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A945D" w14:textId="77777777" w:rsidR="00086066" w:rsidRPr="004138EF" w:rsidRDefault="009D5CD7" w:rsidP="004138EF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4138EF">
        <w:rPr>
          <w:rFonts w:cstheme="minorHAnsi"/>
          <w:b/>
          <w:u w:val="single"/>
          <w:lang w:val="ro-RO"/>
        </w:rPr>
        <w:t>Propunere tehnica</w:t>
      </w:r>
      <w:r w:rsidR="004138EF" w:rsidRPr="004138EF">
        <w:rPr>
          <w:rFonts w:cstheme="minorHAnsi"/>
          <w:b/>
          <w:u w:val="single"/>
          <w:lang w:val="ro-RO"/>
        </w:rPr>
        <w:t xml:space="preserve"> pentru achizitia de produse</w:t>
      </w:r>
    </w:p>
    <w:p w14:paraId="282A945F" w14:textId="77777777" w:rsidR="009D5CD7" w:rsidRPr="0024501F" w:rsidRDefault="009D5CD7" w:rsidP="0024501F">
      <w:pPr>
        <w:spacing w:after="0" w:line="360" w:lineRule="exact"/>
        <w:rPr>
          <w:rFonts w:cstheme="minorHAnsi"/>
          <w:lang w:val="ro-RO"/>
        </w:rPr>
      </w:pPr>
    </w:p>
    <w:p w14:paraId="048AB929" w14:textId="77777777" w:rsidR="00827B34" w:rsidRPr="00C5777A" w:rsidRDefault="004911C8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eastAsia="Calibri" w:hAnsi="Calibri" w:cs="Calibri"/>
          <w:b/>
          <w:i/>
          <w:lang w:val="ro-RO"/>
        </w:rPr>
        <w:t xml:space="preserve">Numele Ofertantului </w:t>
      </w:r>
      <w:r w:rsidR="00827B34" w:rsidRPr="004911C8">
        <w:rPr>
          <w:rFonts w:ascii="Calibri" w:eastAsia="Calibri" w:hAnsi="Calibri" w:cs="Calibri"/>
          <w:b/>
          <w:i/>
          <w:lang w:val="ro-RO"/>
        </w:rPr>
        <w:t>:</w:t>
      </w:r>
      <w:r w:rsidR="00827B34" w:rsidRPr="00C5777A">
        <w:rPr>
          <w:rFonts w:ascii="Calibri" w:eastAsia="Calibri" w:hAnsi="Calibri" w:cs="Calibri"/>
          <w:i/>
          <w:lang w:val="ro-RO"/>
        </w:rPr>
        <w:t xml:space="preserve"> </w:t>
      </w:r>
      <w:r w:rsidR="00827B34"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[introduceți]</w:t>
      </w:r>
    </w:p>
    <w:p w14:paraId="58EE19A8" w14:textId="77777777" w:rsidR="00827B34" w:rsidRPr="00C5777A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4911C8">
        <w:rPr>
          <w:rFonts w:ascii="Calibri" w:hAnsi="Calibri" w:cs="Calibri"/>
          <w:b/>
          <w:lang w:val="ro-RO"/>
        </w:rPr>
        <w:t>Data:</w:t>
      </w:r>
      <w:r w:rsidRPr="00C5777A">
        <w:rPr>
          <w:rFonts w:ascii="Calibri" w:hAnsi="Calibri" w:cs="Calibri"/>
          <w:i/>
          <w:color w:val="FF0000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[ZZ/LL/AAAA]</w:t>
      </w:r>
    </w:p>
    <w:p w14:paraId="415B31F9" w14:textId="77777777" w:rsidR="00827B34" w:rsidRPr="00C5777A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4911C8">
        <w:rPr>
          <w:rFonts w:ascii="Calibri" w:hAnsi="Calibri" w:cs="Calibri"/>
          <w:b/>
          <w:i/>
          <w:lang w:val="ro-RO"/>
        </w:rPr>
        <w:t>Anunț de participare:</w:t>
      </w:r>
      <w:r w:rsidRPr="00C5777A">
        <w:rPr>
          <w:rFonts w:ascii="Calibri" w:hAnsi="Calibri" w:cs="Calibri"/>
          <w:i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numărul anunțului de participare]</w:t>
      </w:r>
    </w:p>
    <w:p w14:paraId="62990588" w14:textId="77777777" w:rsidR="00827B34" w:rsidRPr="00C5777A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4911C8">
        <w:rPr>
          <w:rFonts w:ascii="Calibri" w:hAnsi="Calibri" w:cs="Calibri"/>
          <w:b/>
          <w:i/>
          <w:lang w:val="ro-RO"/>
        </w:rPr>
        <w:t>Obiectul contractului:</w:t>
      </w:r>
      <w:r w:rsidRPr="00C5777A">
        <w:rPr>
          <w:rFonts w:ascii="Calibri" w:hAnsi="Calibri" w:cs="Calibri"/>
          <w:i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237617B6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14:paraId="04786AC7" w14:textId="77777777" w:rsidR="00827B34" w:rsidRPr="00C5777A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1AA4F69D" w14:textId="77777777" w:rsidR="00827B34" w:rsidRPr="00C5777A" w:rsidRDefault="00827B34" w:rsidP="004138EF">
      <w:pPr>
        <w:spacing w:after="0" w:line="360" w:lineRule="exact"/>
        <w:jc w:val="both"/>
        <w:rPr>
          <w:rFonts w:ascii="Calibri" w:eastAsia="Calibri" w:hAnsi="Calibri" w:cs="Calibri"/>
          <w:i/>
          <w:highlight w:val="lightGray"/>
          <w:lang w:val="ro-RO"/>
        </w:rPr>
      </w:pPr>
      <w:r w:rsidRPr="00C5777A">
        <w:rPr>
          <w:rFonts w:ascii="Calibri" w:eastAsia="Calibri" w:hAnsi="Calibri" w:cs="Calibri"/>
          <w:i/>
          <w:highlight w:val="lightGray"/>
          <w:lang w:val="ro-RO"/>
        </w:rPr>
        <w:t>Se recomandă ca Propunerea Tehnică  să cuprindă secțiunile mai jos identificate</w:t>
      </w:r>
      <w:r>
        <w:rPr>
          <w:rFonts w:ascii="Calibri" w:eastAsia="Calibri" w:hAnsi="Calibri" w:cs="Calibri"/>
          <w:i/>
          <w:highlight w:val="lightGray"/>
          <w:lang w:val="ro-RO"/>
        </w:rPr>
        <w:t>.</w:t>
      </w:r>
    </w:p>
    <w:p w14:paraId="45959FDB" w14:textId="77777777" w:rsidR="0017115C" w:rsidRPr="0024501F" w:rsidRDefault="0017115C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14:paraId="18225E97" w14:textId="77777777" w:rsidR="00BE3E47" w:rsidRPr="00BE3E47" w:rsidRDefault="00BE3E47" w:rsidP="0015782B">
      <w:pPr>
        <w:pStyle w:val="Heading1"/>
        <w:spacing w:before="0" w:line="360" w:lineRule="exact"/>
        <w:ind w:left="1440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Rezumat</w:t>
      </w:r>
      <w:bookmarkEnd w:id="0"/>
      <w:proofErr w:type="spellEnd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79938C03" w14:textId="77777777" w:rsidR="00BE3E47" w:rsidRPr="00C5777A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14:paraId="2C6F4208" w14:textId="77777777" w:rsidR="00BE3E47" w:rsidRPr="00C5777A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trebuie să fie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de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maxim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um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4</w:t>
      </w:r>
      <w:r w:rsidRPr="00A0053D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(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patru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pagini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(recomandat)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și trebuie:</w:t>
      </w:r>
    </w:p>
    <w:p w14:paraId="4344F8F5" w14:textId="77777777" w:rsidR="00BE3E47" w:rsidRPr="00C5777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să includă elementele esențiale ale Propunerii Tehnice – acestea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trebuie identificate ca atare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n conținutul Propunerii Tehnice prezentate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–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special pentru ceea ce înseamnă aplicarea criteriului de atribuire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14:paraId="480FB6DB" w14:textId="77777777" w:rsidR="00BE3E47" w:rsidRPr="00C5777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să evidențieze avantajele competitive ale Propunerii Tehnice, așa cum sunt acestea identificate de Ofertantul ce întocmește această Propunere Tehnică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și cu luarea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considerare a cerințelor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extinse</w:t>
      </w:r>
      <w:r w:rsidR="00C858A6">
        <w:rPr>
          <w:rFonts w:ascii="Calibri" w:hAnsi="Calibri" w:cs="Calibri"/>
          <w:i/>
          <w:color w:val="FF0000"/>
          <w:highlight w:val="lightGray"/>
          <w:lang w:val="ro-RO"/>
        </w:rPr>
        <w:t>/dorite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identificate de </w:t>
      </w:r>
      <w:r w:rsidR="00E67A21">
        <w:rPr>
          <w:rFonts w:ascii="Calibri" w:hAnsi="Calibri" w:cs="Calibri"/>
          <w:i/>
          <w:color w:val="FF0000"/>
          <w:highlight w:val="lightGray"/>
          <w:lang w:val="ro-RO"/>
        </w:rPr>
        <w:t>AC/EC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Caietul de sarcini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14:paraId="1DE6BFF6" w14:textId="77777777" w:rsidR="00BE3E47" w:rsidRPr="00C5777A" w:rsidRDefault="00523FE1" w:rsidP="00523FE1">
      <w:pPr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Ofertantul va include un tabel in care evidenția valorile aferente factorilor de evaluare in vederea obtinerii punctajului. </w:t>
      </w:r>
    </w:p>
    <w:p w14:paraId="385EF006" w14:textId="77777777" w:rsidR="00523FE1" w:rsidRDefault="00523FE1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</w:p>
    <w:p w14:paraId="2D2ADDBD" w14:textId="77777777" w:rsidR="00BE3E47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6089610B" w14:textId="77777777" w:rsidR="0017115C" w:rsidRPr="0024501F" w:rsidRDefault="0017115C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24501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5CC47B" w14:textId="77777777" w:rsidR="001D51B2" w:rsidRPr="0024501F" w:rsidRDefault="001D51B2" w:rsidP="0024501F">
      <w:pPr>
        <w:pStyle w:val="Heading1"/>
        <w:numPr>
          <w:ilvl w:val="0"/>
          <w:numId w:val="0"/>
        </w:numPr>
        <w:spacing w:before="0" w:line="360" w:lineRule="exact"/>
        <w:ind w:left="720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</w:p>
    <w:p w14:paraId="2EEA6239" w14:textId="77777777" w:rsidR="00F16E26" w:rsidRPr="0024501F" w:rsidRDefault="0017115C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Descriere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produse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70C6FFBE" w14:textId="2D54A9C8" w:rsidR="00AC2B72" w:rsidRPr="0024053E" w:rsidRDefault="00AC2B72" w:rsidP="0024501F">
      <w:pPr>
        <w:pStyle w:val="Heading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="00F47EF5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 </w:t>
      </w:r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: </w:t>
      </w:r>
      <w:proofErr w:type="spellStart"/>
      <w:r w:rsidR="005345BA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beton</w:t>
      </w:r>
      <w:proofErr w:type="spellEnd"/>
      <w:r w:rsidR="005345BA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5345BA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gata</w:t>
      </w:r>
      <w:proofErr w:type="spellEnd"/>
      <w:r w:rsidR="005345BA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de </w:t>
      </w:r>
      <w:proofErr w:type="spellStart"/>
      <w:r w:rsidR="005345BA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turnare</w:t>
      </w:r>
      <w:proofErr w:type="spellEnd"/>
      <w:r w:rsidR="001C6914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(</w:t>
      </w:r>
      <w:proofErr w:type="spellStart"/>
      <w:r w:rsidR="001C6914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nepompabil</w:t>
      </w:r>
      <w:proofErr w:type="spellEnd"/>
      <w:r w:rsidR="001C6914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)</w:t>
      </w:r>
    </w:p>
    <w:p w14:paraId="1D4E1077" w14:textId="77777777" w:rsidR="00F313B3" w:rsidRPr="0024501F" w:rsidRDefault="00F313B3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22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134"/>
        <w:gridCol w:w="1559"/>
        <w:gridCol w:w="1559"/>
        <w:gridCol w:w="4253"/>
        <w:gridCol w:w="2340"/>
      </w:tblGrid>
      <w:tr w:rsidR="00E43084" w:rsidRPr="009077F6" w14:paraId="3F51A04E" w14:textId="77777777" w:rsidTr="00536A2C">
        <w:trPr>
          <w:trHeight w:val="520"/>
          <w:tblHeader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56DA6332" w14:textId="77777777" w:rsidR="00E43084" w:rsidRPr="0024501F" w:rsidRDefault="00E43084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C5753" w14:textId="77777777" w:rsidR="00E43084" w:rsidRPr="0024501F" w:rsidRDefault="00E43084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Unitate de </w:t>
            </w:r>
            <w:bookmarkStart w:id="1" w:name="_GoBack"/>
            <w:bookmarkEnd w:id="1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măsură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4EBCAE" w14:textId="77777777" w:rsidR="00E43084" w:rsidRPr="0024501F" w:rsidRDefault="00E43084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A93B87" w14:textId="40846943" w:rsidR="00E43084" w:rsidRPr="0024501F" w:rsidRDefault="004467B2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Termen</w:t>
            </w:r>
            <w:r w:rsidR="00E43084"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de livrare solicitată</w:t>
            </w:r>
            <w:r w:rsidR="00E43084">
              <w:rPr>
                <w:rStyle w:val="FootnoteReference"/>
                <w:rFonts w:cstheme="minorHAnsi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B5D5520" w14:textId="77777777" w:rsidR="00E43084" w:rsidRPr="0024501F" w:rsidRDefault="00E43084" w:rsidP="00056C0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 /funcț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  <w:tc>
          <w:tcPr>
            <w:tcW w:w="2340" w:type="dxa"/>
          </w:tcPr>
          <w:p w14:paraId="309AD7B2" w14:textId="77777777" w:rsidR="00E43084" w:rsidRPr="00B521AC" w:rsidRDefault="00E43084" w:rsidP="00B521AC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fr-BE"/>
              </w:rPr>
            </w:pPr>
            <w:r w:rsidRPr="00B521AC">
              <w:rPr>
                <w:rFonts w:cstheme="minorHAnsi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E43084" w:rsidRPr="009077F6" w14:paraId="5FB3B1A8" w14:textId="77777777" w:rsidTr="00536A2C">
        <w:trPr>
          <w:trHeight w:val="200"/>
          <w:tblHeader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397FA59B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00F9E8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D8027E0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8869A1C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6ED306ED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14:paraId="74FE6D4A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E43084" w:rsidRPr="00784739" w14:paraId="147D41A5" w14:textId="77777777" w:rsidTr="00536A2C">
        <w:trPr>
          <w:trHeight w:val="819"/>
          <w:tblHeader/>
          <w:jc w:val="center"/>
        </w:trPr>
        <w:tc>
          <w:tcPr>
            <w:tcW w:w="1403" w:type="dxa"/>
            <w:shd w:val="clear" w:color="auto" w:fill="auto"/>
          </w:tcPr>
          <w:p w14:paraId="0DD75207" w14:textId="5687F57B" w:rsidR="00E43084" w:rsidRDefault="00E43084" w:rsidP="00C5659B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E43084"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  <w:t xml:space="preserve">    </w:t>
            </w:r>
            <w:r w:rsidR="009077F6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880</w:t>
            </w:r>
            <w:r w:rsidRPr="009D5BF3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:</w:t>
            </w:r>
          </w:p>
          <w:p w14:paraId="3AB01B45" w14:textId="11130022" w:rsidR="00C80487" w:rsidRPr="009D5BF3" w:rsidRDefault="00C80487" w:rsidP="00C5659B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B150 – 20 mc;</w:t>
            </w:r>
          </w:p>
          <w:p w14:paraId="62B83AD7" w14:textId="6D54068A" w:rsidR="00E43084" w:rsidRPr="009D5BF3" w:rsidRDefault="00E43084" w:rsidP="00C5659B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9D5BF3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 xml:space="preserve"> B 200 – </w:t>
            </w:r>
            <w:r w:rsidR="001B472B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2</w:t>
            </w:r>
            <w:r w:rsidRPr="009D5BF3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0 mc;</w:t>
            </w:r>
          </w:p>
          <w:p w14:paraId="7AB988D8" w14:textId="4ACDD7D3" w:rsidR="00E43084" w:rsidRPr="009D5BF3" w:rsidRDefault="00E43084" w:rsidP="00C5659B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9D5BF3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B 250 - 5</w:t>
            </w:r>
            <w:r w:rsidR="001B472B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5</w:t>
            </w:r>
            <w:r w:rsidRPr="009D5BF3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0 mc;</w:t>
            </w:r>
          </w:p>
          <w:p w14:paraId="3A69A1AF" w14:textId="26E4D40D" w:rsidR="00E43084" w:rsidRPr="009D5BF3" w:rsidRDefault="00E43084" w:rsidP="00C5659B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9D5BF3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B 300 – 50 mc;</w:t>
            </w:r>
          </w:p>
          <w:p w14:paraId="33A7CACB" w14:textId="513749A0" w:rsidR="00E43084" w:rsidRPr="009D5BF3" w:rsidRDefault="00E43084" w:rsidP="00C5659B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9D5BF3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 xml:space="preserve">B 350 – </w:t>
            </w:r>
            <w:r w:rsidR="00EE72BE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2</w:t>
            </w:r>
            <w:r w:rsidR="00C64682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>0</w:t>
            </w:r>
            <w:r w:rsidRPr="009D5BF3">
              <w:rPr>
                <w:rFonts w:cstheme="minorHAnsi"/>
                <w:bCs/>
                <w:i/>
                <w:iCs/>
                <w:sz w:val="18"/>
                <w:szCs w:val="18"/>
                <w:lang w:val="en-GB"/>
              </w:rPr>
              <w:t xml:space="preserve"> mc;</w:t>
            </w:r>
          </w:p>
          <w:p w14:paraId="7AB01935" w14:textId="77777777" w:rsidR="00E43084" w:rsidRDefault="00E43084" w:rsidP="00C5659B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  <w:t>B400 – 200 mc</w:t>
            </w:r>
            <w:r w:rsidR="00C80487"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  <w:t>;</w:t>
            </w:r>
          </w:p>
          <w:p w14:paraId="0BB36AF4" w14:textId="7030C99E" w:rsidR="00C80487" w:rsidRPr="0024501F" w:rsidRDefault="00C80487" w:rsidP="00C5659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  <w:t xml:space="preserve">B450 </w:t>
            </w:r>
            <w:r w:rsidR="00A91BC5"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  <w:t xml:space="preserve">- 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  <w:t>20 mc.</w:t>
            </w:r>
          </w:p>
        </w:tc>
        <w:tc>
          <w:tcPr>
            <w:tcW w:w="1134" w:type="dxa"/>
            <w:shd w:val="clear" w:color="auto" w:fill="auto"/>
          </w:tcPr>
          <w:p w14:paraId="7D1ABBD9" w14:textId="46F3F436" w:rsidR="00E43084" w:rsidRPr="0024501F" w:rsidRDefault="00E43084" w:rsidP="00F97B63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mc</w:t>
            </w:r>
          </w:p>
        </w:tc>
        <w:tc>
          <w:tcPr>
            <w:tcW w:w="1559" w:type="dxa"/>
            <w:shd w:val="clear" w:color="auto" w:fill="auto"/>
          </w:tcPr>
          <w:p w14:paraId="05A5704B" w14:textId="2D13BBB4" w:rsidR="00A06F80" w:rsidRPr="00A06F80" w:rsidRDefault="00A06F80" w:rsidP="00F97B63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06F80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Municipiul Tg-Jiu</w:t>
            </w:r>
          </w:p>
        </w:tc>
        <w:tc>
          <w:tcPr>
            <w:tcW w:w="1559" w:type="dxa"/>
            <w:shd w:val="clear" w:color="auto" w:fill="auto"/>
          </w:tcPr>
          <w:p w14:paraId="36D1957C" w14:textId="6A8A7709" w:rsidR="00E43084" w:rsidRPr="008A163A" w:rsidRDefault="00E43084" w:rsidP="00F97B63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0F4CAE">
              <w:rPr>
                <w:rFonts w:cstheme="minorHAnsi"/>
                <w:bCs/>
                <w:i/>
                <w:iCs/>
                <w:sz w:val="20"/>
                <w:szCs w:val="20"/>
                <w:lang w:val="pt-BR"/>
              </w:rPr>
              <w:t xml:space="preserve">Maxim 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pt-BR"/>
              </w:rPr>
              <w:t>2</w:t>
            </w:r>
            <w:r w:rsidRPr="000F4CAE">
              <w:rPr>
                <w:rFonts w:cstheme="minorHAnsi"/>
                <w:bCs/>
                <w:i/>
                <w:iCs/>
                <w:sz w:val="20"/>
                <w:szCs w:val="20"/>
                <w:lang w:val="pt-BR"/>
              </w:rPr>
              <w:t xml:space="preserve"> zile calendaristice de la comanda ferma</w:t>
            </w:r>
          </w:p>
        </w:tc>
        <w:tc>
          <w:tcPr>
            <w:tcW w:w="4253" w:type="dxa"/>
            <w:shd w:val="clear" w:color="auto" w:fill="auto"/>
          </w:tcPr>
          <w:p w14:paraId="44600341" w14:textId="74F2F6C2" w:rsidR="00E43084" w:rsidRPr="008516D2" w:rsidRDefault="00E43084" w:rsidP="008516D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it-IT"/>
              </w:rPr>
            </w:pPr>
            <w:r w:rsidRPr="0026421F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Se vor </w:t>
            </w:r>
            <w:r w:rsidRPr="0026421F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respecta parametrii si conditiile minimale impuse in specificatiile tehnice, conform </w:t>
            </w:r>
            <w:r w:rsidR="008516D2" w:rsidRPr="0055748F">
              <w:rPr>
                <w:rFonts w:ascii="Times New Roman" w:hAnsi="Times New Roman"/>
                <w:sz w:val="20"/>
                <w:szCs w:val="20"/>
                <w:lang w:val="it-IT"/>
              </w:rPr>
              <w:t>SR EN 206: 20</w:t>
            </w:r>
            <w:r w:rsidR="008516D2">
              <w:rPr>
                <w:rFonts w:ascii="Times New Roman" w:hAnsi="Times New Roman"/>
                <w:sz w:val="20"/>
                <w:szCs w:val="20"/>
                <w:lang w:val="it-IT"/>
              </w:rPr>
              <w:t>21</w:t>
            </w:r>
            <w:r w:rsidR="008516D2" w:rsidRPr="0055748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si</w:t>
            </w:r>
            <w:r w:rsidR="008516D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NE 012/1:2022</w:t>
            </w:r>
            <w:r w:rsidR="008516D2" w:rsidRPr="0055748F">
              <w:rPr>
                <w:rFonts w:ascii="Times New Roman" w:hAnsi="Times New Roman"/>
                <w:sz w:val="20"/>
                <w:szCs w:val="20"/>
                <w:lang w:val="it-IT"/>
              </w:rPr>
              <w:t>.</w:t>
            </w:r>
          </w:p>
          <w:p w14:paraId="32699CB2" w14:textId="43EA6E28" w:rsidR="00E43084" w:rsidRDefault="00E43084" w:rsidP="00625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26421F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Betonul va avea masa volumica normala cu clasa de rezistenta la compresiune:</w:t>
            </w:r>
          </w:p>
          <w:p w14:paraId="1390BA84" w14:textId="6D0F80E3" w:rsidR="006415BA" w:rsidRPr="0026421F" w:rsidRDefault="00D640D9" w:rsidP="00625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B150: </w:t>
            </w:r>
            <w:r w:rsidR="006415BA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C8/10;</w:t>
            </w:r>
          </w:p>
          <w:p w14:paraId="41710714" w14:textId="77777777" w:rsidR="00E43084" w:rsidRPr="0026421F" w:rsidRDefault="00E43084" w:rsidP="00625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2642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B200: C12/15; </w:t>
            </w:r>
          </w:p>
          <w:p w14:paraId="28296169" w14:textId="77777777" w:rsidR="00E43084" w:rsidRPr="0026421F" w:rsidRDefault="00E43084" w:rsidP="00625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2642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B250: C16/20;</w:t>
            </w:r>
          </w:p>
          <w:p w14:paraId="568AB623" w14:textId="77777777" w:rsidR="00E43084" w:rsidRPr="0026421F" w:rsidRDefault="00E43084" w:rsidP="00625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2642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B300: C18/22.5;</w:t>
            </w:r>
          </w:p>
          <w:p w14:paraId="227A3103" w14:textId="77777777" w:rsidR="00E43084" w:rsidRPr="0026421F" w:rsidRDefault="00E43084" w:rsidP="00625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2642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B350: C20/25;</w:t>
            </w:r>
          </w:p>
          <w:p w14:paraId="497FA886" w14:textId="0F5AC118" w:rsidR="00E43084" w:rsidRDefault="00E43084" w:rsidP="00625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26421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B400: C25/30</w:t>
            </w:r>
            <w:r w:rsidR="006415B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 ;</w:t>
            </w:r>
          </w:p>
          <w:p w14:paraId="27AE5E68" w14:textId="04E6E894" w:rsidR="006415BA" w:rsidRPr="0026421F" w:rsidRDefault="00D640D9" w:rsidP="00625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B450:</w:t>
            </w:r>
            <w:r w:rsidR="006415B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C30/37.</w:t>
            </w:r>
          </w:p>
          <w:p w14:paraId="5A48684F" w14:textId="0688ACF6" w:rsidR="00E43084" w:rsidRPr="006258CB" w:rsidRDefault="00E43084" w:rsidP="00F97B63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it-IT"/>
              </w:rPr>
            </w:pPr>
          </w:p>
        </w:tc>
        <w:tc>
          <w:tcPr>
            <w:tcW w:w="2340" w:type="dxa"/>
          </w:tcPr>
          <w:p w14:paraId="7B520456" w14:textId="2A1C812A" w:rsidR="00E43084" w:rsidRPr="008A163A" w:rsidRDefault="00E43084" w:rsidP="00F97B63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Nu este cazul</w:t>
            </w:r>
          </w:p>
        </w:tc>
      </w:tr>
    </w:tbl>
    <w:p w14:paraId="244C07B9" w14:textId="77777777" w:rsidR="009C0900" w:rsidRPr="0024501F" w:rsidRDefault="009C0900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11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1"/>
        <w:gridCol w:w="2046"/>
        <w:gridCol w:w="4237"/>
      </w:tblGrid>
      <w:tr w:rsidR="00E43084" w:rsidRPr="00E43084" w14:paraId="15B57BB2" w14:textId="77777777" w:rsidTr="00305C73">
        <w:trPr>
          <w:jc w:val="center"/>
        </w:trPr>
        <w:tc>
          <w:tcPr>
            <w:tcW w:w="4901" w:type="dxa"/>
            <w:shd w:val="clear" w:color="auto" w:fill="B8CCE4" w:themeFill="accent1" w:themeFillTint="66"/>
            <w:vAlign w:val="center"/>
          </w:tcPr>
          <w:p w14:paraId="13D10134" w14:textId="4420DEEC" w:rsidR="00E43084" w:rsidRPr="00056C02" w:rsidRDefault="00E43084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Termen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de livrare propu</w:t>
            </w:r>
            <w:r w:rsidR="0079056C">
              <w:rPr>
                <w:rFonts w:cstheme="minorHAnsi"/>
                <w:b/>
                <w:iCs/>
                <w:sz w:val="20"/>
                <w:szCs w:val="20"/>
                <w:lang w:val="ro-RO"/>
              </w:rPr>
              <w:t>s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5427D5D2" w14:textId="77777777" w:rsidR="00E43084" w:rsidRPr="00056C02" w:rsidRDefault="00E43084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4237" w:type="dxa"/>
            <w:shd w:val="clear" w:color="auto" w:fill="B8CCE4" w:themeFill="accent1" w:themeFillTint="66"/>
            <w:vAlign w:val="center"/>
          </w:tcPr>
          <w:p w14:paraId="1742C065" w14:textId="77777777" w:rsidR="00E43084" w:rsidRPr="00056C02" w:rsidRDefault="00E43084" w:rsidP="00056C0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 tehnice / cerinte functionale propuse</w:t>
            </w:r>
          </w:p>
        </w:tc>
      </w:tr>
      <w:tr w:rsidR="00E43084" w:rsidRPr="00E43084" w14:paraId="3D155EDF" w14:textId="77777777" w:rsidTr="00305C73">
        <w:trPr>
          <w:jc w:val="center"/>
        </w:trPr>
        <w:tc>
          <w:tcPr>
            <w:tcW w:w="4901" w:type="dxa"/>
            <w:shd w:val="clear" w:color="auto" w:fill="B8CCE4" w:themeFill="accent1" w:themeFillTint="66"/>
            <w:vAlign w:val="center"/>
          </w:tcPr>
          <w:p w14:paraId="6E571CC6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1EF7D237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4237" w:type="dxa"/>
            <w:shd w:val="clear" w:color="auto" w:fill="B8CCE4" w:themeFill="accent1" w:themeFillTint="66"/>
            <w:vAlign w:val="center"/>
          </w:tcPr>
          <w:p w14:paraId="24484C3E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</w:tr>
      <w:tr w:rsidR="00E43084" w:rsidRPr="009077F6" w14:paraId="40750213" w14:textId="77777777" w:rsidTr="00305C73">
        <w:trPr>
          <w:jc w:val="center"/>
        </w:trPr>
        <w:tc>
          <w:tcPr>
            <w:tcW w:w="4901" w:type="dxa"/>
            <w:shd w:val="clear" w:color="auto" w:fill="B8CCE4" w:themeFill="accent1" w:themeFillTint="66"/>
            <w:vAlign w:val="center"/>
          </w:tcPr>
          <w:p w14:paraId="77E5775C" w14:textId="77777777" w:rsidR="00E43084" w:rsidRPr="00F97B63" w:rsidRDefault="00E43084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F97B63"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39210945" w14:textId="77777777" w:rsidR="00E43084" w:rsidRPr="00F97B63" w:rsidRDefault="00E43084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F97B63"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4237" w:type="dxa"/>
            <w:shd w:val="clear" w:color="auto" w:fill="B8CCE4" w:themeFill="accent1" w:themeFillTint="66"/>
            <w:vAlign w:val="center"/>
          </w:tcPr>
          <w:p w14:paraId="436D77DB" w14:textId="77777777" w:rsidR="00E43084" w:rsidRPr="00F97B63" w:rsidRDefault="00E43084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F97B63"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14:paraId="599BD397" w14:textId="77777777" w:rsidR="00E43084" w:rsidRPr="00F97B63" w:rsidRDefault="00E43084" w:rsidP="006B3F1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F97B63">
              <w:rPr>
                <w:rFonts w:cstheme="minorHAnsi"/>
                <w:bCs/>
                <w:iCs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0"/>
                  <w:szCs w:val="20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F97B63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F97B63">
              <w:rPr>
                <w:rFonts w:cstheme="minorHAnsi"/>
                <w:bCs/>
                <w:iCs/>
                <w:sz w:val="20"/>
                <w:szCs w:val="20"/>
                <w:lang w:val="ro-RO"/>
              </w:rPr>
              <w:t xml:space="preserve"> NU</w:t>
            </w:r>
            <w:r w:rsidRPr="00F97B6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0"/>
                  <w:szCs w:val="20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F97B63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F97B63">
              <w:rPr>
                <w:rFonts w:cstheme="minorHAnsi"/>
                <w:sz w:val="20"/>
                <w:szCs w:val="20"/>
                <w:lang w:val="ro-RO"/>
              </w:rPr>
              <w:t xml:space="preserve"> </w:t>
            </w:r>
            <w:r w:rsidRPr="00F97B63">
              <w:rPr>
                <w:rFonts w:cstheme="minorHAnsi"/>
                <w:bCs/>
                <w:iCs/>
                <w:sz w:val="20"/>
                <w:szCs w:val="20"/>
                <w:lang w:val="ro-RO"/>
              </w:rPr>
              <w:t xml:space="preserve"> </w:t>
            </w:r>
          </w:p>
          <w:p w14:paraId="4A112930" w14:textId="77777777" w:rsidR="00E43084" w:rsidRPr="00F97B63" w:rsidRDefault="00E43084" w:rsidP="006B3F1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F97B63">
              <w:rPr>
                <w:rFonts w:cstheme="minorHAnsi"/>
                <w:sz w:val="20"/>
                <w:szCs w:val="20"/>
                <w:lang w:val="ro-RO"/>
              </w:rPr>
              <w:t xml:space="preserve">Referinta in oferta: </w:t>
            </w:r>
            <w:r w:rsidRPr="00F97B63">
              <w:rPr>
                <w:rFonts w:cstheme="minorHAnsi"/>
                <w:i/>
                <w:sz w:val="20"/>
                <w:szCs w:val="20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</w:tr>
      <w:tr w:rsidR="00D640D9" w:rsidRPr="009077F6" w14:paraId="3C2246D2" w14:textId="77777777" w:rsidTr="00305C73">
        <w:trPr>
          <w:trHeight w:val="567"/>
          <w:jc w:val="center"/>
        </w:trPr>
        <w:tc>
          <w:tcPr>
            <w:tcW w:w="11184" w:type="dxa"/>
            <w:gridSpan w:val="3"/>
            <w:shd w:val="clear" w:color="auto" w:fill="B8CCE4" w:themeFill="accent1" w:themeFillTint="66"/>
            <w:vAlign w:val="center"/>
          </w:tcPr>
          <w:p w14:paraId="6FC0379C" w14:textId="660B3212" w:rsidR="00D640D9" w:rsidRPr="00F97B63" w:rsidRDefault="00D640D9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lastRenderedPageBreak/>
              <w:t>NOTA: Ofertantul va completa coloanele de la nr. 7 la nr. 9</w:t>
            </w:r>
          </w:p>
        </w:tc>
      </w:tr>
    </w:tbl>
    <w:p w14:paraId="3DB0A0F6" w14:textId="77777777" w:rsidR="003B0705" w:rsidRPr="003B0705" w:rsidRDefault="003B0705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>
        <w:rPr>
          <w:rFonts w:asciiTheme="minorHAnsi" w:eastAsia="Calibri" w:hAnsiTheme="minorHAnsi" w:cstheme="minorHAnsi"/>
          <w:color w:val="auto"/>
          <w:lang w:val="en-GB"/>
        </w:rPr>
        <w:t>Garantie</w:t>
      </w:r>
      <w:proofErr w:type="spellEnd"/>
      <w:r w:rsidR="00B521AC">
        <w:rPr>
          <w:rFonts w:asciiTheme="minorHAnsi" w:eastAsia="Calibri" w:hAnsiTheme="minorHAnsi" w:cstheme="minorHAnsi"/>
          <w:color w:val="auto"/>
          <w:lang w:val="en-GB"/>
        </w:rPr>
        <w:t xml:space="preserve"> / </w:t>
      </w:r>
      <w:proofErr w:type="spellStart"/>
      <w:r w:rsidR="00B521AC">
        <w:rPr>
          <w:rFonts w:asciiTheme="minorHAnsi" w:eastAsia="Calibri" w:hAnsiTheme="minorHAnsi" w:cstheme="minorHAnsi"/>
          <w:color w:val="auto"/>
          <w:lang w:val="en-GB"/>
        </w:rPr>
        <w:t>Termen</w:t>
      </w:r>
      <w:proofErr w:type="spellEnd"/>
      <w:r w:rsidR="00B521AC">
        <w:rPr>
          <w:rFonts w:asciiTheme="minorHAnsi" w:eastAsia="Calibri" w:hAnsiTheme="minorHAnsi" w:cstheme="minorHAnsi"/>
          <w:color w:val="auto"/>
          <w:lang w:val="en-GB"/>
        </w:rPr>
        <w:t xml:space="preserve"> de </w:t>
      </w:r>
      <w:proofErr w:type="spellStart"/>
      <w:r w:rsidR="00B521AC">
        <w:rPr>
          <w:rFonts w:asciiTheme="minorHAnsi" w:eastAsia="Calibri" w:hAnsiTheme="minorHAnsi" w:cstheme="minorHAnsi"/>
          <w:color w:val="auto"/>
          <w:lang w:val="en-GB"/>
        </w:rPr>
        <w:t>valabilitate</w:t>
      </w:r>
      <w:proofErr w:type="spellEnd"/>
    </w:p>
    <w:p w14:paraId="3C1BDE2D" w14:textId="77777777" w:rsidR="003B0705" w:rsidRPr="0024501F" w:rsidRDefault="003B0705" w:rsidP="0015782B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</w:t>
      </w:r>
      <w:r w:rsidRPr="00A06F80">
        <w:rPr>
          <w:rFonts w:cstheme="minorHAnsi"/>
          <w:lang w:val="ro-RO"/>
        </w:rPr>
        <w:t>la garantie si remedierea defectelor aparute in perioada de garantie</w:t>
      </w:r>
      <w:r>
        <w:rPr>
          <w:rFonts w:cstheme="minorHAnsi"/>
          <w:lang w:val="ro-RO"/>
        </w:rPr>
        <w:t xml:space="preserve">  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142731E7" w14:textId="77777777" w:rsidR="003B0705" w:rsidRDefault="003B0705" w:rsidP="0015782B">
      <w:pPr>
        <w:spacing w:after="0" w:line="360" w:lineRule="exact"/>
        <w:rPr>
          <w:rFonts w:cstheme="minorHAnsi"/>
          <w:lang w:val="ro-RO"/>
        </w:rPr>
      </w:pPr>
    </w:p>
    <w:p w14:paraId="3EB21E52" w14:textId="77777777" w:rsidR="00C0251D" w:rsidRPr="00C0251D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C0251D">
        <w:rPr>
          <w:rFonts w:asciiTheme="minorHAnsi" w:eastAsia="Calibri" w:hAnsiTheme="minorHAnsi" w:cstheme="minorHAnsi"/>
          <w:color w:val="auto"/>
          <w:lang w:val="en-GB"/>
        </w:rPr>
        <w:t>Livrare</w:t>
      </w:r>
      <w:proofErr w:type="spellEnd"/>
    </w:p>
    <w:p w14:paraId="5241FA7E" w14:textId="77777777" w:rsidR="00C0251D" w:rsidRPr="0024501F" w:rsidRDefault="00C0251D" w:rsidP="0015782B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</w:t>
      </w:r>
      <w:r w:rsidRPr="00A06F80">
        <w:rPr>
          <w:rFonts w:cstheme="minorHAnsi"/>
          <w:lang w:val="ro-RO"/>
        </w:rPr>
        <w:t>la livrare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 xml:space="preserve">în contextul responsabilităților și cerintelor incluse in  Caietul de Sarcini, prin prezentarea activităților și a modalității efective de realizare a acestora pentru a demonstra atingerea obiectivelor asociate Contractului </w:t>
      </w:r>
      <w:r w:rsidRPr="00A06F80">
        <w:rPr>
          <w:rFonts w:eastAsia="Calibri" w:cstheme="minorHAnsi"/>
          <w:lang w:val="ro-RO"/>
        </w:rPr>
        <w:t>si incadrarea in termenul de livrare specificat.</w:t>
      </w:r>
    </w:p>
    <w:p w14:paraId="48339149" w14:textId="77777777" w:rsidR="009D41E2" w:rsidRDefault="009D41E2" w:rsidP="0015782B">
      <w:pPr>
        <w:spacing w:after="0" w:line="360" w:lineRule="exact"/>
        <w:rPr>
          <w:rFonts w:cstheme="minorHAnsi"/>
          <w:i/>
          <w:lang w:val="ro-RO"/>
        </w:rPr>
      </w:pPr>
    </w:p>
    <w:p w14:paraId="3BD401C1" w14:textId="77777777" w:rsidR="00C0251D" w:rsidRPr="0024501F" w:rsidRDefault="00C0251D" w:rsidP="0015782B">
      <w:pPr>
        <w:spacing w:after="0" w:line="360" w:lineRule="exact"/>
        <w:rPr>
          <w:rFonts w:cstheme="minorHAnsi"/>
          <w:highlight w:val="yellow"/>
          <w:lang w:val="ro-RO"/>
        </w:rPr>
      </w:pPr>
    </w:p>
    <w:p w14:paraId="4F540FB2" w14:textId="77777777" w:rsidR="00C0251D" w:rsidRPr="0024501F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r w:rsidRPr="0024501F">
        <w:rPr>
          <w:rFonts w:asciiTheme="minorHAnsi" w:eastAsia="Calibri" w:hAnsiTheme="minorHAnsi" w:cstheme="minorHAnsi"/>
          <w:color w:val="auto"/>
          <w:lang w:val="en-GB"/>
        </w:rPr>
        <w:t>Transport</w:t>
      </w:r>
      <w:r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</w:p>
    <w:p w14:paraId="66EAFD8C" w14:textId="7AB27AF9" w:rsidR="00C0251D" w:rsidRDefault="00C0251D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</w:t>
      </w:r>
      <w:r w:rsidRPr="00A06F80">
        <w:rPr>
          <w:rFonts w:cstheme="minorHAnsi"/>
          <w:lang w:val="ro-RO"/>
        </w:rPr>
        <w:t>la transportul produselor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2C24A4AF" w14:textId="14CE9BBA" w:rsidR="00017A51" w:rsidRDefault="00017A51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</w:p>
    <w:p w14:paraId="4AA364AC" w14:textId="77777777" w:rsidR="00017A51" w:rsidRPr="00971D1E" w:rsidRDefault="00017A51" w:rsidP="00017A51">
      <w:pPr>
        <w:spacing w:after="0" w:line="360" w:lineRule="exact"/>
        <w:jc w:val="both"/>
        <w:rPr>
          <w:rFonts w:eastAsia="Calibri" w:cstheme="minorHAnsi"/>
          <w:b/>
          <w:bCs/>
          <w:lang w:val="ro-RO"/>
        </w:rPr>
      </w:pPr>
      <w:r>
        <w:rPr>
          <w:rFonts w:eastAsia="Calibri" w:cstheme="minorHAnsi"/>
          <w:b/>
          <w:bCs/>
          <w:lang w:val="ro-RO"/>
        </w:rPr>
        <w:t xml:space="preserve">   </w:t>
      </w:r>
      <w:r w:rsidRPr="00971D1E">
        <w:rPr>
          <w:rFonts w:eastAsia="Calibri" w:cstheme="minorHAnsi"/>
          <w:b/>
          <w:bCs/>
          <w:lang w:val="ro-RO"/>
        </w:rPr>
        <w:t>2.1.4.</w:t>
      </w:r>
      <w:r>
        <w:rPr>
          <w:rFonts w:eastAsia="Calibri" w:cstheme="minorHAnsi"/>
          <w:b/>
          <w:bCs/>
          <w:lang w:val="ro-RO"/>
        </w:rPr>
        <w:t xml:space="preserve">                 Receptia</w:t>
      </w:r>
    </w:p>
    <w:p w14:paraId="5538F35B" w14:textId="30083CE6" w:rsidR="00017A51" w:rsidRPr="0096307F" w:rsidRDefault="00017A51" w:rsidP="0015782B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</w:t>
      </w:r>
      <w:r w:rsidRPr="00A06F80">
        <w:rPr>
          <w:rFonts w:cstheme="minorHAnsi"/>
          <w:lang w:val="ro-RO"/>
        </w:rPr>
        <w:t>la</w:t>
      </w:r>
      <w:r>
        <w:rPr>
          <w:rFonts w:cstheme="minorHAnsi"/>
          <w:lang w:val="ro-RO"/>
        </w:rPr>
        <w:t xml:space="preserve"> conditiile de receptie</w:t>
      </w:r>
      <w:r w:rsidRPr="00971D1E">
        <w:rPr>
          <w:rFonts w:eastAsia="Calibri"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</w:t>
      </w:r>
      <w:r>
        <w:rPr>
          <w:rFonts w:eastAsia="Calibri" w:cstheme="minorHAnsi"/>
          <w:lang w:val="ro-RO"/>
        </w:rPr>
        <w:t>.</w:t>
      </w:r>
    </w:p>
    <w:p w14:paraId="600DD48D" w14:textId="77777777" w:rsidR="00D947A6" w:rsidRPr="0024501F" w:rsidRDefault="00D947A6" w:rsidP="0015782B">
      <w:pPr>
        <w:spacing w:after="0" w:line="360" w:lineRule="exact"/>
        <w:jc w:val="both"/>
        <w:rPr>
          <w:rFonts w:cstheme="minorHAnsi"/>
          <w:lang w:val="ro-RO"/>
        </w:rPr>
      </w:pPr>
    </w:p>
    <w:p w14:paraId="0DA00642" w14:textId="77777777" w:rsidR="004E1871" w:rsidRPr="0024501F" w:rsidRDefault="004E1871" w:rsidP="0015782B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2" w:name="_Toc476835385"/>
      <w:bookmarkStart w:id="3" w:name="_Toc476924764"/>
      <w:bookmarkEnd w:id="2"/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Anexe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la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Propunerea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Tehnica</w:t>
      </w:r>
      <w:bookmarkEnd w:id="3"/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 </w:t>
      </w:r>
    </w:p>
    <w:p w14:paraId="4F1CCE12" w14:textId="77777777" w:rsidR="00CF59A6" w:rsidRPr="000F4CAE" w:rsidRDefault="00CF59A6" w:rsidP="0015782B">
      <w:pPr>
        <w:spacing w:after="0" w:line="360" w:lineRule="exact"/>
        <w:jc w:val="both"/>
        <w:rPr>
          <w:rStyle w:val="pre"/>
          <w:lang w:val="pt-BR"/>
        </w:rPr>
      </w:pPr>
      <w:r w:rsidRPr="000F4CAE">
        <w:rPr>
          <w:rStyle w:val="pre"/>
          <w:lang w:val="pt-BR"/>
        </w:rPr>
        <w:t xml:space="preserve">Ofertantii vor demonstra indeplinirea cerintelor tehnice minime obligatorii din caietul de sarcini, prin prezentarea pentru fiecare produs ofertat a: </w:t>
      </w:r>
    </w:p>
    <w:p w14:paraId="1F1A55F1" w14:textId="2DDB8CD7" w:rsidR="00CF59A6" w:rsidRPr="000F4CAE" w:rsidRDefault="00CF59A6" w:rsidP="0015782B">
      <w:pPr>
        <w:spacing w:after="0" w:line="360" w:lineRule="exact"/>
        <w:jc w:val="both"/>
        <w:rPr>
          <w:rStyle w:val="pre"/>
          <w:lang w:val="pt-BR"/>
        </w:rPr>
      </w:pPr>
      <w:r w:rsidRPr="000F4CAE">
        <w:rPr>
          <w:rStyle w:val="pre"/>
          <w:lang w:val="pt-BR"/>
        </w:rPr>
        <w:t xml:space="preserve">- Declaratiei de </w:t>
      </w:r>
      <w:r w:rsidR="00D839A7">
        <w:rPr>
          <w:rStyle w:val="pre"/>
          <w:lang w:val="pt-BR"/>
        </w:rPr>
        <w:t>conformitate</w:t>
      </w:r>
      <w:r w:rsidR="00D87843">
        <w:rPr>
          <w:rStyle w:val="pre"/>
          <w:lang w:val="pt-BR"/>
        </w:rPr>
        <w:t>/performanta a</w:t>
      </w:r>
      <w:r w:rsidRPr="000F4CAE">
        <w:rPr>
          <w:rStyle w:val="pre"/>
          <w:lang w:val="pt-BR"/>
        </w:rPr>
        <w:t xml:space="preserve"> produsului; </w:t>
      </w:r>
    </w:p>
    <w:p w14:paraId="505FCA61" w14:textId="11F852BA" w:rsidR="004E1871" w:rsidRPr="0024501F" w:rsidRDefault="00CF59A6" w:rsidP="0015782B">
      <w:pPr>
        <w:spacing w:after="0" w:line="360" w:lineRule="exact"/>
        <w:jc w:val="both"/>
        <w:rPr>
          <w:rFonts w:cstheme="minorHAnsi"/>
          <w:b/>
          <w:lang w:val="ro-RO"/>
        </w:rPr>
      </w:pPr>
      <w:r w:rsidRPr="00BC0524">
        <w:rPr>
          <w:rStyle w:val="pre"/>
          <w:lang w:val="pt-BR"/>
        </w:rPr>
        <w:t xml:space="preserve">- </w:t>
      </w:r>
      <w:r w:rsidR="00D839A7" w:rsidRPr="00BC0524">
        <w:rPr>
          <w:rStyle w:val="pre"/>
          <w:lang w:val="pt-BR"/>
        </w:rPr>
        <w:t>Cer</w:t>
      </w:r>
      <w:r w:rsidR="009D5BF3">
        <w:rPr>
          <w:rStyle w:val="pre"/>
          <w:lang w:val="pt-BR"/>
        </w:rPr>
        <w:t>t</w:t>
      </w:r>
      <w:r w:rsidR="00D839A7" w:rsidRPr="00BC0524">
        <w:rPr>
          <w:rStyle w:val="pre"/>
          <w:lang w:val="pt-BR"/>
        </w:rPr>
        <w:t>ificat de conformitate</w:t>
      </w:r>
      <w:r w:rsidRPr="00BC0524">
        <w:rPr>
          <w:rStyle w:val="pre"/>
          <w:lang w:val="pt-BR"/>
        </w:rPr>
        <w:t>.</w:t>
      </w:r>
    </w:p>
    <w:p w14:paraId="05E3BE30" w14:textId="77777777" w:rsidR="008C1243" w:rsidRPr="0024501F" w:rsidRDefault="008C1243" w:rsidP="0015782B">
      <w:pPr>
        <w:tabs>
          <w:tab w:val="left" w:pos="0"/>
        </w:tabs>
        <w:spacing w:after="0" w:line="360" w:lineRule="exact"/>
        <w:jc w:val="both"/>
        <w:rPr>
          <w:rFonts w:cstheme="minorHAnsi"/>
          <w:i/>
          <w:highlight w:val="lightGray"/>
          <w:lang w:val="ro-RO"/>
        </w:rPr>
      </w:pPr>
    </w:p>
    <w:p w14:paraId="0D03EDD7" w14:textId="77777777" w:rsidR="004E1871" w:rsidRDefault="004E1871" w:rsidP="0015782B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i/>
          <w:color w:val="FF0000"/>
          <w:lang w:val="ro-RO"/>
        </w:rPr>
      </w:pPr>
    </w:p>
    <w:sectPr w:rsidR="004E1871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F74CF" w14:textId="77777777" w:rsidR="00AC60E7" w:rsidRDefault="00AC60E7" w:rsidP="0045199F">
      <w:pPr>
        <w:spacing w:after="0" w:line="240" w:lineRule="auto"/>
      </w:pPr>
      <w:r>
        <w:separator/>
      </w:r>
    </w:p>
  </w:endnote>
  <w:endnote w:type="continuationSeparator" w:id="0">
    <w:p w14:paraId="1A972D47" w14:textId="77777777" w:rsidR="00AC60E7" w:rsidRDefault="00AC60E7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11DB3A" w14:textId="7777777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6A2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6A2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CB4D6" w14:textId="77777777" w:rsidR="00AC60E7" w:rsidRDefault="00AC60E7" w:rsidP="0045199F">
      <w:pPr>
        <w:spacing w:after="0" w:line="240" w:lineRule="auto"/>
      </w:pPr>
      <w:r>
        <w:separator/>
      </w:r>
    </w:p>
  </w:footnote>
  <w:footnote w:type="continuationSeparator" w:id="0">
    <w:p w14:paraId="34DB1815" w14:textId="77777777" w:rsidR="00AC60E7" w:rsidRDefault="00AC60E7" w:rsidP="0045199F">
      <w:pPr>
        <w:spacing w:after="0" w:line="240" w:lineRule="auto"/>
      </w:pPr>
      <w:r>
        <w:continuationSeparator/>
      </w:r>
    </w:p>
  </w:footnote>
  <w:footnote w:id="1">
    <w:p w14:paraId="7DE36413" w14:textId="77777777" w:rsidR="00E43084" w:rsidRPr="00C450E1" w:rsidRDefault="00E43084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A58E2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A6809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7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2999"/>
        </w:tabs>
        <w:ind w:left="2999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581"/>
        </w:tabs>
        <w:ind w:left="1581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9"/>
  </w:num>
  <w:num w:numId="5">
    <w:abstractNumId w:val="17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18"/>
  </w:num>
  <w:num w:numId="12">
    <w:abstractNumId w:val="12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9"/>
  </w:num>
  <w:num w:numId="18">
    <w:abstractNumId w:val="16"/>
  </w:num>
  <w:num w:numId="19">
    <w:abstractNumId w:val="13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4"/>
  </w:num>
  <w:num w:numId="3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17A51"/>
    <w:rsid w:val="000214B2"/>
    <w:rsid w:val="00026FCC"/>
    <w:rsid w:val="00030D22"/>
    <w:rsid w:val="00040D3D"/>
    <w:rsid w:val="00042B05"/>
    <w:rsid w:val="00044393"/>
    <w:rsid w:val="0005188D"/>
    <w:rsid w:val="00056C02"/>
    <w:rsid w:val="000656CE"/>
    <w:rsid w:val="0007143E"/>
    <w:rsid w:val="00076652"/>
    <w:rsid w:val="00076D5E"/>
    <w:rsid w:val="00096546"/>
    <w:rsid w:val="000B497B"/>
    <w:rsid w:val="000B6B28"/>
    <w:rsid w:val="000D0F45"/>
    <w:rsid w:val="000D15AF"/>
    <w:rsid w:val="000E03AB"/>
    <w:rsid w:val="000E56D7"/>
    <w:rsid w:val="000F4CAE"/>
    <w:rsid w:val="000F79FE"/>
    <w:rsid w:val="00104E0B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5782B"/>
    <w:rsid w:val="00160F54"/>
    <w:rsid w:val="0016292E"/>
    <w:rsid w:val="0016702E"/>
    <w:rsid w:val="0017115C"/>
    <w:rsid w:val="00172831"/>
    <w:rsid w:val="001764F3"/>
    <w:rsid w:val="00184999"/>
    <w:rsid w:val="001979B7"/>
    <w:rsid w:val="001B12C5"/>
    <w:rsid w:val="001B1B9B"/>
    <w:rsid w:val="001B472B"/>
    <w:rsid w:val="001B71D4"/>
    <w:rsid w:val="001C0702"/>
    <w:rsid w:val="001C2015"/>
    <w:rsid w:val="001C42FB"/>
    <w:rsid w:val="001C4881"/>
    <w:rsid w:val="001C6914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4E5C"/>
    <w:rsid w:val="00220B53"/>
    <w:rsid w:val="002305ED"/>
    <w:rsid w:val="00232B5F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6421F"/>
    <w:rsid w:val="002701B2"/>
    <w:rsid w:val="002806E8"/>
    <w:rsid w:val="0028144D"/>
    <w:rsid w:val="00287C35"/>
    <w:rsid w:val="002A6188"/>
    <w:rsid w:val="002B26EF"/>
    <w:rsid w:val="002B465D"/>
    <w:rsid w:val="002C5985"/>
    <w:rsid w:val="002D1103"/>
    <w:rsid w:val="002D53AD"/>
    <w:rsid w:val="002E1E81"/>
    <w:rsid w:val="002E21CD"/>
    <w:rsid w:val="002E29AA"/>
    <w:rsid w:val="002E5753"/>
    <w:rsid w:val="002E798A"/>
    <w:rsid w:val="002F6E91"/>
    <w:rsid w:val="002F7E1E"/>
    <w:rsid w:val="00305C73"/>
    <w:rsid w:val="00315CA8"/>
    <w:rsid w:val="00315CE8"/>
    <w:rsid w:val="00316029"/>
    <w:rsid w:val="0031630C"/>
    <w:rsid w:val="00317A4D"/>
    <w:rsid w:val="00325D3D"/>
    <w:rsid w:val="0032780E"/>
    <w:rsid w:val="00334E60"/>
    <w:rsid w:val="00337C35"/>
    <w:rsid w:val="00340328"/>
    <w:rsid w:val="003506AF"/>
    <w:rsid w:val="00351966"/>
    <w:rsid w:val="00360DE4"/>
    <w:rsid w:val="0037519D"/>
    <w:rsid w:val="00391475"/>
    <w:rsid w:val="003962B1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3F2C3C"/>
    <w:rsid w:val="004008CF"/>
    <w:rsid w:val="00403F87"/>
    <w:rsid w:val="004138EF"/>
    <w:rsid w:val="00414E58"/>
    <w:rsid w:val="00420909"/>
    <w:rsid w:val="00434997"/>
    <w:rsid w:val="00434C29"/>
    <w:rsid w:val="00442758"/>
    <w:rsid w:val="00443631"/>
    <w:rsid w:val="004467B2"/>
    <w:rsid w:val="00446F91"/>
    <w:rsid w:val="0045199F"/>
    <w:rsid w:val="00452185"/>
    <w:rsid w:val="004560D3"/>
    <w:rsid w:val="00456FB4"/>
    <w:rsid w:val="00462154"/>
    <w:rsid w:val="004911C8"/>
    <w:rsid w:val="004912BA"/>
    <w:rsid w:val="00491602"/>
    <w:rsid w:val="004A074D"/>
    <w:rsid w:val="004A5F97"/>
    <w:rsid w:val="004A7422"/>
    <w:rsid w:val="004C5BA4"/>
    <w:rsid w:val="004D007E"/>
    <w:rsid w:val="004D70FA"/>
    <w:rsid w:val="004D72CB"/>
    <w:rsid w:val="004D733D"/>
    <w:rsid w:val="004E1871"/>
    <w:rsid w:val="004F647B"/>
    <w:rsid w:val="00511F30"/>
    <w:rsid w:val="00512743"/>
    <w:rsid w:val="0052025C"/>
    <w:rsid w:val="00523623"/>
    <w:rsid w:val="00523D05"/>
    <w:rsid w:val="00523FE1"/>
    <w:rsid w:val="00532E4B"/>
    <w:rsid w:val="00533284"/>
    <w:rsid w:val="005345BA"/>
    <w:rsid w:val="00536A2C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87CC4"/>
    <w:rsid w:val="00593DF8"/>
    <w:rsid w:val="00594027"/>
    <w:rsid w:val="005A0E59"/>
    <w:rsid w:val="005A2867"/>
    <w:rsid w:val="005A3B54"/>
    <w:rsid w:val="005A5C49"/>
    <w:rsid w:val="005B2E7A"/>
    <w:rsid w:val="005C107C"/>
    <w:rsid w:val="005C3E3F"/>
    <w:rsid w:val="005D279A"/>
    <w:rsid w:val="005D2F3F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58CB"/>
    <w:rsid w:val="00627D18"/>
    <w:rsid w:val="00631596"/>
    <w:rsid w:val="00631F39"/>
    <w:rsid w:val="006415BA"/>
    <w:rsid w:val="0064308B"/>
    <w:rsid w:val="00643191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F11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0E78"/>
    <w:rsid w:val="006F4B9E"/>
    <w:rsid w:val="006F556C"/>
    <w:rsid w:val="00700C88"/>
    <w:rsid w:val="0070171A"/>
    <w:rsid w:val="007053BB"/>
    <w:rsid w:val="00710261"/>
    <w:rsid w:val="00712BC6"/>
    <w:rsid w:val="007152FF"/>
    <w:rsid w:val="00715F1E"/>
    <w:rsid w:val="007232D9"/>
    <w:rsid w:val="00724C16"/>
    <w:rsid w:val="0073318C"/>
    <w:rsid w:val="00735D96"/>
    <w:rsid w:val="007451AD"/>
    <w:rsid w:val="0074564F"/>
    <w:rsid w:val="007559FC"/>
    <w:rsid w:val="0075652A"/>
    <w:rsid w:val="00766ACF"/>
    <w:rsid w:val="00773B3D"/>
    <w:rsid w:val="00773C00"/>
    <w:rsid w:val="00781C64"/>
    <w:rsid w:val="0078223D"/>
    <w:rsid w:val="00784739"/>
    <w:rsid w:val="0078635F"/>
    <w:rsid w:val="0079056C"/>
    <w:rsid w:val="00790739"/>
    <w:rsid w:val="007907AB"/>
    <w:rsid w:val="007A3BAD"/>
    <w:rsid w:val="007A496C"/>
    <w:rsid w:val="007B02F6"/>
    <w:rsid w:val="007D7C27"/>
    <w:rsid w:val="007E188A"/>
    <w:rsid w:val="007E3002"/>
    <w:rsid w:val="007E5BFC"/>
    <w:rsid w:val="007E7EC9"/>
    <w:rsid w:val="007E7EE9"/>
    <w:rsid w:val="007F2A7F"/>
    <w:rsid w:val="00807722"/>
    <w:rsid w:val="00810E07"/>
    <w:rsid w:val="00811744"/>
    <w:rsid w:val="00820408"/>
    <w:rsid w:val="008217F0"/>
    <w:rsid w:val="00823773"/>
    <w:rsid w:val="0082615D"/>
    <w:rsid w:val="00826C21"/>
    <w:rsid w:val="00827B34"/>
    <w:rsid w:val="00837830"/>
    <w:rsid w:val="00844B69"/>
    <w:rsid w:val="00846580"/>
    <w:rsid w:val="008516D2"/>
    <w:rsid w:val="00854C8E"/>
    <w:rsid w:val="0085681B"/>
    <w:rsid w:val="008644A4"/>
    <w:rsid w:val="00865697"/>
    <w:rsid w:val="008672B0"/>
    <w:rsid w:val="00871BF8"/>
    <w:rsid w:val="008766A4"/>
    <w:rsid w:val="00886F45"/>
    <w:rsid w:val="00890A1A"/>
    <w:rsid w:val="008953A0"/>
    <w:rsid w:val="008A163A"/>
    <w:rsid w:val="008A4F1D"/>
    <w:rsid w:val="008B00F1"/>
    <w:rsid w:val="008B5C9B"/>
    <w:rsid w:val="008C1243"/>
    <w:rsid w:val="008F191B"/>
    <w:rsid w:val="008F2E20"/>
    <w:rsid w:val="008F38BB"/>
    <w:rsid w:val="008F3D18"/>
    <w:rsid w:val="008F3DCB"/>
    <w:rsid w:val="00901C7F"/>
    <w:rsid w:val="009046D2"/>
    <w:rsid w:val="0090508F"/>
    <w:rsid w:val="009077F6"/>
    <w:rsid w:val="00907B59"/>
    <w:rsid w:val="009126AB"/>
    <w:rsid w:val="00912D43"/>
    <w:rsid w:val="00915DC0"/>
    <w:rsid w:val="00930F04"/>
    <w:rsid w:val="009404DE"/>
    <w:rsid w:val="00950B0A"/>
    <w:rsid w:val="00952277"/>
    <w:rsid w:val="00962073"/>
    <w:rsid w:val="0096307F"/>
    <w:rsid w:val="00972861"/>
    <w:rsid w:val="009748B9"/>
    <w:rsid w:val="00977CBD"/>
    <w:rsid w:val="00985F0C"/>
    <w:rsid w:val="009A04DF"/>
    <w:rsid w:val="009A0E3F"/>
    <w:rsid w:val="009A1E1F"/>
    <w:rsid w:val="009B4D5E"/>
    <w:rsid w:val="009C0900"/>
    <w:rsid w:val="009D41BA"/>
    <w:rsid w:val="009D41E2"/>
    <w:rsid w:val="009D5BF3"/>
    <w:rsid w:val="009D5CD7"/>
    <w:rsid w:val="009E6D1D"/>
    <w:rsid w:val="009F4F3E"/>
    <w:rsid w:val="00A00BFD"/>
    <w:rsid w:val="00A06075"/>
    <w:rsid w:val="00A067FD"/>
    <w:rsid w:val="00A06F80"/>
    <w:rsid w:val="00A15677"/>
    <w:rsid w:val="00A22763"/>
    <w:rsid w:val="00A23BCD"/>
    <w:rsid w:val="00A30B02"/>
    <w:rsid w:val="00A30FCE"/>
    <w:rsid w:val="00A35984"/>
    <w:rsid w:val="00A35B8E"/>
    <w:rsid w:val="00A360CC"/>
    <w:rsid w:val="00A554CC"/>
    <w:rsid w:val="00A65994"/>
    <w:rsid w:val="00A65A87"/>
    <w:rsid w:val="00A74972"/>
    <w:rsid w:val="00A81E82"/>
    <w:rsid w:val="00A90EDE"/>
    <w:rsid w:val="00A91BC5"/>
    <w:rsid w:val="00A96627"/>
    <w:rsid w:val="00AB148B"/>
    <w:rsid w:val="00AB2122"/>
    <w:rsid w:val="00AC0FCE"/>
    <w:rsid w:val="00AC2B72"/>
    <w:rsid w:val="00AC5273"/>
    <w:rsid w:val="00AC60E7"/>
    <w:rsid w:val="00AD5676"/>
    <w:rsid w:val="00AE2A6B"/>
    <w:rsid w:val="00AE631E"/>
    <w:rsid w:val="00AE716D"/>
    <w:rsid w:val="00AF595A"/>
    <w:rsid w:val="00AF6CAC"/>
    <w:rsid w:val="00B02BF6"/>
    <w:rsid w:val="00B0408E"/>
    <w:rsid w:val="00B159CD"/>
    <w:rsid w:val="00B20AA8"/>
    <w:rsid w:val="00B2494A"/>
    <w:rsid w:val="00B24F9A"/>
    <w:rsid w:val="00B25E17"/>
    <w:rsid w:val="00B521AC"/>
    <w:rsid w:val="00B57801"/>
    <w:rsid w:val="00B7223B"/>
    <w:rsid w:val="00B73F69"/>
    <w:rsid w:val="00B74BAA"/>
    <w:rsid w:val="00B82790"/>
    <w:rsid w:val="00B86B6B"/>
    <w:rsid w:val="00B904B8"/>
    <w:rsid w:val="00B965C1"/>
    <w:rsid w:val="00BA15BA"/>
    <w:rsid w:val="00BA2FA8"/>
    <w:rsid w:val="00BB5324"/>
    <w:rsid w:val="00BC0524"/>
    <w:rsid w:val="00BC14A3"/>
    <w:rsid w:val="00BC649B"/>
    <w:rsid w:val="00BD0418"/>
    <w:rsid w:val="00BE0547"/>
    <w:rsid w:val="00BE23F9"/>
    <w:rsid w:val="00BE3E47"/>
    <w:rsid w:val="00BF1811"/>
    <w:rsid w:val="00BF3271"/>
    <w:rsid w:val="00BF4D7C"/>
    <w:rsid w:val="00BF5D4F"/>
    <w:rsid w:val="00BF6553"/>
    <w:rsid w:val="00C0251D"/>
    <w:rsid w:val="00C06FEF"/>
    <w:rsid w:val="00C22FBA"/>
    <w:rsid w:val="00C30075"/>
    <w:rsid w:val="00C329A6"/>
    <w:rsid w:val="00C450E1"/>
    <w:rsid w:val="00C47F1A"/>
    <w:rsid w:val="00C52617"/>
    <w:rsid w:val="00C5659B"/>
    <w:rsid w:val="00C56656"/>
    <w:rsid w:val="00C56991"/>
    <w:rsid w:val="00C57EA7"/>
    <w:rsid w:val="00C64682"/>
    <w:rsid w:val="00C6695C"/>
    <w:rsid w:val="00C67001"/>
    <w:rsid w:val="00C7161C"/>
    <w:rsid w:val="00C80487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CF59A6"/>
    <w:rsid w:val="00D03E74"/>
    <w:rsid w:val="00D076AC"/>
    <w:rsid w:val="00D33BEF"/>
    <w:rsid w:val="00D40694"/>
    <w:rsid w:val="00D45E1F"/>
    <w:rsid w:val="00D56182"/>
    <w:rsid w:val="00D62E8C"/>
    <w:rsid w:val="00D63FCC"/>
    <w:rsid w:val="00D640D9"/>
    <w:rsid w:val="00D73C41"/>
    <w:rsid w:val="00D81F22"/>
    <w:rsid w:val="00D839A7"/>
    <w:rsid w:val="00D87843"/>
    <w:rsid w:val="00D947A6"/>
    <w:rsid w:val="00DA05A4"/>
    <w:rsid w:val="00DB0D0E"/>
    <w:rsid w:val="00DB2ADA"/>
    <w:rsid w:val="00DB34FA"/>
    <w:rsid w:val="00DB5B9C"/>
    <w:rsid w:val="00DB61F8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1198B"/>
    <w:rsid w:val="00E13233"/>
    <w:rsid w:val="00E231C4"/>
    <w:rsid w:val="00E236FD"/>
    <w:rsid w:val="00E26A9E"/>
    <w:rsid w:val="00E30719"/>
    <w:rsid w:val="00E31417"/>
    <w:rsid w:val="00E328A2"/>
    <w:rsid w:val="00E35425"/>
    <w:rsid w:val="00E35789"/>
    <w:rsid w:val="00E36A02"/>
    <w:rsid w:val="00E42F6F"/>
    <w:rsid w:val="00E43084"/>
    <w:rsid w:val="00E45715"/>
    <w:rsid w:val="00E559C1"/>
    <w:rsid w:val="00E57B40"/>
    <w:rsid w:val="00E62A40"/>
    <w:rsid w:val="00E67A21"/>
    <w:rsid w:val="00E738CD"/>
    <w:rsid w:val="00E8058F"/>
    <w:rsid w:val="00E82F59"/>
    <w:rsid w:val="00E87A86"/>
    <w:rsid w:val="00E93922"/>
    <w:rsid w:val="00EA0BFD"/>
    <w:rsid w:val="00EA3AB9"/>
    <w:rsid w:val="00EB6A8D"/>
    <w:rsid w:val="00EC2F6D"/>
    <w:rsid w:val="00EC5E68"/>
    <w:rsid w:val="00ED5FD4"/>
    <w:rsid w:val="00ED6B41"/>
    <w:rsid w:val="00ED6C92"/>
    <w:rsid w:val="00EE375C"/>
    <w:rsid w:val="00EE42C6"/>
    <w:rsid w:val="00EE430A"/>
    <w:rsid w:val="00EE72BE"/>
    <w:rsid w:val="00EF223A"/>
    <w:rsid w:val="00EF2468"/>
    <w:rsid w:val="00EF277F"/>
    <w:rsid w:val="00EF5B91"/>
    <w:rsid w:val="00EF5E8A"/>
    <w:rsid w:val="00EF6AEE"/>
    <w:rsid w:val="00F02C17"/>
    <w:rsid w:val="00F1465F"/>
    <w:rsid w:val="00F14917"/>
    <w:rsid w:val="00F16E26"/>
    <w:rsid w:val="00F17911"/>
    <w:rsid w:val="00F21F5C"/>
    <w:rsid w:val="00F24A8A"/>
    <w:rsid w:val="00F25962"/>
    <w:rsid w:val="00F313B3"/>
    <w:rsid w:val="00F33587"/>
    <w:rsid w:val="00F44BFD"/>
    <w:rsid w:val="00F4686D"/>
    <w:rsid w:val="00F47EF5"/>
    <w:rsid w:val="00F60500"/>
    <w:rsid w:val="00F61DFF"/>
    <w:rsid w:val="00F6296D"/>
    <w:rsid w:val="00F80069"/>
    <w:rsid w:val="00F9248C"/>
    <w:rsid w:val="00F97B63"/>
    <w:rsid w:val="00FA400E"/>
    <w:rsid w:val="00FB5D2F"/>
    <w:rsid w:val="00FC20A3"/>
    <w:rsid w:val="00FC29FF"/>
    <w:rsid w:val="00FC7345"/>
    <w:rsid w:val="00FD0231"/>
    <w:rsid w:val="00FD6308"/>
    <w:rsid w:val="00FF50B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B1F0E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umbered List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character" w:customStyle="1" w:styleId="pre">
    <w:name w:val="pre"/>
    <w:basedOn w:val="DefaultParagraphFont"/>
    <w:rsid w:val="00CF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B6C7-E488-4A26-917A-79164FD8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Carmen Ianc</cp:lastModifiedBy>
  <cp:revision>62</cp:revision>
  <dcterms:created xsi:type="dcterms:W3CDTF">2023-09-08T10:45:00Z</dcterms:created>
  <dcterms:modified xsi:type="dcterms:W3CDTF">2026-03-31T07:27:00Z</dcterms:modified>
</cp:coreProperties>
</file>