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57D9" w14:textId="77777777" w:rsidR="00736583" w:rsidRPr="00A0086D" w:rsidRDefault="00736583" w:rsidP="00736583">
      <w:pPr>
        <w:keepNext/>
        <w:spacing w:line="276" w:lineRule="auto"/>
        <w:outlineLvl w:val="0"/>
        <w:rPr>
          <w:rFonts w:eastAsia="SimSun"/>
          <w:b/>
          <w:kern w:val="32"/>
          <w:lang w:eastAsia="zh-CN" w:bidi="hi-IN"/>
        </w:rPr>
      </w:pPr>
      <w:r w:rsidRPr="00A0086D">
        <w:rPr>
          <w:rFonts w:eastAsia="SimSun"/>
          <w:b/>
          <w:kern w:val="32"/>
          <w:lang w:eastAsia="zh-CN" w:bidi="hi-IN"/>
        </w:rPr>
        <w:t>ROMÂNIA</w:t>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t xml:space="preserve">     Aprobat,</w:t>
      </w:r>
      <w:r w:rsidRPr="00A0086D">
        <w:rPr>
          <w:rFonts w:eastAsia="SimSun"/>
          <w:b/>
          <w:kern w:val="32"/>
          <w:lang w:eastAsia="zh-CN" w:bidi="hi-IN"/>
        </w:rPr>
        <w:tab/>
        <w:t xml:space="preserve">             </w:t>
      </w:r>
    </w:p>
    <w:p w14:paraId="7AE90941" w14:textId="77777777" w:rsidR="00736583" w:rsidRPr="00A0086D" w:rsidRDefault="00736583" w:rsidP="00736583">
      <w:pPr>
        <w:keepNext/>
        <w:spacing w:line="276" w:lineRule="auto"/>
        <w:outlineLvl w:val="0"/>
        <w:rPr>
          <w:rFonts w:eastAsia="SimSun"/>
          <w:b/>
          <w:kern w:val="32"/>
          <w:lang w:eastAsia="zh-CN" w:bidi="hi-IN"/>
        </w:rPr>
      </w:pPr>
      <w:r w:rsidRPr="00A0086D">
        <w:rPr>
          <w:rFonts w:eastAsia="SimSun"/>
          <w:b/>
          <w:kern w:val="32"/>
          <w:lang w:eastAsia="zh-CN" w:bidi="hi-IN"/>
        </w:rPr>
        <w:t>SPITALUL JUDEȚEAN DE URGENȚĂ ZALĂU</w:t>
      </w:r>
      <w:r w:rsidRPr="00A0086D">
        <w:rPr>
          <w:rFonts w:eastAsia="SimSun"/>
          <w:b/>
          <w:kern w:val="32"/>
          <w:lang w:eastAsia="zh-CN" w:bidi="hi-IN"/>
        </w:rPr>
        <w:tab/>
      </w:r>
      <w:r w:rsidRPr="00A0086D">
        <w:rPr>
          <w:rFonts w:eastAsia="SimSun"/>
          <w:b/>
          <w:kern w:val="32"/>
          <w:lang w:eastAsia="zh-CN" w:bidi="hi-IN"/>
        </w:rPr>
        <w:tab/>
      </w:r>
      <w:r w:rsidRPr="00A0086D">
        <w:rPr>
          <w:rFonts w:eastAsia="SimSun"/>
          <w:b/>
          <w:kern w:val="32"/>
          <w:lang w:eastAsia="zh-CN" w:bidi="hi-IN"/>
        </w:rPr>
        <w:tab/>
        <w:t xml:space="preserve">     MANAGER</w:t>
      </w:r>
      <w:r w:rsidRPr="00A0086D">
        <w:rPr>
          <w:rFonts w:eastAsia="SimSun"/>
          <w:b/>
          <w:kern w:val="32"/>
          <w:lang w:eastAsia="zh-CN" w:bidi="hi-IN"/>
        </w:rPr>
        <w:tab/>
        <w:t xml:space="preserve">                       </w:t>
      </w:r>
    </w:p>
    <w:p w14:paraId="32B559F6" w14:textId="5914F241" w:rsidR="002669F8" w:rsidRPr="000457AA" w:rsidRDefault="00736583" w:rsidP="00736583">
      <w:pPr>
        <w:keepNext/>
        <w:outlineLvl w:val="0"/>
        <w:rPr>
          <w:rFonts w:eastAsia="SimSun"/>
          <w:b/>
          <w:kern w:val="32"/>
          <w:szCs w:val="32"/>
          <w:lang w:eastAsia="zh-CN" w:bidi="hi-IN"/>
        </w:rPr>
      </w:pPr>
      <w:r>
        <w:rPr>
          <w:rFonts w:eastAsia="SimSun"/>
          <w:b/>
          <w:bCs/>
          <w:kern w:val="32"/>
          <w:lang w:eastAsia="zh-CN" w:bidi="hi-IN"/>
        </w:rPr>
        <w:t xml:space="preserve">B.F.C. - </w:t>
      </w:r>
      <w:r w:rsidRPr="00A0086D">
        <w:rPr>
          <w:rFonts w:eastAsia="SimSun"/>
          <w:b/>
          <w:bCs/>
          <w:kern w:val="32"/>
          <w:lang w:eastAsia="zh-CN" w:bidi="hi-IN"/>
        </w:rPr>
        <w:t>Investiții</w:t>
      </w:r>
      <w:r>
        <w:rPr>
          <w:rFonts w:eastAsia="SimSun"/>
          <w:b/>
          <w:bCs/>
          <w:kern w:val="32"/>
          <w:lang w:eastAsia="zh-CN" w:bidi="hi-IN"/>
        </w:rPr>
        <w:t xml:space="preserve"> </w:t>
      </w:r>
      <w:r>
        <w:rPr>
          <w:rFonts w:eastAsia="SimSun"/>
          <w:b/>
          <w:bCs/>
          <w:kern w:val="32"/>
          <w:lang w:eastAsia="zh-CN" w:bidi="hi-IN"/>
        </w:rPr>
        <w:tab/>
      </w:r>
      <w:r>
        <w:rPr>
          <w:rFonts w:eastAsia="SimSun"/>
          <w:b/>
          <w:bCs/>
          <w:kern w:val="32"/>
          <w:lang w:eastAsia="zh-CN" w:bidi="hi-IN"/>
        </w:rPr>
        <w:tab/>
      </w:r>
      <w:r w:rsidRPr="00A0086D">
        <w:rPr>
          <w:rFonts w:eastAsia="SimSun"/>
          <w:b/>
          <w:kern w:val="32"/>
          <w:lang w:eastAsia="zh-CN" w:bidi="hi-IN"/>
        </w:rPr>
        <w:tab/>
      </w:r>
      <w:r>
        <w:rPr>
          <w:rFonts w:eastAsia="SimSun"/>
          <w:b/>
          <w:kern w:val="32"/>
          <w:lang w:eastAsia="zh-CN" w:bidi="hi-IN"/>
        </w:rPr>
        <w:tab/>
      </w:r>
      <w:r>
        <w:rPr>
          <w:rFonts w:eastAsia="SimSun"/>
          <w:b/>
          <w:kern w:val="32"/>
          <w:lang w:eastAsia="zh-CN" w:bidi="hi-IN"/>
        </w:rPr>
        <w:tab/>
      </w:r>
      <w:r w:rsidRPr="00A0086D">
        <w:rPr>
          <w:rFonts w:eastAsia="SimSun"/>
          <w:b/>
          <w:kern w:val="32"/>
          <w:lang w:eastAsia="zh-CN" w:bidi="hi-IN"/>
        </w:rPr>
        <w:t xml:space="preserve">                 </w:t>
      </w:r>
      <w:r w:rsidRPr="00A0086D">
        <w:rPr>
          <w:rFonts w:eastAsia="SimSun"/>
          <w:b/>
          <w:kern w:val="32"/>
          <w:lang w:eastAsia="zh-CN" w:bidi="hi-IN"/>
        </w:rPr>
        <w:tab/>
      </w:r>
      <w:r w:rsidRPr="00A0086D">
        <w:rPr>
          <w:rFonts w:eastAsia="SimSun"/>
          <w:b/>
          <w:kern w:val="32"/>
          <w:lang w:eastAsia="zh-CN" w:bidi="hi-IN"/>
        </w:rPr>
        <w:tab/>
        <w:t xml:space="preserve">     Albert Rodica</w:t>
      </w:r>
      <w:r w:rsidRPr="00A0086D">
        <w:rPr>
          <w:rFonts w:eastAsia="SimSun"/>
          <w:b/>
          <w:kern w:val="32"/>
          <w:lang w:eastAsia="zh-CN" w:bidi="hi-IN"/>
        </w:rPr>
        <w:tab/>
      </w:r>
      <w:r w:rsidR="00AA6E66" w:rsidRPr="000457AA">
        <w:rPr>
          <w:rFonts w:eastAsia="SimSun"/>
          <w:b/>
          <w:kern w:val="32"/>
          <w:szCs w:val="32"/>
          <w:lang w:eastAsia="zh-CN" w:bidi="hi-IN"/>
        </w:rPr>
        <w:t xml:space="preserve">                                                          </w:t>
      </w:r>
      <w:r w:rsidR="008962A6" w:rsidRPr="000457AA">
        <w:rPr>
          <w:rFonts w:eastAsia="SimSun"/>
          <w:b/>
          <w:kern w:val="32"/>
          <w:szCs w:val="32"/>
          <w:lang w:eastAsia="zh-CN" w:bidi="hi-IN"/>
        </w:rPr>
        <w:t xml:space="preserve">                 </w:t>
      </w:r>
    </w:p>
    <w:p w14:paraId="72491113" w14:textId="20592E58" w:rsidR="0031557D" w:rsidRPr="000457AA" w:rsidRDefault="007B23AE" w:rsidP="00975415">
      <w:pPr>
        <w:keepNext/>
        <w:outlineLvl w:val="0"/>
        <w:rPr>
          <w:rFonts w:eastAsia="Lucida Sans Unicode"/>
          <w:b/>
          <w:sz w:val="18"/>
          <w:lang w:eastAsia="zh-CN"/>
        </w:rPr>
      </w:pPr>
      <w:r>
        <w:rPr>
          <w:rFonts w:eastAsia="SimSun"/>
          <w:b/>
          <w:kern w:val="32"/>
          <w:szCs w:val="32"/>
          <w:lang w:eastAsia="zh-CN" w:bidi="hi-IN"/>
        </w:rPr>
        <w:t>Nr.BFC915/03.04.2026/9815</w:t>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r w:rsidR="008962A6" w:rsidRPr="000457AA">
        <w:rPr>
          <w:rFonts w:eastAsia="SimSun"/>
          <w:b/>
          <w:kern w:val="32"/>
          <w:szCs w:val="32"/>
          <w:lang w:eastAsia="zh-CN" w:bidi="hi-IN"/>
        </w:rPr>
        <w:tab/>
      </w:r>
    </w:p>
    <w:p w14:paraId="7820F684" w14:textId="77777777" w:rsidR="00975415" w:rsidRDefault="00975415" w:rsidP="00975415">
      <w:pPr>
        <w:keepNext/>
        <w:outlineLvl w:val="0"/>
        <w:rPr>
          <w:rFonts w:eastAsia="Lucida Sans Unicode"/>
          <w:b/>
          <w:lang w:eastAsia="zh-CN"/>
        </w:rPr>
      </w:pPr>
    </w:p>
    <w:p w14:paraId="7D2B93E1" w14:textId="77777777" w:rsidR="00B454FD" w:rsidRPr="00736583" w:rsidRDefault="00B454FD" w:rsidP="00975415">
      <w:pPr>
        <w:keepNext/>
        <w:outlineLvl w:val="0"/>
        <w:rPr>
          <w:rFonts w:eastAsia="Lucida Sans Unicode"/>
          <w:b/>
          <w:lang w:eastAsia="zh-CN"/>
        </w:rPr>
      </w:pPr>
    </w:p>
    <w:p w14:paraId="10428CA2" w14:textId="21506467" w:rsidR="00B454FD" w:rsidRDefault="00B454FD" w:rsidP="00B454FD">
      <w:pPr>
        <w:widowControl w:val="0"/>
        <w:spacing w:line="276" w:lineRule="auto"/>
        <w:rPr>
          <w:rFonts w:eastAsia="SimSun"/>
          <w:b/>
          <w:bCs/>
          <w:lang w:eastAsia="zh-CN" w:bidi="hi-IN"/>
        </w:rPr>
      </w:pPr>
      <w:r>
        <w:rPr>
          <w:rFonts w:eastAsia="SimSun"/>
          <w:b/>
          <w:bCs/>
          <w:lang w:eastAsia="zh-CN" w:bidi="hi-IN"/>
        </w:rPr>
        <w:t xml:space="preserve">    </w:t>
      </w:r>
      <w:r>
        <w:rPr>
          <w:rFonts w:eastAsia="SimSun"/>
          <w:b/>
          <w:bCs/>
          <w:sz w:val="4"/>
          <w:szCs w:val="4"/>
          <w:lang w:eastAsia="zh-CN" w:bidi="hi-IN"/>
        </w:rPr>
        <w:t xml:space="preserve"> </w:t>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r>
      <w:r>
        <w:rPr>
          <w:rFonts w:eastAsia="SimSun"/>
          <w:b/>
          <w:bCs/>
          <w:sz w:val="4"/>
          <w:szCs w:val="4"/>
          <w:lang w:eastAsia="zh-CN" w:bidi="hi-IN"/>
        </w:rPr>
        <w:tab/>
        <w:t xml:space="preserve">                        </w:t>
      </w:r>
      <w:r>
        <w:rPr>
          <w:rFonts w:eastAsia="SimSun"/>
          <w:b/>
          <w:bCs/>
          <w:lang w:eastAsia="zh-CN" w:bidi="hi-IN"/>
        </w:rPr>
        <w:t xml:space="preserve">Avizat, </w:t>
      </w:r>
    </w:p>
    <w:p w14:paraId="6419CB63" w14:textId="104D25E7" w:rsidR="00B454FD" w:rsidRPr="00A0086D" w:rsidRDefault="00B454FD" w:rsidP="00B454FD">
      <w:pPr>
        <w:widowControl w:val="0"/>
        <w:spacing w:line="276" w:lineRule="auto"/>
        <w:rPr>
          <w:rFonts w:eastAsia="SimSun"/>
          <w:b/>
          <w:bCs/>
          <w:lang w:eastAsia="zh-CN" w:bidi="hi-IN"/>
        </w:rPr>
      </w:pPr>
      <w:r>
        <w:rPr>
          <w:rFonts w:eastAsia="SimSun"/>
          <w:b/>
          <w:bCs/>
          <w:lang w:eastAsia="zh-CN" w:bidi="hi-IN"/>
        </w:rPr>
        <w:tab/>
      </w:r>
      <w:r>
        <w:rPr>
          <w:rFonts w:eastAsia="SimSun"/>
          <w:b/>
          <w:bCs/>
          <w:lang w:eastAsia="zh-CN" w:bidi="hi-IN"/>
        </w:rPr>
        <w:tab/>
      </w:r>
      <w:r>
        <w:rPr>
          <w:rFonts w:eastAsia="SimSun"/>
          <w:b/>
          <w:bCs/>
          <w:lang w:eastAsia="zh-CN" w:bidi="hi-IN"/>
        </w:rPr>
        <w:tab/>
        <w:t xml:space="preserve">           </w:t>
      </w:r>
      <w:r w:rsidR="003B37E4">
        <w:rPr>
          <w:rFonts w:eastAsia="SimSun"/>
          <w:b/>
          <w:bCs/>
          <w:lang w:eastAsia="zh-CN" w:bidi="hi-IN"/>
        </w:rPr>
        <w:tab/>
      </w:r>
      <w:r w:rsidR="003B37E4">
        <w:rPr>
          <w:rFonts w:eastAsia="SimSun"/>
          <w:b/>
          <w:bCs/>
          <w:lang w:eastAsia="zh-CN" w:bidi="hi-IN"/>
        </w:rPr>
        <w:tab/>
      </w:r>
      <w:r w:rsidR="003B37E4">
        <w:rPr>
          <w:rFonts w:eastAsia="SimSun"/>
          <w:b/>
          <w:bCs/>
          <w:lang w:eastAsia="zh-CN" w:bidi="hi-IN"/>
        </w:rPr>
        <w:tab/>
      </w:r>
      <w:r w:rsidR="003B37E4">
        <w:rPr>
          <w:rFonts w:eastAsia="SimSun"/>
          <w:b/>
          <w:bCs/>
          <w:lang w:eastAsia="zh-CN" w:bidi="hi-IN"/>
        </w:rPr>
        <w:tab/>
      </w:r>
      <w:r>
        <w:rPr>
          <w:rFonts w:eastAsia="SimSun"/>
          <w:b/>
          <w:bCs/>
          <w:lang w:eastAsia="zh-CN" w:bidi="hi-IN"/>
        </w:rPr>
        <w:tab/>
      </w:r>
      <w:r>
        <w:rPr>
          <w:rFonts w:eastAsia="SimSun"/>
          <w:b/>
          <w:bCs/>
          <w:lang w:eastAsia="zh-CN" w:bidi="hi-IN"/>
        </w:rPr>
        <w:tab/>
      </w:r>
      <w:r>
        <w:rPr>
          <w:rFonts w:eastAsia="SimSun"/>
          <w:b/>
          <w:bCs/>
          <w:lang w:eastAsia="zh-CN" w:bidi="hi-IN"/>
        </w:rPr>
        <w:tab/>
        <w:t xml:space="preserve">    Director Medical,</w:t>
      </w:r>
    </w:p>
    <w:p w14:paraId="4C9C7912" w14:textId="5304C222" w:rsidR="00B454FD" w:rsidRPr="00A0086D" w:rsidRDefault="00B454FD" w:rsidP="00B454FD">
      <w:pPr>
        <w:pStyle w:val="ListParagraph"/>
        <w:tabs>
          <w:tab w:val="left" w:pos="0"/>
        </w:tabs>
        <w:spacing w:line="276" w:lineRule="auto"/>
        <w:ind w:left="0"/>
        <w:jc w:val="both"/>
      </w:pPr>
      <w:r>
        <w:tab/>
      </w:r>
      <w:r>
        <w:tab/>
      </w:r>
      <w:r>
        <w:tab/>
      </w:r>
      <w:r w:rsidR="003B37E4">
        <w:t xml:space="preserve">               </w:t>
      </w:r>
      <w:r w:rsidR="003B37E4" w:rsidRPr="00A0086D">
        <w:rPr>
          <w:rFonts w:eastAsia="SimSun"/>
          <w:b/>
          <w:bCs/>
          <w:lang w:eastAsia="zh-CN" w:bidi="hi-IN"/>
        </w:rPr>
        <w:t>CAIET</w:t>
      </w:r>
      <w:r w:rsidR="003B37E4" w:rsidRPr="00A0086D">
        <w:rPr>
          <w:b/>
          <w:bCs/>
          <w:lang w:eastAsia="zh-CN" w:bidi="hi-IN"/>
        </w:rPr>
        <w:t xml:space="preserve"> </w:t>
      </w:r>
      <w:r w:rsidR="003B37E4">
        <w:rPr>
          <w:b/>
          <w:bCs/>
          <w:lang w:eastAsia="zh-CN" w:bidi="hi-IN"/>
        </w:rPr>
        <w:t xml:space="preserve"> </w:t>
      </w:r>
      <w:r w:rsidR="003B37E4" w:rsidRPr="00A0086D">
        <w:rPr>
          <w:rFonts w:eastAsia="SimSun"/>
          <w:b/>
          <w:bCs/>
          <w:lang w:eastAsia="zh-CN" w:bidi="hi-IN"/>
        </w:rPr>
        <w:t>DE</w:t>
      </w:r>
      <w:r w:rsidR="003B37E4" w:rsidRPr="00A0086D">
        <w:rPr>
          <w:b/>
          <w:bCs/>
          <w:lang w:eastAsia="zh-CN" w:bidi="hi-IN"/>
        </w:rPr>
        <w:t xml:space="preserve"> </w:t>
      </w:r>
      <w:r w:rsidR="003B37E4">
        <w:rPr>
          <w:b/>
          <w:bCs/>
          <w:lang w:eastAsia="zh-CN" w:bidi="hi-IN"/>
        </w:rPr>
        <w:t xml:space="preserve"> </w:t>
      </w:r>
      <w:r w:rsidR="003B37E4" w:rsidRPr="00A0086D">
        <w:rPr>
          <w:rFonts w:eastAsia="SimSun"/>
          <w:b/>
          <w:bCs/>
          <w:lang w:eastAsia="zh-CN" w:bidi="hi-IN"/>
        </w:rPr>
        <w:t>SARCINI</w:t>
      </w:r>
      <w:r w:rsidR="007B23AE">
        <w:rPr>
          <w:rFonts w:eastAsia="SimSun"/>
          <w:b/>
          <w:bCs/>
          <w:lang w:eastAsia="zh-CN" w:bidi="hi-IN"/>
        </w:rPr>
        <w:t>-LOT.2.</w:t>
      </w:r>
      <w:r>
        <w:tab/>
      </w:r>
      <w:r>
        <w:tab/>
        <w:t xml:space="preserve">    </w:t>
      </w:r>
      <w:r>
        <w:rPr>
          <w:rFonts w:eastAsia="SimSun"/>
          <w:b/>
          <w:bCs/>
          <w:lang w:eastAsia="zh-CN" w:bidi="hi-IN"/>
        </w:rPr>
        <w:t>Dr. Iliescu Alexandru</w:t>
      </w:r>
      <w:r>
        <w:t xml:space="preserve"> </w:t>
      </w:r>
    </w:p>
    <w:p w14:paraId="082091B8" w14:textId="77777777" w:rsidR="00C65492" w:rsidRPr="000457AA" w:rsidRDefault="00C65492" w:rsidP="004A25A0">
      <w:pPr>
        <w:pStyle w:val="ListParagraph"/>
        <w:tabs>
          <w:tab w:val="left" w:pos="0"/>
        </w:tabs>
        <w:ind w:left="0"/>
        <w:jc w:val="both"/>
        <w:rPr>
          <w:sz w:val="28"/>
          <w:szCs w:val="28"/>
        </w:rPr>
      </w:pPr>
    </w:p>
    <w:p w14:paraId="6482E515" w14:textId="77777777" w:rsidR="0031557D" w:rsidRDefault="0031557D" w:rsidP="004A25A0">
      <w:pPr>
        <w:pStyle w:val="ListParagraph"/>
        <w:tabs>
          <w:tab w:val="left" w:pos="0"/>
        </w:tabs>
        <w:ind w:left="0"/>
        <w:jc w:val="both"/>
      </w:pPr>
    </w:p>
    <w:p w14:paraId="7F2578B5" w14:textId="77777777" w:rsidR="003B37E4" w:rsidRDefault="003B37E4" w:rsidP="004A25A0">
      <w:pPr>
        <w:pStyle w:val="ListParagraph"/>
        <w:tabs>
          <w:tab w:val="left" w:pos="0"/>
        </w:tabs>
        <w:ind w:left="0"/>
        <w:jc w:val="both"/>
      </w:pPr>
    </w:p>
    <w:p w14:paraId="0B4FE705" w14:textId="77777777" w:rsidR="00B454FD" w:rsidRDefault="00B454FD" w:rsidP="004A25A0">
      <w:pPr>
        <w:pStyle w:val="ListParagraph"/>
        <w:tabs>
          <w:tab w:val="left" w:pos="0"/>
        </w:tabs>
        <w:ind w:left="0"/>
        <w:jc w:val="both"/>
      </w:pPr>
    </w:p>
    <w:p w14:paraId="163B28EF" w14:textId="77777777" w:rsidR="00736583" w:rsidRPr="00736583" w:rsidRDefault="00736583" w:rsidP="004A25A0">
      <w:pPr>
        <w:pStyle w:val="ListParagraph"/>
        <w:tabs>
          <w:tab w:val="left" w:pos="0"/>
        </w:tabs>
        <w:ind w:left="0"/>
        <w:jc w:val="both"/>
        <w:rPr>
          <w:sz w:val="20"/>
          <w:szCs w:val="20"/>
        </w:rPr>
      </w:pPr>
    </w:p>
    <w:p w14:paraId="269763A0" w14:textId="77777777" w:rsidR="00912FC6" w:rsidRDefault="00912FC6" w:rsidP="00736583">
      <w:pPr>
        <w:jc w:val="center"/>
        <w:rPr>
          <w:b/>
        </w:rPr>
      </w:pPr>
      <w:r>
        <w:rPr>
          <w:b/>
        </w:rPr>
        <w:t xml:space="preserve">LUCRĂRI DE EXECUȚIE MODIFICARE, PROIECTARE INFRASTRUCTURĂ </w:t>
      </w:r>
    </w:p>
    <w:p w14:paraId="00F54901" w14:textId="5CFE65E1" w:rsidR="00912FC6" w:rsidRDefault="00912FC6" w:rsidP="00736583">
      <w:pPr>
        <w:jc w:val="center"/>
        <w:rPr>
          <w:b/>
        </w:rPr>
      </w:pPr>
      <w:r>
        <w:rPr>
          <w:b/>
        </w:rPr>
        <w:t xml:space="preserve">FLUIDE MEDICALE LA SECȚIILE ONCOLOGIE, ANESTEZIE </w:t>
      </w:r>
    </w:p>
    <w:p w14:paraId="0C9B3B09" w14:textId="0FB3D4BE" w:rsidR="003F08AA" w:rsidRPr="000457AA" w:rsidRDefault="00912FC6" w:rsidP="00736583">
      <w:pPr>
        <w:jc w:val="center"/>
        <w:rPr>
          <w:b/>
          <w:lang w:val="it-IT"/>
        </w:rPr>
      </w:pPr>
      <w:r>
        <w:rPr>
          <w:b/>
        </w:rPr>
        <w:t>ȘI TERAPIE INTENSIVĂ, NEONATOLOGIE</w:t>
      </w:r>
    </w:p>
    <w:p w14:paraId="3A348B08" w14:textId="77777777" w:rsidR="003F08AA" w:rsidRDefault="003F08AA" w:rsidP="003F08AA">
      <w:pPr>
        <w:jc w:val="center"/>
        <w:rPr>
          <w:b/>
        </w:rPr>
      </w:pPr>
    </w:p>
    <w:p w14:paraId="571411F6" w14:textId="77777777" w:rsidR="00736583" w:rsidRDefault="00736583" w:rsidP="003F08AA">
      <w:pPr>
        <w:jc w:val="center"/>
        <w:rPr>
          <w:b/>
        </w:rPr>
      </w:pPr>
    </w:p>
    <w:p w14:paraId="400EE3B7" w14:textId="77777777" w:rsidR="00736583" w:rsidRPr="000457AA" w:rsidRDefault="00736583" w:rsidP="003F08AA">
      <w:pPr>
        <w:jc w:val="center"/>
        <w:rPr>
          <w:b/>
        </w:rPr>
      </w:pPr>
    </w:p>
    <w:p w14:paraId="0CC685AE" w14:textId="77777777" w:rsidR="00113987" w:rsidRPr="00113987" w:rsidRDefault="00113987" w:rsidP="00113987">
      <w:pPr>
        <w:jc w:val="both"/>
        <w:rPr>
          <w:b/>
          <w:u w:val="single"/>
        </w:rPr>
      </w:pPr>
      <w:r w:rsidRPr="00113987">
        <w:rPr>
          <w:b/>
          <w:bCs/>
          <w:u w:val="single"/>
          <w:lang w:val="it-IT"/>
        </w:rPr>
        <w:t xml:space="preserve">I. </w:t>
      </w:r>
      <w:r w:rsidR="0026465F">
        <w:rPr>
          <w:b/>
          <w:bCs/>
          <w:u w:val="single"/>
          <w:lang w:val="it-IT"/>
        </w:rPr>
        <w:t xml:space="preserve"> </w:t>
      </w:r>
      <w:r w:rsidRPr="00113987">
        <w:rPr>
          <w:b/>
          <w:u w:val="single"/>
          <w:lang w:val="it-IT"/>
        </w:rPr>
        <w:t>OBIECTUL ACHIZI</w:t>
      </w:r>
      <w:r w:rsidRPr="00113987">
        <w:rPr>
          <w:b/>
          <w:u w:val="single"/>
        </w:rPr>
        <w:t>ȚIEI  PUBLICE</w:t>
      </w:r>
    </w:p>
    <w:p w14:paraId="37031A89" w14:textId="23C7414B" w:rsidR="003F08AA" w:rsidRPr="000457AA" w:rsidRDefault="003F08AA" w:rsidP="004D7125">
      <w:pPr>
        <w:ind w:firstLine="720"/>
        <w:jc w:val="both"/>
      </w:pPr>
      <w:r w:rsidRPr="000457AA">
        <w:t xml:space="preserve">Obiectul achiziției este </w:t>
      </w:r>
      <w:r w:rsidR="009C34E7" w:rsidRPr="000457AA">
        <w:t>de</w:t>
      </w:r>
      <w:r w:rsidR="00F73D0F" w:rsidRPr="000457AA">
        <w:rPr>
          <w:lang w:val="it-IT"/>
        </w:rPr>
        <w:t xml:space="preserve"> </w:t>
      </w:r>
      <w:r w:rsidRPr="000457AA">
        <w:rPr>
          <w:lang w:val="it-IT"/>
        </w:rPr>
        <w:t xml:space="preserve">lucrări </w:t>
      </w:r>
      <w:r w:rsidR="00F73D0F" w:rsidRPr="000457AA">
        <w:rPr>
          <w:lang w:val="it-IT"/>
        </w:rPr>
        <w:t xml:space="preserve">de </w:t>
      </w:r>
      <w:r w:rsidR="000457AA">
        <w:rPr>
          <w:u w:val="single"/>
          <w:lang w:val="it-IT"/>
        </w:rPr>
        <w:t>e</w:t>
      </w:r>
      <w:r w:rsidR="000457AA" w:rsidRPr="000457AA">
        <w:rPr>
          <w:u w:val="single"/>
          <w:lang w:val="it-IT"/>
        </w:rPr>
        <w:t>laborare documentație tehnică</w:t>
      </w:r>
      <w:r w:rsidR="000457AA" w:rsidRPr="000457AA">
        <w:rPr>
          <w:lang w:val="it-IT"/>
        </w:rPr>
        <w:t xml:space="preserve"> pentru PT</w:t>
      </w:r>
      <w:r w:rsidR="000457AA" w:rsidRPr="000457AA">
        <w:rPr>
          <w:lang w:val="en-US"/>
        </w:rPr>
        <w:t xml:space="preserve"> </w:t>
      </w:r>
      <w:r w:rsidR="000457AA" w:rsidRPr="000457AA">
        <w:t xml:space="preserve">și </w:t>
      </w:r>
      <w:r w:rsidR="000457AA" w:rsidRPr="000457AA">
        <w:rPr>
          <w:u w:val="single"/>
        </w:rPr>
        <w:t>execuție lucrări</w:t>
      </w:r>
      <w:r w:rsidR="000457AA">
        <w:t xml:space="preserve"> la obiectivul </w:t>
      </w:r>
      <w:r w:rsidR="000457AA" w:rsidRPr="00912FC6">
        <w:t xml:space="preserve">de investiție </w:t>
      </w:r>
      <w:r w:rsidR="009C34E7" w:rsidRPr="00912FC6">
        <w:t>”</w:t>
      </w:r>
      <w:r w:rsidR="00912FC6" w:rsidRPr="00912FC6">
        <w:t>LUCRĂRI DE EXECUȚIE MODIFICARE, PROIECTARE INFRASTRUCTURĂ FLUIDE MEDICALE LA SECȚIILE ONCOLOGIE, ANESTEZIE ȘI TERAPIE INTENSIVĂ, NEONATOLOGIE</w:t>
      </w:r>
      <w:r w:rsidR="009C34E7" w:rsidRPr="00912FC6">
        <w:t>”.</w:t>
      </w:r>
    </w:p>
    <w:p w14:paraId="0D1DC7B3" w14:textId="77777777" w:rsidR="009C34E7" w:rsidRPr="000457AA" w:rsidRDefault="009C34E7" w:rsidP="009C34E7">
      <w:pPr>
        <w:ind w:firstLine="720"/>
        <w:jc w:val="both"/>
        <w:rPr>
          <w:lang w:val="it-IT"/>
        </w:rPr>
      </w:pPr>
    </w:p>
    <w:p w14:paraId="4A82CDE8" w14:textId="77777777" w:rsidR="00197CBD" w:rsidRPr="0049393A" w:rsidRDefault="003F08AA" w:rsidP="0049393A">
      <w:pPr>
        <w:jc w:val="both"/>
        <w:rPr>
          <w:b/>
          <w:bCs/>
          <w:u w:val="single"/>
        </w:rPr>
      </w:pPr>
      <w:r w:rsidRPr="000457AA">
        <w:rPr>
          <w:b/>
          <w:bCs/>
          <w:u w:val="single"/>
          <w:lang w:val="it-IT"/>
        </w:rPr>
        <w:t xml:space="preserve">II. </w:t>
      </w:r>
      <w:r w:rsidR="0026465F">
        <w:rPr>
          <w:b/>
          <w:bCs/>
          <w:u w:val="single"/>
          <w:lang w:val="it-IT"/>
        </w:rPr>
        <w:t xml:space="preserve"> </w:t>
      </w:r>
      <w:r w:rsidR="004D7125" w:rsidRPr="000457AA">
        <w:rPr>
          <w:b/>
          <w:bCs/>
          <w:u w:val="single"/>
        </w:rPr>
        <w:t>AMPLASAMENT</w:t>
      </w:r>
    </w:p>
    <w:p w14:paraId="172219BF" w14:textId="77777777" w:rsidR="003F08AA" w:rsidRPr="000457AA" w:rsidRDefault="003F08AA" w:rsidP="004D7125">
      <w:pPr>
        <w:ind w:firstLine="720"/>
        <w:jc w:val="both"/>
      </w:pPr>
      <w:r w:rsidRPr="000457AA">
        <w:t>loc. Zalău, în incinta Spitalului Județean de Urgență, str. Simion Bărnuțiu, nr. 67.</w:t>
      </w:r>
    </w:p>
    <w:p w14:paraId="12426D69" w14:textId="77777777" w:rsidR="003F08AA" w:rsidRPr="000457AA" w:rsidRDefault="003F08AA" w:rsidP="003F08AA">
      <w:pPr>
        <w:jc w:val="both"/>
        <w:rPr>
          <w:b/>
          <w:bCs/>
        </w:rPr>
      </w:pPr>
    </w:p>
    <w:p w14:paraId="196C1164" w14:textId="77777777" w:rsidR="00197CBD" w:rsidRPr="0049393A" w:rsidRDefault="004D7125" w:rsidP="0049393A">
      <w:pPr>
        <w:widowControl w:val="0"/>
        <w:tabs>
          <w:tab w:val="num" w:pos="720"/>
        </w:tabs>
        <w:jc w:val="both"/>
        <w:rPr>
          <w:u w:val="single"/>
        </w:rPr>
      </w:pPr>
      <w:r w:rsidRPr="000457AA">
        <w:rPr>
          <w:b/>
          <w:bCs/>
          <w:u w:val="single"/>
        </w:rPr>
        <w:t xml:space="preserve">III. </w:t>
      </w:r>
      <w:r w:rsidR="0026465F">
        <w:rPr>
          <w:b/>
          <w:bCs/>
          <w:u w:val="single"/>
        </w:rPr>
        <w:t xml:space="preserve"> </w:t>
      </w:r>
      <w:r w:rsidR="003F08AA" w:rsidRPr="000457AA">
        <w:rPr>
          <w:b/>
          <w:bCs/>
          <w:u w:val="single"/>
        </w:rPr>
        <w:t>TITUL</w:t>
      </w:r>
      <w:r w:rsidRPr="000457AA">
        <w:rPr>
          <w:b/>
          <w:bCs/>
          <w:u w:val="single"/>
        </w:rPr>
        <w:t>ARUL INVESTIŢIEI - BENEFICIARUL</w:t>
      </w:r>
      <w:r w:rsidR="003F08AA" w:rsidRPr="000457AA">
        <w:rPr>
          <w:u w:val="single"/>
        </w:rPr>
        <w:t xml:space="preserve"> </w:t>
      </w:r>
    </w:p>
    <w:p w14:paraId="61E3DE4D" w14:textId="77777777" w:rsidR="003F08AA" w:rsidRPr="00E07F80" w:rsidRDefault="007B7266" w:rsidP="00197CBD">
      <w:pPr>
        <w:ind w:firstLine="720"/>
        <w:jc w:val="both"/>
        <w:rPr>
          <w:color w:val="00B050"/>
        </w:rPr>
      </w:pPr>
      <w:r w:rsidRPr="000457AA">
        <w:t>Județ</w:t>
      </w:r>
      <w:r w:rsidR="003F08AA" w:rsidRPr="000457AA">
        <w:t>ul Sălaj, P-</w:t>
      </w:r>
      <w:r w:rsidR="00E07F80">
        <w:t xml:space="preserve">ţa 1 Decembrie 1918, </w:t>
      </w:r>
      <w:r w:rsidR="003F08AA" w:rsidRPr="00E07F80">
        <w:t>nr.</w:t>
      </w:r>
      <w:r w:rsidR="00F51B76" w:rsidRPr="00E07F80">
        <w:t xml:space="preserve"> </w:t>
      </w:r>
      <w:r w:rsidR="003F08AA" w:rsidRPr="00E07F80">
        <w:t>11, Zalău</w:t>
      </w:r>
      <w:r w:rsidR="00E07F80" w:rsidRPr="00E07F80">
        <w:t>, pentru Spitalul Judeţean de Urgenţă Zală</w:t>
      </w:r>
      <w:r w:rsidR="00B23E4A">
        <w:t>u, str. Simion Bărnuțiu nr. 67.</w:t>
      </w:r>
    </w:p>
    <w:p w14:paraId="7DD419EB" w14:textId="77777777" w:rsidR="003F08AA" w:rsidRPr="000457AA" w:rsidRDefault="003F08AA" w:rsidP="003F08AA">
      <w:pPr>
        <w:jc w:val="both"/>
        <w:rPr>
          <w:lang w:val="it-IT"/>
        </w:rPr>
      </w:pPr>
    </w:p>
    <w:p w14:paraId="4CF3466E" w14:textId="77777777" w:rsidR="00197CBD" w:rsidRPr="0049393A" w:rsidRDefault="003F08AA" w:rsidP="003F08AA">
      <w:pPr>
        <w:jc w:val="both"/>
        <w:rPr>
          <w:b/>
          <w:u w:val="single"/>
          <w:lang w:val="it-IT"/>
        </w:rPr>
      </w:pPr>
      <w:r w:rsidRPr="000457AA">
        <w:rPr>
          <w:b/>
          <w:u w:val="single"/>
          <w:lang w:val="it-IT"/>
        </w:rPr>
        <w:t xml:space="preserve">IV. </w:t>
      </w:r>
      <w:r w:rsidR="0026465F">
        <w:rPr>
          <w:b/>
          <w:u w:val="single"/>
          <w:lang w:val="it-IT"/>
        </w:rPr>
        <w:t xml:space="preserve"> </w:t>
      </w:r>
      <w:r w:rsidRPr="000457AA">
        <w:rPr>
          <w:b/>
          <w:u w:val="single"/>
          <w:lang w:val="it-IT"/>
        </w:rPr>
        <w:t xml:space="preserve">ORDONATOR </w:t>
      </w:r>
      <w:r w:rsidR="004D7125" w:rsidRPr="000457AA">
        <w:rPr>
          <w:b/>
          <w:u w:val="single"/>
          <w:lang w:val="it-IT"/>
        </w:rPr>
        <w:t>PRINCIPAL DE CREDITE/INVESTITOR</w:t>
      </w:r>
    </w:p>
    <w:p w14:paraId="2BE1BFC1" w14:textId="77777777" w:rsidR="003F08AA" w:rsidRPr="000457AA" w:rsidRDefault="003F08AA" w:rsidP="003F08AA">
      <w:pPr>
        <w:jc w:val="both"/>
      </w:pPr>
      <w:r w:rsidRPr="000457AA">
        <w:t>-</w:t>
      </w:r>
      <w:r w:rsidR="007B7266" w:rsidRPr="000457AA">
        <w:t xml:space="preserve"> </w:t>
      </w:r>
      <w:r w:rsidR="001B32CE">
        <w:t>P</w:t>
      </w:r>
      <w:r w:rsidRPr="000457AA">
        <w:t xml:space="preserve">roprietar    </w:t>
      </w:r>
      <w:r w:rsidR="004D7125" w:rsidRPr="000457AA">
        <w:t xml:space="preserve"> </w:t>
      </w:r>
      <w:r w:rsidR="000457AA">
        <w:t xml:space="preserve">    </w:t>
      </w:r>
      <w:r w:rsidRPr="000457AA">
        <w:t>: Judeţul Sălaj;</w:t>
      </w:r>
    </w:p>
    <w:p w14:paraId="0E862822" w14:textId="77777777" w:rsidR="003F08AA" w:rsidRPr="000457AA" w:rsidRDefault="003F08AA" w:rsidP="003F08AA">
      <w:pPr>
        <w:jc w:val="both"/>
      </w:pPr>
      <w:r w:rsidRPr="000457AA">
        <w:t>-</w:t>
      </w:r>
      <w:r w:rsidR="007B7266" w:rsidRPr="000457AA">
        <w:t xml:space="preserve"> </w:t>
      </w:r>
      <w:r w:rsidRPr="000457AA">
        <w:t xml:space="preserve">Adresa  </w:t>
      </w:r>
      <w:r w:rsidRPr="000457AA">
        <w:tab/>
      </w:r>
      <w:r w:rsidRPr="000457AA">
        <w:tab/>
      </w:r>
      <w:r w:rsidRPr="000457AA">
        <w:tab/>
        <w:t xml:space="preserve">   </w:t>
      </w:r>
      <w:r w:rsidR="004D7125" w:rsidRPr="000457AA">
        <w:t xml:space="preserve">  </w:t>
      </w:r>
      <w:r w:rsidRPr="000457AA">
        <w:t xml:space="preserve"> : Piaţa 1 Decembrie 1918,  nr.</w:t>
      </w:r>
      <w:r w:rsidR="00F51B76" w:rsidRPr="000457AA">
        <w:t xml:space="preserve"> </w:t>
      </w:r>
      <w:r w:rsidRPr="000457AA">
        <w:t xml:space="preserve">11; </w:t>
      </w:r>
    </w:p>
    <w:p w14:paraId="4BBE4BBC" w14:textId="77777777" w:rsidR="003F08AA" w:rsidRPr="000457AA" w:rsidRDefault="003F08AA" w:rsidP="003F08AA">
      <w:pPr>
        <w:jc w:val="both"/>
      </w:pPr>
      <w:r w:rsidRPr="000457AA">
        <w:t>-</w:t>
      </w:r>
      <w:r w:rsidR="007B7266" w:rsidRPr="000457AA">
        <w:t xml:space="preserve"> </w:t>
      </w:r>
      <w:r w:rsidRPr="000457AA">
        <w:t>Oraş/Judeţ</w:t>
      </w:r>
      <w:r w:rsidRPr="000457AA">
        <w:tab/>
      </w:r>
      <w:r w:rsidRPr="000457AA">
        <w:tab/>
      </w:r>
      <w:r w:rsidRPr="000457AA">
        <w:tab/>
        <w:t xml:space="preserve">   </w:t>
      </w:r>
      <w:r w:rsidR="004D7125" w:rsidRPr="000457AA">
        <w:t xml:space="preserve"> </w:t>
      </w:r>
      <w:r w:rsidRPr="000457AA">
        <w:t xml:space="preserve"> </w:t>
      </w:r>
      <w:r w:rsidR="004D7125" w:rsidRPr="000457AA">
        <w:t xml:space="preserve"> </w:t>
      </w:r>
      <w:r w:rsidR="00B23E4A">
        <w:t>: mun. Zalău, jud. Sălaj.</w:t>
      </w:r>
    </w:p>
    <w:p w14:paraId="5E6C4BA7" w14:textId="77777777" w:rsidR="003F08AA" w:rsidRPr="000457AA" w:rsidRDefault="003F08AA" w:rsidP="003F08AA">
      <w:pPr>
        <w:jc w:val="both"/>
      </w:pPr>
    </w:p>
    <w:p w14:paraId="7B9F3622" w14:textId="77777777" w:rsidR="00197CBD" w:rsidRDefault="004D7125" w:rsidP="00BA4718">
      <w:pPr>
        <w:jc w:val="both"/>
        <w:rPr>
          <w:b/>
          <w:bCs/>
          <w:u w:val="single"/>
        </w:rPr>
      </w:pPr>
      <w:r w:rsidRPr="000457AA">
        <w:rPr>
          <w:b/>
          <w:bCs/>
          <w:u w:val="single"/>
        </w:rPr>
        <w:t xml:space="preserve">V. </w:t>
      </w:r>
      <w:r w:rsidR="0026465F">
        <w:rPr>
          <w:b/>
          <w:bCs/>
          <w:u w:val="single"/>
        </w:rPr>
        <w:t xml:space="preserve"> </w:t>
      </w:r>
      <w:r w:rsidR="00197CBD">
        <w:rPr>
          <w:b/>
          <w:bCs/>
          <w:u w:val="single"/>
        </w:rPr>
        <w:t xml:space="preserve">PREZENTAREA PROIECTULUI </w:t>
      </w:r>
    </w:p>
    <w:p w14:paraId="25ECA8D8" w14:textId="77777777" w:rsidR="00197CBD" w:rsidRPr="00197CBD" w:rsidRDefault="00197CBD" w:rsidP="00BA4718">
      <w:pPr>
        <w:jc w:val="both"/>
        <w:rPr>
          <w:b/>
          <w:bCs/>
          <w:sz w:val="12"/>
          <w:szCs w:val="12"/>
          <w:u w:val="single"/>
        </w:rPr>
      </w:pPr>
    </w:p>
    <w:p w14:paraId="03162EEE" w14:textId="583565E9" w:rsidR="00BA4718" w:rsidRPr="000457AA" w:rsidRDefault="00197CBD" w:rsidP="00197CBD">
      <w:pPr>
        <w:jc w:val="both"/>
        <w:rPr>
          <w:b/>
          <w:bCs/>
          <w:u w:val="single"/>
        </w:rPr>
      </w:pPr>
      <w:r>
        <w:rPr>
          <w:b/>
          <w:bCs/>
        </w:rPr>
        <w:tab/>
        <w:t>1. SITUAȚI</w:t>
      </w:r>
      <w:r w:rsidR="000524B5">
        <w:rPr>
          <w:b/>
          <w:bCs/>
        </w:rPr>
        <w:t>A</w:t>
      </w:r>
      <w:r>
        <w:rPr>
          <w:b/>
          <w:bCs/>
        </w:rPr>
        <w:t xml:space="preserve"> EXISTENTĂ</w:t>
      </w:r>
      <w:r w:rsidR="004D7125" w:rsidRPr="000457AA">
        <w:rPr>
          <w:b/>
          <w:bCs/>
          <w:u w:val="single"/>
        </w:rPr>
        <w:t xml:space="preserve"> </w:t>
      </w:r>
    </w:p>
    <w:p w14:paraId="05130661" w14:textId="77777777" w:rsidR="001D2A9D" w:rsidRDefault="00212015" w:rsidP="00197CBD">
      <w:pPr>
        <w:ind w:firstLine="720"/>
        <w:jc w:val="both"/>
      </w:pPr>
      <w:r w:rsidRPr="000457AA">
        <w:t xml:space="preserve">Imobilul este constituit din teren cu </w:t>
      </w:r>
      <w:r w:rsidR="00197CBD">
        <w:t xml:space="preserve">suprafață totală de 18717 mp și </w:t>
      </w:r>
      <w:r w:rsidRPr="000457AA">
        <w:t>construcții. Amplasamentul cu construcțiile aferente se găsește î</w:t>
      </w:r>
      <w:r w:rsidR="00C40412" w:rsidRPr="000457AA">
        <w:t>n intravilanul municipiului Zalău, str. Simion Bărnuț</w:t>
      </w:r>
      <w:r w:rsidRPr="000457AA">
        <w:t>iu, nr. 67, fiin</w:t>
      </w:r>
      <w:r w:rsidR="00C40412" w:rsidRPr="000457AA">
        <w:t>d înscris în C.F. nr. 69184 Zală</w:t>
      </w:r>
      <w:r w:rsidRPr="000457AA">
        <w:t>u, cu nr. topo</w:t>
      </w:r>
      <w:r w:rsidR="001D2A9D" w:rsidRPr="000457AA">
        <w:t>grafic</w:t>
      </w:r>
      <w:r w:rsidRPr="000457AA">
        <w:t xml:space="preserve"> 69184 </w:t>
      </w:r>
      <w:r w:rsidR="006839AF" w:rsidRPr="000457AA">
        <w:t>ș</w:t>
      </w:r>
      <w:r w:rsidRPr="000457AA">
        <w:t>i face pa</w:t>
      </w:r>
      <w:r w:rsidR="00C40412" w:rsidRPr="000457AA">
        <w:t>rte din patrimoni</w:t>
      </w:r>
      <w:r w:rsidR="003B1B39" w:rsidRPr="000457AA">
        <w:t>u</w:t>
      </w:r>
      <w:r w:rsidR="006839AF" w:rsidRPr="000457AA">
        <w:t>l</w:t>
      </w:r>
      <w:r w:rsidR="00C40412" w:rsidRPr="000457AA">
        <w:t xml:space="preserve"> Județului Să</w:t>
      </w:r>
      <w:r w:rsidRPr="000457AA">
        <w:t xml:space="preserve">laj. </w:t>
      </w:r>
    </w:p>
    <w:p w14:paraId="45E86745" w14:textId="77777777" w:rsidR="00197CBD" w:rsidRPr="00197CBD" w:rsidRDefault="00197CBD" w:rsidP="00197CBD">
      <w:pPr>
        <w:ind w:firstLine="720"/>
        <w:jc w:val="both"/>
        <w:rPr>
          <w:sz w:val="4"/>
          <w:szCs w:val="4"/>
        </w:rPr>
      </w:pPr>
    </w:p>
    <w:p w14:paraId="7FCE9D17" w14:textId="24808751" w:rsidR="00197CBD" w:rsidRDefault="00197CBD" w:rsidP="00197CBD">
      <w:pPr>
        <w:spacing w:line="276" w:lineRule="auto"/>
        <w:ind w:firstLine="720"/>
        <w:jc w:val="both"/>
      </w:pPr>
      <w:r w:rsidRPr="00A0086D">
        <w:t>Clădirea Spitalului Județean de Urgență Zalău este clădire de tip monobloc, alcătuită din mai multe corpuri de clădire</w:t>
      </w:r>
      <w:r w:rsidRPr="00A0086D">
        <w:rPr>
          <w:lang w:val="en-US"/>
        </w:rPr>
        <w:t xml:space="preserve">: </w:t>
      </w:r>
      <w:r>
        <w:rPr>
          <w:lang w:val="en-US"/>
        </w:rPr>
        <w:t>“</w:t>
      </w:r>
      <w:r w:rsidRPr="00A0086D">
        <w:t>A, B, C, D, E</w:t>
      </w:r>
      <w:r>
        <w:t>”</w:t>
      </w:r>
      <w:r w:rsidRPr="00A0086D">
        <w:t xml:space="preserve"> cu regimuri de înălțime diferite până la </w:t>
      </w:r>
      <w:r w:rsidR="00B10DC1">
        <w:t>10</w:t>
      </w:r>
      <w:r w:rsidRPr="00A0086D">
        <w:t xml:space="preserve"> niveluri. Toate corpurile clădirii comunică între ele. </w:t>
      </w:r>
    </w:p>
    <w:p w14:paraId="346D86DF" w14:textId="77777777" w:rsidR="0049393A" w:rsidRPr="0049393A" w:rsidRDefault="0049393A" w:rsidP="0049393A">
      <w:pPr>
        <w:spacing w:line="276" w:lineRule="auto"/>
        <w:ind w:firstLine="720"/>
        <w:jc w:val="both"/>
        <w:rPr>
          <w:bCs/>
          <w:lang w:val="en-GB"/>
        </w:rPr>
      </w:pPr>
      <w:r>
        <w:t xml:space="preserve">Structura de rezistență a clădirii este alcătuită din </w:t>
      </w:r>
      <w:r>
        <w:rPr>
          <w:bCs/>
          <w:lang w:val="en-GB"/>
        </w:rPr>
        <w:t>f</w:t>
      </w:r>
      <w:r w:rsidRPr="0049393A">
        <w:rPr>
          <w:bCs/>
          <w:lang w:val="en-GB"/>
        </w:rPr>
        <w:t>undații continue, cu talpă din beton si</w:t>
      </w:r>
      <w:r>
        <w:rPr>
          <w:bCs/>
          <w:lang w:val="en-GB"/>
        </w:rPr>
        <w:t>mplu și cuzinet din beton armat,</w:t>
      </w:r>
      <w:r w:rsidRPr="0049393A">
        <w:rPr>
          <w:bCs/>
          <w:lang w:val="en-GB"/>
        </w:rPr>
        <w:t xml:space="preserve"> </w:t>
      </w:r>
      <w:r>
        <w:rPr>
          <w:bCs/>
          <w:lang w:val="en-GB"/>
        </w:rPr>
        <w:t>s</w:t>
      </w:r>
      <w:r w:rsidRPr="0049393A">
        <w:rPr>
          <w:bCs/>
          <w:lang w:val="en-GB"/>
        </w:rPr>
        <w:t>tâlpi și g</w:t>
      </w:r>
      <w:r>
        <w:rPr>
          <w:bCs/>
          <w:lang w:val="en-GB"/>
        </w:rPr>
        <w:t>rinzi din beton armat la fațade,</w:t>
      </w:r>
      <w:r w:rsidRPr="0049393A">
        <w:rPr>
          <w:bCs/>
          <w:lang w:val="en-GB"/>
        </w:rPr>
        <w:t xml:space="preserve"> </w:t>
      </w:r>
      <w:r>
        <w:rPr>
          <w:bCs/>
          <w:lang w:val="en-GB"/>
        </w:rPr>
        <w:t>p</w:t>
      </w:r>
      <w:r w:rsidRPr="0049393A">
        <w:rPr>
          <w:bCs/>
          <w:lang w:val="en-GB"/>
        </w:rPr>
        <w:t>lanșee din plăci prefabricate din beton armat în g</w:t>
      </w:r>
      <w:r>
        <w:rPr>
          <w:bCs/>
          <w:lang w:val="en-GB"/>
        </w:rPr>
        <w:t>eneral, cu unele zone monolite.</w:t>
      </w:r>
    </w:p>
    <w:p w14:paraId="68DBFB3E" w14:textId="1B916C4A" w:rsidR="003F08AA" w:rsidRDefault="00B10DC1" w:rsidP="00197CBD">
      <w:pPr>
        <w:ind w:firstLine="720"/>
        <w:jc w:val="both"/>
      </w:pPr>
      <w:r>
        <w:lastRenderedPageBreak/>
        <w:t xml:space="preserve">Secțiile </w:t>
      </w:r>
      <w:r w:rsidR="00F93D87">
        <w:t>obiect</w:t>
      </w:r>
      <w:r>
        <w:t xml:space="preserve"> Oncologie – etaj III / Mansardă și Anestezie și Terapie Intensivă </w:t>
      </w:r>
      <w:r w:rsidR="00C04927">
        <w:t xml:space="preserve">(A.T.I.) </w:t>
      </w:r>
      <w:r>
        <w:t xml:space="preserve">– etaj II sunt situate în corpul de </w:t>
      </w:r>
      <w:r w:rsidR="001D2A9D" w:rsidRPr="000457AA">
        <w:t>clădire</w:t>
      </w:r>
      <w:r>
        <w:t xml:space="preserve"> </w:t>
      </w:r>
      <w:r w:rsidR="001D2A9D" w:rsidRPr="000457AA">
        <w:rPr>
          <w:lang w:val="en-US"/>
        </w:rPr>
        <w:t>“C”</w:t>
      </w:r>
      <w:r>
        <w:rPr>
          <w:lang w:val="en-US"/>
        </w:rPr>
        <w:t>,</w:t>
      </w:r>
      <w:r w:rsidR="001D2A9D" w:rsidRPr="000457AA">
        <w:rPr>
          <w:lang w:val="en-US"/>
        </w:rPr>
        <w:t xml:space="preserve"> </w:t>
      </w:r>
      <w:r>
        <w:rPr>
          <w:lang w:val="en-US"/>
        </w:rPr>
        <w:t xml:space="preserve">deasupra </w:t>
      </w:r>
      <w:r w:rsidR="001D2A9D" w:rsidRPr="000457AA">
        <w:rPr>
          <w:lang w:val="en-US"/>
        </w:rPr>
        <w:t>Ambulatoriu</w:t>
      </w:r>
      <w:r>
        <w:rPr>
          <w:lang w:val="en-US"/>
        </w:rPr>
        <w:t>lui</w:t>
      </w:r>
      <w:r w:rsidR="001D2A9D" w:rsidRPr="000457AA">
        <w:rPr>
          <w:lang w:val="en-US"/>
        </w:rPr>
        <w:t xml:space="preserve"> Integrat de Specialitate al Spitalului Jude</w:t>
      </w:r>
      <w:r w:rsidR="001D2A9D" w:rsidRPr="000457AA">
        <w:t>țean de Urgență Zalău</w:t>
      </w:r>
      <w:r>
        <w:t xml:space="preserve">, ce are </w:t>
      </w:r>
      <w:r w:rsidR="001D2A9D" w:rsidRPr="000457AA">
        <w:t>un regim de înălțime S</w:t>
      </w:r>
      <w:r w:rsidR="00197CDC">
        <w:t>p</w:t>
      </w:r>
      <w:r w:rsidR="001D2A9D" w:rsidRPr="000457AA">
        <w:t>+D+P+E1+E2+M</w:t>
      </w:r>
      <w:r w:rsidR="00212015" w:rsidRPr="000457AA">
        <w:t>.</w:t>
      </w:r>
      <w:r w:rsidR="001D2A9D" w:rsidRPr="000457AA">
        <w:t xml:space="preserve"> </w:t>
      </w:r>
    </w:p>
    <w:p w14:paraId="5A425862" w14:textId="77777777" w:rsidR="00197CBD" w:rsidRPr="00197CBD" w:rsidRDefault="00197CBD" w:rsidP="00197CBD">
      <w:pPr>
        <w:ind w:firstLine="720"/>
        <w:jc w:val="both"/>
        <w:rPr>
          <w:sz w:val="4"/>
          <w:szCs w:val="4"/>
        </w:rPr>
      </w:pPr>
    </w:p>
    <w:p w14:paraId="3E457FCB" w14:textId="14615328" w:rsidR="00197CBD" w:rsidRDefault="00B10DC1" w:rsidP="00A27436">
      <w:pPr>
        <w:suppressAutoHyphens w:val="0"/>
        <w:ind w:firstLine="720"/>
        <w:jc w:val="both"/>
      </w:pPr>
      <w:r>
        <w:t xml:space="preserve">Secția </w:t>
      </w:r>
      <w:r w:rsidR="00F93D87">
        <w:t xml:space="preserve">obiect </w:t>
      </w:r>
      <w:r>
        <w:t xml:space="preserve">Neonatologie </w:t>
      </w:r>
      <w:r w:rsidR="0078500A">
        <w:t>(N.N.)</w:t>
      </w:r>
      <w:r w:rsidR="000E559E">
        <w:t xml:space="preserve"> </w:t>
      </w:r>
      <w:r>
        <w:t xml:space="preserve">este situată pe același palier cu secția A.T.I., dar în corpul de clădire </w:t>
      </w:r>
      <w:r>
        <w:rPr>
          <w:lang w:val="en-GB"/>
        </w:rPr>
        <w:t>“A”</w:t>
      </w:r>
      <w:r w:rsidR="00BD0FE5">
        <w:rPr>
          <w:lang w:val="en-GB"/>
        </w:rPr>
        <w:t xml:space="preserve"> de spitalizare </w:t>
      </w:r>
      <w:r>
        <w:rPr>
          <w:lang w:val="en-GB"/>
        </w:rPr>
        <w:t xml:space="preserve"> – etaj II, cu regim de </w:t>
      </w:r>
      <w:r>
        <w:t>înălțime S+P+7E+Ep(</w:t>
      </w:r>
      <w:r w:rsidR="00BD0FE5">
        <w:t>p</w:t>
      </w:r>
      <w:r>
        <w:t>od)</w:t>
      </w:r>
      <w:r w:rsidR="0084773D" w:rsidRPr="000457AA">
        <w:t>.</w:t>
      </w:r>
      <w:r w:rsidR="0049393A">
        <w:t xml:space="preserve"> </w:t>
      </w:r>
    </w:p>
    <w:p w14:paraId="602373C5" w14:textId="25AA9872" w:rsidR="00346574" w:rsidRDefault="00975834" w:rsidP="00A27436">
      <w:pPr>
        <w:suppressAutoHyphens w:val="0"/>
        <w:ind w:firstLine="720"/>
        <w:jc w:val="both"/>
      </w:pPr>
      <w:r>
        <w:t>Aceste</w:t>
      </w:r>
      <w:r w:rsidR="00346574">
        <w:t xml:space="preserve"> 3 secții au infrastructură executată de fluide medicale în urmă cu</w:t>
      </w:r>
      <w:r w:rsidR="00A42EDF">
        <w:t xml:space="preserve"> cca.</w:t>
      </w:r>
      <w:r w:rsidR="00346574">
        <w:t xml:space="preserve"> 15</w:t>
      </w:r>
      <w:r w:rsidR="00A42EDF">
        <w:t xml:space="preserve"> ani</w:t>
      </w:r>
      <w:r w:rsidR="00346574">
        <w:t>, dar nu prezintă robineți de sectorizare separat pentru fiecare spațiu / salon</w:t>
      </w:r>
      <w:r w:rsidR="00A42EDF">
        <w:t xml:space="preserve"> în parte</w:t>
      </w:r>
      <w:r w:rsidR="00346574">
        <w:t xml:space="preserve">. </w:t>
      </w:r>
    </w:p>
    <w:p w14:paraId="55493192" w14:textId="4EF0A051" w:rsidR="00346574" w:rsidRDefault="00346574" w:rsidP="00A27436">
      <w:pPr>
        <w:suppressAutoHyphens w:val="0"/>
        <w:ind w:firstLine="720"/>
        <w:jc w:val="both"/>
      </w:pPr>
      <w:r>
        <w:t xml:space="preserve">Secțiile Oncologie și Neonatologie sunt prevăzute cu rampe medicale alimentate prin </w:t>
      </w:r>
      <w:r w:rsidR="00333D54">
        <w:t>2 linii</w:t>
      </w:r>
      <w:r w:rsidR="0039615B">
        <w:t>,</w:t>
      </w:r>
      <w:r w:rsidR="00333D54">
        <w:t xml:space="preserve"> una</w:t>
      </w:r>
      <w:r>
        <w:t xml:space="preserve"> de oxigen (O2) și </w:t>
      </w:r>
      <w:r w:rsidR="00333D54">
        <w:t>cealalta de aer</w:t>
      </w:r>
      <w:r>
        <w:t xml:space="preserve"> comprimat (A4), iar secția de A.T.I. pe lângă aceste 2 </w:t>
      </w:r>
      <w:r w:rsidR="00333D54">
        <w:t>linii</w:t>
      </w:r>
      <w:r>
        <w:t xml:space="preserve"> </w:t>
      </w:r>
      <w:r w:rsidR="00333D54">
        <w:t>are o a 3-a</w:t>
      </w:r>
      <w:r>
        <w:t xml:space="preserve"> </w:t>
      </w:r>
      <w:r w:rsidR="00333D54">
        <w:t>reprezentată de o</w:t>
      </w:r>
      <w:r>
        <w:t xml:space="preserve"> instalație de vacuum inactivă (fără sursă de alimentare). </w:t>
      </w:r>
    </w:p>
    <w:p w14:paraId="53AD1768" w14:textId="45D11B56" w:rsidR="00346574" w:rsidRDefault="00346574" w:rsidP="00A27436">
      <w:pPr>
        <w:suppressAutoHyphens w:val="0"/>
        <w:ind w:firstLine="720"/>
        <w:jc w:val="both"/>
      </w:pPr>
      <w:r>
        <w:t xml:space="preserve">Secțiile Oncologie și A.T.I. au tablouri separate de alarmare și control </w:t>
      </w:r>
      <w:r w:rsidR="00DC5C58">
        <w:t>de</w:t>
      </w:r>
      <w:r>
        <w:t xml:space="preserve"> fluidele medicale</w:t>
      </w:r>
      <w:r w:rsidR="00DC5C58">
        <w:t xml:space="preserve"> pentru fiecare secție în parte</w:t>
      </w:r>
      <w:r>
        <w:t>, pe când secția Neonatologie este o ramură a etajului II a</w:t>
      </w:r>
      <w:r w:rsidR="009C7923">
        <w:t>l</w:t>
      </w:r>
      <w:r>
        <w:t xml:space="preserve"> corpurilor </w:t>
      </w:r>
      <w:r w:rsidR="00D0174B">
        <w:t xml:space="preserve">de clădire </w:t>
      </w:r>
      <w:r>
        <w:t xml:space="preserve">A și B, etaj ce </w:t>
      </w:r>
      <w:r w:rsidR="00D0174B">
        <w:t>ce este prevăzut cu</w:t>
      </w:r>
      <w:r>
        <w:t xml:space="preserve"> 2 tablouri de alarmare și control din care pornesc alimentările</w:t>
      </w:r>
      <w:r w:rsidR="00D0174B">
        <w:t xml:space="preserve"> de O2 și A4 pentru</w:t>
      </w:r>
      <w:r>
        <w:t xml:space="preserve"> consumatori</w:t>
      </w:r>
      <w:r w:rsidR="00D0174B">
        <w:t>i</w:t>
      </w:r>
      <w:r>
        <w:t xml:space="preserve"> </w:t>
      </w:r>
      <w:r w:rsidR="00D0174B">
        <w:t xml:space="preserve">acestui </w:t>
      </w:r>
      <w:r>
        <w:t>etaj.</w:t>
      </w:r>
      <w:r w:rsidR="002F1813">
        <w:t xml:space="preserve"> </w:t>
      </w:r>
    </w:p>
    <w:p w14:paraId="1A55ED2B" w14:textId="00E2AC59" w:rsidR="002F1813" w:rsidRDefault="002F1813" w:rsidP="00A27436">
      <w:pPr>
        <w:suppressAutoHyphens w:val="0"/>
        <w:ind w:firstLine="720"/>
        <w:jc w:val="both"/>
        <w:rPr>
          <w:lang w:val="en-GB"/>
        </w:rPr>
      </w:pPr>
      <w:r>
        <w:t>Alimentarea tablourilor de distribuție, alarmare și control fluide medicale ale secțiilor de Oncologie și A.T.I. se face din tavanul acoperit cu pereți de gi</w:t>
      </w:r>
      <w:r w:rsidR="00F0666E">
        <w:t>p</w:t>
      </w:r>
      <w:r>
        <w:t>s</w:t>
      </w:r>
      <w:r w:rsidR="00B92147">
        <w:t>-</w:t>
      </w:r>
      <w:r>
        <w:t xml:space="preserve">carton ai demisolului corpului de clădire </w:t>
      </w:r>
      <w:r w:rsidRPr="000457AA">
        <w:rPr>
          <w:lang w:val="en-US"/>
        </w:rPr>
        <w:t>“C”</w:t>
      </w:r>
      <w:r w:rsidR="00817346" w:rsidRPr="00027CC6">
        <w:rPr>
          <w:sz w:val="12"/>
          <w:szCs w:val="12"/>
          <w:lang w:val="en-US"/>
        </w:rPr>
        <w:t xml:space="preserve"> </w:t>
      </w:r>
      <w:r w:rsidR="00817346">
        <w:rPr>
          <w:lang w:val="en-US"/>
        </w:rPr>
        <w:t>/</w:t>
      </w:r>
      <w:r w:rsidR="00817346" w:rsidRPr="00027CC6">
        <w:rPr>
          <w:sz w:val="12"/>
          <w:szCs w:val="12"/>
          <w:lang w:val="en-US"/>
        </w:rPr>
        <w:t xml:space="preserve"> </w:t>
      </w:r>
      <w:r w:rsidR="00817346">
        <w:rPr>
          <w:lang w:val="en-US"/>
        </w:rPr>
        <w:t>Ambulatoriu</w:t>
      </w:r>
      <w:r>
        <w:rPr>
          <w:lang w:val="en-US"/>
        </w:rPr>
        <w:t xml:space="preserve">, iar alimentarea secției Neonatologie se face de la unul din cele 2 tablouri de distribuție, alarmare și control de pe etajul II al corpului de clădire </w:t>
      </w:r>
      <w:r>
        <w:rPr>
          <w:lang w:val="en-GB"/>
        </w:rPr>
        <w:t xml:space="preserve">“A” de spitalizare. </w:t>
      </w:r>
    </w:p>
    <w:p w14:paraId="1D555E50" w14:textId="3081AF85" w:rsidR="000F7CC7" w:rsidRPr="000F7CC7" w:rsidRDefault="002F1813" w:rsidP="000F7CC7">
      <w:pPr>
        <w:suppressAutoHyphens w:val="0"/>
        <w:ind w:firstLine="720"/>
        <w:jc w:val="both"/>
        <w:rPr>
          <w:lang w:val="en-GB"/>
        </w:rPr>
      </w:pPr>
      <w:r>
        <w:rPr>
          <w:lang w:val="en-GB"/>
        </w:rPr>
        <w:t>Tavanele secțiilor Oncologie și A.T.I. sunt acoperite cu pereți de gi</w:t>
      </w:r>
      <w:r w:rsidR="00F0666E">
        <w:rPr>
          <w:lang w:val="en-GB"/>
        </w:rPr>
        <w:t>p</w:t>
      </w:r>
      <w:r>
        <w:rPr>
          <w:lang w:val="en-GB"/>
        </w:rPr>
        <w:t>s</w:t>
      </w:r>
      <w:r w:rsidR="00B92147">
        <w:rPr>
          <w:lang w:val="en-GB"/>
        </w:rPr>
        <w:t>-</w:t>
      </w:r>
      <w:r>
        <w:rPr>
          <w:lang w:val="en-GB"/>
        </w:rPr>
        <w:t>carton, iar tavanul secției de Neonatologie este din plac</w:t>
      </w:r>
      <w:r w:rsidR="00340293">
        <w:rPr>
          <w:lang w:val="en-GB"/>
        </w:rPr>
        <w:t>ă</w:t>
      </w:r>
      <w:r>
        <w:rPr>
          <w:lang w:val="en-GB"/>
        </w:rPr>
        <w:t xml:space="preserve"> de beton cu finisaj de glet acoperit de vopsea lavabilă.</w:t>
      </w:r>
      <w:r w:rsidR="000F7CC7">
        <w:rPr>
          <w:lang w:val="en-GB"/>
        </w:rPr>
        <w:t xml:space="preserve"> </w:t>
      </w:r>
    </w:p>
    <w:p w14:paraId="7702EA18" w14:textId="77777777" w:rsidR="00346574" w:rsidRPr="00A27436" w:rsidRDefault="00346574" w:rsidP="00A27436">
      <w:pPr>
        <w:suppressAutoHyphens w:val="0"/>
        <w:ind w:firstLine="720"/>
        <w:jc w:val="both"/>
      </w:pPr>
    </w:p>
    <w:p w14:paraId="0B446092" w14:textId="3AB1937E" w:rsidR="003F08AA" w:rsidRPr="00197CBD" w:rsidRDefault="00197CBD" w:rsidP="00197CBD">
      <w:pPr>
        <w:ind w:firstLine="720"/>
        <w:jc w:val="both"/>
        <w:rPr>
          <w:b/>
          <w:bCs/>
        </w:rPr>
      </w:pPr>
      <w:r w:rsidRPr="00197CBD">
        <w:rPr>
          <w:b/>
          <w:bCs/>
        </w:rPr>
        <w:t>2.</w:t>
      </w:r>
      <w:r w:rsidR="003F08AA" w:rsidRPr="00197CBD">
        <w:rPr>
          <w:b/>
          <w:bCs/>
        </w:rPr>
        <w:t xml:space="preserve"> SITUAȚIA PROPUSĂ </w:t>
      </w:r>
    </w:p>
    <w:p w14:paraId="59398200" w14:textId="589CC1BD" w:rsidR="00197CDC" w:rsidRDefault="00197CDC" w:rsidP="00197CDC">
      <w:pPr>
        <w:ind w:firstLine="720"/>
        <w:jc w:val="both"/>
        <w:rPr>
          <w:bCs/>
          <w:lang w:val="en-GB"/>
        </w:rPr>
      </w:pPr>
      <w:r>
        <w:rPr>
          <w:bCs/>
          <w:lang w:val="en-GB"/>
        </w:rPr>
        <w:t xml:space="preserve">Se va realiza </w:t>
      </w:r>
      <w:r w:rsidR="000F7CC7">
        <w:rPr>
          <w:bCs/>
          <w:lang w:val="en-GB"/>
        </w:rPr>
        <w:t>separa</w:t>
      </w:r>
      <w:r w:rsidR="000F7CC7">
        <w:rPr>
          <w:bCs/>
        </w:rPr>
        <w:t>ția stațiilor de lucru pentru secțiile Oncologie, A.T.I. și Neonatologie</w:t>
      </w:r>
      <w:r>
        <w:rPr>
          <w:bCs/>
          <w:lang w:val="en-GB"/>
        </w:rPr>
        <w:t>, conform legislației și normativelor naționale și europene în vigoare</w:t>
      </w:r>
      <w:r w:rsidR="00B049B3">
        <w:rPr>
          <w:bCs/>
          <w:lang w:val="en-GB"/>
        </w:rPr>
        <w:t>.</w:t>
      </w:r>
      <w:r>
        <w:rPr>
          <w:bCs/>
          <w:lang w:val="en-GB"/>
        </w:rPr>
        <w:t xml:space="preserve"> </w:t>
      </w:r>
    </w:p>
    <w:p w14:paraId="28C594D1" w14:textId="716C7635" w:rsidR="000F7CC7" w:rsidRDefault="000F7CC7" w:rsidP="00197CDC">
      <w:pPr>
        <w:ind w:firstLine="720"/>
        <w:jc w:val="both"/>
        <w:rPr>
          <w:bCs/>
          <w:lang w:val="en-GB"/>
        </w:rPr>
      </w:pPr>
      <w:r>
        <w:rPr>
          <w:bCs/>
          <w:lang w:val="en-GB"/>
        </w:rPr>
        <w:t>Separația</w:t>
      </w:r>
      <w:r w:rsidRPr="000F7CC7">
        <w:rPr>
          <w:bCs/>
          <w:sz w:val="23"/>
          <w:szCs w:val="23"/>
          <w:lang w:val="en-GB"/>
        </w:rPr>
        <w:t xml:space="preserve"> </w:t>
      </w:r>
      <w:r>
        <w:rPr>
          <w:bCs/>
          <w:lang w:val="en-GB"/>
        </w:rPr>
        <w:t>se</w:t>
      </w:r>
      <w:r w:rsidRPr="000F7CC7">
        <w:rPr>
          <w:bCs/>
          <w:sz w:val="23"/>
          <w:szCs w:val="23"/>
          <w:lang w:val="en-GB"/>
        </w:rPr>
        <w:t xml:space="preserve"> </w:t>
      </w:r>
      <w:r>
        <w:rPr>
          <w:bCs/>
          <w:lang w:val="en-GB"/>
        </w:rPr>
        <w:t>va</w:t>
      </w:r>
      <w:r w:rsidRPr="000F7CC7">
        <w:rPr>
          <w:bCs/>
          <w:sz w:val="23"/>
          <w:szCs w:val="23"/>
          <w:lang w:val="en-GB"/>
        </w:rPr>
        <w:t xml:space="preserve"> </w:t>
      </w:r>
      <w:r>
        <w:rPr>
          <w:bCs/>
          <w:lang w:val="en-GB"/>
        </w:rPr>
        <w:t>face</w:t>
      </w:r>
      <w:r w:rsidRPr="000F7CC7">
        <w:rPr>
          <w:bCs/>
          <w:sz w:val="23"/>
          <w:szCs w:val="23"/>
          <w:lang w:val="en-GB"/>
        </w:rPr>
        <w:t xml:space="preserve"> </w:t>
      </w:r>
      <w:r>
        <w:rPr>
          <w:bCs/>
          <w:lang w:val="en-GB"/>
        </w:rPr>
        <w:t>prin</w:t>
      </w:r>
      <w:r w:rsidRPr="000F7CC7">
        <w:rPr>
          <w:bCs/>
          <w:sz w:val="23"/>
          <w:szCs w:val="23"/>
          <w:lang w:val="en-GB"/>
        </w:rPr>
        <w:t xml:space="preserve"> </w:t>
      </w:r>
      <w:r>
        <w:rPr>
          <w:bCs/>
          <w:lang w:val="en-GB"/>
        </w:rPr>
        <w:t>robineți</w:t>
      </w:r>
      <w:r w:rsidRPr="000F7CC7">
        <w:rPr>
          <w:bCs/>
          <w:sz w:val="23"/>
          <w:szCs w:val="23"/>
          <w:lang w:val="en-GB"/>
        </w:rPr>
        <w:t xml:space="preserve"> </w:t>
      </w:r>
      <w:r>
        <w:rPr>
          <w:bCs/>
          <w:lang w:val="en-GB"/>
        </w:rPr>
        <w:t>de</w:t>
      </w:r>
      <w:r w:rsidRPr="000F7CC7">
        <w:rPr>
          <w:bCs/>
          <w:sz w:val="23"/>
          <w:szCs w:val="23"/>
          <w:lang w:val="en-GB"/>
        </w:rPr>
        <w:t xml:space="preserve"> </w:t>
      </w:r>
      <w:r>
        <w:rPr>
          <w:bCs/>
          <w:lang w:val="en-GB"/>
        </w:rPr>
        <w:t>sectorizare</w:t>
      </w:r>
      <w:r w:rsidRPr="000F7CC7">
        <w:rPr>
          <w:bCs/>
          <w:sz w:val="23"/>
          <w:szCs w:val="23"/>
          <w:lang w:val="en-GB"/>
        </w:rPr>
        <w:t xml:space="preserve"> </w:t>
      </w:r>
      <w:r>
        <w:rPr>
          <w:bCs/>
          <w:lang w:val="en-GB"/>
        </w:rPr>
        <w:t>autorizați</w:t>
      </w:r>
      <w:r w:rsidRPr="000F7CC7">
        <w:rPr>
          <w:bCs/>
          <w:sz w:val="23"/>
          <w:szCs w:val="23"/>
          <w:lang w:val="en-GB"/>
        </w:rPr>
        <w:t xml:space="preserve"> </w:t>
      </w:r>
      <w:r>
        <w:rPr>
          <w:bCs/>
          <w:lang w:val="en-GB"/>
        </w:rPr>
        <w:t>pentru</w:t>
      </w:r>
      <w:r w:rsidRPr="000F7CC7">
        <w:rPr>
          <w:bCs/>
          <w:sz w:val="23"/>
          <w:szCs w:val="23"/>
          <w:lang w:val="en-GB"/>
        </w:rPr>
        <w:t xml:space="preserve"> </w:t>
      </w:r>
      <w:r>
        <w:rPr>
          <w:bCs/>
          <w:lang w:val="en-GB"/>
        </w:rPr>
        <w:t>instalații</w:t>
      </w:r>
      <w:r w:rsidRPr="000F7CC7">
        <w:rPr>
          <w:bCs/>
          <w:sz w:val="22"/>
          <w:szCs w:val="22"/>
          <w:lang w:val="en-GB"/>
        </w:rPr>
        <w:t xml:space="preserve"> </w:t>
      </w:r>
      <w:r>
        <w:rPr>
          <w:bCs/>
          <w:lang w:val="en-GB"/>
        </w:rPr>
        <w:t>de</w:t>
      </w:r>
      <w:r w:rsidRPr="000F7CC7">
        <w:rPr>
          <w:bCs/>
          <w:sz w:val="22"/>
          <w:szCs w:val="22"/>
          <w:lang w:val="en-GB"/>
        </w:rPr>
        <w:t xml:space="preserve"> </w:t>
      </w:r>
      <w:r>
        <w:rPr>
          <w:bCs/>
          <w:lang w:val="en-GB"/>
        </w:rPr>
        <w:t>fluide</w:t>
      </w:r>
      <w:r w:rsidRPr="000F7CC7">
        <w:rPr>
          <w:bCs/>
          <w:sz w:val="22"/>
          <w:szCs w:val="22"/>
          <w:lang w:val="en-GB"/>
        </w:rPr>
        <w:t xml:space="preserve"> </w:t>
      </w:r>
      <w:r>
        <w:rPr>
          <w:bCs/>
          <w:lang w:val="en-GB"/>
        </w:rPr>
        <w:t>medicale.</w:t>
      </w:r>
    </w:p>
    <w:p w14:paraId="629FB5F1" w14:textId="77777777" w:rsidR="00A52914" w:rsidRPr="00A52914" w:rsidRDefault="00A52914" w:rsidP="00197CDC">
      <w:pPr>
        <w:ind w:firstLine="720"/>
        <w:jc w:val="both"/>
        <w:rPr>
          <w:bCs/>
          <w:sz w:val="12"/>
          <w:szCs w:val="12"/>
          <w:lang w:val="en-GB"/>
        </w:rPr>
      </w:pPr>
    </w:p>
    <w:p w14:paraId="2AEA6591" w14:textId="70009D4E" w:rsidR="00505917" w:rsidRDefault="000F7CC7" w:rsidP="00197CDC">
      <w:pPr>
        <w:ind w:firstLine="720"/>
        <w:jc w:val="both"/>
        <w:rPr>
          <w:bCs/>
          <w:lang w:val="en-GB"/>
        </w:rPr>
      </w:pPr>
      <w:r>
        <w:rPr>
          <w:bCs/>
          <w:lang w:val="en-GB"/>
        </w:rPr>
        <w:t>Pentru secția Oncologie stațiile de lucru reprezintă saloanele în care se găsesc rampele de fluide medicale</w:t>
      </w:r>
      <w:r w:rsidR="00505917">
        <w:rPr>
          <w:bCs/>
          <w:lang w:val="en-GB"/>
        </w:rPr>
        <w:t xml:space="preserve">, acestea vor fi separate de </w:t>
      </w:r>
      <w:r w:rsidR="00A9092C">
        <w:rPr>
          <w:bCs/>
          <w:lang w:val="en-GB"/>
        </w:rPr>
        <w:t>distribuția principală ce pornește din tabloul de alarmare</w:t>
      </w:r>
      <w:r w:rsidR="00B049B3">
        <w:rPr>
          <w:bCs/>
          <w:lang w:val="en-GB"/>
        </w:rPr>
        <w:t>.</w:t>
      </w:r>
    </w:p>
    <w:p w14:paraId="0E3D265A" w14:textId="6934A9D7" w:rsidR="00212015" w:rsidRDefault="00505917" w:rsidP="00197CDC">
      <w:pPr>
        <w:ind w:firstLine="720"/>
        <w:jc w:val="both"/>
        <w:rPr>
          <w:bCs/>
          <w:lang w:val="en-GB"/>
        </w:rPr>
      </w:pPr>
      <w:r>
        <w:rPr>
          <w:bCs/>
          <w:lang w:val="en-GB"/>
        </w:rPr>
        <w:t xml:space="preserve">Pentru secția de A.T.I. stațiile de lucru sunt reprezentate de rampele de fluide medicale </w:t>
      </w:r>
      <w:r w:rsidR="00A9092C">
        <w:rPr>
          <w:bCs/>
          <w:lang w:val="en-GB"/>
        </w:rPr>
        <w:t xml:space="preserve">din spațiile de lucru ce vor fi separate de distribuția principală ce pornește din tabloul de alarmare. </w:t>
      </w:r>
    </w:p>
    <w:p w14:paraId="23FD2159" w14:textId="497FFA77" w:rsidR="00A52914" w:rsidRDefault="00A52914" w:rsidP="00197CDC">
      <w:pPr>
        <w:ind w:firstLine="720"/>
        <w:jc w:val="both"/>
        <w:rPr>
          <w:bCs/>
          <w:lang w:val="en-GB"/>
        </w:rPr>
      </w:pPr>
      <w:r>
        <w:rPr>
          <w:bCs/>
          <w:lang w:val="en-GB"/>
        </w:rPr>
        <w:t>Această măsură este necesară pentru respectarea normelor de siguranță a pacienților și personalului în caz de incendiu, pentru evacuarea în siguranță a pacienților imobilizați la pat și pentru a putea localiza și stopa local orice problemă ce oblig</w:t>
      </w:r>
      <w:r w:rsidR="00930B36">
        <w:rPr>
          <w:bCs/>
          <w:lang w:val="en-GB"/>
        </w:rPr>
        <w:t>ă</w:t>
      </w:r>
      <w:r>
        <w:rPr>
          <w:bCs/>
          <w:lang w:val="en-GB"/>
        </w:rPr>
        <w:t xml:space="preserve"> la sistarea</w:t>
      </w:r>
      <w:r w:rsidR="00930B36">
        <w:rPr>
          <w:bCs/>
          <w:lang w:val="en-GB"/>
        </w:rPr>
        <w:t xml:space="preserve"> locală a</w:t>
      </w:r>
      <w:r>
        <w:rPr>
          <w:bCs/>
          <w:lang w:val="en-GB"/>
        </w:rPr>
        <w:t xml:space="preserve"> alimentării </w:t>
      </w:r>
      <w:r w:rsidR="00930B36">
        <w:rPr>
          <w:bCs/>
          <w:lang w:val="en-GB"/>
        </w:rPr>
        <w:t>cu oxigen medical și</w:t>
      </w:r>
      <w:r w:rsidR="00930B36" w:rsidRPr="00930B36">
        <w:rPr>
          <w:bCs/>
          <w:sz w:val="16"/>
          <w:szCs w:val="16"/>
          <w:lang w:val="en-GB"/>
        </w:rPr>
        <w:t xml:space="preserve"> </w:t>
      </w:r>
      <w:r w:rsidR="00930B36">
        <w:rPr>
          <w:bCs/>
          <w:lang w:val="en-GB"/>
        </w:rPr>
        <w:t>/</w:t>
      </w:r>
      <w:r w:rsidR="00930B36" w:rsidRPr="00930B36">
        <w:rPr>
          <w:bCs/>
          <w:sz w:val="12"/>
          <w:szCs w:val="12"/>
          <w:lang w:val="en-GB"/>
        </w:rPr>
        <w:t xml:space="preserve"> </w:t>
      </w:r>
      <w:r w:rsidR="00930B36">
        <w:rPr>
          <w:bCs/>
          <w:lang w:val="en-GB"/>
        </w:rPr>
        <w:t xml:space="preserve">sau aer comprimat, lucru ce în prezent nu poate fi efectuat. </w:t>
      </w:r>
    </w:p>
    <w:p w14:paraId="4F9B2B5D" w14:textId="46F5FF06" w:rsidR="008F1FC6" w:rsidRDefault="008F1FC6" w:rsidP="008F1FC6">
      <w:pPr>
        <w:ind w:firstLine="720"/>
        <w:jc w:val="both"/>
        <w:rPr>
          <w:bCs/>
          <w:lang w:val="en-GB"/>
        </w:rPr>
      </w:pPr>
      <w:r>
        <w:rPr>
          <w:bCs/>
          <w:lang w:val="en-GB"/>
        </w:rPr>
        <w:t xml:space="preserve">Pentru implementarea acestei măsuri vor trebui folosite butelii de oxigen medical comprimat între </w:t>
      </w:r>
      <w:r w:rsidR="00916EA4">
        <w:rPr>
          <w:bCs/>
          <w:lang w:val="en-GB"/>
        </w:rPr>
        <w:t>î</w:t>
      </w:r>
      <w:r>
        <w:rPr>
          <w:bCs/>
          <w:lang w:val="en-GB"/>
        </w:rPr>
        <w:t xml:space="preserve">nceputul și finalizarea lucrării de sectorizare. Aceste intervenții cu buteliile de oxigen sunt deosebit de importante și dificile </w:t>
      </w:r>
      <w:r w:rsidR="00257259">
        <w:rPr>
          <w:bCs/>
          <w:lang w:val="en-GB"/>
        </w:rPr>
        <w:t>întrucât</w:t>
      </w:r>
      <w:r>
        <w:rPr>
          <w:bCs/>
          <w:lang w:val="en-GB"/>
        </w:rPr>
        <w:t xml:space="preserve"> vor trebui să fie efectuate la fiecare stație de lucru în momentul sectorizării, deoarece toți pacienții </w:t>
      </w:r>
      <w:r w:rsidR="00027738">
        <w:rPr>
          <w:bCs/>
          <w:lang w:val="en-GB"/>
        </w:rPr>
        <w:t xml:space="preserve">imobilizați la pat </w:t>
      </w:r>
      <w:r w:rsidR="002A3ECA">
        <w:rPr>
          <w:bCs/>
          <w:lang w:val="en-GB"/>
        </w:rPr>
        <w:t xml:space="preserve">din secția A.T.I. </w:t>
      </w:r>
      <w:r>
        <w:rPr>
          <w:bCs/>
          <w:lang w:val="en-GB"/>
        </w:rPr>
        <w:t>vor trebui conectați la butelii de fiecare dat</w:t>
      </w:r>
      <w:r w:rsidR="00027738">
        <w:rPr>
          <w:bCs/>
          <w:lang w:val="en-GB"/>
        </w:rPr>
        <w:t>ă</w:t>
      </w:r>
      <w:r>
        <w:rPr>
          <w:bCs/>
          <w:lang w:val="en-GB"/>
        </w:rPr>
        <w:t xml:space="preserve">. </w:t>
      </w:r>
      <w:r w:rsidR="00045BA2">
        <w:rPr>
          <w:bCs/>
          <w:lang w:val="en-GB"/>
        </w:rPr>
        <w:t>Toate buteliile vor trebui să fie echipate cu regulator de presiune</w:t>
      </w:r>
      <w:r w:rsidR="0033444D" w:rsidRPr="0033444D">
        <w:rPr>
          <w:bCs/>
          <w:lang w:val="en-GB"/>
        </w:rPr>
        <w:t xml:space="preserve"> </w:t>
      </w:r>
      <w:r w:rsidR="0033444D">
        <w:rPr>
          <w:bCs/>
          <w:lang w:val="en-GB"/>
        </w:rPr>
        <w:t>pentru operativitate</w:t>
      </w:r>
      <w:r w:rsidR="00045BA2">
        <w:rPr>
          <w:bCs/>
          <w:lang w:val="en-GB"/>
        </w:rPr>
        <w:t>, fix</w:t>
      </w:r>
      <w:r w:rsidR="00027D34">
        <w:rPr>
          <w:bCs/>
          <w:lang w:val="en-GB"/>
        </w:rPr>
        <w:t xml:space="preserve"> sau</w:t>
      </w:r>
      <w:r w:rsidR="00045BA2">
        <w:rPr>
          <w:bCs/>
          <w:lang w:val="en-GB"/>
        </w:rPr>
        <w:t xml:space="preserve"> demontabi</w:t>
      </w:r>
      <w:r w:rsidR="0033444D">
        <w:rPr>
          <w:bCs/>
          <w:lang w:val="en-GB"/>
        </w:rPr>
        <w:t>l</w:t>
      </w:r>
      <w:r w:rsidR="00045BA2">
        <w:rPr>
          <w:bCs/>
          <w:lang w:val="en-GB"/>
        </w:rPr>
        <w:t xml:space="preserve">. </w:t>
      </w:r>
      <w:r>
        <w:rPr>
          <w:bCs/>
          <w:lang w:val="en-GB"/>
        </w:rPr>
        <w:t xml:space="preserve">Buteliile vor fi asigurate de Autoritatea contractantă. </w:t>
      </w:r>
    </w:p>
    <w:p w14:paraId="6A09BDC0" w14:textId="3894207F" w:rsidR="00E37CF1" w:rsidRDefault="00E37CF1" w:rsidP="008F1FC6">
      <w:pPr>
        <w:ind w:firstLine="720"/>
        <w:jc w:val="both"/>
        <w:rPr>
          <w:bCs/>
          <w:lang w:val="en-GB"/>
        </w:rPr>
      </w:pPr>
      <w:r>
        <w:rPr>
          <w:bCs/>
          <w:lang w:val="en-GB"/>
        </w:rPr>
        <w:t>Majoritatea robineților vor fi montați în tavanul fals, pentru acest lucru va trebui decupat tavanul de gi</w:t>
      </w:r>
      <w:r w:rsidR="00F0666E">
        <w:rPr>
          <w:bCs/>
          <w:lang w:val="en-GB"/>
        </w:rPr>
        <w:t>p</w:t>
      </w:r>
      <w:r>
        <w:rPr>
          <w:bCs/>
          <w:lang w:val="en-GB"/>
        </w:rPr>
        <w:t>s</w:t>
      </w:r>
      <w:r w:rsidR="00B92147">
        <w:rPr>
          <w:bCs/>
          <w:lang w:val="en-GB"/>
        </w:rPr>
        <w:t>-</w:t>
      </w:r>
      <w:r>
        <w:rPr>
          <w:bCs/>
          <w:lang w:val="en-GB"/>
        </w:rPr>
        <w:t xml:space="preserve">carton, montate ușițe de vizitare în dreptul robineților, refăcute zonele afectate ale tavanului fals și igienizate corespunzător, respectiv prin gletuire, șlefuire unde este necesar și după usucare a gletului, finisare cu vopsea lavabilă într-un strat.  </w:t>
      </w:r>
    </w:p>
    <w:p w14:paraId="13C53CDB" w14:textId="77777777" w:rsidR="00A52914" w:rsidRPr="00A52914" w:rsidRDefault="00A52914" w:rsidP="00197CDC">
      <w:pPr>
        <w:ind w:firstLine="720"/>
        <w:jc w:val="both"/>
        <w:rPr>
          <w:bCs/>
          <w:sz w:val="12"/>
          <w:szCs w:val="12"/>
          <w:lang w:val="en-GB"/>
        </w:rPr>
      </w:pPr>
    </w:p>
    <w:p w14:paraId="3E08AA04" w14:textId="46C0A0A0" w:rsidR="00A9092C" w:rsidRDefault="00A9092C" w:rsidP="00197CDC">
      <w:pPr>
        <w:ind w:firstLine="720"/>
        <w:jc w:val="both"/>
        <w:rPr>
          <w:bCs/>
          <w:lang w:val="en-GB"/>
        </w:rPr>
      </w:pPr>
      <w:r>
        <w:rPr>
          <w:bCs/>
          <w:lang w:val="en-GB"/>
        </w:rPr>
        <w:t>Pentru secția Neonatologie stațiile de lucru sunt reprezentate de 2 linii de oxigen ce alimentează incubatoarele pentru nou născuți. Pe lângă separație pe aceste 2 linii se vor monta 2 regulatoare de linie, câte 1 regulator pe fiecare linie, prin care se va putea regla</w:t>
      </w:r>
      <w:r w:rsidRPr="00A9092C">
        <w:rPr>
          <w:bCs/>
          <w:sz w:val="16"/>
          <w:szCs w:val="16"/>
          <w:lang w:val="en-GB"/>
        </w:rPr>
        <w:t xml:space="preserve"> </w:t>
      </w:r>
      <w:r>
        <w:rPr>
          <w:bCs/>
          <w:lang w:val="en-GB"/>
        </w:rPr>
        <w:t>/</w:t>
      </w:r>
      <w:r w:rsidRPr="00A9092C">
        <w:rPr>
          <w:bCs/>
          <w:sz w:val="12"/>
          <w:szCs w:val="12"/>
          <w:lang w:val="en-GB"/>
        </w:rPr>
        <w:t xml:space="preserve"> </w:t>
      </w:r>
      <w:r>
        <w:rPr>
          <w:bCs/>
          <w:lang w:val="en-GB"/>
        </w:rPr>
        <w:t xml:space="preserve">controla de către personalul secției presiunea oxigenului de alimentare a incubatoarelor. </w:t>
      </w:r>
    </w:p>
    <w:p w14:paraId="211F2340" w14:textId="429802DA" w:rsidR="0063611B" w:rsidRDefault="00930B36" w:rsidP="0063611B">
      <w:pPr>
        <w:ind w:firstLine="720"/>
        <w:jc w:val="both"/>
        <w:rPr>
          <w:bCs/>
          <w:lang w:val="en-GB"/>
        </w:rPr>
      </w:pPr>
      <w:r>
        <w:rPr>
          <w:bCs/>
          <w:lang w:val="en-GB"/>
        </w:rPr>
        <w:t>Această măsură este recomandată pentru eliminarea riscului de asaltare a incubatoarelor de nou născuți cu variații de presiune a oxigenului în cazul apariției unor defecțiuni în rețea</w:t>
      </w:r>
      <w:r w:rsidR="00B8134B">
        <w:rPr>
          <w:bCs/>
          <w:lang w:val="en-GB"/>
        </w:rPr>
        <w:t xml:space="preserve">ua de distribuție a spitalului ce pornește de la stația de reglare și control a rezervorului de oxigen, cum s-a întâmplat în trecut. Incubatoarele au regulator de presiune propriu, dar nu este atât de puternic precum un regulator de linie, această măsură eliminând în totalitate riscul de suprapresiune. </w:t>
      </w:r>
    </w:p>
    <w:p w14:paraId="11286914" w14:textId="77178FB8" w:rsidR="00A9092C" w:rsidRPr="009578AB" w:rsidRDefault="0063611B" w:rsidP="00B454FD">
      <w:pPr>
        <w:ind w:firstLine="720"/>
        <w:jc w:val="both"/>
        <w:rPr>
          <w:bCs/>
          <w:lang w:val="en-GB"/>
        </w:rPr>
      </w:pPr>
      <w:r>
        <w:rPr>
          <w:bCs/>
          <w:lang w:val="en-GB"/>
        </w:rPr>
        <w:lastRenderedPageBreak/>
        <w:t xml:space="preserve">Pentru implementarea acestei măsuri va trebui identificat tabloul de măsură și control </w:t>
      </w:r>
      <w:r w:rsidR="008F1FC6">
        <w:rPr>
          <w:bCs/>
          <w:lang w:val="en-GB"/>
        </w:rPr>
        <w:t xml:space="preserve">care alimentează secția Neonatologie de pe nivel și apoi folosite butelii de oxigen medical comprimat pentru incubatoarele de nou născuți între </w:t>
      </w:r>
      <w:r w:rsidR="00916EA4">
        <w:rPr>
          <w:bCs/>
          <w:lang w:val="en-GB"/>
        </w:rPr>
        <w:t>î</w:t>
      </w:r>
      <w:r w:rsidR="008F1FC6">
        <w:rPr>
          <w:bCs/>
          <w:lang w:val="en-GB"/>
        </w:rPr>
        <w:t xml:space="preserve">nceputul și finalizarea lucrării de sectorizare. Aceste butelii vor fi asigurate de Autoritatea contractantă. </w:t>
      </w:r>
    </w:p>
    <w:p w14:paraId="1FCE321F" w14:textId="684132CF" w:rsidR="00C4572E" w:rsidRDefault="009578AB" w:rsidP="009578AB">
      <w:pPr>
        <w:ind w:firstLine="720"/>
        <w:jc w:val="both"/>
        <w:rPr>
          <w:bCs/>
          <w:lang w:val="en-GB"/>
        </w:rPr>
      </w:pPr>
      <w:r>
        <w:rPr>
          <w:bCs/>
          <w:lang w:val="en-GB"/>
        </w:rPr>
        <w:t xml:space="preserve">Toate aceste lucrări </w:t>
      </w:r>
      <w:r w:rsidR="005C14AE">
        <w:rPr>
          <w:bCs/>
          <w:lang w:val="en-GB"/>
        </w:rPr>
        <w:t xml:space="preserve">precum și cele ce n-au fost prevăzute în prezentul caiet de sarcini dar sunt considerate necesare prin </w:t>
      </w:r>
      <w:r w:rsidR="00E24B4F">
        <w:rPr>
          <w:bCs/>
          <w:lang w:val="en-GB"/>
        </w:rPr>
        <w:t>documentația tehnică</w:t>
      </w:r>
      <w:r w:rsidR="005C14AE">
        <w:rPr>
          <w:bCs/>
          <w:lang w:val="en-GB"/>
        </w:rPr>
        <w:t xml:space="preserve"> și analiza ofertanților, </w:t>
      </w:r>
      <w:r>
        <w:rPr>
          <w:bCs/>
          <w:lang w:val="en-GB"/>
        </w:rPr>
        <w:t xml:space="preserve">vor fi subsumate într-o listă de cantități ce va include și manopera pentru fiecare tip de material, care va avea rol de </w:t>
      </w:r>
      <w:r w:rsidR="005C14AE">
        <w:rPr>
          <w:bCs/>
          <w:lang w:val="en-GB"/>
        </w:rPr>
        <w:t xml:space="preserve">analiză și recepție pentru reprezentanții Autorității contractante în situația recepției lucrărilor efectuate. </w:t>
      </w:r>
    </w:p>
    <w:p w14:paraId="64EAE3BD" w14:textId="51E6802A" w:rsidR="005C14AE" w:rsidRDefault="00E24B4F" w:rsidP="009578AB">
      <w:pPr>
        <w:ind w:firstLine="720"/>
        <w:jc w:val="both"/>
        <w:rPr>
          <w:bCs/>
          <w:lang w:val="en-GB"/>
        </w:rPr>
      </w:pPr>
      <w:r>
        <w:rPr>
          <w:bCs/>
          <w:lang w:val="en-GB"/>
        </w:rPr>
        <w:t xml:space="preserve">Tabelul cu </w:t>
      </w:r>
      <w:r w:rsidR="00D778FE">
        <w:rPr>
          <w:bCs/>
          <w:lang w:val="en-GB"/>
        </w:rPr>
        <w:t xml:space="preserve">lista de cantități plus manoperă ce va cuprinde </w:t>
      </w:r>
      <w:r>
        <w:rPr>
          <w:bCs/>
          <w:lang w:val="en-GB"/>
        </w:rPr>
        <w:t>lucrările necesare dar nu neaparat suficiente pentru finalizarea obiectivului de investi</w:t>
      </w:r>
      <w:r>
        <w:rPr>
          <w:bCs/>
        </w:rPr>
        <w:t>ție</w:t>
      </w:r>
      <w:r>
        <w:rPr>
          <w:bCs/>
          <w:lang w:val="en-GB"/>
        </w:rPr>
        <w:t>, va face parte din oferta tehnică și financiară</w:t>
      </w:r>
      <w:r w:rsidR="00373DBA">
        <w:rPr>
          <w:bCs/>
          <w:lang w:val="en-GB"/>
        </w:rPr>
        <w:t>,</w:t>
      </w:r>
      <w:r>
        <w:rPr>
          <w:bCs/>
          <w:lang w:val="en-GB"/>
        </w:rPr>
        <w:t xml:space="preserve"> și va cunoaște următoarea formă</w:t>
      </w:r>
      <w:r w:rsidR="00D92CE5">
        <w:rPr>
          <w:bCs/>
          <w:lang w:val="en-GB"/>
        </w:rPr>
        <w:t>, pentru simplitate și operativitate</w:t>
      </w:r>
      <w:r>
        <w:rPr>
          <w:bCs/>
          <w:lang w:val="en-GB"/>
        </w:rPr>
        <w:t xml:space="preserve">: </w:t>
      </w:r>
    </w:p>
    <w:p w14:paraId="0DAB88CA" w14:textId="77777777" w:rsidR="00E24B4F" w:rsidRDefault="00E24B4F" w:rsidP="009578AB">
      <w:pPr>
        <w:ind w:firstLine="720"/>
        <w:jc w:val="both"/>
        <w:rPr>
          <w:bCs/>
          <w:lang w:val="en-GB"/>
        </w:rPr>
      </w:pPr>
    </w:p>
    <w:tbl>
      <w:tblPr>
        <w:tblStyle w:val="TableGrid"/>
        <w:tblW w:w="0" w:type="auto"/>
        <w:jc w:val="center"/>
        <w:tblLook w:val="04A0" w:firstRow="1" w:lastRow="0" w:firstColumn="1" w:lastColumn="0" w:noHBand="0" w:noVBand="1"/>
      </w:tblPr>
      <w:tblGrid>
        <w:gridCol w:w="4574"/>
        <w:gridCol w:w="922"/>
        <w:gridCol w:w="861"/>
        <w:gridCol w:w="1159"/>
        <w:gridCol w:w="898"/>
        <w:gridCol w:w="1440"/>
      </w:tblGrid>
      <w:tr w:rsidR="00F0666E" w14:paraId="352484EF" w14:textId="49A3E5DB" w:rsidTr="002368BC">
        <w:trPr>
          <w:jc w:val="center"/>
        </w:trPr>
        <w:tc>
          <w:tcPr>
            <w:tcW w:w="4574" w:type="dxa"/>
            <w:vAlign w:val="center"/>
          </w:tcPr>
          <w:p w14:paraId="5DD468EA" w14:textId="4C654B65" w:rsidR="00AE0027" w:rsidRPr="003F112A" w:rsidRDefault="00AE0027" w:rsidP="00512509">
            <w:pPr>
              <w:jc w:val="center"/>
              <w:rPr>
                <w:b/>
                <w:sz w:val="20"/>
                <w:szCs w:val="20"/>
                <w:lang w:val="en-GB"/>
              </w:rPr>
            </w:pPr>
            <w:r w:rsidRPr="003F112A">
              <w:rPr>
                <w:b/>
                <w:sz w:val="20"/>
                <w:szCs w:val="20"/>
                <w:lang w:val="en-GB"/>
              </w:rPr>
              <w:t>DENUMIREA MATERIALULUI</w:t>
            </w:r>
            <w:r w:rsidR="00512509" w:rsidRPr="003F112A">
              <w:rPr>
                <w:b/>
                <w:sz w:val="20"/>
                <w:szCs w:val="20"/>
                <w:lang w:val="en-GB"/>
              </w:rPr>
              <w:t xml:space="preserve"> / LUCRĂRII</w:t>
            </w:r>
          </w:p>
        </w:tc>
        <w:tc>
          <w:tcPr>
            <w:tcW w:w="922" w:type="dxa"/>
            <w:vAlign w:val="center"/>
          </w:tcPr>
          <w:p w14:paraId="38C9BCD0" w14:textId="42936B79" w:rsidR="00AE0027" w:rsidRPr="003F112A" w:rsidRDefault="00AE0027" w:rsidP="00512509">
            <w:pPr>
              <w:jc w:val="center"/>
              <w:rPr>
                <w:b/>
                <w:sz w:val="16"/>
                <w:szCs w:val="16"/>
                <w:lang w:val="en-GB"/>
              </w:rPr>
            </w:pPr>
            <w:r w:rsidRPr="003F112A">
              <w:rPr>
                <w:b/>
                <w:sz w:val="16"/>
                <w:szCs w:val="16"/>
                <w:lang w:val="en-GB"/>
              </w:rPr>
              <w:t>UNITATE DE MĂSURĂ (UM)</w:t>
            </w:r>
          </w:p>
        </w:tc>
        <w:tc>
          <w:tcPr>
            <w:tcW w:w="861" w:type="dxa"/>
            <w:vAlign w:val="center"/>
          </w:tcPr>
          <w:p w14:paraId="111BA2CC" w14:textId="77777777" w:rsidR="00F0666E" w:rsidRPr="003F112A" w:rsidRDefault="00AE0027" w:rsidP="00512509">
            <w:pPr>
              <w:jc w:val="center"/>
              <w:rPr>
                <w:b/>
                <w:sz w:val="20"/>
                <w:szCs w:val="20"/>
                <w:lang w:val="en-GB"/>
              </w:rPr>
            </w:pPr>
            <w:r w:rsidRPr="003F112A">
              <w:rPr>
                <w:b/>
                <w:sz w:val="20"/>
                <w:szCs w:val="20"/>
                <w:lang w:val="en-GB"/>
              </w:rPr>
              <w:t>CANTI</w:t>
            </w:r>
          </w:p>
          <w:p w14:paraId="2E5D4F4E" w14:textId="6E82203C" w:rsidR="00AE0027" w:rsidRPr="003F112A" w:rsidRDefault="00FF45EF" w:rsidP="00512509">
            <w:pPr>
              <w:jc w:val="center"/>
              <w:rPr>
                <w:b/>
                <w:sz w:val="20"/>
                <w:szCs w:val="20"/>
                <w:lang w:val="en-GB"/>
              </w:rPr>
            </w:pPr>
            <w:r w:rsidRPr="003F112A">
              <w:rPr>
                <w:b/>
                <w:sz w:val="20"/>
                <w:szCs w:val="20"/>
                <w:lang w:val="en-GB"/>
              </w:rPr>
              <w:t>T</w:t>
            </w:r>
            <w:r w:rsidR="00AE0027" w:rsidRPr="003F112A">
              <w:rPr>
                <w:b/>
                <w:sz w:val="20"/>
                <w:szCs w:val="20"/>
                <w:lang w:val="en-GB"/>
              </w:rPr>
              <w:t>ATE</w:t>
            </w:r>
          </w:p>
        </w:tc>
        <w:tc>
          <w:tcPr>
            <w:tcW w:w="1159" w:type="dxa"/>
            <w:vAlign w:val="center"/>
          </w:tcPr>
          <w:p w14:paraId="4CB831B6" w14:textId="7C6D6546" w:rsidR="00AE0027" w:rsidRPr="003F112A" w:rsidRDefault="00AE0027" w:rsidP="00512509">
            <w:pPr>
              <w:jc w:val="center"/>
              <w:rPr>
                <w:b/>
                <w:sz w:val="16"/>
                <w:szCs w:val="16"/>
                <w:lang w:val="en-GB"/>
              </w:rPr>
            </w:pPr>
            <w:r w:rsidRPr="003F112A">
              <w:rPr>
                <w:b/>
                <w:sz w:val="16"/>
                <w:szCs w:val="16"/>
                <w:lang w:val="en-GB"/>
              </w:rPr>
              <w:t>PRE</w:t>
            </w:r>
            <w:r w:rsidR="00512509" w:rsidRPr="003F112A">
              <w:rPr>
                <w:b/>
                <w:sz w:val="16"/>
                <w:szCs w:val="16"/>
                <w:lang w:val="en-GB"/>
              </w:rPr>
              <w:t>Ț</w:t>
            </w:r>
            <w:r w:rsidRPr="003F112A">
              <w:rPr>
                <w:b/>
                <w:sz w:val="16"/>
                <w:szCs w:val="16"/>
                <w:lang w:val="en-GB"/>
              </w:rPr>
              <w:t xml:space="preserve"> UNITAR MATERIAL </w:t>
            </w:r>
            <w:r w:rsidR="00512509" w:rsidRPr="003F112A">
              <w:rPr>
                <w:b/>
                <w:sz w:val="16"/>
                <w:szCs w:val="16"/>
                <w:lang w:val="en-GB"/>
              </w:rPr>
              <w:t>PLUS</w:t>
            </w:r>
            <w:r w:rsidRPr="003F112A">
              <w:rPr>
                <w:b/>
                <w:sz w:val="16"/>
                <w:szCs w:val="16"/>
                <w:lang w:val="en-GB"/>
              </w:rPr>
              <w:t xml:space="preserve"> </w:t>
            </w:r>
            <w:r w:rsidR="00512509" w:rsidRPr="003F112A">
              <w:rPr>
                <w:b/>
                <w:sz w:val="16"/>
                <w:szCs w:val="16"/>
                <w:lang w:val="en-GB"/>
              </w:rPr>
              <w:t xml:space="preserve">(LEI) </w:t>
            </w:r>
            <w:r w:rsidRPr="003F112A">
              <w:rPr>
                <w:b/>
                <w:sz w:val="16"/>
                <w:szCs w:val="16"/>
                <w:lang w:val="en-GB"/>
              </w:rPr>
              <w:t>MANOPERĂ</w:t>
            </w:r>
          </w:p>
        </w:tc>
        <w:tc>
          <w:tcPr>
            <w:tcW w:w="898" w:type="dxa"/>
            <w:vAlign w:val="center"/>
          </w:tcPr>
          <w:p w14:paraId="65434E38" w14:textId="69B1273E" w:rsidR="00AE0027" w:rsidRPr="003F112A" w:rsidRDefault="00AE0027" w:rsidP="00512509">
            <w:pPr>
              <w:jc w:val="center"/>
              <w:rPr>
                <w:b/>
                <w:sz w:val="20"/>
                <w:szCs w:val="20"/>
                <w:lang w:val="en-GB"/>
              </w:rPr>
            </w:pPr>
            <w:r w:rsidRPr="003F112A">
              <w:rPr>
                <w:b/>
                <w:sz w:val="20"/>
                <w:szCs w:val="20"/>
                <w:lang w:val="en-GB"/>
              </w:rPr>
              <w:t>PRE</w:t>
            </w:r>
            <w:r w:rsidR="00512509" w:rsidRPr="003F112A">
              <w:rPr>
                <w:b/>
                <w:sz w:val="20"/>
                <w:szCs w:val="20"/>
                <w:lang w:val="en-GB"/>
              </w:rPr>
              <w:t>Ț</w:t>
            </w:r>
            <w:r w:rsidRPr="003F112A">
              <w:rPr>
                <w:b/>
                <w:sz w:val="20"/>
                <w:szCs w:val="20"/>
                <w:lang w:val="en-GB"/>
              </w:rPr>
              <w:t xml:space="preserve"> TOTAL</w:t>
            </w:r>
          </w:p>
          <w:p w14:paraId="5157ECCE" w14:textId="3354094B" w:rsidR="00AE0027" w:rsidRPr="003F112A" w:rsidRDefault="00AE0027" w:rsidP="00512509">
            <w:pPr>
              <w:jc w:val="center"/>
              <w:rPr>
                <w:b/>
                <w:sz w:val="20"/>
                <w:szCs w:val="20"/>
                <w:lang w:val="en-GB"/>
              </w:rPr>
            </w:pPr>
            <w:r w:rsidRPr="003F112A">
              <w:rPr>
                <w:b/>
                <w:sz w:val="20"/>
                <w:szCs w:val="20"/>
                <w:lang w:val="en-GB"/>
              </w:rPr>
              <w:t>(LEI)</w:t>
            </w:r>
          </w:p>
        </w:tc>
        <w:tc>
          <w:tcPr>
            <w:tcW w:w="1440" w:type="dxa"/>
            <w:vAlign w:val="center"/>
          </w:tcPr>
          <w:p w14:paraId="2FB5E132" w14:textId="0EFE7A08" w:rsidR="001A1368" w:rsidRPr="003F112A" w:rsidRDefault="00AE0027" w:rsidP="001A1368">
            <w:pPr>
              <w:jc w:val="center"/>
              <w:rPr>
                <w:b/>
                <w:sz w:val="20"/>
                <w:szCs w:val="20"/>
                <w:lang w:val="en-GB"/>
              </w:rPr>
            </w:pPr>
            <w:r w:rsidRPr="003F112A">
              <w:rPr>
                <w:b/>
                <w:sz w:val="20"/>
                <w:szCs w:val="20"/>
                <w:lang w:val="en-GB"/>
              </w:rPr>
              <w:t>OBSERVAȚII</w:t>
            </w:r>
            <w:r w:rsidR="001A1368" w:rsidRPr="003F112A">
              <w:rPr>
                <w:b/>
                <w:sz w:val="20"/>
                <w:szCs w:val="20"/>
                <w:lang w:val="en-GB"/>
              </w:rPr>
              <w:t xml:space="preserve"> </w:t>
            </w:r>
          </w:p>
        </w:tc>
      </w:tr>
      <w:tr w:rsidR="00883110" w14:paraId="0421BC6E" w14:textId="77777777" w:rsidTr="002368BC">
        <w:trPr>
          <w:jc w:val="center"/>
        </w:trPr>
        <w:tc>
          <w:tcPr>
            <w:tcW w:w="4574" w:type="dxa"/>
            <w:vAlign w:val="center"/>
          </w:tcPr>
          <w:p w14:paraId="0F8AADB9" w14:textId="35E9D6FE" w:rsidR="00883110" w:rsidRPr="002368BC" w:rsidRDefault="00883110" w:rsidP="00883110">
            <w:pPr>
              <w:pStyle w:val="ListParagraph"/>
              <w:ind w:left="0"/>
              <w:rPr>
                <w:bCs/>
                <w:sz w:val="20"/>
                <w:szCs w:val="20"/>
              </w:rPr>
            </w:pPr>
            <w:r>
              <w:rPr>
                <w:bCs/>
                <w:sz w:val="20"/>
                <w:szCs w:val="20"/>
              </w:rPr>
              <w:t>D</w:t>
            </w:r>
            <w:r w:rsidRPr="002368BC">
              <w:rPr>
                <w:bCs/>
                <w:sz w:val="20"/>
                <w:szCs w:val="20"/>
              </w:rPr>
              <w:t xml:space="preserve">ocumentație </w:t>
            </w:r>
            <w:r>
              <w:rPr>
                <w:bCs/>
                <w:sz w:val="20"/>
                <w:szCs w:val="20"/>
              </w:rPr>
              <w:t>T</w:t>
            </w:r>
            <w:r w:rsidRPr="002368BC">
              <w:rPr>
                <w:bCs/>
                <w:sz w:val="20"/>
                <w:szCs w:val="20"/>
              </w:rPr>
              <w:t>ehnică în faz</w:t>
            </w:r>
            <w:r>
              <w:rPr>
                <w:bCs/>
                <w:sz w:val="20"/>
                <w:szCs w:val="20"/>
              </w:rPr>
              <w:t>ă de Proiect Tehnic</w:t>
            </w:r>
            <w:r w:rsidRPr="002368BC">
              <w:rPr>
                <w:bCs/>
                <w:sz w:val="20"/>
                <w:szCs w:val="20"/>
              </w:rPr>
              <w:t xml:space="preserve"> pentru </w:t>
            </w:r>
            <w:r w:rsidRPr="002368BC">
              <w:rPr>
                <w:sz w:val="20"/>
                <w:szCs w:val="20"/>
              </w:rPr>
              <w:t xml:space="preserve">lucrări de execuție modificare infrastructură fluide medicale la secțiile </w:t>
            </w:r>
            <w:r>
              <w:rPr>
                <w:sz w:val="20"/>
                <w:szCs w:val="20"/>
              </w:rPr>
              <w:t>O</w:t>
            </w:r>
            <w:r w:rsidRPr="002368BC">
              <w:rPr>
                <w:sz w:val="20"/>
                <w:szCs w:val="20"/>
              </w:rPr>
              <w:t xml:space="preserve">ncologie, </w:t>
            </w:r>
            <w:r>
              <w:rPr>
                <w:sz w:val="20"/>
                <w:szCs w:val="20"/>
              </w:rPr>
              <w:t>A</w:t>
            </w:r>
            <w:r w:rsidRPr="002368BC">
              <w:rPr>
                <w:sz w:val="20"/>
                <w:szCs w:val="20"/>
              </w:rPr>
              <w:t xml:space="preserve">nestezie și </w:t>
            </w:r>
            <w:r>
              <w:rPr>
                <w:sz w:val="20"/>
                <w:szCs w:val="20"/>
              </w:rPr>
              <w:t>T</w:t>
            </w:r>
            <w:r w:rsidRPr="002368BC">
              <w:rPr>
                <w:sz w:val="20"/>
                <w:szCs w:val="20"/>
              </w:rPr>
              <w:t xml:space="preserve">erapie </w:t>
            </w:r>
            <w:r>
              <w:rPr>
                <w:sz w:val="20"/>
                <w:szCs w:val="20"/>
              </w:rPr>
              <w:t>I</w:t>
            </w:r>
            <w:r w:rsidRPr="002368BC">
              <w:rPr>
                <w:sz w:val="20"/>
                <w:szCs w:val="20"/>
              </w:rPr>
              <w:t>ntensivă</w:t>
            </w:r>
            <w:r>
              <w:rPr>
                <w:sz w:val="20"/>
                <w:szCs w:val="20"/>
              </w:rPr>
              <w:t xml:space="preserve"> și</w:t>
            </w:r>
            <w:r w:rsidRPr="002368BC">
              <w:rPr>
                <w:sz w:val="20"/>
                <w:szCs w:val="20"/>
              </w:rPr>
              <w:t xml:space="preserve"> </w:t>
            </w:r>
            <w:r>
              <w:rPr>
                <w:sz w:val="20"/>
                <w:szCs w:val="20"/>
              </w:rPr>
              <w:t>N</w:t>
            </w:r>
            <w:r w:rsidRPr="002368BC">
              <w:rPr>
                <w:sz w:val="20"/>
                <w:szCs w:val="20"/>
              </w:rPr>
              <w:t>eonatologie</w:t>
            </w:r>
          </w:p>
        </w:tc>
        <w:tc>
          <w:tcPr>
            <w:tcW w:w="922" w:type="dxa"/>
            <w:vAlign w:val="center"/>
          </w:tcPr>
          <w:p w14:paraId="56373A25" w14:textId="7267F303" w:rsidR="00883110" w:rsidRPr="009B2BA5" w:rsidRDefault="00883110" w:rsidP="00883110">
            <w:pPr>
              <w:jc w:val="center"/>
              <w:rPr>
                <w:b/>
                <w:sz w:val="20"/>
                <w:szCs w:val="20"/>
              </w:rPr>
            </w:pPr>
            <w:r w:rsidRPr="009B2BA5">
              <w:rPr>
                <w:b/>
                <w:sz w:val="20"/>
                <w:szCs w:val="20"/>
              </w:rPr>
              <w:t>BUC</w:t>
            </w:r>
          </w:p>
        </w:tc>
        <w:tc>
          <w:tcPr>
            <w:tcW w:w="861" w:type="dxa"/>
            <w:vAlign w:val="center"/>
          </w:tcPr>
          <w:p w14:paraId="1FBE702A" w14:textId="61024FC9" w:rsidR="00883110" w:rsidRPr="009B2BA5" w:rsidRDefault="00883110" w:rsidP="00883110">
            <w:pPr>
              <w:jc w:val="center"/>
              <w:rPr>
                <w:b/>
                <w:sz w:val="20"/>
                <w:szCs w:val="20"/>
              </w:rPr>
            </w:pPr>
            <w:r>
              <w:rPr>
                <w:b/>
                <w:sz w:val="20"/>
                <w:szCs w:val="20"/>
              </w:rPr>
              <w:t>1</w:t>
            </w:r>
          </w:p>
        </w:tc>
        <w:tc>
          <w:tcPr>
            <w:tcW w:w="1159" w:type="dxa"/>
            <w:vAlign w:val="center"/>
          </w:tcPr>
          <w:p w14:paraId="67E1C31D" w14:textId="77777777" w:rsidR="00883110" w:rsidRPr="00F0666E" w:rsidRDefault="00883110" w:rsidP="00883110">
            <w:pPr>
              <w:jc w:val="center"/>
              <w:rPr>
                <w:bCs/>
                <w:sz w:val="20"/>
                <w:szCs w:val="20"/>
                <w:lang w:val="en-GB"/>
              </w:rPr>
            </w:pPr>
          </w:p>
        </w:tc>
        <w:tc>
          <w:tcPr>
            <w:tcW w:w="898" w:type="dxa"/>
            <w:vAlign w:val="center"/>
          </w:tcPr>
          <w:p w14:paraId="5B0710CA" w14:textId="77777777" w:rsidR="00883110" w:rsidRPr="00F0666E" w:rsidRDefault="00883110" w:rsidP="00883110">
            <w:pPr>
              <w:jc w:val="center"/>
              <w:rPr>
                <w:bCs/>
                <w:sz w:val="20"/>
                <w:szCs w:val="20"/>
                <w:lang w:val="en-GB"/>
              </w:rPr>
            </w:pPr>
          </w:p>
        </w:tc>
        <w:tc>
          <w:tcPr>
            <w:tcW w:w="1440" w:type="dxa"/>
            <w:vAlign w:val="center"/>
          </w:tcPr>
          <w:p w14:paraId="49AAA81A" w14:textId="77777777" w:rsidR="00883110" w:rsidRPr="00F0666E" w:rsidRDefault="00883110" w:rsidP="00883110">
            <w:pPr>
              <w:jc w:val="center"/>
              <w:rPr>
                <w:bCs/>
                <w:sz w:val="20"/>
                <w:szCs w:val="20"/>
                <w:lang w:val="en-GB"/>
              </w:rPr>
            </w:pPr>
            <w:r w:rsidRPr="00F0666E">
              <w:rPr>
                <w:bCs/>
                <w:sz w:val="20"/>
                <w:szCs w:val="20"/>
                <w:lang w:val="en-GB"/>
              </w:rPr>
              <w:t>ONCOLOGIE</w:t>
            </w:r>
          </w:p>
          <w:p w14:paraId="391C0CBF" w14:textId="32FFDBE4" w:rsidR="00883110" w:rsidRPr="00F0666E" w:rsidRDefault="00883110" w:rsidP="00883110">
            <w:pPr>
              <w:jc w:val="center"/>
              <w:rPr>
                <w:bCs/>
                <w:sz w:val="20"/>
                <w:szCs w:val="20"/>
                <w:lang w:val="en-GB"/>
              </w:rPr>
            </w:pPr>
            <w:r w:rsidRPr="00F0666E">
              <w:rPr>
                <w:bCs/>
                <w:sz w:val="20"/>
                <w:szCs w:val="20"/>
                <w:lang w:val="en-GB"/>
              </w:rPr>
              <w:t>A.T.I., N.N.</w:t>
            </w:r>
          </w:p>
        </w:tc>
      </w:tr>
      <w:tr w:rsidR="00883110" w14:paraId="2F86A406" w14:textId="6F8CFE72" w:rsidTr="002368BC">
        <w:trPr>
          <w:jc w:val="center"/>
        </w:trPr>
        <w:tc>
          <w:tcPr>
            <w:tcW w:w="4574" w:type="dxa"/>
            <w:vAlign w:val="center"/>
          </w:tcPr>
          <w:p w14:paraId="1FE2A836" w14:textId="3D088D17" w:rsidR="00883110" w:rsidRPr="00F0666E" w:rsidRDefault="00883110" w:rsidP="00883110">
            <w:pPr>
              <w:pStyle w:val="ListParagraph"/>
              <w:ind w:left="0"/>
              <w:rPr>
                <w:bCs/>
                <w:sz w:val="20"/>
                <w:szCs w:val="20"/>
              </w:rPr>
            </w:pPr>
            <w:r w:rsidRPr="00F0666E">
              <w:rPr>
                <w:bCs/>
                <w:sz w:val="20"/>
                <w:szCs w:val="20"/>
              </w:rPr>
              <w:t>Robinet de sectorizare pentru fluide medicale, cu bil</w:t>
            </w:r>
            <w:r>
              <w:rPr>
                <w:bCs/>
                <w:sz w:val="20"/>
                <w:szCs w:val="20"/>
              </w:rPr>
              <w:t>ă</w:t>
            </w:r>
            <w:r w:rsidRPr="00F0666E">
              <w:rPr>
                <w:bCs/>
                <w:sz w:val="20"/>
                <w:szCs w:val="20"/>
              </w:rPr>
              <w:t xml:space="preserve">, model </w:t>
            </w:r>
            <w:r w:rsidRPr="00F0666E">
              <w:rPr>
                <w:bCs/>
                <w:color w:val="000000" w:themeColor="text1"/>
                <w:sz w:val="20"/>
                <w:szCs w:val="20"/>
              </w:rPr>
              <w:t xml:space="preserve"> G1/2’’ </w:t>
            </w:r>
          </w:p>
        </w:tc>
        <w:tc>
          <w:tcPr>
            <w:tcW w:w="922" w:type="dxa"/>
            <w:vAlign w:val="center"/>
          </w:tcPr>
          <w:p w14:paraId="555BEDD7" w14:textId="28135D3C" w:rsidR="00883110" w:rsidRPr="009B2BA5" w:rsidRDefault="00883110" w:rsidP="00883110">
            <w:pPr>
              <w:jc w:val="center"/>
              <w:rPr>
                <w:b/>
                <w:sz w:val="20"/>
                <w:szCs w:val="20"/>
                <w:lang w:val="en-GB"/>
              </w:rPr>
            </w:pPr>
            <w:r w:rsidRPr="009B2BA5">
              <w:rPr>
                <w:b/>
                <w:sz w:val="20"/>
                <w:szCs w:val="20"/>
              </w:rPr>
              <w:t>BUC</w:t>
            </w:r>
          </w:p>
        </w:tc>
        <w:tc>
          <w:tcPr>
            <w:tcW w:w="861" w:type="dxa"/>
            <w:vAlign w:val="center"/>
          </w:tcPr>
          <w:p w14:paraId="42C04339" w14:textId="0EF13A97" w:rsidR="00883110" w:rsidRPr="009B2BA5" w:rsidRDefault="00883110" w:rsidP="00883110">
            <w:pPr>
              <w:jc w:val="center"/>
              <w:rPr>
                <w:b/>
                <w:sz w:val="20"/>
                <w:szCs w:val="20"/>
                <w:lang w:val="en-GB"/>
              </w:rPr>
            </w:pPr>
            <w:r w:rsidRPr="009B2BA5">
              <w:rPr>
                <w:b/>
                <w:sz w:val="20"/>
                <w:szCs w:val="20"/>
              </w:rPr>
              <w:t>83</w:t>
            </w:r>
          </w:p>
        </w:tc>
        <w:tc>
          <w:tcPr>
            <w:tcW w:w="1159" w:type="dxa"/>
            <w:vAlign w:val="center"/>
          </w:tcPr>
          <w:p w14:paraId="64DFADAF" w14:textId="1D4E9C37" w:rsidR="00883110" w:rsidRPr="00F0666E" w:rsidRDefault="00883110" w:rsidP="00883110">
            <w:pPr>
              <w:jc w:val="center"/>
              <w:rPr>
                <w:bCs/>
                <w:sz w:val="20"/>
                <w:szCs w:val="20"/>
                <w:lang w:val="en-GB"/>
              </w:rPr>
            </w:pPr>
          </w:p>
        </w:tc>
        <w:tc>
          <w:tcPr>
            <w:tcW w:w="898" w:type="dxa"/>
            <w:vAlign w:val="center"/>
          </w:tcPr>
          <w:p w14:paraId="7416F374" w14:textId="2612E5F9" w:rsidR="00883110" w:rsidRPr="00F0666E" w:rsidRDefault="00883110" w:rsidP="00883110">
            <w:pPr>
              <w:jc w:val="center"/>
              <w:rPr>
                <w:bCs/>
                <w:sz w:val="20"/>
                <w:szCs w:val="20"/>
                <w:lang w:val="en-GB"/>
              </w:rPr>
            </w:pPr>
          </w:p>
        </w:tc>
        <w:tc>
          <w:tcPr>
            <w:tcW w:w="1440" w:type="dxa"/>
            <w:vAlign w:val="center"/>
          </w:tcPr>
          <w:p w14:paraId="1B1344A8" w14:textId="6EAFC65E" w:rsidR="00883110" w:rsidRPr="00F0666E" w:rsidRDefault="00883110" w:rsidP="00883110">
            <w:pPr>
              <w:jc w:val="center"/>
              <w:rPr>
                <w:bCs/>
                <w:sz w:val="20"/>
                <w:szCs w:val="20"/>
                <w:lang w:val="en-GB"/>
              </w:rPr>
            </w:pPr>
            <w:r w:rsidRPr="00F0666E">
              <w:rPr>
                <w:bCs/>
                <w:sz w:val="20"/>
                <w:szCs w:val="20"/>
                <w:lang w:val="en-GB"/>
              </w:rPr>
              <w:t>ONCOLOGIE</w:t>
            </w:r>
          </w:p>
          <w:p w14:paraId="0F0A5FF7" w14:textId="6EF1700E" w:rsidR="00883110" w:rsidRPr="00F0666E" w:rsidRDefault="00883110" w:rsidP="00883110">
            <w:pPr>
              <w:jc w:val="center"/>
              <w:rPr>
                <w:bCs/>
                <w:sz w:val="20"/>
                <w:szCs w:val="20"/>
                <w:lang w:val="en-GB"/>
              </w:rPr>
            </w:pPr>
            <w:r w:rsidRPr="00F0666E">
              <w:rPr>
                <w:bCs/>
                <w:sz w:val="20"/>
                <w:szCs w:val="20"/>
                <w:lang w:val="en-GB"/>
              </w:rPr>
              <w:t>A.T.I., N.N.</w:t>
            </w:r>
          </w:p>
        </w:tc>
      </w:tr>
      <w:tr w:rsidR="00883110" w14:paraId="7B46BE44" w14:textId="1C1046A6" w:rsidTr="002368BC">
        <w:trPr>
          <w:jc w:val="center"/>
        </w:trPr>
        <w:tc>
          <w:tcPr>
            <w:tcW w:w="4574" w:type="dxa"/>
            <w:vAlign w:val="center"/>
          </w:tcPr>
          <w:p w14:paraId="6DABFC30" w14:textId="460399BC" w:rsidR="00883110" w:rsidRPr="00F0666E" w:rsidRDefault="00883110" w:rsidP="00883110">
            <w:pPr>
              <w:rPr>
                <w:bCs/>
                <w:sz w:val="20"/>
                <w:szCs w:val="20"/>
                <w:lang w:val="en-GB"/>
              </w:rPr>
            </w:pPr>
            <w:r w:rsidRPr="00F0666E">
              <w:rPr>
                <w:bCs/>
                <w:sz w:val="20"/>
                <w:szCs w:val="20"/>
              </w:rPr>
              <w:t xml:space="preserve">Regulator de linie a presiunii pentru fluide medicale </w:t>
            </w:r>
          </w:p>
        </w:tc>
        <w:tc>
          <w:tcPr>
            <w:tcW w:w="922" w:type="dxa"/>
            <w:vAlign w:val="center"/>
          </w:tcPr>
          <w:p w14:paraId="79F6A9DB" w14:textId="0F5F6900" w:rsidR="00883110" w:rsidRPr="009B2BA5" w:rsidRDefault="00883110" w:rsidP="00883110">
            <w:pPr>
              <w:jc w:val="center"/>
              <w:rPr>
                <w:b/>
                <w:sz w:val="20"/>
                <w:szCs w:val="20"/>
                <w:lang w:val="en-GB"/>
              </w:rPr>
            </w:pPr>
            <w:r w:rsidRPr="009B2BA5">
              <w:rPr>
                <w:b/>
                <w:sz w:val="20"/>
                <w:szCs w:val="20"/>
              </w:rPr>
              <w:t>BUC</w:t>
            </w:r>
          </w:p>
        </w:tc>
        <w:tc>
          <w:tcPr>
            <w:tcW w:w="861" w:type="dxa"/>
            <w:vAlign w:val="center"/>
          </w:tcPr>
          <w:p w14:paraId="06DF3079" w14:textId="56916BCD" w:rsidR="00883110" w:rsidRPr="009B2BA5" w:rsidRDefault="00883110" w:rsidP="00883110">
            <w:pPr>
              <w:jc w:val="center"/>
              <w:rPr>
                <w:b/>
                <w:sz w:val="20"/>
                <w:szCs w:val="20"/>
                <w:lang w:val="en-GB"/>
              </w:rPr>
            </w:pPr>
            <w:r w:rsidRPr="009B2BA5">
              <w:rPr>
                <w:b/>
                <w:sz w:val="20"/>
                <w:szCs w:val="20"/>
              </w:rPr>
              <w:t>2</w:t>
            </w:r>
          </w:p>
        </w:tc>
        <w:tc>
          <w:tcPr>
            <w:tcW w:w="1159" w:type="dxa"/>
            <w:vAlign w:val="center"/>
          </w:tcPr>
          <w:p w14:paraId="3B533373" w14:textId="6BCB9BCE" w:rsidR="00883110" w:rsidRPr="00F0666E" w:rsidRDefault="00883110" w:rsidP="00883110">
            <w:pPr>
              <w:jc w:val="center"/>
              <w:rPr>
                <w:bCs/>
                <w:sz w:val="20"/>
                <w:szCs w:val="20"/>
                <w:lang w:val="en-GB"/>
              </w:rPr>
            </w:pPr>
          </w:p>
        </w:tc>
        <w:tc>
          <w:tcPr>
            <w:tcW w:w="898" w:type="dxa"/>
            <w:vAlign w:val="center"/>
          </w:tcPr>
          <w:p w14:paraId="01E9A40A" w14:textId="3E0D5035" w:rsidR="00883110" w:rsidRPr="00F0666E" w:rsidRDefault="00883110" w:rsidP="00883110">
            <w:pPr>
              <w:jc w:val="center"/>
              <w:rPr>
                <w:bCs/>
                <w:sz w:val="20"/>
                <w:szCs w:val="20"/>
                <w:lang w:val="en-GB"/>
              </w:rPr>
            </w:pPr>
          </w:p>
        </w:tc>
        <w:tc>
          <w:tcPr>
            <w:tcW w:w="1440" w:type="dxa"/>
            <w:vAlign w:val="center"/>
          </w:tcPr>
          <w:p w14:paraId="3772FF75" w14:textId="6D0CD3E2" w:rsidR="00883110" w:rsidRPr="00F0666E" w:rsidRDefault="00883110" w:rsidP="00883110">
            <w:pPr>
              <w:jc w:val="center"/>
              <w:rPr>
                <w:bCs/>
                <w:sz w:val="20"/>
                <w:szCs w:val="20"/>
                <w:lang w:val="en-GB"/>
              </w:rPr>
            </w:pPr>
            <w:r>
              <w:rPr>
                <w:bCs/>
                <w:sz w:val="20"/>
                <w:szCs w:val="20"/>
                <w:lang w:val="en-GB"/>
              </w:rPr>
              <w:t>N.N.</w:t>
            </w:r>
          </w:p>
        </w:tc>
      </w:tr>
      <w:tr w:rsidR="00883110" w14:paraId="6AFE924F" w14:textId="77777777" w:rsidTr="002368BC">
        <w:trPr>
          <w:jc w:val="center"/>
        </w:trPr>
        <w:tc>
          <w:tcPr>
            <w:tcW w:w="4574" w:type="dxa"/>
            <w:vAlign w:val="center"/>
          </w:tcPr>
          <w:p w14:paraId="36878D7F" w14:textId="18FFBAEE" w:rsidR="00883110" w:rsidRPr="00F0666E" w:rsidRDefault="00883110" w:rsidP="00883110">
            <w:pPr>
              <w:rPr>
                <w:bCs/>
                <w:sz w:val="20"/>
                <w:szCs w:val="20"/>
                <w:lang w:val="en-GB"/>
              </w:rPr>
            </w:pPr>
            <w:r>
              <w:rPr>
                <w:bCs/>
                <w:sz w:val="20"/>
                <w:szCs w:val="20"/>
              </w:rPr>
              <w:t>Ț</w:t>
            </w:r>
            <w:r w:rsidRPr="00F0666E">
              <w:rPr>
                <w:bCs/>
                <w:sz w:val="20"/>
                <w:szCs w:val="20"/>
              </w:rPr>
              <w:t>eav</w:t>
            </w:r>
            <w:r>
              <w:rPr>
                <w:bCs/>
                <w:sz w:val="20"/>
                <w:szCs w:val="20"/>
              </w:rPr>
              <w:t>ă</w:t>
            </w:r>
            <w:r w:rsidRPr="00F0666E">
              <w:rPr>
                <w:bCs/>
                <w:sz w:val="20"/>
                <w:szCs w:val="20"/>
              </w:rPr>
              <w:t xml:space="preserve"> cupru medical pentru executarea lucrarilor de modificare infrastructur</w:t>
            </w:r>
            <w:r>
              <w:rPr>
                <w:bCs/>
                <w:sz w:val="20"/>
                <w:szCs w:val="20"/>
              </w:rPr>
              <w:t>ă</w:t>
            </w:r>
            <w:r w:rsidRPr="00F0666E">
              <w:rPr>
                <w:bCs/>
                <w:sz w:val="20"/>
                <w:szCs w:val="20"/>
              </w:rPr>
              <w:t xml:space="preserve"> (include material m</w:t>
            </w:r>
            <w:r>
              <w:rPr>
                <w:bCs/>
                <w:sz w:val="20"/>
                <w:szCs w:val="20"/>
              </w:rPr>
              <w:t>ă</w:t>
            </w:r>
            <w:r w:rsidRPr="00F0666E">
              <w:rPr>
                <w:bCs/>
                <w:sz w:val="20"/>
                <w:szCs w:val="20"/>
              </w:rPr>
              <w:t>runt: electrozi de argint, fitinguri, lamp</w:t>
            </w:r>
            <w:r>
              <w:rPr>
                <w:bCs/>
                <w:sz w:val="20"/>
                <w:szCs w:val="20"/>
              </w:rPr>
              <w:t>ă</w:t>
            </w:r>
            <w:r w:rsidRPr="00F0666E">
              <w:rPr>
                <w:bCs/>
                <w:sz w:val="20"/>
                <w:szCs w:val="20"/>
              </w:rPr>
              <w:t xml:space="preserve"> gaz etc)</w:t>
            </w:r>
          </w:p>
        </w:tc>
        <w:tc>
          <w:tcPr>
            <w:tcW w:w="922" w:type="dxa"/>
            <w:vAlign w:val="center"/>
          </w:tcPr>
          <w:p w14:paraId="094C14AF" w14:textId="706348AE" w:rsidR="00883110" w:rsidRPr="009B2BA5" w:rsidRDefault="00883110" w:rsidP="00883110">
            <w:pPr>
              <w:jc w:val="center"/>
              <w:rPr>
                <w:b/>
                <w:sz w:val="20"/>
                <w:szCs w:val="20"/>
                <w:lang w:val="en-GB"/>
              </w:rPr>
            </w:pPr>
            <w:r w:rsidRPr="009B2BA5">
              <w:rPr>
                <w:b/>
                <w:sz w:val="20"/>
                <w:szCs w:val="20"/>
              </w:rPr>
              <w:t>ML</w:t>
            </w:r>
          </w:p>
        </w:tc>
        <w:tc>
          <w:tcPr>
            <w:tcW w:w="861" w:type="dxa"/>
            <w:vAlign w:val="center"/>
          </w:tcPr>
          <w:p w14:paraId="46C2455B" w14:textId="6EBA8FD5" w:rsidR="00883110" w:rsidRPr="009B2BA5" w:rsidRDefault="00883110" w:rsidP="00883110">
            <w:pPr>
              <w:jc w:val="center"/>
              <w:rPr>
                <w:b/>
                <w:sz w:val="20"/>
                <w:szCs w:val="20"/>
                <w:lang w:val="en-GB"/>
              </w:rPr>
            </w:pPr>
            <w:r w:rsidRPr="009B2BA5">
              <w:rPr>
                <w:b/>
                <w:sz w:val="20"/>
                <w:szCs w:val="20"/>
              </w:rPr>
              <w:t>40</w:t>
            </w:r>
          </w:p>
        </w:tc>
        <w:tc>
          <w:tcPr>
            <w:tcW w:w="1159" w:type="dxa"/>
            <w:vAlign w:val="center"/>
          </w:tcPr>
          <w:p w14:paraId="25EB8E59" w14:textId="7D252604" w:rsidR="00883110" w:rsidRPr="00F0666E" w:rsidRDefault="00883110" w:rsidP="00883110">
            <w:pPr>
              <w:jc w:val="center"/>
              <w:rPr>
                <w:bCs/>
                <w:sz w:val="20"/>
                <w:szCs w:val="20"/>
                <w:lang w:val="en-GB"/>
              </w:rPr>
            </w:pPr>
          </w:p>
        </w:tc>
        <w:tc>
          <w:tcPr>
            <w:tcW w:w="898" w:type="dxa"/>
            <w:vAlign w:val="center"/>
          </w:tcPr>
          <w:p w14:paraId="58C0C173" w14:textId="1FCAD76C" w:rsidR="00883110" w:rsidRPr="00F0666E" w:rsidRDefault="00883110" w:rsidP="00883110">
            <w:pPr>
              <w:jc w:val="center"/>
              <w:rPr>
                <w:bCs/>
                <w:sz w:val="20"/>
                <w:szCs w:val="20"/>
                <w:lang w:val="en-GB"/>
              </w:rPr>
            </w:pPr>
          </w:p>
        </w:tc>
        <w:tc>
          <w:tcPr>
            <w:tcW w:w="1440" w:type="dxa"/>
            <w:vAlign w:val="center"/>
          </w:tcPr>
          <w:p w14:paraId="4AC4774A" w14:textId="77777777" w:rsidR="00883110" w:rsidRDefault="00883110" w:rsidP="00883110">
            <w:pPr>
              <w:jc w:val="center"/>
              <w:rPr>
                <w:bCs/>
                <w:sz w:val="20"/>
                <w:szCs w:val="20"/>
                <w:lang w:val="en-GB"/>
              </w:rPr>
            </w:pPr>
            <w:r>
              <w:rPr>
                <w:bCs/>
                <w:sz w:val="20"/>
                <w:szCs w:val="20"/>
                <w:lang w:val="en-GB"/>
              </w:rPr>
              <w:t>ONCOLOGIE</w:t>
            </w:r>
          </w:p>
          <w:p w14:paraId="75CA3FCD" w14:textId="43CA7EAB" w:rsidR="00883110" w:rsidRPr="00F0666E" w:rsidRDefault="00883110" w:rsidP="00883110">
            <w:pPr>
              <w:jc w:val="center"/>
              <w:rPr>
                <w:bCs/>
                <w:sz w:val="20"/>
                <w:szCs w:val="20"/>
                <w:lang w:val="en-GB"/>
              </w:rPr>
            </w:pPr>
            <w:r>
              <w:rPr>
                <w:bCs/>
                <w:sz w:val="20"/>
                <w:szCs w:val="20"/>
                <w:lang w:val="en-GB"/>
              </w:rPr>
              <w:t>A.T.I., N.N.</w:t>
            </w:r>
          </w:p>
        </w:tc>
      </w:tr>
      <w:tr w:rsidR="00883110" w14:paraId="68A670B1" w14:textId="77777777" w:rsidTr="002368BC">
        <w:trPr>
          <w:jc w:val="center"/>
        </w:trPr>
        <w:tc>
          <w:tcPr>
            <w:tcW w:w="4574" w:type="dxa"/>
            <w:vAlign w:val="center"/>
          </w:tcPr>
          <w:p w14:paraId="6050C220" w14:textId="0247585D" w:rsidR="00883110" w:rsidRPr="00F0666E" w:rsidRDefault="00883110" w:rsidP="00883110">
            <w:pPr>
              <w:rPr>
                <w:bCs/>
                <w:sz w:val="20"/>
                <w:szCs w:val="20"/>
                <w:lang w:val="en-GB"/>
              </w:rPr>
            </w:pPr>
            <w:r w:rsidRPr="00F0666E">
              <w:rPr>
                <w:bCs/>
                <w:sz w:val="20"/>
                <w:szCs w:val="20"/>
              </w:rPr>
              <w:t>Desfacere pere</w:t>
            </w:r>
            <w:r>
              <w:rPr>
                <w:bCs/>
                <w:sz w:val="20"/>
                <w:szCs w:val="20"/>
              </w:rPr>
              <w:t>ț</w:t>
            </w:r>
            <w:r w:rsidRPr="00F0666E">
              <w:rPr>
                <w:bCs/>
                <w:sz w:val="20"/>
                <w:szCs w:val="20"/>
              </w:rPr>
              <w:t xml:space="preserve">i </w:t>
            </w:r>
            <w:r>
              <w:rPr>
                <w:bCs/>
                <w:sz w:val="20"/>
                <w:szCs w:val="20"/>
              </w:rPr>
              <w:t>gips-carton</w:t>
            </w:r>
          </w:p>
        </w:tc>
        <w:tc>
          <w:tcPr>
            <w:tcW w:w="922" w:type="dxa"/>
            <w:vAlign w:val="center"/>
          </w:tcPr>
          <w:p w14:paraId="153434AC" w14:textId="2D111A14" w:rsidR="00883110" w:rsidRPr="009B2BA5" w:rsidRDefault="00883110" w:rsidP="00883110">
            <w:pPr>
              <w:jc w:val="center"/>
              <w:rPr>
                <w:b/>
                <w:sz w:val="20"/>
                <w:szCs w:val="20"/>
                <w:lang w:val="en-GB"/>
              </w:rPr>
            </w:pPr>
            <w:r w:rsidRPr="009B2BA5">
              <w:rPr>
                <w:b/>
                <w:sz w:val="20"/>
                <w:szCs w:val="20"/>
              </w:rPr>
              <w:t>MP</w:t>
            </w:r>
          </w:p>
        </w:tc>
        <w:tc>
          <w:tcPr>
            <w:tcW w:w="861" w:type="dxa"/>
            <w:vAlign w:val="center"/>
          </w:tcPr>
          <w:p w14:paraId="0ED5654E" w14:textId="4B2340F4" w:rsidR="00883110" w:rsidRPr="009B2BA5" w:rsidRDefault="00883110" w:rsidP="00883110">
            <w:pPr>
              <w:jc w:val="center"/>
              <w:rPr>
                <w:b/>
                <w:sz w:val="20"/>
                <w:szCs w:val="20"/>
                <w:lang w:val="en-GB"/>
              </w:rPr>
            </w:pPr>
            <w:r w:rsidRPr="009B2BA5">
              <w:rPr>
                <w:b/>
                <w:sz w:val="20"/>
                <w:szCs w:val="20"/>
              </w:rPr>
              <w:t>100</w:t>
            </w:r>
          </w:p>
        </w:tc>
        <w:tc>
          <w:tcPr>
            <w:tcW w:w="1159" w:type="dxa"/>
            <w:vAlign w:val="center"/>
          </w:tcPr>
          <w:p w14:paraId="2B9C2B5E" w14:textId="15307525" w:rsidR="00883110" w:rsidRPr="00F0666E" w:rsidRDefault="00883110" w:rsidP="00883110">
            <w:pPr>
              <w:jc w:val="center"/>
              <w:rPr>
                <w:bCs/>
                <w:sz w:val="20"/>
                <w:szCs w:val="20"/>
                <w:lang w:val="en-GB"/>
              </w:rPr>
            </w:pPr>
          </w:p>
        </w:tc>
        <w:tc>
          <w:tcPr>
            <w:tcW w:w="898" w:type="dxa"/>
            <w:vAlign w:val="center"/>
          </w:tcPr>
          <w:p w14:paraId="21387A4F" w14:textId="43B71FBA" w:rsidR="00883110" w:rsidRPr="00F0666E" w:rsidRDefault="00883110" w:rsidP="00883110">
            <w:pPr>
              <w:jc w:val="center"/>
              <w:rPr>
                <w:bCs/>
                <w:sz w:val="20"/>
                <w:szCs w:val="20"/>
                <w:lang w:val="en-GB"/>
              </w:rPr>
            </w:pPr>
          </w:p>
        </w:tc>
        <w:tc>
          <w:tcPr>
            <w:tcW w:w="1440" w:type="dxa"/>
            <w:vAlign w:val="center"/>
          </w:tcPr>
          <w:p w14:paraId="0EB8F547" w14:textId="1E744CB7" w:rsidR="00883110" w:rsidRPr="00F0666E" w:rsidRDefault="00883110" w:rsidP="00883110">
            <w:pPr>
              <w:jc w:val="center"/>
              <w:rPr>
                <w:bCs/>
                <w:sz w:val="20"/>
                <w:szCs w:val="20"/>
                <w:lang w:val="en-GB"/>
              </w:rPr>
            </w:pPr>
            <w:r>
              <w:rPr>
                <w:bCs/>
                <w:sz w:val="20"/>
                <w:szCs w:val="20"/>
                <w:lang w:val="en-GB"/>
              </w:rPr>
              <w:t>ONCOLOGIE A.T.I.</w:t>
            </w:r>
          </w:p>
        </w:tc>
      </w:tr>
      <w:tr w:rsidR="00883110" w14:paraId="10E18B68" w14:textId="77777777" w:rsidTr="002368BC">
        <w:trPr>
          <w:jc w:val="center"/>
        </w:trPr>
        <w:tc>
          <w:tcPr>
            <w:tcW w:w="4574" w:type="dxa"/>
            <w:vAlign w:val="center"/>
          </w:tcPr>
          <w:p w14:paraId="543E3694" w14:textId="115EE254" w:rsidR="00883110" w:rsidRPr="00F0666E" w:rsidRDefault="00883110" w:rsidP="00883110">
            <w:pPr>
              <w:rPr>
                <w:bCs/>
                <w:sz w:val="20"/>
                <w:szCs w:val="20"/>
                <w:lang w:val="en-GB"/>
              </w:rPr>
            </w:pPr>
            <w:r w:rsidRPr="00F0666E">
              <w:rPr>
                <w:bCs/>
                <w:sz w:val="20"/>
                <w:szCs w:val="20"/>
              </w:rPr>
              <w:t>Pere</w:t>
            </w:r>
            <w:r>
              <w:rPr>
                <w:bCs/>
                <w:sz w:val="20"/>
                <w:szCs w:val="20"/>
              </w:rPr>
              <w:t>ț</w:t>
            </w:r>
            <w:r w:rsidRPr="00F0666E">
              <w:rPr>
                <w:bCs/>
                <w:sz w:val="20"/>
                <w:szCs w:val="20"/>
              </w:rPr>
              <w:t xml:space="preserve">i </w:t>
            </w:r>
            <w:r>
              <w:rPr>
                <w:bCs/>
                <w:sz w:val="20"/>
                <w:szCs w:val="20"/>
              </w:rPr>
              <w:t>gips-carton</w:t>
            </w:r>
            <w:r w:rsidRPr="00F0666E">
              <w:rPr>
                <w:bCs/>
                <w:sz w:val="20"/>
                <w:szCs w:val="20"/>
              </w:rPr>
              <w:t xml:space="preserve"> pentru refacere zone afectate (</w:t>
            </w:r>
            <w:r>
              <w:rPr>
                <w:bCs/>
                <w:sz w:val="20"/>
                <w:szCs w:val="20"/>
              </w:rPr>
              <w:t>i</w:t>
            </w:r>
            <w:r w:rsidRPr="00F0666E">
              <w:rPr>
                <w:bCs/>
                <w:sz w:val="20"/>
                <w:szCs w:val="20"/>
              </w:rPr>
              <w:t>nclude gletuire, vopsire</w:t>
            </w:r>
            <w:r>
              <w:rPr>
                <w:bCs/>
                <w:sz w:val="20"/>
                <w:szCs w:val="20"/>
              </w:rPr>
              <w:t xml:space="preserve"> într-un strat</w:t>
            </w:r>
            <w:r w:rsidRPr="00F0666E">
              <w:rPr>
                <w:bCs/>
                <w:sz w:val="20"/>
                <w:szCs w:val="20"/>
              </w:rPr>
              <w:t>)</w:t>
            </w:r>
          </w:p>
        </w:tc>
        <w:tc>
          <w:tcPr>
            <w:tcW w:w="922" w:type="dxa"/>
            <w:vAlign w:val="center"/>
          </w:tcPr>
          <w:p w14:paraId="71C0A467" w14:textId="63165138" w:rsidR="00883110" w:rsidRPr="009B2BA5" w:rsidRDefault="00883110" w:rsidP="00883110">
            <w:pPr>
              <w:jc w:val="center"/>
              <w:rPr>
                <w:b/>
                <w:sz w:val="20"/>
                <w:szCs w:val="20"/>
                <w:lang w:val="en-GB"/>
              </w:rPr>
            </w:pPr>
            <w:r w:rsidRPr="009B2BA5">
              <w:rPr>
                <w:b/>
                <w:sz w:val="20"/>
                <w:szCs w:val="20"/>
              </w:rPr>
              <w:t>MP</w:t>
            </w:r>
          </w:p>
        </w:tc>
        <w:tc>
          <w:tcPr>
            <w:tcW w:w="861" w:type="dxa"/>
            <w:vAlign w:val="center"/>
          </w:tcPr>
          <w:p w14:paraId="066FFF0E" w14:textId="661D6888" w:rsidR="00883110" w:rsidRPr="009B2BA5" w:rsidRDefault="00883110" w:rsidP="00883110">
            <w:pPr>
              <w:jc w:val="center"/>
              <w:rPr>
                <w:b/>
                <w:sz w:val="20"/>
                <w:szCs w:val="20"/>
                <w:lang w:val="en-GB"/>
              </w:rPr>
            </w:pPr>
            <w:r w:rsidRPr="009B2BA5">
              <w:rPr>
                <w:b/>
                <w:sz w:val="20"/>
                <w:szCs w:val="20"/>
              </w:rPr>
              <w:t>100</w:t>
            </w:r>
          </w:p>
        </w:tc>
        <w:tc>
          <w:tcPr>
            <w:tcW w:w="1159" w:type="dxa"/>
            <w:vAlign w:val="center"/>
          </w:tcPr>
          <w:p w14:paraId="1198647A" w14:textId="7F0AD27F" w:rsidR="00883110" w:rsidRPr="00F0666E" w:rsidRDefault="00883110" w:rsidP="00883110">
            <w:pPr>
              <w:jc w:val="center"/>
              <w:rPr>
                <w:bCs/>
                <w:sz w:val="20"/>
                <w:szCs w:val="20"/>
                <w:lang w:val="en-GB"/>
              </w:rPr>
            </w:pPr>
          </w:p>
        </w:tc>
        <w:tc>
          <w:tcPr>
            <w:tcW w:w="898" w:type="dxa"/>
            <w:vAlign w:val="center"/>
          </w:tcPr>
          <w:p w14:paraId="1E534C20" w14:textId="63490613" w:rsidR="00883110" w:rsidRPr="00F0666E" w:rsidRDefault="00883110" w:rsidP="00883110">
            <w:pPr>
              <w:jc w:val="center"/>
              <w:rPr>
                <w:bCs/>
                <w:sz w:val="20"/>
                <w:szCs w:val="20"/>
                <w:lang w:val="en-GB"/>
              </w:rPr>
            </w:pPr>
          </w:p>
        </w:tc>
        <w:tc>
          <w:tcPr>
            <w:tcW w:w="1440" w:type="dxa"/>
            <w:vAlign w:val="center"/>
          </w:tcPr>
          <w:p w14:paraId="7C9C3D1D" w14:textId="6099801D" w:rsidR="00883110" w:rsidRPr="00F0666E" w:rsidRDefault="00883110" w:rsidP="00883110">
            <w:pPr>
              <w:jc w:val="center"/>
              <w:rPr>
                <w:bCs/>
                <w:sz w:val="20"/>
                <w:szCs w:val="20"/>
                <w:lang w:val="en-GB"/>
              </w:rPr>
            </w:pPr>
            <w:r>
              <w:rPr>
                <w:bCs/>
                <w:sz w:val="20"/>
                <w:szCs w:val="20"/>
                <w:lang w:val="en-GB"/>
              </w:rPr>
              <w:t>ONCOLOGIE A.T.I.</w:t>
            </w:r>
          </w:p>
        </w:tc>
      </w:tr>
      <w:tr w:rsidR="00883110" w14:paraId="082D01F6" w14:textId="77777777" w:rsidTr="002368BC">
        <w:trPr>
          <w:jc w:val="center"/>
        </w:trPr>
        <w:tc>
          <w:tcPr>
            <w:tcW w:w="4574" w:type="dxa"/>
            <w:vAlign w:val="center"/>
          </w:tcPr>
          <w:p w14:paraId="49DF47FD" w14:textId="04BBB8FC" w:rsidR="00883110" w:rsidRPr="00F0666E" w:rsidRDefault="00883110" w:rsidP="00883110">
            <w:pPr>
              <w:rPr>
                <w:bCs/>
                <w:sz w:val="20"/>
                <w:szCs w:val="20"/>
                <w:lang w:val="en-GB"/>
              </w:rPr>
            </w:pPr>
            <w:r w:rsidRPr="00F0666E">
              <w:rPr>
                <w:bCs/>
                <w:sz w:val="20"/>
                <w:szCs w:val="20"/>
              </w:rPr>
              <w:t xml:space="preserve">Ferestre vizitare montate </w:t>
            </w:r>
            <w:r>
              <w:rPr>
                <w:bCs/>
                <w:sz w:val="20"/>
                <w:szCs w:val="20"/>
              </w:rPr>
              <w:t>î</w:t>
            </w:r>
            <w:r w:rsidRPr="00F0666E">
              <w:rPr>
                <w:bCs/>
                <w:sz w:val="20"/>
                <w:szCs w:val="20"/>
              </w:rPr>
              <w:t>n pere</w:t>
            </w:r>
            <w:r>
              <w:rPr>
                <w:bCs/>
                <w:sz w:val="20"/>
                <w:szCs w:val="20"/>
              </w:rPr>
              <w:t>ț</w:t>
            </w:r>
            <w:r w:rsidRPr="00F0666E">
              <w:rPr>
                <w:bCs/>
                <w:sz w:val="20"/>
                <w:szCs w:val="20"/>
              </w:rPr>
              <w:t xml:space="preserve">i de </w:t>
            </w:r>
            <w:r>
              <w:rPr>
                <w:bCs/>
                <w:sz w:val="20"/>
                <w:szCs w:val="20"/>
              </w:rPr>
              <w:t>gips-carton</w:t>
            </w:r>
          </w:p>
        </w:tc>
        <w:tc>
          <w:tcPr>
            <w:tcW w:w="922" w:type="dxa"/>
            <w:vAlign w:val="center"/>
          </w:tcPr>
          <w:p w14:paraId="15D9A036" w14:textId="6494AA5B" w:rsidR="00883110" w:rsidRPr="009B2BA5" w:rsidRDefault="00883110" w:rsidP="00883110">
            <w:pPr>
              <w:jc w:val="center"/>
              <w:rPr>
                <w:b/>
                <w:sz w:val="20"/>
                <w:szCs w:val="20"/>
                <w:lang w:val="en-GB"/>
              </w:rPr>
            </w:pPr>
            <w:r w:rsidRPr="009B2BA5">
              <w:rPr>
                <w:b/>
                <w:sz w:val="20"/>
                <w:szCs w:val="20"/>
              </w:rPr>
              <w:t>BUC</w:t>
            </w:r>
          </w:p>
        </w:tc>
        <w:tc>
          <w:tcPr>
            <w:tcW w:w="861" w:type="dxa"/>
            <w:vAlign w:val="center"/>
          </w:tcPr>
          <w:p w14:paraId="58E3EF4A" w14:textId="1CC26050" w:rsidR="00883110" w:rsidRPr="009B2BA5" w:rsidRDefault="00883110" w:rsidP="00883110">
            <w:pPr>
              <w:jc w:val="center"/>
              <w:rPr>
                <w:b/>
                <w:sz w:val="20"/>
                <w:szCs w:val="20"/>
                <w:lang w:val="en-GB"/>
              </w:rPr>
            </w:pPr>
            <w:r w:rsidRPr="009B2BA5">
              <w:rPr>
                <w:b/>
                <w:sz w:val="20"/>
                <w:szCs w:val="20"/>
              </w:rPr>
              <w:t>30</w:t>
            </w:r>
          </w:p>
        </w:tc>
        <w:tc>
          <w:tcPr>
            <w:tcW w:w="1159" w:type="dxa"/>
            <w:vAlign w:val="center"/>
          </w:tcPr>
          <w:p w14:paraId="3B5FC226" w14:textId="5D3A4BF8" w:rsidR="00883110" w:rsidRPr="00F0666E" w:rsidRDefault="00883110" w:rsidP="00883110">
            <w:pPr>
              <w:jc w:val="center"/>
              <w:rPr>
                <w:bCs/>
                <w:sz w:val="20"/>
                <w:szCs w:val="20"/>
                <w:lang w:val="en-GB"/>
              </w:rPr>
            </w:pPr>
          </w:p>
        </w:tc>
        <w:tc>
          <w:tcPr>
            <w:tcW w:w="898" w:type="dxa"/>
            <w:vAlign w:val="center"/>
          </w:tcPr>
          <w:p w14:paraId="63A80498" w14:textId="037AE923" w:rsidR="00883110" w:rsidRPr="00F0666E" w:rsidRDefault="00883110" w:rsidP="00883110">
            <w:pPr>
              <w:jc w:val="center"/>
              <w:rPr>
                <w:bCs/>
                <w:sz w:val="20"/>
                <w:szCs w:val="20"/>
                <w:lang w:val="en-GB"/>
              </w:rPr>
            </w:pPr>
          </w:p>
        </w:tc>
        <w:tc>
          <w:tcPr>
            <w:tcW w:w="1440" w:type="dxa"/>
            <w:vAlign w:val="center"/>
          </w:tcPr>
          <w:p w14:paraId="3FC51E6D" w14:textId="7BD4BB70" w:rsidR="00883110" w:rsidRPr="00F0666E" w:rsidRDefault="00883110" w:rsidP="00883110">
            <w:pPr>
              <w:jc w:val="center"/>
              <w:rPr>
                <w:bCs/>
                <w:sz w:val="20"/>
                <w:szCs w:val="20"/>
                <w:lang w:val="en-GB"/>
              </w:rPr>
            </w:pPr>
            <w:r>
              <w:rPr>
                <w:bCs/>
                <w:sz w:val="20"/>
                <w:szCs w:val="20"/>
                <w:lang w:val="en-GB"/>
              </w:rPr>
              <w:t>ONCOLOGIE A.T.I.</w:t>
            </w:r>
          </w:p>
        </w:tc>
      </w:tr>
      <w:tr w:rsidR="00883110" w14:paraId="73A148CA" w14:textId="77777777" w:rsidTr="002368BC">
        <w:trPr>
          <w:jc w:val="center"/>
        </w:trPr>
        <w:tc>
          <w:tcPr>
            <w:tcW w:w="7516" w:type="dxa"/>
            <w:gridSpan w:val="4"/>
            <w:vAlign w:val="center"/>
          </w:tcPr>
          <w:p w14:paraId="39850C23" w14:textId="3BA10E9A" w:rsidR="00883110" w:rsidRPr="00037D27" w:rsidRDefault="00883110" w:rsidP="00883110">
            <w:pPr>
              <w:jc w:val="center"/>
              <w:rPr>
                <w:b/>
                <w:sz w:val="20"/>
                <w:szCs w:val="20"/>
                <w:lang w:val="en-GB"/>
              </w:rPr>
            </w:pPr>
            <w:r w:rsidRPr="00037D27">
              <w:rPr>
                <w:b/>
                <w:sz w:val="20"/>
                <w:szCs w:val="20"/>
                <w:lang w:val="en-GB"/>
              </w:rPr>
              <w:t xml:space="preserve">PREȚ TOTAL </w:t>
            </w:r>
          </w:p>
          <w:p w14:paraId="4BFA8C83" w14:textId="662DC2C7" w:rsidR="00883110" w:rsidRPr="00037D27" w:rsidRDefault="00883110" w:rsidP="00883110">
            <w:pPr>
              <w:jc w:val="center"/>
              <w:rPr>
                <w:b/>
                <w:sz w:val="20"/>
                <w:szCs w:val="20"/>
                <w:lang w:val="en-GB"/>
              </w:rPr>
            </w:pPr>
            <w:r w:rsidRPr="00037D27">
              <w:rPr>
                <w:b/>
                <w:sz w:val="20"/>
                <w:szCs w:val="20"/>
                <w:lang w:val="en-GB"/>
              </w:rPr>
              <w:t>EXCLUSIV TVA</w:t>
            </w:r>
          </w:p>
        </w:tc>
        <w:tc>
          <w:tcPr>
            <w:tcW w:w="898" w:type="dxa"/>
            <w:vAlign w:val="center"/>
          </w:tcPr>
          <w:p w14:paraId="65ED60A5" w14:textId="77777777" w:rsidR="00883110" w:rsidRPr="00037D27" w:rsidRDefault="00883110" w:rsidP="00883110">
            <w:pPr>
              <w:jc w:val="center"/>
              <w:rPr>
                <w:b/>
                <w:sz w:val="20"/>
                <w:szCs w:val="20"/>
                <w:lang w:val="en-GB"/>
              </w:rPr>
            </w:pPr>
          </w:p>
        </w:tc>
        <w:tc>
          <w:tcPr>
            <w:tcW w:w="1440" w:type="dxa"/>
            <w:vAlign w:val="center"/>
          </w:tcPr>
          <w:p w14:paraId="5EA178B9" w14:textId="4DEF4D4E" w:rsidR="00883110" w:rsidRPr="00037D27" w:rsidRDefault="00883110" w:rsidP="00883110">
            <w:pPr>
              <w:jc w:val="center"/>
              <w:rPr>
                <w:b/>
                <w:sz w:val="20"/>
                <w:szCs w:val="20"/>
                <w:lang w:val="en-GB"/>
              </w:rPr>
            </w:pPr>
            <w:r w:rsidRPr="00037D27">
              <w:rPr>
                <w:b/>
                <w:sz w:val="20"/>
                <w:szCs w:val="20"/>
                <w:lang w:val="en-GB"/>
              </w:rPr>
              <w:t>TOTAL OBIECTIV</w:t>
            </w:r>
          </w:p>
        </w:tc>
      </w:tr>
      <w:tr w:rsidR="00883110" w14:paraId="5C1D1B24" w14:textId="77777777" w:rsidTr="002368BC">
        <w:trPr>
          <w:jc w:val="center"/>
        </w:trPr>
        <w:tc>
          <w:tcPr>
            <w:tcW w:w="7516" w:type="dxa"/>
            <w:gridSpan w:val="4"/>
            <w:vAlign w:val="center"/>
          </w:tcPr>
          <w:p w14:paraId="1F01AE48" w14:textId="77777777" w:rsidR="00883110" w:rsidRPr="00037D27" w:rsidRDefault="00883110" w:rsidP="00883110">
            <w:pPr>
              <w:jc w:val="center"/>
              <w:rPr>
                <w:b/>
                <w:sz w:val="20"/>
                <w:szCs w:val="20"/>
                <w:lang w:val="en-GB"/>
              </w:rPr>
            </w:pPr>
            <w:r w:rsidRPr="00037D27">
              <w:rPr>
                <w:b/>
                <w:sz w:val="20"/>
                <w:szCs w:val="20"/>
                <w:lang w:val="en-GB"/>
              </w:rPr>
              <w:t xml:space="preserve">PREȚ TOTAL </w:t>
            </w:r>
          </w:p>
          <w:p w14:paraId="65E32BBE" w14:textId="3F7AB1AA" w:rsidR="00883110" w:rsidRPr="00037D27" w:rsidRDefault="00883110" w:rsidP="00883110">
            <w:pPr>
              <w:jc w:val="center"/>
              <w:rPr>
                <w:b/>
                <w:sz w:val="20"/>
                <w:szCs w:val="20"/>
                <w:lang w:val="en-GB"/>
              </w:rPr>
            </w:pPr>
            <w:r w:rsidRPr="00037D27">
              <w:rPr>
                <w:b/>
                <w:sz w:val="20"/>
                <w:szCs w:val="20"/>
                <w:lang w:val="en-GB"/>
              </w:rPr>
              <w:t>INCLUSIV TVA</w:t>
            </w:r>
          </w:p>
        </w:tc>
        <w:tc>
          <w:tcPr>
            <w:tcW w:w="898" w:type="dxa"/>
            <w:vAlign w:val="center"/>
          </w:tcPr>
          <w:p w14:paraId="57120CC3" w14:textId="77777777" w:rsidR="00883110" w:rsidRPr="00037D27" w:rsidRDefault="00883110" w:rsidP="00883110">
            <w:pPr>
              <w:jc w:val="center"/>
              <w:rPr>
                <w:b/>
                <w:sz w:val="20"/>
                <w:szCs w:val="20"/>
                <w:lang w:val="en-GB"/>
              </w:rPr>
            </w:pPr>
          </w:p>
        </w:tc>
        <w:tc>
          <w:tcPr>
            <w:tcW w:w="1440" w:type="dxa"/>
            <w:vAlign w:val="center"/>
          </w:tcPr>
          <w:p w14:paraId="6A806E87" w14:textId="0AE88077" w:rsidR="00883110" w:rsidRPr="00037D27" w:rsidRDefault="00883110" w:rsidP="00883110">
            <w:pPr>
              <w:jc w:val="center"/>
              <w:rPr>
                <w:b/>
                <w:sz w:val="20"/>
                <w:szCs w:val="20"/>
                <w:lang w:val="en-GB"/>
              </w:rPr>
            </w:pPr>
            <w:r w:rsidRPr="00037D27">
              <w:rPr>
                <w:b/>
                <w:sz w:val="20"/>
                <w:szCs w:val="20"/>
                <w:lang w:val="en-GB"/>
              </w:rPr>
              <w:t>TOTAL OBIECTIV</w:t>
            </w:r>
          </w:p>
        </w:tc>
      </w:tr>
    </w:tbl>
    <w:p w14:paraId="48EE4677" w14:textId="77777777" w:rsidR="00B22D7E" w:rsidRPr="0052717F" w:rsidRDefault="00B22D7E" w:rsidP="009578AB">
      <w:pPr>
        <w:ind w:firstLine="720"/>
        <w:jc w:val="both"/>
        <w:rPr>
          <w:bCs/>
          <w:sz w:val="16"/>
          <w:szCs w:val="16"/>
          <w:lang w:val="en-GB"/>
        </w:rPr>
      </w:pPr>
    </w:p>
    <w:p w14:paraId="31762C2E" w14:textId="1231C0E5" w:rsidR="00E24B4F" w:rsidRDefault="001D5E36" w:rsidP="009578AB">
      <w:pPr>
        <w:ind w:firstLine="720"/>
        <w:jc w:val="both"/>
        <w:rPr>
          <w:bCs/>
          <w:lang w:val="en-GB"/>
        </w:rPr>
      </w:pPr>
      <w:r>
        <w:rPr>
          <w:bCs/>
          <w:lang w:val="en-GB"/>
        </w:rPr>
        <w:t xml:space="preserve">Detaliere observații: </w:t>
      </w:r>
    </w:p>
    <w:p w14:paraId="505170FB" w14:textId="77777777" w:rsidR="003D7580" w:rsidRPr="003D7580" w:rsidRDefault="003D7580" w:rsidP="009578AB">
      <w:pPr>
        <w:ind w:firstLine="720"/>
        <w:jc w:val="both"/>
        <w:rPr>
          <w:bCs/>
          <w:sz w:val="12"/>
          <w:szCs w:val="12"/>
          <w:lang w:val="en-GB"/>
        </w:rPr>
      </w:pPr>
    </w:p>
    <w:p w14:paraId="1FECFFB5" w14:textId="6DBCFC53" w:rsidR="001D5E36" w:rsidRPr="001D5E36" w:rsidRDefault="001D5E36" w:rsidP="001D5E36">
      <w:pPr>
        <w:pStyle w:val="ListParagraph"/>
        <w:numPr>
          <w:ilvl w:val="0"/>
          <w:numId w:val="43"/>
        </w:numPr>
        <w:jc w:val="both"/>
        <w:rPr>
          <w:bCs/>
          <w:lang w:val="en-GB"/>
        </w:rPr>
      </w:pPr>
      <w:r>
        <w:rPr>
          <w:bCs/>
          <w:lang w:val="en-GB"/>
        </w:rPr>
        <w:t xml:space="preserve">Din 83 </w:t>
      </w:r>
      <w:r w:rsidR="00883B17">
        <w:rPr>
          <w:bCs/>
          <w:lang w:val="en-GB"/>
        </w:rPr>
        <w:t xml:space="preserve">buc. </w:t>
      </w:r>
      <w:r>
        <w:rPr>
          <w:bCs/>
          <w:lang w:val="en-GB"/>
        </w:rPr>
        <w:t>de robine</w:t>
      </w:r>
      <w:r>
        <w:rPr>
          <w:bCs/>
        </w:rPr>
        <w:t xml:space="preserve">ți de sectorizare </w:t>
      </w:r>
    </w:p>
    <w:p w14:paraId="024F9D1F" w14:textId="0ED9F531" w:rsidR="001D5E36" w:rsidRPr="001D5E36" w:rsidRDefault="001D5E36" w:rsidP="001D5E36">
      <w:pPr>
        <w:pStyle w:val="ListParagraph"/>
        <w:numPr>
          <w:ilvl w:val="0"/>
          <w:numId w:val="44"/>
        </w:numPr>
        <w:jc w:val="both"/>
        <w:rPr>
          <w:bCs/>
          <w:lang w:val="en-GB"/>
        </w:rPr>
      </w:pPr>
      <w:r>
        <w:rPr>
          <w:bCs/>
        </w:rPr>
        <w:t>4</w:t>
      </w:r>
      <w:r w:rsidR="008513C7">
        <w:rPr>
          <w:bCs/>
        </w:rPr>
        <w:t>4</w:t>
      </w:r>
      <w:r w:rsidR="00883B17">
        <w:rPr>
          <w:bCs/>
        </w:rPr>
        <w:t xml:space="preserve"> buc.</w:t>
      </w:r>
      <w:r>
        <w:rPr>
          <w:bCs/>
        </w:rPr>
        <w:t xml:space="preserve"> sunt destinați secției de Oncologie</w:t>
      </w:r>
      <w:r w:rsidR="00CC0708">
        <w:rPr>
          <w:bCs/>
        </w:rPr>
        <w:t>,</w:t>
      </w:r>
      <w:r w:rsidR="00F41CD3">
        <w:rPr>
          <w:bCs/>
        </w:rPr>
        <w:t xml:space="preserve"> grupați</w:t>
      </w:r>
      <w:r w:rsidR="008B3A03">
        <w:rPr>
          <w:bCs/>
        </w:rPr>
        <w:t xml:space="preserve"> în 2</w:t>
      </w:r>
      <w:r w:rsidR="005B2925">
        <w:rPr>
          <w:bCs/>
        </w:rPr>
        <w:t>2</w:t>
      </w:r>
      <w:r w:rsidR="008B3A03">
        <w:rPr>
          <w:bCs/>
        </w:rPr>
        <w:t xml:space="preserve"> </w:t>
      </w:r>
      <w:r w:rsidR="008513C7">
        <w:rPr>
          <w:bCs/>
        </w:rPr>
        <w:t xml:space="preserve">(x 2 </w:t>
      </w:r>
      <w:r w:rsidR="005B2925">
        <w:rPr>
          <w:bCs/>
        </w:rPr>
        <w:t>rob</w:t>
      </w:r>
      <w:r w:rsidR="008513C7">
        <w:rPr>
          <w:bCs/>
        </w:rPr>
        <w:t xml:space="preserve">.) </w:t>
      </w:r>
      <w:r w:rsidR="008B3A03">
        <w:rPr>
          <w:bCs/>
        </w:rPr>
        <w:t>stații de lucru</w:t>
      </w:r>
      <w:r w:rsidR="00511FEB">
        <w:rPr>
          <w:bCs/>
        </w:rPr>
        <w:t xml:space="preserve"> sub </w:t>
      </w:r>
      <w:r w:rsidR="0067099E">
        <w:rPr>
          <w:bCs/>
        </w:rPr>
        <w:t>gips</w:t>
      </w:r>
      <w:r w:rsidR="0067099E" w:rsidRPr="005B4660">
        <w:rPr>
          <w:bCs/>
          <w:sz w:val="12"/>
          <w:szCs w:val="12"/>
        </w:rPr>
        <w:t xml:space="preserve"> </w:t>
      </w:r>
      <w:r w:rsidR="005B2925">
        <w:rPr>
          <w:bCs/>
        </w:rPr>
        <w:t>-</w:t>
      </w:r>
      <w:r w:rsidR="0067099E" w:rsidRPr="005B4660">
        <w:rPr>
          <w:bCs/>
          <w:sz w:val="12"/>
          <w:szCs w:val="12"/>
        </w:rPr>
        <w:t xml:space="preserve"> </w:t>
      </w:r>
      <w:r w:rsidR="0067099E">
        <w:rPr>
          <w:bCs/>
        </w:rPr>
        <w:t>carton</w:t>
      </w:r>
      <w:r w:rsidR="005B2925">
        <w:rPr>
          <w:bCs/>
        </w:rPr>
        <w:t xml:space="preserve"> </w:t>
      </w:r>
    </w:p>
    <w:p w14:paraId="39DF0314" w14:textId="77517663" w:rsidR="001D5E36" w:rsidRPr="00511FEB" w:rsidRDefault="00883B17" w:rsidP="001D5E36">
      <w:pPr>
        <w:pStyle w:val="ListParagraph"/>
        <w:numPr>
          <w:ilvl w:val="0"/>
          <w:numId w:val="44"/>
        </w:numPr>
        <w:jc w:val="both"/>
        <w:rPr>
          <w:bCs/>
          <w:lang w:val="en-GB"/>
        </w:rPr>
      </w:pPr>
      <w:r w:rsidRPr="00511FEB">
        <w:rPr>
          <w:bCs/>
        </w:rPr>
        <w:t>3</w:t>
      </w:r>
      <w:r w:rsidR="008513C7">
        <w:rPr>
          <w:bCs/>
        </w:rPr>
        <w:t>5</w:t>
      </w:r>
      <w:r w:rsidR="001D5E36" w:rsidRPr="00511FEB">
        <w:rPr>
          <w:bCs/>
        </w:rPr>
        <w:t xml:space="preserve"> </w:t>
      </w:r>
      <w:r w:rsidRPr="00511FEB">
        <w:rPr>
          <w:bCs/>
        </w:rPr>
        <w:t>bu</w:t>
      </w:r>
      <w:r w:rsidR="00F41CD3" w:rsidRPr="00511FEB">
        <w:rPr>
          <w:bCs/>
        </w:rPr>
        <w:t>c</w:t>
      </w:r>
      <w:r w:rsidRPr="00511FEB">
        <w:rPr>
          <w:bCs/>
        </w:rPr>
        <w:t xml:space="preserve"> sunt destinați secției de Anestezie și Terapie Intensivă</w:t>
      </w:r>
      <w:r w:rsidR="00CC0708" w:rsidRPr="00511FEB">
        <w:rPr>
          <w:bCs/>
        </w:rPr>
        <w:t>,</w:t>
      </w:r>
      <w:r w:rsidR="00F41CD3" w:rsidRPr="00511FEB">
        <w:rPr>
          <w:bCs/>
        </w:rPr>
        <w:t xml:space="preserve"> grupați</w:t>
      </w:r>
      <w:r w:rsidR="008B3A03" w:rsidRPr="00511FEB">
        <w:rPr>
          <w:bCs/>
        </w:rPr>
        <w:t xml:space="preserve"> în </w:t>
      </w:r>
      <w:r w:rsidR="008513C7">
        <w:rPr>
          <w:bCs/>
        </w:rPr>
        <w:t>8</w:t>
      </w:r>
      <w:r w:rsidR="008B3A03" w:rsidRPr="00511FEB">
        <w:rPr>
          <w:bCs/>
        </w:rPr>
        <w:t xml:space="preserve"> </w:t>
      </w:r>
      <w:r w:rsidR="008513C7">
        <w:rPr>
          <w:bCs/>
        </w:rPr>
        <w:t xml:space="preserve">(x 3 </w:t>
      </w:r>
      <w:r w:rsidR="005B2925">
        <w:rPr>
          <w:bCs/>
        </w:rPr>
        <w:t>rob</w:t>
      </w:r>
      <w:r w:rsidR="008513C7">
        <w:rPr>
          <w:bCs/>
        </w:rPr>
        <w:t xml:space="preserve">.) </w:t>
      </w:r>
      <w:r w:rsidR="008B3A03" w:rsidRPr="00511FEB">
        <w:rPr>
          <w:bCs/>
        </w:rPr>
        <w:t>stații de lucru</w:t>
      </w:r>
      <w:r w:rsidRPr="00511FEB">
        <w:rPr>
          <w:bCs/>
        </w:rPr>
        <w:t xml:space="preserve"> </w:t>
      </w:r>
      <w:r w:rsidR="00511FEB">
        <w:rPr>
          <w:bCs/>
        </w:rPr>
        <w:t xml:space="preserve">sub gips - carton, </w:t>
      </w:r>
      <w:r w:rsidR="008513C7">
        <w:rPr>
          <w:bCs/>
        </w:rPr>
        <w:t xml:space="preserve">ceilalți 11 buc. </w:t>
      </w:r>
      <w:r w:rsidR="007D60C1">
        <w:rPr>
          <w:bCs/>
        </w:rPr>
        <w:t>robineți</w:t>
      </w:r>
      <w:r w:rsidR="00511FEB">
        <w:rPr>
          <w:bCs/>
        </w:rPr>
        <w:t xml:space="preserve"> sunt </w:t>
      </w:r>
      <w:r w:rsidR="00FD60DC">
        <w:rPr>
          <w:bCs/>
        </w:rPr>
        <w:t>poza</w:t>
      </w:r>
      <w:r w:rsidR="007D60C1">
        <w:rPr>
          <w:bCs/>
        </w:rPr>
        <w:t>ți</w:t>
      </w:r>
      <w:r w:rsidR="00FD60DC">
        <w:rPr>
          <w:bCs/>
        </w:rPr>
        <w:t xml:space="preserve"> </w:t>
      </w:r>
      <w:r w:rsidR="00511FEB">
        <w:rPr>
          <w:bCs/>
        </w:rPr>
        <w:t>în afară</w:t>
      </w:r>
    </w:p>
    <w:p w14:paraId="4839389E" w14:textId="41DD9033" w:rsidR="00883B17" w:rsidRDefault="00883B17" w:rsidP="001D5E36">
      <w:pPr>
        <w:pStyle w:val="ListParagraph"/>
        <w:numPr>
          <w:ilvl w:val="0"/>
          <w:numId w:val="44"/>
        </w:numPr>
        <w:jc w:val="both"/>
        <w:rPr>
          <w:bCs/>
          <w:lang w:val="en-GB"/>
        </w:rPr>
      </w:pPr>
      <w:r>
        <w:rPr>
          <w:bCs/>
          <w:lang w:val="en-GB"/>
        </w:rPr>
        <w:t>4 buc. sunt destinați secției de Neonatologie</w:t>
      </w:r>
      <w:r w:rsidR="00511FEB">
        <w:rPr>
          <w:bCs/>
          <w:lang w:val="en-GB"/>
        </w:rPr>
        <w:t>, pozați în afară</w:t>
      </w:r>
    </w:p>
    <w:p w14:paraId="740FC182" w14:textId="77777777" w:rsidR="00F41CD3" w:rsidRPr="00F41CD3" w:rsidRDefault="00F41CD3" w:rsidP="00F41CD3">
      <w:pPr>
        <w:ind w:left="851"/>
        <w:jc w:val="both"/>
        <w:rPr>
          <w:bCs/>
          <w:sz w:val="12"/>
          <w:szCs w:val="12"/>
          <w:lang w:val="en-GB"/>
        </w:rPr>
      </w:pPr>
    </w:p>
    <w:p w14:paraId="12982C36" w14:textId="0D8C26D3" w:rsidR="008B3A03" w:rsidRDefault="008B3A03" w:rsidP="008B3A03">
      <w:pPr>
        <w:pStyle w:val="ListParagraph"/>
        <w:numPr>
          <w:ilvl w:val="0"/>
          <w:numId w:val="43"/>
        </w:numPr>
        <w:jc w:val="both"/>
        <w:rPr>
          <w:bCs/>
          <w:lang w:val="en-GB"/>
        </w:rPr>
      </w:pPr>
      <w:r>
        <w:rPr>
          <w:bCs/>
          <w:lang w:val="en-GB"/>
        </w:rPr>
        <w:t xml:space="preserve">Din 30 buc. ferestre de vizitare </w:t>
      </w:r>
    </w:p>
    <w:p w14:paraId="0574CC63" w14:textId="395F236C" w:rsidR="008B3A03" w:rsidRDefault="00F41CD3" w:rsidP="008B3A03">
      <w:pPr>
        <w:pStyle w:val="ListParagraph"/>
        <w:numPr>
          <w:ilvl w:val="0"/>
          <w:numId w:val="46"/>
        </w:numPr>
        <w:jc w:val="both"/>
        <w:rPr>
          <w:bCs/>
          <w:lang w:val="en-GB"/>
        </w:rPr>
      </w:pPr>
      <w:r>
        <w:rPr>
          <w:bCs/>
          <w:lang w:val="en-GB"/>
        </w:rPr>
        <w:t>2</w:t>
      </w:r>
      <w:r w:rsidR="005B2925">
        <w:rPr>
          <w:bCs/>
          <w:lang w:val="en-GB"/>
        </w:rPr>
        <w:t>2</w:t>
      </w:r>
      <w:r>
        <w:rPr>
          <w:bCs/>
          <w:lang w:val="en-GB"/>
        </w:rPr>
        <w:t xml:space="preserve"> buc. sunt destinate secției de Oncologie și celor 2</w:t>
      </w:r>
      <w:r w:rsidR="005B2925">
        <w:rPr>
          <w:bCs/>
          <w:lang w:val="en-GB"/>
        </w:rPr>
        <w:t>2</w:t>
      </w:r>
      <w:r>
        <w:rPr>
          <w:bCs/>
          <w:lang w:val="en-GB"/>
        </w:rPr>
        <w:t xml:space="preserve"> stații de lucru</w:t>
      </w:r>
      <w:r w:rsidR="00511FEB">
        <w:rPr>
          <w:bCs/>
          <w:lang w:val="en-GB"/>
        </w:rPr>
        <w:t xml:space="preserve"> sub gips</w:t>
      </w:r>
      <w:r w:rsidR="00511FEB" w:rsidRPr="00511FEB">
        <w:rPr>
          <w:bCs/>
          <w:sz w:val="12"/>
          <w:szCs w:val="12"/>
          <w:lang w:val="en-GB"/>
        </w:rPr>
        <w:t xml:space="preserve"> </w:t>
      </w:r>
      <w:r w:rsidR="00511FEB">
        <w:rPr>
          <w:bCs/>
          <w:lang w:val="en-GB"/>
        </w:rPr>
        <w:t>-</w:t>
      </w:r>
      <w:r w:rsidR="00511FEB" w:rsidRPr="00511FEB">
        <w:rPr>
          <w:bCs/>
          <w:sz w:val="12"/>
          <w:szCs w:val="12"/>
          <w:lang w:val="en-GB"/>
        </w:rPr>
        <w:t xml:space="preserve"> </w:t>
      </w:r>
      <w:r w:rsidR="00511FEB">
        <w:rPr>
          <w:bCs/>
          <w:lang w:val="en-GB"/>
        </w:rPr>
        <w:t>carton</w:t>
      </w:r>
      <w:r w:rsidR="00CC0708">
        <w:rPr>
          <w:bCs/>
          <w:lang w:val="en-GB"/>
        </w:rPr>
        <w:t xml:space="preserve"> </w:t>
      </w:r>
    </w:p>
    <w:p w14:paraId="3DF40276" w14:textId="1C4D965E" w:rsidR="00532860" w:rsidRPr="005B2925" w:rsidRDefault="00532860" w:rsidP="005B2925">
      <w:pPr>
        <w:pStyle w:val="ListParagraph"/>
        <w:numPr>
          <w:ilvl w:val="0"/>
          <w:numId w:val="46"/>
        </w:numPr>
        <w:jc w:val="both"/>
        <w:rPr>
          <w:bCs/>
          <w:lang w:val="en-GB"/>
        </w:rPr>
      </w:pPr>
      <w:r>
        <w:rPr>
          <w:bCs/>
          <w:lang w:val="en-GB"/>
        </w:rPr>
        <w:t>8</w:t>
      </w:r>
      <w:r w:rsidR="00CC0708">
        <w:rPr>
          <w:bCs/>
          <w:lang w:val="en-GB"/>
        </w:rPr>
        <w:t xml:space="preserve"> buc. sunt destinate secției de Anestezie și Terapie Intensivă și celor </w:t>
      </w:r>
      <w:r>
        <w:rPr>
          <w:bCs/>
          <w:lang w:val="en-GB"/>
        </w:rPr>
        <w:t>8</w:t>
      </w:r>
      <w:r w:rsidR="00CC0708">
        <w:rPr>
          <w:bCs/>
          <w:lang w:val="en-GB"/>
        </w:rPr>
        <w:t xml:space="preserve"> stații lucru</w:t>
      </w:r>
      <w:r w:rsidR="0067099E">
        <w:rPr>
          <w:bCs/>
          <w:lang w:val="en-GB"/>
        </w:rPr>
        <w:t xml:space="preserve"> sub gips</w:t>
      </w:r>
      <w:r w:rsidR="0067099E" w:rsidRPr="005B4660">
        <w:rPr>
          <w:bCs/>
          <w:sz w:val="12"/>
          <w:szCs w:val="12"/>
          <w:lang w:val="en-GB"/>
        </w:rPr>
        <w:t xml:space="preserve"> </w:t>
      </w:r>
      <w:r>
        <w:rPr>
          <w:bCs/>
          <w:lang w:val="en-GB"/>
        </w:rPr>
        <w:t>–</w:t>
      </w:r>
      <w:r w:rsidR="0067099E" w:rsidRPr="005B4660">
        <w:rPr>
          <w:bCs/>
          <w:sz w:val="12"/>
          <w:szCs w:val="12"/>
          <w:lang w:val="en-GB"/>
        </w:rPr>
        <w:t xml:space="preserve"> </w:t>
      </w:r>
      <w:r w:rsidR="0067099E">
        <w:rPr>
          <w:bCs/>
          <w:lang w:val="en-GB"/>
        </w:rPr>
        <w:t>carton</w:t>
      </w:r>
    </w:p>
    <w:p w14:paraId="642131D6" w14:textId="77777777" w:rsidR="00CC0708" w:rsidRPr="00CC0708" w:rsidRDefault="00CC0708" w:rsidP="00CC0708">
      <w:pPr>
        <w:jc w:val="both"/>
        <w:rPr>
          <w:bCs/>
          <w:sz w:val="12"/>
          <w:szCs w:val="12"/>
          <w:lang w:val="en-GB"/>
        </w:rPr>
      </w:pPr>
    </w:p>
    <w:p w14:paraId="17EEF317" w14:textId="5AC50049" w:rsidR="000524B5" w:rsidRPr="008B3A03" w:rsidRDefault="00037D27" w:rsidP="008B3A03">
      <w:pPr>
        <w:pStyle w:val="ListParagraph"/>
        <w:numPr>
          <w:ilvl w:val="0"/>
          <w:numId w:val="43"/>
        </w:numPr>
        <w:jc w:val="both"/>
        <w:rPr>
          <w:bCs/>
          <w:lang w:val="en-GB"/>
        </w:rPr>
      </w:pPr>
      <w:r w:rsidRPr="008B3A03">
        <w:rPr>
          <w:bCs/>
          <w:lang w:val="en-GB"/>
        </w:rPr>
        <w:t xml:space="preserve">Restul cantităților se </w:t>
      </w:r>
      <w:r w:rsidR="008B3A03" w:rsidRPr="008B3A03">
        <w:rPr>
          <w:bCs/>
          <w:lang w:val="en-GB"/>
        </w:rPr>
        <w:t>î</w:t>
      </w:r>
      <w:r w:rsidRPr="008B3A03">
        <w:rPr>
          <w:bCs/>
          <w:lang w:val="en-GB"/>
        </w:rPr>
        <w:t>mpart funcție</w:t>
      </w:r>
      <w:r w:rsidR="008B3A03">
        <w:rPr>
          <w:bCs/>
          <w:lang w:val="en-GB"/>
        </w:rPr>
        <w:t xml:space="preserve"> de pozarea robineților și se stabilesc la momentul execuției.</w:t>
      </w:r>
      <w:r w:rsidRPr="008B3A03">
        <w:rPr>
          <w:bCs/>
          <w:lang w:val="en-GB"/>
        </w:rPr>
        <w:t xml:space="preserve"> </w:t>
      </w:r>
    </w:p>
    <w:p w14:paraId="45E5182A" w14:textId="77777777" w:rsidR="00037D27" w:rsidRDefault="00037D27" w:rsidP="00C4572E">
      <w:pPr>
        <w:jc w:val="both"/>
        <w:rPr>
          <w:bCs/>
          <w:lang w:val="en-GB"/>
        </w:rPr>
      </w:pPr>
    </w:p>
    <w:p w14:paraId="4465A49B" w14:textId="77777777" w:rsidR="003F08AA" w:rsidRPr="00C4572E" w:rsidRDefault="000F5C2E" w:rsidP="00C74579">
      <w:pPr>
        <w:spacing w:line="276" w:lineRule="auto"/>
        <w:jc w:val="both"/>
        <w:rPr>
          <w:bCs/>
          <w:lang w:val="en-GB"/>
        </w:rPr>
      </w:pPr>
      <w:r>
        <w:rPr>
          <w:b/>
          <w:u w:val="single"/>
        </w:rPr>
        <w:t>VI</w:t>
      </w:r>
      <w:r w:rsidR="0026465F">
        <w:rPr>
          <w:b/>
          <w:u w:val="single"/>
        </w:rPr>
        <w:t>.  DETALIEREA PE ETAPE</w:t>
      </w:r>
    </w:p>
    <w:p w14:paraId="0A68A3E1" w14:textId="77777777" w:rsidR="00F75158" w:rsidRDefault="003F08AA" w:rsidP="00C74579">
      <w:pPr>
        <w:autoSpaceDE w:val="0"/>
        <w:spacing w:line="276" w:lineRule="auto"/>
        <w:ind w:firstLine="720"/>
        <w:jc w:val="both"/>
        <w:rPr>
          <w:lang w:val="en-US"/>
        </w:rPr>
      </w:pPr>
      <w:r w:rsidRPr="000457AA">
        <w:t xml:space="preserve">Contractul </w:t>
      </w:r>
      <w:r w:rsidR="00341179">
        <w:t>se va derula în două etape astfel</w:t>
      </w:r>
      <w:r w:rsidR="00341179">
        <w:rPr>
          <w:lang w:val="en-US"/>
        </w:rPr>
        <w:t xml:space="preserve">: </w:t>
      </w:r>
    </w:p>
    <w:p w14:paraId="6B63B2D9" w14:textId="77777777" w:rsidR="00341179" w:rsidRPr="00341179" w:rsidRDefault="00341179" w:rsidP="00C74579">
      <w:pPr>
        <w:autoSpaceDE w:val="0"/>
        <w:spacing w:line="276" w:lineRule="auto"/>
        <w:jc w:val="both"/>
        <w:rPr>
          <w:b/>
          <w:lang w:val="en-US"/>
        </w:rPr>
      </w:pPr>
      <w:r w:rsidRPr="00341179">
        <w:rPr>
          <w:b/>
          <w:lang w:val="en-US"/>
        </w:rPr>
        <w:t xml:space="preserve">Etapa 1: Elaborare documentație tehnică PT; </w:t>
      </w:r>
    </w:p>
    <w:p w14:paraId="6AD10CF1" w14:textId="77777777" w:rsidR="00341179" w:rsidRDefault="00341179" w:rsidP="00C74579">
      <w:pPr>
        <w:autoSpaceDE w:val="0"/>
        <w:spacing w:line="276" w:lineRule="auto"/>
        <w:jc w:val="both"/>
        <w:rPr>
          <w:b/>
        </w:rPr>
      </w:pPr>
      <w:r w:rsidRPr="00341179">
        <w:rPr>
          <w:b/>
          <w:lang w:val="en-US"/>
        </w:rPr>
        <w:t>Etapa 2: Execu</w:t>
      </w:r>
      <w:r w:rsidRPr="00341179">
        <w:rPr>
          <w:b/>
        </w:rPr>
        <w:t xml:space="preserve">ția lucrărilor. </w:t>
      </w:r>
    </w:p>
    <w:p w14:paraId="151AD2D6" w14:textId="77777777" w:rsidR="00B454FD" w:rsidRPr="00341179" w:rsidRDefault="00B454FD" w:rsidP="00C74579">
      <w:pPr>
        <w:autoSpaceDE w:val="0"/>
        <w:spacing w:line="276" w:lineRule="auto"/>
        <w:jc w:val="both"/>
        <w:rPr>
          <w:b/>
        </w:rPr>
      </w:pPr>
    </w:p>
    <w:p w14:paraId="70EA58C8" w14:textId="77777777" w:rsidR="00236CA6" w:rsidRDefault="00341179" w:rsidP="004629D3">
      <w:pPr>
        <w:autoSpaceDE w:val="0"/>
        <w:spacing w:line="276" w:lineRule="auto"/>
        <w:jc w:val="both"/>
      </w:pPr>
      <w:r>
        <w:lastRenderedPageBreak/>
        <w:tab/>
      </w:r>
      <w:r w:rsidR="00236CA6" w:rsidRPr="00341179">
        <w:rPr>
          <w:b/>
          <w:lang w:val="en-US"/>
        </w:rPr>
        <w:t>Etapa 1: Elaborare documentație tehnică PT</w:t>
      </w:r>
      <w:r w:rsidR="00236CA6">
        <w:t xml:space="preserve"> </w:t>
      </w:r>
    </w:p>
    <w:p w14:paraId="695CEBC3" w14:textId="2A2BBE93" w:rsidR="00341179" w:rsidRDefault="00341179" w:rsidP="00236CA6">
      <w:pPr>
        <w:autoSpaceDE w:val="0"/>
        <w:ind w:firstLine="720"/>
        <w:jc w:val="both"/>
      </w:pPr>
      <w:r w:rsidRPr="007C2997">
        <w:t xml:space="preserve">Durata de realizare a acestei etape este de </w:t>
      </w:r>
      <w:r w:rsidR="001B32CE" w:rsidRPr="007C2997">
        <w:rPr>
          <w:b/>
        </w:rPr>
        <w:t xml:space="preserve">maxim </w:t>
      </w:r>
      <w:r w:rsidR="00175F0D">
        <w:rPr>
          <w:b/>
        </w:rPr>
        <w:t>45</w:t>
      </w:r>
      <w:r w:rsidRPr="007C2997">
        <w:rPr>
          <w:b/>
        </w:rPr>
        <w:t xml:space="preserve"> zile</w:t>
      </w:r>
      <w:r w:rsidRPr="007C2997">
        <w:t xml:space="preserve"> de la semnarea contractului.</w:t>
      </w:r>
      <w:r>
        <w:t xml:space="preserve"> </w:t>
      </w:r>
    </w:p>
    <w:p w14:paraId="2CCD8277" w14:textId="77777777" w:rsidR="001B32CE" w:rsidRDefault="001B32CE" w:rsidP="00236CA6">
      <w:pPr>
        <w:autoSpaceDE w:val="0"/>
        <w:ind w:firstLine="720"/>
        <w:jc w:val="both"/>
      </w:pPr>
      <w:r>
        <w:t>Acest termen se prevede întrucât pentru angajarea lucrărilor de execuție pentru prezentul obiectiv de investiții, nu este necesar Certificat de Urbanism, respectiv nu sunt necesare avize și acorduri.</w:t>
      </w:r>
    </w:p>
    <w:p w14:paraId="6312D4E9" w14:textId="7EADE5D2" w:rsidR="00F425EB" w:rsidRDefault="00236CA6" w:rsidP="002D6D82">
      <w:pPr>
        <w:suppressAutoHyphens w:val="0"/>
        <w:autoSpaceDE w:val="0"/>
        <w:ind w:firstLine="720"/>
        <w:jc w:val="both"/>
        <w:rPr>
          <w:lang w:eastAsia="pl-PL"/>
        </w:rPr>
      </w:pPr>
      <w:r>
        <w:rPr>
          <w:lang w:eastAsia="pl-PL"/>
        </w:rPr>
        <w:t>Se va respecta HG nr. 907</w:t>
      </w:r>
      <w:r w:rsidR="002368BC" w:rsidRPr="002368BC">
        <w:rPr>
          <w:sz w:val="12"/>
          <w:szCs w:val="12"/>
          <w:lang w:eastAsia="pl-PL"/>
        </w:rPr>
        <w:t xml:space="preserve"> </w:t>
      </w:r>
      <w:r>
        <w:rPr>
          <w:lang w:eastAsia="pl-PL"/>
        </w:rPr>
        <w:t>/</w:t>
      </w:r>
      <w:r w:rsidR="002368BC" w:rsidRPr="002368BC">
        <w:rPr>
          <w:sz w:val="12"/>
          <w:szCs w:val="12"/>
          <w:lang w:eastAsia="pl-PL"/>
        </w:rPr>
        <w:t xml:space="preserve"> </w:t>
      </w:r>
      <w:r>
        <w:rPr>
          <w:lang w:eastAsia="pl-PL"/>
        </w:rPr>
        <w:t xml:space="preserve">2016 privind etapele de elaborare şi </w:t>
      </w:r>
      <w:r w:rsidR="00341179" w:rsidRPr="00341179">
        <w:rPr>
          <w:lang w:eastAsia="pl-PL"/>
        </w:rPr>
        <w:t>conţinutul</w:t>
      </w:r>
      <w:r w:rsidR="00511FEB" w:rsidRPr="00511FEB">
        <w:rPr>
          <w:sz w:val="12"/>
          <w:szCs w:val="12"/>
          <w:lang w:eastAsia="pl-PL"/>
        </w:rPr>
        <w:t xml:space="preserve"> </w:t>
      </w:r>
      <w:r w:rsidR="00341179" w:rsidRPr="00341179">
        <w:rPr>
          <w:lang w:eastAsia="pl-PL"/>
        </w:rPr>
        <w:t>-</w:t>
      </w:r>
      <w:r w:rsidR="00511FEB" w:rsidRPr="00511FEB">
        <w:rPr>
          <w:sz w:val="12"/>
          <w:szCs w:val="12"/>
          <w:lang w:eastAsia="pl-PL"/>
        </w:rPr>
        <w:t xml:space="preserve"> </w:t>
      </w:r>
      <w:r w:rsidR="00341179" w:rsidRPr="00341179">
        <w:rPr>
          <w:lang w:eastAsia="pl-PL"/>
        </w:rPr>
        <w:t>cadru al documentaţiilor tehnico-economice aferente obiectivelor</w:t>
      </w:r>
      <w:r w:rsidRPr="002368BC">
        <w:rPr>
          <w:sz w:val="12"/>
          <w:szCs w:val="12"/>
          <w:lang w:eastAsia="pl-PL"/>
        </w:rPr>
        <w:t xml:space="preserve"> </w:t>
      </w:r>
      <w:r w:rsidR="00341179" w:rsidRPr="00341179">
        <w:rPr>
          <w:lang w:eastAsia="pl-PL"/>
        </w:rPr>
        <w:t>/</w:t>
      </w:r>
      <w:r w:rsidRPr="002368BC">
        <w:rPr>
          <w:sz w:val="12"/>
          <w:szCs w:val="12"/>
          <w:lang w:eastAsia="pl-PL"/>
        </w:rPr>
        <w:t xml:space="preserve"> </w:t>
      </w:r>
      <w:r w:rsidR="00341179" w:rsidRPr="00341179">
        <w:rPr>
          <w:lang w:eastAsia="pl-PL"/>
        </w:rPr>
        <w:t>proiectelor de investiţii finanţate din fonduri publice.</w:t>
      </w:r>
      <w:r w:rsidR="00F425EB">
        <w:rPr>
          <w:lang w:eastAsia="pl-PL"/>
        </w:rPr>
        <w:t xml:space="preserve"> </w:t>
      </w:r>
    </w:p>
    <w:p w14:paraId="647EEBFF" w14:textId="77777777" w:rsidR="002D6D82" w:rsidRDefault="00F425EB" w:rsidP="00F425EB">
      <w:pPr>
        <w:suppressAutoHyphens w:val="0"/>
        <w:autoSpaceDE w:val="0"/>
        <w:ind w:firstLine="720"/>
        <w:jc w:val="both"/>
        <w:rPr>
          <w:lang w:eastAsia="pl-PL"/>
        </w:rPr>
      </w:pPr>
      <w:r>
        <w:rPr>
          <w:lang w:eastAsia="pl-PL"/>
        </w:rPr>
        <w:t xml:space="preserve">Echipamentele de gaze medicale se vor proiecta în conformitate cu standardul SR EN ISO 11197 sau echivalent. Configurația și caracteristicile acestora se vor vedea în fișele tehnice elaborate în cadrul acestui proiect. </w:t>
      </w:r>
    </w:p>
    <w:p w14:paraId="7430916A" w14:textId="77777777" w:rsidR="00F425EB" w:rsidRDefault="00F425EB" w:rsidP="00F425EB">
      <w:pPr>
        <w:suppressAutoHyphens w:val="0"/>
        <w:ind w:firstLine="720"/>
        <w:jc w:val="both"/>
      </w:pPr>
      <w:r>
        <w:t xml:space="preserve">În elaborarea documentației tehnice se va respecta HTM 02 – 01 </w:t>
      </w:r>
      <w:r>
        <w:rPr>
          <w:lang w:val="en-US"/>
        </w:rPr>
        <w:t xml:space="preserve">: 2006 – Memorandum Tehnic, Proiectarea, instalarea, validarea </w:t>
      </w:r>
      <w:r>
        <w:t xml:space="preserve">și verificarea instalațiilor de gaze medicinale. </w:t>
      </w:r>
    </w:p>
    <w:p w14:paraId="06479269" w14:textId="77777777" w:rsidR="002D6D82" w:rsidRPr="002D6D82" w:rsidRDefault="002D6D82" w:rsidP="002D6D82">
      <w:pPr>
        <w:ind w:firstLine="720"/>
        <w:jc w:val="both"/>
      </w:pPr>
      <w:r w:rsidRPr="002D6D82">
        <w:t xml:space="preserve">Prin </w:t>
      </w:r>
      <w:r>
        <w:t>documentaţia tehnico-economică, p</w:t>
      </w:r>
      <w:r w:rsidRPr="002D6D82">
        <w:t>roiectantul, fără a se limita la datele şi informaţiile cuprinse în prezentul caiet de sarcini, analizează şi propune soluţiile tehnice optime pentru realizarea obiectivului de investiţii şi de a atinge obiectivul propus.</w:t>
      </w:r>
    </w:p>
    <w:p w14:paraId="02C88636" w14:textId="77777777" w:rsidR="00A63742" w:rsidRPr="00A63742" w:rsidRDefault="00A63742" w:rsidP="00A63742">
      <w:pPr>
        <w:ind w:firstLine="720"/>
        <w:jc w:val="both"/>
      </w:pPr>
      <w:r w:rsidRPr="00A63742">
        <w:t>Documentațiile tehnico-economice se elaborează de către operatori economici sau persoane fizice autorizate care prestează servicii de proiectare în domeniu.</w:t>
      </w:r>
    </w:p>
    <w:p w14:paraId="61D184B4" w14:textId="77777777" w:rsidR="00A63742" w:rsidRDefault="00A63742" w:rsidP="00A63742">
      <w:pPr>
        <w:suppressAutoHyphens w:val="0"/>
        <w:ind w:firstLine="720"/>
        <w:jc w:val="both"/>
      </w:pPr>
      <w:r>
        <w:t>P</w:t>
      </w:r>
      <w:r w:rsidRPr="00CE68F8">
        <w:t>roiectantul va prezenta</w:t>
      </w:r>
      <w:r>
        <w:t xml:space="preserve"> partea scrisă, partea desenată</w:t>
      </w:r>
      <w:r w:rsidRPr="00CE68F8">
        <w:t xml:space="preserve"> a proiectului tehnic, </w:t>
      </w:r>
      <w:r>
        <w:t>caietul</w:t>
      </w:r>
      <w:r w:rsidRPr="00CE68F8">
        <w:t xml:space="preserve"> de sarcini pentru execuția l</w:t>
      </w:r>
      <w:r>
        <w:t>ucrărilor, documentația financiară (liste de cantități cu valori și l</w:t>
      </w:r>
      <w:r w:rsidRPr="00CE68F8">
        <w:t>iste de cantit</w:t>
      </w:r>
      <w:r>
        <w:t>ăți fără  valori</w:t>
      </w:r>
      <w:r w:rsidRPr="00CE68F8">
        <w:t>).</w:t>
      </w:r>
      <w:r w:rsidR="00D41423">
        <w:t xml:space="preserve"> </w:t>
      </w:r>
    </w:p>
    <w:p w14:paraId="3DDCEB59" w14:textId="77777777" w:rsidR="00236CA6" w:rsidRDefault="00236CA6" w:rsidP="00236CA6">
      <w:pPr>
        <w:suppressAutoHyphens w:val="0"/>
        <w:ind w:firstLine="720"/>
        <w:jc w:val="both"/>
      </w:pPr>
      <w:r>
        <w:t>Documentația va fi</w:t>
      </w:r>
      <w:r w:rsidR="00C34BA5">
        <w:t xml:space="preserve"> predată în 3</w:t>
      </w:r>
      <w:r w:rsidRPr="00236CA6">
        <w:t xml:space="preserve"> </w:t>
      </w:r>
      <w:r w:rsidR="00206EAE">
        <w:t>(trei</w:t>
      </w:r>
      <w:r w:rsidRPr="00236CA6">
        <w:t xml:space="preserve">) exemplare pe suport de hârtie și </w:t>
      </w:r>
      <w:r>
        <w:t>1 (un</w:t>
      </w:r>
      <w:r w:rsidRPr="00236CA6">
        <w:t>) exemplar</w:t>
      </w:r>
      <w:r>
        <w:t xml:space="preserve"> în format electronic</w:t>
      </w:r>
      <w:r w:rsidRPr="00236CA6">
        <w:t>.</w:t>
      </w:r>
      <w:r>
        <w:t xml:space="preserve"> </w:t>
      </w:r>
    </w:p>
    <w:p w14:paraId="5F3D8CC6" w14:textId="77777777" w:rsidR="00236CA6" w:rsidRDefault="00236CA6" w:rsidP="00236CA6">
      <w:pPr>
        <w:suppressAutoHyphens w:val="0"/>
        <w:ind w:firstLine="720"/>
        <w:jc w:val="both"/>
      </w:pPr>
      <w:r w:rsidRPr="00236CA6">
        <w:t>Odată cu predarea documentației, dreptul prop</w:t>
      </w:r>
      <w:r w:rsidR="005938EC">
        <w:t>rietății intelectuale trece la a</w:t>
      </w:r>
      <w:r w:rsidRPr="00236CA6">
        <w:t xml:space="preserve">utoritatea Contractantă. </w:t>
      </w:r>
    </w:p>
    <w:p w14:paraId="574E60CB" w14:textId="77777777" w:rsidR="00236CA6" w:rsidRDefault="00236CA6" w:rsidP="00236CA6">
      <w:pPr>
        <w:ind w:firstLine="720"/>
        <w:jc w:val="both"/>
      </w:pPr>
      <w:r w:rsidRPr="00236CA6">
        <w:t>Pentru respectarea neutralității tehnologice este necesar ca în cadrul documentației să nu se facă referire la producători sau mărci de echipamente</w:t>
      </w:r>
      <w:r w:rsidR="00DB4CBE">
        <w:t xml:space="preserve"> </w:t>
      </w:r>
      <w:r w:rsidRPr="00236CA6">
        <w:t>/</w:t>
      </w:r>
      <w:r w:rsidR="00DB4CBE">
        <w:t xml:space="preserve"> </w:t>
      </w:r>
      <w:r w:rsidRPr="00236CA6">
        <w:t>produse.</w:t>
      </w:r>
      <w:r>
        <w:t xml:space="preserve"> </w:t>
      </w:r>
    </w:p>
    <w:p w14:paraId="74E435EB" w14:textId="2063332D" w:rsidR="00236CA6" w:rsidRDefault="00236CA6" w:rsidP="004629D3">
      <w:pPr>
        <w:spacing w:line="276" w:lineRule="auto"/>
        <w:ind w:firstLine="720"/>
        <w:jc w:val="both"/>
      </w:pPr>
      <w:r>
        <w:t>La predarea documentației, se va înto</w:t>
      </w:r>
      <w:r w:rsidR="00DB4CBE">
        <w:t>cmi un P</w:t>
      </w:r>
      <w:r w:rsidR="004629D3">
        <w:t>roces verbal de predare</w:t>
      </w:r>
      <w:r w:rsidR="00C06825">
        <w:t xml:space="preserve"> – </w:t>
      </w:r>
      <w:r>
        <w:t>primire ce va avea rol de recepție a documentației și finalizare a etapei 1.</w:t>
      </w:r>
      <w:r w:rsidR="004629D3">
        <w:t xml:space="preserve"> </w:t>
      </w:r>
    </w:p>
    <w:p w14:paraId="71F560F8" w14:textId="098B1518" w:rsidR="004629D3" w:rsidRDefault="004629D3" w:rsidP="004629D3">
      <w:pPr>
        <w:spacing w:line="276" w:lineRule="auto"/>
        <w:ind w:firstLine="720"/>
        <w:jc w:val="both"/>
      </w:pPr>
      <w:r>
        <w:t>Plata documentației tehnice PT se</w:t>
      </w:r>
      <w:r w:rsidR="00DB4CBE">
        <w:t xml:space="preserve"> poate realiza după întocmirea P</w:t>
      </w:r>
      <w:r>
        <w:t xml:space="preserve">rocesului </w:t>
      </w:r>
      <w:r w:rsidR="00175F0D">
        <w:t>v</w:t>
      </w:r>
      <w:r>
        <w:t>erbal de predare</w:t>
      </w:r>
      <w:r w:rsidR="00C06825">
        <w:t xml:space="preserve"> – </w:t>
      </w:r>
      <w:r>
        <w:t>primire, respectiv a recepției documentației, iar valoarea acesteia nu va depăși 10% din valoarea totală a contractului de proiectare și execuție.</w:t>
      </w:r>
      <w:r w:rsidR="0003175D">
        <w:t xml:space="preserve"> </w:t>
      </w:r>
    </w:p>
    <w:p w14:paraId="6D95F9CF" w14:textId="77777777" w:rsidR="0003175D" w:rsidRDefault="0003175D" w:rsidP="004629D3">
      <w:pPr>
        <w:spacing w:line="276" w:lineRule="auto"/>
        <w:ind w:firstLine="720"/>
        <w:jc w:val="both"/>
      </w:pPr>
      <w:r w:rsidRPr="0003175D">
        <w:t xml:space="preserve">Pe </w:t>
      </w:r>
      <w:r>
        <w:t>parcursul derulării acestei etape</w:t>
      </w:r>
      <w:r w:rsidRPr="0003175D">
        <w:t>, proiectantul va ţine perman</w:t>
      </w:r>
      <w:r w:rsidR="00CE68F8">
        <w:t>ent legătura cu reprezentanţii autorităţii c</w:t>
      </w:r>
      <w:r w:rsidRPr="0003175D">
        <w:t>ontractante, astfel încât documentaţia</w:t>
      </w:r>
      <w:r>
        <w:t xml:space="preserve"> tehnică</w:t>
      </w:r>
      <w:r w:rsidRPr="0003175D">
        <w:t xml:space="preserve"> să fie realizată în termenul prevăzut şi la nivelul calitativ solicitat.</w:t>
      </w:r>
    </w:p>
    <w:p w14:paraId="5ED02D36" w14:textId="77777777" w:rsidR="00C74579" w:rsidRPr="00C74579" w:rsidRDefault="00C74579" w:rsidP="004629D3">
      <w:pPr>
        <w:spacing w:line="276" w:lineRule="auto"/>
        <w:ind w:firstLine="720"/>
        <w:jc w:val="both"/>
        <w:rPr>
          <w:sz w:val="8"/>
          <w:szCs w:val="8"/>
        </w:rPr>
      </w:pPr>
    </w:p>
    <w:p w14:paraId="2D9D73CF" w14:textId="77777777" w:rsidR="00236CA6" w:rsidRDefault="00236CA6" w:rsidP="004629D3">
      <w:pPr>
        <w:autoSpaceDE w:val="0"/>
        <w:spacing w:line="276" w:lineRule="auto"/>
        <w:ind w:firstLine="720"/>
        <w:jc w:val="both"/>
      </w:pPr>
      <w:r w:rsidRPr="00341179">
        <w:rPr>
          <w:b/>
          <w:lang w:val="en-US"/>
        </w:rPr>
        <w:t>Etapa 2: Execu</w:t>
      </w:r>
      <w:r w:rsidRPr="00341179">
        <w:rPr>
          <w:b/>
        </w:rPr>
        <w:t>ția lucrărilor</w:t>
      </w:r>
      <w:r w:rsidRPr="000457AA">
        <w:t xml:space="preserve"> </w:t>
      </w:r>
    </w:p>
    <w:p w14:paraId="0C709E8D" w14:textId="1A1FF234" w:rsidR="003F08AA" w:rsidRDefault="003F08AA" w:rsidP="00236CA6">
      <w:pPr>
        <w:autoSpaceDE w:val="0"/>
        <w:ind w:firstLine="720"/>
        <w:jc w:val="both"/>
      </w:pPr>
      <w:r w:rsidRPr="000457AA">
        <w:t>Începerea execuției lucrărilor se va face în baza</w:t>
      </w:r>
      <w:r w:rsidR="004122AA">
        <w:t xml:space="preserve"> Ordinului de </w:t>
      </w:r>
      <w:r w:rsidR="00013591">
        <w:t>Î</w:t>
      </w:r>
      <w:r w:rsidR="004122AA">
        <w:t xml:space="preserve">ncepere emis de </w:t>
      </w:r>
      <w:r w:rsidRPr="000457AA">
        <w:t xml:space="preserve">către </w:t>
      </w:r>
      <w:r w:rsidR="00B3375C">
        <w:t>a</w:t>
      </w:r>
      <w:r w:rsidRPr="000457AA">
        <w:t xml:space="preserve">utoritatea </w:t>
      </w:r>
      <w:r w:rsidR="00B3375C">
        <w:t>c</w:t>
      </w:r>
      <w:r w:rsidR="00126435" w:rsidRPr="000457AA">
        <w:t>ontractantă</w:t>
      </w:r>
      <w:r w:rsidR="00236CA6">
        <w:t>, după</w:t>
      </w:r>
      <w:r w:rsidR="004122AA">
        <w:t xml:space="preserve"> finalizarea etapei 1</w:t>
      </w:r>
      <w:r w:rsidRPr="000457AA">
        <w:t>.</w:t>
      </w:r>
      <w:r w:rsidR="00AD3D7F">
        <w:t xml:space="preserve"> </w:t>
      </w:r>
    </w:p>
    <w:p w14:paraId="577F2C3C" w14:textId="6B77D9F0" w:rsidR="00AD3D7F" w:rsidRPr="007C2997" w:rsidRDefault="00AD3D7F" w:rsidP="00AD3D7F">
      <w:pPr>
        <w:autoSpaceDE w:val="0"/>
        <w:ind w:firstLine="720"/>
        <w:jc w:val="both"/>
      </w:pPr>
      <w:r w:rsidRPr="007C2997">
        <w:t xml:space="preserve">Durata de realizare a acestei etape este de </w:t>
      </w:r>
      <w:r w:rsidRPr="007C2997">
        <w:rPr>
          <w:b/>
        </w:rPr>
        <w:t xml:space="preserve">maxim </w:t>
      </w:r>
      <w:r w:rsidR="001B32CE" w:rsidRPr="007C2997">
        <w:rPr>
          <w:b/>
        </w:rPr>
        <w:t>4</w:t>
      </w:r>
      <w:r w:rsidR="00013591">
        <w:rPr>
          <w:b/>
        </w:rPr>
        <w:t>5</w:t>
      </w:r>
      <w:r w:rsidRPr="007C2997">
        <w:rPr>
          <w:b/>
        </w:rPr>
        <w:t xml:space="preserve"> de zile</w:t>
      </w:r>
      <w:r w:rsidRPr="007C2997">
        <w:t xml:space="preserve"> de la emiterea Ordinului de </w:t>
      </w:r>
      <w:r w:rsidR="00511FEB">
        <w:t>î</w:t>
      </w:r>
      <w:r w:rsidRPr="007C2997">
        <w:t xml:space="preserve">ncepere de către autoritatea contractantă. </w:t>
      </w:r>
    </w:p>
    <w:p w14:paraId="44D0EFA9" w14:textId="3AC6F894" w:rsidR="00AD3D7F" w:rsidRDefault="003F08AA" w:rsidP="004D2DC9">
      <w:pPr>
        <w:ind w:firstLine="720"/>
        <w:jc w:val="both"/>
        <w:rPr>
          <w:bCs/>
          <w:lang w:val="en-GB"/>
        </w:rPr>
      </w:pPr>
      <w:r w:rsidRPr="007C2997">
        <w:t xml:space="preserve">Predarea amplasamentului </w:t>
      </w:r>
      <w:r w:rsidR="004D2DC9" w:rsidRPr="007C2997">
        <w:t>n</w:t>
      </w:r>
      <w:r w:rsidR="00AD3D7F" w:rsidRPr="007C2997">
        <w:t>u se poate realiza</w:t>
      </w:r>
      <w:r w:rsidR="00AD3D7F">
        <w:t xml:space="preserve"> deoarece</w:t>
      </w:r>
      <w:r w:rsidR="004D2DC9">
        <w:t xml:space="preserve"> lucrările de execuție vor trebui efectuate sub exploatare, întrucât </w:t>
      </w:r>
      <w:r w:rsidR="00511FEB">
        <w:t>nici una din cele 3 secții</w:t>
      </w:r>
      <w:r w:rsidR="004D2DC9">
        <w:t xml:space="preserve"> nu poate fi închis</w:t>
      </w:r>
      <w:r w:rsidR="00D74595">
        <w:t>ă</w:t>
      </w:r>
      <w:r w:rsidR="004D2DC9">
        <w:t xml:space="preserve">. Prin urmare </w:t>
      </w:r>
      <w:r w:rsidR="004D2DC9" w:rsidRPr="004D2DC9">
        <w:rPr>
          <w:bCs/>
          <w:lang w:val="en-GB"/>
        </w:rPr>
        <w:t>pro</w:t>
      </w:r>
      <w:r w:rsidR="004D2DC9">
        <w:rPr>
          <w:bCs/>
          <w:lang w:val="en-GB"/>
        </w:rPr>
        <w:t>gramul de lucru va fi convenit î</w:t>
      </w:r>
      <w:r w:rsidR="00AD3D7F">
        <w:rPr>
          <w:bCs/>
          <w:lang w:val="en-GB"/>
        </w:rPr>
        <w:t xml:space="preserve">ntre </w:t>
      </w:r>
      <w:r w:rsidR="00511FEB">
        <w:rPr>
          <w:bCs/>
          <w:lang w:val="en-GB"/>
        </w:rPr>
        <w:t>A</w:t>
      </w:r>
      <w:r w:rsidR="00AD3D7F">
        <w:rPr>
          <w:bCs/>
          <w:lang w:val="en-GB"/>
        </w:rPr>
        <w:t>utoritatea contractantă</w:t>
      </w:r>
      <w:r w:rsidR="004D2DC9" w:rsidRPr="004D2DC9">
        <w:rPr>
          <w:bCs/>
          <w:lang w:val="en-GB"/>
        </w:rPr>
        <w:t xml:space="preserve"> </w:t>
      </w:r>
      <w:r w:rsidR="00D74595">
        <w:rPr>
          <w:bCs/>
          <w:lang w:val="en-GB"/>
        </w:rPr>
        <w:t>ș</w:t>
      </w:r>
      <w:r w:rsidR="004D2DC9" w:rsidRPr="004D2DC9">
        <w:rPr>
          <w:bCs/>
          <w:lang w:val="en-GB"/>
        </w:rPr>
        <w:t xml:space="preserve">i </w:t>
      </w:r>
      <w:r w:rsidR="00D74595">
        <w:rPr>
          <w:bCs/>
          <w:lang w:val="en-GB"/>
        </w:rPr>
        <w:t>doar apoi se va începe lucrul</w:t>
      </w:r>
      <w:r w:rsidR="00AD3D7F">
        <w:rPr>
          <w:bCs/>
          <w:lang w:val="en-GB"/>
        </w:rPr>
        <w:t>.</w:t>
      </w:r>
      <w:r w:rsidR="004D2DC9">
        <w:rPr>
          <w:bCs/>
          <w:lang w:val="en-GB"/>
        </w:rPr>
        <w:t xml:space="preserve"> </w:t>
      </w:r>
    </w:p>
    <w:p w14:paraId="6376EE70" w14:textId="2124E9C2" w:rsidR="00D74595" w:rsidRPr="007A59F9" w:rsidRDefault="00D74595" w:rsidP="000E6D46">
      <w:pPr>
        <w:ind w:firstLine="720"/>
        <w:jc w:val="both"/>
        <w:rPr>
          <w:b/>
          <w:i/>
          <w:iCs/>
          <w:lang w:val="en-GB"/>
        </w:rPr>
      </w:pPr>
      <w:r w:rsidRPr="007A59F9">
        <w:rPr>
          <w:b/>
          <w:i/>
          <w:iCs/>
          <w:lang w:val="en-GB"/>
        </w:rPr>
        <w:t>Secțiile de Oncologie și de Neonatologie nu vor prezenta impedimente majore în desfășurarea lucrărilor, dar cu secția de Anestezie și Terapie Intensivă se va negocia programul și modalitatea de lucru la nivelul fiecărei zile și se va respecta cu fidelitate întrucât această secție apre specific extrem de delicat</w:t>
      </w:r>
      <w:r w:rsidR="004D2DC9" w:rsidRPr="007A59F9">
        <w:rPr>
          <w:b/>
          <w:i/>
          <w:iCs/>
          <w:lang w:val="en-GB"/>
        </w:rPr>
        <w:t>.</w:t>
      </w:r>
      <w:r w:rsidR="000E6D46" w:rsidRPr="007A59F9">
        <w:rPr>
          <w:b/>
          <w:i/>
          <w:iCs/>
          <w:lang w:val="en-GB"/>
        </w:rPr>
        <w:t xml:space="preserve"> </w:t>
      </w:r>
    </w:p>
    <w:p w14:paraId="1E86F585" w14:textId="7310B830" w:rsidR="000E6D46" w:rsidRDefault="000E6D46" w:rsidP="000E6D46">
      <w:pPr>
        <w:ind w:firstLine="720"/>
        <w:jc w:val="both"/>
        <w:rPr>
          <w:bCs/>
        </w:rPr>
      </w:pPr>
      <w:r>
        <w:rPr>
          <w:bCs/>
        </w:rPr>
        <w:t>Se evită montarea țevilor de distribuție a oxigenului în zona unde există pericol de lovituri mecanice, tevile sunt susținute prin suporți de prindere conform SR EN ISO 7396 – 1 cap. 11.2.</w:t>
      </w:r>
    </w:p>
    <w:p w14:paraId="3A85C1F7" w14:textId="77777777" w:rsidR="003F08AA" w:rsidRPr="000457AA" w:rsidRDefault="003F08AA" w:rsidP="00236CA6">
      <w:pPr>
        <w:ind w:firstLine="720"/>
        <w:jc w:val="both"/>
      </w:pPr>
      <w:r w:rsidRPr="000457AA">
        <w:t>Execuţia lucrărilor se va realiza cu respectarea pre</w:t>
      </w:r>
      <w:r w:rsidR="00AC678A">
        <w:t>vederilor documentaţiei tehnice / proiectului tehnic, a caietului de sarcini pe fluide medicale</w:t>
      </w:r>
      <w:r w:rsidR="00B3375C">
        <w:t xml:space="preserve"> </w:t>
      </w:r>
      <w:r w:rsidRPr="000457AA">
        <w:t>și cu respectarea legislației în vigoare.</w:t>
      </w:r>
    </w:p>
    <w:p w14:paraId="386EE19F" w14:textId="77777777" w:rsidR="003F08AA" w:rsidRPr="000457AA" w:rsidRDefault="003F08AA" w:rsidP="00236CA6">
      <w:pPr>
        <w:ind w:firstLine="720"/>
        <w:jc w:val="both"/>
      </w:pPr>
      <w:r w:rsidRPr="000457AA">
        <w:lastRenderedPageBreak/>
        <w:t>Pentru toate schimbările apărute pe parcursul execuției lucrărilor se va solicita avizul proiectantului.</w:t>
      </w:r>
    </w:p>
    <w:p w14:paraId="10D24FC8" w14:textId="77777777" w:rsidR="003F08AA" w:rsidRPr="000457AA" w:rsidRDefault="003F08AA" w:rsidP="00236CA6">
      <w:pPr>
        <w:ind w:firstLine="720"/>
        <w:jc w:val="both"/>
      </w:pPr>
      <w:r w:rsidRPr="000457AA">
        <w:t>Realizarea cantitativă şi calitativă a lucr</w:t>
      </w:r>
      <w:r w:rsidR="00B3375C">
        <w:t>ărilor va fi urmărită de către d</w:t>
      </w:r>
      <w:r w:rsidRPr="000457AA">
        <w:t>irigintele de şantier, care va confirma îndeplinirea condiţiilor în vederea efectuării plăţilor pentru lucrările executate.</w:t>
      </w:r>
    </w:p>
    <w:p w14:paraId="6F4B55EA" w14:textId="77777777" w:rsidR="003F08AA" w:rsidRPr="000457AA" w:rsidRDefault="00B3375C" w:rsidP="003F08AA">
      <w:pPr>
        <w:ind w:firstLine="720"/>
        <w:jc w:val="both"/>
      </w:pPr>
      <w:r>
        <w:t>Executantul</w:t>
      </w:r>
      <w:r w:rsidR="003F08AA" w:rsidRPr="000457AA">
        <w:t xml:space="preserve"> este responsabil de trasarea corectă a lucrărilor faţă de reperele date de </w:t>
      </w:r>
      <w:r>
        <w:t>p</w:t>
      </w:r>
      <w:r w:rsidR="003F08AA" w:rsidRPr="000457AA">
        <w:t>roiectant, precum şi de furnizarea tuturor echipamentelor, instrumentelor, dispozitivelor şi resurselor umane necesare îndeplinirii responsabilităţii respective.</w:t>
      </w:r>
      <w:r w:rsidR="00DF6B7D">
        <w:t xml:space="preserve"> </w:t>
      </w:r>
    </w:p>
    <w:p w14:paraId="382BDCEE" w14:textId="77777777" w:rsidR="003F08AA" w:rsidRPr="000457AA" w:rsidRDefault="00B3375C" w:rsidP="003F08AA">
      <w:pPr>
        <w:ind w:firstLine="720"/>
        <w:jc w:val="both"/>
      </w:pPr>
      <w:r>
        <w:t>Executantul</w:t>
      </w:r>
      <w:r w:rsidR="003F08AA" w:rsidRPr="000457AA">
        <w:t xml:space="preserve"> are obligaţia de a proteja şi păstra cu grijă toate reperele, bornele sau alte obiecte folosite la trasarea lucrărilor.</w:t>
      </w:r>
    </w:p>
    <w:p w14:paraId="05C77819" w14:textId="77777777" w:rsidR="003F08AA" w:rsidRPr="000457AA" w:rsidRDefault="00B3375C" w:rsidP="003F08AA">
      <w:pPr>
        <w:ind w:firstLine="720"/>
        <w:jc w:val="both"/>
      </w:pPr>
      <w:r>
        <w:t>Executantul</w:t>
      </w:r>
      <w:r w:rsidR="003F08AA" w:rsidRPr="000457AA">
        <w:t xml:space="preserve"> va lua toate măsurile pentru asigurarea tuturor persoanelor a căror prezenţă pe şantier este autorizată şi de a menţine şantierul (atât timp cât acesta este sub controlul său) şi lucrările (atât timp cât acestea nu sunt finalizate şi preluate de către </w:t>
      </w:r>
      <w:r>
        <w:t>autoritatea c</w:t>
      </w:r>
      <w:r w:rsidR="003F08AA" w:rsidRPr="000457AA">
        <w:t>ontractantă) în starea de ordine necesară evitării oricărui pericol pentru respectivele persoane.</w:t>
      </w:r>
    </w:p>
    <w:p w14:paraId="5056FE32" w14:textId="77777777" w:rsidR="003F08AA" w:rsidRDefault="00B3375C" w:rsidP="003F08AA">
      <w:pPr>
        <w:ind w:firstLine="720"/>
        <w:jc w:val="both"/>
      </w:pPr>
      <w:r>
        <w:t>Executantul</w:t>
      </w:r>
      <w:r w:rsidR="003F08AA" w:rsidRPr="000457AA">
        <w:t xml:space="preserve"> este responsabil pentru menţinerea în bună stare a lucrărilor, materialelor, echipamentelor, etc. care urmează a fi puse în operă, de la data primirii Ordinului de începere a lucrării până la data semnării Procesului-verbal de recepţie la terminarea lucrărilor.</w:t>
      </w:r>
      <w:r w:rsidR="00754A9D">
        <w:t xml:space="preserve"> </w:t>
      </w:r>
    </w:p>
    <w:p w14:paraId="346296F6" w14:textId="77777777" w:rsidR="00754A9D" w:rsidRPr="000457AA" w:rsidRDefault="00754A9D" w:rsidP="003F08AA">
      <w:pPr>
        <w:ind w:firstLine="720"/>
        <w:jc w:val="both"/>
      </w:pPr>
      <w:r>
        <w:t xml:space="preserve">Executantul va avea grijă să ia toate măsurile necesare pentru a nu afecta întru-un mod dăunător instalațiile, echipamentele și finisajele din incinta spitalului, în caz contrar acesta va suporta orice reparație de stricăciune / deteriorare din culpa sa, exclusiv pe cheltuială proprie. </w:t>
      </w:r>
    </w:p>
    <w:p w14:paraId="45462A31" w14:textId="77777777" w:rsidR="009D267A" w:rsidRDefault="00FE43EF" w:rsidP="004F1620">
      <w:pPr>
        <w:ind w:firstLine="720"/>
        <w:jc w:val="both"/>
      </w:pPr>
      <w:r w:rsidRPr="000457AA">
        <w:t>Docume</w:t>
      </w:r>
      <w:r>
        <w:t>ntele referitoare la instalația de fluide medicale</w:t>
      </w:r>
      <w:r w:rsidRPr="000457AA">
        <w:t xml:space="preserve"> vor fi păstrate pe șantier, într-un loc adecvat și sigur în vederea includerii acestora în Cartea Construcției. Toate documen</w:t>
      </w:r>
      <w:r>
        <w:t xml:space="preserve">tele </w:t>
      </w:r>
      <w:r w:rsidRPr="000457AA">
        <w:t xml:space="preserve">vor fi accesibile </w:t>
      </w:r>
      <w:r w:rsidR="00817E63">
        <w:t>d</w:t>
      </w:r>
      <w:r w:rsidRPr="000457AA">
        <w:t>irigintelui de șantier și prezentate spre verificare la cererea beneficiarului și a altor factori abilitați de a efectua controale în șantier.</w:t>
      </w:r>
      <w:r>
        <w:t xml:space="preserve"> </w:t>
      </w:r>
    </w:p>
    <w:p w14:paraId="2FCD76F0" w14:textId="77777777" w:rsidR="003F08AA" w:rsidRPr="000457AA" w:rsidRDefault="003F08AA" w:rsidP="003F08AA">
      <w:pPr>
        <w:ind w:firstLine="720"/>
        <w:jc w:val="both"/>
      </w:pPr>
      <w:r w:rsidRPr="000457AA">
        <w:t>Pe parcursul execuţiei</w:t>
      </w:r>
      <w:r w:rsidR="00AD3D7F">
        <w:t xml:space="preserve"> lucrării, </w:t>
      </w:r>
      <w:r w:rsidR="00B3375C">
        <w:t>executantul</w:t>
      </w:r>
      <w:r w:rsidRPr="000457AA">
        <w:t>:</w:t>
      </w:r>
    </w:p>
    <w:p w14:paraId="7858A68E" w14:textId="789631D5" w:rsidR="003F08AA" w:rsidRPr="000457AA" w:rsidRDefault="00AD3D7F" w:rsidP="00CA6D05">
      <w:pPr>
        <w:ind w:left="720"/>
        <w:jc w:val="both"/>
      </w:pPr>
      <w:r>
        <w:t xml:space="preserve">- </w:t>
      </w:r>
      <w:r w:rsidR="003F08AA" w:rsidRPr="000457AA">
        <w:t xml:space="preserve">va </w:t>
      </w:r>
      <w:r w:rsidR="00CA6D05">
        <w:t xml:space="preserve">informa personalul </w:t>
      </w:r>
      <w:r w:rsidR="00654698">
        <w:t>celor 3 secții</w:t>
      </w:r>
      <w:r w:rsidR="00CA6D05">
        <w:t xml:space="preserve"> de tipul de lucrare ce se efectuează în spațiul predat pentru lucrări, respectiv nivel de zgomot, durată și intensitate</w:t>
      </w:r>
      <w:r w:rsidR="003F08AA" w:rsidRPr="000457AA">
        <w:t>;</w:t>
      </w:r>
    </w:p>
    <w:p w14:paraId="7BFA9FD3" w14:textId="77777777" w:rsidR="003F08AA" w:rsidRPr="000457AA" w:rsidRDefault="00AD3D7F" w:rsidP="00D4472A">
      <w:pPr>
        <w:ind w:left="720"/>
        <w:jc w:val="both"/>
      </w:pPr>
      <w:r>
        <w:t xml:space="preserve">- </w:t>
      </w:r>
      <w:r w:rsidR="00CA6D05">
        <w:t xml:space="preserve">va depozita </w:t>
      </w:r>
      <w:r w:rsidR="003F08AA" w:rsidRPr="000457AA">
        <w:t>sau retrage orice utilaje, ech</w:t>
      </w:r>
      <w:r w:rsidR="00CA6D05">
        <w:t>ipamente, instalaţii, materiale de care este nevoie doar în spațiul predat pentru lucrare și le va retrage la finalul lucrării în acel spațiu</w:t>
      </w:r>
      <w:r w:rsidR="003F08AA" w:rsidRPr="000457AA">
        <w:t>;</w:t>
      </w:r>
    </w:p>
    <w:p w14:paraId="58D266CC" w14:textId="5C603718" w:rsidR="003F08AA" w:rsidRPr="000457AA" w:rsidRDefault="00AD3D7F" w:rsidP="00D4472A">
      <w:pPr>
        <w:ind w:left="709" w:firstLine="11"/>
      </w:pPr>
      <w:r>
        <w:t xml:space="preserve">- </w:t>
      </w:r>
      <w:r w:rsidR="003F08AA" w:rsidRPr="000457AA">
        <w:t>va aduna şi îndepă</w:t>
      </w:r>
      <w:r w:rsidR="00CA6D05">
        <w:t xml:space="preserve">rta de pe şantier </w:t>
      </w:r>
      <w:r w:rsidR="003F08AA" w:rsidRPr="000457AA">
        <w:t>molozul sau lu</w:t>
      </w:r>
      <w:r w:rsidR="00CA6D05">
        <w:t>crările provizorii de orice fel</w:t>
      </w:r>
      <w:r w:rsidR="00FE689C">
        <w:t xml:space="preserve"> la finalul convenit al lucrului în acel spațiu</w:t>
      </w:r>
      <w:r w:rsidR="00CA6D05">
        <w:t xml:space="preserve">, pentru a nu perturba activitatea </w:t>
      </w:r>
      <w:r w:rsidR="00654698">
        <w:t>celor 3 secții</w:t>
      </w:r>
      <w:r w:rsidR="003F08AA" w:rsidRPr="000457AA">
        <w:t xml:space="preserve">.                                                                                                      </w:t>
      </w:r>
    </w:p>
    <w:p w14:paraId="1ABE97C6" w14:textId="77777777" w:rsidR="00ED6107" w:rsidRDefault="00ED6107" w:rsidP="00ED6107">
      <w:pPr>
        <w:autoSpaceDE w:val="0"/>
        <w:autoSpaceDN w:val="0"/>
        <w:adjustRightInd w:val="0"/>
        <w:ind w:right="-23" w:firstLine="709"/>
        <w:jc w:val="both"/>
      </w:pPr>
      <w:r w:rsidRPr="00ED6107">
        <w:rPr>
          <w:lang w:val="en"/>
        </w:rPr>
        <w:t>Pe parcursul îndeplinirii contractului se vor res</w:t>
      </w:r>
      <w:r>
        <w:rPr>
          <w:lang w:val="en"/>
        </w:rPr>
        <w:t xml:space="preserve">pecta prevederile Legii nr. </w:t>
      </w:r>
      <w:r w:rsidRPr="00ED6107">
        <w:rPr>
          <w:lang w:val="en"/>
        </w:rPr>
        <w:t>319/2006 a securit</w:t>
      </w:r>
      <w:r w:rsidRPr="00ED6107">
        <w:t>ăţii şi sănătăţii în muncă, cu modificările şi completările ulterioare, Ordinul 508/933/2002 privind aprobarea Normelor Generale de Protecţia Muncii, pre</w:t>
      </w:r>
      <w:r>
        <w:t xml:space="preserve">cum şi celelalte acte normative </w:t>
      </w:r>
      <w:r w:rsidRPr="00ED6107">
        <w:t>conexe sau subsecvente.</w:t>
      </w:r>
    </w:p>
    <w:p w14:paraId="1CD13D7B" w14:textId="77777777" w:rsidR="00FE43EF" w:rsidRPr="00ED6107" w:rsidRDefault="00FE43EF" w:rsidP="00FE43EF">
      <w:pPr>
        <w:ind w:firstLine="720"/>
        <w:jc w:val="both"/>
      </w:pPr>
      <w:r w:rsidRPr="000457AA">
        <w:t>În timpul execuției lucrărilor se vor respecta actele normative referitoare la prevenirea și stingerea incendiilor și la protejarea mediului.</w:t>
      </w:r>
    </w:p>
    <w:p w14:paraId="22305427" w14:textId="77777777" w:rsidR="003F08AA" w:rsidRPr="000457AA" w:rsidRDefault="000F5C2E" w:rsidP="00ED6107">
      <w:pPr>
        <w:ind w:firstLine="720"/>
        <w:jc w:val="both"/>
      </w:pPr>
      <w:r>
        <w:t>Executantul</w:t>
      </w:r>
      <w:r w:rsidR="003F08AA" w:rsidRPr="000457AA">
        <w:t xml:space="preserve"> va organiza pregătirea începerii activităţi</w:t>
      </w:r>
      <w:r w:rsidR="00AD3D7F">
        <w:t xml:space="preserve">i pe şantier, în concordanţă cu </w:t>
      </w:r>
      <w:r w:rsidR="003F08AA" w:rsidRPr="000457AA">
        <w:t>ter</w:t>
      </w:r>
      <w:r w:rsidR="00AD3D7F">
        <w:t>menele contractuale de execuţie.</w:t>
      </w:r>
    </w:p>
    <w:p w14:paraId="3319260C" w14:textId="77777777" w:rsidR="000A36D4" w:rsidRDefault="000C4CB5" w:rsidP="000F5C2E">
      <w:pPr>
        <w:ind w:firstLine="720"/>
        <w:jc w:val="both"/>
      </w:pPr>
      <w:r>
        <w:t>Întrucât instalațiile de distribuție a</w:t>
      </w:r>
      <w:r w:rsidR="000A36D4" w:rsidRPr="00906224">
        <w:t xml:space="preserve"> fluide</w:t>
      </w:r>
      <w:r>
        <w:t>lor</w:t>
      </w:r>
      <w:r w:rsidR="000A36D4" w:rsidRPr="00906224">
        <w:t xml:space="preserve"> medicale</w:t>
      </w:r>
      <w:r>
        <w:t xml:space="preserve"> sunt considerate dispozitive medicale, execuția instalațiilor se va face doar</w:t>
      </w:r>
      <w:r w:rsidR="000A36D4">
        <w:t xml:space="preserve"> în conformitate cu</w:t>
      </w:r>
      <w:r w:rsidR="000A36D4" w:rsidRPr="00906224">
        <w:t xml:space="preserve"> cu SR EN ISO 7396 </w:t>
      </w:r>
      <w:r w:rsidR="00AB712C">
        <w:t xml:space="preserve">– </w:t>
      </w:r>
      <w:r w:rsidR="000A36D4" w:rsidRPr="00906224">
        <w:t>1 și 2</w:t>
      </w:r>
      <w:r w:rsidR="000A36D4">
        <w:t xml:space="preserve"> 2016, cu completările </w:t>
      </w:r>
      <w:r w:rsidR="000A36D4" w:rsidRPr="00906224">
        <w:t>2019</w:t>
      </w:r>
      <w:r w:rsidR="000A36D4">
        <w:t xml:space="preserve"> și sistemul de management al calității, certificat CF, ISO 9001 și ISO </w:t>
      </w:r>
      <w:r w:rsidR="000A36D4" w:rsidRPr="00906224">
        <w:t>13485</w:t>
      </w:r>
      <w:r w:rsidR="000A36D4">
        <w:t>.</w:t>
      </w:r>
      <w:r w:rsidR="005938EC">
        <w:t xml:space="preserve"> </w:t>
      </w:r>
    </w:p>
    <w:p w14:paraId="66D577F1" w14:textId="77777777" w:rsidR="007F4D85" w:rsidRDefault="007F4D85" w:rsidP="000F5C2E">
      <w:pPr>
        <w:ind w:firstLine="720"/>
        <w:jc w:val="both"/>
      </w:pPr>
      <w:r>
        <w:t xml:space="preserve">La execuția instalațiilor de fluide medicale se folosesc exclusiv țevi din cupru medical, curățate, testate și obturate la capete conform standardului SR EN 13348. Fitingurile din cupru pentru racordarea țevilor trebuie să fie curățate și degresate pentru a fi compatibile cu oxigenul și trebuie să fie ambalate astfel încât să se evite contamiarea cu impurități. </w:t>
      </w:r>
    </w:p>
    <w:p w14:paraId="266753BC" w14:textId="77777777" w:rsidR="00AB712C" w:rsidRDefault="00AB712C" w:rsidP="00AB712C">
      <w:pPr>
        <w:ind w:firstLine="720"/>
        <w:jc w:val="both"/>
      </w:pPr>
      <w:r>
        <w:t xml:space="preserve">În conformitate cu reglementările cerute prin standardele de mai sus, după montare și instalare, înainte de punerea în funcțiune se efectuează probe și se emit buletine de verificare. </w:t>
      </w:r>
    </w:p>
    <w:p w14:paraId="65041E73" w14:textId="77777777" w:rsidR="00AB712C" w:rsidRDefault="00AB712C" w:rsidP="00AB712C">
      <w:pPr>
        <w:ind w:firstLine="720"/>
        <w:jc w:val="both"/>
      </w:pPr>
      <w:r>
        <w:t xml:space="preserve">Standardele prevăd teste și încercări pentru verificarea pierderilor de presiune, a interconectărilor, a surselor de alimentare, a modului de funcționare a alarmelor, a calității și identității gazelor medicale distribuite de instalație. </w:t>
      </w:r>
    </w:p>
    <w:p w14:paraId="6A1102BB" w14:textId="77777777" w:rsidR="007F4D85" w:rsidRDefault="007F4D85" w:rsidP="00AB712C">
      <w:pPr>
        <w:ind w:firstLine="720"/>
        <w:jc w:val="both"/>
      </w:pPr>
      <w:r>
        <w:t xml:space="preserve">Țevile de gaze trebuie să fie susținute la intervale corespunzătoare pentru a se evita flambarea acestora. Suporții de prindere trebuie să fie prevăzuți cu manșon de cauciuc sau echivalent în calitate și siguranță. </w:t>
      </w:r>
    </w:p>
    <w:p w14:paraId="29A2C1C9" w14:textId="77777777" w:rsidR="007F4D85" w:rsidRDefault="007F4D85" w:rsidP="007F4D85">
      <w:pPr>
        <w:ind w:firstLine="720"/>
        <w:jc w:val="both"/>
        <w:rPr>
          <w:bCs/>
        </w:rPr>
      </w:pPr>
      <w:r>
        <w:rPr>
          <w:bCs/>
        </w:rPr>
        <w:lastRenderedPageBreak/>
        <w:t xml:space="preserve">În locurile în care țevile de gaze medicinale trec peste cablurile electrice sau peste alte conducte, se asigură distanțele de susținere corespunzătoare de fiecare parte a intersecției, astfel încât să se evite atingerile. Între țevile de gaze medicinale și țevile de apă rece, apă caldă sau abur se recomandă o distanță de minim 150 mm. </w:t>
      </w:r>
    </w:p>
    <w:p w14:paraId="63F10D8A" w14:textId="77777777" w:rsidR="007F4D85" w:rsidRPr="007F4D85" w:rsidRDefault="007F4D85" w:rsidP="007F4D85">
      <w:pPr>
        <w:ind w:firstLine="720"/>
        <w:jc w:val="both"/>
        <w:rPr>
          <w:bCs/>
        </w:rPr>
      </w:pPr>
      <w:r>
        <w:rPr>
          <w:bCs/>
        </w:rPr>
        <w:t>La trecerea prin pereți și planșee, țevile se protejează în tuburi de protecție.</w:t>
      </w:r>
    </w:p>
    <w:p w14:paraId="31A158F3" w14:textId="77777777" w:rsidR="00211256" w:rsidRPr="007C2997" w:rsidRDefault="00211256" w:rsidP="007F4D85">
      <w:pPr>
        <w:ind w:firstLine="720"/>
        <w:jc w:val="both"/>
      </w:pPr>
      <w:r>
        <w:t xml:space="preserve">Materialele puse în operă vor avea </w:t>
      </w:r>
      <w:r w:rsidRPr="00906224">
        <w:t xml:space="preserve">marcaj CE și </w:t>
      </w:r>
      <w:r>
        <w:t xml:space="preserve">vor fi însoțite de </w:t>
      </w:r>
      <w:r w:rsidRPr="00906224">
        <w:t>declarație de co</w:t>
      </w:r>
      <w:r>
        <w:t>nformitate, în concordanță</w:t>
      </w:r>
      <w:r w:rsidRPr="00906224">
        <w:t xml:space="preserve"> cu directiva europeană nr. 745 </w:t>
      </w:r>
      <w:r w:rsidRPr="007C2997">
        <w:t>din 2017 a parlamentului european și a consiliului european din 5 aprilie 2017 privind dispozitivele medicale.</w:t>
      </w:r>
      <w:r w:rsidR="007F4D85" w:rsidRPr="007C2997">
        <w:t xml:space="preserve"> </w:t>
      </w:r>
      <w:r w:rsidRPr="007C2997">
        <w:t xml:space="preserve"> </w:t>
      </w:r>
    </w:p>
    <w:p w14:paraId="15DE38BF" w14:textId="77777777" w:rsidR="005938EC" w:rsidRPr="005938EC" w:rsidRDefault="005938EC" w:rsidP="005938EC">
      <w:pPr>
        <w:ind w:firstLine="720"/>
        <w:jc w:val="both"/>
        <w:rPr>
          <w:bCs/>
          <w:lang w:val="en-GB"/>
        </w:rPr>
      </w:pPr>
      <w:r w:rsidRPr="007C2997">
        <w:rPr>
          <w:bCs/>
          <w:lang w:val="en-GB"/>
        </w:rPr>
        <w:t>Instalațiile de fluide medicale vor fi inscripționate corespunzător cu tipul de</w:t>
      </w:r>
      <w:r>
        <w:rPr>
          <w:bCs/>
          <w:lang w:val="en-GB"/>
        </w:rPr>
        <w:t xml:space="preserve"> gaz medicinal și sensul de curgere al acestuia.</w:t>
      </w:r>
    </w:p>
    <w:p w14:paraId="0933C265" w14:textId="77777777" w:rsidR="00311B84" w:rsidRDefault="00AD3D7F" w:rsidP="00D41423">
      <w:pPr>
        <w:ind w:firstLine="720"/>
        <w:jc w:val="both"/>
        <w:rPr>
          <w:color w:val="000000"/>
        </w:rPr>
      </w:pPr>
      <w:r>
        <w:rPr>
          <w:color w:val="000000"/>
        </w:rPr>
        <w:t>Autoritatea c</w:t>
      </w:r>
      <w:r w:rsidR="003F08AA" w:rsidRPr="000457AA">
        <w:rPr>
          <w:color w:val="000000"/>
        </w:rPr>
        <w:t>ontractantă recomandă ca, anterior elaborării ofertelor, să se efectueze vizitarea amplasamentului.</w:t>
      </w:r>
    </w:p>
    <w:p w14:paraId="21B5495A" w14:textId="77777777" w:rsidR="00AB712C" w:rsidRPr="000457AA" w:rsidRDefault="00AB712C" w:rsidP="00AB712C">
      <w:pPr>
        <w:ind w:firstLine="720"/>
        <w:jc w:val="both"/>
      </w:pPr>
      <w:r w:rsidRPr="000457AA">
        <w:t>La fin</w:t>
      </w:r>
      <w:r>
        <w:t xml:space="preserve">alizarea execuției lucrărilor </w:t>
      </w:r>
      <w:r w:rsidRPr="000457AA">
        <w:t>se va realiza rece</w:t>
      </w:r>
      <w:r>
        <w:t xml:space="preserve">pția </w:t>
      </w:r>
      <w:r w:rsidRPr="000457AA">
        <w:t xml:space="preserve">în condițiile prevederilor H.G. nr. 273/1994 cu modificările și completările ulterioare privind aprobarea </w:t>
      </w:r>
      <w:r>
        <w:t>r</w:t>
      </w:r>
      <w:r w:rsidRPr="000457AA">
        <w:t>egulamentului de recepție a lucrărilor de con</w:t>
      </w:r>
      <w:r>
        <w:t>strucții și instalații aferente</w:t>
      </w:r>
      <w:r w:rsidRPr="000457AA">
        <w:t>.</w:t>
      </w:r>
    </w:p>
    <w:p w14:paraId="42CBBF10" w14:textId="77777777" w:rsidR="00AB712C" w:rsidRPr="000457AA" w:rsidRDefault="00AB712C" w:rsidP="00AB712C">
      <w:pPr>
        <w:ind w:firstLine="720"/>
        <w:jc w:val="both"/>
      </w:pPr>
      <w:r w:rsidRPr="000457AA">
        <w:t>Recepţia se realizează în două etape:</w:t>
      </w:r>
    </w:p>
    <w:p w14:paraId="1D6D9996" w14:textId="77777777" w:rsidR="00AB712C" w:rsidRPr="000457AA" w:rsidRDefault="00AB712C" w:rsidP="00AB712C">
      <w:pPr>
        <w:ind w:left="720"/>
        <w:jc w:val="both"/>
      </w:pPr>
      <w:r w:rsidRPr="000457AA">
        <w:t>a) recepţia la terminarea lucrărilor;</w:t>
      </w:r>
    </w:p>
    <w:p w14:paraId="10A9E1FE" w14:textId="77777777" w:rsidR="00AB712C" w:rsidRPr="007C2997" w:rsidRDefault="00AB712C" w:rsidP="00AB712C">
      <w:pPr>
        <w:ind w:left="720"/>
        <w:jc w:val="both"/>
      </w:pPr>
      <w:r w:rsidRPr="007C2997">
        <w:t>b) recepţia finală, la expirarea perioadei de garanţie.</w:t>
      </w:r>
    </w:p>
    <w:p w14:paraId="604F8039" w14:textId="627387E3" w:rsidR="00AB712C" w:rsidRPr="007C2997" w:rsidRDefault="00BE22C3" w:rsidP="00AB712C">
      <w:pPr>
        <w:ind w:firstLine="720"/>
        <w:jc w:val="both"/>
      </w:pPr>
      <w:r w:rsidRPr="007C2997">
        <w:t>Perioada de garanție</w:t>
      </w:r>
      <w:r w:rsidR="00AB712C" w:rsidRPr="007C2997">
        <w:t xml:space="preserve"> a lucrărilor este de </w:t>
      </w:r>
      <w:r w:rsidR="00AB712C" w:rsidRPr="007C2997">
        <w:rPr>
          <w:b/>
          <w:color w:val="000000"/>
        </w:rPr>
        <w:t>6</w:t>
      </w:r>
      <w:r w:rsidR="00BD5792">
        <w:rPr>
          <w:b/>
          <w:color w:val="000000"/>
        </w:rPr>
        <w:t>0</w:t>
      </w:r>
      <w:r w:rsidR="00AB712C" w:rsidRPr="007C2997">
        <w:rPr>
          <w:b/>
          <w:color w:val="000000"/>
        </w:rPr>
        <w:t xml:space="preserve"> de luni</w:t>
      </w:r>
      <w:r w:rsidR="00AB712C" w:rsidRPr="007C2997">
        <w:rPr>
          <w:color w:val="000000"/>
        </w:rPr>
        <w:t xml:space="preserve"> </w:t>
      </w:r>
      <w:r w:rsidR="00AB712C" w:rsidRPr="007C2997">
        <w:t xml:space="preserve">de la data încheierii </w:t>
      </w:r>
      <w:r w:rsidR="00A42852">
        <w:t>P</w:t>
      </w:r>
      <w:r w:rsidR="00AB712C" w:rsidRPr="007C2997">
        <w:t xml:space="preserve">rocesului verbal de recepție la terminarea lucrărilor. </w:t>
      </w:r>
    </w:p>
    <w:p w14:paraId="64F6F853" w14:textId="502FF465" w:rsidR="00AB712C" w:rsidRPr="008D25F7" w:rsidRDefault="00AB712C" w:rsidP="00D41423">
      <w:pPr>
        <w:ind w:firstLine="720"/>
        <w:jc w:val="both"/>
        <w:rPr>
          <w:color w:val="000000"/>
        </w:rPr>
      </w:pPr>
    </w:p>
    <w:p w14:paraId="71A17E63" w14:textId="77777777" w:rsidR="00817E63" w:rsidRDefault="00C417EA" w:rsidP="00B454FD">
      <w:pPr>
        <w:jc w:val="both"/>
        <w:rPr>
          <w:color w:val="000000"/>
        </w:rPr>
      </w:pPr>
      <w:r w:rsidRPr="007C2997">
        <w:rPr>
          <w:b/>
          <w:bCs/>
          <w:color w:val="000000"/>
          <w:u w:val="single"/>
        </w:rPr>
        <w:t>VI</w:t>
      </w:r>
      <w:r w:rsidR="00817E63" w:rsidRPr="007C2997">
        <w:rPr>
          <w:b/>
          <w:bCs/>
          <w:color w:val="000000"/>
          <w:u w:val="single"/>
        </w:rPr>
        <w:t>I.  ASIGURAREA PERSONALULUI</w:t>
      </w:r>
      <w:r w:rsidR="00817E63">
        <w:rPr>
          <w:b/>
          <w:bCs/>
          <w:color w:val="000000"/>
          <w:u w:val="single"/>
        </w:rPr>
        <w:t xml:space="preserve"> PENTRU PROIECTARE</w:t>
      </w:r>
    </w:p>
    <w:p w14:paraId="5B7A8DEE" w14:textId="71AA9CB7" w:rsidR="00817E63" w:rsidRDefault="00311B84" w:rsidP="00B454FD">
      <w:pPr>
        <w:ind w:firstLine="720"/>
        <w:jc w:val="both"/>
        <w:rPr>
          <w:rFonts w:eastAsia="Lucida Sans Unicode"/>
        </w:rPr>
      </w:pPr>
      <w:r w:rsidRPr="00311B84">
        <w:rPr>
          <w:rFonts w:eastAsia="Lucida Sans Unicode"/>
        </w:rPr>
        <w:t>Proiectantul va purta responsabilitate</w:t>
      </w:r>
      <w:r w:rsidR="0073340B">
        <w:rPr>
          <w:rFonts w:eastAsia="Lucida Sans Unicode"/>
        </w:rPr>
        <w:t>a</w:t>
      </w:r>
      <w:r w:rsidRPr="00311B84">
        <w:rPr>
          <w:rFonts w:eastAsia="Lucida Sans Unicode"/>
        </w:rPr>
        <w:t xml:space="preserve"> pentru îndeplinirea corectă a sarcinilor descrise, iar în cazul în care, pentru realizarea responsabilităților definite în cadrul contractului și într-o fază ulterioară, acesta va avea nevoie de mai mult personal decât cel specificat în Caietul de </w:t>
      </w:r>
      <w:r w:rsidR="00B454FD">
        <w:rPr>
          <w:rFonts w:eastAsia="Lucida Sans Unicode"/>
        </w:rPr>
        <w:t>s</w:t>
      </w:r>
      <w:r w:rsidRPr="00311B84">
        <w:rPr>
          <w:rFonts w:eastAsia="Lucida Sans Unicode"/>
        </w:rPr>
        <w:t xml:space="preserve">arcini, va răspunde pentru asigurarea necesarului de resurse umane, fără a solicita costuri suplimentare. </w:t>
      </w:r>
    </w:p>
    <w:p w14:paraId="07A3C7F2" w14:textId="77777777" w:rsidR="00AB756C" w:rsidRDefault="002076AA" w:rsidP="00B454FD">
      <w:pPr>
        <w:suppressAutoHyphens w:val="0"/>
        <w:ind w:firstLine="720"/>
        <w:jc w:val="both"/>
        <w:outlineLvl w:val="0"/>
      </w:pPr>
      <w:r>
        <w:t>În proiectare</w:t>
      </w:r>
      <w:r w:rsidR="00783271">
        <w:t xml:space="preserve"> se vor</w:t>
      </w:r>
      <w:r>
        <w:t xml:space="preserve"> respecta</w:t>
      </w:r>
      <w:r w:rsidR="00AB756C">
        <w:t xml:space="preserve">: </w:t>
      </w:r>
      <w:r>
        <w:t xml:space="preserve"> </w:t>
      </w:r>
    </w:p>
    <w:p w14:paraId="313A3248" w14:textId="77777777" w:rsidR="00AB756C" w:rsidRPr="00AB756C" w:rsidRDefault="002076AA" w:rsidP="00B454FD">
      <w:pPr>
        <w:pStyle w:val="ListParagraph"/>
        <w:numPr>
          <w:ilvl w:val="0"/>
          <w:numId w:val="41"/>
        </w:numPr>
        <w:suppressAutoHyphens w:val="0"/>
        <w:jc w:val="both"/>
        <w:outlineLvl w:val="0"/>
        <w:rPr>
          <w:bCs/>
          <w:spacing w:val="6"/>
          <w:kern w:val="36"/>
          <w:lang w:eastAsia="ro-RO"/>
        </w:rPr>
      </w:pPr>
      <w:r>
        <w:t xml:space="preserve">HTM 02 – 01 </w:t>
      </w:r>
      <w:r w:rsidRPr="00AB756C">
        <w:rPr>
          <w:lang w:val="en-US"/>
        </w:rPr>
        <w:t xml:space="preserve">: 2006 – Memorandum Tehnic, Proiectarea, instalarea, validarea </w:t>
      </w:r>
      <w:r>
        <w:t>și verificarea i</w:t>
      </w:r>
      <w:r w:rsidR="00AB756C">
        <w:t xml:space="preserve">nstalațiilor de gaze medicinale; </w:t>
      </w:r>
    </w:p>
    <w:p w14:paraId="20A7C3CF" w14:textId="77777777" w:rsidR="00AB756C" w:rsidRPr="007C2997" w:rsidRDefault="00A561D8" w:rsidP="00B454FD">
      <w:pPr>
        <w:pStyle w:val="ListParagraph"/>
        <w:numPr>
          <w:ilvl w:val="0"/>
          <w:numId w:val="41"/>
        </w:numPr>
        <w:suppressAutoHyphens w:val="0"/>
        <w:jc w:val="both"/>
      </w:pPr>
      <w:r>
        <w:t>SR EN ISO 7396 – 1 și 2 : 2016 cu completările 2019</w:t>
      </w:r>
      <w:r w:rsidRPr="00DB7C39">
        <w:t xml:space="preserve"> – ”Sisteme de distribuție pentru </w:t>
      </w:r>
      <w:r w:rsidRPr="007C2997">
        <w:t xml:space="preserve">gaze medicale. Partea 1- Instalații pentru gaze medicale comprimate și vacuum”. </w:t>
      </w:r>
    </w:p>
    <w:p w14:paraId="5F0F92E5" w14:textId="77777777" w:rsidR="0049617C" w:rsidRPr="007C2997" w:rsidRDefault="0049617C" w:rsidP="00B454FD">
      <w:pPr>
        <w:pStyle w:val="sden"/>
        <w:numPr>
          <w:ilvl w:val="0"/>
          <w:numId w:val="41"/>
        </w:numPr>
        <w:spacing w:before="0" w:beforeAutospacing="0" w:after="0" w:afterAutospacing="0"/>
        <w:jc w:val="both"/>
        <w:rPr>
          <w:lang w:val="ro-RO"/>
        </w:rPr>
      </w:pPr>
      <w:r w:rsidRPr="007C2997">
        <w:rPr>
          <w:shd w:val="clear" w:color="auto" w:fill="FFFFFF"/>
          <w:lang w:val="ro-RO"/>
        </w:rPr>
        <w:t>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w:t>
      </w:r>
      <w:r w:rsidRPr="007C2997">
        <w:rPr>
          <w:noProof/>
          <w:lang w:val="ro-RO"/>
        </w:rPr>
        <w:t>;</w:t>
      </w:r>
      <w:r w:rsidR="00A561D8" w:rsidRPr="007C2997">
        <w:rPr>
          <w:noProof/>
          <w:lang w:val="ro-RO"/>
        </w:rPr>
        <w:t xml:space="preserve"> </w:t>
      </w:r>
    </w:p>
    <w:p w14:paraId="73834BF5" w14:textId="3BF176EA" w:rsidR="00A561D8" w:rsidRPr="00536240" w:rsidRDefault="00A561D8" w:rsidP="00B454FD">
      <w:pPr>
        <w:pStyle w:val="sden"/>
        <w:numPr>
          <w:ilvl w:val="0"/>
          <w:numId w:val="41"/>
        </w:numPr>
        <w:spacing w:before="0" w:beforeAutospacing="0" w:after="0" w:afterAutospacing="0"/>
        <w:jc w:val="both"/>
        <w:rPr>
          <w:lang w:val="ro-RO"/>
        </w:rPr>
      </w:pPr>
      <w:r w:rsidRPr="007C2997">
        <w:rPr>
          <w:lang w:val="ro-RO"/>
        </w:rPr>
        <w:t>SE EN ISO 14971:2007 Dispozitive med</w:t>
      </w:r>
      <w:r w:rsidR="00B454FD">
        <w:rPr>
          <w:lang w:val="ro-RO"/>
        </w:rPr>
        <w:t>icale</w:t>
      </w:r>
      <w:r w:rsidRPr="007C2997">
        <w:rPr>
          <w:lang w:val="ro-RO"/>
        </w:rPr>
        <w:t>. Aplicarea gestiunii</w:t>
      </w:r>
      <w:r w:rsidRPr="00536240">
        <w:rPr>
          <w:lang w:val="ro-RO"/>
        </w:rPr>
        <w:t xml:space="preserve"> riscului la disp</w:t>
      </w:r>
      <w:r w:rsidR="00B454FD">
        <w:rPr>
          <w:lang w:val="ro-RO"/>
        </w:rPr>
        <w:t>.</w:t>
      </w:r>
      <w:r w:rsidRPr="00536240">
        <w:rPr>
          <w:lang w:val="ro-RO"/>
        </w:rPr>
        <w:t xml:space="preserve"> </w:t>
      </w:r>
      <w:r w:rsidR="00B454FD">
        <w:rPr>
          <w:lang w:val="ro-RO"/>
        </w:rPr>
        <w:t>m</w:t>
      </w:r>
      <w:r w:rsidRPr="00536240">
        <w:rPr>
          <w:lang w:val="ro-RO"/>
        </w:rPr>
        <w:t>ed</w:t>
      </w:r>
      <w:r w:rsidR="00B454FD">
        <w:rPr>
          <w:lang w:val="ro-RO"/>
        </w:rPr>
        <w:t>.</w:t>
      </w:r>
      <w:r w:rsidR="00B454FD" w:rsidRPr="007C2997">
        <w:rPr>
          <w:noProof/>
          <w:lang w:val="ro-RO"/>
        </w:rPr>
        <w:t>;</w:t>
      </w:r>
    </w:p>
    <w:p w14:paraId="0F05DE02" w14:textId="77777777" w:rsidR="0018629C" w:rsidRPr="00A561D8" w:rsidRDefault="0018629C" w:rsidP="00B454FD">
      <w:pPr>
        <w:pStyle w:val="ListParagraph"/>
        <w:numPr>
          <w:ilvl w:val="0"/>
          <w:numId w:val="41"/>
        </w:numPr>
        <w:jc w:val="both"/>
        <w:rPr>
          <w:rFonts w:ascii="Trebuchet MS" w:hAnsi="Trebuchet MS"/>
          <w:color w:val="000000"/>
        </w:rPr>
      </w:pPr>
      <w:r w:rsidRPr="00536240">
        <w:t>Ordin M.L.P.A.T. nr. 4/N din 22.01.1997 – NP 015</w:t>
      </w:r>
      <w:r>
        <w:t xml:space="preserve"> </w:t>
      </w:r>
      <w:r w:rsidRPr="00536240">
        <w:t>-</w:t>
      </w:r>
      <w:r>
        <w:t xml:space="preserve"> </w:t>
      </w:r>
      <w:r w:rsidRPr="00536240">
        <w:t xml:space="preserve">1997 – Normativ </w:t>
      </w:r>
      <w:r w:rsidRPr="0018629C">
        <w:rPr>
          <w:color w:val="000000"/>
        </w:rPr>
        <w:t>privind proiectarea şi verificarea construcţiilor spitaliceşti şi a instalaţiilor aferente acestora</w:t>
      </w:r>
      <w:r w:rsidRPr="00536240">
        <w:rPr>
          <w:noProof/>
        </w:rPr>
        <w:t>;</w:t>
      </w:r>
      <w:r w:rsidR="00A561D8">
        <w:rPr>
          <w:noProof/>
        </w:rPr>
        <w:t xml:space="preserve"> </w:t>
      </w:r>
    </w:p>
    <w:p w14:paraId="6F22AAB2" w14:textId="77777777" w:rsidR="00A561D8" w:rsidRPr="0018629C" w:rsidRDefault="00A561D8" w:rsidP="00B454FD">
      <w:pPr>
        <w:pStyle w:val="ListParagraph"/>
        <w:numPr>
          <w:ilvl w:val="0"/>
          <w:numId w:val="41"/>
        </w:numPr>
        <w:jc w:val="both"/>
        <w:rPr>
          <w:rFonts w:ascii="Trebuchet MS" w:hAnsi="Trebuchet MS"/>
          <w:color w:val="000000"/>
        </w:rPr>
      </w:pPr>
      <w:r>
        <w:t>S</w:t>
      </w:r>
      <w:r w:rsidRPr="00906224">
        <w:t>is</w:t>
      </w:r>
      <w:r>
        <w:t xml:space="preserve">temul de management al calității ISO 9001 și ISO </w:t>
      </w:r>
      <w:r w:rsidRPr="00906224">
        <w:t>13485</w:t>
      </w:r>
      <w:r>
        <w:t>.</w:t>
      </w:r>
    </w:p>
    <w:p w14:paraId="1FFB62CE" w14:textId="77777777" w:rsidR="002076AA" w:rsidRPr="00AB756C" w:rsidRDefault="00AB756C" w:rsidP="00B454FD">
      <w:pPr>
        <w:suppressAutoHyphens w:val="0"/>
        <w:ind w:firstLine="720"/>
        <w:jc w:val="both"/>
        <w:outlineLvl w:val="0"/>
        <w:rPr>
          <w:bCs/>
          <w:spacing w:val="6"/>
          <w:kern w:val="36"/>
          <w:lang w:eastAsia="ro-RO"/>
        </w:rPr>
      </w:pPr>
      <w:r>
        <w:t>Ș</w:t>
      </w:r>
      <w:r w:rsidR="002076AA">
        <w:t>i</w:t>
      </w:r>
      <w:r w:rsidR="00FF7A67">
        <w:t xml:space="preserve"> întreaga</w:t>
      </w:r>
      <w:r w:rsidR="002076AA">
        <w:t xml:space="preserve"> </w:t>
      </w:r>
      <w:r w:rsidR="00FF7A67">
        <w:t>documentație legislativă</w:t>
      </w:r>
      <w:r w:rsidR="002076AA">
        <w:t xml:space="preserve"> de la punctul XIII </w:t>
      </w:r>
      <w:r w:rsidR="002076AA" w:rsidRPr="00AB756C">
        <w:rPr>
          <w:lang w:val="en-US"/>
        </w:rPr>
        <w:t>“</w:t>
      </w:r>
      <w:r w:rsidR="002076AA">
        <w:t>Legislație Relevantă” care este obligatorie dar nu și limitativă.</w:t>
      </w:r>
      <w:r w:rsidR="002076AA" w:rsidRPr="00906224">
        <w:t xml:space="preserve"> </w:t>
      </w:r>
    </w:p>
    <w:p w14:paraId="0A0A414C" w14:textId="77777777" w:rsidR="00311B84" w:rsidRDefault="00311B84" w:rsidP="00B454FD">
      <w:pPr>
        <w:ind w:firstLine="720"/>
        <w:jc w:val="both"/>
        <w:rPr>
          <w:rFonts w:eastAsia="Lucida Sans Unicode"/>
        </w:rPr>
      </w:pPr>
      <w:r>
        <w:t xml:space="preserve">Proiectantul </w:t>
      </w:r>
      <w:r w:rsidRPr="00311B84">
        <w:t>va trebui să asigur</w:t>
      </w:r>
      <w:r>
        <w:t>e resursele de personal minime, respectiv</w:t>
      </w:r>
      <w:r w:rsidRPr="00311B84">
        <w:rPr>
          <w:rFonts w:eastAsia="Lucida Sans Unicode"/>
        </w:rPr>
        <w:t xml:space="preserve"> </w:t>
      </w:r>
      <w:r>
        <w:rPr>
          <w:rFonts w:eastAsia="Lucida Sans Unicode"/>
        </w:rPr>
        <w:t>un</w:t>
      </w:r>
      <w:r w:rsidRPr="00311B84">
        <w:rPr>
          <w:rFonts w:eastAsia="Lucida Sans Unicode"/>
        </w:rPr>
        <w:t xml:space="preserve"> inginer proiectant cu spec</w:t>
      </w:r>
      <w:r>
        <w:rPr>
          <w:rFonts w:eastAsia="Lucida Sans Unicode"/>
        </w:rPr>
        <w:t>ializarea instalaţii sanitare / fluide medicale</w:t>
      </w:r>
      <w:r w:rsidRPr="00311B84">
        <w:rPr>
          <w:rFonts w:eastAsia="Lucida Sans Unicode"/>
        </w:rPr>
        <w:t xml:space="preserve"> cu experiență în cel puțin un contract care a avut ca obiect proiectarea de </w:t>
      </w:r>
      <w:r>
        <w:rPr>
          <w:rFonts w:eastAsia="Lucida Sans Unicode"/>
        </w:rPr>
        <w:t xml:space="preserve">instalații </w:t>
      </w:r>
      <w:r w:rsidRPr="00311B84">
        <w:rPr>
          <w:rFonts w:eastAsia="Lucida Sans Unicode"/>
        </w:rPr>
        <w:t>spitalicești, pentru această poziție se poate  nominaliza o singură persoană sau mai multe</w:t>
      </w:r>
      <w:r>
        <w:rPr>
          <w:rFonts w:eastAsia="Lucida Sans Unicode"/>
        </w:rPr>
        <w:t>.</w:t>
      </w:r>
      <w:r w:rsidR="00C82528">
        <w:rPr>
          <w:rFonts w:eastAsia="Lucida Sans Unicode"/>
        </w:rPr>
        <w:t xml:space="preserve"> </w:t>
      </w:r>
    </w:p>
    <w:p w14:paraId="4677A686" w14:textId="77777777" w:rsidR="00C82528" w:rsidRPr="00C82528" w:rsidRDefault="00F425EB" w:rsidP="00B454FD">
      <w:pPr>
        <w:tabs>
          <w:tab w:val="left" w:pos="540"/>
        </w:tabs>
        <w:suppressAutoHyphens w:val="0"/>
        <w:jc w:val="both"/>
        <w:rPr>
          <w:rFonts w:eastAsia="Lucida Sans Unicode"/>
        </w:rPr>
      </w:pPr>
      <w:r>
        <w:rPr>
          <w:rFonts w:eastAsia="Lucida Sans Unicode"/>
          <w:sz w:val="28"/>
          <w:szCs w:val="28"/>
        </w:rPr>
        <w:tab/>
      </w:r>
      <w:r>
        <w:rPr>
          <w:rFonts w:eastAsia="Lucida Sans Unicode"/>
          <w:sz w:val="28"/>
          <w:szCs w:val="28"/>
        </w:rPr>
        <w:tab/>
      </w:r>
      <w:r w:rsidR="00C82528" w:rsidRPr="00C82528">
        <w:rPr>
          <w:rFonts w:eastAsia="Lucida Sans Unicode"/>
        </w:rPr>
        <w:t>Pentru persoanele nominalizate în echipa propusă pentru prestarea serviciilor ce fac obiectul prezentei proceduri, ofertantul va prezenta în cadrul propunerii tehnice următoarele documente:</w:t>
      </w:r>
    </w:p>
    <w:p w14:paraId="773C3912" w14:textId="77777777" w:rsidR="00C82528" w:rsidRPr="00C82528" w:rsidRDefault="00C82528" w:rsidP="00B454FD">
      <w:pPr>
        <w:tabs>
          <w:tab w:val="left" w:pos="540"/>
        </w:tabs>
        <w:suppressAutoHyphens w:val="0"/>
        <w:jc w:val="both"/>
      </w:pPr>
      <w:r>
        <w:rPr>
          <w:rFonts w:eastAsia="Lucida Sans Unicode"/>
        </w:rPr>
        <w:tab/>
      </w:r>
      <w:r w:rsidRPr="00C82528">
        <w:rPr>
          <w:rFonts w:eastAsia="Lucida Sans Unicode"/>
        </w:rPr>
        <w:t xml:space="preserve">- </w:t>
      </w:r>
      <w:r w:rsidR="00D4472A">
        <w:rPr>
          <w:rFonts w:eastAsia="Lucida Sans Unicode"/>
        </w:rPr>
        <w:t xml:space="preserve">   </w:t>
      </w:r>
      <w:r w:rsidRPr="00C82528">
        <w:t>CV semnat de titular, datat, actualizat la data depunerii ofertei;</w:t>
      </w:r>
    </w:p>
    <w:p w14:paraId="5C6651F0" w14:textId="77777777" w:rsidR="00C82528" w:rsidRPr="00C82528" w:rsidRDefault="00C82528" w:rsidP="00B454FD">
      <w:pPr>
        <w:suppressAutoHyphens w:val="0"/>
        <w:jc w:val="both"/>
      </w:pPr>
      <w:r>
        <w:t xml:space="preserve">         </w:t>
      </w:r>
      <w:r w:rsidRPr="00C82528">
        <w:t xml:space="preserve">- </w:t>
      </w:r>
      <w:r w:rsidR="00D4472A">
        <w:t xml:space="preserve">   </w:t>
      </w:r>
      <w:r w:rsidRPr="00C82528">
        <w:t>Contract de muncă</w:t>
      </w:r>
      <w:r>
        <w:t xml:space="preserve"> </w:t>
      </w:r>
      <w:r w:rsidRPr="00C82528">
        <w:t>/</w:t>
      </w:r>
      <w:r>
        <w:t xml:space="preserve"> </w:t>
      </w:r>
      <w:r w:rsidRPr="00C82528">
        <w:t>extras REVISAL</w:t>
      </w:r>
      <w:r>
        <w:t xml:space="preserve"> </w:t>
      </w:r>
      <w:r w:rsidRPr="00C82528">
        <w:t>/</w:t>
      </w:r>
      <w:r>
        <w:t xml:space="preserve"> </w:t>
      </w:r>
      <w:r w:rsidRPr="00C82528">
        <w:t>angajament sau acord de  participare;</w:t>
      </w:r>
    </w:p>
    <w:p w14:paraId="5C623B54" w14:textId="77777777" w:rsidR="00C82528" w:rsidRPr="00C82528" w:rsidRDefault="00C82528" w:rsidP="00B454FD">
      <w:pPr>
        <w:suppressAutoHyphens w:val="0"/>
        <w:jc w:val="both"/>
      </w:pPr>
      <w:r>
        <w:t xml:space="preserve">         </w:t>
      </w:r>
      <w:r w:rsidRPr="00C82528">
        <w:t xml:space="preserve">- </w:t>
      </w:r>
      <w:r w:rsidR="00D4472A">
        <w:t xml:space="preserve">   </w:t>
      </w:r>
      <w:r w:rsidRPr="00C82528">
        <w:t>Diploma de studii pentru personalul nominalizat;</w:t>
      </w:r>
    </w:p>
    <w:p w14:paraId="3F8AE8DF" w14:textId="77777777" w:rsidR="00C82528" w:rsidRDefault="00C82528" w:rsidP="00B454FD">
      <w:pPr>
        <w:suppressAutoHyphens w:val="0"/>
        <w:jc w:val="both"/>
      </w:pPr>
      <w:r>
        <w:t xml:space="preserve">         </w:t>
      </w:r>
      <w:r w:rsidRPr="00C82528">
        <w:t>-</w:t>
      </w:r>
      <w:r>
        <w:t xml:space="preserve"> </w:t>
      </w:r>
      <w:r w:rsidR="00D4472A">
        <w:t xml:space="preserve">   </w:t>
      </w:r>
      <w:r w:rsidRPr="00C82528">
        <w:t xml:space="preserve">Documente justificative care să dovedească experiența profesională specifică solicitată: </w:t>
      </w:r>
      <w:r>
        <w:t xml:space="preserve"> </w:t>
      </w:r>
    </w:p>
    <w:p w14:paraId="4F14874E" w14:textId="77777777" w:rsidR="00D4472A" w:rsidRDefault="00D4472A" w:rsidP="00B454FD">
      <w:pPr>
        <w:suppressAutoHyphens w:val="0"/>
        <w:ind w:left="720"/>
        <w:jc w:val="both"/>
      </w:pPr>
      <w:r>
        <w:t xml:space="preserve">   </w:t>
      </w:r>
      <w:r w:rsidR="00C82528" w:rsidRPr="00C82528">
        <w:t>recomandări /</w:t>
      </w:r>
      <w:r w:rsidR="00C82528">
        <w:t xml:space="preserve"> </w:t>
      </w:r>
      <w:r w:rsidR="00C82528" w:rsidRPr="00C82528">
        <w:t>fișa post</w:t>
      </w:r>
      <w:r w:rsidR="00C82528">
        <w:t xml:space="preserve"> </w:t>
      </w:r>
      <w:r w:rsidR="00C82528" w:rsidRPr="00C82528">
        <w:t xml:space="preserve">/ orice alte documente relevante din care rezultă experența </w:t>
      </w:r>
      <w:r>
        <w:t xml:space="preserve">   </w:t>
      </w:r>
    </w:p>
    <w:p w14:paraId="07ABCE7C" w14:textId="2CFF82B7" w:rsidR="008D25F7" w:rsidRDefault="00D4472A" w:rsidP="00035B0A">
      <w:pPr>
        <w:suppressAutoHyphens w:val="0"/>
        <w:ind w:left="720"/>
        <w:jc w:val="both"/>
      </w:pPr>
      <w:r>
        <w:t xml:space="preserve">   </w:t>
      </w:r>
      <w:r w:rsidR="00C82528" w:rsidRPr="00C82528">
        <w:t>profesională specifică solicitată.</w:t>
      </w:r>
    </w:p>
    <w:p w14:paraId="4B3D1CDA" w14:textId="77777777" w:rsidR="003F08AA" w:rsidRPr="000457AA" w:rsidRDefault="00C417EA" w:rsidP="00D4472A">
      <w:pPr>
        <w:autoSpaceDE w:val="0"/>
        <w:spacing w:line="276" w:lineRule="auto"/>
        <w:ind w:left="91"/>
        <w:jc w:val="both"/>
        <w:rPr>
          <w:b/>
          <w:u w:val="single"/>
        </w:rPr>
      </w:pPr>
      <w:r>
        <w:rPr>
          <w:b/>
          <w:bCs/>
          <w:u w:val="single"/>
        </w:rPr>
        <w:lastRenderedPageBreak/>
        <w:t>V</w:t>
      </w:r>
      <w:r w:rsidR="00276C13">
        <w:rPr>
          <w:b/>
          <w:bCs/>
          <w:u w:val="single"/>
        </w:rPr>
        <w:t>I</w:t>
      </w:r>
      <w:r>
        <w:rPr>
          <w:b/>
          <w:bCs/>
          <w:u w:val="single"/>
        </w:rPr>
        <w:t>II</w:t>
      </w:r>
      <w:r w:rsidR="003F08AA" w:rsidRPr="000457AA">
        <w:rPr>
          <w:b/>
          <w:bCs/>
          <w:u w:val="single"/>
        </w:rPr>
        <w:t>.</w:t>
      </w:r>
      <w:r w:rsidR="00276C13">
        <w:rPr>
          <w:b/>
          <w:bCs/>
          <w:u w:val="single"/>
        </w:rPr>
        <w:t xml:space="preserve"> </w:t>
      </w:r>
      <w:r w:rsidR="003F08AA" w:rsidRPr="000457AA">
        <w:rPr>
          <w:b/>
          <w:bCs/>
          <w:u w:val="single"/>
        </w:rPr>
        <w:t xml:space="preserve"> </w:t>
      </w:r>
      <w:r w:rsidR="00D4472A">
        <w:rPr>
          <w:b/>
          <w:bCs/>
          <w:u w:val="single"/>
        </w:rPr>
        <w:t xml:space="preserve">ASIGURAREA </w:t>
      </w:r>
      <w:r w:rsidR="003F08AA" w:rsidRPr="000457AA">
        <w:rPr>
          <w:b/>
          <w:bCs/>
          <w:u w:val="single"/>
        </w:rPr>
        <w:t>PERSONALUL PENTRU EXECUȚIE LUCRĂRI</w:t>
      </w:r>
    </w:p>
    <w:p w14:paraId="3C341F13" w14:textId="77777777" w:rsidR="000F4292" w:rsidRDefault="008A0138" w:rsidP="000F4292">
      <w:pPr>
        <w:ind w:firstLine="567"/>
        <w:jc w:val="both"/>
        <w:rPr>
          <w:sz w:val="6"/>
          <w:szCs w:val="6"/>
          <w:lang w:val="it-IT"/>
        </w:rPr>
      </w:pPr>
      <w:r w:rsidRPr="000457AA">
        <w:rPr>
          <w:kern w:val="0"/>
          <w:lang w:eastAsia="ar-SA"/>
        </w:rPr>
        <w:t xml:space="preserve">Personalul va avea calificarea, competenţa şi experienţa necesară astfel încât să poată asigura execuția lucrărilor în cadrul obiectivului de investiție </w:t>
      </w:r>
      <w:r w:rsidRPr="00276C13">
        <w:rPr>
          <w:lang w:val="it-IT"/>
        </w:rPr>
        <w:t>”</w:t>
      </w:r>
      <w:r w:rsidR="000F4292" w:rsidRPr="000F4292">
        <w:t xml:space="preserve"> </w:t>
      </w:r>
      <w:r w:rsidR="000F4292" w:rsidRPr="00912FC6">
        <w:t>LUCRĂRI DE EXECUȚIE MODIFICARE, PROIECTARE INFRASTRUCTURĂ FLUIDE MEDICALE LA SECȚIILE ONCOLOGIE, ANESTEZIE ȘI TERAPIE INTENSIVĂ, NEONATOLOGIE</w:t>
      </w:r>
      <w:r w:rsidRPr="00276C13">
        <w:rPr>
          <w:lang w:val="it-IT"/>
        </w:rPr>
        <w:t>”.</w:t>
      </w:r>
    </w:p>
    <w:p w14:paraId="0288C15F" w14:textId="697B59E2" w:rsidR="008A0138" w:rsidRPr="000F4292" w:rsidRDefault="004F1620" w:rsidP="000F4292">
      <w:pPr>
        <w:ind w:firstLine="567"/>
        <w:jc w:val="both"/>
        <w:rPr>
          <w:sz w:val="6"/>
          <w:szCs w:val="6"/>
          <w:lang w:val="it-IT"/>
        </w:rPr>
      </w:pPr>
      <w:r>
        <w:rPr>
          <w:lang w:val="it-IT"/>
        </w:rPr>
        <w:t xml:space="preserve"> </w:t>
      </w:r>
    </w:p>
    <w:p w14:paraId="536F1BBF" w14:textId="77777777" w:rsidR="004F1620" w:rsidRDefault="004F1620" w:rsidP="000F4292">
      <w:pPr>
        <w:ind w:firstLine="567"/>
        <w:jc w:val="both"/>
        <w:rPr>
          <w:sz w:val="6"/>
          <w:szCs w:val="6"/>
          <w:lang w:val="it-IT"/>
        </w:rPr>
      </w:pPr>
      <w:r>
        <w:rPr>
          <w:lang w:val="it-IT"/>
        </w:rPr>
        <w:t>Deoarece instalațiile de distribuție ale gazelor medicale sunt considerate dispozitive medicale, execuția instala</w:t>
      </w:r>
      <w:r w:rsidR="00966025">
        <w:rPr>
          <w:lang w:val="it-IT"/>
        </w:rPr>
        <w:t>țiilor se va face numai cu operatori economici</w:t>
      </w:r>
      <w:r>
        <w:rPr>
          <w:lang w:val="it-IT"/>
        </w:rPr>
        <w:t xml:space="preserve"> care au sistemul de management al calității certificat în conformitate cu standardul ISO 9001 și ISO 13485 </w:t>
      </w:r>
      <w:r w:rsidR="00F97A23">
        <w:rPr>
          <w:lang w:val="it-IT"/>
        </w:rPr>
        <w:t xml:space="preserve">sau echivalent. </w:t>
      </w:r>
    </w:p>
    <w:p w14:paraId="239FBCA4" w14:textId="77777777" w:rsidR="000F4292" w:rsidRPr="000F4292" w:rsidRDefault="000F4292" w:rsidP="000F4292">
      <w:pPr>
        <w:ind w:firstLine="567"/>
        <w:jc w:val="both"/>
        <w:rPr>
          <w:sz w:val="6"/>
          <w:szCs w:val="6"/>
          <w:lang w:val="it-IT"/>
        </w:rPr>
      </w:pPr>
    </w:p>
    <w:p w14:paraId="68885E1B" w14:textId="42149560" w:rsidR="00754A9D" w:rsidRDefault="00754A9D" w:rsidP="000F4292">
      <w:pPr>
        <w:ind w:firstLine="567"/>
        <w:jc w:val="both"/>
        <w:rPr>
          <w:sz w:val="6"/>
          <w:szCs w:val="6"/>
          <w:lang w:val="it-IT"/>
        </w:rPr>
      </w:pPr>
      <w:r>
        <w:rPr>
          <w:lang w:val="it-IT"/>
        </w:rPr>
        <w:t>Executantul instalațiilor de gaze medicinale va face dovada deținerii de personal propriu angajat autorizat ISCIR sau echivalent și calificat în operațiuni de sudură prin brazare, prin urmare aceștia trebuie să dețină certificat de calitate conform standardului SR EN 13133.</w:t>
      </w:r>
      <w:r w:rsidR="000F4292">
        <w:rPr>
          <w:lang w:val="it-IT"/>
        </w:rPr>
        <w:t xml:space="preserve"> </w:t>
      </w:r>
    </w:p>
    <w:p w14:paraId="40862B7A" w14:textId="77777777" w:rsidR="000F4292" w:rsidRPr="000F4292" w:rsidRDefault="000F4292" w:rsidP="000F4292">
      <w:pPr>
        <w:ind w:firstLine="567"/>
        <w:jc w:val="both"/>
        <w:rPr>
          <w:sz w:val="6"/>
          <w:szCs w:val="6"/>
          <w:lang w:val="it-IT"/>
        </w:rPr>
      </w:pPr>
    </w:p>
    <w:p w14:paraId="528F1BFB" w14:textId="763EC128" w:rsidR="00F97A23" w:rsidRDefault="00F97A23" w:rsidP="000F4292">
      <w:pPr>
        <w:ind w:firstLine="567"/>
        <w:jc w:val="both"/>
        <w:rPr>
          <w:lang w:val="it-IT"/>
        </w:rPr>
      </w:pPr>
      <w:r>
        <w:rPr>
          <w:lang w:val="it-IT"/>
        </w:rPr>
        <w:t>Executantul lucrării are obligația să folosească în cadrul lucrărilor de montaj (țeavă, fitinguri, robineți) tehnologii de execuție și testare care au la bază proceduri de sudare (brazare) omologate în conformitate cu prescripția tehnică ISCIR, PTCR7 / 2010 sau echivalent și standardul SR EN 13134 și SR EN</w:t>
      </w:r>
      <w:r w:rsidR="003B0653">
        <w:rPr>
          <w:lang w:val="it-IT"/>
        </w:rPr>
        <w:t xml:space="preserve"> </w:t>
      </w:r>
      <w:r>
        <w:rPr>
          <w:lang w:val="it-IT"/>
        </w:rPr>
        <w:t xml:space="preserve">13585 sau echivalent. </w:t>
      </w:r>
      <w:r w:rsidR="00754A9D">
        <w:rPr>
          <w:lang w:val="it-IT"/>
        </w:rPr>
        <w:t>Se atașează obligatoriu copiile certificatelor de brazare.</w:t>
      </w:r>
      <w:r w:rsidR="000F4292">
        <w:rPr>
          <w:lang w:val="it-IT"/>
        </w:rPr>
        <w:t xml:space="preserve"> </w:t>
      </w:r>
    </w:p>
    <w:p w14:paraId="6C4C7B36" w14:textId="77777777" w:rsidR="000F4292" w:rsidRPr="000F4292" w:rsidRDefault="000F4292" w:rsidP="000F4292">
      <w:pPr>
        <w:ind w:firstLine="567"/>
        <w:jc w:val="both"/>
        <w:rPr>
          <w:sz w:val="6"/>
          <w:szCs w:val="6"/>
          <w:lang w:val="it-IT"/>
        </w:rPr>
      </w:pPr>
    </w:p>
    <w:p w14:paraId="573154C8" w14:textId="77777777" w:rsidR="00A33FDB" w:rsidRDefault="00A33FDB" w:rsidP="000F4292">
      <w:pPr>
        <w:ind w:firstLine="567"/>
        <w:jc w:val="both"/>
        <w:rPr>
          <w:lang w:val="it-IT"/>
        </w:rPr>
      </w:pPr>
      <w:r>
        <w:rPr>
          <w:lang w:val="it-IT"/>
        </w:rPr>
        <w:t xml:space="preserve">Executantul lucrării de instalații gaze medicinale trebuie să dețină personal calificat în conformitate cu prescripția tehnică ISCIR, PTCR9 / 2010 sau echivalent și EN ISO 7396 – 1 sau echivalent. </w:t>
      </w:r>
      <w:r w:rsidR="00FD1F7B">
        <w:rPr>
          <w:lang w:val="it-IT"/>
        </w:rPr>
        <w:t>Se atașează obligatoriu copi</w:t>
      </w:r>
      <w:r w:rsidR="00B379A0">
        <w:rPr>
          <w:lang w:val="it-IT"/>
        </w:rPr>
        <w:t xml:space="preserve">i după autorizațiile de sudori. </w:t>
      </w:r>
    </w:p>
    <w:p w14:paraId="5774541A" w14:textId="77777777" w:rsidR="000F4292" w:rsidRPr="000F4292" w:rsidRDefault="000F4292" w:rsidP="000F4292">
      <w:pPr>
        <w:ind w:firstLine="567"/>
        <w:jc w:val="both"/>
        <w:rPr>
          <w:sz w:val="6"/>
          <w:szCs w:val="6"/>
          <w:lang w:val="it-IT"/>
        </w:rPr>
      </w:pPr>
    </w:p>
    <w:p w14:paraId="1A8E6C60" w14:textId="24CB441C" w:rsidR="00962A0C" w:rsidRDefault="008A0138" w:rsidP="000F4292">
      <w:pPr>
        <w:ind w:firstLine="567"/>
        <w:jc w:val="both"/>
        <w:rPr>
          <w:kern w:val="0"/>
          <w:lang w:eastAsia="ar-SA"/>
        </w:rPr>
      </w:pPr>
      <w:r w:rsidRPr="00276C13">
        <w:rPr>
          <w:kern w:val="0"/>
          <w:lang w:eastAsia="ar-SA"/>
        </w:rPr>
        <w:t>Pe parcursul derulării contractului</w:t>
      </w:r>
      <w:r w:rsidR="0037310E">
        <w:rPr>
          <w:kern w:val="0"/>
          <w:lang w:eastAsia="ar-SA"/>
        </w:rPr>
        <w:t xml:space="preserve"> de lucrări</w:t>
      </w:r>
      <w:r w:rsidRPr="00276C13">
        <w:rPr>
          <w:kern w:val="0"/>
          <w:lang w:eastAsia="ar-SA"/>
        </w:rPr>
        <w:t xml:space="preserve">, </w:t>
      </w:r>
      <w:r w:rsidR="009725D1">
        <w:rPr>
          <w:kern w:val="0"/>
          <w:lang w:eastAsia="ar-SA"/>
        </w:rPr>
        <w:t xml:space="preserve">executantul are obligația de a asigura </w:t>
      </w:r>
      <w:r w:rsidRPr="000457AA">
        <w:rPr>
          <w:kern w:val="0"/>
          <w:lang w:eastAsia="ar-SA"/>
        </w:rPr>
        <w:t>personalul necesar care să acopere întreaga durată a acestuia.</w:t>
      </w:r>
      <w:r w:rsidR="000F4292">
        <w:rPr>
          <w:kern w:val="0"/>
          <w:lang w:eastAsia="ar-SA"/>
        </w:rPr>
        <w:t xml:space="preserve"> </w:t>
      </w:r>
    </w:p>
    <w:p w14:paraId="2796D2FD" w14:textId="77777777" w:rsidR="000F4292" w:rsidRPr="000F4292" w:rsidRDefault="000F4292" w:rsidP="000F4292">
      <w:pPr>
        <w:ind w:firstLine="567"/>
        <w:jc w:val="both"/>
        <w:rPr>
          <w:kern w:val="0"/>
          <w:sz w:val="6"/>
          <w:szCs w:val="6"/>
          <w:lang w:eastAsia="ar-SA"/>
        </w:rPr>
      </w:pPr>
    </w:p>
    <w:p w14:paraId="64E0720B" w14:textId="77777777" w:rsidR="009725D1" w:rsidRDefault="009725D1" w:rsidP="000F4292">
      <w:pPr>
        <w:ind w:firstLine="567"/>
        <w:jc w:val="both"/>
      </w:pPr>
      <w:r>
        <w:t>Executantul</w:t>
      </w:r>
      <w:r w:rsidR="00AB66A6" w:rsidRPr="000457AA">
        <w:t xml:space="preserve"> va purta întreaga responsabilitate pentru îndeplinirea corectă a sarcinilor descrise, iar în cazul în care, pentru realizarea responsabilităților definite în cadrul contractului și într-o fază ulterioară, acesta va avea nevoie de mai mult personal decât cel specificat în prezentul Caiet de sarcini, va răspunde pentru asigurarea necesarului de resurse umane, fără a solicita costuri </w:t>
      </w:r>
      <w:r w:rsidR="00AB66A6" w:rsidRPr="00F51532">
        <w:t>suplimentare.</w:t>
      </w:r>
      <w:r w:rsidR="00D4472A" w:rsidRPr="00F51532">
        <w:t xml:space="preserve"> </w:t>
      </w:r>
    </w:p>
    <w:p w14:paraId="20E1DD5B" w14:textId="77777777" w:rsidR="000F4292" w:rsidRPr="000F4292" w:rsidRDefault="000F4292" w:rsidP="000F4292">
      <w:pPr>
        <w:ind w:firstLine="567"/>
        <w:jc w:val="both"/>
        <w:rPr>
          <w:sz w:val="6"/>
          <w:szCs w:val="6"/>
        </w:rPr>
      </w:pPr>
    </w:p>
    <w:p w14:paraId="118401AA" w14:textId="13F5BB8F" w:rsidR="00AB66A6" w:rsidRDefault="00AB66A6" w:rsidP="000F4292">
      <w:pPr>
        <w:ind w:firstLine="567"/>
        <w:jc w:val="both"/>
      </w:pPr>
      <w:r w:rsidRPr="00F51532">
        <w:t xml:space="preserve">Pentru execuție, </w:t>
      </w:r>
      <w:r w:rsidR="00D4472A" w:rsidRPr="00F51532">
        <w:t>executantul</w:t>
      </w:r>
      <w:r w:rsidRPr="000457AA">
        <w:t xml:space="preserve"> va asigura </w:t>
      </w:r>
      <w:r w:rsidR="00B11CBF" w:rsidRPr="000457AA">
        <w:t xml:space="preserve">un </w:t>
      </w:r>
      <w:r w:rsidRPr="000457AA">
        <w:t>coordonator de lucrare</w:t>
      </w:r>
      <w:r w:rsidR="00D4472A">
        <w:t xml:space="preserve"> </w:t>
      </w:r>
      <w:r w:rsidRPr="000457AA">
        <w:t>/</w:t>
      </w:r>
      <w:r w:rsidR="00D4472A">
        <w:t xml:space="preserve"> </w:t>
      </w:r>
      <w:r w:rsidRPr="000457AA">
        <w:t>lider de echipă</w:t>
      </w:r>
      <w:r w:rsidR="00D4472A">
        <w:t xml:space="preserve"> </w:t>
      </w:r>
      <w:r w:rsidRPr="000457AA">
        <w:t>/</w:t>
      </w:r>
      <w:r w:rsidR="00D4472A">
        <w:t xml:space="preserve"> </w:t>
      </w:r>
      <w:r w:rsidRPr="000457AA">
        <w:t>manager proiect</w:t>
      </w:r>
      <w:r w:rsidR="00D4472A">
        <w:t xml:space="preserve"> </w:t>
      </w:r>
      <w:r w:rsidRPr="000457AA">
        <w:t>/</w:t>
      </w:r>
      <w:r w:rsidR="00D4472A">
        <w:t xml:space="preserve"> </w:t>
      </w:r>
      <w:r w:rsidRPr="000457AA">
        <w:t>lider adjunct de echipă</w:t>
      </w:r>
      <w:r w:rsidR="00D4472A">
        <w:t xml:space="preserve"> </w:t>
      </w:r>
      <w:r w:rsidRPr="000457AA">
        <w:t>/</w:t>
      </w:r>
      <w:r w:rsidR="00D4472A">
        <w:t xml:space="preserve"> </w:t>
      </w:r>
      <w:r w:rsidRPr="000457AA">
        <w:t>manager adjunct de proiect</w:t>
      </w:r>
      <w:r w:rsidR="00D4472A">
        <w:t xml:space="preserve"> </w:t>
      </w:r>
      <w:r w:rsidRPr="000457AA">
        <w:t>/</w:t>
      </w:r>
      <w:r w:rsidR="00D4472A">
        <w:t xml:space="preserve"> </w:t>
      </w:r>
      <w:r w:rsidRPr="000457AA">
        <w:t>șef de echipă</w:t>
      </w:r>
      <w:r w:rsidR="00D4472A">
        <w:t xml:space="preserve"> </w:t>
      </w:r>
      <w:r w:rsidRPr="000457AA">
        <w:t>/</w:t>
      </w:r>
      <w:r w:rsidR="00D4472A">
        <w:t xml:space="preserve"> </w:t>
      </w:r>
      <w:r w:rsidRPr="000457AA">
        <w:t>șef adjunct de echipă</w:t>
      </w:r>
      <w:r w:rsidR="00B11CBF" w:rsidRPr="000457AA">
        <w:t>, cu experiență pe această poziție în cel puțin un contract.</w:t>
      </w:r>
      <w:r w:rsidR="000F4292">
        <w:t xml:space="preserve"> </w:t>
      </w:r>
    </w:p>
    <w:p w14:paraId="278CA78D" w14:textId="77777777" w:rsidR="000F4292" w:rsidRPr="000F4292" w:rsidRDefault="000F4292" w:rsidP="000F4292">
      <w:pPr>
        <w:ind w:firstLine="567"/>
        <w:jc w:val="both"/>
        <w:rPr>
          <w:sz w:val="6"/>
          <w:szCs w:val="6"/>
        </w:rPr>
      </w:pPr>
    </w:p>
    <w:p w14:paraId="10409F4B" w14:textId="77777777" w:rsidR="00AB66A6" w:rsidRPr="000457AA" w:rsidRDefault="00AB66A6" w:rsidP="000F4292">
      <w:pPr>
        <w:ind w:firstLine="567"/>
        <w:jc w:val="both"/>
      </w:pPr>
      <w:r w:rsidRPr="000457AA">
        <w:t xml:space="preserve">În cadrul propunerii tehnice, </w:t>
      </w:r>
      <w:r w:rsidR="00F040CE" w:rsidRPr="000457AA">
        <w:t>coordonator de lucrare</w:t>
      </w:r>
      <w:r w:rsidR="00D4472A">
        <w:t xml:space="preserve"> </w:t>
      </w:r>
      <w:r w:rsidR="00F040CE" w:rsidRPr="000457AA">
        <w:t>/</w:t>
      </w:r>
      <w:r w:rsidR="00D4472A">
        <w:t xml:space="preserve"> </w:t>
      </w:r>
      <w:r w:rsidR="00F040CE" w:rsidRPr="000457AA">
        <w:t>lider de echipă</w:t>
      </w:r>
      <w:r w:rsidR="00D4472A">
        <w:t xml:space="preserve"> </w:t>
      </w:r>
      <w:r w:rsidR="00F040CE" w:rsidRPr="000457AA">
        <w:t>/</w:t>
      </w:r>
      <w:r w:rsidR="00D4472A">
        <w:t xml:space="preserve"> </w:t>
      </w:r>
      <w:r w:rsidR="00F040CE" w:rsidRPr="000457AA">
        <w:t>manager proiect</w:t>
      </w:r>
      <w:r w:rsidR="00D4472A">
        <w:t xml:space="preserve"> </w:t>
      </w:r>
      <w:r w:rsidR="00F040CE" w:rsidRPr="000457AA">
        <w:t>/</w:t>
      </w:r>
      <w:r w:rsidR="00D4472A">
        <w:t xml:space="preserve"> </w:t>
      </w:r>
      <w:r w:rsidR="00F040CE" w:rsidRPr="000457AA">
        <w:t>lider adjunct de echipă</w:t>
      </w:r>
      <w:r w:rsidR="00D4472A">
        <w:t xml:space="preserve"> </w:t>
      </w:r>
      <w:r w:rsidR="00F040CE" w:rsidRPr="000457AA">
        <w:t>/</w:t>
      </w:r>
      <w:r w:rsidR="00D4472A">
        <w:t xml:space="preserve"> </w:t>
      </w:r>
      <w:r w:rsidR="00F040CE" w:rsidRPr="000457AA">
        <w:t>manager adjunct de proiect</w:t>
      </w:r>
      <w:r w:rsidR="00D4472A">
        <w:t xml:space="preserve"> </w:t>
      </w:r>
      <w:r w:rsidR="00F040CE" w:rsidRPr="000457AA">
        <w:t>/</w:t>
      </w:r>
      <w:r w:rsidR="00D4472A">
        <w:t xml:space="preserve"> </w:t>
      </w:r>
      <w:r w:rsidR="00F040CE" w:rsidRPr="000457AA">
        <w:t>șef de echipă</w:t>
      </w:r>
      <w:r w:rsidR="00D4472A">
        <w:t xml:space="preserve"> </w:t>
      </w:r>
      <w:r w:rsidR="00F040CE" w:rsidRPr="000457AA">
        <w:t>/</w:t>
      </w:r>
      <w:r w:rsidR="00D4472A">
        <w:t xml:space="preserve"> </w:t>
      </w:r>
      <w:r w:rsidR="00F040CE" w:rsidRPr="000457AA">
        <w:t>șef adjunct de echipă</w:t>
      </w:r>
      <w:r w:rsidRPr="000457AA">
        <w:t xml:space="preserve">, </w:t>
      </w:r>
      <w:r w:rsidR="00B11CBF" w:rsidRPr="000457AA">
        <w:t xml:space="preserve">cu experiență pe această poziție în cel puțin un contract, ofertantul </w:t>
      </w:r>
      <w:r w:rsidRPr="000457AA">
        <w:t>va prezenta următoarele documente</w:t>
      </w:r>
      <w:r w:rsidRPr="000457AA">
        <w:rPr>
          <w:b/>
        </w:rPr>
        <w:t>:</w:t>
      </w:r>
    </w:p>
    <w:p w14:paraId="1A2BAD21" w14:textId="77777777" w:rsidR="00AB66A6" w:rsidRPr="000457AA" w:rsidRDefault="00AB66A6" w:rsidP="000F4292">
      <w:pPr>
        <w:pStyle w:val="ListParagraph"/>
        <w:widowControl w:val="0"/>
        <w:numPr>
          <w:ilvl w:val="0"/>
          <w:numId w:val="29"/>
        </w:numPr>
        <w:suppressAutoHyphens w:val="0"/>
        <w:jc w:val="both"/>
      </w:pPr>
      <w:r w:rsidRPr="000457AA">
        <w:t>CV semnat de titular, datat, actualizat la data depunerii ofertei;</w:t>
      </w:r>
    </w:p>
    <w:p w14:paraId="189D9D43" w14:textId="77777777" w:rsidR="00AB66A6" w:rsidRPr="000457AA" w:rsidRDefault="00F51532" w:rsidP="000F4292">
      <w:pPr>
        <w:pStyle w:val="ListParagraph"/>
        <w:widowControl w:val="0"/>
        <w:numPr>
          <w:ilvl w:val="0"/>
          <w:numId w:val="29"/>
        </w:numPr>
        <w:suppressAutoHyphens w:val="0"/>
        <w:jc w:val="both"/>
      </w:pPr>
      <w:r>
        <w:t>c</w:t>
      </w:r>
      <w:r w:rsidR="00AB66A6" w:rsidRPr="000457AA">
        <w:t>ontract de muncă</w:t>
      </w:r>
      <w:r w:rsidR="00D4472A">
        <w:t xml:space="preserve"> </w:t>
      </w:r>
      <w:r w:rsidR="00AB66A6" w:rsidRPr="000457AA">
        <w:t>/</w:t>
      </w:r>
      <w:r w:rsidR="00D4472A">
        <w:t xml:space="preserve"> </w:t>
      </w:r>
      <w:r w:rsidR="00AB66A6" w:rsidRPr="000457AA">
        <w:t>extras REVISAL</w:t>
      </w:r>
      <w:r w:rsidR="00D4472A">
        <w:t xml:space="preserve"> </w:t>
      </w:r>
      <w:r w:rsidR="00AB66A6" w:rsidRPr="000457AA">
        <w:t>/</w:t>
      </w:r>
      <w:r w:rsidR="00D4472A">
        <w:t xml:space="preserve"> </w:t>
      </w:r>
      <w:r w:rsidR="00AB66A6" w:rsidRPr="000457AA">
        <w:t>angajament sau acord de participare;</w:t>
      </w:r>
    </w:p>
    <w:p w14:paraId="71A6D7BF" w14:textId="77777777" w:rsidR="00AB66A6" w:rsidRPr="000457AA" w:rsidRDefault="00F51532" w:rsidP="000F4292">
      <w:pPr>
        <w:pStyle w:val="ListParagraph"/>
        <w:widowControl w:val="0"/>
        <w:numPr>
          <w:ilvl w:val="0"/>
          <w:numId w:val="29"/>
        </w:numPr>
        <w:suppressAutoHyphens w:val="0"/>
        <w:jc w:val="both"/>
      </w:pPr>
      <w:r>
        <w:t>d</w:t>
      </w:r>
      <w:r w:rsidR="00AB66A6" w:rsidRPr="000457AA">
        <w:t>iplomă de studii, în copie;</w:t>
      </w:r>
    </w:p>
    <w:p w14:paraId="28AFB45F" w14:textId="77777777" w:rsidR="00962A0C" w:rsidRPr="000F4292" w:rsidRDefault="00F51532" w:rsidP="000F4292">
      <w:pPr>
        <w:pStyle w:val="ListParagraph"/>
        <w:widowControl w:val="0"/>
        <w:numPr>
          <w:ilvl w:val="0"/>
          <w:numId w:val="29"/>
        </w:numPr>
        <w:suppressAutoHyphens w:val="0"/>
        <w:jc w:val="both"/>
        <w:rPr>
          <w:b/>
          <w:u w:val="single"/>
        </w:rPr>
      </w:pPr>
      <w:r>
        <w:t>d</w:t>
      </w:r>
      <w:r w:rsidR="00AB66A6" w:rsidRPr="000457AA">
        <w:t>ocumente justificative care să dovedească experiența profesională specifică solicitată: recomandări</w:t>
      </w:r>
      <w:r>
        <w:t xml:space="preserve"> </w:t>
      </w:r>
      <w:r w:rsidR="00AB66A6" w:rsidRPr="000457AA">
        <w:t>/</w:t>
      </w:r>
      <w:r>
        <w:t xml:space="preserve"> </w:t>
      </w:r>
      <w:r w:rsidR="00AB66A6" w:rsidRPr="000457AA">
        <w:t>fișa post</w:t>
      </w:r>
      <w:r>
        <w:t xml:space="preserve"> </w:t>
      </w:r>
      <w:r w:rsidR="00D4472A">
        <w:t>/</w:t>
      </w:r>
      <w:r>
        <w:t xml:space="preserve"> </w:t>
      </w:r>
      <w:r w:rsidR="00D4472A">
        <w:t xml:space="preserve">orice alte documente relevante </w:t>
      </w:r>
      <w:r w:rsidR="00AB66A6" w:rsidRPr="000457AA">
        <w:t>din care rezultă experiența profesională specifică solicitată</w:t>
      </w:r>
      <w:r w:rsidR="00B11CBF" w:rsidRPr="000457AA">
        <w:t xml:space="preserve"> </w:t>
      </w:r>
      <w:r w:rsidR="00D4472A">
        <w:t xml:space="preserve">(minim 1 </w:t>
      </w:r>
      <w:r w:rsidR="00AB66A6" w:rsidRPr="000457AA">
        <w:t>contract).</w:t>
      </w:r>
      <w:r>
        <w:t xml:space="preserve"> </w:t>
      </w:r>
    </w:p>
    <w:p w14:paraId="7BA6508C" w14:textId="77777777" w:rsidR="000F4292" w:rsidRPr="000F4292" w:rsidRDefault="000F4292" w:rsidP="000F4292">
      <w:pPr>
        <w:widowControl w:val="0"/>
        <w:suppressAutoHyphens w:val="0"/>
        <w:jc w:val="both"/>
        <w:rPr>
          <w:b/>
          <w:sz w:val="6"/>
          <w:szCs w:val="6"/>
          <w:u w:val="single"/>
        </w:rPr>
      </w:pPr>
    </w:p>
    <w:p w14:paraId="4AFA8A68" w14:textId="2E691E59" w:rsidR="000F4292" w:rsidRPr="00B454FD" w:rsidRDefault="00962A0C" w:rsidP="00B454FD">
      <w:pPr>
        <w:suppressAutoHyphens w:val="0"/>
        <w:ind w:firstLine="567"/>
        <w:jc w:val="both"/>
      </w:pPr>
      <w:r w:rsidRPr="000457AA">
        <w:t>Î</w:t>
      </w:r>
      <w:r w:rsidR="00B11CBF" w:rsidRPr="000457AA">
        <w:t xml:space="preserve">n propunerea tehnică </w:t>
      </w:r>
      <w:r w:rsidR="00F51532">
        <w:t>executantul</w:t>
      </w:r>
      <w:r w:rsidR="00B11CBF" w:rsidRPr="000457AA">
        <w:t xml:space="preserve"> va prezenta modalitatea de asigurare a accesului la resursele umane necesare pentru executarea contractului.</w:t>
      </w:r>
      <w:r w:rsidR="00F51532">
        <w:t xml:space="preserve"> </w:t>
      </w:r>
    </w:p>
    <w:p w14:paraId="6D643381" w14:textId="77777777" w:rsidR="00F51532" w:rsidRPr="00F51532" w:rsidRDefault="00F51532" w:rsidP="000F4292">
      <w:pPr>
        <w:suppressAutoHyphens w:val="0"/>
        <w:autoSpaceDE w:val="0"/>
        <w:autoSpaceDN w:val="0"/>
        <w:adjustRightInd w:val="0"/>
        <w:ind w:right="-81" w:firstLine="709"/>
        <w:jc w:val="both"/>
        <w:rPr>
          <w:kern w:val="0"/>
        </w:rPr>
      </w:pPr>
      <w:r w:rsidRPr="00F51532">
        <w:rPr>
          <w:kern w:val="0"/>
          <w:lang w:val="en"/>
        </w:rPr>
        <w:t>Autor</w:t>
      </w:r>
      <w:r w:rsidR="00AD52CA">
        <w:rPr>
          <w:kern w:val="0"/>
          <w:lang w:val="en"/>
        </w:rPr>
        <w:t>itatea c</w:t>
      </w:r>
      <w:r w:rsidRPr="00F51532">
        <w:rPr>
          <w:kern w:val="0"/>
          <w:lang w:val="en"/>
        </w:rPr>
        <w:t>ontractant</w:t>
      </w:r>
      <w:r w:rsidR="00AD52CA">
        <w:rPr>
          <w:kern w:val="0"/>
        </w:rPr>
        <w:t>ă poate obliga e</w:t>
      </w:r>
      <w:r w:rsidR="009A3680">
        <w:rPr>
          <w:kern w:val="0"/>
        </w:rPr>
        <w:t>xecutantul</w:t>
      </w:r>
      <w:r w:rsidRPr="00F51532">
        <w:rPr>
          <w:kern w:val="0"/>
        </w:rPr>
        <w:t xml:space="preserve"> să înlăture (sau să dispună să fie înlăturată) orice persoană angajată dacă este cazul, care:</w:t>
      </w:r>
    </w:p>
    <w:p w14:paraId="3818D7DF" w14:textId="77777777" w:rsidR="00F51532" w:rsidRPr="00F51532" w:rsidRDefault="00F51532" w:rsidP="000F4292">
      <w:pPr>
        <w:suppressAutoHyphens w:val="0"/>
        <w:autoSpaceDE w:val="0"/>
        <w:autoSpaceDN w:val="0"/>
        <w:adjustRightInd w:val="0"/>
        <w:ind w:right="-81" w:firstLine="709"/>
        <w:jc w:val="both"/>
        <w:rPr>
          <w:kern w:val="0"/>
        </w:rPr>
      </w:pPr>
      <w:r w:rsidRPr="00F51532">
        <w:rPr>
          <w:kern w:val="0"/>
          <w:lang w:val="en"/>
        </w:rPr>
        <w:t xml:space="preserve">- </w:t>
      </w:r>
      <w:r>
        <w:rPr>
          <w:kern w:val="0"/>
          <w:lang w:val="en"/>
        </w:rPr>
        <w:t xml:space="preserve">   </w:t>
      </w:r>
      <w:r w:rsidRPr="00F51532">
        <w:rPr>
          <w:kern w:val="0"/>
          <w:lang w:val="en"/>
        </w:rPr>
        <w:t>persist</w:t>
      </w:r>
      <w:r w:rsidRPr="00F51532">
        <w:rPr>
          <w:kern w:val="0"/>
        </w:rPr>
        <w:t>ă în purtare necorespunzătoare sau în lipsă de responsabilitate;</w:t>
      </w:r>
    </w:p>
    <w:p w14:paraId="2C1E512B" w14:textId="77777777" w:rsidR="00F51532" w:rsidRPr="00F51532" w:rsidRDefault="00F51532" w:rsidP="000F4292">
      <w:pPr>
        <w:suppressAutoHyphens w:val="0"/>
        <w:autoSpaceDE w:val="0"/>
        <w:autoSpaceDN w:val="0"/>
        <w:adjustRightInd w:val="0"/>
        <w:ind w:right="-81" w:firstLine="709"/>
        <w:jc w:val="both"/>
        <w:rPr>
          <w:kern w:val="0"/>
        </w:rPr>
      </w:pPr>
      <w:r w:rsidRPr="00F51532">
        <w:rPr>
          <w:kern w:val="0"/>
          <w:lang w:val="en"/>
        </w:rPr>
        <w:t xml:space="preserve">- </w:t>
      </w:r>
      <w:r>
        <w:rPr>
          <w:kern w:val="0"/>
          <w:lang w:val="en"/>
        </w:rPr>
        <w:t xml:space="preserve">   </w:t>
      </w:r>
      <w:r w:rsidRPr="00F51532">
        <w:rPr>
          <w:kern w:val="0"/>
          <w:lang w:val="en"/>
        </w:rPr>
        <w:t>îndepline</w:t>
      </w:r>
      <w:r w:rsidRPr="00F51532">
        <w:rPr>
          <w:kern w:val="0"/>
        </w:rPr>
        <w:t>şte îndatoririle sale cu incompetenţă sau neglijenţă;</w:t>
      </w:r>
    </w:p>
    <w:p w14:paraId="779CE8AD" w14:textId="411705DA" w:rsidR="000F4292" w:rsidRPr="00B454FD" w:rsidRDefault="00F51532" w:rsidP="00B454FD">
      <w:pPr>
        <w:suppressAutoHyphens w:val="0"/>
        <w:autoSpaceDE w:val="0"/>
        <w:autoSpaceDN w:val="0"/>
        <w:adjustRightInd w:val="0"/>
        <w:ind w:right="-81" w:firstLine="709"/>
        <w:jc w:val="both"/>
        <w:rPr>
          <w:kern w:val="0"/>
        </w:rPr>
      </w:pPr>
      <w:r w:rsidRPr="00B47077">
        <w:rPr>
          <w:kern w:val="0"/>
          <w:lang w:val="en"/>
        </w:rPr>
        <w:t>-    nu respect</w:t>
      </w:r>
      <w:r w:rsidRPr="00B47077">
        <w:rPr>
          <w:kern w:val="0"/>
        </w:rPr>
        <w:t>ă orica</w:t>
      </w:r>
      <w:r w:rsidR="00CF02A7">
        <w:rPr>
          <w:kern w:val="0"/>
        </w:rPr>
        <w:t>re din prevederile Contractului.</w:t>
      </w:r>
      <w:r w:rsidR="00F83835" w:rsidRPr="00B47077">
        <w:rPr>
          <w:kern w:val="0"/>
        </w:rPr>
        <w:t xml:space="preserve"> </w:t>
      </w:r>
    </w:p>
    <w:p w14:paraId="3E2EAE78" w14:textId="77777777" w:rsidR="00F83835" w:rsidRDefault="00F83835" w:rsidP="000F4292">
      <w:pPr>
        <w:suppressAutoHyphens w:val="0"/>
        <w:autoSpaceDE w:val="0"/>
        <w:autoSpaceDN w:val="0"/>
        <w:adjustRightInd w:val="0"/>
        <w:ind w:firstLine="567"/>
        <w:jc w:val="both"/>
        <w:rPr>
          <w:bCs/>
          <w:kern w:val="0"/>
          <w:lang w:val="en"/>
        </w:rPr>
      </w:pPr>
      <w:r w:rsidRPr="00B47077">
        <w:rPr>
          <w:bCs/>
          <w:kern w:val="0"/>
          <w:lang w:val="en"/>
        </w:rPr>
        <w:t>Executantul lucrării are obligația de a executa toate categoriile de lucrări cu specialiști atestați conform normelor tehnice în vigoare și a legislației existente în domeniu.</w:t>
      </w:r>
      <w:r w:rsidR="005938EC">
        <w:rPr>
          <w:bCs/>
          <w:kern w:val="0"/>
          <w:lang w:val="en"/>
        </w:rPr>
        <w:t xml:space="preserve"> </w:t>
      </w:r>
    </w:p>
    <w:p w14:paraId="73E2FF2F" w14:textId="77777777" w:rsidR="000F4292" w:rsidRPr="000F4292" w:rsidRDefault="000F4292" w:rsidP="000F4292">
      <w:pPr>
        <w:suppressAutoHyphens w:val="0"/>
        <w:autoSpaceDE w:val="0"/>
        <w:autoSpaceDN w:val="0"/>
        <w:adjustRightInd w:val="0"/>
        <w:ind w:firstLine="567"/>
        <w:jc w:val="both"/>
        <w:rPr>
          <w:bCs/>
          <w:kern w:val="0"/>
          <w:sz w:val="6"/>
          <w:szCs w:val="6"/>
          <w:lang w:val="en"/>
        </w:rPr>
      </w:pPr>
    </w:p>
    <w:p w14:paraId="206AA9CD" w14:textId="346FB831" w:rsidR="000F4292" w:rsidRDefault="00AB66A6" w:rsidP="000F4292">
      <w:pPr>
        <w:suppressAutoHyphens w:val="0"/>
        <w:ind w:firstLine="567"/>
        <w:jc w:val="both"/>
      </w:pPr>
      <w:r w:rsidRPr="00B47077">
        <w:t>Notă: Orice referire la norme, normative, standarde, cali</w:t>
      </w:r>
      <w:r w:rsidR="00B11CBF" w:rsidRPr="00B47077">
        <w:t>ficări, certificări, etc</w:t>
      </w:r>
      <w:r w:rsidR="00F040CE" w:rsidRPr="00B47077">
        <w:t>.</w:t>
      </w:r>
      <w:r w:rsidR="00B11CBF" w:rsidRPr="00B47077">
        <w:t xml:space="preserve"> va fi î</w:t>
      </w:r>
      <w:r w:rsidRPr="00B47077">
        <w:t>nsoțit</w:t>
      </w:r>
      <w:r w:rsidR="008C0B88" w:rsidRPr="00B47077">
        <w:t xml:space="preserve">ă de mențiune </w:t>
      </w:r>
      <w:r w:rsidR="00F51532" w:rsidRPr="00B47077">
        <w:t>„sau echivalent”.</w:t>
      </w:r>
      <w:r w:rsidR="00B47077" w:rsidRPr="00B47077">
        <w:t xml:space="preserve"> </w:t>
      </w:r>
    </w:p>
    <w:p w14:paraId="683FC0C3" w14:textId="77777777" w:rsidR="00035B0A" w:rsidRDefault="00035B0A" w:rsidP="000F4292">
      <w:pPr>
        <w:suppressAutoHyphens w:val="0"/>
        <w:ind w:firstLine="567"/>
        <w:jc w:val="both"/>
      </w:pPr>
    </w:p>
    <w:p w14:paraId="652AF4E3" w14:textId="77777777" w:rsidR="00035B0A" w:rsidRDefault="00035B0A" w:rsidP="000F4292">
      <w:pPr>
        <w:suppressAutoHyphens w:val="0"/>
        <w:ind w:firstLine="567"/>
        <w:jc w:val="both"/>
      </w:pPr>
    </w:p>
    <w:p w14:paraId="5471912E" w14:textId="23DB7106" w:rsidR="000F4292" w:rsidRPr="000F4292" w:rsidRDefault="00C417EA" w:rsidP="000F4292">
      <w:pPr>
        <w:tabs>
          <w:tab w:val="left" w:pos="8280"/>
        </w:tabs>
        <w:autoSpaceDE w:val="0"/>
        <w:autoSpaceDN w:val="0"/>
        <w:adjustRightInd w:val="0"/>
        <w:spacing w:before="120"/>
        <w:jc w:val="both"/>
        <w:rPr>
          <w:b/>
          <w:bCs/>
          <w:color w:val="000000"/>
          <w:u w:val="single"/>
        </w:rPr>
      </w:pPr>
      <w:r>
        <w:rPr>
          <w:b/>
          <w:bCs/>
          <w:color w:val="000000"/>
          <w:u w:val="single"/>
        </w:rPr>
        <w:lastRenderedPageBreak/>
        <w:t>IX</w:t>
      </w:r>
      <w:r w:rsidR="00B47077" w:rsidRPr="00B47077">
        <w:rPr>
          <w:b/>
          <w:bCs/>
          <w:color w:val="000000"/>
          <w:u w:val="single"/>
        </w:rPr>
        <w:t>.  DEMARAREA ŞI SISTAREA LUCRĂRILOR</w:t>
      </w:r>
    </w:p>
    <w:p w14:paraId="710A6642" w14:textId="77777777" w:rsidR="00B47077" w:rsidRPr="00B47077" w:rsidRDefault="00B47077" w:rsidP="000F4292">
      <w:pPr>
        <w:autoSpaceDE w:val="0"/>
        <w:autoSpaceDN w:val="0"/>
        <w:adjustRightInd w:val="0"/>
        <w:ind w:firstLine="567"/>
        <w:jc w:val="both"/>
        <w:rPr>
          <w:color w:val="000000"/>
        </w:rPr>
      </w:pPr>
      <w:r w:rsidRPr="00B47077">
        <w:rPr>
          <w:color w:val="000000"/>
        </w:rPr>
        <w:t>Lucrările de execuție vor demara de la data menționată în Ordinul de începere a lucrărilor emis de către autoritatea contractantă</w:t>
      </w:r>
      <w:r w:rsidR="001438E0">
        <w:rPr>
          <w:color w:val="000000"/>
        </w:rPr>
        <w:t>.</w:t>
      </w:r>
    </w:p>
    <w:p w14:paraId="3701EB5C" w14:textId="77777777" w:rsidR="00B47077" w:rsidRPr="00B47077" w:rsidRDefault="00B47077" w:rsidP="00B47077">
      <w:pPr>
        <w:autoSpaceDE w:val="0"/>
        <w:autoSpaceDN w:val="0"/>
        <w:adjustRightInd w:val="0"/>
        <w:ind w:firstLine="567"/>
        <w:jc w:val="both"/>
        <w:rPr>
          <w:color w:val="000000"/>
        </w:rPr>
      </w:pPr>
      <w:r w:rsidRPr="00B47077">
        <w:rPr>
          <w:color w:val="000000"/>
        </w:rPr>
        <w:t>Sistarea lucrărilor se va face în cazul organizării necorespunzătoare şi neaplicării sistemului de conducere şi de asigurare a calităţii, neasigurarea condițiilor în vederea recepției lucrărilor ajunse în faze intermediare în scopul obţinerii acordului de continuare a acestora, cu participarea tuturor factorilor implicaţi, respectiv autoritate contractantă, executant, proiectant.</w:t>
      </w:r>
    </w:p>
    <w:p w14:paraId="5FAF0C26" w14:textId="77777777" w:rsidR="00783271" w:rsidRPr="00783271" w:rsidRDefault="00783271" w:rsidP="008606B0">
      <w:pPr>
        <w:spacing w:line="276" w:lineRule="auto"/>
        <w:jc w:val="both"/>
        <w:rPr>
          <w:b/>
          <w:sz w:val="16"/>
          <w:szCs w:val="16"/>
          <w:u w:val="single"/>
        </w:rPr>
      </w:pPr>
    </w:p>
    <w:p w14:paraId="597204F0" w14:textId="77777777" w:rsidR="003F08AA" w:rsidRPr="00B47077" w:rsidRDefault="00A066FD" w:rsidP="008606B0">
      <w:pPr>
        <w:spacing w:line="276" w:lineRule="auto"/>
        <w:jc w:val="both"/>
        <w:rPr>
          <w:b/>
          <w:u w:val="single"/>
        </w:rPr>
      </w:pPr>
      <w:r w:rsidRPr="00B47077">
        <w:rPr>
          <w:b/>
          <w:u w:val="single"/>
        </w:rPr>
        <w:t>X</w:t>
      </w:r>
      <w:r w:rsidR="00604738" w:rsidRPr="00B47077">
        <w:rPr>
          <w:b/>
          <w:u w:val="single"/>
        </w:rPr>
        <w:t xml:space="preserve">.  </w:t>
      </w:r>
      <w:r w:rsidR="003F08AA" w:rsidRPr="00B47077">
        <w:rPr>
          <w:b/>
          <w:u w:val="single"/>
        </w:rPr>
        <w:t xml:space="preserve">PLATA SERVICIILOR </w:t>
      </w:r>
      <w:r w:rsidR="00EB3E83" w:rsidRPr="00B47077">
        <w:rPr>
          <w:b/>
          <w:u w:val="single"/>
        </w:rPr>
        <w:t>ȘI LUCRĂ</w:t>
      </w:r>
      <w:r w:rsidR="003F08AA" w:rsidRPr="00B47077">
        <w:rPr>
          <w:b/>
          <w:u w:val="single"/>
        </w:rPr>
        <w:t>RILOR</w:t>
      </w:r>
    </w:p>
    <w:p w14:paraId="0634640D" w14:textId="77777777" w:rsidR="005938EC" w:rsidRDefault="003F08AA" w:rsidP="008606B0">
      <w:pPr>
        <w:spacing w:line="276" w:lineRule="auto"/>
        <w:ind w:firstLine="720"/>
        <w:jc w:val="both"/>
      </w:pPr>
      <w:r w:rsidRPr="00B47077">
        <w:t>Plata</w:t>
      </w:r>
      <w:r w:rsidR="00AB756C">
        <w:t xml:space="preserve"> </w:t>
      </w:r>
      <w:r w:rsidRPr="00B47077">
        <w:t xml:space="preserve">pentru </w:t>
      </w:r>
      <w:r w:rsidR="005938EC">
        <w:t>etapa 1 – documentație</w:t>
      </w:r>
      <w:r w:rsidR="008C0B88" w:rsidRPr="00B47077">
        <w:t xml:space="preserve"> tehnic</w:t>
      </w:r>
      <w:r w:rsidR="005938EC">
        <w:t>ă</w:t>
      </w:r>
      <w:r w:rsidR="008C0B88" w:rsidRPr="00B47077">
        <w:t xml:space="preserve"> </w:t>
      </w:r>
      <w:r w:rsidR="005938EC">
        <w:t xml:space="preserve">PT se va face în termen de 60 de zile de la primirea facturii, în baza </w:t>
      </w:r>
      <w:r w:rsidR="00DB4CBE">
        <w:t>P</w:t>
      </w:r>
      <w:r w:rsidR="005938EC">
        <w:t>rocesului verbal de recepție a documentației.</w:t>
      </w:r>
    </w:p>
    <w:p w14:paraId="34409C90" w14:textId="10544ED8" w:rsidR="003F3C0E" w:rsidRDefault="005938EC" w:rsidP="003F3C0E">
      <w:pPr>
        <w:spacing w:line="276" w:lineRule="auto"/>
        <w:ind w:firstLine="720"/>
        <w:jc w:val="both"/>
      </w:pPr>
      <w:r>
        <w:t>Plata</w:t>
      </w:r>
      <w:r w:rsidR="008C0B88" w:rsidRPr="00B47077">
        <w:t xml:space="preserve"> pentru etapa 2 </w:t>
      </w:r>
      <w:r>
        <w:t xml:space="preserve">– </w:t>
      </w:r>
      <w:r w:rsidR="003F08AA" w:rsidRPr="00B47077">
        <w:t>execuția lucrărilor</w:t>
      </w:r>
      <w:r w:rsidR="008C0B88" w:rsidRPr="00B47077">
        <w:t xml:space="preserve"> se va face în termen de 6</w:t>
      </w:r>
      <w:r w:rsidR="003F08AA" w:rsidRPr="00B47077">
        <w:t>0 de zile de</w:t>
      </w:r>
      <w:r w:rsidR="008C0B88" w:rsidRPr="00B47077">
        <w:t xml:space="preserve"> la primirea facturii, în baza s</w:t>
      </w:r>
      <w:r w:rsidR="003F08AA" w:rsidRPr="00B47077">
        <w:t xml:space="preserve">ituațiilor de lucrări </w:t>
      </w:r>
      <w:r>
        <w:t xml:space="preserve">verificate și avizate de către </w:t>
      </w:r>
      <w:r w:rsidR="008C0B88" w:rsidRPr="00B47077">
        <w:t>dirigintele de șantier și autoritatea c</w:t>
      </w:r>
      <w:r w:rsidR="003F08AA" w:rsidRPr="00B47077">
        <w:t>ontractantă, iar ultima factură va fi însoțită și de Procesul-verbal de recepție la terminarea lucrărilor.</w:t>
      </w:r>
      <w:r w:rsidR="003F3C0E">
        <w:t xml:space="preserve"> </w:t>
      </w:r>
    </w:p>
    <w:p w14:paraId="6CF47F8D" w14:textId="77777777" w:rsidR="003F3C0E" w:rsidRDefault="003F3C0E" w:rsidP="003F3C0E">
      <w:pPr>
        <w:spacing w:line="276" w:lineRule="auto"/>
        <w:ind w:firstLine="720"/>
        <w:jc w:val="both"/>
      </w:pPr>
    </w:p>
    <w:p w14:paraId="2295E8B1" w14:textId="41BD8A35" w:rsidR="003F3C0E" w:rsidRDefault="003F3C0E" w:rsidP="003F3C0E">
      <w:pPr>
        <w:jc w:val="both"/>
        <w:rPr>
          <w:lang w:val="it-IT"/>
        </w:rPr>
      </w:pPr>
      <w:r w:rsidRPr="00A0086D">
        <w:rPr>
          <w:b/>
          <w:color w:val="000000"/>
          <w:u w:val="single"/>
        </w:rPr>
        <w:t xml:space="preserve">XI. </w:t>
      </w:r>
      <w:r w:rsidRPr="00B01DF0">
        <w:rPr>
          <w:b/>
          <w:bCs/>
          <w:u w:val="single"/>
          <w:lang w:val="it-IT"/>
        </w:rPr>
        <w:t>VALOAREA ESTIMATĂ</w:t>
      </w:r>
      <w:r w:rsidRPr="00B01DF0">
        <w:rPr>
          <w:lang w:val="it-IT"/>
        </w:rPr>
        <w:t xml:space="preserve"> </w:t>
      </w:r>
    </w:p>
    <w:p w14:paraId="44ED291B" w14:textId="3D30B0FD" w:rsidR="00754A9D" w:rsidRDefault="003F3C0E" w:rsidP="00C64554">
      <w:pPr>
        <w:ind w:firstLine="720"/>
        <w:jc w:val="both"/>
        <w:rPr>
          <w:b/>
          <w:color w:val="000000"/>
          <w:u w:val="single"/>
        </w:rPr>
      </w:pPr>
      <w:r>
        <w:rPr>
          <w:lang w:val="it-IT"/>
        </w:rPr>
        <w:t>P</w:t>
      </w:r>
      <w:r w:rsidRPr="00B01DF0">
        <w:rPr>
          <w:lang w:val="it-IT"/>
        </w:rPr>
        <w:t xml:space="preserve">entru </w:t>
      </w:r>
      <w:r>
        <w:rPr>
          <w:lang w:val="it-IT"/>
        </w:rPr>
        <w:t xml:space="preserve">efectuarea serviciului de </w:t>
      </w:r>
      <w:r w:rsidRPr="00AB5463">
        <w:rPr>
          <w:lang w:val="it-IT"/>
        </w:rPr>
        <w:t>”</w:t>
      </w:r>
      <w:r w:rsidRPr="00AB5463">
        <w:t>EXECUȚIE SISTEM DE AVERTIZARE ȘI ALARMARE ASISTENTE MEDICALE LA SECȚIILE EXTERIOARE PSIHIATRIE, RECUPERARE ȘI REUMATOLOGIE</w:t>
      </w:r>
      <w:r w:rsidRPr="00AB5463">
        <w:rPr>
          <w:lang w:val="it-IT"/>
        </w:rPr>
        <w:t>”</w:t>
      </w:r>
      <w:r w:rsidRPr="00B01DF0">
        <w:t xml:space="preserve"> </w:t>
      </w:r>
      <w:r>
        <w:t>valoarea estimată este de</w:t>
      </w:r>
      <w:r w:rsidRPr="00B01DF0">
        <w:t xml:space="preserve"> </w:t>
      </w:r>
      <w:r>
        <w:rPr>
          <w:b/>
          <w:bCs/>
        </w:rPr>
        <w:t>2</w:t>
      </w:r>
      <w:r w:rsidR="00C3515C">
        <w:rPr>
          <w:b/>
          <w:bCs/>
        </w:rPr>
        <w:t>9</w:t>
      </w:r>
      <w:r>
        <w:rPr>
          <w:b/>
          <w:bCs/>
        </w:rPr>
        <w:t>0</w:t>
      </w:r>
      <w:r w:rsidRPr="00B01DF0">
        <w:rPr>
          <w:b/>
          <w:bCs/>
        </w:rPr>
        <w:t>.</w:t>
      </w:r>
      <w:r>
        <w:rPr>
          <w:b/>
          <w:bCs/>
        </w:rPr>
        <w:t>000</w:t>
      </w:r>
      <w:r w:rsidRPr="00B01DF0">
        <w:rPr>
          <w:b/>
          <w:bCs/>
        </w:rPr>
        <w:t xml:space="preserve">,00 lei, </w:t>
      </w:r>
      <w:r>
        <w:rPr>
          <w:b/>
          <w:bCs/>
        </w:rPr>
        <w:t>inclusiv</w:t>
      </w:r>
      <w:r w:rsidRPr="00B01DF0">
        <w:rPr>
          <w:b/>
          <w:bCs/>
        </w:rPr>
        <w:t xml:space="preserve"> TVA</w:t>
      </w:r>
      <w:r w:rsidRPr="00B01DF0">
        <w:t xml:space="preserve">. </w:t>
      </w:r>
    </w:p>
    <w:p w14:paraId="69F4A798" w14:textId="77777777" w:rsidR="00C64554" w:rsidRPr="00C64554" w:rsidRDefault="00C64554" w:rsidP="00C64554">
      <w:pPr>
        <w:ind w:firstLine="720"/>
        <w:jc w:val="both"/>
        <w:rPr>
          <w:b/>
          <w:color w:val="000000"/>
          <w:u w:val="single"/>
        </w:rPr>
      </w:pPr>
    </w:p>
    <w:p w14:paraId="594EC0AE" w14:textId="1F6BF137" w:rsidR="003F08AA" w:rsidRPr="000457AA" w:rsidRDefault="00A066FD" w:rsidP="008606B0">
      <w:pPr>
        <w:spacing w:line="276" w:lineRule="auto"/>
        <w:jc w:val="both"/>
        <w:rPr>
          <w:b/>
          <w:u w:val="single"/>
        </w:rPr>
      </w:pPr>
      <w:r w:rsidRPr="000457AA">
        <w:rPr>
          <w:b/>
          <w:u w:val="single"/>
        </w:rPr>
        <w:t>X</w:t>
      </w:r>
      <w:r w:rsidR="003F3C0E">
        <w:rPr>
          <w:b/>
          <w:u w:val="single"/>
        </w:rPr>
        <w:t>II</w:t>
      </w:r>
      <w:r w:rsidR="00604738">
        <w:rPr>
          <w:b/>
          <w:u w:val="single"/>
        </w:rPr>
        <w:t xml:space="preserve">.  </w:t>
      </w:r>
      <w:r w:rsidR="003F08AA" w:rsidRPr="000457AA">
        <w:rPr>
          <w:b/>
          <w:u w:val="single"/>
        </w:rPr>
        <w:t>DURATA CONTRACTULUI</w:t>
      </w:r>
    </w:p>
    <w:p w14:paraId="3D42C52D" w14:textId="4F231C10" w:rsidR="003F08AA" w:rsidRPr="000457AA" w:rsidRDefault="003F08AA" w:rsidP="008606B0">
      <w:pPr>
        <w:spacing w:line="276" w:lineRule="auto"/>
        <w:ind w:firstLine="720"/>
        <w:jc w:val="both"/>
      </w:pPr>
      <w:r w:rsidRPr="000457AA">
        <w:t>Contractu</w:t>
      </w:r>
      <w:r w:rsidR="000F68B6" w:rsidRPr="000457AA">
        <w:t>l este valabil</w:t>
      </w:r>
      <w:r w:rsidRPr="000457AA">
        <w:t xml:space="preserve"> de la data semnării acestuia până la semnarea </w:t>
      </w:r>
      <w:r w:rsidR="00BE291D">
        <w:t>P</w:t>
      </w:r>
      <w:r w:rsidRPr="000457AA">
        <w:t>rocesului</w:t>
      </w:r>
      <w:r w:rsidR="00BE291D" w:rsidRPr="00BE291D">
        <w:rPr>
          <w:sz w:val="12"/>
          <w:szCs w:val="12"/>
        </w:rPr>
        <w:t xml:space="preserve"> </w:t>
      </w:r>
      <w:r w:rsidRPr="000457AA">
        <w:t>-</w:t>
      </w:r>
      <w:r w:rsidR="00BE291D" w:rsidRPr="00BE291D">
        <w:rPr>
          <w:sz w:val="12"/>
          <w:szCs w:val="12"/>
        </w:rPr>
        <w:t xml:space="preserve"> </w:t>
      </w:r>
      <w:r w:rsidRPr="000457AA">
        <w:t>verbal de recepţie la terminarea lucrărilor fără observații.</w:t>
      </w:r>
    </w:p>
    <w:p w14:paraId="459333C0" w14:textId="77777777" w:rsidR="000F68B6" w:rsidRPr="007C2997" w:rsidRDefault="000F68B6" w:rsidP="003F08AA">
      <w:pPr>
        <w:ind w:firstLine="720"/>
        <w:jc w:val="both"/>
      </w:pPr>
      <w:r w:rsidRPr="000457AA">
        <w:t xml:space="preserve">Acesta încetează să producă </w:t>
      </w:r>
      <w:r w:rsidRPr="007C2997">
        <w:t>efecte la expirarea perioadei de garanție acordata lucrărilor executate, după semnare</w:t>
      </w:r>
      <w:r w:rsidR="003D709E" w:rsidRPr="007C2997">
        <w:t>a fără obiecțiuni a Procesului verbal de recepție f</w:t>
      </w:r>
      <w:r w:rsidRPr="007C2997">
        <w:t>inala.</w:t>
      </w:r>
    </w:p>
    <w:p w14:paraId="3B3535E0" w14:textId="6A7ED7EC" w:rsidR="003F08AA" w:rsidRPr="007C2997" w:rsidRDefault="003F08AA" w:rsidP="00604738">
      <w:pPr>
        <w:ind w:firstLine="720"/>
        <w:jc w:val="both"/>
      </w:pPr>
      <w:r w:rsidRPr="007C2997">
        <w:t xml:space="preserve">Durata de execuție a lucrărilor este de </w:t>
      </w:r>
      <w:r w:rsidR="00825B3B" w:rsidRPr="007C2997">
        <w:t>4</w:t>
      </w:r>
      <w:r w:rsidR="00AB0113">
        <w:t>5</w:t>
      </w:r>
      <w:r w:rsidR="003D709E" w:rsidRPr="007C2997">
        <w:t xml:space="preserve"> de zile </w:t>
      </w:r>
      <w:r w:rsidRPr="007C2997">
        <w:t xml:space="preserve">de la emiterea Ordinului de </w:t>
      </w:r>
      <w:r w:rsidR="003D709E" w:rsidRPr="007C2997">
        <w:t>începere a lucrărilor de catre autoritatea c</w:t>
      </w:r>
      <w:r w:rsidRPr="007C2997">
        <w:t>ontractant</w:t>
      </w:r>
      <w:r w:rsidR="00EB3E83" w:rsidRPr="007C2997">
        <w:t>ă</w:t>
      </w:r>
      <w:r w:rsidR="003D709E" w:rsidRPr="007C2997">
        <w:t xml:space="preserve"> / etapa 2</w:t>
      </w:r>
      <w:r w:rsidR="00030AC3" w:rsidRPr="007C2997">
        <w:t xml:space="preserve"> din contract</w:t>
      </w:r>
      <w:r w:rsidRPr="007C2997">
        <w:t>, cu  posibilitatea de prelungire</w:t>
      </w:r>
      <w:r w:rsidR="003D709E" w:rsidRPr="007C2997">
        <w:t xml:space="preserve"> în situația în care se prelungește durata de execuție a investiției, din motive bine întemeiate</w:t>
      </w:r>
      <w:r w:rsidR="00604738" w:rsidRPr="007C2997">
        <w:t>.</w:t>
      </w:r>
    </w:p>
    <w:p w14:paraId="2DD2B621" w14:textId="52B799D2" w:rsidR="00A561D8" w:rsidRDefault="000F6405" w:rsidP="00C64554">
      <w:pPr>
        <w:ind w:firstLine="720"/>
        <w:jc w:val="both"/>
      </w:pPr>
      <w:r w:rsidRPr="007C2997">
        <w:t xml:space="preserve">Durata totală a contractului este de </w:t>
      </w:r>
      <w:r w:rsidR="00AB0113">
        <w:t>4</w:t>
      </w:r>
      <w:r w:rsidRPr="007C2997">
        <w:t xml:space="preserve"> de luni de</w:t>
      </w:r>
      <w:r w:rsidRPr="00604738">
        <w:t xml:space="preserve"> la semnarea </w:t>
      </w:r>
      <w:r>
        <w:t>acestuia</w:t>
      </w:r>
      <w:r w:rsidR="00D43736">
        <w:t>,</w:t>
      </w:r>
      <w:r>
        <w:t xml:space="preserve"> cu posibilitate de prelungire depinzând de situațiile neprevăzute apărute în derularea lui. </w:t>
      </w:r>
    </w:p>
    <w:p w14:paraId="2B11E412" w14:textId="77777777" w:rsidR="00C64554" w:rsidRPr="00C64554" w:rsidRDefault="00C64554" w:rsidP="00C64554">
      <w:pPr>
        <w:ind w:firstLine="720"/>
        <w:jc w:val="both"/>
        <w:rPr>
          <w:sz w:val="16"/>
          <w:szCs w:val="16"/>
        </w:rPr>
      </w:pPr>
    </w:p>
    <w:p w14:paraId="07A1DDEB" w14:textId="0B119C48" w:rsidR="003F08AA" w:rsidRPr="000457AA" w:rsidRDefault="00604738" w:rsidP="00461F9E">
      <w:pPr>
        <w:spacing w:before="120" w:line="276" w:lineRule="auto"/>
        <w:jc w:val="both"/>
        <w:rPr>
          <w:b/>
          <w:u w:val="single"/>
        </w:rPr>
      </w:pPr>
      <w:r>
        <w:rPr>
          <w:b/>
          <w:u w:val="single"/>
        </w:rPr>
        <w:t>X</w:t>
      </w:r>
      <w:r w:rsidR="003F3C0E">
        <w:rPr>
          <w:b/>
          <w:u w:val="single"/>
        </w:rPr>
        <w:t>I</w:t>
      </w:r>
      <w:r>
        <w:rPr>
          <w:b/>
          <w:u w:val="single"/>
        </w:rPr>
        <w:t>II.  PREZENTARE OFERTĂ</w:t>
      </w:r>
      <w:r w:rsidR="007A4831">
        <w:rPr>
          <w:b/>
          <w:u w:val="single"/>
        </w:rPr>
        <w:t xml:space="preserve"> ȘI GARANȚIE DE BUNĂ EXECUȚIE</w:t>
      </w:r>
    </w:p>
    <w:p w14:paraId="67CB3040" w14:textId="77777777" w:rsidR="00482E48" w:rsidRPr="00482E48" w:rsidRDefault="00482E48" w:rsidP="00461F9E">
      <w:pPr>
        <w:suppressAutoHyphens w:val="0"/>
        <w:autoSpaceDE w:val="0"/>
        <w:spacing w:line="276" w:lineRule="auto"/>
        <w:ind w:firstLine="720"/>
        <w:jc w:val="both"/>
      </w:pPr>
      <w:r w:rsidRPr="00482E48">
        <w:t>În cadrul ofertei financiare prestatorul va preciza clar valoarea documentaţiilor aferente fiecărei etape astfel:</w:t>
      </w:r>
    </w:p>
    <w:p w14:paraId="7906E3B5" w14:textId="77777777" w:rsidR="00482E48" w:rsidRPr="00482E48" w:rsidRDefault="00482E48" w:rsidP="00E72B59">
      <w:pPr>
        <w:suppressAutoHyphens w:val="0"/>
        <w:autoSpaceDE w:val="0"/>
        <w:ind w:firstLine="720"/>
        <w:jc w:val="both"/>
      </w:pPr>
      <w:r w:rsidRPr="00482E48">
        <w:t>1. Ofertă fina</w:t>
      </w:r>
      <w:r w:rsidR="00E72B59">
        <w:t>n</w:t>
      </w:r>
      <w:r w:rsidRPr="00482E48">
        <w:t>ciară pentru Etapa 1</w:t>
      </w:r>
      <w:r w:rsidR="00E72B59">
        <w:t xml:space="preserve"> – elaborare documentație tehnică PT</w:t>
      </w:r>
      <w:r w:rsidR="00E72B59">
        <w:rPr>
          <w:lang w:val="en-US"/>
        </w:rPr>
        <w:t xml:space="preserve">; </w:t>
      </w:r>
    </w:p>
    <w:p w14:paraId="185A9C81" w14:textId="77777777" w:rsidR="00482E48" w:rsidRPr="00482E48" w:rsidRDefault="00E72B59" w:rsidP="007A4831">
      <w:pPr>
        <w:suppressAutoHyphens w:val="0"/>
        <w:ind w:firstLine="720"/>
        <w:jc w:val="both"/>
      </w:pPr>
      <w:r>
        <w:t xml:space="preserve">2. </w:t>
      </w:r>
      <w:r w:rsidR="00482E48" w:rsidRPr="00482E48">
        <w:t>Ofertă financiară pent</w:t>
      </w:r>
      <w:r w:rsidR="00482E48">
        <w:t xml:space="preserve">ru Etapa </w:t>
      </w:r>
      <w:r>
        <w:t>2 – e</w:t>
      </w:r>
      <w:r w:rsidR="00482E48">
        <w:t>xecuția lucrărilor</w:t>
      </w:r>
      <w:r>
        <w:t>.</w:t>
      </w:r>
    </w:p>
    <w:p w14:paraId="6732BD2E" w14:textId="77777777" w:rsidR="00482E48" w:rsidRDefault="00482E48" w:rsidP="007A4831">
      <w:pPr>
        <w:autoSpaceDE w:val="0"/>
        <w:ind w:firstLine="720"/>
        <w:jc w:val="both"/>
        <w:rPr>
          <w:lang w:val="it-IT"/>
        </w:rPr>
      </w:pPr>
      <w:r w:rsidRPr="00482E48">
        <w:rPr>
          <w:lang w:val="it-IT"/>
        </w:rPr>
        <w:t>Notă: Valoare</w:t>
      </w:r>
      <w:r>
        <w:rPr>
          <w:lang w:val="it-IT"/>
        </w:rPr>
        <w:t>a  ofertei</w:t>
      </w:r>
      <w:r w:rsidRPr="00482E48">
        <w:rPr>
          <w:lang w:val="it-IT"/>
        </w:rPr>
        <w:t xml:space="preserve">  pentru etapa 1</w:t>
      </w:r>
      <w:r>
        <w:rPr>
          <w:lang w:val="it-IT"/>
        </w:rPr>
        <w:t xml:space="preserve"> / proiectare </w:t>
      </w:r>
      <w:r w:rsidRPr="00482E48">
        <w:rPr>
          <w:lang w:val="it-IT"/>
        </w:rPr>
        <w:t xml:space="preserve">va fi în procent de </w:t>
      </w:r>
      <w:r>
        <w:rPr>
          <w:lang w:val="it-IT"/>
        </w:rPr>
        <w:t>max. 10</w:t>
      </w:r>
      <w:r w:rsidRPr="00482E48">
        <w:rPr>
          <w:lang w:val="it-IT"/>
        </w:rPr>
        <w:t xml:space="preserve"> % din valoarea totală a ofertei, iar valoarea ofertei pentru etapa </w:t>
      </w:r>
      <w:r>
        <w:rPr>
          <w:lang w:val="it-IT"/>
        </w:rPr>
        <w:t>2 / execuție</w:t>
      </w:r>
      <w:r w:rsidRPr="00482E48">
        <w:rPr>
          <w:lang w:val="it-IT"/>
        </w:rPr>
        <w:t xml:space="preserve"> va fi în procent de</w:t>
      </w:r>
      <w:r>
        <w:rPr>
          <w:lang w:val="it-IT"/>
        </w:rPr>
        <w:t xml:space="preserve"> min. 90</w:t>
      </w:r>
      <w:r w:rsidRPr="00482E48">
        <w:rPr>
          <w:lang w:val="it-IT"/>
        </w:rPr>
        <w:t xml:space="preserve"> % din valoarea totală a ofertei.</w:t>
      </w:r>
      <w:r w:rsidR="007A4831">
        <w:rPr>
          <w:lang w:val="it-IT"/>
        </w:rPr>
        <w:t xml:space="preserve"> </w:t>
      </w:r>
    </w:p>
    <w:p w14:paraId="20907005" w14:textId="77777777" w:rsidR="001E2411" w:rsidRPr="00536240" w:rsidRDefault="001E2411" w:rsidP="001E2411">
      <w:pPr>
        <w:ind w:firstLine="720"/>
        <w:jc w:val="both"/>
        <w:rPr>
          <w:noProof/>
        </w:rPr>
      </w:pPr>
      <w:r w:rsidRPr="00200D32">
        <w:rPr>
          <w:noProof/>
        </w:rPr>
        <w:t>Garanţia de bună execuţie a contractului se constituie de către contractant în scopul asigurării autorităţii contractante de îndeplinirea cantitativă, calitativă şi în perioada convenită a contractului de achiziţie publică.</w:t>
      </w:r>
    </w:p>
    <w:p w14:paraId="60262F47" w14:textId="40CEA66D" w:rsidR="001E2411" w:rsidRPr="00536240" w:rsidRDefault="001E2411" w:rsidP="001E2411">
      <w:pPr>
        <w:ind w:firstLine="720"/>
        <w:jc w:val="both"/>
        <w:rPr>
          <w:noProof/>
        </w:rPr>
      </w:pPr>
      <w:r w:rsidRPr="00536240">
        <w:rPr>
          <w:noProof/>
        </w:rPr>
        <w:t xml:space="preserve">Valoarea Garanției de bună execuție este stabilită la </w:t>
      </w:r>
      <w:r w:rsidR="000F4292">
        <w:rPr>
          <w:noProof/>
        </w:rPr>
        <w:t>5</w:t>
      </w:r>
      <w:r w:rsidRPr="00536240">
        <w:rPr>
          <w:noProof/>
        </w:rPr>
        <w:t xml:space="preserve"> % din valoarea contractului. </w:t>
      </w:r>
    </w:p>
    <w:p w14:paraId="33F0B13A" w14:textId="77777777" w:rsidR="001E2411" w:rsidRPr="00536240" w:rsidRDefault="001E2411" w:rsidP="001E2411">
      <w:pPr>
        <w:ind w:firstLine="720"/>
        <w:jc w:val="both"/>
        <w:rPr>
          <w:noProof/>
        </w:rPr>
      </w:pPr>
      <w:r w:rsidRPr="00200D32">
        <w:rPr>
          <w:noProof/>
        </w:rPr>
        <w:t>Garanţia de bună execuţie se constituie în termen de 5 zile lucrătoare de la data semnării contractului de achiziţie publică</w:t>
      </w:r>
      <w:r w:rsidRPr="00536240">
        <w:rPr>
          <w:noProof/>
        </w:rPr>
        <w:t xml:space="preserve">. </w:t>
      </w:r>
      <w:r w:rsidRPr="00200D32">
        <w:rPr>
          <w:noProof/>
        </w:rPr>
        <w:t>În cazul în care pe parcursul executării contractului de achiziţie publică se suplimentează valoarea acestuia, contractantul are obligaţia de a completa garanţia de bună execuţie în corelaţie cu noua valoare a contactului de achiziţie publică.</w:t>
      </w:r>
    </w:p>
    <w:p w14:paraId="33CBD045" w14:textId="77777777" w:rsidR="001E2411" w:rsidRPr="00536240" w:rsidRDefault="001E2411" w:rsidP="001E2411">
      <w:pPr>
        <w:ind w:firstLine="720"/>
        <w:jc w:val="both"/>
        <w:rPr>
          <w:noProof/>
        </w:rPr>
      </w:pPr>
      <w:r w:rsidRPr="00536240">
        <w:t>G</w:t>
      </w:r>
      <w:r w:rsidRPr="00200D32">
        <w:rPr>
          <w:noProof/>
        </w:rPr>
        <w:t>aranţia de bună execuţie se constituie prin virament bancar sau printr-un instrument de garantare emis de o instituţie de credit din România sau din alt stat sau de o societate de asigurări, în condiţiile legii, şi devine anexă la contract</w:t>
      </w:r>
      <w:r w:rsidRPr="00536240">
        <w:rPr>
          <w:noProof/>
        </w:rPr>
        <w:t>.</w:t>
      </w:r>
    </w:p>
    <w:p w14:paraId="2D01A482" w14:textId="77777777" w:rsidR="001E2411" w:rsidRPr="00536240" w:rsidRDefault="001E2411" w:rsidP="001E2411">
      <w:pPr>
        <w:ind w:firstLine="720"/>
        <w:jc w:val="both"/>
        <w:rPr>
          <w:noProof/>
        </w:rPr>
      </w:pPr>
      <w:r w:rsidRPr="00536240">
        <w:rPr>
          <w:noProof/>
        </w:rPr>
        <w:lastRenderedPageBreak/>
        <w:t>Autoritatea contractantă va elibera garnția de bună execuție astfel:</w:t>
      </w:r>
    </w:p>
    <w:p w14:paraId="2F9CB51B" w14:textId="7ACE2301" w:rsidR="000F4292" w:rsidRPr="00536240" w:rsidRDefault="001E2411" w:rsidP="003F3C0E">
      <w:pPr>
        <w:ind w:firstLine="720"/>
        <w:jc w:val="both"/>
        <w:rPr>
          <w:noProof/>
        </w:rPr>
      </w:pPr>
      <w:r w:rsidRPr="00536240">
        <w:rPr>
          <w:noProof/>
        </w:rPr>
        <w:t xml:space="preserve">- </w:t>
      </w:r>
      <w:r w:rsidRPr="00200D32">
        <w:rPr>
          <w:noProof/>
        </w:rPr>
        <w:t>valoarea garanţiei de bună execuţie aferentă proiectului tehnic şi</w:t>
      </w:r>
      <w:r w:rsidR="00843350" w:rsidRPr="00843350">
        <w:rPr>
          <w:noProof/>
          <w:sz w:val="12"/>
          <w:szCs w:val="12"/>
        </w:rPr>
        <w:t xml:space="preserve"> </w:t>
      </w:r>
      <w:r w:rsidRPr="00200D32">
        <w:rPr>
          <w:noProof/>
        </w:rPr>
        <w:t>/</w:t>
      </w:r>
      <w:r w:rsidR="00843350" w:rsidRPr="00843350">
        <w:rPr>
          <w:noProof/>
          <w:sz w:val="12"/>
          <w:szCs w:val="12"/>
        </w:rPr>
        <w:t xml:space="preserve"> </w:t>
      </w:r>
      <w:r w:rsidRPr="00200D32">
        <w:rPr>
          <w:noProof/>
        </w:rPr>
        <w:t>sau detaliilor de execuţie, în termen de 14 zile de la data încheierii procesului-verbal de recepţie la terminarea lucrărilor executate în baza proiectului respectiv, dacă nu a ridicat până la acea dată pretenţii asupra ei</w:t>
      </w:r>
      <w:r w:rsidRPr="00536240">
        <w:rPr>
          <w:noProof/>
        </w:rPr>
        <w:t>;</w:t>
      </w:r>
    </w:p>
    <w:p w14:paraId="2A798678" w14:textId="77777777" w:rsidR="001E2411" w:rsidRPr="00536240" w:rsidRDefault="001E2411" w:rsidP="001E2411">
      <w:pPr>
        <w:ind w:firstLine="720"/>
        <w:jc w:val="both"/>
        <w:rPr>
          <w:noProof/>
        </w:rPr>
      </w:pPr>
      <w:r w:rsidRPr="00536240">
        <w:rPr>
          <w:noProof/>
        </w:rPr>
        <w:t>- pentru partea de garanție de bună execuție aferentă lucrărilor:</w:t>
      </w:r>
    </w:p>
    <w:p w14:paraId="13288349" w14:textId="77777777" w:rsidR="001E2411" w:rsidRPr="00200D32" w:rsidRDefault="001E2411" w:rsidP="001E2411">
      <w:pPr>
        <w:ind w:left="720" w:firstLine="720"/>
        <w:jc w:val="both"/>
      </w:pPr>
      <w:r w:rsidRPr="00200D32">
        <w:rPr>
          <w:noProof/>
        </w:rPr>
        <w:t>a) 70% din valoarea garanţiei, în termen de 14 zile de la data încheierii procesului-verbal de recepţie la terminarea lucrărilor, dacă nu a ridicat până la acea dată pretenţii asupra ei, iar riscul pentru vicii ascunse este minim;</w:t>
      </w:r>
    </w:p>
    <w:p w14:paraId="14414B42" w14:textId="77777777" w:rsidR="00461F9E" w:rsidRDefault="001E2411" w:rsidP="001E2411">
      <w:pPr>
        <w:ind w:left="720" w:firstLine="720"/>
        <w:jc w:val="both"/>
        <w:rPr>
          <w:noProof/>
        </w:rPr>
      </w:pPr>
      <w:r w:rsidRPr="00200D32">
        <w:rPr>
          <w:noProof/>
        </w:rPr>
        <w:t>b) restul de 30% din valoarea garanţiei, la expirarea perioadei de garanţie a lucrărilor executate, pe baza procesului-verbal de recepţie finală.</w:t>
      </w:r>
    </w:p>
    <w:p w14:paraId="27F0DE3F" w14:textId="77777777" w:rsidR="00A561D8" w:rsidRPr="00C64554" w:rsidRDefault="00A561D8" w:rsidP="001E2411">
      <w:pPr>
        <w:ind w:left="720" w:firstLine="720"/>
        <w:jc w:val="both"/>
        <w:rPr>
          <w:noProof/>
        </w:rPr>
      </w:pPr>
    </w:p>
    <w:p w14:paraId="5E8AE45C" w14:textId="2CEDF816" w:rsidR="00461F9E" w:rsidRDefault="00461F9E" w:rsidP="00461F9E">
      <w:pPr>
        <w:widowControl w:val="0"/>
        <w:spacing w:line="276" w:lineRule="auto"/>
        <w:jc w:val="both"/>
        <w:rPr>
          <w:b/>
          <w:u w:val="single"/>
        </w:rPr>
      </w:pPr>
      <w:r w:rsidRPr="000457AA">
        <w:rPr>
          <w:b/>
          <w:u w:val="single"/>
        </w:rPr>
        <w:t>X</w:t>
      </w:r>
      <w:r>
        <w:rPr>
          <w:b/>
          <w:u w:val="single"/>
        </w:rPr>
        <w:t>I</w:t>
      </w:r>
      <w:r w:rsidR="003F3C0E">
        <w:rPr>
          <w:b/>
          <w:u w:val="single"/>
        </w:rPr>
        <w:t>V</w:t>
      </w:r>
      <w:r w:rsidRPr="000457AA">
        <w:rPr>
          <w:b/>
          <w:u w:val="single"/>
        </w:rPr>
        <w:t xml:space="preserve">. </w:t>
      </w:r>
      <w:r>
        <w:rPr>
          <w:b/>
          <w:u w:val="single"/>
        </w:rPr>
        <w:t xml:space="preserve"> LEGISLAȚIE RELEVANTĂ </w:t>
      </w:r>
    </w:p>
    <w:p w14:paraId="11679696" w14:textId="77777777" w:rsidR="00DB7C39" w:rsidRDefault="00DB7C39" w:rsidP="00DB7C39">
      <w:pPr>
        <w:suppressAutoHyphens w:val="0"/>
        <w:ind w:firstLine="720"/>
        <w:jc w:val="both"/>
      </w:pPr>
      <w:r w:rsidRPr="00DB7C39">
        <w:t>Hotărârea nr. 907 din 29 noiembrie 2016 privind etapele de elaborare şi</w:t>
      </w:r>
      <w:r>
        <w:t xml:space="preserve"> </w:t>
      </w:r>
      <w:r w:rsidRPr="00DB7C39">
        <w:t>conţinutul cadru al documentaţiilor tehnico-economice aferente obiectivelor</w:t>
      </w:r>
      <w:r>
        <w:t xml:space="preserve"> </w:t>
      </w:r>
      <w:r w:rsidRPr="00DB7C39">
        <w:t>/</w:t>
      </w:r>
      <w:r>
        <w:t xml:space="preserve"> </w:t>
      </w:r>
      <w:r w:rsidRPr="00DB7C39">
        <w:t>proiectelor de investiţii finanţate din fonduri publice, emis de către Guverul României, publicat în Monitorul Oficial nr. 1.061 din 29 decembrie 2016</w:t>
      </w:r>
      <w:r>
        <w:t xml:space="preserve">. </w:t>
      </w:r>
    </w:p>
    <w:p w14:paraId="4E08A0F4" w14:textId="77777777" w:rsidR="00DB7C39" w:rsidRPr="00DB7C39" w:rsidRDefault="003B2130" w:rsidP="003B2130">
      <w:pPr>
        <w:suppressAutoHyphens w:val="0"/>
        <w:ind w:firstLine="567"/>
        <w:jc w:val="both"/>
      </w:pPr>
      <w:r>
        <w:t xml:space="preserve">  </w:t>
      </w:r>
      <w:r w:rsidR="00DB7C39" w:rsidRPr="00DB7C39">
        <w:t>Legea nr. 10</w:t>
      </w:r>
      <w:r w:rsidR="00DB7C39">
        <w:t xml:space="preserve"> </w:t>
      </w:r>
      <w:r w:rsidR="00DB7C39" w:rsidRPr="00DB7C39">
        <w:t>/</w:t>
      </w:r>
      <w:r w:rsidR="00DB7C39">
        <w:t xml:space="preserve"> </w:t>
      </w:r>
      <w:r w:rsidR="00DB7C39" w:rsidRPr="00DB7C39">
        <w:t>1995 privind calitatea în construcţii, cu modificările ulterioare</w:t>
      </w:r>
      <w:r w:rsidR="00A561D8" w:rsidRPr="00536240">
        <w:rPr>
          <w:noProof/>
        </w:rPr>
        <w:t>;</w:t>
      </w:r>
    </w:p>
    <w:p w14:paraId="3C138DC7" w14:textId="77777777" w:rsidR="00DB7C39" w:rsidRPr="00DB7C39" w:rsidRDefault="003B2130" w:rsidP="003B2130">
      <w:pPr>
        <w:suppressAutoHyphens w:val="0"/>
        <w:ind w:firstLine="567"/>
        <w:jc w:val="both"/>
      </w:pPr>
      <w:r>
        <w:t xml:space="preserve">  </w:t>
      </w:r>
      <w:r w:rsidR="00DB7C39" w:rsidRPr="00DB7C39">
        <w:t>Legea nr. 50</w:t>
      </w:r>
      <w:r w:rsidR="00DB7C39">
        <w:t xml:space="preserve"> </w:t>
      </w:r>
      <w:r w:rsidR="00DB7C39" w:rsidRPr="00DB7C39">
        <w:t>/</w:t>
      </w:r>
      <w:r w:rsidR="00DB7C39">
        <w:t xml:space="preserve"> </w:t>
      </w:r>
      <w:r w:rsidR="00DB7C39" w:rsidRPr="00DB7C39">
        <w:t>1991, republicată cu modificările şi completările ulterioare privind</w:t>
      </w:r>
      <w:r w:rsidR="00DB7C39">
        <w:t xml:space="preserve"> </w:t>
      </w:r>
      <w:r w:rsidR="00DB7C39" w:rsidRPr="00DB7C39">
        <w:t>autorizarea executării lucrărilor de construcţii</w:t>
      </w:r>
      <w:r w:rsidR="00A561D8" w:rsidRPr="00536240">
        <w:rPr>
          <w:noProof/>
        </w:rPr>
        <w:t>;</w:t>
      </w:r>
    </w:p>
    <w:p w14:paraId="5532DCAA" w14:textId="77777777" w:rsidR="003B2130" w:rsidRDefault="003B2130" w:rsidP="003B2130">
      <w:pPr>
        <w:suppressAutoHyphens w:val="0"/>
        <w:ind w:firstLine="567"/>
        <w:jc w:val="both"/>
      </w:pPr>
      <w:r>
        <w:t xml:space="preserve">  </w:t>
      </w:r>
      <w:r w:rsidR="00DB7C39" w:rsidRPr="00DB7C39">
        <w:t>Hotărârea nr. 925 din 20 noiembrie 1995 pentru aprobarea Regulamentului de</w:t>
      </w:r>
      <w:r w:rsidR="00DB7C39">
        <w:t xml:space="preserve"> </w:t>
      </w:r>
      <w:r w:rsidR="00DB7C39" w:rsidRPr="00DB7C39">
        <w:t>verificare și expertizare tehnică de calitate a proiectelor, a execuției lucrărilor și a construcțiilor</w:t>
      </w:r>
      <w:r w:rsidR="00A561D8" w:rsidRPr="00536240">
        <w:rPr>
          <w:noProof/>
        </w:rPr>
        <w:t>;</w:t>
      </w:r>
      <w:r>
        <w:t xml:space="preserve"> </w:t>
      </w:r>
    </w:p>
    <w:p w14:paraId="1B4849A4" w14:textId="77777777" w:rsidR="00DB7C39" w:rsidRPr="00DB7C39" w:rsidRDefault="003B2130" w:rsidP="003B2130">
      <w:pPr>
        <w:suppressAutoHyphens w:val="0"/>
        <w:ind w:firstLine="567"/>
        <w:jc w:val="both"/>
      </w:pPr>
      <w:r>
        <w:t xml:space="preserve">  </w:t>
      </w:r>
      <w:r w:rsidR="00DB7C39" w:rsidRPr="00DB7C39">
        <w:t>ORDIN nr. 1096</w:t>
      </w:r>
      <w:r w:rsidR="00DB7C39">
        <w:t xml:space="preserve"> </w:t>
      </w:r>
      <w:r w:rsidR="00DB7C39" w:rsidRPr="00DB7C39">
        <w:t>/</w:t>
      </w:r>
      <w:r w:rsidR="00DB7C39">
        <w:t xml:space="preserve"> </w:t>
      </w:r>
      <w:r w:rsidR="00DB7C39" w:rsidRPr="00DB7C39">
        <w:t>2016 din 30 septembrie 2016 privind modificarea și</w:t>
      </w:r>
      <w:r w:rsidR="00DB7C39">
        <w:t xml:space="preserve"> </w:t>
      </w:r>
      <w:r>
        <w:t>completarea Ordinului Ministrului S</w:t>
      </w:r>
      <w:r w:rsidR="00DB7C39" w:rsidRPr="00DB7C39">
        <w:t>ănătății</w:t>
      </w:r>
      <w:r>
        <w:t xml:space="preserve"> nr. 914 / 2006</w:t>
      </w:r>
      <w:r w:rsidR="00DB7C39" w:rsidRPr="00DB7C39">
        <w:t xml:space="preserve"> pe</w:t>
      </w:r>
      <w:r w:rsidR="00DB7C39">
        <w:t xml:space="preserve">ntru aprobarea normelor privind </w:t>
      </w:r>
      <w:r w:rsidR="00DB7C39" w:rsidRPr="00DB7C39">
        <w:t>condiţiile care trebuie să le îndeplinească un spital în vederea obţinerii autor</w:t>
      </w:r>
      <w:r w:rsidR="00DB7C39">
        <w:t>izaţiei sanitare de funcţionare</w:t>
      </w:r>
      <w:r w:rsidR="00A561D8" w:rsidRPr="00536240">
        <w:rPr>
          <w:noProof/>
        </w:rPr>
        <w:t>;</w:t>
      </w:r>
    </w:p>
    <w:p w14:paraId="3F3DD0ED" w14:textId="77777777" w:rsidR="003B2130" w:rsidRPr="00536240" w:rsidRDefault="003B2130" w:rsidP="003B2130">
      <w:pPr>
        <w:ind w:firstLine="567"/>
        <w:jc w:val="both"/>
        <w:rPr>
          <w:noProof/>
        </w:rPr>
      </w:pPr>
      <w:r>
        <w:rPr>
          <w:noProof/>
        </w:rPr>
        <w:t xml:space="preserve">  </w:t>
      </w:r>
      <w:r w:rsidRPr="00536240">
        <w:rPr>
          <w:noProof/>
        </w:rPr>
        <w:t>Legea nr. 98/2016 privind achizițiile publice;</w:t>
      </w:r>
    </w:p>
    <w:p w14:paraId="4184DE5A" w14:textId="77777777" w:rsidR="003B2130" w:rsidRPr="00536240" w:rsidRDefault="003B2130" w:rsidP="003B2130">
      <w:pPr>
        <w:ind w:firstLine="567"/>
        <w:jc w:val="both"/>
      </w:pPr>
      <w:r>
        <w:rPr>
          <w:noProof/>
        </w:rPr>
        <w:t xml:space="preserve">  </w:t>
      </w:r>
      <w:r w:rsidRPr="00536240">
        <w:rPr>
          <w:noProof/>
        </w:rPr>
        <w:t xml:space="preserve">H.G. nr. 395/2016 privind </w:t>
      </w:r>
      <w:r w:rsidRPr="00536240">
        <w:t xml:space="preserve">aprobarea </w:t>
      </w:r>
      <w:hyperlink w:history="1">
        <w:r w:rsidRPr="00536240">
          <w:rPr>
            <w:rStyle w:val="Hyperlink"/>
          </w:rPr>
          <w:t>Normelor metodologice</w:t>
        </w:r>
      </w:hyperlink>
      <w:r w:rsidRPr="00536240">
        <w:t xml:space="preserve"> de aplicare a prevederilor referitoare la atribuirea contractului de achiziţie publică/acordului-cadru din </w:t>
      </w:r>
      <w:hyperlink w:history="1">
        <w:r w:rsidRPr="00536240">
          <w:rPr>
            <w:rStyle w:val="Hyperlink"/>
          </w:rPr>
          <w:t>Legea nr. 98/2016</w:t>
        </w:r>
      </w:hyperlink>
      <w:r w:rsidRPr="00536240">
        <w:t xml:space="preserve"> privind achiziţiile publice;</w:t>
      </w:r>
    </w:p>
    <w:p w14:paraId="2152FCC3" w14:textId="77777777" w:rsidR="003B2130" w:rsidRPr="00536240" w:rsidRDefault="003B2130" w:rsidP="003B2130">
      <w:pPr>
        <w:ind w:firstLine="567"/>
        <w:jc w:val="both"/>
      </w:pPr>
      <w:r>
        <w:t xml:space="preserve">  </w:t>
      </w:r>
      <w:r w:rsidRPr="00536240">
        <w:t>ORDONANŢĂ nr. 20 din 18 august 2010 privind stabilirea unor măsuri pentru aplicarea unitară a legislaţiei Uniunii Europene care armonizează condiţiile de comercializare a produselor</w:t>
      </w:r>
      <w:r w:rsidR="00A561D8" w:rsidRPr="00536240">
        <w:rPr>
          <w:noProof/>
        </w:rPr>
        <w:t>;</w:t>
      </w:r>
    </w:p>
    <w:p w14:paraId="07B7850F" w14:textId="77777777" w:rsidR="003B2130" w:rsidRPr="00536240" w:rsidRDefault="003B2130" w:rsidP="003B2130">
      <w:pPr>
        <w:pStyle w:val="sden"/>
        <w:spacing w:before="0" w:beforeAutospacing="0" w:after="0" w:afterAutospacing="0"/>
        <w:ind w:firstLine="567"/>
        <w:jc w:val="both"/>
        <w:rPr>
          <w:lang w:val="ro-RO"/>
        </w:rPr>
      </w:pPr>
      <w:r>
        <w:rPr>
          <w:lang w:val="ro-RO"/>
        </w:rPr>
        <w:t xml:space="preserve">  </w:t>
      </w:r>
      <w:r w:rsidRPr="00536240">
        <w:rPr>
          <w:lang w:val="ro-RO"/>
        </w:rPr>
        <w:t>HOTĂRÂRE nr. 668 din 13 septembrie 2017 privind stabilirea condiţiilor pentru comercializarea produselor pentru construcţii</w:t>
      </w:r>
      <w:r w:rsidRPr="00536240">
        <w:rPr>
          <w:noProof/>
          <w:lang w:val="ro-RO"/>
        </w:rPr>
        <w:t>;</w:t>
      </w:r>
    </w:p>
    <w:p w14:paraId="2678371D" w14:textId="77777777" w:rsidR="003B2130" w:rsidRPr="00536240" w:rsidRDefault="003B2130" w:rsidP="003B2130">
      <w:pPr>
        <w:pStyle w:val="sden"/>
        <w:spacing w:before="0" w:beforeAutospacing="0" w:after="0" w:afterAutospacing="0"/>
        <w:ind w:firstLine="567"/>
        <w:jc w:val="both"/>
        <w:rPr>
          <w:lang w:val="ro-RO"/>
        </w:rPr>
      </w:pPr>
      <w:r>
        <w:rPr>
          <w:lang w:val="ro-RO"/>
        </w:rPr>
        <w:t xml:space="preserve">  </w:t>
      </w:r>
      <w:r w:rsidRPr="00536240">
        <w:rPr>
          <w:lang w:val="ro-RO"/>
        </w:rPr>
        <w:t>HOTĂRÂRE nr. 54 din 29 ianuarie 2009 privind condiţiile introducerii pe piaţă a dispozitivelor medicale</w:t>
      </w:r>
      <w:r w:rsidRPr="00536240">
        <w:rPr>
          <w:noProof/>
          <w:lang w:val="ro-RO"/>
        </w:rPr>
        <w:t>;</w:t>
      </w:r>
    </w:p>
    <w:p w14:paraId="6CE722E2" w14:textId="77777777" w:rsidR="003B2130" w:rsidRPr="00536240" w:rsidRDefault="003B2130" w:rsidP="003B2130">
      <w:pPr>
        <w:pStyle w:val="sden"/>
        <w:spacing w:before="0" w:beforeAutospacing="0" w:after="0" w:afterAutospacing="0"/>
        <w:ind w:firstLine="567"/>
        <w:jc w:val="both"/>
        <w:rPr>
          <w:lang w:val="ro-RO"/>
        </w:rPr>
      </w:pPr>
      <w:r>
        <w:rPr>
          <w:lang w:val="ro-RO"/>
        </w:rPr>
        <w:t xml:space="preserve">  </w:t>
      </w:r>
      <w:r w:rsidRPr="00536240">
        <w:rPr>
          <w:lang w:val="ro-RO"/>
        </w:rPr>
        <w:t>SR EN ISO 11197</w:t>
      </w:r>
      <w:r w:rsidR="00A561D8">
        <w:rPr>
          <w:lang w:val="ro-RO"/>
        </w:rPr>
        <w:t xml:space="preserve"> </w:t>
      </w:r>
      <w:r w:rsidRPr="00536240">
        <w:rPr>
          <w:lang w:val="ro-RO"/>
        </w:rPr>
        <w:t>:</w:t>
      </w:r>
      <w:r w:rsidR="00A561D8">
        <w:rPr>
          <w:lang w:val="ro-RO"/>
        </w:rPr>
        <w:t xml:space="preserve"> </w:t>
      </w:r>
      <w:r w:rsidRPr="00536240">
        <w:rPr>
          <w:lang w:val="ro-RO"/>
        </w:rPr>
        <w:t>2006 Unități medicale de alimentare</w:t>
      </w:r>
      <w:r w:rsidRPr="00536240">
        <w:rPr>
          <w:noProof/>
          <w:lang w:val="ro-RO"/>
        </w:rPr>
        <w:t>;</w:t>
      </w:r>
    </w:p>
    <w:p w14:paraId="7A321FA6" w14:textId="77777777" w:rsidR="003B2130" w:rsidRPr="00536240" w:rsidRDefault="003B2130" w:rsidP="003B2130">
      <w:pPr>
        <w:pStyle w:val="sden"/>
        <w:spacing w:before="0" w:beforeAutospacing="0" w:after="0" w:afterAutospacing="0"/>
        <w:ind w:firstLine="567"/>
        <w:jc w:val="both"/>
        <w:rPr>
          <w:lang w:val="ro-RO"/>
        </w:rPr>
      </w:pPr>
      <w:r>
        <w:rPr>
          <w:lang w:val="ro-RO"/>
        </w:rPr>
        <w:t xml:space="preserve">  </w:t>
      </w:r>
      <w:r w:rsidRPr="00536240">
        <w:rPr>
          <w:lang w:val="ro-RO"/>
        </w:rPr>
        <w:t>SE EN ISO 14971</w:t>
      </w:r>
      <w:r w:rsidR="00A561D8">
        <w:rPr>
          <w:lang w:val="ro-RO"/>
        </w:rPr>
        <w:t xml:space="preserve"> </w:t>
      </w:r>
      <w:r w:rsidRPr="00536240">
        <w:rPr>
          <w:lang w:val="ro-RO"/>
        </w:rPr>
        <w:t>:</w:t>
      </w:r>
      <w:r w:rsidR="00A561D8">
        <w:rPr>
          <w:lang w:val="ro-RO"/>
        </w:rPr>
        <w:t xml:space="preserve"> </w:t>
      </w:r>
      <w:r w:rsidRPr="00536240">
        <w:rPr>
          <w:lang w:val="ro-RO"/>
        </w:rPr>
        <w:t>2007 Dispozitive medicale. Aplicarea gestiunii riscului la dispozitive medicale</w:t>
      </w:r>
      <w:r w:rsidRPr="00536240">
        <w:rPr>
          <w:noProof/>
          <w:lang w:val="ro-RO"/>
        </w:rPr>
        <w:t>;</w:t>
      </w:r>
    </w:p>
    <w:p w14:paraId="6FF524B4" w14:textId="77777777" w:rsidR="003B2130" w:rsidRPr="00536240" w:rsidRDefault="003B2130" w:rsidP="003B2130">
      <w:pPr>
        <w:pStyle w:val="sden"/>
        <w:spacing w:before="0" w:beforeAutospacing="0" w:after="0" w:afterAutospacing="0"/>
        <w:ind w:firstLine="567"/>
        <w:jc w:val="both"/>
        <w:rPr>
          <w:lang w:val="ro-RO"/>
        </w:rPr>
      </w:pPr>
      <w:r>
        <w:rPr>
          <w:lang w:val="ro-RO"/>
        </w:rPr>
        <w:t xml:space="preserve">  </w:t>
      </w:r>
      <w:r w:rsidRPr="00536240">
        <w:rPr>
          <w:lang w:val="ro-RO"/>
        </w:rPr>
        <w:t>LEGEA nr. 307 din 12 iulie 2006 (republicată) privind apărarea împotriva incendiilor</w:t>
      </w:r>
      <w:r w:rsidR="00A561D8" w:rsidRPr="00536240">
        <w:rPr>
          <w:noProof/>
          <w:lang w:val="ro-RO"/>
        </w:rPr>
        <w:t>;</w:t>
      </w:r>
    </w:p>
    <w:p w14:paraId="2A8E01E8" w14:textId="77777777" w:rsidR="003B2130" w:rsidRPr="007C2997" w:rsidRDefault="003B2130" w:rsidP="003B2130">
      <w:pPr>
        <w:pStyle w:val="sden"/>
        <w:spacing w:before="0" w:beforeAutospacing="0" w:after="0" w:afterAutospacing="0"/>
        <w:ind w:firstLine="567"/>
        <w:jc w:val="both"/>
        <w:rPr>
          <w:color w:val="000000"/>
          <w:spacing w:val="5"/>
          <w:shd w:val="clear" w:color="auto" w:fill="FFFFFF"/>
          <w:lang w:val="ro-RO"/>
        </w:rPr>
      </w:pPr>
      <w:r>
        <w:rPr>
          <w:color w:val="000000"/>
          <w:spacing w:val="5"/>
          <w:shd w:val="clear" w:color="auto" w:fill="FFFFFF"/>
          <w:lang w:val="ro-RO"/>
        </w:rPr>
        <w:t xml:space="preserve">  </w:t>
      </w:r>
      <w:r w:rsidRPr="007C2997">
        <w:rPr>
          <w:color w:val="000000"/>
          <w:spacing w:val="5"/>
          <w:shd w:val="clear" w:color="auto" w:fill="FFFFFF"/>
          <w:lang w:val="ro-RO"/>
        </w:rPr>
        <w:t>ORDIN nr. 163 din 28 februarie 2007 pentru aprobarea Normelor generale de apărare împotriva incendiilor</w:t>
      </w:r>
      <w:r w:rsidRPr="007C2997">
        <w:rPr>
          <w:noProof/>
          <w:lang w:val="ro-RO"/>
        </w:rPr>
        <w:t>;</w:t>
      </w:r>
    </w:p>
    <w:p w14:paraId="24EBE624" w14:textId="6A9A2E56" w:rsidR="003B2130" w:rsidRPr="007C2997" w:rsidRDefault="003B2130" w:rsidP="003B2130">
      <w:pPr>
        <w:pStyle w:val="sden"/>
        <w:spacing w:before="0" w:beforeAutospacing="0" w:after="0" w:afterAutospacing="0"/>
        <w:ind w:firstLine="567"/>
        <w:jc w:val="both"/>
        <w:rPr>
          <w:lang w:val="ro-RO"/>
        </w:rPr>
      </w:pPr>
      <w:r w:rsidRPr="007C2997">
        <w:rPr>
          <w:shd w:val="clear" w:color="auto" w:fill="FFFFFF"/>
          <w:lang w:val="ro-RO"/>
        </w:rPr>
        <w:t xml:space="preserve">  Regulamentul (UE) 2017</w:t>
      </w:r>
      <w:r w:rsidR="009224F6">
        <w:rPr>
          <w:shd w:val="clear" w:color="auto" w:fill="FFFFFF"/>
          <w:lang w:val="ro-RO"/>
        </w:rPr>
        <w:t xml:space="preserve"> </w:t>
      </w:r>
      <w:r w:rsidRPr="007C2997">
        <w:rPr>
          <w:shd w:val="clear" w:color="auto" w:fill="FFFFFF"/>
          <w:lang w:val="ro-RO"/>
        </w:rPr>
        <w:t>/</w:t>
      </w:r>
      <w:r w:rsidR="009224F6">
        <w:rPr>
          <w:shd w:val="clear" w:color="auto" w:fill="FFFFFF"/>
          <w:lang w:val="ro-RO"/>
        </w:rPr>
        <w:t xml:space="preserve"> </w:t>
      </w:r>
      <w:r w:rsidRPr="007C2997">
        <w:rPr>
          <w:shd w:val="clear" w:color="auto" w:fill="FFFFFF"/>
          <w:lang w:val="ro-RO"/>
        </w:rPr>
        <w:t>745 al Parlamentului European și al Consiliului din 5 aprilie 2017 privind dispozitivele medicale, de modificare a Directivei 2001</w:t>
      </w:r>
      <w:r w:rsidR="00C5128E" w:rsidRPr="00C5128E">
        <w:rPr>
          <w:sz w:val="12"/>
          <w:szCs w:val="12"/>
          <w:shd w:val="clear" w:color="auto" w:fill="FFFFFF"/>
          <w:lang w:val="ro-RO"/>
        </w:rPr>
        <w:t xml:space="preserve"> </w:t>
      </w:r>
      <w:r w:rsidRPr="007C2997">
        <w:rPr>
          <w:shd w:val="clear" w:color="auto" w:fill="FFFFFF"/>
          <w:lang w:val="ro-RO"/>
        </w:rPr>
        <w:t>/</w:t>
      </w:r>
      <w:r w:rsidR="00C5128E" w:rsidRPr="00C5128E">
        <w:rPr>
          <w:sz w:val="12"/>
          <w:szCs w:val="12"/>
          <w:shd w:val="clear" w:color="auto" w:fill="FFFFFF"/>
          <w:lang w:val="ro-RO"/>
        </w:rPr>
        <w:t xml:space="preserve"> </w:t>
      </w:r>
      <w:r w:rsidRPr="007C2997">
        <w:rPr>
          <w:shd w:val="clear" w:color="auto" w:fill="FFFFFF"/>
          <w:lang w:val="ro-RO"/>
        </w:rPr>
        <w:t>83</w:t>
      </w:r>
      <w:r w:rsidR="00C5128E" w:rsidRPr="00C5128E">
        <w:rPr>
          <w:sz w:val="12"/>
          <w:szCs w:val="12"/>
          <w:shd w:val="clear" w:color="auto" w:fill="FFFFFF"/>
          <w:lang w:val="ro-RO"/>
        </w:rPr>
        <w:t xml:space="preserve"> </w:t>
      </w:r>
      <w:r w:rsidRPr="007C2997">
        <w:rPr>
          <w:shd w:val="clear" w:color="auto" w:fill="FFFFFF"/>
          <w:lang w:val="ro-RO"/>
        </w:rPr>
        <w:t>/</w:t>
      </w:r>
      <w:r w:rsidR="00C5128E" w:rsidRPr="00C5128E">
        <w:rPr>
          <w:sz w:val="12"/>
          <w:szCs w:val="12"/>
          <w:shd w:val="clear" w:color="auto" w:fill="FFFFFF"/>
          <w:lang w:val="ro-RO"/>
        </w:rPr>
        <w:t xml:space="preserve"> </w:t>
      </w:r>
      <w:r w:rsidRPr="007C2997">
        <w:rPr>
          <w:shd w:val="clear" w:color="auto" w:fill="FFFFFF"/>
          <w:lang w:val="ro-RO"/>
        </w:rPr>
        <w:t>CE, a Regulamentului (CE) nr. 178/2002 și a Regulamentului (CE) nr. 1223/2009 și de abrogare a Directivelor 90/385/CEE și 93/42/CEE ale Consiliului</w:t>
      </w:r>
      <w:r w:rsidRPr="007C2997">
        <w:rPr>
          <w:noProof/>
          <w:lang w:val="ro-RO"/>
        </w:rPr>
        <w:t>;</w:t>
      </w:r>
    </w:p>
    <w:p w14:paraId="08E8CA26" w14:textId="29D829C8" w:rsidR="003B2130" w:rsidRPr="007C2997" w:rsidRDefault="003B2130" w:rsidP="003B2130">
      <w:pPr>
        <w:ind w:firstLine="567"/>
        <w:jc w:val="both"/>
        <w:rPr>
          <w:rFonts w:ascii="Trebuchet MS" w:hAnsi="Trebuchet MS"/>
          <w:color w:val="000000"/>
        </w:rPr>
      </w:pPr>
      <w:r w:rsidRPr="007C2997">
        <w:t xml:space="preserve">  Ordin M.L.P.A.T. nr. 4</w:t>
      </w:r>
      <w:r w:rsidR="009224F6">
        <w:t xml:space="preserve"> </w:t>
      </w:r>
      <w:r w:rsidRPr="007C2997">
        <w:t>/</w:t>
      </w:r>
      <w:r w:rsidR="009224F6">
        <w:t xml:space="preserve"> </w:t>
      </w:r>
      <w:r w:rsidRPr="007C2997">
        <w:t>N din 22.01.1997 – NP 015</w:t>
      </w:r>
      <w:r w:rsidR="0018629C" w:rsidRPr="007C2997">
        <w:t xml:space="preserve"> </w:t>
      </w:r>
      <w:r w:rsidRPr="007C2997">
        <w:t>-</w:t>
      </w:r>
      <w:r w:rsidR="0018629C" w:rsidRPr="007C2997">
        <w:t xml:space="preserve"> </w:t>
      </w:r>
      <w:r w:rsidRPr="007C2997">
        <w:t xml:space="preserve">1997 – Normativ </w:t>
      </w:r>
      <w:r w:rsidRPr="007C2997">
        <w:rPr>
          <w:color w:val="000000"/>
        </w:rPr>
        <w:t>privind proiectarea şi verificarea construcţiilor spitaliceşti şi a instalaţiilor aferente acestora</w:t>
      </w:r>
      <w:r w:rsidRPr="007C2997">
        <w:rPr>
          <w:noProof/>
        </w:rPr>
        <w:t>;</w:t>
      </w:r>
    </w:p>
    <w:p w14:paraId="659FC9D3" w14:textId="77777777" w:rsidR="00DB7C39" w:rsidRPr="00DB7C39" w:rsidRDefault="003B2130" w:rsidP="003B2130">
      <w:pPr>
        <w:suppressAutoHyphens w:val="0"/>
        <w:ind w:firstLine="567"/>
        <w:jc w:val="both"/>
      </w:pPr>
      <w:r w:rsidRPr="007C2997">
        <w:t xml:space="preserve">  </w:t>
      </w:r>
      <w:r w:rsidR="00DB7C39" w:rsidRPr="007C2997">
        <w:t>Ordonanța de urgență nr. 6 din 22 februarie 2018 privind prorogarea termenului prevăzut la art. II. Legea nr. 163</w:t>
      </w:r>
      <w:r w:rsidR="00692A28" w:rsidRPr="007C2997">
        <w:t xml:space="preserve"> </w:t>
      </w:r>
      <w:r w:rsidR="00DB7C39" w:rsidRPr="007C2997">
        <w:t>/</w:t>
      </w:r>
      <w:r w:rsidR="00692A28" w:rsidRPr="007C2997">
        <w:t xml:space="preserve"> </w:t>
      </w:r>
      <w:r w:rsidR="00DB7C39" w:rsidRPr="007C2997">
        <w:t>2016 pentru</w:t>
      </w:r>
      <w:r w:rsidR="00DB7C39" w:rsidRPr="00DB7C39">
        <w:t xml:space="preserve"> modificarea și completarea Legii nr.  10</w:t>
      </w:r>
      <w:r w:rsidR="00DB7C39">
        <w:t xml:space="preserve"> </w:t>
      </w:r>
      <w:r w:rsidR="00DB7C39" w:rsidRPr="00DB7C39">
        <w:t>/</w:t>
      </w:r>
      <w:r w:rsidR="00DB7C39">
        <w:t xml:space="preserve"> </w:t>
      </w:r>
      <w:r w:rsidR="00DB7C39" w:rsidRPr="00DB7C39">
        <w:t>1995 privind calitatea în construcții</w:t>
      </w:r>
      <w:r w:rsidR="00DB7C39">
        <w:t xml:space="preserve">. </w:t>
      </w:r>
    </w:p>
    <w:p w14:paraId="3E0EA26E" w14:textId="77777777" w:rsidR="009C7A13" w:rsidRDefault="003B2130" w:rsidP="003B2130">
      <w:pPr>
        <w:suppressAutoHyphens w:val="0"/>
        <w:ind w:firstLine="567"/>
        <w:jc w:val="both"/>
      </w:pPr>
      <w:r>
        <w:t xml:space="preserve">  </w:t>
      </w:r>
      <w:r w:rsidR="00DB7C39" w:rsidRPr="00DB7C39">
        <w:t>ME 500</w:t>
      </w:r>
      <w:r w:rsidR="008E774A">
        <w:t xml:space="preserve"> </w:t>
      </w:r>
      <w:r w:rsidR="00DB7C39" w:rsidRPr="00DB7C39">
        <w:t>-</w:t>
      </w:r>
      <w:r w:rsidR="008E774A">
        <w:t xml:space="preserve"> </w:t>
      </w:r>
      <w:r w:rsidR="00DB7C39" w:rsidRPr="00DB7C39">
        <w:t>2000 Manual pentru întocmirea instrucţiunilor de exploatare privind</w:t>
      </w:r>
      <w:r w:rsidR="00DB7C39">
        <w:t xml:space="preserve"> </w:t>
      </w:r>
      <w:r w:rsidR="00DB7C39" w:rsidRPr="00DB7C39">
        <w:t>instalaţiile aferente construcţiilor</w:t>
      </w:r>
      <w:r w:rsidR="00DB7C39">
        <w:t>.</w:t>
      </w:r>
      <w:r w:rsidR="0055526E">
        <w:t xml:space="preserve"> </w:t>
      </w:r>
    </w:p>
    <w:p w14:paraId="527A3CB0" w14:textId="77777777" w:rsidR="0055526E" w:rsidRDefault="003B2130" w:rsidP="003B2130">
      <w:pPr>
        <w:suppressAutoHyphens w:val="0"/>
        <w:ind w:firstLine="567"/>
        <w:jc w:val="both"/>
      </w:pPr>
      <w:r>
        <w:t xml:space="preserve">  </w:t>
      </w:r>
      <w:r w:rsidR="0055526E">
        <w:t xml:space="preserve">HTM 02 – 01 </w:t>
      </w:r>
      <w:r w:rsidR="0055526E">
        <w:rPr>
          <w:lang w:val="en-US"/>
        </w:rPr>
        <w:t xml:space="preserve">: 2006 – Memorandum Tehnic, Proiectarea, instalarea, validarea </w:t>
      </w:r>
      <w:r w:rsidR="0055526E">
        <w:t xml:space="preserve">și verificarea instalațiilor de gaze medicinale. </w:t>
      </w:r>
    </w:p>
    <w:p w14:paraId="367706E7" w14:textId="77777777" w:rsidR="0055526E" w:rsidRPr="0055526E" w:rsidRDefault="003B2130" w:rsidP="003B2130">
      <w:pPr>
        <w:suppressAutoHyphens w:val="0"/>
        <w:ind w:firstLine="567"/>
        <w:jc w:val="both"/>
      </w:pPr>
      <w:r>
        <w:lastRenderedPageBreak/>
        <w:t xml:space="preserve">  </w:t>
      </w:r>
      <w:r w:rsidR="0055526E">
        <w:t xml:space="preserve">SR EN 13348 </w:t>
      </w:r>
      <w:r w:rsidR="0055526E">
        <w:rPr>
          <w:lang w:val="en-US"/>
        </w:rPr>
        <w:t>: 2002 – Cupru și aliaje din cupru. Țevi de cupru rotunde fără sudură pentru gaze medicinale sau vid</w:t>
      </w:r>
    </w:p>
    <w:p w14:paraId="0F509307" w14:textId="77777777" w:rsidR="00F401BD" w:rsidRDefault="003B2130" w:rsidP="003B2130">
      <w:pPr>
        <w:suppressAutoHyphens w:val="0"/>
        <w:ind w:firstLine="567"/>
        <w:jc w:val="both"/>
      </w:pPr>
      <w:r>
        <w:t xml:space="preserve">  </w:t>
      </w:r>
      <w:r w:rsidR="00655C1A">
        <w:t>Prescripții tehnice</w:t>
      </w:r>
      <w:r w:rsidR="00DB7C39" w:rsidRPr="00DB7C39">
        <w:t xml:space="preserve"> ISCIR C6</w:t>
      </w:r>
      <w:r w:rsidR="008E774A">
        <w:t xml:space="preserve"> </w:t>
      </w:r>
      <w:r w:rsidR="00DB7C39" w:rsidRPr="00DB7C39">
        <w:t>:</w:t>
      </w:r>
      <w:r w:rsidR="008E774A">
        <w:t xml:space="preserve"> </w:t>
      </w:r>
      <w:r w:rsidR="00DB7C39" w:rsidRPr="00DB7C39">
        <w:t>2010</w:t>
      </w:r>
      <w:r w:rsidR="00655C1A">
        <w:t xml:space="preserve">, </w:t>
      </w:r>
      <w:r w:rsidR="00F401BD">
        <w:t>PTCR</w:t>
      </w:r>
      <w:r w:rsidR="00655C1A">
        <w:t xml:space="preserve">7 </w:t>
      </w:r>
      <w:r w:rsidR="00655C1A" w:rsidRPr="00DB7C39">
        <w:t>:</w:t>
      </w:r>
      <w:r w:rsidR="00655C1A">
        <w:t xml:space="preserve"> </w:t>
      </w:r>
      <w:r w:rsidR="00655C1A" w:rsidRPr="00DB7C39">
        <w:t>2010</w:t>
      </w:r>
      <w:r w:rsidR="00655C1A">
        <w:t xml:space="preserve">, </w:t>
      </w:r>
      <w:r w:rsidR="00F401BD">
        <w:t>PT</w:t>
      </w:r>
      <w:r w:rsidR="00655C1A">
        <w:t>C</w:t>
      </w:r>
      <w:r w:rsidR="00F401BD">
        <w:t>R</w:t>
      </w:r>
      <w:r w:rsidR="00655C1A">
        <w:t xml:space="preserve">9 </w:t>
      </w:r>
      <w:r w:rsidR="00655C1A" w:rsidRPr="00DB7C39">
        <w:t>:</w:t>
      </w:r>
      <w:r w:rsidR="00655C1A">
        <w:t xml:space="preserve"> </w:t>
      </w:r>
      <w:r w:rsidR="00655C1A" w:rsidRPr="00DB7C39">
        <w:t>2010</w:t>
      </w:r>
      <w:r w:rsidR="00DB7C39">
        <w:t>.</w:t>
      </w:r>
      <w:r w:rsidR="00F401BD">
        <w:t xml:space="preserve"> </w:t>
      </w:r>
    </w:p>
    <w:p w14:paraId="2125357B" w14:textId="77777777" w:rsidR="00DB7C39" w:rsidRDefault="003B2130" w:rsidP="003B2130">
      <w:pPr>
        <w:suppressAutoHyphens w:val="0"/>
        <w:ind w:firstLine="567"/>
        <w:jc w:val="both"/>
      </w:pPr>
      <w:r>
        <w:t xml:space="preserve">  </w:t>
      </w:r>
      <w:r w:rsidR="00DB7C39">
        <w:t>SR EN ISO 7396 – 1 și 2 : 2016 cu completările 2019</w:t>
      </w:r>
      <w:r w:rsidR="00DB7C39" w:rsidRPr="00DB7C39">
        <w:t xml:space="preserve"> – ”Sisteme de distribuție pentru gaze medicale. Partea</w:t>
      </w:r>
      <w:r w:rsidR="00DB7C39">
        <w:t xml:space="preserve"> </w:t>
      </w:r>
      <w:r w:rsidR="00DB7C39" w:rsidRPr="00DB7C39">
        <w:t>1- Instalații pentru gaze medicale comprimate și vacuum”</w:t>
      </w:r>
      <w:r w:rsidR="00DB7C39">
        <w:t>.</w:t>
      </w:r>
      <w:r w:rsidR="008606B0">
        <w:t xml:space="preserve"> </w:t>
      </w:r>
    </w:p>
    <w:p w14:paraId="2B818388" w14:textId="77777777" w:rsidR="00A35212" w:rsidRDefault="003B2130" w:rsidP="003B2130">
      <w:pPr>
        <w:suppressAutoHyphens w:val="0"/>
        <w:ind w:firstLine="567"/>
        <w:jc w:val="both"/>
      </w:pPr>
      <w:r>
        <w:t xml:space="preserve">  </w:t>
      </w:r>
      <w:r w:rsidR="00A35212">
        <w:t>S</w:t>
      </w:r>
      <w:r w:rsidR="00A35212" w:rsidRPr="00906224">
        <w:t>is</w:t>
      </w:r>
      <w:r w:rsidR="00A35212">
        <w:t xml:space="preserve">temul de management al calității ISO 9001 și ISO </w:t>
      </w:r>
      <w:r w:rsidR="00A35212" w:rsidRPr="00906224">
        <w:t>13485</w:t>
      </w:r>
      <w:r w:rsidR="00A35212">
        <w:t>.</w:t>
      </w:r>
      <w:r w:rsidR="003C346E">
        <w:t xml:space="preserve"> </w:t>
      </w:r>
    </w:p>
    <w:p w14:paraId="229FB5B3" w14:textId="77777777" w:rsidR="00F401BD" w:rsidRDefault="003B2130" w:rsidP="003B2130">
      <w:pPr>
        <w:suppressAutoHyphens w:val="0"/>
        <w:ind w:firstLine="567"/>
        <w:jc w:val="both"/>
      </w:pPr>
      <w:r>
        <w:t xml:space="preserve">  </w:t>
      </w:r>
      <w:r w:rsidR="00F401BD">
        <w:t xml:space="preserve">SR EN 13133 </w:t>
      </w:r>
      <w:r w:rsidR="00F401BD">
        <w:rPr>
          <w:lang w:val="en-US"/>
        </w:rPr>
        <w:t>: 2002 – Calificarea operatorilor pentru lipire tare.</w:t>
      </w:r>
    </w:p>
    <w:p w14:paraId="640A5DD4" w14:textId="77777777" w:rsidR="0055526E" w:rsidRDefault="003B2130" w:rsidP="003B2130">
      <w:pPr>
        <w:suppressAutoHyphens w:val="0"/>
        <w:ind w:firstLine="567"/>
        <w:jc w:val="both"/>
        <w:rPr>
          <w:lang w:val="en-US"/>
        </w:rPr>
      </w:pPr>
      <w:r>
        <w:t xml:space="preserve">  </w:t>
      </w:r>
      <w:r w:rsidR="0055526E">
        <w:t xml:space="preserve">SR EN 13134 </w:t>
      </w:r>
      <w:r w:rsidR="0055526E">
        <w:rPr>
          <w:lang w:val="en-US"/>
        </w:rPr>
        <w:t xml:space="preserve">: 2002 – Calificarea procedurilor pentru lipire tare. </w:t>
      </w:r>
    </w:p>
    <w:p w14:paraId="7CBE8AFE" w14:textId="77777777" w:rsidR="0055526E" w:rsidRDefault="003B2130" w:rsidP="003B2130">
      <w:pPr>
        <w:suppressAutoHyphens w:val="0"/>
        <w:ind w:firstLine="567"/>
        <w:jc w:val="both"/>
        <w:rPr>
          <w:lang w:val="en-US"/>
        </w:rPr>
      </w:pPr>
      <w:r>
        <w:rPr>
          <w:lang w:val="en-US"/>
        </w:rPr>
        <w:t xml:space="preserve">  </w:t>
      </w:r>
      <w:r w:rsidR="0055526E">
        <w:rPr>
          <w:lang w:val="en-US"/>
        </w:rPr>
        <w:t xml:space="preserve">CGA G – 4.1 : 2004 – Curățarea echipamentelor pentru utilizarea cu oxigenul. </w:t>
      </w:r>
    </w:p>
    <w:p w14:paraId="34E73194" w14:textId="77777777" w:rsidR="0055526E" w:rsidRDefault="003B2130" w:rsidP="003B2130">
      <w:pPr>
        <w:suppressAutoHyphens w:val="0"/>
        <w:ind w:firstLine="567"/>
        <w:jc w:val="both"/>
      </w:pPr>
      <w:r>
        <w:rPr>
          <w:lang w:val="en-US"/>
        </w:rPr>
        <w:t xml:space="preserve">  </w:t>
      </w:r>
      <w:r w:rsidR="0055526E">
        <w:rPr>
          <w:lang w:val="en-US"/>
        </w:rPr>
        <w:t>SR EN 980 : 2008 – Simboluri grafice utilizare pentru etichetarea dispozitivelor medicale.</w:t>
      </w:r>
    </w:p>
    <w:p w14:paraId="2465C59F" w14:textId="77777777" w:rsidR="003C346E" w:rsidRPr="00DB7C39" w:rsidRDefault="003B2130" w:rsidP="003B2130">
      <w:pPr>
        <w:suppressAutoHyphens w:val="0"/>
        <w:ind w:firstLine="567"/>
        <w:jc w:val="both"/>
      </w:pPr>
      <w:r>
        <w:rPr>
          <w:bCs/>
          <w:lang w:val="en-GB"/>
        </w:rPr>
        <w:t xml:space="preserve">  </w:t>
      </w:r>
      <w:r w:rsidR="003C346E">
        <w:rPr>
          <w:bCs/>
          <w:lang w:val="en-GB"/>
        </w:rPr>
        <w:t>S</w:t>
      </w:r>
      <w:r w:rsidR="003C346E" w:rsidRPr="00906224">
        <w:t>tandard D.I.N.</w:t>
      </w:r>
      <w:r w:rsidR="003C346E">
        <w:t xml:space="preserve"> pentru prize de oxigen și aer comprimat.</w:t>
      </w:r>
    </w:p>
    <w:p w14:paraId="6F5B29D8" w14:textId="77777777" w:rsidR="008E774A" w:rsidRDefault="003B2130" w:rsidP="003B2130">
      <w:pPr>
        <w:suppressAutoHyphens w:val="0"/>
        <w:ind w:firstLine="567"/>
        <w:jc w:val="both"/>
      </w:pPr>
      <w:r>
        <w:t xml:space="preserve">  </w:t>
      </w:r>
      <w:r w:rsidR="00DB7C39" w:rsidRPr="00DB7C39">
        <w:t>O</w:t>
      </w:r>
      <w:r w:rsidR="003618A0">
        <w:t>rdinul Ministerului Sănătății</w:t>
      </w:r>
      <w:r w:rsidR="00DB7C39" w:rsidRPr="00DB7C39">
        <w:t xml:space="preserve"> nr. 914</w:t>
      </w:r>
      <w:r w:rsidR="003618A0" w:rsidRPr="00697249">
        <w:rPr>
          <w:sz w:val="12"/>
          <w:szCs w:val="12"/>
        </w:rPr>
        <w:t xml:space="preserve"> </w:t>
      </w:r>
      <w:r w:rsidR="00DB7C39" w:rsidRPr="00DB7C39">
        <w:t>/</w:t>
      </w:r>
      <w:r w:rsidR="003618A0" w:rsidRPr="00697249">
        <w:rPr>
          <w:sz w:val="12"/>
          <w:szCs w:val="12"/>
        </w:rPr>
        <w:t xml:space="preserve"> </w:t>
      </w:r>
      <w:r w:rsidR="00DB7C39" w:rsidRPr="00DB7C39">
        <w:t>2006 pentru aprobarea normelor privind condiţiile care trebuie să</w:t>
      </w:r>
      <w:r w:rsidR="008E774A">
        <w:t xml:space="preserve"> </w:t>
      </w:r>
      <w:r w:rsidR="00DB7C39" w:rsidRPr="00DB7C39">
        <w:t>le îndeplinească un spital în vederea obţinerii autorizaţiei sanitare de funcţionare</w:t>
      </w:r>
      <w:r w:rsidR="008E774A">
        <w:t>.</w:t>
      </w:r>
    </w:p>
    <w:p w14:paraId="17612F71" w14:textId="77777777" w:rsidR="00DB7C39" w:rsidRPr="00DB7C39" w:rsidRDefault="003B2130" w:rsidP="003B2130">
      <w:pPr>
        <w:suppressAutoHyphens w:val="0"/>
        <w:ind w:firstLine="567"/>
        <w:jc w:val="both"/>
      </w:pPr>
      <w:r>
        <w:t xml:space="preserve">  </w:t>
      </w:r>
      <w:r w:rsidR="00DB7C39" w:rsidRPr="00DB7C39">
        <w:t>Legea securităţii şi sănătăţii în muncă nr. 319</w:t>
      </w:r>
      <w:r w:rsidR="008E774A" w:rsidRPr="00697249">
        <w:rPr>
          <w:sz w:val="12"/>
          <w:szCs w:val="12"/>
        </w:rPr>
        <w:t xml:space="preserve"> </w:t>
      </w:r>
      <w:r w:rsidR="00DB7C39" w:rsidRPr="00DB7C39">
        <w:t>/</w:t>
      </w:r>
      <w:r w:rsidR="008E774A" w:rsidRPr="00697249">
        <w:rPr>
          <w:sz w:val="12"/>
          <w:szCs w:val="12"/>
        </w:rPr>
        <w:t xml:space="preserve"> </w:t>
      </w:r>
      <w:r w:rsidR="00DB7C39" w:rsidRPr="00DB7C39">
        <w:t>2006; HGR nr. 1425</w:t>
      </w:r>
      <w:r w:rsidR="008E774A">
        <w:t xml:space="preserve"> </w:t>
      </w:r>
      <w:r w:rsidR="00DB7C39" w:rsidRPr="00DB7C39">
        <w:t>/</w:t>
      </w:r>
      <w:r w:rsidR="008E774A">
        <w:t xml:space="preserve"> </w:t>
      </w:r>
      <w:r w:rsidR="00DB7C39" w:rsidRPr="00DB7C39">
        <w:t>2006 pentru</w:t>
      </w:r>
      <w:r w:rsidR="008E774A">
        <w:t xml:space="preserve"> </w:t>
      </w:r>
      <w:r w:rsidR="00DB7C39" w:rsidRPr="00DB7C39">
        <w:t>aprobarea Normelor metodologice de aplicare a prevederilor Legii securităţii şi sănătăţii în muncă nr. 319</w:t>
      </w:r>
      <w:r w:rsidR="008E774A" w:rsidRPr="00697249">
        <w:rPr>
          <w:sz w:val="12"/>
          <w:szCs w:val="12"/>
        </w:rPr>
        <w:t xml:space="preserve"> </w:t>
      </w:r>
      <w:r w:rsidR="00DB7C39" w:rsidRPr="00DB7C39">
        <w:t>/</w:t>
      </w:r>
      <w:r w:rsidR="008E774A" w:rsidRPr="00697249">
        <w:rPr>
          <w:sz w:val="12"/>
          <w:szCs w:val="12"/>
        </w:rPr>
        <w:t xml:space="preserve"> </w:t>
      </w:r>
      <w:r w:rsidR="00DB7C39" w:rsidRPr="00DB7C39">
        <w:t>2006</w:t>
      </w:r>
      <w:r w:rsidR="008E774A">
        <w:t>.</w:t>
      </w:r>
    </w:p>
    <w:p w14:paraId="0665D227" w14:textId="77777777" w:rsidR="00DB7C39" w:rsidRPr="00DB7C39" w:rsidRDefault="003B2130" w:rsidP="003B2130">
      <w:pPr>
        <w:suppressAutoHyphens w:val="0"/>
        <w:ind w:firstLine="567"/>
        <w:jc w:val="both"/>
      </w:pPr>
      <w:r>
        <w:t xml:space="preserve">  </w:t>
      </w:r>
      <w:r w:rsidR="00DB7C39" w:rsidRPr="00DB7C39">
        <w:t>Hotărârea nr. 273 din 14 iunie 1994 („actualizată”) privind aprobarea</w:t>
      </w:r>
      <w:r w:rsidR="008E774A">
        <w:t xml:space="preserve"> </w:t>
      </w:r>
      <w:r w:rsidR="00DB7C39" w:rsidRPr="00DB7C39">
        <w:t>Regulamentului  de recepţie a lucrărilor de construcţii şi instalaţii aferente acestora</w:t>
      </w:r>
      <w:r w:rsidR="008E774A">
        <w:t>.</w:t>
      </w:r>
    </w:p>
    <w:p w14:paraId="0B3BDC51" w14:textId="77777777" w:rsidR="00DB7C39" w:rsidRPr="00DB7C39" w:rsidRDefault="003B2130" w:rsidP="003B2130">
      <w:pPr>
        <w:suppressAutoHyphens w:val="0"/>
        <w:ind w:firstLine="567"/>
        <w:jc w:val="both"/>
      </w:pPr>
      <w:r>
        <w:t xml:space="preserve">  </w:t>
      </w:r>
      <w:r w:rsidR="00DB7C39" w:rsidRPr="00DB7C39">
        <w:t>Hotărârea nr. 444 din 28 mai 2014 pentru modificarea şi completarea</w:t>
      </w:r>
      <w:r w:rsidR="008E774A">
        <w:t xml:space="preserve"> </w:t>
      </w:r>
      <w:r w:rsidR="00DB7C39" w:rsidRPr="00DB7C39">
        <w:t>Regulamentului  de recepţie a lucrărilor de construcţii şi instalaţii aferente acestora,</w:t>
      </w:r>
      <w:r w:rsidR="008E774A">
        <w:t xml:space="preserve"> aprobat prin H.G. nr. 273</w:t>
      </w:r>
      <w:r w:rsidR="00984A91">
        <w:t xml:space="preserve"> </w:t>
      </w:r>
      <w:r w:rsidR="008E774A">
        <w:t>/</w:t>
      </w:r>
      <w:r w:rsidR="00984A91">
        <w:t xml:space="preserve"> </w:t>
      </w:r>
      <w:r w:rsidR="008E774A">
        <w:t>1994.</w:t>
      </w:r>
    </w:p>
    <w:p w14:paraId="127FC11B" w14:textId="77777777" w:rsidR="00461F9E" w:rsidRDefault="003B2130" w:rsidP="003B2130">
      <w:pPr>
        <w:pStyle w:val="ListParagraph"/>
        <w:ind w:left="0" w:firstLine="567"/>
        <w:jc w:val="both"/>
      </w:pPr>
      <w:r>
        <w:t xml:space="preserve">  </w:t>
      </w:r>
      <w:r w:rsidR="00DB7C39" w:rsidRPr="00DB7C39">
        <w:t xml:space="preserve">Legislaţia mai sus enumerată nu este limitativă, </w:t>
      </w:r>
      <w:r w:rsidR="008E774A">
        <w:t xml:space="preserve">trebuie să fie completată şi de </w:t>
      </w:r>
      <w:r w:rsidR="00DB7C39" w:rsidRPr="00DB7C39">
        <w:t xml:space="preserve">alte Legi, Ordine, Ordonanţe, Hotărâri, STAS-uri, </w:t>
      </w:r>
      <w:r w:rsidR="000B62AD">
        <w:t xml:space="preserve">directive europene, </w:t>
      </w:r>
      <w:r w:rsidR="00DB7C39" w:rsidRPr="00DB7C39">
        <w:t>reglementări tehnice care au apărut ulterior sau cele existente care au suferit modificări, completări, etc. sau sunt necesare pe parcursul activităţii de proiectare şi execuţie.</w:t>
      </w:r>
      <w:r w:rsidR="008E774A">
        <w:t xml:space="preserve"> </w:t>
      </w:r>
    </w:p>
    <w:p w14:paraId="4A1FECB1" w14:textId="77777777" w:rsidR="00AB712C" w:rsidRPr="00C64554" w:rsidRDefault="00AB712C" w:rsidP="00D41423">
      <w:pPr>
        <w:pStyle w:val="ListParagraph"/>
        <w:ind w:left="0" w:firstLine="720"/>
        <w:jc w:val="both"/>
      </w:pPr>
    </w:p>
    <w:p w14:paraId="45C831DE" w14:textId="40532F26" w:rsidR="003F08AA" w:rsidRDefault="00A066FD" w:rsidP="00461F9E">
      <w:pPr>
        <w:widowControl w:val="0"/>
        <w:spacing w:line="276" w:lineRule="auto"/>
        <w:jc w:val="both"/>
        <w:rPr>
          <w:b/>
          <w:u w:val="single"/>
        </w:rPr>
      </w:pPr>
      <w:r w:rsidRPr="000457AA">
        <w:rPr>
          <w:b/>
          <w:u w:val="single"/>
        </w:rPr>
        <w:t>X</w:t>
      </w:r>
      <w:r w:rsidR="00461F9E">
        <w:rPr>
          <w:b/>
          <w:u w:val="single"/>
        </w:rPr>
        <w:t>V</w:t>
      </w:r>
      <w:r w:rsidR="003F08AA" w:rsidRPr="000457AA">
        <w:rPr>
          <w:b/>
          <w:u w:val="single"/>
        </w:rPr>
        <w:t xml:space="preserve">. </w:t>
      </w:r>
      <w:r w:rsidR="00461F9E">
        <w:rPr>
          <w:b/>
          <w:u w:val="single"/>
        </w:rPr>
        <w:t xml:space="preserve"> </w:t>
      </w:r>
      <w:r w:rsidR="003F08AA" w:rsidRPr="000457AA">
        <w:rPr>
          <w:b/>
          <w:u w:val="single"/>
        </w:rPr>
        <w:t>SĂNĂTATEA ȘI SECURITATEA MUNCII</w:t>
      </w:r>
      <w:r w:rsidR="00461F9E">
        <w:rPr>
          <w:b/>
          <w:u w:val="single"/>
        </w:rPr>
        <w:t xml:space="preserve"> </w:t>
      </w:r>
    </w:p>
    <w:p w14:paraId="2C2DFD3F" w14:textId="77777777" w:rsidR="00461F9E" w:rsidRPr="000457AA" w:rsidRDefault="00461F9E" w:rsidP="003B2130">
      <w:pPr>
        <w:widowControl w:val="0"/>
        <w:spacing w:line="276" w:lineRule="auto"/>
        <w:ind w:firstLine="720"/>
        <w:jc w:val="both"/>
        <w:rPr>
          <w:b/>
          <w:u w:val="single"/>
        </w:rPr>
      </w:pPr>
      <w:r>
        <w:rPr>
          <w:rFonts w:eastAsia="Lucida Sans Unicode"/>
        </w:rPr>
        <w:t>Executantul</w:t>
      </w:r>
      <w:r w:rsidRPr="000457AA">
        <w:rPr>
          <w:rFonts w:eastAsia="Lucida Sans Unicode"/>
        </w:rPr>
        <w:t xml:space="preserve"> va respecta întreaga legislaţie a muncii care se aplică personalului acestuia, inclusiv legile referitoare la angajare, sănătate, securitate, asistenţă socială, imigrare şi emigrare, şi îi va asigura acestuia toate drepturile legale.</w:t>
      </w:r>
    </w:p>
    <w:p w14:paraId="7B592D6E" w14:textId="77777777" w:rsidR="008577E2" w:rsidRPr="000457AA" w:rsidRDefault="00461F9E" w:rsidP="0059520D">
      <w:pPr>
        <w:autoSpaceDE w:val="0"/>
        <w:ind w:firstLine="720"/>
        <w:jc w:val="both"/>
        <w:rPr>
          <w:rFonts w:eastAsia="Lucida Sans Unicode"/>
        </w:rPr>
      </w:pPr>
      <w:r>
        <w:rPr>
          <w:rFonts w:eastAsia="Lucida Sans Unicode"/>
        </w:rPr>
        <w:t>Executantul</w:t>
      </w:r>
      <w:r w:rsidR="003F08AA" w:rsidRPr="000457AA">
        <w:rPr>
          <w:rFonts w:eastAsia="Lucida Sans Unicode"/>
        </w:rPr>
        <w:t xml:space="preserve"> are obligaţia de a lua toate măsurile impuse de legislaţia în vigoare pentru asigurarea securității și sănătății personalului angajat pentru derularea contractului, în toate aspectele legate de muncă.</w:t>
      </w:r>
    </w:p>
    <w:p w14:paraId="2730C31B" w14:textId="77777777" w:rsidR="00C46F8C" w:rsidRPr="00C64554" w:rsidRDefault="00C46F8C" w:rsidP="00C65492">
      <w:pPr>
        <w:suppressAutoHyphens w:val="0"/>
        <w:autoSpaceDE w:val="0"/>
        <w:autoSpaceDN w:val="0"/>
        <w:adjustRightInd w:val="0"/>
        <w:jc w:val="both"/>
        <w:rPr>
          <w:b/>
        </w:rPr>
      </w:pPr>
    </w:p>
    <w:p w14:paraId="14B9BD40" w14:textId="52449667" w:rsidR="00461F9E" w:rsidRDefault="00461F9E" w:rsidP="00461F9E">
      <w:pPr>
        <w:widowControl w:val="0"/>
        <w:spacing w:line="276" w:lineRule="auto"/>
        <w:jc w:val="both"/>
        <w:rPr>
          <w:b/>
          <w:u w:val="single"/>
        </w:rPr>
      </w:pPr>
      <w:r w:rsidRPr="000457AA">
        <w:rPr>
          <w:b/>
          <w:u w:val="single"/>
        </w:rPr>
        <w:t>X</w:t>
      </w:r>
      <w:r>
        <w:rPr>
          <w:b/>
          <w:u w:val="single"/>
        </w:rPr>
        <w:t>V</w:t>
      </w:r>
      <w:r w:rsidR="003F3C0E">
        <w:rPr>
          <w:b/>
          <w:u w:val="single"/>
        </w:rPr>
        <w:t>I</w:t>
      </w:r>
      <w:r w:rsidRPr="000457AA">
        <w:rPr>
          <w:b/>
          <w:u w:val="single"/>
        </w:rPr>
        <w:t xml:space="preserve">. </w:t>
      </w:r>
      <w:r>
        <w:rPr>
          <w:b/>
          <w:u w:val="single"/>
        </w:rPr>
        <w:t xml:space="preserve"> LIMBA UTILIZATĂ ÎN DERULAREA CONTRACTULUI </w:t>
      </w:r>
    </w:p>
    <w:p w14:paraId="349DFCF1" w14:textId="77777777" w:rsidR="00461F9E" w:rsidRPr="00461F9E" w:rsidRDefault="00461F9E" w:rsidP="00461F9E">
      <w:pPr>
        <w:spacing w:line="276" w:lineRule="auto"/>
        <w:ind w:firstLine="720"/>
        <w:jc w:val="both"/>
        <w:rPr>
          <w:iCs/>
        </w:rPr>
      </w:pPr>
      <w:r w:rsidRPr="00461F9E">
        <w:rPr>
          <w:iCs/>
        </w:rPr>
        <w:t>Limba utilizată în cadrul activităţilor pe care le vor desfăşura specialiştii este limba română. Toate documentele elaborate de aceştia vor fi elaborate în limba română.</w:t>
      </w:r>
    </w:p>
    <w:p w14:paraId="2BFD8856" w14:textId="77777777" w:rsidR="00A561D8" w:rsidRDefault="00A561D8" w:rsidP="00A561D8">
      <w:pPr>
        <w:rPr>
          <w:b/>
        </w:rPr>
      </w:pPr>
    </w:p>
    <w:p w14:paraId="38641C77" w14:textId="77777777" w:rsidR="00A561D8" w:rsidRDefault="00A561D8" w:rsidP="00A561D8">
      <w:pPr>
        <w:rPr>
          <w:b/>
        </w:rPr>
      </w:pPr>
    </w:p>
    <w:p w14:paraId="73A4D72C" w14:textId="77777777" w:rsidR="00A561D8" w:rsidRDefault="00A561D8" w:rsidP="00A561D8">
      <w:pPr>
        <w:rPr>
          <w:b/>
        </w:rPr>
      </w:pPr>
    </w:p>
    <w:p w14:paraId="3E2155D8" w14:textId="77777777" w:rsidR="00A561D8" w:rsidRDefault="00A561D8" w:rsidP="00A561D8">
      <w:pPr>
        <w:rPr>
          <w:b/>
        </w:rPr>
      </w:pPr>
    </w:p>
    <w:p w14:paraId="1FE70827" w14:textId="77777777" w:rsidR="00A561D8" w:rsidRDefault="00A561D8" w:rsidP="00A561D8">
      <w:pPr>
        <w:rPr>
          <w:b/>
        </w:rPr>
      </w:pPr>
    </w:p>
    <w:p w14:paraId="7D307AFC" w14:textId="60623C9B" w:rsidR="0007367D" w:rsidRPr="0007367D" w:rsidRDefault="0007367D" w:rsidP="0024606F">
      <w:pPr>
        <w:ind w:left="5040" w:firstLine="720"/>
        <w:jc w:val="center"/>
        <w:rPr>
          <w:b/>
        </w:rPr>
      </w:pPr>
      <w:r w:rsidRPr="0007367D">
        <w:rPr>
          <w:b/>
        </w:rPr>
        <w:t>Întocmit</w:t>
      </w:r>
      <w:r w:rsidR="0024606F">
        <w:rPr>
          <w:b/>
        </w:rPr>
        <w:t xml:space="preserve"> într-un exemplar</w:t>
      </w:r>
      <w:r w:rsidRPr="0007367D">
        <w:rPr>
          <w:b/>
        </w:rPr>
        <w:t>,</w:t>
      </w:r>
    </w:p>
    <w:p w14:paraId="47EB05F0" w14:textId="14AE9002" w:rsidR="0007367D" w:rsidRPr="0007367D" w:rsidRDefault="0024606F" w:rsidP="0024606F">
      <w:pPr>
        <w:ind w:left="5040"/>
        <w:jc w:val="center"/>
      </w:pPr>
      <w:r>
        <w:t xml:space="preserve">         </w:t>
      </w:r>
      <w:r>
        <w:rPr>
          <w:sz w:val="12"/>
          <w:szCs w:val="12"/>
        </w:rPr>
        <w:t xml:space="preserve"> </w:t>
      </w:r>
      <w:r w:rsidR="0007367D" w:rsidRPr="0007367D">
        <w:t xml:space="preserve">Serviciul </w:t>
      </w:r>
      <w:r>
        <w:t>B.F.C. - Investiții</w:t>
      </w:r>
    </w:p>
    <w:p w14:paraId="1E4FB3B6" w14:textId="2EDD6DBD" w:rsidR="0007367D" w:rsidRDefault="0024606F" w:rsidP="0024606F">
      <w:pPr>
        <w:ind w:left="3600" w:firstLine="720"/>
        <w:jc w:val="center"/>
        <w:rPr>
          <w:lang w:val="pt-BR"/>
        </w:rPr>
      </w:pPr>
      <w:r>
        <w:rPr>
          <w:lang w:val="pt-BR"/>
        </w:rPr>
        <w:t xml:space="preserve">        </w:t>
      </w:r>
      <w:r>
        <w:rPr>
          <w:lang w:val="pt-BR"/>
        </w:rPr>
        <w:tab/>
        <w:t xml:space="preserve">         </w:t>
      </w:r>
      <w:r>
        <w:rPr>
          <w:sz w:val="12"/>
          <w:szCs w:val="12"/>
          <w:lang w:val="pt-BR"/>
        </w:rPr>
        <w:t xml:space="preserve"> </w:t>
      </w:r>
      <w:r w:rsidR="0007367D" w:rsidRPr="0007367D">
        <w:rPr>
          <w:lang w:val="pt-BR"/>
        </w:rPr>
        <w:t>Ing. Domuța Ionuț</w:t>
      </w:r>
      <w:r>
        <w:rPr>
          <w:lang w:val="pt-BR"/>
        </w:rPr>
        <w:t xml:space="preserve"> – Mihai</w:t>
      </w:r>
    </w:p>
    <w:p w14:paraId="4941FF22" w14:textId="77777777" w:rsidR="0024606F" w:rsidRDefault="0024606F" w:rsidP="0024606F">
      <w:pPr>
        <w:ind w:left="3600" w:firstLine="720"/>
        <w:jc w:val="center"/>
        <w:rPr>
          <w:lang w:val="pt-BR"/>
        </w:rPr>
      </w:pPr>
    </w:p>
    <w:p w14:paraId="58C1F26C" w14:textId="77777777" w:rsidR="0024606F" w:rsidRDefault="0024606F" w:rsidP="0024606F">
      <w:pPr>
        <w:ind w:left="3600" w:firstLine="720"/>
        <w:jc w:val="center"/>
        <w:rPr>
          <w:lang w:val="pt-BR"/>
        </w:rPr>
      </w:pPr>
    </w:p>
    <w:p w14:paraId="2D0D7B64" w14:textId="77777777" w:rsidR="0024606F" w:rsidRDefault="0024606F" w:rsidP="0024606F">
      <w:pPr>
        <w:ind w:left="3600" w:firstLine="720"/>
        <w:jc w:val="center"/>
        <w:rPr>
          <w:lang w:val="pt-BR"/>
        </w:rPr>
      </w:pPr>
    </w:p>
    <w:p w14:paraId="2B5636F4" w14:textId="5A1C61E7" w:rsidR="0024606F" w:rsidRDefault="0024606F" w:rsidP="0024606F">
      <w:pPr>
        <w:ind w:left="5040"/>
        <w:jc w:val="center"/>
        <w:rPr>
          <w:lang w:val="pt-BR"/>
        </w:rPr>
      </w:pPr>
      <w:r>
        <w:rPr>
          <w:lang w:val="pt-BR"/>
        </w:rPr>
        <w:t xml:space="preserve">      Asistent Șef secție A.T.I. </w:t>
      </w:r>
    </w:p>
    <w:p w14:paraId="4234991B" w14:textId="2614AE7C" w:rsidR="0024606F" w:rsidRPr="002076AA" w:rsidRDefault="0024606F" w:rsidP="0024606F">
      <w:pPr>
        <w:ind w:left="5040"/>
        <w:rPr>
          <w:lang w:val="pt-BR"/>
        </w:rPr>
      </w:pPr>
      <w:r>
        <w:rPr>
          <w:lang w:val="pt-BR"/>
        </w:rPr>
        <w:tab/>
        <w:t xml:space="preserve">         </w:t>
      </w:r>
      <w:r>
        <w:rPr>
          <w:sz w:val="12"/>
          <w:szCs w:val="12"/>
          <w:lang w:val="pt-BR"/>
        </w:rPr>
        <w:t xml:space="preserve"> </w:t>
      </w:r>
      <w:r>
        <w:rPr>
          <w:lang w:val="pt-BR"/>
        </w:rPr>
        <w:t>As. Bojan Eugenia</w:t>
      </w:r>
    </w:p>
    <w:sectPr w:rsidR="0024606F" w:rsidRPr="002076AA" w:rsidSect="007D4489">
      <w:footerReference w:type="default" r:id="rId8"/>
      <w:pgSz w:w="11907" w:h="16840" w:code="9"/>
      <w:pgMar w:top="1134" w:right="851" w:bottom="851"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96D5" w14:textId="77777777" w:rsidR="00154002" w:rsidRDefault="00154002" w:rsidP="007D4489">
      <w:r>
        <w:separator/>
      </w:r>
    </w:p>
  </w:endnote>
  <w:endnote w:type="continuationSeparator" w:id="0">
    <w:p w14:paraId="47552FBB" w14:textId="77777777" w:rsidR="00154002" w:rsidRDefault="00154002" w:rsidP="007D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46A8" w14:textId="77777777" w:rsidR="00D4472A" w:rsidRPr="007D4489" w:rsidRDefault="00D4472A" w:rsidP="007D4489">
    <w:pPr>
      <w:pStyle w:val="Footer"/>
      <w:jc w:val="right"/>
      <w:rPr>
        <w:rFonts w:ascii="Trebuchet MS" w:hAnsi="Trebuchet MS"/>
        <w:sz w:val="20"/>
        <w:szCs w:val="20"/>
      </w:rPr>
    </w:pPr>
    <w:r w:rsidRPr="007D4489">
      <w:rPr>
        <w:rFonts w:ascii="Trebuchet MS" w:eastAsiaTheme="minorEastAsia" w:hAnsi="Trebuchet MS" w:cstheme="minorBidi"/>
        <w:sz w:val="20"/>
        <w:szCs w:val="20"/>
      </w:rPr>
      <w:fldChar w:fldCharType="begin"/>
    </w:r>
    <w:r w:rsidRPr="007D4489">
      <w:rPr>
        <w:rFonts w:ascii="Trebuchet MS" w:hAnsi="Trebuchet MS"/>
        <w:sz w:val="20"/>
        <w:szCs w:val="20"/>
      </w:rPr>
      <w:instrText>PAGE    \* MERGEFORMAT</w:instrText>
    </w:r>
    <w:r w:rsidRPr="007D4489">
      <w:rPr>
        <w:rFonts w:ascii="Trebuchet MS" w:eastAsiaTheme="minorEastAsia" w:hAnsi="Trebuchet MS" w:cstheme="minorBidi"/>
        <w:sz w:val="20"/>
        <w:szCs w:val="20"/>
      </w:rPr>
      <w:fldChar w:fldCharType="separate"/>
    </w:r>
    <w:r w:rsidR="00367FBA" w:rsidRPr="00367FBA">
      <w:rPr>
        <w:rFonts w:ascii="Trebuchet MS" w:eastAsiaTheme="majorEastAsia" w:hAnsi="Trebuchet MS" w:cstheme="majorBidi"/>
        <w:noProof/>
        <w:sz w:val="20"/>
        <w:szCs w:val="20"/>
      </w:rPr>
      <w:t>2</w:t>
    </w:r>
    <w:r w:rsidRPr="007D4489">
      <w:rPr>
        <w:rFonts w:ascii="Trebuchet MS" w:eastAsiaTheme="majorEastAsia" w:hAnsi="Trebuchet MS"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A084" w14:textId="77777777" w:rsidR="00154002" w:rsidRDefault="00154002" w:rsidP="007D4489">
      <w:r>
        <w:separator/>
      </w:r>
    </w:p>
  </w:footnote>
  <w:footnote w:type="continuationSeparator" w:id="0">
    <w:p w14:paraId="4D139CB0" w14:textId="77777777" w:rsidR="00154002" w:rsidRDefault="00154002" w:rsidP="007D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435"/>
        </w:tabs>
        <w:ind w:left="435" w:hanging="360"/>
      </w:pPr>
      <w:rPr>
        <w:rFonts w:cs="Times New Roman"/>
      </w:rPr>
    </w:lvl>
  </w:abstractNum>
  <w:abstractNum w:abstractNumId="1" w15:restartNumberingAfterBreak="0">
    <w:nsid w:val="0056204F"/>
    <w:multiLevelType w:val="hybridMultilevel"/>
    <w:tmpl w:val="7D46562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B95A14"/>
    <w:multiLevelType w:val="hybridMultilevel"/>
    <w:tmpl w:val="00FC185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79C157D"/>
    <w:multiLevelType w:val="hybridMultilevel"/>
    <w:tmpl w:val="D262AD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83B013A"/>
    <w:multiLevelType w:val="hybridMultilevel"/>
    <w:tmpl w:val="8F926A26"/>
    <w:lvl w:ilvl="0" w:tplc="3DB6E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C3959"/>
    <w:multiLevelType w:val="hybridMultilevel"/>
    <w:tmpl w:val="AF4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405B2"/>
    <w:multiLevelType w:val="hybridMultilevel"/>
    <w:tmpl w:val="589013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1E417F"/>
    <w:multiLevelType w:val="hybridMultilevel"/>
    <w:tmpl w:val="EBB895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8DD0273"/>
    <w:multiLevelType w:val="hybridMultilevel"/>
    <w:tmpl w:val="D0201A6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D59167D"/>
    <w:multiLevelType w:val="hybridMultilevel"/>
    <w:tmpl w:val="BFF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243E9"/>
    <w:multiLevelType w:val="hybridMultilevel"/>
    <w:tmpl w:val="03F08F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AC3A41"/>
    <w:multiLevelType w:val="hybridMultilevel"/>
    <w:tmpl w:val="02EA31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E779B7"/>
    <w:multiLevelType w:val="hybridMultilevel"/>
    <w:tmpl w:val="C406C386"/>
    <w:lvl w:ilvl="0" w:tplc="16168D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391B5F"/>
    <w:multiLevelType w:val="hybridMultilevel"/>
    <w:tmpl w:val="98C6481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4911381"/>
    <w:multiLevelType w:val="hybridMultilevel"/>
    <w:tmpl w:val="4AB09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8224C51"/>
    <w:multiLevelType w:val="hybridMultilevel"/>
    <w:tmpl w:val="2D30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95D26"/>
    <w:multiLevelType w:val="hybridMultilevel"/>
    <w:tmpl w:val="97E23EA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2D5378EF"/>
    <w:multiLevelType w:val="hybridMultilevel"/>
    <w:tmpl w:val="1C58BE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FA75B8C"/>
    <w:multiLevelType w:val="hybridMultilevel"/>
    <w:tmpl w:val="8F1C8FD2"/>
    <w:lvl w:ilvl="0" w:tplc="08090001">
      <w:start w:val="1"/>
      <w:numFmt w:val="bullet"/>
      <w:lvlText w:val=""/>
      <w:lvlJc w:val="left"/>
      <w:pPr>
        <w:ind w:left="720" w:hanging="360"/>
      </w:pPr>
      <w:rPr>
        <w:rFonts w:ascii="Symbol" w:hAnsi="Symbol" w:hint="default"/>
      </w:rPr>
    </w:lvl>
    <w:lvl w:ilvl="1" w:tplc="FAF40FEC">
      <w:numFmt w:val="bullet"/>
      <w:lvlText w:val="-"/>
      <w:lvlJc w:val="left"/>
      <w:pPr>
        <w:ind w:left="1440" w:hanging="360"/>
      </w:pPr>
      <w:rPr>
        <w:rFonts w:ascii="Cambria" w:eastAsia="Times New Roman" w:hAnsi="Cambr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0759B"/>
    <w:multiLevelType w:val="hybridMultilevel"/>
    <w:tmpl w:val="DA3CECDE"/>
    <w:lvl w:ilvl="0" w:tplc="0A4E9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03EC3"/>
    <w:multiLevelType w:val="hybridMultilevel"/>
    <w:tmpl w:val="02A2791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8C48D0"/>
    <w:multiLevelType w:val="hybridMultilevel"/>
    <w:tmpl w:val="730286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69F317A"/>
    <w:multiLevelType w:val="hybridMultilevel"/>
    <w:tmpl w:val="4F34D332"/>
    <w:lvl w:ilvl="0" w:tplc="3BE675B0">
      <w:start w:val="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38C518D6"/>
    <w:multiLevelType w:val="hybridMultilevel"/>
    <w:tmpl w:val="F502E3D8"/>
    <w:lvl w:ilvl="0" w:tplc="08090005">
      <w:start w:val="1"/>
      <w:numFmt w:val="bullet"/>
      <w:lvlText w:val=""/>
      <w:lvlJc w:val="left"/>
      <w:pPr>
        <w:ind w:left="1320" w:hanging="360"/>
      </w:pPr>
      <w:rPr>
        <w:rFonts w:ascii="Wingdings" w:hAnsi="Wingdings"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4" w15:restartNumberingAfterBreak="0">
    <w:nsid w:val="3DFD650A"/>
    <w:multiLevelType w:val="hybridMultilevel"/>
    <w:tmpl w:val="FBA4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F2293"/>
    <w:multiLevelType w:val="hybridMultilevel"/>
    <w:tmpl w:val="83BAF2E0"/>
    <w:lvl w:ilvl="0" w:tplc="7D1053EE">
      <w:start w:val="1"/>
      <w:numFmt w:val="bullet"/>
      <w:pStyle w:val="CorpDescriereparagraf"/>
      <w:lvlText w:val="-"/>
      <w:lvlJc w:val="left"/>
      <w:pPr>
        <w:ind w:left="1494" w:hanging="360"/>
      </w:pPr>
      <w:rPr>
        <w:rFonts w:ascii="Arial" w:eastAsia="Times New Roman" w:hAnsi="Arial" w:hint="default"/>
      </w:rPr>
    </w:lvl>
    <w:lvl w:ilvl="1" w:tplc="0409000B">
      <w:start w:val="1"/>
      <w:numFmt w:val="bullet"/>
      <w:lvlText w:val=""/>
      <w:lvlJc w:val="left"/>
      <w:pPr>
        <w:tabs>
          <w:tab w:val="num" w:pos="3708"/>
        </w:tabs>
        <w:ind w:left="3708" w:hanging="360"/>
      </w:pPr>
      <w:rPr>
        <w:rFonts w:ascii="Wingdings" w:hAnsi="Wingdings"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44AD5811"/>
    <w:multiLevelType w:val="hybridMultilevel"/>
    <w:tmpl w:val="AF30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4189A"/>
    <w:multiLevelType w:val="hybridMultilevel"/>
    <w:tmpl w:val="F140BCE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6AB391E"/>
    <w:multiLevelType w:val="hybridMultilevel"/>
    <w:tmpl w:val="D5328762"/>
    <w:lvl w:ilvl="0" w:tplc="1BE8FC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433FB1"/>
    <w:multiLevelType w:val="hybridMultilevel"/>
    <w:tmpl w:val="ABC29D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7713D7"/>
    <w:multiLevelType w:val="hybridMultilevel"/>
    <w:tmpl w:val="A18262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68C17D45"/>
    <w:multiLevelType w:val="hybridMultilevel"/>
    <w:tmpl w:val="54082332"/>
    <w:lvl w:ilvl="0" w:tplc="DBBC78A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041E34"/>
    <w:multiLevelType w:val="hybridMultilevel"/>
    <w:tmpl w:val="E7D8FAB2"/>
    <w:lvl w:ilvl="0" w:tplc="C98A3044">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D4110"/>
    <w:multiLevelType w:val="hybridMultilevel"/>
    <w:tmpl w:val="1A84ACB4"/>
    <w:lvl w:ilvl="0" w:tplc="1B5ACC8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F7A05"/>
    <w:multiLevelType w:val="hybridMultilevel"/>
    <w:tmpl w:val="B62C2B7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885898"/>
    <w:multiLevelType w:val="hybridMultilevel"/>
    <w:tmpl w:val="11A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50845"/>
    <w:multiLevelType w:val="hybridMultilevel"/>
    <w:tmpl w:val="97540E20"/>
    <w:lvl w:ilvl="0" w:tplc="E9CA6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1950D3"/>
    <w:multiLevelType w:val="hybridMultilevel"/>
    <w:tmpl w:val="1F988CFC"/>
    <w:lvl w:ilvl="0" w:tplc="5026363C">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748A130B"/>
    <w:multiLevelType w:val="hybridMultilevel"/>
    <w:tmpl w:val="7B80469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49D02B4"/>
    <w:multiLevelType w:val="hybridMultilevel"/>
    <w:tmpl w:val="E382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B060D"/>
    <w:multiLevelType w:val="hybridMultilevel"/>
    <w:tmpl w:val="10EEB95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163596"/>
    <w:multiLevelType w:val="hybridMultilevel"/>
    <w:tmpl w:val="0658D862"/>
    <w:lvl w:ilvl="0" w:tplc="8CB8E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B0CE1"/>
    <w:multiLevelType w:val="hybridMultilevel"/>
    <w:tmpl w:val="3216CEB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9852514"/>
    <w:multiLevelType w:val="hybridMultilevel"/>
    <w:tmpl w:val="4D72A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D437B5"/>
    <w:multiLevelType w:val="hybridMultilevel"/>
    <w:tmpl w:val="C2BE8072"/>
    <w:name w:val="WW8Num24"/>
    <w:lvl w:ilvl="0" w:tplc="65CE2366">
      <w:start w:val="4"/>
      <w:numFmt w:val="decimal"/>
      <w:lvlText w:val="%1."/>
      <w:lvlJc w:val="left"/>
      <w:pPr>
        <w:tabs>
          <w:tab w:val="num" w:pos="11370"/>
        </w:tabs>
        <w:ind w:left="1137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C912ABF"/>
    <w:multiLevelType w:val="hybridMultilevel"/>
    <w:tmpl w:val="CAFA67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F7E67C7"/>
    <w:multiLevelType w:val="hybridMultilevel"/>
    <w:tmpl w:val="031C8CB8"/>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497527853">
    <w:abstractNumId w:val="25"/>
  </w:num>
  <w:num w:numId="2" w16cid:durableId="59907454">
    <w:abstractNumId w:val="7"/>
  </w:num>
  <w:num w:numId="3" w16cid:durableId="1483548592">
    <w:abstractNumId w:val="20"/>
  </w:num>
  <w:num w:numId="4" w16cid:durableId="1531065365">
    <w:abstractNumId w:val="1"/>
  </w:num>
  <w:num w:numId="5" w16cid:durableId="13119622">
    <w:abstractNumId w:val="46"/>
  </w:num>
  <w:num w:numId="6" w16cid:durableId="1124495049">
    <w:abstractNumId w:val="43"/>
  </w:num>
  <w:num w:numId="7" w16cid:durableId="1030493024">
    <w:abstractNumId w:val="13"/>
  </w:num>
  <w:num w:numId="8" w16cid:durableId="236552121">
    <w:abstractNumId w:val="15"/>
  </w:num>
  <w:num w:numId="9" w16cid:durableId="1154224142">
    <w:abstractNumId w:val="38"/>
  </w:num>
  <w:num w:numId="10" w16cid:durableId="353188057">
    <w:abstractNumId w:val="23"/>
  </w:num>
  <w:num w:numId="11" w16cid:durableId="1482116357">
    <w:abstractNumId w:val="24"/>
  </w:num>
  <w:num w:numId="12" w16cid:durableId="1220630143">
    <w:abstractNumId w:val="39"/>
  </w:num>
  <w:num w:numId="13" w16cid:durableId="1508249363">
    <w:abstractNumId w:val="35"/>
  </w:num>
  <w:num w:numId="14" w16cid:durableId="1319067743">
    <w:abstractNumId w:val="9"/>
  </w:num>
  <w:num w:numId="15" w16cid:durableId="253711775">
    <w:abstractNumId w:val="34"/>
  </w:num>
  <w:num w:numId="16" w16cid:durableId="1720739663">
    <w:abstractNumId w:val="27"/>
  </w:num>
  <w:num w:numId="17" w16cid:durableId="2051563797">
    <w:abstractNumId w:val="18"/>
  </w:num>
  <w:num w:numId="18" w16cid:durableId="68160630">
    <w:abstractNumId w:val="26"/>
  </w:num>
  <w:num w:numId="19" w16cid:durableId="1966540013">
    <w:abstractNumId w:val="32"/>
  </w:num>
  <w:num w:numId="20" w16cid:durableId="1131479229">
    <w:abstractNumId w:val="7"/>
  </w:num>
  <w:num w:numId="21" w16cid:durableId="43069160">
    <w:abstractNumId w:val="12"/>
  </w:num>
  <w:num w:numId="22" w16cid:durableId="1854874791">
    <w:abstractNumId w:val="19"/>
  </w:num>
  <w:num w:numId="23" w16cid:durableId="126167296">
    <w:abstractNumId w:val="28"/>
  </w:num>
  <w:num w:numId="24" w16cid:durableId="84571365">
    <w:abstractNumId w:val="4"/>
  </w:num>
  <w:num w:numId="25" w16cid:durableId="643507731">
    <w:abstractNumId w:val="41"/>
  </w:num>
  <w:num w:numId="26" w16cid:durableId="1801220828">
    <w:abstractNumId w:val="36"/>
  </w:num>
  <w:num w:numId="27" w16cid:durableId="330451052">
    <w:abstractNumId w:val="22"/>
  </w:num>
  <w:num w:numId="28" w16cid:durableId="1602759248">
    <w:abstractNumId w:val="33"/>
  </w:num>
  <w:num w:numId="29" w16cid:durableId="1753118773">
    <w:abstractNumId w:val="37"/>
  </w:num>
  <w:num w:numId="30" w16cid:durableId="445581299">
    <w:abstractNumId w:val="17"/>
  </w:num>
  <w:num w:numId="31" w16cid:durableId="1375540258">
    <w:abstractNumId w:val="8"/>
  </w:num>
  <w:num w:numId="32" w16cid:durableId="1771118030">
    <w:abstractNumId w:val="42"/>
  </w:num>
  <w:num w:numId="33" w16cid:durableId="1802192627">
    <w:abstractNumId w:val="3"/>
  </w:num>
  <w:num w:numId="34" w16cid:durableId="1590674">
    <w:abstractNumId w:val="21"/>
  </w:num>
  <w:num w:numId="35" w16cid:durableId="1899123505">
    <w:abstractNumId w:val="6"/>
  </w:num>
  <w:num w:numId="36" w16cid:durableId="1072848086">
    <w:abstractNumId w:val="11"/>
  </w:num>
  <w:num w:numId="37" w16cid:durableId="40132758">
    <w:abstractNumId w:val="45"/>
  </w:num>
  <w:num w:numId="38" w16cid:durableId="669672426">
    <w:abstractNumId w:val="10"/>
  </w:num>
  <w:num w:numId="39" w16cid:durableId="140777516">
    <w:abstractNumId w:val="29"/>
  </w:num>
  <w:num w:numId="40" w16cid:durableId="192815075">
    <w:abstractNumId w:val="14"/>
  </w:num>
  <w:num w:numId="41" w16cid:durableId="537622154">
    <w:abstractNumId w:val="31"/>
  </w:num>
  <w:num w:numId="42" w16cid:durableId="346062282">
    <w:abstractNumId w:val="5"/>
  </w:num>
  <w:num w:numId="43" w16cid:durableId="588659635">
    <w:abstractNumId w:val="40"/>
  </w:num>
  <w:num w:numId="44" w16cid:durableId="1452358723">
    <w:abstractNumId w:val="2"/>
  </w:num>
  <w:num w:numId="45" w16cid:durableId="174617471">
    <w:abstractNumId w:val="16"/>
  </w:num>
  <w:num w:numId="46" w16cid:durableId="164797703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00B"/>
    <w:rsid w:val="00000F8F"/>
    <w:rsid w:val="00001E6F"/>
    <w:rsid w:val="00002B2C"/>
    <w:rsid w:val="00005B0D"/>
    <w:rsid w:val="00006C90"/>
    <w:rsid w:val="0000754F"/>
    <w:rsid w:val="000111D4"/>
    <w:rsid w:val="000116AC"/>
    <w:rsid w:val="00013591"/>
    <w:rsid w:val="000140D2"/>
    <w:rsid w:val="00020F83"/>
    <w:rsid w:val="00021243"/>
    <w:rsid w:val="000221B3"/>
    <w:rsid w:val="00022551"/>
    <w:rsid w:val="00023793"/>
    <w:rsid w:val="0002443C"/>
    <w:rsid w:val="000249A2"/>
    <w:rsid w:val="00027501"/>
    <w:rsid w:val="00027738"/>
    <w:rsid w:val="00027CC6"/>
    <w:rsid w:val="00027D34"/>
    <w:rsid w:val="00030AC3"/>
    <w:rsid w:val="0003175D"/>
    <w:rsid w:val="00031B42"/>
    <w:rsid w:val="00035609"/>
    <w:rsid w:val="00035B0A"/>
    <w:rsid w:val="00037D27"/>
    <w:rsid w:val="000427EB"/>
    <w:rsid w:val="00042E57"/>
    <w:rsid w:val="000457AA"/>
    <w:rsid w:val="00045BA2"/>
    <w:rsid w:val="00047A37"/>
    <w:rsid w:val="00051A7C"/>
    <w:rsid w:val="000524B5"/>
    <w:rsid w:val="00052E5B"/>
    <w:rsid w:val="000608CB"/>
    <w:rsid w:val="00064372"/>
    <w:rsid w:val="00066501"/>
    <w:rsid w:val="00066D9B"/>
    <w:rsid w:val="000701ED"/>
    <w:rsid w:val="00071ACF"/>
    <w:rsid w:val="0007367D"/>
    <w:rsid w:val="00082AB5"/>
    <w:rsid w:val="00084818"/>
    <w:rsid w:val="000863A0"/>
    <w:rsid w:val="00091692"/>
    <w:rsid w:val="00092EC6"/>
    <w:rsid w:val="000934C9"/>
    <w:rsid w:val="00095FCA"/>
    <w:rsid w:val="00097261"/>
    <w:rsid w:val="00097DD3"/>
    <w:rsid w:val="000A36D4"/>
    <w:rsid w:val="000A3EAF"/>
    <w:rsid w:val="000B1B20"/>
    <w:rsid w:val="000B3E79"/>
    <w:rsid w:val="000B5B66"/>
    <w:rsid w:val="000B616A"/>
    <w:rsid w:val="000B62AD"/>
    <w:rsid w:val="000C4754"/>
    <w:rsid w:val="000C4CB5"/>
    <w:rsid w:val="000C5336"/>
    <w:rsid w:val="000D0363"/>
    <w:rsid w:val="000D0647"/>
    <w:rsid w:val="000D1E71"/>
    <w:rsid w:val="000D1F93"/>
    <w:rsid w:val="000D3248"/>
    <w:rsid w:val="000D3746"/>
    <w:rsid w:val="000E27DA"/>
    <w:rsid w:val="000E2D34"/>
    <w:rsid w:val="000E559E"/>
    <w:rsid w:val="000E6D46"/>
    <w:rsid w:val="000E6FA2"/>
    <w:rsid w:val="000F3F06"/>
    <w:rsid w:val="000F41AF"/>
    <w:rsid w:val="000F4292"/>
    <w:rsid w:val="000F5C2E"/>
    <w:rsid w:val="000F6405"/>
    <w:rsid w:val="000F68B6"/>
    <w:rsid w:val="000F7CC7"/>
    <w:rsid w:val="00100845"/>
    <w:rsid w:val="0010292A"/>
    <w:rsid w:val="001032E7"/>
    <w:rsid w:val="00104095"/>
    <w:rsid w:val="00104FF6"/>
    <w:rsid w:val="00112BF4"/>
    <w:rsid w:val="00113987"/>
    <w:rsid w:val="00116826"/>
    <w:rsid w:val="0012001D"/>
    <w:rsid w:val="0012177B"/>
    <w:rsid w:val="001225C2"/>
    <w:rsid w:val="00123E18"/>
    <w:rsid w:val="001258DA"/>
    <w:rsid w:val="00126435"/>
    <w:rsid w:val="001276EB"/>
    <w:rsid w:val="001319C5"/>
    <w:rsid w:val="00135A7D"/>
    <w:rsid w:val="00135FB6"/>
    <w:rsid w:val="001361BC"/>
    <w:rsid w:val="00136EE5"/>
    <w:rsid w:val="001411A7"/>
    <w:rsid w:val="001421D4"/>
    <w:rsid w:val="001422F7"/>
    <w:rsid w:val="001427FD"/>
    <w:rsid w:val="001438E0"/>
    <w:rsid w:val="00143CB0"/>
    <w:rsid w:val="00144333"/>
    <w:rsid w:val="00145A8B"/>
    <w:rsid w:val="00154002"/>
    <w:rsid w:val="00157E1E"/>
    <w:rsid w:val="00164039"/>
    <w:rsid w:val="001641B9"/>
    <w:rsid w:val="001644A2"/>
    <w:rsid w:val="0016580D"/>
    <w:rsid w:val="00165DF2"/>
    <w:rsid w:val="00167E56"/>
    <w:rsid w:val="001703DB"/>
    <w:rsid w:val="001712F3"/>
    <w:rsid w:val="00171F66"/>
    <w:rsid w:val="001730E4"/>
    <w:rsid w:val="00174C72"/>
    <w:rsid w:val="00174DBE"/>
    <w:rsid w:val="00175D03"/>
    <w:rsid w:val="00175F0D"/>
    <w:rsid w:val="001776B9"/>
    <w:rsid w:val="0018486D"/>
    <w:rsid w:val="00184A16"/>
    <w:rsid w:val="0018629C"/>
    <w:rsid w:val="00186D88"/>
    <w:rsid w:val="0019110F"/>
    <w:rsid w:val="0019144F"/>
    <w:rsid w:val="00191D70"/>
    <w:rsid w:val="001931C3"/>
    <w:rsid w:val="00195C94"/>
    <w:rsid w:val="00196AAD"/>
    <w:rsid w:val="00197CBD"/>
    <w:rsid w:val="00197CDC"/>
    <w:rsid w:val="001A1368"/>
    <w:rsid w:val="001A4234"/>
    <w:rsid w:val="001A7305"/>
    <w:rsid w:val="001B32CE"/>
    <w:rsid w:val="001B455B"/>
    <w:rsid w:val="001B4BD8"/>
    <w:rsid w:val="001B50E3"/>
    <w:rsid w:val="001B799C"/>
    <w:rsid w:val="001C0CDF"/>
    <w:rsid w:val="001C30B4"/>
    <w:rsid w:val="001C4A68"/>
    <w:rsid w:val="001C509A"/>
    <w:rsid w:val="001D04A8"/>
    <w:rsid w:val="001D2A9D"/>
    <w:rsid w:val="001D5D8D"/>
    <w:rsid w:val="001D5E36"/>
    <w:rsid w:val="001D75DE"/>
    <w:rsid w:val="001E2411"/>
    <w:rsid w:val="001E29A6"/>
    <w:rsid w:val="001E3346"/>
    <w:rsid w:val="001E3DBB"/>
    <w:rsid w:val="001E46C7"/>
    <w:rsid w:val="001E4851"/>
    <w:rsid w:val="001E4BFC"/>
    <w:rsid w:val="001E7EC0"/>
    <w:rsid w:val="001F1CA7"/>
    <w:rsid w:val="001F4BAC"/>
    <w:rsid w:val="001F6DF9"/>
    <w:rsid w:val="001F78D9"/>
    <w:rsid w:val="00202BC9"/>
    <w:rsid w:val="00206338"/>
    <w:rsid w:val="00206BA1"/>
    <w:rsid w:val="00206D11"/>
    <w:rsid w:val="00206D21"/>
    <w:rsid w:val="00206EAE"/>
    <w:rsid w:val="002076AA"/>
    <w:rsid w:val="00211256"/>
    <w:rsid w:val="00211A02"/>
    <w:rsid w:val="00212015"/>
    <w:rsid w:val="00212AB1"/>
    <w:rsid w:val="00212D75"/>
    <w:rsid w:val="00213CEC"/>
    <w:rsid w:val="002149DD"/>
    <w:rsid w:val="002172A2"/>
    <w:rsid w:val="00220917"/>
    <w:rsid w:val="00220E09"/>
    <w:rsid w:val="00220FD0"/>
    <w:rsid w:val="00221D42"/>
    <w:rsid w:val="002237C2"/>
    <w:rsid w:val="0022442B"/>
    <w:rsid w:val="00225326"/>
    <w:rsid w:val="00227598"/>
    <w:rsid w:val="002313D0"/>
    <w:rsid w:val="00231B58"/>
    <w:rsid w:val="00231EEC"/>
    <w:rsid w:val="00233760"/>
    <w:rsid w:val="002361FD"/>
    <w:rsid w:val="002368BC"/>
    <w:rsid w:val="00236CA6"/>
    <w:rsid w:val="00237501"/>
    <w:rsid w:val="00237F0E"/>
    <w:rsid w:val="0024606F"/>
    <w:rsid w:val="00246110"/>
    <w:rsid w:val="0024655B"/>
    <w:rsid w:val="00254157"/>
    <w:rsid w:val="00257259"/>
    <w:rsid w:val="002606D0"/>
    <w:rsid w:val="0026465F"/>
    <w:rsid w:val="002669F8"/>
    <w:rsid w:val="00266AA5"/>
    <w:rsid w:val="00272BEE"/>
    <w:rsid w:val="002749FD"/>
    <w:rsid w:val="002757B1"/>
    <w:rsid w:val="0027603F"/>
    <w:rsid w:val="00276C13"/>
    <w:rsid w:val="00276E7E"/>
    <w:rsid w:val="002775BA"/>
    <w:rsid w:val="002801D2"/>
    <w:rsid w:val="00286E45"/>
    <w:rsid w:val="00286EC6"/>
    <w:rsid w:val="00290DF6"/>
    <w:rsid w:val="00292BC0"/>
    <w:rsid w:val="00292EE2"/>
    <w:rsid w:val="002939F7"/>
    <w:rsid w:val="002963F0"/>
    <w:rsid w:val="002A1BF5"/>
    <w:rsid w:val="002A2311"/>
    <w:rsid w:val="002A2715"/>
    <w:rsid w:val="002A3ECA"/>
    <w:rsid w:val="002A628A"/>
    <w:rsid w:val="002A6BE8"/>
    <w:rsid w:val="002B1043"/>
    <w:rsid w:val="002B26D1"/>
    <w:rsid w:val="002B6176"/>
    <w:rsid w:val="002B7114"/>
    <w:rsid w:val="002C0308"/>
    <w:rsid w:val="002C4669"/>
    <w:rsid w:val="002C6404"/>
    <w:rsid w:val="002D02FA"/>
    <w:rsid w:val="002D319F"/>
    <w:rsid w:val="002D326B"/>
    <w:rsid w:val="002D560E"/>
    <w:rsid w:val="002D5C80"/>
    <w:rsid w:val="002D6D82"/>
    <w:rsid w:val="002D6F0D"/>
    <w:rsid w:val="002D7092"/>
    <w:rsid w:val="002E26F0"/>
    <w:rsid w:val="002E3915"/>
    <w:rsid w:val="002F0760"/>
    <w:rsid w:val="002F1813"/>
    <w:rsid w:val="002F2D5F"/>
    <w:rsid w:val="002F6948"/>
    <w:rsid w:val="002F711C"/>
    <w:rsid w:val="002F71D2"/>
    <w:rsid w:val="002F746B"/>
    <w:rsid w:val="00305799"/>
    <w:rsid w:val="00306AA2"/>
    <w:rsid w:val="00306E4A"/>
    <w:rsid w:val="00307625"/>
    <w:rsid w:val="00311B84"/>
    <w:rsid w:val="0031217B"/>
    <w:rsid w:val="003148AD"/>
    <w:rsid w:val="0031557D"/>
    <w:rsid w:val="00316E6C"/>
    <w:rsid w:val="00317FE9"/>
    <w:rsid w:val="00320314"/>
    <w:rsid w:val="00321FD7"/>
    <w:rsid w:val="00322185"/>
    <w:rsid w:val="00323284"/>
    <w:rsid w:val="00323888"/>
    <w:rsid w:val="0032600D"/>
    <w:rsid w:val="003273F8"/>
    <w:rsid w:val="00327F70"/>
    <w:rsid w:val="00333D43"/>
    <w:rsid w:val="00333D54"/>
    <w:rsid w:val="0033444D"/>
    <w:rsid w:val="00337183"/>
    <w:rsid w:val="00337DFF"/>
    <w:rsid w:val="00340293"/>
    <w:rsid w:val="00340935"/>
    <w:rsid w:val="00341179"/>
    <w:rsid w:val="0034273C"/>
    <w:rsid w:val="00343472"/>
    <w:rsid w:val="00343DB9"/>
    <w:rsid w:val="0034651E"/>
    <w:rsid w:val="00346574"/>
    <w:rsid w:val="003500FD"/>
    <w:rsid w:val="003524E4"/>
    <w:rsid w:val="00355BB0"/>
    <w:rsid w:val="0036082D"/>
    <w:rsid w:val="003612DD"/>
    <w:rsid w:val="003618A0"/>
    <w:rsid w:val="00362CDC"/>
    <w:rsid w:val="00362F40"/>
    <w:rsid w:val="0036363E"/>
    <w:rsid w:val="003640C7"/>
    <w:rsid w:val="00364A3F"/>
    <w:rsid w:val="00364B63"/>
    <w:rsid w:val="00364F3A"/>
    <w:rsid w:val="003670A8"/>
    <w:rsid w:val="00367FBA"/>
    <w:rsid w:val="0037310E"/>
    <w:rsid w:val="00373DBA"/>
    <w:rsid w:val="00375871"/>
    <w:rsid w:val="00375D4E"/>
    <w:rsid w:val="0038115D"/>
    <w:rsid w:val="0038165E"/>
    <w:rsid w:val="00382818"/>
    <w:rsid w:val="003859F5"/>
    <w:rsid w:val="00391EAE"/>
    <w:rsid w:val="00394D3D"/>
    <w:rsid w:val="0039615B"/>
    <w:rsid w:val="00397261"/>
    <w:rsid w:val="003A42D7"/>
    <w:rsid w:val="003A46E6"/>
    <w:rsid w:val="003A7BD5"/>
    <w:rsid w:val="003B0653"/>
    <w:rsid w:val="003B1B39"/>
    <w:rsid w:val="003B2130"/>
    <w:rsid w:val="003B37E4"/>
    <w:rsid w:val="003B3D0A"/>
    <w:rsid w:val="003C1AE8"/>
    <w:rsid w:val="003C346E"/>
    <w:rsid w:val="003C56E1"/>
    <w:rsid w:val="003C73EC"/>
    <w:rsid w:val="003C7908"/>
    <w:rsid w:val="003D2894"/>
    <w:rsid w:val="003D3EC8"/>
    <w:rsid w:val="003D63DB"/>
    <w:rsid w:val="003D709E"/>
    <w:rsid w:val="003D7580"/>
    <w:rsid w:val="003D7897"/>
    <w:rsid w:val="003E4F0F"/>
    <w:rsid w:val="003E5523"/>
    <w:rsid w:val="003F02F8"/>
    <w:rsid w:val="003F08AA"/>
    <w:rsid w:val="003F112A"/>
    <w:rsid w:val="003F1178"/>
    <w:rsid w:val="003F2BB5"/>
    <w:rsid w:val="003F3466"/>
    <w:rsid w:val="003F34F5"/>
    <w:rsid w:val="003F3C0E"/>
    <w:rsid w:val="003F4F4D"/>
    <w:rsid w:val="003F5627"/>
    <w:rsid w:val="003F6C34"/>
    <w:rsid w:val="003F7999"/>
    <w:rsid w:val="00402C8F"/>
    <w:rsid w:val="0040315D"/>
    <w:rsid w:val="0040393F"/>
    <w:rsid w:val="00404019"/>
    <w:rsid w:val="0040675B"/>
    <w:rsid w:val="00411F02"/>
    <w:rsid w:val="004122AA"/>
    <w:rsid w:val="00415C95"/>
    <w:rsid w:val="00421921"/>
    <w:rsid w:val="00421AB0"/>
    <w:rsid w:val="004222DE"/>
    <w:rsid w:val="00427404"/>
    <w:rsid w:val="00430AFD"/>
    <w:rsid w:val="00430BF6"/>
    <w:rsid w:val="00431461"/>
    <w:rsid w:val="00432014"/>
    <w:rsid w:val="00435699"/>
    <w:rsid w:val="00435848"/>
    <w:rsid w:val="00437AAC"/>
    <w:rsid w:val="0044424E"/>
    <w:rsid w:val="00444F4E"/>
    <w:rsid w:val="0044560C"/>
    <w:rsid w:val="004456FF"/>
    <w:rsid w:val="00445AEF"/>
    <w:rsid w:val="00445D68"/>
    <w:rsid w:val="00451C11"/>
    <w:rsid w:val="00453178"/>
    <w:rsid w:val="004563AC"/>
    <w:rsid w:val="00456981"/>
    <w:rsid w:val="0046053C"/>
    <w:rsid w:val="00461F9E"/>
    <w:rsid w:val="004629D3"/>
    <w:rsid w:val="00462C67"/>
    <w:rsid w:val="0046437B"/>
    <w:rsid w:val="00465838"/>
    <w:rsid w:val="00472F72"/>
    <w:rsid w:val="004742F9"/>
    <w:rsid w:val="00474420"/>
    <w:rsid w:val="00475A04"/>
    <w:rsid w:val="00480A2E"/>
    <w:rsid w:val="00482E48"/>
    <w:rsid w:val="00483CD5"/>
    <w:rsid w:val="00490DC9"/>
    <w:rsid w:val="00490E6F"/>
    <w:rsid w:val="0049393A"/>
    <w:rsid w:val="0049617C"/>
    <w:rsid w:val="004A1D07"/>
    <w:rsid w:val="004A1DEE"/>
    <w:rsid w:val="004A25A0"/>
    <w:rsid w:val="004A2CB4"/>
    <w:rsid w:val="004A5D14"/>
    <w:rsid w:val="004B10C8"/>
    <w:rsid w:val="004B3688"/>
    <w:rsid w:val="004B688E"/>
    <w:rsid w:val="004B7BE0"/>
    <w:rsid w:val="004B7EFC"/>
    <w:rsid w:val="004C00E0"/>
    <w:rsid w:val="004C0701"/>
    <w:rsid w:val="004C2935"/>
    <w:rsid w:val="004D2DC9"/>
    <w:rsid w:val="004D3F05"/>
    <w:rsid w:val="004D59B3"/>
    <w:rsid w:val="004D6E6F"/>
    <w:rsid w:val="004D7125"/>
    <w:rsid w:val="004E04F5"/>
    <w:rsid w:val="004E2C19"/>
    <w:rsid w:val="004E52D7"/>
    <w:rsid w:val="004E5800"/>
    <w:rsid w:val="004E5A3C"/>
    <w:rsid w:val="004E6BB3"/>
    <w:rsid w:val="004F0E94"/>
    <w:rsid w:val="004F1130"/>
    <w:rsid w:val="004F1620"/>
    <w:rsid w:val="004F1A25"/>
    <w:rsid w:val="004F1BDF"/>
    <w:rsid w:val="004F3B9D"/>
    <w:rsid w:val="004F4178"/>
    <w:rsid w:val="004F448F"/>
    <w:rsid w:val="004F522C"/>
    <w:rsid w:val="004F765F"/>
    <w:rsid w:val="0050104D"/>
    <w:rsid w:val="005011A1"/>
    <w:rsid w:val="00505917"/>
    <w:rsid w:val="00507CBC"/>
    <w:rsid w:val="005109B2"/>
    <w:rsid w:val="00510FBF"/>
    <w:rsid w:val="00511FEB"/>
    <w:rsid w:val="00512509"/>
    <w:rsid w:val="005137AD"/>
    <w:rsid w:val="00513A1E"/>
    <w:rsid w:val="00514D44"/>
    <w:rsid w:val="0051532C"/>
    <w:rsid w:val="00515502"/>
    <w:rsid w:val="00516579"/>
    <w:rsid w:val="005248FC"/>
    <w:rsid w:val="005263C1"/>
    <w:rsid w:val="0052717F"/>
    <w:rsid w:val="0052738E"/>
    <w:rsid w:val="00527C90"/>
    <w:rsid w:val="005322A6"/>
    <w:rsid w:val="00532860"/>
    <w:rsid w:val="0054312E"/>
    <w:rsid w:val="00545A6C"/>
    <w:rsid w:val="00550BBF"/>
    <w:rsid w:val="005519F5"/>
    <w:rsid w:val="0055526E"/>
    <w:rsid w:val="00556030"/>
    <w:rsid w:val="00556696"/>
    <w:rsid w:val="00556D03"/>
    <w:rsid w:val="00561334"/>
    <w:rsid w:val="005617A3"/>
    <w:rsid w:val="00563306"/>
    <w:rsid w:val="0056494E"/>
    <w:rsid w:val="005668C7"/>
    <w:rsid w:val="00566AC5"/>
    <w:rsid w:val="0057003F"/>
    <w:rsid w:val="005732FC"/>
    <w:rsid w:val="005757E0"/>
    <w:rsid w:val="00582000"/>
    <w:rsid w:val="0058285C"/>
    <w:rsid w:val="005867EF"/>
    <w:rsid w:val="00587710"/>
    <w:rsid w:val="00590C3D"/>
    <w:rsid w:val="0059117C"/>
    <w:rsid w:val="00591CBC"/>
    <w:rsid w:val="00591EA2"/>
    <w:rsid w:val="00592CE2"/>
    <w:rsid w:val="005938EC"/>
    <w:rsid w:val="00593DE2"/>
    <w:rsid w:val="00594FD1"/>
    <w:rsid w:val="0059520D"/>
    <w:rsid w:val="00597A5B"/>
    <w:rsid w:val="005A10EE"/>
    <w:rsid w:val="005A1960"/>
    <w:rsid w:val="005A276E"/>
    <w:rsid w:val="005A3BD4"/>
    <w:rsid w:val="005A79AF"/>
    <w:rsid w:val="005B1993"/>
    <w:rsid w:val="005B2541"/>
    <w:rsid w:val="005B2925"/>
    <w:rsid w:val="005B2BDE"/>
    <w:rsid w:val="005B3C3D"/>
    <w:rsid w:val="005B4660"/>
    <w:rsid w:val="005B6812"/>
    <w:rsid w:val="005C14AE"/>
    <w:rsid w:val="005C2BEC"/>
    <w:rsid w:val="005C4238"/>
    <w:rsid w:val="005C4FAC"/>
    <w:rsid w:val="005C58BD"/>
    <w:rsid w:val="005C6B20"/>
    <w:rsid w:val="005C6D9E"/>
    <w:rsid w:val="005C765E"/>
    <w:rsid w:val="005C7E69"/>
    <w:rsid w:val="005D2E56"/>
    <w:rsid w:val="005D406D"/>
    <w:rsid w:val="005D7FFA"/>
    <w:rsid w:val="005E2041"/>
    <w:rsid w:val="005E50DC"/>
    <w:rsid w:val="005F14B5"/>
    <w:rsid w:val="005F5059"/>
    <w:rsid w:val="005F529C"/>
    <w:rsid w:val="005F5CBB"/>
    <w:rsid w:val="005F763B"/>
    <w:rsid w:val="00601E91"/>
    <w:rsid w:val="006030A9"/>
    <w:rsid w:val="00604738"/>
    <w:rsid w:val="00604B82"/>
    <w:rsid w:val="0060547C"/>
    <w:rsid w:val="00605C60"/>
    <w:rsid w:val="0060679E"/>
    <w:rsid w:val="006138AA"/>
    <w:rsid w:val="00616D8F"/>
    <w:rsid w:val="00617085"/>
    <w:rsid w:val="006179F1"/>
    <w:rsid w:val="00620257"/>
    <w:rsid w:val="00622B44"/>
    <w:rsid w:val="006239C8"/>
    <w:rsid w:val="006252D6"/>
    <w:rsid w:val="00625AA4"/>
    <w:rsid w:val="00625B51"/>
    <w:rsid w:val="00627CBF"/>
    <w:rsid w:val="00630001"/>
    <w:rsid w:val="0063188E"/>
    <w:rsid w:val="0063611B"/>
    <w:rsid w:val="006370E1"/>
    <w:rsid w:val="00643931"/>
    <w:rsid w:val="00644FF5"/>
    <w:rsid w:val="00646BDB"/>
    <w:rsid w:val="006507CC"/>
    <w:rsid w:val="006515A1"/>
    <w:rsid w:val="00652A6A"/>
    <w:rsid w:val="006543C1"/>
    <w:rsid w:val="00654698"/>
    <w:rsid w:val="00655C1A"/>
    <w:rsid w:val="00657C93"/>
    <w:rsid w:val="006612FA"/>
    <w:rsid w:val="00663BAD"/>
    <w:rsid w:val="00667E36"/>
    <w:rsid w:val="0067099E"/>
    <w:rsid w:val="006709E2"/>
    <w:rsid w:val="0067202C"/>
    <w:rsid w:val="006839AF"/>
    <w:rsid w:val="00686A37"/>
    <w:rsid w:val="0068701D"/>
    <w:rsid w:val="00690AC4"/>
    <w:rsid w:val="00690D6F"/>
    <w:rsid w:val="00692327"/>
    <w:rsid w:val="006928E6"/>
    <w:rsid w:val="00692A28"/>
    <w:rsid w:val="006948D1"/>
    <w:rsid w:val="006959AF"/>
    <w:rsid w:val="00696879"/>
    <w:rsid w:val="00697249"/>
    <w:rsid w:val="006A0639"/>
    <w:rsid w:val="006A136C"/>
    <w:rsid w:val="006B0011"/>
    <w:rsid w:val="006B1107"/>
    <w:rsid w:val="006B34D4"/>
    <w:rsid w:val="006B7FCD"/>
    <w:rsid w:val="006C0432"/>
    <w:rsid w:val="006C3FF1"/>
    <w:rsid w:val="006C46AA"/>
    <w:rsid w:val="006C5538"/>
    <w:rsid w:val="006C7029"/>
    <w:rsid w:val="006C7051"/>
    <w:rsid w:val="006C7240"/>
    <w:rsid w:val="006D25C8"/>
    <w:rsid w:val="006D331A"/>
    <w:rsid w:val="006D3EF9"/>
    <w:rsid w:val="006D7EDB"/>
    <w:rsid w:val="006E0912"/>
    <w:rsid w:val="006E1001"/>
    <w:rsid w:val="006E1287"/>
    <w:rsid w:val="006E4809"/>
    <w:rsid w:val="006E5015"/>
    <w:rsid w:val="006E6367"/>
    <w:rsid w:val="006F7421"/>
    <w:rsid w:val="00701081"/>
    <w:rsid w:val="00710DF8"/>
    <w:rsid w:val="007110E2"/>
    <w:rsid w:val="007146DA"/>
    <w:rsid w:val="00715939"/>
    <w:rsid w:val="00715DA1"/>
    <w:rsid w:val="0071772B"/>
    <w:rsid w:val="0072051F"/>
    <w:rsid w:val="00721306"/>
    <w:rsid w:val="0072352D"/>
    <w:rsid w:val="007265C9"/>
    <w:rsid w:val="0073340B"/>
    <w:rsid w:val="00736583"/>
    <w:rsid w:val="00736D32"/>
    <w:rsid w:val="00741357"/>
    <w:rsid w:val="007427B3"/>
    <w:rsid w:val="00745DE9"/>
    <w:rsid w:val="007463F6"/>
    <w:rsid w:val="00746B8B"/>
    <w:rsid w:val="00750CF7"/>
    <w:rsid w:val="00754A9D"/>
    <w:rsid w:val="00755016"/>
    <w:rsid w:val="00755601"/>
    <w:rsid w:val="00761FE7"/>
    <w:rsid w:val="00762787"/>
    <w:rsid w:val="00762E38"/>
    <w:rsid w:val="007633DE"/>
    <w:rsid w:val="0076421A"/>
    <w:rsid w:val="00764883"/>
    <w:rsid w:val="00764C83"/>
    <w:rsid w:val="0076739C"/>
    <w:rsid w:val="00767557"/>
    <w:rsid w:val="00770CFA"/>
    <w:rsid w:val="007724E8"/>
    <w:rsid w:val="007740AF"/>
    <w:rsid w:val="007745F8"/>
    <w:rsid w:val="00775078"/>
    <w:rsid w:val="00775866"/>
    <w:rsid w:val="00783271"/>
    <w:rsid w:val="0078500A"/>
    <w:rsid w:val="00791D6D"/>
    <w:rsid w:val="00792BAB"/>
    <w:rsid w:val="00794999"/>
    <w:rsid w:val="00795414"/>
    <w:rsid w:val="00796162"/>
    <w:rsid w:val="00796213"/>
    <w:rsid w:val="0079752E"/>
    <w:rsid w:val="007A4831"/>
    <w:rsid w:val="007A59F9"/>
    <w:rsid w:val="007B23AE"/>
    <w:rsid w:val="007B7266"/>
    <w:rsid w:val="007B7C8A"/>
    <w:rsid w:val="007C034E"/>
    <w:rsid w:val="007C04DA"/>
    <w:rsid w:val="007C2997"/>
    <w:rsid w:val="007D053D"/>
    <w:rsid w:val="007D3290"/>
    <w:rsid w:val="007D4489"/>
    <w:rsid w:val="007D4725"/>
    <w:rsid w:val="007D60C1"/>
    <w:rsid w:val="007D7EBB"/>
    <w:rsid w:val="007E14A1"/>
    <w:rsid w:val="007E2413"/>
    <w:rsid w:val="007E6CD7"/>
    <w:rsid w:val="007F1C8A"/>
    <w:rsid w:val="007F3EA2"/>
    <w:rsid w:val="007F4D85"/>
    <w:rsid w:val="007F503D"/>
    <w:rsid w:val="007F54FC"/>
    <w:rsid w:val="007F6239"/>
    <w:rsid w:val="007F7935"/>
    <w:rsid w:val="00801714"/>
    <w:rsid w:val="00806EF4"/>
    <w:rsid w:val="008075F0"/>
    <w:rsid w:val="00807AC1"/>
    <w:rsid w:val="008135CF"/>
    <w:rsid w:val="00817346"/>
    <w:rsid w:val="00817C92"/>
    <w:rsid w:val="00817E63"/>
    <w:rsid w:val="00820497"/>
    <w:rsid w:val="00820E81"/>
    <w:rsid w:val="00824445"/>
    <w:rsid w:val="008256DF"/>
    <w:rsid w:val="008258AB"/>
    <w:rsid w:val="00825B3B"/>
    <w:rsid w:val="008308EC"/>
    <w:rsid w:val="00830A7D"/>
    <w:rsid w:val="008336E3"/>
    <w:rsid w:val="00833CE1"/>
    <w:rsid w:val="0083438D"/>
    <w:rsid w:val="008352A4"/>
    <w:rsid w:val="00836E11"/>
    <w:rsid w:val="00837B4A"/>
    <w:rsid w:val="00842099"/>
    <w:rsid w:val="00843350"/>
    <w:rsid w:val="00843E33"/>
    <w:rsid w:val="00843E3C"/>
    <w:rsid w:val="00846790"/>
    <w:rsid w:val="00846BBF"/>
    <w:rsid w:val="0084773D"/>
    <w:rsid w:val="008479DD"/>
    <w:rsid w:val="008513C7"/>
    <w:rsid w:val="00852D34"/>
    <w:rsid w:val="00852D92"/>
    <w:rsid w:val="008535A2"/>
    <w:rsid w:val="00854998"/>
    <w:rsid w:val="008577E2"/>
    <w:rsid w:val="008606B0"/>
    <w:rsid w:val="00861368"/>
    <w:rsid w:val="00861D8B"/>
    <w:rsid w:val="00863876"/>
    <w:rsid w:val="00865793"/>
    <w:rsid w:val="00867D85"/>
    <w:rsid w:val="00870F57"/>
    <w:rsid w:val="00877622"/>
    <w:rsid w:val="00877E39"/>
    <w:rsid w:val="00883110"/>
    <w:rsid w:val="00883B17"/>
    <w:rsid w:val="0089039A"/>
    <w:rsid w:val="0089048D"/>
    <w:rsid w:val="00891E23"/>
    <w:rsid w:val="00892C41"/>
    <w:rsid w:val="00892E05"/>
    <w:rsid w:val="00893A85"/>
    <w:rsid w:val="00894AC5"/>
    <w:rsid w:val="008962A6"/>
    <w:rsid w:val="008A0138"/>
    <w:rsid w:val="008A091B"/>
    <w:rsid w:val="008A0FB8"/>
    <w:rsid w:val="008A6E89"/>
    <w:rsid w:val="008A7767"/>
    <w:rsid w:val="008A7961"/>
    <w:rsid w:val="008B004F"/>
    <w:rsid w:val="008B16B6"/>
    <w:rsid w:val="008B3A03"/>
    <w:rsid w:val="008B43D2"/>
    <w:rsid w:val="008B6E62"/>
    <w:rsid w:val="008B773D"/>
    <w:rsid w:val="008C0B88"/>
    <w:rsid w:val="008C17C6"/>
    <w:rsid w:val="008C3038"/>
    <w:rsid w:val="008C5AB6"/>
    <w:rsid w:val="008C5CC2"/>
    <w:rsid w:val="008D14CD"/>
    <w:rsid w:val="008D25F7"/>
    <w:rsid w:val="008D3804"/>
    <w:rsid w:val="008D3960"/>
    <w:rsid w:val="008D5C4E"/>
    <w:rsid w:val="008E0821"/>
    <w:rsid w:val="008E2A0B"/>
    <w:rsid w:val="008E3F50"/>
    <w:rsid w:val="008E774A"/>
    <w:rsid w:val="008F1754"/>
    <w:rsid w:val="008F1FC6"/>
    <w:rsid w:val="008F24CC"/>
    <w:rsid w:val="008F56AF"/>
    <w:rsid w:val="008F6907"/>
    <w:rsid w:val="008F6F22"/>
    <w:rsid w:val="00901185"/>
    <w:rsid w:val="00901743"/>
    <w:rsid w:val="00904D7A"/>
    <w:rsid w:val="00907150"/>
    <w:rsid w:val="0091087D"/>
    <w:rsid w:val="0091240C"/>
    <w:rsid w:val="00912FC6"/>
    <w:rsid w:val="00915E62"/>
    <w:rsid w:val="00916EA4"/>
    <w:rsid w:val="009217C0"/>
    <w:rsid w:val="0092207B"/>
    <w:rsid w:val="009224F6"/>
    <w:rsid w:val="00922667"/>
    <w:rsid w:val="009248A4"/>
    <w:rsid w:val="00930B36"/>
    <w:rsid w:val="00933241"/>
    <w:rsid w:val="00935494"/>
    <w:rsid w:val="0093593A"/>
    <w:rsid w:val="00941A71"/>
    <w:rsid w:val="00943B4E"/>
    <w:rsid w:val="0094429F"/>
    <w:rsid w:val="009448E7"/>
    <w:rsid w:val="009457A9"/>
    <w:rsid w:val="009472A7"/>
    <w:rsid w:val="00947B5A"/>
    <w:rsid w:val="0095003C"/>
    <w:rsid w:val="00950489"/>
    <w:rsid w:val="00951C1D"/>
    <w:rsid w:val="00954CB2"/>
    <w:rsid w:val="009552EB"/>
    <w:rsid w:val="009578AB"/>
    <w:rsid w:val="009578F3"/>
    <w:rsid w:val="00957AEC"/>
    <w:rsid w:val="00960D65"/>
    <w:rsid w:val="009616C8"/>
    <w:rsid w:val="00962A0C"/>
    <w:rsid w:val="00964E8C"/>
    <w:rsid w:val="00964F3B"/>
    <w:rsid w:val="00965746"/>
    <w:rsid w:val="00966025"/>
    <w:rsid w:val="00967832"/>
    <w:rsid w:val="00971C45"/>
    <w:rsid w:val="00972190"/>
    <w:rsid w:val="009725D1"/>
    <w:rsid w:val="00975415"/>
    <w:rsid w:val="00975834"/>
    <w:rsid w:val="0098153F"/>
    <w:rsid w:val="00983691"/>
    <w:rsid w:val="00984875"/>
    <w:rsid w:val="00984A91"/>
    <w:rsid w:val="009867E3"/>
    <w:rsid w:val="00987086"/>
    <w:rsid w:val="00991DA9"/>
    <w:rsid w:val="00992BFE"/>
    <w:rsid w:val="00993217"/>
    <w:rsid w:val="009A02F6"/>
    <w:rsid w:val="009A2C95"/>
    <w:rsid w:val="009A3680"/>
    <w:rsid w:val="009A417A"/>
    <w:rsid w:val="009A6326"/>
    <w:rsid w:val="009B097A"/>
    <w:rsid w:val="009B21BA"/>
    <w:rsid w:val="009B2BA5"/>
    <w:rsid w:val="009B309D"/>
    <w:rsid w:val="009B6A76"/>
    <w:rsid w:val="009B7725"/>
    <w:rsid w:val="009C033B"/>
    <w:rsid w:val="009C3455"/>
    <w:rsid w:val="009C34E7"/>
    <w:rsid w:val="009C7923"/>
    <w:rsid w:val="009C7A13"/>
    <w:rsid w:val="009C7AC9"/>
    <w:rsid w:val="009C7ED9"/>
    <w:rsid w:val="009D2576"/>
    <w:rsid w:val="009D267A"/>
    <w:rsid w:val="009D2FE0"/>
    <w:rsid w:val="009D626C"/>
    <w:rsid w:val="009D75B6"/>
    <w:rsid w:val="009E21D2"/>
    <w:rsid w:val="009E2CF0"/>
    <w:rsid w:val="009E445B"/>
    <w:rsid w:val="009F38D3"/>
    <w:rsid w:val="009F3CE6"/>
    <w:rsid w:val="009F6D68"/>
    <w:rsid w:val="00A04FDB"/>
    <w:rsid w:val="00A058EB"/>
    <w:rsid w:val="00A066FD"/>
    <w:rsid w:val="00A077C4"/>
    <w:rsid w:val="00A124F4"/>
    <w:rsid w:val="00A138DF"/>
    <w:rsid w:val="00A15285"/>
    <w:rsid w:val="00A17BE4"/>
    <w:rsid w:val="00A21753"/>
    <w:rsid w:val="00A23F0E"/>
    <w:rsid w:val="00A23FF1"/>
    <w:rsid w:val="00A26963"/>
    <w:rsid w:val="00A2725F"/>
    <w:rsid w:val="00A27436"/>
    <w:rsid w:val="00A306CD"/>
    <w:rsid w:val="00A30765"/>
    <w:rsid w:val="00A33306"/>
    <w:rsid w:val="00A33FDB"/>
    <w:rsid w:val="00A35212"/>
    <w:rsid w:val="00A360EA"/>
    <w:rsid w:val="00A41B10"/>
    <w:rsid w:val="00A42479"/>
    <w:rsid w:val="00A42852"/>
    <w:rsid w:val="00A42EDF"/>
    <w:rsid w:val="00A43435"/>
    <w:rsid w:val="00A52914"/>
    <w:rsid w:val="00A561D8"/>
    <w:rsid w:val="00A56A92"/>
    <w:rsid w:val="00A57BE0"/>
    <w:rsid w:val="00A63742"/>
    <w:rsid w:val="00A63E61"/>
    <w:rsid w:val="00A65A5C"/>
    <w:rsid w:val="00A67A6F"/>
    <w:rsid w:val="00A72209"/>
    <w:rsid w:val="00A729E6"/>
    <w:rsid w:val="00A73273"/>
    <w:rsid w:val="00A733E0"/>
    <w:rsid w:val="00A73A46"/>
    <w:rsid w:val="00A7490E"/>
    <w:rsid w:val="00A74D98"/>
    <w:rsid w:val="00A75031"/>
    <w:rsid w:val="00A80C16"/>
    <w:rsid w:val="00A85EC8"/>
    <w:rsid w:val="00A86E85"/>
    <w:rsid w:val="00A9092C"/>
    <w:rsid w:val="00A96CE0"/>
    <w:rsid w:val="00A9724E"/>
    <w:rsid w:val="00A974B2"/>
    <w:rsid w:val="00AA09F0"/>
    <w:rsid w:val="00AA0FC5"/>
    <w:rsid w:val="00AA42AA"/>
    <w:rsid w:val="00AA6E66"/>
    <w:rsid w:val="00AA7F06"/>
    <w:rsid w:val="00AB0113"/>
    <w:rsid w:val="00AB3A5D"/>
    <w:rsid w:val="00AB3DCD"/>
    <w:rsid w:val="00AB66A6"/>
    <w:rsid w:val="00AB712C"/>
    <w:rsid w:val="00AB756C"/>
    <w:rsid w:val="00AB7717"/>
    <w:rsid w:val="00AB7781"/>
    <w:rsid w:val="00AC075A"/>
    <w:rsid w:val="00AC0923"/>
    <w:rsid w:val="00AC1686"/>
    <w:rsid w:val="00AC34FC"/>
    <w:rsid w:val="00AC5EEF"/>
    <w:rsid w:val="00AC64DC"/>
    <w:rsid w:val="00AC678A"/>
    <w:rsid w:val="00AC7AC6"/>
    <w:rsid w:val="00AD1822"/>
    <w:rsid w:val="00AD1937"/>
    <w:rsid w:val="00AD3CBC"/>
    <w:rsid w:val="00AD3D7F"/>
    <w:rsid w:val="00AD52CA"/>
    <w:rsid w:val="00AD5BA4"/>
    <w:rsid w:val="00AD6D30"/>
    <w:rsid w:val="00AD6DEA"/>
    <w:rsid w:val="00AD7276"/>
    <w:rsid w:val="00AE0027"/>
    <w:rsid w:val="00AF0DAE"/>
    <w:rsid w:val="00AF3642"/>
    <w:rsid w:val="00AF5977"/>
    <w:rsid w:val="00AF6454"/>
    <w:rsid w:val="00B049B3"/>
    <w:rsid w:val="00B04C19"/>
    <w:rsid w:val="00B065D4"/>
    <w:rsid w:val="00B10DC1"/>
    <w:rsid w:val="00B11025"/>
    <w:rsid w:val="00B11CBF"/>
    <w:rsid w:val="00B15193"/>
    <w:rsid w:val="00B20BBF"/>
    <w:rsid w:val="00B22D7E"/>
    <w:rsid w:val="00B23095"/>
    <w:rsid w:val="00B23E4A"/>
    <w:rsid w:val="00B2435A"/>
    <w:rsid w:val="00B249E9"/>
    <w:rsid w:val="00B32948"/>
    <w:rsid w:val="00B3312B"/>
    <w:rsid w:val="00B3375C"/>
    <w:rsid w:val="00B34653"/>
    <w:rsid w:val="00B3765A"/>
    <w:rsid w:val="00B379A0"/>
    <w:rsid w:val="00B40504"/>
    <w:rsid w:val="00B4359E"/>
    <w:rsid w:val="00B44172"/>
    <w:rsid w:val="00B454FD"/>
    <w:rsid w:val="00B47077"/>
    <w:rsid w:val="00B52891"/>
    <w:rsid w:val="00B55435"/>
    <w:rsid w:val="00B55E9A"/>
    <w:rsid w:val="00B63300"/>
    <w:rsid w:val="00B652DB"/>
    <w:rsid w:val="00B6663C"/>
    <w:rsid w:val="00B669B5"/>
    <w:rsid w:val="00B71925"/>
    <w:rsid w:val="00B71DD2"/>
    <w:rsid w:val="00B72391"/>
    <w:rsid w:val="00B749F8"/>
    <w:rsid w:val="00B75D5F"/>
    <w:rsid w:val="00B80E6F"/>
    <w:rsid w:val="00B8134B"/>
    <w:rsid w:val="00B840EB"/>
    <w:rsid w:val="00B85DFB"/>
    <w:rsid w:val="00B87886"/>
    <w:rsid w:val="00B87A9B"/>
    <w:rsid w:val="00B907D8"/>
    <w:rsid w:val="00B90C14"/>
    <w:rsid w:val="00B91E79"/>
    <w:rsid w:val="00B92147"/>
    <w:rsid w:val="00B92AE9"/>
    <w:rsid w:val="00B944F2"/>
    <w:rsid w:val="00B94A9E"/>
    <w:rsid w:val="00B95A1A"/>
    <w:rsid w:val="00B963A1"/>
    <w:rsid w:val="00BA0982"/>
    <w:rsid w:val="00BA1DC2"/>
    <w:rsid w:val="00BA2F4C"/>
    <w:rsid w:val="00BA4718"/>
    <w:rsid w:val="00BA752F"/>
    <w:rsid w:val="00BB0473"/>
    <w:rsid w:val="00BB11AC"/>
    <w:rsid w:val="00BB17C0"/>
    <w:rsid w:val="00BB2A37"/>
    <w:rsid w:val="00BB39CE"/>
    <w:rsid w:val="00BB5A4F"/>
    <w:rsid w:val="00BB5B12"/>
    <w:rsid w:val="00BC16D0"/>
    <w:rsid w:val="00BC4A1E"/>
    <w:rsid w:val="00BC4ECD"/>
    <w:rsid w:val="00BC6329"/>
    <w:rsid w:val="00BC7A47"/>
    <w:rsid w:val="00BD0FE5"/>
    <w:rsid w:val="00BD1BAF"/>
    <w:rsid w:val="00BD20C0"/>
    <w:rsid w:val="00BD34BB"/>
    <w:rsid w:val="00BD407A"/>
    <w:rsid w:val="00BD5792"/>
    <w:rsid w:val="00BD5A13"/>
    <w:rsid w:val="00BD612F"/>
    <w:rsid w:val="00BE0B6D"/>
    <w:rsid w:val="00BE22C3"/>
    <w:rsid w:val="00BE291D"/>
    <w:rsid w:val="00BE2D66"/>
    <w:rsid w:val="00BE617C"/>
    <w:rsid w:val="00BF0A9D"/>
    <w:rsid w:val="00BF44D7"/>
    <w:rsid w:val="00BF56DC"/>
    <w:rsid w:val="00BF62CF"/>
    <w:rsid w:val="00C0163A"/>
    <w:rsid w:val="00C02C6B"/>
    <w:rsid w:val="00C04927"/>
    <w:rsid w:val="00C04AAF"/>
    <w:rsid w:val="00C06825"/>
    <w:rsid w:val="00C0692D"/>
    <w:rsid w:val="00C06E87"/>
    <w:rsid w:val="00C07823"/>
    <w:rsid w:val="00C10128"/>
    <w:rsid w:val="00C111BF"/>
    <w:rsid w:val="00C155B5"/>
    <w:rsid w:val="00C209D4"/>
    <w:rsid w:val="00C223B1"/>
    <w:rsid w:val="00C2326E"/>
    <w:rsid w:val="00C26975"/>
    <w:rsid w:val="00C32BF5"/>
    <w:rsid w:val="00C34BA5"/>
    <w:rsid w:val="00C3515C"/>
    <w:rsid w:val="00C36A2D"/>
    <w:rsid w:val="00C40412"/>
    <w:rsid w:val="00C40A83"/>
    <w:rsid w:val="00C417EA"/>
    <w:rsid w:val="00C4572E"/>
    <w:rsid w:val="00C46F8C"/>
    <w:rsid w:val="00C5128E"/>
    <w:rsid w:val="00C514FD"/>
    <w:rsid w:val="00C52339"/>
    <w:rsid w:val="00C52449"/>
    <w:rsid w:val="00C550F3"/>
    <w:rsid w:val="00C55B22"/>
    <w:rsid w:val="00C575AD"/>
    <w:rsid w:val="00C5786C"/>
    <w:rsid w:val="00C6087A"/>
    <w:rsid w:val="00C632B2"/>
    <w:rsid w:val="00C63C41"/>
    <w:rsid w:val="00C64554"/>
    <w:rsid w:val="00C6500B"/>
    <w:rsid w:val="00C65477"/>
    <w:rsid w:val="00C65492"/>
    <w:rsid w:val="00C7188E"/>
    <w:rsid w:val="00C730EA"/>
    <w:rsid w:val="00C735D4"/>
    <w:rsid w:val="00C74375"/>
    <w:rsid w:val="00C74579"/>
    <w:rsid w:val="00C74EE0"/>
    <w:rsid w:val="00C80905"/>
    <w:rsid w:val="00C811AB"/>
    <w:rsid w:val="00C81BB1"/>
    <w:rsid w:val="00C822A4"/>
    <w:rsid w:val="00C82528"/>
    <w:rsid w:val="00C82CAB"/>
    <w:rsid w:val="00C84328"/>
    <w:rsid w:val="00C85EB0"/>
    <w:rsid w:val="00C90F82"/>
    <w:rsid w:val="00CA3F96"/>
    <w:rsid w:val="00CA631F"/>
    <w:rsid w:val="00CA63DD"/>
    <w:rsid w:val="00CA6D05"/>
    <w:rsid w:val="00CB26B5"/>
    <w:rsid w:val="00CB337E"/>
    <w:rsid w:val="00CB3CCE"/>
    <w:rsid w:val="00CB5CF4"/>
    <w:rsid w:val="00CB638A"/>
    <w:rsid w:val="00CB74E8"/>
    <w:rsid w:val="00CB76FC"/>
    <w:rsid w:val="00CC0234"/>
    <w:rsid w:val="00CC0708"/>
    <w:rsid w:val="00CC0FF3"/>
    <w:rsid w:val="00CC20F7"/>
    <w:rsid w:val="00CC3176"/>
    <w:rsid w:val="00CC364E"/>
    <w:rsid w:val="00CC4AB7"/>
    <w:rsid w:val="00CC6F98"/>
    <w:rsid w:val="00CC78AB"/>
    <w:rsid w:val="00CD1A09"/>
    <w:rsid w:val="00CD3DC6"/>
    <w:rsid w:val="00CD7363"/>
    <w:rsid w:val="00CE0C22"/>
    <w:rsid w:val="00CE0E69"/>
    <w:rsid w:val="00CE238A"/>
    <w:rsid w:val="00CE3265"/>
    <w:rsid w:val="00CE68F8"/>
    <w:rsid w:val="00CF02A7"/>
    <w:rsid w:val="00CF02AC"/>
    <w:rsid w:val="00CF3A40"/>
    <w:rsid w:val="00CF661B"/>
    <w:rsid w:val="00CF795D"/>
    <w:rsid w:val="00D0174B"/>
    <w:rsid w:val="00D050A2"/>
    <w:rsid w:val="00D11D5C"/>
    <w:rsid w:val="00D1259E"/>
    <w:rsid w:val="00D12977"/>
    <w:rsid w:val="00D12BA7"/>
    <w:rsid w:val="00D13BCF"/>
    <w:rsid w:val="00D1444B"/>
    <w:rsid w:val="00D16D15"/>
    <w:rsid w:val="00D219D5"/>
    <w:rsid w:val="00D22536"/>
    <w:rsid w:val="00D22DB6"/>
    <w:rsid w:val="00D23A4F"/>
    <w:rsid w:val="00D266F2"/>
    <w:rsid w:val="00D26F06"/>
    <w:rsid w:val="00D27DD8"/>
    <w:rsid w:val="00D300EE"/>
    <w:rsid w:val="00D3052C"/>
    <w:rsid w:val="00D3093D"/>
    <w:rsid w:val="00D30A7A"/>
    <w:rsid w:val="00D33F81"/>
    <w:rsid w:val="00D35A43"/>
    <w:rsid w:val="00D37EE3"/>
    <w:rsid w:val="00D409D4"/>
    <w:rsid w:val="00D41423"/>
    <w:rsid w:val="00D415AB"/>
    <w:rsid w:val="00D42A9A"/>
    <w:rsid w:val="00D43736"/>
    <w:rsid w:val="00D437F6"/>
    <w:rsid w:val="00D441B5"/>
    <w:rsid w:val="00D4472A"/>
    <w:rsid w:val="00D503BF"/>
    <w:rsid w:val="00D53170"/>
    <w:rsid w:val="00D53966"/>
    <w:rsid w:val="00D55E9D"/>
    <w:rsid w:val="00D562D9"/>
    <w:rsid w:val="00D61448"/>
    <w:rsid w:val="00D64636"/>
    <w:rsid w:val="00D66538"/>
    <w:rsid w:val="00D7166A"/>
    <w:rsid w:val="00D74595"/>
    <w:rsid w:val="00D7739F"/>
    <w:rsid w:val="00D778FE"/>
    <w:rsid w:val="00D837E4"/>
    <w:rsid w:val="00D84CB3"/>
    <w:rsid w:val="00D86183"/>
    <w:rsid w:val="00D92CE5"/>
    <w:rsid w:val="00D97AC6"/>
    <w:rsid w:val="00D97D03"/>
    <w:rsid w:val="00DA14B7"/>
    <w:rsid w:val="00DA2C4B"/>
    <w:rsid w:val="00DA62AF"/>
    <w:rsid w:val="00DA75DB"/>
    <w:rsid w:val="00DB0248"/>
    <w:rsid w:val="00DB3128"/>
    <w:rsid w:val="00DB4CBE"/>
    <w:rsid w:val="00DB6D52"/>
    <w:rsid w:val="00DB7C39"/>
    <w:rsid w:val="00DB7DE2"/>
    <w:rsid w:val="00DC0D80"/>
    <w:rsid w:val="00DC397F"/>
    <w:rsid w:val="00DC5C58"/>
    <w:rsid w:val="00DC7B03"/>
    <w:rsid w:val="00DD2A76"/>
    <w:rsid w:val="00DE1868"/>
    <w:rsid w:val="00DE3988"/>
    <w:rsid w:val="00DE4166"/>
    <w:rsid w:val="00DE5B2D"/>
    <w:rsid w:val="00DE5DF0"/>
    <w:rsid w:val="00DE629E"/>
    <w:rsid w:val="00DF26D9"/>
    <w:rsid w:val="00DF461D"/>
    <w:rsid w:val="00DF6B7D"/>
    <w:rsid w:val="00E00910"/>
    <w:rsid w:val="00E0245C"/>
    <w:rsid w:val="00E03164"/>
    <w:rsid w:val="00E03D90"/>
    <w:rsid w:val="00E07F1F"/>
    <w:rsid w:val="00E07F80"/>
    <w:rsid w:val="00E10606"/>
    <w:rsid w:val="00E10925"/>
    <w:rsid w:val="00E11BBA"/>
    <w:rsid w:val="00E140B9"/>
    <w:rsid w:val="00E1509A"/>
    <w:rsid w:val="00E154A8"/>
    <w:rsid w:val="00E15E04"/>
    <w:rsid w:val="00E1678A"/>
    <w:rsid w:val="00E21C2C"/>
    <w:rsid w:val="00E24B4F"/>
    <w:rsid w:val="00E25BD9"/>
    <w:rsid w:val="00E26BBF"/>
    <w:rsid w:val="00E31AC5"/>
    <w:rsid w:val="00E31BE7"/>
    <w:rsid w:val="00E3246C"/>
    <w:rsid w:val="00E33535"/>
    <w:rsid w:val="00E35B09"/>
    <w:rsid w:val="00E37CF1"/>
    <w:rsid w:val="00E4015B"/>
    <w:rsid w:val="00E423F7"/>
    <w:rsid w:val="00E46F45"/>
    <w:rsid w:val="00E47559"/>
    <w:rsid w:val="00E47D14"/>
    <w:rsid w:val="00E52469"/>
    <w:rsid w:val="00E53218"/>
    <w:rsid w:val="00E536A8"/>
    <w:rsid w:val="00E53EAA"/>
    <w:rsid w:val="00E56BED"/>
    <w:rsid w:val="00E61251"/>
    <w:rsid w:val="00E642F1"/>
    <w:rsid w:val="00E70AC8"/>
    <w:rsid w:val="00E72B59"/>
    <w:rsid w:val="00E75634"/>
    <w:rsid w:val="00E82373"/>
    <w:rsid w:val="00E83167"/>
    <w:rsid w:val="00E83E83"/>
    <w:rsid w:val="00E854D8"/>
    <w:rsid w:val="00E94BB7"/>
    <w:rsid w:val="00E95608"/>
    <w:rsid w:val="00E95853"/>
    <w:rsid w:val="00EA0047"/>
    <w:rsid w:val="00EA7960"/>
    <w:rsid w:val="00EB091A"/>
    <w:rsid w:val="00EB19EC"/>
    <w:rsid w:val="00EB3E83"/>
    <w:rsid w:val="00EB5E2E"/>
    <w:rsid w:val="00EC06F4"/>
    <w:rsid w:val="00EC4147"/>
    <w:rsid w:val="00EC4E75"/>
    <w:rsid w:val="00EC503A"/>
    <w:rsid w:val="00ED303F"/>
    <w:rsid w:val="00ED6107"/>
    <w:rsid w:val="00ED6AF6"/>
    <w:rsid w:val="00EE46CF"/>
    <w:rsid w:val="00EE4DEA"/>
    <w:rsid w:val="00EE5AC2"/>
    <w:rsid w:val="00EE714E"/>
    <w:rsid w:val="00EF1ACB"/>
    <w:rsid w:val="00EF4CAD"/>
    <w:rsid w:val="00EF5DD2"/>
    <w:rsid w:val="00F024AA"/>
    <w:rsid w:val="00F031A1"/>
    <w:rsid w:val="00F040CE"/>
    <w:rsid w:val="00F05BF5"/>
    <w:rsid w:val="00F062B6"/>
    <w:rsid w:val="00F0666E"/>
    <w:rsid w:val="00F111DB"/>
    <w:rsid w:val="00F11AFE"/>
    <w:rsid w:val="00F13012"/>
    <w:rsid w:val="00F15526"/>
    <w:rsid w:val="00F21754"/>
    <w:rsid w:val="00F23022"/>
    <w:rsid w:val="00F2556C"/>
    <w:rsid w:val="00F2582E"/>
    <w:rsid w:val="00F32717"/>
    <w:rsid w:val="00F3271C"/>
    <w:rsid w:val="00F342FD"/>
    <w:rsid w:val="00F364DC"/>
    <w:rsid w:val="00F401BD"/>
    <w:rsid w:val="00F40D76"/>
    <w:rsid w:val="00F416D0"/>
    <w:rsid w:val="00F41CD3"/>
    <w:rsid w:val="00F41EF3"/>
    <w:rsid w:val="00F425EB"/>
    <w:rsid w:val="00F44DBD"/>
    <w:rsid w:val="00F51532"/>
    <w:rsid w:val="00F51B76"/>
    <w:rsid w:val="00F52C77"/>
    <w:rsid w:val="00F539BE"/>
    <w:rsid w:val="00F53F8B"/>
    <w:rsid w:val="00F55725"/>
    <w:rsid w:val="00F6082F"/>
    <w:rsid w:val="00F60D4F"/>
    <w:rsid w:val="00F643EC"/>
    <w:rsid w:val="00F65F0C"/>
    <w:rsid w:val="00F724B9"/>
    <w:rsid w:val="00F73D0F"/>
    <w:rsid w:val="00F74180"/>
    <w:rsid w:val="00F74F35"/>
    <w:rsid w:val="00F75158"/>
    <w:rsid w:val="00F7596E"/>
    <w:rsid w:val="00F761FA"/>
    <w:rsid w:val="00F76E60"/>
    <w:rsid w:val="00F77E0E"/>
    <w:rsid w:val="00F83835"/>
    <w:rsid w:val="00F83CA7"/>
    <w:rsid w:val="00F85893"/>
    <w:rsid w:val="00F8665D"/>
    <w:rsid w:val="00F903ED"/>
    <w:rsid w:val="00F93D87"/>
    <w:rsid w:val="00F95A0D"/>
    <w:rsid w:val="00F96B48"/>
    <w:rsid w:val="00F97397"/>
    <w:rsid w:val="00F97A23"/>
    <w:rsid w:val="00FA6B97"/>
    <w:rsid w:val="00FA6F41"/>
    <w:rsid w:val="00FB704D"/>
    <w:rsid w:val="00FB788B"/>
    <w:rsid w:val="00FC0132"/>
    <w:rsid w:val="00FC0FA9"/>
    <w:rsid w:val="00FC1791"/>
    <w:rsid w:val="00FC7A62"/>
    <w:rsid w:val="00FD1F7B"/>
    <w:rsid w:val="00FD39F7"/>
    <w:rsid w:val="00FD60DC"/>
    <w:rsid w:val="00FD712F"/>
    <w:rsid w:val="00FD7223"/>
    <w:rsid w:val="00FE0275"/>
    <w:rsid w:val="00FE0AD6"/>
    <w:rsid w:val="00FE1379"/>
    <w:rsid w:val="00FE377A"/>
    <w:rsid w:val="00FE3FEB"/>
    <w:rsid w:val="00FE4365"/>
    <w:rsid w:val="00FE43EF"/>
    <w:rsid w:val="00FE54E3"/>
    <w:rsid w:val="00FE689C"/>
    <w:rsid w:val="00FF222A"/>
    <w:rsid w:val="00FF2EDA"/>
    <w:rsid w:val="00FF352C"/>
    <w:rsid w:val="00FF35E1"/>
    <w:rsid w:val="00FF38E5"/>
    <w:rsid w:val="00FF45EF"/>
    <w:rsid w:val="00FF45FF"/>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BC8C8"/>
  <w15:docId w15:val="{894CF6A3-3FF0-44E7-ACEA-62B3F8DD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AC6"/>
    <w:pPr>
      <w:suppressAutoHyphens/>
    </w:pPr>
    <w:rPr>
      <w:rFonts w:ascii="Times New Roman" w:eastAsia="Times New Roman" w:hAnsi="Times New Roman"/>
      <w:kern w:val="1"/>
      <w:sz w:val="24"/>
      <w:szCs w:val="24"/>
      <w:lang w:val="ro-RO"/>
    </w:rPr>
  </w:style>
  <w:style w:type="paragraph" w:styleId="Heading3">
    <w:name w:val="heading 3"/>
    <w:basedOn w:val="Normal"/>
    <w:link w:val="Heading3Char"/>
    <w:uiPriority w:val="1"/>
    <w:qFormat/>
    <w:locked/>
    <w:rsid w:val="002D560E"/>
    <w:pPr>
      <w:widowControl w:val="0"/>
      <w:suppressAutoHyphens w:val="0"/>
      <w:ind w:left="1940"/>
      <w:outlineLvl w:val="2"/>
    </w:pPr>
    <w:rPr>
      <w:rFonts w:cstheme="minorBidi"/>
      <w:b/>
      <w:bCs/>
      <w:kern w:val="0"/>
      <w:lang w:val="en-US"/>
    </w:rPr>
  </w:style>
  <w:style w:type="paragraph" w:styleId="Heading4">
    <w:name w:val="heading 4"/>
    <w:basedOn w:val="Normal"/>
    <w:next w:val="Normal"/>
    <w:link w:val="Heading4Char"/>
    <w:semiHidden/>
    <w:unhideWhenUsed/>
    <w:qFormat/>
    <w:locked/>
    <w:rsid w:val="00B75D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67557"/>
    <w:rPr>
      <w:rFonts w:ascii="Segoe UI" w:eastAsia="Calibri" w:hAnsi="Segoe UI"/>
      <w:sz w:val="18"/>
      <w:szCs w:val="20"/>
    </w:rPr>
  </w:style>
  <w:style w:type="character" w:customStyle="1" w:styleId="BalloonTextChar">
    <w:name w:val="Balloon Text Char"/>
    <w:basedOn w:val="DefaultParagraphFont"/>
    <w:link w:val="BalloonText"/>
    <w:uiPriority w:val="99"/>
    <w:semiHidden/>
    <w:locked/>
    <w:rsid w:val="00767557"/>
    <w:rPr>
      <w:rFonts w:ascii="Segoe UI" w:hAnsi="Segoe UI" w:cs="Times New Roman"/>
      <w:kern w:val="1"/>
      <w:sz w:val="18"/>
      <w:lang w:val="ro-RO"/>
    </w:rPr>
  </w:style>
  <w:style w:type="paragraph" w:styleId="ListParagraph">
    <w:name w:val="List Paragraph"/>
    <w:aliases w:val="Forth level,Normal bullet 2,List Paragraph1"/>
    <w:basedOn w:val="Normal"/>
    <w:link w:val="ListParagraphChar1"/>
    <w:uiPriority w:val="34"/>
    <w:qFormat/>
    <w:rsid w:val="00983691"/>
    <w:pPr>
      <w:ind w:left="720"/>
      <w:contextualSpacing/>
    </w:pPr>
  </w:style>
  <w:style w:type="paragraph" w:customStyle="1" w:styleId="Normal1">
    <w:name w:val="Normal1"/>
    <w:uiPriority w:val="99"/>
    <w:rsid w:val="00362F40"/>
    <w:pPr>
      <w:spacing w:before="120" w:after="120" w:line="360" w:lineRule="auto"/>
      <w:ind w:left="965"/>
      <w:jc w:val="both"/>
    </w:pPr>
    <w:rPr>
      <w:rFonts w:ascii="Arial" w:hAnsi="Arial"/>
      <w:szCs w:val="20"/>
      <w:lang w:val="en-GB"/>
    </w:rPr>
  </w:style>
  <w:style w:type="character" w:customStyle="1" w:styleId="WW8Num1z0">
    <w:name w:val="WW8Num1z0"/>
    <w:uiPriority w:val="99"/>
    <w:rsid w:val="004A5D14"/>
    <w:rPr>
      <w:rFonts w:ascii="Courier New" w:hAnsi="Courier New"/>
    </w:rPr>
  </w:style>
  <w:style w:type="paragraph" w:customStyle="1" w:styleId="CharChar1">
    <w:name w:val="Char Char1"/>
    <w:basedOn w:val="Normal"/>
    <w:uiPriority w:val="99"/>
    <w:rsid w:val="00AC075A"/>
    <w:rPr>
      <w:rFonts w:ascii="Arial" w:eastAsia="Calibri" w:hAnsi="Arial"/>
      <w:kern w:val="0"/>
      <w:szCs w:val="20"/>
      <w:lang w:val="pl-PL" w:eastAsia="pl-PL"/>
    </w:rPr>
  </w:style>
  <w:style w:type="paragraph" w:customStyle="1" w:styleId="CorpDescriereparagraf">
    <w:name w:val="Corp Descriere paragraf"/>
    <w:basedOn w:val="Normal"/>
    <w:uiPriority w:val="99"/>
    <w:rsid w:val="00DA62AF"/>
    <w:pPr>
      <w:widowControl w:val="0"/>
      <w:numPr>
        <w:numId w:val="1"/>
      </w:numPr>
      <w:tabs>
        <w:tab w:val="num" w:pos="720"/>
        <w:tab w:val="num" w:pos="1080"/>
      </w:tabs>
      <w:ind w:left="720"/>
    </w:pPr>
    <w:rPr>
      <w:rFonts w:ascii="Palatino Linotype" w:eastAsia="Calibri" w:hAnsi="Palatino Linotype"/>
      <w:kern w:val="0"/>
      <w:sz w:val="20"/>
      <w:szCs w:val="20"/>
      <w:lang w:eastAsia="ar-SA"/>
    </w:rPr>
  </w:style>
  <w:style w:type="paragraph" w:customStyle="1" w:styleId="7CorpDescriere">
    <w:name w:val="7.CorpDescriere"/>
    <w:basedOn w:val="Normal"/>
    <w:link w:val="7CorpDescriereChar"/>
    <w:uiPriority w:val="99"/>
    <w:rsid w:val="00DA62AF"/>
    <w:pPr>
      <w:widowControl w:val="0"/>
      <w:tabs>
        <w:tab w:val="left" w:pos="720"/>
      </w:tabs>
      <w:spacing w:line="276" w:lineRule="auto"/>
      <w:ind w:right="142" w:firstLine="720"/>
      <w:jc w:val="both"/>
    </w:pPr>
    <w:rPr>
      <w:rFonts w:ascii="Palatino Linotype" w:eastAsia="Calibri" w:hAnsi="Palatino Linotype"/>
      <w:kern w:val="0"/>
      <w:sz w:val="20"/>
      <w:szCs w:val="20"/>
      <w:lang w:val="en-US" w:eastAsia="ar-SA"/>
    </w:rPr>
  </w:style>
  <w:style w:type="character" w:customStyle="1" w:styleId="7CorpDescriereChar">
    <w:name w:val="7.CorpDescriere Char"/>
    <w:link w:val="7CorpDescriere"/>
    <w:uiPriority w:val="99"/>
    <w:locked/>
    <w:rsid w:val="00DA62AF"/>
    <w:rPr>
      <w:rFonts w:ascii="Palatino Linotype" w:hAnsi="Palatino Linotype"/>
      <w:lang w:eastAsia="ar-SA" w:bidi="ar-SA"/>
    </w:rPr>
  </w:style>
  <w:style w:type="paragraph" w:customStyle="1" w:styleId="CharChar11">
    <w:name w:val="Char Char11"/>
    <w:basedOn w:val="Normal"/>
    <w:uiPriority w:val="99"/>
    <w:rsid w:val="00750CF7"/>
    <w:rPr>
      <w:rFonts w:ascii="Arial" w:eastAsia="Calibri" w:hAnsi="Arial"/>
      <w:kern w:val="0"/>
      <w:szCs w:val="20"/>
      <w:lang w:val="pl-PL" w:eastAsia="pl-PL"/>
    </w:rPr>
  </w:style>
  <w:style w:type="paragraph" w:customStyle="1" w:styleId="CorpDescriere">
    <w:name w:val="CorpDescriere"/>
    <w:basedOn w:val="Normal"/>
    <w:link w:val="CorpDescriereCaracter"/>
    <w:uiPriority w:val="99"/>
    <w:rsid w:val="00622B44"/>
    <w:pPr>
      <w:widowControl w:val="0"/>
      <w:tabs>
        <w:tab w:val="left" w:pos="720"/>
      </w:tabs>
      <w:spacing w:line="276" w:lineRule="auto"/>
      <w:ind w:left="720" w:right="142" w:firstLine="720"/>
      <w:jc w:val="both"/>
    </w:pPr>
    <w:rPr>
      <w:rFonts w:ascii="Palatino Linotype" w:eastAsia="Calibri" w:hAnsi="Palatino Linotype"/>
      <w:kern w:val="0"/>
      <w:sz w:val="20"/>
      <w:szCs w:val="20"/>
      <w:lang w:val="en-US" w:eastAsia="ar-SA"/>
    </w:rPr>
  </w:style>
  <w:style w:type="character" w:customStyle="1" w:styleId="CorpDescriereCaracter">
    <w:name w:val="CorpDescriere Caracter"/>
    <w:link w:val="CorpDescriere"/>
    <w:uiPriority w:val="99"/>
    <w:locked/>
    <w:rsid w:val="00622B44"/>
    <w:rPr>
      <w:rFonts w:ascii="Palatino Linotype" w:hAnsi="Palatino Linotype"/>
      <w:lang w:eastAsia="ar-SA" w:bidi="ar-SA"/>
    </w:rPr>
  </w:style>
  <w:style w:type="table" w:styleId="TableGrid">
    <w:name w:val="Table Grid"/>
    <w:basedOn w:val="TableNormal"/>
    <w:uiPriority w:val="99"/>
    <w:locked/>
    <w:rsid w:val="009108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link w:val="FrspaiereCaracter"/>
    <w:uiPriority w:val="99"/>
    <w:rsid w:val="001A4234"/>
    <w:rPr>
      <w:rFonts w:eastAsia="Times New Roman"/>
    </w:rPr>
  </w:style>
  <w:style w:type="character" w:customStyle="1" w:styleId="FrspaiereCaracter">
    <w:name w:val="Fără spațiere Caracter"/>
    <w:link w:val="Frspaiere1"/>
    <w:uiPriority w:val="99"/>
    <w:locked/>
    <w:rsid w:val="001A4234"/>
    <w:rPr>
      <w:rFonts w:ascii="Calibri" w:eastAsia="Times New Roman" w:hAnsi="Calibri"/>
      <w:sz w:val="22"/>
      <w:lang w:val="en-US" w:eastAsia="en-US"/>
    </w:rPr>
  </w:style>
  <w:style w:type="paragraph" w:customStyle="1" w:styleId="western">
    <w:name w:val="western"/>
    <w:basedOn w:val="Normal"/>
    <w:rsid w:val="005F763B"/>
    <w:pPr>
      <w:suppressAutoHyphens w:val="0"/>
      <w:spacing w:before="100" w:beforeAutospacing="1" w:after="142" w:line="288" w:lineRule="auto"/>
    </w:pPr>
    <w:rPr>
      <w:color w:val="000000"/>
      <w:kern w:val="0"/>
      <w:lang w:val="en-US"/>
    </w:rPr>
  </w:style>
  <w:style w:type="paragraph" w:styleId="Header">
    <w:name w:val="header"/>
    <w:basedOn w:val="Normal"/>
    <w:link w:val="HeaderChar"/>
    <w:uiPriority w:val="99"/>
    <w:unhideWhenUsed/>
    <w:rsid w:val="007D4489"/>
    <w:pPr>
      <w:tabs>
        <w:tab w:val="center" w:pos="4513"/>
        <w:tab w:val="right" w:pos="9026"/>
      </w:tabs>
    </w:pPr>
  </w:style>
  <w:style w:type="character" w:customStyle="1" w:styleId="HeaderChar">
    <w:name w:val="Header Char"/>
    <w:basedOn w:val="DefaultParagraphFont"/>
    <w:link w:val="Header"/>
    <w:uiPriority w:val="99"/>
    <w:rsid w:val="007D4489"/>
    <w:rPr>
      <w:rFonts w:ascii="Times New Roman" w:eastAsia="Times New Roman" w:hAnsi="Times New Roman"/>
      <w:kern w:val="1"/>
      <w:sz w:val="24"/>
      <w:szCs w:val="24"/>
      <w:lang w:val="ro-RO"/>
    </w:rPr>
  </w:style>
  <w:style w:type="paragraph" w:styleId="Footer">
    <w:name w:val="footer"/>
    <w:basedOn w:val="Normal"/>
    <w:link w:val="FooterChar"/>
    <w:uiPriority w:val="99"/>
    <w:unhideWhenUsed/>
    <w:rsid w:val="007D4489"/>
    <w:pPr>
      <w:tabs>
        <w:tab w:val="center" w:pos="4513"/>
        <w:tab w:val="right" w:pos="9026"/>
      </w:tabs>
    </w:pPr>
  </w:style>
  <w:style w:type="character" w:customStyle="1" w:styleId="FooterChar">
    <w:name w:val="Footer Char"/>
    <w:basedOn w:val="DefaultParagraphFont"/>
    <w:link w:val="Footer"/>
    <w:uiPriority w:val="99"/>
    <w:rsid w:val="007D4489"/>
    <w:rPr>
      <w:rFonts w:ascii="Times New Roman" w:eastAsia="Times New Roman" w:hAnsi="Times New Roman"/>
      <w:kern w:val="1"/>
      <w:sz w:val="24"/>
      <w:szCs w:val="24"/>
      <w:lang w:val="ro-RO"/>
    </w:rPr>
  </w:style>
  <w:style w:type="character" w:customStyle="1" w:styleId="ListParagraphChar1">
    <w:name w:val="List Paragraph Char1"/>
    <w:aliases w:val="Forth level Char1,Normal bullet 2 Char1,List Paragraph1 Char1"/>
    <w:link w:val="ListParagraph"/>
    <w:uiPriority w:val="34"/>
    <w:locked/>
    <w:rsid w:val="009C033B"/>
    <w:rPr>
      <w:rFonts w:ascii="Times New Roman" w:eastAsia="Times New Roman" w:hAnsi="Times New Roman"/>
      <w:kern w:val="1"/>
      <w:sz w:val="24"/>
      <w:szCs w:val="24"/>
      <w:lang w:val="ro-RO"/>
    </w:rPr>
  </w:style>
  <w:style w:type="character" w:customStyle="1" w:styleId="l5tlu1">
    <w:name w:val="l5tlu1"/>
    <w:rsid w:val="008A7767"/>
    <w:rPr>
      <w:b/>
      <w:bCs/>
      <w:color w:val="000000"/>
      <w:sz w:val="32"/>
      <w:szCs w:val="32"/>
    </w:rPr>
  </w:style>
  <w:style w:type="character" w:customStyle="1" w:styleId="Heading3Char">
    <w:name w:val="Heading 3 Char"/>
    <w:basedOn w:val="DefaultParagraphFont"/>
    <w:link w:val="Heading3"/>
    <w:uiPriority w:val="1"/>
    <w:rsid w:val="002D560E"/>
    <w:rPr>
      <w:rFonts w:ascii="Times New Roman" w:eastAsia="Times New Roman" w:hAnsi="Times New Roman" w:cstheme="minorBidi"/>
      <w:b/>
      <w:bCs/>
      <w:sz w:val="24"/>
      <w:szCs w:val="24"/>
    </w:rPr>
  </w:style>
  <w:style w:type="paragraph" w:styleId="BodyText">
    <w:name w:val="Body Text"/>
    <w:basedOn w:val="Normal"/>
    <w:link w:val="BodyTextChar"/>
    <w:uiPriority w:val="1"/>
    <w:qFormat/>
    <w:rsid w:val="002D560E"/>
    <w:pPr>
      <w:widowControl w:val="0"/>
      <w:suppressAutoHyphens w:val="0"/>
      <w:ind w:left="860"/>
    </w:pPr>
    <w:rPr>
      <w:rFonts w:cstheme="minorBidi"/>
      <w:kern w:val="0"/>
      <w:lang w:val="en-US"/>
    </w:rPr>
  </w:style>
  <w:style w:type="character" w:customStyle="1" w:styleId="BodyTextChar">
    <w:name w:val="Body Text Char"/>
    <w:basedOn w:val="DefaultParagraphFont"/>
    <w:link w:val="BodyText"/>
    <w:uiPriority w:val="1"/>
    <w:rsid w:val="002D560E"/>
    <w:rPr>
      <w:rFonts w:ascii="Times New Roman" w:eastAsia="Times New Roman" w:hAnsi="Times New Roman" w:cstheme="minorBidi"/>
      <w:sz w:val="24"/>
      <w:szCs w:val="24"/>
    </w:rPr>
  </w:style>
  <w:style w:type="character" w:styleId="Strong">
    <w:name w:val="Strong"/>
    <w:uiPriority w:val="22"/>
    <w:qFormat/>
    <w:locked/>
    <w:rsid w:val="00097DD3"/>
    <w:rPr>
      <w:b/>
      <w:bCs/>
    </w:rPr>
  </w:style>
  <w:style w:type="paragraph" w:customStyle="1" w:styleId="Listparagraf1">
    <w:name w:val="Listă paragraf1"/>
    <w:basedOn w:val="Normal"/>
    <w:qFormat/>
    <w:rsid w:val="00DC7B03"/>
    <w:pPr>
      <w:ind w:left="720"/>
    </w:pPr>
    <w:rPr>
      <w:kern w:val="0"/>
      <w:lang w:eastAsia="zh-CN"/>
    </w:rPr>
  </w:style>
  <w:style w:type="character" w:customStyle="1" w:styleId="Heading4Char">
    <w:name w:val="Heading 4 Char"/>
    <w:basedOn w:val="DefaultParagraphFont"/>
    <w:link w:val="Heading4"/>
    <w:semiHidden/>
    <w:rsid w:val="00B75D5F"/>
    <w:rPr>
      <w:rFonts w:asciiTheme="majorHAnsi" w:eastAsiaTheme="majorEastAsia" w:hAnsiTheme="majorHAnsi" w:cstheme="majorBidi"/>
      <w:i/>
      <w:iCs/>
      <w:color w:val="365F91" w:themeColor="accent1" w:themeShade="BF"/>
      <w:kern w:val="1"/>
      <w:sz w:val="24"/>
      <w:szCs w:val="24"/>
      <w:lang w:val="ro-RO"/>
    </w:rPr>
  </w:style>
  <w:style w:type="character" w:customStyle="1" w:styleId="ListParagraphChar">
    <w:name w:val="List Paragraph Char"/>
    <w:aliases w:val="Forth level Char,Normal bullet 2 Char,List Paragraph1 Char"/>
    <w:locked/>
    <w:rsid w:val="003F08AA"/>
    <w:rPr>
      <w:sz w:val="24"/>
      <w:szCs w:val="24"/>
      <w:lang w:val="ro-RO" w:eastAsia="zh-CN"/>
    </w:rPr>
  </w:style>
  <w:style w:type="paragraph" w:customStyle="1" w:styleId="CharChar2CharChar">
    <w:name w:val="Char Char2 Char Char"/>
    <w:basedOn w:val="Normal"/>
    <w:rsid w:val="00212015"/>
    <w:pPr>
      <w:suppressAutoHyphens w:val="0"/>
    </w:pPr>
    <w:rPr>
      <w:kern w:val="0"/>
      <w:lang w:val="pl-PL" w:eastAsia="pl-PL"/>
    </w:rPr>
  </w:style>
  <w:style w:type="paragraph" w:customStyle="1" w:styleId="Default">
    <w:name w:val="Default"/>
    <w:rsid w:val="00BA4718"/>
    <w:pPr>
      <w:autoSpaceDE w:val="0"/>
      <w:autoSpaceDN w:val="0"/>
      <w:adjustRightInd w:val="0"/>
    </w:pPr>
    <w:rPr>
      <w:rFonts w:ascii="Times New Roman" w:hAnsi="Times New Roman"/>
      <w:color w:val="000000"/>
      <w:sz w:val="24"/>
      <w:szCs w:val="24"/>
      <w:lang w:val="en-GB"/>
    </w:rPr>
  </w:style>
  <w:style w:type="paragraph" w:customStyle="1" w:styleId="Char">
    <w:name w:val="Char"/>
    <w:basedOn w:val="Normal"/>
    <w:rsid w:val="000F68B6"/>
    <w:pPr>
      <w:suppressAutoHyphens w:val="0"/>
    </w:pPr>
    <w:rPr>
      <w:kern w:val="0"/>
      <w:lang w:val="pl-PL" w:eastAsia="pl-PL"/>
    </w:rPr>
  </w:style>
  <w:style w:type="character" w:styleId="Hyperlink">
    <w:name w:val="Hyperlink"/>
    <w:uiPriority w:val="99"/>
    <w:semiHidden/>
    <w:unhideWhenUsed/>
    <w:rsid w:val="003B2130"/>
    <w:rPr>
      <w:color w:val="0000FF"/>
      <w:u w:val="single"/>
    </w:rPr>
  </w:style>
  <w:style w:type="paragraph" w:customStyle="1" w:styleId="sden">
    <w:name w:val="s_den"/>
    <w:basedOn w:val="Normal"/>
    <w:rsid w:val="003B2130"/>
    <w:pPr>
      <w:suppressAutoHyphens w:val="0"/>
      <w:spacing w:before="100" w:beforeAutospacing="1" w:after="100" w:afterAutospacing="1"/>
    </w:pPr>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46589">
      <w:bodyDiv w:val="1"/>
      <w:marLeft w:val="0"/>
      <w:marRight w:val="0"/>
      <w:marTop w:val="0"/>
      <w:marBottom w:val="0"/>
      <w:divBdr>
        <w:top w:val="none" w:sz="0" w:space="0" w:color="auto"/>
        <w:left w:val="none" w:sz="0" w:space="0" w:color="auto"/>
        <w:bottom w:val="none" w:sz="0" w:space="0" w:color="auto"/>
        <w:right w:val="none" w:sz="0" w:space="0" w:color="auto"/>
      </w:divBdr>
    </w:div>
    <w:div w:id="968974648">
      <w:bodyDiv w:val="1"/>
      <w:marLeft w:val="0"/>
      <w:marRight w:val="0"/>
      <w:marTop w:val="0"/>
      <w:marBottom w:val="0"/>
      <w:divBdr>
        <w:top w:val="none" w:sz="0" w:space="0" w:color="auto"/>
        <w:left w:val="none" w:sz="0" w:space="0" w:color="auto"/>
        <w:bottom w:val="none" w:sz="0" w:space="0" w:color="auto"/>
        <w:right w:val="none" w:sz="0" w:space="0" w:color="auto"/>
      </w:divBdr>
    </w:div>
    <w:div w:id="15316084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9DDD-B78F-4D3C-86DA-D15C3E10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TotalTime>
  <Pages>10</Pages>
  <Words>5399</Words>
  <Characters>30779</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Asmin</dc:creator>
  <cp:lastModifiedBy>Judetean Zalau</cp:lastModifiedBy>
  <cp:revision>753</cp:revision>
  <cp:lastPrinted>2021-08-09T10:15:00Z</cp:lastPrinted>
  <dcterms:created xsi:type="dcterms:W3CDTF">2019-01-04T06:50:00Z</dcterms:created>
  <dcterms:modified xsi:type="dcterms:W3CDTF">2026-06-22T05:45:00Z</dcterms:modified>
</cp:coreProperties>
</file>