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46B28BD" w14:textId="77777777" w:rsidR="0020480A" w:rsidRDefault="00F219DF">
      <w:pPr>
        <w:rPr>
          <w:b/>
        </w:rPr>
      </w:pPr>
      <w:r>
        <w:rPr>
          <w:b/>
        </w:rPr>
        <w:t>PRIMĂRIA MUNICIPIULUI SFÂNTU GHEORGHE</w:t>
      </w:r>
    </w:p>
    <w:p w14:paraId="1E067E7A" w14:textId="77777777" w:rsidR="0020480A" w:rsidRDefault="00F219DF">
      <w:pPr>
        <w:tabs>
          <w:tab w:val="left" w:pos="7513"/>
        </w:tabs>
        <w:rPr>
          <w:b/>
        </w:rPr>
      </w:pPr>
      <w:r>
        <w:rPr>
          <w:b/>
        </w:rPr>
        <w:t>Direcția Urbanism</w:t>
      </w:r>
      <w:r>
        <w:rPr>
          <w:b/>
        </w:rPr>
        <w:tab/>
        <w:t>Se aprobă,</w:t>
      </w:r>
    </w:p>
    <w:p w14:paraId="7A2EE16A" w14:textId="77777777" w:rsidR="0020480A" w:rsidRDefault="00F219DF">
      <w:pPr>
        <w:tabs>
          <w:tab w:val="left" w:pos="7513"/>
        </w:tabs>
        <w:rPr>
          <w:b/>
          <w:sz w:val="20"/>
          <w:szCs w:val="20"/>
        </w:rPr>
      </w:pPr>
      <w:r>
        <w:rPr>
          <w:b/>
        </w:rPr>
        <w:tab/>
      </w:r>
      <w:r>
        <w:rPr>
          <w:b/>
          <w:i/>
        </w:rPr>
        <w:t>PRIMAR</w:t>
      </w:r>
    </w:p>
    <w:p w14:paraId="738A8A34" w14:textId="5DB7B3BF" w:rsidR="0020480A" w:rsidRDefault="00F219DF">
      <w:pPr>
        <w:tabs>
          <w:tab w:val="left" w:pos="6946"/>
        </w:tabs>
        <w:rPr>
          <w:b/>
        </w:rPr>
      </w:pPr>
      <w:r>
        <w:rPr>
          <w:b/>
          <w:sz w:val="20"/>
          <w:szCs w:val="20"/>
        </w:rPr>
        <w:t>Nr.</w:t>
      </w:r>
      <w:r w:rsidR="00F75240">
        <w:rPr>
          <w:b/>
          <w:sz w:val="20"/>
          <w:szCs w:val="20"/>
        </w:rPr>
        <w:t xml:space="preserve"> 4480/28.01.2026</w:t>
      </w:r>
      <w:r>
        <w:rPr>
          <w:b/>
          <w:i/>
        </w:rPr>
        <w:tab/>
        <w:t>Antal Árpád András</w:t>
      </w:r>
    </w:p>
    <w:p w14:paraId="24E4DFE8" w14:textId="77777777" w:rsidR="0020480A" w:rsidRDefault="0020480A">
      <w:pPr>
        <w:spacing w:before="840"/>
        <w:rPr>
          <w:b/>
          <w:i/>
        </w:rPr>
      </w:pPr>
    </w:p>
    <w:p w14:paraId="7B6E9A39" w14:textId="77777777" w:rsidR="0020480A" w:rsidRDefault="00F219DF">
      <w:pPr>
        <w:jc w:val="center"/>
        <w:rPr>
          <w:b/>
          <w:u w:val="single"/>
        </w:rPr>
      </w:pPr>
      <w:r>
        <w:rPr>
          <w:b/>
          <w:u w:val="single"/>
        </w:rPr>
        <w:t xml:space="preserve">TEMĂ DE PROIECTARE și </w:t>
      </w:r>
    </w:p>
    <w:p w14:paraId="5D1F7FD5" w14:textId="77777777" w:rsidR="0020480A" w:rsidRDefault="00F219DF">
      <w:pPr>
        <w:jc w:val="center"/>
      </w:pPr>
      <w:r>
        <w:rPr>
          <w:b/>
          <w:u w:val="single"/>
        </w:rPr>
        <w:t>Caiet de sarcini în vederea achiziției serviciilor de proiectare (elaborare PUZ)</w:t>
      </w:r>
    </w:p>
    <w:p w14:paraId="1C77E36D" w14:textId="77777777" w:rsidR="0020480A" w:rsidRDefault="0020480A">
      <w:pPr>
        <w:spacing w:before="240"/>
        <w:jc w:val="center"/>
      </w:pPr>
    </w:p>
    <w:p w14:paraId="3E5C864B" w14:textId="395C5428" w:rsidR="0020480A" w:rsidRDefault="00F219DF">
      <w:pPr>
        <w:jc w:val="both"/>
      </w:pPr>
      <w:r>
        <w:rPr>
          <w:b/>
        </w:rPr>
        <w:t xml:space="preserve">1. </w:t>
      </w:r>
      <w:r w:rsidR="000B1B3F">
        <w:rPr>
          <w:b/>
        </w:rPr>
        <w:t>Informații</w:t>
      </w:r>
      <w:r>
        <w:rPr>
          <w:b/>
        </w:rPr>
        <w:t xml:space="preserve"> generale:</w:t>
      </w:r>
    </w:p>
    <w:p w14:paraId="7E98BFD6" w14:textId="77777777" w:rsidR="0020480A" w:rsidRDefault="00F219DF">
      <w:pPr>
        <w:ind w:left="720"/>
        <w:jc w:val="both"/>
      </w:pPr>
      <w:r>
        <w:t>Prezenta temă de proiectare conține specificații tehnice, face parte integrantă din documentaţia de atribuire în vederea participării la procedura de atribuire şi constituie ansamblul cerinţelor minimale pe baza cărora se eliberează de către fiecare ofertant propunerea tehnică şi financiară.</w:t>
      </w:r>
    </w:p>
    <w:p w14:paraId="450477B8" w14:textId="77777777" w:rsidR="0020480A" w:rsidRDefault="0020480A">
      <w:pPr>
        <w:ind w:left="720"/>
        <w:jc w:val="both"/>
        <w:rPr>
          <w:b/>
        </w:rPr>
      </w:pPr>
    </w:p>
    <w:p w14:paraId="577194CD" w14:textId="77777777" w:rsidR="0020480A" w:rsidRDefault="00F219DF">
      <w:pPr>
        <w:numPr>
          <w:ilvl w:val="1"/>
          <w:numId w:val="10"/>
        </w:numPr>
        <w:jc w:val="both"/>
        <w:rPr>
          <w:b/>
        </w:rPr>
      </w:pPr>
      <w:r>
        <w:rPr>
          <w:b/>
        </w:rPr>
        <w:t>Denumirea obiectului de investiţii:</w:t>
      </w:r>
    </w:p>
    <w:p w14:paraId="3B6656D6" w14:textId="77777777" w:rsidR="0020480A" w:rsidRDefault="00F219DF">
      <w:pPr>
        <w:spacing w:before="120"/>
        <w:ind w:left="720"/>
        <w:jc w:val="both"/>
      </w:pPr>
      <w:r>
        <w:t>Întocmire documentaţie de urbanism Plan Urbanistic Zonal</w:t>
      </w:r>
      <w:r w:rsidR="006322C9">
        <w:t xml:space="preserve"> (PUZ)</w:t>
      </w:r>
      <w:r>
        <w:t xml:space="preserve"> „</w:t>
      </w:r>
      <w:r w:rsidR="006322C9" w:rsidRPr="006322C9">
        <w:t>AMENAJARE INTERSECȚIE STRADA NICOLAE BĂLCESCU - BULEVARDUL 1 DECEMBRIE 1918, MUNICIPIUL SFÂNTU GHEORGHE</w:t>
      </w:r>
      <w:r w:rsidR="006322C9">
        <w:t>”</w:t>
      </w:r>
      <w:r>
        <w:t xml:space="preserve">  </w:t>
      </w:r>
    </w:p>
    <w:p w14:paraId="601E2BD4" w14:textId="77777777" w:rsidR="0020480A" w:rsidRDefault="00F219DF">
      <w:pPr>
        <w:spacing w:before="120"/>
        <w:ind w:left="720"/>
        <w:jc w:val="both"/>
        <w:rPr>
          <w:b/>
        </w:rPr>
      </w:pPr>
      <w:r>
        <w:rPr>
          <w:b/>
        </w:rPr>
        <w:t>Ordonator principal de credite/investitor:</w:t>
      </w:r>
    </w:p>
    <w:p w14:paraId="008446ED" w14:textId="77777777" w:rsidR="0020480A" w:rsidRDefault="00F219DF">
      <w:pPr>
        <w:spacing w:before="120"/>
        <w:jc w:val="both"/>
      </w:pPr>
      <w:r>
        <w:tab/>
        <w:t>Municipiul Sfântu Gheorghe</w:t>
      </w:r>
    </w:p>
    <w:p w14:paraId="6DA19C94" w14:textId="77777777" w:rsidR="0020480A" w:rsidRDefault="00F219DF">
      <w:pPr>
        <w:jc w:val="both"/>
      </w:pPr>
      <w:r>
        <w:tab/>
        <w:t>520008 –Sfântu Gheorghe, str. 1 Decembrie 1918, nr. 2</w:t>
      </w:r>
    </w:p>
    <w:p w14:paraId="6C00D998" w14:textId="77777777" w:rsidR="0020480A" w:rsidRDefault="00F219DF">
      <w:pPr>
        <w:jc w:val="both"/>
      </w:pPr>
      <w:r>
        <w:tab/>
        <w:t>jud. Covasna</w:t>
      </w:r>
    </w:p>
    <w:p w14:paraId="77A87CF3" w14:textId="77777777" w:rsidR="0020480A" w:rsidRDefault="00F219DF">
      <w:pPr>
        <w:jc w:val="both"/>
      </w:pPr>
      <w:r>
        <w:tab/>
        <w:t>cod fiscal: 4404605</w:t>
      </w:r>
    </w:p>
    <w:p w14:paraId="15CE634D" w14:textId="3C85297A" w:rsidR="0020480A" w:rsidRDefault="00F219DF">
      <w:pPr>
        <w:numPr>
          <w:ilvl w:val="1"/>
          <w:numId w:val="10"/>
        </w:numPr>
        <w:spacing w:before="120"/>
        <w:jc w:val="both"/>
        <w:rPr>
          <w:b/>
        </w:rPr>
      </w:pPr>
      <w:r>
        <w:rPr>
          <w:b/>
        </w:rPr>
        <w:t>Ordonator de credite secundar, (</w:t>
      </w:r>
      <w:r w:rsidR="000B1B3F">
        <w:rPr>
          <w:b/>
        </w:rPr>
        <w:t>terțiar</w:t>
      </w:r>
      <w:r>
        <w:rPr>
          <w:b/>
        </w:rPr>
        <w:t xml:space="preserve">): </w:t>
      </w:r>
      <w:r>
        <w:t>Nu este cazul</w:t>
      </w:r>
    </w:p>
    <w:p w14:paraId="29C43F8A" w14:textId="005D14C4" w:rsidR="0020480A" w:rsidRDefault="00F219DF">
      <w:pPr>
        <w:numPr>
          <w:ilvl w:val="1"/>
          <w:numId w:val="10"/>
        </w:numPr>
        <w:spacing w:before="120"/>
        <w:jc w:val="both"/>
        <w:rPr>
          <w:b/>
        </w:rPr>
      </w:pPr>
      <w:r>
        <w:rPr>
          <w:b/>
        </w:rPr>
        <w:t xml:space="preserve">Beneficiarul </w:t>
      </w:r>
      <w:r w:rsidR="000B1B3F">
        <w:rPr>
          <w:b/>
        </w:rPr>
        <w:t>investiției</w:t>
      </w:r>
      <w:r>
        <w:rPr>
          <w:b/>
        </w:rPr>
        <w:t xml:space="preserve">: </w:t>
      </w:r>
      <w:r>
        <w:t>MUNICIPIUL SFÂNTU GHEORGHE</w:t>
      </w:r>
    </w:p>
    <w:p w14:paraId="68C65E4F" w14:textId="77777777" w:rsidR="0020480A" w:rsidRDefault="00F219DF">
      <w:pPr>
        <w:numPr>
          <w:ilvl w:val="1"/>
          <w:numId w:val="10"/>
        </w:numPr>
        <w:spacing w:before="120"/>
        <w:jc w:val="both"/>
      </w:pPr>
      <w:r>
        <w:rPr>
          <w:b/>
        </w:rPr>
        <w:t xml:space="preserve">Elaboratorul temei de proiectare: </w:t>
      </w:r>
      <w:r>
        <w:t>Primăria Municipiului Sfântu Gheorghe</w:t>
      </w:r>
    </w:p>
    <w:p w14:paraId="1D1CD9FD" w14:textId="77777777" w:rsidR="0020480A" w:rsidRDefault="0020480A">
      <w:pPr>
        <w:jc w:val="both"/>
      </w:pPr>
    </w:p>
    <w:p w14:paraId="76E377DA" w14:textId="77777777" w:rsidR="0020480A" w:rsidRDefault="00F219DF">
      <w:pPr>
        <w:jc w:val="both"/>
        <w:rPr>
          <w:b/>
        </w:rPr>
      </w:pPr>
      <w:r>
        <w:rPr>
          <w:b/>
        </w:rPr>
        <w:t>2. Date de identificare a obiectivului de investiții:</w:t>
      </w:r>
    </w:p>
    <w:p w14:paraId="0F79E833" w14:textId="77777777" w:rsidR="0020480A" w:rsidRDefault="0020480A">
      <w:pPr>
        <w:jc w:val="both"/>
      </w:pPr>
    </w:p>
    <w:p w14:paraId="52CDA5B2" w14:textId="77777777" w:rsidR="006322C9" w:rsidRDefault="006322C9">
      <w:pPr>
        <w:jc w:val="both"/>
      </w:pPr>
      <w:r>
        <w:t>Terenul pe care se doreşte reglementarea</w:t>
      </w:r>
      <w:r w:rsidRPr="006322C9">
        <w:t xml:space="preserve"> </w:t>
      </w:r>
      <w:r>
        <w:t>este evidențiat în planșa anexată, în suprafață de cca 5500 mp și cuprinde i</w:t>
      </w:r>
      <w:r w:rsidRPr="006322C9">
        <w:t>mobile înscrise în CF nr.</w:t>
      </w:r>
      <w:r>
        <w:t xml:space="preserve"> </w:t>
      </w:r>
      <w:r w:rsidRPr="006322C9">
        <w:t>41036, 41029, 40369, 24797, 25703, 26335, 286</w:t>
      </w:r>
      <w:r>
        <w:t xml:space="preserve">61, 29856, 31246, 30060, 27203 și </w:t>
      </w:r>
      <w:r w:rsidRPr="006322C9">
        <w:t>27208</w:t>
      </w:r>
      <w:r>
        <w:t xml:space="preserve">.  </w:t>
      </w:r>
      <w:r w:rsidRPr="006322C9">
        <w:t xml:space="preserve"> </w:t>
      </w:r>
    </w:p>
    <w:p w14:paraId="365A8E35" w14:textId="77777777" w:rsidR="006322C9" w:rsidRDefault="006322C9">
      <w:pPr>
        <w:jc w:val="both"/>
      </w:pPr>
    </w:p>
    <w:p w14:paraId="4B0E5A59" w14:textId="77777777" w:rsidR="0020480A" w:rsidRDefault="00F219DF">
      <w:pPr>
        <w:jc w:val="both"/>
      </w:pPr>
      <w:r>
        <w:t xml:space="preserve">Terenul pe care se doreşte reglementarea </w:t>
      </w:r>
      <w:r w:rsidR="006322C9">
        <w:t>se află în intravilanul localității</w:t>
      </w:r>
      <w:r w:rsidR="00647D86">
        <w:t xml:space="preserve"> și se învecinează cu proprietăți private. </w:t>
      </w:r>
    </w:p>
    <w:p w14:paraId="00ACF309" w14:textId="77777777" w:rsidR="0020480A" w:rsidRPr="0033714A" w:rsidRDefault="0020480A" w:rsidP="00647D86">
      <w:pPr>
        <w:jc w:val="both"/>
      </w:pPr>
    </w:p>
    <w:p w14:paraId="05F44690" w14:textId="77777777" w:rsidR="0020480A" w:rsidRDefault="00943010">
      <w:pPr>
        <w:jc w:val="both"/>
      </w:pPr>
      <w:r>
        <w:t>S</w:t>
      </w:r>
      <w:r w:rsidR="00F219DF">
        <w:t xml:space="preserve">uprafaţa de teren care face obiectul prezentului Plan Urbanistic Zonal este de </w:t>
      </w:r>
      <w:r w:rsidR="00F219DF">
        <w:rPr>
          <w:b/>
        </w:rPr>
        <w:t xml:space="preserve">cca. </w:t>
      </w:r>
      <w:r w:rsidR="00914462">
        <w:rPr>
          <w:b/>
        </w:rPr>
        <w:t>5</w:t>
      </w:r>
      <w:r w:rsidR="00647D86">
        <w:rPr>
          <w:b/>
        </w:rPr>
        <w:t>500</w:t>
      </w:r>
      <w:r w:rsidR="00F219DF" w:rsidRPr="00557DC7">
        <w:rPr>
          <w:b/>
        </w:rPr>
        <w:t xml:space="preserve"> </w:t>
      </w:r>
      <w:r w:rsidR="00914462">
        <w:rPr>
          <w:b/>
        </w:rPr>
        <w:t>mp</w:t>
      </w:r>
      <w:r w:rsidR="00F219DF">
        <w:t>.</w:t>
      </w:r>
    </w:p>
    <w:p w14:paraId="0743AED3" w14:textId="77777777" w:rsidR="0020480A" w:rsidRPr="00557DC7" w:rsidRDefault="00F219DF">
      <w:pPr>
        <w:jc w:val="both"/>
      </w:pPr>
      <w:r w:rsidRPr="00557DC7">
        <w:t>Documentația de urbanism PUZ va fi elaborată pentru o zonă de studiu extinsă, stabilită conform prevederilor Legii nr. 350/2001 și Ordinului MDRAP nr. 233/2016. Aceasta va fi stabilit</w:t>
      </w:r>
      <w:r w:rsidR="00557DC7">
        <w:t>ă împreună cu beneficiarul, în funcție de necesitățile de reglementare.</w:t>
      </w:r>
    </w:p>
    <w:p w14:paraId="4A968F94" w14:textId="77777777" w:rsidR="0020480A" w:rsidRDefault="0020480A">
      <w:pPr>
        <w:jc w:val="both"/>
        <w:rPr>
          <w:b/>
        </w:rPr>
      </w:pPr>
    </w:p>
    <w:p w14:paraId="0D0F00CF" w14:textId="77777777" w:rsidR="0020480A" w:rsidRDefault="00F219DF">
      <w:pPr>
        <w:ind w:firstLine="720"/>
        <w:jc w:val="both"/>
        <w:rPr>
          <w:b/>
        </w:rPr>
      </w:pPr>
      <w:r>
        <w:rPr>
          <w:b/>
        </w:rPr>
        <w:t>2.1. Informații privind regimul juridic, economic şi tehnic al terenului și/sau al construcției existente, documentație cadastrală:</w:t>
      </w:r>
    </w:p>
    <w:p w14:paraId="139EBB4D" w14:textId="77777777" w:rsidR="0020480A" w:rsidRDefault="00647D86" w:rsidP="00647D86">
      <w:pPr>
        <w:jc w:val="both"/>
        <w:rPr>
          <w:b/>
        </w:rPr>
      </w:pPr>
      <w:r>
        <w:lastRenderedPageBreak/>
        <w:t>Imobilele din CF</w:t>
      </w:r>
      <w:r w:rsidRPr="006322C9">
        <w:t xml:space="preserve"> 41036, CF nr. 41029 și CF nr. 40396 se află în proprietatea publică a Municipiului Sfântu Gheorghe și reprezintă străzile Nicolae Bălcescu și 1 Decembrie 1918. Imobilul înscris în CF nr. 29856 se află, de asemenea, în proprietatea publică a Municipiului Sfântu Gheorghe și reprezintă clădirea Spitalului de Urgență „Dr. Fogolyán Kristóf”. Toate imobilele aflate în proprietatea publică a Municipiului Sfântu Gheorghe sunt în administrarea Consiliului Local al Municipiului Sfântu Gheorghe. Celelalte imobile se află în proprietatea privată a unor persoane fizice și juridice.</w:t>
      </w:r>
    </w:p>
    <w:p w14:paraId="4B8431FE" w14:textId="77777777" w:rsidR="0020480A" w:rsidRDefault="0020480A">
      <w:pPr>
        <w:ind w:firstLine="720"/>
        <w:jc w:val="both"/>
        <w:rPr>
          <w:color w:val="FF0000"/>
        </w:rPr>
      </w:pPr>
    </w:p>
    <w:p w14:paraId="297EBFE1" w14:textId="77777777" w:rsidR="0020480A" w:rsidRDefault="00F219DF">
      <w:pPr>
        <w:ind w:firstLine="720"/>
        <w:jc w:val="both"/>
        <w:rPr>
          <w:b/>
        </w:rPr>
      </w:pPr>
      <w:r>
        <w:rPr>
          <w:b/>
        </w:rPr>
        <w:t>2.2. Particularită</w:t>
      </w:r>
      <w:r>
        <w:rPr>
          <w:rFonts w:ascii="Calibri" w:eastAsia="Calibri" w:hAnsi="Calibri" w:cs="Calibri"/>
          <w:b/>
        </w:rPr>
        <w:t>ț</w:t>
      </w:r>
      <w:r>
        <w:rPr>
          <w:b/>
        </w:rPr>
        <w:t>i ale amplasamentului:</w:t>
      </w:r>
    </w:p>
    <w:p w14:paraId="7E93F613" w14:textId="77777777" w:rsidR="0020480A" w:rsidRPr="0033714A" w:rsidRDefault="00F219DF">
      <w:pPr>
        <w:numPr>
          <w:ilvl w:val="0"/>
          <w:numId w:val="1"/>
        </w:numPr>
        <w:pBdr>
          <w:top w:val="nil"/>
          <w:left w:val="nil"/>
          <w:bottom w:val="nil"/>
          <w:right w:val="nil"/>
          <w:between w:val="nil"/>
        </w:pBdr>
        <w:spacing w:before="120"/>
        <w:ind w:left="1434" w:hanging="357"/>
        <w:jc w:val="both"/>
        <w:rPr>
          <w:b/>
        </w:rPr>
      </w:pPr>
      <w:r>
        <w:rPr>
          <w:b/>
          <w:color w:val="000000"/>
        </w:rPr>
        <w:t xml:space="preserve">descrierea succintă a amplasamentului/amplasamentelor propus/propuse </w:t>
      </w:r>
      <w:r w:rsidRPr="0033714A">
        <w:rPr>
          <w:b/>
        </w:rPr>
        <w:t>(localizare, suprafața terenului, dimensiuni în plan):</w:t>
      </w:r>
    </w:p>
    <w:p w14:paraId="0D5420DB" w14:textId="26FC6B7A" w:rsidR="00943010" w:rsidRDefault="00943010" w:rsidP="00943010">
      <w:pPr>
        <w:pBdr>
          <w:top w:val="nil"/>
          <w:left w:val="nil"/>
          <w:bottom w:val="nil"/>
          <w:right w:val="nil"/>
          <w:between w:val="nil"/>
        </w:pBdr>
        <w:ind w:left="426"/>
        <w:jc w:val="both"/>
      </w:pPr>
      <w:r>
        <w:t xml:space="preserve">Terenul pe care se </w:t>
      </w:r>
      <w:r w:rsidR="000B1B3F">
        <w:t>dorește</w:t>
      </w:r>
      <w:r>
        <w:t xml:space="preserve"> reglementarea se află în intravilanul localității și se învecinează cu proprietăți private. </w:t>
      </w:r>
    </w:p>
    <w:p w14:paraId="6F7D1F0A" w14:textId="77777777" w:rsidR="00943010" w:rsidRDefault="00943010" w:rsidP="00943010">
      <w:pPr>
        <w:pBdr>
          <w:top w:val="nil"/>
          <w:left w:val="nil"/>
          <w:bottom w:val="nil"/>
          <w:right w:val="nil"/>
          <w:between w:val="nil"/>
        </w:pBdr>
        <w:ind w:left="426"/>
        <w:jc w:val="both"/>
      </w:pPr>
      <w:r>
        <w:t>Suprafaţa de teren care face obiectul prezentului PUZ este de cca. 5500 mp.</w:t>
      </w:r>
    </w:p>
    <w:p w14:paraId="2E1CA64A" w14:textId="77777777" w:rsidR="00647D86" w:rsidRDefault="00647D86" w:rsidP="00943010">
      <w:pPr>
        <w:pBdr>
          <w:top w:val="nil"/>
          <w:left w:val="nil"/>
          <w:bottom w:val="nil"/>
          <w:right w:val="nil"/>
          <w:between w:val="nil"/>
        </w:pBdr>
        <w:ind w:left="426"/>
        <w:jc w:val="both"/>
      </w:pPr>
      <w:r>
        <w:t>Folosință actuală: căi de comunicații rutiere și pietonale,  curți–construcții, unitate medicală.</w:t>
      </w:r>
    </w:p>
    <w:p w14:paraId="1C242ED7" w14:textId="77777777" w:rsidR="00647D86" w:rsidRDefault="00647D86" w:rsidP="00943010">
      <w:pPr>
        <w:pBdr>
          <w:top w:val="nil"/>
          <w:left w:val="nil"/>
          <w:bottom w:val="nil"/>
          <w:right w:val="nil"/>
          <w:between w:val="nil"/>
        </w:pBdr>
        <w:ind w:left="426"/>
        <w:jc w:val="both"/>
      </w:pPr>
      <w:r>
        <w:t>Încadrare fiscală: zona de impozitare „A”, conform H.C.L. nr. 559/2025</w:t>
      </w:r>
    </w:p>
    <w:p w14:paraId="3325AC4C" w14:textId="77777777" w:rsidR="00647D86" w:rsidRDefault="00647D86" w:rsidP="00647D86">
      <w:pPr>
        <w:pBdr>
          <w:top w:val="nil"/>
          <w:left w:val="nil"/>
          <w:bottom w:val="nil"/>
          <w:right w:val="nil"/>
          <w:between w:val="nil"/>
        </w:pBdr>
        <w:ind w:left="1080"/>
        <w:jc w:val="both"/>
      </w:pPr>
    </w:p>
    <w:p w14:paraId="474FB04F" w14:textId="77777777" w:rsidR="0020480A" w:rsidRPr="0033714A" w:rsidRDefault="00F219DF" w:rsidP="00647D86">
      <w:pPr>
        <w:numPr>
          <w:ilvl w:val="0"/>
          <w:numId w:val="1"/>
        </w:numPr>
        <w:pBdr>
          <w:top w:val="nil"/>
          <w:left w:val="nil"/>
          <w:bottom w:val="nil"/>
          <w:right w:val="nil"/>
          <w:between w:val="nil"/>
        </w:pBdr>
        <w:jc w:val="both"/>
      </w:pPr>
      <w:r w:rsidRPr="0033714A">
        <w:rPr>
          <w:b/>
        </w:rPr>
        <w:t>relațiile cu zone învecinate, accese existente și/sau căi de acces posibile:</w:t>
      </w:r>
    </w:p>
    <w:p w14:paraId="572B923A" w14:textId="77777777" w:rsidR="00647D86" w:rsidRDefault="00647D86" w:rsidP="00943010">
      <w:pPr>
        <w:pBdr>
          <w:top w:val="nil"/>
          <w:left w:val="nil"/>
          <w:bottom w:val="nil"/>
          <w:right w:val="nil"/>
          <w:between w:val="nil"/>
        </w:pBdr>
        <w:ind w:left="426"/>
        <w:jc w:val="both"/>
      </w:pPr>
      <w:r>
        <w:t xml:space="preserve">Zona supusă analizei este situată limitrof zonei în care este autorizat proiectul ”Reamenajare Piața Sfântu Gheorghe în vederea prioritizării transportului public și al pistelor de biciclete”.  </w:t>
      </w:r>
    </w:p>
    <w:p w14:paraId="3D959882" w14:textId="77777777" w:rsidR="00647D86" w:rsidRDefault="00647D86" w:rsidP="00943010">
      <w:pPr>
        <w:pBdr>
          <w:top w:val="nil"/>
          <w:left w:val="nil"/>
          <w:bottom w:val="nil"/>
          <w:right w:val="nil"/>
          <w:between w:val="nil"/>
        </w:pBdr>
        <w:ind w:left="426"/>
        <w:jc w:val="both"/>
      </w:pPr>
      <w:r>
        <w:t>Intervențiile propuse prin PUZ se vor corela cu strategiile și politicile de dezvoltare ale municipiului Sfântu Gheorghe.</w:t>
      </w:r>
    </w:p>
    <w:p w14:paraId="2F087A1C" w14:textId="77777777" w:rsidR="0020480A" w:rsidRPr="0033714A" w:rsidRDefault="00F219DF">
      <w:pPr>
        <w:numPr>
          <w:ilvl w:val="0"/>
          <w:numId w:val="1"/>
        </w:numPr>
        <w:pBdr>
          <w:top w:val="nil"/>
          <w:left w:val="nil"/>
          <w:bottom w:val="nil"/>
          <w:right w:val="nil"/>
          <w:between w:val="nil"/>
        </w:pBdr>
        <w:jc w:val="both"/>
        <w:rPr>
          <w:b/>
        </w:rPr>
      </w:pPr>
      <w:r w:rsidRPr="0033714A">
        <w:rPr>
          <w:b/>
        </w:rPr>
        <w:t>surse de poluare existente în zonă:</w:t>
      </w:r>
      <w:r w:rsidRPr="0033714A">
        <w:t xml:space="preserve"> -</w:t>
      </w:r>
    </w:p>
    <w:p w14:paraId="73415790" w14:textId="77777777" w:rsidR="0020480A" w:rsidRPr="0033714A" w:rsidRDefault="00F219DF">
      <w:pPr>
        <w:numPr>
          <w:ilvl w:val="0"/>
          <w:numId w:val="1"/>
        </w:numPr>
        <w:pBdr>
          <w:top w:val="nil"/>
          <w:left w:val="nil"/>
          <w:bottom w:val="nil"/>
          <w:right w:val="nil"/>
          <w:between w:val="nil"/>
        </w:pBdr>
        <w:jc w:val="both"/>
        <w:rPr>
          <w:b/>
        </w:rPr>
      </w:pPr>
      <w:r w:rsidRPr="0033714A">
        <w:rPr>
          <w:b/>
        </w:rPr>
        <w:t>particularităţi de relief:</w:t>
      </w:r>
      <w:r w:rsidRPr="0033714A">
        <w:t xml:space="preserve"> relief relativ plan</w:t>
      </w:r>
      <w:r w:rsidR="0042598E" w:rsidRPr="0033714A">
        <w:t xml:space="preserve"> </w:t>
      </w:r>
      <w:r w:rsidR="00647D86">
        <w:t>– intersecție în oraș</w:t>
      </w:r>
      <w:r w:rsidRPr="0033714A">
        <w:t>;</w:t>
      </w:r>
    </w:p>
    <w:p w14:paraId="2CC935E3" w14:textId="77777777" w:rsidR="0020480A" w:rsidRDefault="00F219DF">
      <w:pPr>
        <w:numPr>
          <w:ilvl w:val="0"/>
          <w:numId w:val="1"/>
        </w:numPr>
        <w:pBdr>
          <w:top w:val="nil"/>
          <w:left w:val="nil"/>
          <w:bottom w:val="nil"/>
          <w:right w:val="nil"/>
          <w:between w:val="nil"/>
        </w:pBdr>
        <w:jc w:val="both"/>
        <w:rPr>
          <w:b/>
          <w:color w:val="000000"/>
        </w:rPr>
      </w:pPr>
      <w:r>
        <w:rPr>
          <w:b/>
          <w:color w:val="000000"/>
        </w:rPr>
        <w:t>nivel de echipare tehnico-edilitară al zonei și posibilităţi de asigurare a utilităţilor:</w:t>
      </w:r>
    </w:p>
    <w:p w14:paraId="3E2501A2" w14:textId="77777777" w:rsidR="0020480A" w:rsidRPr="00647D86" w:rsidRDefault="00647D86" w:rsidP="00647D86">
      <w:pPr>
        <w:pStyle w:val="ListParagraph"/>
        <w:numPr>
          <w:ilvl w:val="0"/>
          <w:numId w:val="13"/>
        </w:numPr>
        <w:pBdr>
          <w:top w:val="nil"/>
          <w:left w:val="nil"/>
          <w:bottom w:val="nil"/>
          <w:right w:val="nil"/>
          <w:between w:val="nil"/>
        </w:pBdr>
        <w:jc w:val="both"/>
        <w:rPr>
          <w:color w:val="000000"/>
        </w:rPr>
      </w:pPr>
      <w:r>
        <w:rPr>
          <w:color w:val="000000"/>
        </w:rPr>
        <w:t xml:space="preserve">zona are asigurate toate </w:t>
      </w:r>
      <w:r w:rsidR="00F219DF" w:rsidRPr="00647D86">
        <w:rPr>
          <w:color w:val="000000"/>
        </w:rPr>
        <w:t>utilităţil</w:t>
      </w:r>
      <w:r>
        <w:rPr>
          <w:color w:val="000000"/>
        </w:rPr>
        <w:t>e</w:t>
      </w:r>
      <w:r w:rsidR="00F219DF" w:rsidRPr="00647D86">
        <w:rPr>
          <w:color w:val="000000"/>
        </w:rPr>
        <w:t xml:space="preserve"> tehnico-edilitare </w:t>
      </w:r>
      <w:r>
        <w:rPr>
          <w:color w:val="000000"/>
        </w:rPr>
        <w:t xml:space="preserve">necesare. Eventualele extinderi necesare </w:t>
      </w:r>
      <w:r w:rsidR="00F219DF" w:rsidRPr="00647D86">
        <w:rPr>
          <w:color w:val="000000"/>
        </w:rPr>
        <w:t xml:space="preserve">se </w:t>
      </w:r>
      <w:r w:rsidR="00F219DF">
        <w:t>v</w:t>
      </w:r>
      <w:r>
        <w:t>or</w:t>
      </w:r>
      <w:r w:rsidR="00F219DF">
        <w:t xml:space="preserve"> studia în cadrul PUZ</w:t>
      </w:r>
    </w:p>
    <w:p w14:paraId="2CBC7839" w14:textId="77777777" w:rsidR="0020480A" w:rsidRDefault="00F219DF">
      <w:pPr>
        <w:numPr>
          <w:ilvl w:val="0"/>
          <w:numId w:val="1"/>
        </w:numPr>
        <w:pBdr>
          <w:top w:val="nil"/>
          <w:left w:val="nil"/>
          <w:bottom w:val="nil"/>
          <w:right w:val="nil"/>
          <w:between w:val="nil"/>
        </w:pBdr>
        <w:jc w:val="both"/>
        <w:rPr>
          <w:b/>
          <w:color w:val="000000"/>
        </w:rPr>
      </w:pPr>
      <w:r>
        <w:rPr>
          <w:b/>
          <w:color w:val="000000"/>
        </w:rPr>
        <w:t>existența unor eventuale rețele edilitare în amplasament care ar necesita relocare/protejare, în măsura în care pot fi identificate:</w:t>
      </w:r>
      <w:r>
        <w:rPr>
          <w:color w:val="000000"/>
        </w:rPr>
        <w:t xml:space="preserve"> -</w:t>
      </w:r>
    </w:p>
    <w:p w14:paraId="555CEA6A" w14:textId="77777777" w:rsidR="0020480A" w:rsidRDefault="00F219DF">
      <w:pPr>
        <w:numPr>
          <w:ilvl w:val="0"/>
          <w:numId w:val="1"/>
        </w:numPr>
        <w:pBdr>
          <w:top w:val="nil"/>
          <w:left w:val="nil"/>
          <w:bottom w:val="nil"/>
          <w:right w:val="nil"/>
          <w:between w:val="nil"/>
        </w:pBdr>
        <w:jc w:val="both"/>
        <w:rPr>
          <w:b/>
          <w:color w:val="000000"/>
        </w:rPr>
      </w:pPr>
      <w:r>
        <w:rPr>
          <w:b/>
          <w:color w:val="000000"/>
        </w:rPr>
        <w:t>posibile obligații de servitute:</w:t>
      </w:r>
      <w:r>
        <w:rPr>
          <w:color w:val="000000"/>
        </w:rPr>
        <w:t xml:space="preserve"> -</w:t>
      </w:r>
    </w:p>
    <w:p w14:paraId="6899B7D3" w14:textId="77777777" w:rsidR="0020480A" w:rsidRDefault="00F219DF">
      <w:pPr>
        <w:numPr>
          <w:ilvl w:val="0"/>
          <w:numId w:val="1"/>
        </w:numPr>
        <w:pBdr>
          <w:top w:val="nil"/>
          <w:left w:val="nil"/>
          <w:bottom w:val="nil"/>
          <w:right w:val="nil"/>
          <w:between w:val="nil"/>
        </w:pBdr>
        <w:jc w:val="both"/>
        <w:rPr>
          <w:b/>
          <w:color w:val="000000"/>
        </w:rPr>
      </w:pPr>
      <w:r>
        <w:rPr>
          <w:b/>
          <w:color w:val="000000"/>
        </w:rPr>
        <w:t>condiţionări constructive determinate de starea tehnică şi de sistemul constructiv al unor construcţii existente în amplasament, asupra cărora se vor face lucrări de intervenţii, după caz:</w:t>
      </w:r>
      <w:r>
        <w:rPr>
          <w:color w:val="000000"/>
        </w:rPr>
        <w:t xml:space="preserve"> -</w:t>
      </w:r>
    </w:p>
    <w:p w14:paraId="6C2E1941" w14:textId="77777777" w:rsidR="0020480A" w:rsidRDefault="00F219DF">
      <w:pPr>
        <w:numPr>
          <w:ilvl w:val="0"/>
          <w:numId w:val="1"/>
        </w:numPr>
        <w:pBdr>
          <w:top w:val="nil"/>
          <w:left w:val="nil"/>
          <w:bottom w:val="nil"/>
          <w:right w:val="nil"/>
          <w:between w:val="nil"/>
        </w:pBdr>
        <w:shd w:val="clear" w:color="auto" w:fill="FFFFFF"/>
        <w:jc w:val="both"/>
        <w:rPr>
          <w:b/>
          <w:color w:val="000000"/>
        </w:rPr>
      </w:pPr>
      <w:bookmarkStart w:id="0" w:name="_4b5x3w2xlhfi" w:colFirst="0" w:colLast="0"/>
      <w:bookmarkEnd w:id="0"/>
      <w:r>
        <w:rPr>
          <w:b/>
          <w:color w:val="000000"/>
        </w:rPr>
        <w:t xml:space="preserve">reglementări urbanistice aplicabile zonei conform documentațiilor de urbanism aprobate - plan urbanistic general/plan urbanistic zonal și regulamentul local de urbanism aferent: </w:t>
      </w:r>
    </w:p>
    <w:p w14:paraId="3F8BB944" w14:textId="77777777" w:rsidR="0020480A" w:rsidRDefault="00F219DF" w:rsidP="00943010">
      <w:pPr>
        <w:pBdr>
          <w:top w:val="nil"/>
          <w:left w:val="nil"/>
          <w:bottom w:val="nil"/>
          <w:right w:val="nil"/>
          <w:between w:val="nil"/>
        </w:pBdr>
        <w:ind w:left="426"/>
        <w:jc w:val="both"/>
      </w:pPr>
      <w:r>
        <w:rPr>
          <w:color w:val="000000"/>
        </w:rPr>
        <w:t xml:space="preserve">- </w:t>
      </w:r>
      <w:r w:rsidR="00647D86">
        <w:t>Destinație conform P.U.Z. aprobat prin H.C.L. nr. 238/2011: Subzona SIR 3 –- "Centrul comercial nou"  zonă destinată instituțiilor publice și serviciilor- construcții la care se propun reparații capitale si reabilitări.   -  POT 80%, C.U.T. 1,6; - Regim maxim de înălțime: P+1;</w:t>
      </w:r>
    </w:p>
    <w:p w14:paraId="6E4F39D8" w14:textId="77777777" w:rsidR="00775D00" w:rsidRDefault="00775D00" w:rsidP="00943010">
      <w:pPr>
        <w:pBdr>
          <w:top w:val="nil"/>
          <w:left w:val="nil"/>
          <w:bottom w:val="nil"/>
          <w:right w:val="nil"/>
          <w:between w:val="nil"/>
        </w:pBdr>
        <w:ind w:left="426"/>
        <w:jc w:val="both"/>
      </w:pPr>
      <w:r>
        <w:t>- Întrucât în proximitate se află autorizată investiția ”Reamenajare Piața Sfântu Gheorghe în vederea prioritizării transportului public și al pistelor de biciclete” care va aduce modificări în fluxurile de circulație este necesară restudierea zonei.</w:t>
      </w:r>
    </w:p>
    <w:p w14:paraId="706B12FE" w14:textId="77777777" w:rsidR="00943010" w:rsidRPr="00647D86" w:rsidRDefault="00943010" w:rsidP="00943010">
      <w:pPr>
        <w:pBdr>
          <w:top w:val="nil"/>
          <w:left w:val="nil"/>
          <w:bottom w:val="nil"/>
          <w:right w:val="nil"/>
          <w:between w:val="nil"/>
        </w:pBdr>
        <w:ind w:left="426"/>
        <w:jc w:val="both"/>
      </w:pPr>
    </w:p>
    <w:p w14:paraId="56C4A078" w14:textId="77777777" w:rsidR="0020480A" w:rsidRDefault="00F219DF">
      <w:pPr>
        <w:numPr>
          <w:ilvl w:val="0"/>
          <w:numId w:val="1"/>
        </w:numPr>
        <w:pBdr>
          <w:top w:val="nil"/>
          <w:left w:val="nil"/>
          <w:bottom w:val="nil"/>
          <w:right w:val="nil"/>
          <w:between w:val="nil"/>
        </w:pBdr>
        <w:jc w:val="both"/>
        <w:rPr>
          <w:b/>
          <w:color w:val="000000"/>
        </w:rPr>
      </w:pPr>
      <w:r>
        <w:rPr>
          <w:b/>
          <w:color w:val="000000"/>
        </w:rPr>
        <w:t>existenţa de monumente istorice/de arhitectură sau situri arheologice pe amplasament sau în zona imediat învecinată; existenţa condiţionărilor specifice în cazul existenţei unor zone protejate sau de protecţie:</w:t>
      </w:r>
    </w:p>
    <w:p w14:paraId="504D01B8" w14:textId="77777777" w:rsidR="0020480A" w:rsidRDefault="00F219DF" w:rsidP="00775D00">
      <w:pPr>
        <w:pBdr>
          <w:top w:val="nil"/>
          <w:left w:val="nil"/>
          <w:bottom w:val="nil"/>
          <w:right w:val="nil"/>
          <w:between w:val="nil"/>
        </w:pBdr>
        <w:ind w:left="426"/>
        <w:jc w:val="both"/>
        <w:rPr>
          <w:color w:val="000000"/>
        </w:rPr>
      </w:pPr>
      <w:r>
        <w:rPr>
          <w:color w:val="000000"/>
        </w:rPr>
        <w:lastRenderedPageBreak/>
        <w:t xml:space="preserve">- </w:t>
      </w:r>
      <w:r w:rsidR="00943010">
        <w:t xml:space="preserve">zona studiată se află în proximitatea zonei centrale a municipiului, adiacent zonei protejate </w:t>
      </w:r>
      <w:r w:rsidR="00775D00">
        <w:t>a</w:t>
      </w:r>
      <w:r w:rsidR="00943010">
        <w:t xml:space="preserve"> </w:t>
      </w:r>
      <w:r w:rsidR="00943010" w:rsidRPr="00943010">
        <w:t>monumentul istoric An</w:t>
      </w:r>
      <w:r w:rsidR="00943010">
        <w:t>samblul urban "Zona Centrala"</w:t>
      </w:r>
      <w:r w:rsidR="00943010" w:rsidRPr="00943010">
        <w:t xml:space="preserve">, cod LMI:  CV-II-a-B-13086 conf. "Lista Monumentelor </w:t>
      </w:r>
      <w:r w:rsidR="00775D00">
        <w:t>Istorice 2015 - Judetul Covasna</w:t>
      </w:r>
      <w:r>
        <w:rPr>
          <w:color w:val="000000"/>
        </w:rPr>
        <w:t>;</w:t>
      </w:r>
    </w:p>
    <w:p w14:paraId="3547DFCA" w14:textId="77777777" w:rsidR="006248AD" w:rsidRDefault="006248AD" w:rsidP="00775D00">
      <w:pPr>
        <w:pBdr>
          <w:top w:val="nil"/>
          <w:left w:val="nil"/>
          <w:bottom w:val="nil"/>
          <w:right w:val="nil"/>
          <w:between w:val="nil"/>
        </w:pBdr>
        <w:ind w:left="426"/>
        <w:jc w:val="both"/>
        <w:rPr>
          <w:b/>
          <w:color w:val="000000"/>
        </w:rPr>
      </w:pPr>
      <w:r>
        <w:rPr>
          <w:color w:val="000000"/>
        </w:rPr>
        <w:t>- terenul se află în zon</w:t>
      </w:r>
      <w:r w:rsidR="00775D00">
        <w:rPr>
          <w:color w:val="000000"/>
        </w:rPr>
        <w:t xml:space="preserve">a </w:t>
      </w:r>
      <w:r>
        <w:rPr>
          <w:color w:val="000000"/>
        </w:rPr>
        <w:t xml:space="preserve">inundabilă </w:t>
      </w:r>
      <w:r w:rsidR="00775D00" w:rsidRPr="00775D00">
        <w:rPr>
          <w:color w:val="000000"/>
        </w:rPr>
        <w:t>a p</w:t>
      </w:r>
      <w:r w:rsidR="00775D00">
        <w:rPr>
          <w:color w:val="000000"/>
        </w:rPr>
        <w:t>ârâului</w:t>
      </w:r>
      <w:r w:rsidR="00775D00" w:rsidRPr="00775D00">
        <w:rPr>
          <w:color w:val="000000"/>
        </w:rPr>
        <w:t xml:space="preserve"> Debren</w:t>
      </w:r>
      <w:r w:rsidR="00775D00">
        <w:rPr>
          <w:color w:val="000000"/>
        </w:rPr>
        <w:t xml:space="preserve"> </w:t>
      </w:r>
      <w:r>
        <w:rPr>
          <w:color w:val="000000"/>
        </w:rPr>
        <w:t xml:space="preserve">conform Hărților </w:t>
      </w:r>
      <w:r w:rsidRPr="006248AD">
        <w:rPr>
          <w:color w:val="000000"/>
        </w:rPr>
        <w:t>de risc la inundații disponibile pe platforma www.inundatii.ro).</w:t>
      </w:r>
    </w:p>
    <w:p w14:paraId="21610A19" w14:textId="77777777" w:rsidR="0020480A" w:rsidRDefault="0020480A">
      <w:pPr>
        <w:jc w:val="both"/>
      </w:pPr>
    </w:p>
    <w:p w14:paraId="22CD2006" w14:textId="77777777" w:rsidR="0020480A" w:rsidRDefault="00F219DF">
      <w:pPr>
        <w:ind w:firstLine="708"/>
        <w:jc w:val="both"/>
        <w:rPr>
          <w:b/>
        </w:rPr>
      </w:pPr>
      <w:r>
        <w:rPr>
          <w:b/>
        </w:rPr>
        <w:t xml:space="preserve">2.3. Descrierea succintă a obiectivului de investiţii propus din punct de vedere tehnic şi funcţional: </w:t>
      </w:r>
    </w:p>
    <w:p w14:paraId="32524FD6" w14:textId="77777777" w:rsidR="0020480A" w:rsidRDefault="00F219DF">
      <w:pPr>
        <w:ind w:firstLine="708"/>
        <w:jc w:val="both"/>
        <w:rPr>
          <w:b/>
        </w:rPr>
      </w:pPr>
      <w:r>
        <w:t xml:space="preserve">Prezenta </w:t>
      </w:r>
      <w:r w:rsidR="007D16CC">
        <w:t>temă de proiectare</w:t>
      </w:r>
      <w:r>
        <w:t xml:space="preserve"> cuprinde datele specifice aferente realizării unei documentaţii urbanistice în faza Plan Urbanistic Zonal pentru „</w:t>
      </w:r>
      <w:r w:rsidR="00775D00" w:rsidRPr="006322C9">
        <w:t xml:space="preserve">Amenajare </w:t>
      </w:r>
      <w:r w:rsidR="00775D00">
        <w:t>i</w:t>
      </w:r>
      <w:r w:rsidR="00775D00" w:rsidRPr="006322C9">
        <w:t xml:space="preserve">ntersecție Strada Nicolae Bălcescu - Bulevardul 1 Decembrie 1918, </w:t>
      </w:r>
      <w:r w:rsidR="00775D00">
        <w:t>m</w:t>
      </w:r>
      <w:r w:rsidR="00775D00" w:rsidRPr="006322C9">
        <w:t>unicipiul Sfântu Gheorghe</w:t>
      </w:r>
      <w:r w:rsidR="00775D00">
        <w:t xml:space="preserve">” </w:t>
      </w:r>
      <w:r>
        <w:t>și a determinării regulilor urbanistice de construire în această zonă.</w:t>
      </w:r>
    </w:p>
    <w:p w14:paraId="1ACD8D6D" w14:textId="77777777" w:rsidR="0033714A" w:rsidRDefault="00F219DF">
      <w:pPr>
        <w:ind w:firstLine="708"/>
        <w:jc w:val="both"/>
      </w:pPr>
      <w:r>
        <w:t>Documentaţia va defini drepturile şi obligaţiile în domeniul urbanismului, arhitecturii, executării construcţiilor în sensul legislaţiei specifice în domeniu (Legea nr. 350/2001 privind amenajarea teritoriului şi urbanismul, cu modificările şi completările ulterioare, Legea</w:t>
      </w:r>
      <w:r w:rsidR="007D16CC">
        <w:t xml:space="preserve"> </w:t>
      </w:r>
      <w:r>
        <w:t>nr. 50/1991</w:t>
      </w:r>
      <w:bookmarkStart w:id="1" w:name="dn1s7cd0ryv3" w:colFirst="0" w:colLast="0"/>
      <w:bookmarkEnd w:id="1"/>
      <w:r>
        <w:t xml:space="preserve"> privind autorizarea executării lucrărilor de construcţii republicată, cu modificările şi completările ulterioare). </w:t>
      </w:r>
    </w:p>
    <w:p w14:paraId="5AB7496A" w14:textId="77777777" w:rsidR="00775D00" w:rsidRDefault="00775D00">
      <w:pPr>
        <w:ind w:firstLine="708"/>
        <w:jc w:val="both"/>
      </w:pPr>
      <w:r>
        <w:t xml:space="preserve">Documentația PUZ va identifica suprafețele de teren necesare amenajării intersecției, astfel încât să fie posibilă delimitarea suprafețelor aferente căii de circulație, </w:t>
      </w:r>
      <w:r w:rsidRPr="00775D00">
        <w:rPr>
          <w:b/>
        </w:rPr>
        <w:t>cu identificarea eventualelor suprafețe de teren ce necesită expropriere pentru cauză de utilitate publică</w:t>
      </w:r>
    </w:p>
    <w:p w14:paraId="448857E6" w14:textId="77777777" w:rsidR="000F0C61" w:rsidRPr="000F0C61" w:rsidRDefault="000F0C61" w:rsidP="000F0C61">
      <w:pPr>
        <w:ind w:firstLine="708"/>
        <w:jc w:val="both"/>
      </w:pPr>
      <w:r w:rsidRPr="000F0C61">
        <w:t>Obiective propuse:</w:t>
      </w:r>
    </w:p>
    <w:p w14:paraId="3DA0FE14" w14:textId="77777777" w:rsidR="000F0C61" w:rsidRPr="000F0C61" w:rsidRDefault="000F0C61" w:rsidP="00512D09">
      <w:pPr>
        <w:pStyle w:val="ListParagraph"/>
        <w:numPr>
          <w:ilvl w:val="0"/>
          <w:numId w:val="13"/>
        </w:numPr>
        <w:jc w:val="both"/>
      </w:pPr>
      <w:r w:rsidRPr="000F0C61">
        <w:t xml:space="preserve">Facilitarea </w:t>
      </w:r>
      <w:r w:rsidR="00775D00">
        <w:t>circulației</w:t>
      </w:r>
      <w:r w:rsidR="00512D09">
        <w:t xml:space="preserve"> pietonale și a bicicliștilor spre zona centrală;</w:t>
      </w:r>
    </w:p>
    <w:p w14:paraId="644011D7" w14:textId="77777777" w:rsidR="00512D09" w:rsidRDefault="00512D09" w:rsidP="00512D09">
      <w:pPr>
        <w:pStyle w:val="ListParagraph"/>
        <w:numPr>
          <w:ilvl w:val="0"/>
          <w:numId w:val="13"/>
        </w:numPr>
        <w:jc w:val="both"/>
      </w:pPr>
      <w:r>
        <w:t xml:space="preserve">Găsirea unor soluții pentru amenajarea parcărilor necesare pentru a descongestiona traficul în centrul orașului; </w:t>
      </w:r>
    </w:p>
    <w:p w14:paraId="08F95760" w14:textId="77777777" w:rsidR="00512D09" w:rsidRPr="00512D09" w:rsidRDefault="00F219DF" w:rsidP="00512D09">
      <w:pPr>
        <w:pStyle w:val="ListParagraph"/>
        <w:numPr>
          <w:ilvl w:val="0"/>
          <w:numId w:val="13"/>
        </w:numPr>
        <w:jc w:val="both"/>
        <w:rPr>
          <w:color w:val="000000"/>
        </w:rPr>
      </w:pPr>
      <w:r w:rsidRPr="00512D09">
        <w:rPr>
          <w:color w:val="000000"/>
        </w:rPr>
        <w:t xml:space="preserve">Organizarea </w:t>
      </w:r>
      <w:r w:rsidR="00512D09" w:rsidRPr="00512D09">
        <w:rPr>
          <w:color w:val="000000"/>
        </w:rPr>
        <w:t xml:space="preserve">și reconfigurarea </w:t>
      </w:r>
      <w:r w:rsidRPr="00512D09">
        <w:rPr>
          <w:color w:val="000000"/>
        </w:rPr>
        <w:t>căilor de</w:t>
      </w:r>
      <w:r>
        <w:t xml:space="preserve"> </w:t>
      </w:r>
      <w:r w:rsidR="00512D09">
        <w:t xml:space="preserve">circulație și a </w:t>
      </w:r>
      <w:r>
        <w:t>acces</w:t>
      </w:r>
      <w:r w:rsidR="00512D09">
        <w:t>ului în zona centrală</w:t>
      </w:r>
      <w:r w:rsidRPr="00512D09">
        <w:rPr>
          <w:color w:val="000000"/>
        </w:rPr>
        <w:t>;</w:t>
      </w:r>
      <w:r w:rsidR="00512D09" w:rsidRPr="00512D09">
        <w:rPr>
          <w:color w:val="000000"/>
        </w:rPr>
        <w:t xml:space="preserve"> </w:t>
      </w:r>
    </w:p>
    <w:p w14:paraId="6099B16D" w14:textId="77777777" w:rsidR="00512D09" w:rsidRPr="00512D09" w:rsidRDefault="00F219DF" w:rsidP="00512D09">
      <w:pPr>
        <w:pStyle w:val="ListParagraph"/>
        <w:numPr>
          <w:ilvl w:val="0"/>
          <w:numId w:val="13"/>
        </w:numPr>
        <w:jc w:val="both"/>
        <w:rPr>
          <w:color w:val="000000"/>
        </w:rPr>
      </w:pPr>
      <w:r w:rsidRPr="00512D09">
        <w:rPr>
          <w:color w:val="000000"/>
        </w:rPr>
        <w:t>Stabilirea și delimitarea zonelor cu interdicție temporară sau definitivă de construire;</w:t>
      </w:r>
      <w:r w:rsidR="00512D09" w:rsidRPr="00512D09">
        <w:rPr>
          <w:color w:val="000000"/>
        </w:rPr>
        <w:t xml:space="preserve"> </w:t>
      </w:r>
    </w:p>
    <w:p w14:paraId="03387B3E" w14:textId="77777777" w:rsidR="00512D09" w:rsidRPr="00512D09" w:rsidRDefault="00F219DF" w:rsidP="00512D09">
      <w:pPr>
        <w:pStyle w:val="ListParagraph"/>
        <w:numPr>
          <w:ilvl w:val="0"/>
          <w:numId w:val="13"/>
        </w:numPr>
        <w:jc w:val="both"/>
        <w:rPr>
          <w:color w:val="000000"/>
        </w:rPr>
      </w:pPr>
      <w:r w:rsidRPr="00512D09">
        <w:rPr>
          <w:color w:val="000000"/>
        </w:rPr>
        <w:t>Stabilirea și delimitarea zonelor protejate și de protecție a acestora;</w:t>
      </w:r>
    </w:p>
    <w:p w14:paraId="28DCA86E" w14:textId="77777777" w:rsidR="0020480A" w:rsidRPr="00512D09" w:rsidRDefault="00F219DF" w:rsidP="00512D09">
      <w:pPr>
        <w:pStyle w:val="ListParagraph"/>
        <w:numPr>
          <w:ilvl w:val="0"/>
          <w:numId w:val="13"/>
        </w:numPr>
        <w:jc w:val="both"/>
        <w:rPr>
          <w:color w:val="000000"/>
        </w:rPr>
      </w:pPr>
      <w:r w:rsidRPr="00512D09">
        <w:rPr>
          <w:color w:val="000000"/>
        </w:rPr>
        <w:t>Stabilirea modului de utilizare a terenurilor;</w:t>
      </w:r>
    </w:p>
    <w:p w14:paraId="34365290" w14:textId="77777777" w:rsidR="0020480A" w:rsidRDefault="00F219DF">
      <w:pPr>
        <w:spacing w:before="240"/>
        <w:ind w:right="284" w:firstLine="709"/>
        <w:jc w:val="both"/>
      </w:pPr>
      <w:r>
        <w:t>Planul Urbanistic Zonal va reglementa detaliat:</w:t>
      </w:r>
    </w:p>
    <w:p w14:paraId="230A3D8C" w14:textId="77777777" w:rsidR="0020480A" w:rsidRDefault="00F219DF">
      <w:pPr>
        <w:numPr>
          <w:ilvl w:val="0"/>
          <w:numId w:val="4"/>
        </w:numPr>
        <w:pBdr>
          <w:top w:val="nil"/>
          <w:left w:val="nil"/>
          <w:bottom w:val="nil"/>
          <w:right w:val="nil"/>
          <w:between w:val="nil"/>
        </w:pBdr>
        <w:shd w:val="clear" w:color="auto" w:fill="FFFFFF"/>
        <w:spacing w:before="120"/>
        <w:jc w:val="both"/>
        <w:rPr>
          <w:color w:val="000000"/>
        </w:rPr>
      </w:pPr>
      <w:r>
        <w:rPr>
          <w:color w:val="000000"/>
        </w:rPr>
        <w:t>aprofundarea și rezolvarea complexă a problemelor funcționale, tehnice și estetice ale zonei, având în vedere mobilarea în perspectivă (dimensionarea, funcționalitatea, aspectul arhitectural) ținând cont de condițiile cadrului  construit existent;</w:t>
      </w:r>
    </w:p>
    <w:p w14:paraId="5AE7F887" w14:textId="77777777" w:rsidR="0020480A" w:rsidRDefault="00F219DF">
      <w:pPr>
        <w:numPr>
          <w:ilvl w:val="0"/>
          <w:numId w:val="4"/>
        </w:numPr>
        <w:pBdr>
          <w:top w:val="nil"/>
          <w:left w:val="nil"/>
          <w:bottom w:val="nil"/>
          <w:right w:val="nil"/>
          <w:between w:val="nil"/>
        </w:pBdr>
        <w:shd w:val="clear" w:color="auto" w:fill="FFFFFF"/>
        <w:jc w:val="both"/>
        <w:rPr>
          <w:color w:val="000000"/>
        </w:rPr>
      </w:pPr>
      <w:r>
        <w:rPr>
          <w:color w:val="000000"/>
        </w:rPr>
        <w:t xml:space="preserve">rezolvarea circulației carosabile și pietonale, traseul, profiluri longitudinale și transversale a căilor de acces, </w:t>
      </w:r>
      <w:r>
        <w:t>parcările necesare zonei</w:t>
      </w:r>
      <w:r>
        <w:rPr>
          <w:color w:val="000000"/>
        </w:rPr>
        <w:t>;</w:t>
      </w:r>
    </w:p>
    <w:p w14:paraId="103636A0" w14:textId="77777777" w:rsidR="0020480A" w:rsidRDefault="00F219DF" w:rsidP="00512D09">
      <w:pPr>
        <w:numPr>
          <w:ilvl w:val="0"/>
          <w:numId w:val="4"/>
        </w:numPr>
        <w:pBdr>
          <w:top w:val="nil"/>
          <w:left w:val="nil"/>
          <w:bottom w:val="nil"/>
          <w:right w:val="nil"/>
          <w:between w:val="nil"/>
        </w:pBdr>
        <w:shd w:val="clear" w:color="auto" w:fill="FFFFFF"/>
        <w:jc w:val="both"/>
        <w:rPr>
          <w:color w:val="000000"/>
        </w:rPr>
      </w:pPr>
      <w:r>
        <w:rPr>
          <w:color w:val="000000"/>
        </w:rPr>
        <w:t>schimbarea destinației, respectiv categoriei de folosință a terenurilor,</w:t>
      </w:r>
      <w:r w:rsidR="00512D09">
        <w:rPr>
          <w:color w:val="000000"/>
        </w:rPr>
        <w:t xml:space="preserve"> inclusiv </w:t>
      </w:r>
      <w:r w:rsidR="00512D09" w:rsidRPr="00512D09">
        <w:rPr>
          <w:color w:val="000000"/>
        </w:rPr>
        <w:t>identificarea eventualelor suprafețe de teren ce necesită expropriere pentru cauză de utilitate publică</w:t>
      </w:r>
      <w:r>
        <w:rPr>
          <w:color w:val="000000"/>
        </w:rPr>
        <w:t>.</w:t>
      </w:r>
    </w:p>
    <w:p w14:paraId="0ADA5AF7" w14:textId="77777777" w:rsidR="0020480A" w:rsidRDefault="00F219DF">
      <w:pPr>
        <w:spacing w:before="240"/>
        <w:ind w:right="284" w:firstLine="709"/>
        <w:jc w:val="both"/>
      </w:pPr>
      <w:r>
        <w:t xml:space="preserve">La elaborarea Planului urbanistic zonal se vor avea în vedere și prevederile următoarelor acte normative și reglementări tehnice: </w:t>
      </w:r>
    </w:p>
    <w:p w14:paraId="75E06A1A" w14:textId="77777777" w:rsidR="0020480A" w:rsidRDefault="00F219DF">
      <w:pPr>
        <w:numPr>
          <w:ilvl w:val="0"/>
          <w:numId w:val="4"/>
        </w:numPr>
        <w:pBdr>
          <w:top w:val="nil"/>
          <w:left w:val="nil"/>
          <w:bottom w:val="nil"/>
          <w:right w:val="nil"/>
          <w:between w:val="nil"/>
        </w:pBdr>
        <w:shd w:val="clear" w:color="auto" w:fill="FFFFFF"/>
        <w:jc w:val="both"/>
        <w:rPr>
          <w:color w:val="000000"/>
        </w:rPr>
      </w:pPr>
      <w:r>
        <w:rPr>
          <w:color w:val="000000"/>
        </w:rPr>
        <w:t>- Legea 350/2001 privind amenajarea teritoriului și urbanismul, cu modificările și completările ulterioare;</w:t>
      </w:r>
    </w:p>
    <w:p w14:paraId="3D536660" w14:textId="77777777" w:rsidR="0020480A" w:rsidRDefault="00F219DF">
      <w:pPr>
        <w:numPr>
          <w:ilvl w:val="0"/>
          <w:numId w:val="4"/>
        </w:numPr>
        <w:pBdr>
          <w:top w:val="nil"/>
          <w:left w:val="nil"/>
          <w:bottom w:val="nil"/>
          <w:right w:val="nil"/>
          <w:between w:val="nil"/>
        </w:pBdr>
        <w:shd w:val="clear" w:color="auto" w:fill="FFFFFF"/>
        <w:jc w:val="both"/>
        <w:rPr>
          <w:color w:val="000000"/>
        </w:rPr>
      </w:pPr>
      <w:r>
        <w:rPr>
          <w:color w:val="000000"/>
        </w:rPr>
        <w:t>- Ordinul nr. 233 din 26 februarie 2016 pentru aprobarea Normelor metodologice de aplicare a Legii nr. 350/2001 privind amenajarea teritoriului și urbanismul și de elaborare și actualizare a documentațiilor de urbanism, cu modificările și completările ulterioare ;</w:t>
      </w:r>
    </w:p>
    <w:p w14:paraId="438B3F53" w14:textId="77777777" w:rsidR="0020480A" w:rsidRDefault="00F219DF">
      <w:pPr>
        <w:numPr>
          <w:ilvl w:val="0"/>
          <w:numId w:val="4"/>
        </w:numPr>
        <w:pBdr>
          <w:top w:val="nil"/>
          <w:left w:val="nil"/>
          <w:bottom w:val="nil"/>
          <w:right w:val="nil"/>
          <w:between w:val="nil"/>
        </w:pBdr>
        <w:shd w:val="clear" w:color="auto" w:fill="FFFFFF"/>
        <w:jc w:val="both"/>
        <w:rPr>
          <w:color w:val="000000"/>
        </w:rPr>
      </w:pPr>
      <w:r>
        <w:rPr>
          <w:color w:val="000000"/>
        </w:rPr>
        <w:lastRenderedPageBreak/>
        <w:t xml:space="preserve"> Hotărârea nr. 525 din 27 iunie 1996 pentru aprobarea Regulamentului general de urbanism;</w:t>
      </w:r>
    </w:p>
    <w:p w14:paraId="500933CF" w14:textId="77777777" w:rsidR="0020480A" w:rsidRDefault="00F219DF">
      <w:pPr>
        <w:numPr>
          <w:ilvl w:val="0"/>
          <w:numId w:val="4"/>
        </w:numPr>
        <w:pBdr>
          <w:top w:val="nil"/>
          <w:left w:val="nil"/>
          <w:bottom w:val="nil"/>
          <w:right w:val="nil"/>
          <w:between w:val="nil"/>
        </w:pBdr>
        <w:shd w:val="clear" w:color="auto" w:fill="FFFFFF"/>
        <w:jc w:val="both"/>
        <w:rPr>
          <w:color w:val="000000"/>
        </w:rPr>
      </w:pPr>
      <w:r>
        <w:rPr>
          <w:color w:val="000000"/>
        </w:rPr>
        <w:t>Ordonanța Guvernului nr. 43/1997 privind regimul drumurilor – republicată, cu modificările și completările ulterioare;</w:t>
      </w:r>
    </w:p>
    <w:p w14:paraId="0C15722E" w14:textId="77777777" w:rsidR="0020480A" w:rsidRDefault="00F219DF">
      <w:pPr>
        <w:numPr>
          <w:ilvl w:val="0"/>
          <w:numId w:val="4"/>
        </w:numPr>
        <w:pBdr>
          <w:top w:val="nil"/>
          <w:left w:val="nil"/>
          <w:bottom w:val="nil"/>
          <w:right w:val="nil"/>
          <w:between w:val="nil"/>
        </w:pBdr>
        <w:shd w:val="clear" w:color="auto" w:fill="FFFFFF"/>
        <w:jc w:val="both"/>
        <w:rPr>
          <w:color w:val="000000"/>
        </w:rPr>
      </w:pPr>
      <w:r>
        <w:rPr>
          <w:color w:val="000000"/>
        </w:rPr>
        <w:t xml:space="preserve"> Reglementare tehnică: GM-010-2000„Ghid privind metodologia de elaborare și conținutul-cadru al planului urbanistic zonal” aprobat prin Ordinul – MPLAT, NR. 176/N/2000;</w:t>
      </w:r>
    </w:p>
    <w:p w14:paraId="2DCA0A5B" w14:textId="77777777" w:rsidR="0020480A" w:rsidRDefault="00F219DF">
      <w:pPr>
        <w:numPr>
          <w:ilvl w:val="0"/>
          <w:numId w:val="4"/>
        </w:numPr>
        <w:pBdr>
          <w:top w:val="nil"/>
          <w:left w:val="nil"/>
          <w:bottom w:val="nil"/>
          <w:right w:val="nil"/>
          <w:between w:val="nil"/>
        </w:pBdr>
        <w:shd w:val="clear" w:color="auto" w:fill="FFFFFF"/>
        <w:jc w:val="both"/>
        <w:rPr>
          <w:color w:val="000000"/>
        </w:rPr>
      </w:pPr>
      <w:r>
        <w:rPr>
          <w:color w:val="000000"/>
        </w:rPr>
        <w:t xml:space="preserve"> Reglementare tehnică: „Ghid privind elaborarea și aprobarea regulamentelor locale de urbanism” aprobat prin Ordinul – MPLAT, NR. 21/N/2000;</w:t>
      </w:r>
    </w:p>
    <w:p w14:paraId="3AFC0F03" w14:textId="77777777" w:rsidR="0020480A" w:rsidRDefault="00F219DF">
      <w:pPr>
        <w:numPr>
          <w:ilvl w:val="0"/>
          <w:numId w:val="4"/>
        </w:numPr>
        <w:pBdr>
          <w:top w:val="nil"/>
          <w:left w:val="nil"/>
          <w:bottom w:val="nil"/>
          <w:right w:val="nil"/>
          <w:between w:val="nil"/>
        </w:pBdr>
        <w:shd w:val="clear" w:color="auto" w:fill="FFFFFF"/>
        <w:jc w:val="both"/>
        <w:rPr>
          <w:color w:val="000000"/>
        </w:rPr>
      </w:pPr>
      <w:r>
        <w:rPr>
          <w:color w:val="000000"/>
        </w:rPr>
        <w:t xml:space="preserve"> Metodologia de informare și consultare a publicului cu privire la elaborarea sau revizuirea planurilor de amenajare a teritoriului și de urbanism, aprobată cu Ordinul nr. 2701/2010 a Ministerului Dezvoltării Regionale și Turismului.</w:t>
      </w:r>
    </w:p>
    <w:p w14:paraId="72D8CAA4" w14:textId="77777777" w:rsidR="00956B15" w:rsidRDefault="00956B15" w:rsidP="00956B15">
      <w:pPr>
        <w:pBdr>
          <w:top w:val="nil"/>
          <w:left w:val="nil"/>
          <w:bottom w:val="nil"/>
          <w:right w:val="nil"/>
          <w:between w:val="nil"/>
        </w:pBdr>
        <w:shd w:val="clear" w:color="auto" w:fill="FFFFFF"/>
        <w:ind w:left="1429"/>
        <w:jc w:val="both"/>
        <w:rPr>
          <w:color w:val="000000"/>
        </w:rPr>
      </w:pPr>
    </w:p>
    <w:p w14:paraId="01E2ECA5" w14:textId="77777777" w:rsidR="0020480A" w:rsidRDefault="00F219DF">
      <w:pPr>
        <w:jc w:val="both"/>
        <w:rPr>
          <w:b/>
        </w:rPr>
      </w:pPr>
      <w:r>
        <w:rPr>
          <w:b/>
        </w:rPr>
        <w:t>3. Lucrarea va cuprinde:</w:t>
      </w:r>
    </w:p>
    <w:p w14:paraId="799D1B2D" w14:textId="77777777" w:rsidR="0020480A" w:rsidRDefault="00F219DF">
      <w:pPr>
        <w:spacing w:before="120"/>
        <w:ind w:firstLine="720"/>
        <w:jc w:val="both"/>
        <w:rPr>
          <w:b/>
        </w:rPr>
      </w:pPr>
      <w:r>
        <w:rPr>
          <w:b/>
        </w:rPr>
        <w:t xml:space="preserve">3.1. Studii de fundamentare </w:t>
      </w:r>
    </w:p>
    <w:p w14:paraId="1B28981F" w14:textId="77777777" w:rsidR="0020480A" w:rsidRDefault="00F219DF">
      <w:pPr>
        <w:spacing w:before="120"/>
        <w:jc w:val="both"/>
      </w:pPr>
      <w:r>
        <w:t>Studiile de fundamentare vor avea în vedere analiza critică a stadiului actual al dezvoltării pentru domeniile țintă vizate. Propunerile de dezvoltare și prioritățile de intervenție avute în vedere în scopul eliminării/diminuării disfuncționalităților sau valorificării potențialului, vor fi formulate într-o manieră care să permită transpunerea lor în reglementările P.U.Z.</w:t>
      </w:r>
    </w:p>
    <w:p w14:paraId="7F6090BC" w14:textId="77777777" w:rsidR="0020480A" w:rsidRDefault="00F219DF">
      <w:pPr>
        <w:spacing w:before="120"/>
        <w:jc w:val="both"/>
      </w:pPr>
      <w:r>
        <w:t>Pot fi folosite studii, cercetări și proiecte anterioare numai în situația în care informațiile oferite de acestea nu și-au pierdut valabilitatea. Studiile de fundamentare trebuie să prezinte date și concluzii actuale, fiind necesar ca data realizării lor să fie recentă (maxim 3 ani).</w:t>
      </w:r>
    </w:p>
    <w:p w14:paraId="369D7455" w14:textId="77777777" w:rsidR="0020480A" w:rsidRDefault="00F219DF">
      <w:pPr>
        <w:spacing w:before="120"/>
        <w:jc w:val="both"/>
      </w:pPr>
      <w:r>
        <w:t>Fiecare studiu de fundamentare va fi finalizat cu o sinteză axată în principal pe diagnosticarea disfuncționalităților și pe formularea propunerilor de eliminare/ diminuare a acestora și de valorificare a potențialului  de dezvoltare</w:t>
      </w:r>
    </w:p>
    <w:p w14:paraId="5184BA6B" w14:textId="77777777" w:rsidR="006765E6" w:rsidRPr="0020110B" w:rsidRDefault="006765E6" w:rsidP="006765E6">
      <w:pPr>
        <w:spacing w:before="240" w:after="120"/>
        <w:ind w:left="360"/>
        <w:jc w:val="both"/>
        <w:rPr>
          <w:b/>
          <w:bCs/>
          <w:lang w:val="ro-RO"/>
        </w:rPr>
      </w:pPr>
      <w:r>
        <w:rPr>
          <w:b/>
          <w:bCs/>
          <w:lang w:val="ro-RO"/>
        </w:rPr>
        <w:t>3.1.1. -</w:t>
      </w:r>
      <w:r w:rsidRPr="0020110B">
        <w:rPr>
          <w:b/>
          <w:bCs/>
          <w:lang w:val="ro-RO"/>
        </w:rPr>
        <w:t>Ridicare topografică</w:t>
      </w:r>
      <w:r>
        <w:rPr>
          <w:b/>
          <w:bCs/>
          <w:lang w:val="ro-RO"/>
        </w:rPr>
        <w:t xml:space="preserve"> - </w:t>
      </w:r>
      <w:r w:rsidRPr="000A7D54">
        <w:rPr>
          <w:noProof/>
          <w:lang w:val="ro-RO"/>
        </w:rPr>
        <w:t>Documentați</w:t>
      </w:r>
      <w:r>
        <w:rPr>
          <w:noProof/>
          <w:lang w:val="ro-RO"/>
        </w:rPr>
        <w:t>e topografică a zonei studiate</w:t>
      </w:r>
    </w:p>
    <w:p w14:paraId="6BF07708" w14:textId="77777777" w:rsidR="006765E6" w:rsidRPr="00911FDB" w:rsidRDefault="006765E6" w:rsidP="006765E6">
      <w:pPr>
        <w:widowControl w:val="0"/>
        <w:jc w:val="both"/>
      </w:pPr>
      <w:r w:rsidRPr="00911FDB">
        <w:t xml:space="preserve">Acest studiu are în vedere realizarea unui suport topografic actualizat, realizat în </w:t>
      </w:r>
      <w:r>
        <w:t>coordonate în sistemul național de referință Stereo</w:t>
      </w:r>
      <w:r w:rsidRPr="00911FDB">
        <w:t xml:space="preserve"> 1970, </w:t>
      </w:r>
      <w:r w:rsidRPr="005F2B45">
        <w:rPr>
          <w:b/>
        </w:rPr>
        <w:t>avizat de către OCPI</w:t>
      </w:r>
      <w:r w:rsidRPr="00911FDB">
        <w:t xml:space="preserve">, care să reprezinte suportul de lucru </w:t>
      </w:r>
      <w:r>
        <w:t xml:space="preserve">pentru </w:t>
      </w:r>
      <w:r w:rsidRPr="00911FDB">
        <w:t>toate planșele aferente studiilo</w:t>
      </w:r>
      <w:r>
        <w:t>r de fundamentare, PUZ și RLU.</w:t>
      </w:r>
      <w:r w:rsidRPr="00911FDB">
        <w:t xml:space="preserve"> Demersul va avea în vedere corelarea informațiilor cu proveniențe diferite: situația din teren, baza de date ANCPI</w:t>
      </w:r>
      <w:r>
        <w:t xml:space="preserve"> sau publicate pe geoportalul INIS al României</w:t>
      </w:r>
      <w:r w:rsidRPr="00911FDB">
        <w:t xml:space="preserve">, informațiile existente în bazele de date ale diverselor instituții publice: administratori ai rețelelor tehnico-edilitare, ai infrastructurilor de transport rutier, feroviar, aerian, naval, ai instituțiilor publice care administrează sau dețin obiective de utilitate publică, obiective cu destinație specială etc.  </w:t>
      </w:r>
    </w:p>
    <w:p w14:paraId="031357C9" w14:textId="77777777" w:rsidR="006765E6" w:rsidRDefault="006765E6" w:rsidP="006765E6">
      <w:pPr>
        <w:widowControl w:val="0"/>
        <w:tabs>
          <w:tab w:val="left" w:pos="0"/>
        </w:tabs>
        <w:spacing w:before="120"/>
        <w:contextualSpacing/>
      </w:pPr>
    </w:p>
    <w:p w14:paraId="181B6076" w14:textId="77777777" w:rsidR="006765E6" w:rsidRPr="00911FDB" w:rsidRDefault="006765E6" w:rsidP="006765E6">
      <w:pPr>
        <w:widowControl w:val="0"/>
        <w:tabs>
          <w:tab w:val="left" w:pos="0"/>
        </w:tabs>
        <w:spacing w:before="120"/>
        <w:contextualSpacing/>
      </w:pPr>
      <w:r w:rsidRPr="00911FDB">
        <w:t xml:space="preserve">Suportul topografic va fi realizat la scara 1:500 în conformitate cu normele de redactare cuprinse în legislația și normele tehnice din domeniul cadastral și va respecta următoarele condiții minimale: </w:t>
      </w:r>
    </w:p>
    <w:p w14:paraId="6D504950" w14:textId="77777777" w:rsidR="006765E6" w:rsidRPr="003F64A1" w:rsidRDefault="006765E6" w:rsidP="006765E6">
      <w:pPr>
        <w:pStyle w:val="ListParagraph"/>
        <w:numPr>
          <w:ilvl w:val="0"/>
          <w:numId w:val="14"/>
        </w:numPr>
        <w:contextualSpacing w:val="0"/>
        <w:jc w:val="both"/>
        <w:rPr>
          <w:sz w:val="22"/>
          <w:lang w:val="ro-RO"/>
        </w:rPr>
      </w:pPr>
      <w:r w:rsidRPr="003F64A1">
        <w:rPr>
          <w:sz w:val="22"/>
          <w:lang w:val="ro-RO"/>
        </w:rPr>
        <w:t>Toate obiectele de tip vector vor fi exclusiv de tip poligon simplu, polilinie, linie sau punct;</w:t>
      </w:r>
    </w:p>
    <w:p w14:paraId="3C19669E" w14:textId="77777777" w:rsidR="006765E6" w:rsidRPr="003F64A1" w:rsidRDefault="006765E6" w:rsidP="006765E6">
      <w:pPr>
        <w:pStyle w:val="ListParagraph"/>
        <w:numPr>
          <w:ilvl w:val="0"/>
          <w:numId w:val="14"/>
        </w:numPr>
        <w:contextualSpacing w:val="0"/>
        <w:jc w:val="both"/>
        <w:rPr>
          <w:sz w:val="22"/>
          <w:lang w:val="ro-RO"/>
        </w:rPr>
      </w:pPr>
      <w:r w:rsidRPr="003F64A1">
        <w:rPr>
          <w:sz w:val="22"/>
          <w:lang w:val="ro-RO"/>
        </w:rPr>
        <w:t>Nu vor exista suprapuneri spațiale între geometrii;</w:t>
      </w:r>
    </w:p>
    <w:p w14:paraId="35828C3F" w14:textId="77777777" w:rsidR="006765E6" w:rsidRPr="003F64A1" w:rsidRDefault="006765E6" w:rsidP="006765E6">
      <w:pPr>
        <w:pStyle w:val="ListParagraph"/>
        <w:numPr>
          <w:ilvl w:val="0"/>
          <w:numId w:val="14"/>
        </w:numPr>
        <w:contextualSpacing w:val="0"/>
        <w:jc w:val="both"/>
        <w:rPr>
          <w:sz w:val="22"/>
          <w:lang w:val="ro-RO"/>
        </w:rPr>
      </w:pPr>
      <w:r w:rsidRPr="003F64A1">
        <w:rPr>
          <w:sz w:val="22"/>
          <w:lang w:val="ro-RO"/>
        </w:rPr>
        <w:t>Nu vor exista spații libere între geometrii;</w:t>
      </w:r>
    </w:p>
    <w:p w14:paraId="6C4B2659" w14:textId="77777777" w:rsidR="006765E6" w:rsidRPr="003F64A1" w:rsidRDefault="006765E6" w:rsidP="006765E6">
      <w:pPr>
        <w:pStyle w:val="ListParagraph"/>
        <w:numPr>
          <w:ilvl w:val="0"/>
          <w:numId w:val="14"/>
        </w:numPr>
        <w:contextualSpacing w:val="0"/>
        <w:jc w:val="both"/>
        <w:rPr>
          <w:sz w:val="22"/>
          <w:lang w:val="ro-RO"/>
        </w:rPr>
      </w:pPr>
      <w:r w:rsidRPr="003F64A1">
        <w:rPr>
          <w:sz w:val="22"/>
          <w:lang w:val="ro-RO"/>
        </w:rPr>
        <w:t xml:space="preserve">În cazul obiectelor spațiale de tip linie, vor fi respectate următoarele reguli de topologie: acestea vor fi conectate prin noduri (segmentele vor avea un punct comun acolo unde se intersectează în realitate);  </w:t>
      </w:r>
    </w:p>
    <w:p w14:paraId="1A0B1FE4" w14:textId="77777777" w:rsidR="006765E6" w:rsidRPr="003F64A1" w:rsidRDefault="006765E6" w:rsidP="006765E6">
      <w:pPr>
        <w:pStyle w:val="ListParagraph"/>
        <w:numPr>
          <w:ilvl w:val="0"/>
          <w:numId w:val="14"/>
        </w:numPr>
        <w:contextualSpacing w:val="0"/>
        <w:jc w:val="both"/>
        <w:rPr>
          <w:sz w:val="22"/>
          <w:lang w:val="ro-RO"/>
        </w:rPr>
      </w:pPr>
      <w:r w:rsidRPr="003F64A1">
        <w:rPr>
          <w:sz w:val="22"/>
          <w:lang w:val="ro-RO"/>
        </w:rPr>
        <w:t xml:space="preserve">Nu vor exista suprapuneri spațiale între geometriile care fac parte din același obiect spațial (nu vor exista două segmente de linii suprapuse decât în situația în care pe teren nu sunt la același nivel); </w:t>
      </w:r>
    </w:p>
    <w:p w14:paraId="37D33589" w14:textId="77777777" w:rsidR="006765E6" w:rsidRPr="003F64A1" w:rsidRDefault="006765E6" w:rsidP="006765E6">
      <w:pPr>
        <w:pStyle w:val="ListParagraph"/>
        <w:numPr>
          <w:ilvl w:val="0"/>
          <w:numId w:val="14"/>
        </w:numPr>
        <w:contextualSpacing w:val="0"/>
        <w:jc w:val="both"/>
        <w:rPr>
          <w:sz w:val="22"/>
          <w:lang w:val="ro-RO"/>
        </w:rPr>
      </w:pPr>
      <w:r w:rsidRPr="003F64A1">
        <w:rPr>
          <w:sz w:val="22"/>
          <w:lang w:val="ro-RO"/>
        </w:rPr>
        <w:t>Obiectele spațiale de tip punct nu pot să se suprapună.</w:t>
      </w:r>
    </w:p>
    <w:p w14:paraId="3CB99C17" w14:textId="77777777" w:rsidR="006765E6" w:rsidRPr="00911FDB" w:rsidRDefault="006765E6" w:rsidP="006765E6">
      <w:pPr>
        <w:widowControl w:val="0"/>
      </w:pPr>
    </w:p>
    <w:p w14:paraId="37A5F799" w14:textId="77777777" w:rsidR="006765E6" w:rsidRPr="00C94882" w:rsidRDefault="006765E6" w:rsidP="006765E6">
      <w:pPr>
        <w:widowControl w:val="0"/>
        <w:spacing w:after="160"/>
        <w:rPr>
          <w:lang w:val="ro-RO"/>
        </w:rPr>
      </w:pPr>
      <w:r w:rsidRPr="00911FDB">
        <w:t>În cadrul studiului vor fi incluse următoarele elemente topografice, în fun</w:t>
      </w:r>
      <w:r>
        <w:t>cție de specificul teritoriului studiat</w:t>
      </w:r>
      <w:r>
        <w:rPr>
          <w:lang w:val="ro-RO"/>
        </w:rPr>
        <w:t>:</w:t>
      </w:r>
    </w:p>
    <w:p w14:paraId="751868DE" w14:textId="77777777" w:rsidR="006765E6" w:rsidRPr="003F64A1" w:rsidRDefault="006765E6" w:rsidP="006765E6">
      <w:pPr>
        <w:pStyle w:val="ListParagraph"/>
        <w:numPr>
          <w:ilvl w:val="0"/>
          <w:numId w:val="14"/>
        </w:numPr>
        <w:contextualSpacing w:val="0"/>
        <w:jc w:val="both"/>
        <w:rPr>
          <w:sz w:val="22"/>
          <w:lang w:val="ro-RO"/>
        </w:rPr>
      </w:pPr>
      <w:r w:rsidRPr="003F64A1">
        <w:rPr>
          <w:sz w:val="22"/>
          <w:lang w:val="ro-RO"/>
        </w:rPr>
        <w:t>Integrarea cărților funciare existente în zona reglementată;</w:t>
      </w:r>
    </w:p>
    <w:p w14:paraId="447C0702" w14:textId="77777777" w:rsidR="006765E6" w:rsidRPr="003F64A1" w:rsidRDefault="006765E6" w:rsidP="006765E6">
      <w:pPr>
        <w:pStyle w:val="ListParagraph"/>
        <w:numPr>
          <w:ilvl w:val="0"/>
          <w:numId w:val="14"/>
        </w:numPr>
        <w:contextualSpacing w:val="0"/>
        <w:jc w:val="both"/>
        <w:rPr>
          <w:sz w:val="22"/>
          <w:lang w:val="ro-RO"/>
        </w:rPr>
      </w:pPr>
      <w:r w:rsidRPr="003F64A1">
        <w:rPr>
          <w:sz w:val="22"/>
          <w:lang w:val="ro-RO"/>
        </w:rPr>
        <w:t>Parcele (imobile) și construcții existente în zona reglementată;</w:t>
      </w:r>
    </w:p>
    <w:p w14:paraId="6525A307" w14:textId="77777777" w:rsidR="006765E6" w:rsidRPr="003F64A1" w:rsidRDefault="006765E6" w:rsidP="006765E6">
      <w:pPr>
        <w:pStyle w:val="ListParagraph"/>
        <w:numPr>
          <w:ilvl w:val="0"/>
          <w:numId w:val="14"/>
        </w:numPr>
        <w:contextualSpacing w:val="0"/>
        <w:jc w:val="both"/>
        <w:rPr>
          <w:sz w:val="22"/>
          <w:lang w:val="ro-RO"/>
        </w:rPr>
      </w:pPr>
      <w:r w:rsidRPr="003F64A1">
        <w:rPr>
          <w:sz w:val="22"/>
          <w:lang w:val="ro-RO"/>
        </w:rPr>
        <w:t>Curbe de nivel, cote de nivel;</w:t>
      </w:r>
    </w:p>
    <w:p w14:paraId="6FEC326F" w14:textId="77777777" w:rsidR="006765E6" w:rsidRPr="003F64A1" w:rsidRDefault="006765E6" w:rsidP="006765E6">
      <w:pPr>
        <w:pStyle w:val="ListParagraph"/>
        <w:numPr>
          <w:ilvl w:val="0"/>
          <w:numId w:val="14"/>
        </w:numPr>
        <w:contextualSpacing w:val="0"/>
        <w:jc w:val="both"/>
        <w:rPr>
          <w:sz w:val="22"/>
          <w:lang w:val="ro-RO"/>
        </w:rPr>
      </w:pPr>
      <w:r w:rsidRPr="003F64A1">
        <w:rPr>
          <w:sz w:val="22"/>
          <w:lang w:val="ro-RO"/>
        </w:rPr>
        <w:t>Spații verzi;</w:t>
      </w:r>
    </w:p>
    <w:p w14:paraId="5357C5EF" w14:textId="77777777" w:rsidR="006765E6" w:rsidRPr="003F64A1" w:rsidRDefault="006765E6" w:rsidP="006765E6">
      <w:pPr>
        <w:pStyle w:val="ListParagraph"/>
        <w:numPr>
          <w:ilvl w:val="0"/>
          <w:numId w:val="14"/>
        </w:numPr>
        <w:contextualSpacing w:val="0"/>
        <w:jc w:val="both"/>
        <w:rPr>
          <w:sz w:val="22"/>
          <w:lang w:val="ro-RO"/>
        </w:rPr>
      </w:pPr>
      <w:r w:rsidRPr="003F64A1">
        <w:rPr>
          <w:sz w:val="22"/>
          <w:lang w:val="ro-RO"/>
        </w:rPr>
        <w:t>Circulați</w:t>
      </w:r>
      <w:r>
        <w:rPr>
          <w:sz w:val="22"/>
          <w:lang w:val="ro-RO"/>
        </w:rPr>
        <w:t>i rutiere, circulații pietonale;</w:t>
      </w:r>
    </w:p>
    <w:p w14:paraId="6951342B" w14:textId="77777777" w:rsidR="006765E6" w:rsidRPr="003F64A1" w:rsidRDefault="006765E6" w:rsidP="006765E6">
      <w:pPr>
        <w:pStyle w:val="ListParagraph"/>
        <w:numPr>
          <w:ilvl w:val="0"/>
          <w:numId w:val="14"/>
        </w:numPr>
        <w:contextualSpacing w:val="0"/>
        <w:jc w:val="both"/>
        <w:rPr>
          <w:sz w:val="22"/>
          <w:lang w:val="ro-RO"/>
        </w:rPr>
      </w:pPr>
      <w:r w:rsidRPr="003F64A1">
        <w:rPr>
          <w:sz w:val="22"/>
          <w:lang w:val="ro-RO"/>
        </w:rPr>
        <w:t>Denumiri căi de comunicație, numere poștale;</w:t>
      </w:r>
    </w:p>
    <w:p w14:paraId="6B4B475C" w14:textId="77777777" w:rsidR="006765E6" w:rsidRPr="003F64A1" w:rsidRDefault="006765E6" w:rsidP="006765E6">
      <w:pPr>
        <w:pStyle w:val="ListParagraph"/>
        <w:numPr>
          <w:ilvl w:val="0"/>
          <w:numId w:val="14"/>
        </w:numPr>
        <w:contextualSpacing w:val="0"/>
        <w:jc w:val="both"/>
        <w:rPr>
          <w:sz w:val="22"/>
          <w:lang w:val="ro-RO"/>
        </w:rPr>
      </w:pPr>
      <w:r w:rsidRPr="003F64A1">
        <w:rPr>
          <w:sz w:val="22"/>
          <w:lang w:val="ro-RO"/>
        </w:rPr>
        <w:t>Parcelele adiacente zonei reglementate: parcele, clădiri, spații verzi, parcări și alte amenajări (zonă de minim 50m în jurul zonei reglementate,);</w:t>
      </w:r>
    </w:p>
    <w:p w14:paraId="41FD8A49" w14:textId="77777777" w:rsidR="006765E6" w:rsidRPr="003F64A1" w:rsidRDefault="006765E6" w:rsidP="006765E6">
      <w:pPr>
        <w:pStyle w:val="ListParagraph"/>
        <w:numPr>
          <w:ilvl w:val="0"/>
          <w:numId w:val="14"/>
        </w:numPr>
        <w:contextualSpacing w:val="0"/>
        <w:jc w:val="both"/>
        <w:rPr>
          <w:sz w:val="22"/>
          <w:lang w:val="ro-RO"/>
        </w:rPr>
      </w:pPr>
      <w:r w:rsidRPr="003F64A1">
        <w:rPr>
          <w:sz w:val="22"/>
          <w:lang w:val="ro-RO"/>
        </w:rPr>
        <w:t>Circulațiile adiacente zonei reglementate.</w:t>
      </w:r>
    </w:p>
    <w:p w14:paraId="36AEE1B8" w14:textId="77777777" w:rsidR="0020480A" w:rsidRDefault="00F219DF">
      <w:pPr>
        <w:spacing w:before="240" w:after="120"/>
        <w:ind w:left="360"/>
        <w:jc w:val="both"/>
        <w:rPr>
          <w:b/>
        </w:rPr>
      </w:pPr>
      <w:r>
        <w:rPr>
          <w:b/>
        </w:rPr>
        <w:t>3.1.</w:t>
      </w:r>
      <w:r w:rsidR="006765E6">
        <w:rPr>
          <w:b/>
        </w:rPr>
        <w:t>2</w:t>
      </w:r>
      <w:r>
        <w:rPr>
          <w:b/>
        </w:rPr>
        <w:t xml:space="preserve">. Studiul condițiilor geotehnice </w:t>
      </w:r>
    </w:p>
    <w:p w14:paraId="6E162975" w14:textId="77777777" w:rsidR="0020480A" w:rsidRDefault="00F219DF">
      <w:r>
        <w:t>Scopul acestui studiu de fundamentare este determinarea profilului geotehnic al teritoriului, determinarea zonelor care prezintă condiții de fundare specifice și delimitarea zonelor afectate de riscuri naturale din punct de vedere geotehnic (alunecări de teren etc).</w:t>
      </w:r>
    </w:p>
    <w:p w14:paraId="634150A2" w14:textId="77777777" w:rsidR="00956B15" w:rsidRDefault="00956B15"/>
    <w:p w14:paraId="5BBF3CAE" w14:textId="77777777" w:rsidR="0020480A" w:rsidRDefault="00F219DF">
      <w:r>
        <w:t>Analiza critică a situației existente va urmări următoarele aspecte:</w:t>
      </w:r>
    </w:p>
    <w:p w14:paraId="5287B348" w14:textId="77777777" w:rsidR="0020480A" w:rsidRDefault="00F219DF">
      <w:pPr>
        <w:widowControl w:val="0"/>
        <w:numPr>
          <w:ilvl w:val="0"/>
          <w:numId w:val="7"/>
        </w:numPr>
        <w:pBdr>
          <w:top w:val="nil"/>
          <w:left w:val="nil"/>
          <w:bottom w:val="nil"/>
          <w:right w:val="nil"/>
          <w:between w:val="nil"/>
        </w:pBdr>
        <w:jc w:val="both"/>
        <w:rPr>
          <w:color w:val="000000"/>
        </w:rPr>
      </w:pPr>
      <w:r>
        <w:rPr>
          <w:color w:val="000000"/>
        </w:rPr>
        <w:t>Zonificarea geotehnică a zonei. Condiții de fundare:</w:t>
      </w:r>
    </w:p>
    <w:p w14:paraId="3AF5A35A" w14:textId="77777777" w:rsidR="0020480A" w:rsidRDefault="00F219DF">
      <w:pPr>
        <w:widowControl w:val="0"/>
        <w:pBdr>
          <w:top w:val="nil"/>
          <w:left w:val="nil"/>
          <w:bottom w:val="nil"/>
          <w:right w:val="nil"/>
          <w:between w:val="nil"/>
        </w:pBdr>
        <w:tabs>
          <w:tab w:val="left" w:pos="284"/>
        </w:tabs>
        <w:ind w:left="1080"/>
        <w:rPr>
          <w:color w:val="000000"/>
          <w:sz w:val="22"/>
          <w:szCs w:val="22"/>
        </w:rPr>
      </w:pPr>
      <w:r>
        <w:rPr>
          <w:color w:val="000000"/>
          <w:sz w:val="22"/>
          <w:szCs w:val="22"/>
        </w:rPr>
        <w:t>Caracteristici geotehnice rezultate din efectuarea forajelor;</w:t>
      </w:r>
    </w:p>
    <w:p w14:paraId="7C88977F" w14:textId="77777777" w:rsidR="0020480A" w:rsidRDefault="00F219DF">
      <w:pPr>
        <w:widowControl w:val="0"/>
        <w:numPr>
          <w:ilvl w:val="0"/>
          <w:numId w:val="7"/>
        </w:numPr>
        <w:pBdr>
          <w:top w:val="nil"/>
          <w:left w:val="nil"/>
          <w:bottom w:val="nil"/>
          <w:right w:val="nil"/>
          <w:between w:val="nil"/>
        </w:pBdr>
        <w:jc w:val="both"/>
        <w:rPr>
          <w:color w:val="000000"/>
        </w:rPr>
      </w:pPr>
      <w:r>
        <w:rPr>
          <w:color w:val="000000"/>
        </w:rPr>
        <w:t xml:space="preserve"> Riscuri naturale din punct de vedere geotehnic</w:t>
      </w:r>
      <w:r w:rsidR="006248AD">
        <w:rPr>
          <w:color w:val="000000"/>
        </w:rPr>
        <w:t>,</w:t>
      </w:r>
      <w:r>
        <w:rPr>
          <w:color w:val="000000"/>
        </w:rPr>
        <w:t>:</w:t>
      </w:r>
    </w:p>
    <w:p w14:paraId="1F28E13E" w14:textId="77777777" w:rsidR="0020480A" w:rsidRDefault="00F219DF">
      <w:pPr>
        <w:widowControl w:val="0"/>
        <w:numPr>
          <w:ilvl w:val="0"/>
          <w:numId w:val="8"/>
        </w:numPr>
        <w:pBdr>
          <w:top w:val="nil"/>
          <w:left w:val="nil"/>
          <w:bottom w:val="nil"/>
          <w:right w:val="nil"/>
          <w:between w:val="nil"/>
        </w:pBdr>
        <w:jc w:val="both"/>
        <w:rPr>
          <w:color w:val="000000"/>
          <w:sz w:val="22"/>
          <w:szCs w:val="22"/>
        </w:rPr>
      </w:pPr>
      <w:r>
        <w:rPr>
          <w:color w:val="000000"/>
          <w:sz w:val="22"/>
          <w:szCs w:val="22"/>
        </w:rPr>
        <w:t>Zone cu interdicții temporare sau definitive de construire:</w:t>
      </w:r>
    </w:p>
    <w:p w14:paraId="7E55D5F8" w14:textId="77777777" w:rsidR="0020480A" w:rsidRDefault="00F219DF">
      <w:pPr>
        <w:widowControl w:val="0"/>
        <w:numPr>
          <w:ilvl w:val="0"/>
          <w:numId w:val="8"/>
        </w:numPr>
        <w:pBdr>
          <w:top w:val="nil"/>
          <w:left w:val="nil"/>
          <w:bottom w:val="nil"/>
          <w:right w:val="nil"/>
          <w:between w:val="nil"/>
        </w:pBdr>
        <w:jc w:val="both"/>
        <w:rPr>
          <w:color w:val="000000"/>
          <w:sz w:val="22"/>
          <w:szCs w:val="22"/>
        </w:rPr>
      </w:pPr>
      <w:r>
        <w:rPr>
          <w:color w:val="000000"/>
          <w:sz w:val="22"/>
          <w:szCs w:val="22"/>
        </w:rPr>
        <w:t>Riscuri naturale din punct de vedere geotehnic (alunecări de teren)</w:t>
      </w:r>
      <w:r w:rsidR="00B95731">
        <w:rPr>
          <w:color w:val="000000"/>
          <w:sz w:val="22"/>
          <w:szCs w:val="22"/>
        </w:rPr>
        <w:t xml:space="preserve"> </w:t>
      </w:r>
      <w:r w:rsidR="00B95731" w:rsidRPr="006765E6">
        <w:rPr>
          <w:color w:val="000000"/>
          <w:sz w:val="22"/>
          <w:szCs w:val="22"/>
          <w:u w:val="single"/>
        </w:rPr>
        <w:t>dacă acestea se identifică</w:t>
      </w:r>
      <w:r>
        <w:rPr>
          <w:color w:val="000000"/>
          <w:sz w:val="22"/>
          <w:szCs w:val="22"/>
        </w:rPr>
        <w:t>:</w:t>
      </w:r>
    </w:p>
    <w:p w14:paraId="3DFE921D" w14:textId="77777777" w:rsidR="0020480A" w:rsidRDefault="00F219DF">
      <w:pPr>
        <w:widowControl w:val="0"/>
        <w:pBdr>
          <w:top w:val="nil"/>
          <w:left w:val="nil"/>
          <w:bottom w:val="nil"/>
          <w:right w:val="nil"/>
          <w:between w:val="nil"/>
        </w:pBdr>
        <w:tabs>
          <w:tab w:val="left" w:pos="284"/>
        </w:tabs>
        <w:spacing w:after="160"/>
        <w:ind w:left="1080"/>
        <w:jc w:val="both"/>
        <w:rPr>
          <w:color w:val="000000"/>
          <w:sz w:val="22"/>
          <w:szCs w:val="22"/>
        </w:rPr>
      </w:pPr>
      <w:r>
        <w:rPr>
          <w:color w:val="000000"/>
          <w:sz w:val="22"/>
          <w:szCs w:val="22"/>
        </w:rPr>
        <w:t>Delimitarea zonelor cu riscuri naturale va ține cont de prevederile PUG, de prevederile Hărților de risc realizate la nivel județean sau în cadrul altor documentații și/sau studii de specialitate relevante la nivel local/zonal.</w:t>
      </w:r>
    </w:p>
    <w:p w14:paraId="6A3848A9" w14:textId="77777777" w:rsidR="0020480A" w:rsidRDefault="00F219DF">
      <w:pPr>
        <w:spacing w:before="240" w:after="120"/>
        <w:ind w:left="360"/>
        <w:jc w:val="both"/>
        <w:rPr>
          <w:b/>
        </w:rPr>
      </w:pPr>
      <w:r>
        <w:rPr>
          <w:b/>
        </w:rPr>
        <w:t>3.1.</w:t>
      </w:r>
      <w:r w:rsidR="00726825">
        <w:rPr>
          <w:b/>
        </w:rPr>
        <w:t>3</w:t>
      </w:r>
      <w:r>
        <w:rPr>
          <w:b/>
        </w:rPr>
        <w:t>. Studiu de încadrare în teritoriu și în contextul documentațiile aprobate</w:t>
      </w:r>
    </w:p>
    <w:p w14:paraId="0C486B57" w14:textId="77777777" w:rsidR="0020480A" w:rsidRDefault="00F219DF">
      <w:pPr>
        <w:jc w:val="both"/>
      </w:pPr>
      <w:r>
        <w:t>Acest studiu de fundamentare analizează rolul teritorial al zonei de studiu și detaliază contextul documentațiilor aprobate care vizează această zonă.</w:t>
      </w:r>
    </w:p>
    <w:p w14:paraId="514AAA51" w14:textId="77777777" w:rsidR="0020480A" w:rsidRDefault="00F219DF">
      <w:pPr>
        <w:jc w:val="both"/>
      </w:pPr>
      <w:r>
        <w:t>Analiza va urmări următoarele aspecte:</w:t>
      </w:r>
    </w:p>
    <w:p w14:paraId="3874CABB" w14:textId="77777777" w:rsidR="0020480A" w:rsidRDefault="00F219DF">
      <w:pPr>
        <w:widowControl w:val="0"/>
        <w:numPr>
          <w:ilvl w:val="0"/>
          <w:numId w:val="6"/>
        </w:numPr>
        <w:pBdr>
          <w:top w:val="nil"/>
          <w:left w:val="nil"/>
          <w:bottom w:val="nil"/>
          <w:right w:val="nil"/>
          <w:between w:val="nil"/>
        </w:pBdr>
        <w:jc w:val="both"/>
        <w:rPr>
          <w:color w:val="000000"/>
          <w:sz w:val="22"/>
          <w:szCs w:val="22"/>
        </w:rPr>
      </w:pPr>
      <w:r>
        <w:rPr>
          <w:color w:val="000000"/>
          <w:sz w:val="22"/>
          <w:szCs w:val="22"/>
        </w:rPr>
        <w:t>Încadrarea în teritoriu;</w:t>
      </w:r>
    </w:p>
    <w:p w14:paraId="73923196" w14:textId="77777777" w:rsidR="0020480A" w:rsidRDefault="00F219DF">
      <w:pPr>
        <w:widowControl w:val="0"/>
        <w:numPr>
          <w:ilvl w:val="0"/>
          <w:numId w:val="6"/>
        </w:numPr>
        <w:pBdr>
          <w:top w:val="nil"/>
          <w:left w:val="nil"/>
          <w:bottom w:val="nil"/>
          <w:right w:val="nil"/>
          <w:between w:val="nil"/>
        </w:pBdr>
        <w:jc w:val="both"/>
        <w:rPr>
          <w:color w:val="000000"/>
          <w:sz w:val="22"/>
          <w:szCs w:val="22"/>
        </w:rPr>
      </w:pPr>
      <w:r>
        <w:rPr>
          <w:color w:val="000000"/>
          <w:sz w:val="22"/>
          <w:szCs w:val="22"/>
        </w:rPr>
        <w:t xml:space="preserve">Corelarea cu PUG în vigoare - implicații asupra dezvoltării urbanistice a zonei de studiu, </w:t>
      </w:r>
    </w:p>
    <w:p w14:paraId="4A853689" w14:textId="77777777" w:rsidR="0020480A" w:rsidRDefault="00F219DF">
      <w:pPr>
        <w:widowControl w:val="0"/>
        <w:numPr>
          <w:ilvl w:val="0"/>
          <w:numId w:val="6"/>
        </w:numPr>
        <w:pBdr>
          <w:top w:val="nil"/>
          <w:left w:val="nil"/>
          <w:bottom w:val="nil"/>
          <w:right w:val="nil"/>
          <w:between w:val="nil"/>
        </w:pBdr>
        <w:jc w:val="both"/>
        <w:rPr>
          <w:color w:val="000000"/>
          <w:sz w:val="22"/>
          <w:szCs w:val="22"/>
        </w:rPr>
      </w:pPr>
      <w:r>
        <w:rPr>
          <w:color w:val="000000"/>
          <w:sz w:val="22"/>
          <w:szCs w:val="22"/>
        </w:rPr>
        <w:t>Corelarea cu alte PUZ-uri (care influențează reglementările urbanistice prevăzute prin PUZ) aprobate;</w:t>
      </w:r>
    </w:p>
    <w:p w14:paraId="738A0719" w14:textId="77777777" w:rsidR="0020480A" w:rsidRDefault="00F219DF">
      <w:pPr>
        <w:widowControl w:val="0"/>
        <w:numPr>
          <w:ilvl w:val="0"/>
          <w:numId w:val="6"/>
        </w:numPr>
        <w:pBdr>
          <w:top w:val="nil"/>
          <w:left w:val="nil"/>
          <w:bottom w:val="nil"/>
          <w:right w:val="nil"/>
          <w:between w:val="nil"/>
        </w:pBdr>
        <w:jc w:val="both"/>
        <w:rPr>
          <w:color w:val="000000"/>
          <w:sz w:val="22"/>
          <w:szCs w:val="22"/>
        </w:rPr>
      </w:pPr>
      <w:r>
        <w:rPr>
          <w:color w:val="000000"/>
          <w:sz w:val="22"/>
          <w:szCs w:val="22"/>
        </w:rPr>
        <w:t>Corelarea cu documente strategice (SIDU, PMUD, strategii sectoriale etc).</w:t>
      </w:r>
    </w:p>
    <w:p w14:paraId="113F486A" w14:textId="77777777" w:rsidR="0020480A" w:rsidRDefault="00F219DF">
      <w:pPr>
        <w:jc w:val="both"/>
      </w:pPr>
      <w:r>
        <w:t xml:space="preserve">Piesele desenate vor ilustra încadrarea zonei studiate în planșele aferente documentațiilor de amenajarea teritoriului (dacă este cazul) și în planșele de reglementări aferente PUG </w:t>
      </w:r>
      <w:r w:rsidR="00077016">
        <w:t xml:space="preserve">. </w:t>
      </w:r>
    </w:p>
    <w:p w14:paraId="43C9C793" w14:textId="77777777" w:rsidR="00077016" w:rsidRDefault="00077016" w:rsidP="00077016">
      <w:pPr>
        <w:spacing w:before="240" w:after="120"/>
        <w:ind w:left="360"/>
        <w:jc w:val="both"/>
        <w:rPr>
          <w:b/>
        </w:rPr>
      </w:pPr>
      <w:r>
        <w:rPr>
          <w:b/>
        </w:rPr>
        <w:t>3.1.</w:t>
      </w:r>
      <w:r w:rsidR="00726825">
        <w:rPr>
          <w:b/>
        </w:rPr>
        <w:t>4</w:t>
      </w:r>
      <w:r>
        <w:rPr>
          <w:b/>
        </w:rPr>
        <w:t>.</w:t>
      </w:r>
      <w:r>
        <w:rPr>
          <w:b/>
        </w:rPr>
        <w:tab/>
      </w:r>
      <w:r w:rsidRPr="00077016">
        <w:rPr>
          <w:b/>
        </w:rPr>
        <w:t xml:space="preserve">Studiu de trafic (impactul proiectului asupra circulației din </w:t>
      </w:r>
      <w:r w:rsidR="006765E6">
        <w:rPr>
          <w:b/>
        </w:rPr>
        <w:t>oraș</w:t>
      </w:r>
      <w:r w:rsidRPr="00077016">
        <w:rPr>
          <w:b/>
        </w:rPr>
        <w:t xml:space="preserve">) </w:t>
      </w:r>
    </w:p>
    <w:p w14:paraId="2EFA2DAB" w14:textId="3E5BDA63" w:rsidR="00232429" w:rsidRDefault="00191246" w:rsidP="00F219DF">
      <w:pPr>
        <w:spacing w:before="240" w:after="120"/>
        <w:ind w:left="360" w:firstLine="360"/>
        <w:jc w:val="both"/>
      </w:pPr>
      <w:r>
        <w:t>Această documentație tehnică de specialitate este necesară pentru</w:t>
      </w:r>
      <w:r w:rsidRPr="00191246">
        <w:t xml:space="preserve"> fundamentarea propunerilor</w:t>
      </w:r>
      <w:r>
        <w:t xml:space="preserve"> planului urbanistic zonal și obținerea avizelor specifice. </w:t>
      </w:r>
    </w:p>
    <w:p w14:paraId="4EB6B5BD" w14:textId="77777777" w:rsidR="006765E6" w:rsidRDefault="006765E6" w:rsidP="006765E6">
      <w:pPr>
        <w:spacing w:after="120"/>
        <w:ind w:left="360" w:firstLine="360"/>
        <w:jc w:val="both"/>
        <w:rPr>
          <w:b/>
        </w:rPr>
      </w:pPr>
      <w:r>
        <w:t>De asemenea studiul fundamentează eventualele decizii de expropriere, dacă este cazul.</w:t>
      </w:r>
    </w:p>
    <w:p w14:paraId="5266EB7A" w14:textId="77777777" w:rsidR="0020480A" w:rsidRDefault="00F219DF" w:rsidP="007D16CC">
      <w:pPr>
        <w:spacing w:before="240"/>
        <w:ind w:firstLine="720"/>
        <w:jc w:val="both"/>
        <w:rPr>
          <w:b/>
        </w:rPr>
      </w:pPr>
      <w:r>
        <w:rPr>
          <w:b/>
        </w:rPr>
        <w:t>3.2. Documentația PUZ:</w:t>
      </w:r>
    </w:p>
    <w:p w14:paraId="51647CAA" w14:textId="77777777" w:rsidR="0020480A" w:rsidRDefault="00F219DF">
      <w:pPr>
        <w:jc w:val="both"/>
      </w:pPr>
      <w:r>
        <w:t>Se va întocmi conform ghidului privind metodologia de elaborare şi conținutul-cadru al planului urbanistic zonal și NORMELOR METODOLOGICE din 26 februarie 2016 de aplicare a Legii nr. 350/2001 privind amenajarea teritoriului şi urbanismul şi de elaborare şi actualizare a documentaţiilor de urbanism, aprobate prin Ordin 233/2016.</w:t>
      </w:r>
    </w:p>
    <w:p w14:paraId="170F5B54" w14:textId="77777777" w:rsidR="0020480A" w:rsidRDefault="0020480A">
      <w:pPr>
        <w:jc w:val="both"/>
      </w:pPr>
    </w:p>
    <w:p w14:paraId="432F69A0" w14:textId="77777777" w:rsidR="0020480A" w:rsidRDefault="00F219DF">
      <w:pPr>
        <w:jc w:val="both"/>
      </w:pPr>
      <w:r>
        <w:t xml:space="preserve">Planul urbanistic zonal se elaborează în format </w:t>
      </w:r>
      <w:r>
        <w:rPr>
          <w:b/>
        </w:rPr>
        <w:t>analogic și digital (piese scrise și desenate)</w:t>
      </w:r>
      <w:r>
        <w:t xml:space="preserve"> pe suport topografic realizat în coordonate în sistemul național de referință Stereo 1970, actualizat pe baza ortofotoplanurilor sau pe baza unor măsurători la teren, avizat de către OCPI, cu respectarea și integrarea limitelor imobilelor înregistrate în evidențele de cadastru și publicitate imobiliară, puse la dispoziție de oficiile de cadastru și publicitate imobiliară, în acord cu prevederile Anexei 5 Norme tehnice privind seturile de date spațiale aferente documentațiilor de urbanism, din cadrul Ordinului MDRAP nr. 233/2016 (Anexa 1 a Ordinului MDLPA nr. 904/2023).</w:t>
      </w:r>
    </w:p>
    <w:p w14:paraId="0CF3FD3D" w14:textId="77777777" w:rsidR="0020480A" w:rsidRDefault="0020480A">
      <w:pPr>
        <w:jc w:val="both"/>
      </w:pPr>
    </w:p>
    <w:p w14:paraId="0746C609" w14:textId="77777777" w:rsidR="0020480A" w:rsidRDefault="00F219DF">
      <w:pPr>
        <w:jc w:val="both"/>
      </w:pPr>
      <w:r>
        <w:t>Propunerile preliminare de dezvoltare urbanistică se vor elabora pe baza concluziilor studiilor de fundamentare, rezultatelor analizei situației existente, a opțiunilor populației, a documentațiilor de urbanism în vigoare, aprobate anterior, a propunerilor care vizează zona reglementată, incluse în documentele strategice în vigoare.</w:t>
      </w:r>
    </w:p>
    <w:p w14:paraId="4127F593" w14:textId="77777777" w:rsidR="00726825" w:rsidRDefault="00726825">
      <w:pPr>
        <w:jc w:val="both"/>
      </w:pPr>
    </w:p>
    <w:p w14:paraId="3504EBFC" w14:textId="77777777" w:rsidR="0020480A" w:rsidRDefault="00F219DF">
      <w:pPr>
        <w:spacing w:before="120"/>
        <w:ind w:left="284"/>
        <w:jc w:val="both"/>
        <w:rPr>
          <w:b/>
        </w:rPr>
      </w:pPr>
      <w:r>
        <w:rPr>
          <w:b/>
        </w:rPr>
        <w:t>3.2.1.- PIESE SCRISE;</w:t>
      </w:r>
    </w:p>
    <w:p w14:paraId="18DDE563" w14:textId="77777777" w:rsidR="0020480A" w:rsidRDefault="00F219DF">
      <w:pPr>
        <w:pBdr>
          <w:top w:val="nil"/>
          <w:left w:val="nil"/>
          <w:bottom w:val="nil"/>
          <w:right w:val="nil"/>
          <w:between w:val="nil"/>
        </w:pBdr>
        <w:spacing w:before="120"/>
        <w:ind w:left="714"/>
        <w:jc w:val="both"/>
        <w:rPr>
          <w:b/>
          <w:color w:val="000000"/>
        </w:rPr>
      </w:pPr>
      <w:r>
        <w:rPr>
          <w:b/>
          <w:color w:val="000000"/>
        </w:rPr>
        <w:t>Memoriul General</w:t>
      </w:r>
    </w:p>
    <w:p w14:paraId="13B5BB58" w14:textId="77777777" w:rsidR="0020480A" w:rsidRDefault="00F219DF">
      <w:pPr>
        <w:jc w:val="both"/>
      </w:pPr>
      <w:r>
        <w:t xml:space="preserve">Memoriul va rezulta din analiza critică a situației existente, având la bază studiile de fundamentare și justificarea soluțiilor propuse pentru eliminarea sau diminuarea acestora. RLU va detalia sub formă de prescripții (permisivități și restricții) reglementările PUZ pentru întregul teritoriu ce face obiectul PUZ, având caracter de obligativitate. </w:t>
      </w:r>
    </w:p>
    <w:p w14:paraId="3DE0D12C" w14:textId="77777777" w:rsidR="0020480A" w:rsidRDefault="00F219DF">
      <w:pPr>
        <w:pBdr>
          <w:top w:val="nil"/>
          <w:left w:val="nil"/>
          <w:bottom w:val="nil"/>
          <w:right w:val="nil"/>
          <w:between w:val="nil"/>
        </w:pBdr>
        <w:spacing w:before="120"/>
        <w:ind w:left="714"/>
        <w:jc w:val="both"/>
        <w:rPr>
          <w:b/>
          <w:color w:val="000000"/>
        </w:rPr>
      </w:pPr>
      <w:r>
        <w:rPr>
          <w:b/>
          <w:color w:val="000000"/>
        </w:rPr>
        <w:t>Regulamentul local de urbanism</w:t>
      </w:r>
    </w:p>
    <w:p w14:paraId="74C55348" w14:textId="77777777" w:rsidR="0020480A" w:rsidRDefault="00F219DF">
      <w:pPr>
        <w:jc w:val="both"/>
      </w:pPr>
      <w:r>
        <w:t>RLU va cuprinde și detalia prevederile referitoare la modul concret de utilizare a terenurilor, precum și de amplasare, dimensionare și realizare a volumelor construite, amenajărilor și plantațiilor, materiale și culori, pe zone, în conformitate cu caracteristicile arhitectural-urbanistice ale acestora.</w:t>
      </w:r>
    </w:p>
    <w:p w14:paraId="5118EA3D" w14:textId="77777777" w:rsidR="0020480A" w:rsidRDefault="00F219DF">
      <w:pPr>
        <w:spacing w:before="120"/>
        <w:ind w:left="284"/>
        <w:jc w:val="both"/>
        <w:rPr>
          <w:b/>
        </w:rPr>
      </w:pPr>
      <w:r>
        <w:rPr>
          <w:b/>
        </w:rPr>
        <w:t xml:space="preserve">3.2.2.-PIESE DESENATE; </w:t>
      </w:r>
    </w:p>
    <w:p w14:paraId="43DF1461" w14:textId="77777777" w:rsidR="0020480A" w:rsidRDefault="0020480A">
      <w:pPr>
        <w:pBdr>
          <w:top w:val="nil"/>
          <w:left w:val="nil"/>
          <w:bottom w:val="nil"/>
          <w:right w:val="nil"/>
          <w:between w:val="nil"/>
        </w:pBdr>
        <w:ind w:left="720"/>
        <w:jc w:val="both"/>
        <w:rPr>
          <w:color w:val="000000"/>
        </w:rPr>
      </w:pPr>
    </w:p>
    <w:p w14:paraId="601DAE7E" w14:textId="77777777" w:rsidR="0020480A" w:rsidRDefault="00F219DF">
      <w:pPr>
        <w:pBdr>
          <w:top w:val="nil"/>
          <w:left w:val="nil"/>
          <w:bottom w:val="nil"/>
          <w:right w:val="nil"/>
          <w:between w:val="nil"/>
        </w:pBdr>
        <w:jc w:val="both"/>
        <w:rPr>
          <w:color w:val="000000"/>
        </w:rPr>
      </w:pPr>
      <w:r>
        <w:rPr>
          <w:color w:val="000000"/>
        </w:rPr>
        <w:t xml:space="preserve">Piesele desenate se vor redacta în culorile și semnele convenționale standard. Modul de redactare a pieselor desenate va asigura lizibilitatea detaliilor planimetrice și de nivelment ale planului de bază. Cromatica utilizată la reprezentare și corespondența cu codurile de culori electronice (RGB) va respecta prevederile  Standardului  de prezentare a datelor și informațiilor spațiale din documentațiile de amenajarea teritoriului si de urbanism, pentru a putea fi gestionate în sistem GIS. - Ordinul MDLPA 904/2023 privind modificarea și completarea Normelor metodologice de aplicare a Legii nr. 350/2001 privind amenajarea teritoriului și urbanismul și de elaborare și actualizare a documentațiilor de urbanism, aprobate prin Ordinul viceprim-ministrului, ministrul dezvoltării regionale și administrației publice, nr. 233/2016, Anexa nr. 1 (Anexa nr. 5 la  normele metodologice) - </w:t>
      </w:r>
      <w:r>
        <w:rPr>
          <w:b/>
          <w:color w:val="000000"/>
        </w:rPr>
        <w:t>Norme tehnice privind seturile de date spațiale aferente documentațiilor de urbanism</w:t>
      </w:r>
    </w:p>
    <w:p w14:paraId="6DBC0F22" w14:textId="77777777" w:rsidR="0020480A" w:rsidRDefault="0020480A">
      <w:pPr>
        <w:pBdr>
          <w:top w:val="nil"/>
          <w:left w:val="nil"/>
          <w:bottom w:val="nil"/>
          <w:right w:val="nil"/>
          <w:between w:val="nil"/>
        </w:pBdr>
        <w:jc w:val="both"/>
        <w:rPr>
          <w:color w:val="000000"/>
        </w:rPr>
      </w:pPr>
    </w:p>
    <w:p w14:paraId="629D72C0" w14:textId="77777777" w:rsidR="0020480A" w:rsidRDefault="00F219DF">
      <w:pPr>
        <w:pBdr>
          <w:top w:val="nil"/>
          <w:left w:val="nil"/>
          <w:bottom w:val="nil"/>
          <w:right w:val="nil"/>
          <w:between w:val="nil"/>
        </w:pBdr>
        <w:jc w:val="both"/>
        <w:rPr>
          <w:color w:val="000000"/>
        </w:rPr>
      </w:pPr>
      <w:r>
        <w:rPr>
          <w:color w:val="000000"/>
        </w:rPr>
        <w:t xml:space="preserve">Piesele desenate vor cuprinde: </w:t>
      </w:r>
    </w:p>
    <w:p w14:paraId="4D482310" w14:textId="77777777" w:rsidR="0020480A" w:rsidRDefault="00F219DF">
      <w:pPr>
        <w:numPr>
          <w:ilvl w:val="0"/>
          <w:numId w:val="9"/>
        </w:numPr>
        <w:pBdr>
          <w:top w:val="nil"/>
          <w:left w:val="nil"/>
          <w:bottom w:val="nil"/>
          <w:right w:val="nil"/>
          <w:between w:val="nil"/>
        </w:pBdr>
        <w:jc w:val="both"/>
        <w:rPr>
          <w:color w:val="000000"/>
        </w:rPr>
      </w:pPr>
      <w:r>
        <w:rPr>
          <w:color w:val="000000"/>
        </w:rPr>
        <w:t>încadrarea în localitate a zonei ce face obiectul P.U.Z. (relaţionarea cu prevederile P.U.G.) - Scara recomandată este 1:2.000 sau 1:5.000;</w:t>
      </w:r>
    </w:p>
    <w:p w14:paraId="63760B8E" w14:textId="77777777" w:rsidR="0020480A" w:rsidRDefault="00F219DF">
      <w:pPr>
        <w:numPr>
          <w:ilvl w:val="0"/>
          <w:numId w:val="9"/>
        </w:numPr>
        <w:pBdr>
          <w:top w:val="nil"/>
          <w:left w:val="nil"/>
          <w:bottom w:val="nil"/>
          <w:right w:val="nil"/>
          <w:between w:val="nil"/>
        </w:pBdr>
        <w:jc w:val="both"/>
        <w:rPr>
          <w:color w:val="000000"/>
        </w:rPr>
      </w:pPr>
      <w:r>
        <w:rPr>
          <w:color w:val="000000"/>
        </w:rPr>
        <w:t>analiza situaţiei existente, pentru zona ce face obiectul P.U.Z., cu evidenţierea disfuncţionalităţilor din punct de vedere al funcţiunilor, fondului construit, circulaţiilor, sistemului de spaţii publice, regimului juridic, echipării tehnico-edilitare. - Scara recomandată este 1:500 sau 1:1000, fiind aleasă în raport cu teritoriul studiat;</w:t>
      </w:r>
    </w:p>
    <w:p w14:paraId="42A63242" w14:textId="77777777" w:rsidR="0020480A" w:rsidRDefault="00F219DF">
      <w:pPr>
        <w:numPr>
          <w:ilvl w:val="0"/>
          <w:numId w:val="9"/>
        </w:numPr>
        <w:pBdr>
          <w:top w:val="nil"/>
          <w:left w:val="nil"/>
          <w:bottom w:val="nil"/>
          <w:right w:val="nil"/>
          <w:between w:val="nil"/>
        </w:pBdr>
        <w:jc w:val="both"/>
        <w:rPr>
          <w:color w:val="000000"/>
        </w:rPr>
      </w:pPr>
      <w:r>
        <w:rPr>
          <w:color w:val="000000"/>
        </w:rPr>
        <w:t>propuneri de reglementări urbanistice, zonificare funcţională şi echipare edilitară pentru zona ce face obiectul P.U.Z. - la aceeaşi scară cu planşa analizei situaţiei existente;</w:t>
      </w:r>
    </w:p>
    <w:p w14:paraId="7CE2E87D" w14:textId="77777777" w:rsidR="0020480A" w:rsidRDefault="00F219DF">
      <w:pPr>
        <w:numPr>
          <w:ilvl w:val="0"/>
          <w:numId w:val="9"/>
        </w:numPr>
        <w:pBdr>
          <w:top w:val="nil"/>
          <w:left w:val="nil"/>
          <w:bottom w:val="nil"/>
          <w:right w:val="nil"/>
          <w:between w:val="nil"/>
        </w:pBdr>
        <w:jc w:val="both"/>
        <w:rPr>
          <w:color w:val="000000"/>
        </w:rPr>
      </w:pPr>
      <w:r>
        <w:rPr>
          <w:color w:val="000000"/>
        </w:rPr>
        <w:lastRenderedPageBreak/>
        <w:t>propuneri privind circulaţia juridică a terenurilor şi obiectivele de utilitate publică;</w:t>
      </w:r>
    </w:p>
    <w:p w14:paraId="27FDED6F" w14:textId="77777777" w:rsidR="0020480A" w:rsidRDefault="00F219DF">
      <w:pPr>
        <w:numPr>
          <w:ilvl w:val="0"/>
          <w:numId w:val="9"/>
        </w:numPr>
        <w:pBdr>
          <w:top w:val="nil"/>
          <w:left w:val="nil"/>
          <w:bottom w:val="nil"/>
          <w:right w:val="nil"/>
          <w:between w:val="nil"/>
        </w:pBdr>
        <w:jc w:val="both"/>
        <w:rPr>
          <w:color w:val="000000"/>
        </w:rPr>
      </w:pPr>
      <w:r>
        <w:rPr>
          <w:color w:val="000000"/>
        </w:rPr>
        <w:t>propuneri de ilustrare urbanistică a zonei studiate, la aceeaşi scară cu planşa situaţiei existente sau la scară redusă</w:t>
      </w:r>
    </w:p>
    <w:p w14:paraId="538A9610" w14:textId="77777777" w:rsidR="0020480A" w:rsidRDefault="00F219DF">
      <w:pPr>
        <w:spacing w:before="120"/>
        <w:jc w:val="both"/>
      </w:pPr>
      <w:r>
        <w:t>Piesele desenate pot fi completate cu cartograme, scheme, grafice etc. editate în format A2, A3 sau A4, care însoţesc părţile scrise şi care au rol de susţinere a propunerilor din P.U.Z. Acestea pot ilustra concluzii ale studiilor de fundamentare ce stau la baza propunerilor de reglementare pentru dezvoltarea zonei studiate.</w:t>
      </w:r>
    </w:p>
    <w:p w14:paraId="06ABBC62" w14:textId="77777777" w:rsidR="0020480A" w:rsidRDefault="00F219DF">
      <w:pPr>
        <w:spacing w:before="120"/>
        <w:ind w:firstLine="720"/>
        <w:jc w:val="both"/>
        <w:rPr>
          <w:b/>
        </w:rPr>
      </w:pPr>
      <w:r>
        <w:rPr>
          <w:b/>
        </w:rPr>
        <w:t>3.3. Avizarea documentației</w:t>
      </w:r>
    </w:p>
    <w:p w14:paraId="0566A38B" w14:textId="77777777" w:rsidR="0020480A" w:rsidRDefault="00F219DF">
      <w:pPr>
        <w:spacing w:before="120"/>
        <w:jc w:val="both"/>
      </w:pPr>
      <w:r>
        <w:t>Elaboratorul PUZ va prezenta și va susține documentația în toate etapele ei de avizare.</w:t>
      </w:r>
    </w:p>
    <w:p w14:paraId="4D9CB7DA" w14:textId="77777777" w:rsidR="0020480A" w:rsidRDefault="00F219DF">
      <w:pPr>
        <w:spacing w:before="120"/>
        <w:jc w:val="both"/>
      </w:pPr>
      <w:r>
        <w:t>Pentru obținerea acordurilor și avizelor, odată cu cererea de emitere a acestora, se anexează părți din PUZ – piese scrise și desenate – cuprinzând domeniul pentru care se solicită acordul sau avizul. Părțile scrise și desenate ce formează obiectul cererii de acord sau aviz se elaborează de către elaboratorul PUZ, în numărul de exemplare solicitat de către fiecare entitate avizatoare.</w:t>
      </w:r>
    </w:p>
    <w:p w14:paraId="1046146B" w14:textId="77777777" w:rsidR="0020480A" w:rsidRDefault="00F219DF">
      <w:pPr>
        <w:spacing w:before="120"/>
        <w:jc w:val="both"/>
      </w:pPr>
      <w:r>
        <w:t>Conform HG 1076 din 8 iulie 2004 privind stabilirea procedurii de realizare a evaluării de mediu pentru planuri şi programe, problemele de mediu se tratează în cadrul unor analize de evaluare a impactului asupra mediului, incluse planurilor de amenajare a teritoriului şi planurilor de urbanism.</w:t>
      </w:r>
    </w:p>
    <w:p w14:paraId="6B8A07C3" w14:textId="1F0D4F22" w:rsidR="0020480A" w:rsidRDefault="00F219DF">
      <w:pPr>
        <w:spacing w:before="120"/>
        <w:jc w:val="both"/>
      </w:pPr>
      <w:r>
        <w:t xml:space="preserve">În cazul în care avizatorii solicită completări ale documentaţiei în vederea eliberării unui aviz, proiectantul va reface documentaţiile conform solicitărilor avizatorilor, </w:t>
      </w:r>
      <w:r w:rsidR="000840A9">
        <w:t>până la obținerea avizelor solicitate</w:t>
      </w:r>
      <w:r>
        <w:t>.</w:t>
      </w:r>
    </w:p>
    <w:p w14:paraId="2958BB34" w14:textId="77777777" w:rsidR="0020480A" w:rsidRDefault="00F219DF">
      <w:pPr>
        <w:spacing w:before="120"/>
        <w:jc w:val="both"/>
      </w:pPr>
      <w:r>
        <w:t xml:space="preserve">PUZ va fi definitivat prin introducerea observațiilor din acorduri și avize, inclusiv a observațiilor acceptate în procedura de consultare a populației. </w:t>
      </w:r>
    </w:p>
    <w:p w14:paraId="4C127B01" w14:textId="77777777" w:rsidR="0020480A" w:rsidRDefault="0020480A">
      <w:pPr>
        <w:spacing w:before="120"/>
        <w:jc w:val="both"/>
      </w:pPr>
    </w:p>
    <w:p w14:paraId="7C05A948" w14:textId="77777777" w:rsidR="0020480A" w:rsidRDefault="00F219DF">
      <w:pPr>
        <w:jc w:val="both"/>
        <w:rPr>
          <w:b/>
        </w:rPr>
      </w:pPr>
      <w:r>
        <w:rPr>
          <w:b/>
        </w:rPr>
        <w:t>4. OBLIGAȚIILE PRESTATORULUI (elaboratorului documentației)</w:t>
      </w:r>
    </w:p>
    <w:p w14:paraId="003C19C9" w14:textId="77777777" w:rsidR="00465A87" w:rsidRDefault="00465A87">
      <w:pPr>
        <w:jc w:val="both"/>
        <w:rPr>
          <w:b/>
        </w:rPr>
      </w:pPr>
    </w:p>
    <w:p w14:paraId="1CB5D36B" w14:textId="77777777" w:rsidR="0020480A" w:rsidRDefault="00F219DF">
      <w:pPr>
        <w:spacing w:before="120"/>
        <w:jc w:val="both"/>
      </w:pPr>
      <w:r>
        <w:t>Pe tot parcursul elaborării documentației de urbanism Plan Urbanistic Zonal, până la data aprobării documentației prin Hotărâre a Consiliului Local, prestatorul va oferi asistență beneficiarului pentru toate etapele prevăzute în prezentul caiet de sarcini și se va consulta cu beneficiarul în vederea identificării soluțiilor optime.</w:t>
      </w:r>
    </w:p>
    <w:p w14:paraId="067C6779" w14:textId="77777777" w:rsidR="0020480A" w:rsidRDefault="00F219DF">
      <w:pPr>
        <w:spacing w:before="120"/>
        <w:jc w:val="both"/>
      </w:pPr>
      <w:r>
        <w:t>Prestatorul va elabora propuneri preliminare de amenajare și dezvoltare în baza analizei situației existente,  a opțiunilor populației și a concluziilor studiilor de fundamentare, care să răspundă propunerilor inițiate de beneficiar prin tema program.</w:t>
      </w:r>
    </w:p>
    <w:p w14:paraId="6D9A4646" w14:textId="77777777" w:rsidR="0020480A" w:rsidRDefault="00F219DF">
      <w:pPr>
        <w:spacing w:before="120"/>
        <w:jc w:val="both"/>
      </w:pPr>
      <w:r>
        <w:t>Prestatorul se obligă să efectueze o documentare temeinică. atât pe teren cât și în bazele de date existente, care să evidențieze particularitățile naturale și tehnico-edilitare ale amplasamentului stabilite pe baza analizei situației existente, relațiile cu zonele imediat învecinate și posibilitățile de acces, orientările optime față de punctele cardinale și față de punctele de interes.</w:t>
      </w:r>
    </w:p>
    <w:p w14:paraId="5286E9E8" w14:textId="77777777" w:rsidR="0020480A" w:rsidRDefault="00F219DF">
      <w:pPr>
        <w:spacing w:before="120"/>
        <w:jc w:val="both"/>
      </w:pPr>
      <w:r>
        <w:t>Prestatorul va organiza și coordona întreaga activitate de elaborare a documentației pentru toate specialitățile implicate printr-un coordonator, specialist cu drept de semnătură atestat de Registrul Urbaniștilor din România pentru coordonarea elaborării planurilor urbanistice zonale împreună cu regulamentele locale aferente acestora.</w:t>
      </w:r>
    </w:p>
    <w:p w14:paraId="1CC85A80" w14:textId="77777777" w:rsidR="0020480A" w:rsidRDefault="00F219DF">
      <w:pPr>
        <w:spacing w:before="120"/>
        <w:jc w:val="both"/>
      </w:pPr>
      <w:r>
        <w:t>Ofertanţii trebuie să facă dovada că au pers</w:t>
      </w:r>
      <w:r w:rsidR="00726825">
        <w:t>onal de specialitate certificat</w:t>
      </w:r>
      <w:r>
        <w:t xml:space="preserve"> de Registrul Urbaniştilor din România (RUR) pentru coordonarea planurilor urbanistice zonale împreună cu regulamentele locale aferente acestora, simbol «Dz0», conform art. 16, alin (4) din Regulamentul referitor la organizarea şi funcţionarea Registrului Urbaniştilor din România” aprobat prin Hotărârea Consiliului Superior al Registrului Urbaniştilor din România nr. </w:t>
      </w:r>
      <w:r w:rsidR="00740E29">
        <w:t>486</w:t>
      </w:r>
      <w:r>
        <w:t xml:space="preserve">/ 29 </w:t>
      </w:r>
      <w:r w:rsidR="00740E29">
        <w:lastRenderedPageBreak/>
        <w:t>mai</w:t>
      </w:r>
      <w:r>
        <w:t xml:space="preserve"> </w:t>
      </w:r>
      <w:r w:rsidR="00740E29">
        <w:t>2025</w:t>
      </w:r>
      <w:r>
        <w:t>.</w:t>
      </w:r>
      <w:r w:rsidR="00726825">
        <w:t xml:space="preserve"> Având în vedere specificul documentației, prestatorul trebuie să facă dovada că are angajat personal de specialitate sau are contract de colaborare cu specialist atestat RUR pentru domeniul </w:t>
      </w:r>
      <w:r w:rsidR="00740E29">
        <w:t xml:space="preserve">”căi de comunicații și transporturi” simbol «G7» conform art. 16, alin (5) din Regulamentul referitor la organizarea şi funcţionarea Registrului Urbaniştilor din România” aprobat prin Hotărârea Consiliului Superior al </w:t>
      </w:r>
      <w:r w:rsidR="007D16CC">
        <w:t xml:space="preserve">R.U.R. </w:t>
      </w:r>
      <w:r w:rsidR="00740E29">
        <w:t xml:space="preserve"> nr. 486/ 29 mai 2025</w:t>
      </w:r>
    </w:p>
    <w:p w14:paraId="4D44A595" w14:textId="77777777" w:rsidR="009870AC" w:rsidRDefault="00F219DF" w:rsidP="008A7D84">
      <w:pPr>
        <w:spacing w:before="120"/>
        <w:jc w:val="both"/>
      </w:pPr>
      <w:r>
        <w:t xml:space="preserve">Ofertanţii trebuie să facă dovada </w:t>
      </w:r>
      <w:r w:rsidR="00465A87">
        <w:t xml:space="preserve">că au obiect principal de activitate </w:t>
      </w:r>
      <w:r w:rsidR="008A7D84">
        <w:t>din grupa CAEN 711-</w:t>
      </w:r>
      <w:r w:rsidR="009870AC" w:rsidRPr="009870AC">
        <w:t>"</w:t>
      </w:r>
      <w:r w:rsidR="008A7D84">
        <w:t>A</w:t>
      </w:r>
      <w:r w:rsidR="008A7D84" w:rsidRPr="008A7D84">
        <w:t>ctivităţi de arhitectură, inginerie şi servicii de consultanţă tehnică legate de acestea", conform clasificării activităţilor din economia naţională</w:t>
      </w:r>
      <w:r w:rsidR="008A7D84">
        <w:t xml:space="preserve">, ediţia revizuită, conform art. 46 din </w:t>
      </w:r>
      <w:r w:rsidR="008A7D84" w:rsidRPr="008A7D84">
        <w:t>Regulament</w:t>
      </w:r>
      <w:r w:rsidR="008A7D84">
        <w:t>ul</w:t>
      </w:r>
      <w:r w:rsidR="008A7D84" w:rsidRPr="008A7D84">
        <w:t xml:space="preserve"> din 2010 privind dobândirea dreptului de semnătură pentru documentaţiile de amenajare a teritoriului şi de urbanism</w:t>
      </w:r>
      <w:r w:rsidR="008A7D84">
        <w:t>, aprobat prin Hotărârea Consiliului Superior al Registrului Urbaniştilor din România nr. 101/2010.</w:t>
      </w:r>
    </w:p>
    <w:p w14:paraId="5D913119" w14:textId="77777777" w:rsidR="0020480A" w:rsidRDefault="00F219DF">
      <w:pPr>
        <w:spacing w:before="120"/>
        <w:jc w:val="both"/>
      </w:pPr>
      <w:r>
        <w:t>Plata contravalorii tarifului de exercitare a dreptului de semnătură pentru elaborarea planului urbanistic zonal este în sarcina prestatorului și va fi inclusă în valoarea lucrărilor contractate.</w:t>
      </w:r>
    </w:p>
    <w:p w14:paraId="26158278" w14:textId="77777777" w:rsidR="0020480A" w:rsidRDefault="00F219DF">
      <w:pPr>
        <w:spacing w:before="120"/>
        <w:jc w:val="both"/>
      </w:pPr>
      <w:r>
        <w:t xml:space="preserve">Toate demersurile pentru depunerea documentațiilor și a oricăror documente suplimentare solicitate, precum și orice clarificări solicitate de către instituțiile competente sunt în sarcina prestatorului </w:t>
      </w:r>
      <w:r w:rsidR="00465A87">
        <w:t xml:space="preserve">dar </w:t>
      </w:r>
      <w:r>
        <w:t xml:space="preserve"> se vor realiza </w:t>
      </w:r>
      <w:r w:rsidR="00465A87">
        <w:t xml:space="preserve">și în </w:t>
      </w:r>
      <w:r>
        <w:t xml:space="preserve">prin colaborare cu reprezentanții beneficiarului. </w:t>
      </w:r>
    </w:p>
    <w:p w14:paraId="223B0F23" w14:textId="42DF659B" w:rsidR="0020480A" w:rsidRDefault="0020480A">
      <w:pPr>
        <w:spacing w:before="120"/>
        <w:jc w:val="both"/>
      </w:pPr>
    </w:p>
    <w:p w14:paraId="4EC06783" w14:textId="77777777" w:rsidR="0020480A" w:rsidRDefault="00F219DF">
      <w:pPr>
        <w:spacing w:before="120"/>
        <w:jc w:val="both"/>
        <w:rPr>
          <w:b/>
        </w:rPr>
      </w:pPr>
      <w:r>
        <w:rPr>
          <w:b/>
        </w:rPr>
        <w:t>Alte obligații în legătură cu serviciile solicitate:</w:t>
      </w:r>
    </w:p>
    <w:p w14:paraId="464FF677" w14:textId="77777777" w:rsidR="0020480A" w:rsidRDefault="00F219DF">
      <w:pPr>
        <w:spacing w:before="120"/>
        <w:jc w:val="both"/>
      </w:pPr>
      <w:r>
        <w:t>1. Prestat</w:t>
      </w:r>
      <w:r w:rsidR="00726825">
        <w:t>o</w:t>
      </w:r>
      <w:r>
        <w:t>rul se obligă să despăgubească achizitorul împotriva oricăror:</w:t>
      </w:r>
    </w:p>
    <w:p w14:paraId="04AEFFF6" w14:textId="77777777" w:rsidR="0020480A" w:rsidRDefault="00F219DF">
      <w:pPr>
        <w:spacing w:before="120"/>
        <w:jc w:val="both"/>
      </w:pPr>
      <w:r>
        <w:t>i)</w:t>
      </w:r>
      <w:r>
        <w:tab/>
        <w:t>reclamaţii şi acţiuni în justiţie, ce rezultă din încălcarea unor drepturi de proprietate intelectuală (brevete, nume, mărci înregistrate etc.), legate de echipamentele, materialele, folosite pentru sau în legătură cu serviciile prestate, şi</w:t>
      </w:r>
    </w:p>
    <w:p w14:paraId="489E33D8" w14:textId="77777777" w:rsidR="0020480A" w:rsidRDefault="00F219DF">
      <w:pPr>
        <w:spacing w:before="120"/>
        <w:jc w:val="both"/>
      </w:pPr>
      <w:r>
        <w:t>ii)</w:t>
      </w:r>
      <w:r>
        <w:tab/>
        <w:t xml:space="preserve"> daune-interese, costuri, taxe şi cheltuieli de orice natură, aferente, cu excepţia situaţiei în care o astfel de încălcare rezultă din respectarea prevederilor prezentului contract.</w:t>
      </w:r>
    </w:p>
    <w:p w14:paraId="7837B723" w14:textId="77777777" w:rsidR="0020480A" w:rsidRDefault="00F219DF">
      <w:pPr>
        <w:spacing w:before="120"/>
        <w:jc w:val="both"/>
      </w:pPr>
      <w:r>
        <w:t>2. Prestatorul are obligaţia de a presta serviciile prevăzute în contract cu profesionalismul şi promptitudinea cuvenite angajamentului asumat.</w:t>
      </w:r>
    </w:p>
    <w:p w14:paraId="0C79B979" w14:textId="77777777" w:rsidR="0020480A" w:rsidRDefault="00F219DF">
      <w:pPr>
        <w:spacing w:before="120"/>
        <w:jc w:val="both"/>
      </w:pPr>
      <w:r>
        <w:t xml:space="preserve">3. Prestatorul se obligă să supravegheze prestarea serviciilor, să asigure resursele umane, materialele, echipamentele şi orice alte asemenea, fie de natură provizorie, fie definitivă cerute de şi pentru contract, în măsura în care necesitatea asigurării acestora este prevăzută în contract sau se poate deduce în mod rezonabil din contract.  </w:t>
      </w:r>
    </w:p>
    <w:p w14:paraId="34CCFEE5" w14:textId="77777777" w:rsidR="0020480A" w:rsidRDefault="00F219DF">
      <w:pPr>
        <w:spacing w:before="120"/>
        <w:jc w:val="both"/>
      </w:pPr>
      <w:r>
        <w:t>4. Prestatorul este răspunzător atât de siguranţa tuturor operaţiunilor şi metodelor de prestare utilizate, cât şi de calificarea personalului folosit pe toată durata contractului.</w:t>
      </w:r>
    </w:p>
    <w:p w14:paraId="375B69EA" w14:textId="77777777" w:rsidR="0020480A" w:rsidRDefault="00F219DF">
      <w:pPr>
        <w:spacing w:before="120"/>
        <w:jc w:val="both"/>
      </w:pPr>
      <w:r>
        <w:t>5. Prestatorul declară că pe parcursul executării contractului va lua în considerare obligaţiile legale referitoare la condiţiile de muncă şi protecţia muncii, protecţia mediului, protecţia monumentelor istorice, egalitatea de şanse, eficienţă energetică care sunt în vigoare la nivel naţional şi internaţional.</w:t>
      </w:r>
    </w:p>
    <w:p w14:paraId="48FAFDDD" w14:textId="77777777" w:rsidR="0020480A" w:rsidRDefault="00F219DF">
      <w:pPr>
        <w:spacing w:before="120"/>
        <w:jc w:val="both"/>
      </w:pPr>
      <w:r>
        <w:t>6. Prestatorul asigură aplicarea şi respectarea prevederilor Legii nr. 319/2006 şi H.G. nr. 1425/2006, referitoare la SSM. De asemenea, prestatorul are obligaţia de a respecta condiţiile de utilizare, de funcţionare, de exploatare, de întreţinere, de revizie şi de verificare de către organele abilitate a utilajelor, instalaţiilor, echipamentelor tehnice. Documentele doveditoare privind respectarea obligaţiilor susmenţionate se vor prezenta la cererea achizitorului.</w:t>
      </w:r>
    </w:p>
    <w:p w14:paraId="5FE9E88A" w14:textId="77777777" w:rsidR="0020480A" w:rsidRDefault="00F219DF">
      <w:pPr>
        <w:spacing w:before="120"/>
        <w:jc w:val="both"/>
      </w:pPr>
      <w:r>
        <w:t>7. Prestatorul este responsabil de cele conţinute în documentaţia întocmită şi va fi răspunzător în conformitate cu prevederile legale în vigoare, pentru orice prejudicii cauzate achizitorului din cauza întocmirii necorespunzătoare a acestuia.</w:t>
      </w:r>
    </w:p>
    <w:p w14:paraId="2B8AED7F" w14:textId="77777777" w:rsidR="00D02C0C" w:rsidRDefault="00D02C0C">
      <w:pPr>
        <w:jc w:val="both"/>
        <w:rPr>
          <w:b/>
        </w:rPr>
      </w:pPr>
    </w:p>
    <w:p w14:paraId="0BC5E22E" w14:textId="77777777" w:rsidR="0020480A" w:rsidRDefault="00F219DF">
      <w:pPr>
        <w:jc w:val="both"/>
        <w:rPr>
          <w:b/>
        </w:rPr>
      </w:pPr>
      <w:r>
        <w:rPr>
          <w:b/>
        </w:rPr>
        <w:lastRenderedPageBreak/>
        <w:t>5. Termene de realizare:</w:t>
      </w:r>
    </w:p>
    <w:p w14:paraId="4182A54D" w14:textId="77777777" w:rsidR="0020480A" w:rsidRDefault="00F219DF" w:rsidP="00DF1FF7">
      <w:pPr>
        <w:spacing w:before="120" w:line="360" w:lineRule="auto"/>
        <w:ind w:left="357" w:right="284" w:firstLine="363"/>
        <w:jc w:val="both"/>
        <w:rPr>
          <w:highlight w:val="yellow"/>
        </w:rPr>
      </w:pPr>
      <w:r>
        <w:t xml:space="preserve">Realizarea Planului Urbanistic Zonal presupune </w:t>
      </w:r>
      <w:r w:rsidR="00DF1FF7">
        <w:t>următoarele etape:</w:t>
      </w:r>
    </w:p>
    <w:p w14:paraId="4C0C435A" w14:textId="77777777" w:rsidR="00B95731" w:rsidRDefault="00B95731" w:rsidP="00956B15">
      <w:pPr>
        <w:numPr>
          <w:ilvl w:val="0"/>
          <w:numId w:val="12"/>
        </w:numPr>
        <w:spacing w:line="276" w:lineRule="auto"/>
        <w:jc w:val="both"/>
      </w:pPr>
      <w:r>
        <w:t>Depunere documentație topografică pentru recep</w:t>
      </w:r>
      <w:r w:rsidR="00F11A3C">
        <w:t>ț</w:t>
      </w:r>
      <w:r>
        <w:t>ionare de OCPI Covasna – 1 lună de la semnarea contractului.</w:t>
      </w:r>
    </w:p>
    <w:p w14:paraId="0D80BF5F" w14:textId="77777777" w:rsidR="0020480A" w:rsidRDefault="00F11A3C" w:rsidP="00956B15">
      <w:pPr>
        <w:numPr>
          <w:ilvl w:val="0"/>
          <w:numId w:val="12"/>
        </w:numPr>
        <w:spacing w:line="276" w:lineRule="auto"/>
        <w:jc w:val="both"/>
      </w:pPr>
      <w:r>
        <w:t xml:space="preserve">Întocmire studii de fundamentare și prezentare </w:t>
      </w:r>
      <w:r w:rsidR="00F219DF">
        <w:t xml:space="preserve">PUZ varianta preliminară </w:t>
      </w:r>
      <w:r w:rsidR="00DF1FF7">
        <w:t>–</w:t>
      </w:r>
      <w:r w:rsidR="00F219DF">
        <w:t xml:space="preserve"> </w:t>
      </w:r>
      <w:r w:rsidR="00DF1FF7">
        <w:t xml:space="preserve">elaborare concept - </w:t>
      </w:r>
      <w:r>
        <w:t>1</w:t>
      </w:r>
      <w:r w:rsidR="00DF1FF7">
        <w:t xml:space="preserve"> lună</w:t>
      </w:r>
      <w:r w:rsidR="00B95731">
        <w:t>, paralel cu pct.1</w:t>
      </w:r>
    </w:p>
    <w:p w14:paraId="1F3A53AA" w14:textId="013BE9A3" w:rsidR="0020480A" w:rsidRDefault="00F219DF" w:rsidP="00956B15">
      <w:pPr>
        <w:numPr>
          <w:ilvl w:val="0"/>
          <w:numId w:val="12"/>
        </w:numPr>
        <w:spacing w:line="276" w:lineRule="auto"/>
        <w:jc w:val="both"/>
      </w:pPr>
      <w:r>
        <w:t>Întocmirea documentaţiilor pentru obţinere avize</w:t>
      </w:r>
      <w:r w:rsidR="003C5DA5">
        <w:t>,</w:t>
      </w:r>
      <w:bookmarkStart w:id="2" w:name="_GoBack"/>
      <w:bookmarkEnd w:id="2"/>
      <w:r w:rsidR="000840A9" w:rsidRPr="000840A9">
        <w:t xml:space="preserve"> </w:t>
      </w:r>
      <w:r w:rsidR="000840A9">
        <w:t>conform CU</w:t>
      </w:r>
      <w:r w:rsidR="00F11A3C">
        <w:t>, inclusiv studii</w:t>
      </w:r>
      <w:r w:rsidR="000840A9">
        <w:t>le</w:t>
      </w:r>
      <w:r w:rsidR="00F11A3C">
        <w:t xml:space="preserve"> de specialitate</w:t>
      </w:r>
      <w:r>
        <w:t xml:space="preserve"> </w:t>
      </w:r>
      <w:r w:rsidR="000840A9">
        <w:t>solicitate în procedura de avizare</w:t>
      </w:r>
      <w:r>
        <w:t xml:space="preserve">- </w:t>
      </w:r>
      <w:r w:rsidR="00F11A3C">
        <w:t>2</w:t>
      </w:r>
      <w:r w:rsidR="00A35B2B">
        <w:t xml:space="preserve"> luni după pct.1</w:t>
      </w:r>
      <w:r>
        <w:t>;</w:t>
      </w:r>
    </w:p>
    <w:p w14:paraId="1BA8646C" w14:textId="15E5D2A2" w:rsidR="0020480A" w:rsidRDefault="00F219DF" w:rsidP="00956B15">
      <w:pPr>
        <w:numPr>
          <w:ilvl w:val="0"/>
          <w:numId w:val="12"/>
        </w:numPr>
        <w:spacing w:line="276" w:lineRule="auto"/>
        <w:jc w:val="both"/>
      </w:pPr>
      <w:r>
        <w:t xml:space="preserve">Întocmirea documentaţiei de urbanism PUZ </w:t>
      </w:r>
      <w:r w:rsidR="000840A9">
        <w:t xml:space="preserve">și </w:t>
      </w:r>
      <w:r>
        <w:t xml:space="preserve">RLU varianta finală cu integrarea condiționărilor din avize – </w:t>
      </w:r>
      <w:r w:rsidR="00B95731">
        <w:t>1</w:t>
      </w:r>
      <w:r>
        <w:t xml:space="preserve"> lun</w:t>
      </w:r>
      <w:r w:rsidR="00B95731">
        <w:t xml:space="preserve">ă </w:t>
      </w:r>
      <w:r w:rsidR="00E8346A">
        <w:t>după obținerea avizelor</w:t>
      </w:r>
      <w:r>
        <w:t>;</w:t>
      </w:r>
    </w:p>
    <w:p w14:paraId="26213789" w14:textId="77777777" w:rsidR="0020480A" w:rsidRDefault="00F219DF" w:rsidP="00956B15">
      <w:pPr>
        <w:numPr>
          <w:ilvl w:val="0"/>
          <w:numId w:val="12"/>
        </w:numPr>
        <w:spacing w:line="276" w:lineRule="auto"/>
        <w:jc w:val="both"/>
      </w:pPr>
      <w:r>
        <w:t>Aprobarea PUZ – termen 50 de zile de la depunerea documentației complete pentru a fi supusă aprobării consiliului local.</w:t>
      </w:r>
    </w:p>
    <w:p w14:paraId="635C545D" w14:textId="77777777" w:rsidR="00B95731" w:rsidRDefault="00B95731">
      <w:pPr>
        <w:rPr>
          <w:b/>
        </w:rPr>
      </w:pPr>
    </w:p>
    <w:p w14:paraId="681D6C91" w14:textId="77777777" w:rsidR="0020480A" w:rsidRDefault="00F219DF">
      <w:pPr>
        <w:rPr>
          <w:b/>
        </w:rPr>
      </w:pPr>
      <w:r>
        <w:rPr>
          <w:b/>
        </w:rPr>
        <w:t>6. MODALITATEA DE FURNIZARE A DOCUMENTELOR:</w:t>
      </w:r>
    </w:p>
    <w:p w14:paraId="4BDAEF63" w14:textId="77777777" w:rsidR="0020480A" w:rsidRDefault="00F219DF">
      <w:pPr>
        <w:spacing w:before="120"/>
      </w:pPr>
      <w:r>
        <w:t>Prestatorul va depune documentațiile pentru avizare organelor centrale şi locale în vederea obținerii avizelor necesare.</w:t>
      </w:r>
    </w:p>
    <w:p w14:paraId="71274E47" w14:textId="77777777" w:rsidR="00A35B2B" w:rsidRDefault="00A35B2B" w:rsidP="00A35B2B">
      <w:pPr>
        <w:spacing w:before="120"/>
        <w:jc w:val="both"/>
      </w:pPr>
      <w:r>
        <w:t>Prestatorul va depune la sediul Primăriei Municipiului Sfântu Gheorghe documentaţia necesar</w:t>
      </w:r>
      <w:r>
        <w:rPr>
          <w:lang w:val="ro-RO"/>
        </w:rPr>
        <w:t>ă în procesul de informare și consultare a populației (PUZ – varianta preliminară, înainte de transmiterea sprea avizare)</w:t>
      </w:r>
      <w:r>
        <w:t xml:space="preserve"> formată din parte scrisă şi parte desenată (un exemplar) şi un exemplar în format electronic (format pdf+dwg).</w:t>
      </w:r>
    </w:p>
    <w:p w14:paraId="1728435E" w14:textId="77777777" w:rsidR="00A35B2B" w:rsidRDefault="00A35B2B" w:rsidP="00A35B2B">
      <w:pPr>
        <w:spacing w:before="120"/>
        <w:jc w:val="both"/>
      </w:pPr>
      <w:r>
        <w:t>Prestatorul va depune la sediul Primăriei Municipiului Sfântu Gheorghe documentaţia completă formată din parte scrisă şi parte desenată (doua exemplare) şi un exemplar în format electronic (format pdf+dwg) – PUZ + RLU varianta finală pentru aprobare.</w:t>
      </w:r>
    </w:p>
    <w:p w14:paraId="1FF781B8" w14:textId="77E13E84" w:rsidR="0020480A" w:rsidRDefault="00F219DF" w:rsidP="00A35B2B">
      <w:pPr>
        <w:spacing w:before="120"/>
        <w:jc w:val="both"/>
      </w:pPr>
      <w:r>
        <w:t>Recepția documentațiilor se va face printr-un proces verbal de predare-primire încheiat între părți, la finalul fiecărei etape de elaborare a documentației, în corelare cu etapele de realizare a documentației prevăzute în cap. 5. Facturarea lucrării se va face după recepționarea documentației.</w:t>
      </w:r>
    </w:p>
    <w:p w14:paraId="7538427D" w14:textId="77777777" w:rsidR="0020480A" w:rsidRDefault="00F219DF">
      <w:pPr>
        <w:spacing w:before="120"/>
        <w:jc w:val="both"/>
        <w:rPr>
          <w:b/>
        </w:rPr>
      </w:pPr>
      <w:r>
        <w:t>În cazul în care sunt necesare completări/modificări ale documentațiilor predate pentru asigurarea conformității cu situația din teren și legislația aplicabilă, solicitările de completare /modificare se vor face în scris, în termenul limită solicitat de achizitor, fără modificarea prețului stabilit, conform contract.</w:t>
      </w:r>
      <w:r>
        <w:rPr>
          <w:b/>
        </w:rPr>
        <w:t xml:space="preserve"> </w:t>
      </w:r>
    </w:p>
    <w:p w14:paraId="0A5B9CAA" w14:textId="77777777" w:rsidR="0020480A" w:rsidRDefault="0020480A">
      <w:pPr>
        <w:jc w:val="both"/>
        <w:rPr>
          <w:b/>
        </w:rPr>
      </w:pPr>
    </w:p>
    <w:p w14:paraId="7795E4EB" w14:textId="77777777" w:rsidR="0020480A" w:rsidRDefault="00F219DF">
      <w:pPr>
        <w:jc w:val="both"/>
        <w:rPr>
          <w:b/>
        </w:rPr>
      </w:pPr>
      <w:r>
        <w:rPr>
          <w:b/>
        </w:rPr>
        <w:t xml:space="preserve">7. Execuţia serviciilor/lucrărilor: </w:t>
      </w:r>
    </w:p>
    <w:p w14:paraId="4C7C104B" w14:textId="307A379F" w:rsidR="0020480A" w:rsidRDefault="00F219DF">
      <w:pPr>
        <w:spacing w:before="120"/>
        <w:jc w:val="both"/>
      </w:pPr>
      <w:r>
        <w:t xml:space="preserve">Ofertantul va executa serviciile în baza contractului de </w:t>
      </w:r>
      <w:r w:rsidR="000B1B3F">
        <w:t>achiziție</w:t>
      </w:r>
      <w:r>
        <w:t xml:space="preserve"> publică. Serviciile se vor executa cu profesionalism, având la bază </w:t>
      </w:r>
      <w:r w:rsidR="000B1B3F">
        <w:t>cunoștințe</w:t>
      </w:r>
      <w:r>
        <w:t xml:space="preserve"> avansate în domeniu.</w:t>
      </w:r>
    </w:p>
    <w:p w14:paraId="4E89F013" w14:textId="77777777" w:rsidR="0020480A" w:rsidRDefault="0020480A"/>
    <w:p w14:paraId="1CCBF926" w14:textId="77777777" w:rsidR="0020480A" w:rsidRDefault="00F219DF">
      <w:pPr>
        <w:jc w:val="both"/>
      </w:pPr>
      <w:r>
        <w:t xml:space="preserve">Plata serviciilor prestate se poate efectua etapizat, la finalul fiecărei etape de elaborare a documentației, în corelare cu etapele de realizare a documentației prevăzute în cap. </w:t>
      </w:r>
      <w:r>
        <w:rPr>
          <w:b/>
        </w:rPr>
        <w:t>5</w:t>
      </w:r>
      <w:r>
        <w:t xml:space="preserve">, pe baza procesului verbal de recepție cantitativă și calitativă și a facturii fiscale emise de proiectant. </w:t>
      </w:r>
    </w:p>
    <w:p w14:paraId="5821DE07" w14:textId="77777777" w:rsidR="0020480A" w:rsidRDefault="0020480A"/>
    <w:p w14:paraId="264F875D" w14:textId="77777777" w:rsidR="0020480A" w:rsidRDefault="00F219DF">
      <w:pPr>
        <w:ind w:left="5760" w:firstLine="720"/>
        <w:jc w:val="both"/>
      </w:pPr>
      <w:r>
        <w:t>ARHITECT ȘEF</w:t>
      </w:r>
    </w:p>
    <w:p w14:paraId="5408C5F0" w14:textId="77777777" w:rsidR="0020480A" w:rsidRDefault="00F219DF">
      <w:pPr>
        <w:ind w:firstLine="708"/>
        <w:jc w:val="both"/>
      </w:pPr>
      <w:r>
        <w:tab/>
      </w:r>
      <w:r>
        <w:tab/>
      </w:r>
      <w:r>
        <w:tab/>
      </w:r>
      <w:r>
        <w:tab/>
      </w:r>
      <w:r>
        <w:tab/>
        <w:t xml:space="preserve">       </w:t>
      </w:r>
      <w:r>
        <w:tab/>
      </w:r>
      <w:r>
        <w:tab/>
      </w:r>
      <w:r>
        <w:tab/>
        <w:t>Berszan Ruxandra Carmen</w:t>
      </w:r>
    </w:p>
    <w:p w14:paraId="6F9E6924" w14:textId="77777777" w:rsidR="0020480A" w:rsidRDefault="0020480A"/>
    <w:sectPr w:rsidR="0020480A" w:rsidSect="00D02C0C">
      <w:footerReference w:type="even" r:id="rId8"/>
      <w:footerReference w:type="default" r:id="rId9"/>
      <w:pgSz w:w="11906" w:h="16838"/>
      <w:pgMar w:top="1418" w:right="1274" w:bottom="765" w:left="1500" w:header="720" w:footer="709"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770F8" w14:textId="77777777" w:rsidR="00D5534C" w:rsidRDefault="00F219DF">
      <w:r>
        <w:separator/>
      </w:r>
    </w:p>
  </w:endnote>
  <w:endnote w:type="continuationSeparator" w:id="0">
    <w:p w14:paraId="365959C7" w14:textId="77777777" w:rsidR="00D5534C" w:rsidRDefault="00F21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91217" w14:textId="77777777" w:rsidR="0020480A" w:rsidRDefault="00F219DF">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977CCFB" w14:textId="77777777" w:rsidR="0020480A" w:rsidRDefault="0020480A">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7C395" w14:textId="0575EAF9" w:rsidR="00956B15" w:rsidRPr="00A87727" w:rsidRDefault="00956B15" w:rsidP="00956B15">
    <w:pPr>
      <w:pStyle w:val="Footer"/>
      <w:jc w:val="right"/>
      <w:rPr>
        <w:sz w:val="20"/>
        <w:szCs w:val="20"/>
      </w:rPr>
    </w:pPr>
    <w:r w:rsidRPr="00A87727">
      <w:rPr>
        <w:sz w:val="20"/>
        <w:szCs w:val="20"/>
      </w:rPr>
      <w:t xml:space="preserve">Pag. </w:t>
    </w:r>
    <w:r w:rsidRPr="00A87727">
      <w:rPr>
        <w:sz w:val="20"/>
        <w:szCs w:val="20"/>
      </w:rPr>
      <w:fldChar w:fldCharType="begin"/>
    </w:r>
    <w:r w:rsidRPr="00A87727">
      <w:rPr>
        <w:sz w:val="20"/>
        <w:szCs w:val="20"/>
      </w:rPr>
      <w:instrText xml:space="preserve"> PAGE  \* Arabic  \* MERGEFORMAT </w:instrText>
    </w:r>
    <w:r w:rsidRPr="00A87727">
      <w:rPr>
        <w:sz w:val="20"/>
        <w:szCs w:val="20"/>
      </w:rPr>
      <w:fldChar w:fldCharType="separate"/>
    </w:r>
    <w:r w:rsidR="003C5DA5">
      <w:rPr>
        <w:noProof/>
        <w:sz w:val="20"/>
        <w:szCs w:val="20"/>
      </w:rPr>
      <w:t>9</w:t>
    </w:r>
    <w:r w:rsidRPr="00A87727">
      <w:rPr>
        <w:sz w:val="20"/>
        <w:szCs w:val="20"/>
      </w:rPr>
      <w:fldChar w:fldCharType="end"/>
    </w:r>
    <w:r w:rsidRPr="00A87727">
      <w:rPr>
        <w:sz w:val="20"/>
        <w:szCs w:val="20"/>
      </w:rPr>
      <w:t xml:space="preserve"> </w:t>
    </w:r>
    <w:r w:rsidR="00A87727" w:rsidRPr="00A87727">
      <w:rPr>
        <w:sz w:val="20"/>
        <w:szCs w:val="20"/>
      </w:rPr>
      <w:t>/</w:t>
    </w:r>
    <w:r w:rsidRPr="00A87727">
      <w:rPr>
        <w:sz w:val="20"/>
        <w:szCs w:val="20"/>
      </w:rPr>
      <w:t xml:space="preserve"> </w:t>
    </w:r>
    <w:r w:rsidRPr="00A87727">
      <w:rPr>
        <w:sz w:val="20"/>
        <w:szCs w:val="20"/>
      </w:rPr>
      <w:fldChar w:fldCharType="begin"/>
    </w:r>
    <w:r w:rsidRPr="00A87727">
      <w:rPr>
        <w:sz w:val="20"/>
        <w:szCs w:val="20"/>
      </w:rPr>
      <w:instrText xml:space="preserve"> NUMPAGES  \* Arabic  \* MERGEFORMAT </w:instrText>
    </w:r>
    <w:r w:rsidRPr="00A87727">
      <w:rPr>
        <w:sz w:val="20"/>
        <w:szCs w:val="20"/>
      </w:rPr>
      <w:fldChar w:fldCharType="separate"/>
    </w:r>
    <w:r w:rsidR="003C5DA5">
      <w:rPr>
        <w:noProof/>
        <w:sz w:val="20"/>
        <w:szCs w:val="20"/>
      </w:rPr>
      <w:t>9</w:t>
    </w:r>
    <w:r w:rsidRPr="00A87727">
      <w:rPr>
        <w:sz w:val="20"/>
        <w:szCs w:val="20"/>
      </w:rPr>
      <w:fldChar w:fldCharType="end"/>
    </w:r>
  </w:p>
  <w:p w14:paraId="7266F1A2" w14:textId="77777777" w:rsidR="0020480A" w:rsidRDefault="0020480A">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8FB0F" w14:textId="77777777" w:rsidR="00D5534C" w:rsidRDefault="00F219DF">
      <w:r>
        <w:separator/>
      </w:r>
    </w:p>
  </w:footnote>
  <w:footnote w:type="continuationSeparator" w:id="0">
    <w:p w14:paraId="4A697D5C" w14:textId="77777777" w:rsidR="00D5534C" w:rsidRDefault="00F219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3FD8"/>
    <w:multiLevelType w:val="multilevel"/>
    <w:tmpl w:val="232C948C"/>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066C1F93"/>
    <w:multiLevelType w:val="multilevel"/>
    <w:tmpl w:val="E8081292"/>
    <w:lvl w:ilvl="0">
      <w:start w:val="1"/>
      <w:numFmt w:val="decimal"/>
      <w:lvlText w:val="%1."/>
      <w:lvlJc w:val="left"/>
      <w:pPr>
        <w:ind w:left="420" w:hanging="420"/>
      </w:pPr>
    </w:lvl>
    <w:lvl w:ilvl="1">
      <w:start w:val="1"/>
      <w:numFmt w:val="decimal"/>
      <w:lvlText w:val="%1.%2."/>
      <w:lvlJc w:val="left"/>
      <w:pPr>
        <w:ind w:left="1140" w:hanging="420"/>
      </w:pPr>
      <w:rPr>
        <w:b/>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12322F12"/>
    <w:multiLevelType w:val="multilevel"/>
    <w:tmpl w:val="1EF874C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197B3C72"/>
    <w:multiLevelType w:val="multilevel"/>
    <w:tmpl w:val="3C8E6068"/>
    <w:lvl w:ilvl="0">
      <w:start w:val="1"/>
      <w:numFmt w:val="bullet"/>
      <w:lvlText w:val="-"/>
      <w:lvlJc w:val="left"/>
      <w:pPr>
        <w:ind w:left="2148" w:hanging="360"/>
      </w:pPr>
      <w:rPr>
        <w:rFonts w:ascii="Times New Roman" w:eastAsia="Times New Roman" w:hAnsi="Times New Roman" w:cs="Times New Roman"/>
      </w:rPr>
    </w:lvl>
    <w:lvl w:ilvl="1">
      <w:start w:val="1"/>
      <w:numFmt w:val="bullet"/>
      <w:lvlText w:val="o"/>
      <w:lvlJc w:val="left"/>
      <w:pPr>
        <w:ind w:left="2868" w:hanging="360"/>
      </w:pPr>
      <w:rPr>
        <w:rFonts w:ascii="Courier New" w:eastAsia="Courier New" w:hAnsi="Courier New" w:cs="Courier New"/>
      </w:rPr>
    </w:lvl>
    <w:lvl w:ilvl="2">
      <w:start w:val="1"/>
      <w:numFmt w:val="bullet"/>
      <w:lvlText w:val="▪"/>
      <w:lvlJc w:val="left"/>
      <w:pPr>
        <w:ind w:left="3588" w:hanging="360"/>
      </w:pPr>
      <w:rPr>
        <w:rFonts w:ascii="Noto Sans Symbols" w:eastAsia="Noto Sans Symbols" w:hAnsi="Noto Sans Symbols" w:cs="Noto Sans Symbols"/>
      </w:rPr>
    </w:lvl>
    <w:lvl w:ilvl="3">
      <w:start w:val="1"/>
      <w:numFmt w:val="bullet"/>
      <w:lvlText w:val="●"/>
      <w:lvlJc w:val="left"/>
      <w:pPr>
        <w:ind w:left="4308" w:hanging="360"/>
      </w:pPr>
      <w:rPr>
        <w:rFonts w:ascii="Noto Sans Symbols" w:eastAsia="Noto Sans Symbols" w:hAnsi="Noto Sans Symbols" w:cs="Noto Sans Symbols"/>
      </w:rPr>
    </w:lvl>
    <w:lvl w:ilvl="4">
      <w:start w:val="1"/>
      <w:numFmt w:val="bullet"/>
      <w:lvlText w:val="o"/>
      <w:lvlJc w:val="left"/>
      <w:pPr>
        <w:ind w:left="5028" w:hanging="360"/>
      </w:pPr>
      <w:rPr>
        <w:rFonts w:ascii="Courier New" w:eastAsia="Courier New" w:hAnsi="Courier New" w:cs="Courier New"/>
      </w:rPr>
    </w:lvl>
    <w:lvl w:ilvl="5">
      <w:start w:val="1"/>
      <w:numFmt w:val="bullet"/>
      <w:lvlText w:val="▪"/>
      <w:lvlJc w:val="left"/>
      <w:pPr>
        <w:ind w:left="5748" w:hanging="360"/>
      </w:pPr>
      <w:rPr>
        <w:rFonts w:ascii="Noto Sans Symbols" w:eastAsia="Noto Sans Symbols" w:hAnsi="Noto Sans Symbols" w:cs="Noto Sans Symbols"/>
      </w:rPr>
    </w:lvl>
    <w:lvl w:ilvl="6">
      <w:start w:val="1"/>
      <w:numFmt w:val="bullet"/>
      <w:lvlText w:val="●"/>
      <w:lvlJc w:val="left"/>
      <w:pPr>
        <w:ind w:left="6468" w:hanging="360"/>
      </w:pPr>
      <w:rPr>
        <w:rFonts w:ascii="Noto Sans Symbols" w:eastAsia="Noto Sans Symbols" w:hAnsi="Noto Sans Symbols" w:cs="Noto Sans Symbols"/>
      </w:rPr>
    </w:lvl>
    <w:lvl w:ilvl="7">
      <w:start w:val="1"/>
      <w:numFmt w:val="bullet"/>
      <w:lvlText w:val="o"/>
      <w:lvlJc w:val="left"/>
      <w:pPr>
        <w:ind w:left="7188" w:hanging="360"/>
      </w:pPr>
      <w:rPr>
        <w:rFonts w:ascii="Courier New" w:eastAsia="Courier New" w:hAnsi="Courier New" w:cs="Courier New"/>
      </w:rPr>
    </w:lvl>
    <w:lvl w:ilvl="8">
      <w:start w:val="1"/>
      <w:numFmt w:val="bullet"/>
      <w:lvlText w:val="▪"/>
      <w:lvlJc w:val="left"/>
      <w:pPr>
        <w:ind w:left="7908" w:hanging="360"/>
      </w:pPr>
      <w:rPr>
        <w:rFonts w:ascii="Noto Sans Symbols" w:eastAsia="Noto Sans Symbols" w:hAnsi="Noto Sans Symbols" w:cs="Noto Sans Symbols"/>
      </w:rPr>
    </w:lvl>
  </w:abstractNum>
  <w:abstractNum w:abstractNumId="4" w15:restartNumberingAfterBreak="0">
    <w:nsid w:val="1DB72955"/>
    <w:multiLevelType w:val="multilevel"/>
    <w:tmpl w:val="C5C8FDF0"/>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2DD5749D"/>
    <w:multiLevelType w:val="multilevel"/>
    <w:tmpl w:val="1DF0CA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0B251C1"/>
    <w:multiLevelType w:val="multilevel"/>
    <w:tmpl w:val="467A39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67F6A50"/>
    <w:multiLevelType w:val="multilevel"/>
    <w:tmpl w:val="C0A03740"/>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37154EDB"/>
    <w:multiLevelType w:val="multilevel"/>
    <w:tmpl w:val="B838E9B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43793922"/>
    <w:multiLevelType w:val="hybridMultilevel"/>
    <w:tmpl w:val="70A4A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F46567"/>
    <w:multiLevelType w:val="hybridMultilevel"/>
    <w:tmpl w:val="C658D538"/>
    <w:lvl w:ilvl="0" w:tplc="F2D46130">
      <w:start w:val="2"/>
      <w:numFmt w:val="bullet"/>
      <w:lvlText w:val="-"/>
      <w:lvlJc w:val="left"/>
      <w:pPr>
        <w:ind w:left="1800" w:hanging="360"/>
      </w:pPr>
      <w:rPr>
        <w:rFonts w:ascii="Times New Roman" w:eastAsia="Times New Roman"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1" w15:restartNumberingAfterBreak="0">
    <w:nsid w:val="52BD658C"/>
    <w:multiLevelType w:val="multilevel"/>
    <w:tmpl w:val="E4D09B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03464D7"/>
    <w:multiLevelType w:val="multilevel"/>
    <w:tmpl w:val="8ADEFCD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87028EA"/>
    <w:multiLevelType w:val="multilevel"/>
    <w:tmpl w:val="B2586132"/>
    <w:lvl w:ilvl="0">
      <w:start w:val="1"/>
      <w:numFmt w:val="bullet"/>
      <w:lvlText w:val="●"/>
      <w:lvlJc w:val="left"/>
      <w:pPr>
        <w:ind w:left="1428" w:hanging="360"/>
      </w:pPr>
      <w:rPr>
        <w:rFonts w:ascii="Noto Sans Symbols" w:eastAsia="Noto Sans Symbols" w:hAnsi="Noto Sans Symbols" w:cs="Noto Sans Symbols"/>
        <w:sz w:val="24"/>
        <w:szCs w:val="24"/>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num w:numId="1">
    <w:abstractNumId w:val="7"/>
  </w:num>
  <w:num w:numId="2">
    <w:abstractNumId w:val="13"/>
  </w:num>
  <w:num w:numId="3">
    <w:abstractNumId w:val="3"/>
  </w:num>
  <w:num w:numId="4">
    <w:abstractNumId w:val="0"/>
  </w:num>
  <w:num w:numId="5">
    <w:abstractNumId w:val="6"/>
  </w:num>
  <w:num w:numId="6">
    <w:abstractNumId w:val="2"/>
  </w:num>
  <w:num w:numId="7">
    <w:abstractNumId w:val="5"/>
  </w:num>
  <w:num w:numId="8">
    <w:abstractNumId w:val="4"/>
  </w:num>
  <w:num w:numId="9">
    <w:abstractNumId w:val="11"/>
  </w:num>
  <w:num w:numId="10">
    <w:abstractNumId w:val="1"/>
  </w:num>
  <w:num w:numId="11">
    <w:abstractNumId w:val="12"/>
  </w:num>
  <w:num w:numId="12">
    <w:abstractNumId w:val="8"/>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80A"/>
    <w:rsid w:val="00077016"/>
    <w:rsid w:val="000840A9"/>
    <w:rsid w:val="000B1B3F"/>
    <w:rsid w:val="000F0C61"/>
    <w:rsid w:val="00191246"/>
    <w:rsid w:val="0020480A"/>
    <w:rsid w:val="00232429"/>
    <w:rsid w:val="002C27D7"/>
    <w:rsid w:val="002E7FC6"/>
    <w:rsid w:val="0033714A"/>
    <w:rsid w:val="00346DEC"/>
    <w:rsid w:val="00393BCD"/>
    <w:rsid w:val="003C5DA5"/>
    <w:rsid w:val="003F453B"/>
    <w:rsid w:val="0042598E"/>
    <w:rsid w:val="00465A87"/>
    <w:rsid w:val="00512D09"/>
    <w:rsid w:val="00557DC7"/>
    <w:rsid w:val="006248AD"/>
    <w:rsid w:val="006322C9"/>
    <w:rsid w:val="00647D86"/>
    <w:rsid w:val="006765E6"/>
    <w:rsid w:val="00726825"/>
    <w:rsid w:val="00740E29"/>
    <w:rsid w:val="00775D00"/>
    <w:rsid w:val="007D16CC"/>
    <w:rsid w:val="007D2C0B"/>
    <w:rsid w:val="008A7D84"/>
    <w:rsid w:val="008C7202"/>
    <w:rsid w:val="008F05D1"/>
    <w:rsid w:val="00914462"/>
    <w:rsid w:val="00943010"/>
    <w:rsid w:val="00956B15"/>
    <w:rsid w:val="009870AC"/>
    <w:rsid w:val="00A35B2B"/>
    <w:rsid w:val="00A87727"/>
    <w:rsid w:val="00B508BF"/>
    <w:rsid w:val="00B95731"/>
    <w:rsid w:val="00D02C0C"/>
    <w:rsid w:val="00D5534C"/>
    <w:rsid w:val="00DB1D95"/>
    <w:rsid w:val="00DB4D66"/>
    <w:rsid w:val="00DF1FF7"/>
    <w:rsid w:val="00E8346A"/>
    <w:rsid w:val="00F11A3C"/>
    <w:rsid w:val="00F219DF"/>
    <w:rsid w:val="00F7524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658F7D7"/>
  <w15:docId w15:val="{4E8FB7D8-872C-4B55-9C5E-F0066ED29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pPr>
      <w:spacing w:before="280" w:after="280"/>
      <w:ind w:left="576" w:hanging="576"/>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56B15"/>
    <w:pPr>
      <w:tabs>
        <w:tab w:val="center" w:pos="4513"/>
        <w:tab w:val="right" w:pos="9026"/>
      </w:tabs>
    </w:pPr>
  </w:style>
  <w:style w:type="character" w:customStyle="1" w:styleId="HeaderChar">
    <w:name w:val="Header Char"/>
    <w:basedOn w:val="DefaultParagraphFont"/>
    <w:link w:val="Header"/>
    <w:uiPriority w:val="99"/>
    <w:rsid w:val="00956B15"/>
  </w:style>
  <w:style w:type="paragraph" w:styleId="Footer">
    <w:name w:val="footer"/>
    <w:basedOn w:val="Normal"/>
    <w:link w:val="FooterChar"/>
    <w:uiPriority w:val="99"/>
    <w:unhideWhenUsed/>
    <w:rsid w:val="00956B15"/>
    <w:pPr>
      <w:tabs>
        <w:tab w:val="center" w:pos="4513"/>
        <w:tab w:val="right" w:pos="9026"/>
      </w:tabs>
    </w:pPr>
  </w:style>
  <w:style w:type="character" w:customStyle="1" w:styleId="FooterChar">
    <w:name w:val="Footer Char"/>
    <w:basedOn w:val="DefaultParagraphFont"/>
    <w:link w:val="Footer"/>
    <w:uiPriority w:val="99"/>
    <w:rsid w:val="00956B15"/>
  </w:style>
  <w:style w:type="paragraph" w:styleId="BalloonText">
    <w:name w:val="Balloon Text"/>
    <w:basedOn w:val="Normal"/>
    <w:link w:val="BalloonTextChar"/>
    <w:uiPriority w:val="99"/>
    <w:semiHidden/>
    <w:unhideWhenUsed/>
    <w:rsid w:val="00A877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727"/>
    <w:rPr>
      <w:rFonts w:ascii="Segoe UI" w:hAnsi="Segoe UI" w:cs="Segoe UI"/>
      <w:sz w:val="18"/>
      <w:szCs w:val="18"/>
    </w:rPr>
  </w:style>
  <w:style w:type="paragraph" w:styleId="ListParagraph">
    <w:name w:val="List Paragraph"/>
    <w:aliases w:val="ERP-List Paragraph,List Paragraph11,Bullet EY,List Paragraph1,Akapit z listą BS,Outlines a.b.c.,List_Paragraph,Multilevel para_II,Akapit z lista BS,body 2,Listă colorată - Accentuare 11,References,Normal bullet 2,Header bold,lp1,Bullets"/>
    <w:basedOn w:val="Normal"/>
    <w:link w:val="ListParagraphChar"/>
    <w:uiPriority w:val="34"/>
    <w:qFormat/>
    <w:rsid w:val="00647D86"/>
    <w:pPr>
      <w:ind w:left="720"/>
      <w:contextualSpacing/>
    </w:pPr>
  </w:style>
  <w:style w:type="character" w:customStyle="1" w:styleId="ListParagraphChar">
    <w:name w:val="List Paragraph Char"/>
    <w:aliases w:val="ERP-List Paragraph Char,List Paragraph11 Char,Bullet EY Char,List Paragraph1 Char,Akapit z listą BS Char,Outlines a.b.c. Char,List_Paragraph Char,Multilevel para_II Char,Akapit z lista BS Char,body 2 Char,References Char,lp1 Char"/>
    <w:basedOn w:val="DefaultParagraphFont"/>
    <w:link w:val="ListParagraph"/>
    <w:uiPriority w:val="34"/>
    <w:qFormat/>
    <w:locked/>
    <w:rsid w:val="00676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3EB92-B372-4F80-9A56-9913F58AA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4086</Words>
  <Characters>23705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Ruxandra</dc:creator>
  <cp:lastModifiedBy>Ruxandra Berszan</cp:lastModifiedBy>
  <cp:revision>2</cp:revision>
  <cp:lastPrinted>2026-02-13T07:34:00Z</cp:lastPrinted>
  <dcterms:created xsi:type="dcterms:W3CDTF">2026-02-13T07:35:00Z</dcterms:created>
  <dcterms:modified xsi:type="dcterms:W3CDTF">2026-02-13T07:35:00Z</dcterms:modified>
</cp:coreProperties>
</file>