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7D9CF" w14:textId="3BDD32F3" w:rsidR="00AC1756" w:rsidRPr="00BF3BD8" w:rsidRDefault="00AC1756" w:rsidP="001D3B20">
      <w:pPr>
        <w:ind w:left="5040" w:firstLine="720"/>
        <w:jc w:val="center"/>
        <w:rPr>
          <w:rFonts w:ascii="Trebuchet MS" w:hAnsi="Trebuchet MS" w:cstheme="minorHAnsi"/>
          <w:b/>
        </w:rPr>
      </w:pPr>
      <w:r w:rsidRPr="00EB52D9">
        <w:rPr>
          <w:rFonts w:ascii="Trebuchet MS" w:hAnsi="Trebuchet MS" w:cstheme="minorHAnsi"/>
          <w:b/>
        </w:rPr>
        <w:t xml:space="preserve">Nr. </w:t>
      </w:r>
      <w:r w:rsidR="00BF3BD8" w:rsidRPr="00BF3BD8">
        <w:rPr>
          <w:rFonts w:ascii="Trebuchet MS" w:hAnsi="Trebuchet MS" w:cstheme="minorHAnsi"/>
          <w:b/>
        </w:rPr>
        <w:t>243873</w:t>
      </w:r>
      <w:r w:rsidR="00F06A99" w:rsidRPr="00BF3BD8">
        <w:rPr>
          <w:rFonts w:ascii="Trebuchet MS" w:hAnsi="Trebuchet MS" w:cstheme="minorHAnsi"/>
          <w:b/>
        </w:rPr>
        <w:t>.1</w:t>
      </w:r>
      <w:r w:rsidR="00134792" w:rsidRPr="00BF3BD8">
        <w:rPr>
          <w:rFonts w:ascii="Trebuchet MS" w:hAnsi="Trebuchet MS" w:cstheme="minorHAnsi"/>
          <w:b/>
        </w:rPr>
        <w:t>/</w:t>
      </w:r>
      <w:r w:rsidR="00BF3BD8" w:rsidRPr="00BF3BD8">
        <w:rPr>
          <w:rFonts w:ascii="Trebuchet MS" w:hAnsi="Trebuchet MS" w:cstheme="minorHAnsi"/>
          <w:b/>
        </w:rPr>
        <w:t>30.10</w:t>
      </w:r>
      <w:r w:rsidR="00134792" w:rsidRPr="00BF3BD8">
        <w:rPr>
          <w:rFonts w:ascii="Trebuchet MS" w:hAnsi="Trebuchet MS" w:cstheme="minorHAnsi"/>
          <w:b/>
        </w:rPr>
        <w:t>.</w:t>
      </w:r>
      <w:r w:rsidR="00536BBE" w:rsidRPr="00BF3BD8">
        <w:rPr>
          <w:rFonts w:ascii="Trebuchet MS" w:hAnsi="Trebuchet MS" w:cstheme="minorHAnsi"/>
          <w:b/>
        </w:rPr>
        <w:t>2025</w:t>
      </w:r>
    </w:p>
    <w:p w14:paraId="2A7BC593" w14:textId="77777777" w:rsidR="00AC1756" w:rsidRPr="00BF3BD8" w:rsidRDefault="00AC1756" w:rsidP="00AC1756">
      <w:pPr>
        <w:jc w:val="center"/>
        <w:rPr>
          <w:rFonts w:ascii="Trebuchet MS" w:hAnsi="Trebuchet MS"/>
          <w:b/>
          <w:bCs/>
        </w:rPr>
      </w:pPr>
    </w:p>
    <w:p w14:paraId="6957570A" w14:textId="01706B8E" w:rsidR="00AC1756" w:rsidRPr="00EB52D9" w:rsidRDefault="00AC1756" w:rsidP="00AC1756">
      <w:pPr>
        <w:jc w:val="center"/>
        <w:rPr>
          <w:rFonts w:ascii="Trebuchet MS" w:hAnsi="Trebuchet MS"/>
          <w:b/>
          <w:bCs/>
        </w:rPr>
      </w:pPr>
      <w:r w:rsidRPr="00BF3BD8">
        <w:rPr>
          <w:rFonts w:ascii="Trebuchet MS" w:hAnsi="Trebuchet MS"/>
          <w:b/>
          <w:bCs/>
        </w:rPr>
        <w:t>Caiet de sarcini – Anexa</w:t>
      </w:r>
      <w:r w:rsidR="000A23FA" w:rsidRPr="00BF3BD8">
        <w:rPr>
          <w:rFonts w:ascii="Trebuchet MS" w:hAnsi="Trebuchet MS"/>
          <w:b/>
          <w:bCs/>
        </w:rPr>
        <w:t xml:space="preserve"> 1</w:t>
      </w:r>
      <w:r w:rsidRPr="00BF3BD8">
        <w:rPr>
          <w:rFonts w:ascii="Trebuchet MS" w:hAnsi="Trebuchet MS"/>
          <w:b/>
          <w:bCs/>
        </w:rPr>
        <w:t xml:space="preserve"> la referat nr. </w:t>
      </w:r>
      <w:r w:rsidR="00BF3BD8" w:rsidRPr="00BF3BD8">
        <w:rPr>
          <w:rFonts w:ascii="Trebuchet MS" w:hAnsi="Trebuchet MS" w:cstheme="minorHAnsi"/>
          <w:b/>
          <w:sz w:val="22"/>
          <w:szCs w:val="22"/>
        </w:rPr>
        <w:t>243873</w:t>
      </w:r>
      <w:r w:rsidR="00134792" w:rsidRPr="00BF3BD8">
        <w:rPr>
          <w:rFonts w:ascii="Trebuchet MS" w:hAnsi="Trebuchet MS" w:cstheme="minorHAnsi"/>
          <w:b/>
          <w:sz w:val="22"/>
          <w:szCs w:val="22"/>
        </w:rPr>
        <w:t>/</w:t>
      </w:r>
      <w:r w:rsidR="00BF3BD8" w:rsidRPr="00BF3BD8">
        <w:rPr>
          <w:rFonts w:ascii="Trebuchet MS" w:hAnsi="Trebuchet MS" w:cstheme="minorHAnsi"/>
          <w:b/>
          <w:sz w:val="22"/>
          <w:szCs w:val="22"/>
        </w:rPr>
        <w:t>30.10</w:t>
      </w:r>
      <w:r w:rsidR="00134792" w:rsidRPr="00BF3BD8">
        <w:rPr>
          <w:rFonts w:ascii="Trebuchet MS" w:hAnsi="Trebuchet MS" w:cstheme="minorHAnsi"/>
          <w:b/>
          <w:sz w:val="22"/>
          <w:szCs w:val="22"/>
        </w:rPr>
        <w:t>.</w:t>
      </w:r>
      <w:r w:rsidR="00536BBE" w:rsidRPr="00BF3BD8">
        <w:rPr>
          <w:rFonts w:ascii="Trebuchet MS" w:hAnsi="Trebuchet MS" w:cstheme="minorHAnsi"/>
          <w:b/>
          <w:sz w:val="22"/>
          <w:szCs w:val="22"/>
        </w:rPr>
        <w:t>2025</w:t>
      </w:r>
    </w:p>
    <w:p w14:paraId="56B31524" w14:textId="77777777" w:rsidR="00AC1756" w:rsidRPr="00EB52D9" w:rsidRDefault="00AC1756" w:rsidP="00F932E7">
      <w:pPr>
        <w:ind w:firstLine="270"/>
        <w:jc w:val="center"/>
        <w:rPr>
          <w:rFonts w:ascii="Trebuchet MS" w:hAnsi="Trebuchet MS"/>
          <w:b/>
          <w:bCs/>
          <w:sz w:val="22"/>
          <w:szCs w:val="22"/>
        </w:rPr>
      </w:pPr>
    </w:p>
    <w:p w14:paraId="2F3EDF3F" w14:textId="77777777" w:rsidR="00F932E7" w:rsidRPr="00EB52D9" w:rsidRDefault="00F10FD6" w:rsidP="00134792">
      <w:pPr>
        <w:spacing w:line="360" w:lineRule="auto"/>
        <w:ind w:firstLine="272"/>
        <w:jc w:val="center"/>
        <w:rPr>
          <w:rFonts w:ascii="Trebuchet MS" w:hAnsi="Trebuchet MS"/>
          <w:b/>
          <w:bCs/>
          <w:sz w:val="22"/>
          <w:szCs w:val="22"/>
        </w:rPr>
      </w:pPr>
      <w:r w:rsidRPr="00EB52D9">
        <w:rPr>
          <w:rFonts w:ascii="Trebuchet MS" w:hAnsi="Trebuchet MS"/>
          <w:b/>
          <w:bCs/>
          <w:sz w:val="22"/>
          <w:szCs w:val="22"/>
        </w:rPr>
        <w:t xml:space="preserve">PROPUNERE DE </w:t>
      </w:r>
      <w:r w:rsidR="00F932E7" w:rsidRPr="00EB52D9">
        <w:rPr>
          <w:rFonts w:ascii="Trebuchet MS" w:hAnsi="Trebuchet MS"/>
          <w:b/>
          <w:bCs/>
          <w:sz w:val="22"/>
          <w:szCs w:val="22"/>
        </w:rPr>
        <w:t>SPECIFICATII TEHNICE</w:t>
      </w:r>
    </w:p>
    <w:p w14:paraId="1A072D36" w14:textId="1BA5296E" w:rsidR="005957FA" w:rsidRPr="00EB52D9" w:rsidRDefault="00F932E7" w:rsidP="00134792">
      <w:pPr>
        <w:spacing w:line="360" w:lineRule="auto"/>
        <w:ind w:firstLine="272"/>
        <w:jc w:val="center"/>
        <w:rPr>
          <w:rFonts w:ascii="Trebuchet MS" w:hAnsi="Trebuchet MS" w:cs="Calibri"/>
          <w:b/>
          <w:bCs/>
        </w:rPr>
      </w:pPr>
      <w:r w:rsidRPr="00EB52D9">
        <w:rPr>
          <w:rFonts w:ascii="Trebuchet MS" w:hAnsi="Trebuchet MS"/>
          <w:b/>
          <w:bCs/>
          <w:sz w:val="22"/>
          <w:szCs w:val="22"/>
        </w:rPr>
        <w:t xml:space="preserve">aferente </w:t>
      </w:r>
      <w:r w:rsidRPr="00EB52D9">
        <w:rPr>
          <w:rFonts w:ascii="Trebuchet MS" w:hAnsi="Trebuchet MS" w:cstheme="minorHAnsi"/>
          <w:b/>
          <w:sz w:val="22"/>
          <w:szCs w:val="22"/>
        </w:rPr>
        <w:t>achiz</w:t>
      </w:r>
      <w:r w:rsidR="00790436" w:rsidRPr="00EB52D9">
        <w:rPr>
          <w:rFonts w:ascii="Trebuchet MS" w:hAnsi="Trebuchet MS" w:cstheme="minorHAnsi"/>
          <w:b/>
          <w:sz w:val="22"/>
          <w:szCs w:val="22"/>
        </w:rPr>
        <w:t xml:space="preserve">iţiei de </w:t>
      </w:r>
      <w:r w:rsidR="00501756">
        <w:rPr>
          <w:rFonts w:ascii="Trebuchet MS" w:hAnsi="Trebuchet MS"/>
          <w:b/>
          <w:bCs/>
          <w:sz w:val="22"/>
          <w:szCs w:val="22"/>
        </w:rPr>
        <w:t xml:space="preserve">servicii </w:t>
      </w:r>
      <w:r w:rsidR="00F06A99">
        <w:rPr>
          <w:rFonts w:ascii="Trebuchet MS" w:hAnsi="Trebuchet MS"/>
          <w:b/>
          <w:bCs/>
          <w:sz w:val="22"/>
          <w:szCs w:val="22"/>
        </w:rPr>
        <w:t xml:space="preserve">bancare reprezentând comisioane bancare pentru transferul fondurilor  aferente </w:t>
      </w:r>
      <w:r w:rsidR="00501756" w:rsidRPr="00996209">
        <w:rPr>
          <w:rFonts w:ascii="Trebuchet MS" w:hAnsi="Trebuchet MS" w:cs="Calibri"/>
          <w:b/>
          <w:bCs/>
          <w:sz w:val="22"/>
          <w:szCs w:val="22"/>
          <w:lang w:val="en-US"/>
        </w:rPr>
        <w:t>Programelor de Cooperare Teritorială Europeană</w:t>
      </w:r>
    </w:p>
    <w:p w14:paraId="205E225F" w14:textId="77777777" w:rsidR="005957FA" w:rsidRPr="00EB52D9" w:rsidRDefault="005957FA" w:rsidP="00134792">
      <w:pPr>
        <w:spacing w:line="360" w:lineRule="auto"/>
        <w:ind w:firstLine="272"/>
        <w:jc w:val="center"/>
        <w:rPr>
          <w:rFonts w:ascii="Trebuchet MS" w:hAnsi="Trebuchet MS" w:cs="Calibri"/>
          <w:b/>
          <w:bCs/>
        </w:rPr>
      </w:pPr>
    </w:p>
    <w:p w14:paraId="5659615D" w14:textId="77777777" w:rsidR="00FA5E6C" w:rsidRPr="00E633A5" w:rsidRDefault="007C5F05" w:rsidP="000A23FA">
      <w:pPr>
        <w:pStyle w:val="BodyText"/>
        <w:numPr>
          <w:ilvl w:val="0"/>
          <w:numId w:val="9"/>
        </w:numPr>
        <w:spacing w:before="120"/>
        <w:ind w:left="714" w:hanging="357"/>
        <w:rPr>
          <w:rFonts w:ascii="Trebuchet MS" w:hAnsi="Trebuchet MS" w:cs="Calibri"/>
          <w:b/>
          <w:sz w:val="22"/>
          <w:szCs w:val="22"/>
          <w:lang w:eastAsia="en-US"/>
        </w:rPr>
      </w:pPr>
      <w:r w:rsidRPr="00E633A5">
        <w:rPr>
          <w:rFonts w:ascii="Trebuchet MS" w:hAnsi="Trebuchet MS" w:cs="Calibri"/>
          <w:b/>
          <w:sz w:val="22"/>
          <w:szCs w:val="22"/>
          <w:lang w:eastAsia="en-US"/>
        </w:rPr>
        <w:t>Auto</w:t>
      </w:r>
      <w:r w:rsidR="00FA5E6C" w:rsidRPr="00E633A5">
        <w:rPr>
          <w:rFonts w:ascii="Trebuchet MS" w:hAnsi="Trebuchet MS" w:cs="Calibri"/>
          <w:b/>
          <w:sz w:val="22"/>
          <w:szCs w:val="22"/>
          <w:lang w:eastAsia="en-US"/>
        </w:rPr>
        <w:t>ri</w:t>
      </w:r>
      <w:r w:rsidRPr="00E633A5">
        <w:rPr>
          <w:rFonts w:ascii="Trebuchet MS" w:hAnsi="Trebuchet MS" w:cs="Calibri"/>
          <w:b/>
          <w:sz w:val="22"/>
          <w:szCs w:val="22"/>
          <w:lang w:eastAsia="en-US"/>
        </w:rPr>
        <w:t>tatea Contract</w:t>
      </w:r>
      <w:r w:rsidR="00FA5E6C" w:rsidRPr="00E633A5">
        <w:rPr>
          <w:rFonts w:ascii="Trebuchet MS" w:hAnsi="Trebuchet MS" w:cs="Calibri"/>
          <w:b/>
          <w:sz w:val="22"/>
          <w:szCs w:val="22"/>
          <w:lang w:eastAsia="en-US"/>
        </w:rPr>
        <w:t>antă</w:t>
      </w:r>
    </w:p>
    <w:p w14:paraId="3DF9183C" w14:textId="77777777" w:rsidR="00FA5E6C" w:rsidRPr="00E633A5" w:rsidRDefault="00FA5E6C" w:rsidP="000A23FA">
      <w:pPr>
        <w:pStyle w:val="BodyText"/>
        <w:spacing w:after="0" w:line="259" w:lineRule="auto"/>
        <w:rPr>
          <w:rFonts w:ascii="Trebuchet MS" w:hAnsi="Trebuchet MS" w:cs="Calibri"/>
          <w:sz w:val="22"/>
          <w:szCs w:val="22"/>
          <w:lang w:eastAsia="en-US"/>
        </w:rPr>
      </w:pPr>
      <w:r w:rsidRPr="00E633A5">
        <w:rPr>
          <w:rFonts w:ascii="Trebuchet MS" w:hAnsi="Trebuchet MS" w:cs="Calibri"/>
          <w:sz w:val="22"/>
          <w:szCs w:val="22"/>
          <w:lang w:eastAsia="en-US"/>
        </w:rPr>
        <w:t>Ministerul Dezvoltării, Lucrărilor Publice și Administrației</w:t>
      </w:r>
    </w:p>
    <w:p w14:paraId="18237B68" w14:textId="77777777" w:rsidR="00FA5E6C" w:rsidRPr="00E633A5" w:rsidRDefault="00FA5E6C" w:rsidP="000A23FA">
      <w:pPr>
        <w:pStyle w:val="BodyText"/>
        <w:spacing w:after="0" w:line="259" w:lineRule="auto"/>
        <w:rPr>
          <w:rFonts w:ascii="Trebuchet MS" w:hAnsi="Trebuchet MS" w:cs="Calibri"/>
          <w:sz w:val="22"/>
          <w:szCs w:val="22"/>
          <w:lang w:eastAsia="en-US"/>
        </w:rPr>
      </w:pPr>
      <w:r w:rsidRPr="00E633A5">
        <w:rPr>
          <w:rFonts w:ascii="Trebuchet MS" w:hAnsi="Trebuchet MS" w:cs="Calibri"/>
          <w:sz w:val="22"/>
          <w:szCs w:val="22"/>
          <w:lang w:eastAsia="en-US"/>
        </w:rPr>
        <w:t>Beneficiar final: Direcția Generală Cooperare Teritorială Europeană</w:t>
      </w:r>
    </w:p>
    <w:p w14:paraId="244214CF" w14:textId="77777777" w:rsidR="005957FA" w:rsidRPr="00E633A5" w:rsidRDefault="005957FA" w:rsidP="000A23FA">
      <w:pPr>
        <w:pStyle w:val="BodyText"/>
        <w:numPr>
          <w:ilvl w:val="0"/>
          <w:numId w:val="9"/>
        </w:numPr>
        <w:spacing w:before="120"/>
        <w:ind w:left="714" w:hanging="357"/>
        <w:rPr>
          <w:rFonts w:ascii="Trebuchet MS" w:hAnsi="Trebuchet MS" w:cs="Calibri"/>
          <w:b/>
          <w:sz w:val="22"/>
          <w:szCs w:val="22"/>
          <w:lang w:eastAsia="en-US"/>
        </w:rPr>
      </w:pPr>
      <w:r w:rsidRPr="00E633A5">
        <w:rPr>
          <w:rFonts w:ascii="Trebuchet MS" w:hAnsi="Trebuchet MS" w:cs="Calibri"/>
          <w:b/>
          <w:sz w:val="22"/>
          <w:szCs w:val="22"/>
        </w:rPr>
        <w:t>Justificare</w:t>
      </w:r>
    </w:p>
    <w:p w14:paraId="1624FC61" w14:textId="43E4D8E6" w:rsidR="00134792" w:rsidRPr="00E633A5" w:rsidRDefault="00134792" w:rsidP="000A23FA">
      <w:pPr>
        <w:spacing w:line="259" w:lineRule="auto"/>
        <w:jc w:val="both"/>
        <w:rPr>
          <w:rFonts w:ascii="Trebuchet MS" w:hAnsi="Trebuchet MS" w:cs="Calibri"/>
          <w:sz w:val="22"/>
          <w:szCs w:val="22"/>
        </w:rPr>
      </w:pPr>
      <w:bookmarkStart w:id="0" w:name="_Hlk221867410"/>
      <w:r w:rsidRPr="00E633A5">
        <w:rPr>
          <w:rFonts w:ascii="Trebuchet MS" w:hAnsi="Trebuchet MS" w:cs="Calibri"/>
          <w:sz w:val="22"/>
          <w:szCs w:val="22"/>
        </w:rPr>
        <w:t xml:space="preserve">Serviciile sunt necesare pentru desfășurarea activităților de </w:t>
      </w:r>
      <w:r w:rsidR="002D0A68">
        <w:rPr>
          <w:rFonts w:ascii="Trebuchet MS" w:hAnsi="Trebuchet MS" w:cs="Calibri"/>
          <w:sz w:val="22"/>
          <w:szCs w:val="22"/>
        </w:rPr>
        <w:t>specifice</w:t>
      </w:r>
      <w:r w:rsidRPr="00E633A5">
        <w:rPr>
          <w:rFonts w:ascii="Trebuchet MS" w:hAnsi="Trebuchet MS" w:cs="Calibri"/>
          <w:sz w:val="22"/>
          <w:szCs w:val="22"/>
        </w:rPr>
        <w:t xml:space="preserve"> a </w:t>
      </w:r>
      <w:r w:rsidR="00F06A99" w:rsidRPr="00E633A5">
        <w:rPr>
          <w:rFonts w:ascii="Trebuchet MS" w:hAnsi="Trebuchet MS" w:cs="Calibri"/>
          <w:sz w:val="22"/>
          <w:szCs w:val="22"/>
        </w:rPr>
        <w:t>DGCTE</w:t>
      </w:r>
      <w:r w:rsidRPr="00E633A5">
        <w:rPr>
          <w:rFonts w:ascii="Trebuchet MS" w:hAnsi="Trebuchet MS" w:cs="Calibri"/>
          <w:sz w:val="22"/>
          <w:szCs w:val="22"/>
        </w:rPr>
        <w:t>, în scopul asigurării funcționării în condiții optime</w:t>
      </w:r>
      <w:r w:rsidR="00F06A99" w:rsidRPr="00E633A5">
        <w:rPr>
          <w:rFonts w:ascii="Trebuchet MS" w:hAnsi="Trebuchet MS" w:cs="Calibri"/>
          <w:sz w:val="22"/>
          <w:szCs w:val="22"/>
        </w:rPr>
        <w:t xml:space="preserve"> a fluxurilor financiare</w:t>
      </w:r>
      <w:r w:rsidRPr="00E633A5">
        <w:rPr>
          <w:rFonts w:ascii="Trebuchet MS" w:hAnsi="Trebuchet MS" w:cs="Calibri"/>
          <w:sz w:val="22"/>
          <w:szCs w:val="22"/>
        </w:rPr>
        <w:t xml:space="preserve">, în conformitate cu legislația în vigoare, a </w:t>
      </w:r>
      <w:r w:rsidR="00F06A99" w:rsidRPr="00E633A5">
        <w:rPr>
          <w:rFonts w:ascii="Trebuchet MS" w:hAnsi="Trebuchet MS" w:cs="Calibri"/>
          <w:sz w:val="22"/>
          <w:szCs w:val="22"/>
        </w:rPr>
        <w:t xml:space="preserve">Programelor de Cooperare Teritorială Europeană derulate </w:t>
      </w:r>
      <w:r w:rsidRPr="00E633A5">
        <w:rPr>
          <w:rFonts w:ascii="Trebuchet MS" w:hAnsi="Trebuchet MS" w:cs="Calibri"/>
          <w:sz w:val="22"/>
          <w:szCs w:val="22"/>
        </w:rPr>
        <w:t xml:space="preserve">în prezent </w:t>
      </w:r>
      <w:r w:rsidR="00F06A99" w:rsidRPr="00E633A5">
        <w:rPr>
          <w:rFonts w:ascii="Trebuchet MS" w:hAnsi="Trebuchet MS" w:cs="Calibri"/>
          <w:sz w:val="22"/>
          <w:szCs w:val="22"/>
        </w:rPr>
        <w:t>în cadrul Organismului Contabil, Autorităților de Management și Autorităților Naționale</w:t>
      </w:r>
      <w:r w:rsidRPr="00E633A5">
        <w:rPr>
          <w:rFonts w:ascii="Trebuchet MS" w:hAnsi="Trebuchet MS" w:cs="Calibri"/>
          <w:sz w:val="22"/>
          <w:szCs w:val="22"/>
        </w:rPr>
        <w:t>.</w:t>
      </w:r>
    </w:p>
    <w:p w14:paraId="23F2CB0A" w14:textId="2042B688" w:rsidR="00134792" w:rsidRPr="00E633A5" w:rsidRDefault="00134792" w:rsidP="000A23FA">
      <w:pPr>
        <w:spacing w:line="259" w:lineRule="auto"/>
        <w:jc w:val="both"/>
        <w:rPr>
          <w:rFonts w:ascii="Trebuchet MS" w:hAnsi="Trebuchet MS" w:cs="Calibri"/>
          <w:sz w:val="22"/>
          <w:szCs w:val="22"/>
        </w:rPr>
      </w:pPr>
      <w:r w:rsidRPr="00E633A5">
        <w:rPr>
          <w:rFonts w:ascii="Trebuchet MS" w:hAnsi="Trebuchet MS" w:cs="Calibri"/>
          <w:sz w:val="22"/>
          <w:szCs w:val="22"/>
        </w:rPr>
        <w:t>Activități</w:t>
      </w:r>
      <w:r w:rsidR="00376ADF">
        <w:rPr>
          <w:rFonts w:ascii="Trebuchet MS" w:hAnsi="Trebuchet MS" w:cs="Calibri"/>
          <w:sz w:val="22"/>
          <w:szCs w:val="22"/>
        </w:rPr>
        <w:t>le</w:t>
      </w:r>
      <w:r w:rsidRPr="00E633A5">
        <w:rPr>
          <w:rFonts w:ascii="Trebuchet MS" w:hAnsi="Trebuchet MS" w:cs="Calibri"/>
          <w:sz w:val="22"/>
          <w:szCs w:val="22"/>
        </w:rPr>
        <w:t xml:space="preserve"> specifice</w:t>
      </w:r>
      <w:r w:rsidR="00BC3656" w:rsidRPr="00E633A5">
        <w:rPr>
          <w:rFonts w:ascii="Trebuchet MS" w:hAnsi="Trebuchet MS" w:cs="Calibri"/>
          <w:sz w:val="22"/>
          <w:szCs w:val="22"/>
        </w:rPr>
        <w:t xml:space="preserve"> obiectivului de cooperare teritorială europeană sunt</w:t>
      </w:r>
      <w:r w:rsidRPr="00E633A5">
        <w:rPr>
          <w:rFonts w:ascii="Trebuchet MS" w:hAnsi="Trebuchet MS" w:cs="Calibri"/>
          <w:sz w:val="22"/>
          <w:szCs w:val="22"/>
        </w:rPr>
        <w:t xml:space="preserve"> diferite de activitățile comune instituțiilor publice, chiar fată de alte programele operaționale finanțate din fonduri externe nerambursabile care au doar beneficiari români</w:t>
      </w:r>
      <w:r w:rsidR="00F06A99" w:rsidRPr="00E633A5">
        <w:rPr>
          <w:rFonts w:ascii="Trebuchet MS" w:hAnsi="Trebuchet MS" w:cs="Calibri"/>
          <w:sz w:val="22"/>
          <w:szCs w:val="22"/>
        </w:rPr>
        <w:t>.</w:t>
      </w:r>
    </w:p>
    <w:bookmarkEnd w:id="0"/>
    <w:p w14:paraId="6811B853" w14:textId="5A3F0B1C" w:rsidR="00F06A99" w:rsidRPr="00E633A5" w:rsidRDefault="00134792" w:rsidP="000A23FA">
      <w:pPr>
        <w:spacing w:line="259" w:lineRule="auto"/>
        <w:jc w:val="both"/>
        <w:rPr>
          <w:rFonts w:ascii="Trebuchet MS" w:hAnsi="Trebuchet MS" w:cs="Calibri"/>
          <w:sz w:val="22"/>
          <w:szCs w:val="22"/>
        </w:rPr>
      </w:pPr>
      <w:r w:rsidRPr="00E633A5">
        <w:rPr>
          <w:rFonts w:ascii="Trebuchet MS" w:hAnsi="Trebuchet MS" w:cs="Calibri"/>
          <w:sz w:val="22"/>
          <w:szCs w:val="22"/>
        </w:rPr>
        <w:t xml:space="preserve">Activitățile specifice programelor de cooperare teritorială europeană se derulează în conformitate cu </w:t>
      </w:r>
      <w:r w:rsidR="00F06A99" w:rsidRPr="00E633A5">
        <w:rPr>
          <w:rFonts w:ascii="Trebuchet MS" w:hAnsi="Trebuchet MS" w:cs="Calibri"/>
          <w:sz w:val="22"/>
          <w:szCs w:val="22"/>
        </w:rPr>
        <w:t>Legea nr. 231/2022 privind gestionarea şi utilizarea fondurilor Interreg şi a cofinanțării publice naționale, pentru obiectivul „Cooperare teritorială europeană”, în perioada 2021-2027 și a Ordinului comun MDLPA MF nr. 455/1.267/2023 pentru aprobarea normele metodologice de aplicare a Legii nr 231/2022.</w:t>
      </w:r>
    </w:p>
    <w:p w14:paraId="34640225" w14:textId="1D367219" w:rsidR="00134792" w:rsidRPr="00E633A5" w:rsidRDefault="00F06A99" w:rsidP="000A23FA">
      <w:pPr>
        <w:spacing w:line="259" w:lineRule="auto"/>
        <w:jc w:val="both"/>
        <w:rPr>
          <w:rFonts w:ascii="Trebuchet MS" w:hAnsi="Trebuchet MS" w:cs="Calibri"/>
          <w:sz w:val="22"/>
          <w:szCs w:val="22"/>
        </w:rPr>
      </w:pPr>
      <w:r w:rsidRPr="00E633A5">
        <w:rPr>
          <w:rFonts w:ascii="Trebuchet MS" w:hAnsi="Trebuchet MS" w:cs="Calibri"/>
          <w:sz w:val="22"/>
          <w:szCs w:val="22"/>
        </w:rPr>
        <w:t xml:space="preserve">Legislația menționată fiind aprobată </w:t>
      </w:r>
      <w:r w:rsidR="00134792" w:rsidRPr="00E633A5">
        <w:rPr>
          <w:rFonts w:ascii="Trebuchet MS" w:hAnsi="Trebuchet MS" w:cs="Calibri"/>
          <w:sz w:val="22"/>
          <w:szCs w:val="22"/>
        </w:rPr>
        <w:t xml:space="preserve">exclusiv pentru cerințele programelor de cooperare teritorială europeană </w:t>
      </w:r>
      <w:r w:rsidR="00BC3656" w:rsidRPr="00E633A5">
        <w:rPr>
          <w:rFonts w:ascii="Trebuchet MS" w:hAnsi="Trebuchet MS" w:cs="Calibri"/>
          <w:sz w:val="22"/>
          <w:szCs w:val="22"/>
        </w:rPr>
        <w:t>aferente cadrului financiar 2021-2027.</w:t>
      </w:r>
    </w:p>
    <w:p w14:paraId="4CC3E28D" w14:textId="4949B016" w:rsidR="000C3914" w:rsidRPr="00E633A5" w:rsidRDefault="000C3914" w:rsidP="000A23FA">
      <w:pPr>
        <w:spacing w:line="259" w:lineRule="auto"/>
        <w:jc w:val="both"/>
        <w:rPr>
          <w:rFonts w:ascii="Trebuchet MS" w:hAnsi="Trebuchet MS" w:cs="Calibri"/>
          <w:sz w:val="22"/>
          <w:szCs w:val="22"/>
        </w:rPr>
      </w:pPr>
      <w:r w:rsidRPr="00E633A5">
        <w:rPr>
          <w:rFonts w:ascii="Trebuchet MS" w:hAnsi="Trebuchet MS" w:cs="Calibri"/>
          <w:sz w:val="22"/>
          <w:szCs w:val="22"/>
        </w:rPr>
        <w:t>Alocarea fondurilor pentru ţările beneficiare a fost decisă de către Comisia Europeană, utilizând următoarele trei criterii: numărul populaţiei, PIB pe cap de locuitor (exprimat în putere de cumpărare constantă) şi suprafaţa ţării. Scopul acestora este de a încuraja ţările beneficiare să propună proiecte de calitate şi să dovedească flexibilitate în managementul fondurilor finanțate din următoarele instrumente financiare: Fondul European de Dezvoltare Regională (FEDR), Instrumentul de  Asistenţă pentru Preaderare (IPA) Instrumentul de Vecinătate, Dezvoltare și Cooperare Internațională (NDICI).</w:t>
      </w:r>
    </w:p>
    <w:p w14:paraId="7BB3122A" w14:textId="77777777" w:rsidR="005957FA" w:rsidRPr="00E633A5" w:rsidRDefault="005957FA" w:rsidP="000A23FA">
      <w:pPr>
        <w:pStyle w:val="BodyText"/>
        <w:numPr>
          <w:ilvl w:val="0"/>
          <w:numId w:val="9"/>
        </w:numPr>
        <w:spacing w:before="120"/>
        <w:ind w:left="714" w:hanging="357"/>
        <w:rPr>
          <w:rFonts w:ascii="Trebuchet MS" w:hAnsi="Trebuchet MS" w:cs="Calibri"/>
          <w:b/>
          <w:sz w:val="22"/>
          <w:szCs w:val="22"/>
        </w:rPr>
      </w:pPr>
      <w:r w:rsidRPr="00E633A5">
        <w:rPr>
          <w:rFonts w:ascii="Trebuchet MS" w:hAnsi="Trebuchet MS" w:cs="Calibri"/>
          <w:b/>
          <w:sz w:val="22"/>
          <w:szCs w:val="22"/>
        </w:rPr>
        <w:t>Bugetul Estimat</w:t>
      </w:r>
    </w:p>
    <w:p w14:paraId="1FCCD576" w14:textId="7356843A" w:rsidR="005957FA" w:rsidRPr="00E633A5" w:rsidRDefault="005957FA" w:rsidP="000A23FA">
      <w:pPr>
        <w:pStyle w:val="ListParagraph"/>
        <w:spacing w:after="0" w:line="259" w:lineRule="auto"/>
        <w:ind w:left="0"/>
        <w:rPr>
          <w:rFonts w:eastAsia="Times New Roman" w:cs="Calibri"/>
          <w:sz w:val="22"/>
          <w:szCs w:val="22"/>
          <w:lang w:val="ro-RO" w:eastAsia="el-GR"/>
        </w:rPr>
      </w:pPr>
      <w:r w:rsidRPr="00E633A5">
        <w:rPr>
          <w:rFonts w:eastAsia="Times New Roman" w:cs="Calibri"/>
          <w:sz w:val="22"/>
          <w:szCs w:val="22"/>
          <w:lang w:val="ro-RO" w:eastAsia="el-GR"/>
        </w:rPr>
        <w:t xml:space="preserve">Bugetul estimat pentru achiziționarea de </w:t>
      </w:r>
      <w:r w:rsidR="00501756" w:rsidRPr="00E633A5">
        <w:rPr>
          <w:rFonts w:eastAsia="Times New Roman" w:cs="Calibri"/>
          <w:sz w:val="22"/>
          <w:szCs w:val="22"/>
          <w:lang w:val="ro-RO" w:eastAsia="el-GR"/>
        </w:rPr>
        <w:t xml:space="preserve">servicii de </w:t>
      </w:r>
      <w:r w:rsidR="00BC3656" w:rsidRPr="00E633A5">
        <w:rPr>
          <w:rFonts w:eastAsia="Times New Roman" w:cs="Calibri"/>
          <w:sz w:val="22"/>
          <w:szCs w:val="22"/>
          <w:lang w:val="ro-RO" w:eastAsia="el-GR"/>
        </w:rPr>
        <w:t>servicii bancare</w:t>
      </w:r>
      <w:r w:rsidR="007C5F05" w:rsidRPr="00E633A5">
        <w:rPr>
          <w:rFonts w:eastAsia="Times New Roman" w:cs="Calibri"/>
          <w:sz w:val="22"/>
          <w:szCs w:val="22"/>
          <w:lang w:val="ro-RO" w:eastAsia="el-GR"/>
        </w:rPr>
        <w:t xml:space="preserve"> </w:t>
      </w:r>
      <w:r w:rsidR="00BC3656" w:rsidRPr="00E633A5">
        <w:rPr>
          <w:rFonts w:eastAsia="Times New Roman" w:cs="Calibri"/>
          <w:sz w:val="22"/>
          <w:szCs w:val="22"/>
          <w:lang w:val="ro-RO" w:eastAsia="el-GR"/>
        </w:rPr>
        <w:t xml:space="preserve">reprezentând comisioane bancare </w:t>
      </w:r>
      <w:r w:rsidRPr="00E633A5">
        <w:rPr>
          <w:rFonts w:eastAsia="Times New Roman" w:cs="Calibri"/>
          <w:sz w:val="22"/>
          <w:szCs w:val="22"/>
          <w:lang w:val="ro-RO" w:eastAsia="el-GR"/>
        </w:rPr>
        <w:t>es</w:t>
      </w:r>
      <w:r w:rsidR="0049214F" w:rsidRPr="00E633A5">
        <w:rPr>
          <w:rFonts w:eastAsia="Times New Roman" w:cs="Calibri"/>
          <w:sz w:val="22"/>
          <w:szCs w:val="22"/>
          <w:lang w:val="ro-RO" w:eastAsia="el-GR"/>
        </w:rPr>
        <w:t xml:space="preserve">te de </w:t>
      </w:r>
      <w:r w:rsidR="00BC3656" w:rsidRPr="00E633A5">
        <w:rPr>
          <w:rFonts w:eastAsia="Times New Roman" w:cs="Calibri"/>
          <w:sz w:val="22"/>
          <w:szCs w:val="22"/>
          <w:lang w:val="ro-RO" w:eastAsia="el-GR"/>
        </w:rPr>
        <w:t>350</w:t>
      </w:r>
      <w:r w:rsidR="00134792" w:rsidRPr="00E633A5">
        <w:rPr>
          <w:rFonts w:eastAsia="Times New Roman" w:cs="Calibri"/>
          <w:sz w:val="22"/>
          <w:szCs w:val="22"/>
          <w:lang w:val="ro-RO" w:eastAsia="el-GR"/>
        </w:rPr>
        <w:t>.000,00</w:t>
      </w:r>
      <w:r w:rsidR="0049214F" w:rsidRPr="00E633A5">
        <w:rPr>
          <w:rFonts w:eastAsia="Times New Roman" w:cs="Calibri"/>
          <w:sz w:val="22"/>
          <w:szCs w:val="22"/>
          <w:lang w:val="ro-RO" w:eastAsia="el-GR"/>
        </w:rPr>
        <w:t xml:space="preserve"> </w:t>
      </w:r>
      <w:r w:rsidRPr="00E633A5">
        <w:rPr>
          <w:rFonts w:eastAsia="Times New Roman" w:cs="Calibri"/>
          <w:sz w:val="22"/>
          <w:szCs w:val="22"/>
          <w:lang w:val="ro-RO" w:eastAsia="el-GR"/>
        </w:rPr>
        <w:t>lei</w:t>
      </w:r>
      <w:r w:rsidR="00BC3656" w:rsidRPr="00E633A5">
        <w:rPr>
          <w:rFonts w:eastAsia="Times New Roman" w:cs="Calibri"/>
          <w:sz w:val="22"/>
          <w:szCs w:val="22"/>
          <w:lang w:val="ro-RO" w:eastAsia="el-GR"/>
        </w:rPr>
        <w:t xml:space="preserve"> (scutite de TVA)</w:t>
      </w:r>
      <w:r w:rsidRPr="00E633A5">
        <w:rPr>
          <w:rFonts w:eastAsia="Times New Roman" w:cs="Calibri"/>
          <w:sz w:val="22"/>
          <w:szCs w:val="22"/>
          <w:lang w:val="ro-RO" w:eastAsia="el-GR"/>
        </w:rPr>
        <w:t xml:space="preserve">. </w:t>
      </w:r>
    </w:p>
    <w:p w14:paraId="146F6274" w14:textId="4E7DFB35" w:rsidR="000A23FA" w:rsidRPr="00E633A5" w:rsidRDefault="000A23FA" w:rsidP="000A23FA">
      <w:pPr>
        <w:spacing w:line="259" w:lineRule="auto"/>
        <w:rPr>
          <w:rFonts w:ascii="Trebuchet MS" w:hAnsi="Trebuchet MS" w:cs="Calibri"/>
          <w:sz w:val="22"/>
          <w:szCs w:val="22"/>
        </w:rPr>
      </w:pPr>
      <w:r w:rsidRPr="00E633A5">
        <w:rPr>
          <w:rFonts w:ascii="Trebuchet MS" w:eastAsia="Calibri" w:hAnsi="Trebuchet MS"/>
          <w:sz w:val="22"/>
          <w:szCs w:val="22"/>
        </w:rPr>
        <w:t xml:space="preserve">Din practică, pentru contractele încheiate anterior de către </w:t>
      </w:r>
      <w:r w:rsidR="0080687A">
        <w:rPr>
          <w:rFonts w:ascii="Trebuchet MS" w:eastAsia="Calibri" w:hAnsi="Trebuchet MS"/>
          <w:sz w:val="22"/>
          <w:szCs w:val="22"/>
        </w:rPr>
        <w:t>Autoritatea Contractantă (AC)</w:t>
      </w:r>
      <w:r w:rsidRPr="00E633A5">
        <w:rPr>
          <w:rFonts w:ascii="Trebuchet MS" w:eastAsia="Calibri" w:hAnsi="Trebuchet MS"/>
          <w:sz w:val="22"/>
          <w:szCs w:val="22"/>
        </w:rPr>
        <w:t xml:space="preserve"> cu băncile comerciale declarate câștigătoare în urma unor proceduri de achiziții publice de servicii bancare, costurile reale s-au situat la </w:t>
      </w:r>
      <w:r w:rsidRPr="00E633A5">
        <w:rPr>
          <w:rFonts w:ascii="Trebuchet MS" w:eastAsia="Calibri" w:hAnsi="Trebuchet MS"/>
          <w:b/>
          <w:sz w:val="22"/>
          <w:szCs w:val="22"/>
        </w:rPr>
        <w:t>valoarea zero</w:t>
      </w:r>
      <w:r w:rsidRPr="00E633A5">
        <w:rPr>
          <w:rFonts w:ascii="Trebuchet MS" w:eastAsia="Calibri" w:hAnsi="Trebuchet MS"/>
          <w:sz w:val="22"/>
          <w:szCs w:val="22"/>
        </w:rPr>
        <w:t>, în urmă scăderii din valoarea totală a comisioanelor practicate de bancă - a valorii totale a dobânzilor încasate</w:t>
      </w:r>
    </w:p>
    <w:p w14:paraId="1025E19E" w14:textId="77777777" w:rsidR="005957FA" w:rsidRPr="00E633A5" w:rsidRDefault="005957FA" w:rsidP="000A23FA">
      <w:pPr>
        <w:pStyle w:val="BodyText"/>
        <w:numPr>
          <w:ilvl w:val="0"/>
          <w:numId w:val="9"/>
        </w:numPr>
        <w:spacing w:before="120"/>
        <w:ind w:left="714" w:hanging="357"/>
        <w:rPr>
          <w:rFonts w:ascii="Trebuchet MS" w:hAnsi="Trebuchet MS" w:cs="Calibri"/>
          <w:b/>
          <w:sz w:val="22"/>
          <w:szCs w:val="22"/>
        </w:rPr>
      </w:pPr>
      <w:r w:rsidRPr="00E633A5">
        <w:rPr>
          <w:rFonts w:ascii="Trebuchet MS" w:hAnsi="Trebuchet MS" w:cs="Calibri"/>
          <w:b/>
          <w:sz w:val="22"/>
          <w:szCs w:val="22"/>
        </w:rPr>
        <w:t>Scopul Licitației</w:t>
      </w:r>
    </w:p>
    <w:p w14:paraId="5F508915" w14:textId="6C71FDCC" w:rsidR="000C3914" w:rsidRPr="00E633A5" w:rsidRDefault="000C3914" w:rsidP="000A23FA">
      <w:pPr>
        <w:spacing w:line="259" w:lineRule="auto"/>
        <w:jc w:val="both"/>
        <w:rPr>
          <w:rFonts w:ascii="Trebuchet MS" w:hAnsi="Trebuchet MS" w:cs="Arial"/>
          <w:sz w:val="22"/>
          <w:szCs w:val="22"/>
        </w:rPr>
      </w:pPr>
      <w:r w:rsidRPr="00E633A5">
        <w:rPr>
          <w:rFonts w:ascii="Trebuchet MS" w:hAnsi="Trebuchet MS" w:cs="Arial"/>
          <w:sz w:val="22"/>
          <w:szCs w:val="22"/>
        </w:rPr>
        <w:lastRenderedPageBreak/>
        <w:t xml:space="preserve">În vederea asigurării </w:t>
      </w:r>
      <w:bookmarkStart w:id="1" w:name="_Hlk221867318"/>
      <w:r w:rsidRPr="00E633A5">
        <w:rPr>
          <w:rFonts w:ascii="Trebuchet MS" w:hAnsi="Trebuchet MS" w:cs="Arial"/>
          <w:sz w:val="22"/>
          <w:szCs w:val="22"/>
        </w:rPr>
        <w:t xml:space="preserve">managementului </w:t>
      </w:r>
      <w:bookmarkStart w:id="2" w:name="_Hlk221867290"/>
      <w:r w:rsidRPr="00E633A5">
        <w:rPr>
          <w:rFonts w:ascii="Trebuchet MS" w:hAnsi="Trebuchet MS" w:cs="Arial"/>
          <w:sz w:val="22"/>
          <w:szCs w:val="22"/>
        </w:rPr>
        <w:t>financiar</w:t>
      </w:r>
      <w:bookmarkEnd w:id="1"/>
      <w:r w:rsidRPr="00E633A5">
        <w:rPr>
          <w:rFonts w:ascii="Trebuchet MS" w:hAnsi="Trebuchet MS" w:cs="Arial"/>
          <w:sz w:val="22"/>
          <w:szCs w:val="22"/>
        </w:rPr>
        <w:t xml:space="preserve"> al programelor de cooperare teritorială europeană 20</w:t>
      </w:r>
      <w:r w:rsidR="002D0A68">
        <w:rPr>
          <w:rFonts w:ascii="Trebuchet MS" w:hAnsi="Trebuchet MS" w:cs="Arial"/>
          <w:sz w:val="22"/>
          <w:szCs w:val="22"/>
        </w:rPr>
        <w:t>21</w:t>
      </w:r>
      <w:r w:rsidRPr="00E633A5">
        <w:rPr>
          <w:rFonts w:ascii="Trebuchet MS" w:hAnsi="Trebuchet MS" w:cs="Arial"/>
          <w:sz w:val="22"/>
          <w:szCs w:val="22"/>
        </w:rPr>
        <w:t>-202</w:t>
      </w:r>
      <w:r w:rsidR="002D0A68">
        <w:rPr>
          <w:rFonts w:ascii="Trebuchet MS" w:hAnsi="Trebuchet MS" w:cs="Arial"/>
          <w:sz w:val="22"/>
          <w:szCs w:val="22"/>
        </w:rPr>
        <w:t>7</w:t>
      </w:r>
      <w:bookmarkEnd w:id="2"/>
      <w:r w:rsidRPr="00E633A5">
        <w:rPr>
          <w:rFonts w:ascii="Trebuchet MS" w:hAnsi="Trebuchet MS" w:cs="Arial"/>
          <w:sz w:val="22"/>
          <w:szCs w:val="22"/>
        </w:rPr>
        <w:t xml:space="preserve">, </w:t>
      </w:r>
      <w:r w:rsidR="00CE231F">
        <w:rPr>
          <w:rFonts w:ascii="Trebuchet MS" w:eastAsia="Calibri" w:hAnsi="Trebuchet MS"/>
          <w:sz w:val="22"/>
          <w:szCs w:val="22"/>
        </w:rPr>
        <w:t xml:space="preserve">Autoritatea Contractantă </w:t>
      </w:r>
      <w:r w:rsidRPr="00E633A5">
        <w:rPr>
          <w:rFonts w:ascii="Trebuchet MS" w:hAnsi="Trebuchet MS" w:cs="Arial"/>
          <w:sz w:val="22"/>
          <w:szCs w:val="22"/>
        </w:rPr>
        <w:t xml:space="preserve">va selecta instituţia financiar-bancară care să asigure serviciile necesare prin </w:t>
      </w:r>
      <w:r w:rsidRPr="00E633A5">
        <w:rPr>
          <w:rFonts w:ascii="Trebuchet MS" w:hAnsi="Trebuchet MS" w:cs="Calibri"/>
          <w:sz w:val="22"/>
          <w:szCs w:val="22"/>
        </w:rPr>
        <w:t>încheierea unui acord-cadru</w:t>
      </w:r>
      <w:r w:rsidR="00575C81" w:rsidRPr="00E633A5">
        <w:rPr>
          <w:rFonts w:ascii="Trebuchet MS" w:hAnsi="Trebuchet MS" w:cs="Calibri"/>
          <w:sz w:val="22"/>
          <w:szCs w:val="22"/>
        </w:rPr>
        <w:t xml:space="preserve"> pe 4(patru) ani</w:t>
      </w:r>
      <w:r w:rsidRPr="00E633A5">
        <w:rPr>
          <w:rFonts w:ascii="Trebuchet MS" w:hAnsi="Trebuchet MS" w:cs="Calibri"/>
          <w:sz w:val="22"/>
          <w:szCs w:val="22"/>
        </w:rPr>
        <w:t>.</w:t>
      </w:r>
      <w:r w:rsidR="00575C81" w:rsidRPr="00E633A5">
        <w:rPr>
          <w:rFonts w:ascii="Trebuchet MS" w:hAnsi="Trebuchet MS" w:cs="Calibri"/>
          <w:sz w:val="22"/>
          <w:szCs w:val="22"/>
        </w:rPr>
        <w:t xml:space="preserve"> În </w:t>
      </w:r>
      <w:r w:rsidR="00575C81" w:rsidRPr="00E633A5">
        <w:rPr>
          <w:rFonts w:ascii="Trebuchet MS" w:hAnsi="Trebuchet MS" w:cs="Arial"/>
          <w:sz w:val="22"/>
          <w:szCs w:val="22"/>
        </w:rPr>
        <w:t>cadru căruia se va semna câte un contract subsecvent cu valabilitate de un an, pe perioada de 4 ani de derulare a acordului-cadru, fără reluarea competiției/procedurii de achiziție, care va respecta termenii ofertelor tehnice și financiare.</w:t>
      </w:r>
    </w:p>
    <w:p w14:paraId="45F7E42E" w14:textId="76FEC8D0" w:rsidR="000C3914" w:rsidRPr="00E633A5" w:rsidRDefault="000C3914" w:rsidP="000A23FA">
      <w:pPr>
        <w:spacing w:line="259" w:lineRule="auto"/>
        <w:jc w:val="both"/>
        <w:rPr>
          <w:rFonts w:ascii="Trebuchet MS" w:hAnsi="Trebuchet MS" w:cs="Arial"/>
          <w:sz w:val="22"/>
          <w:szCs w:val="22"/>
        </w:rPr>
      </w:pPr>
      <w:r w:rsidRPr="00E633A5">
        <w:rPr>
          <w:rFonts w:ascii="Trebuchet MS" w:hAnsi="Trebuchet MS" w:cs="Arial"/>
          <w:sz w:val="22"/>
          <w:szCs w:val="22"/>
        </w:rPr>
        <w:t>În condițiile aprobării alocărilor financiare aferente  cadrului multianual 2021-2027 se va avea în vedere deschiderea de conturi pentru programele de cooperare teritorială europeană 2021-2027, pentru buna derulare a operațiunilor financiare menționate în Anexa - Oferta finaciară.</w:t>
      </w:r>
    </w:p>
    <w:p w14:paraId="627A00CB" w14:textId="77777777" w:rsidR="005957FA" w:rsidRPr="00E633A5" w:rsidRDefault="005957FA" w:rsidP="000A23FA">
      <w:pPr>
        <w:pStyle w:val="BodyText"/>
        <w:numPr>
          <w:ilvl w:val="0"/>
          <w:numId w:val="9"/>
        </w:numPr>
        <w:spacing w:before="120"/>
        <w:ind w:left="714" w:hanging="357"/>
        <w:rPr>
          <w:rFonts w:ascii="Trebuchet MS" w:hAnsi="Trebuchet MS" w:cs="Calibri"/>
          <w:b/>
          <w:sz w:val="22"/>
          <w:szCs w:val="22"/>
        </w:rPr>
      </w:pPr>
      <w:r w:rsidRPr="00E633A5">
        <w:rPr>
          <w:rFonts w:ascii="Trebuchet MS" w:hAnsi="Trebuchet MS" w:cs="Calibri"/>
          <w:b/>
          <w:sz w:val="22"/>
          <w:szCs w:val="22"/>
        </w:rPr>
        <w:t>Perioada de Derulare a Contractului</w:t>
      </w:r>
    </w:p>
    <w:p w14:paraId="7D7D5E3C" w14:textId="769D4365" w:rsidR="005957FA" w:rsidRDefault="005957FA" w:rsidP="000A23FA">
      <w:pPr>
        <w:spacing w:line="259" w:lineRule="auto"/>
        <w:rPr>
          <w:rFonts w:ascii="Trebuchet MS" w:hAnsi="Trebuchet MS" w:cs="Calibri"/>
          <w:sz w:val="22"/>
          <w:szCs w:val="22"/>
        </w:rPr>
      </w:pPr>
      <w:r w:rsidRPr="00E633A5">
        <w:rPr>
          <w:rFonts w:ascii="Trebuchet MS" w:hAnsi="Trebuchet MS" w:cs="Calibri"/>
          <w:sz w:val="22"/>
          <w:szCs w:val="22"/>
        </w:rPr>
        <w:t xml:space="preserve">Durata </w:t>
      </w:r>
      <w:r w:rsidR="000C3914" w:rsidRPr="00E633A5">
        <w:rPr>
          <w:rFonts w:ascii="Trebuchet MS" w:hAnsi="Trebuchet MS" w:cs="Calibri"/>
          <w:sz w:val="22"/>
          <w:szCs w:val="22"/>
        </w:rPr>
        <w:t>acordului-cadru</w:t>
      </w:r>
      <w:r w:rsidR="00F974D7" w:rsidRPr="00E633A5">
        <w:rPr>
          <w:rFonts w:ascii="Trebuchet MS" w:hAnsi="Trebuchet MS" w:cs="Calibri"/>
          <w:sz w:val="22"/>
          <w:szCs w:val="22"/>
        </w:rPr>
        <w:t xml:space="preserve"> </w:t>
      </w:r>
      <w:r w:rsidRPr="00E633A5">
        <w:rPr>
          <w:rFonts w:ascii="Trebuchet MS" w:hAnsi="Trebuchet MS" w:cs="Calibri"/>
          <w:sz w:val="22"/>
          <w:szCs w:val="22"/>
        </w:rPr>
        <w:t xml:space="preserve">este de </w:t>
      </w:r>
      <w:r w:rsidR="000C3914" w:rsidRPr="00E633A5">
        <w:rPr>
          <w:rFonts w:ascii="Trebuchet MS" w:hAnsi="Trebuchet MS" w:cs="Calibri"/>
          <w:sz w:val="22"/>
          <w:szCs w:val="22"/>
        </w:rPr>
        <w:t>4 ani</w:t>
      </w:r>
      <w:r w:rsidRPr="00E633A5">
        <w:rPr>
          <w:rFonts w:ascii="Trebuchet MS" w:hAnsi="Trebuchet MS" w:cs="Calibri"/>
          <w:sz w:val="22"/>
          <w:szCs w:val="22"/>
        </w:rPr>
        <w:t xml:space="preserve"> începând cu data semnării</w:t>
      </w:r>
      <w:r w:rsidR="00F974D7" w:rsidRPr="00E633A5">
        <w:rPr>
          <w:rFonts w:ascii="Trebuchet MS" w:hAnsi="Trebuchet MS" w:cs="Calibri"/>
          <w:sz w:val="22"/>
          <w:szCs w:val="22"/>
        </w:rPr>
        <w:t xml:space="preserve"> acestuia</w:t>
      </w:r>
      <w:r w:rsidRPr="00E633A5">
        <w:rPr>
          <w:rFonts w:ascii="Trebuchet MS" w:hAnsi="Trebuchet MS" w:cs="Calibri"/>
          <w:sz w:val="22"/>
          <w:szCs w:val="22"/>
        </w:rPr>
        <w:t>.</w:t>
      </w:r>
    </w:p>
    <w:p w14:paraId="04559DBE" w14:textId="77777777" w:rsidR="00EA72A9" w:rsidRPr="00E633A5" w:rsidRDefault="00EA72A9" w:rsidP="00EA72A9">
      <w:pPr>
        <w:spacing w:line="259" w:lineRule="auto"/>
        <w:rPr>
          <w:rFonts w:ascii="Trebuchet MS" w:hAnsi="Trebuchet MS" w:cs="Calibri"/>
          <w:sz w:val="22"/>
          <w:szCs w:val="22"/>
        </w:rPr>
      </w:pPr>
      <w:r w:rsidRPr="00E633A5">
        <w:rPr>
          <w:rFonts w:ascii="Trebuchet MS" w:hAnsi="Trebuchet MS" w:cs="Calibri"/>
          <w:sz w:val="22"/>
          <w:szCs w:val="22"/>
        </w:rPr>
        <w:t xml:space="preserve">În </w:t>
      </w:r>
      <w:r w:rsidRPr="00E633A5">
        <w:rPr>
          <w:rFonts w:ascii="Trebuchet MS" w:hAnsi="Trebuchet MS" w:cs="Arial"/>
          <w:sz w:val="22"/>
          <w:szCs w:val="22"/>
        </w:rPr>
        <w:t>cadru căruia se va semna câte un contract subsecvent cu valabilitate de un an, pe perioada de 4 ani de derulare a acordului-cadru, fără reluarea competiției/procedurii de achiziție, care va respecta termenii ofertelor tehnice și financiare</w:t>
      </w:r>
    </w:p>
    <w:p w14:paraId="63DC7477" w14:textId="77777777" w:rsidR="00EA72A9" w:rsidRPr="005C75FD" w:rsidRDefault="00EA72A9" w:rsidP="00EA72A9">
      <w:pPr>
        <w:pStyle w:val="BodyText2"/>
        <w:tabs>
          <w:tab w:val="left" w:pos="709"/>
        </w:tabs>
        <w:spacing w:after="0" w:line="259" w:lineRule="auto"/>
        <w:jc w:val="both"/>
        <w:rPr>
          <w:rFonts w:ascii="Trebuchet MS" w:hAnsi="Trebuchet MS" w:cs="Arial"/>
          <w:sz w:val="22"/>
          <w:szCs w:val="22"/>
          <w:lang w:eastAsia="ro-RO"/>
        </w:rPr>
      </w:pPr>
      <w:r w:rsidRPr="00547B1D">
        <w:rPr>
          <w:rFonts w:ascii="Trebuchet MS" w:hAnsi="Trebuchet MS" w:cs="Arial"/>
          <w:sz w:val="22"/>
          <w:szCs w:val="22"/>
          <w:lang w:eastAsia="ro-RO"/>
        </w:rPr>
        <w:t xml:space="preserve">Numărul estimat de contracte subsecvente pe care autoritatea contractanta intenționează sa le atribuie pe perioada acordului-cadru este </w:t>
      </w:r>
      <w:r w:rsidRPr="005C75FD">
        <w:rPr>
          <w:rFonts w:ascii="Trebuchet MS" w:hAnsi="Trebuchet MS" w:cs="Arial"/>
          <w:sz w:val="22"/>
          <w:szCs w:val="22"/>
          <w:lang w:eastAsia="ro-RO"/>
        </w:rPr>
        <w:t>4 (patru).</w:t>
      </w:r>
    </w:p>
    <w:p w14:paraId="4D95129E" w14:textId="44C22507" w:rsidR="005957FA" w:rsidRDefault="007A29D6" w:rsidP="000A23FA">
      <w:pPr>
        <w:spacing w:line="259" w:lineRule="auto"/>
        <w:rPr>
          <w:rFonts w:ascii="Trebuchet MS" w:hAnsi="Trebuchet MS" w:cs="Calibri"/>
          <w:sz w:val="22"/>
          <w:szCs w:val="22"/>
        </w:rPr>
      </w:pPr>
      <w:r w:rsidRPr="00E633A5">
        <w:rPr>
          <w:rFonts w:ascii="Trebuchet MS" w:hAnsi="Trebuchet MS" w:cs="Calibri"/>
          <w:sz w:val="22"/>
          <w:szCs w:val="22"/>
        </w:rPr>
        <w:t xml:space="preserve">Execuția va începe după semnarea </w:t>
      </w:r>
      <w:r w:rsidR="00575C81" w:rsidRPr="00E633A5">
        <w:rPr>
          <w:rFonts w:ascii="Trebuchet MS" w:hAnsi="Trebuchet MS" w:cs="Calibri"/>
          <w:sz w:val="22"/>
          <w:szCs w:val="22"/>
        </w:rPr>
        <w:t xml:space="preserve">primului </w:t>
      </w:r>
      <w:r w:rsidRPr="00E633A5">
        <w:rPr>
          <w:rFonts w:ascii="Trebuchet MS" w:hAnsi="Trebuchet MS" w:cs="Calibri"/>
          <w:sz w:val="22"/>
          <w:szCs w:val="22"/>
        </w:rPr>
        <w:t xml:space="preserve">contractului </w:t>
      </w:r>
      <w:r w:rsidR="00575C81" w:rsidRPr="00E633A5">
        <w:rPr>
          <w:rFonts w:ascii="Trebuchet MS" w:hAnsi="Trebuchet MS" w:cs="Calibri"/>
          <w:sz w:val="22"/>
          <w:szCs w:val="22"/>
        </w:rPr>
        <w:t xml:space="preserve">subsecvent </w:t>
      </w:r>
      <w:r w:rsidRPr="00E633A5">
        <w:rPr>
          <w:rFonts w:ascii="Trebuchet MS" w:hAnsi="Trebuchet MS" w:cs="Calibri"/>
          <w:sz w:val="22"/>
          <w:szCs w:val="22"/>
        </w:rPr>
        <w:t xml:space="preserve">de către fiecare </w:t>
      </w:r>
      <w:r w:rsidR="00501756" w:rsidRPr="00E633A5">
        <w:rPr>
          <w:rFonts w:ascii="Trebuchet MS" w:hAnsi="Trebuchet MS" w:cs="Calibri"/>
          <w:sz w:val="22"/>
          <w:szCs w:val="22"/>
        </w:rPr>
        <w:t>parte</w:t>
      </w:r>
      <w:r w:rsidR="005957FA" w:rsidRPr="00E633A5">
        <w:rPr>
          <w:rFonts w:ascii="Trebuchet MS" w:hAnsi="Trebuchet MS" w:cs="Calibri"/>
          <w:sz w:val="22"/>
          <w:szCs w:val="22"/>
        </w:rPr>
        <w:t xml:space="preserve">. </w:t>
      </w:r>
    </w:p>
    <w:p w14:paraId="6AF803C0" w14:textId="77777777" w:rsidR="005957FA" w:rsidRPr="00E633A5" w:rsidRDefault="005957FA" w:rsidP="000A23FA">
      <w:pPr>
        <w:pStyle w:val="BodyText"/>
        <w:numPr>
          <w:ilvl w:val="0"/>
          <w:numId w:val="9"/>
        </w:numPr>
        <w:spacing w:before="120"/>
        <w:ind w:left="714" w:hanging="357"/>
        <w:rPr>
          <w:rFonts w:ascii="Trebuchet MS" w:hAnsi="Trebuchet MS" w:cs="Calibri"/>
          <w:b/>
          <w:sz w:val="22"/>
          <w:szCs w:val="22"/>
        </w:rPr>
      </w:pPr>
      <w:r w:rsidRPr="00E633A5">
        <w:rPr>
          <w:rFonts w:ascii="Trebuchet MS" w:hAnsi="Trebuchet MS" w:cs="Calibri"/>
          <w:b/>
          <w:sz w:val="22"/>
          <w:szCs w:val="22"/>
        </w:rPr>
        <w:t>Sursa de Finanțare</w:t>
      </w:r>
    </w:p>
    <w:p w14:paraId="47B4BA1C" w14:textId="5CDA7B89" w:rsidR="005957FA" w:rsidRDefault="00EA72A9" w:rsidP="00EA72A9">
      <w:pPr>
        <w:spacing w:line="259" w:lineRule="auto"/>
        <w:ind w:firstLine="714"/>
        <w:rPr>
          <w:rFonts w:ascii="Trebuchet MS" w:hAnsi="Trebuchet MS" w:cs="Calibri"/>
          <w:sz w:val="22"/>
          <w:szCs w:val="22"/>
        </w:rPr>
      </w:pPr>
      <w:r>
        <w:rPr>
          <w:rFonts w:ascii="Trebuchet MS" w:hAnsi="Trebuchet MS" w:cs="Calibri"/>
          <w:sz w:val="22"/>
          <w:szCs w:val="22"/>
        </w:rPr>
        <w:t>Serviciile vor fi finanțate din c</w:t>
      </w:r>
      <w:r w:rsidR="005957FA" w:rsidRPr="00E633A5">
        <w:rPr>
          <w:rFonts w:ascii="Trebuchet MS" w:hAnsi="Trebuchet MS" w:cs="Calibri"/>
          <w:sz w:val="22"/>
          <w:szCs w:val="22"/>
        </w:rPr>
        <w:t xml:space="preserve">omponenta de Asistență Tehnică a </w:t>
      </w:r>
      <w:r w:rsidR="00501756" w:rsidRPr="00E633A5">
        <w:rPr>
          <w:rFonts w:ascii="Trebuchet MS" w:hAnsi="Trebuchet MS" w:cs="Calibri"/>
          <w:sz w:val="22"/>
          <w:szCs w:val="22"/>
        </w:rPr>
        <w:t>Programelor de Cooperare Teritorială Europeană</w:t>
      </w:r>
      <w:r w:rsidR="005957FA" w:rsidRPr="00E633A5">
        <w:rPr>
          <w:rFonts w:ascii="Trebuchet MS" w:hAnsi="Trebuchet MS" w:cs="Calibri"/>
          <w:sz w:val="22"/>
          <w:szCs w:val="22"/>
        </w:rPr>
        <w:t>.</w:t>
      </w:r>
    </w:p>
    <w:p w14:paraId="2CEE0E22" w14:textId="77777777" w:rsidR="00EA72A9" w:rsidRPr="001F124E" w:rsidRDefault="00EA72A9" w:rsidP="00EA72A9">
      <w:pPr>
        <w:spacing w:line="259" w:lineRule="auto"/>
        <w:ind w:firstLine="720"/>
        <w:jc w:val="both"/>
        <w:rPr>
          <w:rFonts w:ascii="Trebuchet MS" w:hAnsi="Trebuchet MS" w:cs="Calibri"/>
          <w:sz w:val="22"/>
          <w:szCs w:val="22"/>
        </w:rPr>
      </w:pPr>
      <w:r w:rsidRPr="001F124E">
        <w:rPr>
          <w:rFonts w:ascii="Trebuchet MS" w:hAnsi="Trebuchet MS" w:cs="Calibri"/>
          <w:sz w:val="22"/>
          <w:szCs w:val="22"/>
        </w:rPr>
        <w:t>Fondurile alocate pentru satisfacerea necesităţii: 350.000 lei, menționăm faptul că serviciile bancare reprezentând comisioane bancare pentru transferul fondurilor sunt scutite de TVA, în conformitate cu art. 292 alin. (2) lit. a) pct. 3 din Codul fiscal.</w:t>
      </w:r>
    </w:p>
    <w:p w14:paraId="1396138B" w14:textId="77777777" w:rsidR="00EA72A9" w:rsidRPr="001F124E" w:rsidRDefault="00EA72A9" w:rsidP="00EA72A9">
      <w:pPr>
        <w:spacing w:line="259" w:lineRule="auto"/>
        <w:ind w:firstLine="720"/>
        <w:jc w:val="both"/>
        <w:rPr>
          <w:rFonts w:ascii="Trebuchet MS" w:hAnsi="Trebuchet MS" w:cs="Calibri"/>
          <w:sz w:val="22"/>
          <w:szCs w:val="22"/>
        </w:rPr>
      </w:pPr>
      <w:r w:rsidRPr="001F124E">
        <w:rPr>
          <w:rFonts w:ascii="Trebuchet MS" w:hAnsi="Trebuchet MS" w:cs="Calibri"/>
          <w:sz w:val="22"/>
          <w:szCs w:val="22"/>
        </w:rPr>
        <w:t>Sursa de finantare și, după caz, poziţia în buget/propunerea de buget: Componenta de asistenţa tehnică din cadrul Autorităților de Management pentru Programele de Cooperare Teritorială Europeană, 1/6 pentru fiecare Autoritate de Management, astfel:</w:t>
      </w:r>
    </w:p>
    <w:p w14:paraId="7F788A18" w14:textId="77777777" w:rsidR="00EA72A9" w:rsidRPr="001F124E" w:rsidRDefault="00EA72A9" w:rsidP="00EA72A9">
      <w:pPr>
        <w:spacing w:line="259" w:lineRule="auto"/>
        <w:jc w:val="both"/>
        <w:rPr>
          <w:rFonts w:ascii="Trebuchet MS" w:hAnsi="Trebuchet MS" w:cs="Calibri"/>
          <w:sz w:val="22"/>
          <w:szCs w:val="22"/>
        </w:rPr>
      </w:pPr>
      <w:r w:rsidRPr="001F124E">
        <w:rPr>
          <w:rFonts w:ascii="Trebuchet MS" w:hAnsi="Trebuchet MS" w:cs="Calibri"/>
          <w:sz w:val="22"/>
          <w:szCs w:val="22"/>
        </w:rPr>
        <w:t>-1/6 AM Programul Interreg VI-A România-Bulgaria 2021-2027: 58.333,34 lei</w:t>
      </w:r>
    </w:p>
    <w:p w14:paraId="4E56A950" w14:textId="77777777" w:rsidR="00EA72A9" w:rsidRPr="001F124E" w:rsidRDefault="00EA72A9" w:rsidP="00EA72A9">
      <w:pPr>
        <w:spacing w:line="259" w:lineRule="auto"/>
        <w:jc w:val="both"/>
        <w:rPr>
          <w:rFonts w:ascii="Trebuchet MS" w:hAnsi="Trebuchet MS" w:cs="Calibri"/>
          <w:sz w:val="22"/>
          <w:szCs w:val="22"/>
        </w:rPr>
      </w:pPr>
      <w:r w:rsidRPr="001F124E">
        <w:rPr>
          <w:rFonts w:ascii="Trebuchet MS" w:hAnsi="Trebuchet MS" w:cs="Calibri"/>
          <w:sz w:val="22"/>
          <w:szCs w:val="22"/>
        </w:rPr>
        <w:t>-1/6 AM Programul Interreg VI-A România-Ungaria 2021-2027: 58.333,33 lei</w:t>
      </w:r>
    </w:p>
    <w:p w14:paraId="6DAA3FCC" w14:textId="77777777" w:rsidR="00EA72A9" w:rsidRPr="001F124E" w:rsidRDefault="00EA72A9" w:rsidP="00EA72A9">
      <w:pPr>
        <w:spacing w:line="259" w:lineRule="auto"/>
        <w:jc w:val="both"/>
        <w:rPr>
          <w:rFonts w:ascii="Trebuchet MS" w:hAnsi="Trebuchet MS" w:cs="Calibri"/>
          <w:sz w:val="22"/>
          <w:szCs w:val="22"/>
        </w:rPr>
      </w:pPr>
      <w:r w:rsidRPr="001F124E">
        <w:rPr>
          <w:rFonts w:ascii="Trebuchet MS" w:hAnsi="Trebuchet MS" w:cs="Calibri"/>
          <w:sz w:val="22"/>
          <w:szCs w:val="22"/>
        </w:rPr>
        <w:t>-1/6 AM Programul Interreg VI-A IPA România-Serbia 2021-2027: 58.333,33 lei</w:t>
      </w:r>
    </w:p>
    <w:p w14:paraId="375E57DE" w14:textId="77777777" w:rsidR="00EA72A9" w:rsidRPr="001F124E" w:rsidRDefault="00EA72A9" w:rsidP="00EA72A9">
      <w:pPr>
        <w:spacing w:line="259" w:lineRule="auto"/>
        <w:jc w:val="both"/>
        <w:rPr>
          <w:rFonts w:ascii="Trebuchet MS" w:hAnsi="Trebuchet MS" w:cs="Calibri"/>
          <w:sz w:val="22"/>
          <w:szCs w:val="22"/>
        </w:rPr>
      </w:pPr>
      <w:r w:rsidRPr="001F124E">
        <w:rPr>
          <w:rFonts w:ascii="Trebuchet MS" w:hAnsi="Trebuchet MS" w:cs="Calibri"/>
          <w:sz w:val="22"/>
          <w:szCs w:val="22"/>
        </w:rPr>
        <w:t>-1/6 AM Programul Interreg NEXT România-Ucraina 2021-2027: 58.333,33 lei</w:t>
      </w:r>
    </w:p>
    <w:p w14:paraId="395DA2B6" w14:textId="77777777" w:rsidR="00EA72A9" w:rsidRPr="001F124E" w:rsidRDefault="00EA72A9" w:rsidP="00EA72A9">
      <w:pPr>
        <w:spacing w:line="259" w:lineRule="auto"/>
        <w:jc w:val="both"/>
        <w:rPr>
          <w:rFonts w:ascii="Trebuchet MS" w:hAnsi="Trebuchet MS" w:cs="Calibri"/>
          <w:sz w:val="22"/>
          <w:szCs w:val="22"/>
        </w:rPr>
      </w:pPr>
      <w:r w:rsidRPr="001F124E">
        <w:rPr>
          <w:rFonts w:ascii="Trebuchet MS" w:hAnsi="Trebuchet MS" w:cs="Calibri"/>
          <w:sz w:val="22"/>
          <w:szCs w:val="22"/>
        </w:rPr>
        <w:t>-1/6 AM Programul Interreg NEXT Bazinul Mării Negre 2021-2027: 58.333,33 lei</w:t>
      </w:r>
    </w:p>
    <w:p w14:paraId="5837E965" w14:textId="77777777" w:rsidR="00EA72A9" w:rsidRPr="001F124E" w:rsidRDefault="00EA72A9" w:rsidP="00EA72A9">
      <w:pPr>
        <w:spacing w:line="259" w:lineRule="auto"/>
        <w:jc w:val="both"/>
        <w:rPr>
          <w:rFonts w:ascii="Trebuchet MS" w:hAnsi="Trebuchet MS" w:cs="Calibri"/>
          <w:sz w:val="22"/>
          <w:szCs w:val="22"/>
        </w:rPr>
      </w:pPr>
      <w:r w:rsidRPr="001F124E">
        <w:rPr>
          <w:rFonts w:ascii="Trebuchet MS" w:hAnsi="Trebuchet MS" w:cs="Calibri"/>
          <w:sz w:val="22"/>
          <w:szCs w:val="22"/>
        </w:rPr>
        <w:t>-1/6 AM Programul Interreg NEXT România-Republica Moldova 2021-2027: 58.333,33 lei</w:t>
      </w:r>
    </w:p>
    <w:p w14:paraId="01534568" w14:textId="73308AF8" w:rsidR="00EA72A9" w:rsidRPr="001F124E" w:rsidRDefault="00EA72A9" w:rsidP="00A0493E">
      <w:pPr>
        <w:spacing w:line="259" w:lineRule="auto"/>
        <w:ind w:firstLine="720"/>
        <w:jc w:val="both"/>
        <w:rPr>
          <w:rFonts w:ascii="Trebuchet MS" w:eastAsia="Calibri" w:hAnsi="Trebuchet MS"/>
          <w:sz w:val="22"/>
          <w:szCs w:val="22"/>
        </w:rPr>
      </w:pPr>
      <w:r w:rsidRPr="001F124E">
        <w:rPr>
          <w:rFonts w:ascii="Trebuchet MS" w:eastAsia="Calibri" w:hAnsi="Trebuchet MS"/>
          <w:sz w:val="22"/>
          <w:szCs w:val="22"/>
        </w:rPr>
        <w:t xml:space="preserve">Solicitările de includere în Strategiile Anuale de Achiziții și Programele Anuale de Achiziții Publice ale Autorităților de Management pentru anul 2026 contin valoatea 0 (zero) lei pentru serviciile bancare reprezentând comisioane bancare pentru transferul fondurilor aferente Programelor de Cooperare Teritorială Europeană, deorece din practică, pentru contractele încheiate anterior de către </w:t>
      </w:r>
      <w:r w:rsidR="00CE231F" w:rsidRPr="001F124E">
        <w:rPr>
          <w:rFonts w:ascii="Trebuchet MS" w:eastAsia="Calibri" w:hAnsi="Trebuchet MS"/>
          <w:sz w:val="22"/>
          <w:szCs w:val="22"/>
        </w:rPr>
        <w:t>Autoritatea Contractantă</w:t>
      </w:r>
      <w:r w:rsidRPr="001F124E">
        <w:rPr>
          <w:rFonts w:ascii="Trebuchet MS" w:eastAsia="Calibri" w:hAnsi="Trebuchet MS"/>
          <w:sz w:val="22"/>
          <w:szCs w:val="22"/>
        </w:rPr>
        <w:t xml:space="preserve"> cu băncile comerciale declarate câștigătoare în urma unor proceduri de achiziții publice de servicii bancare, costurile reale s-au situat la </w:t>
      </w:r>
      <w:r w:rsidRPr="001F124E">
        <w:rPr>
          <w:rFonts w:ascii="Trebuchet MS" w:eastAsia="Calibri" w:hAnsi="Trebuchet MS"/>
          <w:b/>
          <w:bCs/>
          <w:sz w:val="22"/>
          <w:szCs w:val="22"/>
        </w:rPr>
        <w:t>valoarea zero</w:t>
      </w:r>
      <w:r w:rsidRPr="001F124E">
        <w:rPr>
          <w:rFonts w:ascii="Trebuchet MS" w:eastAsia="Calibri" w:hAnsi="Trebuchet MS"/>
          <w:sz w:val="22"/>
          <w:szCs w:val="22"/>
        </w:rPr>
        <w:t>, în urmă scăderii din valoarea totală a comisioanelor practicate de bancă - a valorii totale a dobânzilor încasate.</w:t>
      </w:r>
    </w:p>
    <w:p w14:paraId="7B54AA98" w14:textId="77777777" w:rsidR="005957FA" w:rsidRPr="00E633A5" w:rsidRDefault="00FA5E6C" w:rsidP="000A23FA">
      <w:pPr>
        <w:pStyle w:val="BodyText"/>
        <w:numPr>
          <w:ilvl w:val="0"/>
          <w:numId w:val="9"/>
        </w:numPr>
        <w:spacing w:before="120"/>
        <w:ind w:left="714" w:hanging="357"/>
        <w:jc w:val="both"/>
        <w:rPr>
          <w:rFonts w:ascii="Trebuchet MS" w:hAnsi="Trebuchet MS" w:cs="Calibri"/>
          <w:b/>
          <w:sz w:val="22"/>
          <w:szCs w:val="22"/>
        </w:rPr>
      </w:pPr>
      <w:r w:rsidRPr="00E633A5">
        <w:rPr>
          <w:rFonts w:ascii="Trebuchet MS" w:hAnsi="Trebuchet MS" w:cs="Calibri"/>
          <w:b/>
          <w:sz w:val="22"/>
          <w:szCs w:val="22"/>
        </w:rPr>
        <w:t>Descrierea serviciilor</w:t>
      </w:r>
    </w:p>
    <w:p w14:paraId="68A52525" w14:textId="0AB60C14" w:rsidR="00137BF2" w:rsidRDefault="00137BF2" w:rsidP="000A23FA">
      <w:pPr>
        <w:pStyle w:val="BodyText"/>
        <w:numPr>
          <w:ilvl w:val="0"/>
          <w:numId w:val="15"/>
        </w:numPr>
        <w:spacing w:after="0" w:line="259" w:lineRule="auto"/>
        <w:ind w:left="0"/>
        <w:jc w:val="both"/>
        <w:rPr>
          <w:rFonts w:ascii="Trebuchet MS" w:hAnsi="Trebuchet MS" w:cs="Calibri"/>
          <w:sz w:val="22"/>
          <w:szCs w:val="22"/>
        </w:rPr>
      </w:pPr>
      <w:r w:rsidRPr="00E633A5">
        <w:rPr>
          <w:rFonts w:ascii="Trebuchet MS" w:hAnsi="Trebuchet MS" w:cs="Calibri"/>
          <w:sz w:val="22"/>
          <w:szCs w:val="22"/>
        </w:rPr>
        <w:t>Deschiderea</w:t>
      </w:r>
      <w:r w:rsidR="00294C2A">
        <w:rPr>
          <w:rFonts w:ascii="Trebuchet MS" w:hAnsi="Trebuchet MS" w:cs="Calibri"/>
          <w:sz w:val="22"/>
          <w:szCs w:val="22"/>
        </w:rPr>
        <w:t>/închiderea de</w:t>
      </w:r>
      <w:r w:rsidRPr="00E633A5">
        <w:rPr>
          <w:rFonts w:ascii="Trebuchet MS" w:hAnsi="Trebuchet MS" w:cs="Calibri"/>
          <w:sz w:val="22"/>
          <w:szCs w:val="22"/>
        </w:rPr>
        <w:t xml:space="preserve"> conturi în funcţie de necesităţile Autorităţii Contractante</w:t>
      </w:r>
      <w:r w:rsidR="009A0B88" w:rsidRPr="00E633A5">
        <w:rPr>
          <w:rFonts w:ascii="Trebuchet MS" w:hAnsi="Trebuchet MS" w:cs="Calibri"/>
          <w:sz w:val="22"/>
          <w:szCs w:val="22"/>
        </w:rPr>
        <w:t>,</w:t>
      </w:r>
    </w:p>
    <w:p w14:paraId="69C1B8CB" w14:textId="579CD1C2" w:rsidR="00AF0EE5" w:rsidRDefault="00AF0EE5" w:rsidP="000A23FA">
      <w:pPr>
        <w:pStyle w:val="BodyText"/>
        <w:numPr>
          <w:ilvl w:val="0"/>
          <w:numId w:val="15"/>
        </w:numPr>
        <w:spacing w:after="0" w:line="259" w:lineRule="auto"/>
        <w:ind w:left="0"/>
        <w:jc w:val="both"/>
        <w:rPr>
          <w:rFonts w:ascii="Trebuchet MS" w:hAnsi="Trebuchet MS" w:cs="Calibri"/>
          <w:sz w:val="22"/>
          <w:szCs w:val="22"/>
        </w:rPr>
      </w:pPr>
      <w:r w:rsidRPr="00E633A5">
        <w:rPr>
          <w:rFonts w:ascii="Trebuchet MS" w:hAnsi="Trebuchet MS" w:cs="Calibri"/>
          <w:sz w:val="22"/>
          <w:szCs w:val="22"/>
        </w:rPr>
        <w:t xml:space="preserve">Operațiuni specifice tranzacțiilor bancare de </w:t>
      </w:r>
      <w:r>
        <w:rPr>
          <w:rFonts w:ascii="Trebuchet MS" w:hAnsi="Trebuchet MS" w:cs="Calibri"/>
          <w:sz w:val="22"/>
          <w:szCs w:val="22"/>
        </w:rPr>
        <w:t>încasări de fonduri,</w:t>
      </w:r>
    </w:p>
    <w:p w14:paraId="2FA91DA1" w14:textId="5A5E2BC3" w:rsidR="00137BF2" w:rsidRPr="00E633A5" w:rsidRDefault="009A0B88" w:rsidP="000A23FA">
      <w:pPr>
        <w:pStyle w:val="BodyText"/>
        <w:numPr>
          <w:ilvl w:val="0"/>
          <w:numId w:val="15"/>
        </w:numPr>
        <w:spacing w:after="0" w:line="259" w:lineRule="auto"/>
        <w:ind w:left="0"/>
        <w:jc w:val="both"/>
        <w:rPr>
          <w:rFonts w:ascii="Trebuchet MS" w:hAnsi="Trebuchet MS" w:cs="Calibri"/>
          <w:sz w:val="22"/>
          <w:szCs w:val="22"/>
        </w:rPr>
      </w:pPr>
      <w:r w:rsidRPr="00E633A5">
        <w:rPr>
          <w:rFonts w:ascii="Trebuchet MS" w:hAnsi="Trebuchet MS" w:cs="Calibri"/>
          <w:sz w:val="22"/>
          <w:szCs w:val="22"/>
        </w:rPr>
        <w:t xml:space="preserve">Operațiuni specifice tranzacțiilor bancare de transfer </w:t>
      </w:r>
      <w:r w:rsidR="00137BF2" w:rsidRPr="00E633A5">
        <w:rPr>
          <w:rFonts w:ascii="Trebuchet MS" w:hAnsi="Trebuchet MS" w:cs="Calibri"/>
          <w:sz w:val="22"/>
          <w:szCs w:val="22"/>
        </w:rPr>
        <w:t>către benefica</w:t>
      </w:r>
      <w:r w:rsidRPr="00E633A5">
        <w:rPr>
          <w:rFonts w:ascii="Trebuchet MS" w:hAnsi="Trebuchet MS" w:cs="Calibri"/>
          <w:sz w:val="22"/>
          <w:szCs w:val="22"/>
        </w:rPr>
        <w:t>ri,</w:t>
      </w:r>
    </w:p>
    <w:p w14:paraId="4BC7A3F5" w14:textId="37BD50C0" w:rsidR="009A0B88" w:rsidRPr="00E633A5" w:rsidRDefault="009A0B88" w:rsidP="000A23FA">
      <w:pPr>
        <w:pStyle w:val="BodyText"/>
        <w:numPr>
          <w:ilvl w:val="0"/>
          <w:numId w:val="15"/>
        </w:numPr>
        <w:spacing w:after="0" w:line="259" w:lineRule="auto"/>
        <w:ind w:left="0"/>
        <w:jc w:val="both"/>
        <w:rPr>
          <w:rFonts w:ascii="Trebuchet MS" w:hAnsi="Trebuchet MS" w:cs="Calibri"/>
          <w:sz w:val="22"/>
          <w:szCs w:val="22"/>
        </w:rPr>
      </w:pPr>
      <w:r w:rsidRPr="00E633A5">
        <w:rPr>
          <w:rFonts w:ascii="Trebuchet MS" w:hAnsi="Trebuchet MS" w:cs="Calibri"/>
          <w:sz w:val="22"/>
          <w:szCs w:val="22"/>
        </w:rPr>
        <w:t>Operațiuni specifice tranzacțiilor bancare de transfer și schimb valutar între conturile Autorităţii Contractante,</w:t>
      </w:r>
    </w:p>
    <w:p w14:paraId="74CFA7A5" w14:textId="7648C66E" w:rsidR="009A0B88" w:rsidRPr="00E633A5" w:rsidRDefault="009A0B88" w:rsidP="000A23FA">
      <w:pPr>
        <w:pStyle w:val="BodyText"/>
        <w:numPr>
          <w:ilvl w:val="0"/>
          <w:numId w:val="15"/>
        </w:numPr>
        <w:spacing w:after="0" w:line="259" w:lineRule="auto"/>
        <w:ind w:left="0"/>
        <w:jc w:val="both"/>
        <w:rPr>
          <w:rFonts w:ascii="Trebuchet MS" w:hAnsi="Trebuchet MS" w:cs="Calibri"/>
          <w:sz w:val="22"/>
          <w:szCs w:val="22"/>
        </w:rPr>
      </w:pPr>
      <w:r w:rsidRPr="00E633A5">
        <w:rPr>
          <w:rFonts w:ascii="Trebuchet MS" w:hAnsi="Trebuchet MS" w:cs="Calibri"/>
          <w:sz w:val="22"/>
          <w:szCs w:val="22"/>
        </w:rPr>
        <w:t>Emiterea extraselor de cont,</w:t>
      </w:r>
    </w:p>
    <w:p w14:paraId="72FE01E4" w14:textId="1EF6BD9F" w:rsidR="009A0B88" w:rsidRPr="00E633A5" w:rsidRDefault="009A0B88" w:rsidP="000A23FA">
      <w:pPr>
        <w:pStyle w:val="BodyText"/>
        <w:numPr>
          <w:ilvl w:val="0"/>
          <w:numId w:val="15"/>
        </w:numPr>
        <w:spacing w:after="0" w:line="259" w:lineRule="auto"/>
        <w:ind w:left="0"/>
        <w:jc w:val="both"/>
        <w:rPr>
          <w:rFonts w:ascii="Trebuchet MS" w:hAnsi="Trebuchet MS" w:cs="Calibri"/>
          <w:sz w:val="22"/>
          <w:szCs w:val="22"/>
        </w:rPr>
      </w:pPr>
      <w:r w:rsidRPr="00E633A5">
        <w:rPr>
          <w:rFonts w:ascii="Trebuchet MS" w:hAnsi="Trebuchet MS" w:cs="Calibri"/>
          <w:sz w:val="22"/>
          <w:szCs w:val="22"/>
        </w:rPr>
        <w:lastRenderedPageBreak/>
        <w:t>Constituire</w:t>
      </w:r>
      <w:r w:rsidR="008402EB">
        <w:rPr>
          <w:rFonts w:ascii="Trebuchet MS" w:hAnsi="Trebuchet MS" w:cs="Calibri"/>
          <w:sz w:val="22"/>
          <w:szCs w:val="22"/>
        </w:rPr>
        <w:t>a</w:t>
      </w:r>
      <w:r w:rsidRPr="00E633A5">
        <w:rPr>
          <w:rFonts w:ascii="Trebuchet MS" w:hAnsi="Trebuchet MS" w:cs="Calibri"/>
          <w:sz w:val="22"/>
          <w:szCs w:val="22"/>
        </w:rPr>
        <w:t xml:space="preserve"> depozitelor,</w:t>
      </w:r>
    </w:p>
    <w:p w14:paraId="424500B6" w14:textId="0F0553DE" w:rsidR="009A0B88" w:rsidRPr="00E633A5" w:rsidRDefault="009A0B88" w:rsidP="000A23FA">
      <w:pPr>
        <w:pStyle w:val="BodyText"/>
        <w:numPr>
          <w:ilvl w:val="0"/>
          <w:numId w:val="15"/>
        </w:numPr>
        <w:spacing w:after="0" w:line="259" w:lineRule="auto"/>
        <w:ind w:left="0"/>
        <w:jc w:val="both"/>
        <w:rPr>
          <w:rFonts w:ascii="Trebuchet MS" w:hAnsi="Trebuchet MS" w:cs="Calibri"/>
          <w:sz w:val="22"/>
          <w:szCs w:val="22"/>
        </w:rPr>
      </w:pPr>
      <w:r w:rsidRPr="00E633A5">
        <w:rPr>
          <w:rFonts w:ascii="Trebuchet MS" w:hAnsi="Trebuchet MS" w:cs="Calibri"/>
          <w:sz w:val="22"/>
          <w:szCs w:val="22"/>
        </w:rPr>
        <w:t>Asistență tehnică on-line pentru utilizarea sistemelor de transfer electronic,</w:t>
      </w:r>
    </w:p>
    <w:p w14:paraId="6E27391E" w14:textId="19837847" w:rsidR="00D93C7A" w:rsidRPr="00E633A5" w:rsidRDefault="00ED4F40" w:rsidP="000A23FA">
      <w:pPr>
        <w:pStyle w:val="BodyText"/>
        <w:numPr>
          <w:ilvl w:val="0"/>
          <w:numId w:val="9"/>
        </w:numPr>
        <w:spacing w:before="120"/>
        <w:ind w:left="714" w:hanging="357"/>
        <w:jc w:val="both"/>
        <w:rPr>
          <w:rFonts w:ascii="Trebuchet MS" w:hAnsi="Trebuchet MS" w:cs="Calibri"/>
          <w:b/>
          <w:sz w:val="22"/>
          <w:szCs w:val="22"/>
        </w:rPr>
      </w:pPr>
      <w:r w:rsidRPr="00E633A5">
        <w:rPr>
          <w:rFonts w:ascii="Trebuchet MS" w:hAnsi="Trebuchet MS" w:cs="Calibri"/>
          <w:b/>
          <w:sz w:val="22"/>
          <w:szCs w:val="22"/>
        </w:rPr>
        <w:t xml:space="preserve">Cantitatea </w:t>
      </w:r>
      <w:r w:rsidR="00A24936">
        <w:rPr>
          <w:rFonts w:ascii="Trebuchet MS" w:hAnsi="Trebuchet MS" w:cs="Calibri"/>
          <w:b/>
          <w:sz w:val="22"/>
          <w:szCs w:val="22"/>
        </w:rPr>
        <w:t>și valoarea</w:t>
      </w:r>
      <w:r w:rsidRPr="00E633A5">
        <w:rPr>
          <w:rFonts w:ascii="Trebuchet MS" w:hAnsi="Trebuchet MS" w:cs="Calibri"/>
          <w:b/>
          <w:sz w:val="22"/>
          <w:szCs w:val="22"/>
        </w:rPr>
        <w:t xml:space="preserve"> servicii</w:t>
      </w:r>
      <w:r w:rsidR="00A24936">
        <w:rPr>
          <w:rFonts w:ascii="Trebuchet MS" w:hAnsi="Trebuchet MS" w:cs="Calibri"/>
          <w:b/>
          <w:sz w:val="22"/>
          <w:szCs w:val="22"/>
        </w:rPr>
        <w:t>lor</w:t>
      </w:r>
    </w:p>
    <w:p w14:paraId="5EC99501" w14:textId="77777777" w:rsidR="00A0493E" w:rsidRPr="004A1B34" w:rsidRDefault="00A0493E" w:rsidP="00A0493E">
      <w:pPr>
        <w:spacing w:line="259" w:lineRule="auto"/>
        <w:jc w:val="both"/>
        <w:rPr>
          <w:rFonts w:ascii="Trebuchet MS" w:hAnsi="Trebuchet MS" w:cs="Arial"/>
          <w:sz w:val="22"/>
          <w:szCs w:val="22"/>
          <w:lang w:eastAsia="ro-RO"/>
        </w:rPr>
      </w:pPr>
      <w:r w:rsidRPr="004A1B34">
        <w:rPr>
          <w:rFonts w:ascii="Trebuchet MS" w:hAnsi="Trebuchet MS" w:cs="Arial"/>
          <w:sz w:val="22"/>
          <w:szCs w:val="22"/>
          <w:lang w:eastAsia="ro-RO"/>
        </w:rPr>
        <w:t>Autoritatea Contractantă a estimat pe perioada acordului cadru un număr minim de 8.000 tranzacţii şi un număr maxim de 20.000 tranzacţii, acestea fiind stabilite în funcţie de valoarea unei tranzacţii. Astfel, pentru numărul minim de tranzacții estimat, valoarea estimată minimă a acordului-cadru este de 140.000,00 lei, iar pentru numărul maxim de tranzacții estimat, valoarea estimată maximă a acordului-cadru este de 350.000,00  lei.</w:t>
      </w:r>
    </w:p>
    <w:p w14:paraId="4BF14190" w14:textId="0AF4B24B" w:rsidR="00A0493E" w:rsidRPr="005C75FD" w:rsidRDefault="00A0493E" w:rsidP="00A0493E">
      <w:pPr>
        <w:pStyle w:val="CommentText"/>
        <w:spacing w:line="259" w:lineRule="auto"/>
        <w:jc w:val="both"/>
        <w:rPr>
          <w:rFonts w:ascii="Trebuchet MS" w:hAnsi="Trebuchet MS"/>
          <w:sz w:val="22"/>
          <w:szCs w:val="22"/>
        </w:rPr>
      </w:pPr>
      <w:r w:rsidRPr="004A1B34">
        <w:rPr>
          <w:rFonts w:ascii="Trebuchet MS" w:hAnsi="Trebuchet MS"/>
          <w:sz w:val="22"/>
          <w:szCs w:val="22"/>
        </w:rPr>
        <w:t xml:space="preserve">Valoarea și cantitatea de operațiuni ale contractelor subsecvente vor fluctua în funcție de evoluție derulării programelor de cooperare teritorială, fără a depăși 50% din valoarea acordului-cadru pe contract subsecvent. Astfel, cantitatea estimată ce poate face obiectul celui mai mare contract subsecvent (a unui contract subsecvent) este </w:t>
      </w:r>
      <w:r w:rsidR="001F124E" w:rsidRPr="004A1B34">
        <w:rPr>
          <w:rFonts w:ascii="Trebuchet MS" w:hAnsi="Trebuchet MS"/>
          <w:sz w:val="22"/>
          <w:szCs w:val="22"/>
        </w:rPr>
        <w:t>10</w:t>
      </w:r>
      <w:r w:rsidRPr="004A1B34">
        <w:rPr>
          <w:rFonts w:ascii="Trebuchet MS" w:hAnsi="Trebuchet MS"/>
          <w:sz w:val="22"/>
          <w:szCs w:val="22"/>
        </w:rPr>
        <w:t xml:space="preserve">.000 tranzacţii, iar valoarea estimată a celui mai mare contract subsecvent este de </w:t>
      </w:r>
      <w:r w:rsidR="001F124E" w:rsidRPr="004A1B34">
        <w:rPr>
          <w:rFonts w:ascii="Trebuchet MS" w:hAnsi="Trebuchet MS"/>
          <w:sz w:val="22"/>
          <w:szCs w:val="22"/>
        </w:rPr>
        <w:t>175.0</w:t>
      </w:r>
      <w:r w:rsidRPr="004A1B34">
        <w:rPr>
          <w:rFonts w:ascii="Trebuchet MS" w:hAnsi="Trebuchet MS"/>
          <w:sz w:val="22"/>
          <w:szCs w:val="22"/>
        </w:rPr>
        <w:t>00,00 lei</w:t>
      </w:r>
    </w:p>
    <w:p w14:paraId="5663EE76" w14:textId="77777777" w:rsidR="00FA5E6C" w:rsidRPr="00E633A5" w:rsidRDefault="007C473C" w:rsidP="000A23FA">
      <w:pPr>
        <w:pStyle w:val="BodyText"/>
        <w:numPr>
          <w:ilvl w:val="0"/>
          <w:numId w:val="9"/>
        </w:numPr>
        <w:spacing w:before="120"/>
        <w:ind w:left="714" w:hanging="357"/>
        <w:jc w:val="both"/>
        <w:rPr>
          <w:rFonts w:ascii="Trebuchet MS" w:hAnsi="Trebuchet MS" w:cs="Calibri"/>
          <w:b/>
          <w:sz w:val="22"/>
          <w:szCs w:val="22"/>
        </w:rPr>
      </w:pPr>
      <w:r w:rsidRPr="00E633A5">
        <w:rPr>
          <w:rFonts w:ascii="Trebuchet MS" w:hAnsi="Trebuchet MS" w:cs="Calibri"/>
          <w:b/>
          <w:sz w:val="22"/>
          <w:szCs w:val="22"/>
        </w:rPr>
        <w:t>Obligațiile prestatorului</w:t>
      </w:r>
    </w:p>
    <w:p w14:paraId="55DC4632" w14:textId="77777777" w:rsidR="000A23FA" w:rsidRPr="00E633A5" w:rsidRDefault="006F2C90" w:rsidP="00151D0E">
      <w:pPr>
        <w:pStyle w:val="BodyTextIndent"/>
        <w:spacing w:after="0" w:line="259" w:lineRule="auto"/>
        <w:ind w:left="0"/>
        <w:jc w:val="both"/>
        <w:rPr>
          <w:rFonts w:ascii="Trebuchet MS" w:hAnsi="Trebuchet MS"/>
          <w:sz w:val="22"/>
          <w:szCs w:val="22"/>
        </w:rPr>
      </w:pPr>
      <w:r w:rsidRPr="00E633A5">
        <w:rPr>
          <w:rFonts w:ascii="Trebuchet MS" w:hAnsi="Trebuchet MS" w:cs="Calibri"/>
          <w:sz w:val="22"/>
          <w:szCs w:val="22"/>
        </w:rPr>
        <w:t xml:space="preserve">- </w:t>
      </w:r>
      <w:r w:rsidR="009A0B88" w:rsidRPr="00E633A5">
        <w:rPr>
          <w:rFonts w:ascii="Trebuchet MS" w:hAnsi="Trebuchet MS"/>
          <w:sz w:val="22"/>
          <w:szCs w:val="22"/>
        </w:rPr>
        <w:t xml:space="preserve">Prestatorul se obligă să presteze servicii bancare destinate programelor de cooperare teritorială europeană </w:t>
      </w:r>
      <w:r w:rsidR="009A0B88" w:rsidRPr="00E633A5">
        <w:rPr>
          <w:rFonts w:ascii="Trebuchet MS" w:hAnsi="Trebuchet MS"/>
          <w:spacing w:val="-4"/>
          <w:sz w:val="22"/>
          <w:szCs w:val="22"/>
        </w:rPr>
        <w:t>la standardele şi performanţele prezentate în propunerea tehnică – anexa nr. 2 la prezentul contract şi</w:t>
      </w:r>
      <w:r w:rsidR="009A0B88" w:rsidRPr="00E633A5">
        <w:rPr>
          <w:rFonts w:ascii="Trebuchet MS" w:hAnsi="Trebuchet MS"/>
          <w:i/>
          <w:spacing w:val="-4"/>
          <w:sz w:val="22"/>
          <w:szCs w:val="22"/>
        </w:rPr>
        <w:t xml:space="preserve"> </w:t>
      </w:r>
      <w:r w:rsidR="009A0B88" w:rsidRPr="00E633A5">
        <w:rPr>
          <w:rFonts w:ascii="Trebuchet MS" w:hAnsi="Trebuchet MS"/>
          <w:spacing w:val="-4"/>
          <w:sz w:val="22"/>
          <w:szCs w:val="22"/>
        </w:rPr>
        <w:t xml:space="preserve"> în conformitate </w:t>
      </w:r>
      <w:r w:rsidR="009A0B88" w:rsidRPr="00E633A5">
        <w:rPr>
          <w:rFonts w:ascii="Trebuchet MS" w:hAnsi="Trebuchet MS"/>
          <w:sz w:val="22"/>
          <w:szCs w:val="22"/>
        </w:rPr>
        <w:t>cu cerinţele din caietul de sarcini - anexa nr. 1, la prezentul contract.</w:t>
      </w:r>
    </w:p>
    <w:p w14:paraId="572B49B0" w14:textId="67EF8140" w:rsidR="009A0B88" w:rsidRPr="00E633A5" w:rsidRDefault="006F2C90" w:rsidP="00151D0E">
      <w:pPr>
        <w:pStyle w:val="BodyTextIndent"/>
        <w:spacing w:after="0" w:line="259" w:lineRule="auto"/>
        <w:ind w:left="0"/>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 xml:space="preserve">Prestatorul va asigura, numai la solicitarea scrisă a Achizitorului în termen de 5 zile de la </w:t>
      </w:r>
      <w:r w:rsidR="00151D0E" w:rsidRPr="00E633A5">
        <w:rPr>
          <w:rFonts w:ascii="Trebuchet MS" w:hAnsi="Trebuchet MS"/>
          <w:sz w:val="22"/>
          <w:szCs w:val="22"/>
        </w:rPr>
        <w:t>c</w:t>
      </w:r>
      <w:r w:rsidR="009A0B88" w:rsidRPr="00E633A5">
        <w:rPr>
          <w:rFonts w:ascii="Trebuchet MS" w:hAnsi="Trebuchet MS"/>
          <w:sz w:val="22"/>
          <w:szCs w:val="22"/>
        </w:rPr>
        <w:t>omunicarea solicitării, deschiderea conturilor descrise în Anexa 1 – Caietul de Sarcini.</w:t>
      </w:r>
    </w:p>
    <w:p w14:paraId="32B6DA93" w14:textId="1E333B00" w:rsidR="009A0B88" w:rsidRPr="00E633A5" w:rsidRDefault="006F2C90"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 xml:space="preserve">La solicitarea scrisă a Achizitorului, Prestatorul va efectua deschiderea şi a altor conturi în aceleași condiții ca în cele prezentate în Anexele 2 si 3, în funcţie de necesităţile de implementare a programelor.  </w:t>
      </w:r>
    </w:p>
    <w:p w14:paraId="0676F038" w14:textId="30FE45FD" w:rsidR="006F2C90" w:rsidRPr="00E633A5" w:rsidRDefault="006F2C90"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 xml:space="preserve">Prestatorul percepe Achizitorului comisioanele si acordă dobânzile, conform ofertei finale (Anexa </w:t>
      </w:r>
      <w:r w:rsidR="00E34E30" w:rsidRPr="00E633A5">
        <w:rPr>
          <w:rFonts w:ascii="Trebuchet MS" w:hAnsi="Trebuchet MS"/>
          <w:sz w:val="22"/>
          <w:szCs w:val="22"/>
        </w:rPr>
        <w:t>2</w:t>
      </w:r>
      <w:r w:rsidR="009A0B88" w:rsidRPr="00E633A5">
        <w:rPr>
          <w:rFonts w:ascii="Trebuchet MS" w:hAnsi="Trebuchet MS"/>
          <w:sz w:val="22"/>
          <w:szCs w:val="22"/>
        </w:rPr>
        <w:t xml:space="preserve"> si Anexa </w:t>
      </w:r>
      <w:r w:rsidR="00E34E30" w:rsidRPr="00E633A5">
        <w:rPr>
          <w:rFonts w:ascii="Trebuchet MS" w:hAnsi="Trebuchet MS"/>
          <w:sz w:val="22"/>
          <w:szCs w:val="22"/>
        </w:rPr>
        <w:t>3</w:t>
      </w:r>
      <w:r w:rsidR="009A0B88" w:rsidRPr="00E633A5">
        <w:rPr>
          <w:rFonts w:ascii="Trebuchet MS" w:hAnsi="Trebuchet MS"/>
          <w:sz w:val="22"/>
          <w:szCs w:val="22"/>
        </w:rPr>
        <w:t xml:space="preserve">). </w:t>
      </w:r>
    </w:p>
    <w:p w14:paraId="2BEC19FD" w14:textId="03DDEB78" w:rsidR="009A0B88" w:rsidRPr="00E633A5" w:rsidRDefault="006F2C90"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Prestatorul se obligă să respecte nivelul comisioanelor, dobânzilor conform ofertei prezentate.</w:t>
      </w:r>
    </w:p>
    <w:p w14:paraId="1BADB78F" w14:textId="0D1A9D6A" w:rsidR="009A0B88" w:rsidRPr="00E633A5" w:rsidRDefault="006F2C90"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Prestatorul va efectua operaţiunile ordonate de către Achizitor în cursul aceleiaşi zile de la primirea dispoziţiilor si ordinelor de plată, corect întocmite în conformitate cu formularele si procedurile standard ale Prestatorului, incluse în Documentele - Contractului.</w:t>
      </w:r>
    </w:p>
    <w:p w14:paraId="7267A8B6" w14:textId="73A053CB" w:rsidR="009A0B88" w:rsidRPr="00E633A5" w:rsidRDefault="006F2C90"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 xml:space="preserve">Prestatorul va emite şi va pune la dispoziţia Achizitorului extrasele de cont aferente operaţiunilor  bancare după efectuarea acestora sau la cererea Achizitorului, în conformitate cu Documentele - Contractului .            </w:t>
      </w:r>
    </w:p>
    <w:p w14:paraId="0DC03E10" w14:textId="44E2257F" w:rsidR="009A0B88" w:rsidRPr="00E633A5" w:rsidRDefault="006F2C90"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Prestatorul va înregistra separat dobânda aferentă sumelor acumulate în cont în cursul lunii, prin înregistrarea acesteia la sfârșitul lunii sau la scadența depozitului.</w:t>
      </w:r>
    </w:p>
    <w:p w14:paraId="2319ADAD" w14:textId="11DB744C" w:rsidR="009A0B88" w:rsidRPr="00E633A5" w:rsidRDefault="006F2C90"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Prestatorul va evidenţia, distinct, comisioanele bancare în extrasul de cont aferent fiecărei tranzacţii efectuate.</w:t>
      </w:r>
    </w:p>
    <w:p w14:paraId="2B2892BA" w14:textId="38DBD8A5" w:rsidR="009A0B88" w:rsidRPr="00E633A5" w:rsidRDefault="006F2C90"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 xml:space="preserve">Prestatorul va întocmi, la solicitarea Achizitorului, situaţii rezonabile, altele decât extrase, legate de derularea operaţiunilor. </w:t>
      </w:r>
    </w:p>
    <w:p w14:paraId="4E91AAFB" w14:textId="70F5AA62" w:rsidR="009A0B88" w:rsidRPr="00E633A5" w:rsidRDefault="006F2C90"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Prestatorul va clarifica, în cel mai scurt timp, orice neconcordanţă sau neclaritate legată de evidenţierea operaţiunilor în extrasul de cont.</w:t>
      </w:r>
    </w:p>
    <w:p w14:paraId="45594EFA" w14:textId="01D75E5F" w:rsidR="009A0B88" w:rsidRPr="00E633A5" w:rsidRDefault="006F2C90"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Prestatorul va asigura posibilitatea negocierii directe cu Achizitorul a operaţiunilor valutare</w:t>
      </w:r>
      <w:r w:rsidRPr="00E633A5">
        <w:rPr>
          <w:rFonts w:ascii="Trebuchet MS" w:hAnsi="Trebuchet MS"/>
          <w:sz w:val="22"/>
          <w:szCs w:val="22"/>
        </w:rPr>
        <w:t xml:space="preserve"> prin cotații preferențiale</w:t>
      </w:r>
      <w:r w:rsidR="009A0B88" w:rsidRPr="00E633A5">
        <w:rPr>
          <w:rFonts w:ascii="Trebuchet MS" w:hAnsi="Trebuchet MS"/>
          <w:sz w:val="22"/>
          <w:szCs w:val="22"/>
        </w:rPr>
        <w:t>.</w:t>
      </w:r>
    </w:p>
    <w:p w14:paraId="0E37A6F6" w14:textId="309EC93D" w:rsidR="009A0B88" w:rsidRPr="00E633A5" w:rsidRDefault="006F2C90"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 xml:space="preserve">Operaţiunile de schimb valutar se vor efectua conform metodologiei din Anexa </w:t>
      </w:r>
      <w:r w:rsidR="003B4E07">
        <w:rPr>
          <w:rFonts w:ascii="Trebuchet MS" w:hAnsi="Trebuchet MS"/>
          <w:sz w:val="22"/>
          <w:szCs w:val="22"/>
        </w:rPr>
        <w:t>2 și 3</w:t>
      </w:r>
      <w:r w:rsidR="009A0B88" w:rsidRPr="00E633A5">
        <w:rPr>
          <w:rFonts w:ascii="Trebuchet MS" w:hAnsi="Trebuchet MS"/>
          <w:sz w:val="22"/>
          <w:szCs w:val="22"/>
        </w:rPr>
        <w:t xml:space="preserve">  la prezentul contract.</w:t>
      </w:r>
    </w:p>
    <w:p w14:paraId="080CF28E" w14:textId="518BF9CA" w:rsidR="009A0B88" w:rsidRPr="00E633A5" w:rsidRDefault="006F2C90"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 xml:space="preserve">Prestatorul va constitui depozite din disponibilităţile existente temporar în conturi, în sumele şi la termenele convenite cu Achizitorul, din dispoziţia şi conform instrucţiunilor primite de la acesta, conform metodologiei menţionate în Anexa </w:t>
      </w:r>
      <w:r w:rsidR="003B4E07">
        <w:rPr>
          <w:rFonts w:ascii="Trebuchet MS" w:hAnsi="Trebuchet MS"/>
          <w:sz w:val="22"/>
          <w:szCs w:val="22"/>
        </w:rPr>
        <w:t xml:space="preserve">2 și </w:t>
      </w:r>
      <w:r w:rsidR="009A0B88" w:rsidRPr="00E633A5">
        <w:rPr>
          <w:rFonts w:ascii="Trebuchet MS" w:hAnsi="Trebuchet MS"/>
          <w:sz w:val="22"/>
          <w:szCs w:val="22"/>
        </w:rPr>
        <w:t xml:space="preserve">3.  </w:t>
      </w:r>
    </w:p>
    <w:p w14:paraId="73C1D420" w14:textId="7647756C" w:rsidR="009A0B88" w:rsidRPr="00E633A5" w:rsidRDefault="006F2C90"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Prestatorul nu preia riscul valutar aferent fluctuaţiei EURO /alte valute şi EURO/LEI;.</w:t>
      </w:r>
    </w:p>
    <w:p w14:paraId="6DF3C5B6" w14:textId="67BD0A3F" w:rsidR="009A0B88" w:rsidRPr="00E633A5" w:rsidRDefault="006F2C90" w:rsidP="00151D0E">
      <w:pPr>
        <w:spacing w:line="259" w:lineRule="auto"/>
        <w:jc w:val="both"/>
        <w:rPr>
          <w:rFonts w:ascii="Trebuchet MS" w:hAnsi="Trebuchet MS"/>
          <w:sz w:val="22"/>
          <w:szCs w:val="22"/>
        </w:rPr>
      </w:pPr>
      <w:r w:rsidRPr="00E633A5">
        <w:rPr>
          <w:rFonts w:ascii="Trebuchet MS" w:hAnsi="Trebuchet MS"/>
          <w:sz w:val="22"/>
          <w:szCs w:val="22"/>
        </w:rPr>
        <w:lastRenderedPageBreak/>
        <w:t xml:space="preserve">- </w:t>
      </w:r>
      <w:r w:rsidR="009A0B88" w:rsidRPr="00E633A5">
        <w:rPr>
          <w:rFonts w:ascii="Trebuchet MS" w:hAnsi="Trebuchet MS"/>
          <w:sz w:val="22"/>
          <w:szCs w:val="22"/>
        </w:rPr>
        <w:t xml:space="preserve">Prestatorul va permite efectuarea auditului </w:t>
      </w:r>
      <w:r w:rsidRPr="00E633A5">
        <w:rPr>
          <w:rFonts w:ascii="Trebuchet MS" w:hAnsi="Trebuchet MS"/>
          <w:sz w:val="22"/>
          <w:szCs w:val="22"/>
        </w:rPr>
        <w:t xml:space="preserve">conturilor/subconturilor </w:t>
      </w:r>
      <w:r w:rsidR="009A0B88" w:rsidRPr="00E633A5">
        <w:rPr>
          <w:rFonts w:ascii="Trebuchet MS" w:hAnsi="Trebuchet MS"/>
          <w:sz w:val="22"/>
          <w:szCs w:val="22"/>
        </w:rPr>
        <w:t xml:space="preserve">şi a documentelor de evidenţă ale instituţiei financiar-bancare, cu privire la tranzacţiile efectuate, </w:t>
      </w:r>
      <w:r w:rsidR="000A23FA" w:rsidRPr="00E633A5">
        <w:rPr>
          <w:rFonts w:ascii="Trebuchet MS" w:hAnsi="Trebuchet MS"/>
          <w:sz w:val="22"/>
          <w:szCs w:val="22"/>
        </w:rPr>
        <w:t>de către autorităţile române abilitate, potrivit reglementărilor în vigoare și reprezentanţii şi împuterniciţii Comisiei Europene, în conformitate cu regulamentele europene în domeniu.</w:t>
      </w:r>
    </w:p>
    <w:p w14:paraId="3BF4BB26" w14:textId="64E35ECF" w:rsidR="009A0B88" w:rsidRPr="00E633A5" w:rsidRDefault="006F2C90"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 xml:space="preserve">Prestatorul va verifica autenticitatea semnăturilor persoanelor autorizate să semneze în numele Achizitorului pentru toate documentele transmise de către acesta.  </w:t>
      </w:r>
    </w:p>
    <w:p w14:paraId="36BC672A" w14:textId="2C6DDCB1" w:rsidR="009A0B88" w:rsidRPr="00E633A5" w:rsidRDefault="000A23FA"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 xml:space="preserve">În caz de încetare a contractului, Prestatorul are obligaţia ca, în termen de 5 zile de la primirea unei notificări din partea Achizitorului, să restituie toate sumele rămase disponibile în conturile acestuia, în contul și la instituţia financiară menţionată în notificare, condiționat de achitarea de către Achizitor a tuturor comisioanelor datorate Prestatorului în baza prezentului contract. </w:t>
      </w:r>
    </w:p>
    <w:p w14:paraId="74CE7F3C" w14:textId="76BDC373" w:rsidR="009A0B88" w:rsidRPr="00E633A5" w:rsidRDefault="000A23FA"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În situaţia în care Achizitorul solicită întoarcerea sumelor operate la plată, Prestatorul nu va percepe comision dacă nu a fost emis mesajul SWIFT; în cazul în care acesta a fost deja emis, Achizitorul va plăti atât comisionul băncii pentru anulare/modificare din ofertă (Anexa 2</w:t>
      </w:r>
      <w:r w:rsidR="003B4E07">
        <w:rPr>
          <w:rFonts w:ascii="Trebuchet MS" w:hAnsi="Trebuchet MS"/>
          <w:sz w:val="22"/>
          <w:szCs w:val="22"/>
        </w:rPr>
        <w:t xml:space="preserve"> și 3</w:t>
      </w:r>
      <w:r w:rsidR="009A0B88" w:rsidRPr="00E633A5">
        <w:rPr>
          <w:rFonts w:ascii="Trebuchet MS" w:hAnsi="Trebuchet MS"/>
          <w:sz w:val="22"/>
          <w:szCs w:val="22"/>
        </w:rPr>
        <w:t>), cât si comisionul băncii corespondente</w:t>
      </w:r>
      <w:r w:rsidRPr="00E633A5">
        <w:rPr>
          <w:rFonts w:ascii="Trebuchet MS" w:hAnsi="Trebuchet MS"/>
          <w:sz w:val="22"/>
          <w:szCs w:val="22"/>
        </w:rPr>
        <w:t>.</w:t>
      </w:r>
      <w:r w:rsidR="009A0B88" w:rsidRPr="00E633A5">
        <w:rPr>
          <w:rFonts w:ascii="Trebuchet MS" w:hAnsi="Trebuchet MS"/>
          <w:sz w:val="22"/>
          <w:szCs w:val="22"/>
        </w:rPr>
        <w:t xml:space="preserve"> </w:t>
      </w:r>
    </w:p>
    <w:p w14:paraId="30F41DDA" w14:textId="1B532984" w:rsidR="009A0B88" w:rsidRPr="00E633A5" w:rsidRDefault="000A23FA" w:rsidP="00151D0E">
      <w:pPr>
        <w:spacing w:line="259" w:lineRule="auto"/>
        <w:jc w:val="both"/>
        <w:rPr>
          <w:rFonts w:ascii="Trebuchet MS" w:hAnsi="Trebuchet MS"/>
          <w:sz w:val="22"/>
          <w:szCs w:val="22"/>
        </w:rPr>
      </w:pPr>
      <w:r w:rsidRPr="00E633A5">
        <w:rPr>
          <w:rFonts w:ascii="Trebuchet MS" w:hAnsi="Trebuchet MS"/>
          <w:sz w:val="22"/>
          <w:szCs w:val="22"/>
        </w:rPr>
        <w:t xml:space="preserve">- </w:t>
      </w:r>
      <w:r w:rsidR="009A0B88" w:rsidRPr="00E633A5">
        <w:rPr>
          <w:rFonts w:ascii="Trebuchet MS" w:hAnsi="Trebuchet MS"/>
          <w:sz w:val="22"/>
          <w:szCs w:val="22"/>
        </w:rPr>
        <w:t>Prestatorul se obligă să despăgubească achizitorul împotriva oricăror:</w:t>
      </w:r>
    </w:p>
    <w:p w14:paraId="202A142E" w14:textId="77777777" w:rsidR="009A0B88" w:rsidRPr="00E633A5" w:rsidRDefault="009A0B88" w:rsidP="00151D0E">
      <w:pPr>
        <w:numPr>
          <w:ilvl w:val="0"/>
          <w:numId w:val="22"/>
        </w:numPr>
        <w:spacing w:line="259" w:lineRule="auto"/>
        <w:ind w:left="0" w:firstLine="0"/>
        <w:jc w:val="both"/>
        <w:rPr>
          <w:rFonts w:ascii="Trebuchet MS" w:hAnsi="Trebuchet MS"/>
          <w:sz w:val="22"/>
          <w:szCs w:val="22"/>
        </w:rPr>
      </w:pPr>
      <w:r w:rsidRPr="00E633A5">
        <w:rPr>
          <w:rFonts w:ascii="Trebuchet MS" w:hAnsi="Trebuchet MS"/>
          <w:sz w:val="22"/>
          <w:szCs w:val="22"/>
        </w:rPr>
        <w:t>Reclamaţii şi acţiuni în justiţie, ce rezultă din încălcarea unor drepturi de proprietate intelectuală (brevete, nume, mărci înregistrate etc.), legate de echipamentele, materialele, instalaţiile sau utilajele folosite pentru sau în legătură cu serviciile prestate;</w:t>
      </w:r>
    </w:p>
    <w:p w14:paraId="0954F657" w14:textId="77777777" w:rsidR="009A0B88" w:rsidRPr="00E633A5" w:rsidRDefault="009A0B88" w:rsidP="00151D0E">
      <w:pPr>
        <w:numPr>
          <w:ilvl w:val="0"/>
          <w:numId w:val="22"/>
        </w:numPr>
        <w:spacing w:line="259" w:lineRule="auto"/>
        <w:ind w:left="0" w:firstLine="0"/>
        <w:jc w:val="both"/>
        <w:rPr>
          <w:rFonts w:ascii="Trebuchet MS" w:hAnsi="Trebuchet MS"/>
          <w:sz w:val="22"/>
          <w:szCs w:val="22"/>
        </w:rPr>
      </w:pPr>
      <w:r w:rsidRPr="00E633A5">
        <w:rPr>
          <w:rFonts w:ascii="Trebuchet MS" w:hAnsi="Trebuchet MS"/>
          <w:sz w:val="22"/>
          <w:szCs w:val="22"/>
        </w:rPr>
        <w:t>Daune-interese, costuri, taxe şi cheltuieli de orice natură, aferente, cu excepţia situaţiei în care o astfel de încălcare rezultă din respectarea caietului de sarcini întocmit de către achizitor.</w:t>
      </w:r>
    </w:p>
    <w:p w14:paraId="1B7B21FA" w14:textId="404EE54A" w:rsidR="009A0B88" w:rsidRPr="00E633A5" w:rsidRDefault="000A23FA" w:rsidP="00151D0E">
      <w:pPr>
        <w:pStyle w:val="ListParagraph"/>
        <w:spacing w:after="0" w:line="259" w:lineRule="auto"/>
        <w:ind w:left="0"/>
        <w:rPr>
          <w:sz w:val="22"/>
          <w:szCs w:val="22"/>
        </w:rPr>
      </w:pPr>
      <w:r w:rsidRPr="00E633A5">
        <w:rPr>
          <w:sz w:val="22"/>
          <w:szCs w:val="22"/>
          <w:lang w:val="ro-RO"/>
        </w:rPr>
        <w:t>-</w:t>
      </w:r>
      <w:r w:rsidR="009A0B88" w:rsidRPr="00E633A5">
        <w:rPr>
          <w:sz w:val="22"/>
          <w:szCs w:val="22"/>
        </w:rPr>
        <w:t>Prestatorul are obligaţia de a desemna într-un termen de 5 zile de la semnarea contractului persoana responsabilă cu derularea contractului</w:t>
      </w:r>
    </w:p>
    <w:p w14:paraId="2DD9164C" w14:textId="620FC772" w:rsidR="004D2134" w:rsidRPr="00E633A5" w:rsidRDefault="00EF428D" w:rsidP="000A23FA">
      <w:pPr>
        <w:pStyle w:val="BodyText"/>
        <w:numPr>
          <w:ilvl w:val="0"/>
          <w:numId w:val="9"/>
        </w:numPr>
        <w:spacing w:before="120"/>
        <w:ind w:left="714" w:hanging="357"/>
        <w:jc w:val="both"/>
        <w:rPr>
          <w:rFonts w:ascii="Trebuchet MS" w:hAnsi="Trebuchet MS" w:cs="Calibri"/>
          <w:b/>
          <w:sz w:val="22"/>
          <w:szCs w:val="22"/>
        </w:rPr>
      </w:pPr>
      <w:r w:rsidRPr="00E633A5">
        <w:rPr>
          <w:rFonts w:ascii="Trebuchet MS" w:hAnsi="Trebuchet MS" w:cs="Calibri"/>
          <w:b/>
          <w:sz w:val="22"/>
          <w:szCs w:val="22"/>
        </w:rPr>
        <w:t>Obligațiile principale ale achizitorului</w:t>
      </w:r>
    </w:p>
    <w:p w14:paraId="7C3931EE" w14:textId="4F3D2663" w:rsidR="00EF428D" w:rsidRPr="00E633A5" w:rsidRDefault="00EF428D" w:rsidP="000A23FA">
      <w:pPr>
        <w:pStyle w:val="BodyText"/>
        <w:numPr>
          <w:ilvl w:val="0"/>
          <w:numId w:val="15"/>
        </w:numPr>
        <w:spacing w:after="0" w:line="259" w:lineRule="auto"/>
        <w:ind w:left="0" w:firstLine="0"/>
        <w:jc w:val="both"/>
        <w:rPr>
          <w:rFonts w:ascii="Trebuchet MS" w:hAnsi="Trebuchet MS" w:cs="Calibri"/>
          <w:sz w:val="22"/>
          <w:szCs w:val="22"/>
        </w:rPr>
      </w:pPr>
      <w:r w:rsidRPr="00E633A5">
        <w:rPr>
          <w:rFonts w:ascii="Trebuchet MS" w:hAnsi="Trebuchet MS" w:cs="Calibri"/>
          <w:sz w:val="22"/>
          <w:szCs w:val="22"/>
        </w:rPr>
        <w:t>Achizitorul va des</w:t>
      </w:r>
      <w:r w:rsidR="00DC59FE" w:rsidRPr="00E633A5">
        <w:rPr>
          <w:rFonts w:ascii="Trebuchet MS" w:hAnsi="Trebuchet MS" w:cs="Calibri"/>
          <w:sz w:val="22"/>
          <w:szCs w:val="22"/>
        </w:rPr>
        <w:t>e</w:t>
      </w:r>
      <w:r w:rsidRPr="00E633A5">
        <w:rPr>
          <w:rFonts w:ascii="Trebuchet MS" w:hAnsi="Trebuchet MS" w:cs="Calibri"/>
          <w:sz w:val="22"/>
          <w:szCs w:val="22"/>
        </w:rPr>
        <w:t xml:space="preserve">mna </w:t>
      </w:r>
      <w:r w:rsidR="00DC59FE" w:rsidRPr="00E633A5">
        <w:rPr>
          <w:rFonts w:ascii="Trebuchet MS" w:hAnsi="Trebuchet MS" w:cs="Calibri"/>
          <w:sz w:val="22"/>
          <w:szCs w:val="22"/>
        </w:rPr>
        <w:t>persoane</w:t>
      </w:r>
      <w:r w:rsidR="00437B55" w:rsidRPr="00E633A5">
        <w:rPr>
          <w:rFonts w:ascii="Trebuchet MS" w:hAnsi="Trebuchet MS" w:cs="Calibri"/>
          <w:sz w:val="22"/>
          <w:szCs w:val="22"/>
        </w:rPr>
        <w:t>le</w:t>
      </w:r>
      <w:r w:rsidR="00DC59FE" w:rsidRPr="00E633A5">
        <w:rPr>
          <w:rFonts w:ascii="Trebuchet MS" w:hAnsi="Trebuchet MS" w:cs="Calibri"/>
          <w:sz w:val="22"/>
          <w:szCs w:val="22"/>
        </w:rPr>
        <w:t xml:space="preserve"> care să asi</w:t>
      </w:r>
      <w:r w:rsidR="006C5B64" w:rsidRPr="00E633A5">
        <w:rPr>
          <w:rFonts w:ascii="Trebuchet MS" w:hAnsi="Trebuchet MS" w:cs="Calibri"/>
          <w:sz w:val="22"/>
          <w:szCs w:val="22"/>
        </w:rPr>
        <w:t>g</w:t>
      </w:r>
      <w:r w:rsidR="00DC59FE" w:rsidRPr="00E633A5">
        <w:rPr>
          <w:rFonts w:ascii="Trebuchet MS" w:hAnsi="Trebuchet MS" w:cs="Calibri"/>
          <w:sz w:val="22"/>
          <w:szCs w:val="22"/>
        </w:rPr>
        <w:t>ure comunicarea cu pe</w:t>
      </w:r>
      <w:r w:rsidR="0008621E">
        <w:rPr>
          <w:rFonts w:ascii="Trebuchet MS" w:hAnsi="Trebuchet MS" w:cs="Calibri"/>
          <w:sz w:val="22"/>
          <w:szCs w:val="22"/>
        </w:rPr>
        <w:t>r</w:t>
      </w:r>
      <w:r w:rsidR="00DC59FE" w:rsidRPr="00E633A5">
        <w:rPr>
          <w:rFonts w:ascii="Trebuchet MS" w:hAnsi="Trebuchet MS" w:cs="Calibri"/>
          <w:sz w:val="22"/>
          <w:szCs w:val="22"/>
        </w:rPr>
        <w:t>sonalul desemnat de către prestator.</w:t>
      </w:r>
    </w:p>
    <w:p w14:paraId="60DAC075" w14:textId="566987D8" w:rsidR="0001285C" w:rsidRPr="0001285C" w:rsidRDefault="00DC59FE" w:rsidP="0001285C">
      <w:pPr>
        <w:pStyle w:val="BodyText"/>
        <w:numPr>
          <w:ilvl w:val="0"/>
          <w:numId w:val="15"/>
        </w:numPr>
        <w:spacing w:after="0" w:line="259" w:lineRule="auto"/>
        <w:ind w:left="0" w:firstLine="0"/>
        <w:jc w:val="both"/>
        <w:rPr>
          <w:rFonts w:ascii="Trebuchet MS" w:hAnsi="Trebuchet MS" w:cs="Calibri"/>
          <w:sz w:val="22"/>
          <w:szCs w:val="22"/>
        </w:rPr>
      </w:pPr>
      <w:r w:rsidRPr="00E633A5">
        <w:rPr>
          <w:rFonts w:ascii="Trebuchet MS" w:hAnsi="Trebuchet MS" w:cs="Calibri"/>
          <w:sz w:val="22"/>
          <w:szCs w:val="22"/>
        </w:rPr>
        <w:t>Achizitorul va pune la dispoziția prestatorului, cu promptitudine, orice informații și/sau documente pe care le deține și care pot fi relevante pentru realizarea contractului. Aceste documente vor fi returnate achizitorului/beneficiarului la sfârșitul perioadei de execuție a contractului.</w:t>
      </w:r>
    </w:p>
    <w:p w14:paraId="04869922" w14:textId="77777777" w:rsidR="001937B5" w:rsidRPr="00E633A5" w:rsidRDefault="001937B5" w:rsidP="000A23FA">
      <w:pPr>
        <w:pStyle w:val="BodyText2"/>
        <w:numPr>
          <w:ilvl w:val="0"/>
          <w:numId w:val="9"/>
        </w:numPr>
        <w:spacing w:before="120" w:line="240" w:lineRule="auto"/>
        <w:ind w:left="714" w:hanging="357"/>
        <w:jc w:val="both"/>
        <w:rPr>
          <w:rFonts w:ascii="Trebuchet MS" w:hAnsi="Trebuchet MS"/>
          <w:b/>
          <w:sz w:val="22"/>
          <w:szCs w:val="22"/>
        </w:rPr>
      </w:pPr>
      <w:r w:rsidRPr="00E633A5">
        <w:rPr>
          <w:rFonts w:ascii="Trebuchet MS" w:hAnsi="Trebuchet MS"/>
          <w:b/>
          <w:sz w:val="22"/>
          <w:szCs w:val="22"/>
        </w:rPr>
        <w:t>M</w:t>
      </w:r>
      <w:r w:rsidR="00F4494F" w:rsidRPr="00E633A5">
        <w:rPr>
          <w:rFonts w:ascii="Trebuchet MS" w:hAnsi="Trebuchet MS"/>
          <w:b/>
          <w:sz w:val="22"/>
          <w:szCs w:val="22"/>
        </w:rPr>
        <w:t>odalități de plată</w:t>
      </w:r>
    </w:p>
    <w:p w14:paraId="5417D129" w14:textId="29AE1E90" w:rsidR="006F2C90" w:rsidRPr="00E633A5" w:rsidRDefault="006F2C90" w:rsidP="000A23FA">
      <w:pPr>
        <w:spacing w:line="259" w:lineRule="auto"/>
        <w:jc w:val="both"/>
        <w:rPr>
          <w:rFonts w:ascii="Trebuchet MS" w:hAnsi="Trebuchet MS"/>
          <w:bCs/>
          <w:noProof/>
          <w:sz w:val="22"/>
          <w:szCs w:val="22"/>
          <w:lang w:val="en-US"/>
        </w:rPr>
      </w:pPr>
      <w:r w:rsidRPr="00E633A5">
        <w:rPr>
          <w:rFonts w:ascii="Trebuchet MS" w:hAnsi="Trebuchet MS"/>
          <w:bCs/>
          <w:noProof/>
          <w:sz w:val="22"/>
          <w:szCs w:val="22"/>
          <w:lang w:val="en-US"/>
        </w:rPr>
        <w:t xml:space="preserve">- Plăţile în lei şi valută ordonate de Achizitor se vor efectua conform metodologiei din Anexa </w:t>
      </w:r>
      <w:r w:rsidR="003B4E07">
        <w:rPr>
          <w:rFonts w:ascii="Trebuchet MS" w:hAnsi="Trebuchet MS"/>
          <w:bCs/>
          <w:noProof/>
          <w:sz w:val="22"/>
          <w:szCs w:val="22"/>
          <w:lang w:val="en-US"/>
        </w:rPr>
        <w:t xml:space="preserve">2 și </w:t>
      </w:r>
      <w:r w:rsidRPr="00E633A5">
        <w:rPr>
          <w:rFonts w:ascii="Trebuchet MS" w:hAnsi="Trebuchet MS"/>
          <w:bCs/>
          <w:noProof/>
          <w:sz w:val="22"/>
          <w:szCs w:val="22"/>
          <w:lang w:val="en-US"/>
        </w:rPr>
        <w:t xml:space="preserve">3. </w:t>
      </w:r>
    </w:p>
    <w:p w14:paraId="30BFF028" w14:textId="3588AA3C" w:rsidR="006F2C90" w:rsidRPr="00E633A5" w:rsidRDefault="006F2C90" w:rsidP="000A23FA">
      <w:pPr>
        <w:spacing w:line="259" w:lineRule="auto"/>
        <w:jc w:val="both"/>
        <w:rPr>
          <w:rFonts w:ascii="Trebuchet MS" w:hAnsi="Trebuchet MS"/>
          <w:bCs/>
          <w:noProof/>
          <w:sz w:val="22"/>
          <w:szCs w:val="22"/>
          <w:lang w:val="en-US"/>
        </w:rPr>
      </w:pPr>
      <w:r w:rsidRPr="00E633A5">
        <w:rPr>
          <w:rFonts w:ascii="Trebuchet MS" w:hAnsi="Trebuchet MS"/>
          <w:bCs/>
          <w:noProof/>
          <w:sz w:val="22"/>
          <w:szCs w:val="22"/>
          <w:lang w:val="en-US"/>
        </w:rPr>
        <w:t xml:space="preserve">- Achizitorul va transmite la Prestator, cu viza sa (reprezentată de semnăturile autorizate) toate dispoziţiile de plată pentru efectuarea, pentru procesarea şi înregistrarea operaţiunilor, cu respectarea termenilor si conditiilor mentionate în Documentele – Contractului, după caz. </w:t>
      </w:r>
    </w:p>
    <w:p w14:paraId="4E6CF557" w14:textId="7C95FB08" w:rsidR="006F2C90" w:rsidRPr="00E633A5" w:rsidRDefault="006F2C90" w:rsidP="000A23FA">
      <w:pPr>
        <w:spacing w:line="259" w:lineRule="auto"/>
        <w:jc w:val="both"/>
        <w:rPr>
          <w:rFonts w:ascii="Trebuchet MS" w:hAnsi="Trebuchet MS"/>
          <w:bCs/>
          <w:noProof/>
          <w:sz w:val="22"/>
          <w:szCs w:val="22"/>
          <w:lang w:val="en-US"/>
        </w:rPr>
      </w:pPr>
      <w:r w:rsidRPr="00E633A5">
        <w:rPr>
          <w:rFonts w:ascii="Trebuchet MS" w:hAnsi="Trebuchet MS"/>
          <w:bCs/>
          <w:noProof/>
          <w:sz w:val="22"/>
          <w:szCs w:val="22"/>
          <w:lang w:val="en-US"/>
        </w:rPr>
        <w:t xml:space="preserve">- Achizitorul se obliga sa plătească comisioanele băncilor corespondente (prin bancă corespondentă se înţelege Banca sau instituţia financiară care are o relaţia cu o altă bancă, în numele căreia este autorizată să desfăşoare anumite activităţi, de regulă, în zona transferurilor de bani), aferente operaţiunilor bancare ordonate de Achizitor.  </w:t>
      </w:r>
    </w:p>
    <w:p w14:paraId="1192E061" w14:textId="77777777" w:rsidR="001512CD" w:rsidRPr="00E633A5" w:rsidRDefault="001512CD" w:rsidP="000A23FA">
      <w:pPr>
        <w:pStyle w:val="BodyText2"/>
        <w:numPr>
          <w:ilvl w:val="0"/>
          <w:numId w:val="9"/>
        </w:numPr>
        <w:spacing w:before="120" w:line="240" w:lineRule="auto"/>
        <w:ind w:left="714" w:hanging="357"/>
        <w:jc w:val="both"/>
        <w:rPr>
          <w:rFonts w:ascii="Trebuchet MS" w:hAnsi="Trebuchet MS"/>
          <w:b/>
          <w:sz w:val="22"/>
          <w:szCs w:val="22"/>
        </w:rPr>
      </w:pPr>
      <w:r w:rsidRPr="00E633A5">
        <w:rPr>
          <w:rFonts w:ascii="Trebuchet MS" w:hAnsi="Trebuchet MS"/>
          <w:b/>
          <w:sz w:val="22"/>
          <w:szCs w:val="22"/>
        </w:rPr>
        <w:t>Înt</w:t>
      </w:r>
      <w:r w:rsidR="00EF04CD" w:rsidRPr="00E633A5">
        <w:rPr>
          <w:rFonts w:ascii="Trebuchet MS" w:hAnsi="Trebuchet MS"/>
          <w:b/>
          <w:sz w:val="22"/>
          <w:szCs w:val="22"/>
        </w:rPr>
        <w:t>â</w:t>
      </w:r>
      <w:r w:rsidRPr="00E633A5">
        <w:rPr>
          <w:rFonts w:ascii="Trebuchet MS" w:hAnsi="Trebuchet MS"/>
          <w:b/>
          <w:sz w:val="22"/>
          <w:szCs w:val="22"/>
        </w:rPr>
        <w:t xml:space="preserve">rzieri în îndeplinirea contractului </w:t>
      </w:r>
    </w:p>
    <w:p w14:paraId="4AB69406" w14:textId="4E6AA9FA" w:rsidR="001512CD" w:rsidRPr="00E633A5" w:rsidRDefault="001512CD" w:rsidP="000A23FA">
      <w:pPr>
        <w:pStyle w:val="BodyText2"/>
        <w:numPr>
          <w:ilvl w:val="0"/>
          <w:numId w:val="15"/>
        </w:numPr>
        <w:spacing w:after="0" w:line="259" w:lineRule="auto"/>
        <w:ind w:left="0" w:firstLine="0"/>
        <w:jc w:val="both"/>
        <w:rPr>
          <w:rFonts w:ascii="Trebuchet MS" w:hAnsi="Trebuchet MS"/>
          <w:sz w:val="22"/>
          <w:szCs w:val="22"/>
        </w:rPr>
      </w:pPr>
      <w:r w:rsidRPr="00E633A5">
        <w:rPr>
          <w:rFonts w:ascii="Trebuchet MS" w:hAnsi="Trebuchet MS"/>
          <w:sz w:val="22"/>
          <w:szCs w:val="22"/>
        </w:rPr>
        <w:t>Dacă pe parcursul îndeplinirii contractului prestatorul nu respectă condițiile de prestare</w:t>
      </w:r>
      <w:r w:rsidR="0087367F" w:rsidRPr="00E633A5">
        <w:rPr>
          <w:rFonts w:ascii="Trebuchet MS" w:hAnsi="Trebuchet MS"/>
          <w:sz w:val="22"/>
          <w:szCs w:val="22"/>
        </w:rPr>
        <w:t xml:space="preserve"> a serviciilor, acesta are obliga</w:t>
      </w:r>
      <w:r w:rsidR="00C01A2D" w:rsidRPr="00E633A5">
        <w:rPr>
          <w:rFonts w:ascii="Trebuchet MS" w:hAnsi="Trebuchet MS"/>
          <w:sz w:val="22"/>
          <w:szCs w:val="22"/>
        </w:rPr>
        <w:t xml:space="preserve">ția de a notifica acest lucru achizitorului în timp util. </w:t>
      </w:r>
    </w:p>
    <w:p w14:paraId="59597927" w14:textId="1674CD14" w:rsidR="00C01A2D" w:rsidRPr="00E633A5" w:rsidRDefault="00C01A2D" w:rsidP="000A23FA">
      <w:pPr>
        <w:pStyle w:val="BodyText2"/>
        <w:numPr>
          <w:ilvl w:val="0"/>
          <w:numId w:val="15"/>
        </w:numPr>
        <w:spacing w:after="0" w:line="259" w:lineRule="auto"/>
        <w:ind w:left="0" w:firstLine="0"/>
        <w:jc w:val="both"/>
        <w:rPr>
          <w:rFonts w:ascii="Trebuchet MS" w:hAnsi="Trebuchet MS"/>
          <w:sz w:val="22"/>
          <w:szCs w:val="22"/>
        </w:rPr>
      </w:pPr>
      <w:r w:rsidRPr="00E633A5">
        <w:rPr>
          <w:rFonts w:ascii="Trebuchet MS" w:hAnsi="Trebuchet MS"/>
          <w:sz w:val="22"/>
          <w:szCs w:val="22"/>
        </w:rPr>
        <w:t>Modificarea datei sau a perioadei de prestare a unei activități se va face cu acordul părțilo</w:t>
      </w:r>
      <w:r w:rsidR="002B20ED" w:rsidRPr="00E633A5">
        <w:rPr>
          <w:rFonts w:ascii="Trebuchet MS" w:hAnsi="Trebuchet MS"/>
          <w:sz w:val="22"/>
          <w:szCs w:val="22"/>
        </w:rPr>
        <w:t>r</w:t>
      </w:r>
      <w:r w:rsidRPr="00E633A5">
        <w:rPr>
          <w:rFonts w:ascii="Trebuchet MS" w:hAnsi="Trebuchet MS"/>
          <w:sz w:val="22"/>
          <w:szCs w:val="22"/>
        </w:rPr>
        <w:t xml:space="preserve">, prin act adițional. </w:t>
      </w:r>
    </w:p>
    <w:p w14:paraId="5889B83D" w14:textId="4E26010D" w:rsidR="00C01A2D" w:rsidRPr="00E633A5" w:rsidRDefault="00C01A2D" w:rsidP="000A23FA">
      <w:pPr>
        <w:pStyle w:val="BodyText2"/>
        <w:numPr>
          <w:ilvl w:val="0"/>
          <w:numId w:val="15"/>
        </w:numPr>
        <w:spacing w:after="0" w:line="259" w:lineRule="auto"/>
        <w:ind w:left="0" w:firstLine="0"/>
        <w:jc w:val="both"/>
        <w:rPr>
          <w:rFonts w:ascii="Trebuchet MS" w:hAnsi="Trebuchet MS"/>
          <w:sz w:val="22"/>
          <w:szCs w:val="22"/>
        </w:rPr>
      </w:pPr>
      <w:r w:rsidRPr="00E633A5">
        <w:rPr>
          <w:rFonts w:ascii="Trebuchet MS" w:hAnsi="Trebuchet MS"/>
          <w:sz w:val="22"/>
          <w:szCs w:val="22"/>
        </w:rPr>
        <w:t xml:space="preserve">În afara cazului în care achizitorul este de acord cu o prelungire a termenului de prestare a serviciului, orice întârziere în îndeplinirea </w:t>
      </w:r>
      <w:r w:rsidR="00EB6D7E" w:rsidRPr="00E633A5">
        <w:rPr>
          <w:rFonts w:ascii="Trebuchet MS" w:hAnsi="Trebuchet MS"/>
          <w:sz w:val="22"/>
          <w:szCs w:val="22"/>
        </w:rPr>
        <w:t>contractului dă dreptul achizitorului de a solicita penalități prestatorului.</w:t>
      </w:r>
    </w:p>
    <w:p w14:paraId="366DEBA8" w14:textId="77777777" w:rsidR="00EB6D7E" w:rsidRPr="00E633A5" w:rsidRDefault="00EB6D7E" w:rsidP="000A23FA">
      <w:pPr>
        <w:pStyle w:val="BodyText2"/>
        <w:numPr>
          <w:ilvl w:val="0"/>
          <w:numId w:val="9"/>
        </w:numPr>
        <w:spacing w:before="120" w:line="240" w:lineRule="auto"/>
        <w:ind w:left="714" w:hanging="357"/>
        <w:jc w:val="both"/>
        <w:rPr>
          <w:rFonts w:ascii="Trebuchet MS" w:hAnsi="Trebuchet MS"/>
          <w:b/>
          <w:sz w:val="22"/>
          <w:szCs w:val="22"/>
        </w:rPr>
      </w:pPr>
      <w:r w:rsidRPr="00E633A5">
        <w:rPr>
          <w:rFonts w:ascii="Trebuchet MS" w:hAnsi="Trebuchet MS"/>
          <w:b/>
          <w:sz w:val="22"/>
          <w:szCs w:val="22"/>
        </w:rPr>
        <w:lastRenderedPageBreak/>
        <w:t>Drepturi de proprietate intelectuală</w:t>
      </w:r>
    </w:p>
    <w:p w14:paraId="31F64A4C" w14:textId="3A0303B6" w:rsidR="000563A8" w:rsidRDefault="000563A8" w:rsidP="000A23FA">
      <w:pPr>
        <w:pStyle w:val="BodyText2"/>
        <w:spacing w:after="0" w:line="259" w:lineRule="auto"/>
        <w:jc w:val="both"/>
        <w:rPr>
          <w:rFonts w:ascii="Trebuchet MS" w:hAnsi="Trebuchet MS"/>
          <w:sz w:val="22"/>
          <w:szCs w:val="22"/>
        </w:rPr>
      </w:pPr>
      <w:r w:rsidRPr="00E633A5">
        <w:rPr>
          <w:rFonts w:ascii="Trebuchet MS" w:hAnsi="Trebuchet MS"/>
          <w:sz w:val="22"/>
          <w:szCs w:val="22"/>
        </w:rPr>
        <w:t>Conform prevederil</w:t>
      </w:r>
      <w:r w:rsidR="002B20ED" w:rsidRPr="00E633A5">
        <w:rPr>
          <w:rFonts w:ascii="Trebuchet MS" w:hAnsi="Trebuchet MS"/>
          <w:sz w:val="22"/>
          <w:szCs w:val="22"/>
        </w:rPr>
        <w:t>o</w:t>
      </w:r>
      <w:r w:rsidRPr="00E633A5">
        <w:rPr>
          <w:rFonts w:ascii="Trebuchet MS" w:hAnsi="Trebuchet MS"/>
          <w:sz w:val="22"/>
          <w:szCs w:val="22"/>
        </w:rPr>
        <w:t>r art. 12 din Ordonanța de Urgență a Guvernului nr. 41/2016 privind stabilirea unor măsuri de simplificare la nivelul administrației publice centrale și pentr</w:t>
      </w:r>
      <w:r w:rsidR="002B20ED" w:rsidRPr="00E633A5">
        <w:rPr>
          <w:rFonts w:ascii="Trebuchet MS" w:hAnsi="Trebuchet MS"/>
          <w:sz w:val="22"/>
          <w:szCs w:val="22"/>
        </w:rPr>
        <w:t>u modificarea și completarea uno</w:t>
      </w:r>
      <w:r w:rsidRPr="00E633A5">
        <w:rPr>
          <w:rFonts w:ascii="Trebuchet MS" w:hAnsi="Trebuchet MS"/>
          <w:sz w:val="22"/>
          <w:szCs w:val="22"/>
        </w:rPr>
        <w:t>r acte normative:</w:t>
      </w:r>
      <w:r w:rsidR="00F30766" w:rsidRPr="00E633A5">
        <w:rPr>
          <w:rFonts w:ascii="Trebuchet MS" w:hAnsi="Trebuchet MS"/>
          <w:sz w:val="22"/>
          <w:szCs w:val="22"/>
        </w:rPr>
        <w:t>„ Instituțiile publice și organele de specialitate ale admi</w:t>
      </w:r>
      <w:r w:rsidR="00832B74" w:rsidRPr="00E633A5">
        <w:rPr>
          <w:rFonts w:ascii="Trebuchet MS" w:hAnsi="Trebuchet MS"/>
          <w:sz w:val="22"/>
          <w:szCs w:val="22"/>
        </w:rPr>
        <w:t xml:space="preserve">nistrației publice centrale au </w:t>
      </w:r>
      <w:r w:rsidR="00F30766" w:rsidRPr="00E633A5">
        <w:rPr>
          <w:rFonts w:ascii="Trebuchet MS" w:hAnsi="Trebuchet MS"/>
          <w:sz w:val="22"/>
          <w:szCs w:val="22"/>
        </w:rPr>
        <w:t xml:space="preserve">obligația de a prevedea explicit în caietele de sarcini și în contractele aferente procedurilor de achiziție publică demarate </w:t>
      </w:r>
      <w:r w:rsidR="00832B74" w:rsidRPr="00E633A5">
        <w:rPr>
          <w:rFonts w:ascii="Trebuchet MS" w:hAnsi="Trebuchet MS"/>
          <w:sz w:val="22"/>
          <w:szCs w:val="22"/>
        </w:rPr>
        <w:t xml:space="preserve">de la data intrării în vigoare a prezentei ordonanțe de urgență, care includ </w:t>
      </w:r>
      <w:r w:rsidR="00832B74" w:rsidRPr="00E633A5">
        <w:rPr>
          <w:rFonts w:ascii="Trebuchet MS" w:hAnsi="Trebuchet MS"/>
          <w:b/>
          <w:sz w:val="22"/>
          <w:szCs w:val="22"/>
          <w:u w:val="single"/>
        </w:rPr>
        <w:t>dezvoltări de programe informatice la solicitarea instituției sau autorității</w:t>
      </w:r>
      <w:r w:rsidR="00832B74" w:rsidRPr="00E633A5">
        <w:rPr>
          <w:rFonts w:ascii="Trebuchet MS" w:hAnsi="Trebuchet MS"/>
          <w:sz w:val="22"/>
          <w:szCs w:val="22"/>
        </w:rPr>
        <w:t xml:space="preserve">, faptul </w:t>
      </w:r>
      <w:r w:rsidR="00832B74" w:rsidRPr="00E633A5">
        <w:rPr>
          <w:rFonts w:ascii="Trebuchet MS" w:hAnsi="Trebuchet MS"/>
          <w:b/>
          <w:sz w:val="22"/>
          <w:szCs w:val="22"/>
          <w:u w:val="single"/>
        </w:rPr>
        <w:t>că toate drepturile patrimoniale de autor asupra tuturor operelor</w:t>
      </w:r>
      <w:r w:rsidR="001D2612" w:rsidRPr="00E633A5">
        <w:rPr>
          <w:rFonts w:ascii="Trebuchet MS" w:hAnsi="Trebuchet MS"/>
          <w:b/>
          <w:sz w:val="22"/>
          <w:szCs w:val="22"/>
          <w:u w:val="single"/>
        </w:rPr>
        <w:t xml:space="preserve"> create </w:t>
      </w:r>
      <w:r w:rsidR="00832B74" w:rsidRPr="00E633A5">
        <w:rPr>
          <w:rFonts w:ascii="Trebuchet MS" w:hAnsi="Trebuchet MS"/>
          <w:b/>
          <w:sz w:val="22"/>
          <w:szCs w:val="22"/>
          <w:u w:val="single"/>
        </w:rPr>
        <w:t>de către contractant sau membrii asocierii, aferente produslui sau serviciului livrat, se trasnsferă către autoritatea contractantă”</w:t>
      </w:r>
      <w:r w:rsidR="00832B74" w:rsidRPr="00E633A5">
        <w:rPr>
          <w:rFonts w:ascii="Trebuchet MS" w:hAnsi="Trebuchet MS"/>
          <w:sz w:val="22"/>
          <w:szCs w:val="22"/>
        </w:rPr>
        <w:t>.</w:t>
      </w:r>
    </w:p>
    <w:p w14:paraId="20B23EC0" w14:textId="7AB842C1" w:rsidR="005C75FD" w:rsidRPr="000B3306" w:rsidRDefault="005C75FD" w:rsidP="005C75FD">
      <w:pPr>
        <w:pStyle w:val="BodyText2"/>
        <w:numPr>
          <w:ilvl w:val="0"/>
          <w:numId w:val="9"/>
        </w:numPr>
        <w:spacing w:before="120" w:after="0" w:line="259" w:lineRule="auto"/>
        <w:ind w:left="714" w:hanging="357"/>
        <w:jc w:val="both"/>
        <w:rPr>
          <w:rFonts w:ascii="Trebuchet MS" w:hAnsi="Trebuchet MS"/>
          <w:sz w:val="22"/>
          <w:szCs w:val="22"/>
        </w:rPr>
      </w:pPr>
      <w:r w:rsidRPr="000B3306">
        <w:rPr>
          <w:rFonts w:ascii="Trebuchet MS" w:hAnsi="Trebuchet MS"/>
          <w:sz w:val="22"/>
          <w:szCs w:val="22"/>
        </w:rPr>
        <w:t>Prezentarea Ofertelor</w:t>
      </w:r>
    </w:p>
    <w:p w14:paraId="09E5D5AF" w14:textId="1A53A7F4" w:rsidR="005C75FD" w:rsidRPr="000B3306" w:rsidRDefault="005C75FD" w:rsidP="005C75FD">
      <w:pPr>
        <w:pStyle w:val="BodyText2"/>
        <w:spacing w:before="120" w:after="0" w:line="259" w:lineRule="auto"/>
        <w:ind w:firstLine="714"/>
        <w:jc w:val="both"/>
        <w:rPr>
          <w:rFonts w:ascii="Trebuchet MS" w:hAnsi="Trebuchet MS" w:cs="Arial"/>
          <w:sz w:val="22"/>
          <w:szCs w:val="22"/>
          <w:lang w:eastAsia="ro-RO"/>
        </w:rPr>
      </w:pPr>
      <w:r w:rsidRPr="000B3306">
        <w:rPr>
          <w:rFonts w:ascii="Trebuchet MS" w:hAnsi="Trebuchet MS" w:cs="Arial"/>
          <w:sz w:val="22"/>
          <w:szCs w:val="22"/>
          <w:lang w:eastAsia="ro-RO"/>
        </w:rPr>
        <w:t>Ofertantul va prezenta oferta împreună cu Propunerea tehnică, Oferta financiară și Anexa - Declarație privind comisioanele și dobânzile practicate în cursul desfășurării acordului-cadru</w:t>
      </w:r>
      <w:r w:rsidR="00FF572B" w:rsidRPr="000B3306">
        <w:rPr>
          <w:rFonts w:ascii="Trebuchet MS" w:hAnsi="Trebuchet MS" w:cs="Arial"/>
          <w:sz w:val="22"/>
          <w:szCs w:val="22"/>
          <w:lang w:eastAsia="ro-RO"/>
        </w:rPr>
        <w:t>,</w:t>
      </w:r>
      <w:r w:rsidRPr="000B3306">
        <w:rPr>
          <w:rFonts w:ascii="Trebuchet MS" w:hAnsi="Trebuchet MS" w:cs="Arial"/>
          <w:sz w:val="22"/>
          <w:szCs w:val="22"/>
          <w:lang w:eastAsia="ro-RO"/>
        </w:rPr>
        <w:t xml:space="preserve"> le va transmite până la termenul limită de depunere a ofertelor</w:t>
      </w:r>
      <w:r w:rsidR="00FF572B" w:rsidRPr="000B3306">
        <w:rPr>
          <w:rFonts w:ascii="Trebuchet MS" w:hAnsi="Trebuchet MS" w:cs="Arial"/>
          <w:sz w:val="22"/>
          <w:szCs w:val="22"/>
          <w:lang w:eastAsia="ro-RO"/>
        </w:rPr>
        <w:t xml:space="preserve"> și </w:t>
      </w:r>
      <w:r w:rsidR="00FF572B" w:rsidRPr="000B3306">
        <w:rPr>
          <w:rFonts w:ascii="Trebuchet MS" w:hAnsi="Trebuchet MS" w:cs="Arial"/>
          <w:b/>
          <w:sz w:val="22"/>
          <w:szCs w:val="22"/>
        </w:rPr>
        <w:t xml:space="preserve">nu doar </w:t>
      </w:r>
      <w:r w:rsidR="006A61FD" w:rsidRPr="000B3306">
        <w:rPr>
          <w:rFonts w:ascii="Trebuchet MS" w:hAnsi="Trebuchet MS" w:cs="Arial"/>
          <w:b/>
          <w:sz w:val="22"/>
          <w:szCs w:val="22"/>
        </w:rPr>
        <w:t>va</w:t>
      </w:r>
      <w:r w:rsidR="00FF572B" w:rsidRPr="000B3306">
        <w:rPr>
          <w:rFonts w:ascii="Trebuchet MS" w:hAnsi="Trebuchet MS" w:cs="Arial"/>
          <w:b/>
          <w:sz w:val="22"/>
          <w:szCs w:val="22"/>
        </w:rPr>
        <w:t xml:space="preserve"> specific</w:t>
      </w:r>
      <w:r w:rsidR="006A61FD" w:rsidRPr="000B3306">
        <w:rPr>
          <w:rFonts w:ascii="Trebuchet MS" w:hAnsi="Trebuchet MS" w:cs="Arial"/>
          <w:b/>
          <w:sz w:val="22"/>
          <w:szCs w:val="22"/>
        </w:rPr>
        <w:t>a</w:t>
      </w:r>
      <w:r w:rsidR="00FF572B" w:rsidRPr="000B3306">
        <w:rPr>
          <w:rFonts w:ascii="Trebuchet MS" w:hAnsi="Trebuchet MS" w:cs="Arial"/>
          <w:b/>
          <w:sz w:val="22"/>
          <w:szCs w:val="22"/>
        </w:rPr>
        <w:t xml:space="preserve"> că există o astfel de ofertă.</w:t>
      </w:r>
    </w:p>
    <w:p w14:paraId="21947311" w14:textId="114D303E" w:rsidR="005C75FD" w:rsidRPr="000B3306" w:rsidRDefault="005C75FD" w:rsidP="00FF572B">
      <w:pPr>
        <w:spacing w:line="259" w:lineRule="auto"/>
        <w:jc w:val="both"/>
        <w:rPr>
          <w:rFonts w:ascii="Trebuchet MS" w:hAnsi="Trebuchet MS" w:cs="Arial"/>
          <w:sz w:val="22"/>
          <w:szCs w:val="22"/>
          <w:lang w:eastAsia="ro-RO"/>
        </w:rPr>
      </w:pPr>
      <w:r w:rsidRPr="000B3306">
        <w:rPr>
          <w:rFonts w:ascii="Trebuchet MS" w:hAnsi="Trebuchet MS" w:cs="Arial"/>
          <w:b/>
          <w:bCs/>
          <w:sz w:val="22"/>
          <w:szCs w:val="22"/>
          <w:lang w:eastAsia="ro-RO"/>
        </w:rPr>
        <w:t>Nota</w:t>
      </w:r>
      <w:r w:rsidR="00FF572B" w:rsidRPr="000B3306">
        <w:rPr>
          <w:rFonts w:ascii="Trebuchet MS" w:hAnsi="Trebuchet MS" w:cs="Arial"/>
          <w:b/>
          <w:bCs/>
          <w:sz w:val="22"/>
          <w:szCs w:val="22"/>
          <w:lang w:eastAsia="ro-RO"/>
        </w:rPr>
        <w:t xml:space="preserve"> 1</w:t>
      </w:r>
      <w:r w:rsidRPr="000B3306">
        <w:rPr>
          <w:rFonts w:ascii="Trebuchet MS" w:hAnsi="Trebuchet MS" w:cs="Arial"/>
          <w:b/>
          <w:bCs/>
          <w:sz w:val="22"/>
          <w:szCs w:val="22"/>
          <w:lang w:eastAsia="ro-RO"/>
        </w:rPr>
        <w:t>:</w:t>
      </w:r>
      <w:r w:rsidRPr="000B3306">
        <w:rPr>
          <w:rFonts w:ascii="Trebuchet MS" w:hAnsi="Trebuchet MS" w:cs="Arial"/>
          <w:sz w:val="22"/>
          <w:szCs w:val="22"/>
          <w:lang w:eastAsia="ro-RO"/>
        </w:rPr>
        <w:t xml:space="preserve"> Se atrage atenţia ofertanţilor că procedura prezentă are ca finalitate încheierea unui acord-cadru cu maxim 3 (trei) operatori economici, pentru o perioada de 4 ani, cu posibilitatea de a încheia cu următorul ofertant, în cazul în care câștigătorul nu își poate onora obligațiile contractuale fără reluarea competiției/procedurii de achiziție. Ulterior încheierii acordului-cadru, se va semna câte un contract subsecvent cu valabilitate de un an, pe perioada de 4 ani de derulare a acordului-cadru, fără reluarea competiției/procedurii de achiziție, care va respecta termenii ofertei financiare. Modificarea acestor termeni se va putea face doar la încheierea următorului contract subsecvent, doar in sensul îmbunătăţirii în favoarea Autorităţii Contractante, ceea ce presupune în sens descrescător pentru comisioane şi în sens crescător pentru dobânzi.</w:t>
      </w:r>
    </w:p>
    <w:p w14:paraId="570F0BBF" w14:textId="5560E88A" w:rsidR="005C75FD" w:rsidRPr="000B3306" w:rsidRDefault="005C75FD" w:rsidP="005C75FD">
      <w:pPr>
        <w:pStyle w:val="BodyText2"/>
        <w:tabs>
          <w:tab w:val="left" w:pos="709"/>
        </w:tabs>
        <w:spacing w:after="0" w:line="259" w:lineRule="auto"/>
        <w:jc w:val="both"/>
        <w:rPr>
          <w:rFonts w:ascii="Trebuchet MS" w:hAnsi="Trebuchet MS" w:cs="Arial"/>
          <w:sz w:val="22"/>
          <w:szCs w:val="22"/>
          <w:lang w:eastAsia="ro-RO"/>
        </w:rPr>
      </w:pPr>
      <w:r w:rsidRPr="000B3306">
        <w:rPr>
          <w:rFonts w:ascii="Trebuchet MS" w:hAnsi="Trebuchet MS" w:cs="Arial"/>
          <w:sz w:val="22"/>
          <w:szCs w:val="22"/>
          <w:lang w:eastAsia="ro-RO"/>
        </w:rPr>
        <w:t>În cazul în care ofertantul va prezenta pentru comisioane si dobânzi, fie valori cuprinse într-un interval, fie valori alternative, valori condiţionate de diferiţi factori sau sub o forma astfel încât valorile să nu poată fi comparate cu cele prezentate de ceilalţi  participanţi la procedură, oferta sa va fi considerată ofertă alternativă şi în conformitate cu prevederile Legea nr 98/2016 cu modificările şi completările ulterioare, oferta va fi respinsă ca fiind neconformă.</w:t>
      </w:r>
    </w:p>
    <w:p w14:paraId="11F83FBF" w14:textId="3C4DE2B1" w:rsidR="00FF572B" w:rsidRPr="000B3306" w:rsidRDefault="00FF572B" w:rsidP="00FF572B">
      <w:pPr>
        <w:pStyle w:val="BodyText2"/>
        <w:tabs>
          <w:tab w:val="left" w:pos="709"/>
        </w:tabs>
        <w:spacing w:after="0" w:line="259" w:lineRule="auto"/>
        <w:jc w:val="both"/>
        <w:rPr>
          <w:rFonts w:ascii="Trebuchet MS" w:hAnsi="Trebuchet MS" w:cs="Arial"/>
          <w:bCs/>
          <w:sz w:val="22"/>
          <w:szCs w:val="22"/>
        </w:rPr>
      </w:pPr>
      <w:r w:rsidRPr="000B3306">
        <w:rPr>
          <w:rFonts w:ascii="Trebuchet MS" w:hAnsi="Trebuchet MS" w:cs="Arial"/>
          <w:b/>
          <w:sz w:val="22"/>
          <w:szCs w:val="22"/>
        </w:rPr>
        <w:t xml:space="preserve">Nota 2: </w:t>
      </w:r>
      <w:r w:rsidRPr="000B3306">
        <w:rPr>
          <w:rFonts w:ascii="Trebuchet MS" w:hAnsi="Trebuchet MS" w:cs="Arial"/>
          <w:bCs/>
          <w:sz w:val="22"/>
          <w:szCs w:val="22"/>
        </w:rPr>
        <w:t>Nu se acceptă dobândă NEGATIVĂ.</w:t>
      </w:r>
    </w:p>
    <w:p w14:paraId="54DEC481" w14:textId="45C501D1" w:rsidR="00FF572B" w:rsidRPr="000B3306" w:rsidRDefault="00FF572B" w:rsidP="00FF572B">
      <w:pPr>
        <w:pStyle w:val="BodyText2"/>
        <w:tabs>
          <w:tab w:val="left" w:pos="1080"/>
          <w:tab w:val="right" w:pos="9633"/>
        </w:tabs>
        <w:spacing w:after="0" w:line="259" w:lineRule="auto"/>
        <w:jc w:val="both"/>
        <w:rPr>
          <w:rFonts w:ascii="Trebuchet MS" w:hAnsi="Trebuchet MS" w:cs="Arial"/>
          <w:b/>
          <w:sz w:val="22"/>
          <w:szCs w:val="22"/>
        </w:rPr>
      </w:pPr>
      <w:r w:rsidRPr="000B3306">
        <w:rPr>
          <w:rFonts w:ascii="Trebuchet MS" w:hAnsi="Trebuchet MS" w:cs="Arial"/>
          <w:b/>
          <w:sz w:val="22"/>
          <w:szCs w:val="22"/>
        </w:rPr>
        <w:t xml:space="preserve">Nota 3: </w:t>
      </w:r>
      <w:r w:rsidRPr="000B3306">
        <w:rPr>
          <w:rFonts w:ascii="Trebuchet MS" w:hAnsi="Trebuchet MS" w:cs="Arial"/>
          <w:bCs/>
          <w:sz w:val="22"/>
          <w:szCs w:val="22"/>
        </w:rPr>
        <w:t>Banca include toate comisioanele băncilor intermediare, în cazul transferurilor NonSEPA, în comisionul de transfer plăți către beneficiari, pentru ca beneficiarul să încaseze integral suma transferată.</w:t>
      </w:r>
    </w:p>
    <w:p w14:paraId="3F62A364" w14:textId="5AB04758" w:rsidR="00FF572B" w:rsidRPr="000B3306" w:rsidRDefault="00FF572B" w:rsidP="00FF572B">
      <w:pPr>
        <w:pStyle w:val="BodyText2"/>
        <w:tabs>
          <w:tab w:val="left" w:pos="1134"/>
        </w:tabs>
        <w:spacing w:after="0" w:line="259" w:lineRule="auto"/>
        <w:jc w:val="both"/>
        <w:rPr>
          <w:rFonts w:ascii="Trebuchet MS" w:hAnsi="Trebuchet MS" w:cs="Arial"/>
          <w:sz w:val="22"/>
          <w:szCs w:val="22"/>
          <w:lang w:eastAsia="ro-RO"/>
        </w:rPr>
      </w:pPr>
      <w:r w:rsidRPr="000B3306">
        <w:rPr>
          <w:rFonts w:ascii="Trebuchet MS" w:hAnsi="Trebuchet MS" w:cs="Arial"/>
          <w:b/>
          <w:sz w:val="22"/>
          <w:szCs w:val="22"/>
        </w:rPr>
        <w:t xml:space="preserve">Nota 4: </w:t>
      </w:r>
      <w:r w:rsidRPr="000B3306">
        <w:rPr>
          <w:rFonts w:ascii="Trebuchet MS" w:hAnsi="Trebuchet MS" w:cs="Arial"/>
          <w:bCs/>
          <w:sz w:val="22"/>
          <w:szCs w:val="22"/>
        </w:rPr>
        <w:t>Valorile pe care ofertantul le va completa pentru comisioane și dobândă în oferta financiară au valoare fixă pe perioada derulării Acordului Cadru, fără posibilitatea ajustării acestora în sens crescător</w:t>
      </w:r>
      <w:r w:rsidR="00ED4190">
        <w:rPr>
          <w:rFonts w:ascii="Trebuchet MS" w:hAnsi="Trebuchet MS" w:cs="Arial"/>
          <w:bCs/>
          <w:sz w:val="22"/>
          <w:szCs w:val="22"/>
        </w:rPr>
        <w:t xml:space="preserve"> pentru comisioane și descrescător pentru dobânzi</w:t>
      </w:r>
      <w:r w:rsidRPr="000B3306">
        <w:rPr>
          <w:rFonts w:ascii="Trebuchet MS" w:hAnsi="Trebuchet MS" w:cs="Arial"/>
          <w:bCs/>
          <w:sz w:val="22"/>
          <w:szCs w:val="22"/>
        </w:rPr>
        <w:t>, care nu vor fi influenţate de valoarea operaţiunilor de plată, diferiţi factori de piaţă sau de orice altă natură.</w:t>
      </w:r>
    </w:p>
    <w:p w14:paraId="65D71458" w14:textId="720183A1" w:rsidR="00E011A3" w:rsidRPr="000B3306" w:rsidRDefault="00E011A3" w:rsidP="00E011A3">
      <w:pPr>
        <w:pStyle w:val="BodyText2"/>
        <w:numPr>
          <w:ilvl w:val="0"/>
          <w:numId w:val="9"/>
        </w:numPr>
        <w:spacing w:before="120" w:line="240" w:lineRule="auto"/>
        <w:ind w:left="714" w:hanging="357"/>
        <w:jc w:val="both"/>
        <w:rPr>
          <w:rFonts w:ascii="Trebuchet MS" w:hAnsi="Trebuchet MS"/>
          <w:b/>
          <w:sz w:val="22"/>
          <w:szCs w:val="22"/>
        </w:rPr>
      </w:pPr>
      <w:r w:rsidRPr="000B3306">
        <w:rPr>
          <w:rFonts w:ascii="Trebuchet MS" w:hAnsi="Trebuchet MS"/>
          <w:b/>
          <w:sz w:val="22"/>
          <w:szCs w:val="22"/>
        </w:rPr>
        <w:t>Modul de evaluare a ofertelor</w:t>
      </w:r>
    </w:p>
    <w:p w14:paraId="646DA30F" w14:textId="23479183" w:rsidR="008A047B" w:rsidRPr="000B3306" w:rsidRDefault="008A047B" w:rsidP="0046008A">
      <w:pPr>
        <w:spacing w:line="259" w:lineRule="auto"/>
        <w:rPr>
          <w:rFonts w:ascii="Trebuchet MS" w:hAnsi="Trebuchet MS" w:cs="Arial"/>
          <w:sz w:val="22"/>
          <w:szCs w:val="22"/>
        </w:rPr>
      </w:pPr>
      <w:r w:rsidRPr="000B3306">
        <w:rPr>
          <w:rFonts w:ascii="Trebuchet MS" w:hAnsi="Trebuchet MS" w:cs="Arial"/>
          <w:sz w:val="22"/>
          <w:szCs w:val="22"/>
        </w:rPr>
        <w:t>Criteriul de atribuire aplicat de autoritatea contractantă pentru această procedură este „</w:t>
      </w:r>
      <w:r w:rsidR="007A3684" w:rsidRPr="00417FAB">
        <w:rPr>
          <w:rFonts w:ascii="Trebuchet MS" w:hAnsi="Trebuchet MS" w:cs="Arial"/>
          <w:sz w:val="22"/>
          <w:szCs w:val="22"/>
        </w:rPr>
        <w:t>cel mai bun raport calitate-pre</w:t>
      </w:r>
      <w:r w:rsidR="007A3684" w:rsidRPr="00417FAB">
        <w:rPr>
          <w:rFonts w:ascii="Trebuchet MS" w:hAnsi="Trebuchet MS" w:cs="Arial"/>
          <w:sz w:val="22"/>
          <w:szCs w:val="22"/>
        </w:rPr>
        <w:t>ț</w:t>
      </w:r>
      <w:r w:rsidRPr="000B3306">
        <w:rPr>
          <w:rFonts w:ascii="Trebuchet MS" w:hAnsi="Trebuchet MS" w:cs="Arial"/>
          <w:sz w:val="22"/>
          <w:szCs w:val="22"/>
        </w:rPr>
        <w:t>” în conformitate cu Legea nr.98/2016 privind achiziţiile publice</w:t>
      </w:r>
      <w:r w:rsidR="00556D43" w:rsidRPr="000B3306">
        <w:rPr>
          <w:rFonts w:ascii="Trebuchet MS" w:hAnsi="Trebuchet MS" w:cs="Arial"/>
          <w:sz w:val="22"/>
          <w:szCs w:val="22"/>
        </w:rPr>
        <w:t>.</w:t>
      </w:r>
    </w:p>
    <w:p w14:paraId="2D27C056" w14:textId="3A60B8F7" w:rsidR="00E34E30" w:rsidRPr="000B3306" w:rsidRDefault="00E30967" w:rsidP="0046008A">
      <w:pPr>
        <w:pStyle w:val="ListParagraph"/>
        <w:numPr>
          <w:ilvl w:val="0"/>
          <w:numId w:val="28"/>
        </w:numPr>
        <w:spacing w:after="0" w:line="259" w:lineRule="auto"/>
        <w:ind w:left="714" w:hanging="357"/>
        <w:rPr>
          <w:rFonts w:cs="Arial"/>
          <w:b/>
          <w:bCs/>
          <w:sz w:val="22"/>
          <w:szCs w:val="22"/>
        </w:rPr>
      </w:pPr>
      <w:r>
        <w:rPr>
          <w:rFonts w:cs="Arial"/>
          <w:b/>
          <w:bCs/>
          <w:sz w:val="22"/>
          <w:szCs w:val="22"/>
          <w:lang w:val="en-US"/>
        </w:rPr>
        <w:t>Factor d</w:t>
      </w:r>
      <w:r w:rsidR="006B13CF">
        <w:rPr>
          <w:rFonts w:cs="Arial"/>
          <w:b/>
          <w:bCs/>
          <w:sz w:val="22"/>
          <w:szCs w:val="22"/>
          <w:lang w:val="en-US"/>
        </w:rPr>
        <w:t>e e</w:t>
      </w:r>
      <w:r w:rsidR="00E34E30" w:rsidRPr="000B3306">
        <w:rPr>
          <w:rFonts w:cs="Arial"/>
          <w:b/>
          <w:bCs/>
          <w:sz w:val="22"/>
          <w:szCs w:val="22"/>
        </w:rPr>
        <w:t xml:space="preserve">valuare </w:t>
      </w:r>
      <w:r>
        <w:rPr>
          <w:rFonts w:cs="Arial"/>
          <w:b/>
          <w:bCs/>
          <w:sz w:val="22"/>
          <w:szCs w:val="22"/>
          <w:lang w:val="en-US"/>
        </w:rPr>
        <w:t xml:space="preserve"> - </w:t>
      </w:r>
      <w:r w:rsidR="00E34E30" w:rsidRPr="000B3306">
        <w:rPr>
          <w:rFonts w:cs="Arial"/>
          <w:b/>
          <w:bCs/>
          <w:sz w:val="22"/>
          <w:szCs w:val="22"/>
        </w:rPr>
        <w:t>propuner</w:t>
      </w:r>
      <w:r>
        <w:rPr>
          <w:rFonts w:cs="Arial"/>
          <w:b/>
          <w:bCs/>
          <w:sz w:val="22"/>
          <w:szCs w:val="22"/>
          <w:lang w:val="en-US"/>
        </w:rPr>
        <w:t>e</w:t>
      </w:r>
      <w:r w:rsidR="00E34E30" w:rsidRPr="000B3306">
        <w:rPr>
          <w:rFonts w:cs="Arial"/>
          <w:b/>
          <w:bCs/>
          <w:sz w:val="22"/>
          <w:szCs w:val="22"/>
        </w:rPr>
        <w:t xml:space="preserve"> tehnic</w:t>
      </w:r>
      <w:r>
        <w:rPr>
          <w:rFonts w:cs="Arial"/>
          <w:b/>
          <w:bCs/>
          <w:sz w:val="22"/>
          <w:szCs w:val="22"/>
          <w:lang w:val="ro-RO"/>
        </w:rPr>
        <w:t>ă</w:t>
      </w:r>
      <w:r w:rsidR="00E34E30" w:rsidRPr="000B3306">
        <w:rPr>
          <w:rFonts w:cs="Arial"/>
          <w:b/>
          <w:bCs/>
          <w:sz w:val="22"/>
          <w:szCs w:val="22"/>
        </w:rPr>
        <w:t xml:space="preserve"> </w:t>
      </w:r>
      <w:r w:rsidR="0046008A">
        <w:rPr>
          <w:rFonts w:cs="Arial"/>
          <w:b/>
          <w:bCs/>
          <w:sz w:val="22"/>
          <w:szCs w:val="22"/>
          <w:lang w:val="ro-RO"/>
        </w:rPr>
        <w:t>– pondere 5%</w:t>
      </w:r>
    </w:p>
    <w:p w14:paraId="690A7044" w14:textId="1345F928" w:rsidR="00E34E30" w:rsidRDefault="00E34E30" w:rsidP="00E34E30">
      <w:pPr>
        <w:spacing w:line="259" w:lineRule="auto"/>
        <w:jc w:val="both"/>
        <w:rPr>
          <w:rFonts w:ascii="Trebuchet MS" w:hAnsi="Trebuchet MS" w:cs="Arial"/>
          <w:sz w:val="22"/>
          <w:szCs w:val="22"/>
        </w:rPr>
      </w:pPr>
      <w:r w:rsidRPr="000B3306">
        <w:rPr>
          <w:rFonts w:ascii="Trebuchet MS" w:hAnsi="Trebuchet MS" w:cs="Arial"/>
          <w:sz w:val="22"/>
          <w:szCs w:val="22"/>
        </w:rPr>
        <w:t xml:space="preserve">Ofertantul va prezenta în cadrul Propunerii tehnice formularul anexa completat. Lipsa unor informaţii din acest formular atrage după sine descalificarea ofertei ca fiind </w:t>
      </w:r>
      <w:r w:rsidRPr="000B3306">
        <w:rPr>
          <w:rFonts w:ascii="Trebuchet MS" w:hAnsi="Trebuchet MS" w:cs="Arial"/>
          <w:b/>
          <w:bCs/>
          <w:sz w:val="22"/>
          <w:szCs w:val="22"/>
        </w:rPr>
        <w:t>neconformă</w:t>
      </w:r>
      <w:r w:rsidRPr="00E633A5">
        <w:rPr>
          <w:rFonts w:ascii="Trebuchet MS" w:hAnsi="Trebuchet MS" w:cs="Arial"/>
          <w:sz w:val="22"/>
          <w:szCs w:val="22"/>
        </w:rPr>
        <w:t>.</w:t>
      </w:r>
    </w:p>
    <w:p w14:paraId="7E743DC8" w14:textId="2E35892C" w:rsidR="00220EAC" w:rsidRDefault="00220EAC" w:rsidP="00E34E30">
      <w:pPr>
        <w:spacing w:line="259" w:lineRule="auto"/>
        <w:jc w:val="both"/>
        <w:rPr>
          <w:rFonts w:ascii="Trebuchet MS" w:hAnsi="Trebuchet MS" w:cs="Arial"/>
          <w:sz w:val="22"/>
          <w:szCs w:val="22"/>
        </w:rPr>
      </w:pPr>
      <w:r w:rsidRPr="00220EAC">
        <w:rPr>
          <w:rFonts w:ascii="Trebuchet MS" w:hAnsi="Trebuchet MS" w:cs="Arial"/>
          <w:sz w:val="22"/>
          <w:szCs w:val="22"/>
        </w:rPr>
        <w:t>Pentru ca oferta sa fie conforma, timpul de așteptare în fereasta de introducere date a aplicației de internet bankig pentru completarea operatiunilor de transfer electronic sa fie de minim 3 minute</w:t>
      </w:r>
      <w:r>
        <w:rPr>
          <w:rFonts w:ascii="Trebuchet MS" w:hAnsi="Trebuchet MS" w:cs="Arial"/>
          <w:sz w:val="22"/>
          <w:szCs w:val="22"/>
        </w:rPr>
        <w:t>.</w:t>
      </w:r>
    </w:p>
    <w:p w14:paraId="5081D66A" w14:textId="1686BBD8" w:rsidR="00E34E30" w:rsidRPr="00E633A5" w:rsidRDefault="00E30967" w:rsidP="0046008A">
      <w:pPr>
        <w:pStyle w:val="ListParagraph"/>
        <w:numPr>
          <w:ilvl w:val="0"/>
          <w:numId w:val="28"/>
        </w:numPr>
        <w:spacing w:after="0" w:line="259" w:lineRule="auto"/>
        <w:ind w:left="714" w:hanging="357"/>
        <w:rPr>
          <w:rFonts w:cs="Arial"/>
          <w:b/>
          <w:bCs/>
          <w:sz w:val="22"/>
          <w:szCs w:val="22"/>
        </w:rPr>
      </w:pPr>
      <w:r>
        <w:rPr>
          <w:rFonts w:cs="Arial"/>
          <w:b/>
          <w:bCs/>
          <w:sz w:val="22"/>
          <w:szCs w:val="22"/>
          <w:lang w:val="ro-RO"/>
        </w:rPr>
        <w:t>Factor</w:t>
      </w:r>
      <w:r w:rsidR="00FF0A0E">
        <w:rPr>
          <w:rFonts w:cs="Arial"/>
          <w:b/>
          <w:bCs/>
          <w:sz w:val="22"/>
          <w:szCs w:val="22"/>
          <w:lang w:val="ro-RO"/>
        </w:rPr>
        <w:t>i</w:t>
      </w:r>
      <w:r>
        <w:rPr>
          <w:rFonts w:cs="Arial"/>
          <w:b/>
          <w:bCs/>
          <w:sz w:val="22"/>
          <w:szCs w:val="22"/>
          <w:lang w:val="ro-RO"/>
        </w:rPr>
        <w:t xml:space="preserve"> de e</w:t>
      </w:r>
      <w:r w:rsidR="00E34E30" w:rsidRPr="00E633A5">
        <w:rPr>
          <w:rFonts w:cs="Arial"/>
          <w:b/>
          <w:bCs/>
          <w:sz w:val="22"/>
          <w:szCs w:val="22"/>
        </w:rPr>
        <w:t xml:space="preserve">valuare </w:t>
      </w:r>
      <w:r>
        <w:rPr>
          <w:rFonts w:cs="Arial"/>
          <w:b/>
          <w:bCs/>
          <w:sz w:val="22"/>
          <w:szCs w:val="22"/>
          <w:lang w:val="ro-RO"/>
        </w:rPr>
        <w:t xml:space="preserve">- </w:t>
      </w:r>
      <w:r w:rsidR="00E34E30" w:rsidRPr="00E633A5">
        <w:rPr>
          <w:rFonts w:cs="Arial"/>
          <w:b/>
          <w:bCs/>
          <w:sz w:val="22"/>
          <w:szCs w:val="22"/>
        </w:rPr>
        <w:t>propuner</w:t>
      </w:r>
      <w:r>
        <w:rPr>
          <w:rFonts w:cs="Arial"/>
          <w:b/>
          <w:bCs/>
          <w:sz w:val="22"/>
          <w:szCs w:val="22"/>
          <w:lang w:val="ro-RO"/>
        </w:rPr>
        <w:t>e</w:t>
      </w:r>
      <w:r w:rsidR="00E34E30" w:rsidRPr="00E633A5">
        <w:rPr>
          <w:rFonts w:cs="Arial"/>
          <w:b/>
          <w:bCs/>
          <w:sz w:val="22"/>
          <w:szCs w:val="22"/>
        </w:rPr>
        <w:t xml:space="preserve"> financiar</w:t>
      </w:r>
      <w:r>
        <w:rPr>
          <w:rFonts w:cs="Arial"/>
          <w:b/>
          <w:bCs/>
          <w:sz w:val="22"/>
          <w:szCs w:val="22"/>
          <w:lang w:val="ro-RO"/>
        </w:rPr>
        <w:t>ă</w:t>
      </w:r>
      <w:r w:rsidR="0046008A">
        <w:rPr>
          <w:rFonts w:cs="Arial"/>
          <w:b/>
          <w:bCs/>
          <w:sz w:val="22"/>
          <w:szCs w:val="22"/>
          <w:lang w:val="ro-RO"/>
        </w:rPr>
        <w:t xml:space="preserve"> – pondere 95%</w:t>
      </w:r>
    </w:p>
    <w:p w14:paraId="200B8810" w14:textId="77777777" w:rsidR="00E34E30" w:rsidRPr="00E633A5" w:rsidRDefault="00E34E30" w:rsidP="00E34E30">
      <w:pPr>
        <w:pStyle w:val="normaltableau"/>
        <w:spacing w:before="0" w:after="0" w:line="259" w:lineRule="auto"/>
        <w:rPr>
          <w:rFonts w:ascii="Trebuchet MS" w:hAnsi="Trebuchet MS" w:cs="Arial"/>
          <w:szCs w:val="22"/>
        </w:rPr>
      </w:pPr>
      <w:r w:rsidRPr="00E633A5">
        <w:rPr>
          <w:rFonts w:ascii="Trebuchet MS" w:hAnsi="Trebuchet MS" w:cs="Arial"/>
          <w:szCs w:val="22"/>
        </w:rPr>
        <w:lastRenderedPageBreak/>
        <w:t xml:space="preserve">Ofertantul va completa Oferta financiare și Anexa - </w:t>
      </w:r>
      <w:r w:rsidRPr="00E633A5">
        <w:rPr>
          <w:rFonts w:ascii="Trebuchet MS" w:hAnsi="Trebuchet MS" w:cs="Arial"/>
          <w:szCs w:val="22"/>
          <w:lang w:eastAsia="ro-RO"/>
        </w:rPr>
        <w:t>Declarație privind comisioanele</w:t>
      </w:r>
      <w:r w:rsidRPr="00E633A5">
        <w:rPr>
          <w:rFonts w:ascii="Trebuchet MS" w:hAnsi="Trebuchet MS" w:cs="Arial"/>
          <w:szCs w:val="22"/>
        </w:rPr>
        <w:t xml:space="preserve"> și dobânzile</w:t>
      </w:r>
      <w:r w:rsidRPr="00E633A5">
        <w:rPr>
          <w:rFonts w:ascii="Trebuchet MS" w:hAnsi="Trebuchet MS" w:cs="Arial"/>
          <w:szCs w:val="22"/>
          <w:lang w:eastAsia="ro-RO"/>
        </w:rPr>
        <w:t xml:space="preserve"> practicate în cursul desfășurării acordului-cadru</w:t>
      </w:r>
      <w:r w:rsidRPr="00E633A5">
        <w:rPr>
          <w:rFonts w:ascii="Trebuchet MS" w:hAnsi="Trebuchet MS" w:cs="Arial"/>
          <w:szCs w:val="22"/>
        </w:rPr>
        <w:t xml:space="preserve">.  </w:t>
      </w:r>
    </w:p>
    <w:p w14:paraId="756F8256" w14:textId="77777777" w:rsidR="00E34E30" w:rsidRPr="00E633A5" w:rsidRDefault="00E34E30" w:rsidP="00E34E30">
      <w:pPr>
        <w:pStyle w:val="normaltableau"/>
        <w:spacing w:before="0" w:after="0" w:line="259" w:lineRule="auto"/>
        <w:rPr>
          <w:rFonts w:ascii="Trebuchet MS" w:hAnsi="Trebuchet MS" w:cs="Arial"/>
          <w:szCs w:val="22"/>
        </w:rPr>
      </w:pPr>
      <w:r w:rsidRPr="00E633A5">
        <w:rPr>
          <w:rFonts w:ascii="Trebuchet MS" w:hAnsi="Trebuchet MS" w:cs="Arial"/>
          <w:szCs w:val="22"/>
        </w:rPr>
        <w:t xml:space="preserve">Informaţiile din Anexa - </w:t>
      </w:r>
      <w:r w:rsidRPr="00E633A5">
        <w:rPr>
          <w:rFonts w:ascii="Trebuchet MS" w:hAnsi="Trebuchet MS" w:cs="Arial"/>
          <w:szCs w:val="22"/>
          <w:lang w:eastAsia="ro-RO"/>
        </w:rPr>
        <w:t>Declarație privind comisioanele</w:t>
      </w:r>
      <w:r w:rsidRPr="00E633A5">
        <w:rPr>
          <w:rFonts w:ascii="Trebuchet MS" w:hAnsi="Trebuchet MS" w:cs="Arial"/>
          <w:szCs w:val="22"/>
        </w:rPr>
        <w:t xml:space="preserve"> și dobânzile</w:t>
      </w:r>
      <w:r w:rsidRPr="00E633A5">
        <w:rPr>
          <w:rFonts w:ascii="Trebuchet MS" w:hAnsi="Trebuchet MS" w:cs="Arial"/>
          <w:szCs w:val="22"/>
          <w:lang w:eastAsia="ro-RO"/>
        </w:rPr>
        <w:t xml:space="preserve"> practicate în cursul desfășurării acordului-cadru</w:t>
      </w:r>
      <w:r w:rsidRPr="00E633A5">
        <w:rPr>
          <w:rFonts w:ascii="Trebuchet MS" w:hAnsi="Trebuchet MS" w:cs="Arial"/>
          <w:szCs w:val="22"/>
        </w:rPr>
        <w:t xml:space="preserve"> reprezintă </w:t>
      </w:r>
      <w:r w:rsidRPr="00E633A5">
        <w:rPr>
          <w:rFonts w:ascii="Trebuchet MS" w:hAnsi="Trebuchet MS" w:cs="Arial"/>
          <w:b/>
          <w:bCs/>
          <w:szCs w:val="22"/>
        </w:rPr>
        <w:t>condiţie minimă şi obligatorie</w:t>
      </w:r>
      <w:r w:rsidRPr="00E633A5">
        <w:rPr>
          <w:rFonts w:ascii="Trebuchet MS" w:hAnsi="Trebuchet MS" w:cs="Arial"/>
          <w:szCs w:val="22"/>
        </w:rPr>
        <w:t xml:space="preserve"> pentru calificare.</w:t>
      </w:r>
    </w:p>
    <w:p w14:paraId="51E803BE" w14:textId="77777777" w:rsidR="00E34E30" w:rsidRPr="00E633A5" w:rsidRDefault="00E34E30" w:rsidP="00E34E30">
      <w:pPr>
        <w:pStyle w:val="normaltableau"/>
        <w:spacing w:before="0" w:after="0" w:line="259" w:lineRule="auto"/>
        <w:rPr>
          <w:rFonts w:ascii="Trebuchet MS" w:hAnsi="Trebuchet MS" w:cs="Arial"/>
          <w:szCs w:val="22"/>
        </w:rPr>
      </w:pPr>
      <w:r w:rsidRPr="00E633A5">
        <w:rPr>
          <w:rFonts w:ascii="Trebuchet MS" w:hAnsi="Trebuchet MS" w:cs="Arial"/>
          <w:bCs/>
          <w:szCs w:val="22"/>
        </w:rPr>
        <w:t>Informaţiile</w:t>
      </w:r>
      <w:r w:rsidRPr="00E633A5">
        <w:rPr>
          <w:rFonts w:ascii="Trebuchet MS" w:hAnsi="Trebuchet MS" w:cs="Arial"/>
          <w:szCs w:val="22"/>
        </w:rPr>
        <w:t xml:space="preserve"> din Anexa - </w:t>
      </w:r>
      <w:r w:rsidRPr="00E633A5">
        <w:rPr>
          <w:rFonts w:ascii="Trebuchet MS" w:hAnsi="Trebuchet MS" w:cs="Arial"/>
          <w:szCs w:val="22"/>
          <w:lang w:eastAsia="ro-RO"/>
        </w:rPr>
        <w:t>Declarație privind comisioanele</w:t>
      </w:r>
      <w:r w:rsidRPr="00E633A5">
        <w:rPr>
          <w:rFonts w:ascii="Trebuchet MS" w:hAnsi="Trebuchet MS" w:cs="Arial"/>
          <w:szCs w:val="22"/>
        </w:rPr>
        <w:t xml:space="preserve"> și dobânzile</w:t>
      </w:r>
      <w:r w:rsidRPr="00E633A5">
        <w:rPr>
          <w:rFonts w:ascii="Trebuchet MS" w:hAnsi="Trebuchet MS" w:cs="Arial"/>
          <w:szCs w:val="22"/>
          <w:lang w:eastAsia="ro-RO"/>
        </w:rPr>
        <w:t xml:space="preserve"> practicate în cursul desfășurării acordului-cadru</w:t>
      </w:r>
      <w:r w:rsidRPr="00E633A5">
        <w:rPr>
          <w:rFonts w:ascii="Trebuchet MS" w:hAnsi="Trebuchet MS" w:cs="Arial"/>
          <w:szCs w:val="22"/>
        </w:rPr>
        <w:t xml:space="preserve"> se vor puncta</w:t>
      </w:r>
      <w:r w:rsidRPr="00E633A5">
        <w:rPr>
          <w:rFonts w:ascii="Trebuchet MS" w:hAnsi="Trebuchet MS" w:cs="Arial"/>
          <w:b/>
          <w:bCs/>
          <w:szCs w:val="22"/>
        </w:rPr>
        <w:t xml:space="preserve"> </w:t>
      </w:r>
      <w:r w:rsidRPr="00E633A5">
        <w:rPr>
          <w:rFonts w:ascii="Trebuchet MS" w:hAnsi="Trebuchet MS" w:cs="Arial"/>
          <w:szCs w:val="22"/>
        </w:rPr>
        <w:t>astfel.</w:t>
      </w:r>
    </w:p>
    <w:p w14:paraId="4CE47C72" w14:textId="77777777" w:rsidR="00E34E30" w:rsidRPr="00E633A5" w:rsidRDefault="00E34E30" w:rsidP="00E34E30">
      <w:pPr>
        <w:pStyle w:val="normaltableau"/>
        <w:spacing w:before="0" w:after="0" w:line="259" w:lineRule="auto"/>
        <w:rPr>
          <w:rFonts w:ascii="Trebuchet MS" w:hAnsi="Trebuchet MS" w:cs="Arial"/>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7683"/>
        <w:gridCol w:w="1275"/>
      </w:tblGrid>
      <w:tr w:rsidR="00E34E30" w:rsidRPr="00E633A5" w14:paraId="1B5A2A95" w14:textId="77777777" w:rsidTr="00D77823">
        <w:trPr>
          <w:cantSplit/>
          <w:trHeight w:val="241"/>
        </w:trPr>
        <w:tc>
          <w:tcPr>
            <w:tcW w:w="681" w:type="dxa"/>
            <w:tcBorders>
              <w:top w:val="single" w:sz="4" w:space="0" w:color="auto"/>
              <w:left w:val="single" w:sz="4" w:space="0" w:color="auto"/>
              <w:bottom w:val="single" w:sz="4" w:space="0" w:color="auto"/>
            </w:tcBorders>
            <w:shd w:val="clear" w:color="auto" w:fill="FFFF99"/>
            <w:vAlign w:val="center"/>
          </w:tcPr>
          <w:p w14:paraId="7486F4E2" w14:textId="77777777" w:rsidR="00E34E30" w:rsidRPr="00E633A5" w:rsidRDefault="00E34E30" w:rsidP="00E34E30">
            <w:pPr>
              <w:spacing w:line="259" w:lineRule="auto"/>
              <w:jc w:val="center"/>
              <w:rPr>
                <w:rFonts w:ascii="Trebuchet MS" w:hAnsi="Trebuchet MS" w:cs="Arial"/>
                <w:sz w:val="22"/>
                <w:szCs w:val="22"/>
              </w:rPr>
            </w:pPr>
            <w:r w:rsidRPr="00E633A5">
              <w:rPr>
                <w:rFonts w:ascii="Trebuchet MS" w:hAnsi="Trebuchet MS" w:cs="Arial"/>
                <w:b/>
                <w:sz w:val="22"/>
                <w:szCs w:val="22"/>
              </w:rPr>
              <w:t>Nr. Crt</w:t>
            </w:r>
          </w:p>
        </w:tc>
        <w:tc>
          <w:tcPr>
            <w:tcW w:w="7683" w:type="dxa"/>
            <w:tcBorders>
              <w:top w:val="single" w:sz="4" w:space="0" w:color="auto"/>
              <w:left w:val="single" w:sz="4" w:space="0" w:color="auto"/>
              <w:bottom w:val="single" w:sz="4" w:space="0" w:color="auto"/>
            </w:tcBorders>
            <w:shd w:val="clear" w:color="auto" w:fill="FFFF99"/>
            <w:vAlign w:val="center"/>
          </w:tcPr>
          <w:p w14:paraId="786D6946" w14:textId="77777777" w:rsidR="00E34E30" w:rsidRPr="00E633A5" w:rsidRDefault="00E34E30" w:rsidP="00E34E30">
            <w:pPr>
              <w:pStyle w:val="xl46"/>
              <w:spacing w:before="0" w:beforeAutospacing="0" w:after="0" w:afterAutospacing="0" w:line="259" w:lineRule="auto"/>
              <w:rPr>
                <w:rFonts w:ascii="Trebuchet MS" w:hAnsi="Trebuchet MS"/>
                <w:bCs w:val="0"/>
              </w:rPr>
            </w:pPr>
            <w:r w:rsidRPr="00E633A5">
              <w:rPr>
                <w:rFonts w:ascii="Trebuchet MS" w:hAnsi="Trebuchet MS"/>
                <w:bCs w:val="0"/>
              </w:rPr>
              <w:t>Operaţiunea</w:t>
            </w:r>
          </w:p>
        </w:tc>
        <w:tc>
          <w:tcPr>
            <w:tcW w:w="1275" w:type="dxa"/>
            <w:shd w:val="clear" w:color="auto" w:fill="FFFF99"/>
            <w:vAlign w:val="center"/>
          </w:tcPr>
          <w:p w14:paraId="186CA748" w14:textId="77777777" w:rsidR="00E34E30" w:rsidRPr="00E633A5" w:rsidRDefault="00E34E30" w:rsidP="00E34E30">
            <w:pPr>
              <w:pStyle w:val="Heading2"/>
              <w:spacing w:line="259" w:lineRule="auto"/>
              <w:jc w:val="center"/>
              <w:rPr>
                <w:rFonts w:ascii="Trebuchet MS" w:hAnsi="Trebuchet MS" w:cs="Arial"/>
                <w:sz w:val="22"/>
                <w:szCs w:val="22"/>
                <w:lang w:val="ro-RO"/>
              </w:rPr>
            </w:pPr>
            <w:r w:rsidRPr="00E633A5">
              <w:rPr>
                <w:rFonts w:ascii="Trebuchet MS" w:hAnsi="Trebuchet MS" w:cs="Arial"/>
                <w:sz w:val="22"/>
                <w:szCs w:val="22"/>
                <w:lang w:val="ro-RO"/>
              </w:rPr>
              <w:t>Punctaj</w:t>
            </w:r>
          </w:p>
        </w:tc>
      </w:tr>
      <w:tr w:rsidR="00E34E30" w:rsidRPr="00E633A5" w14:paraId="679399EF" w14:textId="77777777" w:rsidTr="00D77823">
        <w:trPr>
          <w:trHeight w:val="375"/>
        </w:trPr>
        <w:tc>
          <w:tcPr>
            <w:tcW w:w="681" w:type="dxa"/>
            <w:tcBorders>
              <w:bottom w:val="single" w:sz="4" w:space="0" w:color="auto"/>
            </w:tcBorders>
          </w:tcPr>
          <w:p w14:paraId="6D205D29" w14:textId="64738F3E" w:rsidR="00E34E30" w:rsidRPr="00E633A5" w:rsidRDefault="00E34E30" w:rsidP="00E34E30">
            <w:pPr>
              <w:pStyle w:val="CommentText"/>
              <w:spacing w:line="259" w:lineRule="auto"/>
              <w:jc w:val="center"/>
              <w:rPr>
                <w:rFonts w:ascii="Trebuchet MS" w:hAnsi="Trebuchet MS"/>
                <w:sz w:val="22"/>
                <w:szCs w:val="22"/>
                <w:lang w:eastAsia="en-US"/>
              </w:rPr>
            </w:pPr>
          </w:p>
        </w:tc>
        <w:tc>
          <w:tcPr>
            <w:tcW w:w="7683" w:type="dxa"/>
            <w:tcBorders>
              <w:bottom w:val="single" w:sz="4" w:space="0" w:color="auto"/>
            </w:tcBorders>
          </w:tcPr>
          <w:p w14:paraId="7CE1686B" w14:textId="7141D58A" w:rsidR="00E34E30" w:rsidRPr="006B13CF" w:rsidRDefault="006B13CF" w:rsidP="006B13CF">
            <w:pPr>
              <w:spacing w:line="259" w:lineRule="auto"/>
              <w:jc w:val="center"/>
              <w:rPr>
                <w:rFonts w:ascii="Trebuchet MS" w:hAnsi="Trebuchet MS" w:cs="Arial"/>
                <w:b/>
                <w:bCs/>
                <w:sz w:val="22"/>
                <w:szCs w:val="22"/>
              </w:rPr>
            </w:pPr>
            <w:r w:rsidRPr="006B13CF">
              <w:rPr>
                <w:rFonts w:ascii="Optima" w:hAnsi="Optima" w:cs="Arial"/>
                <w:b/>
                <w:bCs/>
                <w:sz w:val="22"/>
                <w:szCs w:val="22"/>
                <w:lang w:eastAsia="en-US"/>
              </w:rPr>
              <w:t>Factor de evaluare  - propunere tehnică</w:t>
            </w:r>
          </w:p>
        </w:tc>
        <w:tc>
          <w:tcPr>
            <w:tcW w:w="1275" w:type="dxa"/>
            <w:tcBorders>
              <w:bottom w:val="single" w:sz="4" w:space="0" w:color="auto"/>
            </w:tcBorders>
          </w:tcPr>
          <w:p w14:paraId="6CB49A62" w14:textId="095CC9A1" w:rsidR="00E34E30" w:rsidRPr="00E633A5" w:rsidRDefault="00E34E30" w:rsidP="006B13CF">
            <w:pPr>
              <w:spacing w:line="259" w:lineRule="auto"/>
              <w:rPr>
                <w:rFonts w:ascii="Trebuchet MS" w:hAnsi="Trebuchet MS" w:cs="Arial"/>
                <w:b/>
                <w:bCs/>
                <w:sz w:val="22"/>
                <w:szCs w:val="22"/>
              </w:rPr>
            </w:pPr>
          </w:p>
        </w:tc>
      </w:tr>
      <w:tr w:rsidR="00EC5EC2" w:rsidRPr="00E633A5" w14:paraId="24B9FF0F" w14:textId="77777777" w:rsidTr="006B13CF">
        <w:trPr>
          <w:trHeight w:val="375"/>
        </w:trPr>
        <w:tc>
          <w:tcPr>
            <w:tcW w:w="681" w:type="dxa"/>
            <w:tcBorders>
              <w:bottom w:val="single" w:sz="4" w:space="0" w:color="auto"/>
            </w:tcBorders>
          </w:tcPr>
          <w:p w14:paraId="3DBD12EA" w14:textId="2AF6BF33" w:rsidR="00EC5EC2" w:rsidRPr="00E633A5" w:rsidRDefault="00EC5EC2" w:rsidP="00E34E30">
            <w:pPr>
              <w:pStyle w:val="CommentText"/>
              <w:spacing w:line="259" w:lineRule="auto"/>
              <w:jc w:val="center"/>
              <w:rPr>
                <w:rFonts w:ascii="Trebuchet MS" w:hAnsi="Trebuchet MS"/>
                <w:sz w:val="22"/>
                <w:szCs w:val="22"/>
                <w:lang w:eastAsia="en-US"/>
              </w:rPr>
            </w:pPr>
            <w:r w:rsidRPr="00E633A5">
              <w:rPr>
                <w:rFonts w:ascii="Trebuchet MS" w:hAnsi="Trebuchet MS"/>
                <w:sz w:val="22"/>
                <w:szCs w:val="22"/>
                <w:lang w:eastAsia="en-US"/>
              </w:rPr>
              <w:t>1.</w:t>
            </w:r>
          </w:p>
        </w:tc>
        <w:tc>
          <w:tcPr>
            <w:tcW w:w="7683" w:type="dxa"/>
            <w:tcBorders>
              <w:bottom w:val="single" w:sz="4" w:space="0" w:color="auto"/>
            </w:tcBorders>
          </w:tcPr>
          <w:p w14:paraId="198B7F44" w14:textId="613FC587" w:rsidR="00EC5EC2" w:rsidRPr="00E633A5" w:rsidRDefault="006B13CF" w:rsidP="00E34E30">
            <w:pPr>
              <w:pStyle w:val="normaltableau"/>
              <w:spacing w:before="0" w:after="0" w:line="259" w:lineRule="auto"/>
              <w:rPr>
                <w:rFonts w:ascii="Trebuchet MS" w:hAnsi="Trebuchet MS" w:cs="Arial"/>
                <w:szCs w:val="22"/>
                <w:vertAlign w:val="superscript"/>
              </w:rPr>
            </w:pPr>
            <w:r w:rsidRPr="00E633A5">
              <w:rPr>
                <w:rFonts w:ascii="Trebuchet MS" w:hAnsi="Trebuchet MS" w:cs="Arial"/>
                <w:szCs w:val="22"/>
                <w:vertAlign w:val="superscript"/>
              </w:rPr>
              <w:t>1.</w:t>
            </w:r>
            <w:r w:rsidRPr="00E633A5">
              <w:rPr>
                <w:rFonts w:ascii="Trebuchet MS" w:hAnsi="Trebuchet MS" w:cs="Arial"/>
                <w:szCs w:val="22"/>
              </w:rPr>
              <w:t xml:space="preserve"> </w:t>
            </w:r>
            <w:r w:rsidR="00EC5EC2" w:rsidRPr="00EC5EC2">
              <w:rPr>
                <w:rFonts w:ascii="Trebuchet MS" w:hAnsi="Trebuchet MS"/>
                <w:szCs w:val="22"/>
              </w:rPr>
              <w:t>Timpul de așteptare în fereasta de introducere date a aplicației de internet bankig pentru completarea operatiunilor de transfer electronic</w:t>
            </w:r>
          </w:p>
        </w:tc>
        <w:tc>
          <w:tcPr>
            <w:tcW w:w="1275" w:type="dxa"/>
            <w:tcBorders>
              <w:bottom w:val="single" w:sz="4" w:space="0" w:color="auto"/>
            </w:tcBorders>
            <w:vAlign w:val="center"/>
          </w:tcPr>
          <w:p w14:paraId="179E0888" w14:textId="0A4C758D" w:rsidR="00EC5EC2" w:rsidRPr="00E633A5" w:rsidRDefault="006B13CF" w:rsidP="00E34E30">
            <w:pPr>
              <w:spacing w:line="259" w:lineRule="auto"/>
              <w:jc w:val="center"/>
              <w:rPr>
                <w:rFonts w:ascii="Trebuchet MS" w:hAnsi="Trebuchet MS" w:cs="Arial"/>
                <w:b/>
                <w:bCs/>
                <w:sz w:val="22"/>
                <w:szCs w:val="22"/>
              </w:rPr>
            </w:pPr>
            <w:r>
              <w:rPr>
                <w:rFonts w:ascii="Trebuchet MS" w:hAnsi="Trebuchet MS" w:cs="Arial"/>
                <w:b/>
                <w:bCs/>
                <w:sz w:val="22"/>
                <w:szCs w:val="22"/>
              </w:rPr>
              <w:t>5</w:t>
            </w:r>
          </w:p>
        </w:tc>
      </w:tr>
      <w:tr w:rsidR="006B13CF" w:rsidRPr="00E633A5" w14:paraId="7A421DF8" w14:textId="77777777" w:rsidTr="00D77823">
        <w:trPr>
          <w:trHeight w:val="375"/>
        </w:trPr>
        <w:tc>
          <w:tcPr>
            <w:tcW w:w="681" w:type="dxa"/>
            <w:tcBorders>
              <w:bottom w:val="single" w:sz="4" w:space="0" w:color="auto"/>
            </w:tcBorders>
          </w:tcPr>
          <w:p w14:paraId="274766DC" w14:textId="77777777" w:rsidR="006B13CF" w:rsidRPr="00E633A5" w:rsidRDefault="006B13CF" w:rsidP="006B13CF">
            <w:pPr>
              <w:pStyle w:val="CommentText"/>
              <w:spacing w:line="259" w:lineRule="auto"/>
              <w:jc w:val="center"/>
              <w:rPr>
                <w:rFonts w:ascii="Trebuchet MS" w:hAnsi="Trebuchet MS"/>
                <w:sz w:val="22"/>
                <w:szCs w:val="22"/>
                <w:lang w:eastAsia="en-US"/>
              </w:rPr>
            </w:pPr>
          </w:p>
        </w:tc>
        <w:tc>
          <w:tcPr>
            <w:tcW w:w="7683" w:type="dxa"/>
            <w:tcBorders>
              <w:bottom w:val="single" w:sz="4" w:space="0" w:color="auto"/>
            </w:tcBorders>
          </w:tcPr>
          <w:p w14:paraId="7941D797" w14:textId="4309D876" w:rsidR="006B13CF" w:rsidRPr="00E633A5" w:rsidRDefault="006B13CF" w:rsidP="006B13CF">
            <w:pPr>
              <w:pStyle w:val="normaltableau"/>
              <w:spacing w:before="0" w:after="0" w:line="259" w:lineRule="auto"/>
              <w:jc w:val="center"/>
              <w:rPr>
                <w:rFonts w:ascii="Trebuchet MS" w:hAnsi="Trebuchet MS" w:cs="Arial"/>
                <w:szCs w:val="22"/>
                <w:vertAlign w:val="superscript"/>
              </w:rPr>
            </w:pPr>
            <w:r>
              <w:rPr>
                <w:rFonts w:cs="Arial"/>
                <w:b/>
                <w:bCs/>
                <w:szCs w:val="22"/>
                <w:lang w:val="en-US"/>
              </w:rPr>
              <w:t>Factor</w:t>
            </w:r>
            <w:r w:rsidR="00FF0A0E">
              <w:rPr>
                <w:rFonts w:cs="Arial"/>
                <w:b/>
                <w:bCs/>
                <w:szCs w:val="22"/>
                <w:lang w:val="en-US"/>
              </w:rPr>
              <w:t xml:space="preserve">i </w:t>
            </w:r>
            <w:r>
              <w:rPr>
                <w:rFonts w:cs="Arial"/>
                <w:b/>
                <w:bCs/>
                <w:szCs w:val="22"/>
                <w:lang w:val="en-US"/>
              </w:rPr>
              <w:t>de e</w:t>
            </w:r>
            <w:r w:rsidRPr="000B3306">
              <w:rPr>
                <w:rFonts w:cs="Arial"/>
                <w:b/>
                <w:bCs/>
                <w:szCs w:val="22"/>
              </w:rPr>
              <w:t xml:space="preserve">valuare </w:t>
            </w:r>
            <w:r>
              <w:rPr>
                <w:rFonts w:cs="Arial"/>
                <w:b/>
                <w:bCs/>
                <w:szCs w:val="22"/>
                <w:lang w:val="en-US"/>
              </w:rPr>
              <w:t xml:space="preserve"> - </w:t>
            </w:r>
            <w:r w:rsidRPr="000B3306">
              <w:rPr>
                <w:rFonts w:cs="Arial"/>
                <w:b/>
                <w:bCs/>
                <w:szCs w:val="22"/>
              </w:rPr>
              <w:t>propuner</w:t>
            </w:r>
            <w:r>
              <w:rPr>
                <w:rFonts w:cs="Arial"/>
                <w:b/>
                <w:bCs/>
                <w:szCs w:val="22"/>
                <w:lang w:val="en-US"/>
              </w:rPr>
              <w:t>e</w:t>
            </w:r>
            <w:r w:rsidRPr="000B3306">
              <w:rPr>
                <w:rFonts w:cs="Arial"/>
                <w:b/>
                <w:bCs/>
                <w:szCs w:val="22"/>
              </w:rPr>
              <w:t xml:space="preserve"> </w:t>
            </w:r>
            <w:r>
              <w:rPr>
                <w:rFonts w:cs="Arial"/>
                <w:b/>
                <w:bCs/>
                <w:szCs w:val="22"/>
              </w:rPr>
              <w:t>financiară</w:t>
            </w:r>
          </w:p>
        </w:tc>
        <w:tc>
          <w:tcPr>
            <w:tcW w:w="1275" w:type="dxa"/>
            <w:tcBorders>
              <w:bottom w:val="single" w:sz="4" w:space="0" w:color="auto"/>
            </w:tcBorders>
          </w:tcPr>
          <w:p w14:paraId="6DF8BB9B" w14:textId="77777777" w:rsidR="006B13CF" w:rsidRPr="00E633A5" w:rsidRDefault="006B13CF" w:rsidP="006B13CF">
            <w:pPr>
              <w:spacing w:line="259" w:lineRule="auto"/>
              <w:jc w:val="center"/>
              <w:rPr>
                <w:rFonts w:ascii="Trebuchet MS" w:hAnsi="Trebuchet MS" w:cs="Arial"/>
                <w:b/>
                <w:bCs/>
                <w:sz w:val="22"/>
                <w:szCs w:val="22"/>
              </w:rPr>
            </w:pPr>
          </w:p>
        </w:tc>
      </w:tr>
      <w:tr w:rsidR="006B13CF" w:rsidRPr="00E633A5" w14:paraId="66CE16E6" w14:textId="77777777" w:rsidTr="00D77823">
        <w:trPr>
          <w:trHeight w:val="375"/>
        </w:trPr>
        <w:tc>
          <w:tcPr>
            <w:tcW w:w="681" w:type="dxa"/>
            <w:tcBorders>
              <w:bottom w:val="single" w:sz="4" w:space="0" w:color="auto"/>
            </w:tcBorders>
          </w:tcPr>
          <w:p w14:paraId="31B7ED8A" w14:textId="2197866E" w:rsidR="006B13CF" w:rsidRPr="00E633A5" w:rsidRDefault="006B13CF" w:rsidP="006B13CF">
            <w:pPr>
              <w:pStyle w:val="CommentText"/>
              <w:spacing w:line="259" w:lineRule="auto"/>
              <w:jc w:val="center"/>
              <w:rPr>
                <w:rFonts w:ascii="Trebuchet MS" w:hAnsi="Trebuchet MS"/>
                <w:sz w:val="22"/>
                <w:szCs w:val="22"/>
                <w:lang w:eastAsia="en-US"/>
              </w:rPr>
            </w:pPr>
            <w:r>
              <w:rPr>
                <w:rFonts w:ascii="Trebuchet MS" w:hAnsi="Trebuchet MS"/>
                <w:sz w:val="22"/>
                <w:szCs w:val="22"/>
                <w:lang w:eastAsia="en-US"/>
              </w:rPr>
              <w:t>2.</w:t>
            </w:r>
          </w:p>
        </w:tc>
        <w:tc>
          <w:tcPr>
            <w:tcW w:w="7683" w:type="dxa"/>
            <w:tcBorders>
              <w:bottom w:val="single" w:sz="4" w:space="0" w:color="auto"/>
            </w:tcBorders>
          </w:tcPr>
          <w:p w14:paraId="4A381EDF" w14:textId="02B6AE87" w:rsidR="006B13CF" w:rsidRPr="00E633A5" w:rsidRDefault="006B13CF" w:rsidP="006B13CF">
            <w:pPr>
              <w:pStyle w:val="normaltableau"/>
              <w:spacing w:before="0" w:after="0" w:line="259" w:lineRule="auto"/>
              <w:rPr>
                <w:rFonts w:ascii="Trebuchet MS" w:hAnsi="Trebuchet MS" w:cs="Arial"/>
                <w:szCs w:val="22"/>
              </w:rPr>
            </w:pPr>
            <w:r>
              <w:rPr>
                <w:rFonts w:ascii="Trebuchet MS" w:hAnsi="Trebuchet MS" w:cs="Arial"/>
                <w:szCs w:val="22"/>
                <w:vertAlign w:val="superscript"/>
              </w:rPr>
              <w:t>2</w:t>
            </w:r>
            <w:r w:rsidRPr="00E633A5">
              <w:rPr>
                <w:rFonts w:ascii="Trebuchet MS" w:hAnsi="Trebuchet MS" w:cs="Arial"/>
                <w:szCs w:val="22"/>
                <w:vertAlign w:val="superscript"/>
              </w:rPr>
              <w:t>.</w:t>
            </w:r>
            <w:r w:rsidRPr="00E633A5">
              <w:rPr>
                <w:rFonts w:ascii="Trebuchet MS" w:hAnsi="Trebuchet MS" w:cs="Arial"/>
                <w:szCs w:val="22"/>
              </w:rPr>
              <w:t xml:space="preserve"> Societatea bancară efectuează transferuri pe suport hârtie din conturile în  </w:t>
            </w:r>
            <w:r w:rsidRPr="00E633A5">
              <w:rPr>
                <w:rFonts w:ascii="Trebuchet MS" w:hAnsi="Trebuchet MS" w:cs="Arial"/>
                <w:b/>
                <w:szCs w:val="22"/>
              </w:rPr>
              <w:t>euro</w:t>
            </w:r>
            <w:r w:rsidRPr="00E633A5">
              <w:rPr>
                <w:rFonts w:ascii="Trebuchet MS" w:hAnsi="Trebuchet MS" w:cs="Arial"/>
                <w:szCs w:val="22"/>
              </w:rPr>
              <w:t xml:space="preserve"> unde </w:t>
            </w:r>
            <w:r>
              <w:rPr>
                <w:rFonts w:ascii="Trebuchet MS" w:hAnsi="Trebuchet MS" w:cs="Arial"/>
                <w:szCs w:val="22"/>
              </w:rPr>
              <w:t>AC</w:t>
            </w:r>
            <w:r w:rsidRPr="00E633A5">
              <w:rPr>
                <w:rFonts w:ascii="Trebuchet MS" w:hAnsi="Trebuchet MS" w:cs="Arial"/>
                <w:szCs w:val="22"/>
              </w:rPr>
              <w:t xml:space="preserve"> este AM/ACM  în contul beneficiarilor, CE, MEF </w:t>
            </w:r>
          </w:p>
          <w:p w14:paraId="66052095" w14:textId="77777777" w:rsidR="006B13CF" w:rsidRPr="00E633A5" w:rsidRDefault="006B13CF" w:rsidP="006B13CF">
            <w:pPr>
              <w:pStyle w:val="BodyText2"/>
              <w:numPr>
                <w:ilvl w:val="0"/>
                <w:numId w:val="24"/>
              </w:numPr>
              <w:tabs>
                <w:tab w:val="num" w:pos="1785"/>
              </w:tabs>
              <w:spacing w:after="0" w:line="259" w:lineRule="auto"/>
              <w:ind w:left="0"/>
              <w:jc w:val="both"/>
              <w:rPr>
                <w:rFonts w:ascii="Trebuchet MS" w:hAnsi="Trebuchet MS" w:cs="Arial"/>
                <w:b/>
                <w:sz w:val="22"/>
                <w:szCs w:val="22"/>
              </w:rPr>
            </w:pPr>
            <w:r w:rsidRPr="00E633A5">
              <w:rPr>
                <w:rFonts w:ascii="Trebuchet MS" w:hAnsi="Trebuchet MS" w:cs="Arial"/>
                <w:b/>
                <w:sz w:val="22"/>
                <w:szCs w:val="22"/>
              </w:rPr>
              <w:t>comision transfer NonSEPA plăţi către beneficiari (ordine de plata pe suport hârtie)</w:t>
            </w:r>
          </w:p>
          <w:p w14:paraId="78208CBD" w14:textId="6DBFF095" w:rsidR="006B13CF" w:rsidRPr="00E633A5" w:rsidRDefault="006B13CF" w:rsidP="006B13CF">
            <w:pPr>
              <w:pStyle w:val="normaltableau"/>
              <w:spacing w:before="0" w:after="0" w:line="259" w:lineRule="auto"/>
              <w:rPr>
                <w:rFonts w:ascii="Trebuchet MS" w:hAnsi="Trebuchet MS" w:cs="Arial"/>
                <w:szCs w:val="22"/>
                <w:vertAlign w:val="superscript"/>
              </w:rPr>
            </w:pPr>
            <w:r w:rsidRPr="00E633A5">
              <w:rPr>
                <w:rFonts w:ascii="Trebuchet MS" w:hAnsi="Trebuchet MS" w:cs="Arial"/>
                <w:b/>
                <w:szCs w:val="22"/>
              </w:rPr>
              <w:t>comision transfer SEPA plăţi către beneficiari (ordine de plata pe suport hârtie)</w:t>
            </w:r>
          </w:p>
        </w:tc>
        <w:tc>
          <w:tcPr>
            <w:tcW w:w="1275" w:type="dxa"/>
            <w:tcBorders>
              <w:bottom w:val="single" w:sz="4" w:space="0" w:color="auto"/>
            </w:tcBorders>
          </w:tcPr>
          <w:p w14:paraId="73DA6DB4" w14:textId="77777777" w:rsidR="006B13CF" w:rsidRPr="00E633A5" w:rsidRDefault="006B13CF" w:rsidP="006B13CF">
            <w:pPr>
              <w:spacing w:line="259" w:lineRule="auto"/>
              <w:jc w:val="center"/>
              <w:rPr>
                <w:rFonts w:ascii="Trebuchet MS" w:hAnsi="Trebuchet MS" w:cs="Arial"/>
                <w:b/>
                <w:bCs/>
                <w:sz w:val="22"/>
                <w:szCs w:val="22"/>
              </w:rPr>
            </w:pPr>
          </w:p>
          <w:p w14:paraId="1DAF8EB3" w14:textId="77777777" w:rsidR="006B13CF" w:rsidRPr="00E633A5" w:rsidRDefault="006B13CF" w:rsidP="006B13CF">
            <w:pPr>
              <w:spacing w:line="259" w:lineRule="auto"/>
              <w:jc w:val="center"/>
              <w:rPr>
                <w:rFonts w:ascii="Trebuchet MS" w:hAnsi="Trebuchet MS" w:cs="Arial"/>
                <w:b/>
                <w:bCs/>
                <w:sz w:val="22"/>
                <w:szCs w:val="22"/>
              </w:rPr>
            </w:pPr>
          </w:p>
          <w:p w14:paraId="730229B0" w14:textId="77777777" w:rsidR="006B13CF" w:rsidRPr="00E633A5" w:rsidRDefault="006B13CF" w:rsidP="006B13CF">
            <w:pPr>
              <w:spacing w:line="259" w:lineRule="auto"/>
              <w:jc w:val="center"/>
              <w:rPr>
                <w:rFonts w:ascii="Trebuchet MS" w:hAnsi="Trebuchet MS" w:cs="Arial"/>
                <w:b/>
                <w:bCs/>
                <w:sz w:val="22"/>
                <w:szCs w:val="22"/>
              </w:rPr>
            </w:pPr>
            <w:r w:rsidRPr="00E633A5">
              <w:rPr>
                <w:rFonts w:ascii="Trebuchet MS" w:hAnsi="Trebuchet MS" w:cs="Arial"/>
                <w:b/>
                <w:bCs/>
                <w:sz w:val="22"/>
                <w:szCs w:val="22"/>
              </w:rPr>
              <w:t>25</w:t>
            </w:r>
          </w:p>
          <w:p w14:paraId="35063BC6" w14:textId="77777777" w:rsidR="006B13CF" w:rsidRPr="00E633A5" w:rsidRDefault="006B13CF" w:rsidP="006B13CF">
            <w:pPr>
              <w:spacing w:line="259" w:lineRule="auto"/>
              <w:jc w:val="center"/>
              <w:rPr>
                <w:rFonts w:ascii="Trebuchet MS" w:hAnsi="Trebuchet MS" w:cs="Arial"/>
                <w:b/>
                <w:bCs/>
                <w:sz w:val="22"/>
                <w:szCs w:val="22"/>
              </w:rPr>
            </w:pPr>
          </w:p>
          <w:p w14:paraId="13C4250D" w14:textId="4B2FF811" w:rsidR="006B13CF" w:rsidRPr="00E633A5" w:rsidRDefault="006B13CF" w:rsidP="006B13CF">
            <w:pPr>
              <w:spacing w:line="259" w:lineRule="auto"/>
              <w:jc w:val="center"/>
              <w:rPr>
                <w:rFonts w:ascii="Trebuchet MS" w:hAnsi="Trebuchet MS" w:cs="Arial"/>
                <w:b/>
                <w:bCs/>
                <w:sz w:val="22"/>
                <w:szCs w:val="22"/>
              </w:rPr>
            </w:pPr>
            <w:r w:rsidRPr="00E633A5">
              <w:rPr>
                <w:rFonts w:ascii="Trebuchet MS" w:hAnsi="Trebuchet MS" w:cs="Arial"/>
                <w:b/>
                <w:bCs/>
                <w:sz w:val="22"/>
                <w:szCs w:val="22"/>
              </w:rPr>
              <w:t>5</w:t>
            </w:r>
          </w:p>
        </w:tc>
      </w:tr>
      <w:tr w:rsidR="006B13CF" w:rsidRPr="00E633A5" w14:paraId="113393F1" w14:textId="77777777" w:rsidTr="00D77823">
        <w:trPr>
          <w:trHeight w:val="375"/>
        </w:trPr>
        <w:tc>
          <w:tcPr>
            <w:tcW w:w="681" w:type="dxa"/>
            <w:tcBorders>
              <w:bottom w:val="single" w:sz="4" w:space="0" w:color="auto"/>
            </w:tcBorders>
          </w:tcPr>
          <w:p w14:paraId="24855B3D" w14:textId="03892CFD" w:rsidR="006B13CF" w:rsidRPr="00E633A5" w:rsidRDefault="006B13CF" w:rsidP="006B13CF">
            <w:pPr>
              <w:pStyle w:val="CommentText"/>
              <w:spacing w:line="259" w:lineRule="auto"/>
              <w:jc w:val="center"/>
              <w:rPr>
                <w:rFonts w:ascii="Trebuchet MS" w:hAnsi="Trebuchet MS"/>
                <w:sz w:val="22"/>
                <w:szCs w:val="22"/>
                <w:lang w:eastAsia="en-US"/>
              </w:rPr>
            </w:pPr>
            <w:r>
              <w:rPr>
                <w:rFonts w:ascii="Trebuchet MS" w:hAnsi="Trebuchet MS"/>
                <w:sz w:val="22"/>
                <w:szCs w:val="22"/>
                <w:lang w:eastAsia="en-US"/>
              </w:rPr>
              <w:t>3</w:t>
            </w:r>
            <w:r w:rsidRPr="00E633A5">
              <w:rPr>
                <w:rFonts w:ascii="Trebuchet MS" w:hAnsi="Trebuchet MS"/>
                <w:sz w:val="22"/>
                <w:szCs w:val="22"/>
                <w:lang w:eastAsia="en-US"/>
              </w:rPr>
              <w:t>.</w:t>
            </w:r>
          </w:p>
        </w:tc>
        <w:tc>
          <w:tcPr>
            <w:tcW w:w="7683" w:type="dxa"/>
            <w:tcBorders>
              <w:bottom w:val="single" w:sz="4" w:space="0" w:color="auto"/>
            </w:tcBorders>
          </w:tcPr>
          <w:p w14:paraId="2B09FED7" w14:textId="2A9ABC24" w:rsidR="006B13CF" w:rsidRPr="00E633A5" w:rsidRDefault="006B13CF" w:rsidP="006B13CF">
            <w:pPr>
              <w:pStyle w:val="normaltableau"/>
              <w:spacing w:before="0" w:after="0" w:line="259" w:lineRule="auto"/>
              <w:rPr>
                <w:rFonts w:ascii="Trebuchet MS" w:hAnsi="Trebuchet MS" w:cs="Arial"/>
                <w:szCs w:val="22"/>
              </w:rPr>
            </w:pPr>
            <w:r>
              <w:rPr>
                <w:rFonts w:ascii="Trebuchet MS" w:hAnsi="Trebuchet MS" w:cs="Arial"/>
                <w:szCs w:val="22"/>
                <w:vertAlign w:val="superscript"/>
              </w:rPr>
              <w:t>3</w:t>
            </w:r>
            <w:r w:rsidRPr="00E633A5">
              <w:rPr>
                <w:rFonts w:ascii="Trebuchet MS" w:hAnsi="Trebuchet MS" w:cs="Arial"/>
                <w:szCs w:val="22"/>
                <w:vertAlign w:val="superscript"/>
              </w:rPr>
              <w:t xml:space="preserve">. </w:t>
            </w:r>
            <w:r w:rsidRPr="00E633A5">
              <w:rPr>
                <w:rFonts w:ascii="Trebuchet MS" w:hAnsi="Trebuchet MS" w:cs="Arial"/>
                <w:szCs w:val="22"/>
              </w:rPr>
              <w:t xml:space="preserve">Societatea bancară efectuează transferuri on-line din conturile în  </w:t>
            </w:r>
            <w:r w:rsidRPr="00E633A5">
              <w:rPr>
                <w:rFonts w:ascii="Trebuchet MS" w:hAnsi="Trebuchet MS" w:cs="Arial"/>
                <w:b/>
                <w:szCs w:val="22"/>
              </w:rPr>
              <w:t>euro</w:t>
            </w:r>
            <w:r w:rsidRPr="00E633A5">
              <w:rPr>
                <w:rFonts w:ascii="Trebuchet MS" w:hAnsi="Trebuchet MS" w:cs="Arial"/>
                <w:szCs w:val="22"/>
              </w:rPr>
              <w:t xml:space="preserve"> unde </w:t>
            </w:r>
            <w:r>
              <w:rPr>
                <w:rFonts w:ascii="Trebuchet MS" w:hAnsi="Trebuchet MS" w:cs="Arial"/>
                <w:szCs w:val="22"/>
              </w:rPr>
              <w:t>AC</w:t>
            </w:r>
            <w:r w:rsidRPr="00E633A5">
              <w:rPr>
                <w:rFonts w:ascii="Trebuchet MS" w:hAnsi="Trebuchet MS" w:cs="Arial"/>
                <w:szCs w:val="22"/>
              </w:rPr>
              <w:t xml:space="preserve"> este AM/ACM  în contul beneficiarilor, CE, MEF </w:t>
            </w:r>
          </w:p>
          <w:p w14:paraId="3982431D" w14:textId="77777777" w:rsidR="006B13CF" w:rsidRPr="00E633A5" w:rsidRDefault="006B13CF" w:rsidP="006B13CF">
            <w:pPr>
              <w:pStyle w:val="BodyText2"/>
              <w:numPr>
                <w:ilvl w:val="0"/>
                <w:numId w:val="24"/>
              </w:numPr>
              <w:tabs>
                <w:tab w:val="num" w:pos="1785"/>
              </w:tabs>
              <w:spacing w:after="0" w:line="259" w:lineRule="auto"/>
              <w:ind w:left="0"/>
              <w:jc w:val="both"/>
              <w:rPr>
                <w:rFonts w:ascii="Trebuchet MS" w:hAnsi="Trebuchet MS" w:cs="Arial"/>
                <w:sz w:val="22"/>
                <w:szCs w:val="22"/>
                <w:vertAlign w:val="superscript"/>
                <w:lang w:val="en-US"/>
              </w:rPr>
            </w:pPr>
            <w:r w:rsidRPr="00E633A5">
              <w:rPr>
                <w:rFonts w:ascii="Trebuchet MS" w:hAnsi="Trebuchet MS" w:cs="Arial"/>
                <w:b/>
                <w:sz w:val="22"/>
                <w:szCs w:val="22"/>
              </w:rPr>
              <w:t>comision transfer NonSEPA plăţi către beneficiari (on–line)</w:t>
            </w:r>
          </w:p>
          <w:p w14:paraId="5555948A" w14:textId="77777777" w:rsidR="006B13CF" w:rsidRPr="00E633A5" w:rsidRDefault="006B13CF" w:rsidP="006B13CF">
            <w:pPr>
              <w:pStyle w:val="BodyText2"/>
              <w:numPr>
                <w:ilvl w:val="0"/>
                <w:numId w:val="24"/>
              </w:numPr>
              <w:tabs>
                <w:tab w:val="num" w:pos="1785"/>
              </w:tabs>
              <w:spacing w:after="0" w:line="259" w:lineRule="auto"/>
              <w:ind w:left="0"/>
              <w:jc w:val="both"/>
              <w:rPr>
                <w:rFonts w:ascii="Trebuchet MS" w:hAnsi="Trebuchet MS" w:cs="Arial"/>
                <w:sz w:val="22"/>
                <w:szCs w:val="22"/>
                <w:vertAlign w:val="superscript"/>
                <w:lang w:val="en-US"/>
              </w:rPr>
            </w:pPr>
            <w:r w:rsidRPr="00E633A5">
              <w:rPr>
                <w:rFonts w:ascii="Trebuchet MS" w:hAnsi="Trebuchet MS" w:cs="Arial"/>
                <w:b/>
                <w:sz w:val="22"/>
                <w:szCs w:val="22"/>
              </w:rPr>
              <w:t>comision transfer SEPA plăţi către beneficiari (on–line)</w:t>
            </w:r>
          </w:p>
        </w:tc>
        <w:tc>
          <w:tcPr>
            <w:tcW w:w="1275" w:type="dxa"/>
            <w:tcBorders>
              <w:bottom w:val="single" w:sz="4" w:space="0" w:color="auto"/>
            </w:tcBorders>
          </w:tcPr>
          <w:p w14:paraId="4F304647" w14:textId="77777777" w:rsidR="006B13CF" w:rsidRPr="00E633A5" w:rsidRDefault="006B13CF" w:rsidP="006B13CF">
            <w:pPr>
              <w:spacing w:line="259" w:lineRule="auto"/>
              <w:jc w:val="center"/>
              <w:rPr>
                <w:rFonts w:ascii="Trebuchet MS" w:hAnsi="Trebuchet MS" w:cs="Arial"/>
                <w:b/>
                <w:bCs/>
                <w:sz w:val="22"/>
                <w:szCs w:val="22"/>
              </w:rPr>
            </w:pPr>
          </w:p>
          <w:p w14:paraId="0A04EAF6" w14:textId="77777777" w:rsidR="006B13CF" w:rsidRPr="00E633A5" w:rsidRDefault="006B13CF" w:rsidP="006B13CF">
            <w:pPr>
              <w:spacing w:line="259" w:lineRule="auto"/>
              <w:jc w:val="center"/>
              <w:rPr>
                <w:rFonts w:ascii="Trebuchet MS" w:hAnsi="Trebuchet MS" w:cs="Arial"/>
                <w:b/>
                <w:bCs/>
                <w:sz w:val="22"/>
                <w:szCs w:val="22"/>
              </w:rPr>
            </w:pPr>
          </w:p>
          <w:p w14:paraId="79B698AF" w14:textId="4C554BDD" w:rsidR="006B13CF" w:rsidRPr="00E633A5" w:rsidRDefault="006B13CF" w:rsidP="006B13CF">
            <w:pPr>
              <w:spacing w:line="259" w:lineRule="auto"/>
              <w:jc w:val="center"/>
              <w:rPr>
                <w:rFonts w:ascii="Trebuchet MS" w:hAnsi="Trebuchet MS" w:cs="Arial"/>
                <w:b/>
                <w:bCs/>
                <w:sz w:val="22"/>
                <w:szCs w:val="22"/>
              </w:rPr>
            </w:pPr>
            <w:r w:rsidRPr="00E633A5">
              <w:rPr>
                <w:rFonts w:ascii="Trebuchet MS" w:hAnsi="Trebuchet MS" w:cs="Arial"/>
                <w:b/>
                <w:bCs/>
                <w:sz w:val="22"/>
                <w:szCs w:val="22"/>
              </w:rPr>
              <w:t>25</w:t>
            </w:r>
          </w:p>
          <w:p w14:paraId="6D0C700D" w14:textId="77777777" w:rsidR="006B13CF" w:rsidRPr="00E633A5" w:rsidRDefault="006B13CF" w:rsidP="006B13CF">
            <w:pPr>
              <w:spacing w:line="259" w:lineRule="auto"/>
              <w:jc w:val="center"/>
              <w:rPr>
                <w:rFonts w:ascii="Trebuchet MS" w:hAnsi="Trebuchet MS" w:cs="Arial"/>
                <w:b/>
                <w:bCs/>
                <w:sz w:val="22"/>
                <w:szCs w:val="22"/>
              </w:rPr>
            </w:pPr>
            <w:r w:rsidRPr="00E633A5">
              <w:rPr>
                <w:rFonts w:ascii="Trebuchet MS" w:hAnsi="Trebuchet MS" w:cs="Arial"/>
                <w:b/>
                <w:bCs/>
                <w:sz w:val="22"/>
                <w:szCs w:val="22"/>
              </w:rPr>
              <w:t>5</w:t>
            </w:r>
          </w:p>
        </w:tc>
      </w:tr>
      <w:tr w:rsidR="006B13CF" w:rsidRPr="00E633A5" w14:paraId="1A14E0CC" w14:textId="77777777" w:rsidTr="00D77823">
        <w:trPr>
          <w:trHeight w:val="480"/>
        </w:trPr>
        <w:tc>
          <w:tcPr>
            <w:tcW w:w="681" w:type="dxa"/>
            <w:tcBorders>
              <w:bottom w:val="single" w:sz="4" w:space="0" w:color="auto"/>
            </w:tcBorders>
          </w:tcPr>
          <w:p w14:paraId="02BF49B7" w14:textId="624F41DD" w:rsidR="006B13CF" w:rsidRPr="00E633A5" w:rsidRDefault="006B13CF" w:rsidP="006B13CF">
            <w:pPr>
              <w:spacing w:line="259" w:lineRule="auto"/>
              <w:jc w:val="center"/>
              <w:rPr>
                <w:rFonts w:ascii="Trebuchet MS" w:hAnsi="Trebuchet MS" w:cs="Arial"/>
                <w:sz w:val="22"/>
                <w:szCs w:val="22"/>
              </w:rPr>
            </w:pPr>
            <w:r>
              <w:rPr>
                <w:rFonts w:ascii="Trebuchet MS" w:hAnsi="Trebuchet MS" w:cs="Arial"/>
                <w:sz w:val="22"/>
                <w:szCs w:val="22"/>
              </w:rPr>
              <w:t>4</w:t>
            </w:r>
            <w:r w:rsidRPr="00E633A5">
              <w:rPr>
                <w:rFonts w:ascii="Trebuchet MS" w:hAnsi="Trebuchet MS" w:cs="Arial"/>
                <w:sz w:val="22"/>
                <w:szCs w:val="22"/>
              </w:rPr>
              <w:t>.</w:t>
            </w:r>
          </w:p>
        </w:tc>
        <w:tc>
          <w:tcPr>
            <w:tcW w:w="7683" w:type="dxa"/>
            <w:tcBorders>
              <w:bottom w:val="single" w:sz="4" w:space="0" w:color="auto"/>
            </w:tcBorders>
          </w:tcPr>
          <w:p w14:paraId="7F7B97B1" w14:textId="169995B9" w:rsidR="006B13CF" w:rsidRPr="00E633A5" w:rsidRDefault="006B13CF" w:rsidP="006B13CF">
            <w:pPr>
              <w:pStyle w:val="normaltableau"/>
              <w:spacing w:before="0" w:after="0" w:line="259" w:lineRule="auto"/>
              <w:rPr>
                <w:rFonts w:ascii="Trebuchet MS" w:hAnsi="Trebuchet MS" w:cs="Arial"/>
                <w:szCs w:val="22"/>
                <w:lang w:eastAsia="ro-RO"/>
              </w:rPr>
            </w:pPr>
            <w:r>
              <w:rPr>
                <w:rFonts w:ascii="Trebuchet MS" w:hAnsi="Trebuchet MS" w:cs="Arial"/>
                <w:szCs w:val="22"/>
                <w:vertAlign w:val="superscript"/>
              </w:rPr>
              <w:t>4</w:t>
            </w:r>
            <w:r w:rsidRPr="00E633A5">
              <w:rPr>
                <w:rFonts w:ascii="Trebuchet MS" w:hAnsi="Trebuchet MS" w:cs="Arial"/>
                <w:szCs w:val="22"/>
                <w:vertAlign w:val="superscript"/>
              </w:rPr>
              <w:t>.</w:t>
            </w:r>
            <w:r w:rsidRPr="00E633A5">
              <w:rPr>
                <w:rFonts w:ascii="Trebuchet MS" w:hAnsi="Trebuchet MS" w:cs="Arial"/>
                <w:szCs w:val="22"/>
                <w:lang w:eastAsia="ro-RO"/>
              </w:rPr>
              <w:t xml:space="preserve"> </w:t>
            </w:r>
            <w:r>
              <w:rPr>
                <w:rFonts w:ascii="Trebuchet MS" w:hAnsi="Trebuchet MS" w:cs="Arial"/>
                <w:szCs w:val="22"/>
                <w:lang w:eastAsia="ro-RO"/>
              </w:rPr>
              <w:t>AC</w:t>
            </w:r>
            <w:r w:rsidRPr="00E633A5">
              <w:rPr>
                <w:rFonts w:ascii="Trebuchet MS" w:hAnsi="Trebuchet MS" w:cs="Arial"/>
                <w:szCs w:val="22"/>
                <w:lang w:eastAsia="ro-RO"/>
              </w:rPr>
              <w:t xml:space="preserve"> solicită oprirea efectuării unor plăţi în euro şi lei către beneficiari</w:t>
            </w:r>
          </w:p>
          <w:p w14:paraId="43775392" w14:textId="2937EC3D" w:rsidR="006B13CF" w:rsidRPr="00E633A5" w:rsidRDefault="006B13CF" w:rsidP="006B13CF">
            <w:pPr>
              <w:numPr>
                <w:ilvl w:val="0"/>
                <w:numId w:val="25"/>
              </w:numPr>
              <w:spacing w:line="259" w:lineRule="auto"/>
              <w:ind w:left="0"/>
              <w:rPr>
                <w:rFonts w:ascii="Trebuchet MS" w:hAnsi="Trebuchet MS" w:cs="Arial"/>
                <w:b/>
                <w:sz w:val="22"/>
                <w:szCs w:val="22"/>
              </w:rPr>
            </w:pPr>
            <w:r w:rsidRPr="00E633A5">
              <w:rPr>
                <w:rFonts w:ascii="Trebuchet MS" w:hAnsi="Trebuchet MS" w:cs="Arial"/>
                <w:b/>
                <w:sz w:val="22"/>
                <w:szCs w:val="22"/>
              </w:rPr>
              <w:t>comision anulare/ modificare OP</w:t>
            </w:r>
          </w:p>
        </w:tc>
        <w:tc>
          <w:tcPr>
            <w:tcW w:w="1275" w:type="dxa"/>
            <w:tcBorders>
              <w:bottom w:val="single" w:sz="4" w:space="0" w:color="auto"/>
            </w:tcBorders>
            <w:vAlign w:val="center"/>
          </w:tcPr>
          <w:p w14:paraId="53CDD298" w14:textId="77777777" w:rsidR="006B13CF" w:rsidRPr="00E633A5" w:rsidRDefault="006B13CF" w:rsidP="006B13CF">
            <w:pPr>
              <w:spacing w:line="259" w:lineRule="auto"/>
              <w:jc w:val="center"/>
              <w:rPr>
                <w:rFonts w:ascii="Trebuchet MS" w:hAnsi="Trebuchet MS" w:cs="Arial"/>
                <w:b/>
                <w:bCs/>
                <w:sz w:val="22"/>
                <w:szCs w:val="22"/>
              </w:rPr>
            </w:pPr>
            <w:r w:rsidRPr="00E633A5">
              <w:rPr>
                <w:rFonts w:ascii="Trebuchet MS" w:hAnsi="Trebuchet MS" w:cs="Arial"/>
                <w:b/>
                <w:bCs/>
                <w:sz w:val="22"/>
                <w:szCs w:val="22"/>
              </w:rPr>
              <w:t>5</w:t>
            </w:r>
          </w:p>
        </w:tc>
      </w:tr>
      <w:tr w:rsidR="006B13CF" w:rsidRPr="00E633A5" w14:paraId="33D0C7B6" w14:textId="77777777" w:rsidTr="00D77823">
        <w:trPr>
          <w:trHeight w:val="480"/>
        </w:trPr>
        <w:tc>
          <w:tcPr>
            <w:tcW w:w="681" w:type="dxa"/>
            <w:tcBorders>
              <w:bottom w:val="single" w:sz="4" w:space="0" w:color="auto"/>
            </w:tcBorders>
          </w:tcPr>
          <w:p w14:paraId="2E00A1D7" w14:textId="041E6C83" w:rsidR="006B13CF" w:rsidRPr="00E633A5" w:rsidRDefault="006B13CF" w:rsidP="006B13CF">
            <w:pPr>
              <w:spacing w:line="259" w:lineRule="auto"/>
              <w:jc w:val="center"/>
              <w:rPr>
                <w:rFonts w:ascii="Trebuchet MS" w:hAnsi="Trebuchet MS" w:cs="Arial"/>
                <w:sz w:val="22"/>
                <w:szCs w:val="22"/>
              </w:rPr>
            </w:pPr>
            <w:r>
              <w:rPr>
                <w:rFonts w:ascii="Trebuchet MS" w:hAnsi="Trebuchet MS" w:cs="Arial"/>
                <w:sz w:val="22"/>
                <w:szCs w:val="22"/>
              </w:rPr>
              <w:t>5</w:t>
            </w:r>
            <w:r w:rsidRPr="00E633A5">
              <w:rPr>
                <w:rFonts w:ascii="Trebuchet MS" w:hAnsi="Trebuchet MS" w:cs="Arial"/>
                <w:sz w:val="22"/>
                <w:szCs w:val="22"/>
              </w:rPr>
              <w:t>.</w:t>
            </w:r>
          </w:p>
        </w:tc>
        <w:tc>
          <w:tcPr>
            <w:tcW w:w="7683" w:type="dxa"/>
            <w:tcBorders>
              <w:bottom w:val="single" w:sz="4" w:space="0" w:color="auto"/>
            </w:tcBorders>
          </w:tcPr>
          <w:p w14:paraId="694D83A1" w14:textId="47F92747" w:rsidR="006B13CF" w:rsidRPr="00E633A5" w:rsidRDefault="006B13CF" w:rsidP="006B13CF">
            <w:pPr>
              <w:spacing w:line="259" w:lineRule="auto"/>
              <w:rPr>
                <w:rFonts w:ascii="Trebuchet MS" w:hAnsi="Trebuchet MS" w:cs="Arial"/>
                <w:sz w:val="22"/>
                <w:szCs w:val="22"/>
              </w:rPr>
            </w:pPr>
            <w:r>
              <w:rPr>
                <w:rFonts w:ascii="Trebuchet MS" w:hAnsi="Trebuchet MS" w:cs="Arial"/>
                <w:sz w:val="22"/>
                <w:szCs w:val="22"/>
                <w:vertAlign w:val="superscript"/>
              </w:rPr>
              <w:t>5</w:t>
            </w:r>
            <w:r w:rsidRPr="00E633A5">
              <w:rPr>
                <w:rFonts w:ascii="Trebuchet MS" w:hAnsi="Trebuchet MS" w:cs="Arial"/>
                <w:sz w:val="22"/>
                <w:szCs w:val="22"/>
                <w:vertAlign w:val="superscript"/>
              </w:rPr>
              <w:t xml:space="preserve">. </w:t>
            </w:r>
            <w:r w:rsidRPr="00E633A5">
              <w:rPr>
                <w:rFonts w:ascii="Trebuchet MS" w:hAnsi="Trebuchet MS" w:cs="Arial"/>
                <w:sz w:val="22"/>
                <w:szCs w:val="22"/>
              </w:rPr>
              <w:t xml:space="preserve">pentru sumele aflate in conturile </w:t>
            </w:r>
            <w:r>
              <w:rPr>
                <w:rFonts w:ascii="Trebuchet MS" w:hAnsi="Trebuchet MS" w:cs="Arial"/>
                <w:sz w:val="22"/>
                <w:szCs w:val="22"/>
              </w:rPr>
              <w:t>AC</w:t>
            </w:r>
            <w:r w:rsidRPr="00E633A5">
              <w:rPr>
                <w:rFonts w:ascii="Trebuchet MS" w:hAnsi="Trebuchet MS" w:cs="Arial"/>
                <w:sz w:val="22"/>
                <w:szCs w:val="22"/>
              </w:rPr>
              <w:t xml:space="preserve"> </w:t>
            </w:r>
          </w:p>
          <w:p w14:paraId="5DBF9F1D" w14:textId="77777777" w:rsidR="006B13CF" w:rsidRPr="00E633A5" w:rsidRDefault="006B13CF" w:rsidP="006B13CF">
            <w:pPr>
              <w:numPr>
                <w:ilvl w:val="0"/>
                <w:numId w:val="25"/>
              </w:numPr>
              <w:spacing w:line="259" w:lineRule="auto"/>
              <w:ind w:left="0"/>
              <w:rPr>
                <w:rFonts w:ascii="Trebuchet MS" w:hAnsi="Trebuchet MS" w:cs="Arial"/>
                <w:b/>
                <w:sz w:val="22"/>
                <w:szCs w:val="22"/>
                <w:vertAlign w:val="superscript"/>
              </w:rPr>
            </w:pPr>
            <w:r w:rsidRPr="00E633A5">
              <w:rPr>
                <w:rFonts w:ascii="Trebuchet MS" w:hAnsi="Trebuchet MS" w:cs="Arial"/>
                <w:b/>
                <w:sz w:val="22"/>
                <w:szCs w:val="22"/>
              </w:rPr>
              <w:t>comision de inactivitate</w:t>
            </w:r>
          </w:p>
        </w:tc>
        <w:tc>
          <w:tcPr>
            <w:tcW w:w="1275" w:type="dxa"/>
            <w:tcBorders>
              <w:bottom w:val="single" w:sz="4" w:space="0" w:color="auto"/>
            </w:tcBorders>
            <w:vAlign w:val="center"/>
          </w:tcPr>
          <w:p w14:paraId="1B47FD65" w14:textId="77777777" w:rsidR="006B13CF" w:rsidRPr="00E633A5" w:rsidRDefault="006B13CF" w:rsidP="006B13CF">
            <w:pPr>
              <w:spacing w:line="259" w:lineRule="auto"/>
              <w:jc w:val="center"/>
              <w:rPr>
                <w:rFonts w:ascii="Trebuchet MS" w:hAnsi="Trebuchet MS" w:cs="Arial"/>
                <w:b/>
                <w:bCs/>
                <w:sz w:val="22"/>
                <w:szCs w:val="22"/>
              </w:rPr>
            </w:pPr>
            <w:r w:rsidRPr="00E633A5">
              <w:rPr>
                <w:rFonts w:ascii="Trebuchet MS" w:hAnsi="Trebuchet MS" w:cs="Arial"/>
                <w:b/>
                <w:bCs/>
                <w:sz w:val="22"/>
                <w:szCs w:val="22"/>
              </w:rPr>
              <w:t>5</w:t>
            </w:r>
          </w:p>
        </w:tc>
      </w:tr>
      <w:tr w:rsidR="006B13CF" w:rsidRPr="00E633A5" w14:paraId="280AB931" w14:textId="77777777" w:rsidTr="00D77823">
        <w:trPr>
          <w:cantSplit/>
          <w:trHeight w:val="617"/>
        </w:trPr>
        <w:tc>
          <w:tcPr>
            <w:tcW w:w="681" w:type="dxa"/>
            <w:tcBorders>
              <w:top w:val="single" w:sz="4" w:space="0" w:color="auto"/>
              <w:left w:val="single" w:sz="4" w:space="0" w:color="auto"/>
              <w:right w:val="single" w:sz="4" w:space="0" w:color="auto"/>
            </w:tcBorders>
          </w:tcPr>
          <w:p w14:paraId="6B8A578C" w14:textId="05EBC34B" w:rsidR="006B13CF" w:rsidRPr="00E633A5" w:rsidRDefault="006B13CF" w:rsidP="006B13CF">
            <w:pPr>
              <w:spacing w:line="259" w:lineRule="auto"/>
              <w:rPr>
                <w:rFonts w:ascii="Trebuchet MS" w:hAnsi="Trebuchet MS" w:cs="Arial"/>
                <w:sz w:val="22"/>
                <w:szCs w:val="22"/>
              </w:rPr>
            </w:pPr>
            <w:r w:rsidRPr="00E633A5">
              <w:rPr>
                <w:rFonts w:ascii="Trebuchet MS" w:hAnsi="Trebuchet MS" w:cs="Arial"/>
                <w:sz w:val="22"/>
                <w:szCs w:val="22"/>
              </w:rPr>
              <w:t xml:space="preserve">  </w:t>
            </w:r>
            <w:r>
              <w:rPr>
                <w:rFonts w:ascii="Trebuchet MS" w:hAnsi="Trebuchet MS" w:cs="Arial"/>
                <w:sz w:val="22"/>
                <w:szCs w:val="22"/>
              </w:rPr>
              <w:t>6</w:t>
            </w:r>
            <w:r w:rsidRPr="00E633A5">
              <w:rPr>
                <w:rFonts w:ascii="Trebuchet MS" w:hAnsi="Trebuchet MS" w:cs="Arial"/>
                <w:sz w:val="22"/>
                <w:szCs w:val="22"/>
              </w:rPr>
              <w:t>.</w:t>
            </w:r>
          </w:p>
        </w:tc>
        <w:tc>
          <w:tcPr>
            <w:tcW w:w="7683" w:type="dxa"/>
            <w:tcBorders>
              <w:top w:val="single" w:sz="4" w:space="0" w:color="auto"/>
              <w:left w:val="single" w:sz="4" w:space="0" w:color="auto"/>
              <w:right w:val="single" w:sz="4" w:space="0" w:color="auto"/>
            </w:tcBorders>
          </w:tcPr>
          <w:p w14:paraId="354D8C2C" w14:textId="7C38E56F" w:rsidR="006B13CF" w:rsidRPr="00E633A5" w:rsidRDefault="006B13CF" w:rsidP="006B13CF">
            <w:pPr>
              <w:spacing w:line="259" w:lineRule="auto"/>
              <w:rPr>
                <w:rFonts w:ascii="Trebuchet MS" w:hAnsi="Trebuchet MS" w:cs="Arial"/>
                <w:sz w:val="22"/>
                <w:szCs w:val="22"/>
              </w:rPr>
            </w:pPr>
            <w:r>
              <w:rPr>
                <w:rFonts w:ascii="Trebuchet MS" w:hAnsi="Trebuchet MS" w:cs="Arial"/>
                <w:sz w:val="22"/>
                <w:szCs w:val="22"/>
                <w:vertAlign w:val="superscript"/>
              </w:rPr>
              <w:t>6</w:t>
            </w:r>
            <w:r w:rsidRPr="00E633A5">
              <w:rPr>
                <w:rFonts w:ascii="Trebuchet MS" w:hAnsi="Trebuchet MS" w:cs="Arial"/>
                <w:sz w:val="22"/>
                <w:szCs w:val="22"/>
                <w:vertAlign w:val="superscript"/>
              </w:rPr>
              <w:t xml:space="preserve">. </w:t>
            </w:r>
            <w:r w:rsidRPr="00E633A5">
              <w:rPr>
                <w:rFonts w:ascii="Trebuchet MS" w:hAnsi="Trebuchet MS" w:cs="Arial"/>
                <w:sz w:val="22"/>
                <w:szCs w:val="22"/>
              </w:rPr>
              <w:t xml:space="preserve">Societatea bancară acordă </w:t>
            </w:r>
            <w:r w:rsidRPr="00E633A5">
              <w:rPr>
                <w:rFonts w:ascii="Trebuchet MS" w:hAnsi="Trebuchet MS" w:cs="Arial"/>
                <w:b/>
                <w:sz w:val="22"/>
                <w:szCs w:val="22"/>
              </w:rPr>
              <w:t>dobânzi fixe</w:t>
            </w:r>
            <w:r w:rsidRPr="00E633A5">
              <w:rPr>
                <w:rFonts w:ascii="Trebuchet MS" w:hAnsi="Trebuchet MS" w:cs="Arial"/>
                <w:sz w:val="22"/>
                <w:szCs w:val="22"/>
              </w:rPr>
              <w:t xml:space="preserve"> la conturile în euro:</w:t>
            </w:r>
          </w:p>
          <w:p w14:paraId="7B0746A1" w14:textId="77777777" w:rsidR="006B13CF" w:rsidRPr="00E633A5" w:rsidRDefault="006B13CF" w:rsidP="006B13CF">
            <w:pPr>
              <w:numPr>
                <w:ilvl w:val="0"/>
                <w:numId w:val="23"/>
              </w:numPr>
              <w:tabs>
                <w:tab w:val="num" w:pos="831"/>
              </w:tabs>
              <w:spacing w:line="259" w:lineRule="auto"/>
              <w:ind w:left="0" w:firstLine="0"/>
              <w:rPr>
                <w:rFonts w:ascii="Trebuchet MS" w:hAnsi="Trebuchet MS" w:cs="Arial"/>
                <w:b/>
                <w:sz w:val="22"/>
                <w:szCs w:val="22"/>
              </w:rPr>
            </w:pPr>
            <w:r w:rsidRPr="00E633A5">
              <w:rPr>
                <w:rFonts w:ascii="Trebuchet MS" w:hAnsi="Trebuchet MS" w:cs="Arial"/>
                <w:b/>
                <w:sz w:val="22"/>
                <w:szCs w:val="22"/>
              </w:rPr>
              <w:t>overnight</w:t>
            </w:r>
          </w:p>
        </w:tc>
        <w:tc>
          <w:tcPr>
            <w:tcW w:w="1275" w:type="dxa"/>
            <w:tcBorders>
              <w:top w:val="single" w:sz="4" w:space="0" w:color="auto"/>
              <w:left w:val="single" w:sz="4" w:space="0" w:color="auto"/>
              <w:right w:val="single" w:sz="4" w:space="0" w:color="auto"/>
            </w:tcBorders>
            <w:vAlign w:val="center"/>
          </w:tcPr>
          <w:p w14:paraId="612D75BD" w14:textId="1375DB8B" w:rsidR="006B13CF" w:rsidRPr="00E633A5" w:rsidRDefault="006B13CF" w:rsidP="006B13CF">
            <w:pPr>
              <w:spacing w:line="259" w:lineRule="auto"/>
              <w:jc w:val="center"/>
              <w:rPr>
                <w:rFonts w:ascii="Trebuchet MS" w:hAnsi="Trebuchet MS" w:cs="Arial"/>
                <w:b/>
                <w:bCs/>
                <w:sz w:val="22"/>
                <w:szCs w:val="22"/>
              </w:rPr>
            </w:pPr>
            <w:r>
              <w:rPr>
                <w:rFonts w:ascii="Trebuchet MS" w:hAnsi="Trebuchet MS" w:cs="Arial"/>
                <w:b/>
                <w:bCs/>
                <w:sz w:val="22"/>
                <w:szCs w:val="22"/>
              </w:rPr>
              <w:t>25</w:t>
            </w:r>
          </w:p>
        </w:tc>
      </w:tr>
      <w:tr w:rsidR="006B13CF" w:rsidRPr="00E633A5" w14:paraId="16DDB1C4" w14:textId="77777777" w:rsidTr="00D77823">
        <w:trPr>
          <w:trHeight w:val="177"/>
        </w:trPr>
        <w:tc>
          <w:tcPr>
            <w:tcW w:w="681" w:type="dxa"/>
            <w:tcBorders>
              <w:top w:val="single" w:sz="4" w:space="0" w:color="auto"/>
              <w:left w:val="single" w:sz="4" w:space="0" w:color="auto"/>
              <w:bottom w:val="single" w:sz="4" w:space="0" w:color="auto"/>
              <w:right w:val="single" w:sz="4" w:space="0" w:color="auto"/>
            </w:tcBorders>
            <w:shd w:val="clear" w:color="auto" w:fill="CCFFCC"/>
          </w:tcPr>
          <w:p w14:paraId="3E6F44FF" w14:textId="77777777" w:rsidR="006B13CF" w:rsidRPr="00E633A5" w:rsidRDefault="006B13CF" w:rsidP="006B13CF">
            <w:pPr>
              <w:spacing w:line="259" w:lineRule="auto"/>
              <w:rPr>
                <w:rFonts w:ascii="Trebuchet MS" w:hAnsi="Trebuchet MS" w:cs="Arial"/>
                <w:b/>
                <w:bCs/>
                <w:sz w:val="22"/>
                <w:szCs w:val="22"/>
              </w:rPr>
            </w:pPr>
          </w:p>
        </w:tc>
        <w:tc>
          <w:tcPr>
            <w:tcW w:w="7683" w:type="dxa"/>
            <w:tcBorders>
              <w:top w:val="single" w:sz="4" w:space="0" w:color="auto"/>
              <w:left w:val="single" w:sz="4" w:space="0" w:color="auto"/>
              <w:bottom w:val="single" w:sz="4" w:space="0" w:color="auto"/>
              <w:right w:val="single" w:sz="4" w:space="0" w:color="auto"/>
            </w:tcBorders>
            <w:shd w:val="clear" w:color="auto" w:fill="CCFFCC"/>
          </w:tcPr>
          <w:p w14:paraId="4DB6CD51" w14:textId="77777777" w:rsidR="006B13CF" w:rsidRPr="00E633A5" w:rsidRDefault="006B13CF" w:rsidP="006B13CF">
            <w:pPr>
              <w:spacing w:line="259" w:lineRule="auto"/>
              <w:rPr>
                <w:rFonts w:ascii="Trebuchet MS" w:hAnsi="Trebuchet MS" w:cs="Arial"/>
                <w:b/>
                <w:bCs/>
                <w:sz w:val="22"/>
                <w:szCs w:val="22"/>
              </w:rPr>
            </w:pPr>
            <w:r w:rsidRPr="00E633A5">
              <w:rPr>
                <w:rFonts w:ascii="Trebuchet MS" w:hAnsi="Trebuchet MS" w:cs="Arial"/>
                <w:b/>
                <w:bCs/>
                <w:sz w:val="22"/>
                <w:szCs w:val="22"/>
              </w:rPr>
              <w:t>TOTAL PUNCTAJ</w:t>
            </w:r>
          </w:p>
        </w:tc>
        <w:tc>
          <w:tcPr>
            <w:tcW w:w="1275" w:type="dxa"/>
            <w:tcBorders>
              <w:top w:val="single" w:sz="4" w:space="0" w:color="auto"/>
              <w:left w:val="single" w:sz="4" w:space="0" w:color="auto"/>
              <w:bottom w:val="single" w:sz="4" w:space="0" w:color="auto"/>
              <w:right w:val="single" w:sz="4" w:space="0" w:color="auto"/>
            </w:tcBorders>
            <w:shd w:val="clear" w:color="auto" w:fill="CCFFCC"/>
          </w:tcPr>
          <w:p w14:paraId="78EF7EBB" w14:textId="77777777" w:rsidR="006B13CF" w:rsidRPr="00E633A5" w:rsidRDefault="006B13CF" w:rsidP="006B13CF">
            <w:pPr>
              <w:spacing w:line="259" w:lineRule="auto"/>
              <w:jc w:val="center"/>
              <w:rPr>
                <w:rFonts w:ascii="Trebuchet MS" w:hAnsi="Trebuchet MS" w:cs="Arial"/>
                <w:b/>
                <w:bCs/>
                <w:sz w:val="22"/>
                <w:szCs w:val="22"/>
              </w:rPr>
            </w:pPr>
            <w:r w:rsidRPr="00E633A5">
              <w:rPr>
                <w:rFonts w:ascii="Trebuchet MS" w:hAnsi="Trebuchet MS" w:cs="Arial"/>
                <w:b/>
                <w:bCs/>
                <w:sz w:val="22"/>
                <w:szCs w:val="22"/>
              </w:rPr>
              <w:t>100</w:t>
            </w:r>
          </w:p>
        </w:tc>
      </w:tr>
    </w:tbl>
    <w:p w14:paraId="51F959FC" w14:textId="77777777" w:rsidR="00E34E30" w:rsidRPr="00E633A5" w:rsidRDefault="00E34E30" w:rsidP="00E34E30">
      <w:pPr>
        <w:pStyle w:val="SubiectComentariu"/>
        <w:spacing w:line="259" w:lineRule="auto"/>
        <w:jc w:val="both"/>
        <w:rPr>
          <w:rFonts w:ascii="Trebuchet MS" w:hAnsi="Trebuchet MS"/>
          <w:sz w:val="22"/>
          <w:szCs w:val="22"/>
        </w:rPr>
      </w:pPr>
    </w:p>
    <w:p w14:paraId="4EB25FF4" w14:textId="7AE70D3A" w:rsidR="006B13CF" w:rsidRDefault="00E34E30" w:rsidP="00E34E30">
      <w:pPr>
        <w:pStyle w:val="SubiectComentariu"/>
        <w:spacing w:line="259" w:lineRule="auto"/>
        <w:jc w:val="both"/>
        <w:rPr>
          <w:rFonts w:ascii="Trebuchet MS" w:hAnsi="Trebuchet MS" w:cs="Arial"/>
          <w:sz w:val="22"/>
          <w:szCs w:val="22"/>
        </w:rPr>
      </w:pPr>
      <w:r w:rsidRPr="00E633A5">
        <w:rPr>
          <w:rFonts w:ascii="Trebuchet MS" w:hAnsi="Trebuchet MS" w:cs="Arial"/>
          <w:sz w:val="22"/>
          <w:szCs w:val="22"/>
        </w:rPr>
        <w:t xml:space="preserve">Observaţii privind calculul punctajului </w:t>
      </w:r>
      <w:r w:rsidR="006B13CF">
        <w:rPr>
          <w:rFonts w:ascii="Trebuchet MS" w:hAnsi="Trebuchet MS" w:cs="Arial"/>
          <w:sz w:val="22"/>
          <w:szCs w:val="22"/>
        </w:rPr>
        <w:t xml:space="preserve">timpului de așteptare, </w:t>
      </w:r>
      <w:r w:rsidRPr="00E633A5">
        <w:rPr>
          <w:rFonts w:ascii="Trebuchet MS" w:hAnsi="Trebuchet MS" w:cs="Arial"/>
          <w:sz w:val="22"/>
          <w:szCs w:val="22"/>
        </w:rPr>
        <w:t xml:space="preserve">comisioanelor şi dobânzilor din tabelul de mai sus: </w:t>
      </w:r>
    </w:p>
    <w:p w14:paraId="6753CA97" w14:textId="77777777" w:rsidR="006B13CF" w:rsidRPr="006B13CF" w:rsidRDefault="006B13CF" w:rsidP="006B13CF">
      <w:pPr>
        <w:pStyle w:val="CommentText"/>
        <w:rPr>
          <w:lang w:eastAsia="en-US"/>
        </w:rPr>
      </w:pPr>
    </w:p>
    <w:p w14:paraId="3159EB05" w14:textId="309AC2B8" w:rsidR="00220EAC" w:rsidRPr="00220EAC" w:rsidRDefault="00E34E30" w:rsidP="00E531FB">
      <w:pPr>
        <w:pStyle w:val="SubiectComentariu"/>
        <w:numPr>
          <w:ilvl w:val="0"/>
          <w:numId w:val="23"/>
        </w:numPr>
        <w:spacing w:line="259" w:lineRule="auto"/>
        <w:ind w:left="0"/>
        <w:jc w:val="both"/>
        <w:rPr>
          <w:rFonts w:ascii="Trebuchet MS" w:hAnsi="Trebuchet MS"/>
          <w:sz w:val="22"/>
          <w:szCs w:val="22"/>
        </w:rPr>
      </w:pPr>
      <w:r w:rsidRPr="00220EAC">
        <w:rPr>
          <w:rFonts w:ascii="Trebuchet MS" w:hAnsi="Trebuchet MS" w:cs="Arial"/>
          <w:sz w:val="22"/>
          <w:szCs w:val="22"/>
        </w:rPr>
        <w:t xml:space="preserve"> </w:t>
      </w:r>
      <w:r w:rsidR="006B13CF" w:rsidRPr="00220EAC">
        <w:rPr>
          <w:rFonts w:ascii="Trebuchet MS" w:hAnsi="Trebuchet MS" w:cs="Arial"/>
          <w:sz w:val="22"/>
          <w:szCs w:val="22"/>
          <w:vertAlign w:val="superscript"/>
        </w:rPr>
        <w:t>1</w:t>
      </w:r>
      <w:r w:rsidR="00220EAC">
        <w:rPr>
          <w:rFonts w:ascii="Trebuchet MS" w:hAnsi="Trebuchet MS" w:cs="Arial"/>
          <w:sz w:val="22"/>
          <w:szCs w:val="22"/>
          <w:vertAlign w:val="superscript"/>
        </w:rPr>
        <w:t xml:space="preserve">. </w:t>
      </w:r>
      <w:r w:rsidR="00220EAC" w:rsidRPr="00E633A5">
        <w:rPr>
          <w:rFonts w:ascii="Trebuchet MS" w:hAnsi="Trebuchet MS" w:cs="Arial"/>
          <w:sz w:val="22"/>
          <w:szCs w:val="22"/>
        </w:rPr>
        <w:t>în evaluarea ofertelor se va aplica următorul algoritm:</w:t>
      </w:r>
    </w:p>
    <w:p w14:paraId="7382DABB" w14:textId="1448365B" w:rsidR="00220EAC" w:rsidRPr="00220EAC" w:rsidRDefault="00220EAC" w:rsidP="00220EAC">
      <w:pPr>
        <w:pStyle w:val="SubiectComentariu"/>
        <w:spacing w:line="259" w:lineRule="auto"/>
        <w:jc w:val="both"/>
        <w:rPr>
          <w:rFonts w:ascii="Trebuchet MS" w:hAnsi="Trebuchet MS" w:cs="Arial"/>
          <w:b w:val="0"/>
          <w:bCs w:val="0"/>
          <w:sz w:val="22"/>
          <w:szCs w:val="22"/>
          <w:lang w:eastAsia="ro-RO"/>
        </w:rPr>
      </w:pPr>
      <w:r w:rsidRPr="00220EAC">
        <w:rPr>
          <w:rFonts w:ascii="Trebuchet MS" w:hAnsi="Trebuchet MS" w:cs="Arial"/>
          <w:b w:val="0"/>
          <w:bCs w:val="0"/>
          <w:sz w:val="22"/>
          <w:szCs w:val="22"/>
          <w:lang w:eastAsia="ro-RO"/>
        </w:rPr>
        <w:t>Timpul de așteptare în fereasta de introducere date a aplicației de internet bankig pentru completarea operatiunilor de transfer electronic va fi punctat cu maxim 5 puncte astfel:</w:t>
      </w:r>
    </w:p>
    <w:p w14:paraId="7E0E3DFA" w14:textId="6F129736" w:rsidR="00220EAC" w:rsidRPr="00220EAC" w:rsidRDefault="004741EB" w:rsidP="00220EAC">
      <w:pPr>
        <w:pStyle w:val="ListParagraph"/>
        <w:numPr>
          <w:ilvl w:val="0"/>
          <w:numId w:val="29"/>
        </w:numPr>
        <w:spacing w:after="0" w:line="240" w:lineRule="auto"/>
        <w:jc w:val="left"/>
        <w:rPr>
          <w:rFonts w:eastAsia="Times New Roman" w:cs="Arial"/>
          <w:sz w:val="22"/>
          <w:szCs w:val="22"/>
          <w:lang w:val="ro-RO" w:eastAsia="ro-RO"/>
        </w:rPr>
      </w:pPr>
      <w:r>
        <w:rPr>
          <w:rFonts w:eastAsia="Times New Roman" w:cs="Arial"/>
          <w:sz w:val="22"/>
          <w:szCs w:val="22"/>
          <w:lang w:val="ro-RO" w:eastAsia="ro-RO"/>
        </w:rPr>
        <w:t>Î</w:t>
      </w:r>
      <w:r w:rsidR="00220EAC" w:rsidRPr="00220EAC">
        <w:rPr>
          <w:rFonts w:eastAsia="Times New Roman" w:cs="Arial"/>
          <w:sz w:val="22"/>
          <w:szCs w:val="22"/>
          <w:lang w:val="ro-RO" w:eastAsia="ro-RO"/>
        </w:rPr>
        <w:t xml:space="preserve">ntre </w:t>
      </w:r>
      <w:r w:rsidR="00220EAC">
        <w:rPr>
          <w:rFonts w:eastAsia="Times New Roman" w:cs="Arial"/>
          <w:sz w:val="22"/>
          <w:szCs w:val="22"/>
          <w:lang w:val="ro-RO" w:eastAsia="ro-RO"/>
        </w:rPr>
        <w:t>3</w:t>
      </w:r>
      <w:r w:rsidR="00220EAC" w:rsidRPr="00220EAC">
        <w:rPr>
          <w:rFonts w:eastAsia="Times New Roman" w:cs="Arial"/>
          <w:sz w:val="22"/>
          <w:szCs w:val="22"/>
          <w:lang w:val="ro-RO" w:eastAsia="ro-RO"/>
        </w:rPr>
        <w:t xml:space="preserve"> si </w:t>
      </w:r>
      <w:r w:rsidR="00220EAC">
        <w:rPr>
          <w:rFonts w:eastAsia="Times New Roman" w:cs="Arial"/>
          <w:sz w:val="22"/>
          <w:szCs w:val="22"/>
          <w:lang w:val="ro-RO" w:eastAsia="ro-RO"/>
        </w:rPr>
        <w:t>5</w:t>
      </w:r>
      <w:r w:rsidR="001961EF">
        <w:rPr>
          <w:rFonts w:eastAsia="Times New Roman" w:cs="Arial"/>
          <w:sz w:val="22"/>
          <w:szCs w:val="22"/>
          <w:lang w:val="ro-RO" w:eastAsia="ro-RO"/>
        </w:rPr>
        <w:t>:59</w:t>
      </w:r>
      <w:r w:rsidR="00220EAC" w:rsidRPr="00220EAC">
        <w:rPr>
          <w:rFonts w:eastAsia="Times New Roman" w:cs="Arial"/>
          <w:sz w:val="22"/>
          <w:szCs w:val="22"/>
          <w:lang w:val="ro-RO" w:eastAsia="ro-RO"/>
        </w:rPr>
        <w:t xml:space="preserve"> min</w:t>
      </w:r>
      <w:r w:rsidR="003062D1">
        <w:rPr>
          <w:rFonts w:eastAsia="Times New Roman" w:cs="Arial"/>
          <w:sz w:val="22"/>
          <w:szCs w:val="22"/>
          <w:lang w:val="ro-RO" w:eastAsia="ro-RO"/>
        </w:rPr>
        <w:t>ute</w:t>
      </w:r>
      <w:r w:rsidR="00220EAC" w:rsidRPr="00220EAC">
        <w:rPr>
          <w:rFonts w:eastAsia="Times New Roman" w:cs="Arial"/>
          <w:sz w:val="22"/>
          <w:szCs w:val="22"/>
          <w:lang w:val="ro-RO" w:eastAsia="ro-RO"/>
        </w:rPr>
        <w:t>, se acorda 1 punct;</w:t>
      </w:r>
    </w:p>
    <w:p w14:paraId="036C9E61" w14:textId="7EBD1F3B" w:rsidR="00220EAC" w:rsidRPr="00220EAC" w:rsidRDefault="004741EB" w:rsidP="00220EAC">
      <w:pPr>
        <w:pStyle w:val="ListParagraph"/>
        <w:numPr>
          <w:ilvl w:val="0"/>
          <w:numId w:val="29"/>
        </w:numPr>
        <w:spacing w:after="0" w:line="240" w:lineRule="auto"/>
        <w:jc w:val="left"/>
        <w:rPr>
          <w:rFonts w:eastAsia="Times New Roman" w:cs="Arial"/>
          <w:sz w:val="22"/>
          <w:szCs w:val="22"/>
          <w:lang w:val="ro-RO" w:eastAsia="ro-RO"/>
        </w:rPr>
      </w:pPr>
      <w:r>
        <w:rPr>
          <w:rFonts w:eastAsia="Times New Roman" w:cs="Arial"/>
          <w:sz w:val="22"/>
          <w:szCs w:val="22"/>
          <w:lang w:val="ro-RO" w:eastAsia="ro-RO"/>
        </w:rPr>
        <w:t>Î</w:t>
      </w:r>
      <w:r w:rsidR="00220EAC" w:rsidRPr="00220EAC">
        <w:rPr>
          <w:rFonts w:eastAsia="Times New Roman" w:cs="Arial"/>
          <w:sz w:val="22"/>
          <w:szCs w:val="22"/>
          <w:lang w:val="ro-RO" w:eastAsia="ro-RO"/>
        </w:rPr>
        <w:t xml:space="preserve">ntre </w:t>
      </w:r>
      <w:r w:rsidR="00220EAC">
        <w:rPr>
          <w:rFonts w:eastAsia="Times New Roman" w:cs="Arial"/>
          <w:sz w:val="22"/>
          <w:szCs w:val="22"/>
          <w:lang w:val="ro-RO" w:eastAsia="ro-RO"/>
        </w:rPr>
        <w:t>6</w:t>
      </w:r>
      <w:r w:rsidR="00220EAC" w:rsidRPr="00220EAC">
        <w:rPr>
          <w:rFonts w:eastAsia="Times New Roman" w:cs="Arial"/>
          <w:sz w:val="22"/>
          <w:szCs w:val="22"/>
          <w:lang w:val="ro-RO" w:eastAsia="ro-RO"/>
        </w:rPr>
        <w:t xml:space="preserve"> si </w:t>
      </w:r>
      <w:r w:rsidR="00220EAC">
        <w:rPr>
          <w:rFonts w:eastAsia="Times New Roman" w:cs="Arial"/>
          <w:sz w:val="22"/>
          <w:szCs w:val="22"/>
          <w:lang w:val="ro-RO" w:eastAsia="ro-RO"/>
        </w:rPr>
        <w:t>8</w:t>
      </w:r>
      <w:r w:rsidR="001961EF">
        <w:rPr>
          <w:rFonts w:eastAsia="Times New Roman" w:cs="Arial"/>
          <w:sz w:val="22"/>
          <w:szCs w:val="22"/>
          <w:lang w:val="ro-RO" w:eastAsia="ro-RO"/>
        </w:rPr>
        <w:t>:59</w:t>
      </w:r>
      <w:r w:rsidR="00220EAC" w:rsidRPr="00220EAC">
        <w:rPr>
          <w:rFonts w:eastAsia="Times New Roman" w:cs="Arial"/>
          <w:sz w:val="22"/>
          <w:szCs w:val="22"/>
          <w:lang w:val="ro-RO" w:eastAsia="ro-RO"/>
        </w:rPr>
        <w:t xml:space="preserve"> min</w:t>
      </w:r>
      <w:r w:rsidR="003062D1">
        <w:rPr>
          <w:rFonts w:eastAsia="Times New Roman" w:cs="Arial"/>
          <w:sz w:val="22"/>
          <w:szCs w:val="22"/>
          <w:lang w:val="ro-RO" w:eastAsia="ro-RO"/>
        </w:rPr>
        <w:t>ute</w:t>
      </w:r>
      <w:r w:rsidR="00220EAC" w:rsidRPr="00220EAC">
        <w:rPr>
          <w:rFonts w:eastAsia="Times New Roman" w:cs="Arial"/>
          <w:sz w:val="22"/>
          <w:szCs w:val="22"/>
          <w:lang w:val="ro-RO" w:eastAsia="ro-RO"/>
        </w:rPr>
        <w:t>, se acorda 2 puncte;</w:t>
      </w:r>
    </w:p>
    <w:p w14:paraId="79049AC5" w14:textId="6B76B960" w:rsidR="00220EAC" w:rsidRPr="00220EAC" w:rsidRDefault="004741EB" w:rsidP="00220EAC">
      <w:pPr>
        <w:pStyle w:val="ListParagraph"/>
        <w:numPr>
          <w:ilvl w:val="0"/>
          <w:numId w:val="29"/>
        </w:numPr>
        <w:spacing w:after="0" w:line="240" w:lineRule="auto"/>
        <w:jc w:val="left"/>
        <w:rPr>
          <w:rFonts w:eastAsia="Times New Roman" w:cs="Arial"/>
          <w:sz w:val="22"/>
          <w:szCs w:val="22"/>
          <w:lang w:val="ro-RO" w:eastAsia="ro-RO"/>
        </w:rPr>
      </w:pPr>
      <w:r>
        <w:rPr>
          <w:rFonts w:eastAsia="Times New Roman" w:cs="Arial"/>
          <w:sz w:val="22"/>
          <w:szCs w:val="22"/>
          <w:lang w:val="ro-RO" w:eastAsia="ro-RO"/>
        </w:rPr>
        <w:t>Î</w:t>
      </w:r>
      <w:r w:rsidR="00220EAC" w:rsidRPr="00220EAC">
        <w:rPr>
          <w:rFonts w:eastAsia="Times New Roman" w:cs="Arial"/>
          <w:sz w:val="22"/>
          <w:szCs w:val="22"/>
          <w:lang w:val="ro-RO" w:eastAsia="ro-RO"/>
        </w:rPr>
        <w:t xml:space="preserve">ntre </w:t>
      </w:r>
      <w:r w:rsidR="00220EAC">
        <w:rPr>
          <w:rFonts w:eastAsia="Times New Roman" w:cs="Arial"/>
          <w:sz w:val="22"/>
          <w:szCs w:val="22"/>
          <w:lang w:val="ro-RO" w:eastAsia="ro-RO"/>
        </w:rPr>
        <w:t>9</w:t>
      </w:r>
      <w:r w:rsidR="00220EAC" w:rsidRPr="00220EAC">
        <w:rPr>
          <w:rFonts w:eastAsia="Times New Roman" w:cs="Arial"/>
          <w:sz w:val="22"/>
          <w:szCs w:val="22"/>
          <w:lang w:val="ro-RO" w:eastAsia="ro-RO"/>
        </w:rPr>
        <w:t xml:space="preserve"> si </w:t>
      </w:r>
      <w:r w:rsidR="00220EAC">
        <w:rPr>
          <w:rFonts w:eastAsia="Times New Roman" w:cs="Arial"/>
          <w:sz w:val="22"/>
          <w:szCs w:val="22"/>
          <w:lang w:val="ro-RO" w:eastAsia="ro-RO"/>
        </w:rPr>
        <w:t>11</w:t>
      </w:r>
      <w:r w:rsidR="001961EF">
        <w:rPr>
          <w:rFonts w:eastAsia="Times New Roman" w:cs="Arial"/>
          <w:sz w:val="22"/>
          <w:szCs w:val="22"/>
          <w:lang w:val="ro-RO" w:eastAsia="ro-RO"/>
        </w:rPr>
        <w:t>:59</w:t>
      </w:r>
      <w:r w:rsidR="00220EAC" w:rsidRPr="00220EAC">
        <w:rPr>
          <w:rFonts w:eastAsia="Times New Roman" w:cs="Arial"/>
          <w:sz w:val="22"/>
          <w:szCs w:val="22"/>
          <w:lang w:val="ro-RO" w:eastAsia="ro-RO"/>
        </w:rPr>
        <w:t xml:space="preserve"> min</w:t>
      </w:r>
      <w:r w:rsidR="003062D1">
        <w:rPr>
          <w:rFonts w:eastAsia="Times New Roman" w:cs="Arial"/>
          <w:sz w:val="22"/>
          <w:szCs w:val="22"/>
          <w:lang w:val="ro-RO" w:eastAsia="ro-RO"/>
        </w:rPr>
        <w:t>ute</w:t>
      </w:r>
      <w:r w:rsidR="00220EAC" w:rsidRPr="00220EAC">
        <w:rPr>
          <w:rFonts w:eastAsia="Times New Roman" w:cs="Arial"/>
          <w:sz w:val="22"/>
          <w:szCs w:val="22"/>
          <w:lang w:val="ro-RO" w:eastAsia="ro-RO"/>
        </w:rPr>
        <w:t>, se acorda 3 puncte;</w:t>
      </w:r>
    </w:p>
    <w:p w14:paraId="40B265DC" w14:textId="4E0FBDB2" w:rsidR="00220EAC" w:rsidRPr="00220EAC" w:rsidRDefault="004741EB" w:rsidP="00220EAC">
      <w:pPr>
        <w:pStyle w:val="ListParagraph"/>
        <w:numPr>
          <w:ilvl w:val="0"/>
          <w:numId w:val="29"/>
        </w:numPr>
        <w:spacing w:after="0" w:line="240" w:lineRule="auto"/>
        <w:jc w:val="left"/>
        <w:rPr>
          <w:rFonts w:eastAsia="Times New Roman" w:cs="Arial"/>
          <w:sz w:val="22"/>
          <w:szCs w:val="22"/>
          <w:lang w:val="ro-RO" w:eastAsia="ro-RO"/>
        </w:rPr>
      </w:pPr>
      <w:r>
        <w:rPr>
          <w:rFonts w:eastAsia="Times New Roman" w:cs="Arial"/>
          <w:sz w:val="22"/>
          <w:szCs w:val="22"/>
          <w:lang w:val="ro-RO" w:eastAsia="ro-RO"/>
        </w:rPr>
        <w:t>Î</w:t>
      </w:r>
      <w:r w:rsidR="00220EAC" w:rsidRPr="00220EAC">
        <w:rPr>
          <w:rFonts w:eastAsia="Times New Roman" w:cs="Arial"/>
          <w:sz w:val="22"/>
          <w:szCs w:val="22"/>
          <w:lang w:val="ro-RO" w:eastAsia="ro-RO"/>
        </w:rPr>
        <w:t xml:space="preserve">ntre </w:t>
      </w:r>
      <w:r w:rsidR="00220EAC">
        <w:rPr>
          <w:rFonts w:eastAsia="Times New Roman" w:cs="Arial"/>
          <w:sz w:val="22"/>
          <w:szCs w:val="22"/>
          <w:lang w:val="ro-RO" w:eastAsia="ro-RO"/>
        </w:rPr>
        <w:t>12</w:t>
      </w:r>
      <w:r w:rsidR="00220EAC" w:rsidRPr="00220EAC">
        <w:rPr>
          <w:rFonts w:eastAsia="Times New Roman" w:cs="Arial"/>
          <w:sz w:val="22"/>
          <w:szCs w:val="22"/>
          <w:lang w:val="ro-RO" w:eastAsia="ro-RO"/>
        </w:rPr>
        <w:t xml:space="preserve"> si </w:t>
      </w:r>
      <w:r w:rsidR="00220EAC">
        <w:rPr>
          <w:rFonts w:eastAsia="Times New Roman" w:cs="Arial"/>
          <w:sz w:val="22"/>
          <w:szCs w:val="22"/>
          <w:lang w:val="ro-RO" w:eastAsia="ro-RO"/>
        </w:rPr>
        <w:t>14</w:t>
      </w:r>
      <w:r w:rsidR="001961EF">
        <w:rPr>
          <w:rFonts w:eastAsia="Times New Roman" w:cs="Arial"/>
          <w:sz w:val="22"/>
          <w:szCs w:val="22"/>
          <w:lang w:val="ro-RO" w:eastAsia="ro-RO"/>
        </w:rPr>
        <w:t>:59</w:t>
      </w:r>
      <w:r w:rsidR="00220EAC" w:rsidRPr="00220EAC">
        <w:rPr>
          <w:rFonts w:eastAsia="Times New Roman" w:cs="Arial"/>
          <w:sz w:val="22"/>
          <w:szCs w:val="22"/>
          <w:lang w:val="ro-RO" w:eastAsia="ro-RO"/>
        </w:rPr>
        <w:t xml:space="preserve"> min</w:t>
      </w:r>
      <w:r w:rsidR="003062D1">
        <w:rPr>
          <w:rFonts w:eastAsia="Times New Roman" w:cs="Arial"/>
          <w:sz w:val="22"/>
          <w:szCs w:val="22"/>
          <w:lang w:val="ro-RO" w:eastAsia="ro-RO"/>
        </w:rPr>
        <w:t>ute</w:t>
      </w:r>
      <w:r w:rsidR="00220EAC" w:rsidRPr="00220EAC">
        <w:rPr>
          <w:rFonts w:eastAsia="Times New Roman" w:cs="Arial"/>
          <w:sz w:val="22"/>
          <w:szCs w:val="22"/>
          <w:lang w:val="ro-RO" w:eastAsia="ro-RO"/>
        </w:rPr>
        <w:t>, se acorda 4 puncte;</w:t>
      </w:r>
    </w:p>
    <w:p w14:paraId="0368B408" w14:textId="5745DFA1" w:rsidR="00220EAC" w:rsidRPr="00220EAC" w:rsidRDefault="00220EAC" w:rsidP="00220EAC">
      <w:pPr>
        <w:pStyle w:val="ListParagraph"/>
        <w:numPr>
          <w:ilvl w:val="0"/>
          <w:numId w:val="29"/>
        </w:numPr>
        <w:spacing w:line="240" w:lineRule="auto"/>
        <w:ind w:left="714" w:hanging="357"/>
        <w:jc w:val="left"/>
        <w:rPr>
          <w:rFonts w:eastAsia="Times New Roman" w:cs="Arial"/>
          <w:sz w:val="22"/>
          <w:szCs w:val="22"/>
          <w:lang w:val="ro-RO" w:eastAsia="ro-RO"/>
        </w:rPr>
      </w:pPr>
      <w:r w:rsidRPr="00220EAC">
        <w:rPr>
          <w:rFonts w:eastAsia="Times New Roman" w:cs="Arial"/>
          <w:sz w:val="22"/>
          <w:szCs w:val="22"/>
          <w:lang w:val="ro-RO" w:eastAsia="ro-RO"/>
        </w:rPr>
        <w:t>15 min</w:t>
      </w:r>
      <w:r w:rsidR="003062D1">
        <w:rPr>
          <w:rFonts w:eastAsia="Times New Roman" w:cs="Arial"/>
          <w:sz w:val="22"/>
          <w:szCs w:val="22"/>
          <w:lang w:val="ro-RO" w:eastAsia="ro-RO"/>
        </w:rPr>
        <w:t>ute</w:t>
      </w:r>
      <w:r w:rsidRPr="00220EAC">
        <w:rPr>
          <w:rFonts w:eastAsia="Times New Roman" w:cs="Arial"/>
          <w:sz w:val="22"/>
          <w:szCs w:val="22"/>
          <w:lang w:val="ro-RO" w:eastAsia="ro-RO"/>
        </w:rPr>
        <w:t xml:space="preserve"> </w:t>
      </w:r>
      <w:r>
        <w:rPr>
          <w:rFonts w:eastAsia="Times New Roman" w:cs="Arial"/>
          <w:sz w:val="22"/>
          <w:szCs w:val="22"/>
          <w:lang w:val="ro-RO" w:eastAsia="ro-RO"/>
        </w:rPr>
        <w:t>și peste 15 min</w:t>
      </w:r>
      <w:r w:rsidR="003062D1">
        <w:rPr>
          <w:rFonts w:eastAsia="Times New Roman" w:cs="Arial"/>
          <w:sz w:val="22"/>
          <w:szCs w:val="22"/>
          <w:lang w:val="ro-RO" w:eastAsia="ro-RO"/>
        </w:rPr>
        <w:t>ute</w:t>
      </w:r>
      <w:r>
        <w:rPr>
          <w:rFonts w:eastAsia="Times New Roman" w:cs="Arial"/>
          <w:sz w:val="22"/>
          <w:szCs w:val="22"/>
          <w:lang w:val="ro-RO" w:eastAsia="ro-RO"/>
        </w:rPr>
        <w:t xml:space="preserve"> </w:t>
      </w:r>
      <w:r w:rsidRPr="00220EAC">
        <w:rPr>
          <w:rFonts w:eastAsia="Times New Roman" w:cs="Arial"/>
          <w:sz w:val="22"/>
          <w:szCs w:val="22"/>
          <w:lang w:val="ro-RO" w:eastAsia="ro-RO"/>
        </w:rPr>
        <w:t>se acorda 5 puncte.</w:t>
      </w:r>
    </w:p>
    <w:p w14:paraId="4C8E3A96" w14:textId="343A229C" w:rsidR="00E34E30" w:rsidRPr="00E633A5" w:rsidRDefault="006B13CF" w:rsidP="00E34E30">
      <w:pPr>
        <w:pStyle w:val="SubiectComentariu"/>
        <w:numPr>
          <w:ilvl w:val="0"/>
          <w:numId w:val="23"/>
        </w:numPr>
        <w:spacing w:line="259" w:lineRule="auto"/>
        <w:ind w:left="0"/>
        <w:jc w:val="both"/>
        <w:rPr>
          <w:rFonts w:ascii="Trebuchet MS" w:hAnsi="Trebuchet MS" w:cs="Arial"/>
          <w:sz w:val="22"/>
          <w:szCs w:val="22"/>
        </w:rPr>
      </w:pPr>
      <w:r>
        <w:rPr>
          <w:rFonts w:ascii="Trebuchet MS" w:hAnsi="Trebuchet MS" w:cs="Arial"/>
          <w:sz w:val="22"/>
          <w:szCs w:val="22"/>
          <w:vertAlign w:val="superscript"/>
        </w:rPr>
        <w:t>2</w:t>
      </w:r>
      <w:r w:rsidR="00E34E30" w:rsidRPr="00E633A5">
        <w:rPr>
          <w:rFonts w:ascii="Trebuchet MS" w:hAnsi="Trebuchet MS" w:cs="Arial"/>
          <w:sz w:val="22"/>
          <w:szCs w:val="22"/>
          <w:vertAlign w:val="superscript"/>
        </w:rPr>
        <w:t>.</w:t>
      </w:r>
      <w:r w:rsidR="00E34E30" w:rsidRPr="00E633A5">
        <w:rPr>
          <w:rFonts w:ascii="Trebuchet MS" w:hAnsi="Trebuchet MS" w:cs="Arial"/>
          <w:sz w:val="22"/>
          <w:szCs w:val="22"/>
        </w:rPr>
        <w:t xml:space="preserve"> în evaluarea ofertelor se va aplica următorul algoritm: </w:t>
      </w:r>
    </w:p>
    <w:p w14:paraId="076A7DB6" w14:textId="77777777" w:rsidR="00E34E30" w:rsidRPr="00E633A5" w:rsidRDefault="00E34E30" w:rsidP="00E34E30">
      <w:pPr>
        <w:pStyle w:val="CommentText"/>
        <w:numPr>
          <w:ilvl w:val="1"/>
          <w:numId w:val="23"/>
        </w:numPr>
        <w:spacing w:line="259" w:lineRule="auto"/>
        <w:ind w:left="0"/>
        <w:rPr>
          <w:rFonts w:ascii="Trebuchet MS" w:hAnsi="Trebuchet MS"/>
          <w:sz w:val="22"/>
          <w:szCs w:val="22"/>
        </w:rPr>
      </w:pPr>
      <w:r w:rsidRPr="00E633A5">
        <w:rPr>
          <w:rFonts w:ascii="Trebuchet MS" w:hAnsi="Trebuchet MS"/>
          <w:sz w:val="22"/>
          <w:szCs w:val="22"/>
        </w:rPr>
        <w:t>pentru comision 0% se aplică punctajul maxim de 25 puncte (NonSEPA)/respectiv 5 puncte (SEPA)</w:t>
      </w:r>
    </w:p>
    <w:p w14:paraId="1B657434" w14:textId="77777777" w:rsidR="00E34E30" w:rsidRPr="00E633A5" w:rsidRDefault="00E34E30" w:rsidP="00E34E30">
      <w:pPr>
        <w:pStyle w:val="CommentText"/>
        <w:numPr>
          <w:ilvl w:val="1"/>
          <w:numId w:val="23"/>
        </w:numPr>
        <w:spacing w:line="259" w:lineRule="auto"/>
        <w:ind w:left="0"/>
        <w:rPr>
          <w:rFonts w:ascii="Trebuchet MS" w:hAnsi="Trebuchet MS"/>
          <w:sz w:val="22"/>
          <w:szCs w:val="22"/>
        </w:rPr>
      </w:pPr>
      <w:r w:rsidRPr="00E633A5">
        <w:rPr>
          <w:rFonts w:ascii="Trebuchet MS" w:hAnsi="Trebuchet MS"/>
          <w:sz w:val="22"/>
          <w:szCs w:val="22"/>
        </w:rPr>
        <w:t>Pentru cel mai mic comision diferit de 0% se aplică punctajul de 20 puncte (NonSEPA) /respectiv 3 puncte (SEPA)</w:t>
      </w:r>
    </w:p>
    <w:p w14:paraId="1E27B480" w14:textId="77777777" w:rsidR="00E34E30" w:rsidRPr="00E633A5" w:rsidRDefault="00E34E30" w:rsidP="00E34E30">
      <w:pPr>
        <w:pStyle w:val="CommentText"/>
        <w:numPr>
          <w:ilvl w:val="1"/>
          <w:numId w:val="23"/>
        </w:numPr>
        <w:spacing w:line="259" w:lineRule="auto"/>
        <w:ind w:left="0"/>
        <w:rPr>
          <w:rFonts w:ascii="Trebuchet MS" w:hAnsi="Trebuchet MS"/>
          <w:sz w:val="22"/>
          <w:szCs w:val="22"/>
        </w:rPr>
      </w:pPr>
      <w:r w:rsidRPr="00E633A5">
        <w:rPr>
          <w:rFonts w:ascii="Trebuchet MS" w:hAnsi="Trebuchet MS"/>
          <w:sz w:val="22"/>
          <w:szCs w:val="22"/>
        </w:rPr>
        <w:lastRenderedPageBreak/>
        <w:t>Pentru celelalte comisioane, diferite de zero şi de cel mai mic comision, se va aplica punctajul ponderat conform formulei următoare:</w:t>
      </w:r>
    </w:p>
    <w:p w14:paraId="74446285" w14:textId="77777777" w:rsidR="00E34E30" w:rsidRPr="00E633A5" w:rsidRDefault="00E34E30" w:rsidP="00E34E30">
      <w:pPr>
        <w:pStyle w:val="FootnoteText"/>
        <w:spacing w:line="259" w:lineRule="auto"/>
        <w:rPr>
          <w:rFonts w:ascii="Trebuchet MS" w:hAnsi="Trebuchet MS"/>
          <w:b/>
          <w:bCs/>
          <w:sz w:val="22"/>
          <w:szCs w:val="22"/>
          <w:u w:val="single"/>
        </w:rPr>
      </w:pPr>
      <w:r w:rsidRPr="00E633A5">
        <w:rPr>
          <w:rFonts w:ascii="Trebuchet MS" w:hAnsi="Trebuchet MS"/>
          <w:b/>
          <w:bCs/>
          <w:position w:val="-8"/>
          <w:sz w:val="22"/>
          <w:szCs w:val="22"/>
        </w:rPr>
        <w:t>Pn =</w:t>
      </w:r>
      <w:r w:rsidRPr="00E633A5">
        <w:rPr>
          <w:rFonts w:ascii="Trebuchet MS" w:hAnsi="Trebuchet MS"/>
          <w:b/>
          <w:bCs/>
          <w:sz w:val="22"/>
          <w:szCs w:val="22"/>
        </w:rPr>
        <w:t xml:space="preserve"> </w:t>
      </w:r>
      <w:r w:rsidRPr="00E633A5">
        <w:rPr>
          <w:rFonts w:ascii="Trebuchet MS" w:hAnsi="Trebuchet MS"/>
          <w:b/>
          <w:bCs/>
          <w:sz w:val="22"/>
          <w:szCs w:val="22"/>
          <w:u w:val="single"/>
        </w:rPr>
        <w:t>C1min x 20 puncte / respectiv 3 puncte</w:t>
      </w:r>
    </w:p>
    <w:p w14:paraId="7E848837" w14:textId="77777777" w:rsidR="00E34E30" w:rsidRPr="00E633A5" w:rsidRDefault="00E34E30" w:rsidP="00E34E30">
      <w:pPr>
        <w:pStyle w:val="FootnoteText"/>
        <w:spacing w:line="259" w:lineRule="auto"/>
        <w:rPr>
          <w:rFonts w:ascii="Trebuchet MS" w:hAnsi="Trebuchet MS"/>
          <w:b/>
          <w:bCs/>
          <w:sz w:val="22"/>
          <w:szCs w:val="22"/>
        </w:rPr>
      </w:pPr>
      <w:r w:rsidRPr="00E633A5">
        <w:rPr>
          <w:rFonts w:ascii="Trebuchet MS" w:hAnsi="Trebuchet MS"/>
          <w:b/>
          <w:bCs/>
          <w:position w:val="-8"/>
          <w:sz w:val="22"/>
          <w:szCs w:val="22"/>
        </w:rPr>
        <w:t xml:space="preserve">                           </w:t>
      </w:r>
      <w:r w:rsidRPr="00E633A5">
        <w:rPr>
          <w:rFonts w:ascii="Trebuchet MS" w:hAnsi="Trebuchet MS"/>
          <w:b/>
          <w:bCs/>
          <w:sz w:val="22"/>
          <w:szCs w:val="22"/>
        </w:rPr>
        <w:t xml:space="preserve"> C1n ofertant</w:t>
      </w:r>
    </w:p>
    <w:p w14:paraId="3FD226AF" w14:textId="77777777" w:rsidR="00E34E30" w:rsidRPr="00E633A5" w:rsidRDefault="00E34E30" w:rsidP="0046008A">
      <w:pPr>
        <w:pStyle w:val="BodyText2"/>
        <w:spacing w:line="259" w:lineRule="auto"/>
        <w:rPr>
          <w:rFonts w:ascii="Trebuchet MS" w:hAnsi="Trebuchet MS" w:cs="Arial"/>
          <w:sz w:val="22"/>
          <w:szCs w:val="22"/>
        </w:rPr>
      </w:pPr>
      <w:r w:rsidRPr="00E633A5">
        <w:rPr>
          <w:rFonts w:ascii="Trebuchet MS" w:hAnsi="Trebuchet MS" w:cs="Arial"/>
          <w:sz w:val="22"/>
          <w:szCs w:val="22"/>
        </w:rPr>
        <w:t>Unde C1 reprezintă comisionul transfer plăţi în euro pe suport hârtie către beneficiari</w:t>
      </w:r>
    </w:p>
    <w:p w14:paraId="5FA4A2E5" w14:textId="228A586E" w:rsidR="00E34E30" w:rsidRPr="00E633A5" w:rsidRDefault="006B13CF" w:rsidP="00E34E30">
      <w:pPr>
        <w:pStyle w:val="SubiectComentariu"/>
        <w:numPr>
          <w:ilvl w:val="0"/>
          <w:numId w:val="23"/>
        </w:numPr>
        <w:spacing w:line="259" w:lineRule="auto"/>
        <w:ind w:left="0"/>
        <w:jc w:val="both"/>
        <w:rPr>
          <w:rFonts w:ascii="Trebuchet MS" w:hAnsi="Trebuchet MS" w:cs="Arial"/>
          <w:sz w:val="22"/>
          <w:szCs w:val="22"/>
        </w:rPr>
      </w:pPr>
      <w:r>
        <w:rPr>
          <w:rFonts w:ascii="Trebuchet MS" w:hAnsi="Trebuchet MS" w:cs="Arial"/>
          <w:sz w:val="22"/>
          <w:szCs w:val="22"/>
          <w:vertAlign w:val="superscript"/>
        </w:rPr>
        <w:t>3</w:t>
      </w:r>
      <w:r w:rsidR="00E34E30" w:rsidRPr="00E633A5">
        <w:rPr>
          <w:rFonts w:ascii="Trebuchet MS" w:hAnsi="Trebuchet MS" w:cs="Arial"/>
          <w:sz w:val="22"/>
          <w:szCs w:val="22"/>
          <w:vertAlign w:val="superscript"/>
        </w:rPr>
        <w:t>.</w:t>
      </w:r>
      <w:r w:rsidR="00E34E30" w:rsidRPr="00E633A5">
        <w:rPr>
          <w:rFonts w:ascii="Trebuchet MS" w:hAnsi="Trebuchet MS" w:cs="Arial"/>
          <w:sz w:val="22"/>
          <w:szCs w:val="22"/>
        </w:rPr>
        <w:t xml:space="preserve"> în evaluarea ofertelor se va aplica următorul algoritm: </w:t>
      </w:r>
    </w:p>
    <w:p w14:paraId="4A0A2027" w14:textId="29254139" w:rsidR="00E34E30" w:rsidRPr="00E633A5" w:rsidRDefault="00E34E30" w:rsidP="00E34E30">
      <w:pPr>
        <w:pStyle w:val="CommentText"/>
        <w:numPr>
          <w:ilvl w:val="1"/>
          <w:numId w:val="23"/>
        </w:numPr>
        <w:spacing w:line="259" w:lineRule="auto"/>
        <w:ind w:left="0"/>
        <w:rPr>
          <w:rFonts w:ascii="Trebuchet MS" w:hAnsi="Trebuchet MS"/>
          <w:sz w:val="22"/>
          <w:szCs w:val="22"/>
        </w:rPr>
      </w:pPr>
      <w:r w:rsidRPr="00E633A5">
        <w:rPr>
          <w:rFonts w:ascii="Trebuchet MS" w:hAnsi="Trebuchet MS"/>
          <w:sz w:val="22"/>
          <w:szCs w:val="22"/>
        </w:rPr>
        <w:t xml:space="preserve">pentru comision 0% se aplică punctajul maxim de  </w:t>
      </w:r>
      <w:r w:rsidR="003C750E" w:rsidRPr="00E633A5">
        <w:rPr>
          <w:rFonts w:ascii="Trebuchet MS" w:hAnsi="Trebuchet MS"/>
          <w:sz w:val="22"/>
          <w:szCs w:val="22"/>
        </w:rPr>
        <w:t>2</w:t>
      </w:r>
      <w:r w:rsidR="00084235" w:rsidRPr="00E633A5">
        <w:rPr>
          <w:rFonts w:ascii="Trebuchet MS" w:hAnsi="Trebuchet MS"/>
          <w:sz w:val="22"/>
          <w:szCs w:val="22"/>
        </w:rPr>
        <w:t>5</w:t>
      </w:r>
      <w:r w:rsidRPr="00E633A5">
        <w:rPr>
          <w:rFonts w:ascii="Trebuchet MS" w:hAnsi="Trebuchet MS"/>
          <w:sz w:val="22"/>
          <w:szCs w:val="22"/>
        </w:rPr>
        <w:t xml:space="preserve"> puncte (NonSEPA)/respectiv 5 puncte (SEPA)</w:t>
      </w:r>
    </w:p>
    <w:p w14:paraId="018066C4" w14:textId="698C911A" w:rsidR="00E34E30" w:rsidRPr="00E633A5" w:rsidRDefault="00E34E30" w:rsidP="00E34E30">
      <w:pPr>
        <w:pStyle w:val="CommentText"/>
        <w:numPr>
          <w:ilvl w:val="1"/>
          <w:numId w:val="23"/>
        </w:numPr>
        <w:spacing w:line="259" w:lineRule="auto"/>
        <w:ind w:left="0"/>
        <w:rPr>
          <w:rFonts w:ascii="Trebuchet MS" w:hAnsi="Trebuchet MS"/>
          <w:sz w:val="22"/>
          <w:szCs w:val="22"/>
        </w:rPr>
      </w:pPr>
      <w:r w:rsidRPr="00E633A5">
        <w:rPr>
          <w:rFonts w:ascii="Trebuchet MS" w:hAnsi="Trebuchet MS"/>
          <w:sz w:val="22"/>
          <w:szCs w:val="22"/>
        </w:rPr>
        <w:t xml:space="preserve">Pentru cel mai mic comision diferit de 0% se aplică punctajul de </w:t>
      </w:r>
      <w:r w:rsidR="003C750E" w:rsidRPr="00E633A5">
        <w:rPr>
          <w:rFonts w:ascii="Trebuchet MS" w:hAnsi="Trebuchet MS"/>
          <w:sz w:val="22"/>
          <w:szCs w:val="22"/>
        </w:rPr>
        <w:t>2</w:t>
      </w:r>
      <w:r w:rsidR="00084235" w:rsidRPr="00E633A5">
        <w:rPr>
          <w:rFonts w:ascii="Trebuchet MS" w:hAnsi="Trebuchet MS"/>
          <w:sz w:val="22"/>
          <w:szCs w:val="22"/>
        </w:rPr>
        <w:t>0</w:t>
      </w:r>
      <w:r w:rsidRPr="00E633A5">
        <w:rPr>
          <w:rFonts w:ascii="Trebuchet MS" w:hAnsi="Trebuchet MS"/>
          <w:sz w:val="22"/>
          <w:szCs w:val="22"/>
        </w:rPr>
        <w:t xml:space="preserve"> puncte (NonSEPA) /respectiv 3 puncte (SEPA)</w:t>
      </w:r>
    </w:p>
    <w:p w14:paraId="35F32493" w14:textId="77777777" w:rsidR="00E34E30" w:rsidRPr="00E633A5" w:rsidRDefault="00E34E30" w:rsidP="00E34E30">
      <w:pPr>
        <w:pStyle w:val="CommentText"/>
        <w:numPr>
          <w:ilvl w:val="1"/>
          <w:numId w:val="23"/>
        </w:numPr>
        <w:spacing w:line="259" w:lineRule="auto"/>
        <w:ind w:left="0"/>
        <w:rPr>
          <w:rFonts w:ascii="Trebuchet MS" w:hAnsi="Trebuchet MS"/>
          <w:sz w:val="22"/>
          <w:szCs w:val="22"/>
        </w:rPr>
      </w:pPr>
      <w:r w:rsidRPr="00E633A5">
        <w:rPr>
          <w:rFonts w:ascii="Trebuchet MS" w:hAnsi="Trebuchet MS"/>
          <w:sz w:val="22"/>
          <w:szCs w:val="22"/>
        </w:rPr>
        <w:t>Pentru celelalte comisioane, diferite de zero şi de cel mai mic comision, se va aplica punctajul ponderat conform formulei următoare:</w:t>
      </w:r>
    </w:p>
    <w:p w14:paraId="4BCEFE29" w14:textId="46E2C54A" w:rsidR="00E34E30" w:rsidRPr="00E633A5" w:rsidRDefault="00E34E30" w:rsidP="00E34E30">
      <w:pPr>
        <w:pStyle w:val="FootnoteText"/>
        <w:spacing w:line="259" w:lineRule="auto"/>
        <w:jc w:val="both"/>
        <w:rPr>
          <w:rFonts w:ascii="Trebuchet MS" w:hAnsi="Trebuchet MS"/>
          <w:b/>
          <w:bCs/>
          <w:sz w:val="22"/>
          <w:szCs w:val="22"/>
        </w:rPr>
      </w:pPr>
      <w:r w:rsidRPr="00E633A5">
        <w:rPr>
          <w:rFonts w:ascii="Trebuchet MS" w:hAnsi="Trebuchet MS"/>
          <w:b/>
          <w:bCs/>
          <w:position w:val="-8"/>
          <w:sz w:val="22"/>
          <w:szCs w:val="22"/>
        </w:rPr>
        <w:t>Pn =</w:t>
      </w:r>
      <w:r w:rsidRPr="00E633A5">
        <w:rPr>
          <w:rFonts w:ascii="Trebuchet MS" w:hAnsi="Trebuchet MS"/>
          <w:b/>
          <w:bCs/>
          <w:sz w:val="22"/>
          <w:szCs w:val="22"/>
        </w:rPr>
        <w:t xml:space="preserve"> </w:t>
      </w:r>
      <w:r w:rsidRPr="00E633A5">
        <w:rPr>
          <w:rFonts w:ascii="Trebuchet MS" w:hAnsi="Trebuchet MS"/>
          <w:b/>
          <w:bCs/>
          <w:sz w:val="22"/>
          <w:szCs w:val="22"/>
          <w:u w:val="single"/>
        </w:rPr>
        <w:t xml:space="preserve">C2min x </w:t>
      </w:r>
      <w:r w:rsidR="003C750E" w:rsidRPr="00E633A5">
        <w:rPr>
          <w:rFonts w:ascii="Trebuchet MS" w:hAnsi="Trebuchet MS"/>
          <w:b/>
          <w:bCs/>
          <w:sz w:val="22"/>
          <w:szCs w:val="22"/>
          <w:u w:val="single"/>
        </w:rPr>
        <w:t>2</w:t>
      </w:r>
      <w:r w:rsidR="00084235" w:rsidRPr="00E633A5">
        <w:rPr>
          <w:rFonts w:ascii="Trebuchet MS" w:hAnsi="Trebuchet MS"/>
          <w:b/>
          <w:bCs/>
          <w:sz w:val="22"/>
          <w:szCs w:val="22"/>
          <w:u w:val="single"/>
        </w:rPr>
        <w:t>0</w:t>
      </w:r>
      <w:r w:rsidRPr="00E633A5">
        <w:rPr>
          <w:rFonts w:ascii="Trebuchet MS" w:hAnsi="Trebuchet MS"/>
          <w:b/>
          <w:bCs/>
          <w:sz w:val="22"/>
          <w:szCs w:val="22"/>
          <w:u w:val="single"/>
        </w:rPr>
        <w:t xml:space="preserve"> puncte/respectiv 3 puncte</w:t>
      </w:r>
    </w:p>
    <w:p w14:paraId="5EF93945" w14:textId="71B45BF3" w:rsidR="00E34E30" w:rsidRPr="00E633A5" w:rsidRDefault="00E34E30" w:rsidP="00E34E30">
      <w:pPr>
        <w:pStyle w:val="BodyText2"/>
        <w:spacing w:after="0" w:line="259" w:lineRule="auto"/>
        <w:rPr>
          <w:rFonts w:ascii="Trebuchet MS" w:hAnsi="Trebuchet MS" w:cs="Arial"/>
          <w:b/>
          <w:bCs/>
          <w:sz w:val="22"/>
          <w:szCs w:val="22"/>
        </w:rPr>
      </w:pPr>
      <w:r w:rsidRPr="00E633A5">
        <w:rPr>
          <w:rFonts w:ascii="Trebuchet MS" w:hAnsi="Trebuchet MS" w:cs="Arial"/>
          <w:b/>
          <w:bCs/>
          <w:sz w:val="22"/>
          <w:szCs w:val="22"/>
        </w:rPr>
        <w:t xml:space="preserve">                    C2n ofertant</w:t>
      </w:r>
    </w:p>
    <w:p w14:paraId="7B790735" w14:textId="77777777" w:rsidR="00E34E30" w:rsidRPr="00E633A5" w:rsidRDefault="00E34E30" w:rsidP="0046008A">
      <w:pPr>
        <w:pStyle w:val="BodyText2"/>
        <w:spacing w:line="259" w:lineRule="auto"/>
        <w:rPr>
          <w:rFonts w:ascii="Trebuchet MS" w:hAnsi="Trebuchet MS" w:cs="Arial"/>
          <w:sz w:val="22"/>
          <w:szCs w:val="22"/>
        </w:rPr>
      </w:pPr>
      <w:r w:rsidRPr="00E633A5">
        <w:rPr>
          <w:rFonts w:ascii="Trebuchet MS" w:hAnsi="Trebuchet MS" w:cs="Arial"/>
          <w:sz w:val="22"/>
          <w:szCs w:val="22"/>
        </w:rPr>
        <w:t>Unde C2 reprezintă comisionul transfer plăţi în euro on-line către beneficiari</w:t>
      </w:r>
    </w:p>
    <w:p w14:paraId="13DC58CE" w14:textId="3306A856" w:rsidR="00E34E30" w:rsidRPr="00E633A5" w:rsidRDefault="006B13CF" w:rsidP="00E34E30">
      <w:pPr>
        <w:pStyle w:val="SubiectComentariu"/>
        <w:numPr>
          <w:ilvl w:val="0"/>
          <w:numId w:val="23"/>
        </w:numPr>
        <w:spacing w:line="259" w:lineRule="auto"/>
        <w:ind w:left="0"/>
        <w:jc w:val="both"/>
        <w:rPr>
          <w:rFonts w:ascii="Trebuchet MS" w:hAnsi="Trebuchet MS" w:cs="Arial"/>
          <w:sz w:val="22"/>
          <w:szCs w:val="22"/>
        </w:rPr>
      </w:pPr>
      <w:r>
        <w:rPr>
          <w:rFonts w:ascii="Trebuchet MS" w:hAnsi="Trebuchet MS" w:cs="Arial"/>
          <w:sz w:val="22"/>
          <w:szCs w:val="22"/>
          <w:vertAlign w:val="superscript"/>
        </w:rPr>
        <w:t>4</w:t>
      </w:r>
      <w:r w:rsidR="00E34E30" w:rsidRPr="00E633A5">
        <w:rPr>
          <w:rFonts w:ascii="Trebuchet MS" w:hAnsi="Trebuchet MS" w:cs="Arial"/>
          <w:sz w:val="22"/>
          <w:szCs w:val="22"/>
        </w:rPr>
        <w:t xml:space="preserve"> în evaluarea ofertelor se va acorda următorul punctaj: </w:t>
      </w:r>
    </w:p>
    <w:p w14:paraId="07478A51" w14:textId="77777777" w:rsidR="00E34E30" w:rsidRPr="00E633A5" w:rsidRDefault="00E34E30" w:rsidP="00E34E30">
      <w:pPr>
        <w:pStyle w:val="CommentText"/>
        <w:numPr>
          <w:ilvl w:val="1"/>
          <w:numId w:val="23"/>
        </w:numPr>
        <w:spacing w:line="259" w:lineRule="auto"/>
        <w:ind w:left="0"/>
        <w:rPr>
          <w:rFonts w:ascii="Trebuchet MS" w:hAnsi="Trebuchet MS"/>
          <w:sz w:val="22"/>
          <w:szCs w:val="22"/>
        </w:rPr>
      </w:pPr>
      <w:r w:rsidRPr="00E633A5">
        <w:rPr>
          <w:rFonts w:ascii="Trebuchet MS" w:hAnsi="Trebuchet MS"/>
          <w:sz w:val="22"/>
          <w:szCs w:val="22"/>
        </w:rPr>
        <w:t>pentru comision 0% se aplica punctajul maxim de 5 puncte</w:t>
      </w:r>
    </w:p>
    <w:p w14:paraId="5E91F0BC" w14:textId="77777777" w:rsidR="00E34E30" w:rsidRPr="00E633A5" w:rsidRDefault="00E34E30" w:rsidP="00E34E30">
      <w:pPr>
        <w:pStyle w:val="CommentText"/>
        <w:numPr>
          <w:ilvl w:val="1"/>
          <w:numId w:val="23"/>
        </w:numPr>
        <w:spacing w:line="259" w:lineRule="auto"/>
        <w:ind w:left="0"/>
        <w:rPr>
          <w:rFonts w:ascii="Trebuchet MS" w:hAnsi="Trebuchet MS"/>
          <w:sz w:val="22"/>
          <w:szCs w:val="22"/>
        </w:rPr>
      </w:pPr>
      <w:r w:rsidRPr="00E633A5">
        <w:rPr>
          <w:rFonts w:ascii="Trebuchet MS" w:hAnsi="Trebuchet MS"/>
          <w:sz w:val="22"/>
          <w:szCs w:val="22"/>
        </w:rPr>
        <w:t>Pentru cel mai mic comision diferit de 0% se aplica punctajul de 3 puncte</w:t>
      </w:r>
    </w:p>
    <w:p w14:paraId="1FCD35B0" w14:textId="77777777" w:rsidR="00E34E30" w:rsidRPr="00E633A5" w:rsidRDefault="00E34E30" w:rsidP="00E34E30">
      <w:pPr>
        <w:pStyle w:val="CommentText"/>
        <w:numPr>
          <w:ilvl w:val="1"/>
          <w:numId w:val="23"/>
        </w:numPr>
        <w:spacing w:line="259" w:lineRule="auto"/>
        <w:ind w:left="0"/>
        <w:rPr>
          <w:rFonts w:ascii="Trebuchet MS" w:hAnsi="Trebuchet MS"/>
          <w:sz w:val="22"/>
          <w:szCs w:val="22"/>
        </w:rPr>
      </w:pPr>
      <w:r w:rsidRPr="00E633A5">
        <w:rPr>
          <w:rFonts w:ascii="Trebuchet MS" w:hAnsi="Trebuchet MS"/>
          <w:sz w:val="22"/>
          <w:szCs w:val="22"/>
        </w:rPr>
        <w:t>Pentru celelalte comisioane, diferite de zero şi de cel mai mic comision, se va aplica punctajul ponderat conform formulei următoare:</w:t>
      </w:r>
    </w:p>
    <w:p w14:paraId="1E916F2A" w14:textId="77777777" w:rsidR="00E34E30" w:rsidRPr="00E633A5" w:rsidRDefault="00E34E30" w:rsidP="00E34E30">
      <w:pPr>
        <w:pStyle w:val="FootnoteText"/>
        <w:spacing w:line="259" w:lineRule="auto"/>
        <w:jc w:val="both"/>
        <w:rPr>
          <w:rFonts w:ascii="Trebuchet MS" w:hAnsi="Trebuchet MS"/>
          <w:b/>
          <w:bCs/>
          <w:sz w:val="22"/>
          <w:szCs w:val="22"/>
        </w:rPr>
      </w:pPr>
      <w:r w:rsidRPr="00E633A5">
        <w:rPr>
          <w:rFonts w:ascii="Trebuchet MS" w:hAnsi="Trebuchet MS"/>
          <w:b/>
          <w:bCs/>
          <w:position w:val="-8"/>
          <w:sz w:val="22"/>
          <w:szCs w:val="22"/>
        </w:rPr>
        <w:t>Pn =</w:t>
      </w:r>
      <w:r w:rsidRPr="00E633A5">
        <w:rPr>
          <w:rFonts w:ascii="Trebuchet MS" w:hAnsi="Trebuchet MS"/>
          <w:b/>
          <w:bCs/>
          <w:sz w:val="22"/>
          <w:szCs w:val="22"/>
        </w:rPr>
        <w:t xml:space="preserve"> </w:t>
      </w:r>
      <w:r w:rsidRPr="00E633A5">
        <w:rPr>
          <w:rFonts w:ascii="Trebuchet MS" w:hAnsi="Trebuchet MS"/>
          <w:b/>
          <w:bCs/>
          <w:sz w:val="22"/>
          <w:szCs w:val="22"/>
          <w:u w:val="single"/>
        </w:rPr>
        <w:t>C3min x 3 puncte</w:t>
      </w:r>
      <w:r w:rsidRPr="00E633A5">
        <w:rPr>
          <w:rFonts w:ascii="Trebuchet MS" w:hAnsi="Trebuchet MS"/>
          <w:b/>
          <w:bCs/>
          <w:sz w:val="22"/>
          <w:szCs w:val="22"/>
        </w:rPr>
        <w:t xml:space="preserve"> </w:t>
      </w:r>
    </w:p>
    <w:p w14:paraId="4C626A03" w14:textId="61E43B76" w:rsidR="00E34E30" w:rsidRPr="00E633A5" w:rsidRDefault="00E34E30" w:rsidP="00E34E30">
      <w:pPr>
        <w:pStyle w:val="BodyText2"/>
        <w:spacing w:after="0" w:line="259" w:lineRule="auto"/>
        <w:rPr>
          <w:rFonts w:ascii="Trebuchet MS" w:hAnsi="Trebuchet MS" w:cs="Arial"/>
          <w:b/>
          <w:bCs/>
          <w:sz w:val="22"/>
          <w:szCs w:val="22"/>
        </w:rPr>
      </w:pPr>
      <w:r w:rsidRPr="00E633A5">
        <w:rPr>
          <w:rFonts w:ascii="Trebuchet MS" w:hAnsi="Trebuchet MS" w:cs="Arial"/>
          <w:b/>
          <w:bCs/>
          <w:sz w:val="22"/>
          <w:szCs w:val="22"/>
        </w:rPr>
        <w:t xml:space="preserve">           C3 n ofertant</w:t>
      </w:r>
    </w:p>
    <w:p w14:paraId="1DC08A0F" w14:textId="187A7AFF" w:rsidR="00E34E30" w:rsidRPr="00E633A5" w:rsidRDefault="00E34E30" w:rsidP="00E34E30">
      <w:pPr>
        <w:pStyle w:val="BodyText2"/>
        <w:spacing w:after="0" w:line="259" w:lineRule="auto"/>
        <w:rPr>
          <w:rFonts w:ascii="Trebuchet MS" w:hAnsi="Trebuchet MS" w:cs="Arial"/>
          <w:sz w:val="22"/>
          <w:szCs w:val="22"/>
        </w:rPr>
      </w:pPr>
      <w:r w:rsidRPr="00E633A5">
        <w:rPr>
          <w:rFonts w:ascii="Trebuchet MS" w:hAnsi="Trebuchet MS" w:cs="Arial"/>
          <w:sz w:val="22"/>
          <w:szCs w:val="22"/>
        </w:rPr>
        <w:t xml:space="preserve">Unde C3 reprezintă comisionul anulare/ modificare </w:t>
      </w:r>
      <w:r w:rsidRPr="00E633A5">
        <w:rPr>
          <w:rFonts w:ascii="Trebuchet MS" w:hAnsi="Trebuchet MS" w:cs="Arial"/>
          <w:bCs/>
          <w:sz w:val="22"/>
          <w:szCs w:val="22"/>
        </w:rPr>
        <w:t>OP</w:t>
      </w:r>
    </w:p>
    <w:p w14:paraId="7E7D360A" w14:textId="77777777" w:rsidR="00E34E30" w:rsidRPr="00E633A5" w:rsidRDefault="00E34E30" w:rsidP="00E34E30">
      <w:pPr>
        <w:pStyle w:val="BodyText2"/>
        <w:spacing w:after="0" w:line="259" w:lineRule="auto"/>
        <w:rPr>
          <w:rFonts w:ascii="Trebuchet MS" w:hAnsi="Trebuchet MS" w:cs="Arial"/>
          <w:sz w:val="22"/>
          <w:szCs w:val="22"/>
        </w:rPr>
      </w:pPr>
    </w:p>
    <w:p w14:paraId="248F209C" w14:textId="149D4C21" w:rsidR="00E34E30" w:rsidRPr="00E633A5" w:rsidRDefault="006B13CF" w:rsidP="00E34E30">
      <w:pPr>
        <w:pStyle w:val="CommentText"/>
        <w:numPr>
          <w:ilvl w:val="0"/>
          <w:numId w:val="23"/>
        </w:numPr>
        <w:spacing w:line="259" w:lineRule="auto"/>
        <w:ind w:left="0"/>
        <w:rPr>
          <w:rFonts w:ascii="Trebuchet MS" w:hAnsi="Trebuchet MS"/>
          <w:b/>
          <w:bCs/>
          <w:sz w:val="22"/>
          <w:szCs w:val="22"/>
        </w:rPr>
      </w:pPr>
      <w:r>
        <w:rPr>
          <w:rFonts w:ascii="Trebuchet MS" w:hAnsi="Trebuchet MS"/>
          <w:b/>
          <w:bCs/>
          <w:sz w:val="22"/>
          <w:szCs w:val="22"/>
          <w:vertAlign w:val="superscript"/>
        </w:rPr>
        <w:t>5</w:t>
      </w:r>
      <w:r w:rsidR="00E34E30" w:rsidRPr="00E633A5">
        <w:rPr>
          <w:rFonts w:ascii="Trebuchet MS" w:hAnsi="Trebuchet MS"/>
          <w:b/>
          <w:bCs/>
          <w:sz w:val="22"/>
          <w:szCs w:val="22"/>
          <w:vertAlign w:val="superscript"/>
        </w:rPr>
        <w:t>.</w:t>
      </w:r>
      <w:r w:rsidR="00E34E30" w:rsidRPr="00E633A5">
        <w:rPr>
          <w:rFonts w:ascii="Trebuchet MS" w:hAnsi="Trebuchet MS"/>
          <w:sz w:val="22"/>
          <w:szCs w:val="22"/>
          <w:vertAlign w:val="superscript"/>
        </w:rPr>
        <w:t xml:space="preserve">  </w:t>
      </w:r>
      <w:r w:rsidR="00E34E30" w:rsidRPr="00E633A5">
        <w:rPr>
          <w:rFonts w:ascii="Trebuchet MS" w:hAnsi="Trebuchet MS"/>
          <w:b/>
          <w:bCs/>
          <w:sz w:val="22"/>
          <w:szCs w:val="22"/>
        </w:rPr>
        <w:t>în evaluarea ofertelor se va acorda următorul punctaj:</w:t>
      </w:r>
    </w:p>
    <w:p w14:paraId="21E2C7A2" w14:textId="77777777" w:rsidR="00E34E30" w:rsidRPr="00E633A5" w:rsidRDefault="00E34E30" w:rsidP="00E34E30">
      <w:pPr>
        <w:pStyle w:val="CommentText"/>
        <w:numPr>
          <w:ilvl w:val="1"/>
          <w:numId w:val="23"/>
        </w:numPr>
        <w:spacing w:line="259" w:lineRule="auto"/>
        <w:ind w:left="0"/>
        <w:rPr>
          <w:rFonts w:ascii="Trebuchet MS" w:hAnsi="Trebuchet MS"/>
          <w:sz w:val="22"/>
          <w:szCs w:val="22"/>
        </w:rPr>
      </w:pPr>
      <w:r w:rsidRPr="00E633A5">
        <w:rPr>
          <w:rFonts w:ascii="Trebuchet MS" w:hAnsi="Trebuchet MS"/>
          <w:sz w:val="22"/>
          <w:szCs w:val="22"/>
        </w:rPr>
        <w:t>pentru comision 0% se aplica punctajul maxim de 5 puncte</w:t>
      </w:r>
    </w:p>
    <w:p w14:paraId="141145DB" w14:textId="77777777" w:rsidR="00E34E30" w:rsidRPr="00E633A5" w:rsidRDefault="00E34E30" w:rsidP="00E34E30">
      <w:pPr>
        <w:pStyle w:val="CommentText"/>
        <w:numPr>
          <w:ilvl w:val="1"/>
          <w:numId w:val="23"/>
        </w:numPr>
        <w:spacing w:line="259" w:lineRule="auto"/>
        <w:ind w:left="0"/>
        <w:rPr>
          <w:rFonts w:ascii="Trebuchet MS" w:hAnsi="Trebuchet MS"/>
          <w:sz w:val="22"/>
          <w:szCs w:val="22"/>
        </w:rPr>
      </w:pPr>
      <w:r w:rsidRPr="00E633A5">
        <w:rPr>
          <w:rFonts w:ascii="Trebuchet MS" w:hAnsi="Trebuchet MS"/>
          <w:sz w:val="22"/>
          <w:szCs w:val="22"/>
        </w:rPr>
        <w:t>Pentru cel mai mic comision diferit de 0% se aplica punctajul de 3 puncte</w:t>
      </w:r>
    </w:p>
    <w:p w14:paraId="75B19847" w14:textId="77777777" w:rsidR="00E34E30" w:rsidRPr="00E633A5" w:rsidRDefault="00E34E30" w:rsidP="00E34E30">
      <w:pPr>
        <w:pStyle w:val="CommentText"/>
        <w:numPr>
          <w:ilvl w:val="1"/>
          <w:numId w:val="23"/>
        </w:numPr>
        <w:spacing w:line="259" w:lineRule="auto"/>
        <w:ind w:left="0"/>
        <w:rPr>
          <w:rFonts w:ascii="Trebuchet MS" w:hAnsi="Trebuchet MS"/>
          <w:sz w:val="22"/>
          <w:szCs w:val="22"/>
        </w:rPr>
      </w:pPr>
      <w:r w:rsidRPr="00E633A5">
        <w:rPr>
          <w:rFonts w:ascii="Trebuchet MS" w:hAnsi="Trebuchet MS"/>
          <w:sz w:val="22"/>
          <w:szCs w:val="22"/>
        </w:rPr>
        <w:t>Pentru celelalte comisioane, diferite de zero si de cel mai mic comision se va aplica punctajul ponderat conform formulei următoare:</w:t>
      </w:r>
    </w:p>
    <w:p w14:paraId="392BE510" w14:textId="77777777" w:rsidR="00E34E30" w:rsidRPr="00E633A5" w:rsidRDefault="00E34E30" w:rsidP="00E34E30">
      <w:pPr>
        <w:pStyle w:val="FootnoteText"/>
        <w:spacing w:line="259" w:lineRule="auto"/>
        <w:jc w:val="both"/>
        <w:rPr>
          <w:rFonts w:ascii="Trebuchet MS" w:hAnsi="Trebuchet MS"/>
          <w:b/>
          <w:bCs/>
          <w:sz w:val="22"/>
          <w:szCs w:val="22"/>
        </w:rPr>
      </w:pPr>
      <w:r w:rsidRPr="00E633A5">
        <w:rPr>
          <w:rFonts w:ascii="Trebuchet MS" w:hAnsi="Trebuchet MS"/>
          <w:b/>
          <w:bCs/>
          <w:position w:val="-8"/>
          <w:sz w:val="22"/>
          <w:szCs w:val="22"/>
        </w:rPr>
        <w:t>Pn =</w:t>
      </w:r>
      <w:r w:rsidRPr="00E633A5">
        <w:rPr>
          <w:rFonts w:ascii="Trebuchet MS" w:hAnsi="Trebuchet MS"/>
          <w:b/>
          <w:bCs/>
          <w:sz w:val="22"/>
          <w:szCs w:val="22"/>
        </w:rPr>
        <w:t xml:space="preserve"> </w:t>
      </w:r>
      <w:r w:rsidRPr="00E633A5">
        <w:rPr>
          <w:rFonts w:ascii="Trebuchet MS" w:hAnsi="Trebuchet MS"/>
          <w:b/>
          <w:bCs/>
          <w:sz w:val="22"/>
          <w:szCs w:val="22"/>
          <w:u w:val="single"/>
        </w:rPr>
        <w:t>C4min x 3 puncte</w:t>
      </w:r>
      <w:r w:rsidRPr="00E633A5">
        <w:rPr>
          <w:rFonts w:ascii="Trebuchet MS" w:hAnsi="Trebuchet MS"/>
          <w:b/>
          <w:bCs/>
          <w:sz w:val="22"/>
          <w:szCs w:val="22"/>
        </w:rPr>
        <w:t xml:space="preserve"> </w:t>
      </w:r>
    </w:p>
    <w:p w14:paraId="63FF67A9" w14:textId="3CAC2925" w:rsidR="00E34E30" w:rsidRPr="00E633A5" w:rsidRDefault="00E34E30" w:rsidP="00E34E30">
      <w:pPr>
        <w:pStyle w:val="BodyText2"/>
        <w:spacing w:after="0" w:line="259" w:lineRule="auto"/>
        <w:rPr>
          <w:rFonts w:ascii="Trebuchet MS" w:hAnsi="Trebuchet MS" w:cs="Arial"/>
          <w:sz w:val="22"/>
          <w:szCs w:val="22"/>
        </w:rPr>
      </w:pPr>
      <w:r w:rsidRPr="00E633A5">
        <w:rPr>
          <w:rFonts w:ascii="Trebuchet MS" w:hAnsi="Trebuchet MS" w:cs="Arial"/>
          <w:b/>
          <w:bCs/>
          <w:sz w:val="22"/>
          <w:szCs w:val="22"/>
        </w:rPr>
        <w:t xml:space="preserve">           C4 n ofertant</w:t>
      </w:r>
    </w:p>
    <w:p w14:paraId="583897DC" w14:textId="77777777" w:rsidR="00E34E30" w:rsidRPr="00E633A5" w:rsidRDefault="00E34E30" w:rsidP="00E34E30">
      <w:pPr>
        <w:pStyle w:val="BodyText2"/>
        <w:spacing w:after="0" w:line="259" w:lineRule="auto"/>
        <w:rPr>
          <w:rFonts w:ascii="Trebuchet MS" w:hAnsi="Trebuchet MS" w:cs="Arial"/>
          <w:sz w:val="22"/>
          <w:szCs w:val="22"/>
        </w:rPr>
      </w:pPr>
      <w:r w:rsidRPr="00E633A5">
        <w:rPr>
          <w:rFonts w:ascii="Trebuchet MS" w:hAnsi="Trebuchet MS" w:cs="Arial"/>
          <w:sz w:val="22"/>
          <w:szCs w:val="22"/>
        </w:rPr>
        <w:t>Unde C4 reprezintă comisionul de inactivitate.</w:t>
      </w:r>
    </w:p>
    <w:p w14:paraId="0E26A81E" w14:textId="77777777" w:rsidR="00E34E30" w:rsidRPr="00E633A5" w:rsidRDefault="00E34E30" w:rsidP="00E34E30">
      <w:pPr>
        <w:pStyle w:val="CommentText"/>
        <w:spacing w:line="259" w:lineRule="auto"/>
        <w:rPr>
          <w:rFonts w:ascii="Trebuchet MS" w:hAnsi="Trebuchet MS"/>
          <w:sz w:val="22"/>
          <w:szCs w:val="22"/>
        </w:rPr>
      </w:pPr>
    </w:p>
    <w:p w14:paraId="7C0C4E87" w14:textId="22B80218" w:rsidR="00E34E30" w:rsidRPr="00E633A5" w:rsidRDefault="006B13CF" w:rsidP="00E34E30">
      <w:pPr>
        <w:pStyle w:val="SubiectComentariu"/>
        <w:numPr>
          <w:ilvl w:val="0"/>
          <w:numId w:val="23"/>
        </w:numPr>
        <w:spacing w:line="259" w:lineRule="auto"/>
        <w:ind w:left="0"/>
        <w:jc w:val="both"/>
        <w:rPr>
          <w:rFonts w:ascii="Trebuchet MS" w:hAnsi="Trebuchet MS" w:cs="Arial"/>
          <w:sz w:val="22"/>
          <w:szCs w:val="22"/>
        </w:rPr>
      </w:pPr>
      <w:r>
        <w:rPr>
          <w:rFonts w:ascii="Trebuchet MS" w:hAnsi="Trebuchet MS" w:cs="Arial"/>
          <w:sz w:val="22"/>
          <w:szCs w:val="22"/>
          <w:vertAlign w:val="superscript"/>
        </w:rPr>
        <w:t>6</w:t>
      </w:r>
      <w:r w:rsidR="00E34E30" w:rsidRPr="00E633A5">
        <w:rPr>
          <w:rFonts w:ascii="Trebuchet MS" w:hAnsi="Trebuchet MS" w:cs="Arial"/>
          <w:sz w:val="22"/>
          <w:szCs w:val="22"/>
          <w:vertAlign w:val="superscript"/>
        </w:rPr>
        <w:t>.</w:t>
      </w:r>
      <w:r w:rsidR="00E34E30" w:rsidRPr="00E633A5">
        <w:rPr>
          <w:rFonts w:ascii="Trebuchet MS" w:hAnsi="Trebuchet MS" w:cs="Arial"/>
          <w:sz w:val="22"/>
          <w:szCs w:val="22"/>
        </w:rPr>
        <w:t xml:space="preserve"> </w:t>
      </w:r>
      <w:r>
        <w:rPr>
          <w:rFonts w:ascii="Trebuchet MS" w:hAnsi="Trebuchet MS" w:cs="Arial"/>
          <w:sz w:val="22"/>
          <w:szCs w:val="22"/>
        </w:rPr>
        <w:t>Operatorul economic</w:t>
      </w:r>
      <w:r w:rsidR="00E34E30" w:rsidRPr="00E633A5">
        <w:rPr>
          <w:rFonts w:ascii="Trebuchet MS" w:hAnsi="Trebuchet MS" w:cs="Arial"/>
          <w:sz w:val="22"/>
          <w:szCs w:val="22"/>
        </w:rPr>
        <w:t xml:space="preserve"> care va acorda dobânda fixă cea mai mare va obține punctaj maxim, iar celorlalte oferte li se aplică următoarea formulă:</w:t>
      </w:r>
    </w:p>
    <w:p w14:paraId="7F2D83C1" w14:textId="77777777" w:rsidR="00E34E30" w:rsidRPr="00E633A5" w:rsidRDefault="00E34E30" w:rsidP="00E34E30">
      <w:pPr>
        <w:pStyle w:val="FootnoteText"/>
        <w:spacing w:line="259" w:lineRule="auto"/>
        <w:jc w:val="both"/>
        <w:rPr>
          <w:rFonts w:ascii="Trebuchet MS" w:hAnsi="Trebuchet MS"/>
          <w:b/>
          <w:bCs/>
          <w:sz w:val="22"/>
          <w:szCs w:val="22"/>
        </w:rPr>
      </w:pPr>
      <w:r w:rsidRPr="00E633A5">
        <w:rPr>
          <w:rFonts w:ascii="Trebuchet MS" w:hAnsi="Trebuchet MS"/>
          <w:b/>
          <w:bCs/>
          <w:position w:val="-8"/>
          <w:sz w:val="22"/>
          <w:szCs w:val="22"/>
        </w:rPr>
        <w:t>Pn =</w:t>
      </w:r>
      <w:r w:rsidRPr="00E633A5">
        <w:rPr>
          <w:rFonts w:ascii="Trebuchet MS" w:hAnsi="Trebuchet MS"/>
          <w:b/>
          <w:bCs/>
          <w:sz w:val="22"/>
          <w:szCs w:val="22"/>
        </w:rPr>
        <w:t xml:space="preserve"> </w:t>
      </w:r>
      <w:r w:rsidRPr="00E633A5">
        <w:rPr>
          <w:rFonts w:ascii="Trebuchet MS" w:hAnsi="Trebuchet MS"/>
          <w:b/>
          <w:bCs/>
          <w:sz w:val="22"/>
          <w:szCs w:val="22"/>
          <w:u w:val="single"/>
        </w:rPr>
        <w:t>Dn x Pmax</w:t>
      </w:r>
      <w:r w:rsidRPr="00E633A5">
        <w:rPr>
          <w:rFonts w:ascii="Trebuchet MS" w:hAnsi="Trebuchet MS"/>
          <w:b/>
          <w:bCs/>
          <w:sz w:val="22"/>
          <w:szCs w:val="22"/>
        </w:rPr>
        <w:t xml:space="preserve"> </w:t>
      </w:r>
    </w:p>
    <w:p w14:paraId="102486EA" w14:textId="2A9B08C9" w:rsidR="00E34E30" w:rsidRPr="00E633A5" w:rsidRDefault="00E34E30" w:rsidP="00E34E30">
      <w:pPr>
        <w:pStyle w:val="FootnoteText"/>
        <w:spacing w:line="259" w:lineRule="auto"/>
        <w:jc w:val="both"/>
        <w:rPr>
          <w:rFonts w:ascii="Trebuchet MS" w:hAnsi="Trebuchet MS"/>
          <w:b/>
          <w:bCs/>
          <w:sz w:val="22"/>
          <w:szCs w:val="22"/>
        </w:rPr>
      </w:pPr>
      <w:r w:rsidRPr="00E633A5">
        <w:rPr>
          <w:rFonts w:ascii="Trebuchet MS" w:hAnsi="Trebuchet MS"/>
          <w:b/>
          <w:bCs/>
          <w:sz w:val="22"/>
          <w:szCs w:val="22"/>
        </w:rPr>
        <w:t xml:space="preserve">           Dmax</w:t>
      </w:r>
    </w:p>
    <w:p w14:paraId="33182F18" w14:textId="77777777" w:rsidR="00E34E30" w:rsidRPr="00E633A5" w:rsidRDefault="00E34E30" w:rsidP="00E34E30">
      <w:pPr>
        <w:pStyle w:val="BodyText2"/>
        <w:spacing w:after="0" w:line="259" w:lineRule="auto"/>
        <w:rPr>
          <w:rFonts w:ascii="Trebuchet MS" w:hAnsi="Trebuchet MS" w:cs="Arial"/>
          <w:sz w:val="22"/>
          <w:szCs w:val="22"/>
        </w:rPr>
      </w:pPr>
      <w:r w:rsidRPr="00E633A5">
        <w:rPr>
          <w:rFonts w:ascii="Trebuchet MS" w:hAnsi="Trebuchet MS" w:cs="Arial"/>
          <w:sz w:val="22"/>
          <w:szCs w:val="22"/>
        </w:rPr>
        <w:t xml:space="preserve">unde </w:t>
      </w:r>
      <w:r w:rsidRPr="00E633A5">
        <w:rPr>
          <w:rFonts w:ascii="Trebuchet MS" w:hAnsi="Trebuchet MS" w:cs="Arial"/>
          <w:b/>
          <w:bCs/>
          <w:sz w:val="22"/>
          <w:szCs w:val="22"/>
        </w:rPr>
        <w:t>Pn</w:t>
      </w:r>
      <w:r w:rsidRPr="00E633A5">
        <w:rPr>
          <w:rFonts w:ascii="Trebuchet MS" w:hAnsi="Trebuchet MS" w:cs="Arial"/>
          <w:sz w:val="22"/>
          <w:szCs w:val="22"/>
        </w:rPr>
        <w:t xml:space="preserve"> = Punctajul ofertei n; </w:t>
      </w:r>
      <w:r w:rsidRPr="00E633A5">
        <w:rPr>
          <w:rFonts w:ascii="Trebuchet MS" w:hAnsi="Trebuchet MS" w:cs="Arial"/>
          <w:b/>
          <w:bCs/>
          <w:sz w:val="22"/>
          <w:szCs w:val="22"/>
        </w:rPr>
        <w:t>Dn</w:t>
      </w:r>
      <w:r w:rsidRPr="00E633A5">
        <w:rPr>
          <w:rFonts w:ascii="Trebuchet MS" w:hAnsi="Trebuchet MS" w:cs="Arial"/>
          <w:sz w:val="22"/>
          <w:szCs w:val="22"/>
        </w:rPr>
        <w:t xml:space="preserve"> = valoarea dobânzii ofertei n; </w:t>
      </w:r>
      <w:r w:rsidRPr="00E633A5">
        <w:rPr>
          <w:rFonts w:ascii="Trebuchet MS" w:hAnsi="Trebuchet MS" w:cs="Arial"/>
          <w:b/>
          <w:bCs/>
          <w:sz w:val="22"/>
          <w:szCs w:val="22"/>
        </w:rPr>
        <w:t>Dmax</w:t>
      </w:r>
      <w:r w:rsidRPr="00E633A5">
        <w:rPr>
          <w:rFonts w:ascii="Trebuchet MS" w:hAnsi="Trebuchet MS" w:cs="Arial"/>
          <w:sz w:val="22"/>
          <w:szCs w:val="22"/>
        </w:rPr>
        <w:t xml:space="preserve"> = valoarea dobânzii ofertei care a obţinut punctaj maxim</w:t>
      </w:r>
      <w:r w:rsidRPr="00E633A5">
        <w:rPr>
          <w:rFonts w:ascii="Trebuchet MS" w:hAnsi="Trebuchet MS" w:cs="Arial"/>
          <w:b/>
          <w:bCs/>
          <w:sz w:val="22"/>
          <w:szCs w:val="22"/>
        </w:rPr>
        <w:t>; Pmax</w:t>
      </w:r>
      <w:r w:rsidRPr="00E633A5">
        <w:rPr>
          <w:rFonts w:ascii="Trebuchet MS" w:hAnsi="Trebuchet MS" w:cs="Arial"/>
          <w:sz w:val="22"/>
          <w:szCs w:val="22"/>
        </w:rPr>
        <w:t xml:space="preserve"> = punctaj maxim acordat ofertei cu dobânda cea mai mare.</w:t>
      </w:r>
    </w:p>
    <w:p w14:paraId="41D387CE" w14:textId="77777777" w:rsidR="00E34E30" w:rsidRPr="00E633A5" w:rsidRDefault="00E34E30" w:rsidP="00E34E30">
      <w:pPr>
        <w:spacing w:line="259" w:lineRule="auto"/>
        <w:jc w:val="center"/>
        <w:rPr>
          <w:rFonts w:ascii="Trebuchet MS" w:hAnsi="Trebuchet MS" w:cs="Arial"/>
          <w:sz w:val="22"/>
          <w:szCs w:val="22"/>
        </w:rPr>
      </w:pPr>
    </w:p>
    <w:p w14:paraId="6B0DCCBD" w14:textId="77777777" w:rsidR="00E34E30" w:rsidRPr="00E633A5" w:rsidRDefault="00E34E30" w:rsidP="00E34E30">
      <w:pPr>
        <w:pStyle w:val="ListBullet"/>
        <w:spacing w:line="259" w:lineRule="auto"/>
        <w:rPr>
          <w:rFonts w:ascii="Trebuchet MS" w:hAnsi="Trebuchet MS"/>
          <w:color w:val="auto"/>
          <w:szCs w:val="22"/>
        </w:rPr>
      </w:pPr>
      <w:r w:rsidRPr="00E633A5">
        <w:rPr>
          <w:rFonts w:ascii="Trebuchet MS" w:hAnsi="Trebuchet MS"/>
          <w:color w:val="auto"/>
          <w:szCs w:val="22"/>
        </w:rPr>
        <w:t>Punctajul total al unei oferte va consta din suma tuturor punctajelor</w:t>
      </w:r>
    </w:p>
    <w:p w14:paraId="697C7AFE" w14:textId="77777777" w:rsidR="00E34E30" w:rsidRPr="00E633A5" w:rsidRDefault="00E34E30" w:rsidP="00E34E30">
      <w:pPr>
        <w:pStyle w:val="BodyText2"/>
        <w:spacing w:after="0" w:line="259" w:lineRule="auto"/>
        <w:jc w:val="both"/>
        <w:rPr>
          <w:rFonts w:ascii="Trebuchet MS" w:hAnsi="Trebuchet MS"/>
          <w:sz w:val="22"/>
          <w:szCs w:val="22"/>
        </w:rPr>
      </w:pPr>
    </w:p>
    <w:p w14:paraId="508D1D46" w14:textId="77777777" w:rsidR="001937B5" w:rsidRPr="00E633A5" w:rsidRDefault="001937B5" w:rsidP="005F0F73">
      <w:pPr>
        <w:ind w:firstLine="270"/>
        <w:jc w:val="both"/>
        <w:rPr>
          <w:rFonts w:ascii="Trebuchet MS" w:hAnsi="Trebuchet MS" w:cstheme="minorHAnsi"/>
          <w:sz w:val="22"/>
          <w:szCs w:val="22"/>
        </w:rPr>
      </w:pPr>
    </w:p>
    <w:p w14:paraId="57B8D8C1" w14:textId="48A79A9F" w:rsidR="009D4048" w:rsidRPr="00E633A5" w:rsidRDefault="0045422B" w:rsidP="002C0312">
      <w:pPr>
        <w:spacing w:after="120"/>
        <w:ind w:firstLine="272"/>
        <w:jc w:val="both"/>
        <w:rPr>
          <w:rFonts w:ascii="Trebuchet MS" w:hAnsi="Trebuchet MS" w:cstheme="minorHAnsi"/>
          <w:b/>
          <w:sz w:val="22"/>
          <w:szCs w:val="22"/>
        </w:rPr>
      </w:pPr>
      <w:bookmarkStart w:id="3" w:name="_Hlk221868381"/>
      <w:r w:rsidRPr="00E633A5">
        <w:rPr>
          <w:rFonts w:ascii="Trebuchet MS" w:hAnsi="Trebuchet MS" w:cstheme="minorHAnsi"/>
          <w:b/>
          <w:sz w:val="22"/>
          <w:szCs w:val="22"/>
        </w:rPr>
        <w:t>Întocmit</w:t>
      </w:r>
      <w:r w:rsidR="00F932E7" w:rsidRPr="00E633A5">
        <w:rPr>
          <w:rFonts w:ascii="Trebuchet MS" w:hAnsi="Trebuchet MS" w:cstheme="minorHAnsi"/>
          <w:b/>
          <w:sz w:val="22"/>
          <w:szCs w:val="22"/>
        </w:rPr>
        <w:t xml:space="preserve">: </w:t>
      </w:r>
    </w:p>
    <w:p w14:paraId="50A8F433" w14:textId="182C6016" w:rsidR="00F932E7" w:rsidRPr="00E633A5" w:rsidRDefault="0045422B" w:rsidP="002C0312">
      <w:pPr>
        <w:spacing w:after="120"/>
        <w:ind w:firstLine="272"/>
        <w:jc w:val="both"/>
        <w:rPr>
          <w:rFonts w:ascii="Trebuchet MS" w:hAnsi="Trebuchet MS" w:cstheme="minorHAnsi"/>
          <w:b/>
          <w:sz w:val="22"/>
          <w:szCs w:val="22"/>
        </w:rPr>
      </w:pPr>
      <w:r w:rsidRPr="00E633A5">
        <w:rPr>
          <w:rFonts w:ascii="Trebuchet MS" w:hAnsi="Trebuchet MS" w:cstheme="minorHAnsi"/>
          <w:b/>
          <w:sz w:val="22"/>
          <w:szCs w:val="22"/>
        </w:rPr>
        <w:t>Gabriel OANȚĂ</w:t>
      </w:r>
      <w:r w:rsidR="00F932E7" w:rsidRPr="00E633A5">
        <w:rPr>
          <w:rFonts w:ascii="Trebuchet MS" w:hAnsi="Trebuchet MS" w:cstheme="minorHAnsi"/>
          <w:b/>
          <w:sz w:val="22"/>
          <w:szCs w:val="22"/>
        </w:rPr>
        <w:t xml:space="preserve">, Șef Serviciu, </w:t>
      </w:r>
      <w:r w:rsidR="00A0133D" w:rsidRPr="00E633A5">
        <w:rPr>
          <w:rFonts w:ascii="Trebuchet MS" w:hAnsi="Trebuchet MS" w:cstheme="minorHAnsi"/>
          <w:b/>
          <w:sz w:val="22"/>
          <w:szCs w:val="22"/>
        </w:rPr>
        <w:t>SPCP</w:t>
      </w:r>
    </w:p>
    <w:p w14:paraId="2D971B68" w14:textId="0AFCFCA0" w:rsidR="009D4048" w:rsidRPr="00E633A5" w:rsidRDefault="003B4E07" w:rsidP="002C0312">
      <w:pPr>
        <w:spacing w:after="120"/>
        <w:ind w:firstLine="272"/>
        <w:jc w:val="both"/>
        <w:rPr>
          <w:rFonts w:ascii="Trebuchet MS" w:hAnsi="Trebuchet MS" w:cstheme="minorHAnsi"/>
          <w:b/>
          <w:sz w:val="22"/>
          <w:szCs w:val="22"/>
        </w:rPr>
      </w:pPr>
      <w:r>
        <w:rPr>
          <w:rFonts w:ascii="Trebuchet MS" w:hAnsi="Trebuchet MS" w:cstheme="minorHAnsi"/>
          <w:b/>
          <w:sz w:val="22"/>
          <w:szCs w:val="22"/>
        </w:rPr>
        <w:t>Mădălina Tudorache</w:t>
      </w:r>
      <w:r w:rsidR="009D4048" w:rsidRPr="00E633A5">
        <w:rPr>
          <w:rFonts w:ascii="Trebuchet MS" w:hAnsi="Trebuchet MS" w:cstheme="minorHAnsi"/>
          <w:b/>
          <w:sz w:val="22"/>
          <w:szCs w:val="22"/>
        </w:rPr>
        <w:t xml:space="preserve">, </w:t>
      </w:r>
      <w:r>
        <w:rPr>
          <w:rFonts w:ascii="Trebuchet MS" w:hAnsi="Trebuchet MS" w:cstheme="minorHAnsi"/>
          <w:b/>
          <w:sz w:val="22"/>
          <w:szCs w:val="22"/>
        </w:rPr>
        <w:t>consilier evaluare-examinare</w:t>
      </w:r>
      <w:r w:rsidR="009D4048" w:rsidRPr="00E633A5">
        <w:rPr>
          <w:rFonts w:ascii="Trebuchet MS" w:hAnsi="Trebuchet MS" w:cstheme="minorHAnsi"/>
          <w:b/>
          <w:sz w:val="22"/>
          <w:szCs w:val="22"/>
        </w:rPr>
        <w:t>, SvC</w:t>
      </w:r>
      <w:bookmarkEnd w:id="3"/>
    </w:p>
    <w:sectPr w:rsidR="009D4048" w:rsidRPr="00E633A5" w:rsidSect="00061808">
      <w:footerReference w:type="even" r:id="rId8"/>
      <w:footerReference w:type="default" r:id="rId9"/>
      <w:headerReference w:type="first" r:id="rId10"/>
      <w:pgSz w:w="12240" w:h="15840"/>
      <w:pgMar w:top="1134" w:right="5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4EA1" w14:textId="77777777" w:rsidR="00BF36BC" w:rsidRDefault="00BF36BC">
      <w:r>
        <w:separator/>
      </w:r>
    </w:p>
  </w:endnote>
  <w:endnote w:type="continuationSeparator" w:id="0">
    <w:p w14:paraId="3CF7B45D" w14:textId="77777777" w:rsidR="00BF36BC" w:rsidRDefault="00BF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5000204B" w:usb2="00000000" w:usb3="00000000" w:csb0="0000009B" w:csb1="00000000"/>
  </w:font>
  <w:font w:name="Optim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C845" w14:textId="77777777" w:rsidR="005826B7" w:rsidRDefault="00F932E7" w:rsidP="005826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7E738" w14:textId="77777777" w:rsidR="005826B7" w:rsidRDefault="005826B7" w:rsidP="005826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E3E4" w14:textId="77777777" w:rsidR="005826B7" w:rsidRDefault="005826B7" w:rsidP="005826B7">
    <w:pPr>
      <w:pStyle w:val="Footer"/>
      <w:ind w:right="360"/>
      <w:rPr>
        <w:rFonts w:ascii="Tahoma" w:hAnsi="Tahoma" w:cs="Tahoma"/>
        <w:sz w:val="12"/>
        <w:szCs w:val="12"/>
        <w:lang w:val="en-US"/>
      </w:rPr>
    </w:pPr>
  </w:p>
  <w:p w14:paraId="371E62A4" w14:textId="77777777" w:rsidR="005826B7" w:rsidRDefault="005826B7" w:rsidP="005826B7">
    <w:pPr>
      <w:pStyle w:val="Footer"/>
      <w:ind w:right="360"/>
      <w:rPr>
        <w:rFonts w:ascii="Tahoma" w:hAnsi="Tahoma" w:cs="Tahoma"/>
        <w:sz w:val="12"/>
        <w:szCs w:val="12"/>
        <w:lang w:val="en-US"/>
      </w:rPr>
    </w:pPr>
  </w:p>
  <w:p w14:paraId="23BB0BFD" w14:textId="77777777" w:rsidR="005826B7" w:rsidRPr="00F562A1" w:rsidRDefault="00F932E7" w:rsidP="005826B7">
    <w:pPr>
      <w:pStyle w:val="Footer"/>
      <w:jc w:val="right"/>
      <w:rPr>
        <w:rFonts w:ascii="Calibri" w:hAnsi="Calibri"/>
        <w:sz w:val="20"/>
        <w:szCs w:val="20"/>
      </w:rPr>
    </w:pPr>
    <w:r w:rsidRPr="00F562A1">
      <w:rPr>
        <w:rFonts w:ascii="Calibri" w:hAnsi="Calibri"/>
        <w:sz w:val="20"/>
        <w:szCs w:val="20"/>
      </w:rPr>
      <w:t xml:space="preserve">Pagina </w:t>
    </w:r>
    <w:r w:rsidRPr="00F562A1">
      <w:rPr>
        <w:rFonts w:ascii="Calibri" w:hAnsi="Calibri"/>
        <w:b/>
        <w:bCs/>
        <w:sz w:val="20"/>
        <w:szCs w:val="20"/>
      </w:rPr>
      <w:fldChar w:fldCharType="begin"/>
    </w:r>
    <w:r w:rsidRPr="00F562A1">
      <w:rPr>
        <w:rFonts w:ascii="Calibri" w:hAnsi="Calibri"/>
        <w:b/>
        <w:bCs/>
        <w:sz w:val="20"/>
        <w:szCs w:val="20"/>
      </w:rPr>
      <w:instrText xml:space="preserve"> PAGE </w:instrText>
    </w:r>
    <w:r w:rsidRPr="00F562A1">
      <w:rPr>
        <w:rFonts w:ascii="Calibri" w:hAnsi="Calibri"/>
        <w:b/>
        <w:bCs/>
        <w:sz w:val="20"/>
        <w:szCs w:val="20"/>
      </w:rPr>
      <w:fldChar w:fldCharType="separate"/>
    </w:r>
    <w:r w:rsidR="002B20ED">
      <w:rPr>
        <w:rFonts w:ascii="Calibri" w:hAnsi="Calibri"/>
        <w:b/>
        <w:bCs/>
        <w:noProof/>
        <w:sz w:val="20"/>
        <w:szCs w:val="20"/>
      </w:rPr>
      <w:t>4</w:t>
    </w:r>
    <w:r w:rsidRPr="00F562A1">
      <w:rPr>
        <w:rFonts w:ascii="Calibri" w:hAnsi="Calibri"/>
        <w:b/>
        <w:bCs/>
        <w:sz w:val="20"/>
        <w:szCs w:val="20"/>
      </w:rPr>
      <w:fldChar w:fldCharType="end"/>
    </w:r>
    <w:r w:rsidRPr="00F562A1">
      <w:rPr>
        <w:rFonts w:ascii="Calibri" w:hAnsi="Calibri"/>
        <w:sz w:val="20"/>
        <w:szCs w:val="20"/>
      </w:rPr>
      <w:t xml:space="preserve"> din </w:t>
    </w:r>
    <w:r w:rsidRPr="00F562A1">
      <w:rPr>
        <w:rFonts w:ascii="Calibri" w:hAnsi="Calibri"/>
        <w:b/>
        <w:bCs/>
        <w:sz w:val="20"/>
        <w:szCs w:val="20"/>
      </w:rPr>
      <w:fldChar w:fldCharType="begin"/>
    </w:r>
    <w:r w:rsidRPr="00F562A1">
      <w:rPr>
        <w:rFonts w:ascii="Calibri" w:hAnsi="Calibri"/>
        <w:b/>
        <w:bCs/>
        <w:sz w:val="20"/>
        <w:szCs w:val="20"/>
      </w:rPr>
      <w:instrText xml:space="preserve"> NUMPAGES  </w:instrText>
    </w:r>
    <w:r w:rsidRPr="00F562A1">
      <w:rPr>
        <w:rFonts w:ascii="Calibri" w:hAnsi="Calibri"/>
        <w:b/>
        <w:bCs/>
        <w:sz w:val="20"/>
        <w:szCs w:val="20"/>
      </w:rPr>
      <w:fldChar w:fldCharType="separate"/>
    </w:r>
    <w:r w:rsidR="002B20ED">
      <w:rPr>
        <w:rFonts w:ascii="Calibri" w:hAnsi="Calibri"/>
        <w:b/>
        <w:bCs/>
        <w:noProof/>
        <w:sz w:val="20"/>
        <w:szCs w:val="20"/>
      </w:rPr>
      <w:t>5</w:t>
    </w:r>
    <w:r w:rsidRPr="00F562A1">
      <w:rPr>
        <w:rFonts w:ascii="Calibri" w:hAnsi="Calibri"/>
        <w:b/>
        <w:bCs/>
        <w:sz w:val="20"/>
        <w:szCs w:val="20"/>
      </w:rPr>
      <w:fldChar w:fldCharType="end"/>
    </w:r>
  </w:p>
  <w:p w14:paraId="59C7BDA7" w14:textId="77777777" w:rsidR="005826B7" w:rsidRPr="001223FE" w:rsidRDefault="005826B7" w:rsidP="005826B7">
    <w:pPr>
      <w:pStyle w:val="Footer"/>
      <w:ind w:right="360"/>
      <w:rPr>
        <w:rFonts w:ascii="Tahoma" w:hAnsi="Tahoma" w:cs="Tahoma"/>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E48D0" w14:textId="77777777" w:rsidR="00BF36BC" w:rsidRDefault="00BF36BC">
      <w:r>
        <w:separator/>
      </w:r>
    </w:p>
  </w:footnote>
  <w:footnote w:type="continuationSeparator" w:id="0">
    <w:p w14:paraId="620937BE" w14:textId="77777777" w:rsidR="00BF36BC" w:rsidRDefault="00BF3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1510" w14:textId="77777777" w:rsidR="00061808" w:rsidRDefault="007C5F05" w:rsidP="00061808">
    <w:pPr>
      <w:pStyle w:val="Footer"/>
      <w:jc w:val="right"/>
    </w:pPr>
    <w:r w:rsidRPr="00D32C37">
      <w:rPr>
        <w:noProof/>
        <w:lang w:val="en-US" w:eastAsia="en-US"/>
      </w:rPr>
      <mc:AlternateContent>
        <mc:Choice Requires="wps">
          <w:drawing>
            <wp:anchor distT="45720" distB="45720" distL="114300" distR="114300" simplePos="0" relativeHeight="251661312" behindDoc="0" locked="0" layoutInCell="1" allowOverlap="1" wp14:anchorId="48281C19" wp14:editId="45CAC752">
              <wp:simplePos x="0" y="0"/>
              <wp:positionH relativeFrom="page">
                <wp:posOffset>2254250</wp:posOffset>
              </wp:positionH>
              <wp:positionV relativeFrom="page">
                <wp:posOffset>238125</wp:posOffset>
              </wp:positionV>
              <wp:extent cx="3362325" cy="7143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14375"/>
                      </a:xfrm>
                      <a:prstGeom prst="rect">
                        <a:avLst/>
                      </a:prstGeom>
                      <a:solidFill>
                        <a:srgbClr val="FFFFFF"/>
                      </a:solidFill>
                      <a:ln w="9525">
                        <a:noFill/>
                        <a:miter lim="800000"/>
                        <a:headEnd/>
                        <a:tailEnd/>
                      </a:ln>
                    </wps:spPr>
                    <wps:txbx>
                      <w:txbxContent>
                        <w:p w14:paraId="65097AB2" w14:textId="77777777" w:rsidR="007C5F05" w:rsidRPr="0016561B" w:rsidRDefault="007C5F05" w:rsidP="007C5F05">
                          <w:pPr>
                            <w:pStyle w:val="Instituie"/>
                            <w:spacing w:after="0" w:line="240" w:lineRule="auto"/>
                          </w:pPr>
                          <w:r>
                            <w:t>Ministerul Dezvoltării, Lucrărilor Publice și Administrației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281C19" id="_x0000_t202" coordsize="21600,21600" o:spt="202" path="m,l,21600r21600,l21600,xe">
              <v:stroke joinstyle="miter"/>
              <v:path gradientshapeok="t" o:connecttype="rect"/>
            </v:shapetype>
            <v:shape id="Text Box 2" o:spid="_x0000_s1026" type="#_x0000_t202" style="position:absolute;left:0;text-align:left;margin-left:177.5pt;margin-top:18.75pt;width:264.75pt;height:56.2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" stroked="f">
              <v:textbox>
                <w:txbxContent>
                  <w:p w14:paraId="65097AB2" w14:textId="77777777" w:rsidR="007C5F05" w:rsidRPr="0016561B" w:rsidRDefault="007C5F05" w:rsidP="007C5F05">
                    <w:pPr>
                      <w:pStyle w:val="Instituie"/>
                      <w:spacing w:after="0" w:line="240" w:lineRule="auto"/>
                    </w:pPr>
                    <w:r>
                      <w:t>Ministerul Dezvoltării, Lucrărilor Publice și Administrației</w:t>
                    </w:r>
                  </w:p>
                </w:txbxContent>
              </v:textbox>
              <w10:wrap anchorx="page" anchory="page"/>
            </v:shape>
          </w:pict>
        </mc:Fallback>
      </mc:AlternateContent>
    </w:r>
    <w:r w:rsidRPr="009165F6">
      <w:rPr>
        <w:rFonts w:ascii="Trebuchet MS" w:eastAsia="Calibri" w:hAnsi="Trebuchet MS"/>
        <w:noProof/>
        <w:lang w:val="en-US" w:eastAsia="en-US"/>
      </w:rPr>
      <w:drawing>
        <wp:anchor distT="0" distB="0" distL="114300" distR="114300" simplePos="0" relativeHeight="251659264" behindDoc="1" locked="0" layoutInCell="1" allowOverlap="1" wp14:anchorId="0F4D5F45" wp14:editId="264CA2AC">
          <wp:simplePos x="0" y="0"/>
          <wp:positionH relativeFrom="margin">
            <wp:posOffset>66675</wp:posOffset>
          </wp:positionH>
          <wp:positionV relativeFrom="page">
            <wp:posOffset>295275</wp:posOffset>
          </wp:positionV>
          <wp:extent cx="899160" cy="899160"/>
          <wp:effectExtent l="0" t="0" r="0" b="0"/>
          <wp:wrapTight wrapText="bothSides">
            <wp:wrapPolygon edited="0">
              <wp:start x="6407" y="0"/>
              <wp:lineTo x="3203" y="1831"/>
              <wp:lineTo x="0" y="5492"/>
              <wp:lineTo x="0" y="16017"/>
              <wp:lineTo x="5034" y="21051"/>
              <wp:lineTo x="6407" y="21051"/>
              <wp:lineTo x="14644" y="21051"/>
              <wp:lineTo x="16017" y="21051"/>
              <wp:lineTo x="21051" y="16017"/>
              <wp:lineTo x="21051" y="5492"/>
              <wp:lineTo x="17847" y="1831"/>
              <wp:lineTo x="14644" y="0"/>
              <wp:lineTo x="640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34BB90" w14:textId="77777777" w:rsidR="00061808" w:rsidRDefault="00061808" w:rsidP="00061808">
    <w:pPr>
      <w:pStyle w:val="Footer"/>
      <w:jc w:val="right"/>
    </w:pPr>
  </w:p>
  <w:p w14:paraId="410C585B" w14:textId="77777777" w:rsidR="00061808" w:rsidRDefault="00061808" w:rsidP="00061808">
    <w:pPr>
      <w:pStyle w:val="Footer"/>
      <w:jc w:val="right"/>
    </w:pPr>
  </w:p>
  <w:p w14:paraId="11A67B1F" w14:textId="77777777" w:rsidR="00061808" w:rsidRDefault="00061808" w:rsidP="00061808">
    <w:pPr>
      <w:pStyle w:val="Footer"/>
      <w:jc w:val="right"/>
    </w:pPr>
  </w:p>
  <w:p w14:paraId="3ACE027E" w14:textId="77777777" w:rsidR="00061808" w:rsidRDefault="00061808" w:rsidP="00061808">
    <w:pPr>
      <w:pStyle w:val="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1DE"/>
    <w:multiLevelType w:val="hybridMultilevel"/>
    <w:tmpl w:val="BF62BB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5214276"/>
    <w:multiLevelType w:val="hybridMultilevel"/>
    <w:tmpl w:val="52FCE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A5FC8"/>
    <w:multiLevelType w:val="hybridMultilevel"/>
    <w:tmpl w:val="8110C18C"/>
    <w:lvl w:ilvl="0" w:tplc="0409000B">
      <w:start w:val="1"/>
      <w:numFmt w:val="bullet"/>
      <w:lvlText w:val=""/>
      <w:lvlJc w:val="left"/>
      <w:pPr>
        <w:tabs>
          <w:tab w:val="num" w:pos="1590"/>
        </w:tabs>
        <w:ind w:left="159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cs="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cs="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cs="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3" w15:restartNumberingAfterBreak="0">
    <w:nsid w:val="19FC042C"/>
    <w:multiLevelType w:val="hybridMultilevel"/>
    <w:tmpl w:val="75804C78"/>
    <w:lvl w:ilvl="0" w:tplc="3E827AD8">
      <w:start w:val="2"/>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4" w15:restartNumberingAfterBreak="0">
    <w:nsid w:val="1C912496"/>
    <w:multiLevelType w:val="hybridMultilevel"/>
    <w:tmpl w:val="E8B29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5105B0"/>
    <w:multiLevelType w:val="hybridMultilevel"/>
    <w:tmpl w:val="3C560CF8"/>
    <w:lvl w:ilvl="0" w:tplc="86C6D58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0754DFB"/>
    <w:multiLevelType w:val="hybridMultilevel"/>
    <w:tmpl w:val="25C208A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88179D"/>
    <w:multiLevelType w:val="hybridMultilevel"/>
    <w:tmpl w:val="579C62AC"/>
    <w:lvl w:ilvl="0" w:tplc="56F4434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01412D"/>
    <w:multiLevelType w:val="hybridMultilevel"/>
    <w:tmpl w:val="EA3218CA"/>
    <w:lvl w:ilvl="0" w:tplc="8D66E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76313C"/>
    <w:multiLevelType w:val="multilevel"/>
    <w:tmpl w:val="95846892"/>
    <w:lvl w:ilvl="0">
      <w:start w:val="1"/>
      <w:numFmt w:val="decimal"/>
      <w:lvlText w:val="%1."/>
      <w:lvlJc w:val="left"/>
      <w:pPr>
        <w:ind w:left="720" w:hanging="360"/>
      </w:pPr>
      <w:rPr>
        <w:rFonts w:hint="default"/>
        <w:b/>
        <w:sz w:val="24"/>
      </w:rPr>
    </w:lvl>
    <w:lvl w:ilvl="1">
      <w:start w:val="1"/>
      <w:numFmt w:val="decimal"/>
      <w:isLgl/>
      <w:lvlText w:val="%1.%2"/>
      <w:lvlJc w:val="left"/>
      <w:pPr>
        <w:ind w:left="689"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24161665"/>
    <w:multiLevelType w:val="hybridMultilevel"/>
    <w:tmpl w:val="853823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24F36"/>
    <w:multiLevelType w:val="hybridMultilevel"/>
    <w:tmpl w:val="41863C92"/>
    <w:lvl w:ilvl="0" w:tplc="1B980526">
      <w:start w:val="1"/>
      <w:numFmt w:val="lowerLetter"/>
      <w:lvlText w:val="%1)"/>
      <w:lvlJc w:val="left"/>
      <w:pPr>
        <w:tabs>
          <w:tab w:val="num" w:pos="360"/>
        </w:tabs>
        <w:ind w:left="360" w:hanging="360"/>
      </w:pPr>
      <w:rPr>
        <w:rFonts w:ascii="Trebuchet MS" w:eastAsia="Times New Roman" w:hAnsi="Trebuchet MS" w:cs="Times New Roman"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5857B0A"/>
    <w:multiLevelType w:val="hybridMultilevel"/>
    <w:tmpl w:val="132CEBA2"/>
    <w:lvl w:ilvl="0" w:tplc="86C6D580">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342BF"/>
    <w:multiLevelType w:val="hybridMultilevel"/>
    <w:tmpl w:val="A0D82B6C"/>
    <w:lvl w:ilvl="0" w:tplc="2B1070FE">
      <w:start w:val="6"/>
      <w:numFmt w:val="bullet"/>
      <w:lvlText w:val="-"/>
      <w:lvlJc w:val="left"/>
      <w:pPr>
        <w:ind w:left="360" w:hanging="360"/>
      </w:pPr>
      <w:rPr>
        <w:rFonts w:ascii="Trebuchet MS" w:eastAsia="Times New Roman" w:hAnsi="Trebuchet MS"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CC021A"/>
    <w:multiLevelType w:val="hybridMultilevel"/>
    <w:tmpl w:val="A8C62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906681"/>
    <w:multiLevelType w:val="hybridMultilevel"/>
    <w:tmpl w:val="66B00AE4"/>
    <w:lvl w:ilvl="0" w:tplc="2B1070FE">
      <w:start w:val="6"/>
      <w:numFmt w:val="bullet"/>
      <w:lvlText w:val="-"/>
      <w:lvlJc w:val="left"/>
      <w:pPr>
        <w:ind w:left="1440" w:hanging="360"/>
      </w:pPr>
      <w:rPr>
        <w:rFonts w:ascii="Trebuchet MS" w:eastAsia="Times New Roman" w:hAnsi="Trebuchet MS"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9066D8"/>
    <w:multiLevelType w:val="hybridMultilevel"/>
    <w:tmpl w:val="574A07EC"/>
    <w:lvl w:ilvl="0" w:tplc="0409000B">
      <w:start w:val="1"/>
      <w:numFmt w:val="bullet"/>
      <w:lvlText w:val=""/>
      <w:lvlJc w:val="left"/>
      <w:pPr>
        <w:tabs>
          <w:tab w:val="num" w:pos="1695"/>
        </w:tabs>
        <w:ind w:left="1695" w:hanging="360"/>
      </w:pPr>
      <w:rPr>
        <w:rFonts w:ascii="Wingdings" w:hAnsi="Wingdings" w:hint="default"/>
      </w:rPr>
    </w:lvl>
    <w:lvl w:ilvl="1" w:tplc="04090003" w:tentative="1">
      <w:start w:val="1"/>
      <w:numFmt w:val="bullet"/>
      <w:lvlText w:val="o"/>
      <w:lvlJc w:val="left"/>
      <w:pPr>
        <w:tabs>
          <w:tab w:val="num" w:pos="2415"/>
        </w:tabs>
        <w:ind w:left="2415" w:hanging="360"/>
      </w:pPr>
      <w:rPr>
        <w:rFonts w:ascii="Courier New" w:hAnsi="Courier New" w:cs="Courier New" w:hint="default"/>
      </w:rPr>
    </w:lvl>
    <w:lvl w:ilvl="2" w:tplc="04090005" w:tentative="1">
      <w:start w:val="1"/>
      <w:numFmt w:val="bullet"/>
      <w:lvlText w:val=""/>
      <w:lvlJc w:val="left"/>
      <w:pPr>
        <w:tabs>
          <w:tab w:val="num" w:pos="3135"/>
        </w:tabs>
        <w:ind w:left="3135" w:hanging="360"/>
      </w:pPr>
      <w:rPr>
        <w:rFonts w:ascii="Wingdings" w:hAnsi="Wingdings" w:hint="default"/>
      </w:rPr>
    </w:lvl>
    <w:lvl w:ilvl="3" w:tplc="04090001" w:tentative="1">
      <w:start w:val="1"/>
      <w:numFmt w:val="bullet"/>
      <w:lvlText w:val=""/>
      <w:lvlJc w:val="left"/>
      <w:pPr>
        <w:tabs>
          <w:tab w:val="num" w:pos="3855"/>
        </w:tabs>
        <w:ind w:left="3855" w:hanging="360"/>
      </w:pPr>
      <w:rPr>
        <w:rFonts w:ascii="Symbol" w:hAnsi="Symbol" w:hint="default"/>
      </w:rPr>
    </w:lvl>
    <w:lvl w:ilvl="4" w:tplc="04090003" w:tentative="1">
      <w:start w:val="1"/>
      <w:numFmt w:val="bullet"/>
      <w:lvlText w:val="o"/>
      <w:lvlJc w:val="left"/>
      <w:pPr>
        <w:tabs>
          <w:tab w:val="num" w:pos="4575"/>
        </w:tabs>
        <w:ind w:left="4575" w:hanging="360"/>
      </w:pPr>
      <w:rPr>
        <w:rFonts w:ascii="Courier New" w:hAnsi="Courier New" w:cs="Courier New" w:hint="default"/>
      </w:rPr>
    </w:lvl>
    <w:lvl w:ilvl="5" w:tplc="04090005" w:tentative="1">
      <w:start w:val="1"/>
      <w:numFmt w:val="bullet"/>
      <w:lvlText w:val=""/>
      <w:lvlJc w:val="left"/>
      <w:pPr>
        <w:tabs>
          <w:tab w:val="num" w:pos="5295"/>
        </w:tabs>
        <w:ind w:left="5295" w:hanging="360"/>
      </w:pPr>
      <w:rPr>
        <w:rFonts w:ascii="Wingdings" w:hAnsi="Wingdings" w:hint="default"/>
      </w:rPr>
    </w:lvl>
    <w:lvl w:ilvl="6" w:tplc="04090001" w:tentative="1">
      <w:start w:val="1"/>
      <w:numFmt w:val="bullet"/>
      <w:lvlText w:val=""/>
      <w:lvlJc w:val="left"/>
      <w:pPr>
        <w:tabs>
          <w:tab w:val="num" w:pos="6015"/>
        </w:tabs>
        <w:ind w:left="6015" w:hanging="360"/>
      </w:pPr>
      <w:rPr>
        <w:rFonts w:ascii="Symbol" w:hAnsi="Symbol" w:hint="default"/>
      </w:rPr>
    </w:lvl>
    <w:lvl w:ilvl="7" w:tplc="04090003" w:tentative="1">
      <w:start w:val="1"/>
      <w:numFmt w:val="bullet"/>
      <w:lvlText w:val="o"/>
      <w:lvlJc w:val="left"/>
      <w:pPr>
        <w:tabs>
          <w:tab w:val="num" w:pos="6735"/>
        </w:tabs>
        <w:ind w:left="6735" w:hanging="360"/>
      </w:pPr>
      <w:rPr>
        <w:rFonts w:ascii="Courier New" w:hAnsi="Courier New" w:cs="Courier New" w:hint="default"/>
      </w:rPr>
    </w:lvl>
    <w:lvl w:ilvl="8" w:tplc="04090005" w:tentative="1">
      <w:start w:val="1"/>
      <w:numFmt w:val="bullet"/>
      <w:lvlText w:val=""/>
      <w:lvlJc w:val="left"/>
      <w:pPr>
        <w:tabs>
          <w:tab w:val="num" w:pos="7455"/>
        </w:tabs>
        <w:ind w:left="7455" w:hanging="360"/>
      </w:pPr>
      <w:rPr>
        <w:rFonts w:ascii="Wingdings" w:hAnsi="Wingdings" w:hint="default"/>
      </w:rPr>
    </w:lvl>
  </w:abstractNum>
  <w:abstractNum w:abstractNumId="17" w15:restartNumberingAfterBreak="0">
    <w:nsid w:val="48AB0182"/>
    <w:multiLevelType w:val="hybridMultilevel"/>
    <w:tmpl w:val="E3DC0142"/>
    <w:lvl w:ilvl="0" w:tplc="2B1070FE">
      <w:start w:val="6"/>
      <w:numFmt w:val="bullet"/>
      <w:lvlText w:val="-"/>
      <w:lvlJc w:val="left"/>
      <w:pPr>
        <w:ind w:left="1080" w:hanging="360"/>
      </w:pPr>
      <w:rPr>
        <w:rFonts w:ascii="Trebuchet MS" w:eastAsia="Times New Roman" w:hAnsi="Trebuchet M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133E16"/>
    <w:multiLevelType w:val="hybridMultilevel"/>
    <w:tmpl w:val="BE58ACB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4F1E34"/>
    <w:multiLevelType w:val="hybridMultilevel"/>
    <w:tmpl w:val="CB8A1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4E5C81"/>
    <w:multiLevelType w:val="hybridMultilevel"/>
    <w:tmpl w:val="CB8A1B2E"/>
    <w:lvl w:ilvl="0" w:tplc="5A969C46">
      <w:start w:val="1"/>
      <w:numFmt w:val="bullet"/>
      <w:lvlText w:val=""/>
      <w:lvlJc w:val="left"/>
      <w:pPr>
        <w:tabs>
          <w:tab w:val="num" w:pos="720"/>
        </w:tabs>
        <w:ind w:left="720" w:hanging="360"/>
      </w:pPr>
      <w:rPr>
        <w:rFonts w:ascii="Symbol" w:hAnsi="Symbol" w:hint="default"/>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F004AD"/>
    <w:multiLevelType w:val="hybridMultilevel"/>
    <w:tmpl w:val="6D9C5304"/>
    <w:lvl w:ilvl="0" w:tplc="AEDE1B6C">
      <w:numFmt w:val="bullet"/>
      <w:lvlText w:val="-"/>
      <w:lvlJc w:val="left"/>
      <w:pPr>
        <w:ind w:left="72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651658AD"/>
    <w:multiLevelType w:val="multilevel"/>
    <w:tmpl w:val="5B7E4BD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6DA0076"/>
    <w:multiLevelType w:val="hybridMultilevel"/>
    <w:tmpl w:val="955C8CE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91F16"/>
    <w:multiLevelType w:val="multilevel"/>
    <w:tmpl w:val="58F62FDA"/>
    <w:lvl w:ilvl="0">
      <w:start w:val="1"/>
      <w:numFmt w:val="decimal"/>
      <w:lvlText w:val="%1."/>
      <w:lvlJc w:val="left"/>
      <w:pPr>
        <w:ind w:left="720" w:hanging="360"/>
      </w:pPr>
      <w:rPr>
        <w:rFonts w:hint="default"/>
        <w:sz w:val="24"/>
      </w:rPr>
    </w:lvl>
    <w:lvl w:ilvl="1">
      <w:start w:val="1"/>
      <w:numFmt w:val="decimal"/>
      <w:isLgl/>
      <w:lvlText w:val="%1.%2"/>
      <w:lvlJc w:val="left"/>
      <w:pPr>
        <w:ind w:left="689"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74C912FF"/>
    <w:multiLevelType w:val="hybridMultilevel"/>
    <w:tmpl w:val="63E6C404"/>
    <w:lvl w:ilvl="0" w:tplc="115C58E8">
      <w:start w:val="2"/>
      <w:numFmt w:val="bullet"/>
      <w:lvlText w:val="-"/>
      <w:lvlJc w:val="left"/>
      <w:pPr>
        <w:tabs>
          <w:tab w:val="num" w:pos="502"/>
        </w:tabs>
        <w:ind w:left="502" w:hanging="360"/>
      </w:pPr>
      <w:rPr>
        <w:rFonts w:ascii="Arial" w:eastAsia="Times New Roman" w:hAnsi="Arial" w:cs="Aria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953DE8"/>
    <w:multiLevelType w:val="hybridMultilevel"/>
    <w:tmpl w:val="80A6BEA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BAB18EB"/>
    <w:multiLevelType w:val="hybridMultilevel"/>
    <w:tmpl w:val="21F2A09A"/>
    <w:lvl w:ilvl="0" w:tplc="0409000D">
      <w:start w:val="1"/>
      <w:numFmt w:val="bullet"/>
      <w:lvlText w:val=""/>
      <w:lvlJc w:val="left"/>
      <w:pPr>
        <w:ind w:left="720" w:hanging="360"/>
      </w:pPr>
      <w:rPr>
        <w:rFonts w:ascii="Wingdings" w:hAnsi="Wingdings" w:hint="default"/>
      </w:rPr>
    </w:lvl>
    <w:lvl w:ilvl="1" w:tplc="EF68294A">
      <w:numFmt w:val="bullet"/>
      <w:lvlText w:val="-"/>
      <w:lvlJc w:val="left"/>
      <w:pPr>
        <w:ind w:left="1440" w:hanging="360"/>
      </w:pPr>
      <w:rPr>
        <w:rFonts w:ascii="Trebuchet MS" w:eastAsia="MS Mincho" w:hAnsi="Trebuchet MS" w:cs="Trebuchet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2"/>
  </w:num>
  <w:num w:numId="4">
    <w:abstractNumId w:val="3"/>
  </w:num>
  <w:num w:numId="5">
    <w:abstractNumId w:val="6"/>
  </w:num>
  <w:num w:numId="6">
    <w:abstractNumId w:val="22"/>
  </w:num>
  <w:num w:numId="7">
    <w:abstractNumId w:val="2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0"/>
  </w:num>
  <w:num w:numId="12">
    <w:abstractNumId w:val="18"/>
  </w:num>
  <w:num w:numId="13">
    <w:abstractNumId w:val="14"/>
  </w:num>
  <w:num w:numId="14">
    <w:abstractNumId w:val="15"/>
  </w:num>
  <w:num w:numId="15">
    <w:abstractNumId w:val="13"/>
  </w:num>
  <w:num w:numId="16">
    <w:abstractNumId w:val="8"/>
  </w:num>
  <w:num w:numId="17">
    <w:abstractNumId w:val="26"/>
  </w:num>
  <w:num w:numId="18">
    <w:abstractNumId w:val="5"/>
  </w:num>
  <w:num w:numId="19">
    <w:abstractNumId w:val="12"/>
  </w:num>
  <w:num w:numId="20">
    <w:abstractNumId w:val="23"/>
  </w:num>
  <w:num w:numId="21">
    <w:abstractNumId w:val="2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20"/>
  </w:num>
  <w:num w:numId="26">
    <w:abstractNumId w:val="4"/>
  </w:num>
  <w:num w:numId="27">
    <w:abstractNumId w:val="1"/>
  </w:num>
  <w:num w:numId="28">
    <w:abstractNumId w:val="10"/>
  </w:num>
  <w:num w:numId="29">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2E7"/>
    <w:rsid w:val="000008A1"/>
    <w:rsid w:val="00001008"/>
    <w:rsid w:val="000018C0"/>
    <w:rsid w:val="00002316"/>
    <w:rsid w:val="00002D77"/>
    <w:rsid w:val="000044AB"/>
    <w:rsid w:val="00004C90"/>
    <w:rsid w:val="00004ED7"/>
    <w:rsid w:val="00004F52"/>
    <w:rsid w:val="0000554B"/>
    <w:rsid w:val="00005D33"/>
    <w:rsid w:val="00006054"/>
    <w:rsid w:val="00006233"/>
    <w:rsid w:val="00006304"/>
    <w:rsid w:val="00010237"/>
    <w:rsid w:val="00010EE7"/>
    <w:rsid w:val="00011697"/>
    <w:rsid w:val="000116C1"/>
    <w:rsid w:val="0001285C"/>
    <w:rsid w:val="0001334E"/>
    <w:rsid w:val="000154F1"/>
    <w:rsid w:val="00016848"/>
    <w:rsid w:val="00017418"/>
    <w:rsid w:val="0002068E"/>
    <w:rsid w:val="000216D8"/>
    <w:rsid w:val="0002241E"/>
    <w:rsid w:val="00022C1C"/>
    <w:rsid w:val="0002448D"/>
    <w:rsid w:val="00024B51"/>
    <w:rsid w:val="00025C24"/>
    <w:rsid w:val="000264AE"/>
    <w:rsid w:val="000265B1"/>
    <w:rsid w:val="0002668C"/>
    <w:rsid w:val="000326D3"/>
    <w:rsid w:val="0003410F"/>
    <w:rsid w:val="00036301"/>
    <w:rsid w:val="00037C50"/>
    <w:rsid w:val="0004011C"/>
    <w:rsid w:val="0004029A"/>
    <w:rsid w:val="00040CA2"/>
    <w:rsid w:val="00040E25"/>
    <w:rsid w:val="00042707"/>
    <w:rsid w:val="000427D8"/>
    <w:rsid w:val="00043239"/>
    <w:rsid w:val="00043D28"/>
    <w:rsid w:val="00044899"/>
    <w:rsid w:val="0004660C"/>
    <w:rsid w:val="0004694F"/>
    <w:rsid w:val="00046E8B"/>
    <w:rsid w:val="00050B1D"/>
    <w:rsid w:val="00050C13"/>
    <w:rsid w:val="00050ECE"/>
    <w:rsid w:val="00052C9D"/>
    <w:rsid w:val="00052E61"/>
    <w:rsid w:val="0005324F"/>
    <w:rsid w:val="000543DB"/>
    <w:rsid w:val="000552FC"/>
    <w:rsid w:val="0005573A"/>
    <w:rsid w:val="00055B07"/>
    <w:rsid w:val="000563A8"/>
    <w:rsid w:val="000565EA"/>
    <w:rsid w:val="00056EED"/>
    <w:rsid w:val="00057154"/>
    <w:rsid w:val="00057412"/>
    <w:rsid w:val="00060B84"/>
    <w:rsid w:val="00061808"/>
    <w:rsid w:val="00062818"/>
    <w:rsid w:val="00062A0D"/>
    <w:rsid w:val="0006375B"/>
    <w:rsid w:val="00063791"/>
    <w:rsid w:val="00063938"/>
    <w:rsid w:val="00064C7E"/>
    <w:rsid w:val="00065DC2"/>
    <w:rsid w:val="00070690"/>
    <w:rsid w:val="00070DDF"/>
    <w:rsid w:val="00071491"/>
    <w:rsid w:val="0007174A"/>
    <w:rsid w:val="000723B1"/>
    <w:rsid w:val="0007252E"/>
    <w:rsid w:val="0007366D"/>
    <w:rsid w:val="00074E4B"/>
    <w:rsid w:val="000764CB"/>
    <w:rsid w:val="0007661A"/>
    <w:rsid w:val="00076CD0"/>
    <w:rsid w:val="000775C4"/>
    <w:rsid w:val="00077B53"/>
    <w:rsid w:val="0008028B"/>
    <w:rsid w:val="000803DE"/>
    <w:rsid w:val="00082007"/>
    <w:rsid w:val="000825C5"/>
    <w:rsid w:val="00084235"/>
    <w:rsid w:val="000844E2"/>
    <w:rsid w:val="00085CA6"/>
    <w:rsid w:val="0008621E"/>
    <w:rsid w:val="00086C73"/>
    <w:rsid w:val="00086CFF"/>
    <w:rsid w:val="000877F9"/>
    <w:rsid w:val="00091198"/>
    <w:rsid w:val="000913B1"/>
    <w:rsid w:val="000928AC"/>
    <w:rsid w:val="00092932"/>
    <w:rsid w:val="0009297C"/>
    <w:rsid w:val="00096092"/>
    <w:rsid w:val="0009610C"/>
    <w:rsid w:val="00097402"/>
    <w:rsid w:val="00097BC5"/>
    <w:rsid w:val="000A0812"/>
    <w:rsid w:val="000A1E40"/>
    <w:rsid w:val="000A23FA"/>
    <w:rsid w:val="000A2D9B"/>
    <w:rsid w:val="000A3410"/>
    <w:rsid w:val="000A36FE"/>
    <w:rsid w:val="000A51A0"/>
    <w:rsid w:val="000A5487"/>
    <w:rsid w:val="000A5882"/>
    <w:rsid w:val="000A70F9"/>
    <w:rsid w:val="000A7881"/>
    <w:rsid w:val="000A7BE1"/>
    <w:rsid w:val="000B12B1"/>
    <w:rsid w:val="000B2B72"/>
    <w:rsid w:val="000B2E57"/>
    <w:rsid w:val="000B3306"/>
    <w:rsid w:val="000B3628"/>
    <w:rsid w:val="000B3C53"/>
    <w:rsid w:val="000B4533"/>
    <w:rsid w:val="000B5849"/>
    <w:rsid w:val="000B7E93"/>
    <w:rsid w:val="000C3690"/>
    <w:rsid w:val="000C3914"/>
    <w:rsid w:val="000C3FEF"/>
    <w:rsid w:val="000C43FD"/>
    <w:rsid w:val="000C4ADA"/>
    <w:rsid w:val="000C4D9E"/>
    <w:rsid w:val="000C57DD"/>
    <w:rsid w:val="000C6662"/>
    <w:rsid w:val="000C7EDC"/>
    <w:rsid w:val="000D0251"/>
    <w:rsid w:val="000D064E"/>
    <w:rsid w:val="000D0939"/>
    <w:rsid w:val="000D16FC"/>
    <w:rsid w:val="000D257B"/>
    <w:rsid w:val="000D38AA"/>
    <w:rsid w:val="000D4503"/>
    <w:rsid w:val="000D4AF9"/>
    <w:rsid w:val="000D6B21"/>
    <w:rsid w:val="000E0805"/>
    <w:rsid w:val="000E1AD7"/>
    <w:rsid w:val="000E1C25"/>
    <w:rsid w:val="000E2033"/>
    <w:rsid w:val="000E261E"/>
    <w:rsid w:val="000E3EBC"/>
    <w:rsid w:val="000E4DD8"/>
    <w:rsid w:val="000E4F70"/>
    <w:rsid w:val="000E7DE7"/>
    <w:rsid w:val="000F0630"/>
    <w:rsid w:val="000F1B07"/>
    <w:rsid w:val="000F1D47"/>
    <w:rsid w:val="000F462A"/>
    <w:rsid w:val="000F499B"/>
    <w:rsid w:val="000F506A"/>
    <w:rsid w:val="000F6DAA"/>
    <w:rsid w:val="001007F3"/>
    <w:rsid w:val="00101538"/>
    <w:rsid w:val="00102119"/>
    <w:rsid w:val="00102798"/>
    <w:rsid w:val="00102F2D"/>
    <w:rsid w:val="0010488C"/>
    <w:rsid w:val="00104FB8"/>
    <w:rsid w:val="00105284"/>
    <w:rsid w:val="0010535F"/>
    <w:rsid w:val="00105A4A"/>
    <w:rsid w:val="00105BA5"/>
    <w:rsid w:val="001072B7"/>
    <w:rsid w:val="001077C7"/>
    <w:rsid w:val="00107ACD"/>
    <w:rsid w:val="00107DF4"/>
    <w:rsid w:val="00110528"/>
    <w:rsid w:val="001105B2"/>
    <w:rsid w:val="00110852"/>
    <w:rsid w:val="001114CF"/>
    <w:rsid w:val="00111593"/>
    <w:rsid w:val="0011332A"/>
    <w:rsid w:val="001148BF"/>
    <w:rsid w:val="00117847"/>
    <w:rsid w:val="001205F1"/>
    <w:rsid w:val="00121EF2"/>
    <w:rsid w:val="0012273A"/>
    <w:rsid w:val="001236CE"/>
    <w:rsid w:val="00123761"/>
    <w:rsid w:val="00124917"/>
    <w:rsid w:val="00125820"/>
    <w:rsid w:val="00127020"/>
    <w:rsid w:val="001327B3"/>
    <w:rsid w:val="00132E4B"/>
    <w:rsid w:val="001332E2"/>
    <w:rsid w:val="00133685"/>
    <w:rsid w:val="00134792"/>
    <w:rsid w:val="00136434"/>
    <w:rsid w:val="00136BCF"/>
    <w:rsid w:val="00136F6E"/>
    <w:rsid w:val="00137BE7"/>
    <w:rsid w:val="00137BF2"/>
    <w:rsid w:val="00140349"/>
    <w:rsid w:val="00140CCB"/>
    <w:rsid w:val="001415E9"/>
    <w:rsid w:val="001417C9"/>
    <w:rsid w:val="0014185C"/>
    <w:rsid w:val="00141B1E"/>
    <w:rsid w:val="00141C9A"/>
    <w:rsid w:val="00143352"/>
    <w:rsid w:val="0014346C"/>
    <w:rsid w:val="0014561C"/>
    <w:rsid w:val="001477B0"/>
    <w:rsid w:val="00150403"/>
    <w:rsid w:val="001512CD"/>
    <w:rsid w:val="00151D0E"/>
    <w:rsid w:val="00152786"/>
    <w:rsid w:val="001527CB"/>
    <w:rsid w:val="00152866"/>
    <w:rsid w:val="0015377A"/>
    <w:rsid w:val="00154008"/>
    <w:rsid w:val="00154142"/>
    <w:rsid w:val="001545C8"/>
    <w:rsid w:val="001557D7"/>
    <w:rsid w:val="00155851"/>
    <w:rsid w:val="00156102"/>
    <w:rsid w:val="00156618"/>
    <w:rsid w:val="00156CB7"/>
    <w:rsid w:val="00160CB4"/>
    <w:rsid w:val="00162C1C"/>
    <w:rsid w:val="0016751D"/>
    <w:rsid w:val="00170140"/>
    <w:rsid w:val="001715EA"/>
    <w:rsid w:val="00171E23"/>
    <w:rsid w:val="0017311F"/>
    <w:rsid w:val="00174502"/>
    <w:rsid w:val="00174D8E"/>
    <w:rsid w:val="0017593F"/>
    <w:rsid w:val="00175B23"/>
    <w:rsid w:val="00176176"/>
    <w:rsid w:val="00176D0B"/>
    <w:rsid w:val="00177B57"/>
    <w:rsid w:val="00180771"/>
    <w:rsid w:val="00180951"/>
    <w:rsid w:val="001823D2"/>
    <w:rsid w:val="00182520"/>
    <w:rsid w:val="001825EF"/>
    <w:rsid w:val="00183D2A"/>
    <w:rsid w:val="00183FA3"/>
    <w:rsid w:val="001852C1"/>
    <w:rsid w:val="00186FC0"/>
    <w:rsid w:val="001877FE"/>
    <w:rsid w:val="0019006A"/>
    <w:rsid w:val="001909F2"/>
    <w:rsid w:val="001911C8"/>
    <w:rsid w:val="00191210"/>
    <w:rsid w:val="0019168F"/>
    <w:rsid w:val="001937B5"/>
    <w:rsid w:val="001948CB"/>
    <w:rsid w:val="00195D19"/>
    <w:rsid w:val="001961EF"/>
    <w:rsid w:val="0019743E"/>
    <w:rsid w:val="001977E6"/>
    <w:rsid w:val="001A04C2"/>
    <w:rsid w:val="001A47E5"/>
    <w:rsid w:val="001A4C90"/>
    <w:rsid w:val="001A635E"/>
    <w:rsid w:val="001A64AD"/>
    <w:rsid w:val="001A6D80"/>
    <w:rsid w:val="001A7422"/>
    <w:rsid w:val="001B0035"/>
    <w:rsid w:val="001B0096"/>
    <w:rsid w:val="001B309F"/>
    <w:rsid w:val="001B4D05"/>
    <w:rsid w:val="001B5154"/>
    <w:rsid w:val="001B5FCC"/>
    <w:rsid w:val="001B70A3"/>
    <w:rsid w:val="001C1FD8"/>
    <w:rsid w:val="001C20CC"/>
    <w:rsid w:val="001C3743"/>
    <w:rsid w:val="001C48AC"/>
    <w:rsid w:val="001C50F7"/>
    <w:rsid w:val="001C7F1D"/>
    <w:rsid w:val="001D0C20"/>
    <w:rsid w:val="001D0E99"/>
    <w:rsid w:val="001D2612"/>
    <w:rsid w:val="001D3B20"/>
    <w:rsid w:val="001D3E69"/>
    <w:rsid w:val="001D5267"/>
    <w:rsid w:val="001D72F4"/>
    <w:rsid w:val="001D7951"/>
    <w:rsid w:val="001E1ED1"/>
    <w:rsid w:val="001E26F7"/>
    <w:rsid w:val="001E34D6"/>
    <w:rsid w:val="001E4F73"/>
    <w:rsid w:val="001E5D26"/>
    <w:rsid w:val="001E66D3"/>
    <w:rsid w:val="001F0046"/>
    <w:rsid w:val="001F09CC"/>
    <w:rsid w:val="001F123F"/>
    <w:rsid w:val="001F124E"/>
    <w:rsid w:val="001F15B5"/>
    <w:rsid w:val="001F27E6"/>
    <w:rsid w:val="001F3461"/>
    <w:rsid w:val="001F3C4E"/>
    <w:rsid w:val="001F4FE4"/>
    <w:rsid w:val="001F525E"/>
    <w:rsid w:val="001F59E6"/>
    <w:rsid w:val="001F5C63"/>
    <w:rsid w:val="001F5EEE"/>
    <w:rsid w:val="001F6BAC"/>
    <w:rsid w:val="001F7331"/>
    <w:rsid w:val="001F7565"/>
    <w:rsid w:val="001F7A72"/>
    <w:rsid w:val="0020110C"/>
    <w:rsid w:val="00202E8F"/>
    <w:rsid w:val="002031A4"/>
    <w:rsid w:val="00204972"/>
    <w:rsid w:val="0020565C"/>
    <w:rsid w:val="00205A9C"/>
    <w:rsid w:val="00212F46"/>
    <w:rsid w:val="002132EF"/>
    <w:rsid w:val="00214AB8"/>
    <w:rsid w:val="0021728D"/>
    <w:rsid w:val="00217771"/>
    <w:rsid w:val="002178B5"/>
    <w:rsid w:val="00217AE1"/>
    <w:rsid w:val="0022065C"/>
    <w:rsid w:val="00220D6C"/>
    <w:rsid w:val="00220EAC"/>
    <w:rsid w:val="00222380"/>
    <w:rsid w:val="0022260E"/>
    <w:rsid w:val="00223047"/>
    <w:rsid w:val="00223F81"/>
    <w:rsid w:val="0022415F"/>
    <w:rsid w:val="00225DD1"/>
    <w:rsid w:val="0022613C"/>
    <w:rsid w:val="002264A6"/>
    <w:rsid w:val="002302F3"/>
    <w:rsid w:val="00230EE1"/>
    <w:rsid w:val="00231D3F"/>
    <w:rsid w:val="00232D5A"/>
    <w:rsid w:val="00233654"/>
    <w:rsid w:val="002340DD"/>
    <w:rsid w:val="002353C3"/>
    <w:rsid w:val="00235BDF"/>
    <w:rsid w:val="00237A6B"/>
    <w:rsid w:val="0024001D"/>
    <w:rsid w:val="00241098"/>
    <w:rsid w:val="0024384D"/>
    <w:rsid w:val="002439AF"/>
    <w:rsid w:val="00243AC4"/>
    <w:rsid w:val="00243BF9"/>
    <w:rsid w:val="00244B6A"/>
    <w:rsid w:val="00245857"/>
    <w:rsid w:val="00245CF4"/>
    <w:rsid w:val="0024799F"/>
    <w:rsid w:val="002500F0"/>
    <w:rsid w:val="002502EF"/>
    <w:rsid w:val="00252FDF"/>
    <w:rsid w:val="00253B28"/>
    <w:rsid w:val="00254396"/>
    <w:rsid w:val="002547BB"/>
    <w:rsid w:val="002557B0"/>
    <w:rsid w:val="002568D3"/>
    <w:rsid w:val="0025760A"/>
    <w:rsid w:val="0026016F"/>
    <w:rsid w:val="0026105E"/>
    <w:rsid w:val="002610FC"/>
    <w:rsid w:val="00261653"/>
    <w:rsid w:val="00261DAC"/>
    <w:rsid w:val="00262BEC"/>
    <w:rsid w:val="00262FDA"/>
    <w:rsid w:val="00263989"/>
    <w:rsid w:val="00266187"/>
    <w:rsid w:val="0026675F"/>
    <w:rsid w:val="00266B47"/>
    <w:rsid w:val="00267329"/>
    <w:rsid w:val="00270E51"/>
    <w:rsid w:val="0027155E"/>
    <w:rsid w:val="0027229B"/>
    <w:rsid w:val="002725DB"/>
    <w:rsid w:val="00272A56"/>
    <w:rsid w:val="00273387"/>
    <w:rsid w:val="00275972"/>
    <w:rsid w:val="00276FA3"/>
    <w:rsid w:val="0027721D"/>
    <w:rsid w:val="00277C54"/>
    <w:rsid w:val="002813E2"/>
    <w:rsid w:val="0028153E"/>
    <w:rsid w:val="002815CA"/>
    <w:rsid w:val="00281646"/>
    <w:rsid w:val="00281AE0"/>
    <w:rsid w:val="00282B53"/>
    <w:rsid w:val="00283532"/>
    <w:rsid w:val="00284134"/>
    <w:rsid w:val="002844AB"/>
    <w:rsid w:val="00284CD3"/>
    <w:rsid w:val="00285522"/>
    <w:rsid w:val="002866E3"/>
    <w:rsid w:val="002872BC"/>
    <w:rsid w:val="00287F5A"/>
    <w:rsid w:val="002905B2"/>
    <w:rsid w:val="0029237B"/>
    <w:rsid w:val="002923EC"/>
    <w:rsid w:val="00293633"/>
    <w:rsid w:val="00293734"/>
    <w:rsid w:val="00294860"/>
    <w:rsid w:val="00294C2A"/>
    <w:rsid w:val="002951B0"/>
    <w:rsid w:val="00295833"/>
    <w:rsid w:val="00295DD0"/>
    <w:rsid w:val="002963AE"/>
    <w:rsid w:val="002974F2"/>
    <w:rsid w:val="00297711"/>
    <w:rsid w:val="002A11EF"/>
    <w:rsid w:val="002A12D7"/>
    <w:rsid w:val="002A1345"/>
    <w:rsid w:val="002A656A"/>
    <w:rsid w:val="002A6677"/>
    <w:rsid w:val="002A7301"/>
    <w:rsid w:val="002A7324"/>
    <w:rsid w:val="002A74E4"/>
    <w:rsid w:val="002B1D0D"/>
    <w:rsid w:val="002B20ED"/>
    <w:rsid w:val="002B249B"/>
    <w:rsid w:val="002B2B38"/>
    <w:rsid w:val="002B39BD"/>
    <w:rsid w:val="002B423E"/>
    <w:rsid w:val="002B4996"/>
    <w:rsid w:val="002B4A0D"/>
    <w:rsid w:val="002B4C16"/>
    <w:rsid w:val="002B4DF0"/>
    <w:rsid w:val="002B4F20"/>
    <w:rsid w:val="002C0312"/>
    <w:rsid w:val="002C046D"/>
    <w:rsid w:val="002C0757"/>
    <w:rsid w:val="002C07BD"/>
    <w:rsid w:val="002C0BF7"/>
    <w:rsid w:val="002C0DB8"/>
    <w:rsid w:val="002C2CAA"/>
    <w:rsid w:val="002C3450"/>
    <w:rsid w:val="002C3D10"/>
    <w:rsid w:val="002C4DF6"/>
    <w:rsid w:val="002C5271"/>
    <w:rsid w:val="002C64BA"/>
    <w:rsid w:val="002D0A68"/>
    <w:rsid w:val="002D0AEC"/>
    <w:rsid w:val="002D1569"/>
    <w:rsid w:val="002D18F0"/>
    <w:rsid w:val="002D1C20"/>
    <w:rsid w:val="002D1C9B"/>
    <w:rsid w:val="002D1FBD"/>
    <w:rsid w:val="002D2543"/>
    <w:rsid w:val="002D3221"/>
    <w:rsid w:val="002D3B5F"/>
    <w:rsid w:val="002D40F0"/>
    <w:rsid w:val="002D4D1E"/>
    <w:rsid w:val="002D5260"/>
    <w:rsid w:val="002D56D0"/>
    <w:rsid w:val="002D737C"/>
    <w:rsid w:val="002D74C9"/>
    <w:rsid w:val="002D7D5A"/>
    <w:rsid w:val="002E23A2"/>
    <w:rsid w:val="002E2ABA"/>
    <w:rsid w:val="002E34A1"/>
    <w:rsid w:val="002E3743"/>
    <w:rsid w:val="002E4EE6"/>
    <w:rsid w:val="002E6C36"/>
    <w:rsid w:val="002E700B"/>
    <w:rsid w:val="002F09BD"/>
    <w:rsid w:val="002F0B11"/>
    <w:rsid w:val="002F1102"/>
    <w:rsid w:val="002F1E17"/>
    <w:rsid w:val="002F3AC6"/>
    <w:rsid w:val="002F515D"/>
    <w:rsid w:val="002F65D9"/>
    <w:rsid w:val="00300109"/>
    <w:rsid w:val="00300F2B"/>
    <w:rsid w:val="00301020"/>
    <w:rsid w:val="003019AF"/>
    <w:rsid w:val="00301B66"/>
    <w:rsid w:val="00302716"/>
    <w:rsid w:val="003032E5"/>
    <w:rsid w:val="00303465"/>
    <w:rsid w:val="003035D9"/>
    <w:rsid w:val="003037B1"/>
    <w:rsid w:val="00303F5E"/>
    <w:rsid w:val="00306107"/>
    <w:rsid w:val="003062D1"/>
    <w:rsid w:val="003063D9"/>
    <w:rsid w:val="00306A9D"/>
    <w:rsid w:val="00310A9C"/>
    <w:rsid w:val="00310F06"/>
    <w:rsid w:val="003113CF"/>
    <w:rsid w:val="00311B48"/>
    <w:rsid w:val="003120F2"/>
    <w:rsid w:val="003124E6"/>
    <w:rsid w:val="003139F3"/>
    <w:rsid w:val="003155E3"/>
    <w:rsid w:val="0031577D"/>
    <w:rsid w:val="003158DB"/>
    <w:rsid w:val="00317F68"/>
    <w:rsid w:val="003212CC"/>
    <w:rsid w:val="00323187"/>
    <w:rsid w:val="003236B4"/>
    <w:rsid w:val="00325C06"/>
    <w:rsid w:val="00325C89"/>
    <w:rsid w:val="00325D88"/>
    <w:rsid w:val="003270FD"/>
    <w:rsid w:val="003271D3"/>
    <w:rsid w:val="00330BFE"/>
    <w:rsid w:val="00331049"/>
    <w:rsid w:val="00331FD7"/>
    <w:rsid w:val="00334959"/>
    <w:rsid w:val="003350BD"/>
    <w:rsid w:val="00335B24"/>
    <w:rsid w:val="00335DA0"/>
    <w:rsid w:val="003361C0"/>
    <w:rsid w:val="003364E5"/>
    <w:rsid w:val="00336C52"/>
    <w:rsid w:val="00337503"/>
    <w:rsid w:val="00337657"/>
    <w:rsid w:val="00337B6B"/>
    <w:rsid w:val="00343499"/>
    <w:rsid w:val="00343764"/>
    <w:rsid w:val="0034408D"/>
    <w:rsid w:val="00345BAC"/>
    <w:rsid w:val="00351A9B"/>
    <w:rsid w:val="0035294A"/>
    <w:rsid w:val="0035331F"/>
    <w:rsid w:val="003536F3"/>
    <w:rsid w:val="00354144"/>
    <w:rsid w:val="003541D8"/>
    <w:rsid w:val="0035431F"/>
    <w:rsid w:val="00354384"/>
    <w:rsid w:val="00354D9A"/>
    <w:rsid w:val="0036040F"/>
    <w:rsid w:val="00361098"/>
    <w:rsid w:val="00362129"/>
    <w:rsid w:val="00363054"/>
    <w:rsid w:val="00363EC9"/>
    <w:rsid w:val="00364088"/>
    <w:rsid w:val="003648E6"/>
    <w:rsid w:val="00365176"/>
    <w:rsid w:val="00365A41"/>
    <w:rsid w:val="003665F5"/>
    <w:rsid w:val="0037326D"/>
    <w:rsid w:val="003733D3"/>
    <w:rsid w:val="0037546C"/>
    <w:rsid w:val="003761F5"/>
    <w:rsid w:val="00376349"/>
    <w:rsid w:val="00376ADF"/>
    <w:rsid w:val="003772E8"/>
    <w:rsid w:val="003773E9"/>
    <w:rsid w:val="003774E4"/>
    <w:rsid w:val="00380D65"/>
    <w:rsid w:val="003817E7"/>
    <w:rsid w:val="00382ACE"/>
    <w:rsid w:val="00382C41"/>
    <w:rsid w:val="00383364"/>
    <w:rsid w:val="00383B0A"/>
    <w:rsid w:val="00384D73"/>
    <w:rsid w:val="003860FE"/>
    <w:rsid w:val="00386640"/>
    <w:rsid w:val="003867A0"/>
    <w:rsid w:val="00387EE3"/>
    <w:rsid w:val="00390443"/>
    <w:rsid w:val="00390924"/>
    <w:rsid w:val="00391E1A"/>
    <w:rsid w:val="003921EB"/>
    <w:rsid w:val="00392B88"/>
    <w:rsid w:val="00392E79"/>
    <w:rsid w:val="0039362E"/>
    <w:rsid w:val="003941FE"/>
    <w:rsid w:val="00394882"/>
    <w:rsid w:val="00394F56"/>
    <w:rsid w:val="0039605E"/>
    <w:rsid w:val="00397059"/>
    <w:rsid w:val="003970AC"/>
    <w:rsid w:val="003976F5"/>
    <w:rsid w:val="003978B0"/>
    <w:rsid w:val="003A1185"/>
    <w:rsid w:val="003A1F60"/>
    <w:rsid w:val="003A280B"/>
    <w:rsid w:val="003A295E"/>
    <w:rsid w:val="003A2EA3"/>
    <w:rsid w:val="003A49CD"/>
    <w:rsid w:val="003A4BD8"/>
    <w:rsid w:val="003A58C1"/>
    <w:rsid w:val="003A6076"/>
    <w:rsid w:val="003B000D"/>
    <w:rsid w:val="003B04DA"/>
    <w:rsid w:val="003B1194"/>
    <w:rsid w:val="003B46F0"/>
    <w:rsid w:val="003B4E07"/>
    <w:rsid w:val="003B53FD"/>
    <w:rsid w:val="003B5EC4"/>
    <w:rsid w:val="003B69A7"/>
    <w:rsid w:val="003B7D80"/>
    <w:rsid w:val="003C00B5"/>
    <w:rsid w:val="003C0975"/>
    <w:rsid w:val="003C1CE8"/>
    <w:rsid w:val="003C1F5E"/>
    <w:rsid w:val="003C4042"/>
    <w:rsid w:val="003C541D"/>
    <w:rsid w:val="003C5560"/>
    <w:rsid w:val="003C750E"/>
    <w:rsid w:val="003D1574"/>
    <w:rsid w:val="003D2B93"/>
    <w:rsid w:val="003D3A2C"/>
    <w:rsid w:val="003D4007"/>
    <w:rsid w:val="003D418C"/>
    <w:rsid w:val="003D4256"/>
    <w:rsid w:val="003D54FF"/>
    <w:rsid w:val="003D554C"/>
    <w:rsid w:val="003D67CF"/>
    <w:rsid w:val="003D6A9A"/>
    <w:rsid w:val="003D7B61"/>
    <w:rsid w:val="003D7BA4"/>
    <w:rsid w:val="003E0105"/>
    <w:rsid w:val="003E23BB"/>
    <w:rsid w:val="003E2BA8"/>
    <w:rsid w:val="003E4D5E"/>
    <w:rsid w:val="003E4F2B"/>
    <w:rsid w:val="003E5852"/>
    <w:rsid w:val="003E7403"/>
    <w:rsid w:val="003E7818"/>
    <w:rsid w:val="003E7FA9"/>
    <w:rsid w:val="003F0135"/>
    <w:rsid w:val="003F0EE8"/>
    <w:rsid w:val="003F2CC0"/>
    <w:rsid w:val="003F7C91"/>
    <w:rsid w:val="00400DD3"/>
    <w:rsid w:val="0040291B"/>
    <w:rsid w:val="00402973"/>
    <w:rsid w:val="00404411"/>
    <w:rsid w:val="0040652C"/>
    <w:rsid w:val="00407D47"/>
    <w:rsid w:val="00410513"/>
    <w:rsid w:val="00410C97"/>
    <w:rsid w:val="004117DC"/>
    <w:rsid w:val="004145C2"/>
    <w:rsid w:val="004152FB"/>
    <w:rsid w:val="00415D70"/>
    <w:rsid w:val="00415FF6"/>
    <w:rsid w:val="00417FAB"/>
    <w:rsid w:val="00420A19"/>
    <w:rsid w:val="0042100B"/>
    <w:rsid w:val="004213E4"/>
    <w:rsid w:val="004215D8"/>
    <w:rsid w:val="00421A5F"/>
    <w:rsid w:val="00422202"/>
    <w:rsid w:val="00424AD3"/>
    <w:rsid w:val="00424EAD"/>
    <w:rsid w:val="004254C1"/>
    <w:rsid w:val="00425C50"/>
    <w:rsid w:val="00425D39"/>
    <w:rsid w:val="00432900"/>
    <w:rsid w:val="004347E5"/>
    <w:rsid w:val="0043562C"/>
    <w:rsid w:val="004367E0"/>
    <w:rsid w:val="00436B4A"/>
    <w:rsid w:val="00437B55"/>
    <w:rsid w:val="00437BA9"/>
    <w:rsid w:val="0044064D"/>
    <w:rsid w:val="004409E4"/>
    <w:rsid w:val="00440EC8"/>
    <w:rsid w:val="00441624"/>
    <w:rsid w:val="00444D47"/>
    <w:rsid w:val="00444E31"/>
    <w:rsid w:val="0044562C"/>
    <w:rsid w:val="00445D7F"/>
    <w:rsid w:val="00445FFE"/>
    <w:rsid w:val="0044681F"/>
    <w:rsid w:val="00446FFB"/>
    <w:rsid w:val="0044737A"/>
    <w:rsid w:val="0044742A"/>
    <w:rsid w:val="00447AD2"/>
    <w:rsid w:val="00447ED4"/>
    <w:rsid w:val="00450316"/>
    <w:rsid w:val="00450424"/>
    <w:rsid w:val="004505DA"/>
    <w:rsid w:val="00451F97"/>
    <w:rsid w:val="00453263"/>
    <w:rsid w:val="00453C6B"/>
    <w:rsid w:val="0045422B"/>
    <w:rsid w:val="0045429A"/>
    <w:rsid w:val="00455680"/>
    <w:rsid w:val="00455C65"/>
    <w:rsid w:val="00456695"/>
    <w:rsid w:val="0045689E"/>
    <w:rsid w:val="00457709"/>
    <w:rsid w:val="00457836"/>
    <w:rsid w:val="0046008A"/>
    <w:rsid w:val="00461420"/>
    <w:rsid w:val="00463058"/>
    <w:rsid w:val="004632CB"/>
    <w:rsid w:val="004632E1"/>
    <w:rsid w:val="0046366C"/>
    <w:rsid w:val="00463B0C"/>
    <w:rsid w:val="00464FF3"/>
    <w:rsid w:val="00466E92"/>
    <w:rsid w:val="00470585"/>
    <w:rsid w:val="00470657"/>
    <w:rsid w:val="0047135E"/>
    <w:rsid w:val="004734F9"/>
    <w:rsid w:val="004741EB"/>
    <w:rsid w:val="00474546"/>
    <w:rsid w:val="00474C47"/>
    <w:rsid w:val="004751C1"/>
    <w:rsid w:val="004764B6"/>
    <w:rsid w:val="00476A70"/>
    <w:rsid w:val="00476F50"/>
    <w:rsid w:val="00476F7C"/>
    <w:rsid w:val="004774EA"/>
    <w:rsid w:val="004814AE"/>
    <w:rsid w:val="00481749"/>
    <w:rsid w:val="00482192"/>
    <w:rsid w:val="00482303"/>
    <w:rsid w:val="0048255A"/>
    <w:rsid w:val="004847F3"/>
    <w:rsid w:val="00485826"/>
    <w:rsid w:val="004902F4"/>
    <w:rsid w:val="0049034A"/>
    <w:rsid w:val="00490DF2"/>
    <w:rsid w:val="0049214F"/>
    <w:rsid w:val="00492753"/>
    <w:rsid w:val="004933E7"/>
    <w:rsid w:val="00496AB0"/>
    <w:rsid w:val="004A18D9"/>
    <w:rsid w:val="004A1B34"/>
    <w:rsid w:val="004A21BF"/>
    <w:rsid w:val="004A2405"/>
    <w:rsid w:val="004A6798"/>
    <w:rsid w:val="004B01CA"/>
    <w:rsid w:val="004B0409"/>
    <w:rsid w:val="004B3E64"/>
    <w:rsid w:val="004B47CF"/>
    <w:rsid w:val="004B5249"/>
    <w:rsid w:val="004B6C8D"/>
    <w:rsid w:val="004B6DF8"/>
    <w:rsid w:val="004B7526"/>
    <w:rsid w:val="004C1191"/>
    <w:rsid w:val="004C42B0"/>
    <w:rsid w:val="004C5F46"/>
    <w:rsid w:val="004C6C98"/>
    <w:rsid w:val="004C6D5D"/>
    <w:rsid w:val="004C76D6"/>
    <w:rsid w:val="004C7BC4"/>
    <w:rsid w:val="004D0975"/>
    <w:rsid w:val="004D1980"/>
    <w:rsid w:val="004D1E39"/>
    <w:rsid w:val="004D1E5E"/>
    <w:rsid w:val="004D2134"/>
    <w:rsid w:val="004D2D01"/>
    <w:rsid w:val="004D40AA"/>
    <w:rsid w:val="004D5B94"/>
    <w:rsid w:val="004D684F"/>
    <w:rsid w:val="004D711C"/>
    <w:rsid w:val="004D7663"/>
    <w:rsid w:val="004D7E3A"/>
    <w:rsid w:val="004E1E7D"/>
    <w:rsid w:val="004E3012"/>
    <w:rsid w:val="004E343A"/>
    <w:rsid w:val="004E3CC3"/>
    <w:rsid w:val="004E42B7"/>
    <w:rsid w:val="004E4758"/>
    <w:rsid w:val="004E5B41"/>
    <w:rsid w:val="004E6410"/>
    <w:rsid w:val="004E783F"/>
    <w:rsid w:val="004F0148"/>
    <w:rsid w:val="004F017C"/>
    <w:rsid w:val="004F0368"/>
    <w:rsid w:val="004F0715"/>
    <w:rsid w:val="004F17B0"/>
    <w:rsid w:val="004F1C53"/>
    <w:rsid w:val="004F339B"/>
    <w:rsid w:val="004F33D6"/>
    <w:rsid w:val="004F3F24"/>
    <w:rsid w:val="004F43C4"/>
    <w:rsid w:val="004F5A35"/>
    <w:rsid w:val="004F5DB3"/>
    <w:rsid w:val="004F6424"/>
    <w:rsid w:val="004F6C79"/>
    <w:rsid w:val="004F77F0"/>
    <w:rsid w:val="004F7A3C"/>
    <w:rsid w:val="004F7C8E"/>
    <w:rsid w:val="00500644"/>
    <w:rsid w:val="00501756"/>
    <w:rsid w:val="00501A64"/>
    <w:rsid w:val="0050414F"/>
    <w:rsid w:val="00506F37"/>
    <w:rsid w:val="005113BB"/>
    <w:rsid w:val="00511703"/>
    <w:rsid w:val="005122E4"/>
    <w:rsid w:val="005123CD"/>
    <w:rsid w:val="0051363E"/>
    <w:rsid w:val="005137DC"/>
    <w:rsid w:val="00513E35"/>
    <w:rsid w:val="00513E62"/>
    <w:rsid w:val="00515E15"/>
    <w:rsid w:val="00516EDA"/>
    <w:rsid w:val="005173A8"/>
    <w:rsid w:val="00517FF6"/>
    <w:rsid w:val="00521087"/>
    <w:rsid w:val="00521193"/>
    <w:rsid w:val="0052147A"/>
    <w:rsid w:val="00522683"/>
    <w:rsid w:val="00526C90"/>
    <w:rsid w:val="00527152"/>
    <w:rsid w:val="005276E7"/>
    <w:rsid w:val="00530737"/>
    <w:rsid w:val="00530DF9"/>
    <w:rsid w:val="00532456"/>
    <w:rsid w:val="00533D38"/>
    <w:rsid w:val="00534306"/>
    <w:rsid w:val="00534431"/>
    <w:rsid w:val="00535258"/>
    <w:rsid w:val="00536BBE"/>
    <w:rsid w:val="005379EE"/>
    <w:rsid w:val="00540BBB"/>
    <w:rsid w:val="005422FB"/>
    <w:rsid w:val="00542BB6"/>
    <w:rsid w:val="00542E3A"/>
    <w:rsid w:val="005436B5"/>
    <w:rsid w:val="005452D0"/>
    <w:rsid w:val="00545980"/>
    <w:rsid w:val="00545A71"/>
    <w:rsid w:val="00545F41"/>
    <w:rsid w:val="005467E4"/>
    <w:rsid w:val="00546DC4"/>
    <w:rsid w:val="00547286"/>
    <w:rsid w:val="005514D8"/>
    <w:rsid w:val="0055225D"/>
    <w:rsid w:val="00552655"/>
    <w:rsid w:val="00552827"/>
    <w:rsid w:val="005534C1"/>
    <w:rsid w:val="00553722"/>
    <w:rsid w:val="00556D43"/>
    <w:rsid w:val="00556E1F"/>
    <w:rsid w:val="005605E7"/>
    <w:rsid w:val="005624D8"/>
    <w:rsid w:val="00562DB4"/>
    <w:rsid w:val="0056351D"/>
    <w:rsid w:val="0056393D"/>
    <w:rsid w:val="00563CFA"/>
    <w:rsid w:val="00563D0B"/>
    <w:rsid w:val="00563FA5"/>
    <w:rsid w:val="00564699"/>
    <w:rsid w:val="00564ED7"/>
    <w:rsid w:val="00565CEE"/>
    <w:rsid w:val="0056616F"/>
    <w:rsid w:val="0056724E"/>
    <w:rsid w:val="00567647"/>
    <w:rsid w:val="00570C08"/>
    <w:rsid w:val="005716EA"/>
    <w:rsid w:val="00571C29"/>
    <w:rsid w:val="0057200F"/>
    <w:rsid w:val="005736FF"/>
    <w:rsid w:val="00575C81"/>
    <w:rsid w:val="00577E42"/>
    <w:rsid w:val="00577F60"/>
    <w:rsid w:val="0058228A"/>
    <w:rsid w:val="00582307"/>
    <w:rsid w:val="005826B7"/>
    <w:rsid w:val="00582D06"/>
    <w:rsid w:val="00582E56"/>
    <w:rsid w:val="0058427B"/>
    <w:rsid w:val="0058516A"/>
    <w:rsid w:val="0058582F"/>
    <w:rsid w:val="00585DBB"/>
    <w:rsid w:val="0058657F"/>
    <w:rsid w:val="00590300"/>
    <w:rsid w:val="005944FB"/>
    <w:rsid w:val="00594901"/>
    <w:rsid w:val="0059497E"/>
    <w:rsid w:val="00595248"/>
    <w:rsid w:val="005957FA"/>
    <w:rsid w:val="00596395"/>
    <w:rsid w:val="005966A6"/>
    <w:rsid w:val="005967B3"/>
    <w:rsid w:val="005970E7"/>
    <w:rsid w:val="005973B1"/>
    <w:rsid w:val="00597705"/>
    <w:rsid w:val="005A14C1"/>
    <w:rsid w:val="005A1786"/>
    <w:rsid w:val="005A19A2"/>
    <w:rsid w:val="005A297A"/>
    <w:rsid w:val="005A38F9"/>
    <w:rsid w:val="005A57C5"/>
    <w:rsid w:val="005A66E1"/>
    <w:rsid w:val="005A67B4"/>
    <w:rsid w:val="005A73E8"/>
    <w:rsid w:val="005B11E7"/>
    <w:rsid w:val="005B2527"/>
    <w:rsid w:val="005B38EE"/>
    <w:rsid w:val="005B4D2F"/>
    <w:rsid w:val="005B6663"/>
    <w:rsid w:val="005B7005"/>
    <w:rsid w:val="005B745B"/>
    <w:rsid w:val="005B7EE3"/>
    <w:rsid w:val="005C080E"/>
    <w:rsid w:val="005C0DFD"/>
    <w:rsid w:val="005C0F26"/>
    <w:rsid w:val="005C1A66"/>
    <w:rsid w:val="005C3521"/>
    <w:rsid w:val="005C4665"/>
    <w:rsid w:val="005C5A3C"/>
    <w:rsid w:val="005C62E0"/>
    <w:rsid w:val="005C717F"/>
    <w:rsid w:val="005C75FD"/>
    <w:rsid w:val="005C7B1C"/>
    <w:rsid w:val="005C7DB4"/>
    <w:rsid w:val="005C7FA6"/>
    <w:rsid w:val="005D077B"/>
    <w:rsid w:val="005D187F"/>
    <w:rsid w:val="005D2210"/>
    <w:rsid w:val="005D36BA"/>
    <w:rsid w:val="005D4186"/>
    <w:rsid w:val="005D5A95"/>
    <w:rsid w:val="005D5AC0"/>
    <w:rsid w:val="005D6EA7"/>
    <w:rsid w:val="005D7560"/>
    <w:rsid w:val="005E025D"/>
    <w:rsid w:val="005E038A"/>
    <w:rsid w:val="005E0EC3"/>
    <w:rsid w:val="005E17FA"/>
    <w:rsid w:val="005E381E"/>
    <w:rsid w:val="005E3E90"/>
    <w:rsid w:val="005E4AFA"/>
    <w:rsid w:val="005E4CFB"/>
    <w:rsid w:val="005E6390"/>
    <w:rsid w:val="005E6437"/>
    <w:rsid w:val="005E7179"/>
    <w:rsid w:val="005F0F73"/>
    <w:rsid w:val="005F17BC"/>
    <w:rsid w:val="005F3022"/>
    <w:rsid w:val="005F3152"/>
    <w:rsid w:val="005F409F"/>
    <w:rsid w:val="005F4B75"/>
    <w:rsid w:val="005F552D"/>
    <w:rsid w:val="005F55A9"/>
    <w:rsid w:val="005F62DC"/>
    <w:rsid w:val="005F7120"/>
    <w:rsid w:val="005F7AFE"/>
    <w:rsid w:val="00601FFD"/>
    <w:rsid w:val="0060217A"/>
    <w:rsid w:val="0060275A"/>
    <w:rsid w:val="006033D2"/>
    <w:rsid w:val="00603727"/>
    <w:rsid w:val="006055DD"/>
    <w:rsid w:val="0060590B"/>
    <w:rsid w:val="006108D9"/>
    <w:rsid w:val="00610B7F"/>
    <w:rsid w:val="00611421"/>
    <w:rsid w:val="00611C00"/>
    <w:rsid w:val="00613564"/>
    <w:rsid w:val="0061438F"/>
    <w:rsid w:val="00614FC4"/>
    <w:rsid w:val="006157B4"/>
    <w:rsid w:val="00617522"/>
    <w:rsid w:val="0062163A"/>
    <w:rsid w:val="00621998"/>
    <w:rsid w:val="00624F8C"/>
    <w:rsid w:val="00625AC6"/>
    <w:rsid w:val="0062720B"/>
    <w:rsid w:val="00627931"/>
    <w:rsid w:val="00630006"/>
    <w:rsid w:val="00630428"/>
    <w:rsid w:val="006304BD"/>
    <w:rsid w:val="00630BF7"/>
    <w:rsid w:val="00631B51"/>
    <w:rsid w:val="00631DD6"/>
    <w:rsid w:val="00633630"/>
    <w:rsid w:val="00634493"/>
    <w:rsid w:val="00634AF9"/>
    <w:rsid w:val="00636261"/>
    <w:rsid w:val="00637B95"/>
    <w:rsid w:val="0064029D"/>
    <w:rsid w:val="00640624"/>
    <w:rsid w:val="00641B13"/>
    <w:rsid w:val="00641CB9"/>
    <w:rsid w:val="00642CDA"/>
    <w:rsid w:val="00642EE4"/>
    <w:rsid w:val="0064410D"/>
    <w:rsid w:val="0064432C"/>
    <w:rsid w:val="00645854"/>
    <w:rsid w:val="006462D0"/>
    <w:rsid w:val="00647122"/>
    <w:rsid w:val="00651DB2"/>
    <w:rsid w:val="00656278"/>
    <w:rsid w:val="00657EEC"/>
    <w:rsid w:val="00661450"/>
    <w:rsid w:val="00661A23"/>
    <w:rsid w:val="0066287D"/>
    <w:rsid w:val="006632E7"/>
    <w:rsid w:val="00663F94"/>
    <w:rsid w:val="00663F9D"/>
    <w:rsid w:val="00664FF9"/>
    <w:rsid w:val="0066617F"/>
    <w:rsid w:val="00666CF0"/>
    <w:rsid w:val="00666F35"/>
    <w:rsid w:val="00670071"/>
    <w:rsid w:val="0067026D"/>
    <w:rsid w:val="00672281"/>
    <w:rsid w:val="00672967"/>
    <w:rsid w:val="00672D32"/>
    <w:rsid w:val="00673833"/>
    <w:rsid w:val="0067419F"/>
    <w:rsid w:val="0067573F"/>
    <w:rsid w:val="006761A4"/>
    <w:rsid w:val="0067740C"/>
    <w:rsid w:val="006779EB"/>
    <w:rsid w:val="00677ECE"/>
    <w:rsid w:val="006801D9"/>
    <w:rsid w:val="00681694"/>
    <w:rsid w:val="006817B3"/>
    <w:rsid w:val="006817BF"/>
    <w:rsid w:val="00681C05"/>
    <w:rsid w:val="00681C7C"/>
    <w:rsid w:val="00682206"/>
    <w:rsid w:val="00682BCF"/>
    <w:rsid w:val="006839D5"/>
    <w:rsid w:val="00683B78"/>
    <w:rsid w:val="00684938"/>
    <w:rsid w:val="00685461"/>
    <w:rsid w:val="006856D7"/>
    <w:rsid w:val="00685A12"/>
    <w:rsid w:val="00686320"/>
    <w:rsid w:val="00686C13"/>
    <w:rsid w:val="00690790"/>
    <w:rsid w:val="006917B5"/>
    <w:rsid w:val="00691B14"/>
    <w:rsid w:val="00691E4E"/>
    <w:rsid w:val="00691EFC"/>
    <w:rsid w:val="00692C51"/>
    <w:rsid w:val="00692D17"/>
    <w:rsid w:val="00693DE1"/>
    <w:rsid w:val="00696121"/>
    <w:rsid w:val="006969A9"/>
    <w:rsid w:val="00696FA6"/>
    <w:rsid w:val="006A04A4"/>
    <w:rsid w:val="006A26F4"/>
    <w:rsid w:val="006A35C7"/>
    <w:rsid w:val="006A3C81"/>
    <w:rsid w:val="006A3F04"/>
    <w:rsid w:val="006A550A"/>
    <w:rsid w:val="006A57D8"/>
    <w:rsid w:val="006A61FD"/>
    <w:rsid w:val="006B0A8B"/>
    <w:rsid w:val="006B0F8A"/>
    <w:rsid w:val="006B13CF"/>
    <w:rsid w:val="006B3657"/>
    <w:rsid w:val="006B3966"/>
    <w:rsid w:val="006B3A3C"/>
    <w:rsid w:val="006B50BB"/>
    <w:rsid w:val="006B6EBC"/>
    <w:rsid w:val="006B6F96"/>
    <w:rsid w:val="006B753D"/>
    <w:rsid w:val="006B79AF"/>
    <w:rsid w:val="006C2B97"/>
    <w:rsid w:val="006C4699"/>
    <w:rsid w:val="006C4A28"/>
    <w:rsid w:val="006C561A"/>
    <w:rsid w:val="006C58B5"/>
    <w:rsid w:val="006C5B64"/>
    <w:rsid w:val="006C7996"/>
    <w:rsid w:val="006D043E"/>
    <w:rsid w:val="006D066E"/>
    <w:rsid w:val="006D18B1"/>
    <w:rsid w:val="006D1DFE"/>
    <w:rsid w:val="006D2074"/>
    <w:rsid w:val="006D2EDC"/>
    <w:rsid w:val="006D5967"/>
    <w:rsid w:val="006D5E0B"/>
    <w:rsid w:val="006D60A1"/>
    <w:rsid w:val="006D65D4"/>
    <w:rsid w:val="006D6C61"/>
    <w:rsid w:val="006D7D11"/>
    <w:rsid w:val="006E331F"/>
    <w:rsid w:val="006E382D"/>
    <w:rsid w:val="006E3C63"/>
    <w:rsid w:val="006E4108"/>
    <w:rsid w:val="006E5FD0"/>
    <w:rsid w:val="006E6751"/>
    <w:rsid w:val="006E67BC"/>
    <w:rsid w:val="006E6879"/>
    <w:rsid w:val="006E749C"/>
    <w:rsid w:val="006F2C90"/>
    <w:rsid w:val="006F327C"/>
    <w:rsid w:val="006F576C"/>
    <w:rsid w:val="006F66B0"/>
    <w:rsid w:val="007000C5"/>
    <w:rsid w:val="00700E15"/>
    <w:rsid w:val="00702219"/>
    <w:rsid w:val="007049AE"/>
    <w:rsid w:val="00705BE4"/>
    <w:rsid w:val="00706852"/>
    <w:rsid w:val="0070692C"/>
    <w:rsid w:val="0071092D"/>
    <w:rsid w:val="00710B85"/>
    <w:rsid w:val="00711D26"/>
    <w:rsid w:val="00712346"/>
    <w:rsid w:val="00713E5E"/>
    <w:rsid w:val="007144A5"/>
    <w:rsid w:val="007173F2"/>
    <w:rsid w:val="007209C5"/>
    <w:rsid w:val="00720E7F"/>
    <w:rsid w:val="0072194A"/>
    <w:rsid w:val="0072524D"/>
    <w:rsid w:val="0072708C"/>
    <w:rsid w:val="007271FC"/>
    <w:rsid w:val="007274D3"/>
    <w:rsid w:val="00732112"/>
    <w:rsid w:val="00732550"/>
    <w:rsid w:val="00732926"/>
    <w:rsid w:val="00732D5B"/>
    <w:rsid w:val="00732E5E"/>
    <w:rsid w:val="00735AC9"/>
    <w:rsid w:val="00737C47"/>
    <w:rsid w:val="0074099A"/>
    <w:rsid w:val="007415F2"/>
    <w:rsid w:val="0074177E"/>
    <w:rsid w:val="00741872"/>
    <w:rsid w:val="00741E1E"/>
    <w:rsid w:val="0074201C"/>
    <w:rsid w:val="0074214D"/>
    <w:rsid w:val="007421DF"/>
    <w:rsid w:val="00745438"/>
    <w:rsid w:val="00745678"/>
    <w:rsid w:val="00745E8F"/>
    <w:rsid w:val="00750150"/>
    <w:rsid w:val="00750E30"/>
    <w:rsid w:val="00750F50"/>
    <w:rsid w:val="00751349"/>
    <w:rsid w:val="007516DD"/>
    <w:rsid w:val="00755249"/>
    <w:rsid w:val="00756A56"/>
    <w:rsid w:val="00756A6E"/>
    <w:rsid w:val="00756B49"/>
    <w:rsid w:val="00757615"/>
    <w:rsid w:val="00757A47"/>
    <w:rsid w:val="00757EBE"/>
    <w:rsid w:val="00760C62"/>
    <w:rsid w:val="0076336C"/>
    <w:rsid w:val="00763B54"/>
    <w:rsid w:val="00763F2B"/>
    <w:rsid w:val="00764330"/>
    <w:rsid w:val="00765066"/>
    <w:rsid w:val="007672A3"/>
    <w:rsid w:val="007679B5"/>
    <w:rsid w:val="00767EFA"/>
    <w:rsid w:val="0077007E"/>
    <w:rsid w:val="00770AC8"/>
    <w:rsid w:val="00772A67"/>
    <w:rsid w:val="00774701"/>
    <w:rsid w:val="007759F4"/>
    <w:rsid w:val="007765F2"/>
    <w:rsid w:val="00776DA9"/>
    <w:rsid w:val="00777374"/>
    <w:rsid w:val="007774D2"/>
    <w:rsid w:val="007776B7"/>
    <w:rsid w:val="00777F1C"/>
    <w:rsid w:val="00781779"/>
    <w:rsid w:val="007824CC"/>
    <w:rsid w:val="00783AD7"/>
    <w:rsid w:val="00783AE4"/>
    <w:rsid w:val="00784835"/>
    <w:rsid w:val="00784DDF"/>
    <w:rsid w:val="00785865"/>
    <w:rsid w:val="007858CD"/>
    <w:rsid w:val="00787889"/>
    <w:rsid w:val="00787C54"/>
    <w:rsid w:val="00790436"/>
    <w:rsid w:val="00791901"/>
    <w:rsid w:val="00791CA6"/>
    <w:rsid w:val="00792EAF"/>
    <w:rsid w:val="007943B3"/>
    <w:rsid w:val="00795CC6"/>
    <w:rsid w:val="00795E67"/>
    <w:rsid w:val="007A1859"/>
    <w:rsid w:val="007A194B"/>
    <w:rsid w:val="007A29D6"/>
    <w:rsid w:val="007A2AD7"/>
    <w:rsid w:val="007A3307"/>
    <w:rsid w:val="007A34B9"/>
    <w:rsid w:val="007A3521"/>
    <w:rsid w:val="007A3684"/>
    <w:rsid w:val="007A37C7"/>
    <w:rsid w:val="007A3B40"/>
    <w:rsid w:val="007A4491"/>
    <w:rsid w:val="007A49AB"/>
    <w:rsid w:val="007A4F64"/>
    <w:rsid w:val="007A58B7"/>
    <w:rsid w:val="007A6353"/>
    <w:rsid w:val="007A72AC"/>
    <w:rsid w:val="007B0187"/>
    <w:rsid w:val="007B0358"/>
    <w:rsid w:val="007B0924"/>
    <w:rsid w:val="007B1C34"/>
    <w:rsid w:val="007B2561"/>
    <w:rsid w:val="007B25FD"/>
    <w:rsid w:val="007B3476"/>
    <w:rsid w:val="007B468B"/>
    <w:rsid w:val="007B5054"/>
    <w:rsid w:val="007B7956"/>
    <w:rsid w:val="007B7DCC"/>
    <w:rsid w:val="007C0B7C"/>
    <w:rsid w:val="007C0C16"/>
    <w:rsid w:val="007C2213"/>
    <w:rsid w:val="007C2395"/>
    <w:rsid w:val="007C251D"/>
    <w:rsid w:val="007C252F"/>
    <w:rsid w:val="007C2A2C"/>
    <w:rsid w:val="007C3725"/>
    <w:rsid w:val="007C38E4"/>
    <w:rsid w:val="007C473C"/>
    <w:rsid w:val="007C53CC"/>
    <w:rsid w:val="007C5699"/>
    <w:rsid w:val="007C5F05"/>
    <w:rsid w:val="007C6939"/>
    <w:rsid w:val="007C6B09"/>
    <w:rsid w:val="007C7423"/>
    <w:rsid w:val="007C7736"/>
    <w:rsid w:val="007D057C"/>
    <w:rsid w:val="007D15C4"/>
    <w:rsid w:val="007D1774"/>
    <w:rsid w:val="007D2E4A"/>
    <w:rsid w:val="007D2E98"/>
    <w:rsid w:val="007D38AE"/>
    <w:rsid w:val="007D3C57"/>
    <w:rsid w:val="007D3D7D"/>
    <w:rsid w:val="007D52B0"/>
    <w:rsid w:val="007D6999"/>
    <w:rsid w:val="007E1A4E"/>
    <w:rsid w:val="007E29B0"/>
    <w:rsid w:val="007E2B69"/>
    <w:rsid w:val="007E3C6D"/>
    <w:rsid w:val="007E3F5B"/>
    <w:rsid w:val="007E4C87"/>
    <w:rsid w:val="007E5191"/>
    <w:rsid w:val="007E52A6"/>
    <w:rsid w:val="007E5C22"/>
    <w:rsid w:val="007E6105"/>
    <w:rsid w:val="007E647C"/>
    <w:rsid w:val="007E65EB"/>
    <w:rsid w:val="007E780C"/>
    <w:rsid w:val="007E7C1E"/>
    <w:rsid w:val="007F14BE"/>
    <w:rsid w:val="007F227C"/>
    <w:rsid w:val="007F59A9"/>
    <w:rsid w:val="007F5D8F"/>
    <w:rsid w:val="007F6D58"/>
    <w:rsid w:val="007F79C3"/>
    <w:rsid w:val="007F7FCD"/>
    <w:rsid w:val="008003A0"/>
    <w:rsid w:val="00800B15"/>
    <w:rsid w:val="00802765"/>
    <w:rsid w:val="008030E5"/>
    <w:rsid w:val="008058E9"/>
    <w:rsid w:val="008059E6"/>
    <w:rsid w:val="00805A82"/>
    <w:rsid w:val="00805B90"/>
    <w:rsid w:val="00806604"/>
    <w:rsid w:val="0080687A"/>
    <w:rsid w:val="00810470"/>
    <w:rsid w:val="0081247F"/>
    <w:rsid w:val="00812657"/>
    <w:rsid w:val="00813635"/>
    <w:rsid w:val="00814012"/>
    <w:rsid w:val="0081518D"/>
    <w:rsid w:val="00816BFB"/>
    <w:rsid w:val="00817038"/>
    <w:rsid w:val="008170A7"/>
    <w:rsid w:val="00820817"/>
    <w:rsid w:val="00820BCF"/>
    <w:rsid w:val="00821110"/>
    <w:rsid w:val="008229CB"/>
    <w:rsid w:val="00822A52"/>
    <w:rsid w:val="00823635"/>
    <w:rsid w:val="0082454D"/>
    <w:rsid w:val="00824F03"/>
    <w:rsid w:val="00825731"/>
    <w:rsid w:val="00825E5F"/>
    <w:rsid w:val="008262AE"/>
    <w:rsid w:val="00826752"/>
    <w:rsid w:val="00826BEB"/>
    <w:rsid w:val="00826C9F"/>
    <w:rsid w:val="00827B1B"/>
    <w:rsid w:val="00830530"/>
    <w:rsid w:val="00830783"/>
    <w:rsid w:val="00830C57"/>
    <w:rsid w:val="008313C8"/>
    <w:rsid w:val="008313CF"/>
    <w:rsid w:val="00831DEA"/>
    <w:rsid w:val="00832B74"/>
    <w:rsid w:val="0083362A"/>
    <w:rsid w:val="008336C9"/>
    <w:rsid w:val="00833D52"/>
    <w:rsid w:val="00833E7B"/>
    <w:rsid w:val="00835721"/>
    <w:rsid w:val="00835A5C"/>
    <w:rsid w:val="00835E33"/>
    <w:rsid w:val="008374EA"/>
    <w:rsid w:val="008402EB"/>
    <w:rsid w:val="008403DB"/>
    <w:rsid w:val="00840A8A"/>
    <w:rsid w:val="008414CD"/>
    <w:rsid w:val="008423CB"/>
    <w:rsid w:val="00845599"/>
    <w:rsid w:val="00845A6C"/>
    <w:rsid w:val="00846FF1"/>
    <w:rsid w:val="00850799"/>
    <w:rsid w:val="00851E0B"/>
    <w:rsid w:val="00852050"/>
    <w:rsid w:val="008525D8"/>
    <w:rsid w:val="00853D85"/>
    <w:rsid w:val="0085447A"/>
    <w:rsid w:val="0085492B"/>
    <w:rsid w:val="00854BA2"/>
    <w:rsid w:val="00854C23"/>
    <w:rsid w:val="0085508A"/>
    <w:rsid w:val="00855C8E"/>
    <w:rsid w:val="008564C0"/>
    <w:rsid w:val="00857BFE"/>
    <w:rsid w:val="0086077C"/>
    <w:rsid w:val="00861DC9"/>
    <w:rsid w:val="0086217E"/>
    <w:rsid w:val="008627DF"/>
    <w:rsid w:val="00864262"/>
    <w:rsid w:val="00864890"/>
    <w:rsid w:val="008665BC"/>
    <w:rsid w:val="00870764"/>
    <w:rsid w:val="00870A26"/>
    <w:rsid w:val="00870EB4"/>
    <w:rsid w:val="00871744"/>
    <w:rsid w:val="0087215C"/>
    <w:rsid w:val="008733AB"/>
    <w:rsid w:val="0087367F"/>
    <w:rsid w:val="008737B5"/>
    <w:rsid w:val="00873FEE"/>
    <w:rsid w:val="0087416E"/>
    <w:rsid w:val="00875438"/>
    <w:rsid w:val="00876F7C"/>
    <w:rsid w:val="0088146E"/>
    <w:rsid w:val="008816E7"/>
    <w:rsid w:val="00882430"/>
    <w:rsid w:val="00882E90"/>
    <w:rsid w:val="008844E8"/>
    <w:rsid w:val="00884688"/>
    <w:rsid w:val="00887E5F"/>
    <w:rsid w:val="00890CC1"/>
    <w:rsid w:val="0089124D"/>
    <w:rsid w:val="00891490"/>
    <w:rsid w:val="008921AC"/>
    <w:rsid w:val="0089248B"/>
    <w:rsid w:val="008924DF"/>
    <w:rsid w:val="00894B40"/>
    <w:rsid w:val="00895395"/>
    <w:rsid w:val="008954A2"/>
    <w:rsid w:val="0089640A"/>
    <w:rsid w:val="008978B4"/>
    <w:rsid w:val="008A033A"/>
    <w:rsid w:val="008A047B"/>
    <w:rsid w:val="008A0F69"/>
    <w:rsid w:val="008A2A29"/>
    <w:rsid w:val="008A2D34"/>
    <w:rsid w:val="008A2D7D"/>
    <w:rsid w:val="008A38E8"/>
    <w:rsid w:val="008A390E"/>
    <w:rsid w:val="008A4FDD"/>
    <w:rsid w:val="008A5352"/>
    <w:rsid w:val="008A6930"/>
    <w:rsid w:val="008A6EFA"/>
    <w:rsid w:val="008A7340"/>
    <w:rsid w:val="008B0C09"/>
    <w:rsid w:val="008B1132"/>
    <w:rsid w:val="008B3E6F"/>
    <w:rsid w:val="008B470C"/>
    <w:rsid w:val="008B61DC"/>
    <w:rsid w:val="008C0EC7"/>
    <w:rsid w:val="008C2711"/>
    <w:rsid w:val="008C2DD2"/>
    <w:rsid w:val="008C3D47"/>
    <w:rsid w:val="008C4353"/>
    <w:rsid w:val="008C4CE7"/>
    <w:rsid w:val="008C52B5"/>
    <w:rsid w:val="008C5F68"/>
    <w:rsid w:val="008C7938"/>
    <w:rsid w:val="008C7E54"/>
    <w:rsid w:val="008D10A7"/>
    <w:rsid w:val="008D3056"/>
    <w:rsid w:val="008D4906"/>
    <w:rsid w:val="008D4A37"/>
    <w:rsid w:val="008D6D0C"/>
    <w:rsid w:val="008D7A34"/>
    <w:rsid w:val="008E0D69"/>
    <w:rsid w:val="008E3E86"/>
    <w:rsid w:val="008E4816"/>
    <w:rsid w:val="008E618C"/>
    <w:rsid w:val="008E766C"/>
    <w:rsid w:val="008F09CE"/>
    <w:rsid w:val="008F0AC9"/>
    <w:rsid w:val="008F210E"/>
    <w:rsid w:val="008F23B3"/>
    <w:rsid w:val="008F2558"/>
    <w:rsid w:val="008F2F02"/>
    <w:rsid w:val="008F2FC2"/>
    <w:rsid w:val="008F3882"/>
    <w:rsid w:val="008F3BDA"/>
    <w:rsid w:val="008F3D30"/>
    <w:rsid w:val="008F4AE3"/>
    <w:rsid w:val="008F643F"/>
    <w:rsid w:val="008F72B2"/>
    <w:rsid w:val="008F7751"/>
    <w:rsid w:val="008F77F4"/>
    <w:rsid w:val="00901E33"/>
    <w:rsid w:val="00902445"/>
    <w:rsid w:val="009028CF"/>
    <w:rsid w:val="00903473"/>
    <w:rsid w:val="00905096"/>
    <w:rsid w:val="00906422"/>
    <w:rsid w:val="00910AFF"/>
    <w:rsid w:val="009111C4"/>
    <w:rsid w:val="00913142"/>
    <w:rsid w:val="0091357A"/>
    <w:rsid w:val="0091365F"/>
    <w:rsid w:val="00915307"/>
    <w:rsid w:val="00915B76"/>
    <w:rsid w:val="00916D04"/>
    <w:rsid w:val="009174B5"/>
    <w:rsid w:val="009178F1"/>
    <w:rsid w:val="009201A6"/>
    <w:rsid w:val="00920C3E"/>
    <w:rsid w:val="00921AD7"/>
    <w:rsid w:val="00921B63"/>
    <w:rsid w:val="00922558"/>
    <w:rsid w:val="00922D3B"/>
    <w:rsid w:val="009249E6"/>
    <w:rsid w:val="0092598C"/>
    <w:rsid w:val="00925CCB"/>
    <w:rsid w:val="00931CF0"/>
    <w:rsid w:val="00932020"/>
    <w:rsid w:val="00932AEB"/>
    <w:rsid w:val="00933AE9"/>
    <w:rsid w:val="00934B3D"/>
    <w:rsid w:val="00934ED6"/>
    <w:rsid w:val="00936705"/>
    <w:rsid w:val="0094080E"/>
    <w:rsid w:val="009419F6"/>
    <w:rsid w:val="00943574"/>
    <w:rsid w:val="00943EA8"/>
    <w:rsid w:val="00945216"/>
    <w:rsid w:val="0094591F"/>
    <w:rsid w:val="009474DB"/>
    <w:rsid w:val="00951C61"/>
    <w:rsid w:val="00952909"/>
    <w:rsid w:val="00954CBA"/>
    <w:rsid w:val="00956528"/>
    <w:rsid w:val="00956D69"/>
    <w:rsid w:val="0095710E"/>
    <w:rsid w:val="00957D74"/>
    <w:rsid w:val="00960C2A"/>
    <w:rsid w:val="00961195"/>
    <w:rsid w:val="00962045"/>
    <w:rsid w:val="0096248E"/>
    <w:rsid w:val="00962991"/>
    <w:rsid w:val="00963C96"/>
    <w:rsid w:val="009658A4"/>
    <w:rsid w:val="0096673B"/>
    <w:rsid w:val="0096681C"/>
    <w:rsid w:val="00966996"/>
    <w:rsid w:val="00970869"/>
    <w:rsid w:val="00970C84"/>
    <w:rsid w:val="009720D4"/>
    <w:rsid w:val="00972345"/>
    <w:rsid w:val="00972D30"/>
    <w:rsid w:val="009736BE"/>
    <w:rsid w:val="00974630"/>
    <w:rsid w:val="00975735"/>
    <w:rsid w:val="00976AF3"/>
    <w:rsid w:val="0097769E"/>
    <w:rsid w:val="009778D4"/>
    <w:rsid w:val="00977B15"/>
    <w:rsid w:val="00977F5D"/>
    <w:rsid w:val="0098012B"/>
    <w:rsid w:val="009804F9"/>
    <w:rsid w:val="00981179"/>
    <w:rsid w:val="009814AA"/>
    <w:rsid w:val="0098190B"/>
    <w:rsid w:val="00981AC6"/>
    <w:rsid w:val="00981D84"/>
    <w:rsid w:val="00981E9D"/>
    <w:rsid w:val="009824E4"/>
    <w:rsid w:val="009829B2"/>
    <w:rsid w:val="00983C29"/>
    <w:rsid w:val="009843EA"/>
    <w:rsid w:val="00985BC3"/>
    <w:rsid w:val="009860D3"/>
    <w:rsid w:val="0098736C"/>
    <w:rsid w:val="0098778B"/>
    <w:rsid w:val="00990242"/>
    <w:rsid w:val="00990BCA"/>
    <w:rsid w:val="0099104E"/>
    <w:rsid w:val="00991765"/>
    <w:rsid w:val="00991AB1"/>
    <w:rsid w:val="00991E9E"/>
    <w:rsid w:val="00992DF9"/>
    <w:rsid w:val="00994036"/>
    <w:rsid w:val="009942E0"/>
    <w:rsid w:val="00995CA9"/>
    <w:rsid w:val="00996479"/>
    <w:rsid w:val="00997B84"/>
    <w:rsid w:val="00997D19"/>
    <w:rsid w:val="009A08F4"/>
    <w:rsid w:val="009A0B68"/>
    <w:rsid w:val="009A0B88"/>
    <w:rsid w:val="009A1115"/>
    <w:rsid w:val="009A1F8A"/>
    <w:rsid w:val="009A304F"/>
    <w:rsid w:val="009A3256"/>
    <w:rsid w:val="009A3681"/>
    <w:rsid w:val="009A41A0"/>
    <w:rsid w:val="009A4453"/>
    <w:rsid w:val="009A5EB0"/>
    <w:rsid w:val="009A6401"/>
    <w:rsid w:val="009A65FC"/>
    <w:rsid w:val="009A67F6"/>
    <w:rsid w:val="009A7555"/>
    <w:rsid w:val="009A7CC4"/>
    <w:rsid w:val="009B00DB"/>
    <w:rsid w:val="009B103F"/>
    <w:rsid w:val="009B1EA8"/>
    <w:rsid w:val="009B1F54"/>
    <w:rsid w:val="009B426F"/>
    <w:rsid w:val="009B490F"/>
    <w:rsid w:val="009B4CA1"/>
    <w:rsid w:val="009B516C"/>
    <w:rsid w:val="009B738B"/>
    <w:rsid w:val="009B7450"/>
    <w:rsid w:val="009B7A5C"/>
    <w:rsid w:val="009C0AF3"/>
    <w:rsid w:val="009C253D"/>
    <w:rsid w:val="009C2BE6"/>
    <w:rsid w:val="009C350E"/>
    <w:rsid w:val="009C4275"/>
    <w:rsid w:val="009C735A"/>
    <w:rsid w:val="009D4048"/>
    <w:rsid w:val="009D42FD"/>
    <w:rsid w:val="009D4747"/>
    <w:rsid w:val="009D4F1F"/>
    <w:rsid w:val="009D4F51"/>
    <w:rsid w:val="009D7A67"/>
    <w:rsid w:val="009D7B0C"/>
    <w:rsid w:val="009E0410"/>
    <w:rsid w:val="009E070D"/>
    <w:rsid w:val="009E16CB"/>
    <w:rsid w:val="009E32FD"/>
    <w:rsid w:val="009E3DF9"/>
    <w:rsid w:val="009E4F47"/>
    <w:rsid w:val="009E66E5"/>
    <w:rsid w:val="009E6D13"/>
    <w:rsid w:val="009E7ADF"/>
    <w:rsid w:val="009F1EFC"/>
    <w:rsid w:val="009F22AA"/>
    <w:rsid w:val="009F338E"/>
    <w:rsid w:val="009F3A44"/>
    <w:rsid w:val="009F523F"/>
    <w:rsid w:val="009F5DCA"/>
    <w:rsid w:val="009F5FA5"/>
    <w:rsid w:val="009F684A"/>
    <w:rsid w:val="00A0109D"/>
    <w:rsid w:val="00A0133D"/>
    <w:rsid w:val="00A01B3D"/>
    <w:rsid w:val="00A01BF0"/>
    <w:rsid w:val="00A02EE0"/>
    <w:rsid w:val="00A03915"/>
    <w:rsid w:val="00A0493E"/>
    <w:rsid w:val="00A0623A"/>
    <w:rsid w:val="00A062F7"/>
    <w:rsid w:val="00A06420"/>
    <w:rsid w:val="00A122D7"/>
    <w:rsid w:val="00A12C3E"/>
    <w:rsid w:val="00A12D35"/>
    <w:rsid w:val="00A1360C"/>
    <w:rsid w:val="00A13E47"/>
    <w:rsid w:val="00A14FB8"/>
    <w:rsid w:val="00A15AFA"/>
    <w:rsid w:val="00A203EE"/>
    <w:rsid w:val="00A21010"/>
    <w:rsid w:val="00A2145A"/>
    <w:rsid w:val="00A22B5B"/>
    <w:rsid w:val="00A24936"/>
    <w:rsid w:val="00A24A4F"/>
    <w:rsid w:val="00A25172"/>
    <w:rsid w:val="00A264E4"/>
    <w:rsid w:val="00A26FF2"/>
    <w:rsid w:val="00A27506"/>
    <w:rsid w:val="00A2784C"/>
    <w:rsid w:val="00A27F43"/>
    <w:rsid w:val="00A30F04"/>
    <w:rsid w:val="00A31163"/>
    <w:rsid w:val="00A31908"/>
    <w:rsid w:val="00A31E6C"/>
    <w:rsid w:val="00A33725"/>
    <w:rsid w:val="00A34404"/>
    <w:rsid w:val="00A35F1A"/>
    <w:rsid w:val="00A35F1C"/>
    <w:rsid w:val="00A36AA9"/>
    <w:rsid w:val="00A37865"/>
    <w:rsid w:val="00A40BCA"/>
    <w:rsid w:val="00A416D9"/>
    <w:rsid w:val="00A437BC"/>
    <w:rsid w:val="00A43E7B"/>
    <w:rsid w:val="00A44A46"/>
    <w:rsid w:val="00A451F3"/>
    <w:rsid w:val="00A4576A"/>
    <w:rsid w:val="00A45C97"/>
    <w:rsid w:val="00A46104"/>
    <w:rsid w:val="00A466CB"/>
    <w:rsid w:val="00A47BBF"/>
    <w:rsid w:val="00A50D64"/>
    <w:rsid w:val="00A51228"/>
    <w:rsid w:val="00A51D79"/>
    <w:rsid w:val="00A52F53"/>
    <w:rsid w:val="00A53419"/>
    <w:rsid w:val="00A548E3"/>
    <w:rsid w:val="00A54B48"/>
    <w:rsid w:val="00A55840"/>
    <w:rsid w:val="00A55B2B"/>
    <w:rsid w:val="00A56046"/>
    <w:rsid w:val="00A564EC"/>
    <w:rsid w:val="00A56772"/>
    <w:rsid w:val="00A57AC8"/>
    <w:rsid w:val="00A609AE"/>
    <w:rsid w:val="00A62BCC"/>
    <w:rsid w:val="00A64243"/>
    <w:rsid w:val="00A65A0C"/>
    <w:rsid w:val="00A714DB"/>
    <w:rsid w:val="00A71761"/>
    <w:rsid w:val="00A717C7"/>
    <w:rsid w:val="00A718FA"/>
    <w:rsid w:val="00A73A0B"/>
    <w:rsid w:val="00A75A53"/>
    <w:rsid w:val="00A771BA"/>
    <w:rsid w:val="00A771E8"/>
    <w:rsid w:val="00A77207"/>
    <w:rsid w:val="00A774F8"/>
    <w:rsid w:val="00A836A3"/>
    <w:rsid w:val="00A836B2"/>
    <w:rsid w:val="00A841EB"/>
    <w:rsid w:val="00A844BD"/>
    <w:rsid w:val="00A8457C"/>
    <w:rsid w:val="00A84979"/>
    <w:rsid w:val="00A84D57"/>
    <w:rsid w:val="00A85751"/>
    <w:rsid w:val="00A90B2E"/>
    <w:rsid w:val="00A91384"/>
    <w:rsid w:val="00A92F65"/>
    <w:rsid w:val="00A93DBB"/>
    <w:rsid w:val="00A93EB4"/>
    <w:rsid w:val="00A94885"/>
    <w:rsid w:val="00A94ECA"/>
    <w:rsid w:val="00A95155"/>
    <w:rsid w:val="00A955A4"/>
    <w:rsid w:val="00A9579D"/>
    <w:rsid w:val="00A96CE2"/>
    <w:rsid w:val="00AA0868"/>
    <w:rsid w:val="00AA3DE4"/>
    <w:rsid w:val="00AA4EF4"/>
    <w:rsid w:val="00AA504B"/>
    <w:rsid w:val="00AA556D"/>
    <w:rsid w:val="00AB0FE8"/>
    <w:rsid w:val="00AB19AA"/>
    <w:rsid w:val="00AB2270"/>
    <w:rsid w:val="00AB2348"/>
    <w:rsid w:val="00AB4AC0"/>
    <w:rsid w:val="00AB4C0C"/>
    <w:rsid w:val="00AB5D00"/>
    <w:rsid w:val="00AB75ED"/>
    <w:rsid w:val="00AB7903"/>
    <w:rsid w:val="00AC03E1"/>
    <w:rsid w:val="00AC1756"/>
    <w:rsid w:val="00AC2E38"/>
    <w:rsid w:val="00AC2E84"/>
    <w:rsid w:val="00AC364E"/>
    <w:rsid w:val="00AC4883"/>
    <w:rsid w:val="00AC4F40"/>
    <w:rsid w:val="00AC5241"/>
    <w:rsid w:val="00AC5B48"/>
    <w:rsid w:val="00AC6138"/>
    <w:rsid w:val="00AC63B2"/>
    <w:rsid w:val="00AC65E4"/>
    <w:rsid w:val="00AC7870"/>
    <w:rsid w:val="00AC788B"/>
    <w:rsid w:val="00AC7A4A"/>
    <w:rsid w:val="00AC7B73"/>
    <w:rsid w:val="00AD0459"/>
    <w:rsid w:val="00AD084C"/>
    <w:rsid w:val="00AD1BCF"/>
    <w:rsid w:val="00AD281C"/>
    <w:rsid w:val="00AD366C"/>
    <w:rsid w:val="00AD45B2"/>
    <w:rsid w:val="00AD47E0"/>
    <w:rsid w:val="00AD5732"/>
    <w:rsid w:val="00AD6108"/>
    <w:rsid w:val="00AD61C3"/>
    <w:rsid w:val="00AD79F4"/>
    <w:rsid w:val="00AD7E3C"/>
    <w:rsid w:val="00AE00C5"/>
    <w:rsid w:val="00AE0F52"/>
    <w:rsid w:val="00AE0F8A"/>
    <w:rsid w:val="00AE1143"/>
    <w:rsid w:val="00AE165B"/>
    <w:rsid w:val="00AE1C5A"/>
    <w:rsid w:val="00AE5593"/>
    <w:rsid w:val="00AE6A3A"/>
    <w:rsid w:val="00AE7241"/>
    <w:rsid w:val="00AF004C"/>
    <w:rsid w:val="00AF03A4"/>
    <w:rsid w:val="00AF0C73"/>
    <w:rsid w:val="00AF0DBB"/>
    <w:rsid w:val="00AF0EE5"/>
    <w:rsid w:val="00AF10BA"/>
    <w:rsid w:val="00AF1709"/>
    <w:rsid w:val="00AF1BBB"/>
    <w:rsid w:val="00AF1F62"/>
    <w:rsid w:val="00AF293E"/>
    <w:rsid w:val="00AF3072"/>
    <w:rsid w:val="00AF3EF7"/>
    <w:rsid w:val="00AF55A4"/>
    <w:rsid w:val="00AF65F9"/>
    <w:rsid w:val="00AF794F"/>
    <w:rsid w:val="00B00FB7"/>
    <w:rsid w:val="00B01F17"/>
    <w:rsid w:val="00B0231C"/>
    <w:rsid w:val="00B034D7"/>
    <w:rsid w:val="00B042C7"/>
    <w:rsid w:val="00B07D14"/>
    <w:rsid w:val="00B07E7E"/>
    <w:rsid w:val="00B11D46"/>
    <w:rsid w:val="00B11DB3"/>
    <w:rsid w:val="00B134AD"/>
    <w:rsid w:val="00B13C94"/>
    <w:rsid w:val="00B140CC"/>
    <w:rsid w:val="00B140F7"/>
    <w:rsid w:val="00B14EF2"/>
    <w:rsid w:val="00B1760B"/>
    <w:rsid w:val="00B17F98"/>
    <w:rsid w:val="00B20878"/>
    <w:rsid w:val="00B218F8"/>
    <w:rsid w:val="00B21DCF"/>
    <w:rsid w:val="00B22BDA"/>
    <w:rsid w:val="00B24B39"/>
    <w:rsid w:val="00B24D5E"/>
    <w:rsid w:val="00B24FFD"/>
    <w:rsid w:val="00B25154"/>
    <w:rsid w:val="00B2586A"/>
    <w:rsid w:val="00B25F4D"/>
    <w:rsid w:val="00B264CC"/>
    <w:rsid w:val="00B32403"/>
    <w:rsid w:val="00B32DE5"/>
    <w:rsid w:val="00B33636"/>
    <w:rsid w:val="00B336BA"/>
    <w:rsid w:val="00B33CF9"/>
    <w:rsid w:val="00B33E25"/>
    <w:rsid w:val="00B34E8C"/>
    <w:rsid w:val="00B3561F"/>
    <w:rsid w:val="00B35DF3"/>
    <w:rsid w:val="00B35F91"/>
    <w:rsid w:val="00B377B4"/>
    <w:rsid w:val="00B40517"/>
    <w:rsid w:val="00B41B35"/>
    <w:rsid w:val="00B421CF"/>
    <w:rsid w:val="00B425C5"/>
    <w:rsid w:val="00B442CA"/>
    <w:rsid w:val="00B45429"/>
    <w:rsid w:val="00B46751"/>
    <w:rsid w:val="00B50470"/>
    <w:rsid w:val="00B513C4"/>
    <w:rsid w:val="00B51461"/>
    <w:rsid w:val="00B51994"/>
    <w:rsid w:val="00B53305"/>
    <w:rsid w:val="00B5345C"/>
    <w:rsid w:val="00B53AED"/>
    <w:rsid w:val="00B53D97"/>
    <w:rsid w:val="00B54F07"/>
    <w:rsid w:val="00B5524C"/>
    <w:rsid w:val="00B55423"/>
    <w:rsid w:val="00B55689"/>
    <w:rsid w:val="00B563E7"/>
    <w:rsid w:val="00B56C22"/>
    <w:rsid w:val="00B571E4"/>
    <w:rsid w:val="00B57298"/>
    <w:rsid w:val="00B6045C"/>
    <w:rsid w:val="00B61145"/>
    <w:rsid w:val="00B63FFC"/>
    <w:rsid w:val="00B65728"/>
    <w:rsid w:val="00B662CE"/>
    <w:rsid w:val="00B67392"/>
    <w:rsid w:val="00B700AF"/>
    <w:rsid w:val="00B71707"/>
    <w:rsid w:val="00B717A4"/>
    <w:rsid w:val="00B717BE"/>
    <w:rsid w:val="00B71D59"/>
    <w:rsid w:val="00B71FFA"/>
    <w:rsid w:val="00B732BE"/>
    <w:rsid w:val="00B73F9E"/>
    <w:rsid w:val="00B75333"/>
    <w:rsid w:val="00B75E87"/>
    <w:rsid w:val="00B763FB"/>
    <w:rsid w:val="00B76920"/>
    <w:rsid w:val="00B8105E"/>
    <w:rsid w:val="00B81470"/>
    <w:rsid w:val="00B8178E"/>
    <w:rsid w:val="00B82E6A"/>
    <w:rsid w:val="00B8336E"/>
    <w:rsid w:val="00B846F0"/>
    <w:rsid w:val="00B85756"/>
    <w:rsid w:val="00B86024"/>
    <w:rsid w:val="00B86840"/>
    <w:rsid w:val="00B90470"/>
    <w:rsid w:val="00B90DF2"/>
    <w:rsid w:val="00B9315B"/>
    <w:rsid w:val="00B93AF6"/>
    <w:rsid w:val="00B957C1"/>
    <w:rsid w:val="00B95E98"/>
    <w:rsid w:val="00B964BB"/>
    <w:rsid w:val="00B96FAB"/>
    <w:rsid w:val="00BA06F3"/>
    <w:rsid w:val="00BA15E7"/>
    <w:rsid w:val="00BA1E68"/>
    <w:rsid w:val="00BA2BB3"/>
    <w:rsid w:val="00BA2F41"/>
    <w:rsid w:val="00BA3E12"/>
    <w:rsid w:val="00BA4648"/>
    <w:rsid w:val="00BA4943"/>
    <w:rsid w:val="00BA58BC"/>
    <w:rsid w:val="00BA74E3"/>
    <w:rsid w:val="00BB107F"/>
    <w:rsid w:val="00BB1806"/>
    <w:rsid w:val="00BB18F0"/>
    <w:rsid w:val="00BB226C"/>
    <w:rsid w:val="00BB30FE"/>
    <w:rsid w:val="00BB3232"/>
    <w:rsid w:val="00BB38C0"/>
    <w:rsid w:val="00BB449B"/>
    <w:rsid w:val="00BB6C80"/>
    <w:rsid w:val="00BB7228"/>
    <w:rsid w:val="00BB7B44"/>
    <w:rsid w:val="00BC3656"/>
    <w:rsid w:val="00BC3765"/>
    <w:rsid w:val="00BC383C"/>
    <w:rsid w:val="00BC5633"/>
    <w:rsid w:val="00BD18FB"/>
    <w:rsid w:val="00BD2F3C"/>
    <w:rsid w:val="00BD37AF"/>
    <w:rsid w:val="00BD42C3"/>
    <w:rsid w:val="00BD4AA5"/>
    <w:rsid w:val="00BD51B8"/>
    <w:rsid w:val="00BD5516"/>
    <w:rsid w:val="00BD5656"/>
    <w:rsid w:val="00BD5A45"/>
    <w:rsid w:val="00BD60C1"/>
    <w:rsid w:val="00BD70AC"/>
    <w:rsid w:val="00BD71AF"/>
    <w:rsid w:val="00BE0CF7"/>
    <w:rsid w:val="00BE0D4F"/>
    <w:rsid w:val="00BE137E"/>
    <w:rsid w:val="00BE189E"/>
    <w:rsid w:val="00BE2105"/>
    <w:rsid w:val="00BE2C08"/>
    <w:rsid w:val="00BE3DE2"/>
    <w:rsid w:val="00BE3F09"/>
    <w:rsid w:val="00BE44FE"/>
    <w:rsid w:val="00BE4992"/>
    <w:rsid w:val="00BE4B4D"/>
    <w:rsid w:val="00BE5D50"/>
    <w:rsid w:val="00BE5E56"/>
    <w:rsid w:val="00BE714C"/>
    <w:rsid w:val="00BE7DE3"/>
    <w:rsid w:val="00BF1348"/>
    <w:rsid w:val="00BF1D50"/>
    <w:rsid w:val="00BF2B05"/>
    <w:rsid w:val="00BF2D75"/>
    <w:rsid w:val="00BF36BC"/>
    <w:rsid w:val="00BF3BD8"/>
    <w:rsid w:val="00BF3CC5"/>
    <w:rsid w:val="00BF436B"/>
    <w:rsid w:val="00BF4BB4"/>
    <w:rsid w:val="00BF71B3"/>
    <w:rsid w:val="00C014FA"/>
    <w:rsid w:val="00C016C4"/>
    <w:rsid w:val="00C01A2D"/>
    <w:rsid w:val="00C02724"/>
    <w:rsid w:val="00C03F0D"/>
    <w:rsid w:val="00C048B6"/>
    <w:rsid w:val="00C120BA"/>
    <w:rsid w:val="00C1307E"/>
    <w:rsid w:val="00C1325A"/>
    <w:rsid w:val="00C15CBF"/>
    <w:rsid w:val="00C16DDD"/>
    <w:rsid w:val="00C17275"/>
    <w:rsid w:val="00C204E8"/>
    <w:rsid w:val="00C2073B"/>
    <w:rsid w:val="00C20BF3"/>
    <w:rsid w:val="00C22468"/>
    <w:rsid w:val="00C22E63"/>
    <w:rsid w:val="00C22FB5"/>
    <w:rsid w:val="00C23021"/>
    <w:rsid w:val="00C23071"/>
    <w:rsid w:val="00C239D1"/>
    <w:rsid w:val="00C23BC3"/>
    <w:rsid w:val="00C24170"/>
    <w:rsid w:val="00C2469B"/>
    <w:rsid w:val="00C24E1F"/>
    <w:rsid w:val="00C266D0"/>
    <w:rsid w:val="00C2762A"/>
    <w:rsid w:val="00C301E1"/>
    <w:rsid w:val="00C304C7"/>
    <w:rsid w:val="00C30821"/>
    <w:rsid w:val="00C31DA8"/>
    <w:rsid w:val="00C31DB7"/>
    <w:rsid w:val="00C344F5"/>
    <w:rsid w:val="00C35A5F"/>
    <w:rsid w:val="00C36A26"/>
    <w:rsid w:val="00C40F72"/>
    <w:rsid w:val="00C43176"/>
    <w:rsid w:val="00C444AD"/>
    <w:rsid w:val="00C44FB5"/>
    <w:rsid w:val="00C45AAB"/>
    <w:rsid w:val="00C4631A"/>
    <w:rsid w:val="00C46CA5"/>
    <w:rsid w:val="00C479C4"/>
    <w:rsid w:val="00C47C51"/>
    <w:rsid w:val="00C50559"/>
    <w:rsid w:val="00C510EC"/>
    <w:rsid w:val="00C52E71"/>
    <w:rsid w:val="00C55646"/>
    <w:rsid w:val="00C56518"/>
    <w:rsid w:val="00C56CA5"/>
    <w:rsid w:val="00C57259"/>
    <w:rsid w:val="00C575C1"/>
    <w:rsid w:val="00C606EC"/>
    <w:rsid w:val="00C61674"/>
    <w:rsid w:val="00C630EC"/>
    <w:rsid w:val="00C6342F"/>
    <w:rsid w:val="00C640A5"/>
    <w:rsid w:val="00C64717"/>
    <w:rsid w:val="00C65412"/>
    <w:rsid w:val="00C65A23"/>
    <w:rsid w:val="00C662EB"/>
    <w:rsid w:val="00C66503"/>
    <w:rsid w:val="00C666B7"/>
    <w:rsid w:val="00C66B52"/>
    <w:rsid w:val="00C66FAF"/>
    <w:rsid w:val="00C70688"/>
    <w:rsid w:val="00C7088F"/>
    <w:rsid w:val="00C7204A"/>
    <w:rsid w:val="00C72613"/>
    <w:rsid w:val="00C728E8"/>
    <w:rsid w:val="00C75702"/>
    <w:rsid w:val="00C8115F"/>
    <w:rsid w:val="00C81A0E"/>
    <w:rsid w:val="00C8278D"/>
    <w:rsid w:val="00C83159"/>
    <w:rsid w:val="00C8459C"/>
    <w:rsid w:val="00C85FFA"/>
    <w:rsid w:val="00C86647"/>
    <w:rsid w:val="00C86DE2"/>
    <w:rsid w:val="00C8736B"/>
    <w:rsid w:val="00C90A71"/>
    <w:rsid w:val="00C9210E"/>
    <w:rsid w:val="00C932B0"/>
    <w:rsid w:val="00C935AC"/>
    <w:rsid w:val="00C9381E"/>
    <w:rsid w:val="00C9512C"/>
    <w:rsid w:val="00C962FC"/>
    <w:rsid w:val="00C96581"/>
    <w:rsid w:val="00C976FA"/>
    <w:rsid w:val="00CA1449"/>
    <w:rsid w:val="00CA18C2"/>
    <w:rsid w:val="00CA198D"/>
    <w:rsid w:val="00CA2755"/>
    <w:rsid w:val="00CA27A7"/>
    <w:rsid w:val="00CA3BF3"/>
    <w:rsid w:val="00CA41F1"/>
    <w:rsid w:val="00CA48D4"/>
    <w:rsid w:val="00CA4D8A"/>
    <w:rsid w:val="00CA5F63"/>
    <w:rsid w:val="00CA6102"/>
    <w:rsid w:val="00CA6147"/>
    <w:rsid w:val="00CA6959"/>
    <w:rsid w:val="00CA6F02"/>
    <w:rsid w:val="00CA7069"/>
    <w:rsid w:val="00CA7103"/>
    <w:rsid w:val="00CB0F5A"/>
    <w:rsid w:val="00CB205E"/>
    <w:rsid w:val="00CB3256"/>
    <w:rsid w:val="00CB534A"/>
    <w:rsid w:val="00CB6A25"/>
    <w:rsid w:val="00CB74BA"/>
    <w:rsid w:val="00CC01C4"/>
    <w:rsid w:val="00CC0322"/>
    <w:rsid w:val="00CC060C"/>
    <w:rsid w:val="00CC14FD"/>
    <w:rsid w:val="00CC16BC"/>
    <w:rsid w:val="00CC47E3"/>
    <w:rsid w:val="00CC4F05"/>
    <w:rsid w:val="00CC5853"/>
    <w:rsid w:val="00CC772C"/>
    <w:rsid w:val="00CD038E"/>
    <w:rsid w:val="00CD2EFC"/>
    <w:rsid w:val="00CD47B5"/>
    <w:rsid w:val="00CD53EB"/>
    <w:rsid w:val="00CD5C60"/>
    <w:rsid w:val="00CD6333"/>
    <w:rsid w:val="00CE0A95"/>
    <w:rsid w:val="00CE1439"/>
    <w:rsid w:val="00CE146B"/>
    <w:rsid w:val="00CE14D9"/>
    <w:rsid w:val="00CE199E"/>
    <w:rsid w:val="00CE231F"/>
    <w:rsid w:val="00CE45EA"/>
    <w:rsid w:val="00CE5617"/>
    <w:rsid w:val="00CE59C8"/>
    <w:rsid w:val="00CE61EE"/>
    <w:rsid w:val="00CE63AE"/>
    <w:rsid w:val="00CE7274"/>
    <w:rsid w:val="00CF0CAD"/>
    <w:rsid w:val="00CF37D9"/>
    <w:rsid w:val="00CF5966"/>
    <w:rsid w:val="00CF5AB6"/>
    <w:rsid w:val="00CF6536"/>
    <w:rsid w:val="00CF739D"/>
    <w:rsid w:val="00CF780D"/>
    <w:rsid w:val="00CF7927"/>
    <w:rsid w:val="00D04B51"/>
    <w:rsid w:val="00D0531A"/>
    <w:rsid w:val="00D078AA"/>
    <w:rsid w:val="00D07C8D"/>
    <w:rsid w:val="00D119E1"/>
    <w:rsid w:val="00D11C73"/>
    <w:rsid w:val="00D122E3"/>
    <w:rsid w:val="00D12504"/>
    <w:rsid w:val="00D12F2B"/>
    <w:rsid w:val="00D1434E"/>
    <w:rsid w:val="00D15020"/>
    <w:rsid w:val="00D16324"/>
    <w:rsid w:val="00D16A5C"/>
    <w:rsid w:val="00D17370"/>
    <w:rsid w:val="00D17C3E"/>
    <w:rsid w:val="00D203E5"/>
    <w:rsid w:val="00D226A9"/>
    <w:rsid w:val="00D234DE"/>
    <w:rsid w:val="00D238DB"/>
    <w:rsid w:val="00D247F6"/>
    <w:rsid w:val="00D24C5D"/>
    <w:rsid w:val="00D25001"/>
    <w:rsid w:val="00D25AC9"/>
    <w:rsid w:val="00D26BFA"/>
    <w:rsid w:val="00D273AE"/>
    <w:rsid w:val="00D31198"/>
    <w:rsid w:val="00D315BA"/>
    <w:rsid w:val="00D31679"/>
    <w:rsid w:val="00D32425"/>
    <w:rsid w:val="00D32FCD"/>
    <w:rsid w:val="00D36FE2"/>
    <w:rsid w:val="00D37141"/>
    <w:rsid w:val="00D371BC"/>
    <w:rsid w:val="00D426BE"/>
    <w:rsid w:val="00D4370C"/>
    <w:rsid w:val="00D43CFB"/>
    <w:rsid w:val="00D45001"/>
    <w:rsid w:val="00D45F22"/>
    <w:rsid w:val="00D464C1"/>
    <w:rsid w:val="00D46A2F"/>
    <w:rsid w:val="00D50557"/>
    <w:rsid w:val="00D51B03"/>
    <w:rsid w:val="00D52320"/>
    <w:rsid w:val="00D5238F"/>
    <w:rsid w:val="00D528FC"/>
    <w:rsid w:val="00D52EA8"/>
    <w:rsid w:val="00D53AFF"/>
    <w:rsid w:val="00D5518C"/>
    <w:rsid w:val="00D553E0"/>
    <w:rsid w:val="00D559DA"/>
    <w:rsid w:val="00D564A8"/>
    <w:rsid w:val="00D567E6"/>
    <w:rsid w:val="00D573C2"/>
    <w:rsid w:val="00D5774C"/>
    <w:rsid w:val="00D603B7"/>
    <w:rsid w:val="00D60F07"/>
    <w:rsid w:val="00D612B3"/>
    <w:rsid w:val="00D62D59"/>
    <w:rsid w:val="00D63328"/>
    <w:rsid w:val="00D64317"/>
    <w:rsid w:val="00D64AEA"/>
    <w:rsid w:val="00D65BAA"/>
    <w:rsid w:val="00D66710"/>
    <w:rsid w:val="00D71373"/>
    <w:rsid w:val="00D71F10"/>
    <w:rsid w:val="00D7223D"/>
    <w:rsid w:val="00D72C20"/>
    <w:rsid w:val="00D73A14"/>
    <w:rsid w:val="00D73E9F"/>
    <w:rsid w:val="00D75943"/>
    <w:rsid w:val="00D765C3"/>
    <w:rsid w:val="00D77552"/>
    <w:rsid w:val="00D77CD9"/>
    <w:rsid w:val="00D81915"/>
    <w:rsid w:val="00D82142"/>
    <w:rsid w:val="00D83A44"/>
    <w:rsid w:val="00D84A3B"/>
    <w:rsid w:val="00D85143"/>
    <w:rsid w:val="00D86237"/>
    <w:rsid w:val="00D8674B"/>
    <w:rsid w:val="00D87ABC"/>
    <w:rsid w:val="00D87C31"/>
    <w:rsid w:val="00D916DE"/>
    <w:rsid w:val="00D927AF"/>
    <w:rsid w:val="00D92AB4"/>
    <w:rsid w:val="00D93A04"/>
    <w:rsid w:val="00D93B6E"/>
    <w:rsid w:val="00D93C7A"/>
    <w:rsid w:val="00D943A4"/>
    <w:rsid w:val="00D95790"/>
    <w:rsid w:val="00D958BB"/>
    <w:rsid w:val="00D96E98"/>
    <w:rsid w:val="00D97722"/>
    <w:rsid w:val="00D97B2D"/>
    <w:rsid w:val="00DA072A"/>
    <w:rsid w:val="00DA08D5"/>
    <w:rsid w:val="00DA16E7"/>
    <w:rsid w:val="00DA29E3"/>
    <w:rsid w:val="00DA37A5"/>
    <w:rsid w:val="00DA3C7B"/>
    <w:rsid w:val="00DA4730"/>
    <w:rsid w:val="00DA5BF6"/>
    <w:rsid w:val="00DA6CE9"/>
    <w:rsid w:val="00DA702A"/>
    <w:rsid w:val="00DB1B91"/>
    <w:rsid w:val="00DB20C6"/>
    <w:rsid w:val="00DB2FD6"/>
    <w:rsid w:val="00DB300D"/>
    <w:rsid w:val="00DB3613"/>
    <w:rsid w:val="00DB3F17"/>
    <w:rsid w:val="00DB4281"/>
    <w:rsid w:val="00DB4332"/>
    <w:rsid w:val="00DB5743"/>
    <w:rsid w:val="00DB590B"/>
    <w:rsid w:val="00DB76EB"/>
    <w:rsid w:val="00DB7A8C"/>
    <w:rsid w:val="00DB7C29"/>
    <w:rsid w:val="00DC015E"/>
    <w:rsid w:val="00DC0948"/>
    <w:rsid w:val="00DC21B4"/>
    <w:rsid w:val="00DC3CEE"/>
    <w:rsid w:val="00DC4260"/>
    <w:rsid w:val="00DC48C2"/>
    <w:rsid w:val="00DC4E7B"/>
    <w:rsid w:val="00DC59FE"/>
    <w:rsid w:val="00DC5AD2"/>
    <w:rsid w:val="00DC6449"/>
    <w:rsid w:val="00DD1AAD"/>
    <w:rsid w:val="00DD1B7E"/>
    <w:rsid w:val="00DD389E"/>
    <w:rsid w:val="00DD4443"/>
    <w:rsid w:val="00DD492B"/>
    <w:rsid w:val="00DD60AB"/>
    <w:rsid w:val="00DE07F3"/>
    <w:rsid w:val="00DE1330"/>
    <w:rsid w:val="00DE1402"/>
    <w:rsid w:val="00DE16D6"/>
    <w:rsid w:val="00DE19D3"/>
    <w:rsid w:val="00DE3FF7"/>
    <w:rsid w:val="00DE446F"/>
    <w:rsid w:val="00DE492E"/>
    <w:rsid w:val="00DE4940"/>
    <w:rsid w:val="00DE502C"/>
    <w:rsid w:val="00DE51E4"/>
    <w:rsid w:val="00DE55B2"/>
    <w:rsid w:val="00DE70B8"/>
    <w:rsid w:val="00DE733F"/>
    <w:rsid w:val="00DE7C8A"/>
    <w:rsid w:val="00DF0414"/>
    <w:rsid w:val="00DF05E2"/>
    <w:rsid w:val="00DF0A2B"/>
    <w:rsid w:val="00DF0CC8"/>
    <w:rsid w:val="00DF10A4"/>
    <w:rsid w:val="00DF1FF3"/>
    <w:rsid w:val="00DF4D56"/>
    <w:rsid w:val="00DF4F28"/>
    <w:rsid w:val="00DF4FD9"/>
    <w:rsid w:val="00DF68A5"/>
    <w:rsid w:val="00E011A3"/>
    <w:rsid w:val="00E017E4"/>
    <w:rsid w:val="00E02446"/>
    <w:rsid w:val="00E02D85"/>
    <w:rsid w:val="00E03033"/>
    <w:rsid w:val="00E0449B"/>
    <w:rsid w:val="00E04CFC"/>
    <w:rsid w:val="00E05B0C"/>
    <w:rsid w:val="00E05CFF"/>
    <w:rsid w:val="00E06827"/>
    <w:rsid w:val="00E069CD"/>
    <w:rsid w:val="00E0777F"/>
    <w:rsid w:val="00E07E66"/>
    <w:rsid w:val="00E07ED3"/>
    <w:rsid w:val="00E11BFA"/>
    <w:rsid w:val="00E11C35"/>
    <w:rsid w:val="00E12E7C"/>
    <w:rsid w:val="00E132E9"/>
    <w:rsid w:val="00E1497C"/>
    <w:rsid w:val="00E16E08"/>
    <w:rsid w:val="00E205A8"/>
    <w:rsid w:val="00E2082F"/>
    <w:rsid w:val="00E23070"/>
    <w:rsid w:val="00E237E6"/>
    <w:rsid w:val="00E2466F"/>
    <w:rsid w:val="00E24BBF"/>
    <w:rsid w:val="00E25492"/>
    <w:rsid w:val="00E255CA"/>
    <w:rsid w:val="00E2618D"/>
    <w:rsid w:val="00E3076C"/>
    <w:rsid w:val="00E30967"/>
    <w:rsid w:val="00E30A7E"/>
    <w:rsid w:val="00E310A4"/>
    <w:rsid w:val="00E318B8"/>
    <w:rsid w:val="00E34E30"/>
    <w:rsid w:val="00E35D02"/>
    <w:rsid w:val="00E36350"/>
    <w:rsid w:val="00E404AC"/>
    <w:rsid w:val="00E40D10"/>
    <w:rsid w:val="00E41149"/>
    <w:rsid w:val="00E424A8"/>
    <w:rsid w:val="00E425EC"/>
    <w:rsid w:val="00E42A7A"/>
    <w:rsid w:val="00E438E9"/>
    <w:rsid w:val="00E44753"/>
    <w:rsid w:val="00E45C1B"/>
    <w:rsid w:val="00E46DC7"/>
    <w:rsid w:val="00E47515"/>
    <w:rsid w:val="00E50B27"/>
    <w:rsid w:val="00E51159"/>
    <w:rsid w:val="00E516EB"/>
    <w:rsid w:val="00E522DA"/>
    <w:rsid w:val="00E5288A"/>
    <w:rsid w:val="00E53869"/>
    <w:rsid w:val="00E53C49"/>
    <w:rsid w:val="00E54052"/>
    <w:rsid w:val="00E55681"/>
    <w:rsid w:val="00E55E93"/>
    <w:rsid w:val="00E56B24"/>
    <w:rsid w:val="00E57D63"/>
    <w:rsid w:val="00E602C6"/>
    <w:rsid w:val="00E60B9B"/>
    <w:rsid w:val="00E61317"/>
    <w:rsid w:val="00E633A5"/>
    <w:rsid w:val="00E6340C"/>
    <w:rsid w:val="00E65A20"/>
    <w:rsid w:val="00E66A7C"/>
    <w:rsid w:val="00E66CDE"/>
    <w:rsid w:val="00E707DB"/>
    <w:rsid w:val="00E70993"/>
    <w:rsid w:val="00E71684"/>
    <w:rsid w:val="00E719D1"/>
    <w:rsid w:val="00E72283"/>
    <w:rsid w:val="00E72AAE"/>
    <w:rsid w:val="00E73C10"/>
    <w:rsid w:val="00E74C0C"/>
    <w:rsid w:val="00E75CFD"/>
    <w:rsid w:val="00E760E3"/>
    <w:rsid w:val="00E76B38"/>
    <w:rsid w:val="00E771C4"/>
    <w:rsid w:val="00E803D4"/>
    <w:rsid w:val="00E80D42"/>
    <w:rsid w:val="00E81E1D"/>
    <w:rsid w:val="00E848A4"/>
    <w:rsid w:val="00E85032"/>
    <w:rsid w:val="00E85D12"/>
    <w:rsid w:val="00E85D38"/>
    <w:rsid w:val="00E879A1"/>
    <w:rsid w:val="00E91C78"/>
    <w:rsid w:val="00E92777"/>
    <w:rsid w:val="00E92B89"/>
    <w:rsid w:val="00E930B2"/>
    <w:rsid w:val="00E934A8"/>
    <w:rsid w:val="00E93B95"/>
    <w:rsid w:val="00E93BE5"/>
    <w:rsid w:val="00E952BA"/>
    <w:rsid w:val="00E95498"/>
    <w:rsid w:val="00E96DA7"/>
    <w:rsid w:val="00E97603"/>
    <w:rsid w:val="00EA0CDA"/>
    <w:rsid w:val="00EA1A17"/>
    <w:rsid w:val="00EA4F93"/>
    <w:rsid w:val="00EA5207"/>
    <w:rsid w:val="00EA58A6"/>
    <w:rsid w:val="00EA59A2"/>
    <w:rsid w:val="00EA6ED1"/>
    <w:rsid w:val="00EA72A9"/>
    <w:rsid w:val="00EA7814"/>
    <w:rsid w:val="00EB016E"/>
    <w:rsid w:val="00EB036D"/>
    <w:rsid w:val="00EB1475"/>
    <w:rsid w:val="00EB30B0"/>
    <w:rsid w:val="00EB3443"/>
    <w:rsid w:val="00EB38D5"/>
    <w:rsid w:val="00EB3E1C"/>
    <w:rsid w:val="00EB4645"/>
    <w:rsid w:val="00EB52D9"/>
    <w:rsid w:val="00EB663A"/>
    <w:rsid w:val="00EB66AA"/>
    <w:rsid w:val="00EB6D7E"/>
    <w:rsid w:val="00EB6FC3"/>
    <w:rsid w:val="00EC06A6"/>
    <w:rsid w:val="00EC0915"/>
    <w:rsid w:val="00EC0F52"/>
    <w:rsid w:val="00EC1163"/>
    <w:rsid w:val="00EC5989"/>
    <w:rsid w:val="00EC5EC2"/>
    <w:rsid w:val="00EC64A7"/>
    <w:rsid w:val="00EC6D84"/>
    <w:rsid w:val="00EC76AB"/>
    <w:rsid w:val="00EC7A4C"/>
    <w:rsid w:val="00ED1AE7"/>
    <w:rsid w:val="00ED3761"/>
    <w:rsid w:val="00ED4190"/>
    <w:rsid w:val="00ED4F40"/>
    <w:rsid w:val="00ED503B"/>
    <w:rsid w:val="00ED6ADB"/>
    <w:rsid w:val="00ED7E11"/>
    <w:rsid w:val="00ED7E5A"/>
    <w:rsid w:val="00EE2D61"/>
    <w:rsid w:val="00EE2D8E"/>
    <w:rsid w:val="00EE5073"/>
    <w:rsid w:val="00EE6B83"/>
    <w:rsid w:val="00EE6FB9"/>
    <w:rsid w:val="00EF0109"/>
    <w:rsid w:val="00EF04CD"/>
    <w:rsid w:val="00EF294A"/>
    <w:rsid w:val="00EF391F"/>
    <w:rsid w:val="00EF3D3D"/>
    <w:rsid w:val="00EF428D"/>
    <w:rsid w:val="00EF4EB8"/>
    <w:rsid w:val="00EF509D"/>
    <w:rsid w:val="00EF5927"/>
    <w:rsid w:val="00EF5B40"/>
    <w:rsid w:val="00EF5CBA"/>
    <w:rsid w:val="00EF6FC0"/>
    <w:rsid w:val="00EF74C0"/>
    <w:rsid w:val="00F01DD6"/>
    <w:rsid w:val="00F01DF9"/>
    <w:rsid w:val="00F02914"/>
    <w:rsid w:val="00F032CE"/>
    <w:rsid w:val="00F03B3C"/>
    <w:rsid w:val="00F03EAE"/>
    <w:rsid w:val="00F041EC"/>
    <w:rsid w:val="00F0456F"/>
    <w:rsid w:val="00F04EF8"/>
    <w:rsid w:val="00F052A1"/>
    <w:rsid w:val="00F05A04"/>
    <w:rsid w:val="00F05F2F"/>
    <w:rsid w:val="00F06622"/>
    <w:rsid w:val="00F06A99"/>
    <w:rsid w:val="00F10298"/>
    <w:rsid w:val="00F104E2"/>
    <w:rsid w:val="00F107A8"/>
    <w:rsid w:val="00F10FD6"/>
    <w:rsid w:val="00F1145A"/>
    <w:rsid w:val="00F11744"/>
    <w:rsid w:val="00F1179F"/>
    <w:rsid w:val="00F1256D"/>
    <w:rsid w:val="00F12799"/>
    <w:rsid w:val="00F127C2"/>
    <w:rsid w:val="00F12866"/>
    <w:rsid w:val="00F12AC5"/>
    <w:rsid w:val="00F12EC0"/>
    <w:rsid w:val="00F141F6"/>
    <w:rsid w:val="00F172B4"/>
    <w:rsid w:val="00F203A1"/>
    <w:rsid w:val="00F2146A"/>
    <w:rsid w:val="00F21C5B"/>
    <w:rsid w:val="00F21DEA"/>
    <w:rsid w:val="00F223C2"/>
    <w:rsid w:val="00F248F8"/>
    <w:rsid w:val="00F252CB"/>
    <w:rsid w:val="00F25F0C"/>
    <w:rsid w:val="00F2629D"/>
    <w:rsid w:val="00F275D6"/>
    <w:rsid w:val="00F30766"/>
    <w:rsid w:val="00F33A8E"/>
    <w:rsid w:val="00F3531E"/>
    <w:rsid w:val="00F36355"/>
    <w:rsid w:val="00F404C3"/>
    <w:rsid w:val="00F40B0E"/>
    <w:rsid w:val="00F40DA0"/>
    <w:rsid w:val="00F4494F"/>
    <w:rsid w:val="00F44B20"/>
    <w:rsid w:val="00F4578B"/>
    <w:rsid w:val="00F458FA"/>
    <w:rsid w:val="00F46592"/>
    <w:rsid w:val="00F4735D"/>
    <w:rsid w:val="00F5026C"/>
    <w:rsid w:val="00F512E7"/>
    <w:rsid w:val="00F51746"/>
    <w:rsid w:val="00F52840"/>
    <w:rsid w:val="00F5351B"/>
    <w:rsid w:val="00F53EDE"/>
    <w:rsid w:val="00F54998"/>
    <w:rsid w:val="00F54D02"/>
    <w:rsid w:val="00F550E7"/>
    <w:rsid w:val="00F553F5"/>
    <w:rsid w:val="00F5591D"/>
    <w:rsid w:val="00F5599F"/>
    <w:rsid w:val="00F55C7C"/>
    <w:rsid w:val="00F55D83"/>
    <w:rsid w:val="00F56137"/>
    <w:rsid w:val="00F601BB"/>
    <w:rsid w:val="00F61018"/>
    <w:rsid w:val="00F61224"/>
    <w:rsid w:val="00F629D3"/>
    <w:rsid w:val="00F636CF"/>
    <w:rsid w:val="00F64C45"/>
    <w:rsid w:val="00F65776"/>
    <w:rsid w:val="00F65C85"/>
    <w:rsid w:val="00F66822"/>
    <w:rsid w:val="00F67ACC"/>
    <w:rsid w:val="00F67B01"/>
    <w:rsid w:val="00F67DB2"/>
    <w:rsid w:val="00F7028E"/>
    <w:rsid w:val="00F70F45"/>
    <w:rsid w:val="00F71E0A"/>
    <w:rsid w:val="00F726CB"/>
    <w:rsid w:val="00F72BEE"/>
    <w:rsid w:val="00F75FBE"/>
    <w:rsid w:val="00F76DE2"/>
    <w:rsid w:val="00F77D57"/>
    <w:rsid w:val="00F77DEE"/>
    <w:rsid w:val="00F803EF"/>
    <w:rsid w:val="00F81915"/>
    <w:rsid w:val="00F81987"/>
    <w:rsid w:val="00F821E7"/>
    <w:rsid w:val="00F822B3"/>
    <w:rsid w:val="00F82888"/>
    <w:rsid w:val="00F82AD6"/>
    <w:rsid w:val="00F83904"/>
    <w:rsid w:val="00F83DB3"/>
    <w:rsid w:val="00F83EC8"/>
    <w:rsid w:val="00F848EE"/>
    <w:rsid w:val="00F87D6B"/>
    <w:rsid w:val="00F87D80"/>
    <w:rsid w:val="00F9186B"/>
    <w:rsid w:val="00F91921"/>
    <w:rsid w:val="00F925B3"/>
    <w:rsid w:val="00F932E7"/>
    <w:rsid w:val="00F93905"/>
    <w:rsid w:val="00F93E9D"/>
    <w:rsid w:val="00F95094"/>
    <w:rsid w:val="00F96EAB"/>
    <w:rsid w:val="00F974D7"/>
    <w:rsid w:val="00F97A55"/>
    <w:rsid w:val="00FA09F9"/>
    <w:rsid w:val="00FA1258"/>
    <w:rsid w:val="00FA218C"/>
    <w:rsid w:val="00FA2A4A"/>
    <w:rsid w:val="00FA3C15"/>
    <w:rsid w:val="00FA3D64"/>
    <w:rsid w:val="00FA3DFA"/>
    <w:rsid w:val="00FA463F"/>
    <w:rsid w:val="00FA569B"/>
    <w:rsid w:val="00FA5E6C"/>
    <w:rsid w:val="00FA63D2"/>
    <w:rsid w:val="00FB02F3"/>
    <w:rsid w:val="00FB1FD8"/>
    <w:rsid w:val="00FB2D89"/>
    <w:rsid w:val="00FB3D37"/>
    <w:rsid w:val="00FB49A5"/>
    <w:rsid w:val="00FB4BEF"/>
    <w:rsid w:val="00FB557A"/>
    <w:rsid w:val="00FB59F0"/>
    <w:rsid w:val="00FB6ECA"/>
    <w:rsid w:val="00FC0FA7"/>
    <w:rsid w:val="00FC1376"/>
    <w:rsid w:val="00FC1732"/>
    <w:rsid w:val="00FC17D5"/>
    <w:rsid w:val="00FC2A66"/>
    <w:rsid w:val="00FC2BB1"/>
    <w:rsid w:val="00FC36E3"/>
    <w:rsid w:val="00FC482E"/>
    <w:rsid w:val="00FC5AC7"/>
    <w:rsid w:val="00FC630A"/>
    <w:rsid w:val="00FC6508"/>
    <w:rsid w:val="00FC6DA3"/>
    <w:rsid w:val="00FC770E"/>
    <w:rsid w:val="00FC7B2A"/>
    <w:rsid w:val="00FD1A3A"/>
    <w:rsid w:val="00FD3774"/>
    <w:rsid w:val="00FD3C48"/>
    <w:rsid w:val="00FD3EA8"/>
    <w:rsid w:val="00FD4435"/>
    <w:rsid w:val="00FD4D52"/>
    <w:rsid w:val="00FD55D6"/>
    <w:rsid w:val="00FD5BA9"/>
    <w:rsid w:val="00FD6183"/>
    <w:rsid w:val="00FD76DF"/>
    <w:rsid w:val="00FE29CA"/>
    <w:rsid w:val="00FE541F"/>
    <w:rsid w:val="00FE58FA"/>
    <w:rsid w:val="00FE6340"/>
    <w:rsid w:val="00FE6F47"/>
    <w:rsid w:val="00FF0A0E"/>
    <w:rsid w:val="00FF2369"/>
    <w:rsid w:val="00FF305E"/>
    <w:rsid w:val="00FF342A"/>
    <w:rsid w:val="00FF3D4C"/>
    <w:rsid w:val="00FF572B"/>
    <w:rsid w:val="00FF5B8B"/>
    <w:rsid w:val="00FF6965"/>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CC64E"/>
  <w15:docId w15:val="{0A0BF2C4-CB12-40DF-8BA5-6278F4F6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2E7"/>
    <w:pPr>
      <w:spacing w:after="0" w:line="240" w:lineRule="auto"/>
    </w:pPr>
    <w:rPr>
      <w:rFonts w:ascii="Times New Roman" w:eastAsia="Times New Roman" w:hAnsi="Times New Roman" w:cs="Times New Roman"/>
      <w:sz w:val="24"/>
      <w:szCs w:val="24"/>
      <w:lang w:val="ro-RO" w:eastAsia="el-GR"/>
    </w:rPr>
  </w:style>
  <w:style w:type="paragraph" w:styleId="Heading2">
    <w:name w:val="heading 2"/>
    <w:basedOn w:val="Normal"/>
    <w:next w:val="Normal"/>
    <w:link w:val="Heading2Char"/>
    <w:qFormat/>
    <w:rsid w:val="00E34E30"/>
    <w:pPr>
      <w:keepNext/>
      <w:outlineLvl w:val="1"/>
    </w:pPr>
    <w:rPr>
      <w:b/>
      <w:bCs/>
      <w:sz w:val="28"/>
      <w:lang w:val="fr-FR" w:eastAsia="ro-RO"/>
    </w:rPr>
  </w:style>
  <w:style w:type="paragraph" w:styleId="Heading3">
    <w:name w:val="heading 3"/>
    <w:basedOn w:val="Normal"/>
    <w:next w:val="Normal"/>
    <w:link w:val="Heading3Char"/>
    <w:qFormat/>
    <w:rsid w:val="00E34E30"/>
    <w:pPr>
      <w:keepNext/>
      <w:jc w:val="both"/>
      <w:outlineLvl w:val="2"/>
    </w:pPr>
    <w:rPr>
      <w:rFonts w:ascii="Arial" w:hAnsi="Arial" w:cs="Arial"/>
      <w:b/>
      <w:bCs/>
      <w:sz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32E7"/>
    <w:pPr>
      <w:tabs>
        <w:tab w:val="center" w:pos="4536"/>
        <w:tab w:val="right" w:pos="9072"/>
      </w:tabs>
    </w:pPr>
  </w:style>
  <w:style w:type="character" w:customStyle="1" w:styleId="FooterChar">
    <w:name w:val="Footer Char"/>
    <w:basedOn w:val="DefaultParagraphFont"/>
    <w:link w:val="Footer"/>
    <w:uiPriority w:val="99"/>
    <w:rsid w:val="00F932E7"/>
    <w:rPr>
      <w:rFonts w:ascii="Times New Roman" w:eastAsia="Times New Roman" w:hAnsi="Times New Roman" w:cs="Times New Roman"/>
      <w:sz w:val="24"/>
      <w:szCs w:val="24"/>
      <w:lang w:val="ro-RO" w:eastAsia="el-GR"/>
    </w:rPr>
  </w:style>
  <w:style w:type="character" w:styleId="PageNumber">
    <w:name w:val="page number"/>
    <w:basedOn w:val="DefaultParagraphFont"/>
    <w:rsid w:val="00F932E7"/>
  </w:style>
  <w:style w:type="paragraph" w:styleId="Header">
    <w:name w:val="header"/>
    <w:basedOn w:val="Normal"/>
    <w:link w:val="HeaderChar"/>
    <w:uiPriority w:val="99"/>
    <w:rsid w:val="00F932E7"/>
    <w:pPr>
      <w:tabs>
        <w:tab w:val="center" w:pos="4536"/>
        <w:tab w:val="right" w:pos="9072"/>
      </w:tabs>
    </w:pPr>
  </w:style>
  <w:style w:type="character" w:customStyle="1" w:styleId="HeaderChar">
    <w:name w:val="Header Char"/>
    <w:basedOn w:val="DefaultParagraphFont"/>
    <w:link w:val="Header"/>
    <w:uiPriority w:val="99"/>
    <w:rsid w:val="00F932E7"/>
    <w:rPr>
      <w:rFonts w:ascii="Times New Roman" w:eastAsia="Times New Roman" w:hAnsi="Times New Roman" w:cs="Times New Roman"/>
      <w:sz w:val="24"/>
      <w:szCs w:val="24"/>
      <w:lang w:val="ro-RO" w:eastAsia="el-GR"/>
    </w:rPr>
  </w:style>
  <w:style w:type="paragraph" w:customStyle="1" w:styleId="MediumGrid21">
    <w:name w:val="Medium Grid 21"/>
    <w:uiPriority w:val="99"/>
    <w:rsid w:val="00F932E7"/>
    <w:pPr>
      <w:spacing w:after="0" w:line="240" w:lineRule="auto"/>
    </w:pPr>
    <w:rPr>
      <w:rFonts w:ascii="Trebuchet MS" w:eastAsia="MS Mincho" w:hAnsi="Trebuchet MS" w:cs="Trebuchet MS"/>
      <w:sz w:val="18"/>
      <w:szCs w:val="18"/>
    </w:rPr>
  </w:style>
  <w:style w:type="paragraph" w:styleId="BodyText2">
    <w:name w:val="Body Text 2"/>
    <w:basedOn w:val="Normal"/>
    <w:link w:val="BodyText2Char"/>
    <w:rsid w:val="00F932E7"/>
    <w:pPr>
      <w:spacing w:after="120" w:line="480" w:lineRule="auto"/>
    </w:pPr>
    <w:rPr>
      <w:lang w:eastAsia="en-US"/>
    </w:rPr>
  </w:style>
  <w:style w:type="character" w:customStyle="1" w:styleId="BodyText2Char">
    <w:name w:val="Body Text 2 Char"/>
    <w:basedOn w:val="DefaultParagraphFont"/>
    <w:link w:val="BodyText2"/>
    <w:rsid w:val="00F932E7"/>
    <w:rPr>
      <w:rFonts w:ascii="Times New Roman" w:eastAsia="Times New Roman" w:hAnsi="Times New Roman" w:cs="Times New Roman"/>
      <w:sz w:val="24"/>
      <w:szCs w:val="24"/>
      <w:lang w:val="ro-RO"/>
    </w:rPr>
  </w:style>
  <w:style w:type="paragraph" w:styleId="ListParagraph">
    <w:name w:val="List Paragraph"/>
    <w:aliases w:val="Normal bullet 2,List Paragraph1"/>
    <w:basedOn w:val="Normal"/>
    <w:link w:val="ListParagraphChar"/>
    <w:uiPriority w:val="34"/>
    <w:qFormat/>
    <w:rsid w:val="00A62BCC"/>
    <w:pPr>
      <w:spacing w:after="120" w:line="276" w:lineRule="auto"/>
      <w:ind w:left="720"/>
      <w:jc w:val="both"/>
    </w:pPr>
    <w:rPr>
      <w:rFonts w:ascii="Trebuchet MS" w:eastAsia="MS Mincho" w:hAnsi="Trebuchet MS"/>
      <w:sz w:val="20"/>
      <w:szCs w:val="20"/>
      <w:lang w:val="x-none" w:eastAsia="x-none"/>
    </w:rPr>
  </w:style>
  <w:style w:type="character" w:customStyle="1" w:styleId="ListParagraphChar">
    <w:name w:val="List Paragraph Char"/>
    <w:aliases w:val="Normal bullet 2 Char,List Paragraph1 Char"/>
    <w:link w:val="ListParagraph"/>
    <w:uiPriority w:val="99"/>
    <w:locked/>
    <w:rsid w:val="00A62BCC"/>
    <w:rPr>
      <w:rFonts w:ascii="Trebuchet MS" w:eastAsia="MS Mincho" w:hAnsi="Trebuchet MS" w:cs="Times New Roman"/>
      <w:sz w:val="20"/>
      <w:szCs w:val="20"/>
      <w:lang w:val="x-none" w:eastAsia="x-none"/>
    </w:rPr>
  </w:style>
  <w:style w:type="paragraph" w:styleId="BodyText">
    <w:name w:val="Body Text"/>
    <w:basedOn w:val="Normal"/>
    <w:link w:val="BodyTextChar"/>
    <w:uiPriority w:val="99"/>
    <w:unhideWhenUsed/>
    <w:rsid w:val="005957FA"/>
    <w:pPr>
      <w:spacing w:after="120"/>
    </w:pPr>
  </w:style>
  <w:style w:type="character" w:customStyle="1" w:styleId="BodyTextChar">
    <w:name w:val="Body Text Char"/>
    <w:basedOn w:val="DefaultParagraphFont"/>
    <w:link w:val="BodyText"/>
    <w:uiPriority w:val="99"/>
    <w:rsid w:val="005957FA"/>
    <w:rPr>
      <w:rFonts w:ascii="Times New Roman" w:eastAsia="Times New Roman" w:hAnsi="Times New Roman" w:cs="Times New Roman"/>
      <w:sz w:val="24"/>
      <w:szCs w:val="24"/>
      <w:lang w:val="ro-RO" w:eastAsia="el-GR"/>
    </w:rPr>
  </w:style>
  <w:style w:type="paragraph" w:styleId="BalloonText">
    <w:name w:val="Balloon Text"/>
    <w:basedOn w:val="Normal"/>
    <w:link w:val="BalloonTextChar"/>
    <w:uiPriority w:val="99"/>
    <w:semiHidden/>
    <w:unhideWhenUsed/>
    <w:rsid w:val="00F97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D7"/>
    <w:rPr>
      <w:rFonts w:ascii="Segoe UI" w:eastAsia="Times New Roman" w:hAnsi="Segoe UI" w:cs="Segoe UI"/>
      <w:sz w:val="18"/>
      <w:szCs w:val="18"/>
      <w:lang w:val="ro-RO" w:eastAsia="el-GR"/>
    </w:rPr>
  </w:style>
  <w:style w:type="paragraph" w:customStyle="1" w:styleId="Instituie">
    <w:name w:val="Instituție"/>
    <w:basedOn w:val="Normal"/>
    <w:link w:val="InstituieChar"/>
    <w:qFormat/>
    <w:rsid w:val="007C5F05"/>
    <w:pPr>
      <w:spacing w:after="160" w:line="259" w:lineRule="auto"/>
    </w:pPr>
    <w:rPr>
      <w:rFonts w:ascii="Trajan Pro" w:eastAsiaTheme="minorHAnsi" w:hAnsi="Trajan Pro" w:cstheme="minorBidi"/>
      <w:sz w:val="32"/>
      <w:szCs w:val="32"/>
      <w:lang w:eastAsia="en-US"/>
    </w:rPr>
  </w:style>
  <w:style w:type="character" w:customStyle="1" w:styleId="InstituieChar">
    <w:name w:val="Instituție Char"/>
    <w:basedOn w:val="DefaultParagraphFont"/>
    <w:link w:val="Instituie"/>
    <w:rsid w:val="007C5F05"/>
    <w:rPr>
      <w:rFonts w:ascii="Trajan Pro" w:hAnsi="Trajan Pro"/>
      <w:sz w:val="32"/>
      <w:szCs w:val="32"/>
      <w:lang w:val="ro-RO"/>
    </w:rPr>
  </w:style>
  <w:style w:type="character" w:styleId="Hyperlink">
    <w:name w:val="Hyperlink"/>
    <w:basedOn w:val="DefaultParagraphFont"/>
    <w:uiPriority w:val="99"/>
    <w:unhideWhenUsed/>
    <w:rsid w:val="00E42A7A"/>
    <w:rPr>
      <w:color w:val="0563C1" w:themeColor="hyperlink"/>
      <w:u w:val="single"/>
    </w:rPr>
  </w:style>
  <w:style w:type="character" w:styleId="UnresolvedMention">
    <w:name w:val="Unresolved Mention"/>
    <w:basedOn w:val="DefaultParagraphFont"/>
    <w:uiPriority w:val="99"/>
    <w:semiHidden/>
    <w:unhideWhenUsed/>
    <w:rsid w:val="00E42A7A"/>
    <w:rPr>
      <w:color w:val="605E5C"/>
      <w:shd w:val="clear" w:color="auto" w:fill="E1DFDD"/>
    </w:rPr>
  </w:style>
  <w:style w:type="paragraph" w:styleId="BodyTextIndent">
    <w:name w:val="Body Text Indent"/>
    <w:basedOn w:val="Normal"/>
    <w:link w:val="BodyTextIndentChar"/>
    <w:uiPriority w:val="99"/>
    <w:unhideWhenUsed/>
    <w:rsid w:val="009A0B88"/>
    <w:pPr>
      <w:spacing w:after="120"/>
      <w:ind w:left="283"/>
    </w:pPr>
  </w:style>
  <w:style w:type="character" w:customStyle="1" w:styleId="BodyTextIndentChar">
    <w:name w:val="Body Text Indent Char"/>
    <w:basedOn w:val="DefaultParagraphFont"/>
    <w:link w:val="BodyTextIndent"/>
    <w:uiPriority w:val="99"/>
    <w:rsid w:val="009A0B88"/>
    <w:rPr>
      <w:rFonts w:ascii="Times New Roman" w:eastAsia="Times New Roman" w:hAnsi="Times New Roman" w:cs="Times New Roman"/>
      <w:sz w:val="24"/>
      <w:szCs w:val="24"/>
      <w:lang w:val="ro-RO" w:eastAsia="el-GR"/>
    </w:rPr>
  </w:style>
  <w:style w:type="character" w:customStyle="1" w:styleId="Heading2Char">
    <w:name w:val="Heading 2 Char"/>
    <w:basedOn w:val="DefaultParagraphFont"/>
    <w:link w:val="Heading2"/>
    <w:rsid w:val="00E34E30"/>
    <w:rPr>
      <w:rFonts w:ascii="Times New Roman" w:eastAsia="Times New Roman" w:hAnsi="Times New Roman" w:cs="Times New Roman"/>
      <w:b/>
      <w:bCs/>
      <w:sz w:val="28"/>
      <w:szCs w:val="24"/>
      <w:lang w:val="fr-FR" w:eastAsia="ro-RO"/>
    </w:rPr>
  </w:style>
  <w:style w:type="character" w:customStyle="1" w:styleId="Heading3Char">
    <w:name w:val="Heading 3 Char"/>
    <w:basedOn w:val="DefaultParagraphFont"/>
    <w:link w:val="Heading3"/>
    <w:rsid w:val="00E34E30"/>
    <w:rPr>
      <w:rFonts w:ascii="Arial" w:eastAsia="Times New Roman" w:hAnsi="Arial" w:cs="Arial"/>
      <w:b/>
      <w:bCs/>
      <w:sz w:val="28"/>
      <w:szCs w:val="24"/>
      <w:lang w:val="ro-RO" w:eastAsia="ro-RO"/>
    </w:rPr>
  </w:style>
  <w:style w:type="paragraph" w:customStyle="1" w:styleId="normaltableau">
    <w:name w:val="normal_tableau"/>
    <w:basedOn w:val="Normal"/>
    <w:rsid w:val="00E34E30"/>
    <w:pPr>
      <w:spacing w:before="120" w:after="120"/>
      <w:jc w:val="both"/>
    </w:pPr>
    <w:rPr>
      <w:rFonts w:ascii="Optima" w:hAnsi="Optima"/>
      <w:sz w:val="22"/>
      <w:szCs w:val="20"/>
      <w:lang w:eastAsia="en-US"/>
    </w:rPr>
  </w:style>
  <w:style w:type="paragraph" w:customStyle="1" w:styleId="xl46">
    <w:name w:val="xl46"/>
    <w:basedOn w:val="Normal"/>
    <w:rsid w:val="00E34E30"/>
    <w:pPr>
      <w:spacing w:before="100" w:beforeAutospacing="1" w:after="100" w:afterAutospacing="1"/>
      <w:jc w:val="center"/>
    </w:pPr>
    <w:rPr>
      <w:rFonts w:ascii="Arial" w:hAnsi="Arial" w:cs="Arial"/>
      <w:b/>
      <w:bCs/>
      <w:sz w:val="22"/>
      <w:szCs w:val="22"/>
      <w:lang w:eastAsia="en-US"/>
    </w:rPr>
  </w:style>
  <w:style w:type="paragraph" w:customStyle="1" w:styleId="SubiectComentariu">
    <w:name w:val="Subiect Comentariu"/>
    <w:basedOn w:val="CommentText"/>
    <w:next w:val="CommentText"/>
    <w:semiHidden/>
    <w:rsid w:val="00E34E30"/>
    <w:rPr>
      <w:rFonts w:ascii="Times New Roman" w:hAnsi="Times New Roman" w:cs="Times New Roman"/>
      <w:b/>
      <w:bCs/>
      <w:lang w:eastAsia="en-US"/>
    </w:rPr>
  </w:style>
  <w:style w:type="paragraph" w:styleId="CommentText">
    <w:name w:val="annotation text"/>
    <w:basedOn w:val="Normal"/>
    <w:link w:val="CommentTextChar"/>
    <w:uiPriority w:val="99"/>
    <w:semiHidden/>
    <w:rsid w:val="00E34E30"/>
    <w:rPr>
      <w:rFonts w:ascii="Arial" w:hAnsi="Arial" w:cs="Arial"/>
      <w:sz w:val="20"/>
      <w:szCs w:val="20"/>
      <w:lang w:eastAsia="ro-RO"/>
    </w:rPr>
  </w:style>
  <w:style w:type="character" w:customStyle="1" w:styleId="CommentTextChar">
    <w:name w:val="Comment Text Char"/>
    <w:basedOn w:val="DefaultParagraphFont"/>
    <w:link w:val="CommentText"/>
    <w:uiPriority w:val="99"/>
    <w:semiHidden/>
    <w:rsid w:val="00E34E30"/>
    <w:rPr>
      <w:rFonts w:ascii="Arial" w:eastAsia="Times New Roman" w:hAnsi="Arial" w:cs="Arial"/>
      <w:sz w:val="20"/>
      <w:szCs w:val="20"/>
      <w:lang w:val="ro-RO" w:eastAsia="ro-RO"/>
    </w:rPr>
  </w:style>
  <w:style w:type="paragraph" w:styleId="FootnoteText">
    <w:name w:val="footnote text"/>
    <w:basedOn w:val="Normal"/>
    <w:link w:val="FootnoteTextChar"/>
    <w:semiHidden/>
    <w:rsid w:val="00E34E30"/>
    <w:rPr>
      <w:rFonts w:ascii="Arial" w:hAnsi="Arial" w:cs="Arial"/>
      <w:sz w:val="20"/>
      <w:szCs w:val="20"/>
      <w:lang w:eastAsia="ro-RO"/>
    </w:rPr>
  </w:style>
  <w:style w:type="character" w:customStyle="1" w:styleId="FootnoteTextChar">
    <w:name w:val="Footnote Text Char"/>
    <w:basedOn w:val="DefaultParagraphFont"/>
    <w:link w:val="FootnoteText"/>
    <w:semiHidden/>
    <w:rsid w:val="00E34E30"/>
    <w:rPr>
      <w:rFonts w:ascii="Arial" w:eastAsia="Times New Roman" w:hAnsi="Arial" w:cs="Arial"/>
      <w:sz w:val="20"/>
      <w:szCs w:val="20"/>
      <w:lang w:val="ro-RO" w:eastAsia="ro-RO"/>
    </w:rPr>
  </w:style>
  <w:style w:type="paragraph" w:styleId="ListBullet">
    <w:name w:val="List Bullet"/>
    <w:basedOn w:val="Normal"/>
    <w:autoRedefine/>
    <w:semiHidden/>
    <w:rsid w:val="00E34E30"/>
    <w:rPr>
      <w:rFonts w:ascii="Arial" w:hAnsi="Arial" w:cs="Arial"/>
      <w:b/>
      <w:color w:val="0000F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0062">
      <w:bodyDiv w:val="1"/>
      <w:marLeft w:val="0"/>
      <w:marRight w:val="0"/>
      <w:marTop w:val="0"/>
      <w:marBottom w:val="0"/>
      <w:divBdr>
        <w:top w:val="none" w:sz="0" w:space="0" w:color="auto"/>
        <w:left w:val="none" w:sz="0" w:space="0" w:color="auto"/>
        <w:bottom w:val="none" w:sz="0" w:space="0" w:color="auto"/>
        <w:right w:val="none" w:sz="0" w:space="0" w:color="auto"/>
      </w:divBdr>
    </w:div>
    <w:div w:id="258367426">
      <w:bodyDiv w:val="1"/>
      <w:marLeft w:val="0"/>
      <w:marRight w:val="0"/>
      <w:marTop w:val="0"/>
      <w:marBottom w:val="0"/>
      <w:divBdr>
        <w:top w:val="none" w:sz="0" w:space="0" w:color="auto"/>
        <w:left w:val="none" w:sz="0" w:space="0" w:color="auto"/>
        <w:bottom w:val="none" w:sz="0" w:space="0" w:color="auto"/>
        <w:right w:val="none" w:sz="0" w:space="0" w:color="auto"/>
      </w:divBdr>
    </w:div>
    <w:div w:id="391008869">
      <w:bodyDiv w:val="1"/>
      <w:marLeft w:val="0"/>
      <w:marRight w:val="0"/>
      <w:marTop w:val="0"/>
      <w:marBottom w:val="0"/>
      <w:divBdr>
        <w:top w:val="none" w:sz="0" w:space="0" w:color="auto"/>
        <w:left w:val="none" w:sz="0" w:space="0" w:color="auto"/>
        <w:bottom w:val="none" w:sz="0" w:space="0" w:color="auto"/>
        <w:right w:val="none" w:sz="0" w:space="0" w:color="auto"/>
      </w:divBdr>
    </w:div>
    <w:div w:id="435296142">
      <w:bodyDiv w:val="1"/>
      <w:marLeft w:val="0"/>
      <w:marRight w:val="0"/>
      <w:marTop w:val="0"/>
      <w:marBottom w:val="0"/>
      <w:divBdr>
        <w:top w:val="none" w:sz="0" w:space="0" w:color="auto"/>
        <w:left w:val="none" w:sz="0" w:space="0" w:color="auto"/>
        <w:bottom w:val="none" w:sz="0" w:space="0" w:color="auto"/>
        <w:right w:val="none" w:sz="0" w:space="0" w:color="auto"/>
      </w:divBdr>
    </w:div>
    <w:div w:id="726728814">
      <w:bodyDiv w:val="1"/>
      <w:marLeft w:val="0"/>
      <w:marRight w:val="0"/>
      <w:marTop w:val="0"/>
      <w:marBottom w:val="0"/>
      <w:divBdr>
        <w:top w:val="none" w:sz="0" w:space="0" w:color="auto"/>
        <w:left w:val="none" w:sz="0" w:space="0" w:color="auto"/>
        <w:bottom w:val="none" w:sz="0" w:space="0" w:color="auto"/>
        <w:right w:val="none" w:sz="0" w:space="0" w:color="auto"/>
      </w:divBdr>
    </w:div>
    <w:div w:id="951400569">
      <w:bodyDiv w:val="1"/>
      <w:marLeft w:val="0"/>
      <w:marRight w:val="0"/>
      <w:marTop w:val="0"/>
      <w:marBottom w:val="0"/>
      <w:divBdr>
        <w:top w:val="none" w:sz="0" w:space="0" w:color="auto"/>
        <w:left w:val="none" w:sz="0" w:space="0" w:color="auto"/>
        <w:bottom w:val="none" w:sz="0" w:space="0" w:color="auto"/>
        <w:right w:val="none" w:sz="0" w:space="0" w:color="auto"/>
      </w:divBdr>
    </w:div>
    <w:div w:id="1343050682">
      <w:bodyDiv w:val="1"/>
      <w:marLeft w:val="0"/>
      <w:marRight w:val="0"/>
      <w:marTop w:val="0"/>
      <w:marBottom w:val="0"/>
      <w:divBdr>
        <w:top w:val="none" w:sz="0" w:space="0" w:color="auto"/>
        <w:left w:val="none" w:sz="0" w:space="0" w:color="auto"/>
        <w:bottom w:val="none" w:sz="0" w:space="0" w:color="auto"/>
        <w:right w:val="none" w:sz="0" w:space="0" w:color="auto"/>
      </w:divBdr>
    </w:div>
    <w:div w:id="1465926594">
      <w:bodyDiv w:val="1"/>
      <w:marLeft w:val="0"/>
      <w:marRight w:val="0"/>
      <w:marTop w:val="0"/>
      <w:marBottom w:val="0"/>
      <w:divBdr>
        <w:top w:val="none" w:sz="0" w:space="0" w:color="auto"/>
        <w:left w:val="none" w:sz="0" w:space="0" w:color="auto"/>
        <w:bottom w:val="none" w:sz="0" w:space="0" w:color="auto"/>
        <w:right w:val="none" w:sz="0" w:space="0" w:color="auto"/>
      </w:divBdr>
    </w:div>
    <w:div w:id="1628928795">
      <w:bodyDiv w:val="1"/>
      <w:marLeft w:val="0"/>
      <w:marRight w:val="0"/>
      <w:marTop w:val="0"/>
      <w:marBottom w:val="0"/>
      <w:divBdr>
        <w:top w:val="none" w:sz="0" w:space="0" w:color="auto"/>
        <w:left w:val="none" w:sz="0" w:space="0" w:color="auto"/>
        <w:bottom w:val="none" w:sz="0" w:space="0" w:color="auto"/>
        <w:right w:val="none" w:sz="0" w:space="0" w:color="auto"/>
      </w:divBdr>
    </w:div>
    <w:div w:id="173585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1C91C-990F-487F-B31A-81C01E5D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3308</Words>
  <Characters>18857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stanescui</dc:creator>
  <cp:lastModifiedBy>Gabriel Oanta</cp:lastModifiedBy>
  <cp:revision>34</cp:revision>
  <cp:lastPrinted>2026-01-27T13:09:00Z</cp:lastPrinted>
  <dcterms:created xsi:type="dcterms:W3CDTF">2026-01-27T08:32:00Z</dcterms:created>
  <dcterms:modified xsi:type="dcterms:W3CDTF">2026-02-13T07:49:00Z</dcterms:modified>
</cp:coreProperties>
</file>