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44" w:rsidRPr="00D218DA" w:rsidRDefault="006B5AB9" w:rsidP="00E261A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2</w:t>
      </w:r>
      <w:r w:rsidR="00E261AB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431D0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–</w:t>
      </w:r>
      <w:r w:rsidR="00E261AB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FACTORI EVALUARE OFERTE</w:t>
      </w:r>
    </w:p>
    <w:p w:rsidR="00914440" w:rsidRPr="004A7C46" w:rsidRDefault="00914440" w:rsidP="00914440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bookmarkStart w:id="0" w:name="_Hlk159419405"/>
      <w:r w:rsidRPr="004A7C46">
        <w:rPr>
          <w:rFonts w:ascii="Times New Roman" w:hAnsi="Times New Roman"/>
          <w:sz w:val="24"/>
          <w:szCs w:val="24"/>
          <w:lang w:val="ro-RO"/>
        </w:rPr>
        <w:t xml:space="preserve">la Caietul de Sarcini aferent procedurii de achiziție  </w:t>
      </w:r>
    </w:p>
    <w:p w:rsidR="00DE68E1" w:rsidRDefault="004A162E" w:rsidP="00900139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bookmarkStart w:id="1" w:name="_Hlk190681826"/>
      <w:r w:rsidRPr="004A162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PENTRU </w:t>
      </w:r>
      <w:r w:rsidR="003947B7" w:rsidRPr="003947B7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SPITALUL CLINIC </w:t>
      </w:r>
      <w:r w:rsidR="0090013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COLȚEA</w:t>
      </w:r>
    </w:p>
    <w:p w:rsidR="00900139" w:rsidRDefault="00900139" w:rsidP="00900139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bookmarkEnd w:id="0"/>
    <w:bookmarkEnd w:id="1"/>
    <w:p w:rsidR="00F1048C" w:rsidRPr="00D218DA" w:rsidRDefault="00F1048C" w:rsidP="00E35E89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>Autoritatea Contractantă atribuie contractul de achiziţie publică ofertantului care a depus oferta cea mai avantajoasă</w:t>
      </w:r>
      <w:r w:rsidR="00E24DD2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din punct de vedere economic</w:t>
      </w:r>
      <w:r w:rsidR="00E24DD2">
        <w:rPr>
          <w:rStyle w:val="l5def1"/>
          <w:rFonts w:ascii="Times New Roman" w:hAnsi="Times New Roman" w:cs="Times New Roman"/>
          <w:sz w:val="24"/>
          <w:szCs w:val="24"/>
          <w:lang w:val="ro-RO"/>
        </w:rPr>
        <w:t>,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pe baza criteriului de atribuire şi a factorilor de evaluare</w:t>
      </w:r>
      <w:r w:rsidR="00C362A6">
        <w:rPr>
          <w:rStyle w:val="l5def1"/>
          <w:rFonts w:ascii="Times New Roman" w:hAnsi="Times New Roman" w:cs="Times New Roman"/>
          <w:sz w:val="24"/>
          <w:szCs w:val="24"/>
          <w:lang w:val="ro-RO"/>
        </w:rPr>
        <w:t>.</w:t>
      </w:r>
    </w:p>
    <w:p w:rsidR="00970B08" w:rsidRDefault="00970B08" w:rsidP="00E35E89">
      <w:pPr>
        <w:pStyle w:val="NoSpacing"/>
        <w:spacing w:line="276" w:lineRule="auto"/>
        <w:jc w:val="both"/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1048C" w:rsidRPr="00E24DD2" w:rsidRDefault="00F1048C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218DA"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  <w:t>CRITERIUL DE ATRIBUIRE</w:t>
      </w:r>
      <w:r w:rsidRPr="00D218DA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Pr="00E24DD2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cel mai bun raport calitate-preţ</w:t>
      </w:r>
    </w:p>
    <w:p w:rsidR="000F2BF3" w:rsidRPr="007D5A1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1.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Pre</w:t>
      </w:r>
      <w:r w:rsidR="00875BA3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 ofertei –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0 puncte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0 %)</w:t>
      </w:r>
    </w:p>
    <w:p w:rsidR="0040383E" w:rsidRPr="007D5A1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2.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Componenta 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D4381B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14440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0 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>puncte (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20</w:t>
      </w:r>
      <w:r w:rsidR="0040383E" w:rsidRPr="007D5A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%)</w:t>
      </w:r>
    </w:p>
    <w:p w:rsidR="003B3C1C" w:rsidRPr="00D218DA" w:rsidRDefault="003B3C1C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1. Pretul Ofertei</w:t>
      </w:r>
    </w:p>
    <w:p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190760581"/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“Preț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bookmarkEnd w:id="2"/>
    <w:p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ab/>
        <w:t>Pentru Oferta admisibil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 cu pre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ul cel mai sc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zut –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 de puncte</w:t>
      </w:r>
    </w:p>
    <w:p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b)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ab/>
        <w:t>Pentru restul Ofertelor admisibile, punctajul se va calcula utiliz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nd urm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toarea formul</w:t>
      </w:r>
      <w:r w:rsidR="00D4381B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11EC2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Ppre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(n) = 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(min) / Pre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(n) x </w:t>
      </w:r>
      <w:r w:rsid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F2BF3" w:rsidRPr="00D218DA" w:rsidRDefault="000F2BF3" w:rsidP="00E35E8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p w:rsidR="000F2BF3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(n): punctajul ob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inut de c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tre Oferta admisibil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aflat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evaluare;</w:t>
      </w:r>
    </w:p>
    <w:p w:rsidR="000F2BF3" w:rsidRPr="00D218DA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(min): cel mai sc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zut dintre 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urile Ofertelor admisibile;</w:t>
      </w:r>
    </w:p>
    <w:p w:rsidR="000F2BF3" w:rsidRDefault="000F2BF3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(n): pre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>ul Ofertei admisibile aflat</w:t>
      </w:r>
      <w:r w:rsidR="00D4381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D218D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sub evaluare.</w:t>
      </w:r>
    </w:p>
    <w:p w:rsidR="00D4381B" w:rsidRPr="00D218DA" w:rsidRDefault="00D4381B" w:rsidP="00E35E89">
      <w:pPr>
        <w:pStyle w:val="NoSpacing"/>
        <w:spacing w:line="276" w:lineRule="auto"/>
        <w:ind w:left="900" w:firstLine="63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3B3C1C" w:rsidRPr="00875BA3" w:rsidRDefault="000F2BF3" w:rsidP="00875BA3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="003B3C1C"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Componenta </w:t>
      </w:r>
      <w:r w:rsidR="00914440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D4381B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="00914440">
        <w:rPr>
          <w:rFonts w:ascii="Times New Roman" w:hAnsi="Times New Roman" w:cs="Times New Roman"/>
          <w:b/>
          <w:bCs/>
          <w:sz w:val="24"/>
          <w:szCs w:val="24"/>
          <w:lang w:val="ro-RO"/>
        </w:rPr>
        <w:t>ie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:rsidR="00875BA3" w:rsidRDefault="00875BA3" w:rsidP="00875BA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Punctajul pentru factorul de evaluare </w:t>
      </w:r>
      <w:r w:rsidRPr="00D218DA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Garanție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”, cu o valoare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 xml:space="preserve">0 de puncte din totalul de 100 de puncte și cu o pondere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218DA">
        <w:rPr>
          <w:rFonts w:ascii="Times New Roman" w:hAnsi="Times New Roman" w:cs="Times New Roman"/>
          <w:sz w:val="24"/>
          <w:szCs w:val="24"/>
          <w:lang w:val="ro-RO"/>
        </w:rPr>
        <w:t>0% din totalul criteriului de atribuire, se va acorda după cum urmează:</w:t>
      </w:r>
    </w:p>
    <w:p w:rsidR="00970B08" w:rsidRPr="00970B08" w:rsidRDefault="0032479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minim 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de garan</w:t>
      </w:r>
      <w:r w:rsidR="00875BA3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ie </w:t>
      </w:r>
      <w:r w:rsidR="00970B08"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de 24 de luni, se acordă 0 puncte.</w:t>
      </w:r>
    </w:p>
    <w:p w:rsidR="00970B08" w:rsidRPr="00970B08" w:rsidRDefault="00970B0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termenul de garanție de 36 de luni (extra garanție 12 luni), se acordă 10 puncte.</w:t>
      </w:r>
    </w:p>
    <w:p w:rsidR="00970B08" w:rsidRDefault="00970B08" w:rsidP="00970B08">
      <w:pPr>
        <w:pStyle w:val="NoSpacing"/>
        <w:numPr>
          <w:ilvl w:val="0"/>
          <w:numId w:val="22"/>
        </w:num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B0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oferta cu termenul de garanție de 48 de luni (extra garanție 24 luni), se acordă 20 puncte.</w:t>
      </w:r>
    </w:p>
    <w:p w:rsidR="00324798" w:rsidRPr="00324798" w:rsidRDefault="00324798" w:rsidP="006A6A4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4798">
        <w:rPr>
          <w:rFonts w:ascii="Times New Roman" w:hAnsi="Times New Roman" w:cs="Times New Roman"/>
          <w:sz w:val="24"/>
          <w:szCs w:val="24"/>
          <w:lang w:val="ro-RO"/>
        </w:rPr>
        <w:t>Not</w:t>
      </w:r>
      <w:r w:rsidR="00F077E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350FE2" w:rsidRPr="00F077EF" w:rsidRDefault="00324798" w:rsidP="00F077E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24798">
        <w:rPr>
          <w:rFonts w:ascii="Times New Roman" w:hAnsi="Times New Roman" w:cs="Times New Roman"/>
          <w:sz w:val="24"/>
          <w:szCs w:val="24"/>
          <w:lang w:val="ro-RO"/>
        </w:rPr>
        <w:t>Orice termen de garan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ie aferent produselor ofertate, mai mare sau egal cu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luni (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ani) va primi punctajul maxim, respectiv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>0 puncte. Altfel spus, orice termen de garan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>ie oferit suplimentar peste acest prag de referin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970B08">
        <w:rPr>
          <w:rFonts w:ascii="Times New Roman" w:hAnsi="Times New Roman" w:cs="Times New Roman"/>
          <w:sz w:val="24"/>
          <w:szCs w:val="24"/>
          <w:lang w:val="ro-RO"/>
        </w:rPr>
        <w:t>48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 de luni nu va aduce un punctaj suplimentar ofertei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naintate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 cadrul procesului de aplicare a factorilor de evaluare respectiv de </w:t>
      </w:r>
      <w:r w:rsidR="00875BA3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24798">
        <w:rPr>
          <w:rFonts w:ascii="Times New Roman" w:hAnsi="Times New Roman" w:cs="Times New Roman"/>
          <w:sz w:val="24"/>
          <w:szCs w:val="24"/>
          <w:lang w:val="ro-RO"/>
        </w:rPr>
        <w:t xml:space="preserve">ntocmire a clasamentului final. </w:t>
      </w:r>
    </w:p>
    <w:sectPr w:rsidR="00350FE2" w:rsidRPr="00F077EF" w:rsidSect="00970B08">
      <w:headerReference w:type="default" r:id="rId8"/>
      <w:footerReference w:type="default" r:id="rId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66" w:rsidRDefault="007D5766" w:rsidP="006B5AB9">
      <w:pPr>
        <w:spacing w:after="0" w:line="240" w:lineRule="auto"/>
      </w:pPr>
      <w:r>
        <w:separator/>
      </w:r>
    </w:p>
  </w:endnote>
  <w:endnote w:type="continuationSeparator" w:id="0">
    <w:p w:rsidR="007D5766" w:rsidRDefault="007D5766" w:rsidP="006B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62" w:rsidRDefault="00C23C62" w:rsidP="00C25640">
    <w:pPr>
      <w:pStyle w:val="Footer"/>
      <w:tabs>
        <w:tab w:val="clear" w:pos="4680"/>
        <w:tab w:val="clear" w:pos="9360"/>
        <w:tab w:val="left" w:pos="796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66" w:rsidRDefault="007D5766" w:rsidP="006B5AB9">
      <w:pPr>
        <w:spacing w:after="0" w:line="240" w:lineRule="auto"/>
      </w:pPr>
      <w:r>
        <w:separator/>
      </w:r>
    </w:p>
  </w:footnote>
  <w:footnote w:type="continuationSeparator" w:id="0">
    <w:p w:rsidR="007D5766" w:rsidRDefault="007D5766" w:rsidP="006B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62" w:rsidRPr="003E17E9" w:rsidRDefault="00D9326F" w:rsidP="00EF3412">
    <w:pPr>
      <w:tabs>
        <w:tab w:val="left" w:pos="8640"/>
      </w:tabs>
      <w:spacing w:after="0" w:line="240" w:lineRule="auto"/>
      <w:jc w:val="both"/>
      <w:rPr>
        <w:sz w:val="20"/>
        <w:szCs w:val="20"/>
      </w:rPr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-133350</wp:posOffset>
          </wp:positionH>
          <wp:positionV relativeFrom="page">
            <wp:posOffset>228600</wp:posOffset>
          </wp:positionV>
          <wp:extent cx="1652270" cy="475615"/>
          <wp:effectExtent l="0" t="0" r="5080" b="635"/>
          <wp:wrapNone/>
          <wp:docPr id="9896255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4419600</wp:posOffset>
          </wp:positionH>
          <wp:positionV relativeFrom="page">
            <wp:posOffset>259715</wp:posOffset>
          </wp:positionV>
          <wp:extent cx="1597025" cy="475615"/>
          <wp:effectExtent l="0" t="0" r="3175" b="635"/>
          <wp:wrapNone/>
          <wp:docPr id="14354397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412">
      <w:rPr>
        <w:sz w:val="20"/>
        <w:szCs w:val="20"/>
      </w:rPr>
      <w:tab/>
    </w:r>
  </w:p>
  <w:p w:rsidR="00C23C62" w:rsidRDefault="00C23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AB4"/>
    <w:multiLevelType w:val="hybridMultilevel"/>
    <w:tmpl w:val="9898A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7E87"/>
    <w:multiLevelType w:val="hybridMultilevel"/>
    <w:tmpl w:val="FBB4C390"/>
    <w:lvl w:ilvl="0" w:tplc="BA4A52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72AC"/>
    <w:multiLevelType w:val="hybridMultilevel"/>
    <w:tmpl w:val="08D05A1E"/>
    <w:lvl w:ilvl="0" w:tplc="4CD63B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7793"/>
    <w:multiLevelType w:val="hybridMultilevel"/>
    <w:tmpl w:val="3788E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F20BF0"/>
    <w:multiLevelType w:val="hybridMultilevel"/>
    <w:tmpl w:val="5D482FCA"/>
    <w:lvl w:ilvl="0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5">
    <w:nsid w:val="12D3536B"/>
    <w:multiLevelType w:val="hybridMultilevel"/>
    <w:tmpl w:val="0BB46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5241F2"/>
    <w:multiLevelType w:val="hybridMultilevel"/>
    <w:tmpl w:val="55D2B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C00546"/>
    <w:multiLevelType w:val="hybridMultilevel"/>
    <w:tmpl w:val="14BE0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35F40"/>
    <w:multiLevelType w:val="hybridMultilevel"/>
    <w:tmpl w:val="D68C51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>
    <w:nsid w:val="42225C63"/>
    <w:multiLevelType w:val="hybridMultilevel"/>
    <w:tmpl w:val="1F8CA8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F0B5C"/>
    <w:multiLevelType w:val="hybridMultilevel"/>
    <w:tmpl w:val="9DF42F1E"/>
    <w:lvl w:ilvl="0" w:tplc="BD8E8EA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780B6C"/>
    <w:multiLevelType w:val="hybridMultilevel"/>
    <w:tmpl w:val="B8C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CAD"/>
    <w:multiLevelType w:val="hybridMultilevel"/>
    <w:tmpl w:val="34527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23BD9"/>
    <w:multiLevelType w:val="hybridMultilevel"/>
    <w:tmpl w:val="67441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025D0"/>
    <w:multiLevelType w:val="hybridMultilevel"/>
    <w:tmpl w:val="232256B2"/>
    <w:lvl w:ilvl="0" w:tplc="4202D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323BB"/>
    <w:multiLevelType w:val="hybridMultilevel"/>
    <w:tmpl w:val="C9D8F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BB3218"/>
    <w:multiLevelType w:val="hybridMultilevel"/>
    <w:tmpl w:val="103872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B78D9"/>
    <w:multiLevelType w:val="hybridMultilevel"/>
    <w:tmpl w:val="EE8AA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A70752"/>
    <w:multiLevelType w:val="hybridMultilevel"/>
    <w:tmpl w:val="1E10AC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32646C"/>
    <w:multiLevelType w:val="hybridMultilevel"/>
    <w:tmpl w:val="BAA2547C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0">
    <w:nsid w:val="6E296A9F"/>
    <w:multiLevelType w:val="hybridMultilevel"/>
    <w:tmpl w:val="A29EF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614B3"/>
    <w:multiLevelType w:val="hybridMultilevel"/>
    <w:tmpl w:val="A6C45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21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15"/>
  </w:num>
  <w:num w:numId="13">
    <w:abstractNumId w:val="9"/>
  </w:num>
  <w:num w:numId="14">
    <w:abstractNumId w:val="18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97863"/>
    <w:rsid w:val="00004194"/>
    <w:rsid w:val="00016BB8"/>
    <w:rsid w:val="000309D9"/>
    <w:rsid w:val="0006020E"/>
    <w:rsid w:val="00083397"/>
    <w:rsid w:val="00086CE0"/>
    <w:rsid w:val="00090F0B"/>
    <w:rsid w:val="00097863"/>
    <w:rsid w:val="000B41E3"/>
    <w:rsid w:val="000B5259"/>
    <w:rsid w:val="000C45CE"/>
    <w:rsid w:val="000E638A"/>
    <w:rsid w:val="000F2BF3"/>
    <w:rsid w:val="00105CA7"/>
    <w:rsid w:val="00116385"/>
    <w:rsid w:val="00117C5C"/>
    <w:rsid w:val="001345BA"/>
    <w:rsid w:val="00151F84"/>
    <w:rsid w:val="00162095"/>
    <w:rsid w:val="00181B55"/>
    <w:rsid w:val="001B480A"/>
    <w:rsid w:val="001B7D2F"/>
    <w:rsid w:val="00277D48"/>
    <w:rsid w:val="00282CC6"/>
    <w:rsid w:val="00287244"/>
    <w:rsid w:val="00290BC4"/>
    <w:rsid w:val="00296069"/>
    <w:rsid w:val="002A5CB9"/>
    <w:rsid w:val="002A6D27"/>
    <w:rsid w:val="0031148A"/>
    <w:rsid w:val="00320232"/>
    <w:rsid w:val="00321045"/>
    <w:rsid w:val="00321B68"/>
    <w:rsid w:val="00324798"/>
    <w:rsid w:val="00335FA2"/>
    <w:rsid w:val="003446F3"/>
    <w:rsid w:val="00350FE2"/>
    <w:rsid w:val="00362CAE"/>
    <w:rsid w:val="003947B7"/>
    <w:rsid w:val="003B3C1C"/>
    <w:rsid w:val="003B7775"/>
    <w:rsid w:val="003D382B"/>
    <w:rsid w:val="0040383E"/>
    <w:rsid w:val="00411658"/>
    <w:rsid w:val="00423A60"/>
    <w:rsid w:val="00461286"/>
    <w:rsid w:val="004676F1"/>
    <w:rsid w:val="004734BA"/>
    <w:rsid w:val="004A162E"/>
    <w:rsid w:val="004B552F"/>
    <w:rsid w:val="0050249F"/>
    <w:rsid w:val="005120A9"/>
    <w:rsid w:val="005231E3"/>
    <w:rsid w:val="00551F01"/>
    <w:rsid w:val="005540DA"/>
    <w:rsid w:val="00554D2C"/>
    <w:rsid w:val="0056291F"/>
    <w:rsid w:val="00584BA9"/>
    <w:rsid w:val="005956F2"/>
    <w:rsid w:val="005A0247"/>
    <w:rsid w:val="005C1F9E"/>
    <w:rsid w:val="006010DC"/>
    <w:rsid w:val="00603579"/>
    <w:rsid w:val="0062475D"/>
    <w:rsid w:val="006425AB"/>
    <w:rsid w:val="00657CB5"/>
    <w:rsid w:val="00672B03"/>
    <w:rsid w:val="00682E04"/>
    <w:rsid w:val="00693486"/>
    <w:rsid w:val="006A0980"/>
    <w:rsid w:val="006A6A4A"/>
    <w:rsid w:val="006B5AB9"/>
    <w:rsid w:val="006C2843"/>
    <w:rsid w:val="006C7589"/>
    <w:rsid w:val="00705DC0"/>
    <w:rsid w:val="00711B05"/>
    <w:rsid w:val="007355F1"/>
    <w:rsid w:val="0074524E"/>
    <w:rsid w:val="00756EF4"/>
    <w:rsid w:val="00787487"/>
    <w:rsid w:val="007A23AF"/>
    <w:rsid w:val="007B1C9F"/>
    <w:rsid w:val="007B3AF4"/>
    <w:rsid w:val="007B639F"/>
    <w:rsid w:val="007D1AE1"/>
    <w:rsid w:val="007D5766"/>
    <w:rsid w:val="007D5A1A"/>
    <w:rsid w:val="007E1B17"/>
    <w:rsid w:val="007E4CF5"/>
    <w:rsid w:val="00840202"/>
    <w:rsid w:val="00853B21"/>
    <w:rsid w:val="00875BA3"/>
    <w:rsid w:val="00895DDF"/>
    <w:rsid w:val="008B3202"/>
    <w:rsid w:val="008E21B2"/>
    <w:rsid w:val="008F57AC"/>
    <w:rsid w:val="00900139"/>
    <w:rsid w:val="00903112"/>
    <w:rsid w:val="00914440"/>
    <w:rsid w:val="00930C7A"/>
    <w:rsid w:val="009478B7"/>
    <w:rsid w:val="00970B08"/>
    <w:rsid w:val="00981BDE"/>
    <w:rsid w:val="009B0F9F"/>
    <w:rsid w:val="009B5418"/>
    <w:rsid w:val="009B695D"/>
    <w:rsid w:val="009F2CB1"/>
    <w:rsid w:val="00A02AD9"/>
    <w:rsid w:val="00A06D05"/>
    <w:rsid w:val="00A35E1F"/>
    <w:rsid w:val="00A43CC7"/>
    <w:rsid w:val="00A5638A"/>
    <w:rsid w:val="00A869C2"/>
    <w:rsid w:val="00AC2FC4"/>
    <w:rsid w:val="00AD2A8D"/>
    <w:rsid w:val="00AE64FC"/>
    <w:rsid w:val="00AF38C2"/>
    <w:rsid w:val="00B07967"/>
    <w:rsid w:val="00B12AE9"/>
    <w:rsid w:val="00B431D0"/>
    <w:rsid w:val="00B77265"/>
    <w:rsid w:val="00B82D76"/>
    <w:rsid w:val="00B97B1A"/>
    <w:rsid w:val="00BD14BC"/>
    <w:rsid w:val="00BD1FE2"/>
    <w:rsid w:val="00BE30DA"/>
    <w:rsid w:val="00BF4021"/>
    <w:rsid w:val="00C11EC2"/>
    <w:rsid w:val="00C153F0"/>
    <w:rsid w:val="00C23AD8"/>
    <w:rsid w:val="00C23C62"/>
    <w:rsid w:val="00C25640"/>
    <w:rsid w:val="00C30B58"/>
    <w:rsid w:val="00C337DC"/>
    <w:rsid w:val="00C362A6"/>
    <w:rsid w:val="00C475CF"/>
    <w:rsid w:val="00C50FEF"/>
    <w:rsid w:val="00C932C1"/>
    <w:rsid w:val="00C940D1"/>
    <w:rsid w:val="00CA3D84"/>
    <w:rsid w:val="00CB4E22"/>
    <w:rsid w:val="00CC5087"/>
    <w:rsid w:val="00CC56E1"/>
    <w:rsid w:val="00CD637B"/>
    <w:rsid w:val="00CE5894"/>
    <w:rsid w:val="00D218DA"/>
    <w:rsid w:val="00D22599"/>
    <w:rsid w:val="00D4381B"/>
    <w:rsid w:val="00D54D70"/>
    <w:rsid w:val="00D5778A"/>
    <w:rsid w:val="00D63C0F"/>
    <w:rsid w:val="00D748FF"/>
    <w:rsid w:val="00D9326F"/>
    <w:rsid w:val="00D93FD9"/>
    <w:rsid w:val="00DD2667"/>
    <w:rsid w:val="00DE15D5"/>
    <w:rsid w:val="00DE68E1"/>
    <w:rsid w:val="00DF31AB"/>
    <w:rsid w:val="00E02398"/>
    <w:rsid w:val="00E16771"/>
    <w:rsid w:val="00E24DD2"/>
    <w:rsid w:val="00E261AB"/>
    <w:rsid w:val="00E31734"/>
    <w:rsid w:val="00E35E89"/>
    <w:rsid w:val="00E61338"/>
    <w:rsid w:val="00E76B72"/>
    <w:rsid w:val="00E81DE4"/>
    <w:rsid w:val="00EA0F0F"/>
    <w:rsid w:val="00EE758D"/>
    <w:rsid w:val="00EF1B7F"/>
    <w:rsid w:val="00EF3412"/>
    <w:rsid w:val="00F077EF"/>
    <w:rsid w:val="00F1048C"/>
    <w:rsid w:val="00F123CB"/>
    <w:rsid w:val="00F13B63"/>
    <w:rsid w:val="00F172B9"/>
    <w:rsid w:val="00F21293"/>
    <w:rsid w:val="00F21354"/>
    <w:rsid w:val="00F4218F"/>
    <w:rsid w:val="00F544E9"/>
    <w:rsid w:val="00F551D6"/>
    <w:rsid w:val="00F56733"/>
    <w:rsid w:val="00F70F31"/>
    <w:rsid w:val="00F7442D"/>
    <w:rsid w:val="00F77977"/>
    <w:rsid w:val="00F83403"/>
    <w:rsid w:val="00FB64C6"/>
    <w:rsid w:val="00FC19C8"/>
    <w:rsid w:val="00FD7328"/>
    <w:rsid w:val="00FF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B9"/>
  </w:style>
  <w:style w:type="paragraph" w:styleId="Footer">
    <w:name w:val="footer"/>
    <w:basedOn w:val="Normal"/>
    <w:link w:val="FooterChar"/>
    <w:uiPriority w:val="99"/>
    <w:unhideWhenUsed/>
    <w:rsid w:val="006B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B9"/>
  </w:style>
  <w:style w:type="paragraph" w:styleId="ListParagraph">
    <w:name w:val="List Paragraph"/>
    <w:basedOn w:val="Normal"/>
    <w:uiPriority w:val="34"/>
    <w:qFormat/>
    <w:rsid w:val="006B5AB9"/>
    <w:pPr>
      <w:ind w:left="720"/>
      <w:contextualSpacing/>
    </w:pPr>
  </w:style>
  <w:style w:type="paragraph" w:styleId="NoSpacing">
    <w:name w:val="No Spacing"/>
    <w:uiPriority w:val="1"/>
    <w:qFormat/>
    <w:rsid w:val="00287244"/>
    <w:pPr>
      <w:spacing w:after="0" w:line="240" w:lineRule="auto"/>
    </w:pPr>
  </w:style>
  <w:style w:type="character" w:customStyle="1" w:styleId="l5def1">
    <w:name w:val="l5def1"/>
    <w:basedOn w:val="DefaultParagraphFont"/>
    <w:rsid w:val="00F1048C"/>
    <w:rPr>
      <w:rFonts w:ascii="Arial" w:hAnsi="Arial" w:cs="Arial" w:hint="default"/>
      <w:color w:val="000000"/>
      <w:sz w:val="26"/>
      <w:szCs w:val="26"/>
    </w:rPr>
  </w:style>
  <w:style w:type="character" w:customStyle="1" w:styleId="a">
    <w:name w:val="a"/>
    <w:rsid w:val="00BF4021"/>
  </w:style>
  <w:style w:type="paragraph" w:styleId="BalloonText">
    <w:name w:val="Balloon Text"/>
    <w:basedOn w:val="Normal"/>
    <w:link w:val="BalloonTextChar"/>
    <w:uiPriority w:val="99"/>
    <w:semiHidden/>
    <w:unhideWhenUsed/>
    <w:rsid w:val="0062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D8924-73E8-4D85-87D2-E8CB2BE5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Mihaila</dc:creator>
  <cp:lastModifiedBy>fanarum</cp:lastModifiedBy>
  <cp:revision>2</cp:revision>
  <cp:lastPrinted>2025-05-29T08:02:00Z</cp:lastPrinted>
  <dcterms:created xsi:type="dcterms:W3CDTF">2026-02-10T06:49:00Z</dcterms:created>
  <dcterms:modified xsi:type="dcterms:W3CDTF">2026-02-10T06:49:00Z</dcterms:modified>
</cp:coreProperties>
</file>