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28FAA8EC" w14:textId="6935C86F" w:rsidR="004E143B" w:rsidRPr="004E143B" w:rsidRDefault="004E143B" w:rsidP="004E143B">
      <w:pPr>
        <w:pStyle w:val="ListParagraph"/>
        <w:spacing w:after="0" w:line="240" w:lineRule="auto"/>
        <w:ind w:left="0"/>
        <w:jc w:val="center"/>
        <w:rPr>
          <w:rFonts w:ascii="Times New Roman" w:eastAsia="Times New Roman" w:hAnsi="Times New Roman"/>
          <w:b/>
          <w:lang w:val="it-IT"/>
        </w:rPr>
      </w:pPr>
      <w:r w:rsidRPr="004E143B">
        <w:rPr>
          <w:rFonts w:ascii="Times New Roman" w:eastAsia="Times New Roman" w:hAnsi="Times New Roman"/>
          <w:b/>
          <w:lang w:val="it-IT"/>
        </w:rPr>
        <w:t>LOT 10 - Simulator pentru ecografie obstetricala, ginecologica, transvaginala si endovaginala</w:t>
      </w:r>
    </w:p>
    <w:p w14:paraId="4F0695D6" w14:textId="77777777" w:rsidR="008000D7" w:rsidRPr="00AD19B8" w:rsidRDefault="008000D7" w:rsidP="00D16ABB">
      <w:pPr>
        <w:spacing w:line="240" w:lineRule="auto"/>
        <w:jc w:val="both"/>
        <w:rPr>
          <w:rFonts w:ascii="Times New Roman" w:hAnsi="Times New Roman"/>
          <w:lang w:val="ro-RO"/>
        </w:rPr>
      </w:pPr>
      <w:bookmarkStart w:id="2" w:name="_GoBack"/>
      <w:bookmarkEnd w:id="2"/>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3477A4B6" w14:textId="77777777" w:rsidR="004E143B" w:rsidRPr="004E143B" w:rsidRDefault="004E143B" w:rsidP="004E143B">
      <w:pPr>
        <w:pStyle w:val="ListParagraph"/>
        <w:spacing w:after="0" w:line="240" w:lineRule="auto"/>
        <w:ind w:left="0"/>
        <w:jc w:val="center"/>
        <w:rPr>
          <w:rFonts w:ascii="Times New Roman" w:eastAsia="Times New Roman" w:hAnsi="Times New Roman"/>
          <w:b/>
          <w:lang w:val="it-IT"/>
        </w:rPr>
      </w:pPr>
      <w:r w:rsidRPr="004E143B">
        <w:rPr>
          <w:rFonts w:ascii="Times New Roman" w:eastAsia="Times New Roman" w:hAnsi="Times New Roman"/>
          <w:b/>
          <w:lang w:val="it-IT"/>
        </w:rPr>
        <w:t>LOT 10 - Simulator pentru ecografie obstetricala, ginecologica, transvaginala si endovaginala</w:t>
      </w:r>
    </w:p>
    <w:p w14:paraId="05B8C290" w14:textId="77777777" w:rsidR="00AD19B8" w:rsidRPr="004E143B" w:rsidRDefault="00AD19B8" w:rsidP="00664F53">
      <w:pPr>
        <w:autoSpaceDE w:val="0"/>
        <w:autoSpaceDN w:val="0"/>
        <w:adjustRightInd w:val="0"/>
        <w:spacing w:after="0" w:line="240" w:lineRule="auto"/>
        <w:jc w:val="center"/>
        <w:rPr>
          <w:rFonts w:ascii="Times New Roman" w:eastAsia="Times New Roman" w:hAnsi="Times New Roman"/>
          <w:b/>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0858"/>
        <w:gridCol w:w="3370"/>
      </w:tblGrid>
      <w:tr w:rsidR="00937687" w:rsidRPr="00AD19B8" w14:paraId="47DDD069" w14:textId="77777777" w:rsidTr="00390D79">
        <w:trPr>
          <w:trHeight w:val="618"/>
        </w:trPr>
        <w:tc>
          <w:tcPr>
            <w:tcW w:w="624" w:type="dxa"/>
          </w:tcPr>
          <w:p w14:paraId="7189853E" w14:textId="77777777" w:rsidR="00A43628" w:rsidRPr="00AD19B8" w:rsidRDefault="00A43628" w:rsidP="00D16ABB">
            <w:pPr>
              <w:spacing w:after="0" w:line="240" w:lineRule="auto"/>
              <w:jc w:val="both"/>
              <w:rPr>
                <w:rFonts w:ascii="Times New Roman" w:hAnsi="Times New Roman"/>
                <w:b/>
                <w:bCs/>
                <w:lang w:val="fr-FR"/>
              </w:rPr>
            </w:pPr>
            <w:r w:rsidRPr="00AD19B8">
              <w:rPr>
                <w:rFonts w:ascii="Times New Roman" w:hAnsi="Times New Roman"/>
                <w:b/>
                <w:bCs/>
                <w:lang w:val="fr-FR"/>
              </w:rPr>
              <w:t>Nr.</w:t>
            </w:r>
          </w:p>
          <w:p w14:paraId="43C982ED" w14:textId="3B60F6F7" w:rsidR="00A43628" w:rsidRPr="00AD19B8" w:rsidRDefault="00BC1852" w:rsidP="00D16ABB">
            <w:pPr>
              <w:spacing w:after="0" w:line="240" w:lineRule="auto"/>
              <w:jc w:val="both"/>
              <w:rPr>
                <w:rFonts w:ascii="Times New Roman" w:hAnsi="Times New Roman"/>
                <w:b/>
                <w:bCs/>
                <w:lang w:val="fr-FR"/>
              </w:rPr>
            </w:pPr>
            <w:r w:rsidRPr="00AD19B8">
              <w:rPr>
                <w:rFonts w:ascii="Times New Roman" w:hAnsi="Times New Roman"/>
                <w:b/>
                <w:bCs/>
                <w:lang w:val="fr-FR"/>
              </w:rPr>
              <w:t>C</w:t>
            </w:r>
            <w:r w:rsidR="00A43628" w:rsidRPr="00AD19B8">
              <w:rPr>
                <w:rFonts w:ascii="Times New Roman" w:hAnsi="Times New Roman"/>
                <w:b/>
                <w:bCs/>
                <w:lang w:val="fr-FR"/>
              </w:rPr>
              <w:t>rt</w:t>
            </w:r>
            <w:r w:rsidRPr="00AD19B8">
              <w:rPr>
                <w:rFonts w:ascii="Times New Roman" w:hAnsi="Times New Roman"/>
                <w:b/>
                <w:bCs/>
                <w:lang w:val="fr-FR"/>
              </w:rPr>
              <w:t>.</w:t>
            </w:r>
          </w:p>
        </w:tc>
        <w:tc>
          <w:tcPr>
            <w:tcW w:w="10773" w:type="dxa"/>
            <w:shd w:val="clear" w:color="auto" w:fill="auto"/>
          </w:tcPr>
          <w:p w14:paraId="24B08B0D" w14:textId="5210FA8D"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SAU </w:t>
            </w:r>
            <w:r w:rsidR="00976E8E" w:rsidRPr="00AD19B8">
              <w:rPr>
                <w:rFonts w:ascii="Times New Roman" w:hAnsi="Times New Roman"/>
                <w:b/>
                <w:bCs/>
                <w:lang w:val="fr-FR"/>
              </w:rPr>
              <w:t>cerinte de performanta/</w:t>
            </w:r>
            <w:r w:rsidR="000B03A1" w:rsidRPr="00AD19B8">
              <w:rPr>
                <w:rFonts w:ascii="Times New Roman" w:hAnsi="Times New Roman"/>
                <w:b/>
                <w:bCs/>
                <w:lang w:val="fr-FR"/>
              </w:rPr>
              <w:t xml:space="preserve"> </w:t>
            </w:r>
            <w:r w:rsidR="00976E8E" w:rsidRPr="00AD19B8">
              <w:rPr>
                <w:rFonts w:ascii="Times New Roman" w:hAnsi="Times New Roman"/>
                <w:b/>
                <w:bCs/>
                <w:lang w:val="fr-FR"/>
              </w:rPr>
              <w:t>functionale</w:t>
            </w:r>
            <w:r w:rsidR="000B03A1" w:rsidRPr="00AD19B8">
              <w:rPr>
                <w:rFonts w:ascii="Times New Roman" w:hAnsi="Times New Roman"/>
                <w:b/>
                <w:bCs/>
                <w:lang w:val="fr-FR"/>
              </w:rPr>
              <w:t xml:space="preserve"> </w:t>
            </w:r>
            <w:r w:rsidRPr="00AD19B8">
              <w:rPr>
                <w:rFonts w:ascii="Times New Roman" w:hAnsi="Times New Roman"/>
                <w:b/>
                <w:bCs/>
                <w:lang w:val="fr-FR"/>
              </w:rPr>
              <w:t>minime solicitate in caietul de sarcini</w:t>
            </w:r>
          </w:p>
        </w:tc>
        <w:tc>
          <w:tcPr>
            <w:tcW w:w="3453" w:type="dxa"/>
          </w:tcPr>
          <w:p w14:paraId="23D33A1B" w14:textId="458D3920"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 cerinte </w:t>
            </w:r>
            <w:r w:rsidR="000C7CD6" w:rsidRPr="00AD19B8">
              <w:rPr>
                <w:rFonts w:ascii="Times New Roman" w:hAnsi="Times New Roman"/>
                <w:b/>
                <w:bCs/>
                <w:lang w:val="fr-FR"/>
              </w:rPr>
              <w:t>de performanta/</w:t>
            </w:r>
            <w:r w:rsidRPr="00AD19B8">
              <w:rPr>
                <w:rFonts w:ascii="Times New Roman" w:hAnsi="Times New Roman"/>
                <w:b/>
                <w:bCs/>
                <w:lang w:val="fr-FR"/>
              </w:rPr>
              <w:t>functionale propuse</w:t>
            </w:r>
          </w:p>
          <w:p w14:paraId="7968E31D" w14:textId="77777777"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it-IT"/>
              </w:rPr>
              <w:t>Detalii privind modul de Indeplinire a cerintei</w:t>
            </w:r>
          </w:p>
        </w:tc>
      </w:tr>
      <w:tr w:rsidR="00F12CD3" w:rsidRPr="004E143B" w14:paraId="50B3FC22" w14:textId="77777777" w:rsidTr="00390D79">
        <w:trPr>
          <w:trHeight w:val="261"/>
        </w:trPr>
        <w:tc>
          <w:tcPr>
            <w:tcW w:w="624" w:type="dxa"/>
          </w:tcPr>
          <w:p w14:paraId="4631A318" w14:textId="456194CC" w:rsidR="00F12CD3" w:rsidRPr="00AD19B8" w:rsidRDefault="00F12CD3" w:rsidP="00F12CD3">
            <w:pPr>
              <w:spacing w:after="0" w:line="240" w:lineRule="auto"/>
              <w:jc w:val="center"/>
              <w:rPr>
                <w:rFonts w:ascii="Times New Roman" w:hAnsi="Times New Roman"/>
                <w:b/>
                <w:lang w:val="fr-FR"/>
              </w:rPr>
            </w:pPr>
            <w:r w:rsidRPr="00AD19B8">
              <w:rPr>
                <w:rFonts w:ascii="Times New Roman" w:hAnsi="Times New Roman"/>
                <w:b/>
                <w:lang w:val="fr-FR"/>
              </w:rPr>
              <w:t>1</w:t>
            </w:r>
          </w:p>
        </w:tc>
        <w:tc>
          <w:tcPr>
            <w:tcW w:w="10773" w:type="dxa"/>
            <w:shd w:val="clear" w:color="auto" w:fill="auto"/>
          </w:tcPr>
          <w:p w14:paraId="00B16865" w14:textId="582F0D54" w:rsidR="00F12CD3" w:rsidRPr="00AD19B8" w:rsidRDefault="00F12CD3" w:rsidP="00F12CD3">
            <w:pPr>
              <w:spacing w:after="0" w:line="240" w:lineRule="auto"/>
              <w:jc w:val="both"/>
              <w:rPr>
                <w:rFonts w:ascii="Times New Roman" w:hAnsi="Times New Roman"/>
                <w:bCs/>
                <w:lang w:val="es-ES"/>
              </w:rPr>
            </w:pPr>
            <w:r w:rsidRPr="00AD19B8">
              <w:rPr>
                <w:rFonts w:ascii="Times New Roman" w:hAnsi="Times New Roman"/>
                <w:b/>
                <w:lang w:val="fr-FR"/>
              </w:rPr>
              <w:t xml:space="preserve">PRODUSE SOLICITATE </w:t>
            </w:r>
            <w:r w:rsidRPr="00AD19B8">
              <w:rPr>
                <w:rFonts w:ascii="Times New Roman" w:hAnsi="Times New Roman"/>
                <w:bCs/>
                <w:lang w:val="es-ES"/>
              </w:rPr>
              <w:t>(Cap.3.3.1 din Caietul de sarcini)</w:t>
            </w:r>
          </w:p>
          <w:p w14:paraId="30FE9C38" w14:textId="77777777" w:rsidR="00F12CD3" w:rsidRPr="00AD19B8" w:rsidRDefault="00F12CD3" w:rsidP="00F12CD3">
            <w:pPr>
              <w:autoSpaceDE w:val="0"/>
              <w:autoSpaceDN w:val="0"/>
              <w:adjustRightInd w:val="0"/>
              <w:spacing w:after="0"/>
              <w:jc w:val="both"/>
              <w:rPr>
                <w:rFonts w:ascii="Times New Roman" w:hAnsi="Times New Roman"/>
                <w:b/>
                <w:bCs/>
                <w:lang w:val="ro-RO"/>
              </w:rPr>
            </w:pPr>
            <w:r w:rsidRPr="00AD19B8">
              <w:rPr>
                <w:rFonts w:ascii="Times New Roman" w:hAnsi="Times New Roman"/>
                <w:b/>
                <w:bCs/>
                <w:lang w:val="ro-RO"/>
              </w:rPr>
              <w:t>Contractantul va furniza urmatoarele produse:</w:t>
            </w:r>
          </w:p>
          <w:p w14:paraId="32BBECA8" w14:textId="77777777" w:rsidR="00F12CD3" w:rsidRPr="00AD19B8" w:rsidRDefault="00F12CD3" w:rsidP="00F12CD3">
            <w:pPr>
              <w:autoSpaceDE w:val="0"/>
              <w:autoSpaceDN w:val="0"/>
              <w:adjustRightInd w:val="0"/>
              <w:spacing w:after="0" w:line="240" w:lineRule="auto"/>
              <w:jc w:val="both"/>
              <w:rPr>
                <w:rFonts w:ascii="Times New Roman" w:hAnsi="Times New Roman"/>
                <w:b/>
                <w:bCs/>
                <w:lang w:val="ro-RO"/>
              </w:rPr>
            </w:pPr>
          </w:p>
          <w:p w14:paraId="5AD1C403" w14:textId="5216D154" w:rsidR="00F12CD3" w:rsidRPr="004E143B" w:rsidRDefault="004E143B" w:rsidP="004E143B">
            <w:pPr>
              <w:pStyle w:val="ListParagraph"/>
              <w:spacing w:after="0" w:line="240" w:lineRule="auto"/>
              <w:ind w:left="0"/>
              <w:jc w:val="both"/>
              <w:rPr>
                <w:rFonts w:ascii="Times New Roman" w:eastAsia="Times New Roman" w:hAnsi="Times New Roman"/>
                <w:b/>
                <w:lang w:val="it-IT"/>
              </w:rPr>
            </w:pPr>
            <w:r w:rsidRPr="004E143B">
              <w:rPr>
                <w:rFonts w:ascii="Times New Roman" w:eastAsia="Times New Roman" w:hAnsi="Times New Roman"/>
                <w:b/>
                <w:lang w:val="it-IT"/>
              </w:rPr>
              <w:t>LOT 10 - Simulator pentru ecografie obstetricala, ginecologica, transvaginala si endovaginala</w:t>
            </w:r>
          </w:p>
        </w:tc>
        <w:tc>
          <w:tcPr>
            <w:tcW w:w="3453" w:type="dxa"/>
          </w:tcPr>
          <w:p w14:paraId="3C5980EE" w14:textId="77777777" w:rsidR="00F12CD3" w:rsidRPr="004E143B" w:rsidRDefault="00F12CD3" w:rsidP="00F12CD3">
            <w:pPr>
              <w:spacing w:line="240" w:lineRule="auto"/>
              <w:jc w:val="both"/>
              <w:rPr>
                <w:rFonts w:ascii="Times New Roman" w:hAnsi="Times New Roman"/>
                <w:bCs/>
                <w:lang w:val="it-IT"/>
              </w:rPr>
            </w:pPr>
          </w:p>
        </w:tc>
      </w:tr>
      <w:tr w:rsidR="00C51520" w:rsidRPr="00AD19B8" w14:paraId="32E4789F" w14:textId="77777777" w:rsidTr="00C51520">
        <w:trPr>
          <w:trHeight w:val="235"/>
        </w:trPr>
        <w:tc>
          <w:tcPr>
            <w:tcW w:w="624" w:type="dxa"/>
          </w:tcPr>
          <w:p w14:paraId="191C376E" w14:textId="597D04BC" w:rsidR="00C51520" w:rsidRPr="00AD19B8" w:rsidRDefault="00C51520" w:rsidP="00F12CD3">
            <w:pPr>
              <w:spacing w:after="0" w:line="240" w:lineRule="auto"/>
              <w:jc w:val="center"/>
              <w:rPr>
                <w:rFonts w:ascii="Times New Roman" w:hAnsi="Times New Roman"/>
                <w:b/>
                <w:lang w:val="fr-FR"/>
              </w:rPr>
            </w:pPr>
            <w:r w:rsidRPr="00AD19B8">
              <w:rPr>
                <w:rFonts w:ascii="Times New Roman" w:hAnsi="Times New Roman"/>
                <w:b/>
                <w:lang w:val="fr-FR"/>
              </w:rPr>
              <w:t>2.</w:t>
            </w:r>
          </w:p>
        </w:tc>
        <w:tc>
          <w:tcPr>
            <w:tcW w:w="10773" w:type="dxa"/>
            <w:shd w:val="clear" w:color="auto" w:fill="auto"/>
          </w:tcPr>
          <w:p w14:paraId="6A87433C" w14:textId="3657FBBA" w:rsidR="00C51520" w:rsidRPr="00AD19B8" w:rsidRDefault="00C51520" w:rsidP="00C51520">
            <w:pPr>
              <w:spacing w:after="0" w:line="240" w:lineRule="auto"/>
              <w:jc w:val="both"/>
              <w:rPr>
                <w:rFonts w:ascii="Times New Roman" w:hAnsi="Times New Roman"/>
                <w:bCs/>
                <w:lang w:val="es-ES"/>
              </w:rPr>
            </w:pPr>
            <w:r w:rsidRPr="00AD19B8">
              <w:rPr>
                <w:rFonts w:ascii="Times New Roman" w:hAnsi="Times New Roman"/>
                <w:b/>
                <w:lang w:val="fr-FR"/>
              </w:rPr>
              <w:t xml:space="preserve">Specificatii tehnice minimale </w:t>
            </w:r>
            <w:r w:rsidRPr="00AD19B8">
              <w:rPr>
                <w:rFonts w:ascii="Times New Roman" w:hAnsi="Times New Roman"/>
                <w:lang w:val="fr-FR"/>
              </w:rPr>
              <w:t>(Cap.3.3.1.1</w:t>
            </w:r>
            <w:r w:rsidRPr="00AD19B8">
              <w:rPr>
                <w:rFonts w:ascii="Times New Roman" w:hAnsi="Times New Roman"/>
                <w:b/>
                <w:lang w:val="fr-FR"/>
              </w:rPr>
              <w:t xml:space="preserve"> </w:t>
            </w:r>
            <w:r w:rsidRPr="00AD19B8">
              <w:rPr>
                <w:rFonts w:ascii="Times New Roman" w:hAnsi="Times New Roman"/>
                <w:bCs/>
                <w:lang w:val="es-ES"/>
              </w:rPr>
              <w:t>din Caietul de sarcini)</w:t>
            </w:r>
          </w:p>
        </w:tc>
        <w:tc>
          <w:tcPr>
            <w:tcW w:w="3453" w:type="dxa"/>
          </w:tcPr>
          <w:p w14:paraId="622B518D" w14:textId="77777777" w:rsidR="00C51520" w:rsidRPr="00AD19B8" w:rsidRDefault="00C51520" w:rsidP="00C51520">
            <w:pPr>
              <w:spacing w:after="0" w:line="240" w:lineRule="auto"/>
              <w:jc w:val="both"/>
              <w:rPr>
                <w:rFonts w:ascii="Times New Roman" w:hAnsi="Times New Roman"/>
                <w:bCs/>
                <w:lang w:val="fr-FR"/>
              </w:rPr>
            </w:pPr>
          </w:p>
        </w:tc>
      </w:tr>
      <w:tr w:rsidR="00AB431C" w:rsidRPr="00AD19B8" w14:paraId="4136082F" w14:textId="77777777" w:rsidTr="00390D79">
        <w:trPr>
          <w:trHeight w:val="331"/>
        </w:trPr>
        <w:tc>
          <w:tcPr>
            <w:tcW w:w="624" w:type="dxa"/>
          </w:tcPr>
          <w:p w14:paraId="1A01FDBC" w14:textId="63142964" w:rsidR="00AB431C" w:rsidRPr="00AD19B8" w:rsidRDefault="00C51520" w:rsidP="00373EE4">
            <w:pPr>
              <w:spacing w:line="240" w:lineRule="auto"/>
              <w:jc w:val="center"/>
              <w:rPr>
                <w:rFonts w:ascii="Times New Roman" w:hAnsi="Times New Roman"/>
                <w:b/>
                <w:lang w:val="fr-FR"/>
              </w:rPr>
            </w:pPr>
            <w:r w:rsidRPr="00AD19B8">
              <w:rPr>
                <w:rFonts w:ascii="Times New Roman" w:hAnsi="Times New Roman"/>
                <w:b/>
                <w:lang w:val="fr-FR"/>
              </w:rPr>
              <w:t>2</w:t>
            </w:r>
            <w:r w:rsidR="00AB431C" w:rsidRPr="00AD19B8">
              <w:rPr>
                <w:rFonts w:ascii="Times New Roman" w:hAnsi="Times New Roman"/>
                <w:b/>
                <w:lang w:val="fr-FR"/>
              </w:rPr>
              <w:t>.1</w:t>
            </w:r>
          </w:p>
        </w:tc>
        <w:tc>
          <w:tcPr>
            <w:tcW w:w="10773" w:type="dxa"/>
            <w:shd w:val="clear" w:color="auto" w:fill="auto"/>
          </w:tcPr>
          <w:p w14:paraId="6679C918" w14:textId="77777777" w:rsidR="00D27185" w:rsidRPr="00AD19B8"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7"/>
              <w:gridCol w:w="709"/>
              <w:gridCol w:w="711"/>
              <w:gridCol w:w="1954"/>
              <w:gridCol w:w="1683"/>
              <w:gridCol w:w="1418"/>
              <w:gridCol w:w="999"/>
            </w:tblGrid>
            <w:tr w:rsidR="00390D79" w:rsidRPr="00923BCF" w14:paraId="2F211DE7" w14:textId="77777777" w:rsidTr="001F4C2C">
              <w:trPr>
                <w:trHeight w:val="968"/>
                <w:tblHeader/>
              </w:trPr>
              <w:tc>
                <w:tcPr>
                  <w:tcW w:w="535" w:type="dxa"/>
                  <w:shd w:val="clear" w:color="auto" w:fill="auto"/>
                  <w:vAlign w:val="center"/>
                </w:tcPr>
                <w:p w14:paraId="6A870861" w14:textId="77777777" w:rsidR="00390D79" w:rsidRPr="00923BCF" w:rsidRDefault="00390D79" w:rsidP="00390D79">
                  <w:pPr>
                    <w:spacing w:after="120" w:line="240" w:lineRule="auto"/>
                    <w:jc w:val="center"/>
                    <w:rPr>
                      <w:rFonts w:ascii="Times New Roman" w:hAnsi="Times New Roman"/>
                      <w:b/>
                    </w:rPr>
                  </w:pPr>
                  <w:r w:rsidRPr="00923BCF">
                    <w:rPr>
                      <w:rFonts w:ascii="Times New Roman" w:hAnsi="Times New Roman"/>
                      <w:b/>
                      <w:iCs/>
                    </w:rPr>
                    <w:t>Nr. Crt</w:t>
                  </w:r>
                </w:p>
              </w:tc>
              <w:tc>
                <w:tcPr>
                  <w:tcW w:w="2550" w:type="dxa"/>
                  <w:vAlign w:val="center"/>
                </w:tcPr>
                <w:p w14:paraId="59596F6B" w14:textId="77777777" w:rsidR="00390D79" w:rsidRPr="00923BCF" w:rsidRDefault="00390D79" w:rsidP="00390D79">
                  <w:pPr>
                    <w:spacing w:after="120" w:line="240" w:lineRule="auto"/>
                    <w:jc w:val="center"/>
                    <w:rPr>
                      <w:rFonts w:ascii="Times New Roman" w:hAnsi="Times New Roman"/>
                      <w:b/>
                      <w:iCs/>
                    </w:rPr>
                  </w:pPr>
                  <w:r w:rsidRPr="00923BCF">
                    <w:rPr>
                      <w:rFonts w:ascii="Times New Roman" w:hAnsi="Times New Roman"/>
                      <w:b/>
                      <w:iCs/>
                    </w:rPr>
                    <w:t>Denumire produs</w:t>
                  </w:r>
                </w:p>
              </w:tc>
              <w:tc>
                <w:tcPr>
                  <w:tcW w:w="712" w:type="dxa"/>
                  <w:shd w:val="clear" w:color="auto" w:fill="auto"/>
                  <w:vAlign w:val="center"/>
                </w:tcPr>
                <w:p w14:paraId="57143137" w14:textId="77777777" w:rsidR="00390D79" w:rsidRPr="00923BCF" w:rsidRDefault="00390D79" w:rsidP="00390D79">
                  <w:pPr>
                    <w:spacing w:after="120" w:line="240" w:lineRule="auto"/>
                    <w:jc w:val="center"/>
                    <w:rPr>
                      <w:rFonts w:ascii="Times New Roman" w:hAnsi="Times New Roman"/>
                      <w:b/>
                      <w:iCs/>
                    </w:rPr>
                  </w:pPr>
                  <w:r w:rsidRPr="00923BCF">
                    <w:rPr>
                      <w:rFonts w:ascii="Times New Roman" w:hAnsi="Times New Roman"/>
                      <w:b/>
                      <w:iCs/>
                    </w:rPr>
                    <w:t>U/M</w:t>
                  </w:r>
                </w:p>
              </w:tc>
              <w:tc>
                <w:tcPr>
                  <w:tcW w:w="712" w:type="dxa"/>
                  <w:vAlign w:val="center"/>
                </w:tcPr>
                <w:p w14:paraId="3CB0E08D" w14:textId="77777777" w:rsidR="00390D79" w:rsidRPr="00923BCF" w:rsidRDefault="00390D79" w:rsidP="00390D79">
                  <w:pPr>
                    <w:spacing w:after="120" w:line="240" w:lineRule="auto"/>
                    <w:jc w:val="center"/>
                    <w:rPr>
                      <w:rFonts w:ascii="Times New Roman" w:hAnsi="Times New Roman"/>
                      <w:b/>
                      <w:iCs/>
                    </w:rPr>
                  </w:pPr>
                  <w:r w:rsidRPr="00923BCF">
                    <w:rPr>
                      <w:rFonts w:ascii="Times New Roman" w:hAnsi="Times New Roman"/>
                      <w:b/>
                      <w:iCs/>
                    </w:rPr>
                    <w:t>Cant</w:t>
                  </w:r>
                </w:p>
              </w:tc>
              <w:tc>
                <w:tcPr>
                  <w:tcW w:w="1978" w:type="dxa"/>
                  <w:shd w:val="clear" w:color="auto" w:fill="auto"/>
                  <w:vAlign w:val="center"/>
                </w:tcPr>
                <w:p w14:paraId="68A34555" w14:textId="77777777" w:rsidR="00390D79" w:rsidRPr="00923BCF" w:rsidRDefault="00390D79" w:rsidP="00390D79">
                  <w:pPr>
                    <w:spacing w:after="120" w:line="240" w:lineRule="auto"/>
                    <w:jc w:val="center"/>
                    <w:rPr>
                      <w:rFonts w:ascii="Times New Roman" w:hAnsi="Times New Roman"/>
                      <w:b/>
                      <w:iCs/>
                    </w:rPr>
                  </w:pPr>
                  <w:r w:rsidRPr="00923BCF">
                    <w:rPr>
                      <w:rFonts w:ascii="Times New Roman" w:hAnsi="Times New Roman"/>
                      <w:b/>
                      <w:iCs/>
                    </w:rPr>
                    <w:t>Loc de livrare</w:t>
                  </w:r>
                </w:p>
              </w:tc>
              <w:tc>
                <w:tcPr>
                  <w:tcW w:w="1701" w:type="dxa"/>
                  <w:shd w:val="clear" w:color="auto" w:fill="auto"/>
                  <w:vAlign w:val="center"/>
                </w:tcPr>
                <w:p w14:paraId="5AA7ABFD" w14:textId="77777777" w:rsidR="00390D79" w:rsidRPr="00923BCF" w:rsidRDefault="00390D79" w:rsidP="00390D79">
                  <w:pPr>
                    <w:spacing w:after="120" w:line="240" w:lineRule="auto"/>
                    <w:jc w:val="center"/>
                    <w:rPr>
                      <w:rFonts w:ascii="Times New Roman" w:hAnsi="Times New Roman"/>
                      <w:b/>
                      <w:iCs/>
                    </w:rPr>
                  </w:pPr>
                  <w:r w:rsidRPr="00923BCF">
                    <w:rPr>
                      <w:rFonts w:ascii="Times New Roman" w:hAnsi="Times New Roman"/>
                      <w:b/>
                      <w:iCs/>
                    </w:rPr>
                    <w:t>Data de livrare solicitata</w:t>
                  </w:r>
                </w:p>
              </w:tc>
              <w:tc>
                <w:tcPr>
                  <w:tcW w:w="1418" w:type="dxa"/>
                  <w:shd w:val="clear" w:color="auto" w:fill="auto"/>
                  <w:vAlign w:val="center"/>
                </w:tcPr>
                <w:p w14:paraId="6D7DE824" w14:textId="77777777" w:rsidR="00390D79" w:rsidRPr="00923BCF" w:rsidRDefault="00390D79" w:rsidP="00390D79">
                  <w:pPr>
                    <w:spacing w:after="0" w:line="240" w:lineRule="auto"/>
                    <w:jc w:val="center"/>
                    <w:rPr>
                      <w:rFonts w:ascii="Times New Roman" w:hAnsi="Times New Roman"/>
                      <w:b/>
                      <w:iCs/>
                      <w:lang w:val="it-IT"/>
                    </w:rPr>
                  </w:pPr>
                  <w:r w:rsidRPr="00923BCF">
                    <w:rPr>
                      <w:rFonts w:ascii="Times New Roman" w:hAnsi="Times New Roman"/>
                      <w:b/>
                      <w:iCs/>
                      <w:lang w:val="it-IT"/>
                    </w:rPr>
                    <w:t xml:space="preserve">Specificatii tehnice SAU cerinte de performanta / functionale </w:t>
                  </w:r>
                  <w:r w:rsidRPr="00923BCF">
                    <w:rPr>
                      <w:rFonts w:ascii="Times New Roman" w:hAnsi="Times New Roman"/>
                      <w:b/>
                      <w:iCs/>
                      <w:u w:val="single"/>
                      <w:lang w:val="it-IT"/>
                    </w:rPr>
                    <w:t>minime</w:t>
                  </w:r>
                </w:p>
              </w:tc>
              <w:tc>
                <w:tcPr>
                  <w:tcW w:w="921" w:type="dxa"/>
                  <w:vAlign w:val="center"/>
                </w:tcPr>
                <w:p w14:paraId="123FA81D" w14:textId="77777777" w:rsidR="00390D79" w:rsidRPr="00923BCF" w:rsidRDefault="00390D79" w:rsidP="00390D79">
                  <w:pPr>
                    <w:spacing w:after="120" w:line="240" w:lineRule="auto"/>
                    <w:jc w:val="center"/>
                    <w:rPr>
                      <w:rFonts w:ascii="Times New Roman" w:hAnsi="Times New Roman"/>
                      <w:b/>
                      <w:iCs/>
                    </w:rPr>
                  </w:pPr>
                  <w:r w:rsidRPr="00923BCF">
                    <w:rPr>
                      <w:rFonts w:ascii="Times New Roman" w:hAnsi="Times New Roman"/>
                      <w:b/>
                    </w:rPr>
                    <w:t>Durata minima garantie</w:t>
                  </w:r>
                </w:p>
              </w:tc>
            </w:tr>
            <w:tr w:rsidR="00390D79" w:rsidRPr="00923BCF" w14:paraId="3F0AFC0C" w14:textId="77777777" w:rsidTr="001F4C2C">
              <w:trPr>
                <w:trHeight w:val="267"/>
                <w:tblHeader/>
              </w:trPr>
              <w:tc>
                <w:tcPr>
                  <w:tcW w:w="535" w:type="dxa"/>
                  <w:shd w:val="clear" w:color="auto" w:fill="auto"/>
                  <w:vAlign w:val="center"/>
                </w:tcPr>
                <w:p w14:paraId="2484F7B1" w14:textId="77777777" w:rsidR="00390D79" w:rsidRPr="00923BCF" w:rsidRDefault="00390D79" w:rsidP="00390D79">
                  <w:pPr>
                    <w:spacing w:before="120" w:after="120" w:line="240" w:lineRule="auto"/>
                    <w:jc w:val="center"/>
                    <w:rPr>
                      <w:rFonts w:ascii="Times New Roman" w:hAnsi="Times New Roman"/>
                      <w:b/>
                      <w:iCs/>
                    </w:rPr>
                  </w:pPr>
                  <w:r w:rsidRPr="00923BCF">
                    <w:rPr>
                      <w:rFonts w:ascii="Times New Roman" w:hAnsi="Times New Roman"/>
                      <w:b/>
                      <w:iCs/>
                    </w:rPr>
                    <w:t>1.</w:t>
                  </w:r>
                </w:p>
              </w:tc>
              <w:tc>
                <w:tcPr>
                  <w:tcW w:w="2550" w:type="dxa"/>
                  <w:vAlign w:val="center"/>
                </w:tcPr>
                <w:p w14:paraId="1C1F13CD" w14:textId="77777777" w:rsidR="00390D79" w:rsidRPr="00923BCF" w:rsidRDefault="00390D79" w:rsidP="00390D79">
                  <w:pPr>
                    <w:spacing w:before="120" w:after="120" w:line="240" w:lineRule="auto"/>
                    <w:jc w:val="center"/>
                    <w:rPr>
                      <w:rFonts w:ascii="Times New Roman" w:hAnsi="Times New Roman"/>
                      <w:b/>
                      <w:iCs/>
                    </w:rPr>
                  </w:pPr>
                  <w:r w:rsidRPr="00923BCF">
                    <w:rPr>
                      <w:rFonts w:ascii="Times New Roman" w:hAnsi="Times New Roman"/>
                      <w:b/>
                      <w:iCs/>
                    </w:rPr>
                    <w:t>2.</w:t>
                  </w:r>
                </w:p>
              </w:tc>
              <w:tc>
                <w:tcPr>
                  <w:tcW w:w="712" w:type="dxa"/>
                  <w:shd w:val="clear" w:color="auto" w:fill="auto"/>
                  <w:vAlign w:val="center"/>
                </w:tcPr>
                <w:p w14:paraId="6F47526C" w14:textId="77777777" w:rsidR="00390D79" w:rsidRPr="00923BCF" w:rsidRDefault="00390D79" w:rsidP="00390D79">
                  <w:pPr>
                    <w:spacing w:before="120" w:after="120" w:line="240" w:lineRule="auto"/>
                    <w:jc w:val="center"/>
                    <w:rPr>
                      <w:rFonts w:ascii="Times New Roman" w:hAnsi="Times New Roman"/>
                      <w:b/>
                      <w:iCs/>
                    </w:rPr>
                  </w:pPr>
                  <w:r w:rsidRPr="00923BCF">
                    <w:rPr>
                      <w:rFonts w:ascii="Times New Roman" w:hAnsi="Times New Roman"/>
                      <w:b/>
                      <w:iCs/>
                    </w:rPr>
                    <w:t>3.</w:t>
                  </w:r>
                </w:p>
              </w:tc>
              <w:tc>
                <w:tcPr>
                  <w:tcW w:w="712" w:type="dxa"/>
                  <w:vAlign w:val="center"/>
                </w:tcPr>
                <w:p w14:paraId="1E31E6DB" w14:textId="77777777" w:rsidR="00390D79" w:rsidRPr="00923BCF" w:rsidRDefault="00390D79" w:rsidP="00390D79">
                  <w:pPr>
                    <w:spacing w:before="120" w:after="120" w:line="240" w:lineRule="auto"/>
                    <w:jc w:val="center"/>
                    <w:rPr>
                      <w:rFonts w:ascii="Times New Roman" w:hAnsi="Times New Roman"/>
                      <w:b/>
                      <w:iCs/>
                    </w:rPr>
                  </w:pPr>
                  <w:r w:rsidRPr="00923BCF">
                    <w:rPr>
                      <w:rFonts w:ascii="Times New Roman" w:hAnsi="Times New Roman"/>
                      <w:b/>
                      <w:iCs/>
                    </w:rPr>
                    <w:t>4.</w:t>
                  </w:r>
                </w:p>
              </w:tc>
              <w:tc>
                <w:tcPr>
                  <w:tcW w:w="1978" w:type="dxa"/>
                  <w:shd w:val="clear" w:color="auto" w:fill="auto"/>
                  <w:vAlign w:val="center"/>
                </w:tcPr>
                <w:p w14:paraId="7B722F81" w14:textId="77777777" w:rsidR="00390D79" w:rsidRPr="00923BCF" w:rsidRDefault="00390D79" w:rsidP="00390D79">
                  <w:pPr>
                    <w:spacing w:before="120" w:after="120" w:line="240" w:lineRule="auto"/>
                    <w:jc w:val="center"/>
                    <w:rPr>
                      <w:rFonts w:ascii="Times New Roman" w:hAnsi="Times New Roman"/>
                      <w:b/>
                      <w:iCs/>
                    </w:rPr>
                  </w:pPr>
                  <w:r w:rsidRPr="00923BCF">
                    <w:rPr>
                      <w:rFonts w:ascii="Times New Roman" w:hAnsi="Times New Roman"/>
                      <w:b/>
                      <w:iCs/>
                    </w:rPr>
                    <w:t>5.</w:t>
                  </w:r>
                </w:p>
              </w:tc>
              <w:tc>
                <w:tcPr>
                  <w:tcW w:w="1701" w:type="dxa"/>
                  <w:shd w:val="clear" w:color="auto" w:fill="auto"/>
                  <w:vAlign w:val="center"/>
                </w:tcPr>
                <w:p w14:paraId="669560CC" w14:textId="77777777" w:rsidR="00390D79" w:rsidRPr="00923BCF" w:rsidRDefault="00390D79" w:rsidP="00390D79">
                  <w:pPr>
                    <w:spacing w:before="120" w:after="120" w:line="240" w:lineRule="auto"/>
                    <w:jc w:val="center"/>
                    <w:rPr>
                      <w:rFonts w:ascii="Times New Roman" w:hAnsi="Times New Roman"/>
                      <w:b/>
                      <w:iCs/>
                    </w:rPr>
                  </w:pPr>
                  <w:r w:rsidRPr="00923BCF">
                    <w:rPr>
                      <w:rFonts w:ascii="Times New Roman" w:hAnsi="Times New Roman"/>
                      <w:b/>
                      <w:iCs/>
                    </w:rPr>
                    <w:t>6.</w:t>
                  </w:r>
                </w:p>
              </w:tc>
              <w:tc>
                <w:tcPr>
                  <w:tcW w:w="1418" w:type="dxa"/>
                  <w:shd w:val="clear" w:color="auto" w:fill="auto"/>
                  <w:vAlign w:val="center"/>
                </w:tcPr>
                <w:p w14:paraId="0BAF528C" w14:textId="77777777" w:rsidR="00390D79" w:rsidRPr="00923BCF" w:rsidRDefault="00390D79" w:rsidP="00390D79">
                  <w:pPr>
                    <w:spacing w:before="120" w:after="120" w:line="240" w:lineRule="auto"/>
                    <w:jc w:val="center"/>
                    <w:rPr>
                      <w:rFonts w:ascii="Times New Roman" w:hAnsi="Times New Roman"/>
                      <w:b/>
                      <w:iCs/>
                    </w:rPr>
                  </w:pPr>
                  <w:r w:rsidRPr="00923BCF">
                    <w:rPr>
                      <w:rFonts w:ascii="Times New Roman" w:hAnsi="Times New Roman"/>
                      <w:b/>
                      <w:iCs/>
                    </w:rPr>
                    <w:t>7.</w:t>
                  </w:r>
                </w:p>
              </w:tc>
              <w:tc>
                <w:tcPr>
                  <w:tcW w:w="921" w:type="dxa"/>
                  <w:vAlign w:val="center"/>
                </w:tcPr>
                <w:p w14:paraId="5FFE6F91" w14:textId="77777777" w:rsidR="00390D79" w:rsidRPr="00923BCF" w:rsidRDefault="00390D79" w:rsidP="00390D79">
                  <w:pPr>
                    <w:spacing w:before="120" w:after="120" w:line="240" w:lineRule="auto"/>
                    <w:jc w:val="center"/>
                    <w:rPr>
                      <w:rFonts w:ascii="Times New Roman" w:hAnsi="Times New Roman"/>
                      <w:b/>
                    </w:rPr>
                  </w:pPr>
                  <w:r w:rsidRPr="00923BCF">
                    <w:rPr>
                      <w:rFonts w:ascii="Times New Roman" w:hAnsi="Times New Roman"/>
                      <w:b/>
                    </w:rPr>
                    <w:t>8.</w:t>
                  </w:r>
                </w:p>
              </w:tc>
            </w:tr>
            <w:tr w:rsidR="00390D79" w:rsidRPr="00923BCF" w14:paraId="5933CFA9" w14:textId="77777777" w:rsidTr="001F4C2C">
              <w:trPr>
                <w:trHeight w:val="1492"/>
                <w:tblHeader/>
              </w:trPr>
              <w:tc>
                <w:tcPr>
                  <w:tcW w:w="535" w:type="dxa"/>
                  <w:shd w:val="clear" w:color="auto" w:fill="auto"/>
                  <w:vAlign w:val="center"/>
                </w:tcPr>
                <w:p w14:paraId="23742131" w14:textId="77777777" w:rsidR="00390D79" w:rsidRPr="00923BCF" w:rsidRDefault="00390D79" w:rsidP="00390D79">
                  <w:pPr>
                    <w:spacing w:before="120" w:after="120" w:line="240" w:lineRule="auto"/>
                    <w:jc w:val="center"/>
                    <w:rPr>
                      <w:rFonts w:ascii="Times New Roman" w:hAnsi="Times New Roman"/>
                      <w:bCs/>
                    </w:rPr>
                  </w:pPr>
                  <w:r w:rsidRPr="00923BCF">
                    <w:rPr>
                      <w:rFonts w:ascii="Times New Roman" w:hAnsi="Times New Roman"/>
                      <w:bCs/>
                    </w:rPr>
                    <w:t>1</w:t>
                  </w:r>
                </w:p>
              </w:tc>
              <w:tc>
                <w:tcPr>
                  <w:tcW w:w="2550" w:type="dxa"/>
                  <w:vAlign w:val="center"/>
                </w:tcPr>
                <w:p w14:paraId="392A1D8F" w14:textId="20680FB3" w:rsidR="00390D79" w:rsidRPr="00923BCF" w:rsidRDefault="004E143B" w:rsidP="004E143B">
                  <w:pPr>
                    <w:pStyle w:val="ListParagraph"/>
                    <w:spacing w:after="0" w:line="240" w:lineRule="auto"/>
                    <w:ind w:left="0"/>
                    <w:jc w:val="center"/>
                    <w:rPr>
                      <w:rFonts w:ascii="Times New Roman" w:eastAsia="Times New Roman" w:hAnsi="Times New Roman"/>
                      <w:b/>
                      <w:lang w:val="it-IT"/>
                    </w:rPr>
                  </w:pPr>
                  <w:r w:rsidRPr="00923BCF">
                    <w:rPr>
                      <w:rFonts w:ascii="Times New Roman" w:eastAsia="Times New Roman" w:hAnsi="Times New Roman"/>
                      <w:b/>
                      <w:lang w:val="it-IT"/>
                    </w:rPr>
                    <w:t>Simulator pentru ecografie obstetricala, ginecologica, transvaginala si endovaginala</w:t>
                  </w:r>
                </w:p>
              </w:tc>
              <w:tc>
                <w:tcPr>
                  <w:tcW w:w="712" w:type="dxa"/>
                  <w:shd w:val="clear" w:color="auto" w:fill="auto"/>
                  <w:vAlign w:val="center"/>
                </w:tcPr>
                <w:p w14:paraId="1FBCB8BD" w14:textId="77777777" w:rsidR="00390D79" w:rsidRPr="00923BCF" w:rsidRDefault="00390D79" w:rsidP="00390D79">
                  <w:pPr>
                    <w:spacing w:before="120" w:after="120" w:line="240" w:lineRule="auto"/>
                    <w:jc w:val="center"/>
                    <w:rPr>
                      <w:rFonts w:ascii="Times New Roman" w:hAnsi="Times New Roman"/>
                      <w:bCs/>
                    </w:rPr>
                  </w:pPr>
                  <w:r w:rsidRPr="00923BCF">
                    <w:rPr>
                      <w:rFonts w:ascii="Times New Roman" w:hAnsi="Times New Roman"/>
                      <w:bCs/>
                    </w:rPr>
                    <w:t>Buc</w:t>
                  </w:r>
                </w:p>
              </w:tc>
              <w:tc>
                <w:tcPr>
                  <w:tcW w:w="712" w:type="dxa"/>
                  <w:vAlign w:val="center"/>
                </w:tcPr>
                <w:p w14:paraId="2607F092" w14:textId="77777777" w:rsidR="00390D79" w:rsidRPr="00923BCF" w:rsidRDefault="00390D79" w:rsidP="00390D79">
                  <w:pPr>
                    <w:spacing w:before="120" w:after="120" w:line="240" w:lineRule="auto"/>
                    <w:jc w:val="center"/>
                    <w:rPr>
                      <w:rFonts w:ascii="Times New Roman" w:hAnsi="Times New Roman"/>
                      <w:bCs/>
                    </w:rPr>
                  </w:pPr>
                  <w:r w:rsidRPr="00923BCF">
                    <w:rPr>
                      <w:rFonts w:ascii="Times New Roman" w:hAnsi="Times New Roman"/>
                      <w:bCs/>
                    </w:rPr>
                    <w:t>1</w:t>
                  </w:r>
                </w:p>
              </w:tc>
              <w:tc>
                <w:tcPr>
                  <w:tcW w:w="1978" w:type="dxa"/>
                  <w:shd w:val="clear" w:color="auto" w:fill="auto"/>
                  <w:vAlign w:val="center"/>
                </w:tcPr>
                <w:p w14:paraId="19A4D693" w14:textId="77777777" w:rsidR="00390D79" w:rsidRPr="00923BCF" w:rsidRDefault="00390D79" w:rsidP="00390D79">
                  <w:pPr>
                    <w:spacing w:after="0" w:line="240" w:lineRule="auto"/>
                    <w:jc w:val="center"/>
                    <w:rPr>
                      <w:rFonts w:ascii="Times New Roman" w:hAnsi="Times New Roman"/>
                      <w:bCs/>
                    </w:rPr>
                  </w:pPr>
                  <w:r w:rsidRPr="00923BCF">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923BCF" w:rsidRDefault="00390D79" w:rsidP="00390D79">
                  <w:pPr>
                    <w:spacing w:before="120" w:after="120" w:line="240" w:lineRule="auto"/>
                    <w:jc w:val="center"/>
                    <w:rPr>
                      <w:rFonts w:ascii="Times New Roman" w:hAnsi="Times New Roman"/>
                      <w:bCs/>
                      <w:color w:val="000000"/>
                      <w:lang w:val="fr-FR"/>
                    </w:rPr>
                  </w:pPr>
                  <w:r w:rsidRPr="00923BCF">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923BCF" w:rsidRDefault="00390D79" w:rsidP="00390D79">
                  <w:pPr>
                    <w:spacing w:before="120" w:after="120" w:line="240" w:lineRule="auto"/>
                    <w:jc w:val="center"/>
                    <w:rPr>
                      <w:rFonts w:ascii="Times New Roman" w:hAnsi="Times New Roman"/>
                      <w:bCs/>
                      <w:lang w:val="de-DE"/>
                    </w:rPr>
                  </w:pPr>
                  <w:r w:rsidRPr="00923BCF">
                    <w:rPr>
                      <w:rFonts w:ascii="Times New Roman" w:hAnsi="Times New Roman"/>
                      <w:bCs/>
                      <w:lang w:val="de-DE"/>
                    </w:rPr>
                    <w:t>Conform tabelului de mai jos</w:t>
                  </w:r>
                </w:p>
              </w:tc>
              <w:tc>
                <w:tcPr>
                  <w:tcW w:w="921" w:type="dxa"/>
                  <w:vAlign w:val="center"/>
                </w:tcPr>
                <w:p w14:paraId="538FB30B" w14:textId="77777777" w:rsidR="00390D79" w:rsidRPr="00923BCF" w:rsidRDefault="00390D79" w:rsidP="00390D79">
                  <w:pPr>
                    <w:spacing w:before="120" w:after="120" w:line="240" w:lineRule="auto"/>
                    <w:jc w:val="center"/>
                    <w:rPr>
                      <w:rFonts w:ascii="Times New Roman" w:hAnsi="Times New Roman"/>
                      <w:b/>
                      <w:color w:val="000000"/>
                    </w:rPr>
                  </w:pPr>
                  <w:r w:rsidRPr="00923BCF">
                    <w:rPr>
                      <w:rFonts w:ascii="Times New Roman" w:hAnsi="Times New Roman"/>
                      <w:b/>
                      <w:color w:val="000000"/>
                    </w:rPr>
                    <w:t>24 luni</w:t>
                  </w:r>
                </w:p>
                <w:p w14:paraId="4AD49A64" w14:textId="77777777" w:rsidR="00390D79" w:rsidRPr="00923BCF"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D19B8"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D19B8" w:rsidRDefault="00AB431C" w:rsidP="00D16ABB">
            <w:pPr>
              <w:spacing w:line="240" w:lineRule="auto"/>
              <w:jc w:val="both"/>
              <w:rPr>
                <w:rFonts w:ascii="Times New Roman" w:hAnsi="Times New Roman"/>
                <w:bCs/>
                <w:lang w:val="ro-RO"/>
              </w:rPr>
            </w:pPr>
          </w:p>
        </w:tc>
      </w:tr>
      <w:tr w:rsidR="00D10769" w:rsidRPr="004E143B" w14:paraId="3956D233" w14:textId="77777777" w:rsidTr="00390D79">
        <w:trPr>
          <w:trHeight w:val="331"/>
        </w:trPr>
        <w:tc>
          <w:tcPr>
            <w:tcW w:w="624" w:type="dxa"/>
          </w:tcPr>
          <w:p w14:paraId="413946BC" w14:textId="443E219F" w:rsidR="00D10769" w:rsidRPr="00AD19B8" w:rsidRDefault="00D10769" w:rsidP="00390D79">
            <w:pPr>
              <w:spacing w:line="240" w:lineRule="auto"/>
              <w:jc w:val="center"/>
              <w:rPr>
                <w:rFonts w:ascii="Times New Roman" w:hAnsi="Times New Roman"/>
                <w:b/>
                <w:lang w:val="fr-FR"/>
              </w:rPr>
            </w:pPr>
            <w:r w:rsidRPr="00AD19B8">
              <w:rPr>
                <w:rFonts w:ascii="Times New Roman" w:hAnsi="Times New Roman"/>
                <w:b/>
                <w:lang w:val="fr-FR"/>
              </w:rPr>
              <w:t>1.2</w:t>
            </w:r>
          </w:p>
        </w:tc>
        <w:tc>
          <w:tcPr>
            <w:tcW w:w="10773" w:type="dxa"/>
            <w:shd w:val="clear" w:color="auto" w:fill="auto"/>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23BCF" w:rsidRPr="00923BCF" w14:paraId="5342BD2E" w14:textId="77777777" w:rsidTr="009C6F53">
              <w:tc>
                <w:tcPr>
                  <w:tcW w:w="10632" w:type="dxa"/>
                  <w:shd w:val="clear" w:color="auto" w:fill="auto"/>
                </w:tcPr>
                <w:p w14:paraId="6E266D79" w14:textId="77777777" w:rsidR="00923BCF" w:rsidRPr="00923BCF" w:rsidRDefault="00923BCF" w:rsidP="00923BCF">
                  <w:pPr>
                    <w:spacing w:after="0" w:line="240" w:lineRule="auto"/>
                    <w:jc w:val="both"/>
                    <w:rPr>
                      <w:rFonts w:ascii="Times New Roman" w:hAnsi="Times New Roman"/>
                      <w:bCs/>
                      <w:lang w:val="ro-RO"/>
                    </w:rPr>
                  </w:pPr>
                  <w:r w:rsidRPr="00923BCF">
                    <w:rPr>
                      <w:rFonts w:ascii="Times New Roman" w:hAnsi="Times New Roman"/>
                      <w:bCs/>
                      <w:lang w:val="ro-RO"/>
                    </w:rPr>
                    <w:t>Va fi un sistem tip ecograf demonstrativ/ simulator care va permite efectuarea de examene ecografice simulate abdominale, toracice (trans) si de Obgyn, prin utilizare de manechine si probe ecografice simulate ce respecta realitate, indeplinind conditiile de mai jos.</w:t>
                  </w:r>
                </w:p>
              </w:tc>
            </w:tr>
            <w:tr w:rsidR="00923BCF" w:rsidRPr="00923BCF" w14:paraId="0B70AFDC" w14:textId="77777777" w:rsidTr="009C6F53">
              <w:tc>
                <w:tcPr>
                  <w:tcW w:w="10632" w:type="dxa"/>
                  <w:shd w:val="clear" w:color="auto" w:fill="auto"/>
                </w:tcPr>
                <w:p w14:paraId="42608239"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ro-RO"/>
                    </w:rPr>
                    <w:lastRenderedPageBreak/>
                    <w:t xml:space="preserve">Pentru deprinderea de aptitudini de pozitionare si manipulare motorie a sondelor de tip ultrasonic, va fi prevazut cu reperele externe anatomice relevante. </w:t>
                  </w:r>
                  <w:r w:rsidRPr="00923BCF">
                    <w:rPr>
                      <w:rFonts w:ascii="Times New Roman" w:hAnsi="Times New Roman"/>
                      <w:bCs/>
                      <w:lang w:val="it-IT"/>
                    </w:rPr>
                    <w:t>Dintre acestea minim: coaste si stern palpabil, interspatii si abdomen compresiv, ombilic precum si cap.</w:t>
                  </w:r>
                </w:p>
              </w:tc>
            </w:tr>
            <w:tr w:rsidR="00923BCF" w:rsidRPr="00923BCF" w14:paraId="7E4BF189" w14:textId="77777777" w:rsidTr="009C6F53">
              <w:tc>
                <w:tcPr>
                  <w:tcW w:w="10632" w:type="dxa"/>
                  <w:shd w:val="clear" w:color="auto" w:fill="auto"/>
                </w:tcPr>
                <w:p w14:paraId="7D1734A7"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fi prevazut cu un manechin cu dimensiuni similare unui torso uman incluzand cap, de dimensiuni (70-100 cm x 40-45cm)  sex masculin si un manechin (90-100 cm x 45-50 cm) sex feminin.</w:t>
                  </w:r>
                </w:p>
              </w:tc>
            </w:tr>
            <w:tr w:rsidR="00923BCF" w:rsidRPr="00923BCF" w14:paraId="79B2694E" w14:textId="77777777" w:rsidTr="009C6F53">
              <w:tc>
                <w:tcPr>
                  <w:tcW w:w="10632" w:type="dxa"/>
                  <w:shd w:val="clear" w:color="auto" w:fill="auto"/>
                </w:tcPr>
                <w:p w14:paraId="427E132C"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Sistemul ofertat va fi minim prevazut cu traductor convex, traductor angular (phased array), sonde similare ecograf real, cu indicator luminos pe lateral indicand directia sondei, computer portabil (laptop)  cu mouse si tastatura, ecran color</w:t>
                  </w:r>
                </w:p>
              </w:tc>
            </w:tr>
            <w:tr w:rsidR="00923BCF" w:rsidRPr="00923BCF" w14:paraId="376011A3" w14:textId="77777777" w:rsidTr="009C6F53">
              <w:tc>
                <w:tcPr>
                  <w:tcW w:w="10632" w:type="dxa"/>
                  <w:shd w:val="clear" w:color="auto" w:fill="auto"/>
                </w:tcPr>
                <w:p w14:paraId="4C7ECBDF"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Traductorii vor fi disponibili in mod fizic, in forma dimensionala si prindere manuala, similara celor existenti pe echipamente ecografice reale, permitand folosirea  in mod fizic a acestor sonde pe manechinele simulate pentru fixarea deprinderilor motorii si de amplasare spatiala a pozitiilor de lucru</w:t>
                  </w:r>
                </w:p>
              </w:tc>
            </w:tr>
            <w:tr w:rsidR="00923BCF" w:rsidRPr="00923BCF" w14:paraId="6E5F0B8B" w14:textId="77777777" w:rsidTr="009C6F53">
              <w:tc>
                <w:tcPr>
                  <w:tcW w:w="10632" w:type="dxa"/>
                  <w:shd w:val="clear" w:color="auto" w:fill="auto"/>
                </w:tcPr>
                <w:p w14:paraId="7B917C11"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Urmatoarele cazuri de simulare  vor fi minim incluse in memorie si va exista posibilitatea de a fi vizualizate cu sonda (specifica si aplicabila tipului de examen selectat) din dotare:</w:t>
                  </w:r>
                </w:p>
                <w:p w14:paraId="1751A0EC"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hAnsi="Times New Roman"/>
                      <w:bCs/>
                      <w:lang w:val="it-IT"/>
                    </w:rPr>
                    <w:t xml:space="preserve">Pacient normal (minim 5 variante), Caz COVID (minim 3 variante) , </w:t>
                  </w:r>
                  <w:r w:rsidRPr="00923BCF">
                    <w:rPr>
                      <w:rFonts w:ascii="Times New Roman" w:eastAsia="MyriadPro-Regular" w:hAnsi="Times New Roman"/>
                      <w:bCs/>
                      <w:lang w:val="it-IT"/>
                    </w:rPr>
                    <w:t>Chist Hidatic Hepatic, Lichide in reflexie hepato-renala (punga Morrison) acumulare mica, Lichide libere reflexive retro-vesicala (acumulare mare), lichide libere, acumulare spleno-renala (acumulare medie)  Abces Intra-abdominal Multilocular, Carcinom Hepatocelular (Hipoecogen).</w:t>
                  </w:r>
                </w:p>
                <w:p w14:paraId="3197443E"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 xml:space="preserve">Colecistita acuta; Angiomiolipom; Abces Hepatic Bacterian; Colecistita litiazica; Coledocolitiaza; Chist renal Exofitic; Hepatomegalia; Litiaza Renala; Pseudochistul Pancreatic; Splenomegalia,  </w:t>
                  </w:r>
                </w:p>
                <w:p w14:paraId="1321D571"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 xml:space="preserve">Pancreatita cronica; Polip al Vezicii Biliare; Hemangiom Hepatic; Metastaze Heterogene Hepatice; Metastaze Omogene Hepatice; Steatoza Hepatica; Polip Mare al Vezicii Biliare; Chist Renal; Chist Splenic; Hemangiomul Splenic,  </w:t>
                  </w:r>
                </w:p>
                <w:p w14:paraId="14061E81"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 xml:space="preserve">Hernia Bochdalek- partea stanga; Colelitiaza; Calculii Biliari; Ciroza Hepatica cu Hipertensiune Portala; Hepatom Hepatic Leziuni Heterogene; Pancreatita; Pielonefrite; Abcese renale; Ruptura Chistului Renal; Colangita Sclerozanta, </w:t>
                  </w:r>
                </w:p>
                <w:p w14:paraId="49CCF528"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 xml:space="preserve">Adenocarcinomul Vezicii Biliare; Hernia Bochdalek; Granuloame Calcifiate; Hiperplazia Nodulara Focala; Ciroza Hepatica; Ciroza Hepatica cu Ascita; Hidronefroza Stanga; Adenomul Hepatic; Carcinomul Hepatocelular Hiperecogen; Hepatom Hepatic - Leziuni (Mari) Hiperecogene,  </w:t>
                  </w:r>
                </w:p>
                <w:p w14:paraId="56E5E582"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 xml:space="preserve">Anevrism aortic abdominal, Disectie aortica abdominala, Disectie aortica Tip B, Lichide – Reflectie Hepato-Renala medie (Punga Morrison Pouch), Lichide -Reflectie Retro-veziculara medie, Lichide – Reflectie Spleno-Renala (Mare), Lichide - Reflectie Spleno-Renala (Mica), Efuziune pleurala stanga, Efuziune pleurala dreapta, Tamponada, </w:t>
                  </w:r>
                </w:p>
                <w:p w14:paraId="4CA28E3B"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Infarct miocard acut la pacient cu BPOC, Valva prostetica biologica in pozitie aortica, Cardiomiopatie dilatativa, foarte severa disfunctie sistolica ventriculara la un pacient cu BPOC, Cardiomiopatie Dilatativa disfunctie sistolica ventriculara stanga, Efuziune pleurala stanga, Anevrism ventricular apical cu tromb, Inima normala la un pacient cu BPOC, Valva mecanica prostetica (bi-aripa) in pozitie mitrala si aortica, Tamponada</w:t>
                  </w:r>
                </w:p>
                <w:p w14:paraId="13375DC1"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 xml:space="preserve">Infarct miocard lateral acut la un pacient cu BPOC, Endocardita infectioasa a valvei aortice, Asystole, Fibrilatie ventriculara intense, Cardiomiopatie dilatativa cu disfunctie sistolica de ventricul stang la un pacient cu BPOC, Cardiomiopatie dialatativa  foarte severa cu disfunctie sistolica ventricul stang, </w:t>
                  </w:r>
                  <w:r w:rsidRPr="00923BCF">
                    <w:rPr>
                      <w:rFonts w:ascii="Times New Roman" w:eastAsia="MyriadPro-Regular" w:hAnsi="Times New Roman"/>
                      <w:bCs/>
                      <w:lang w:val="it-IT"/>
                    </w:rPr>
                    <w:lastRenderedPageBreak/>
                    <w:t>Fibrilatie ventriculara usoara, Hipertensiune pulmonara, Hipertensiune Pulmonara la un pacient cu BPOC</w:t>
                  </w:r>
                </w:p>
                <w:p w14:paraId="4E14734E"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Infarct miocardic inferior acut, infarct acut miocard lateral, infarct acut miocard ventricul drept, Disectie aortica Tip B, Stenoza aortica Valvulara, Valva aortica bicuspida, Mioxoma, Efuziune pleurala dreapta, Insuficienta aortica, Defect atrial septal, Cardiomiopatie dilatative- disfunctie severa sistolica ventriculara dreapta, Mioxoma in atriu stang, Valva mitrala balonata-doua aripi.</w:t>
                  </w:r>
                </w:p>
                <w:p w14:paraId="0198480A"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Infarct miocardic lateral acut inferior si ventricular drept in miocard cu defect septal, infarct miocardic acut inferior cu infarct miocardic ventricular drept, Insuficienta aortica, Defect septal atrial-mic, Valva mitrala balonata, Stop cardic la un pacient BPOC, Afectiuni artera coronara- Anormalitati miscare perete in cele 3 zone coronare, Cardiomiopatie dilatativa– Disfunctie sistolica biventricuara moderata, Tromb in atriu stang, Tromb patent in tranzit in formen ovale,</w:t>
                  </w:r>
                </w:p>
                <w:p w14:paraId="4A104CCC"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Infarct miocardic lateral acut, Infarct miocardic anterior la un pacient cu BPOC, Disfunctie sistolica biventriculara moderata, Valva mecanica prostetica,  Efuziune pleurala drapta, Tamponada</w:t>
                  </w:r>
                </w:p>
              </w:tc>
            </w:tr>
            <w:tr w:rsidR="00923BCF" w:rsidRPr="00923BCF" w14:paraId="33EE6E39" w14:textId="77777777" w:rsidTr="009C6F53">
              <w:tc>
                <w:tcPr>
                  <w:tcW w:w="10632" w:type="dxa"/>
                  <w:shd w:val="clear" w:color="auto" w:fill="auto"/>
                </w:tcPr>
                <w:p w14:paraId="4F4ACC34"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lastRenderedPageBreak/>
                    <w:t>Va fi prevazut cu minim urmatoarele cazuri:</w:t>
                  </w:r>
                </w:p>
                <w:p w14:paraId="0388D8B6" w14:textId="77777777" w:rsidR="00923BCF" w:rsidRPr="00923BCF" w:rsidRDefault="00923BCF" w:rsidP="00C32E0E">
                  <w:pPr>
                    <w:pStyle w:val="ListParagraph"/>
                    <w:numPr>
                      <w:ilvl w:val="0"/>
                      <w:numId w:val="4"/>
                    </w:numPr>
                    <w:spacing w:after="0" w:line="240" w:lineRule="auto"/>
                    <w:ind w:left="1530"/>
                    <w:jc w:val="both"/>
                    <w:rPr>
                      <w:rFonts w:ascii="Times New Roman" w:eastAsia="MyriadPro-Regular" w:hAnsi="Times New Roman"/>
                      <w:bCs/>
                      <w:lang w:val="it-IT"/>
                    </w:rPr>
                  </w:pPr>
                  <w:r w:rsidRPr="00923BCF">
                    <w:rPr>
                      <w:rFonts w:ascii="Times New Roman" w:eastAsia="MyriadPro-Regular" w:hAnsi="Times New Roman"/>
                      <w:bCs/>
                      <w:lang w:val="it-IT"/>
                    </w:rPr>
                    <w:t>Caz adult normal (sarcina normala 20 saptamani),  caz normal 20 de săptămâni, ventriculomegalie unilaterală, agenezie renală stângă și dreaptă, displazie renală multichistică  dilatarea pelvisului renal, extrofie de vezica,  atrezie esofagiană,  despicatiru labiale si palatine, despicaturi palatine (labioschizis, gastroschizis) hipoplazie nazală, absența osului nazal, sindromul Dandy Walker, mega-cisternă magna, chist al plexului coroidian mic și mare, omfalocel, FGR - femur scurtat, picior strâmb unilateral și bilateral, oligohidramnios și polihidramnios, gastrostroschizul, picior bot unilateral, picior bot bilateral</w:t>
                  </w:r>
                </w:p>
              </w:tc>
            </w:tr>
            <w:tr w:rsidR="00923BCF" w:rsidRPr="00923BCF" w14:paraId="7BF05822" w14:textId="77777777" w:rsidTr="009C6F53">
              <w:tc>
                <w:tcPr>
                  <w:tcW w:w="10632" w:type="dxa"/>
                  <w:shd w:val="clear" w:color="auto" w:fill="auto"/>
                </w:tcPr>
                <w:p w14:paraId="5D074BB5"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Simulatorul va permite prin upgrade ulterior si alte tipuri de patologii ( 8 saptamani, 12 saptamani, 32 saptamani)</w:t>
                  </w:r>
                </w:p>
              </w:tc>
            </w:tr>
            <w:tr w:rsidR="00923BCF" w:rsidRPr="00923BCF" w14:paraId="0A6D5844" w14:textId="77777777" w:rsidTr="009C6F53">
              <w:tc>
                <w:tcPr>
                  <w:tcW w:w="10632" w:type="dxa"/>
                  <w:shd w:val="clear" w:color="auto" w:fill="auto"/>
                </w:tcPr>
                <w:p w14:paraId="4E721A72"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permite ca in procesul scanarii pe langa imaginea ecografica a organului (patologiei tinta) evaluate (ficat, splina, cord etc) sa fie vizibile si imaginile/raspunsurile ecografie ale tesuturilor si anatomiei inconjuratoare acestora (anatomia generala abdominala, toracica etc). Zonele de scanare nu se vor rezuma la anumite arii a caror parasire conduce la disparitia de imagini ecografice</w:t>
                  </w:r>
                </w:p>
              </w:tc>
            </w:tr>
            <w:tr w:rsidR="00923BCF" w:rsidRPr="00923BCF" w14:paraId="6A004307" w14:textId="77777777" w:rsidTr="009C6F53">
              <w:tc>
                <w:tcPr>
                  <w:tcW w:w="10632" w:type="dxa"/>
                  <w:shd w:val="clear" w:color="auto" w:fill="auto"/>
                </w:tcPr>
                <w:p w14:paraId="1FDFDBCE"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permite afisarea a doua tipuri de imagini: o imagine a campului scanat (tip raspuns ecografic) si o imagine recompusa (de tip realitate virtuala/augmentata, ilustrare schematica a ceea ce este scanat)</w:t>
                  </w:r>
                </w:p>
              </w:tc>
            </w:tr>
            <w:tr w:rsidR="00923BCF" w:rsidRPr="00923BCF" w14:paraId="6AFCE77C" w14:textId="77777777" w:rsidTr="009C6F53">
              <w:tc>
                <w:tcPr>
                  <w:tcW w:w="10632" w:type="dxa"/>
                  <w:shd w:val="clear" w:color="auto" w:fill="auto"/>
                </w:tcPr>
                <w:p w14:paraId="2718518A"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Ecranele (de imagine scanata si cel de realitate virtuala/augmentata) vor putea fi sincronizate sau vor evolua (vor fi accesate) separat, sub configurarea operatorului. Va permite functionalitate de scanare ecografica conducand sonda virtuala utilizand doar mouse (fara utilizare sonda ecografica simulata). Se va putea opera de la distanta (prin Internet) operatiunile de translatie, inclinare, rotire ajustare adancime camp, zoom etc fiind disponibile.</w:t>
                  </w:r>
                </w:p>
              </w:tc>
            </w:tr>
            <w:tr w:rsidR="00923BCF" w:rsidRPr="00923BCF" w14:paraId="30914536" w14:textId="77777777" w:rsidTr="009C6F53">
              <w:tc>
                <w:tcPr>
                  <w:tcW w:w="10632" w:type="dxa"/>
                  <w:shd w:val="clear" w:color="auto" w:fill="auto"/>
                </w:tcPr>
                <w:p w14:paraId="03495D69"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Modelul de realitate virtuala va putea fi repozitionat la dorinta utilizatorului (unghiuri de vizualizare diferita)</w:t>
                  </w:r>
                </w:p>
              </w:tc>
            </w:tr>
            <w:tr w:rsidR="00923BCF" w:rsidRPr="00923BCF" w14:paraId="667DF959" w14:textId="77777777" w:rsidTr="009C6F53">
              <w:tc>
                <w:tcPr>
                  <w:tcW w:w="10632" w:type="dxa"/>
                  <w:shd w:val="clear" w:color="auto" w:fill="auto"/>
                </w:tcPr>
                <w:p w14:paraId="5018E7B5"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permite incarcarea oricarei patologii fara sa fie afisate indicii despre numele acesteia. Incarcarea cazurilor se va putea face si doar pe baza unui cod (pentru a nu face disponibila cursantului denumirea selectata in timpul procedurii de alegere a acesteia (mod de lucru examen)</w:t>
                  </w:r>
                </w:p>
              </w:tc>
            </w:tr>
            <w:tr w:rsidR="00923BCF" w:rsidRPr="00923BCF" w14:paraId="1809D3EF" w14:textId="77777777" w:rsidTr="009C6F53">
              <w:tc>
                <w:tcPr>
                  <w:tcW w:w="10632" w:type="dxa"/>
                  <w:shd w:val="clear" w:color="auto" w:fill="auto"/>
                </w:tcPr>
                <w:p w14:paraId="09D3A912"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fi prevazut cu functie de cautare in libraria de patologii disponibile, clasare dupa categorii, (abdominal, cardiac, FAST, pleural, Obgyn etc). Va permite definirea si configurarea unor categorii noi care sa includa un subset din cele disponibile, la alegerea operatorului</w:t>
                  </w:r>
                </w:p>
              </w:tc>
            </w:tr>
            <w:tr w:rsidR="00923BCF" w:rsidRPr="00923BCF" w14:paraId="3F1E2001" w14:textId="77777777" w:rsidTr="009C6F53">
              <w:tc>
                <w:tcPr>
                  <w:tcW w:w="10632" w:type="dxa"/>
                  <w:shd w:val="clear" w:color="auto" w:fill="auto"/>
                </w:tcPr>
                <w:p w14:paraId="4C143ABC"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lastRenderedPageBreak/>
                    <w:t>Va avea disponibile un numar minimal de plane de referinta preinstalate. Grupate pe zone (tip: apical, parasternal, subcostal, etc). Va permite capturarea de campuri de referinta scanate de catre utilizator, precum si posibilitatea organizarii celor obtinute de utilizator in biblioteci personalizate.</w:t>
                  </w:r>
                </w:p>
              </w:tc>
            </w:tr>
            <w:tr w:rsidR="00923BCF" w:rsidRPr="00923BCF" w14:paraId="0845C5E1" w14:textId="77777777" w:rsidTr="009C6F53">
              <w:tc>
                <w:tcPr>
                  <w:tcW w:w="10632" w:type="dxa"/>
                  <w:shd w:val="clear" w:color="auto" w:fill="auto"/>
                </w:tcPr>
                <w:p w14:paraId="01BE9AD0"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de a efectua capturi de imagini de ecran, captura film. Ajustabil dupa numar secunde sau numar cicli cardiac.</w:t>
                  </w:r>
                </w:p>
              </w:tc>
            </w:tr>
            <w:tr w:rsidR="00923BCF" w:rsidRPr="00923BCF" w14:paraId="59748502" w14:textId="77777777" w:rsidTr="009C6F53">
              <w:tc>
                <w:tcPr>
                  <w:tcW w:w="10632" w:type="dxa"/>
                  <w:shd w:val="clear" w:color="auto" w:fill="auto"/>
                </w:tcPr>
                <w:p w14:paraId="77C4F193"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de a captura o secventa de imagine (ciclu cardiac) si a o pastra afisata continuu (posibil static sau posibil ultimul ciclu cardiac). Frecventa contractiilor cordului va putea fi ajustata de catre utilizator.</w:t>
                  </w:r>
                </w:p>
              </w:tc>
            </w:tr>
            <w:tr w:rsidR="00923BCF" w:rsidRPr="00923BCF" w14:paraId="63BB9EFF" w14:textId="77777777" w:rsidTr="009C6F53">
              <w:tc>
                <w:tcPr>
                  <w:tcW w:w="10632" w:type="dxa"/>
                  <w:shd w:val="clear" w:color="auto" w:fill="auto"/>
                </w:tcPr>
                <w:p w14:paraId="661F8EF1"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de a elimina/restrictiona vizibilitatea structurilor anatomice din campul ecografic, si/sau (independent unul de altul) din campul de realitate augmentata, la alegerea utilizatorului.</w:t>
                  </w:r>
                </w:p>
              </w:tc>
            </w:tr>
            <w:tr w:rsidR="00923BCF" w:rsidRPr="00923BCF" w14:paraId="47B898B2" w14:textId="77777777" w:rsidTr="009C6F53">
              <w:tc>
                <w:tcPr>
                  <w:tcW w:w="10632" w:type="dxa"/>
                  <w:shd w:val="clear" w:color="auto" w:fill="auto"/>
                </w:tcPr>
                <w:p w14:paraId="2FCF889C"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de a schimba raportul intre ecranele achizitionate: preponderent imagine explorare cu ultrasunete, preponderent ecran simulat (virtual/augmentat), ecrane de dimensiuni egale, ecran simulat (virtual) in totalitate.</w:t>
                  </w:r>
                </w:p>
              </w:tc>
            </w:tr>
            <w:tr w:rsidR="00923BCF" w:rsidRPr="00923BCF" w14:paraId="567BAD0D" w14:textId="77777777" w:rsidTr="009C6F53">
              <w:tc>
                <w:tcPr>
                  <w:tcW w:w="10632" w:type="dxa"/>
                  <w:shd w:val="clear" w:color="auto" w:fill="auto"/>
                </w:tcPr>
                <w:p w14:paraId="0FC6BE35"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de a vizualiza sectiunile anatomice stanga si dreapta ale planelor de explorare</w:t>
                  </w:r>
                </w:p>
              </w:tc>
            </w:tr>
            <w:tr w:rsidR="00923BCF" w:rsidRPr="00923BCF" w14:paraId="6D057B4E" w14:textId="77777777" w:rsidTr="009C6F53">
              <w:tc>
                <w:tcPr>
                  <w:tcW w:w="10632" w:type="dxa"/>
                  <w:shd w:val="clear" w:color="auto" w:fill="auto"/>
                </w:tcPr>
                <w:p w14:paraId="61AAB598"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ca in functie de patologiile selectate, de a lucra in mod de lucru 2D, Biplan, 3D, MPR (multi planar reconstruction sau echivalent)</w:t>
                  </w:r>
                </w:p>
              </w:tc>
            </w:tr>
            <w:tr w:rsidR="00923BCF" w:rsidRPr="00923BCF" w14:paraId="075602E2" w14:textId="77777777" w:rsidTr="009C6F53">
              <w:tc>
                <w:tcPr>
                  <w:tcW w:w="10632" w:type="dxa"/>
                  <w:shd w:val="clear" w:color="auto" w:fill="auto"/>
                </w:tcPr>
                <w:p w14:paraId="06585F8B"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ca in functie de patologiile selectate, de a lucra in mod de lucru Doppler Color, Doppler Pulsat, Doppler Continu, M-mod</w:t>
                  </w:r>
                </w:p>
              </w:tc>
            </w:tr>
            <w:tr w:rsidR="00923BCF" w:rsidRPr="00923BCF" w14:paraId="258F5330" w14:textId="77777777" w:rsidTr="009C6F53">
              <w:tc>
                <w:tcPr>
                  <w:tcW w:w="10632" w:type="dxa"/>
                  <w:shd w:val="clear" w:color="auto" w:fill="auto"/>
                </w:tcPr>
                <w:p w14:paraId="09B9521A"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Va avea posibilitatea ca sa ajusteze in modul de lucru Doppler, functie de regimul ales, minim: Scala de culoare, balans culoare, scala de viteza Doppler, Linia de baza spectrala, viteza de repetitie pulsatorie, viteza de reimprospatare imagine adancimea de penetrare a campului in mod Doppler.</w:t>
                  </w:r>
                </w:p>
              </w:tc>
            </w:tr>
            <w:tr w:rsidR="00923BCF" w:rsidRPr="00923BCF" w14:paraId="23C29722" w14:textId="77777777" w:rsidTr="009C6F53">
              <w:tc>
                <w:tcPr>
                  <w:tcW w:w="10632" w:type="dxa"/>
                  <w:shd w:val="clear" w:color="auto" w:fill="auto"/>
                </w:tcPr>
                <w:p w14:paraId="06772492"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In modul de lucru Biplan va putea ajusta gradul de inclinare, va exista posibilitatea de rotire a planului secundar</w:t>
                  </w:r>
                </w:p>
              </w:tc>
            </w:tr>
            <w:tr w:rsidR="00923BCF" w:rsidRPr="00923BCF" w14:paraId="7EC059E1" w14:textId="77777777" w:rsidTr="009C6F53">
              <w:tc>
                <w:tcPr>
                  <w:tcW w:w="10632" w:type="dxa"/>
                  <w:shd w:val="clear" w:color="auto" w:fill="auto"/>
                </w:tcPr>
                <w:p w14:paraId="7B2CBFA0"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In modul de lucru 3D va permite selectarea campului principal al imaginii simulate (virtuale) afisate dintre 3 planuri disponibile</w:t>
                  </w:r>
                </w:p>
              </w:tc>
            </w:tr>
            <w:tr w:rsidR="00923BCF" w:rsidRPr="00923BCF" w14:paraId="7660F8C4" w14:textId="77777777" w:rsidTr="009C6F53">
              <w:tc>
                <w:tcPr>
                  <w:tcW w:w="10632" w:type="dxa"/>
                  <w:shd w:val="clear" w:color="auto" w:fill="auto"/>
                </w:tcPr>
                <w:p w14:paraId="3444F736" w14:textId="77777777" w:rsidR="00923BCF" w:rsidRPr="00923BCF" w:rsidRDefault="00923BCF" w:rsidP="00923BCF">
                  <w:pPr>
                    <w:spacing w:after="0" w:line="240" w:lineRule="auto"/>
                    <w:jc w:val="both"/>
                    <w:rPr>
                      <w:rFonts w:ascii="Times New Roman" w:hAnsi="Times New Roman"/>
                      <w:bCs/>
                    </w:rPr>
                  </w:pPr>
                  <w:r w:rsidRPr="00923BCF">
                    <w:rPr>
                      <w:rFonts w:ascii="Times New Roman" w:hAnsi="Times New Roman"/>
                      <w:bCs/>
                    </w:rPr>
                    <w:t xml:space="preserve">Functie de patologiile selectate, in modul de lucru 3D va putea afisa minim: </w:t>
                  </w:r>
                </w:p>
                <w:p w14:paraId="54CCB0CD" w14:textId="77777777" w:rsidR="00923BCF" w:rsidRPr="00923BCF" w:rsidRDefault="00923BCF" w:rsidP="00C32E0E">
                  <w:pPr>
                    <w:pStyle w:val="ListParagraph"/>
                    <w:numPr>
                      <w:ilvl w:val="0"/>
                      <w:numId w:val="3"/>
                    </w:numPr>
                    <w:spacing w:after="0" w:line="240" w:lineRule="auto"/>
                    <w:jc w:val="both"/>
                    <w:rPr>
                      <w:rFonts w:ascii="Times New Roman" w:hAnsi="Times New Roman"/>
                      <w:bCs/>
                    </w:rPr>
                  </w:pPr>
                  <w:r w:rsidRPr="00923BCF">
                    <w:rPr>
                      <w:rFonts w:ascii="Times New Roman" w:hAnsi="Times New Roman"/>
                      <w:bCs/>
                    </w:rPr>
                    <w:t xml:space="preserve">imagine 3D, </w:t>
                  </w:r>
                </w:p>
                <w:p w14:paraId="4BA78EAD" w14:textId="77777777" w:rsidR="00923BCF" w:rsidRPr="00923BCF" w:rsidRDefault="00923BCF" w:rsidP="00C32E0E">
                  <w:pPr>
                    <w:pStyle w:val="ListParagraph"/>
                    <w:numPr>
                      <w:ilvl w:val="0"/>
                      <w:numId w:val="3"/>
                    </w:numPr>
                    <w:spacing w:after="0" w:line="240" w:lineRule="auto"/>
                    <w:jc w:val="both"/>
                    <w:rPr>
                      <w:rFonts w:ascii="Times New Roman" w:hAnsi="Times New Roman"/>
                      <w:bCs/>
                      <w:lang w:val="it-IT"/>
                    </w:rPr>
                  </w:pPr>
                  <w:r w:rsidRPr="00923BCF">
                    <w:rPr>
                      <w:rFonts w:ascii="Times New Roman" w:hAnsi="Times New Roman"/>
                      <w:bCs/>
                      <w:lang w:val="it-IT"/>
                    </w:rPr>
                    <w:t xml:space="preserve">imagine 3D cu imagine ecografica 2D, </w:t>
                  </w:r>
                </w:p>
                <w:p w14:paraId="76195365" w14:textId="77777777" w:rsidR="00923BCF" w:rsidRPr="00923BCF" w:rsidRDefault="00923BCF" w:rsidP="00C32E0E">
                  <w:pPr>
                    <w:pStyle w:val="ListParagraph"/>
                    <w:numPr>
                      <w:ilvl w:val="0"/>
                      <w:numId w:val="3"/>
                    </w:numPr>
                    <w:spacing w:after="0" w:line="240" w:lineRule="auto"/>
                    <w:jc w:val="both"/>
                    <w:rPr>
                      <w:rFonts w:ascii="Times New Roman" w:hAnsi="Times New Roman"/>
                      <w:bCs/>
                      <w:lang w:val="it-IT"/>
                    </w:rPr>
                  </w:pPr>
                  <w:r w:rsidRPr="00923BCF">
                    <w:rPr>
                      <w:rFonts w:ascii="Times New Roman" w:hAnsi="Times New Roman"/>
                      <w:bCs/>
                      <w:lang w:val="it-IT"/>
                    </w:rPr>
                    <w:t>imagine 3D cu imagine primara si secundara ecografica,</w:t>
                  </w:r>
                </w:p>
                <w:p w14:paraId="44A12DA5" w14:textId="77777777" w:rsidR="00923BCF" w:rsidRPr="00923BCF" w:rsidRDefault="00923BCF" w:rsidP="00C32E0E">
                  <w:pPr>
                    <w:pStyle w:val="ListParagraph"/>
                    <w:numPr>
                      <w:ilvl w:val="0"/>
                      <w:numId w:val="3"/>
                    </w:numPr>
                    <w:spacing w:after="0" w:line="240" w:lineRule="auto"/>
                    <w:jc w:val="both"/>
                    <w:rPr>
                      <w:rFonts w:ascii="Times New Roman" w:hAnsi="Times New Roman"/>
                      <w:bCs/>
                      <w:lang w:val="it-IT"/>
                    </w:rPr>
                  </w:pPr>
                  <w:r w:rsidRPr="00923BCF">
                    <w:rPr>
                      <w:rFonts w:ascii="Times New Roman" w:hAnsi="Times New Roman"/>
                      <w:bCs/>
                      <w:lang w:val="it-IT"/>
                    </w:rPr>
                    <w:t xml:space="preserve">imagine 3D si imagine ecografica primara secundara si tertiara. </w:t>
                  </w:r>
                </w:p>
              </w:tc>
            </w:tr>
            <w:tr w:rsidR="00923BCF" w:rsidRPr="00923BCF" w14:paraId="53F84C8F" w14:textId="77777777" w:rsidTr="009C6F53">
              <w:tc>
                <w:tcPr>
                  <w:tcW w:w="10632" w:type="dxa"/>
                  <w:shd w:val="clear" w:color="auto" w:fill="auto"/>
                </w:tcPr>
                <w:p w14:paraId="013471A4"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Mod Doppler va putea fi aplicat in modul de lucru MPR</w:t>
                  </w:r>
                </w:p>
              </w:tc>
            </w:tr>
            <w:tr w:rsidR="00923BCF" w:rsidRPr="00923BCF" w14:paraId="02CD9045" w14:textId="77777777" w:rsidTr="009C6F53">
              <w:tc>
                <w:tcPr>
                  <w:tcW w:w="10632" w:type="dxa"/>
                  <w:shd w:val="clear" w:color="auto" w:fill="auto"/>
                </w:tcPr>
                <w:p w14:paraId="779DFBB0"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avea posibilitatea de a identifica automat structurile explorate din campul virtual afisat si sa listeze denumirea acestora (mod tutorial)</w:t>
                  </w:r>
                </w:p>
              </w:tc>
            </w:tr>
            <w:tr w:rsidR="00923BCF" w:rsidRPr="00923BCF" w14:paraId="41E9783E" w14:textId="77777777" w:rsidTr="009C6F53">
              <w:tc>
                <w:tcPr>
                  <w:tcW w:w="10632" w:type="dxa"/>
                  <w:shd w:val="clear" w:color="auto" w:fill="auto"/>
                </w:tcPr>
                <w:p w14:paraId="232447F6"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permite ca la alegere, planul continand campul scanat va putea fi suprapus pe cel cu imaginea de realitate anatomica virtuala, precum si campul vizualizat va fi marginit de doua limite de culori diferite, in concordanta cu orientarea sondei din mana utilizatorului (indicator luminos pe sonda).</w:t>
                  </w:r>
                </w:p>
              </w:tc>
            </w:tr>
            <w:tr w:rsidR="00923BCF" w:rsidRPr="00923BCF" w14:paraId="62B55E53" w14:textId="77777777" w:rsidTr="009C6F53">
              <w:tc>
                <w:tcPr>
                  <w:tcW w:w="10632" w:type="dxa"/>
                  <w:shd w:val="clear" w:color="auto" w:fill="auto"/>
                </w:tcPr>
                <w:p w14:paraId="34B6C521"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oferi posibilitatea de a familiariza cursantul cu ajustarea ergonomiei interfetei de lucru: reglaj contrast, amplificare, adancimea de camp, unghi al campului de scanare, a imaginii achizitionate in concordanta cu tipologia fiecarei sonde</w:t>
                  </w:r>
                </w:p>
              </w:tc>
            </w:tr>
            <w:tr w:rsidR="00923BCF" w:rsidRPr="00923BCF" w14:paraId="3F6F3924" w14:textId="77777777" w:rsidTr="009C6F53">
              <w:tc>
                <w:tcPr>
                  <w:tcW w:w="10632" w:type="dxa"/>
                  <w:shd w:val="clear" w:color="auto" w:fill="auto"/>
                </w:tcPr>
                <w:p w14:paraId="62F08019"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putea utiliza conventiile cardiologice si anestezie, radiologie, cardiac pediatric, Clinic Mayo</w:t>
                  </w:r>
                </w:p>
              </w:tc>
            </w:tr>
            <w:tr w:rsidR="00923BCF" w:rsidRPr="00923BCF" w14:paraId="17CF3729" w14:textId="77777777" w:rsidTr="009C6F53">
              <w:tc>
                <w:tcPr>
                  <w:tcW w:w="10632" w:type="dxa"/>
                  <w:shd w:val="clear" w:color="auto" w:fill="auto"/>
                </w:tcPr>
                <w:p w14:paraId="28EFEFCC"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avea inclusa o sectiune continand elemente tutoriale grupate pe cursuri care ating minim: Proprietati fizice ale undei eco, pasi de obtinere de imagini, notiuni de baza, prezentare traductori, controale imagine, artefacte tehnice, principiu doppler, ecografia doppler, alte modalitati ecografice, examinarea ecocardiografica, nivelele pulmonare si aortice, mitrale, campuri scanare standard etc. Capitole dedicate FAST, Pleural, Transesofagian, Lectii de utilizare simulator</w:t>
                  </w:r>
                </w:p>
              </w:tc>
            </w:tr>
            <w:tr w:rsidR="00923BCF" w:rsidRPr="00923BCF" w14:paraId="72B85C09" w14:textId="77777777" w:rsidTr="009C6F53">
              <w:tc>
                <w:tcPr>
                  <w:tcW w:w="10632" w:type="dxa"/>
                  <w:shd w:val="clear" w:color="auto" w:fill="auto"/>
                </w:tcPr>
                <w:p w14:paraId="0383CF67"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lang w:val="it-IT"/>
                    </w:rPr>
                    <w:lastRenderedPageBreak/>
                    <w:t xml:space="preserve">Este </w:t>
                  </w:r>
                  <w:r w:rsidRPr="00923BCF">
                    <w:rPr>
                      <w:rFonts w:ascii="Times New Roman" w:hAnsi="Times New Roman"/>
                      <w:bCs/>
                      <w:lang w:val="it-IT"/>
                    </w:rPr>
                    <w:t xml:space="preserve"> prevazut cu o sectiune configurabila de catre utilizator, destinata invatarii de diverse proceduri in care se programeaza dintr-o baza de date de exercitii, liste de activitati ce vor fi indeplinite.</w:t>
                  </w:r>
                </w:p>
              </w:tc>
            </w:tr>
            <w:tr w:rsidR="00923BCF" w:rsidRPr="00923BCF" w14:paraId="6162F9B5" w14:textId="77777777" w:rsidTr="009C6F53">
              <w:tc>
                <w:tcPr>
                  <w:tcW w:w="10632" w:type="dxa"/>
                  <w:shd w:val="clear" w:color="auto" w:fill="auto"/>
                </w:tcPr>
                <w:p w14:paraId="25AFB943"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Exercitiile permit invatarea miscarilor de baza, abordarilor ferestrelor ecografice si a planurilor de baza, etc. Va permite si mod avansat care sa evalueaze eficienta procedurii de scanare, generand indicatori numerici si grafice, similar: timp total necesar atingere tinta, distanta totala parcursa, numar acceleratii, diferenta pe X, pe Y fata de pozitia optima, diferenta angulara camp scanare, diferenta intre unghi camp si adancime camp optime folosite fata de cele recomandate. Exercitiul va permite lucrul afisand imaginea de atins (sau nu), torso cu pozitie sonda in mod optim si pozitie instantanee sonda, descriere, camp imagine anatomica virtuala etc</w:t>
                  </w:r>
                </w:p>
              </w:tc>
            </w:tr>
            <w:tr w:rsidR="00923BCF" w:rsidRPr="00923BCF" w14:paraId="3A068DEA" w14:textId="77777777" w:rsidTr="009C6F53">
              <w:tc>
                <w:tcPr>
                  <w:tcW w:w="10632" w:type="dxa"/>
                  <w:shd w:val="clear" w:color="auto" w:fill="auto"/>
                </w:tcPr>
                <w:p w14:paraId="2D1281B3"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Functia de marire (zoom) anumite sectiuni (la alegere) din imaginea scanata va fi disponibila.</w:t>
                  </w:r>
                </w:p>
              </w:tc>
            </w:tr>
            <w:tr w:rsidR="00923BCF" w:rsidRPr="00923BCF" w14:paraId="2E3C0847" w14:textId="77777777" w:rsidTr="009C6F53">
              <w:tc>
                <w:tcPr>
                  <w:tcW w:w="10632" w:type="dxa"/>
                  <w:shd w:val="clear" w:color="auto" w:fill="auto"/>
                </w:tcPr>
                <w:p w14:paraId="287F1457"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da posibilitatea ca pe imaginile achizitionate sa se efectueze masuratori de distanta, arie, contur, circumferinta, viteza (Doppler), Trasa spectrala (in Doppler Pulsatoriu si Continuu)</w:t>
                  </w:r>
                </w:p>
              </w:tc>
            </w:tr>
            <w:tr w:rsidR="00923BCF" w:rsidRPr="00923BCF" w14:paraId="01D09CDF" w14:textId="77777777" w:rsidTr="009C6F53">
              <w:tc>
                <w:tcPr>
                  <w:tcW w:w="10632" w:type="dxa"/>
                  <w:shd w:val="clear" w:color="auto" w:fill="auto"/>
                </w:tcPr>
                <w:p w14:paraId="501647E3"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permite afisarea de date fiziologice (puls cardiac) cu posibilitatea de modificare a amplitudinii si pozitiei  ECG</w:t>
                  </w:r>
                </w:p>
              </w:tc>
            </w:tr>
            <w:tr w:rsidR="00923BCF" w:rsidRPr="00923BCF" w14:paraId="25316745" w14:textId="77777777" w:rsidTr="009C6F53">
              <w:tc>
                <w:tcPr>
                  <w:tcW w:w="10632" w:type="dxa"/>
                  <w:shd w:val="clear" w:color="auto" w:fill="auto"/>
                </w:tcPr>
                <w:p w14:paraId="3B1EBC7A"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fi prevazut cu mecanism de upgrade automat atat la software-ul instalat precum si la programele software de aplicatii (patologii didactice incarcate)</w:t>
                  </w:r>
                </w:p>
              </w:tc>
            </w:tr>
            <w:tr w:rsidR="00923BCF" w:rsidRPr="00923BCF" w14:paraId="67B3BA6B" w14:textId="77777777" w:rsidTr="009C6F53">
              <w:tc>
                <w:tcPr>
                  <w:tcW w:w="10632" w:type="dxa"/>
                  <w:shd w:val="clear" w:color="auto" w:fill="auto"/>
                </w:tcPr>
                <w:p w14:paraId="73538F77"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fi disponibila functia de achizitie imagine ecografica numai in conditia in care operatorul mentine contact ferm si corect al sondei de scanare cu suprafata manechinului (functionalitate de detectare a contactului ferm cu suprafata scanata).</w:t>
                  </w:r>
                </w:p>
              </w:tc>
            </w:tr>
            <w:tr w:rsidR="00923BCF" w:rsidRPr="00923BCF" w14:paraId="25588579" w14:textId="77777777" w:rsidTr="009C6F53">
              <w:tc>
                <w:tcPr>
                  <w:tcW w:w="10632" w:type="dxa"/>
                  <w:shd w:val="clear" w:color="auto" w:fill="auto"/>
                </w:tcPr>
                <w:p w14:paraId="7503942D"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w w:val="105"/>
                      <w:lang w:val="it-IT"/>
                    </w:rPr>
                    <w:t>Va fi prevazut cu un sistem de asistenta, precum si cu canal de raportare directa probleme tehnice</w:t>
                  </w:r>
                  <w:r w:rsidRPr="00923BCF">
                    <w:rPr>
                      <w:rFonts w:ascii="Times New Roman" w:hAnsi="Times New Roman"/>
                      <w:lang w:val="it-IT"/>
                    </w:rPr>
                    <w:t xml:space="preserve"> </w:t>
                  </w:r>
                </w:p>
              </w:tc>
            </w:tr>
            <w:tr w:rsidR="00923BCF" w:rsidRPr="00923BCF" w14:paraId="75A8080E" w14:textId="77777777" w:rsidTr="009C6F53">
              <w:tc>
                <w:tcPr>
                  <w:tcW w:w="10632" w:type="dxa"/>
                  <w:shd w:val="clear" w:color="auto" w:fill="auto"/>
                </w:tcPr>
                <w:p w14:paraId="50054800"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fi prevazut cu un meniu de Ajutor (Help) in componenta caruia se afla un manual de operare complet, disponibil utilizatorului</w:t>
                  </w:r>
                </w:p>
              </w:tc>
            </w:tr>
            <w:tr w:rsidR="00923BCF" w:rsidRPr="00923BCF" w14:paraId="13570EAF" w14:textId="77777777" w:rsidTr="009C6F53">
              <w:tc>
                <w:tcPr>
                  <w:tcW w:w="10632" w:type="dxa"/>
                  <w:shd w:val="clear" w:color="auto" w:fill="auto"/>
                </w:tcPr>
                <w:p w14:paraId="4A49FC0B"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Va fi prevazut cu o sectiune de testare in care studentul va putea sa captureze o imagine, va completa rapoarte continand minim: masuratori, evaluari contractilitate, raspuns la intrebari optiuni de diagnostic, includere observatii personale si capturi de ecran disponibile ulterior instructorului.</w:t>
                  </w:r>
                </w:p>
              </w:tc>
            </w:tr>
            <w:tr w:rsidR="00923BCF" w:rsidRPr="00923BCF" w14:paraId="2A078DBE" w14:textId="77777777" w:rsidTr="009C6F53">
              <w:tc>
                <w:tcPr>
                  <w:tcW w:w="10632" w:type="dxa"/>
                  <w:shd w:val="clear" w:color="auto" w:fill="auto"/>
                </w:tcPr>
                <w:p w14:paraId="0DDB1D81"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 xml:space="preserve">Va permite sesiune de predare la distanta prin utilizarea de aplicatii specifice (Teams, Zoom sau similar). Va permite realizarea de lectii (sau inregistrare sesiuni simulare) prin inregistrare voce (instructor) si imagine  </w:t>
                  </w:r>
                </w:p>
              </w:tc>
            </w:tr>
            <w:tr w:rsidR="00923BCF" w:rsidRPr="00923BCF" w14:paraId="61C80A6E" w14:textId="77777777" w:rsidTr="009C6F53">
              <w:tc>
                <w:tcPr>
                  <w:tcW w:w="10632" w:type="dxa"/>
                  <w:shd w:val="clear" w:color="auto" w:fill="auto"/>
                </w:tcPr>
                <w:p w14:paraId="7ED58E7B" w14:textId="77777777" w:rsidR="00923BCF" w:rsidRPr="00923BCF" w:rsidRDefault="00923BCF" w:rsidP="00923BCF">
                  <w:pPr>
                    <w:spacing w:after="0" w:line="240" w:lineRule="auto"/>
                    <w:jc w:val="both"/>
                    <w:rPr>
                      <w:rFonts w:ascii="Times New Roman" w:hAnsi="Times New Roman"/>
                      <w:lang w:val="it-IT"/>
                    </w:rPr>
                  </w:pPr>
                  <w:r w:rsidRPr="00923BCF">
                    <w:rPr>
                      <w:rFonts w:ascii="Times New Roman" w:hAnsi="Times New Roman"/>
                      <w:bCs/>
                      <w:lang w:val="it-IT"/>
                    </w:rPr>
                    <w:t xml:space="preserve">Sistemul va avea posibilitatea de upgrade atat hardware (utilizarea altor tipuri de sonde: Transesofagiana, Transvaginala), cat si software (simularea altor moduri de lucru: transesofagian, cu librarii aditionale de patologii). </w:t>
                  </w:r>
                </w:p>
              </w:tc>
            </w:tr>
            <w:tr w:rsidR="00923BCF" w:rsidRPr="00923BCF" w14:paraId="3C3675E2" w14:textId="77777777" w:rsidTr="009C6F53">
              <w:tc>
                <w:tcPr>
                  <w:tcW w:w="10632" w:type="dxa"/>
                  <w:shd w:val="clear" w:color="auto" w:fill="auto"/>
                </w:tcPr>
                <w:p w14:paraId="524500A4" w14:textId="77777777" w:rsidR="00923BCF" w:rsidRPr="00923BCF" w:rsidRDefault="00923BCF" w:rsidP="00923BCF">
                  <w:pPr>
                    <w:spacing w:after="0" w:line="240" w:lineRule="auto"/>
                    <w:jc w:val="both"/>
                    <w:rPr>
                      <w:rFonts w:ascii="Times New Roman" w:hAnsi="Times New Roman"/>
                      <w:bCs/>
                      <w:lang w:val="it-IT"/>
                    </w:rPr>
                  </w:pPr>
                  <w:r w:rsidRPr="00923BCF">
                    <w:rPr>
                      <w:rFonts w:ascii="Times New Roman" w:hAnsi="Times New Roman"/>
                      <w:bCs/>
                      <w:lang w:val="it-IT"/>
                    </w:rPr>
                    <w:t>Configuratia livrata va cuprinde toate componentele necesare indeplinirii functiilor de mai sus (computer, manechin, sondele, sistemul software de reconstructie si afisare, etc)</w:t>
                  </w:r>
                </w:p>
              </w:tc>
            </w:tr>
          </w:tbl>
          <w:p w14:paraId="4D5B7230" w14:textId="657900F4" w:rsidR="00D10769" w:rsidRPr="00923BCF" w:rsidRDefault="00D10769" w:rsidP="00390D79">
            <w:pPr>
              <w:spacing w:after="0" w:line="240" w:lineRule="auto"/>
              <w:jc w:val="both"/>
              <w:rPr>
                <w:rFonts w:ascii="Times New Roman" w:eastAsia="Times New Roman" w:hAnsi="Times New Roman"/>
                <w:lang w:val="it-IT"/>
              </w:rPr>
            </w:pPr>
          </w:p>
        </w:tc>
        <w:tc>
          <w:tcPr>
            <w:tcW w:w="3453" w:type="dxa"/>
          </w:tcPr>
          <w:p w14:paraId="483877C0" w14:textId="77777777" w:rsidR="00D10769" w:rsidRPr="00AD19B8"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13CF6C49" w14:textId="77777777" w:rsidR="00923BCF" w:rsidRDefault="00923BCF" w:rsidP="0059703F">
      <w:pPr>
        <w:widowControl w:val="0"/>
        <w:autoSpaceDN w:val="0"/>
        <w:spacing w:after="0" w:line="240" w:lineRule="auto"/>
        <w:jc w:val="both"/>
        <w:textAlignment w:val="baseline"/>
        <w:rPr>
          <w:rFonts w:ascii="Times New Roman" w:hAnsi="Times New Roman"/>
          <w:b/>
          <w:lang w:val="it-IT"/>
        </w:rPr>
      </w:pPr>
    </w:p>
    <w:p w14:paraId="64AA04A5" w14:textId="77777777" w:rsidR="00923BCF" w:rsidRDefault="00923BCF" w:rsidP="0059703F">
      <w:pPr>
        <w:widowControl w:val="0"/>
        <w:autoSpaceDN w:val="0"/>
        <w:spacing w:after="0" w:line="240" w:lineRule="auto"/>
        <w:jc w:val="both"/>
        <w:textAlignment w:val="baseline"/>
        <w:rPr>
          <w:rFonts w:ascii="Times New Roman" w:hAnsi="Times New Roman"/>
          <w:b/>
          <w:lang w:val="it-IT"/>
        </w:rPr>
      </w:pPr>
    </w:p>
    <w:p w14:paraId="41065873" w14:textId="77777777" w:rsidR="00923BCF" w:rsidRDefault="00923BCF" w:rsidP="0059703F">
      <w:pPr>
        <w:widowControl w:val="0"/>
        <w:autoSpaceDN w:val="0"/>
        <w:spacing w:after="0" w:line="240" w:lineRule="auto"/>
        <w:jc w:val="both"/>
        <w:textAlignment w:val="baseline"/>
        <w:rPr>
          <w:rFonts w:ascii="Times New Roman" w:hAnsi="Times New Roman"/>
          <w:b/>
          <w:lang w:val="it-IT"/>
        </w:rPr>
      </w:pPr>
    </w:p>
    <w:p w14:paraId="4C976D5B" w14:textId="77777777" w:rsidR="00923BCF" w:rsidRDefault="00923BCF" w:rsidP="0059703F">
      <w:pPr>
        <w:widowControl w:val="0"/>
        <w:autoSpaceDN w:val="0"/>
        <w:spacing w:after="0" w:line="240" w:lineRule="auto"/>
        <w:jc w:val="both"/>
        <w:textAlignment w:val="baseline"/>
        <w:rPr>
          <w:rFonts w:ascii="Times New Roman" w:hAnsi="Times New Roman"/>
          <w:b/>
          <w:lang w:val="it-IT"/>
        </w:rPr>
      </w:pPr>
    </w:p>
    <w:p w14:paraId="0F734286" w14:textId="77777777" w:rsidR="00923BCF" w:rsidRDefault="00923BCF" w:rsidP="0059703F">
      <w:pPr>
        <w:widowControl w:val="0"/>
        <w:autoSpaceDN w:val="0"/>
        <w:spacing w:after="0" w:line="240" w:lineRule="auto"/>
        <w:jc w:val="both"/>
        <w:textAlignment w:val="baseline"/>
        <w:rPr>
          <w:rFonts w:ascii="Times New Roman" w:hAnsi="Times New Roman"/>
          <w:b/>
          <w:lang w:val="it-IT"/>
        </w:rPr>
      </w:pPr>
    </w:p>
    <w:p w14:paraId="2753D419" w14:textId="2F2DE9E8"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36597589" w14:textId="77777777" w:rsidR="004E143B" w:rsidRPr="004E143B" w:rsidRDefault="004E143B" w:rsidP="004E143B">
      <w:pPr>
        <w:pStyle w:val="ListParagraph"/>
        <w:spacing w:after="0" w:line="240" w:lineRule="auto"/>
        <w:ind w:left="0"/>
        <w:jc w:val="center"/>
        <w:rPr>
          <w:rFonts w:ascii="Times New Roman" w:eastAsia="Times New Roman" w:hAnsi="Times New Roman"/>
          <w:b/>
          <w:lang w:val="it-IT"/>
        </w:rPr>
      </w:pPr>
      <w:r w:rsidRPr="004E143B">
        <w:rPr>
          <w:rFonts w:ascii="Times New Roman" w:eastAsia="Times New Roman" w:hAnsi="Times New Roman"/>
          <w:b/>
          <w:lang w:val="it-IT"/>
        </w:rPr>
        <w:t>LOT 10 - Simulator pentru ecografie obstetricala, ginecologica, transvaginala si endovaginala</w:t>
      </w:r>
    </w:p>
    <w:p w14:paraId="3D2504F9" w14:textId="2ECC35AF" w:rsidR="00664F53" w:rsidRPr="004E143B"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4E143B"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C32E0E">
            <w:pPr>
              <w:numPr>
                <w:ilvl w:val="0"/>
                <w:numId w:val="1"/>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C32E0E">
            <w:pPr>
              <w:numPr>
                <w:ilvl w:val="0"/>
                <w:numId w:val="1"/>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3"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3"/>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4E143B"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4E143B"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4E143B"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4" w:name="_Toc478634975"/>
            <w:r w:rsidRPr="00AD19B8">
              <w:rPr>
                <w:rFonts w:ascii="Times New Roman" w:hAnsi="Times New Roman"/>
                <w:b/>
                <w:bCs/>
                <w:lang w:val="ro-RO"/>
              </w:rPr>
              <w:t>Garantie</w:t>
            </w:r>
            <w:bookmarkEnd w:id="4"/>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4E143B"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5" w:name="_Toc478634976"/>
            <w:r w:rsidRPr="00AD19B8">
              <w:rPr>
                <w:rFonts w:ascii="Times New Roman" w:hAnsi="Times New Roman" w:cs="Times New Roman"/>
                <w:i w:val="0"/>
                <w:iCs w:val="0"/>
                <w:sz w:val="22"/>
                <w:szCs w:val="22"/>
                <w:lang w:val="ro-RO"/>
              </w:rPr>
              <w:t>Livrare, ambalare, etichetare, transport</w:t>
            </w:r>
            <w:bookmarkEnd w:id="5"/>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6"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6"/>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4E143B"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4E143B"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4E143B"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7" w:name="_Hlk161405015"/>
            <w:r w:rsidRPr="00AD19B8">
              <w:rPr>
                <w:rFonts w:ascii="Times New Roman" w:hAnsi="Times New Roman" w:cs="Times New Roman"/>
                <w:i w:val="0"/>
                <w:iCs w:val="0"/>
                <w:sz w:val="22"/>
                <w:szCs w:val="22"/>
                <w:lang w:val="ro-RO"/>
              </w:rPr>
              <w:t>1.Atributiile si responsabilitatile furnizorului</w:t>
            </w:r>
            <w:bookmarkEnd w:id="7"/>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8" w:name="_Hlk161143790"/>
            <w:r w:rsidRPr="00AD19B8">
              <w:rPr>
                <w:rFonts w:ascii="Times New Roman" w:hAnsi="Times New Roman"/>
                <w:lang w:val="ro-RO"/>
              </w:rPr>
              <w:t>Contractantul se obliga sa furnizeze produsele la standardele si sau performantele prezentate in propunerea tehnica.</w:t>
            </w:r>
          </w:p>
          <w:bookmarkEnd w:id="8"/>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C32E0E">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4E143B"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C32E0E">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C32E0E">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C32E0E">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C32E0E">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C32E0E">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C32E0E">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C32E0E">
            <w:pPr>
              <w:numPr>
                <w:ilvl w:val="0"/>
                <w:numId w:val="2"/>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4E143B"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4E143B"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CEC09" w14:textId="77777777" w:rsidR="00250DCD" w:rsidRDefault="00250DCD">
      <w:pPr>
        <w:spacing w:after="0" w:line="240" w:lineRule="auto"/>
      </w:pPr>
      <w:r>
        <w:separator/>
      </w:r>
    </w:p>
  </w:endnote>
  <w:endnote w:type="continuationSeparator" w:id="0">
    <w:p w14:paraId="3CBC1E67" w14:textId="77777777" w:rsidR="00250DCD" w:rsidRDefault="002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MyriadPro-Regular">
    <w:altName w:val="MS Gothic"/>
    <w:panose1 w:val="00000000000000000000"/>
    <w:charset w:val="80"/>
    <w:family w:val="swiss"/>
    <w:notTrueType/>
    <w:pitch w:val="default"/>
    <w:sig w:usb0="00000003" w:usb1="08070000"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1CA993F4" w:rsidR="00ED4FB1" w:rsidRDefault="00ED4FB1">
    <w:pPr>
      <w:pStyle w:val="Footer"/>
      <w:jc w:val="right"/>
    </w:pPr>
    <w:r>
      <w:fldChar w:fldCharType="begin"/>
    </w:r>
    <w:r>
      <w:instrText xml:space="preserve"> PAGE   \* MERGEFORMAT </w:instrText>
    </w:r>
    <w:r>
      <w:fldChar w:fldCharType="separate"/>
    </w:r>
    <w:r w:rsidR="009411A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D828" w14:textId="77777777" w:rsidR="00250DCD" w:rsidRDefault="00250DCD">
      <w:pPr>
        <w:spacing w:after="0" w:line="240" w:lineRule="auto"/>
      </w:pPr>
      <w:r>
        <w:separator/>
      </w:r>
    </w:p>
  </w:footnote>
  <w:footnote w:type="continuationSeparator" w:id="0">
    <w:p w14:paraId="7494EC52" w14:textId="77777777" w:rsidR="00250DCD" w:rsidRDefault="00250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A03A1"/>
    <w:multiLevelType w:val="hybridMultilevel"/>
    <w:tmpl w:val="F8EAD15C"/>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2F75D5"/>
    <w:multiLevelType w:val="hybridMultilevel"/>
    <w:tmpl w:val="67907A78"/>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0DCD"/>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143B"/>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23BCF"/>
    <w:rsid w:val="00930560"/>
    <w:rsid w:val="009325C5"/>
    <w:rsid w:val="00937687"/>
    <w:rsid w:val="00937855"/>
    <w:rsid w:val="00937A0B"/>
    <w:rsid w:val="009411A4"/>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32E0E"/>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1133-808B-4303-B6CC-E39BFCF9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15</Pages>
  <Words>5405</Words>
  <Characters>30810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278</cp:revision>
  <dcterms:created xsi:type="dcterms:W3CDTF">2024-04-12T11:04:00Z</dcterms:created>
  <dcterms:modified xsi:type="dcterms:W3CDTF">2026-02-16T09:58:00Z</dcterms:modified>
</cp:coreProperties>
</file>