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D500" w14:textId="77777777" w:rsidR="00B64FED" w:rsidRPr="00BD692C" w:rsidRDefault="00B64FED" w:rsidP="00B64FED">
      <w:pPr>
        <w:spacing w:after="0" w:line="240" w:lineRule="auto"/>
        <w:rPr>
          <w:rFonts w:ascii="Times New Roman" w:hAnsi="Times New Roman" w:cs="Times New Roman"/>
          <w:b/>
          <w:sz w:val="24"/>
          <w:szCs w:val="24"/>
        </w:rPr>
      </w:pPr>
    </w:p>
    <w:p w14:paraId="23F28851" w14:textId="259EE486" w:rsidR="00B64FED" w:rsidRPr="00BD692C" w:rsidRDefault="00B64FED" w:rsidP="00B64FED">
      <w:pPr>
        <w:spacing w:after="0" w:line="240" w:lineRule="auto"/>
        <w:ind w:left="1"/>
        <w:jc w:val="center"/>
        <w:rPr>
          <w:rFonts w:ascii="Times New Roman" w:hAnsi="Times New Roman" w:cs="Times New Roman"/>
          <w:sz w:val="24"/>
          <w:szCs w:val="24"/>
        </w:rPr>
      </w:pPr>
      <w:r w:rsidRPr="00BD692C">
        <w:rPr>
          <w:rFonts w:ascii="Times New Roman" w:hAnsi="Times New Roman" w:cs="Times New Roman"/>
          <w:b/>
          <w:sz w:val="24"/>
          <w:szCs w:val="24"/>
        </w:rPr>
        <w:t>Contract de achiziție publică</w:t>
      </w:r>
    </w:p>
    <w:p w14:paraId="1A815D56" w14:textId="77777777" w:rsidR="001C5516" w:rsidRPr="001C5516" w:rsidRDefault="001C5516" w:rsidP="001C5516">
      <w:pPr>
        <w:spacing w:after="0" w:line="240" w:lineRule="auto"/>
        <w:ind w:left="1"/>
        <w:jc w:val="center"/>
        <w:rPr>
          <w:rFonts w:ascii="Times New Roman" w:hAnsi="Times New Roman" w:cs="Times New Roman"/>
          <w:b/>
          <w:bCs/>
          <w:i/>
          <w:iCs/>
          <w:sz w:val="24"/>
          <w:szCs w:val="24"/>
        </w:rPr>
      </w:pPr>
      <w:r w:rsidRPr="001C5516">
        <w:rPr>
          <w:rFonts w:ascii="Times New Roman" w:hAnsi="Times New Roman" w:cs="Times New Roman"/>
          <w:b/>
          <w:bCs/>
          <w:i/>
          <w:iCs/>
          <w:sz w:val="24"/>
          <w:szCs w:val="24"/>
        </w:rPr>
        <w:t>Achiziție mobilier medical pentru dotarea centrului de îngrijire paliativă în cadrul proiectului ”CONSTRUIRE SI DOTARE CENTRU PENTRU INGRIJIRE PALIATIVĂ ÎN MUNICIPIUL MEDGIDIA, JUDEȚ CONSTANȚA”</w:t>
      </w:r>
    </w:p>
    <w:p w14:paraId="4DA8CF67"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1C636C4A" w14:textId="77777777" w:rsidR="00261972" w:rsidRDefault="00261972" w:rsidP="00B64FED">
      <w:pPr>
        <w:spacing w:after="0" w:line="240" w:lineRule="auto"/>
        <w:ind w:left="1"/>
        <w:jc w:val="both"/>
        <w:rPr>
          <w:rFonts w:ascii="Times New Roman" w:hAnsi="Times New Roman" w:cs="Times New Roman"/>
          <w:sz w:val="24"/>
          <w:szCs w:val="24"/>
        </w:rPr>
      </w:pPr>
    </w:p>
    <w:p w14:paraId="60297F1A" w14:textId="6E35AE0F"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Prezentul Contract de achiziție publică (denumit în continuare „Contract”), s-a încheiat având în vedere prevederile din Legea nr. 98/2016 privind achizițiile publice (denumită în continuare „Legea nr. 98/2016”), precum și orice alte prevederi legale emise în aplicarea acesteia</w:t>
      </w:r>
    </w:p>
    <w:p w14:paraId="32FDFCBC"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54D58E8A"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încheiat între:</w:t>
      </w:r>
    </w:p>
    <w:p w14:paraId="1FCA2099"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2851469B" w14:textId="7DF4B845" w:rsidR="00B64FED" w:rsidRPr="00BD692C" w:rsidRDefault="00261972" w:rsidP="00B64FED">
      <w:pPr>
        <w:spacing w:after="0" w:line="240" w:lineRule="auto"/>
        <w:jc w:val="both"/>
        <w:rPr>
          <w:rFonts w:ascii="Times New Roman" w:hAnsi="Times New Roman" w:cs="Times New Roman"/>
          <w:sz w:val="24"/>
          <w:szCs w:val="24"/>
        </w:rPr>
      </w:pPr>
      <w:r w:rsidRPr="00261972">
        <w:rPr>
          <w:rFonts w:ascii="Times New Roman" w:hAnsi="Times New Roman" w:cs="Times New Roman"/>
          <w:b/>
          <w:bCs/>
          <w:sz w:val="24"/>
          <w:szCs w:val="24"/>
        </w:rPr>
        <w:t xml:space="preserve">MUNICIPIUL MEDGIDIA, </w:t>
      </w:r>
      <w:r w:rsidRPr="00261972">
        <w:rPr>
          <w:rFonts w:ascii="Times New Roman" w:hAnsi="Times New Roman" w:cs="Times New Roman"/>
          <w:sz w:val="24"/>
          <w:szCs w:val="24"/>
        </w:rPr>
        <w:t>cu sediul în mun. Medgidia, str. Decebal nr.35, telefon:0241/812.300, fax :0372/891.002, cod fiscal 4301456, cont RO09TREZ24A510103200130X, deschis la Trezoreria Medgidia, legal reprezentat prin primar - VALENTIN VRABIE</w:t>
      </w:r>
      <w:r w:rsidR="00DD1A37" w:rsidRPr="00BD692C">
        <w:rPr>
          <w:rFonts w:ascii="Times New Roman" w:hAnsi="Times New Roman" w:cs="Times New Roman"/>
          <w:sz w:val="24"/>
          <w:szCs w:val="24"/>
        </w:rPr>
        <w:t xml:space="preserve">, </w:t>
      </w:r>
      <w:r w:rsidR="00B64FED" w:rsidRPr="00BD692C">
        <w:rPr>
          <w:rFonts w:ascii="Times New Roman" w:hAnsi="Times New Roman" w:cs="Times New Roman"/>
          <w:sz w:val="24"/>
          <w:szCs w:val="24"/>
        </w:rPr>
        <w:t>in calitate de</w:t>
      </w:r>
      <w:r w:rsidR="00B64FED" w:rsidRPr="00BD692C">
        <w:rPr>
          <w:rFonts w:ascii="Times New Roman" w:hAnsi="Times New Roman" w:cs="Times New Roman"/>
          <w:b/>
          <w:sz w:val="24"/>
          <w:szCs w:val="24"/>
        </w:rPr>
        <w:t xml:space="preserve"> achizitor</w:t>
      </w:r>
      <w:r w:rsidR="00B64FED" w:rsidRPr="00BD692C">
        <w:rPr>
          <w:rFonts w:ascii="Times New Roman" w:hAnsi="Times New Roman" w:cs="Times New Roman"/>
          <w:sz w:val="24"/>
          <w:szCs w:val="24"/>
        </w:rPr>
        <w:t>, pe de o parte</w:t>
      </w:r>
    </w:p>
    <w:p w14:paraId="510E648D"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și</w:t>
      </w:r>
    </w:p>
    <w:p w14:paraId="30345090"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 xml:space="preserve">.........................cu sediul în: ...................... telefon: ...............fax: ................, e-mail: ...................., număr de înmatriculare .............................. cod de înregistrare fiscală .............., cont IBAN nr. ..................................., deschis la ............ reprezentată prin ..................................... având funcția de..............................., în calitate de </w:t>
      </w:r>
      <w:r w:rsidRPr="00BD692C">
        <w:rPr>
          <w:rFonts w:ascii="Times New Roman" w:hAnsi="Times New Roman" w:cs="Times New Roman"/>
          <w:b/>
          <w:sz w:val="24"/>
          <w:szCs w:val="24"/>
        </w:rPr>
        <w:t>FURNIZOR</w:t>
      </w:r>
      <w:r w:rsidRPr="00BD692C">
        <w:rPr>
          <w:rFonts w:ascii="Times New Roman" w:hAnsi="Times New Roman" w:cs="Times New Roman"/>
          <w:sz w:val="24"/>
          <w:szCs w:val="24"/>
        </w:rPr>
        <w:t xml:space="preserve"> și denumită în continuare „Furnizor”, pe de altă parte,</w:t>
      </w:r>
    </w:p>
    <w:p w14:paraId="620367E5"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denumite, în continuare, împreună, "Părțile" și care,</w:t>
      </w:r>
    </w:p>
    <w:p w14:paraId="37B5B640"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511D8AF8"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având în vedere că:</w:t>
      </w:r>
    </w:p>
    <w:p w14:paraId="75691E23" w14:textId="078512FF" w:rsidR="00B64FED" w:rsidRPr="00BD692C" w:rsidRDefault="00B64FED" w:rsidP="00B64FED">
      <w:pPr>
        <w:pStyle w:val="ListParagraph1"/>
        <w:numPr>
          <w:ilvl w:val="0"/>
          <w:numId w:val="22"/>
        </w:numPr>
        <w:spacing w:after="0" w:line="240" w:lineRule="auto"/>
        <w:jc w:val="both"/>
        <w:rPr>
          <w:rFonts w:ascii="Times New Roman" w:hAnsi="Times New Roman"/>
          <w:sz w:val="24"/>
          <w:szCs w:val="24"/>
        </w:rPr>
      </w:pPr>
      <w:r w:rsidRPr="00BD692C">
        <w:rPr>
          <w:rFonts w:ascii="Times New Roman" w:hAnsi="Times New Roman"/>
          <w:sz w:val="24"/>
          <w:szCs w:val="24"/>
        </w:rPr>
        <w:t>Autoritatea/entitatea contractantă a derulat procedura de atribuire având ca obiect:............................, inițiată prin publicarea în SEAP a Anunțului de participare  nr.................</w:t>
      </w:r>
    </w:p>
    <w:p w14:paraId="5CB620F2" w14:textId="77777777" w:rsidR="00B64FED" w:rsidRPr="00BD692C" w:rsidRDefault="00B64FED" w:rsidP="00B64FED">
      <w:pPr>
        <w:pStyle w:val="ListParagraph1"/>
        <w:numPr>
          <w:ilvl w:val="0"/>
          <w:numId w:val="22"/>
        </w:numPr>
        <w:spacing w:after="0" w:line="240" w:lineRule="auto"/>
        <w:jc w:val="both"/>
        <w:rPr>
          <w:rFonts w:ascii="Times New Roman" w:hAnsi="Times New Roman"/>
          <w:sz w:val="24"/>
          <w:szCs w:val="24"/>
        </w:rPr>
      </w:pPr>
      <w:r w:rsidRPr="00BD692C">
        <w:rPr>
          <w:rFonts w:ascii="Times New Roman" w:hAnsi="Times New Roman"/>
          <w:sz w:val="24"/>
          <w:szCs w:val="24"/>
        </w:rPr>
        <w:t>Prin Raportul procedurii de atribuire nr. ................... data de ................Autoritatea contractantă a declarat câștigătoare Oferta Furnizorului.............................</w:t>
      </w:r>
    </w:p>
    <w:p w14:paraId="521AC40C"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au convenit încheierea prezentului Contract.</w:t>
      </w:r>
    </w:p>
    <w:p w14:paraId="15A3BF90" w14:textId="77777777" w:rsidR="003605A0" w:rsidRPr="00BD692C" w:rsidRDefault="003605A0" w:rsidP="003605A0">
      <w:pPr>
        <w:spacing w:after="0" w:line="240" w:lineRule="auto"/>
        <w:jc w:val="both"/>
        <w:rPr>
          <w:rFonts w:ascii="Times New Roman" w:hAnsi="Times New Roman" w:cs="Times New Roman"/>
          <w:sz w:val="24"/>
          <w:szCs w:val="24"/>
        </w:rPr>
      </w:pPr>
    </w:p>
    <w:p w14:paraId="1204C53A" w14:textId="77777777" w:rsidR="00B64FED" w:rsidRPr="00BD692C"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DEFINIŢII</w:t>
      </w:r>
    </w:p>
    <w:p w14:paraId="5C0F0967" w14:textId="77777777" w:rsidR="00B64FED" w:rsidRPr="00BD692C" w:rsidRDefault="00B64FED" w:rsidP="00B64FED">
      <w:pPr>
        <w:pStyle w:val="ListParagraph1"/>
        <w:numPr>
          <w:ilvl w:val="0"/>
          <w:numId w:val="2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prezentul Contract, următorii termeni vor fi interpretați astfel:</w:t>
      </w:r>
    </w:p>
    <w:p w14:paraId="47E88B4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 contractantă și Contractant - Părțile contractante, așa cum sunt acestea numite în prezentul Contract;</w:t>
      </w:r>
    </w:p>
    <w:p w14:paraId="3F3350D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Act Adițional - document prin care se modifică termenii și condițiile prezentului Contract de achiziție publică, în condițiile Legii nr. 98/2016 privind achizițiile publice;</w:t>
      </w:r>
    </w:p>
    <w:p w14:paraId="2EB06D1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Furnizorului în ceea ce privește informațiile și documentele care trebuie puse la dispoziția Autorității contractante;</w:t>
      </w:r>
    </w:p>
    <w:p w14:paraId="41550AC7"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Cazul fortuit – Eveniment care nu poate fi prevăzut și nici împiedicat de către cel care ar fi fost chemat să răspundă dacă evenimentul nu s-ar fi produs.</w:t>
      </w:r>
    </w:p>
    <w:p w14:paraId="768B59D1"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Cesiune - înțelegere scrisă prin care Furnizorul transferă unei terțe părți, în condițiile Legii nr. 98/2016, drepturile și/sau obligațiile deținute prin Contract sau parte din acestea;</w:t>
      </w:r>
    </w:p>
    <w:p w14:paraId="5B01ABD9"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Conflict de interese - orice situație influențând capacitatea Furnizorului de a exprima o opinie profesională obiectivă și imparțială sau care îl împiedică pe acesta, în orice moment, să </w:t>
      </w:r>
      <w:r w:rsidRPr="00BD692C">
        <w:rPr>
          <w:rFonts w:ascii="Times New Roman" w:hAnsi="Times New Roman"/>
          <w:sz w:val="24"/>
          <w:szCs w:val="24"/>
        </w:rPr>
        <w:lastRenderedPageBreak/>
        <w:t>acorde prioritate intereselor Autorității contractante,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Legii nr. 98/2016,, în cazul în care este aplicabil;</w:t>
      </w:r>
    </w:p>
    <w:p w14:paraId="6A2A86A9" w14:textId="51CC213E"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Contract - prezentul Contract de achiziție publică care are ca obiect furnizarea de aparatura medicala cu titlu oneros, asimilat, potrivit Legii, actului administrativ, încheiat în scris, între Autoritatea contractantă și Contractant, care are ca obiect furnizarea de </w:t>
      </w:r>
      <w:proofErr w:type="spellStart"/>
      <w:r w:rsidR="00274F8F">
        <w:rPr>
          <w:rFonts w:ascii="Times New Roman" w:hAnsi="Times New Roman"/>
          <w:sz w:val="24"/>
          <w:szCs w:val="24"/>
        </w:rPr>
        <w:t>mobiler</w:t>
      </w:r>
      <w:proofErr w:type="spellEnd"/>
      <w:r w:rsidRPr="00BD692C">
        <w:rPr>
          <w:rFonts w:ascii="Times New Roman" w:hAnsi="Times New Roman"/>
          <w:sz w:val="24"/>
          <w:szCs w:val="24"/>
        </w:rPr>
        <w:t xml:space="preserve"> medical.</w:t>
      </w:r>
    </w:p>
    <w:p w14:paraId="7C7CF1A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Contract de Subcontractare - acordul încheiat în scris între Contractant și un terț ce dobândește calitatea de Subcontractant, în condițiile Legii nr. 98/2016, prin care Furnizorul subcontractează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xml:space="preserve"> partea din Contract în conformitate cu prevederile Contractului;</w:t>
      </w:r>
    </w:p>
    <w:p w14:paraId="604ED7CC"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4BB9A85E"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Dispoziție - document scris(ă) emis(ă) de Autoritatea contractantă în executarea Contractului și cu respectarea prevederilor acestuia, în limitele Legii nr. 98/2016,, și a normelor de aplicare a acesteia;</w:t>
      </w:r>
    </w:p>
    <w:p w14:paraId="2C7CF045"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Furnizorului în vederea realizării obiectului Contractului;</w:t>
      </w:r>
    </w:p>
    <w:p w14:paraId="501A63E7"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dacă aceasta din urmă este neîntreruptă. Durata Contractului este mai mare decât durata reală de furnizare, dacă aceasta din urmă se întrerupe, din orice motiv, caz în care Durata Contractului cuprinde și intervalele de timp în care furnizarea este suspendată sau prelungită. Durata de furnizare nu poate depăși, ca termen, limita termenului la care expiră durata Contractului.</w:t>
      </w:r>
    </w:p>
    <w:p w14:paraId="1F7770C8"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Contractul este considerat finalizat atunci când Furnizorul:</w:t>
      </w:r>
    </w:p>
    <w:p w14:paraId="442E76A8" w14:textId="77777777" w:rsidR="00B64FED" w:rsidRPr="00BD692C" w:rsidRDefault="00B64FED" w:rsidP="00B64FED">
      <w:pPr>
        <w:pStyle w:val="ListParagraph1"/>
        <w:numPr>
          <w:ilvl w:val="0"/>
          <w:numId w:val="24"/>
        </w:numPr>
        <w:spacing w:after="0" w:line="240" w:lineRule="auto"/>
        <w:jc w:val="both"/>
        <w:rPr>
          <w:rFonts w:ascii="Times New Roman" w:hAnsi="Times New Roman"/>
          <w:sz w:val="24"/>
          <w:szCs w:val="24"/>
        </w:rPr>
      </w:pPr>
      <w:r w:rsidRPr="00BD692C">
        <w:rPr>
          <w:rFonts w:ascii="Times New Roman" w:hAnsi="Times New Roman"/>
          <w:sz w:val="24"/>
          <w:szCs w:val="24"/>
        </w:rPr>
        <w:t>a realizat toate activitățile stabilite prin Contract și a prezentat toate Rezultatele, astfel cum este stabilit în Oferta sa și în Contract,</w:t>
      </w:r>
    </w:p>
    <w:p w14:paraId="458AE83E" w14:textId="77777777" w:rsidR="00B64FED" w:rsidRPr="00BD692C" w:rsidRDefault="00B64FED" w:rsidP="00B64FED">
      <w:pPr>
        <w:pStyle w:val="ListParagraph1"/>
        <w:numPr>
          <w:ilvl w:val="0"/>
          <w:numId w:val="24"/>
        </w:numPr>
        <w:spacing w:after="0" w:line="240" w:lineRule="auto"/>
        <w:ind w:left="714" w:hanging="357"/>
        <w:contextualSpacing w:val="0"/>
        <w:jc w:val="both"/>
        <w:rPr>
          <w:rFonts w:ascii="Times New Roman" w:hAnsi="Times New Roman"/>
          <w:sz w:val="24"/>
          <w:szCs w:val="24"/>
        </w:rPr>
      </w:pPr>
      <w:r w:rsidRPr="00BD692C">
        <w:rPr>
          <w:rFonts w:ascii="Times New Roman" w:hAnsi="Times New Roman"/>
          <w:sz w:val="24"/>
          <w:szCs w:val="24"/>
        </w:rPr>
        <w:t>a remediat eventualele Neconformități care nu ar fi permis utilizarea Produselor de către Autoritatea/entitatea contractantă, în vederea obținerii beneficiilor anticipate și îndeplinirii obiectivelor comunicate prin Caietul de Sarcini;</w:t>
      </w:r>
    </w:p>
    <w:p w14:paraId="7CFC6ADC"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A9C800A"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Întârziere - orice eșec al Furnizorului sau al Autorității contractante de a executa orice obligații contractuale în termenul convenit;</w:t>
      </w:r>
    </w:p>
    <w:p w14:paraId="60E9053A"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667A7D2D"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Lună - luna calendaristică (12 luni/an);</w:t>
      </w:r>
    </w:p>
    <w:p w14:paraId="042111E6"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3B86346"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3C5292E"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Ofertă - actul juridic prin care Furnizorul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4DC99EC1"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ADC322C"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Personal - persoanele desemnate de către Contractant sau de către oricare dintre Subcontractanți pentru îndeplinirea Contractului;</w:t>
      </w:r>
    </w:p>
    <w:p w14:paraId="7C7D9693"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Prețul Contractului - Prețul plătibil Furnizorului de către Autoritatea contractantă, în baza și în conformitate cu prevederile Contractului, a ofertei Furnizorului și a documentației de atribuire, pentru îndeplinirea integrală și corespunzătoare a tuturor obligațiilor asumate prin Contract;</w:t>
      </w:r>
    </w:p>
    <w:p w14:paraId="79068860"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Prejudiciu – paguba produsă Autorității Contractante de către Contractant prin neexecutarea/ executarea necorespunzătoare ori cu întârziere a obligațiilor stabilite în sarcina sa, prin prezentul contract;</w:t>
      </w:r>
    </w:p>
    <w:p w14:paraId="0AAAB833"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Proces-Verbal de Recepție - documentul prin care este acceptata aparatura furnizata, întocmit de Contractant și semnat de Autoritatea contractantă, prin care acesta din urmă confirmă furnizarea în mod corespunzător de către Contractant și că acestea au fost acceptate de către Autoritatea contractantă;</w:t>
      </w:r>
    </w:p>
    <w:p w14:paraId="5269309A"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Recepția - reprezintă operațiunea prin care Autoritatea contractantă își exprimă acceptarea față de produsele furnizate în cadrul contractului de achiziție publică și pe baza căreia efectuează plata;</w:t>
      </w:r>
    </w:p>
    <w:p w14:paraId="287A6701"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Rezultat/Rezultate - oricare și toate informațiile, documentele, rapoartele colectate și/sau pregătite de Contractant ca urmare a aparaturii furnizate astfel cum sunt acestea descrise în Caietul de Sarcini;</w:t>
      </w:r>
    </w:p>
    <w:p w14:paraId="7ACE49C8"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56F1753E"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Standarde profesionale - cerințele profesionale legate de calitatea Produselor care ar fi respectate de către orice Contractant diligent care posedă cunoștințele și experiența necesară și pe care Furnizorul este obligat să le respecte în furnizarea tuturor Produselor incluse în prezentul Contract;</w:t>
      </w:r>
    </w:p>
    <w:p w14:paraId="082BA178"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Subcontractant - orice operator economic care nu este parte a acestui Contract și care execută și/sau furnizează anumite părți ori elemente ale Contractului ori îndeplinește activități care fac parte din obiectul Contractului, răspunzând în fața Furnizorului pentru organizarea și derularea tuturor etapelor necesare în acest scop;</w:t>
      </w:r>
    </w:p>
    <w:p w14:paraId="0CDE392F"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w:t>
      </w:r>
      <w:r w:rsidRPr="00BD692C">
        <w:rPr>
          <w:rFonts w:ascii="Times New Roman" w:hAnsi="Times New Roman"/>
          <w:sz w:val="24"/>
          <w:szCs w:val="24"/>
        </w:rPr>
        <w:lastRenderedPageBreak/>
        <w:t>este o zi de sărbătoare legală, o duminică sau o sâmbătă, termenul se încheie la expirarea ultimei ore a următoarei zile lucrătoare;</w:t>
      </w:r>
    </w:p>
    <w:p w14:paraId="44448994" w14:textId="77777777" w:rsid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Zi - înseamnă zi calendaristică, iar anul înseamnă 365 de zile; în afara cazului în care se prevede expres că sunt zile lucrătoare.</w:t>
      </w:r>
    </w:p>
    <w:p w14:paraId="2BE63324" w14:textId="77777777" w:rsidR="00274F8F" w:rsidRPr="00BD692C" w:rsidRDefault="00274F8F" w:rsidP="00274F8F">
      <w:pPr>
        <w:pStyle w:val="ListParagraph1"/>
        <w:spacing w:after="0" w:line="240" w:lineRule="auto"/>
        <w:ind w:left="0"/>
        <w:contextualSpacing w:val="0"/>
        <w:jc w:val="both"/>
        <w:rPr>
          <w:rFonts w:ascii="Times New Roman" w:hAnsi="Times New Roman"/>
          <w:sz w:val="24"/>
          <w:szCs w:val="24"/>
        </w:rPr>
      </w:pPr>
    </w:p>
    <w:p w14:paraId="145ED3E0" w14:textId="77777777" w:rsidR="00B64FED" w:rsidRPr="00BD692C"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Interpretare</w:t>
      </w:r>
    </w:p>
    <w:p w14:paraId="14F2FB70" w14:textId="77777777" w:rsidR="00B64FED" w:rsidRPr="00BD692C" w:rsidRDefault="00B64FED" w:rsidP="00B64FED">
      <w:pPr>
        <w:pStyle w:val="ListParagraph1"/>
        <w:numPr>
          <w:ilvl w:val="0"/>
          <w:numId w:val="2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8A4C0F8" w14:textId="77777777" w:rsidR="00B64FED" w:rsidRPr="00BD692C" w:rsidRDefault="00B64FED" w:rsidP="00B64FED">
      <w:pPr>
        <w:pStyle w:val="ListParagraph1"/>
        <w:numPr>
          <w:ilvl w:val="0"/>
          <w:numId w:val="2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se constată contradicții între prevederile clauzelor contractuale și documentele achiziției, se vor aplica regulile specifice stabilite prin documentele achiziției.</w:t>
      </w:r>
    </w:p>
    <w:p w14:paraId="738BB64B" w14:textId="77777777" w:rsidR="00B64FED" w:rsidRPr="00BD692C" w:rsidRDefault="00B64FED" w:rsidP="00B64FED">
      <w:pPr>
        <w:spacing w:after="0" w:line="240" w:lineRule="auto"/>
        <w:ind w:left="1"/>
        <w:jc w:val="both"/>
        <w:rPr>
          <w:rFonts w:ascii="Times New Roman" w:hAnsi="Times New Roman" w:cs="Times New Roman"/>
          <w:b/>
          <w:sz w:val="24"/>
          <w:szCs w:val="24"/>
        </w:rPr>
      </w:pPr>
    </w:p>
    <w:p w14:paraId="51DD5108" w14:textId="77777777" w:rsidR="00B64FED" w:rsidRPr="00BD692C"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Obiectul Contractului</w:t>
      </w:r>
    </w:p>
    <w:p w14:paraId="327A8E6D"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sz w:val="24"/>
          <w:szCs w:val="24"/>
        </w:rPr>
        <w:t>Obiectul prezentului Contract îl reprezintă furnizarea de echipamente medicale ....................</w:t>
      </w:r>
    </w:p>
    <w:p w14:paraId="22B6C25E" w14:textId="77777777" w:rsidR="00B64FED" w:rsidRPr="00BD692C" w:rsidRDefault="00B64FED" w:rsidP="00B64FED">
      <w:pPr>
        <w:pStyle w:val="ListParagraph1"/>
        <w:numPr>
          <w:ilvl w:val="0"/>
          <w:numId w:val="2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 ................................................................................., pe care Furnizorul se obligă să le livreze în conformitate cu prevederile din prezentul Contract si anexa, Anexa nr. 1 – Caietul de sarcini, Anexa nr. 2 – Propunerea tehnică, cu dispozițiile legale, aprobările și standardele tehnice, profesionale și de calitate în vigoare.</w:t>
      </w:r>
    </w:p>
    <w:p w14:paraId="5AA7F41A" w14:textId="77777777" w:rsidR="003605A0" w:rsidRPr="00BD692C" w:rsidRDefault="003605A0" w:rsidP="003605A0">
      <w:pPr>
        <w:spacing w:after="0" w:line="240" w:lineRule="auto"/>
        <w:jc w:val="both"/>
        <w:rPr>
          <w:rFonts w:ascii="Times New Roman" w:hAnsi="Times New Roman" w:cs="Times New Roman"/>
          <w:sz w:val="24"/>
          <w:szCs w:val="24"/>
        </w:rPr>
      </w:pPr>
    </w:p>
    <w:p w14:paraId="5C624C4B" w14:textId="6F6080FC" w:rsidR="00B64FED" w:rsidRPr="00BD692C" w:rsidRDefault="00B64FED" w:rsidP="00274F8F">
      <w:pPr>
        <w:pStyle w:val="ListParagraph1"/>
        <w:numPr>
          <w:ilvl w:val="0"/>
          <w:numId w:val="20"/>
        </w:numPr>
        <w:spacing w:after="0" w:line="240" w:lineRule="auto"/>
        <w:contextualSpacing w:val="0"/>
        <w:jc w:val="both"/>
        <w:rPr>
          <w:rFonts w:ascii="Times New Roman" w:hAnsi="Times New Roman"/>
          <w:b/>
          <w:sz w:val="24"/>
          <w:szCs w:val="24"/>
        </w:rPr>
      </w:pPr>
      <w:r w:rsidRPr="00BD692C">
        <w:rPr>
          <w:rFonts w:ascii="Times New Roman" w:hAnsi="Times New Roman"/>
          <w:b/>
          <w:sz w:val="24"/>
          <w:szCs w:val="24"/>
        </w:rPr>
        <w:t>Prețul Contractului</w:t>
      </w:r>
    </w:p>
    <w:p w14:paraId="4215BE79" w14:textId="77777777" w:rsidR="00B64FED" w:rsidRPr="00BD692C" w:rsidRDefault="00B64FED" w:rsidP="00B64FED">
      <w:pPr>
        <w:pStyle w:val="ListParagraph1"/>
        <w:numPr>
          <w:ilvl w:val="0"/>
          <w:numId w:val="2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plătească Furnizorului Prețul total convenit prin prezentul Contract pentru achiziție publică în sumă de ........................... la care se adaugă TVA în valoare de ......................conform prevederilor legale.</w:t>
      </w:r>
    </w:p>
    <w:p w14:paraId="57391101" w14:textId="77777777" w:rsidR="00B64FED" w:rsidRPr="00BD692C" w:rsidRDefault="00B64FED" w:rsidP="00B64FED">
      <w:pPr>
        <w:pStyle w:val="ListParagraph1"/>
        <w:numPr>
          <w:ilvl w:val="0"/>
          <w:numId w:val="2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Prețul Contractului este ferm.</w:t>
      </w:r>
    </w:p>
    <w:p w14:paraId="434E4687"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709"/>
        <w:gridCol w:w="1549"/>
        <w:gridCol w:w="1521"/>
      </w:tblGrid>
      <w:tr w:rsidR="00B64FED" w:rsidRPr="00BD692C" w14:paraId="1A4A5486" w14:textId="77777777" w:rsidTr="00B64FED">
        <w:tc>
          <w:tcPr>
            <w:tcW w:w="273" w:type="pct"/>
            <w:vAlign w:val="center"/>
          </w:tcPr>
          <w:p w14:paraId="2CF489DA"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Nr. crt.</w:t>
            </w:r>
          </w:p>
        </w:tc>
        <w:tc>
          <w:tcPr>
            <w:tcW w:w="3074" w:type="pct"/>
            <w:vAlign w:val="center"/>
          </w:tcPr>
          <w:p w14:paraId="3C593DBF"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Produsul</w:t>
            </w:r>
          </w:p>
        </w:tc>
        <w:tc>
          <w:tcPr>
            <w:tcW w:w="834" w:type="pct"/>
            <w:vAlign w:val="center"/>
          </w:tcPr>
          <w:p w14:paraId="46A2A227"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Cantitate (bucăți)</w:t>
            </w:r>
          </w:p>
        </w:tc>
        <w:tc>
          <w:tcPr>
            <w:tcW w:w="820" w:type="pct"/>
            <w:vAlign w:val="center"/>
          </w:tcPr>
          <w:p w14:paraId="68337CDF"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Valoare unitara lei fără TVA</w:t>
            </w:r>
          </w:p>
        </w:tc>
      </w:tr>
      <w:tr w:rsidR="00B64FED" w:rsidRPr="00BD692C" w14:paraId="7147B53D" w14:textId="77777777" w:rsidTr="00B64FED">
        <w:tc>
          <w:tcPr>
            <w:tcW w:w="273" w:type="pct"/>
          </w:tcPr>
          <w:p w14:paraId="30996688"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1</w:t>
            </w:r>
          </w:p>
        </w:tc>
        <w:tc>
          <w:tcPr>
            <w:tcW w:w="3074" w:type="pct"/>
          </w:tcPr>
          <w:p w14:paraId="07FF3EAF" w14:textId="77777777" w:rsidR="00B64FED" w:rsidRPr="00BD692C" w:rsidRDefault="00B64FED" w:rsidP="00AF205E">
            <w:pPr>
              <w:pStyle w:val="DefaultText"/>
              <w:jc w:val="both"/>
              <w:rPr>
                <w:rFonts w:ascii="Times New Roman" w:hAnsi="Times New Roman"/>
                <w:szCs w:val="24"/>
                <w:lang w:val="ro-RO"/>
              </w:rPr>
            </w:pPr>
          </w:p>
        </w:tc>
        <w:tc>
          <w:tcPr>
            <w:tcW w:w="834" w:type="pct"/>
            <w:vAlign w:val="center"/>
          </w:tcPr>
          <w:p w14:paraId="661479CB" w14:textId="77777777" w:rsidR="00B64FED" w:rsidRPr="00BD692C" w:rsidRDefault="00B64FED" w:rsidP="00AF205E">
            <w:pPr>
              <w:pStyle w:val="DefaultText"/>
              <w:jc w:val="both"/>
              <w:rPr>
                <w:rFonts w:ascii="Times New Roman" w:hAnsi="Times New Roman"/>
                <w:szCs w:val="24"/>
                <w:lang w:val="ro-RO"/>
              </w:rPr>
            </w:pPr>
          </w:p>
        </w:tc>
        <w:tc>
          <w:tcPr>
            <w:tcW w:w="820" w:type="pct"/>
            <w:vAlign w:val="center"/>
          </w:tcPr>
          <w:p w14:paraId="3A913FC1"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0EBA0BF6" w14:textId="77777777" w:rsidTr="00B64FED">
        <w:tc>
          <w:tcPr>
            <w:tcW w:w="273" w:type="pct"/>
          </w:tcPr>
          <w:p w14:paraId="6700D51A"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2</w:t>
            </w:r>
          </w:p>
        </w:tc>
        <w:tc>
          <w:tcPr>
            <w:tcW w:w="3074" w:type="pct"/>
          </w:tcPr>
          <w:p w14:paraId="25FC2EAC" w14:textId="77777777" w:rsidR="00B64FED" w:rsidRPr="00BD692C" w:rsidRDefault="00B64FED" w:rsidP="00AF205E">
            <w:pPr>
              <w:pStyle w:val="DefaultText"/>
              <w:jc w:val="both"/>
              <w:rPr>
                <w:rFonts w:ascii="Times New Roman" w:hAnsi="Times New Roman"/>
                <w:szCs w:val="24"/>
                <w:lang w:val="ro-RO"/>
              </w:rPr>
            </w:pPr>
          </w:p>
        </w:tc>
        <w:tc>
          <w:tcPr>
            <w:tcW w:w="834" w:type="pct"/>
            <w:vAlign w:val="center"/>
          </w:tcPr>
          <w:p w14:paraId="5697495C" w14:textId="77777777" w:rsidR="00B64FED" w:rsidRPr="00BD692C" w:rsidRDefault="00B64FED" w:rsidP="00AF205E">
            <w:pPr>
              <w:pStyle w:val="DefaultText"/>
              <w:jc w:val="both"/>
              <w:rPr>
                <w:rFonts w:ascii="Times New Roman" w:hAnsi="Times New Roman"/>
                <w:szCs w:val="24"/>
                <w:lang w:val="ro-RO"/>
              </w:rPr>
            </w:pPr>
          </w:p>
        </w:tc>
        <w:tc>
          <w:tcPr>
            <w:tcW w:w="820" w:type="pct"/>
            <w:vAlign w:val="center"/>
          </w:tcPr>
          <w:p w14:paraId="04E63634"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62E8E376" w14:textId="77777777" w:rsidTr="00B64FED">
        <w:tc>
          <w:tcPr>
            <w:tcW w:w="273" w:type="pct"/>
          </w:tcPr>
          <w:p w14:paraId="12699025"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3</w:t>
            </w:r>
          </w:p>
        </w:tc>
        <w:tc>
          <w:tcPr>
            <w:tcW w:w="3074" w:type="pct"/>
          </w:tcPr>
          <w:p w14:paraId="76CBA29F" w14:textId="77777777" w:rsidR="00B64FED" w:rsidRPr="00BD692C" w:rsidRDefault="00B64FED" w:rsidP="00AF205E">
            <w:pPr>
              <w:pStyle w:val="DefaultText"/>
              <w:jc w:val="both"/>
              <w:rPr>
                <w:rFonts w:ascii="Times New Roman" w:hAnsi="Times New Roman"/>
                <w:szCs w:val="24"/>
                <w:lang w:val="ro-RO"/>
              </w:rPr>
            </w:pPr>
          </w:p>
        </w:tc>
        <w:tc>
          <w:tcPr>
            <w:tcW w:w="834" w:type="pct"/>
            <w:vAlign w:val="center"/>
          </w:tcPr>
          <w:p w14:paraId="7D2A9D07" w14:textId="77777777" w:rsidR="00B64FED" w:rsidRPr="00BD692C" w:rsidRDefault="00B64FED" w:rsidP="00AF205E">
            <w:pPr>
              <w:pStyle w:val="DefaultText"/>
              <w:jc w:val="both"/>
              <w:rPr>
                <w:rFonts w:ascii="Times New Roman" w:hAnsi="Times New Roman"/>
                <w:szCs w:val="24"/>
                <w:lang w:val="ro-RO"/>
              </w:rPr>
            </w:pPr>
          </w:p>
        </w:tc>
        <w:tc>
          <w:tcPr>
            <w:tcW w:w="820" w:type="pct"/>
            <w:vAlign w:val="center"/>
          </w:tcPr>
          <w:p w14:paraId="66D70BB4"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2A287D64" w14:textId="77777777" w:rsidTr="00B64FED">
        <w:tc>
          <w:tcPr>
            <w:tcW w:w="4180" w:type="pct"/>
            <w:gridSpan w:val="3"/>
          </w:tcPr>
          <w:p w14:paraId="1B6B155D"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Total lei fără TVA</w:t>
            </w:r>
          </w:p>
        </w:tc>
        <w:tc>
          <w:tcPr>
            <w:tcW w:w="820" w:type="pct"/>
          </w:tcPr>
          <w:p w14:paraId="761F4F0C"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2D37F777" w14:textId="77777777" w:rsidTr="00B64FED">
        <w:tc>
          <w:tcPr>
            <w:tcW w:w="4180" w:type="pct"/>
            <w:gridSpan w:val="3"/>
          </w:tcPr>
          <w:p w14:paraId="6E5F2CE2"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Valoare lei TVA</w:t>
            </w:r>
          </w:p>
        </w:tc>
        <w:tc>
          <w:tcPr>
            <w:tcW w:w="820" w:type="pct"/>
          </w:tcPr>
          <w:p w14:paraId="5449C5D9"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5D47DF0C" w14:textId="77777777" w:rsidTr="00B64FED">
        <w:tc>
          <w:tcPr>
            <w:tcW w:w="4180" w:type="pct"/>
            <w:gridSpan w:val="3"/>
          </w:tcPr>
          <w:p w14:paraId="571D5DB5"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TOTAL lei cu TVA</w:t>
            </w:r>
          </w:p>
        </w:tc>
        <w:tc>
          <w:tcPr>
            <w:tcW w:w="820" w:type="pct"/>
          </w:tcPr>
          <w:p w14:paraId="1CA0BB8D" w14:textId="77777777" w:rsidR="00B64FED" w:rsidRPr="00BD692C" w:rsidRDefault="00B64FED" w:rsidP="00AF205E">
            <w:pPr>
              <w:pStyle w:val="DefaultText"/>
              <w:jc w:val="both"/>
              <w:rPr>
                <w:rFonts w:ascii="Times New Roman" w:hAnsi="Times New Roman"/>
                <w:szCs w:val="24"/>
                <w:lang w:val="ro-RO"/>
              </w:rPr>
            </w:pPr>
          </w:p>
        </w:tc>
      </w:tr>
    </w:tbl>
    <w:p w14:paraId="2944AC7F" w14:textId="77777777" w:rsidR="00B64FED" w:rsidRPr="00BD692C" w:rsidRDefault="00B64FED" w:rsidP="00B64FED">
      <w:pPr>
        <w:spacing w:after="0" w:line="240" w:lineRule="auto"/>
        <w:jc w:val="both"/>
        <w:rPr>
          <w:rFonts w:ascii="Times New Roman" w:hAnsi="Times New Roman" w:cs="Times New Roman"/>
          <w:sz w:val="24"/>
          <w:szCs w:val="24"/>
        </w:rPr>
      </w:pPr>
    </w:p>
    <w:p w14:paraId="4A9A5582"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Durata Contractului</w:t>
      </w:r>
    </w:p>
    <w:p w14:paraId="1DCF401C" w14:textId="77777777" w:rsidR="00B64FED" w:rsidRPr="00BD692C" w:rsidRDefault="00B64FED" w:rsidP="00274F8F">
      <w:pPr>
        <w:pStyle w:val="ListParagraph1"/>
        <w:numPr>
          <w:ilvl w:val="1"/>
          <w:numId w:val="20"/>
        </w:numPr>
        <w:spacing w:after="0" w:line="240" w:lineRule="auto"/>
        <w:ind w:left="567" w:hanging="567"/>
        <w:contextualSpacing w:val="0"/>
        <w:jc w:val="both"/>
        <w:rPr>
          <w:rFonts w:ascii="Times New Roman" w:hAnsi="Times New Roman"/>
          <w:sz w:val="24"/>
          <w:szCs w:val="24"/>
        </w:rPr>
      </w:pPr>
      <w:r w:rsidRPr="00BD692C">
        <w:rPr>
          <w:rFonts w:ascii="Times New Roman" w:hAnsi="Times New Roman"/>
          <w:sz w:val="24"/>
          <w:szCs w:val="24"/>
        </w:rPr>
        <w:t>Termenul maxim de livrare, instalare si punere in funcțiune al produselor însoțite de accesorii este de…….</w:t>
      </w:r>
      <w:r w:rsidRPr="00BD692C">
        <w:rPr>
          <w:rFonts w:ascii="Times New Roman" w:eastAsia="Calibri" w:hAnsi="Times New Roman"/>
          <w:bCs/>
          <w:sz w:val="24"/>
          <w:szCs w:val="24"/>
        </w:rPr>
        <w:t xml:space="preserve"> de la data emiterii ordinului de furnizare   </w:t>
      </w:r>
      <w:r w:rsidRPr="00BD692C">
        <w:rPr>
          <w:rFonts w:ascii="Times New Roman" w:hAnsi="Times New Roman"/>
          <w:sz w:val="24"/>
          <w:szCs w:val="24"/>
        </w:rPr>
        <w:t>in conformitate cu caietul de sarcini si propunerea tehnica, anexe la contract.</w:t>
      </w:r>
    </w:p>
    <w:p w14:paraId="32DB2A85" w14:textId="77777777" w:rsidR="00B64FED" w:rsidRPr="00BD692C" w:rsidRDefault="00B64FED" w:rsidP="00B64FED">
      <w:pPr>
        <w:pStyle w:val="Frspaiere"/>
        <w:jc w:val="both"/>
        <w:rPr>
          <w:rFonts w:ascii="Times New Roman" w:eastAsiaTheme="minorHAnsi" w:hAnsi="Times New Roman"/>
          <w:sz w:val="24"/>
          <w:szCs w:val="24"/>
          <w:lang w:val="ro-RO"/>
        </w:rPr>
      </w:pPr>
      <w:r w:rsidRPr="00274F8F">
        <w:rPr>
          <w:rFonts w:ascii="Times New Roman" w:hAnsi="Times New Roman"/>
          <w:b/>
          <w:bCs/>
          <w:sz w:val="24"/>
          <w:szCs w:val="24"/>
          <w:lang w:val="ro-RO"/>
        </w:rPr>
        <w:t>5.2.</w:t>
      </w:r>
      <w:r w:rsidRPr="00BD692C">
        <w:rPr>
          <w:rFonts w:ascii="Times New Roman" w:hAnsi="Times New Roman"/>
          <w:sz w:val="24"/>
          <w:szCs w:val="24"/>
          <w:lang w:val="ro-RO"/>
        </w:rPr>
        <w:t xml:space="preserve"> - </w:t>
      </w:r>
      <w:bookmarkStart w:id="0" w:name="_Hlk68685892"/>
      <w:r w:rsidRPr="00BD692C">
        <w:rPr>
          <w:rFonts w:ascii="Times New Roman" w:eastAsiaTheme="minorHAnsi" w:hAnsi="Times New Roman"/>
          <w:sz w:val="24"/>
          <w:szCs w:val="24"/>
          <w:lang w:val="ro-RO"/>
        </w:rPr>
        <w:t>Durata de valabilitate a contractului este egala cu perioada cuprinsa intre data semnării contractului si data expirării perioadei de garantie oferita echipamentelor ce fac obiectul contractului, conform propunerii tehnice, anexa la contract.</w:t>
      </w:r>
    </w:p>
    <w:p w14:paraId="1CFAFA93"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sz w:val="24"/>
          <w:szCs w:val="24"/>
        </w:rPr>
        <w:t>Efectele juridice încetează doar la expirarea perioadei de garantie a echipamentelor medicale/echipamentelor de protecție, după caz  (de la data montării si punerii in funcțiune , încheiat cu un proces verbal semnat de către părți )</w:t>
      </w:r>
    </w:p>
    <w:bookmarkEnd w:id="0"/>
    <w:p w14:paraId="636B8D1A" w14:textId="77777777" w:rsidR="00B64FED" w:rsidRPr="00BD692C" w:rsidRDefault="00B64FED" w:rsidP="00B64FED">
      <w:pPr>
        <w:spacing w:after="0" w:line="240" w:lineRule="auto"/>
        <w:jc w:val="both"/>
        <w:rPr>
          <w:rFonts w:ascii="Times New Roman" w:hAnsi="Times New Roman" w:cs="Times New Roman"/>
          <w:sz w:val="24"/>
          <w:szCs w:val="24"/>
        </w:rPr>
      </w:pPr>
    </w:p>
    <w:p w14:paraId="30110506"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Documentele Contractului</w:t>
      </w:r>
    </w:p>
    <w:p w14:paraId="17FA8435" w14:textId="77777777" w:rsidR="00B64FED" w:rsidRPr="00BD692C" w:rsidRDefault="00B64FED" w:rsidP="00B64FED">
      <w:pPr>
        <w:pStyle w:val="ListParagraph1"/>
        <w:numPr>
          <w:ilvl w:val="0"/>
          <w:numId w:val="2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Documentele prezentului Contract sunt:</w:t>
      </w:r>
    </w:p>
    <w:p w14:paraId="00AEB49B"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lastRenderedPageBreak/>
        <w:t>Caietul de sarcini, inclusiv, dacă este cazul, clarificările și/sau măsurile de remediere aduse până la depunerea ofertelor ce privesc aspectele tehnice și financiare – Anexa nr. 1;</w:t>
      </w:r>
    </w:p>
    <w:p w14:paraId="49535F7F"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Propunerea tehnică, inclusiv, dacă este cazul, clarificările din perioada de evaluare – Anexa nr. 2;</w:t>
      </w:r>
    </w:p>
    <w:p w14:paraId="1E836607"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Propunerea financiară, inclusiv, dacă este cazul, clarificările din perioada de evaluare – Anexa nr. 3;</w:t>
      </w:r>
    </w:p>
    <w:p w14:paraId="31EDE626"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Angajamentul ferm de susținere din partea unui terț, dacă este cazul – anexa nr. ....;</w:t>
      </w:r>
    </w:p>
    <w:p w14:paraId="0EA2FDD9"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Acordul/contractul de asociere, dacă este cazul – anexa nr. ...;</w:t>
      </w:r>
    </w:p>
    <w:p w14:paraId="1DF13098"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Contractul de subcontractare, dacă este cazul – anexa nr....…</w:t>
      </w:r>
    </w:p>
    <w:p w14:paraId="48E20AFD"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Garantia de buna executie</w:t>
      </w:r>
    </w:p>
    <w:p w14:paraId="22CC6899"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Grafic de livrare</w:t>
      </w:r>
    </w:p>
    <w:p w14:paraId="16D58383"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Alte documente, după caz</w:t>
      </w:r>
    </w:p>
    <w:p w14:paraId="1822E879"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0E3D200F"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Ordinea de precedență</w:t>
      </w:r>
    </w:p>
    <w:p w14:paraId="5A039878" w14:textId="77777777" w:rsidR="00B64FED" w:rsidRPr="00BD692C" w:rsidRDefault="00B64FED" w:rsidP="00B64FED">
      <w:pPr>
        <w:pStyle w:val="ListParagraph1"/>
        <w:numPr>
          <w:ilvl w:val="0"/>
          <w:numId w:val="3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oricărei contradicții între documentele prevăzute la pct. 6, prevederile acestora vor fi aplicate în ordinea de precedență stabilită conform succesiunii documentelor enumerate mai sus.</w:t>
      </w:r>
    </w:p>
    <w:p w14:paraId="56FD1633" w14:textId="77777777" w:rsidR="00B64FED" w:rsidRPr="00BD692C" w:rsidRDefault="00B64FED" w:rsidP="00B64FED">
      <w:pPr>
        <w:pStyle w:val="ListParagraph1"/>
        <w:numPr>
          <w:ilvl w:val="0"/>
          <w:numId w:val="3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46497DDD"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0C6E713D"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Comunicarea între Părți</w:t>
      </w:r>
    </w:p>
    <w:p w14:paraId="03FADE7F"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4A365D7E"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Comunicările între Părți se pot face și prin fax sau e-mail, cu condiția confirmării în scris a primirii comunicării.</w:t>
      </w:r>
    </w:p>
    <w:p w14:paraId="22AD7CD2"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49A5A27"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60819083"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comunicare între Părți trebuie să conțină precizări cu privire la elementele de identificare ale Contractului (titlul și numărul de înregistrare) și să fie transmisă la adresa de contact.</w:t>
      </w:r>
    </w:p>
    <w:p w14:paraId="6591E5A7"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comunicare făcută de una dintre Părți va fi considerată primită:</w:t>
      </w:r>
    </w:p>
    <w:p w14:paraId="29241F5F" w14:textId="77777777" w:rsidR="00B64FED" w:rsidRPr="00BD692C" w:rsidRDefault="00B64FED" w:rsidP="00B64FED">
      <w:pPr>
        <w:pStyle w:val="ListParagraph1"/>
        <w:numPr>
          <w:ilvl w:val="0"/>
          <w:numId w:val="33"/>
        </w:numPr>
        <w:spacing w:after="0" w:line="240" w:lineRule="auto"/>
        <w:jc w:val="both"/>
        <w:rPr>
          <w:rFonts w:ascii="Times New Roman" w:hAnsi="Times New Roman"/>
          <w:sz w:val="24"/>
          <w:szCs w:val="24"/>
        </w:rPr>
      </w:pPr>
      <w:r w:rsidRPr="00BD692C">
        <w:rPr>
          <w:rFonts w:ascii="Times New Roman" w:hAnsi="Times New Roman"/>
          <w:sz w:val="24"/>
          <w:szCs w:val="24"/>
        </w:rPr>
        <w:t>la momentul înmânării, dacă este depusă personal de către una dintre Părți,</w:t>
      </w:r>
    </w:p>
    <w:p w14:paraId="69D441F9" w14:textId="77777777" w:rsidR="00B64FED" w:rsidRPr="00BD692C" w:rsidRDefault="00B64FED" w:rsidP="00B64FED">
      <w:pPr>
        <w:pStyle w:val="ListParagraph1"/>
        <w:numPr>
          <w:ilvl w:val="0"/>
          <w:numId w:val="33"/>
        </w:numPr>
        <w:spacing w:after="0" w:line="240" w:lineRule="auto"/>
        <w:jc w:val="both"/>
        <w:rPr>
          <w:rFonts w:ascii="Times New Roman" w:hAnsi="Times New Roman"/>
          <w:sz w:val="24"/>
          <w:szCs w:val="24"/>
        </w:rPr>
      </w:pPr>
      <w:r w:rsidRPr="00BD692C">
        <w:rPr>
          <w:rFonts w:ascii="Times New Roman" w:hAnsi="Times New Roman"/>
          <w:sz w:val="24"/>
          <w:szCs w:val="24"/>
        </w:rPr>
        <w:t>la momentul primirii de către destinatar, în cazul trimiterii prin scrisoare recomandată cu confirmare de primire,</w:t>
      </w:r>
    </w:p>
    <w:p w14:paraId="0EF3CBB8" w14:textId="77777777" w:rsidR="00B64FED" w:rsidRPr="00BD692C" w:rsidRDefault="00B64FED" w:rsidP="00B64FED">
      <w:pPr>
        <w:pStyle w:val="ListParagraph1"/>
        <w:numPr>
          <w:ilvl w:val="0"/>
          <w:numId w:val="33"/>
        </w:numPr>
        <w:spacing w:after="0" w:line="240" w:lineRule="auto"/>
        <w:jc w:val="both"/>
        <w:rPr>
          <w:rFonts w:ascii="Times New Roman" w:hAnsi="Times New Roman"/>
          <w:sz w:val="24"/>
          <w:szCs w:val="24"/>
        </w:rPr>
      </w:pPr>
      <w:r w:rsidRPr="00BD692C">
        <w:rPr>
          <w:rFonts w:ascii="Times New Roman" w:hAnsi="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9DB18A7"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Părțile se declară de acord că nerespectarea cerințelor referitoare la modalitatea de comunicare stabilite în prezentul Contract să fie sancționată cu inopozabilitatea respectivei comunicări.</w:t>
      </w:r>
    </w:p>
    <w:p w14:paraId="254D8B19"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ADDFC0D"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Nicio modificare a datelor de contact prevăzute în prezentul Contract nu este opozabilă celeilalte Părți, decât în cazul în care a fost notificată în prealabil.</w:t>
      </w:r>
    </w:p>
    <w:p w14:paraId="211B3A85"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2CA0B1D8"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Garanția de bună execuție a contractului</w:t>
      </w:r>
    </w:p>
    <w:p w14:paraId="2BD387C8" w14:textId="44201BA5" w:rsidR="00B64FED" w:rsidRPr="00BD692C"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rPr>
      </w:pPr>
      <w:r w:rsidRPr="00BD692C">
        <w:rPr>
          <w:rFonts w:ascii="Times New Roman" w:eastAsia="Calibri" w:hAnsi="Times New Roman"/>
          <w:color w:val="000000" w:themeColor="text1"/>
          <w:lang w:eastAsia="en-GB"/>
        </w:rPr>
        <w:t>Furnizorul se obligă să constituie garanția de bună execuție a contractului în cuantum reprezentând procentul de 10% din prețul contractului fără TVA, a</w:t>
      </w:r>
      <w:r w:rsidRPr="00BD692C">
        <w:rPr>
          <w:rFonts w:ascii="Times New Roman" w:hAnsi="Times New Roman"/>
          <w:sz w:val="24"/>
          <w:szCs w:val="24"/>
          <w:lang w:eastAsia="en-GB"/>
        </w:rPr>
        <w:t xml:space="preserve">dică.................. lei, în termen de 5 zile lucrătoare de la semnarea contractului de ambele părți. </w:t>
      </w:r>
      <w:r w:rsidR="00274F8F" w:rsidRPr="00274F8F">
        <w:rPr>
          <w:rFonts w:ascii="Times New Roman" w:hAnsi="Times New Roman"/>
          <w:sz w:val="24"/>
          <w:szCs w:val="24"/>
          <w:lang w:eastAsia="en-GB"/>
        </w:rPr>
        <w:t xml:space="preserve">Acest termen poate fi prelungit la solicitarea justificată a contractantului, fără a depăși 15 zile de la data semnării contractului de achiziție publică. </w:t>
      </w:r>
      <w:r w:rsidRPr="00BD692C">
        <w:rPr>
          <w:rFonts w:ascii="Times New Roman" w:hAnsi="Times New Roman"/>
          <w:sz w:val="24"/>
          <w:szCs w:val="24"/>
          <w:lang w:eastAsia="en-GB"/>
        </w:rPr>
        <w:t>Garanția de bună execuție se constituie în conformitate cu prevederile</w:t>
      </w:r>
      <w:r w:rsidR="00261972">
        <w:rPr>
          <w:rFonts w:ascii="Times New Roman" w:hAnsi="Times New Roman"/>
          <w:sz w:val="24"/>
          <w:szCs w:val="24"/>
          <w:lang w:eastAsia="en-GB"/>
        </w:rPr>
        <w:t xml:space="preserve"> </w:t>
      </w:r>
      <w:r w:rsidRPr="00BD692C">
        <w:rPr>
          <w:rFonts w:ascii="Times New Roman" w:hAnsi="Times New Roman"/>
          <w:sz w:val="24"/>
          <w:szCs w:val="24"/>
          <w:lang w:eastAsia="en-GB"/>
        </w:rPr>
        <w:t>art. 40</w:t>
      </w:r>
      <w:r w:rsidR="00261972">
        <w:rPr>
          <w:rFonts w:ascii="Times New Roman" w:hAnsi="Times New Roman"/>
          <w:sz w:val="24"/>
          <w:szCs w:val="24"/>
          <w:lang w:eastAsia="en-GB"/>
        </w:rPr>
        <w:t xml:space="preserve"> </w:t>
      </w:r>
      <w:r w:rsidRPr="00BD692C">
        <w:rPr>
          <w:rFonts w:ascii="Times New Roman" w:hAnsi="Times New Roman"/>
          <w:sz w:val="24"/>
          <w:szCs w:val="24"/>
          <w:lang w:eastAsia="en-GB"/>
        </w:rPr>
        <w:t>din H.G.</w:t>
      </w:r>
      <w:r w:rsidR="00261972">
        <w:rPr>
          <w:rFonts w:ascii="Times New Roman" w:hAnsi="Times New Roman"/>
          <w:sz w:val="24"/>
          <w:szCs w:val="24"/>
          <w:lang w:eastAsia="en-GB"/>
        </w:rPr>
        <w:t xml:space="preserve"> </w:t>
      </w:r>
      <w:r w:rsidRPr="00BD692C">
        <w:rPr>
          <w:rFonts w:ascii="Times New Roman" w:hAnsi="Times New Roman"/>
          <w:sz w:val="24"/>
          <w:szCs w:val="24"/>
          <w:lang w:eastAsia="en-GB"/>
        </w:rPr>
        <w:t>nr. 395/2016, cu modificările şi completările ulterioare</w:t>
      </w:r>
      <w:r w:rsidRPr="00BD692C">
        <w:rPr>
          <w:rFonts w:ascii="Times New Roman" w:eastAsia="Calibri" w:hAnsi="Times New Roman"/>
          <w:color w:val="000000" w:themeColor="text1"/>
          <w:lang w:eastAsia="en-GB"/>
        </w:rPr>
        <w:t>.</w:t>
      </w:r>
    </w:p>
    <w:p w14:paraId="6D0CD51A" w14:textId="77777777" w:rsidR="00B64FED" w:rsidRPr="00BD692C"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rPr>
      </w:pPr>
      <w:r w:rsidRPr="00BD692C">
        <w:rPr>
          <w:rFonts w:ascii="Times New Roman" w:eastAsia="Calibri" w:hAnsi="Times New Roman"/>
          <w:color w:val="000000" w:themeColor="text1"/>
          <w:lang w:eastAsia="en-GB"/>
        </w:rPr>
        <w:t>Autoritatea Contr</w:t>
      </w:r>
      <w:r w:rsidRPr="00BD692C">
        <w:rPr>
          <w:rFonts w:ascii="Times New Roman" w:hAnsi="Times New Roman"/>
          <w:sz w:val="24"/>
          <w:szCs w:val="24"/>
          <w:lang w:eastAsia="en-GB"/>
        </w:rPr>
        <w:t>actantă are dreptul de a emite pretenții asupra garanției de bună execuție în condițiile prevăzute la art. 41 din H.G. nr. 395/2016.cu modificările si completările ulterioare</w:t>
      </w:r>
    </w:p>
    <w:p w14:paraId="2058314C" w14:textId="77777777" w:rsidR="00B64FED" w:rsidRPr="00BD692C"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lang w:eastAsia="en-GB"/>
        </w:rPr>
      </w:pPr>
      <w:r w:rsidRPr="00BD692C">
        <w:rPr>
          <w:rFonts w:ascii="Times New Roman" w:eastAsia="Calibri" w:hAnsi="Times New Roman"/>
          <w:color w:val="000000" w:themeColor="text1"/>
          <w:lang w:eastAsia="en-GB"/>
        </w:rPr>
        <w:t>Restituir</w:t>
      </w:r>
      <w:r w:rsidRPr="00BD692C">
        <w:rPr>
          <w:rFonts w:ascii="Times New Roman" w:hAnsi="Times New Roman"/>
          <w:sz w:val="24"/>
          <w:szCs w:val="24"/>
          <w:lang w:eastAsia="en-GB"/>
        </w:rPr>
        <w:t>ea garanției de bună execuție se face în termen 14 zile de la data îndeplinirii de către Contractant a obligațiilor asumate prin contract, dacă Autoritatea contractantă nu a ridicat, până la acea dată, pretenții asupra ei.</w:t>
      </w:r>
    </w:p>
    <w:p w14:paraId="7267E4FB"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lang w:eastAsia="en-GB"/>
        </w:rPr>
      </w:pPr>
    </w:p>
    <w:p w14:paraId="16C8701D"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Începere, Întârzieri, Sistare</w:t>
      </w:r>
    </w:p>
    <w:p w14:paraId="2281D6FD" w14:textId="77777777" w:rsidR="00B64FED" w:rsidRPr="00BD692C" w:rsidRDefault="00B64FED" w:rsidP="00B64FED">
      <w:pPr>
        <w:pStyle w:val="ListParagraph1"/>
        <w:numPr>
          <w:ilvl w:val="0"/>
          <w:numId w:val="3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orice motive de întârziere, ce nu se datorează Furnizorului, sau alte circumstanțe neobișnuite susceptibile de a surveni, altfel decât prin încălcarea Contractului de către Contractant, îndreptățesc Furnizorul de a solicita prelungirea perioadei de furnizare a Produselor, atunci Părțile vor revizui, de comun acord, perioada de prestare și vor semna un act adițional.</w:t>
      </w:r>
    </w:p>
    <w:p w14:paraId="6A216234"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1DC14ADF"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Derularea și monitorizarea contractului</w:t>
      </w:r>
    </w:p>
    <w:p w14:paraId="1B6208A8" w14:textId="77777777" w:rsidR="00B64FED" w:rsidRPr="00BD692C"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Raportarea în cadrul Contractului de achiziție publică </w:t>
      </w:r>
    </w:p>
    <w:p w14:paraId="1AF2DEFD" w14:textId="77777777" w:rsidR="00B64FED" w:rsidRPr="00BD692C" w:rsidRDefault="00B64FED" w:rsidP="00B64FED">
      <w:pPr>
        <w:pStyle w:val="ListParagraph1"/>
        <w:numPr>
          <w:ilvl w:val="0"/>
          <w:numId w:val="103"/>
        </w:numPr>
        <w:spacing w:after="0" w:line="240" w:lineRule="auto"/>
        <w:jc w:val="both"/>
        <w:rPr>
          <w:rFonts w:ascii="Times New Roman" w:hAnsi="Times New Roman"/>
          <w:sz w:val="24"/>
          <w:szCs w:val="24"/>
        </w:rPr>
      </w:pPr>
      <w:r w:rsidRPr="00BD692C">
        <w:rPr>
          <w:rFonts w:ascii="Times New Roman" w:hAnsi="Times New Roman"/>
          <w:sz w:val="24"/>
          <w:szCs w:val="24"/>
        </w:rPr>
        <w:t>Dacă este cazul, Furnizorul va prezenta documentele și rapoartele conform celor specificate în Caietul de Sarcini și cu respectarea Graficului de furnizare acceptat de către Autoritatea contractantă.</w:t>
      </w:r>
    </w:p>
    <w:p w14:paraId="72614E19" w14:textId="77777777" w:rsidR="00B64FED" w:rsidRPr="00BD692C" w:rsidRDefault="00B64FED" w:rsidP="00B64FED">
      <w:pPr>
        <w:pStyle w:val="ListParagraph1"/>
        <w:numPr>
          <w:ilvl w:val="0"/>
          <w:numId w:val="103"/>
        </w:numPr>
        <w:spacing w:after="0" w:line="240" w:lineRule="auto"/>
        <w:jc w:val="both"/>
        <w:rPr>
          <w:rFonts w:ascii="Times New Roman" w:hAnsi="Times New Roman"/>
          <w:sz w:val="24"/>
          <w:szCs w:val="24"/>
        </w:rPr>
      </w:pPr>
      <w:r w:rsidRPr="00BD692C">
        <w:rPr>
          <w:rFonts w:ascii="Times New Roman" w:hAnsi="Times New Roman"/>
          <w:sz w:val="24"/>
          <w:szCs w:val="24"/>
        </w:rPr>
        <w:t>Furnizorul are obligația să elaboreze, pe perioada de furnizare a Produselor, toate Rapoartele și documente solicitate conform prevederilor cuprinse în Caietul de Sarcini.</w:t>
      </w:r>
    </w:p>
    <w:p w14:paraId="19FE0C25" w14:textId="77777777" w:rsidR="00B64FED" w:rsidRPr="00BD692C" w:rsidRDefault="00B64FED" w:rsidP="00B64FED">
      <w:pPr>
        <w:pStyle w:val="ListParagraph1"/>
        <w:numPr>
          <w:ilvl w:val="0"/>
          <w:numId w:val="103"/>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4224B30B" w14:textId="77777777" w:rsidR="00B64FED" w:rsidRPr="00BD692C"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întreprinde toate măsurile și acțiunile necesare sau corespunzătoare pentru realizarea cel puțin a performanțelor contractuale astfel cum sunt stabilite în Caietul de Sarcini.</w:t>
      </w:r>
    </w:p>
    <w:p w14:paraId="14F59167" w14:textId="77777777" w:rsidR="00B64FED" w:rsidRPr="00BD692C"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Prevederi contractuale privind monitorizarea performanțelor, dacă este cazul</w:t>
      </w:r>
    </w:p>
    <w:p w14:paraId="2BD7DF2E"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La intervalele de referință stabilite în Caietul de Sarcini, Graficul de furnizare este analizat și revizuit în cadrul întâlnirilor de lucru stabilite cu scopul analizării stadiului activităților din Contract.</w:t>
      </w:r>
    </w:p>
    <w:p w14:paraId="1399BB7C"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Condițiile în care se realizează ședințele de monitorizare sunt cele descrise în Caietul de Sarcini.</w:t>
      </w:r>
    </w:p>
    <w:p w14:paraId="0BBA3A60"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Pentru prima întâlnire de monitorizare a progresului se utilizează versiunea Graficului de furnizare stabilită în Caietul de Sarcini.</w:t>
      </w:r>
    </w:p>
    <w:p w14:paraId="025E1C71"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Pentru fiecare întâlnire de monitorizare a progresului în cadrul Contractului și de analiză a Graficului de furnizare, Furnizorul prezintă Autorității contractante informațiile solicitate conform Caietului de Sarcini.</w:t>
      </w:r>
    </w:p>
    <w:p w14:paraId="6F75CAED"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Pentru analiza Graficului de furnizare de către Autoritatea contractantă și emiterea acceptului sau a refuzului Graficului de furnizare, Furnizorul include, în datele de intrare furnizate pentru fiecare întâlnire de analiză a stadiului realizării activităților din Contract, informații privind situația plăților către Subcontractanți, dacă este cazul.</w:t>
      </w:r>
    </w:p>
    <w:p w14:paraId="14F6E8EE"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lastRenderedPageBreak/>
        <w:t>Motivele pentru care Autoritatea contractantă va putea emite un refuz pentru Graficul de furnizare propus spre aprobare sunt cele specificate în Caietul de Sarcini.</w:t>
      </w:r>
    </w:p>
    <w:p w14:paraId="5F529C32"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În intervalul stabilit, Autoritatea contractantă comunică Furnizorului acceptul sau refuzul cu privire la Graficul de furnizare prezentat, împreună cu motivele care au stat la baza acceptului sau refuzului Autorității contractante.</w:t>
      </w:r>
    </w:p>
    <w:p w14:paraId="7F3F0AAB" w14:textId="77777777" w:rsidR="00B64FED" w:rsidRPr="00BD692C" w:rsidRDefault="00B64FED" w:rsidP="00B64FED">
      <w:pPr>
        <w:pStyle w:val="ListParagraph1"/>
        <w:spacing w:after="0" w:line="240" w:lineRule="auto"/>
        <w:ind w:left="721"/>
        <w:contextualSpacing w:val="0"/>
        <w:jc w:val="both"/>
        <w:rPr>
          <w:rFonts w:ascii="Times New Roman" w:hAnsi="Times New Roman"/>
          <w:sz w:val="24"/>
          <w:szCs w:val="24"/>
        </w:rPr>
      </w:pPr>
    </w:p>
    <w:p w14:paraId="30894087" w14:textId="77777777" w:rsidR="00B64FED" w:rsidRPr="00BD692C" w:rsidRDefault="00B64FED" w:rsidP="00B64FED">
      <w:pPr>
        <w:spacing w:after="0" w:line="240" w:lineRule="auto"/>
        <w:jc w:val="both"/>
        <w:rPr>
          <w:rFonts w:ascii="Times New Roman" w:hAnsi="Times New Roman" w:cs="Times New Roman"/>
          <w:b/>
          <w:sz w:val="24"/>
          <w:szCs w:val="24"/>
        </w:rPr>
      </w:pPr>
    </w:p>
    <w:p w14:paraId="1C7D3F01"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Graficul de livrare</w:t>
      </w:r>
    </w:p>
    <w:p w14:paraId="0BE6D98A"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Părțile se asigură că, la momentul semnării Contractului, Graficul de livrare reprezintă eșalonarea fizică și valorică a livrării din Contract stabilită în corelație cu data efectivă a semnării Contractului și conține datele exacte pentru toate Termenele și/sau Punctele de Reper, astfel cum sunt acestea determinate pentru toate activitățile din Contract.</w:t>
      </w:r>
    </w:p>
    <w:p w14:paraId="3234443F"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Livrarea se realizează în succesiunea și cu respectarea termenelor stabilite prin Graficul de livrare, alcătuit în ordinea tehnologică de execuție, astfel cum este acceptat de către Autoritatea contractantă și cum este constituit ca parte integrantă din Contract.</w:t>
      </w:r>
    </w:p>
    <w:p w14:paraId="1A2AF8CF"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D97E175"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pe parcursul duratei Contractului, Autoritatea contractantă constată și consideră că livrarea nu respectă eșalonarea fizică a activităților, astfel cum este stabilită prin Graficul de livrare, Autoritatea contractantă are obligația de a solicita Furnizorului să prezinte graficul actualizat, iar Furnizorul are obligația de a prezenta graficul revizuit, în vederea Finalizării Lucrărilor la data stabilită în Contract.</w:t>
      </w:r>
    </w:p>
    <w:p w14:paraId="46B1318D"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versiune aprobată a Graficului de livrare înlocuiește versiunile anterioare.</w:t>
      </w:r>
    </w:p>
    <w:p w14:paraId="16C6C55E" w14:textId="77777777" w:rsidR="00B64FED" w:rsidRPr="00BD692C" w:rsidRDefault="00B64FED" w:rsidP="00B64FED">
      <w:pPr>
        <w:pStyle w:val="ListParagraph1"/>
        <w:numPr>
          <w:ilvl w:val="0"/>
          <w:numId w:val="112"/>
        </w:numPr>
        <w:spacing w:after="0" w:line="240" w:lineRule="auto"/>
        <w:ind w:left="1" w:firstLine="0"/>
        <w:contextualSpacing w:val="0"/>
        <w:jc w:val="both"/>
        <w:rPr>
          <w:rFonts w:ascii="Times New Roman" w:hAnsi="Times New Roman"/>
          <w:sz w:val="24"/>
          <w:szCs w:val="24"/>
        </w:rPr>
      </w:pPr>
      <w:r w:rsidRPr="00BD692C">
        <w:rPr>
          <w:rFonts w:ascii="Times New Roman" w:hAnsi="Times New Roman"/>
          <w:sz w:val="24"/>
          <w:szCs w:val="24"/>
        </w:rPr>
        <w:t xml:space="preserve">Furnizarea echipamentelor medicale/echipamentelor de protecție, după caz aferente contractului se va face până la data îndeplinirii obligațiilor contractuale în sarcina părților. </w:t>
      </w:r>
    </w:p>
    <w:p w14:paraId="628E6423"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bookmarkStart w:id="1" w:name="_Hlk68609808"/>
      <w:r w:rsidRPr="00BD692C">
        <w:rPr>
          <w:rFonts w:ascii="Times New Roman" w:hAnsi="Times New Roman"/>
          <w:sz w:val="24"/>
          <w:szCs w:val="24"/>
        </w:rPr>
        <w:t>Termenul maxim de livrare, instalare si punere in funcțiune al produselor însoțite de accesorii este pana maxim ......</w:t>
      </w:r>
      <w:r w:rsidRPr="00BD692C">
        <w:rPr>
          <w:rFonts w:ascii="Times New Roman" w:eastAsia="Calibri" w:hAnsi="Times New Roman"/>
          <w:bCs/>
          <w:sz w:val="24"/>
          <w:szCs w:val="24"/>
        </w:rPr>
        <w:t xml:space="preserve">de la data emiterii ordinului de furnizare, </w:t>
      </w:r>
      <w:r w:rsidRPr="00BD692C">
        <w:rPr>
          <w:rFonts w:ascii="Times New Roman" w:hAnsi="Times New Roman"/>
          <w:sz w:val="24"/>
          <w:szCs w:val="24"/>
        </w:rPr>
        <w:t>in conformitate cu caietul de sarcini</w:t>
      </w:r>
      <w:bookmarkEnd w:id="1"/>
      <w:r w:rsidRPr="00BD692C">
        <w:rPr>
          <w:rFonts w:ascii="Times New Roman" w:hAnsi="Times New Roman"/>
          <w:sz w:val="24"/>
          <w:szCs w:val="24"/>
        </w:rPr>
        <w:t xml:space="preserve"> si propunerea tehnica.</w:t>
      </w:r>
    </w:p>
    <w:p w14:paraId="0BA48D60"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p w14:paraId="42D05C9D"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 xml:space="preserve">Modificarea Contractului, Clauze de revizuire </w:t>
      </w:r>
    </w:p>
    <w:p w14:paraId="4E7DCA7A"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ACD832F"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Modificările contractuale, nu trebuie să afecteze, în niciun caz și în niciun fel, rezultatul procedurii de atribuire, prin anularea sau diminuarea avantajului competitiv pe baza căruia Furnizorul a fost declarat câștigător în cadrul procedurii de atribuire. </w:t>
      </w:r>
    </w:p>
    <w:p w14:paraId="492E8C3F"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tbl>
      <w:tblPr>
        <w:tblStyle w:val="Tabelgril"/>
        <w:tblW w:w="0" w:type="auto"/>
        <w:tblLook w:val="04A0" w:firstRow="1" w:lastRow="0" w:firstColumn="1" w:lastColumn="0" w:noHBand="0" w:noVBand="1"/>
      </w:tblPr>
      <w:tblGrid>
        <w:gridCol w:w="3285"/>
        <w:gridCol w:w="6001"/>
      </w:tblGrid>
      <w:tr w:rsidR="00B64FED" w:rsidRPr="00BD692C" w14:paraId="0A5BC5C5" w14:textId="77777777" w:rsidTr="00AF205E">
        <w:tc>
          <w:tcPr>
            <w:tcW w:w="10705" w:type="dxa"/>
            <w:gridSpan w:val="2"/>
          </w:tcPr>
          <w:p w14:paraId="19C7357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 MODIFICĂRI NESUBSTANTIALE ale contractului (nu necesită o nouă procedură de atribuire</w:t>
            </w:r>
          </w:p>
        </w:tc>
      </w:tr>
      <w:tr w:rsidR="00B64FED" w:rsidRPr="00BD692C" w14:paraId="0A857E52" w14:textId="77777777" w:rsidTr="00AF205E">
        <w:tc>
          <w:tcPr>
            <w:tcW w:w="3568" w:type="dxa"/>
          </w:tcPr>
          <w:p w14:paraId="7DBEC35F"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Tipul de modificare</w:t>
            </w:r>
          </w:p>
        </w:tc>
        <w:tc>
          <w:tcPr>
            <w:tcW w:w="7137" w:type="dxa"/>
          </w:tcPr>
          <w:p w14:paraId="1A5A052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Legea nr.98/2016</w:t>
            </w:r>
          </w:p>
        </w:tc>
      </w:tr>
      <w:tr w:rsidR="00B64FED" w:rsidRPr="00BD692C" w14:paraId="7B9D38BA" w14:textId="77777777" w:rsidTr="00AF205E">
        <w:tc>
          <w:tcPr>
            <w:tcW w:w="10705" w:type="dxa"/>
            <w:gridSpan w:val="2"/>
          </w:tcPr>
          <w:p w14:paraId="3E4BC3A4"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Modificări prin clauze de revizuire prevăzute în mod expres în cadrul contractului</w:t>
            </w:r>
          </w:p>
        </w:tc>
      </w:tr>
      <w:tr w:rsidR="00B64FED" w:rsidRPr="00BD692C" w14:paraId="6FA9CD6B" w14:textId="77777777" w:rsidTr="00AF205E">
        <w:tc>
          <w:tcPr>
            <w:tcW w:w="3568" w:type="dxa"/>
          </w:tcPr>
          <w:p w14:paraId="599622B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I.1. Aplicare directă a clauzelor prevăzute la</w:t>
            </w:r>
          </w:p>
          <w:p w14:paraId="6FBEBD1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nivelul contractului/</w:t>
            </w:r>
          </w:p>
        </w:tc>
        <w:tc>
          <w:tcPr>
            <w:tcW w:w="7137" w:type="dxa"/>
          </w:tcPr>
          <w:p w14:paraId="036909CE"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Art. 221 alin. (1) lit. a) și alin. (2)</w:t>
            </w:r>
          </w:p>
        </w:tc>
      </w:tr>
      <w:tr w:rsidR="00B64FED" w:rsidRPr="00BD692C" w14:paraId="3E861145" w14:textId="77777777" w:rsidTr="00AF205E">
        <w:tc>
          <w:tcPr>
            <w:tcW w:w="10705" w:type="dxa"/>
            <w:gridSpan w:val="2"/>
          </w:tcPr>
          <w:p w14:paraId="603A7ACE"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Modificări în baza posibilităților oferite de legislație (chiar dacă nu sunt menționate în cadrul contractului)</w:t>
            </w:r>
          </w:p>
        </w:tc>
      </w:tr>
      <w:tr w:rsidR="00B64FED" w:rsidRPr="00BD692C" w14:paraId="233C0E16" w14:textId="77777777" w:rsidTr="00AF205E">
        <w:tc>
          <w:tcPr>
            <w:tcW w:w="10705" w:type="dxa"/>
            <w:gridSpan w:val="2"/>
          </w:tcPr>
          <w:p w14:paraId="38515524" w14:textId="77777777" w:rsidR="00B64FED" w:rsidRPr="00BD692C" w:rsidRDefault="00B64FED" w:rsidP="00AF205E">
            <w:pPr>
              <w:tabs>
                <w:tab w:val="left" w:pos="0"/>
              </w:tabs>
              <w:autoSpaceDE w:val="0"/>
              <w:autoSpaceDN w:val="0"/>
              <w:adjustRightInd w:val="0"/>
              <w:ind w:firstLineChars="1300" w:firstLine="3120"/>
              <w:jc w:val="both"/>
              <w:rPr>
                <w:rFonts w:ascii="Times New Roman" w:hAnsi="Times New Roman" w:cs="Times New Roman"/>
                <w:bCs/>
                <w:sz w:val="24"/>
                <w:szCs w:val="24"/>
              </w:rPr>
            </w:pPr>
            <w:r w:rsidRPr="00BD692C">
              <w:rPr>
                <w:rFonts w:ascii="Times New Roman" w:hAnsi="Times New Roman" w:cs="Times New Roman"/>
                <w:bCs/>
                <w:sz w:val="24"/>
                <w:szCs w:val="24"/>
              </w:rPr>
              <w:t>Lucrări / servicii / bunuri suplimentare</w:t>
            </w:r>
          </w:p>
        </w:tc>
      </w:tr>
      <w:tr w:rsidR="00B64FED" w:rsidRPr="00BD692C" w14:paraId="6163B3C3" w14:textId="77777777" w:rsidTr="00AF205E">
        <w:tc>
          <w:tcPr>
            <w:tcW w:w="3568" w:type="dxa"/>
          </w:tcPr>
          <w:p w14:paraId="51F52AD2"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 ce nu permite schimbarea</w:t>
            </w:r>
          </w:p>
          <w:p w14:paraId="4578A96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contractantului din motive economice sau tehnice</w:t>
            </w:r>
          </w:p>
          <w:p w14:paraId="4107E2EF"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lastRenderedPageBreak/>
              <w:t>și pentru că ar cauza autorității contractante o</w:t>
            </w:r>
          </w:p>
          <w:p w14:paraId="6699B0BB"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creștere semnificativă a costurilor/dificultăți</w:t>
            </w:r>
          </w:p>
          <w:p w14:paraId="311DE1D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semnificative, în cazul în care sunt necesare lucrări</w:t>
            </w:r>
          </w:p>
          <w:p w14:paraId="626D716F"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 servicii / bunuri suplimentare</w:t>
            </w:r>
          </w:p>
          <w:p w14:paraId="1BA58CFD"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p>
        </w:tc>
        <w:tc>
          <w:tcPr>
            <w:tcW w:w="7137" w:type="dxa"/>
          </w:tcPr>
          <w:p w14:paraId="391E7B56"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lastRenderedPageBreak/>
              <w:t>Art. 221 alin. (1) lit. b),</w:t>
            </w:r>
          </w:p>
          <w:p w14:paraId="616E5946"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alin. (3), (4), (5), (6), (10)</w:t>
            </w:r>
          </w:p>
        </w:tc>
      </w:tr>
      <w:tr w:rsidR="00B64FED" w:rsidRPr="00BD692C" w14:paraId="57421D1D" w14:textId="77777777" w:rsidTr="00AF205E">
        <w:tc>
          <w:tcPr>
            <w:tcW w:w="10705" w:type="dxa"/>
            <w:gridSpan w:val="2"/>
          </w:tcPr>
          <w:p w14:paraId="48F417CE"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Circumstanțe pe care o autoritate / entitate contractantă diligentă nu putea să le prevadă</w:t>
            </w:r>
          </w:p>
        </w:tc>
      </w:tr>
      <w:tr w:rsidR="00B64FED" w:rsidRPr="00BD692C" w14:paraId="66E7EB62" w14:textId="77777777" w:rsidTr="00AF205E">
        <w:tc>
          <w:tcPr>
            <w:tcW w:w="3568" w:type="dxa"/>
          </w:tcPr>
          <w:p w14:paraId="1E63D53A"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Modificări cauzate de circumstanțe pe care o</w:t>
            </w:r>
          </w:p>
          <w:p w14:paraId="76F7D6E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autoritate/entitate contractantă diligentă nu</w:t>
            </w:r>
          </w:p>
          <w:p w14:paraId="1CFD3F8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putea să le prevadă</w:t>
            </w:r>
          </w:p>
        </w:tc>
        <w:tc>
          <w:tcPr>
            <w:tcW w:w="7137" w:type="dxa"/>
          </w:tcPr>
          <w:p w14:paraId="3A7AFA94"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c),</w:t>
            </w:r>
          </w:p>
          <w:p w14:paraId="1AEBE61F"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alin. (4), (5), (6) și (10)</w:t>
            </w:r>
          </w:p>
        </w:tc>
      </w:tr>
      <w:tr w:rsidR="00B64FED" w:rsidRPr="00BD692C" w14:paraId="6452E57D" w14:textId="77777777" w:rsidTr="00AF205E">
        <w:trPr>
          <w:trHeight w:val="294"/>
        </w:trPr>
        <w:tc>
          <w:tcPr>
            <w:tcW w:w="10705" w:type="dxa"/>
            <w:gridSpan w:val="2"/>
          </w:tcPr>
          <w:p w14:paraId="6A3DEA50" w14:textId="77777777" w:rsidR="00B64FED" w:rsidRPr="00BD692C" w:rsidRDefault="00B64FED" w:rsidP="00AF205E">
            <w:pPr>
              <w:tabs>
                <w:tab w:val="left" w:pos="0"/>
              </w:tabs>
              <w:autoSpaceDE w:val="0"/>
              <w:autoSpaceDN w:val="0"/>
              <w:adjustRightInd w:val="0"/>
              <w:ind w:firstLineChars="1800" w:firstLine="4320"/>
              <w:jc w:val="both"/>
              <w:rPr>
                <w:rFonts w:ascii="Times New Roman" w:hAnsi="Times New Roman" w:cs="Times New Roman"/>
                <w:bCs/>
                <w:sz w:val="24"/>
                <w:szCs w:val="24"/>
              </w:rPr>
            </w:pPr>
            <w:r w:rsidRPr="00BD692C">
              <w:rPr>
                <w:rFonts w:ascii="Times New Roman" w:hAnsi="Times New Roman" w:cs="Times New Roman"/>
                <w:bCs/>
                <w:sz w:val="24"/>
                <w:szCs w:val="24"/>
              </w:rPr>
              <w:t>Înlocuirea contractantului</w:t>
            </w:r>
          </w:p>
        </w:tc>
      </w:tr>
      <w:tr w:rsidR="00B64FED" w:rsidRPr="00BD692C" w14:paraId="49B9922D" w14:textId="77777777" w:rsidTr="00AF205E">
        <w:tc>
          <w:tcPr>
            <w:tcW w:w="3568" w:type="dxa"/>
          </w:tcPr>
          <w:p w14:paraId="5B3AD1DD"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Înlocuirea contractantului</w:t>
            </w:r>
          </w:p>
        </w:tc>
        <w:tc>
          <w:tcPr>
            <w:tcW w:w="7137" w:type="dxa"/>
          </w:tcPr>
          <w:p w14:paraId="7A91E2E0"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d)</w:t>
            </w:r>
          </w:p>
        </w:tc>
      </w:tr>
      <w:tr w:rsidR="00B64FED" w:rsidRPr="00BD692C" w14:paraId="2C764F25" w14:textId="77777777" w:rsidTr="00AF205E">
        <w:tc>
          <w:tcPr>
            <w:tcW w:w="10705" w:type="dxa"/>
            <w:gridSpan w:val="2"/>
          </w:tcPr>
          <w:p w14:paraId="6F29AA47" w14:textId="77777777" w:rsidR="00B64FED" w:rsidRPr="00BD692C" w:rsidRDefault="00B64FED" w:rsidP="00AF205E">
            <w:pPr>
              <w:tabs>
                <w:tab w:val="left" w:pos="0"/>
              </w:tabs>
              <w:autoSpaceDE w:val="0"/>
              <w:autoSpaceDN w:val="0"/>
              <w:adjustRightInd w:val="0"/>
              <w:ind w:firstLineChars="1600" w:firstLine="3840"/>
              <w:jc w:val="both"/>
              <w:rPr>
                <w:rFonts w:ascii="Times New Roman" w:hAnsi="Times New Roman" w:cs="Times New Roman"/>
                <w:bCs/>
                <w:sz w:val="24"/>
                <w:szCs w:val="24"/>
              </w:rPr>
            </w:pPr>
            <w:r w:rsidRPr="00BD692C">
              <w:rPr>
                <w:rFonts w:ascii="Times New Roman" w:hAnsi="Times New Roman" w:cs="Times New Roman"/>
                <w:bCs/>
                <w:sz w:val="24"/>
                <w:szCs w:val="24"/>
              </w:rPr>
              <w:t>Alte modificări nesubstanțiale</w:t>
            </w:r>
          </w:p>
        </w:tc>
      </w:tr>
      <w:tr w:rsidR="00B64FED" w:rsidRPr="00BD692C" w14:paraId="67F6BB80" w14:textId="77777777" w:rsidTr="00AF205E">
        <w:tc>
          <w:tcPr>
            <w:tcW w:w="3568" w:type="dxa"/>
          </w:tcPr>
          <w:p w14:paraId="51C700E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 nesubstanțială, indiferent de valoarea</w:t>
            </w:r>
          </w:p>
          <w:p w14:paraId="5A7A7C2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sa, inclusiv ajustarea prețului în cazul în care au loc</w:t>
            </w:r>
          </w:p>
          <w:p w14:paraId="27FAB78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modificări legislative sau au fost emise de către</w:t>
            </w:r>
          </w:p>
          <w:p w14:paraId="585F35B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autoritățile locale acte administrative care au ca</w:t>
            </w:r>
          </w:p>
          <w:p w14:paraId="579D9E5A"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obiect instituirea, modificarea sau renunțarea la</w:t>
            </w:r>
          </w:p>
          <w:p w14:paraId="54D0C4DA"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anumite taxe/impozite locale</w:t>
            </w:r>
          </w:p>
        </w:tc>
        <w:tc>
          <w:tcPr>
            <w:tcW w:w="7137" w:type="dxa"/>
          </w:tcPr>
          <w:p w14:paraId="681CB716"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e), alin.(7)</w:t>
            </w:r>
          </w:p>
          <w:p w14:paraId="30A8A34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164 alin.(4) din anexa la H.G.</w:t>
            </w:r>
          </w:p>
          <w:p w14:paraId="508DB8C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nr.395/2016</w:t>
            </w:r>
          </w:p>
        </w:tc>
      </w:tr>
      <w:tr w:rsidR="00B64FED" w:rsidRPr="00BD692C" w14:paraId="0A9112C6" w14:textId="77777777" w:rsidTr="00AF205E">
        <w:tc>
          <w:tcPr>
            <w:tcW w:w="10705" w:type="dxa"/>
            <w:gridSpan w:val="2"/>
          </w:tcPr>
          <w:p w14:paraId="7F841E73"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Modificare a contractului care conduce la o suplimentare/modificare financiară valoric scăzută</w:t>
            </w:r>
          </w:p>
        </w:tc>
      </w:tr>
      <w:tr w:rsidR="00B64FED" w:rsidRPr="00BD692C" w14:paraId="28D80174" w14:textId="77777777" w:rsidTr="00AF205E">
        <w:tc>
          <w:tcPr>
            <w:tcW w:w="3568" w:type="dxa"/>
          </w:tcPr>
          <w:p w14:paraId="7A89E61B"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 xml:space="preserve">Modificare cu valoare redusă </w:t>
            </w:r>
          </w:p>
        </w:tc>
        <w:tc>
          <w:tcPr>
            <w:tcW w:w="7137" w:type="dxa"/>
          </w:tcPr>
          <w:p w14:paraId="174D922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f),</w:t>
            </w:r>
          </w:p>
          <w:p w14:paraId="15EC647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alin. (9), (10)</w:t>
            </w:r>
          </w:p>
        </w:tc>
      </w:tr>
      <w:tr w:rsidR="00B64FED" w:rsidRPr="00BD692C" w14:paraId="38268ACF" w14:textId="77777777" w:rsidTr="00AF205E">
        <w:tc>
          <w:tcPr>
            <w:tcW w:w="10705" w:type="dxa"/>
            <w:gridSpan w:val="2"/>
          </w:tcPr>
          <w:p w14:paraId="01BC842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B. MODIFICĂRI SUBSTANȚIALE ale contractului care fac necesară organizarea unei noi proceduri de atribuire (CAPITOLUL III)</w:t>
            </w:r>
          </w:p>
        </w:tc>
      </w:tr>
      <w:tr w:rsidR="00B64FED" w:rsidRPr="00BD692C" w14:paraId="34D9A65D" w14:textId="77777777" w:rsidTr="00AF205E">
        <w:tc>
          <w:tcPr>
            <w:tcW w:w="3568" w:type="dxa"/>
          </w:tcPr>
          <w:p w14:paraId="39A7FB59"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Modificarea ar fi permis selecția altor candidați decât</w:t>
            </w:r>
          </w:p>
          <w:p w14:paraId="7C624F22"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cei selectați inițial sau acceptarea unei alte oferte</w:t>
            </w:r>
          </w:p>
          <w:p w14:paraId="6282C85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decât cea acceptată inițial sau ar fi atras și alți</w:t>
            </w:r>
          </w:p>
          <w:p w14:paraId="4E4C3DD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participanți la procedura de atribuire</w:t>
            </w:r>
          </w:p>
        </w:tc>
        <w:tc>
          <w:tcPr>
            <w:tcW w:w="7137" w:type="dxa"/>
          </w:tcPr>
          <w:p w14:paraId="5DEC6C1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p>
          <w:p w14:paraId="51FAACA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p>
          <w:p w14:paraId="18BE72C3"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Art.221 alin.(7), litera a) și</w:t>
            </w:r>
          </w:p>
          <w:p w14:paraId="5D45727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art.222</w:t>
            </w:r>
          </w:p>
          <w:p w14:paraId="4C460278"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p>
        </w:tc>
      </w:tr>
      <w:tr w:rsidR="00B64FED" w:rsidRPr="00BD692C" w14:paraId="0DA1BD22" w14:textId="77777777" w:rsidTr="00AF205E">
        <w:tc>
          <w:tcPr>
            <w:tcW w:w="3568" w:type="dxa"/>
          </w:tcPr>
          <w:p w14:paraId="1CCFFF6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Modificarea schimbă echilibrul economic al</w:t>
            </w:r>
          </w:p>
          <w:p w14:paraId="7286B09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contractului în favoarea contractantului</w:t>
            </w:r>
          </w:p>
        </w:tc>
        <w:tc>
          <w:tcPr>
            <w:tcW w:w="7137" w:type="dxa"/>
          </w:tcPr>
          <w:p w14:paraId="34309ED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(7), litera b) și</w:t>
            </w:r>
          </w:p>
          <w:p w14:paraId="48498062"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222</w:t>
            </w:r>
          </w:p>
          <w:p w14:paraId="46CEFBE1"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p>
        </w:tc>
      </w:tr>
      <w:tr w:rsidR="00B64FED" w:rsidRPr="00BD692C" w14:paraId="3BBFE853" w14:textId="77777777" w:rsidTr="00AF205E">
        <w:tc>
          <w:tcPr>
            <w:tcW w:w="3568" w:type="dxa"/>
          </w:tcPr>
          <w:p w14:paraId="10E18564"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Modificarea extinde în mod considerabil obiectul</w:t>
            </w:r>
          </w:p>
          <w:p w14:paraId="36C6FE1B"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contractului</w:t>
            </w:r>
          </w:p>
        </w:tc>
        <w:tc>
          <w:tcPr>
            <w:tcW w:w="7137" w:type="dxa"/>
          </w:tcPr>
          <w:p w14:paraId="0B0F352B"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(7), litera c) și</w:t>
            </w:r>
          </w:p>
          <w:p w14:paraId="6177608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222</w:t>
            </w:r>
          </w:p>
        </w:tc>
      </w:tr>
      <w:tr w:rsidR="00B64FED" w:rsidRPr="00BD692C" w14:paraId="166DC543" w14:textId="77777777" w:rsidTr="00AF205E">
        <w:tc>
          <w:tcPr>
            <w:tcW w:w="3568" w:type="dxa"/>
          </w:tcPr>
          <w:p w14:paraId="4C408F9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Un nou contractant înlocuiește contractantul inițial,</w:t>
            </w:r>
          </w:p>
          <w:p w14:paraId="63D1931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în alte cazuri decât cele permise.</w:t>
            </w:r>
          </w:p>
        </w:tc>
        <w:tc>
          <w:tcPr>
            <w:tcW w:w="7137" w:type="dxa"/>
          </w:tcPr>
          <w:p w14:paraId="7A0476C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(7), litera d) și</w:t>
            </w:r>
          </w:p>
          <w:p w14:paraId="184E7F13"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222</w:t>
            </w:r>
          </w:p>
        </w:tc>
      </w:tr>
    </w:tbl>
    <w:p w14:paraId="0C354827"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p w14:paraId="731DA51B"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p w14:paraId="5353EBB4"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55862BA3"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744DE7D"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Revizuirea prezentului Contract se realizează ca urmare a evaluării activităților, rezultatelor și performanțelor Furnizorului în cadrul Contractului. Modificarea Contractului prin revizuire intervine cu scopul atingerii obiectului Contractului, care constă în Produsele pe care Furnizorul se obligă să le livreze în conformitate cu prevederile din prezentul Contract, cu dispozițiilor legale și conform cerințelor din Caietul de Sarcini.</w:t>
      </w:r>
    </w:p>
    <w:p w14:paraId="481825D2" w14:textId="77777777" w:rsidR="00B64FED" w:rsidRPr="00BD692C" w:rsidRDefault="00B64FED" w:rsidP="00B64FED">
      <w:pPr>
        <w:pStyle w:val="ListParagraph1"/>
        <w:spacing w:after="0" w:line="240" w:lineRule="auto"/>
        <w:ind w:left="721"/>
        <w:jc w:val="both"/>
        <w:rPr>
          <w:rFonts w:ascii="Times New Roman" w:hAnsi="Times New Roman"/>
          <w:sz w:val="24"/>
          <w:szCs w:val="24"/>
        </w:rPr>
      </w:pPr>
      <w:r w:rsidRPr="00BD692C">
        <w:rPr>
          <w:rFonts w:ascii="Times New Roman" w:hAnsi="Times New Roman"/>
          <w:b/>
          <w:bCs/>
          <w:sz w:val="24"/>
          <w:szCs w:val="24"/>
        </w:rPr>
        <w:t xml:space="preserve"> </w:t>
      </w:r>
      <w:r w:rsidRPr="00BD692C">
        <w:rPr>
          <w:rFonts w:ascii="Times New Roman" w:hAnsi="Times New Roman"/>
          <w:sz w:val="24"/>
          <w:szCs w:val="24"/>
        </w:rPr>
        <w:t>Clauze suspensive</w:t>
      </w:r>
    </w:p>
    <w:p w14:paraId="616FBCE8" w14:textId="77777777" w:rsidR="00B64FED" w:rsidRPr="00BD692C" w:rsidRDefault="00B64FED" w:rsidP="00B64FED">
      <w:pPr>
        <w:pStyle w:val="ListParagraph1"/>
        <w:numPr>
          <w:ilvl w:val="0"/>
          <w:numId w:val="37"/>
        </w:numPr>
        <w:spacing w:after="0" w:line="240" w:lineRule="auto"/>
        <w:jc w:val="both"/>
        <w:rPr>
          <w:rFonts w:ascii="Times New Roman" w:hAnsi="Times New Roman"/>
          <w:sz w:val="24"/>
          <w:szCs w:val="24"/>
        </w:rPr>
      </w:pPr>
      <w:r w:rsidRPr="00BD692C">
        <w:rPr>
          <w:rFonts w:ascii="Times New Roman" w:hAnsi="Times New Roman"/>
          <w:sz w:val="24"/>
          <w:szCs w:val="24"/>
        </w:rPr>
        <w:t>13.6.1 - Procedura de atribuire a contractului de achiziție publică este inițiată sub incidența prezentei clauze suspensive, în sensul că încheierea contractului de achiziție publică este condiționată de alocarea creditelor bugetare cu această destinație, semnarea contractului făcându-se cu respectarea dispozițiilor referitoare la angajarea cheltuielilor din bugetele care intră sub incidența legislației privind finanțele publice.</w:t>
      </w:r>
    </w:p>
    <w:p w14:paraId="16AF0566" w14:textId="3A8F1ED2" w:rsidR="00B64FED" w:rsidRPr="00BD692C" w:rsidRDefault="00B64FED" w:rsidP="00B64FED">
      <w:pPr>
        <w:jc w:val="both"/>
        <w:rPr>
          <w:rFonts w:ascii="Times New Roman" w:hAnsi="Times New Roman" w:cs="Times New Roman"/>
          <w:sz w:val="24"/>
          <w:szCs w:val="24"/>
        </w:rPr>
      </w:pPr>
      <w:r w:rsidRPr="00BD692C">
        <w:rPr>
          <w:rFonts w:ascii="Times New Roman" w:hAnsi="Times New Roman" w:cs="Times New Roman"/>
          <w:sz w:val="24"/>
          <w:szCs w:val="24"/>
        </w:rPr>
        <w:t xml:space="preserve">         13.6.2 - Având în vedere dispozițiile Legii 98/2016 privind achizițiile publice si H.G. nr.395/2016, cu modificările și completările ulterioare, Autoritatea Contractantă precizează că va încheia contractul in forma definitiva cu ofertantul declarat câștigător in sensul că încheierea contractului de achiziție publică este condiționată de alocarea creditelor bugetare cu această destinație,(prin obținerea unei finanțări) semnarea contractului făcându-se cu respectarea dispozițiilor referitoare la angajarea cheltuielilor din bugetele care intră sub incidența legislației privind finanțele publice. Având în vedere dispozițiile Legii 98/2016 privind achizițiile publice si H.G. nr.395/2016, cu modificările și completările ulterioare, Autoritatea Contractantă precizează că va încheia contractul cu ofertantul/</w:t>
      </w:r>
      <w:proofErr w:type="spellStart"/>
      <w:r w:rsidRPr="00BD692C">
        <w:rPr>
          <w:rFonts w:ascii="Times New Roman" w:hAnsi="Times New Roman" w:cs="Times New Roman"/>
          <w:sz w:val="24"/>
          <w:szCs w:val="24"/>
        </w:rPr>
        <w:t>il</w:t>
      </w:r>
      <w:proofErr w:type="spellEnd"/>
      <w:r w:rsidRPr="00BD692C">
        <w:rPr>
          <w:rFonts w:ascii="Times New Roman" w:hAnsi="Times New Roman" w:cs="Times New Roman"/>
          <w:sz w:val="24"/>
          <w:szCs w:val="24"/>
        </w:rPr>
        <w:t xml:space="preserve"> declarat/i câștigător/i numai în măsura în care fondurile necesare achiziției vor fi asigurate prin alocarea creditelor bugetare cu această destinație. În cazul în care, indiferent de motive, creditele bugetare nu vor fi alocate prin PNRR/alta sursa interna/internaționala,, Autoritatea Contractantă, după primirea notificării cu privire la neacordarea finanțării,  își rezervă dreptul de a anula procedura de atribuire, în condițiile în care nu există o altă sursă de finanțare, în conformitate cu prevederile art.212 alin (1), lit. c) teza 2 din Legea 98/2016 cu modificările și completările ulterioare, fiind imposibilă încheierea contractului de achiziție publică, dar nu mai tarziu de 7 luni de la data finalizării procedurii de achiziție publica..</w:t>
      </w:r>
    </w:p>
    <w:p w14:paraId="536EC9DC" w14:textId="19414514" w:rsidR="00B64FED" w:rsidRPr="00BD692C" w:rsidRDefault="00B64FED" w:rsidP="00B64FED">
      <w:pPr>
        <w:pStyle w:val="ListParagraph1"/>
        <w:spacing w:after="0" w:line="240" w:lineRule="auto"/>
        <w:ind w:left="721"/>
        <w:jc w:val="both"/>
        <w:rPr>
          <w:rFonts w:ascii="Times New Roman" w:hAnsi="Times New Roman"/>
          <w:sz w:val="24"/>
          <w:szCs w:val="24"/>
        </w:rPr>
      </w:pPr>
      <w:r w:rsidRPr="00BD692C">
        <w:rPr>
          <w:rFonts w:ascii="Times New Roman" w:hAnsi="Times New Roman"/>
          <w:sz w:val="24"/>
          <w:szCs w:val="24"/>
        </w:rPr>
        <w:t>13.6.3 - Ofertanții din cadrul acestei proceduri înțeleg că Autoritatea Contractantă nu poate fi considerată răspunzătoare pentru vreun prejudiciu în cazul anulării procedurii de atribuire, indiferent de natura acesteia și indiferent dacă Autoritatea Contractantă a fost notificată asupra existenței unui asemenea prejudiciu. Ofertanții din cadrul acestei proceduri acceptă utilizarea condițiilor speciale de mai sus, asumându-și întreaga răspundere în raport cu eventualele prejudicii pe care le-ar putea suferi în situația descrisă.</w:t>
      </w:r>
    </w:p>
    <w:p w14:paraId="0A8F1004" w14:textId="77777777" w:rsidR="00B64FED" w:rsidRPr="00BD692C" w:rsidRDefault="00B64FED" w:rsidP="00B64FED">
      <w:pPr>
        <w:pStyle w:val="ListParagraph1"/>
        <w:spacing w:after="0" w:line="240" w:lineRule="auto"/>
        <w:ind w:left="0"/>
        <w:jc w:val="both"/>
        <w:rPr>
          <w:rFonts w:ascii="Times New Roman" w:hAnsi="Times New Roman"/>
          <w:sz w:val="24"/>
          <w:szCs w:val="24"/>
        </w:rPr>
      </w:pPr>
    </w:p>
    <w:p w14:paraId="2D662553"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Evaluarea Modificărilor Contractului și a circumstanțelor acestora, dacă este cazul</w:t>
      </w:r>
    </w:p>
    <w:p w14:paraId="42B299A6" w14:textId="77777777" w:rsidR="00B64FED" w:rsidRPr="00BD692C"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Identificarea circumstanțelor care generează Modificarea Contractului este în sarcina ambelor Părți.</w:t>
      </w:r>
    </w:p>
    <w:p w14:paraId="58BD4D7E" w14:textId="77777777" w:rsidR="00B64FED" w:rsidRPr="00BD692C"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7152D2F5" w14:textId="77777777" w:rsidR="00B64FED" w:rsidRPr="00BD692C" w:rsidRDefault="00B64FED" w:rsidP="00B64FED">
      <w:pPr>
        <w:pStyle w:val="ListParagraph1"/>
        <w:numPr>
          <w:ilvl w:val="0"/>
          <w:numId w:val="106"/>
        </w:numPr>
        <w:spacing w:after="0" w:line="240" w:lineRule="auto"/>
        <w:jc w:val="both"/>
        <w:rPr>
          <w:rFonts w:ascii="Times New Roman" w:hAnsi="Times New Roman"/>
          <w:sz w:val="24"/>
          <w:szCs w:val="24"/>
        </w:rPr>
      </w:pPr>
      <w:r w:rsidRPr="00BD692C">
        <w:rPr>
          <w:rFonts w:ascii="Times New Roman" w:hAnsi="Times New Roman"/>
          <w:sz w:val="24"/>
          <w:szCs w:val="24"/>
        </w:rPr>
        <w:lastRenderedPageBreak/>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w:t>
      </w:r>
    </w:p>
    <w:p w14:paraId="1173E855" w14:textId="77777777" w:rsidR="00B64FED" w:rsidRPr="00BD692C"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poate emite Dispoziții privind Modificarea Contractului, cu respectarea clauzelor stipulate la capitolul 18 - Obligații ale Autorității contractante, cu respectarea prevederilor contractuale și cu respectarea Legii.</w:t>
      </w:r>
    </w:p>
    <w:p w14:paraId="26A4CAF0" w14:textId="77777777" w:rsidR="00B64FED" w:rsidRPr="00BD692C" w:rsidRDefault="00B64FED" w:rsidP="00B64FED">
      <w:pPr>
        <w:pStyle w:val="ListParagraph1"/>
        <w:numPr>
          <w:ilvl w:val="0"/>
          <w:numId w:val="105"/>
        </w:numPr>
        <w:spacing w:after="0" w:line="240" w:lineRule="auto"/>
        <w:ind w:left="1" w:firstLine="0"/>
        <w:contextualSpacing w:val="0"/>
        <w:jc w:val="both"/>
        <w:rPr>
          <w:rFonts w:ascii="Times New Roman" w:hAnsi="Times New Roman"/>
          <w:sz w:val="24"/>
          <w:szCs w:val="24"/>
        </w:rPr>
      </w:pPr>
      <w:r w:rsidRPr="00BD692C">
        <w:rPr>
          <w:rFonts w:ascii="Times New Roman" w:hAnsi="Times New Roman"/>
          <w:sz w:val="24"/>
          <w:szCs w:val="24"/>
        </w:rPr>
        <w:t>În cazul în care Furnizorul înregistrează întârzieri și/sau se produc costuri suplimentare ca urmare a unei erori, omisiuni, viciu în cerințele Autorității contractante și Furnizorul dovedește că a fost în imposibilitatea de a depista/sesiza o astfel de eroare/omisiune/viciu până la depunerea Ofertei, Furnizorul notifică Autoritatea contractantă, având dreptul de a solicita modificarea contractului.</w:t>
      </w:r>
    </w:p>
    <w:p w14:paraId="1B0A2CA9"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70601034"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Subcontractarea, dacă este cazul</w:t>
      </w:r>
    </w:p>
    <w:p w14:paraId="305A9FAA"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are dreptul de a subcontracta orice parte a prezentului Contract și/sau poate schimba </w:t>
      </w:r>
      <w:proofErr w:type="spellStart"/>
      <w:r w:rsidRPr="00BD692C">
        <w:rPr>
          <w:rFonts w:ascii="Times New Roman" w:hAnsi="Times New Roman"/>
          <w:sz w:val="24"/>
          <w:szCs w:val="24"/>
        </w:rPr>
        <w:t>SubFurnizorul</w:t>
      </w:r>
      <w:proofErr w:type="spellEnd"/>
      <w:r w:rsidRPr="00BD692C">
        <w:rPr>
          <w:rFonts w:ascii="Times New Roman" w:hAnsi="Times New Roman"/>
          <w:sz w:val="24"/>
          <w:szCs w:val="24"/>
        </w:rPr>
        <w:t>/Subcontractanții specificat/specificați în Propunerea Tehnică numai cu acordul prealabil, scris, al Autorității contractante.</w:t>
      </w:r>
    </w:p>
    <w:p w14:paraId="1FAC1181"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728460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are dreptul de a solicita Autorității contractante, în orice moment pe perioada derulării Contractului, numai în baza unor motive justificate, fie înlocuirea/renunțarea la un Subcontractant, fie implicarea de noi Subcontractanți. Furnizorul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Furnizorul a efectuat el însuși o verificare prealabilă a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xml:space="preserve"> ce urmează a fi propus, prin raportare la caracteristicile activităților care urmează a fi subcontractate.</w:t>
      </w:r>
    </w:p>
    <w:p w14:paraId="4F141F70"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notifică Furnizorului decizia sa cu privire la înlocuirea unui Subcontractant/implicarea unui nou Subcontractant, motivând decizia sa în cazul respingerii aprobării.</w:t>
      </w:r>
    </w:p>
    <w:p w14:paraId="5206E6C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obligă să încheie Contracte de Subcontractare doar cu Subcontractanții care își exprimă acordul cu privire la obligațiile contractuale asumate de către Contractant prin prezentul Contract.</w:t>
      </w:r>
    </w:p>
    <w:p w14:paraId="6DD11B84"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Niciun Contract de Subcontractare nu creează raporturi contractuale între Subcontractant și Autoritatea/entitatea contractantă. Furnizorul este pe deplin răspunzător față de Autoritatea/entitatea contractantă pentru modul în care îndeplinește Contractul. Furnizorul răspunde pentru actele și faptele Subcontractanților săi ca și cum ar fi actele sau faptele Furnizorului. Aprobarea de către Autoritatea contractantă a subcontractării oricărei părți a Contractului sau a angajării de către Contractant a unor Subcontractanți pentru anumite părți din Contract nu eliberează Furnizorul de niciuna dintre obligațiile sale din Contract.</w:t>
      </w:r>
    </w:p>
    <w:p w14:paraId="0A197704"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un Subcontractant nu reușește să își execute obligațiile contractuale, Autoritatea contractantă poate solicita Furnizorului fie să înlocuiască respectivul Subcontractant cu un alt Subcontractant, care să dețină calificările și experiența solicitate de Autoritatea  contractantă, fie să preia el însuși partea din Contract care a fost subcontractată.</w:t>
      </w:r>
    </w:p>
    <w:p w14:paraId="0DF782D6"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Partea/părțile din Contract încredințată/încredințate unui Subcontractant de Contractant nu poate/pot fi încredințate unor terțe părți de către Subcontractant.</w:t>
      </w:r>
    </w:p>
    <w:p w14:paraId="6B630FE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Orice schimbare a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xml:space="preserve">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Furnizorului.</w:t>
      </w:r>
    </w:p>
    <w:p w14:paraId="5266DC2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 xml:space="preserve">În orice moment, pe perioada derulării Contractului, Furnizorul trebuie să se asigure că </w:t>
      </w:r>
      <w:proofErr w:type="spellStart"/>
      <w:r w:rsidRPr="00BD692C">
        <w:rPr>
          <w:rFonts w:ascii="Times New Roman" w:hAnsi="Times New Roman"/>
          <w:sz w:val="24"/>
          <w:szCs w:val="24"/>
        </w:rPr>
        <w:t>SubFurnizorul</w:t>
      </w:r>
      <w:proofErr w:type="spellEnd"/>
      <w:r w:rsidRPr="00BD692C">
        <w:rPr>
          <w:rFonts w:ascii="Times New Roman" w:hAnsi="Times New Roman"/>
          <w:sz w:val="24"/>
          <w:szCs w:val="24"/>
        </w:rPr>
        <w:t>/Subcontractanții nu afectează drepturile Autorității contractante în temeiul prezentului Contract.</w:t>
      </w:r>
    </w:p>
    <w:p w14:paraId="4F198589"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orice moment, pe perioada derulării Contractului, Autoritatea contractantă poate solicita Furnizorului să înlocuiască un Subcontractant care se află în una dintre situațiile de excludere specificate în Lege.</w:t>
      </w:r>
    </w:p>
    <w:p w14:paraId="2124B4C9"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un Subcontractant și-a exprimat opțiunea de a fi plătit direct, atunci această opțiune este valabilă numai dacă sunt îndeplinite în mod cumulativ următoarele condiții:</w:t>
      </w:r>
    </w:p>
    <w:p w14:paraId="18383899" w14:textId="77777777" w:rsidR="00B64FED" w:rsidRPr="00BD692C" w:rsidRDefault="00B64FED" w:rsidP="00B64FED">
      <w:pPr>
        <w:pStyle w:val="ListParagraph1"/>
        <w:numPr>
          <w:ilvl w:val="0"/>
          <w:numId w:val="109"/>
        </w:numPr>
        <w:spacing w:after="0" w:line="240" w:lineRule="auto"/>
        <w:jc w:val="both"/>
        <w:rPr>
          <w:rFonts w:ascii="Times New Roman" w:hAnsi="Times New Roman"/>
          <w:sz w:val="24"/>
          <w:szCs w:val="24"/>
        </w:rPr>
      </w:pPr>
      <w:r w:rsidRPr="00BD692C">
        <w:rPr>
          <w:rFonts w:ascii="Times New Roman" w:hAnsi="Times New Roman"/>
          <w:sz w:val="24"/>
          <w:szCs w:val="24"/>
        </w:rPr>
        <w:t>această opțiune este inclusă explicit în Contractul de Subcontractare constituit ca anexă la Contract și făcând parte integrantă din acesta;</w:t>
      </w:r>
    </w:p>
    <w:p w14:paraId="3FDFF430" w14:textId="77777777" w:rsidR="00B64FED" w:rsidRPr="00BD692C" w:rsidRDefault="00B64FED" w:rsidP="00B64FED">
      <w:pPr>
        <w:pStyle w:val="ListParagraph1"/>
        <w:numPr>
          <w:ilvl w:val="0"/>
          <w:numId w:val="109"/>
        </w:numPr>
        <w:spacing w:after="0" w:line="240" w:lineRule="auto"/>
        <w:jc w:val="both"/>
        <w:rPr>
          <w:rFonts w:ascii="Times New Roman" w:hAnsi="Times New Roman"/>
          <w:sz w:val="24"/>
          <w:szCs w:val="24"/>
        </w:rPr>
      </w:pPr>
      <w:r w:rsidRPr="00BD692C">
        <w:rPr>
          <w:rFonts w:ascii="Times New Roman" w:hAnsi="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0DA7AE88"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partea din Contract/activitate realizată de Subcontractant astfel cum trebuie specificată în factura prezentată la plată,</w:t>
      </w:r>
    </w:p>
    <w:p w14:paraId="74DF49C1"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351D73B7"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 xml:space="preserve">partea/proporția din suma solicitată la plată corespunzătoare părții din Contract/activității care este în sarcina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prin raportare la condițiile de acceptare la plată a facturilor emise de Contractant pentru Autoritatea contractantă, așa cum sunt acestea detaliate în Contract,</w:t>
      </w:r>
    </w:p>
    <w:p w14:paraId="45ECFE09"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stabilește condițiile în care se materializează opțiunea de plată directă,</w:t>
      </w:r>
    </w:p>
    <w:p w14:paraId="2FDA6ED8"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 xml:space="preserve">precizează contul bancar al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w:t>
      </w:r>
    </w:p>
    <w:p w14:paraId="69DB2A8F" w14:textId="77777777" w:rsidR="00B64FED" w:rsidRPr="00BD692C" w:rsidRDefault="00B64FED" w:rsidP="00B64FED">
      <w:pPr>
        <w:spacing w:after="0" w:line="240" w:lineRule="auto"/>
        <w:jc w:val="both"/>
        <w:rPr>
          <w:rFonts w:ascii="Times New Roman" w:hAnsi="Times New Roman" w:cs="Times New Roman"/>
          <w:sz w:val="24"/>
          <w:szCs w:val="24"/>
        </w:rPr>
      </w:pPr>
    </w:p>
    <w:p w14:paraId="17FCA4D7"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Cesiunea</w:t>
      </w:r>
    </w:p>
    <w:p w14:paraId="524C8D5E"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prezentul Contract este permisă cesiunea drepturilor și obligațiilor născute din acest Contract, numai cu acordul prealabil scris al Autorității contractante și în condițiile Legii nr. 98/2016.</w:t>
      </w:r>
    </w:p>
    <w:p w14:paraId="5DD83101"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are obligația de a nu transfera total sau parțial obligațiile sale asumate prin Contract, fără să obțină, în prealabil, acordul scris al Autorității contractante.</w:t>
      </w:r>
    </w:p>
    <w:p w14:paraId="49DCD5BE"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Cesiunea nu va exonera Furnizorul de nicio responsabilitate privind garanția sau orice alte obligații asumate prin Contract.</w:t>
      </w:r>
    </w:p>
    <w:p w14:paraId="3800C6D2"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este obligat să notifice Autoritatea contractantă, cu privire la intenția de a cesiona drepturile sau obligațiile născute din acest Contract. Cesiunea va produce efecte doar dacă toate părțile convin asupra acesteia.</w:t>
      </w:r>
    </w:p>
    <w:p w14:paraId="10D8363E"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drepturile și obligațiile Furnizorului stabilite prin acest Contract sunt preluate de către un alt operator economic, ca urmare a unei succesiuni universale sau cu titlu universal în cadrul unui proces de reorganizare, Furnizorul poate să cesioneze oricare dintre drepturile și obligațiile ce decurg din Contract, inclusiv drepturile la plată, doar cu acceptul prealabil scris din partea Autorității contractante. În astfel de cazuri, Furnizorul trebuie să furnizeze Autorității contractante informații cu privire la identitatea entității căreia îi cesionează drepturile.</w:t>
      </w:r>
    </w:p>
    <w:p w14:paraId="51A594BB"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drept sau obligație cesionat de către Contractant fără o autorizare prealabilă din partea Autorității/entității contractante nu este executoriu împotriva Autorității contractante.</w:t>
      </w:r>
    </w:p>
    <w:p w14:paraId="5847AA37"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transmiterii/preluării obligațiilor de către Contractant, Notificarea generează inițierea novației între cele două Părți, cu condiția respectării cerințelor stabilite prin art. 221 alin. (1) lit. d) pct. (ii) din Legea nr. 98/2016.</w:t>
      </w:r>
    </w:p>
    <w:p w14:paraId="5059E97B" w14:textId="77777777" w:rsidR="00B64FED" w:rsidRPr="00BD692C" w:rsidRDefault="00B64FED" w:rsidP="00B64FED">
      <w:pPr>
        <w:pStyle w:val="ListParagraph1"/>
        <w:numPr>
          <w:ilvl w:val="0"/>
          <w:numId w:val="40"/>
        </w:numPr>
        <w:spacing w:after="0" w:line="240" w:lineRule="auto"/>
        <w:jc w:val="both"/>
        <w:rPr>
          <w:rFonts w:ascii="Times New Roman" w:hAnsi="Times New Roman"/>
          <w:sz w:val="24"/>
          <w:szCs w:val="24"/>
        </w:rPr>
      </w:pPr>
      <w:r w:rsidRPr="00BD692C">
        <w:rPr>
          <w:rFonts w:ascii="Times New Roman" w:hAnsi="Times New Roman"/>
          <w:sz w:val="24"/>
          <w:szCs w:val="24"/>
        </w:rPr>
        <w:t>Operatorul Economic ce preia drepturile și obligațiile Furnizorului din acest Contract, care îndeplinește criteriile de calificare stabilite inițial, respectiv în cadrul procedurii din care a rezultat prezentul Contract,</w:t>
      </w:r>
    </w:p>
    <w:p w14:paraId="245EE3EF" w14:textId="77777777" w:rsidR="00B64FED" w:rsidRPr="00BD692C" w:rsidRDefault="00B64FED" w:rsidP="00B64FED">
      <w:pPr>
        <w:pStyle w:val="ListParagraph1"/>
        <w:numPr>
          <w:ilvl w:val="0"/>
          <w:numId w:val="40"/>
        </w:numPr>
        <w:spacing w:after="0" w:line="240" w:lineRule="auto"/>
        <w:jc w:val="both"/>
        <w:rPr>
          <w:rFonts w:ascii="Times New Roman" w:hAnsi="Times New Roman"/>
          <w:sz w:val="24"/>
          <w:szCs w:val="24"/>
        </w:rPr>
      </w:pPr>
      <w:r w:rsidRPr="00BD692C">
        <w:rPr>
          <w:rFonts w:ascii="Times New Roman" w:hAnsi="Times New Roman"/>
          <w:sz w:val="24"/>
          <w:szCs w:val="24"/>
        </w:rPr>
        <w:lastRenderedPageBreak/>
        <w:t>prezentul Contract, cu condiția ca această modificare să nu presupună alte modificări substanțiale ale Contractului,</w:t>
      </w:r>
    </w:p>
    <w:p w14:paraId="675B0FE7" w14:textId="77777777" w:rsidR="00B64FED" w:rsidRPr="00BD692C" w:rsidRDefault="00B64FED" w:rsidP="00B64FED">
      <w:pPr>
        <w:pStyle w:val="ListParagraph1"/>
        <w:numPr>
          <w:ilvl w:val="0"/>
          <w:numId w:val="40"/>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Autoritatea contractantă, dar să nu se realizeze cu scopul de a eluda aplicarea procedurilor de atribuire prevăzute de Legea nr. 98/2016.</w:t>
      </w:r>
    </w:p>
    <w:p w14:paraId="2B7E0715"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încetării anticipate a Contractului, Furnizorul principal cesionează Autorității/ contractante contractele încheiate cu Subcontractanții.</w:t>
      </w:r>
    </w:p>
    <w:p w14:paraId="1CE27544"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terțul susținător nu și-a respectat obligațiile asumate prin angajamentul ferm de susținere, dreptul de creanță al Furnizorului asupra terțului susținător este cesionat cu titlu de garanție, către Autoritatea contractantă.</w:t>
      </w:r>
    </w:p>
    <w:p w14:paraId="36B973DE" w14:textId="77777777" w:rsidR="00B64FED" w:rsidRPr="00BD692C" w:rsidRDefault="00B64FED" w:rsidP="00B64FED">
      <w:pPr>
        <w:spacing w:after="0" w:line="240" w:lineRule="auto"/>
        <w:ind w:left="1"/>
        <w:jc w:val="both"/>
        <w:rPr>
          <w:rFonts w:ascii="Times New Roman" w:hAnsi="Times New Roman" w:cs="Times New Roman"/>
          <w:b/>
          <w:sz w:val="24"/>
          <w:szCs w:val="24"/>
        </w:rPr>
      </w:pPr>
    </w:p>
    <w:p w14:paraId="039ECE0A"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Confidențialitatea informațiilor și protecția datelor cu caracter personal</w:t>
      </w:r>
    </w:p>
    <w:p w14:paraId="7E53068F" w14:textId="77777777" w:rsidR="00B64FED" w:rsidRPr="00BD692C" w:rsidRDefault="00B64FED" w:rsidP="00B64FED">
      <w:pPr>
        <w:pStyle w:val="ListParagraph1"/>
        <w:numPr>
          <w:ilvl w:val="0"/>
          <w:numId w:val="4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va considera toate documentele și informațiile care îi sunt puse la dispoziție în vederea încheierii și executării Contractului, indicate si dovedite de </w:t>
      </w:r>
      <w:proofErr w:type="spellStart"/>
      <w:r w:rsidRPr="00BD692C">
        <w:rPr>
          <w:rFonts w:ascii="Times New Roman" w:hAnsi="Times New Roman"/>
          <w:sz w:val="24"/>
          <w:szCs w:val="24"/>
        </w:rPr>
        <w:t>acestia</w:t>
      </w:r>
      <w:proofErr w:type="spellEnd"/>
      <w:r w:rsidRPr="00BD692C">
        <w:rPr>
          <w:rFonts w:ascii="Times New Roman" w:hAnsi="Times New Roman"/>
          <w:sz w:val="24"/>
          <w:szCs w:val="24"/>
        </w:rPr>
        <w:t xml:space="preserve"> ca fiind drept strict confidențiale.</w:t>
      </w:r>
    </w:p>
    <w:p w14:paraId="522F8D3D" w14:textId="77777777" w:rsidR="00B64FED" w:rsidRPr="00BD692C" w:rsidRDefault="00B64FED" w:rsidP="00B64FED">
      <w:pPr>
        <w:pStyle w:val="ListParagraph1"/>
        <w:numPr>
          <w:ilvl w:val="0"/>
          <w:numId w:val="4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54A4F94" w14:textId="77777777" w:rsidR="00B64FED" w:rsidRPr="00BD692C" w:rsidRDefault="00B64FED" w:rsidP="00B64FED">
      <w:pPr>
        <w:spacing w:after="0" w:line="240" w:lineRule="auto"/>
        <w:jc w:val="both"/>
        <w:rPr>
          <w:rFonts w:ascii="Times New Roman" w:hAnsi="Times New Roman" w:cs="Times New Roman"/>
          <w:sz w:val="24"/>
          <w:szCs w:val="24"/>
        </w:rPr>
      </w:pPr>
      <w:r w:rsidRPr="00BD692C">
        <w:rPr>
          <w:rFonts w:ascii="Times New Roman" w:hAnsi="Times New Roman" w:cs="Times New Roman"/>
          <w:sz w:val="24"/>
          <w:szCs w:val="24"/>
        </w:rPr>
        <w:t xml:space="preserve"> Tipurile de Date cu Caracter Personal prelucrate:</w:t>
      </w:r>
    </w:p>
    <w:p w14:paraId="0EDBA24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 xml:space="preserve">Date identitate (nume și prenume, semnătură </w:t>
      </w:r>
      <w:proofErr w:type="spellStart"/>
      <w:r w:rsidRPr="00BD692C">
        <w:rPr>
          <w:rFonts w:ascii="Times New Roman" w:hAnsi="Times New Roman" w:cs="Times New Roman"/>
          <w:sz w:val="24"/>
          <w:szCs w:val="24"/>
        </w:rPr>
        <w:t>şamd</w:t>
      </w:r>
      <w:proofErr w:type="spellEnd"/>
      <w:r w:rsidRPr="00BD692C">
        <w:rPr>
          <w:rFonts w:ascii="Times New Roman" w:hAnsi="Times New Roman" w:cs="Times New Roman"/>
          <w:sz w:val="24"/>
          <w:szCs w:val="24"/>
        </w:rPr>
        <w:t>)</w:t>
      </w:r>
    </w:p>
    <w:p w14:paraId="1AEC6804"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 xml:space="preserve">Date contact (e-mail, telefon </w:t>
      </w:r>
      <w:proofErr w:type="spellStart"/>
      <w:r w:rsidRPr="00BD692C">
        <w:rPr>
          <w:rFonts w:ascii="Times New Roman" w:hAnsi="Times New Roman" w:cs="Times New Roman"/>
          <w:sz w:val="24"/>
          <w:szCs w:val="24"/>
        </w:rPr>
        <w:t>șamd</w:t>
      </w:r>
      <w:proofErr w:type="spellEnd"/>
      <w:r w:rsidRPr="00BD692C">
        <w:rPr>
          <w:rFonts w:ascii="Times New Roman" w:hAnsi="Times New Roman" w:cs="Times New Roman"/>
          <w:sz w:val="24"/>
          <w:szCs w:val="24"/>
        </w:rPr>
        <w:t>)</w:t>
      </w:r>
    </w:p>
    <w:p w14:paraId="7A5F111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 xml:space="preserve">Detalii profesionale (Loc de muncă </w:t>
      </w:r>
      <w:proofErr w:type="spellStart"/>
      <w:r w:rsidRPr="00BD692C">
        <w:rPr>
          <w:rFonts w:ascii="Times New Roman" w:hAnsi="Times New Roman" w:cs="Times New Roman"/>
          <w:sz w:val="24"/>
          <w:szCs w:val="24"/>
        </w:rPr>
        <w:t>șamd</w:t>
      </w:r>
      <w:proofErr w:type="spellEnd"/>
      <w:r w:rsidRPr="00BD692C">
        <w:rPr>
          <w:rFonts w:ascii="Times New Roman" w:hAnsi="Times New Roman" w:cs="Times New Roman"/>
          <w:sz w:val="24"/>
          <w:szCs w:val="24"/>
        </w:rPr>
        <w:t>)</w:t>
      </w:r>
    </w:p>
    <w:p w14:paraId="2C2026B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b.</w:t>
      </w:r>
      <w:r w:rsidRPr="00BD692C">
        <w:rPr>
          <w:rFonts w:ascii="Times New Roman" w:hAnsi="Times New Roman" w:cs="Times New Roman"/>
          <w:sz w:val="24"/>
          <w:szCs w:val="24"/>
        </w:rPr>
        <w:tab/>
        <w:t>Prestatorul se obligă:</w:t>
      </w:r>
    </w:p>
    <w:p w14:paraId="687A9964"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să respecte Legislația Datelor cu Caracter Personal în prelucrarea Datelor cu Caracter Personal;</w:t>
      </w:r>
    </w:p>
    <w:p w14:paraId="425B79C7"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să prelucreze Datele cu Caracter Personal numai pe baza unor instrucțiuni documentate din partea Beneficiarului, cu excepția cazului în care are o obligație legală contrară. Într-o astfel de situație, Prestatorul va notifica Beneficiarul respectiva obligație de prelucrare, înainte de începerea prelucrării, cu excepția cazului în care prevederea legală în cauză interzice o astfel de notificare din motive importante legate de interesul public.</w:t>
      </w:r>
    </w:p>
    <w:p w14:paraId="4A5BA913" w14:textId="77777777" w:rsidR="00B64FED" w:rsidRPr="00BD692C" w:rsidRDefault="00B64FED" w:rsidP="00B64FED">
      <w:pPr>
        <w:spacing w:after="0" w:line="240" w:lineRule="auto"/>
        <w:ind w:left="1"/>
        <w:jc w:val="both"/>
        <w:rPr>
          <w:rFonts w:ascii="Times New Roman" w:hAnsi="Times New Roman" w:cs="Times New Roman"/>
          <w:sz w:val="24"/>
          <w:szCs w:val="24"/>
        </w:rPr>
      </w:pPr>
      <w:proofErr w:type="spellStart"/>
      <w:r w:rsidRPr="00BD692C">
        <w:rPr>
          <w:rFonts w:ascii="Times New Roman" w:hAnsi="Times New Roman" w:cs="Times New Roman"/>
          <w:sz w:val="24"/>
          <w:szCs w:val="24"/>
        </w:rPr>
        <w:t>c.</w:t>
      </w:r>
      <w:proofErr w:type="spellEnd"/>
      <w:r w:rsidRPr="00BD692C">
        <w:rPr>
          <w:rFonts w:ascii="Times New Roman" w:hAnsi="Times New Roman" w:cs="Times New Roman"/>
          <w:sz w:val="24"/>
          <w:szCs w:val="24"/>
        </w:rPr>
        <w:tab/>
        <w:t>Prestatorul se va asigura că:</w:t>
      </w:r>
    </w:p>
    <w:p w14:paraId="3972195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accesul la Datele cu Caracter Personal este strict limitat la salariații, colaboratorii sau alte persoane autorizate ale Prestatorului care au nevoie să cunoască sau să acceseze Datele cu Caracter Personal relevante, după cum este strict necesar în scopul Contractului.</w:t>
      </w:r>
    </w:p>
    <w:p w14:paraId="694202FA"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orice persoană fizică care acționează sub autoritatea sa și care are acces la Date cu Caracter Personal le prelucrează doar la cererea Beneficiarului și în conformitate cu instrucțiunile acestuia.</w:t>
      </w:r>
    </w:p>
    <w:p w14:paraId="247926C2" w14:textId="267D42C4"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toate persoanele autorizate de Beneficiar să prelucreze Date cu Caracter Personal au încheiate acorduri de confidențialitate sau sunt ținute de o obligație legală de confidențialitate.</w:t>
      </w:r>
    </w:p>
    <w:p w14:paraId="56D0B691" w14:textId="101EE6BB"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d.</w:t>
      </w:r>
      <w:r w:rsidRPr="00BD692C">
        <w:rPr>
          <w:rFonts w:ascii="Times New Roman" w:hAnsi="Times New Roman" w:cs="Times New Roman"/>
          <w:sz w:val="24"/>
          <w:szCs w:val="24"/>
        </w:rPr>
        <w:tab/>
        <w:t>Având în vedere stadiul actual al tehnologiei, costurile implementării și natura, domeniul de aplicare, contextul și scopurile prelucrării Datelor cu Caracter Personal, precum și riscul cu grade diferite de probabilitate și gravitate pentru drepturile și libertățile persoanelor fizice, Prestatorul va adopta și implementa măsuri tehnice și organizatorice adecvate pentru a îndeplinii cerințele GDPR.</w:t>
      </w:r>
    </w:p>
    <w:p w14:paraId="1FF8CD9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e.</w:t>
      </w:r>
      <w:r w:rsidRPr="00BD692C">
        <w:rPr>
          <w:rFonts w:ascii="Times New Roman" w:hAnsi="Times New Roman" w:cs="Times New Roman"/>
          <w:sz w:val="24"/>
          <w:szCs w:val="24"/>
        </w:rPr>
        <w:tab/>
        <w:t>Ținând seama de caracterul prelucrării Datelor cu Caracter Personal și de informațiile aflate la dispoziția Prestatorului, acesta se obligă să ajute Beneficiarul să asigure respectarea obligațiilor acestuia din urmă cu privire la securitatea Datelor cu Caracter Personal, prevăzută la art.32 din GDPR.</w:t>
      </w:r>
    </w:p>
    <w:p w14:paraId="26F2F4F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f.</w:t>
      </w:r>
      <w:r w:rsidRPr="00BD692C">
        <w:rPr>
          <w:rFonts w:ascii="Times New Roman" w:hAnsi="Times New Roman" w:cs="Times New Roman"/>
          <w:sz w:val="24"/>
          <w:szCs w:val="24"/>
        </w:rPr>
        <w:tab/>
        <w:t>Ținând seama de natura prelucrării Datelor cu Caracter Personal, Prestatorul se obligă să ofere asistență Beneficiarului, pentru îndeplinirea obligației Beneficiarului de a răspunde cererilor privind exercitarea de către persoanele vizate a drepturilor pe care Legislația Datelor cu Caracter Personal le oferă acestora.</w:t>
      </w:r>
    </w:p>
    <w:p w14:paraId="51AB7D0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g.</w:t>
      </w:r>
      <w:r w:rsidRPr="00BD692C">
        <w:rPr>
          <w:rFonts w:ascii="Times New Roman" w:hAnsi="Times New Roman" w:cs="Times New Roman"/>
          <w:sz w:val="24"/>
          <w:szCs w:val="24"/>
        </w:rPr>
        <w:tab/>
        <w:t>Prestatorul:</w:t>
      </w:r>
    </w:p>
    <w:p w14:paraId="3AE8F16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lastRenderedPageBreak/>
        <w:t>1.</w:t>
      </w:r>
      <w:r w:rsidRPr="00BD692C">
        <w:rPr>
          <w:rFonts w:ascii="Times New Roman" w:hAnsi="Times New Roman" w:cs="Times New Roman"/>
          <w:sz w:val="24"/>
          <w:szCs w:val="24"/>
        </w:rPr>
        <w:tab/>
        <w:t xml:space="preserve">va înștiința imediat în scris Beneficiarul dacă primește o cerere de la o persoană vizată privind exercitarea drepturilor pe care Legislația Datelor cu Caracter Personal i le oferă cu privire la Datele cu Caracter Personal; </w:t>
      </w:r>
    </w:p>
    <w:p w14:paraId="1580DCAC"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va îndruma orice persoană vizată să adreseze orice cerere direct Beneficiarului;</w:t>
      </w:r>
    </w:p>
    <w:p w14:paraId="0B9E8270"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va acorda suport Beneficiarului în soluționarea oricărei cereri a unei persoane vizate ce privește sau are legătură cu prelucrarea de Date cu Caracter Personal realizată de Prestator; și</w:t>
      </w:r>
    </w:p>
    <w:p w14:paraId="5AFEAEE5"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4.</w:t>
      </w:r>
      <w:r w:rsidRPr="00BD692C">
        <w:rPr>
          <w:rFonts w:ascii="Times New Roman" w:hAnsi="Times New Roman" w:cs="Times New Roman"/>
          <w:sz w:val="24"/>
          <w:szCs w:val="24"/>
        </w:rPr>
        <w:tab/>
        <w:t>va da curs unei astfel de cereri numai pe baza instrucțiunilor documentate ale Beneficiarului sau, după caz, după cum prevede legislația aplicabilă și va notifica Beneficiarul în acest sens (în măsura în care acest lucru este permis).</w:t>
      </w:r>
    </w:p>
    <w:p w14:paraId="77886779"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h.</w:t>
      </w:r>
      <w:r w:rsidRPr="00BD692C">
        <w:rPr>
          <w:rFonts w:ascii="Times New Roman" w:hAnsi="Times New Roman" w:cs="Times New Roman"/>
          <w:sz w:val="24"/>
          <w:szCs w:val="24"/>
        </w:rPr>
        <w:tab/>
        <w:t>Ținând seama de caracterul prelucrării Datelor cu Caracter Personal și de informațiile aflate la dispoziția Prestatorului, Prestatorul se obligă să ajute Beneficiarul să asigure respectarea obligațiilor prevăzute la articolul 33 din GDPR cu privire la notificarea autorității de supraveghere în cazul încălcării securității Datelor cu Caracter Personal și a obligațiilor prevăzute la articolul 34 din GDPR cu privire la informarea persoanelor vizate cu privire la încălcarea securității Datelor cu Caracter Personal. Această obligație a Prestatorului presupune, fără a se limita, la conformarea deplină cu punctele i – l de mai jos.</w:t>
      </w:r>
    </w:p>
    <w:p w14:paraId="46F67675"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i.</w:t>
      </w:r>
      <w:r w:rsidRPr="00BD692C">
        <w:rPr>
          <w:rFonts w:ascii="Times New Roman" w:hAnsi="Times New Roman" w:cs="Times New Roman"/>
          <w:sz w:val="24"/>
          <w:szCs w:val="24"/>
        </w:rPr>
        <w:tab/>
        <w:t>Ținând seama de caracterul prelucrării Datelor cu Caracter Personal și de informațiile aflate la dispoziția Prestatorului, Prestatorul va înștiința Beneficiarul imediat și în toate cazurile fără întârzieri nejustificate după ce ia cunoștință de o încălcare a securității Datelor cu Caracter Personal.</w:t>
      </w:r>
    </w:p>
    <w:p w14:paraId="782B36C0"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j.</w:t>
      </w:r>
      <w:r w:rsidRPr="00BD692C">
        <w:rPr>
          <w:rFonts w:ascii="Times New Roman" w:hAnsi="Times New Roman" w:cs="Times New Roman"/>
          <w:sz w:val="24"/>
          <w:szCs w:val="24"/>
        </w:rPr>
        <w:tab/>
        <w:t>Înștiințarea de la punctul i va include suficiente informații pentru a permite Beneficiarului să respecte orice obligații de notificare a autorității de supraveghere sau de informare a persoanei vizate cu privire la încălcarea securității Datelor cu Caracter Personal prevăzute de Legislația Datelor cu Caracter Personal. În special, înștiințarea va cuprinde informații clare și suficient de detaliate cel puțin cu privire la:</w:t>
      </w:r>
    </w:p>
    <w:p w14:paraId="2CE0523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caracterul încălcării securității Datelor cu Caracter Personal, inclusiv, acolo unde este posibil, categoriile și numărul aproximativ al persoanelor vizate în cauză, precum și categoriile și numărul aproximativ al înregistrărilor de Date cu Caracter Personal în cauză;</w:t>
      </w:r>
    </w:p>
    <w:p w14:paraId="34BE181D"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numele și datele de contact ale responsabilului cu protecția datelor al Prestatorului (dacă există) sau un alt punct de contact de unde se pot obține mai multe informații;</w:t>
      </w:r>
    </w:p>
    <w:p w14:paraId="7BAFE31A"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cauza probabilă a încălcării securității Datelor cu Caracter Personal</w:t>
      </w:r>
    </w:p>
    <w:p w14:paraId="25A86318"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4.</w:t>
      </w:r>
      <w:r w:rsidRPr="00BD692C">
        <w:rPr>
          <w:rFonts w:ascii="Times New Roman" w:hAnsi="Times New Roman" w:cs="Times New Roman"/>
          <w:sz w:val="24"/>
          <w:szCs w:val="24"/>
        </w:rPr>
        <w:tab/>
        <w:t>consecințele probabile ale încălcării securității Datelor cu Caracter Personal;</w:t>
      </w:r>
    </w:p>
    <w:p w14:paraId="47EE52EE"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5.</w:t>
      </w:r>
      <w:r w:rsidRPr="00BD692C">
        <w:rPr>
          <w:rFonts w:ascii="Times New Roman" w:hAnsi="Times New Roman" w:cs="Times New Roman"/>
          <w:sz w:val="24"/>
          <w:szCs w:val="24"/>
        </w:rPr>
        <w:tab/>
        <w:t>măsurile luate sau propuse spre a fi luate pentru a remedia problema încălcării securității Datelor cu Caracter Personal, inclusiv, după caz, măsurile pentru atenuarea eventualelor sale efecte negative.</w:t>
      </w:r>
    </w:p>
    <w:p w14:paraId="1CF04BAE"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k.</w:t>
      </w:r>
      <w:r w:rsidRPr="00BD692C">
        <w:rPr>
          <w:rFonts w:ascii="Times New Roman" w:hAnsi="Times New Roman" w:cs="Times New Roman"/>
          <w:sz w:val="24"/>
          <w:szCs w:val="24"/>
        </w:rPr>
        <w:tab/>
        <w:t>Dacă și în măsura în care Prestatorul nu poate furniza Beneficiarului informațiile de la punctul j în același timp, Prestatorul i le va transmite în mai multe etape, imediat ce aceasta a luat cunoștință de ele și în toate cazurile fără întârzieri nejustificate, astfel încât Beneficiarul să poată respecta obligațiile pe care i le impun articolele 33 și 34 din GDPR, în special notificarea ANSPDCP, ca regulă, în termen de 72 de ore.</w:t>
      </w:r>
    </w:p>
    <w:p w14:paraId="4994162C"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l.</w:t>
      </w:r>
      <w:r w:rsidRPr="00BD692C">
        <w:rPr>
          <w:rFonts w:ascii="Times New Roman" w:hAnsi="Times New Roman" w:cs="Times New Roman"/>
          <w:sz w:val="24"/>
          <w:szCs w:val="24"/>
        </w:rPr>
        <w:tab/>
        <w:t xml:space="preserve">Prestatorul va coopera continuu cu Beneficiarul și va lua măsurile rezonabile cerute de Beneficiar pentru a îl asista în investigarea unei încălcări a securității Datelor cu Caracter Personal și în atenuarea și remedierea consecințelor acesteia. </w:t>
      </w:r>
    </w:p>
    <w:p w14:paraId="51236628"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m.</w:t>
      </w:r>
      <w:r w:rsidRPr="00BD692C">
        <w:rPr>
          <w:rFonts w:ascii="Times New Roman" w:hAnsi="Times New Roman" w:cs="Times New Roman"/>
          <w:sz w:val="24"/>
          <w:szCs w:val="24"/>
        </w:rPr>
        <w:tab/>
        <w:t>Ținând seama de natura prelucrării Datelor cu Caracter Personal și de informațiile aflate la dispoziția Prestatorului, acesta se obligă să ajute Beneficiarul să asigure respectarea obligațiilor prevăzute la articolul 35 din GDPR cu privire la evaluarea impactului asupra protecției Datelor cu Caracter Personal și a obligațiilor prevăzute la articolul 36 din GDPR cu privire la consultarea prealabilă a autorității de supraveghere.</w:t>
      </w:r>
    </w:p>
    <w:p w14:paraId="5612F40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n.</w:t>
      </w:r>
      <w:r w:rsidRPr="00BD692C">
        <w:rPr>
          <w:rFonts w:ascii="Times New Roman" w:hAnsi="Times New Roman" w:cs="Times New Roman"/>
          <w:sz w:val="24"/>
          <w:szCs w:val="24"/>
        </w:rPr>
        <w:tab/>
        <w:t>Prestatorul va pune la dispoziția Beneficiarului, la cererea acestuia, toate informațiile necesare pentru a demonstra respectarea prevederilor articolului 28 din GDPR și va permite și va contribui la desfășurarea auditurilor, inclusiv a inspecțiilor realizate de Beneficiar sau de un auditor mandatat de Beneficiar cu privire la prelucrarea Datelor cu Caracter Personal de către Prestator.</w:t>
      </w:r>
    </w:p>
    <w:p w14:paraId="3027C4A6"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lastRenderedPageBreak/>
        <w:t>o.</w:t>
      </w:r>
      <w:r w:rsidRPr="00BD692C">
        <w:rPr>
          <w:rFonts w:ascii="Times New Roman" w:hAnsi="Times New Roman" w:cs="Times New Roman"/>
          <w:sz w:val="24"/>
          <w:szCs w:val="24"/>
        </w:rPr>
        <w:tab/>
        <w:t>Prestatorul va notifica imediat Beneficiarul în cazul în care, în opinia sa, o instrucțiune încalcă Legislația Datelor cu Caracter Personal.</w:t>
      </w:r>
    </w:p>
    <w:p w14:paraId="00AFD89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p.</w:t>
      </w:r>
      <w:r w:rsidRPr="00BD692C">
        <w:rPr>
          <w:rFonts w:ascii="Times New Roman" w:hAnsi="Times New Roman" w:cs="Times New Roman"/>
          <w:sz w:val="24"/>
          <w:szCs w:val="24"/>
        </w:rPr>
        <w:tab/>
        <w:t>Cerințele privind prelucrarea datelor de natură personală pot fi modificate unilateral de către Beneficiar în baza unei notificări scrise, adresată Prestatorului, în oricare din următoarele cazuri: (i) dacă o astfel de modificare este solicitată de ANSPDCP sau de orice altă autoritate competentă; (ii) dacă o astfel de modificare este necesară pentru a se asigura respectarea Legislației Datelor cu Caracter Personal, inclusiv în cazul modificării/ clarificării legislației actuale; (iii) dacă o astfel de modificare este necesară pentru a implementa clauze contractuale standard adoptate de Comisia Europeană sau de ANSPDCP în temeiul articolului 28 alineatul (7) sau (8) din GDPR; ori (iv) dacă o astfel de modificare este necesară pentru a lua parte/ adera la mecanisme de certificare sau la coduri de conduită pentru operatori sau persoane împuternicite.</w:t>
      </w:r>
    </w:p>
    <w:p w14:paraId="7513F85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q.</w:t>
      </w:r>
      <w:r w:rsidRPr="00BD692C">
        <w:rPr>
          <w:rFonts w:ascii="Times New Roman" w:hAnsi="Times New Roman" w:cs="Times New Roman"/>
          <w:sz w:val="24"/>
          <w:szCs w:val="24"/>
        </w:rPr>
        <w:tab/>
        <w:t>Fiecare Parte va suporta costurile executării propriilor obligații prevăzute de Legislația Datelor cu Caracter Personal.</w:t>
      </w:r>
    </w:p>
    <w:p w14:paraId="1A2BB86B"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1A4E9B8B"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Obligațiile principale ale Autorității contractante</w:t>
      </w:r>
    </w:p>
    <w:p w14:paraId="54B1DF96"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va pune la dispoziția Furnizorului,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Furnizorului pentru furnizarea produselor se prelungesc în mod corespunzător.</w:t>
      </w:r>
    </w:p>
    <w:p w14:paraId="46DB7142"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respecte dispozițiile din Caietul de sarcini.</w:t>
      </w:r>
    </w:p>
    <w:p w14:paraId="6B94BCCD"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își asumă răspunderea pentru veridicitatea, corectitudinea și legalitatea datelor/informațiilor/documentelor puse la dispoziția Furnizorului în vederea îndeplinirii Contractului. În acest sens, se prezumă că toate datele/informațiile. Documentele prezentate Furnizorului sunt însușite de către conducătorul unității și/sau de către persoanele în drept având funcție de decizie care au aprobat respectivele documente.</w:t>
      </w:r>
    </w:p>
    <w:p w14:paraId="441BFDC8"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va colabora, atât cât este posibil, cu Furnizorul pentru furnizarea informațiilor pe care acesta din urmă le poate solicita în mod rezonabil pentru realizarea Contractului.</w:t>
      </w:r>
    </w:p>
    <w:p w14:paraId="00E3BE7F"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recepționeze produsele furnizate și să certifice conformitatea astfel cum este prevăzut în Caietul sarcini.</w:t>
      </w:r>
    </w:p>
    <w:p w14:paraId="3C0FC3A3"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poate notifica Furnizorul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43D11237"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Recepția  se va realiza conform procedurii prevăzute în Caietul de sarcini.</w:t>
      </w:r>
    </w:p>
    <w:p w14:paraId="46B4B0A8"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plătească Prețul Contractului către Contractant, în termen de maximum 60 de zile de la primirea facturii.</w:t>
      </w:r>
    </w:p>
    <w:p w14:paraId="1CE9ED5B"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emite factura împreună cu documentele justificative în conformitate cu prevederile Caietului de sarcini.</w:t>
      </w:r>
    </w:p>
    <w:p w14:paraId="55438B1B" w14:textId="77777777" w:rsidR="00B64FED" w:rsidRPr="00BD692C" w:rsidRDefault="00B64FED" w:rsidP="00B64FED">
      <w:pPr>
        <w:spacing w:after="0" w:line="240" w:lineRule="auto"/>
        <w:ind w:left="1"/>
        <w:jc w:val="both"/>
        <w:rPr>
          <w:rFonts w:ascii="Times New Roman" w:hAnsi="Times New Roman" w:cs="Times New Roman"/>
          <w:b/>
          <w:sz w:val="24"/>
          <w:szCs w:val="24"/>
        </w:rPr>
      </w:pPr>
    </w:p>
    <w:p w14:paraId="1B3C7CDA"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Asocierea de operatori economici, dacă este cazul</w:t>
      </w:r>
    </w:p>
    <w:p w14:paraId="7A8E7C33"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Fiecare asociați este responsabil individual și în solidar față de Autoritatea contractantă, fiind considerat ca având obligații comune și individuale pentru executarea Contractului.</w:t>
      </w:r>
    </w:p>
    <w:p w14:paraId="473FBBE5"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73181455"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Membrii asocierii înțeleg și confirmă că liderul asocierii este autorizat să primească Dispoziții din partea Autorității contractante și să primească plata pentru și în numele persoanelor care constituie asocierea.</w:t>
      </w:r>
    </w:p>
    <w:p w14:paraId="7DD10067"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Prevederile contractului de asociere nu sunt opozabile Autorității contractante.</w:t>
      </w:r>
    </w:p>
    <w:p w14:paraId="334A8AD7"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4DBD1BD1"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lastRenderedPageBreak/>
        <w:t>Obligațiile principale ale Furnizorului</w:t>
      </w:r>
    </w:p>
    <w:p w14:paraId="6AE1063A" w14:textId="339775FC"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w:t>
      </w:r>
      <w:r w:rsidRPr="00BD692C">
        <w:rPr>
          <w:rFonts w:ascii="Times New Roman" w:eastAsia="Calibri" w:hAnsi="Times New Roman" w:cs="Times New Roman"/>
          <w:color w:val="000000" w:themeColor="text1"/>
          <w:sz w:val="24"/>
          <w:szCs w:val="24"/>
          <w:lang w:eastAsia="en-GB"/>
        </w:rPr>
        <w:t xml:space="preserve"> Furnizorul va furniza Produsele şi </w:t>
      </w:r>
      <w:r w:rsidR="00237DE7" w:rsidRPr="00BD692C">
        <w:rPr>
          <w:rFonts w:ascii="Times New Roman" w:eastAsia="Calibri" w:hAnsi="Times New Roman" w:cs="Times New Roman"/>
          <w:color w:val="000000" w:themeColor="text1"/>
          <w:sz w:val="24"/>
          <w:szCs w:val="24"/>
          <w:lang w:eastAsia="en-GB"/>
        </w:rPr>
        <w:t>își</w:t>
      </w:r>
      <w:r w:rsidRPr="00BD692C">
        <w:rPr>
          <w:rFonts w:ascii="Times New Roman" w:eastAsia="Calibri" w:hAnsi="Times New Roman" w:cs="Times New Roman"/>
          <w:color w:val="000000" w:themeColor="text1"/>
          <w:sz w:val="24"/>
          <w:szCs w:val="24"/>
          <w:lang w:eastAsia="en-GB"/>
        </w:rPr>
        <w:t xml:space="preserve"> va îndeplini obligațiile în condițiile stabilite prin prezentul Contract, cu respectarea prevederilor </w:t>
      </w:r>
      <w:r w:rsidR="00237DE7" w:rsidRPr="00BD692C">
        <w:rPr>
          <w:rFonts w:ascii="Times New Roman" w:eastAsia="Calibri" w:hAnsi="Times New Roman" w:cs="Times New Roman"/>
          <w:color w:val="000000" w:themeColor="text1"/>
          <w:sz w:val="24"/>
          <w:szCs w:val="24"/>
          <w:lang w:eastAsia="en-GB"/>
        </w:rPr>
        <w:t>documentației</w:t>
      </w:r>
      <w:r w:rsidRPr="00BD692C">
        <w:rPr>
          <w:rFonts w:ascii="Times New Roman" w:eastAsia="Calibri" w:hAnsi="Times New Roman" w:cs="Times New Roman"/>
          <w:color w:val="000000" w:themeColor="text1"/>
          <w:sz w:val="24"/>
          <w:szCs w:val="24"/>
          <w:lang w:eastAsia="en-GB"/>
        </w:rPr>
        <w:t xml:space="preserve"> de atribuire şi a ofertei în baza căreia i-a fost adjudecat contractul.</w:t>
      </w:r>
    </w:p>
    <w:p w14:paraId="55B8CF16" w14:textId="01681274"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20.2.</w:t>
      </w:r>
      <w:r w:rsidRPr="00BD692C">
        <w:rPr>
          <w:rFonts w:ascii="Times New Roman" w:eastAsia="Calibri" w:hAnsi="Times New Roman" w:cs="Times New Roman"/>
          <w:color w:val="000000" w:themeColor="text1"/>
          <w:sz w:val="24"/>
          <w:szCs w:val="24"/>
          <w:lang w:eastAsia="en-GB"/>
        </w:rPr>
        <w:t> Furnizorul va furniza Produsele cu atenție, eficiență şi diligență, cu respectarea dispozițiile legale, aprobările şi standardele tehnice, profesionale şi de calitate în vigoare.</w:t>
      </w:r>
    </w:p>
    <w:p w14:paraId="2DED6E1D" w14:textId="6CE8A618"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20.3.</w:t>
      </w:r>
      <w:r w:rsidRPr="00BD692C">
        <w:rPr>
          <w:rFonts w:ascii="Times New Roman" w:eastAsia="Calibri" w:hAnsi="Times New Roman" w:cs="Times New Roman"/>
          <w:color w:val="000000" w:themeColor="text1"/>
          <w:sz w:val="24"/>
          <w:szCs w:val="24"/>
          <w:lang w:eastAsia="en-GB"/>
        </w:rPr>
        <w:t> Furnizorul se obligă să depună garanția de bună execuție în termen de maxim 5 zile lucrătoare de la semnarea contractului de ambele părți.</w:t>
      </w:r>
    </w:p>
    <w:p w14:paraId="08A61053" w14:textId="179FB93C"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20.4.</w:t>
      </w:r>
      <w:r w:rsidRPr="00BD692C">
        <w:rPr>
          <w:rFonts w:ascii="Times New Roman" w:eastAsia="Calibri" w:hAnsi="Times New Roman" w:cs="Times New Roman"/>
          <w:color w:val="000000" w:themeColor="text1"/>
          <w:sz w:val="24"/>
          <w:szCs w:val="24"/>
          <w:lang w:eastAsia="en-GB"/>
        </w:rPr>
        <w:t xml:space="preserve"> Furnizorul va respecta toate prevederile legale în vigoare în România şi se va asigura că şi Personalul său, implicat în Contract, va respecta prevederile legale, aprobările şi standardele tehnice, profesionale şi de calitate în vigoare.</w:t>
      </w:r>
    </w:p>
    <w:p w14:paraId="65CD060F" w14:textId="1A61D76B"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20.5.</w:t>
      </w:r>
      <w:r w:rsidRPr="00BD692C">
        <w:rPr>
          <w:rFonts w:ascii="Times New Roman" w:eastAsia="Calibri" w:hAnsi="Times New Roman" w:cs="Times New Roman"/>
          <w:color w:val="000000" w:themeColor="text1"/>
          <w:sz w:val="24"/>
          <w:szCs w:val="24"/>
          <w:lang w:eastAsia="en-GB"/>
        </w:rPr>
        <w:t xml:space="preserve"> În cazul în care Furnizorul este o asociere alcătuită din doi sau mai mulți operatori economici, toți aceștia vor fi ținuți solidar responsabili de îndeplinirea obligațiilor din Contract.</w:t>
      </w:r>
    </w:p>
    <w:p w14:paraId="056E595A" w14:textId="09659600"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20.6.</w:t>
      </w:r>
      <w:r w:rsidRPr="00BD692C">
        <w:rPr>
          <w:rFonts w:ascii="Times New Roman" w:eastAsia="Calibri" w:hAnsi="Times New Roman" w:cs="Times New Roman"/>
          <w:color w:val="000000" w:themeColor="text1"/>
          <w:sz w:val="24"/>
          <w:szCs w:val="24"/>
          <w:lang w:eastAsia="en-GB"/>
        </w:rPr>
        <w:t xml:space="preserve"> Părțile vor colabora, pentru furnizarea de informatii pe care le pot solicita în mod rezonabil între ele pentru realizarea Contractului.</w:t>
      </w:r>
    </w:p>
    <w:p w14:paraId="75667462" w14:textId="77777777"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20.7.</w:t>
      </w:r>
      <w:r w:rsidRPr="00BD692C">
        <w:rPr>
          <w:rFonts w:ascii="Times New Roman" w:eastAsia="Calibri" w:hAnsi="Times New Roman" w:cs="Times New Roman"/>
          <w:color w:val="000000" w:themeColor="text1"/>
          <w:sz w:val="24"/>
          <w:szCs w:val="24"/>
          <w:lang w:eastAsia="en-GB"/>
        </w:rPr>
        <w:t> Furnizorul va adopta toate măsurile necesare pentru a asigura, în mod continuu, Personalul, echipamentele şi suportul necesare pentru îndeplinirea în mod eficient a obligațiilor asumate prin Contract.</w:t>
      </w:r>
    </w:p>
    <w:p w14:paraId="768BD79F" w14:textId="2AE829D5"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20.8.</w:t>
      </w:r>
      <w:r w:rsidRPr="00BD692C">
        <w:rPr>
          <w:rFonts w:ascii="Times New Roman" w:eastAsia="Calibri" w:hAnsi="Times New Roman" w:cs="Times New Roman"/>
          <w:color w:val="000000" w:themeColor="text1"/>
          <w:sz w:val="24"/>
          <w:szCs w:val="24"/>
          <w:lang w:eastAsia="en-GB"/>
        </w:rPr>
        <w:t> Furnizorul are obligația de a desemna, în termen de 5 (cinci) zile de la semnarea contractului, persoana de contact.</w:t>
      </w:r>
    </w:p>
    <w:p w14:paraId="6DDBF10F" w14:textId="267DF8A5"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20.9.</w:t>
      </w:r>
      <w:r w:rsidRPr="00BD692C">
        <w:rPr>
          <w:rFonts w:ascii="Times New Roman" w:eastAsia="Calibri" w:hAnsi="Times New Roman" w:cs="Times New Roman"/>
          <w:color w:val="000000" w:themeColor="text1"/>
          <w:sz w:val="24"/>
          <w:szCs w:val="24"/>
          <w:lang w:eastAsia="en-GB"/>
        </w:rPr>
        <w:t> Furnizorul are obligația de a asigura disponibilitatea Personalului, pe toată durata Contractului. Furnizorul are obligația de a asigura desfășurarea activităților stipulate în Contract prin acoperirea cu Personal specializat pe toată durata implementării Contractului. Furnizorul trebuie să se asigure că, pentru toată perioada Contractului, Personalul principal alocat fiecărei activități vor îndeplini obligațiile stabilite în sarcina acestora.</w:t>
      </w:r>
    </w:p>
    <w:p w14:paraId="29BBC7DC" w14:textId="48251D0F"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20.10.</w:t>
      </w:r>
      <w:r w:rsidRPr="00BD692C">
        <w:rPr>
          <w:rFonts w:ascii="Times New Roman" w:eastAsia="Calibri" w:hAnsi="Times New Roman" w:cs="Times New Roman"/>
          <w:color w:val="000000" w:themeColor="text1"/>
          <w:sz w:val="24"/>
          <w:szCs w:val="24"/>
          <w:lang w:eastAsia="en-GB"/>
        </w:rPr>
        <w:t> Furnizorul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şi corectă. Aprobarea înlocuirii personalului/de personal produce efecte cu data emiterii acesteia de către Autoritatea contractantă.</w:t>
      </w:r>
    </w:p>
    <w:p w14:paraId="23EEFCB2" w14:textId="571B76A9"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20.11.</w:t>
      </w:r>
      <w:r w:rsidRPr="00BD692C">
        <w:rPr>
          <w:rFonts w:ascii="Times New Roman" w:eastAsia="Calibri" w:hAnsi="Times New Roman" w:cs="Times New Roman"/>
          <w:color w:val="000000" w:themeColor="text1"/>
          <w:sz w:val="24"/>
          <w:szCs w:val="24"/>
          <w:lang w:eastAsia="en-GB"/>
        </w:rPr>
        <w:t> În situația în care Furnizorul sau Autoritatea contractantă solicită înlocuirea Personalului, Furnizorul va transmite Autorității contractante, pentru verificare şi aprobare, documente justificative privind calificarea educațională şi/sau profesională, abilitățile, experiență profesională generală şi specifică a Personalului propus. În cazul în care Personalul înlocuit a generat Furnizorului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şi în cazul în care caracteristicile Personalului propus sunt inferioare celor ale Personalului înlocuit. În cazul respingerii Personalului propus, Autoritate contractantă va notifica, în scris, motivele respingerii şi termenul de prezentare a unei noi propuneri.</w:t>
      </w:r>
    </w:p>
    <w:p w14:paraId="2260EDDE" w14:textId="57DBA4D2"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20.12.</w:t>
      </w:r>
      <w:r w:rsidRPr="00BD692C">
        <w:rPr>
          <w:rFonts w:ascii="Times New Roman" w:eastAsia="Calibri" w:hAnsi="Times New Roman" w:cs="Times New Roman"/>
          <w:color w:val="000000" w:themeColor="text1"/>
          <w:sz w:val="24"/>
          <w:szCs w:val="24"/>
          <w:lang w:eastAsia="en-GB"/>
        </w:rPr>
        <w:t xml:space="preserve"> În cazul în care Furnizorul nu este în măsură să furnizeze un înlocuitor în condițiile stabilite la pct. 20.11, care să nu diminueze avantajul obținut de Contractant ca urmare a </w:t>
      </w:r>
      <w:r w:rsidRPr="00BD692C">
        <w:rPr>
          <w:rFonts w:ascii="Times New Roman" w:eastAsia="Calibri" w:hAnsi="Times New Roman" w:cs="Times New Roman"/>
          <w:color w:val="000000" w:themeColor="text1"/>
          <w:sz w:val="24"/>
          <w:szCs w:val="24"/>
          <w:lang w:eastAsia="en-GB"/>
        </w:rPr>
        <w:lastRenderedPageBreak/>
        <w:t>aplicării criteriului de atribuire din prezentul Contract, Autoritatea contractantă poate să decidă rezoluțiunea/rezilierea Contractului.</w:t>
      </w:r>
    </w:p>
    <w:p w14:paraId="7B920FC6" w14:textId="77777777"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20.13.</w:t>
      </w:r>
      <w:r w:rsidRPr="00BD692C">
        <w:rPr>
          <w:rFonts w:ascii="Times New Roman" w:eastAsia="Calibri" w:hAnsi="Times New Roman" w:cs="Times New Roman"/>
          <w:color w:val="000000" w:themeColor="text1"/>
          <w:sz w:val="24"/>
          <w:szCs w:val="24"/>
          <w:lang w:eastAsia="en-GB"/>
        </w:rPr>
        <w:t> Costurile suplimentare generate de înlocuirea Personalului incumbă Furnizorului.</w:t>
      </w:r>
    </w:p>
    <w:p w14:paraId="2D740CA0" w14:textId="7E80DF33"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20.14.</w:t>
      </w:r>
      <w:r w:rsidRPr="00BD692C">
        <w:rPr>
          <w:rFonts w:ascii="Times New Roman" w:eastAsia="Calibri" w:hAnsi="Times New Roman" w:cs="Times New Roman"/>
          <w:color w:val="000000" w:themeColor="text1"/>
          <w:sz w:val="24"/>
          <w:szCs w:val="24"/>
          <w:lang w:eastAsia="en-GB"/>
        </w:rPr>
        <w:t> Furnizorul se obligă să emită factura aferentă produselor furnizate prin prezentul Contract numai după aprobarea/recepția produselor în condițiile din Caietul de sarcini.</w:t>
      </w:r>
    </w:p>
    <w:p w14:paraId="58152CF7" w14:textId="527D6932"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20.15.</w:t>
      </w:r>
      <w:r w:rsidRPr="00BD692C">
        <w:rPr>
          <w:rFonts w:ascii="Times New Roman" w:eastAsia="Calibri" w:hAnsi="Times New Roman" w:cs="Times New Roman"/>
          <w:color w:val="000000" w:themeColor="text1"/>
          <w:sz w:val="24"/>
          <w:szCs w:val="24"/>
          <w:lang w:eastAsia="en-GB"/>
        </w:rPr>
        <w:t> Furnizorul este pe deplin responsabil pentru furnizarea produselor în condițiile Caietului de sarcini, în conformitate cu propunerea sa tehnică. Totodată, este răspunzător atât de siguranță tuturor operațiunilor şi metodelor de prestare, cât şi de calificarea personalului folosit pe toată durata contractului</w:t>
      </w:r>
    </w:p>
    <w:p w14:paraId="3F6AED93" w14:textId="27161134"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20.16.</w:t>
      </w:r>
      <w:r w:rsidRPr="00BD692C">
        <w:rPr>
          <w:rFonts w:ascii="Times New Roman" w:eastAsia="Calibri" w:hAnsi="Times New Roman" w:cs="Times New Roman"/>
          <w:color w:val="000000" w:themeColor="text1"/>
          <w:sz w:val="24"/>
          <w:szCs w:val="24"/>
          <w:lang w:eastAsia="en-GB"/>
        </w:rPr>
        <w:t> Furnizorul nu poate fi considerat răspunzător pentru încălcarea de către Autoritatea Contractantă sau de către orice altă persoană a reglementărilor aplicabile în ceea ce privește modul de utilizare a Produselor</w:t>
      </w:r>
      <w:r w:rsidRPr="00BD692C">
        <w:rPr>
          <w:rFonts w:ascii="Times New Roman" w:hAnsi="Times New Roman" w:cs="Times New Roman"/>
          <w:sz w:val="24"/>
          <w:szCs w:val="24"/>
        </w:rPr>
        <w:t>.</w:t>
      </w:r>
    </w:p>
    <w:p w14:paraId="0429052F"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4B89B51"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Conflictul de interese</w:t>
      </w:r>
    </w:p>
    <w:p w14:paraId="292B3198" w14:textId="77777777" w:rsidR="00B64FED" w:rsidRPr="00BD692C"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791A4C69" w14:textId="77777777" w:rsidR="00B64FED" w:rsidRPr="00BD692C"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va asigura că Personalul său nu se află într-o situație care ar putea genera un conflict de interese. Furnizorul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0F26131" w14:textId="77777777" w:rsidR="00B64FED" w:rsidRPr="00BD692C"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are obligația de a respecta prevederile legale în domeniul achizițiilor publice cu privire la evitarea conflictului de interese. Furnizorul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D8750D1"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7B344EB8"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Conduita Furnizorului</w:t>
      </w:r>
    </w:p>
    <w:p w14:paraId="20BCEAB2" w14:textId="77777777" w:rsidR="00B64FED" w:rsidRPr="00BD692C"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Furnizorul/Personalul Furnizorului/Subcontractanții va/vor acționa întotdeauna loial și imparțial și ca un consilier de încredere pentru Autoritatea contractantă, conform regulilor și/sau codului de conduită al domeniului său de activitate precum și cu discreția necesară.</w:t>
      </w:r>
    </w:p>
    <w:p w14:paraId="0A848044" w14:textId="77777777" w:rsidR="00B64FED" w:rsidRPr="00BD692C"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Furnizorul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18395CC4" w14:textId="77777777" w:rsidR="00B64FED" w:rsidRPr="00BD692C"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și Personalul său vor respecta secretul profesional, pe perioada executării Contractului, inclusiv pe perioada oricărei prelungiri a acestuia, precum și după încetarea Contractului.</w:t>
      </w:r>
    </w:p>
    <w:p w14:paraId="6BA8772F"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8F137D1"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 privind daunele și penalitățile de întârziere</w:t>
      </w:r>
    </w:p>
    <w:p w14:paraId="18F71C94"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Furnizorul se obligă să despăgubească Autoritatea contractantă în limita prejudiciului creat, împotriva oricăror:</w:t>
      </w:r>
    </w:p>
    <w:p w14:paraId="5B101076" w14:textId="77777777" w:rsidR="00B64FED" w:rsidRPr="00BD692C" w:rsidRDefault="00B64FED" w:rsidP="00B64FED">
      <w:pPr>
        <w:pStyle w:val="ListParagraph1"/>
        <w:numPr>
          <w:ilvl w:val="0"/>
          <w:numId w:val="47"/>
        </w:numPr>
        <w:spacing w:after="0" w:line="240" w:lineRule="auto"/>
        <w:jc w:val="both"/>
        <w:rPr>
          <w:rFonts w:ascii="Times New Roman" w:hAnsi="Times New Roman"/>
          <w:sz w:val="24"/>
          <w:szCs w:val="24"/>
        </w:rPr>
      </w:pPr>
      <w:r w:rsidRPr="00BD692C">
        <w:rPr>
          <w:rFonts w:ascii="Times New Roman" w:hAnsi="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2546FA3" w14:textId="77777777" w:rsidR="00B64FED" w:rsidRPr="00BD692C" w:rsidRDefault="00B64FED" w:rsidP="00B64FED">
      <w:pPr>
        <w:pStyle w:val="ListParagraph1"/>
        <w:numPr>
          <w:ilvl w:val="0"/>
          <w:numId w:val="47"/>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4C4B81DA"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despăgubi Autoritatea contractantă în măsura în care sunt îndeplinite cumulativ următoarele condiții:</w:t>
      </w:r>
    </w:p>
    <w:p w14:paraId="07C16689" w14:textId="77777777" w:rsidR="00B64FED" w:rsidRPr="00BD692C" w:rsidRDefault="00B64FED" w:rsidP="00B64FED">
      <w:pPr>
        <w:pStyle w:val="ListParagraph1"/>
        <w:numPr>
          <w:ilvl w:val="0"/>
          <w:numId w:val="48"/>
        </w:numPr>
        <w:spacing w:after="0" w:line="240" w:lineRule="auto"/>
        <w:jc w:val="both"/>
        <w:rPr>
          <w:rFonts w:ascii="Times New Roman" w:hAnsi="Times New Roman"/>
          <w:sz w:val="24"/>
          <w:szCs w:val="24"/>
        </w:rPr>
      </w:pPr>
      <w:r w:rsidRPr="00BD692C">
        <w:rPr>
          <w:rFonts w:ascii="Times New Roman" w:hAnsi="Times New Roman"/>
          <w:sz w:val="24"/>
          <w:szCs w:val="24"/>
        </w:rPr>
        <w:t>despăgubirile să se refere exclusiv la daunele suferite de către Autoritatea contractantă ca urmare a culpei Furnizorului;</w:t>
      </w:r>
    </w:p>
    <w:p w14:paraId="21873D2F" w14:textId="77777777" w:rsidR="00B64FED" w:rsidRPr="00BD692C" w:rsidRDefault="00B64FED" w:rsidP="00B64FED">
      <w:pPr>
        <w:pStyle w:val="ListParagraph1"/>
        <w:numPr>
          <w:ilvl w:val="0"/>
          <w:numId w:val="48"/>
        </w:numPr>
        <w:spacing w:after="0" w:line="240" w:lineRule="auto"/>
        <w:jc w:val="both"/>
        <w:rPr>
          <w:rFonts w:ascii="Times New Roman" w:hAnsi="Times New Roman"/>
          <w:sz w:val="24"/>
          <w:szCs w:val="24"/>
        </w:rPr>
      </w:pPr>
      <w:r w:rsidRPr="00BD692C">
        <w:rPr>
          <w:rFonts w:ascii="Times New Roman" w:hAnsi="Times New Roman"/>
          <w:sz w:val="24"/>
          <w:szCs w:val="24"/>
        </w:rPr>
        <w:t>Autoritatea/entitatea contractantă a notificat Furnizorul despre primirea unei notificări/cereri cu privire la incidența oricăreia dintre situațiile prevăzute mai sus;</w:t>
      </w:r>
    </w:p>
    <w:p w14:paraId="5C42FC61" w14:textId="77777777" w:rsidR="00B64FED" w:rsidRPr="00BD692C" w:rsidRDefault="00B64FED" w:rsidP="00B64FED">
      <w:pPr>
        <w:pStyle w:val="ListParagraph1"/>
        <w:numPr>
          <w:ilvl w:val="0"/>
          <w:numId w:val="48"/>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valoarea despăgubirilor a fost stabilită prin titluri executorii emise conform prevederilor legale/hotărâri judecătorești definitive, după caz.</w:t>
      </w:r>
    </w:p>
    <w:p w14:paraId="10D8F9F2"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Furnizorul nu își îndeplinește la termen obligațiile asumate prin contract sau le îndeplinește necorespunzător, atunci Autoritatea contractantă are dreptul de a percepe dobânda legală penalizatoare prevăzută la art. 3 alin. 2</w:t>
      </w:r>
      <w:r w:rsidRPr="00BD692C">
        <w:rPr>
          <w:rFonts w:ascii="Times New Roman" w:hAnsi="Times New Roman"/>
          <w:sz w:val="24"/>
          <w:szCs w:val="24"/>
          <w:vertAlign w:val="superscript"/>
        </w:rPr>
        <w:t>1</w:t>
      </w:r>
      <w:r w:rsidRPr="00BD692C">
        <w:rPr>
          <w:rFonts w:ascii="Times New Roman" w:hAnsi="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6EF9712F"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Răspunderea Furnizorului nu operează în următoarele situații:</w:t>
      </w:r>
    </w:p>
    <w:p w14:paraId="727801B8" w14:textId="77777777" w:rsidR="00B64FED" w:rsidRPr="00BD692C" w:rsidRDefault="00B64FED" w:rsidP="00B64FED">
      <w:pPr>
        <w:pStyle w:val="ListParagraph1"/>
        <w:numPr>
          <w:ilvl w:val="1"/>
          <w:numId w:val="49"/>
        </w:numPr>
        <w:spacing w:after="0" w:line="240" w:lineRule="auto"/>
        <w:ind w:left="709"/>
        <w:jc w:val="both"/>
        <w:rPr>
          <w:rFonts w:ascii="Times New Roman" w:hAnsi="Times New Roman"/>
          <w:sz w:val="24"/>
          <w:szCs w:val="24"/>
        </w:rPr>
      </w:pPr>
      <w:r w:rsidRPr="00BD692C">
        <w:rPr>
          <w:rFonts w:ascii="Times New Roman" w:hAnsi="Times New Roman"/>
          <w:sz w:val="24"/>
          <w:szCs w:val="24"/>
        </w:rPr>
        <w:t>datele/informațiile/documentele necesare pentru îndeplinirea Contractului nu sunt puse la dispoziția Furnizorului sau sunt puse la dispoziție cu întârziere;</w:t>
      </w:r>
    </w:p>
    <w:p w14:paraId="00E6F48C" w14:textId="77777777" w:rsidR="00B64FED" w:rsidRPr="00BD692C" w:rsidRDefault="00B64FED" w:rsidP="00B64FED">
      <w:pPr>
        <w:pStyle w:val="ListParagraph1"/>
        <w:numPr>
          <w:ilvl w:val="1"/>
          <w:numId w:val="49"/>
        </w:numPr>
        <w:spacing w:after="0" w:line="240" w:lineRule="auto"/>
        <w:ind w:left="709"/>
        <w:jc w:val="both"/>
        <w:rPr>
          <w:rFonts w:ascii="Times New Roman" w:hAnsi="Times New Roman"/>
          <w:sz w:val="24"/>
          <w:szCs w:val="24"/>
        </w:rPr>
      </w:pPr>
      <w:r w:rsidRPr="00BD692C">
        <w:rPr>
          <w:rFonts w:ascii="Times New Roman" w:hAnsi="Times New Roman"/>
          <w:sz w:val="24"/>
          <w:szCs w:val="24"/>
        </w:rPr>
        <w:t>neexecutarea sau executarea în mod necorespunzător a obligațiilor ce revin Furnizorului se datorează culpei Autorității contractante;</w:t>
      </w:r>
    </w:p>
    <w:p w14:paraId="37404659"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Autoritatea contractantă, din vina sa exclusivă, nu își îndeplinește obligația de plată a facturii în termenul prevăzut la pct. 27.3, Furnizorul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37D7939C"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Penalitățile de întârziere datorate curg de drept din data scadenței obligațiilor asumate conform prezentului contract.</w:t>
      </w:r>
    </w:p>
    <w:p w14:paraId="64468D5A"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măsura în care Autoritatea contractantă nu efectuează plata în termenul stabilit la pct. 18.8+, Furnizorul are dreptul de a rezoluționa/rezilia contractul, fără a-i fi afectate drepturile la sumele cuvenite pentru furnizarea produselor și la plata unor daune interese.</w:t>
      </w:r>
    </w:p>
    <w:p w14:paraId="01A9B30E"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6646CF24"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 privind asigurările și securitatea muncii care trebuie respectate de către Contractant</w:t>
      </w:r>
    </w:p>
    <w:p w14:paraId="4585749E"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BD79CDA"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este Partea asiguratoare, care are obligația de a încheia, înainte de începerea Contractului, Asigurările, astfel cum este stabilit în Caietul de Sarcini.</w:t>
      </w:r>
    </w:p>
    <w:p w14:paraId="09A92DAB"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Toate costurile ce decurg din sau în legătură cu încheierea și menținerea Asigurărilor Furnizorului stabilită în prezentul Contract se suportă de către Contractant.</w:t>
      </w:r>
    </w:p>
    <w:p w14:paraId="3A499DC3"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daune neacoperite de beneficiile de asigurare cad în sarcina Părții obligate să suporte aceste daune conform Legii și/sau prevederilor contractuale.</w:t>
      </w:r>
    </w:p>
    <w:p w14:paraId="722533B2" w14:textId="77777777" w:rsidR="00B64FED" w:rsidRPr="00BD692C" w:rsidRDefault="00B64FED" w:rsidP="00B64FED">
      <w:pPr>
        <w:spacing w:after="0" w:line="240" w:lineRule="auto"/>
        <w:jc w:val="both"/>
        <w:rPr>
          <w:rFonts w:ascii="Times New Roman" w:hAnsi="Times New Roman" w:cs="Times New Roman"/>
          <w:sz w:val="24"/>
          <w:szCs w:val="24"/>
        </w:rPr>
      </w:pPr>
    </w:p>
    <w:p w14:paraId="183D1AEB"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Drepturi de proprietate intelectuală</w:t>
      </w:r>
    </w:p>
    <w:p w14:paraId="7B3E6888" w14:textId="77777777" w:rsidR="00B64FED" w:rsidRPr="00BD692C" w:rsidRDefault="00B64FED" w:rsidP="00B64FED">
      <w:pPr>
        <w:pStyle w:val="ListParagraph1"/>
        <w:numPr>
          <w:ilvl w:val="0"/>
          <w:numId w:val="5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Rezultat/Rezultate elaborat(e) și/sau prelucrat(e) de către Contractant în executarea Contractului vor deveni proprietatea exclusivă a Autorității contractante, la momentul efectuării plății sumelor datorate Furnizorului conform prevederilor prezentului Contract.</w:t>
      </w:r>
    </w:p>
    <w:p w14:paraId="243D2E55" w14:textId="77777777" w:rsidR="00B64FED" w:rsidRDefault="00B64FED" w:rsidP="00B64FED">
      <w:pPr>
        <w:pStyle w:val="ListParagraph1"/>
        <w:numPr>
          <w:ilvl w:val="0"/>
          <w:numId w:val="5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C503336" w14:textId="77777777" w:rsidR="00B64FED" w:rsidRPr="00BD692C" w:rsidRDefault="00B64FED" w:rsidP="00B64FED">
      <w:pPr>
        <w:spacing w:after="0" w:line="240" w:lineRule="auto"/>
        <w:jc w:val="both"/>
        <w:rPr>
          <w:rFonts w:ascii="Times New Roman" w:hAnsi="Times New Roman" w:cs="Times New Roman"/>
          <w:sz w:val="24"/>
          <w:szCs w:val="24"/>
        </w:rPr>
      </w:pPr>
    </w:p>
    <w:p w14:paraId="1BC97C35" w14:textId="77777777" w:rsidR="00B64FED" w:rsidRPr="00BD692C" w:rsidRDefault="00B64FED" w:rsidP="00274F8F">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 în legătură cu calitatea Produselor</w:t>
      </w:r>
    </w:p>
    <w:p w14:paraId="1BAEABB6" w14:textId="77777777" w:rsidR="00B64FED" w:rsidRPr="00BD692C" w:rsidRDefault="00B64FED" w:rsidP="00B64FED">
      <w:pPr>
        <w:pStyle w:val="ListParagraph1"/>
        <w:numPr>
          <w:ilvl w:val="0"/>
          <w:numId w:val="5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garantează Autorității contractante că acesta operează un sistem de management al calității pentru Produsele furnizate în cadrul Contractului și că va aplica acest sistem, pe toată perioada derulării Contractului. Furnizorul va corecta, pe cheltuiala sa, orice Neconformitate, astfel încât să demonstreze, în orice moment, Autorității contractante, că remedierea acestor Neconformități, se realizează conform Planului de management al calității.</w:t>
      </w:r>
    </w:p>
    <w:p w14:paraId="16FE3046" w14:textId="77777777" w:rsidR="00B64FED" w:rsidRPr="00BD692C" w:rsidRDefault="00B64FED" w:rsidP="00B64FED">
      <w:pPr>
        <w:pStyle w:val="ListParagraph1"/>
        <w:numPr>
          <w:ilvl w:val="0"/>
          <w:numId w:val="5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notifică Furnizorul cu privire la fiecare Neconformitate imediat ce acesta o identifică. La Finalizare, Furnizorul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Furnizorul remediază Neconformitățile, în termenul comunicat de Autoritatea contractantă. \</w:t>
      </w:r>
    </w:p>
    <w:p w14:paraId="308EA806" w14:textId="77777777" w:rsidR="00B64FED" w:rsidRPr="00BD692C" w:rsidRDefault="00B64FED" w:rsidP="00B64FED">
      <w:pPr>
        <w:pStyle w:val="ListParagraph1"/>
        <w:spacing w:after="0" w:line="240" w:lineRule="auto"/>
        <w:ind w:left="0"/>
        <w:contextualSpacing w:val="0"/>
        <w:jc w:val="both"/>
        <w:rPr>
          <w:rFonts w:ascii="Times New Roman" w:hAnsi="Times New Roman"/>
          <w:b/>
          <w:bCs/>
          <w:sz w:val="24"/>
          <w:szCs w:val="24"/>
        </w:rPr>
      </w:pPr>
    </w:p>
    <w:p w14:paraId="6BD0C9AA" w14:textId="1820BFA1"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b/>
          <w:bCs/>
          <w:sz w:val="24"/>
          <w:szCs w:val="24"/>
        </w:rPr>
        <w:t>27. Recepție, inspecții si teste</w:t>
      </w:r>
    </w:p>
    <w:p w14:paraId="43D576A5" w14:textId="32E11EBD" w:rsidR="00B64FED" w:rsidRPr="00BD692C" w:rsidRDefault="00B64FED" w:rsidP="00B64FED">
      <w:pPr>
        <w:pStyle w:val="ListParagraph1"/>
        <w:spacing w:after="0" w:line="240" w:lineRule="auto"/>
        <w:ind w:left="0"/>
        <w:rPr>
          <w:rFonts w:ascii="Times New Roman" w:hAnsi="Times New Roman"/>
          <w:sz w:val="24"/>
          <w:szCs w:val="24"/>
        </w:rPr>
      </w:pPr>
      <w:r w:rsidRPr="00BD692C">
        <w:rPr>
          <w:rFonts w:ascii="Times New Roman" w:hAnsi="Times New Roman"/>
          <w:b/>
          <w:bCs/>
          <w:sz w:val="24"/>
          <w:szCs w:val="24"/>
        </w:rPr>
        <w:t>27.1.</w:t>
      </w:r>
      <w:r w:rsidRPr="00BD692C">
        <w:rPr>
          <w:rFonts w:ascii="Times New Roman" w:hAnsi="Times New Roman"/>
          <w:sz w:val="24"/>
          <w:szCs w:val="24"/>
        </w:rPr>
        <w:t xml:space="preserve"> Achizitorul sau reprezentantul său are dreptul de a inspecta şi/sau testa produsele pentru a verifica conformitatea lor cu specificațiile din anexa/anexele la contract.</w:t>
      </w:r>
    </w:p>
    <w:p w14:paraId="6F356364" w14:textId="0F762B7B" w:rsidR="00B64FED" w:rsidRPr="00BD692C" w:rsidRDefault="00B64FED" w:rsidP="00261972">
      <w:pPr>
        <w:pStyle w:val="ListParagraph1"/>
        <w:spacing w:after="0" w:line="240" w:lineRule="auto"/>
        <w:ind w:left="0"/>
        <w:jc w:val="both"/>
        <w:rPr>
          <w:rFonts w:ascii="Times New Roman" w:hAnsi="Times New Roman"/>
          <w:sz w:val="24"/>
          <w:szCs w:val="24"/>
        </w:rPr>
      </w:pPr>
      <w:r w:rsidRPr="00BD692C">
        <w:rPr>
          <w:rFonts w:ascii="Times New Roman" w:hAnsi="Times New Roman"/>
          <w:b/>
          <w:bCs/>
          <w:sz w:val="24"/>
          <w:szCs w:val="24"/>
        </w:rPr>
        <w:t>27.2</w:t>
      </w:r>
      <w:r w:rsidRPr="00BD692C">
        <w:rPr>
          <w:rFonts w:ascii="Times New Roman" w:hAnsi="Times New Roman"/>
          <w:sz w:val="24"/>
          <w:szCs w:val="24"/>
        </w:rPr>
        <w:t xml:space="preserve"> Inspecțiile şi testele din cadrul recepției finale (calitative) se vor face la destinația finală a produselor, respectiv sediul Achizitorului din </w:t>
      </w:r>
      <w:r w:rsidR="00261972" w:rsidRPr="00261972">
        <w:rPr>
          <w:rFonts w:ascii="Times New Roman" w:hAnsi="Times New Roman"/>
          <w:i/>
          <w:iCs/>
          <w:sz w:val="24"/>
          <w:szCs w:val="24"/>
          <w:u w:val="single"/>
        </w:rPr>
        <w:t>Str. Ion Creanga, nr. 18, Lot 1, localitate Medgidia, județul Constanta</w:t>
      </w:r>
      <w:r w:rsidR="00261972" w:rsidRPr="00261972">
        <w:rPr>
          <w:rFonts w:ascii="Times New Roman" w:hAnsi="Times New Roman"/>
          <w:sz w:val="24"/>
          <w:szCs w:val="24"/>
        </w:rPr>
        <w:t xml:space="preserve"> </w:t>
      </w:r>
      <w:r w:rsidRPr="00BD692C">
        <w:rPr>
          <w:rFonts w:ascii="Times New Roman" w:hAnsi="Times New Roman"/>
          <w:sz w:val="24"/>
          <w:szCs w:val="24"/>
        </w:rPr>
        <w:t>şi va consta în:</w:t>
      </w:r>
    </w:p>
    <w:p w14:paraId="6E32F028" w14:textId="3D6DFEF6"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a) recepția cantitativă presupune identificarea fizică a echipamentelor şi verificarea subansamblelor componente dacă sunt identice cu cele specificate în Anexa la contract;</w:t>
      </w:r>
    </w:p>
    <w:p w14:paraId="3334200C" w14:textId="52CB58D9"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 xml:space="preserve">b) recepția calitativă presupune verificarea funcționări echipamentelor în parametrii indicați de documentația aferentă, punerea in funcțiune si instruirea personalului  şi se va face  la momentul efectuării recepției, sediul Achizitorului din </w:t>
      </w:r>
      <w:r w:rsidR="00261972" w:rsidRPr="00261972">
        <w:rPr>
          <w:rFonts w:ascii="Times New Roman" w:hAnsi="Times New Roman"/>
          <w:i/>
          <w:iCs/>
          <w:sz w:val="24"/>
          <w:szCs w:val="24"/>
          <w:u w:val="single"/>
        </w:rPr>
        <w:t xml:space="preserve">Str. Ion Creanga, nr. 18, Lot 1, localitate Medgidia, județul Constanta </w:t>
      </w:r>
      <w:r w:rsidRPr="00BD692C">
        <w:rPr>
          <w:rFonts w:ascii="Times New Roman" w:hAnsi="Times New Roman"/>
          <w:sz w:val="24"/>
          <w:szCs w:val="24"/>
        </w:rPr>
        <w:t>de către reprezentanții Achizitorului şi ai Furnizorului, conform prevederilor din caietul de sarcinii.</w:t>
      </w:r>
    </w:p>
    <w:p w14:paraId="71BE4D64" w14:textId="1BEAD9B1"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c) recepția cantitativă şi calitativă se va finaliza cu încheierea de procese verbale.</w:t>
      </w:r>
    </w:p>
    <w:p w14:paraId="2CABD7C9" w14:textId="58BE99F8"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b/>
          <w:bCs/>
          <w:sz w:val="24"/>
          <w:szCs w:val="24"/>
        </w:rPr>
        <w:t>27.3</w:t>
      </w:r>
      <w:r w:rsidRPr="00BD692C">
        <w:rPr>
          <w:rFonts w:ascii="Times New Roman" w:hAnsi="Times New Roman"/>
          <w:sz w:val="24"/>
          <w:szCs w:val="24"/>
        </w:rPr>
        <w:t xml:space="preserve"> Dacă vreunul din produsele inspectate sau testate nu corespunde specificațiilor, Achizitorul are dreptul să îl respingă, iar Furnizorul are obligația, fără a modifica prețul contractului: </w:t>
      </w:r>
    </w:p>
    <w:p w14:paraId="57820792" w14:textId="538783A2"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a) de a înlocui produsele refuzate, numai în cazul în care nu există soluție tehnică de reparație (de aducere la conformitate); sau</w:t>
      </w:r>
    </w:p>
    <w:p w14:paraId="326945CE" w14:textId="37FC95D0"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b) de a face toate modificările necesare pentru ca produsele să corespundă specificațiilor lor tehnice.</w:t>
      </w:r>
    </w:p>
    <w:p w14:paraId="0BA7BA8B" w14:textId="48FCE839"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b/>
          <w:bCs/>
          <w:sz w:val="24"/>
          <w:szCs w:val="24"/>
        </w:rPr>
        <w:t>27.4</w:t>
      </w:r>
      <w:r w:rsidRPr="00BD692C">
        <w:rPr>
          <w:rFonts w:ascii="Times New Roman" w:hAnsi="Times New Roman"/>
          <w:sz w:val="24"/>
          <w:szCs w:val="24"/>
        </w:rPr>
        <w:t xml:space="preserve">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destinația finală.</w:t>
      </w:r>
    </w:p>
    <w:p w14:paraId="3CAC1DA5" w14:textId="4DCD2BDD" w:rsidR="00B64FED" w:rsidRPr="00BD692C" w:rsidRDefault="00B64FED" w:rsidP="00B64FED">
      <w:pPr>
        <w:pStyle w:val="ListParagraph1"/>
        <w:numPr>
          <w:ilvl w:val="1"/>
          <w:numId w:val="158"/>
        </w:numPr>
        <w:spacing w:after="0" w:line="240" w:lineRule="auto"/>
        <w:ind w:left="0" w:firstLine="0"/>
        <w:jc w:val="both"/>
        <w:rPr>
          <w:rFonts w:ascii="Times New Roman" w:hAnsi="Times New Roman"/>
          <w:sz w:val="24"/>
          <w:szCs w:val="24"/>
        </w:rPr>
      </w:pPr>
      <w:r w:rsidRPr="00BD692C">
        <w:rPr>
          <w:rFonts w:ascii="Times New Roman" w:hAnsi="Times New Roman"/>
          <w:sz w:val="24"/>
          <w:szCs w:val="24"/>
        </w:rPr>
        <w:t xml:space="preserve"> Prevederile clauzelor 27.1 – 27.4 nu îl vor absolvi pe Furnizor de obligația asumării garanțiilor sau de alte obligații prevăzute în contract.</w:t>
      </w:r>
    </w:p>
    <w:p w14:paraId="31FA10CB" w14:textId="2325B6D5" w:rsidR="00B64FED" w:rsidRPr="00BD692C" w:rsidRDefault="00B64FED" w:rsidP="00B64FED">
      <w:pPr>
        <w:pStyle w:val="ListParagraph1"/>
        <w:numPr>
          <w:ilvl w:val="1"/>
          <w:numId w:val="158"/>
        </w:numPr>
        <w:spacing w:after="0" w:line="240" w:lineRule="auto"/>
        <w:ind w:left="0" w:firstLine="0"/>
        <w:jc w:val="both"/>
        <w:rPr>
          <w:rFonts w:ascii="Times New Roman" w:hAnsi="Times New Roman"/>
          <w:sz w:val="24"/>
          <w:szCs w:val="24"/>
        </w:rPr>
      </w:pPr>
      <w:r w:rsidRPr="00BD692C">
        <w:rPr>
          <w:rFonts w:ascii="Times New Roman" w:hAnsi="Times New Roman"/>
          <w:sz w:val="24"/>
          <w:szCs w:val="24"/>
        </w:rPr>
        <w:lastRenderedPageBreak/>
        <w:t xml:space="preserve"> Afectarea integrității echipamentelor sau subansamblelor din vina Achizitorului, prin deformări mecanice, distrugere parțială, inundare, ardere, strivire, duce la pierderea garanției </w:t>
      </w:r>
      <w:r w:rsidRPr="00261972">
        <w:rPr>
          <w:rFonts w:ascii="Times New Roman" w:hAnsi="Times New Roman"/>
          <w:sz w:val="24"/>
          <w:szCs w:val="24"/>
        </w:rPr>
        <w:t>acordate</w:t>
      </w:r>
      <w:r w:rsidR="00261972">
        <w:rPr>
          <w:rFonts w:ascii="Times New Roman" w:hAnsi="Times New Roman"/>
          <w:b/>
          <w:bCs/>
          <w:sz w:val="24"/>
          <w:szCs w:val="24"/>
        </w:rPr>
        <w:t>.</w:t>
      </w:r>
    </w:p>
    <w:p w14:paraId="2FAA9F66" w14:textId="77777777" w:rsidR="00B64FED" w:rsidRPr="00BD692C" w:rsidRDefault="00B64FED" w:rsidP="00B64FED">
      <w:pPr>
        <w:pStyle w:val="ListParagraph1"/>
        <w:spacing w:after="0" w:line="240" w:lineRule="auto"/>
        <w:ind w:left="0"/>
        <w:jc w:val="both"/>
        <w:rPr>
          <w:rFonts w:ascii="Times New Roman" w:hAnsi="Times New Roman"/>
          <w:sz w:val="24"/>
          <w:szCs w:val="24"/>
        </w:rPr>
      </w:pPr>
    </w:p>
    <w:p w14:paraId="3FB1EB10" w14:textId="1C1D9EB7" w:rsidR="00B64FED" w:rsidRPr="00BD692C" w:rsidRDefault="00B64FED" w:rsidP="00B64FED">
      <w:pPr>
        <w:pStyle w:val="ListParagraph1"/>
        <w:numPr>
          <w:ilvl w:val="0"/>
          <w:numId w:val="159"/>
        </w:numPr>
        <w:spacing w:after="0" w:line="240" w:lineRule="auto"/>
        <w:ind w:left="426" w:hanging="426"/>
        <w:contextualSpacing w:val="0"/>
        <w:jc w:val="both"/>
        <w:rPr>
          <w:rFonts w:ascii="Times New Roman" w:hAnsi="Times New Roman"/>
          <w:b/>
          <w:bCs/>
          <w:sz w:val="24"/>
          <w:szCs w:val="24"/>
        </w:rPr>
      </w:pPr>
      <w:r w:rsidRPr="00BD692C">
        <w:rPr>
          <w:rFonts w:ascii="Times New Roman" w:hAnsi="Times New Roman"/>
          <w:b/>
          <w:bCs/>
          <w:sz w:val="24"/>
          <w:szCs w:val="24"/>
        </w:rPr>
        <w:t>Livrarea si documentele care însoțesc produsele</w:t>
      </w:r>
    </w:p>
    <w:p w14:paraId="2793AAF1" w14:textId="7215A953" w:rsidR="00B64FED" w:rsidRPr="00BD692C" w:rsidRDefault="00B64FED" w:rsidP="00B64FED">
      <w:pPr>
        <w:spacing w:after="0" w:line="240" w:lineRule="auto"/>
        <w:jc w:val="both"/>
        <w:rPr>
          <w:rFonts w:ascii="Times New Roman" w:hAnsi="Times New Roman" w:cs="Times New Roman"/>
          <w:sz w:val="24"/>
          <w:szCs w:val="20"/>
          <w:lang w:eastAsia="zh-CN"/>
        </w:rPr>
      </w:pPr>
      <w:r w:rsidRPr="00BD692C">
        <w:rPr>
          <w:rFonts w:ascii="Times New Roman" w:hAnsi="Times New Roman" w:cs="Times New Roman"/>
          <w:b/>
          <w:bCs/>
          <w:sz w:val="24"/>
          <w:szCs w:val="20"/>
          <w:lang w:eastAsia="zh-CN"/>
        </w:rPr>
        <w:t>28.1</w:t>
      </w:r>
      <w:r w:rsidRPr="00BD692C">
        <w:rPr>
          <w:rFonts w:ascii="Times New Roman" w:hAnsi="Times New Roman" w:cs="Times New Roman"/>
          <w:sz w:val="24"/>
          <w:szCs w:val="20"/>
          <w:lang w:eastAsia="zh-CN"/>
        </w:rPr>
        <w:t xml:space="preserve">-Receptia se va efectua la sediul beneficiarului de către comisia de recepție a achizitorului/beneficiarului, in prezenta delegaților ofertantului, întocmindu-se procese-verbale de predare-primire, proces verbal de recepție calitativa si de instruire </w:t>
      </w:r>
    </w:p>
    <w:p w14:paraId="6711A921" w14:textId="3CDA03CF" w:rsidR="00B64FED" w:rsidRPr="00BD692C" w:rsidRDefault="00B64FED" w:rsidP="00B64FED">
      <w:pPr>
        <w:spacing w:after="0" w:line="240" w:lineRule="auto"/>
        <w:jc w:val="both"/>
        <w:rPr>
          <w:rFonts w:ascii="Times New Roman" w:hAnsi="Times New Roman" w:cs="Times New Roman"/>
          <w:i/>
          <w:sz w:val="24"/>
          <w:szCs w:val="24"/>
          <w:lang w:eastAsia="zh-CN"/>
        </w:rPr>
      </w:pPr>
      <w:r w:rsidRPr="00BD692C">
        <w:rPr>
          <w:rFonts w:ascii="Times New Roman" w:hAnsi="Times New Roman" w:cs="Times New Roman"/>
          <w:b/>
          <w:bCs/>
          <w:sz w:val="24"/>
          <w:szCs w:val="24"/>
          <w:lang w:eastAsia="zh-CN"/>
        </w:rPr>
        <w:t>28.2</w:t>
      </w:r>
      <w:r w:rsidRPr="00BD692C">
        <w:rPr>
          <w:rFonts w:ascii="Times New Roman" w:hAnsi="Times New Roman" w:cs="Times New Roman"/>
          <w:sz w:val="24"/>
          <w:szCs w:val="24"/>
          <w:lang w:eastAsia="zh-CN"/>
        </w:rPr>
        <w:t>- În timpul recepției se vor face constatări in ceea ce privește:</w:t>
      </w:r>
    </w:p>
    <w:p w14:paraId="2B923F11" w14:textId="77777777" w:rsidR="00B64FED" w:rsidRPr="00BD692C" w:rsidRDefault="00B64FED" w:rsidP="00B64FED">
      <w:pPr>
        <w:spacing w:after="0" w:line="276" w:lineRule="auto"/>
        <w:ind w:firstLine="450"/>
        <w:jc w:val="both"/>
        <w:rPr>
          <w:rFonts w:ascii="Times New Roman" w:hAnsi="Times New Roman" w:cs="Times New Roman"/>
          <w:sz w:val="24"/>
          <w:szCs w:val="24"/>
        </w:rPr>
      </w:pPr>
      <w:r w:rsidRPr="00BD692C">
        <w:rPr>
          <w:rFonts w:ascii="Times New Roman" w:hAnsi="Times New Roman" w:cs="Times New Roman"/>
          <w:sz w:val="24"/>
          <w:szCs w:val="24"/>
        </w:rPr>
        <w:t>- caracteristicile tehnice cerute de achizitor prin caietul de sarcini;</w:t>
      </w:r>
    </w:p>
    <w:p w14:paraId="248A2E1E" w14:textId="77777777" w:rsidR="00B64FED" w:rsidRPr="00BD692C" w:rsidRDefault="00B64FED" w:rsidP="00B64FED">
      <w:pPr>
        <w:spacing w:after="0" w:line="276" w:lineRule="auto"/>
        <w:ind w:firstLine="450"/>
        <w:jc w:val="both"/>
        <w:rPr>
          <w:rFonts w:ascii="Times New Roman" w:hAnsi="Times New Roman" w:cs="Times New Roman"/>
          <w:sz w:val="24"/>
          <w:szCs w:val="24"/>
        </w:rPr>
      </w:pPr>
      <w:r w:rsidRPr="00BD692C">
        <w:rPr>
          <w:rFonts w:ascii="Times New Roman" w:hAnsi="Times New Roman" w:cs="Times New Roman"/>
          <w:sz w:val="24"/>
          <w:szCs w:val="24"/>
        </w:rPr>
        <w:t>- documentația cerută de achizitor prin caietul de sarcini;</w:t>
      </w:r>
    </w:p>
    <w:p w14:paraId="6417FE8D" w14:textId="77777777" w:rsidR="00B64FED" w:rsidRPr="00BD692C" w:rsidRDefault="00B64FED" w:rsidP="00B64FED">
      <w:pPr>
        <w:spacing w:after="0" w:line="276" w:lineRule="auto"/>
        <w:ind w:firstLine="450"/>
        <w:jc w:val="both"/>
        <w:rPr>
          <w:rFonts w:ascii="Times New Roman" w:hAnsi="Times New Roman" w:cs="Times New Roman"/>
          <w:sz w:val="24"/>
          <w:szCs w:val="24"/>
        </w:rPr>
      </w:pPr>
      <w:r w:rsidRPr="00BD692C">
        <w:rPr>
          <w:rFonts w:ascii="Times New Roman" w:hAnsi="Times New Roman" w:cs="Times New Roman"/>
          <w:sz w:val="24"/>
          <w:szCs w:val="24"/>
        </w:rPr>
        <w:t>- aspectul exterior al produselor, etc.</w:t>
      </w:r>
    </w:p>
    <w:p w14:paraId="078D5645" w14:textId="0DB1F789" w:rsidR="00B64FED" w:rsidRPr="00BD692C" w:rsidRDefault="00B64FED" w:rsidP="00B64FED">
      <w:p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b/>
          <w:bCs/>
          <w:color w:val="000000"/>
          <w:sz w:val="24"/>
          <w:szCs w:val="24"/>
        </w:rPr>
        <w:t>28.3</w:t>
      </w:r>
      <w:r w:rsidRPr="00BD692C">
        <w:rPr>
          <w:rFonts w:ascii="Times New Roman" w:eastAsia="Calibri" w:hAnsi="Times New Roman" w:cs="Times New Roman"/>
          <w:color w:val="000000"/>
          <w:sz w:val="24"/>
          <w:szCs w:val="24"/>
        </w:rPr>
        <w:t>-Receptia echipamentelor se poate realiza in una sau mai multe etape, in funcție de progresul contractului, respectiv:</w:t>
      </w:r>
    </w:p>
    <w:p w14:paraId="54334FE2" w14:textId="66B064DB" w:rsidR="00B64FED" w:rsidRPr="00BD692C" w:rsidRDefault="00B64FED" w:rsidP="00B64FED">
      <w:pPr>
        <w:numPr>
          <w:ilvl w:val="0"/>
          <w:numId w:val="160"/>
        </w:num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recepția </w:t>
      </w:r>
      <w:r w:rsidRPr="00BD692C">
        <w:rPr>
          <w:rFonts w:ascii="Times New Roman" w:eastAsia="Calibri" w:hAnsi="Times New Roman" w:cs="Times New Roman"/>
          <w:bCs/>
          <w:color w:val="000000"/>
          <w:sz w:val="24"/>
          <w:szCs w:val="24"/>
        </w:rPr>
        <w:t xml:space="preserve">cantitativa </w:t>
      </w:r>
      <w:r w:rsidRPr="00BD692C">
        <w:rPr>
          <w:rFonts w:ascii="Times New Roman" w:eastAsia="Calibri" w:hAnsi="Times New Roman" w:cs="Times New Roman"/>
          <w:color w:val="000000"/>
          <w:sz w:val="24"/>
          <w:szCs w:val="24"/>
        </w:rPr>
        <w:t xml:space="preserve">se va realiza după </w:t>
      </w:r>
      <w:r w:rsidRPr="00BD692C">
        <w:rPr>
          <w:rFonts w:ascii="Times New Roman" w:hAnsi="Times New Roman" w:cs="Times New Roman"/>
          <w:sz w:val="24"/>
          <w:szCs w:val="24"/>
        </w:rPr>
        <w:t xml:space="preserve">termenul maxim de livrare, instalare si punere in funcțiune al produselor </w:t>
      </w:r>
      <w:r w:rsidRPr="00BD692C">
        <w:rPr>
          <w:rFonts w:ascii="Times New Roman" w:eastAsia="Calibri" w:hAnsi="Times New Roman" w:cs="Times New Roman"/>
          <w:color w:val="000000"/>
          <w:sz w:val="24"/>
          <w:szCs w:val="24"/>
        </w:rPr>
        <w:t>in cantitatea solicitata la locația indicata de Achizitor/Beneficiar;</w:t>
      </w:r>
    </w:p>
    <w:p w14:paraId="4F8C817E" w14:textId="3C83CE65" w:rsidR="00B64FED" w:rsidRPr="00BD692C" w:rsidRDefault="00B64FED" w:rsidP="00B64FED">
      <w:pPr>
        <w:numPr>
          <w:ilvl w:val="0"/>
          <w:numId w:val="160"/>
        </w:num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recepția </w:t>
      </w:r>
      <w:r w:rsidRPr="00BD692C">
        <w:rPr>
          <w:rFonts w:ascii="Times New Roman" w:eastAsia="Calibri" w:hAnsi="Times New Roman" w:cs="Times New Roman"/>
          <w:bCs/>
          <w:color w:val="000000"/>
          <w:sz w:val="24"/>
          <w:szCs w:val="24"/>
        </w:rPr>
        <w:t xml:space="preserve">calitativa </w:t>
      </w:r>
      <w:r w:rsidRPr="00BD692C">
        <w:rPr>
          <w:rFonts w:ascii="Times New Roman" w:eastAsia="Calibri" w:hAnsi="Times New Roman" w:cs="Times New Roman"/>
          <w:color w:val="000000"/>
          <w:sz w:val="24"/>
          <w:szCs w:val="24"/>
        </w:rPr>
        <w:t xml:space="preserve">se va realiza după verificarea produselor și, după caz, toate defectele au fost  remediate. </w:t>
      </w:r>
    </w:p>
    <w:p w14:paraId="5C50AA4B" w14:textId="334BD4A1" w:rsidR="00B64FED" w:rsidRPr="00BD692C" w:rsidRDefault="00B64FED" w:rsidP="00B64FED">
      <w:p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b/>
          <w:bCs/>
          <w:color w:val="000000"/>
          <w:sz w:val="24"/>
          <w:szCs w:val="24"/>
        </w:rPr>
        <w:t>28.4</w:t>
      </w:r>
      <w:r w:rsidRPr="00BD692C">
        <w:rPr>
          <w:rFonts w:ascii="Times New Roman" w:eastAsia="Calibri" w:hAnsi="Times New Roman" w:cs="Times New Roman"/>
          <w:color w:val="000000"/>
          <w:sz w:val="24"/>
          <w:szCs w:val="24"/>
        </w:rPr>
        <w:t xml:space="preserve">- Procesul verbal de recepție calitativa va include unul din următoarele rezultate: </w:t>
      </w:r>
    </w:p>
    <w:p w14:paraId="1DA1F230" w14:textId="77777777" w:rsidR="00B64FED" w:rsidRPr="00BD692C" w:rsidRDefault="00B64FED" w:rsidP="00B64FED">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 Acceptat </w:t>
      </w:r>
    </w:p>
    <w:p w14:paraId="68D4E756" w14:textId="4483F631" w:rsidR="00B64FED" w:rsidRPr="00BD692C" w:rsidRDefault="00B64FED" w:rsidP="00B64FED">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 Acceptat cu observații minore </w:t>
      </w:r>
    </w:p>
    <w:p w14:paraId="4ABBCE85" w14:textId="77777777" w:rsidR="00B64FED" w:rsidRPr="00BD692C" w:rsidRDefault="00B64FED" w:rsidP="00B64FED">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 Acceptat cu rezerve </w:t>
      </w:r>
    </w:p>
    <w:p w14:paraId="21EE9CF5" w14:textId="77777777" w:rsidR="00B64FED" w:rsidRPr="00BD692C" w:rsidRDefault="00B64FED" w:rsidP="00B64FED">
      <w:pPr>
        <w:spacing w:after="0" w:line="276" w:lineRule="auto"/>
        <w:ind w:firstLine="720"/>
        <w:jc w:val="both"/>
        <w:rPr>
          <w:rFonts w:ascii="Times New Roman" w:hAnsi="Times New Roman" w:cs="Times New Roman"/>
          <w:sz w:val="24"/>
          <w:szCs w:val="24"/>
        </w:rPr>
      </w:pPr>
      <w:r w:rsidRPr="00BD692C">
        <w:rPr>
          <w:rFonts w:ascii="Times New Roman" w:hAnsi="Times New Roman" w:cs="Times New Roman"/>
          <w:sz w:val="24"/>
          <w:szCs w:val="24"/>
        </w:rPr>
        <w:t xml:space="preserve">- Refuzat </w:t>
      </w:r>
    </w:p>
    <w:p w14:paraId="5A083845" w14:textId="77777777" w:rsidR="00B64FED" w:rsidRPr="00BD692C" w:rsidRDefault="00B64FED" w:rsidP="00B64FED">
      <w:pPr>
        <w:pStyle w:val="ListParagraph1"/>
        <w:spacing w:after="0" w:line="240" w:lineRule="auto"/>
        <w:contextualSpacing w:val="0"/>
        <w:jc w:val="both"/>
        <w:rPr>
          <w:rFonts w:ascii="Times New Roman" w:hAnsi="Times New Roman"/>
          <w:b/>
          <w:bCs/>
          <w:sz w:val="24"/>
          <w:szCs w:val="24"/>
        </w:rPr>
      </w:pPr>
    </w:p>
    <w:p w14:paraId="0863A408" w14:textId="03A6AE21" w:rsidR="00B64FED" w:rsidRPr="00BD692C" w:rsidRDefault="00B64FED" w:rsidP="00B64FED">
      <w:pPr>
        <w:pStyle w:val="ListParagraph1"/>
        <w:numPr>
          <w:ilvl w:val="1"/>
          <w:numId w:val="15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Cheltuielile de transport, încărcare, descărcare, manipulare, costul ambalajelor necesare livrării, etc., intra in sarcina furnizorului. Certificarea de către achizitor a faptului ca produsele au fost livrate parțial sau total se face după recepție, prin semnarea de primire de către reprezentantul autorizat al acestuia, pe documentele emise de furnizor pentru livrare. Furnizorul are obligația de a asigura și de a plăti transportul încărcăturii până la destinația finala sau in orice alt asemenea loc de destinație solicitat.  </w:t>
      </w:r>
    </w:p>
    <w:p w14:paraId="71988F22" w14:textId="77777777" w:rsidR="00B64FED" w:rsidRPr="00BD692C" w:rsidRDefault="00B64FED" w:rsidP="00B64FED">
      <w:pPr>
        <w:pStyle w:val="ListParagraph1"/>
        <w:spacing w:after="0" w:line="240" w:lineRule="auto"/>
        <w:ind w:left="780"/>
        <w:contextualSpacing w:val="0"/>
        <w:jc w:val="both"/>
        <w:rPr>
          <w:rFonts w:ascii="Times New Roman" w:hAnsi="Times New Roman"/>
          <w:sz w:val="24"/>
          <w:szCs w:val="24"/>
        </w:rPr>
      </w:pPr>
    </w:p>
    <w:p w14:paraId="04B80F74" w14:textId="4821F955" w:rsidR="00B64FED" w:rsidRPr="00BD692C" w:rsidRDefault="00B64FED" w:rsidP="00B64FED">
      <w:pPr>
        <w:pStyle w:val="ListParagraph1"/>
        <w:numPr>
          <w:ilvl w:val="1"/>
          <w:numId w:val="159"/>
        </w:numPr>
        <w:spacing w:after="0" w:line="240" w:lineRule="auto"/>
        <w:ind w:left="0" w:firstLine="0"/>
        <w:contextualSpacing w:val="0"/>
        <w:jc w:val="both"/>
        <w:rPr>
          <w:rFonts w:ascii="Times New Roman" w:hAnsi="Times New Roman"/>
          <w:b/>
          <w:bCs/>
          <w:sz w:val="24"/>
          <w:szCs w:val="24"/>
        </w:rPr>
      </w:pPr>
      <w:r w:rsidRPr="00BD692C">
        <w:rPr>
          <w:rFonts w:ascii="Times New Roman" w:hAnsi="Times New Roman"/>
          <w:sz w:val="24"/>
          <w:szCs w:val="24"/>
        </w:rPr>
        <w:t xml:space="preserve"> Pe lângă furnizarea efectivă a produselor furnizorul are obligația de a presta şi serviciile aferente furnizării produselor, fără a modifica prețul contractului. Sa asigure instalarea, punerea in funcțiune si  instruirea personalului desemnat din partea achizitorului. Sa asigure service, mentenanță pe perioada garanției. Perioada de garantie </w:t>
      </w:r>
      <w:r w:rsidRPr="00BD692C">
        <w:rPr>
          <w:rFonts w:ascii="Times New Roman" w:hAnsi="Times New Roman"/>
          <w:b/>
          <w:bCs/>
          <w:sz w:val="24"/>
          <w:szCs w:val="24"/>
        </w:rPr>
        <w:t>…..luni.</w:t>
      </w:r>
    </w:p>
    <w:p w14:paraId="2435919C" w14:textId="77777777" w:rsidR="00B64FED" w:rsidRPr="00BD692C" w:rsidRDefault="00B64FED" w:rsidP="00B64FED">
      <w:pPr>
        <w:pStyle w:val="Listparagraf"/>
        <w:rPr>
          <w:rFonts w:ascii="Times New Roman" w:hAnsi="Times New Roman" w:cs="Times New Roman"/>
          <w:b/>
          <w:bCs/>
          <w:sz w:val="24"/>
          <w:szCs w:val="24"/>
        </w:rPr>
      </w:pPr>
    </w:p>
    <w:p w14:paraId="361FD78D" w14:textId="4138E0FC" w:rsidR="00B64FED" w:rsidRPr="00BD692C" w:rsidRDefault="00B64FED" w:rsidP="00B64FED">
      <w:pPr>
        <w:pStyle w:val="ListParagraph1"/>
        <w:numPr>
          <w:ilvl w:val="1"/>
          <w:numId w:val="15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transmite Achizitorului documentele care însoțesc produsele la fiecare livrare. Aceste documente pot fi :</w:t>
      </w:r>
    </w:p>
    <w:p w14:paraId="64CDAA2D"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Aviz de expediție.</w:t>
      </w:r>
    </w:p>
    <w:p w14:paraId="41065C82"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Declarație de conformitate CE pentru fiecare produs.</w:t>
      </w:r>
    </w:p>
    <w:p w14:paraId="2C17D11A"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Certificat de calitate/garanție pentru fiecare produs.</w:t>
      </w:r>
    </w:p>
    <w:p w14:paraId="28BD9F2C"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 xml:space="preserve">Autorizație / </w:t>
      </w:r>
      <w:bookmarkStart w:id="2" w:name="OLE_LINK1"/>
      <w:r w:rsidRPr="00BD692C">
        <w:rPr>
          <w:rFonts w:ascii="Times New Roman" w:hAnsi="Times New Roman" w:cs="Times New Roman"/>
          <w:sz w:val="24"/>
          <w:szCs w:val="24"/>
        </w:rPr>
        <w:t xml:space="preserve">Aviz CNCAN pentru furnizarea echipamentelor medicale radiologice  </w:t>
      </w:r>
      <w:bookmarkEnd w:id="2"/>
      <w:r w:rsidRPr="00BD692C">
        <w:rPr>
          <w:rFonts w:ascii="Times New Roman" w:hAnsi="Times New Roman" w:cs="Times New Roman"/>
          <w:sz w:val="24"/>
          <w:szCs w:val="24"/>
        </w:rPr>
        <w:t>(dacă este cazul) – în conformitate cu Legea nr. 111/1996 privind desfășurarea în siguranță, reglementarea, autorizarea și controlul activităților nucleare, cu modificările și completările ulterioare</w:t>
      </w:r>
    </w:p>
    <w:p w14:paraId="0D9034D4"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Autorizație / Aviz CNCAN pentru service și reparații pentru echipamente medicale radiologice (dacă este cazul) – în conformitate cu Legea nr. 111/1996 privind desfășurarea în siguranță, reglementarea, autorizarea și controlul activităților nucleare, cu modificările și completările ulterioare</w:t>
      </w:r>
    </w:p>
    <w:p w14:paraId="70475452" w14:textId="55521DE6" w:rsidR="001152AA" w:rsidRPr="00BD692C" w:rsidRDefault="00261972"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lastRenderedPageBreak/>
        <w:t>Autorizație</w:t>
      </w:r>
      <w:r w:rsidR="001152AA" w:rsidRPr="00BD692C">
        <w:rPr>
          <w:rFonts w:ascii="Times New Roman" w:hAnsi="Times New Roman" w:cs="Times New Roman"/>
          <w:sz w:val="24"/>
          <w:szCs w:val="24"/>
        </w:rPr>
        <w:t xml:space="preserve"> de manipulare și service emisa de C.N.C.A.N. pentru produsul ofertat (dacă este cazul)</w:t>
      </w:r>
    </w:p>
    <w:p w14:paraId="7B7ACD8A"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Aviz de funcționare emis de ANMDMR, în conformitate cu Ordinul Ministerului Sănătății nr. 566/2020, pentru activitățile de import/comercializare și distribuție dispozitive medicale - prezentare aviz pentru fiecare dispozitiv medical conform fișei tehnice;</w:t>
      </w:r>
    </w:p>
    <w:p w14:paraId="312C1BCC"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Aviz de funcționare emis de ANMDMR, în conformitate cu Ordinul Ministerului Sănătății nr. 566/2020, pentru activitățile de service și reparații dispozitive medicale - prezentare aviz pentru fiecare dispozitiv medical conform fișei tehnice; (dacă este cazul)</w:t>
      </w:r>
    </w:p>
    <w:p w14:paraId="043333E9"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Manual de utilizare în limba română și în original.</w:t>
      </w:r>
    </w:p>
    <w:p w14:paraId="5E0E071F" w14:textId="77777777" w:rsidR="001152AA" w:rsidRPr="00BD692C" w:rsidRDefault="001152AA" w:rsidP="00B64FED">
      <w:pPr>
        <w:spacing w:after="0" w:line="240" w:lineRule="auto"/>
        <w:ind w:left="1"/>
        <w:jc w:val="both"/>
        <w:rPr>
          <w:rFonts w:ascii="Times New Roman" w:hAnsi="Times New Roman" w:cs="Times New Roman"/>
          <w:sz w:val="24"/>
          <w:szCs w:val="24"/>
        </w:rPr>
      </w:pPr>
    </w:p>
    <w:p w14:paraId="6D7D7530" w14:textId="77777777" w:rsidR="001152AA" w:rsidRPr="00BD692C" w:rsidRDefault="001152AA" w:rsidP="00B64FED">
      <w:pPr>
        <w:spacing w:after="0" w:line="240" w:lineRule="auto"/>
        <w:ind w:left="1"/>
        <w:jc w:val="both"/>
        <w:rPr>
          <w:rFonts w:ascii="Times New Roman" w:hAnsi="Times New Roman" w:cs="Times New Roman"/>
          <w:sz w:val="24"/>
          <w:szCs w:val="24"/>
        </w:rPr>
      </w:pPr>
    </w:p>
    <w:p w14:paraId="6EC107BB" w14:textId="77777777" w:rsidR="00B64FED" w:rsidRPr="00BD692C" w:rsidRDefault="00B64FED" w:rsidP="00B64FED">
      <w:pPr>
        <w:pStyle w:val="ListParagraph1"/>
        <w:numPr>
          <w:ilvl w:val="0"/>
          <w:numId w:val="159"/>
        </w:numPr>
        <w:spacing w:after="0" w:line="240" w:lineRule="auto"/>
        <w:contextualSpacing w:val="0"/>
        <w:jc w:val="both"/>
        <w:rPr>
          <w:rFonts w:ascii="Times New Roman" w:hAnsi="Times New Roman"/>
          <w:b/>
          <w:sz w:val="24"/>
          <w:szCs w:val="24"/>
        </w:rPr>
      </w:pPr>
      <w:r w:rsidRPr="00BD692C">
        <w:rPr>
          <w:rFonts w:ascii="Times New Roman" w:hAnsi="Times New Roman"/>
          <w:b/>
          <w:sz w:val="24"/>
          <w:szCs w:val="24"/>
        </w:rPr>
        <w:t>Facturare și plăți în cadrul Contractului</w:t>
      </w:r>
    </w:p>
    <w:p w14:paraId="7E528A3D"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3F8E495C"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Plata contravalorii Produselor furnizate se face, prin virament bancar, în baza facturii, emisă de către Contractant pentru suma la care este îndreptățit conform prevederilor contractuale, direct în contul Furnizorului indicat pe factură.</w:t>
      </w:r>
    </w:p>
    <w:p w14:paraId="50A12A5C" w14:textId="77777777" w:rsidR="00B64FED" w:rsidRPr="00BD692C" w:rsidRDefault="00B64FED" w:rsidP="00B64FED">
      <w:pPr>
        <w:pStyle w:val="ListParagraph1"/>
        <w:numPr>
          <w:ilvl w:val="1"/>
          <w:numId w:val="161"/>
        </w:numPr>
        <w:spacing w:after="0" w:line="240" w:lineRule="auto"/>
        <w:jc w:val="both"/>
        <w:rPr>
          <w:rFonts w:ascii="Times New Roman" w:hAnsi="Times New Roman"/>
          <w:sz w:val="24"/>
          <w:szCs w:val="24"/>
        </w:rPr>
      </w:pPr>
      <w:r w:rsidRPr="00BD692C">
        <w:rPr>
          <w:rFonts w:ascii="Times New Roman" w:hAnsi="Times New Roman"/>
          <w:sz w:val="24"/>
          <w:szCs w:val="24"/>
        </w:rPr>
        <w:t xml:space="preserve"> Termenul de plată de la primirea facturii este</w:t>
      </w:r>
    </w:p>
    <w:p w14:paraId="51E2E064"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rPr>
        <w:t xml:space="preserve"> </w:t>
      </w:r>
      <w:r w:rsidRPr="00BD692C">
        <w:rPr>
          <w:rFonts w:ascii="Times New Roman" w:hAnsi="Times New Roman"/>
          <w:sz w:val="24"/>
          <w:szCs w:val="24"/>
        </w:rPr>
        <w:t xml:space="preserve">-fie în termen de 60 de zile de la data emiterii facturii fiscale în original și a tuturor documentelor justificative – în care se va specifica denumirea integrală a produsului, cantitatea, prețul unitar, valoarea și T.V.A., precum și numărul contractului. </w:t>
      </w:r>
    </w:p>
    <w:p w14:paraId="07C7356C" w14:textId="1D46A1B2"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 xml:space="preserve">      -fie pe baza mecanismului Cererii de plată, situație in care Furnizorul va aștepta până la onorarea Cererii de plată de către finanțatorul proiectului, chiar dacă acest lucru înseamnă depășirea termenului contractual și nu are dreptul de a calcula penalități de întârziere pentru zilele de depășire a termenului contractual. Fiecare factura va avea menționat numarul contractului, denumire proiect, datele de emitere si de scadenta ale facturii respective fiind însoțite de:</w:t>
      </w:r>
    </w:p>
    <w:p w14:paraId="00592297"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predare primire</w:t>
      </w:r>
    </w:p>
    <w:p w14:paraId="7690B0BA" w14:textId="1119BDF1"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recepție calitativa si cantitativa</w:t>
      </w:r>
    </w:p>
    <w:p w14:paraId="27D8C06A"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punere in funcțiune</w:t>
      </w:r>
    </w:p>
    <w:p w14:paraId="415A7980"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instruire</w:t>
      </w:r>
    </w:p>
    <w:p w14:paraId="46F3F8EB" w14:textId="2CC9DDE9"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 xml:space="preserve"> Facturile vor fi trimise in original la adresa specificata de Achizitor/Beneficiar, după realizarea si confirmarea recepției confirmate prin semnarea de către reprezentanții A.C. a proceselor verbale mai sus menționate. Procesele verbale vor însoți factura și reprezintă elementul necesar realizării plății, împreuna cu celelalte documente justificative specificate în caietul de sarcini, anexă la contract.</w:t>
      </w:r>
    </w:p>
    <w:p w14:paraId="18A12BE9"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Moneda utilizată în cadrul prezentului Contract: LEU</w:t>
      </w:r>
    </w:p>
    <w:p w14:paraId="7A1E49A1" w14:textId="1966854A"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Facturile furnizate vor fi emise și completate în conformitate cu legislația română în vigoare.</w:t>
      </w:r>
    </w:p>
    <w:p w14:paraId="76FBAA55"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Dacă factura are elemente greșite și/sau greșeli de calcul identificate de Autoritatea Contractantă, și sunt necesare revizuiri, clarificări suplimentare sau alte documente suport din partea Furnizorului, termenul de 60 de zile pentru plata facturii se suspendă. Repunerea în termen se face de la momentul îndeplinirii condițiilor de formă și de fond ale facturii.</w:t>
      </w:r>
    </w:p>
    <w:p w14:paraId="2FC28108"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Furnizorul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Furnizorului sau alte Organisme de control abilitate de lege.</w:t>
      </w:r>
    </w:p>
    <w:p w14:paraId="53DCD703"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Solicitările de plată către terți pot fi onorate numai după operarea unei cesiuni de drepturi/obligații ale Furnizorului către terți, cu respectarea clauzelor prezentului Contract.</w:t>
      </w:r>
    </w:p>
    <w:p w14:paraId="5A317664"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697AE2C"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lastRenderedPageBreak/>
        <w:t>Suspendarea Contractului</w:t>
      </w:r>
    </w:p>
    <w:p w14:paraId="7401B1A3"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situații temeinic justificate, părțile pot conveni suspendarea executării Contractului.</w:t>
      </w:r>
    </w:p>
    <w:p w14:paraId="0008AA63"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sz w:val="24"/>
          <w:szCs w:val="24"/>
        </w:rPr>
        <w:t>În cazul în care se constată că procedura de atribuire a Contractului sau executarea Contractului este viciată de erori esențiale, nereguli sau de fraudă, Părțile au dreptul să suspende executarea Contractului.</w:t>
      </w:r>
    </w:p>
    <w:p w14:paraId="677D484B"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suspendării/sistării temporare a furnizării, durata Contractului se va prelungi automat cu perioada suspendării/sistării.</w:t>
      </w:r>
    </w:p>
    <w:p w14:paraId="4C4B4528"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7EA8E3D2"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Forța majoră</w:t>
      </w:r>
    </w:p>
    <w:p w14:paraId="3038FCC1"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5454F8F"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Forța majoră și cazul fortuit trebuie dovedite.</w:t>
      </w:r>
    </w:p>
    <w:p w14:paraId="1F09D374"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Partea care invocă forța majoră sau cazul fortuit are obligația să o aducă la cunoștință celeilalte părți, în scris, de îndată ce s-a produs evenimentul.</w:t>
      </w:r>
    </w:p>
    <w:p w14:paraId="5701CCF3"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Partea care a invocat forța majoră sau cazul fortuit are obligația să aducă la cunoștința celeilalte părți încetarea cauzei acesteia de îndată ce evenimentul a luat sfârșit.</w:t>
      </w:r>
    </w:p>
    <w:p w14:paraId="7B206EE0"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Îndeplinirea contractului va fi suspendată în perioada de acțiune a forței majore, dar fără a prejudicia drepturile ce li se cuveneau părților până la apariția acesteia.</w:t>
      </w:r>
    </w:p>
    <w:p w14:paraId="264A7718"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1C7A6F8"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35D2401"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Încetarea Contractului</w:t>
      </w:r>
    </w:p>
    <w:p w14:paraId="173AFEC7"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Prezentul Contract încetează de drept prin ajungere la termen sau la momentul la care toate obligațiile stabilite în sarcina părților au fost executate.</w:t>
      </w:r>
    </w:p>
    <w:p w14:paraId="4D4CC58D"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Autoritatea/entitatea contractantă își rezervă dreptul de a rezoluționa/rezilia Contractul, fără însă a fi afectat dreptul Părților de a pretinde plata unor daune sau alte prejudicii, dacă:</w:t>
      </w:r>
    </w:p>
    <w:p w14:paraId="154380FA"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nu se conformează, în perioada de timp, conform notificării emise de către Autoritatea contractantă, prin care i se solicită remedierea Neconformității sau executarea obligațiilor care decurg din prezentul Contract;</w:t>
      </w:r>
    </w:p>
    <w:p w14:paraId="59B7A6A0"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subcontractează părți din Contract fără a avea acordul scris al Autorității contractante;</w:t>
      </w:r>
    </w:p>
    <w:p w14:paraId="75801D9E"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cesionează drepturile și obligațiile sale fără acordul scris al Autorității  contractante;</w:t>
      </w:r>
    </w:p>
    <w:p w14:paraId="4EFD19E7"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înlocuiește personalul/experții nominalizați fără acordul Autorității  Contractante;</w:t>
      </w:r>
    </w:p>
    <w:p w14:paraId="5ED79526"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0F81B1AB"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Devin incidente oricare alte incapacități legale care să împiedice executarea Contractului;</w:t>
      </w:r>
    </w:p>
    <w:p w14:paraId="7D899EF2"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eșuează în a furniza/menține/prelungi/reîntregi/completa garanțiile ori asigurările solicitate prin Contract;</w:t>
      </w:r>
    </w:p>
    <w:p w14:paraId="23A3A21A"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în cazul în care, printr-un act normativ, se modifică interesul public al Autorității contractante în legătură cu care se furnizează Produselor care fac obiectul Contractului;</w:t>
      </w:r>
    </w:p>
    <w:p w14:paraId="578E8068"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la momentul atribuirii Contractului, Furnizorul se afla în una dintre situațiile care ar fi determinat excluderea sa din procedura de atribuire;</w:t>
      </w:r>
    </w:p>
    <w:p w14:paraId="10E10221"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231B787E"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lastRenderedPageBreak/>
        <w:t>În cazul în care împotriva Furnizorului se deschide procedura falimentului;</w:t>
      </w:r>
    </w:p>
    <w:p w14:paraId="6FEA3EB4"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a săvârșit nereguli sau fraude în cadrul procedurii de atribuire a Contractului sau în legătură cu executare acestuia, ce au provocat o vătămare Autorității contractante;</w:t>
      </w:r>
    </w:p>
    <w:p w14:paraId="087483CB" w14:textId="77777777" w:rsidR="00B64FED" w:rsidRPr="00BD692C" w:rsidRDefault="00B64FED" w:rsidP="00B64FED">
      <w:pPr>
        <w:pStyle w:val="ListParagraph1"/>
        <w:numPr>
          <w:ilvl w:val="0"/>
          <w:numId w:val="57"/>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Valorificarea de către Autoritate contractantă a rezultatelor prezentului contract este grav compromisă ca urmare a întârzierii prestațiilor din vina Furnizorului.</w:t>
      </w:r>
    </w:p>
    <w:p w14:paraId="78F0B4B8"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Furnizorul poate rezoluționa/rezilia Contractul fără însă a fi afectat dreptul Părților de a pretinde plata unor daune sau alte prejudicii, în cazul în care:</w:t>
      </w:r>
    </w:p>
    <w:p w14:paraId="4551FCF7" w14:textId="77777777" w:rsidR="00B64FED" w:rsidRPr="00BD692C" w:rsidRDefault="00B64FED" w:rsidP="00B64FED">
      <w:pPr>
        <w:pStyle w:val="ListParagraph1"/>
        <w:numPr>
          <w:ilvl w:val="0"/>
          <w:numId w:val="58"/>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Autoritatea/entitatea contractantă a comis erori esențiale, nereguli sau fraude în cadrul procedurii de atribuire a Contractului sau în legătură cu executare acestuia, ce au provocat o vătămare Furnizorului.</w:t>
      </w:r>
    </w:p>
    <w:p w14:paraId="75626EF6" w14:textId="77777777" w:rsidR="00B64FED" w:rsidRPr="00BD692C" w:rsidRDefault="00B64FED" w:rsidP="00B64FED">
      <w:pPr>
        <w:pStyle w:val="ListParagraph1"/>
        <w:numPr>
          <w:ilvl w:val="0"/>
          <w:numId w:val="58"/>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Autoritatea/entitatea contractantă nu își îndeplinește obligațiile de plată a produselor prestate de Contractant, în condițiile stabilite prin prezentul Contract.</w:t>
      </w:r>
    </w:p>
    <w:p w14:paraId="5C47CE66"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Rezoluțiunea/Rezilierea Contractului în condițiile pct. 32.2 și pct. 32.3 intervine cu efecte depline, fără a mai fi necesară îndeplinirea vreunei formalități prealabile și fără a mai fi necesară intervenția vreunei instanțe judecătorești și/sau arbitrale.</w:t>
      </w:r>
    </w:p>
    <w:p w14:paraId="49C602C9"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Prevederile prezentului Contract în materia rezoluțiunii/rezilierii Contractului se completează cu prevederile în materie ale Codului Civil în vigoare.\</w:t>
      </w:r>
    </w:p>
    <w:p w14:paraId="4C65A9CB"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32FA33D"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în care Furnizorul nu transmite garanția de bună execuție în perioada specificată, contractul este rezoluționat/reziliat de drept, fără obligația de notificare sau îndeplinire a oricărei formalități de către Autoritatea/entitatea contractantă.</w:t>
      </w:r>
    </w:p>
    <w:p w14:paraId="7427B15C" w14:textId="304CB42E"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Autoritatea contractantă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1CC0CA9"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Insolvență și faliment</w:t>
      </w:r>
    </w:p>
    <w:p w14:paraId="7C0E7B25"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deschiderii unei proceduri generale de insolvență împotriva Furnizorului, acesta are obligația de a notifica Autoritatea/entitatea contractantă în termen de 3 (trei) zile de la deschiderea procedurii.</w:t>
      </w:r>
    </w:p>
    <w:p w14:paraId="52972CC8"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Furnizorul,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0C9DD5B1"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deschiderii unei proceduri generale de insolvență împotriva unui Subcontractant, unui terț susținător sau, dacă este cazul, în situația menționată la capitolul 19. – Asocierea de operatori economici din prezentul Contract, Furnizorul are aceleași obligații stabilite la clauzele 33.1 și 33.2 din prezentul Contract.</w:t>
      </w:r>
    </w:p>
    <w:p w14:paraId="1E1BA365"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în care Furnizorul intră în stare de faliment, în proces de lichidare sau se află într-o situație care produce efecte similare, Furnizorul este obligat să acționeze în același fel cum este stipulat la clauzele 33.1, 33.2 și 33.3 din prezentul Contract.</w:t>
      </w:r>
    </w:p>
    <w:p w14:paraId="5EEFC0CE" w14:textId="33950AD3"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Nicio astfel de măsură propusă conform celor stipulate la clauzele 33.2, 33.3 și 33.4 din prezentul Contract, nu poate fi aplicată, dacă nu este acceptată, în scris, de Autoritatea contractantă.</w:t>
      </w:r>
    </w:p>
    <w:p w14:paraId="2EC47B99"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Limba Contractului</w:t>
      </w:r>
    </w:p>
    <w:p w14:paraId="42C6717A"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Limba prezentului Contract și a tuturor comunicărilor scrise va fi limba oficială a Statului Român, respectiv limba română.</w:t>
      </w:r>
    </w:p>
    <w:p w14:paraId="5181F6E3" w14:textId="77777777" w:rsidR="00B64FED" w:rsidRPr="00BD692C" w:rsidRDefault="00B64FED" w:rsidP="00B64FED">
      <w:pPr>
        <w:spacing w:after="0" w:line="240" w:lineRule="auto"/>
        <w:jc w:val="both"/>
        <w:rPr>
          <w:rFonts w:ascii="Times New Roman" w:hAnsi="Times New Roman" w:cs="Times New Roman"/>
          <w:sz w:val="24"/>
          <w:szCs w:val="24"/>
        </w:rPr>
      </w:pPr>
    </w:p>
    <w:p w14:paraId="01E93E55"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Legea aplicabilă</w:t>
      </w:r>
    </w:p>
    <w:p w14:paraId="3E2DFB82" w14:textId="468C6721"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Legea aplicabilă prezentului Contract, este legea română, Contractul urmând a fi interpretat potrivit acestei legi.</w:t>
      </w:r>
    </w:p>
    <w:p w14:paraId="05168605"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lastRenderedPageBreak/>
        <w:t>Soluționarea eventualelor divergențe și a litigiilor</w:t>
      </w:r>
    </w:p>
    <w:p w14:paraId="4C200E7C"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25CED72C" w14:textId="1A139E5D"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B21805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 xml:space="preserve">Drept pentru care, Părțile au încheiat prezentul Contract azi,.................în, </w:t>
      </w:r>
      <w:r w:rsidRPr="00BD692C">
        <w:rPr>
          <w:rFonts w:ascii="Times New Roman" w:hAnsi="Times New Roman" w:cs="Times New Roman"/>
          <w:i/>
          <w:sz w:val="24"/>
          <w:szCs w:val="24"/>
        </w:rPr>
        <w:t>..............</w:t>
      </w:r>
      <w:r w:rsidRPr="00BD692C">
        <w:rPr>
          <w:rFonts w:ascii="Times New Roman" w:hAnsi="Times New Roman" w:cs="Times New Roman"/>
          <w:sz w:val="24"/>
          <w:szCs w:val="24"/>
        </w:rPr>
        <w:t xml:space="preserve"> exemplare.</w:t>
      </w:r>
    </w:p>
    <w:p w14:paraId="1F4458ED" w14:textId="77777777" w:rsidR="00B64FED" w:rsidRPr="00BD692C" w:rsidRDefault="00B64FED" w:rsidP="00B64FED">
      <w:pPr>
        <w:spacing w:after="0" w:line="240" w:lineRule="auto"/>
        <w:ind w:firstLine="720"/>
        <w:rPr>
          <w:rFonts w:ascii="Times New Roman" w:hAnsi="Times New Roman" w:cs="Times New Roman"/>
          <w:b/>
          <w:sz w:val="24"/>
          <w:szCs w:val="24"/>
        </w:rPr>
      </w:pPr>
    </w:p>
    <w:p w14:paraId="1C144A1A" w14:textId="77777777" w:rsidR="00B64FED" w:rsidRPr="00BD692C" w:rsidRDefault="00B64FED" w:rsidP="00B64FED">
      <w:pPr>
        <w:ind w:firstLine="720"/>
        <w:jc w:val="both"/>
        <w:rPr>
          <w:rFonts w:ascii="Times New Roman" w:hAnsi="Times New Roman" w:cs="Times New Roman"/>
          <w:sz w:val="24"/>
          <w:szCs w:val="24"/>
        </w:rPr>
      </w:pPr>
      <w:r w:rsidRPr="00BD692C">
        <w:rPr>
          <w:rFonts w:ascii="Times New Roman" w:hAnsi="Times New Roman" w:cs="Times New Roman"/>
          <w:b/>
          <w:sz w:val="24"/>
          <w:szCs w:val="24"/>
        </w:rPr>
        <w:t>ACHIZITOR,</w:t>
      </w:r>
      <w:r w:rsidRPr="00BD692C">
        <w:rPr>
          <w:rFonts w:ascii="Times New Roman" w:hAnsi="Times New Roman" w:cs="Times New Roman"/>
          <w:b/>
          <w:sz w:val="24"/>
          <w:szCs w:val="24"/>
        </w:rPr>
        <w:tab/>
      </w:r>
      <w:r w:rsidRPr="00BD692C">
        <w:rPr>
          <w:rFonts w:ascii="Times New Roman" w:hAnsi="Times New Roman" w:cs="Times New Roman"/>
          <w:b/>
          <w:sz w:val="24"/>
          <w:szCs w:val="24"/>
        </w:rPr>
        <w:tab/>
      </w:r>
      <w:r w:rsidRPr="00BD692C">
        <w:rPr>
          <w:rFonts w:ascii="Times New Roman" w:hAnsi="Times New Roman" w:cs="Times New Roman"/>
          <w:b/>
          <w:sz w:val="24"/>
          <w:szCs w:val="24"/>
        </w:rPr>
        <w:tab/>
        <w:t xml:space="preserve">                                          FURNIZOR</w:t>
      </w:r>
      <w:r w:rsidRPr="00BD692C">
        <w:rPr>
          <w:rFonts w:ascii="Times New Roman" w:hAnsi="Times New Roman" w:cs="Times New Roman"/>
          <w:sz w:val="24"/>
          <w:szCs w:val="24"/>
        </w:rPr>
        <w:t>,</w:t>
      </w:r>
      <w:r w:rsidRPr="00BD692C">
        <w:rPr>
          <w:rFonts w:ascii="Times New Roman" w:hAnsi="Times New Roman" w:cs="Times New Roman"/>
          <w:sz w:val="24"/>
          <w:szCs w:val="24"/>
        </w:rPr>
        <w:tab/>
      </w:r>
    </w:p>
    <w:p w14:paraId="516B7E4B" w14:textId="201A0162" w:rsidR="00B64FED" w:rsidRPr="00BD692C" w:rsidRDefault="00261972" w:rsidP="00B64FED">
      <w:pPr>
        <w:pStyle w:val="DefaultText2"/>
        <w:jc w:val="both"/>
        <w:rPr>
          <w:sz w:val="22"/>
          <w:szCs w:val="22"/>
          <w:lang w:val="ro-RO"/>
        </w:rPr>
      </w:pPr>
      <w:r>
        <w:rPr>
          <w:sz w:val="22"/>
          <w:szCs w:val="22"/>
          <w:lang w:val="ro-RO"/>
        </w:rPr>
        <w:t>MUNICIUPIUL</w:t>
      </w:r>
      <w:r w:rsidR="00B64FED" w:rsidRPr="00BD692C">
        <w:rPr>
          <w:sz w:val="22"/>
          <w:szCs w:val="22"/>
          <w:lang w:val="ro-RO"/>
        </w:rPr>
        <w:t xml:space="preserve">                                                                                  S.C.                                     S.R.L.</w:t>
      </w:r>
    </w:p>
    <w:p w14:paraId="23D8DB97" w14:textId="77777777" w:rsidR="00B64FED" w:rsidRPr="00BD692C" w:rsidRDefault="00B64FED" w:rsidP="00B64FED">
      <w:pPr>
        <w:pStyle w:val="DefaultText2"/>
        <w:jc w:val="both"/>
        <w:rPr>
          <w:lang w:val="ro-RO"/>
        </w:rPr>
      </w:pPr>
      <w:r w:rsidRPr="00BD692C">
        <w:rPr>
          <w:lang w:val="ro-RO"/>
        </w:rPr>
        <w:t xml:space="preserve">        Reprezentat prin,</w:t>
      </w:r>
      <w:r w:rsidRPr="00BD692C">
        <w:rPr>
          <w:lang w:val="ro-RO"/>
        </w:rPr>
        <w:tab/>
      </w:r>
      <w:r w:rsidRPr="00BD692C">
        <w:rPr>
          <w:lang w:val="ro-RO"/>
        </w:rPr>
        <w:tab/>
      </w:r>
      <w:r w:rsidRPr="00BD692C">
        <w:rPr>
          <w:lang w:val="ro-RO"/>
        </w:rPr>
        <w:tab/>
      </w:r>
      <w:r w:rsidRPr="00BD692C">
        <w:rPr>
          <w:lang w:val="ro-RO"/>
        </w:rPr>
        <w:tab/>
        <w:t xml:space="preserve">                                     Reprezentat prin,</w:t>
      </w:r>
    </w:p>
    <w:p w14:paraId="516CE940" w14:textId="77777777" w:rsidR="00B64FED" w:rsidRPr="00BD692C" w:rsidRDefault="00B64FED" w:rsidP="00B64FED">
      <w:pPr>
        <w:pStyle w:val="DefaultText2"/>
        <w:jc w:val="both"/>
        <w:rPr>
          <w:lang w:val="ro-RO"/>
        </w:rPr>
      </w:pPr>
    </w:p>
    <w:p w14:paraId="0CC3FF78" w14:textId="5FD3AC7D" w:rsidR="00984D13" w:rsidRPr="00BD692C" w:rsidRDefault="00B64FED" w:rsidP="00AF205E">
      <w:pPr>
        <w:pStyle w:val="DefaultText2"/>
        <w:jc w:val="both"/>
        <w:rPr>
          <w:lang w:val="ro-RO"/>
        </w:rPr>
      </w:pPr>
      <w:r w:rsidRPr="00BD692C">
        <w:rPr>
          <w:lang w:val="ro-RO"/>
        </w:rPr>
        <w:t xml:space="preserve">         </w:t>
      </w:r>
      <w:r w:rsidR="00261972">
        <w:rPr>
          <w:lang w:val="ro-RO"/>
        </w:rPr>
        <w:t>PRIMAR</w:t>
      </w:r>
      <w:r w:rsidRPr="00BD692C">
        <w:rPr>
          <w:lang w:val="ro-RO"/>
        </w:rPr>
        <w:tab/>
      </w:r>
      <w:r w:rsidRPr="00BD692C">
        <w:rPr>
          <w:lang w:val="ro-RO"/>
        </w:rPr>
        <w:tab/>
      </w:r>
      <w:r w:rsidRPr="00BD692C">
        <w:rPr>
          <w:lang w:val="ro-RO"/>
        </w:rPr>
        <w:tab/>
      </w:r>
      <w:r w:rsidRPr="00BD692C">
        <w:rPr>
          <w:lang w:val="ro-RO"/>
        </w:rPr>
        <w:tab/>
        <w:t xml:space="preserve">                        </w:t>
      </w:r>
      <w:r w:rsidRPr="00BD692C">
        <w:rPr>
          <w:lang w:val="ro-RO"/>
        </w:rPr>
        <w:tab/>
        <w:t xml:space="preserve">          </w:t>
      </w:r>
    </w:p>
    <w:sectPr w:rsidR="00984D13" w:rsidRPr="00BD692C" w:rsidSect="000533A0">
      <w:footerReference w:type="default" r:id="rId8"/>
      <w:footerReference w:type="first" r:id="rId9"/>
      <w:pgSz w:w="11906" w:h="16838"/>
      <w:pgMar w:top="629" w:right="1418" w:bottom="1134" w:left="1418" w:header="23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1B930" w14:textId="77777777" w:rsidR="006425C4" w:rsidRDefault="006425C4" w:rsidP="001504ED">
      <w:pPr>
        <w:spacing w:after="0" w:line="240" w:lineRule="auto"/>
      </w:pPr>
      <w:r>
        <w:separator/>
      </w:r>
    </w:p>
  </w:endnote>
  <w:endnote w:type="continuationSeparator" w:id="0">
    <w:p w14:paraId="6E6CD088" w14:textId="77777777" w:rsidR="006425C4" w:rsidRDefault="006425C4"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AF205E" w:rsidRDefault="00AF205E">
    <w:pPr>
      <w:pStyle w:val="Subsol"/>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A33CC">
      <w:rPr>
        <w:caps/>
        <w:noProof/>
        <w:color w:val="5B9BD5" w:themeColor="accent1"/>
      </w:rPr>
      <w:t>20</w:t>
    </w:r>
    <w:r>
      <w:rPr>
        <w:caps/>
        <w:noProof/>
        <w:color w:val="5B9BD5" w:themeColor="accent1"/>
      </w:rPr>
      <w:fldChar w:fldCharType="end"/>
    </w:r>
  </w:p>
  <w:p w14:paraId="4601A7F2" w14:textId="77777777" w:rsidR="00AF205E" w:rsidRDefault="00AF205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AF205E" w:rsidRDefault="00AF205E">
        <w:pPr>
          <w:pStyle w:val="Subsol"/>
          <w:jc w:val="right"/>
        </w:pPr>
        <w:r>
          <w:fldChar w:fldCharType="begin"/>
        </w:r>
        <w:r>
          <w:instrText xml:space="preserve"> PAGE   \* MERGEFORMAT </w:instrText>
        </w:r>
        <w:r>
          <w:fldChar w:fldCharType="separate"/>
        </w:r>
        <w:r>
          <w:rPr>
            <w:noProof/>
          </w:rPr>
          <w:t>1</w:t>
        </w:r>
        <w:r>
          <w:rPr>
            <w:noProof/>
          </w:rPr>
          <w:fldChar w:fldCharType="end"/>
        </w:r>
      </w:p>
    </w:sdtContent>
  </w:sdt>
  <w:p w14:paraId="7543B537" w14:textId="77777777" w:rsidR="00AF205E" w:rsidRDefault="00AF205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0290" w14:textId="77777777" w:rsidR="006425C4" w:rsidRDefault="006425C4" w:rsidP="001504ED">
      <w:pPr>
        <w:spacing w:after="0" w:line="240" w:lineRule="auto"/>
      </w:pPr>
      <w:r>
        <w:separator/>
      </w:r>
    </w:p>
  </w:footnote>
  <w:footnote w:type="continuationSeparator" w:id="0">
    <w:p w14:paraId="1B2E18D8" w14:textId="77777777" w:rsidR="006425C4" w:rsidRDefault="006425C4"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7377566"/>
    <w:multiLevelType w:val="multilevel"/>
    <w:tmpl w:val="07377566"/>
    <w:lvl w:ilvl="0">
      <w:start w:val="8"/>
      <w:numFmt w:val="bullet"/>
      <w:lvlText w:val="-"/>
      <w:lvlJc w:val="left"/>
      <w:pPr>
        <w:ind w:left="810" w:hanging="360"/>
      </w:pPr>
      <w:rPr>
        <w:rFonts w:ascii="Trebuchet MS" w:eastAsiaTheme="minorHAnsi" w:hAnsi="Trebuchet MS" w:cs="Trebuchet M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7"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1CD0078"/>
    <w:multiLevelType w:val="multilevel"/>
    <w:tmpl w:val="21CD0078"/>
    <w:lvl w:ilvl="0">
      <w:start w:val="27"/>
      <w:numFmt w:val="decimal"/>
      <w:lvlText w:val="%1"/>
      <w:lvlJc w:val="left"/>
      <w:pPr>
        <w:ind w:left="420" w:hanging="420"/>
      </w:pPr>
      <w:rPr>
        <w:rFonts w:hint="default"/>
        <w:b/>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3"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3BBC5B3C"/>
    <w:multiLevelType w:val="hybridMultilevel"/>
    <w:tmpl w:val="A8C64638"/>
    <w:lvl w:ilvl="0" w:tplc="B4C2E6FA">
      <w:start w:val="1"/>
      <w:numFmt w:val="decimal"/>
      <w:lvlText w:val="13.%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2"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6" w15:restartNumberingAfterBreak="0">
    <w:nsid w:val="3F141B1C"/>
    <w:multiLevelType w:val="multilevel"/>
    <w:tmpl w:val="3F141B1C"/>
    <w:lvl w:ilvl="0">
      <w:start w:val="29"/>
      <w:numFmt w:val="decimal"/>
      <w:lvlText w:val="%1"/>
      <w:lvlJc w:val="left"/>
      <w:pPr>
        <w:ind w:left="420" w:hanging="420"/>
      </w:pPr>
      <w:rPr>
        <w:rFonts w:hint="default"/>
        <w:b/>
        <w:bCs/>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8"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15:restartNumberingAfterBreak="0">
    <w:nsid w:val="44EF3857"/>
    <w:multiLevelType w:val="multilevel"/>
    <w:tmpl w:val="99D283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49F04A35"/>
    <w:multiLevelType w:val="multilevel"/>
    <w:tmpl w:val="C096EFD6"/>
    <w:lvl w:ilvl="0">
      <w:start w:val="1"/>
      <w:numFmt w:val="decimal"/>
      <w:lvlText w:val="%1."/>
      <w:lvlJc w:val="left"/>
      <w:pPr>
        <w:ind w:left="360" w:hanging="360"/>
      </w:pPr>
      <w:rPr>
        <w:b/>
        <w:bCs w:val="0"/>
      </w:rPr>
    </w:lvl>
    <w:lvl w:ilvl="1">
      <w:start w:val="1"/>
      <w:numFmt w:val="decimal"/>
      <w:isLgl/>
      <w:lvlText w:val="%1.%2."/>
      <w:lvlJc w:val="left"/>
      <w:pPr>
        <w:ind w:left="705"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1"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4"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5E329C2"/>
    <w:multiLevelType w:val="multilevel"/>
    <w:tmpl w:val="4822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5EA81061"/>
    <w:multiLevelType w:val="multilevel"/>
    <w:tmpl w:val="5EA81061"/>
    <w:lvl w:ilvl="0">
      <w:start w:val="28"/>
      <w:numFmt w:val="decimal"/>
      <w:lvlText w:val="%1."/>
      <w:lvlJc w:val="left"/>
      <w:pPr>
        <w:ind w:left="720" w:hanging="360"/>
      </w:pPr>
      <w:rPr>
        <w:rFonts w:hint="default"/>
      </w:rPr>
    </w:lvl>
    <w:lvl w:ilvl="1">
      <w:start w:val="5"/>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7"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8"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9"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3"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5"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72B71659"/>
    <w:multiLevelType w:val="multilevel"/>
    <w:tmpl w:val="EDF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2"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4"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50218011">
    <w:abstractNumId w:val="57"/>
  </w:num>
  <w:num w:numId="2" w16cid:durableId="764111270">
    <w:abstractNumId w:val="50"/>
  </w:num>
  <w:num w:numId="3" w16cid:durableId="1406339921">
    <w:abstractNumId w:val="14"/>
  </w:num>
  <w:num w:numId="4" w16cid:durableId="271674690">
    <w:abstractNumId w:val="103"/>
  </w:num>
  <w:num w:numId="5" w16cid:durableId="1699967706">
    <w:abstractNumId w:val="147"/>
  </w:num>
  <w:num w:numId="6" w16cid:durableId="1265576806">
    <w:abstractNumId w:val="127"/>
  </w:num>
  <w:num w:numId="7" w16cid:durableId="1928804768">
    <w:abstractNumId w:val="99"/>
  </w:num>
  <w:num w:numId="8" w16cid:durableId="312836037">
    <w:abstractNumId w:val="16"/>
  </w:num>
  <w:num w:numId="9" w16cid:durableId="1103918035">
    <w:abstractNumId w:val="47"/>
  </w:num>
  <w:num w:numId="10" w16cid:durableId="364066826">
    <w:abstractNumId w:val="42"/>
  </w:num>
  <w:num w:numId="11" w16cid:durableId="1980069825">
    <w:abstractNumId w:val="63"/>
  </w:num>
  <w:num w:numId="12" w16cid:durableId="1406101046">
    <w:abstractNumId w:val="45"/>
  </w:num>
  <w:num w:numId="13" w16cid:durableId="249316796">
    <w:abstractNumId w:val="15"/>
  </w:num>
  <w:num w:numId="14" w16cid:durableId="1706255244">
    <w:abstractNumId w:val="125"/>
  </w:num>
  <w:num w:numId="15" w16cid:durableId="1029641339">
    <w:abstractNumId w:val="144"/>
  </w:num>
  <w:num w:numId="16" w16cid:durableId="2010910776">
    <w:abstractNumId w:val="33"/>
  </w:num>
  <w:num w:numId="17" w16cid:durableId="1359501431">
    <w:abstractNumId w:val="95"/>
  </w:num>
  <w:num w:numId="18" w16cid:durableId="1347098439">
    <w:abstractNumId w:val="113"/>
  </w:num>
  <w:num w:numId="19" w16cid:durableId="1806503093">
    <w:abstractNumId w:val="46"/>
  </w:num>
  <w:num w:numId="20" w16cid:durableId="1244491762">
    <w:abstractNumId w:val="100"/>
  </w:num>
  <w:num w:numId="21" w16cid:durableId="423384816">
    <w:abstractNumId w:val="124"/>
  </w:num>
  <w:num w:numId="22" w16cid:durableId="1796364849">
    <w:abstractNumId w:val="26"/>
  </w:num>
  <w:num w:numId="23" w16cid:durableId="184640596">
    <w:abstractNumId w:val="10"/>
  </w:num>
  <w:num w:numId="24" w16cid:durableId="307826819">
    <w:abstractNumId w:val="90"/>
  </w:num>
  <w:num w:numId="25" w16cid:durableId="1619526531">
    <w:abstractNumId w:val="92"/>
  </w:num>
  <w:num w:numId="26" w16cid:durableId="1987583864">
    <w:abstractNumId w:val="145"/>
  </w:num>
  <w:num w:numId="27" w16cid:durableId="355431204">
    <w:abstractNumId w:val="23"/>
  </w:num>
  <w:num w:numId="28" w16cid:durableId="1450776784">
    <w:abstractNumId w:val="9"/>
  </w:num>
  <w:num w:numId="29" w16cid:durableId="1167402168">
    <w:abstractNumId w:val="114"/>
  </w:num>
  <w:num w:numId="30" w16cid:durableId="1738892711">
    <w:abstractNumId w:val="150"/>
  </w:num>
  <w:num w:numId="31" w16cid:durableId="932590575">
    <w:abstractNumId w:val="73"/>
  </w:num>
  <w:num w:numId="32" w16cid:durableId="67769824">
    <w:abstractNumId w:val="106"/>
  </w:num>
  <w:num w:numId="33" w16cid:durableId="797796745">
    <w:abstractNumId w:val="135"/>
  </w:num>
  <w:num w:numId="34" w16cid:durableId="844440837">
    <w:abstractNumId w:val="142"/>
  </w:num>
  <w:num w:numId="35" w16cid:durableId="132448258">
    <w:abstractNumId w:val="70"/>
  </w:num>
  <w:num w:numId="36" w16cid:durableId="904069494">
    <w:abstractNumId w:val="151"/>
  </w:num>
  <w:num w:numId="37" w16cid:durableId="1059088824">
    <w:abstractNumId w:val="80"/>
  </w:num>
  <w:num w:numId="38" w16cid:durableId="2111198833">
    <w:abstractNumId w:val="65"/>
  </w:num>
  <w:num w:numId="39" w16cid:durableId="884871713">
    <w:abstractNumId w:val="81"/>
  </w:num>
  <w:num w:numId="40" w16cid:durableId="1280263880">
    <w:abstractNumId w:val="98"/>
  </w:num>
  <w:num w:numId="41" w16cid:durableId="1052387380">
    <w:abstractNumId w:val="131"/>
  </w:num>
  <w:num w:numId="42" w16cid:durableId="1615095022">
    <w:abstractNumId w:val="134"/>
  </w:num>
  <w:num w:numId="43" w16cid:durableId="1001813341">
    <w:abstractNumId w:val="129"/>
  </w:num>
  <w:num w:numId="44" w16cid:durableId="2138838261">
    <w:abstractNumId w:val="74"/>
  </w:num>
  <w:num w:numId="45" w16cid:durableId="929896003">
    <w:abstractNumId w:val="22"/>
  </w:num>
  <w:num w:numId="46" w16cid:durableId="1903716856">
    <w:abstractNumId w:val="128"/>
  </w:num>
  <w:num w:numId="47" w16cid:durableId="1280600543">
    <w:abstractNumId w:val="8"/>
  </w:num>
  <w:num w:numId="48" w16cid:durableId="1798403007">
    <w:abstractNumId w:val="140"/>
  </w:num>
  <w:num w:numId="49" w16cid:durableId="1269195304">
    <w:abstractNumId w:val="59"/>
  </w:num>
  <w:num w:numId="50" w16cid:durableId="1323001123">
    <w:abstractNumId w:val="68"/>
  </w:num>
  <w:num w:numId="51" w16cid:durableId="666516661">
    <w:abstractNumId w:val="101"/>
  </w:num>
  <w:num w:numId="52" w16cid:durableId="1222058035">
    <w:abstractNumId w:val="69"/>
  </w:num>
  <w:num w:numId="53" w16cid:durableId="1101412913">
    <w:abstractNumId w:val="102"/>
  </w:num>
  <w:num w:numId="54" w16cid:durableId="1121454852">
    <w:abstractNumId w:val="76"/>
  </w:num>
  <w:num w:numId="55" w16cid:durableId="1716733548">
    <w:abstractNumId w:val="55"/>
  </w:num>
  <w:num w:numId="56" w16cid:durableId="1882286750">
    <w:abstractNumId w:val="152"/>
  </w:num>
  <w:num w:numId="57" w16cid:durableId="595212493">
    <w:abstractNumId w:val="121"/>
  </w:num>
  <w:num w:numId="58" w16cid:durableId="1100103405">
    <w:abstractNumId w:val="85"/>
  </w:num>
  <w:num w:numId="59" w16cid:durableId="1157186321">
    <w:abstractNumId w:val="30"/>
  </w:num>
  <w:num w:numId="60" w16cid:durableId="1373387791">
    <w:abstractNumId w:val="153"/>
  </w:num>
  <w:num w:numId="61" w16cid:durableId="352221464">
    <w:abstractNumId w:val="62"/>
  </w:num>
  <w:num w:numId="62" w16cid:durableId="2030643414">
    <w:abstractNumId w:val="107"/>
  </w:num>
  <w:num w:numId="63" w16cid:durableId="2060780934">
    <w:abstractNumId w:val="83"/>
  </w:num>
  <w:num w:numId="64" w16cid:durableId="997616799">
    <w:abstractNumId w:val="77"/>
  </w:num>
  <w:num w:numId="65" w16cid:durableId="1480731350">
    <w:abstractNumId w:val="58"/>
  </w:num>
  <w:num w:numId="66" w16cid:durableId="1756200659">
    <w:abstractNumId w:val="17"/>
  </w:num>
  <w:num w:numId="67" w16cid:durableId="1962178341">
    <w:abstractNumId w:val="155"/>
  </w:num>
  <w:num w:numId="68" w16cid:durableId="1292397181">
    <w:abstractNumId w:val="139"/>
  </w:num>
  <w:num w:numId="69" w16cid:durableId="439376853">
    <w:abstractNumId w:val="36"/>
  </w:num>
  <w:num w:numId="70" w16cid:durableId="1242370299">
    <w:abstractNumId w:val="29"/>
  </w:num>
  <w:num w:numId="71" w16cid:durableId="1111631269">
    <w:abstractNumId w:val="87"/>
  </w:num>
  <w:num w:numId="72" w16cid:durableId="1593736538">
    <w:abstractNumId w:val="20"/>
  </w:num>
  <w:num w:numId="73" w16cid:durableId="633297689">
    <w:abstractNumId w:val="49"/>
  </w:num>
  <w:num w:numId="74" w16cid:durableId="1206912906">
    <w:abstractNumId w:val="7"/>
  </w:num>
  <w:num w:numId="75" w16cid:durableId="686176289">
    <w:abstractNumId w:val="78"/>
  </w:num>
  <w:num w:numId="76" w16cid:durableId="1948737178">
    <w:abstractNumId w:val="110"/>
  </w:num>
  <w:num w:numId="77" w16cid:durableId="1934052900">
    <w:abstractNumId w:val="137"/>
  </w:num>
  <w:num w:numId="78" w16cid:durableId="593515175">
    <w:abstractNumId w:val="146"/>
  </w:num>
  <w:num w:numId="79" w16cid:durableId="1452824752">
    <w:abstractNumId w:val="79"/>
  </w:num>
  <w:num w:numId="80" w16cid:durableId="176702113">
    <w:abstractNumId w:val="115"/>
  </w:num>
  <w:num w:numId="81" w16cid:durableId="808286130">
    <w:abstractNumId w:val="32"/>
  </w:num>
  <w:num w:numId="82" w16cid:durableId="1234655212">
    <w:abstractNumId w:val="133"/>
  </w:num>
  <w:num w:numId="83" w16cid:durableId="1347902866">
    <w:abstractNumId w:val="122"/>
  </w:num>
  <w:num w:numId="84" w16cid:durableId="1728383380">
    <w:abstractNumId w:val="89"/>
  </w:num>
  <w:num w:numId="85" w16cid:durableId="1664772524">
    <w:abstractNumId w:val="91"/>
  </w:num>
  <w:num w:numId="86" w16cid:durableId="1067416065">
    <w:abstractNumId w:val="136"/>
  </w:num>
  <w:num w:numId="87" w16cid:durableId="120612825">
    <w:abstractNumId w:val="104"/>
  </w:num>
  <w:num w:numId="88" w16cid:durableId="2124424128">
    <w:abstractNumId w:val="53"/>
  </w:num>
  <w:num w:numId="89" w16cid:durableId="415370427">
    <w:abstractNumId w:val="34"/>
  </w:num>
  <w:num w:numId="90" w16cid:durableId="40325299">
    <w:abstractNumId w:val="18"/>
  </w:num>
  <w:num w:numId="91" w16cid:durableId="2101489660">
    <w:abstractNumId w:val="3"/>
  </w:num>
  <w:num w:numId="92" w16cid:durableId="1569655087">
    <w:abstractNumId w:val="149"/>
  </w:num>
  <w:num w:numId="93" w16cid:durableId="502673038">
    <w:abstractNumId w:val="116"/>
  </w:num>
  <w:num w:numId="94" w16cid:durableId="612175868">
    <w:abstractNumId w:val="117"/>
  </w:num>
  <w:num w:numId="95" w16cid:durableId="540942672">
    <w:abstractNumId w:val="60"/>
  </w:num>
  <w:num w:numId="96" w16cid:durableId="1490173001">
    <w:abstractNumId w:val="51"/>
  </w:num>
  <w:num w:numId="97" w16cid:durableId="348221795">
    <w:abstractNumId w:val="28"/>
  </w:num>
  <w:num w:numId="98" w16cid:durableId="1337148185">
    <w:abstractNumId w:val="12"/>
  </w:num>
  <w:num w:numId="99" w16cid:durableId="28535905">
    <w:abstractNumId w:val="88"/>
  </w:num>
  <w:num w:numId="100" w16cid:durableId="1344943142">
    <w:abstractNumId w:val="154"/>
  </w:num>
  <w:num w:numId="101" w16cid:durableId="1640383240">
    <w:abstractNumId w:val="37"/>
  </w:num>
  <w:num w:numId="102" w16cid:durableId="878400994">
    <w:abstractNumId w:val="4"/>
  </w:num>
  <w:num w:numId="103" w16cid:durableId="338969797">
    <w:abstractNumId w:val="130"/>
  </w:num>
  <w:num w:numId="104" w16cid:durableId="798256512">
    <w:abstractNumId w:val="21"/>
  </w:num>
  <w:num w:numId="105" w16cid:durableId="792209613">
    <w:abstractNumId w:val="120"/>
  </w:num>
  <w:num w:numId="106" w16cid:durableId="1515341366">
    <w:abstractNumId w:val="24"/>
  </w:num>
  <w:num w:numId="107" w16cid:durableId="1089350559">
    <w:abstractNumId w:val="40"/>
  </w:num>
  <w:num w:numId="108" w16cid:durableId="1224104640">
    <w:abstractNumId w:val="5"/>
  </w:num>
  <w:num w:numId="109" w16cid:durableId="2110464319">
    <w:abstractNumId w:val="93"/>
  </w:num>
  <w:num w:numId="110" w16cid:durableId="1277716557">
    <w:abstractNumId w:val="97"/>
  </w:num>
  <w:num w:numId="111" w16cid:durableId="1325360001">
    <w:abstractNumId w:val="105"/>
  </w:num>
  <w:num w:numId="112" w16cid:durableId="77601534">
    <w:abstractNumId w:val="75"/>
  </w:num>
  <w:num w:numId="113" w16cid:durableId="536090123">
    <w:abstractNumId w:val="44"/>
  </w:num>
  <w:num w:numId="114" w16cid:durableId="850342612">
    <w:abstractNumId w:val="61"/>
  </w:num>
  <w:num w:numId="115" w16cid:durableId="429469959">
    <w:abstractNumId w:val="56"/>
  </w:num>
  <w:num w:numId="116" w16cid:durableId="1545871130">
    <w:abstractNumId w:val="2"/>
  </w:num>
  <w:num w:numId="117" w16cid:durableId="2121413301">
    <w:abstractNumId w:val="111"/>
  </w:num>
  <w:num w:numId="118" w16cid:durableId="2145996620">
    <w:abstractNumId w:val="13"/>
  </w:num>
  <w:num w:numId="119" w16cid:durableId="1465468042">
    <w:abstractNumId w:val="67"/>
  </w:num>
  <w:num w:numId="120" w16cid:durableId="698042225">
    <w:abstractNumId w:val="72"/>
  </w:num>
  <w:num w:numId="121" w16cid:durableId="1077945470">
    <w:abstractNumId w:val="64"/>
  </w:num>
  <w:num w:numId="122" w16cid:durableId="2075809709">
    <w:abstractNumId w:val="38"/>
  </w:num>
  <w:num w:numId="123" w16cid:durableId="1543831761">
    <w:abstractNumId w:val="143"/>
  </w:num>
  <w:num w:numId="124" w16cid:durableId="340352500">
    <w:abstractNumId w:val="84"/>
  </w:num>
  <w:num w:numId="125" w16cid:durableId="1092893981">
    <w:abstractNumId w:val="16"/>
  </w:num>
  <w:num w:numId="126" w16cid:durableId="1359040136">
    <w:abstractNumId w:val="119"/>
  </w:num>
  <w:num w:numId="127" w16cid:durableId="16738376">
    <w:abstractNumId w:val="108"/>
  </w:num>
  <w:num w:numId="128" w16cid:durableId="153301294">
    <w:abstractNumId w:val="16"/>
  </w:num>
  <w:num w:numId="129" w16cid:durableId="1095173059">
    <w:abstractNumId w:val="48"/>
  </w:num>
  <w:num w:numId="130" w16cid:durableId="193421199">
    <w:abstractNumId w:val="118"/>
  </w:num>
  <w:num w:numId="131" w16cid:durableId="1174490867">
    <w:abstractNumId w:val="6"/>
  </w:num>
  <w:num w:numId="132" w16cid:durableId="688482680">
    <w:abstractNumId w:val="43"/>
  </w:num>
  <w:num w:numId="133" w16cid:durableId="747654447">
    <w:abstractNumId w:val="25"/>
  </w:num>
  <w:num w:numId="134" w16cid:durableId="132872906">
    <w:abstractNumId w:val="19"/>
  </w:num>
  <w:num w:numId="135" w16cid:durableId="1782917095">
    <w:abstractNumId w:val="52"/>
  </w:num>
  <w:num w:numId="136" w16cid:durableId="139810334">
    <w:abstractNumId w:val="71"/>
  </w:num>
  <w:num w:numId="137" w16cid:durableId="271983063">
    <w:abstractNumId w:val="141"/>
  </w:num>
  <w:num w:numId="138" w16cid:durableId="433213633">
    <w:abstractNumId w:val="54"/>
  </w:num>
  <w:num w:numId="139" w16cid:durableId="1730415400">
    <w:abstractNumId w:val="109"/>
  </w:num>
  <w:num w:numId="140" w16cid:durableId="1983339418">
    <w:abstractNumId w:val="31"/>
  </w:num>
  <w:num w:numId="141" w16cid:durableId="2077777517">
    <w:abstractNumId w:val="132"/>
  </w:num>
  <w:num w:numId="142" w16cid:durableId="1810592007">
    <w:abstractNumId w:val="82"/>
  </w:num>
  <w:num w:numId="143" w16cid:durableId="2099398542">
    <w:abstractNumId w:val="39"/>
  </w:num>
  <w:num w:numId="144" w16cid:durableId="968818975">
    <w:abstractNumId w:val="16"/>
  </w:num>
  <w:num w:numId="145" w16cid:durableId="624433832">
    <w:abstractNumId w:val="16"/>
  </w:num>
  <w:num w:numId="146" w16cid:durableId="531265359">
    <w:abstractNumId w:val="16"/>
  </w:num>
  <w:num w:numId="147" w16cid:durableId="1590695516">
    <w:abstractNumId w:val="16"/>
  </w:num>
  <w:num w:numId="148" w16cid:durableId="1378163643">
    <w:abstractNumId w:val="16"/>
  </w:num>
  <w:num w:numId="149" w16cid:durableId="1030301874">
    <w:abstractNumId w:val="16"/>
  </w:num>
  <w:num w:numId="150" w16cid:durableId="846289769">
    <w:abstractNumId w:val="16"/>
  </w:num>
  <w:num w:numId="151" w16cid:durableId="1583369333">
    <w:abstractNumId w:val="16"/>
  </w:num>
  <w:num w:numId="152" w16cid:durableId="1135492463">
    <w:abstractNumId w:val="16"/>
  </w:num>
  <w:num w:numId="153" w16cid:durableId="212474250">
    <w:abstractNumId w:val="27"/>
  </w:num>
  <w:num w:numId="154" w16cid:durableId="668601503">
    <w:abstractNumId w:val="66"/>
  </w:num>
  <w:num w:numId="155" w16cid:durableId="396637131">
    <w:abstractNumId w:val="35"/>
  </w:num>
  <w:num w:numId="156" w16cid:durableId="152722520">
    <w:abstractNumId w:val="126"/>
  </w:num>
  <w:num w:numId="157" w16cid:durableId="1756592790">
    <w:abstractNumId w:val="138"/>
  </w:num>
  <w:num w:numId="158" w16cid:durableId="537082672">
    <w:abstractNumId w:val="41"/>
  </w:num>
  <w:num w:numId="159" w16cid:durableId="2054887232">
    <w:abstractNumId w:val="123"/>
  </w:num>
  <w:num w:numId="160" w16cid:durableId="612516231">
    <w:abstractNumId w:val="11"/>
  </w:num>
  <w:num w:numId="161" w16cid:durableId="1047922603">
    <w:abstractNumId w:val="86"/>
  </w:num>
  <w:num w:numId="162" w16cid:durableId="1384672997">
    <w:abstractNumId w:val="148"/>
  </w:num>
  <w:num w:numId="163" w16cid:durableId="1770394603">
    <w:abstractNumId w:val="112"/>
  </w:num>
  <w:num w:numId="164" w16cid:durableId="232743414">
    <w:abstractNumId w:val="9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0E2"/>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36A8"/>
    <w:rsid w:val="000443E9"/>
    <w:rsid w:val="00045712"/>
    <w:rsid w:val="00046AAB"/>
    <w:rsid w:val="00046CF3"/>
    <w:rsid w:val="0004729C"/>
    <w:rsid w:val="00051042"/>
    <w:rsid w:val="00052D2F"/>
    <w:rsid w:val="000533A0"/>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2AA"/>
    <w:rsid w:val="00115589"/>
    <w:rsid w:val="00115748"/>
    <w:rsid w:val="00116813"/>
    <w:rsid w:val="00116B00"/>
    <w:rsid w:val="00120382"/>
    <w:rsid w:val="00120E8D"/>
    <w:rsid w:val="00121D61"/>
    <w:rsid w:val="001220BE"/>
    <w:rsid w:val="001228B7"/>
    <w:rsid w:val="00122A43"/>
    <w:rsid w:val="00123814"/>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5EB8"/>
    <w:rsid w:val="00186A8E"/>
    <w:rsid w:val="001870D6"/>
    <w:rsid w:val="00190BEA"/>
    <w:rsid w:val="00191C3F"/>
    <w:rsid w:val="00192027"/>
    <w:rsid w:val="001967D7"/>
    <w:rsid w:val="001977C5"/>
    <w:rsid w:val="001A044F"/>
    <w:rsid w:val="001A1888"/>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C95"/>
    <w:rsid w:val="001C2FA7"/>
    <w:rsid w:val="001C5516"/>
    <w:rsid w:val="001C5BCF"/>
    <w:rsid w:val="001D194C"/>
    <w:rsid w:val="001D2B1A"/>
    <w:rsid w:val="001D4279"/>
    <w:rsid w:val="001D574D"/>
    <w:rsid w:val="001D6040"/>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0BF1"/>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37DE7"/>
    <w:rsid w:val="00244690"/>
    <w:rsid w:val="002449CA"/>
    <w:rsid w:val="0024514E"/>
    <w:rsid w:val="00246257"/>
    <w:rsid w:val="002469C7"/>
    <w:rsid w:val="002514DA"/>
    <w:rsid w:val="00252EE2"/>
    <w:rsid w:val="00260977"/>
    <w:rsid w:val="00261972"/>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4F8F"/>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174B"/>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C45"/>
    <w:rsid w:val="00355EEC"/>
    <w:rsid w:val="00356261"/>
    <w:rsid w:val="003605A0"/>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59A1"/>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0979"/>
    <w:rsid w:val="00411E89"/>
    <w:rsid w:val="00411F57"/>
    <w:rsid w:val="00412AFD"/>
    <w:rsid w:val="00412CBB"/>
    <w:rsid w:val="004147DA"/>
    <w:rsid w:val="0041558B"/>
    <w:rsid w:val="004157D6"/>
    <w:rsid w:val="00415DA4"/>
    <w:rsid w:val="00417861"/>
    <w:rsid w:val="00417D03"/>
    <w:rsid w:val="00421FFD"/>
    <w:rsid w:val="0042288F"/>
    <w:rsid w:val="00422E74"/>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6B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399C"/>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231F"/>
    <w:rsid w:val="00564D1F"/>
    <w:rsid w:val="005650FB"/>
    <w:rsid w:val="005654D4"/>
    <w:rsid w:val="0056582C"/>
    <w:rsid w:val="005658BE"/>
    <w:rsid w:val="00566286"/>
    <w:rsid w:val="00566E81"/>
    <w:rsid w:val="005728C5"/>
    <w:rsid w:val="005733DB"/>
    <w:rsid w:val="00574A08"/>
    <w:rsid w:val="00574B06"/>
    <w:rsid w:val="005759B3"/>
    <w:rsid w:val="0057753B"/>
    <w:rsid w:val="00577EAC"/>
    <w:rsid w:val="00580531"/>
    <w:rsid w:val="00581B66"/>
    <w:rsid w:val="00583241"/>
    <w:rsid w:val="00583EC9"/>
    <w:rsid w:val="00584D9D"/>
    <w:rsid w:val="00585304"/>
    <w:rsid w:val="00585A50"/>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25C4"/>
    <w:rsid w:val="0064302B"/>
    <w:rsid w:val="00643664"/>
    <w:rsid w:val="00643D4D"/>
    <w:rsid w:val="00643EBB"/>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4D37"/>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0D11"/>
    <w:rsid w:val="0075466C"/>
    <w:rsid w:val="0075562D"/>
    <w:rsid w:val="007561A0"/>
    <w:rsid w:val="0075670C"/>
    <w:rsid w:val="00756A92"/>
    <w:rsid w:val="007625E9"/>
    <w:rsid w:val="0076387C"/>
    <w:rsid w:val="00764D79"/>
    <w:rsid w:val="007658F0"/>
    <w:rsid w:val="00767A00"/>
    <w:rsid w:val="0077066A"/>
    <w:rsid w:val="00771BFB"/>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097D"/>
    <w:rsid w:val="008827CB"/>
    <w:rsid w:val="00884632"/>
    <w:rsid w:val="00884C71"/>
    <w:rsid w:val="0088568F"/>
    <w:rsid w:val="008875C7"/>
    <w:rsid w:val="00887DE8"/>
    <w:rsid w:val="00890585"/>
    <w:rsid w:val="00891515"/>
    <w:rsid w:val="00893257"/>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6ED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8F3"/>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5F19"/>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107"/>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6F2A"/>
    <w:rsid w:val="00A27575"/>
    <w:rsid w:val="00A305DE"/>
    <w:rsid w:val="00A30A02"/>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D7ECF"/>
    <w:rsid w:val="00AE18EC"/>
    <w:rsid w:val="00AE2E1C"/>
    <w:rsid w:val="00AE2F86"/>
    <w:rsid w:val="00AE3677"/>
    <w:rsid w:val="00AE4212"/>
    <w:rsid w:val="00AE4731"/>
    <w:rsid w:val="00AE4AC6"/>
    <w:rsid w:val="00AE51CD"/>
    <w:rsid w:val="00AE5994"/>
    <w:rsid w:val="00AE6CDC"/>
    <w:rsid w:val="00AE7AF7"/>
    <w:rsid w:val="00AF121F"/>
    <w:rsid w:val="00AF1419"/>
    <w:rsid w:val="00AF205E"/>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1A55"/>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4FED"/>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872D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692C"/>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B43"/>
    <w:rsid w:val="00C013B3"/>
    <w:rsid w:val="00C01447"/>
    <w:rsid w:val="00C015EA"/>
    <w:rsid w:val="00C01BAD"/>
    <w:rsid w:val="00C0299F"/>
    <w:rsid w:val="00C029C7"/>
    <w:rsid w:val="00C03200"/>
    <w:rsid w:val="00C04190"/>
    <w:rsid w:val="00C057EB"/>
    <w:rsid w:val="00C05F6E"/>
    <w:rsid w:val="00C10193"/>
    <w:rsid w:val="00C117A5"/>
    <w:rsid w:val="00C12C46"/>
    <w:rsid w:val="00C13D9B"/>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507"/>
    <w:rsid w:val="00C50A5A"/>
    <w:rsid w:val="00C529FB"/>
    <w:rsid w:val="00C52CF7"/>
    <w:rsid w:val="00C535D8"/>
    <w:rsid w:val="00C53A55"/>
    <w:rsid w:val="00C53D57"/>
    <w:rsid w:val="00C53F09"/>
    <w:rsid w:val="00C55EF4"/>
    <w:rsid w:val="00C568F9"/>
    <w:rsid w:val="00C56D7D"/>
    <w:rsid w:val="00C57B4F"/>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2FB4"/>
    <w:rsid w:val="00DA33C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1A37"/>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0B24"/>
    <w:rsid w:val="00EA12B6"/>
    <w:rsid w:val="00EA31F7"/>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1A3"/>
    <w:rsid w:val="00F22E0F"/>
    <w:rsid w:val="00F23E16"/>
    <w:rsid w:val="00F242E5"/>
    <w:rsid w:val="00F2518F"/>
    <w:rsid w:val="00F2738B"/>
    <w:rsid w:val="00F278A7"/>
    <w:rsid w:val="00F27C3D"/>
    <w:rsid w:val="00F27D5D"/>
    <w:rsid w:val="00F27E9D"/>
    <w:rsid w:val="00F302DD"/>
    <w:rsid w:val="00F3040E"/>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6EA6"/>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03D6"/>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docId w15:val="{B3477AC0-A374-4026-9E57-466E2A52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qFormat/>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Numbered List"/>
    <w:basedOn w:val="Normal"/>
    <w:link w:val="ListparagrafCaracter"/>
    <w:uiPriority w:val="99"/>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Fontdeparagrafimplicit"/>
    <w:rsid w:val="00694228"/>
  </w:style>
  <w:style w:type="table" w:customStyle="1" w:styleId="Tabelgril5ntunecat-Accentuare11">
    <w:name w:val="Tabel grilă 5 Întunecat - Accentuare 11"/>
    <w:basedOn w:val="Tabel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ListParagraph1">
    <w:name w:val="List Paragraph1"/>
    <w:basedOn w:val="Normal"/>
    <w:link w:val="ListParagraphChar"/>
    <w:qFormat/>
    <w:rsid w:val="00B64FED"/>
    <w:pPr>
      <w:ind w:left="720"/>
      <w:contextualSpacing/>
    </w:pPr>
    <w:rPr>
      <w:rFonts w:ascii="Calibri" w:eastAsia="Times New Roman" w:hAnsi="Calibri" w:cs="Times New Roman"/>
    </w:rPr>
  </w:style>
  <w:style w:type="character" w:customStyle="1" w:styleId="ListParagraphChar">
    <w:name w:val="List Paragraph Char"/>
    <w:link w:val="ListParagraph1"/>
    <w:qFormat/>
    <w:locked/>
    <w:rsid w:val="00B64FED"/>
    <w:rPr>
      <w:rFonts w:ascii="Calibri" w:eastAsia="Times New Roman" w:hAnsi="Calibri" w:cs="Times New Roman"/>
    </w:rPr>
  </w:style>
  <w:style w:type="paragraph" w:customStyle="1" w:styleId="DefaultText2">
    <w:name w:val="Default Text:2"/>
    <w:basedOn w:val="Normal"/>
    <w:qFormat/>
    <w:rsid w:val="00B64FED"/>
    <w:pPr>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qFormat/>
    <w:rsid w:val="00B64FED"/>
    <w:rPr>
      <w:rFonts w:ascii="Calibri" w:eastAsia="Times New Roman" w:hAnsi="Calibri" w:cs="Times New Roman"/>
      <w:szCs w:val="20"/>
      <w:lang w:val="zh-CN" w:eastAsia="zh-CN"/>
    </w:rPr>
  </w:style>
  <w:style w:type="paragraph" w:styleId="Frspaiere">
    <w:name w:val="No Spacing"/>
    <w:link w:val="FrspaiereCaracter"/>
    <w:uiPriority w:val="1"/>
    <w:qFormat/>
    <w:rsid w:val="00B64FED"/>
    <w:pPr>
      <w:spacing w:after="0" w:line="240" w:lineRule="auto"/>
    </w:pPr>
    <w:rPr>
      <w:rFonts w:ascii="Calibri" w:eastAsia="Times New Roman" w:hAnsi="Calibri" w:cs="Times New Roman"/>
      <w:lang w:val="en-US"/>
    </w:rPr>
  </w:style>
  <w:style w:type="character" w:customStyle="1" w:styleId="FrspaiereCaracter">
    <w:name w:val="Fără spațiere Caracter"/>
    <w:basedOn w:val="Fontdeparagrafimplicit"/>
    <w:link w:val="Frspaiere"/>
    <w:uiPriority w:val="1"/>
    <w:qFormat/>
    <w:locked/>
    <w:rsid w:val="00B64FED"/>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176A-890B-41C9-86A0-836A6E62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11913</Words>
  <Characters>69097</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dc:creator>
  <cp:lastModifiedBy>Nadia Mihaela Cucu</cp:lastModifiedBy>
  <cp:revision>13</cp:revision>
  <dcterms:created xsi:type="dcterms:W3CDTF">2025-05-08T11:34:00Z</dcterms:created>
  <dcterms:modified xsi:type="dcterms:W3CDTF">2026-03-03T17:06:00Z</dcterms:modified>
</cp:coreProperties>
</file>