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EC454" w14:textId="39744E41" w:rsidR="00426BB3" w:rsidRPr="00C855F8" w:rsidRDefault="00426BB3" w:rsidP="009A1849">
      <w:pPr>
        <w:spacing w:after="0"/>
        <w:jc w:val="center"/>
        <w:rPr>
          <w:rFonts w:ascii="Trebuchet MS" w:hAnsi="Trebuchet MS" w:cs="Times New Roman"/>
        </w:rPr>
      </w:pPr>
    </w:p>
    <w:p w14:paraId="7D13468E" w14:textId="77777777" w:rsidR="00E86E36" w:rsidRPr="00C855F8" w:rsidRDefault="00E86E36" w:rsidP="00E86E36">
      <w:pPr>
        <w:jc w:val="right"/>
        <w:rPr>
          <w:rFonts w:ascii="Trebuchet MS" w:hAnsi="Trebuchet MS" w:cs="Times New Roman"/>
          <w:b/>
        </w:rPr>
      </w:pPr>
    </w:p>
    <w:p w14:paraId="6786B8EF" w14:textId="6EA134D2" w:rsidR="00E86E36" w:rsidRPr="00C855F8" w:rsidRDefault="00E86E36" w:rsidP="00E86E36">
      <w:pPr>
        <w:spacing w:before="120" w:after="120" w:line="276" w:lineRule="auto"/>
        <w:ind w:left="1"/>
        <w:jc w:val="center"/>
        <w:rPr>
          <w:rFonts w:ascii="Trebuchet MS" w:hAnsi="Trebuchet MS" w:cs="Times New Roman"/>
          <w:b/>
        </w:rPr>
      </w:pPr>
      <w:r w:rsidRPr="00C855F8">
        <w:rPr>
          <w:rFonts w:ascii="Trebuchet MS" w:hAnsi="Trebuchet MS" w:cs="Times New Roman"/>
          <w:b/>
        </w:rPr>
        <w:t xml:space="preserve">Secțiunea I Instrucțiuni </w:t>
      </w:r>
      <w:r w:rsidR="00F31F29" w:rsidRPr="00C855F8">
        <w:rPr>
          <w:rFonts w:ascii="Trebuchet MS" w:hAnsi="Trebuchet MS" w:cs="Times New Roman"/>
          <w:b/>
        </w:rPr>
        <w:t xml:space="preserve">către </w:t>
      </w:r>
      <w:r w:rsidRPr="00C855F8">
        <w:rPr>
          <w:rFonts w:ascii="Trebuchet MS" w:hAnsi="Trebuchet MS" w:cs="Times New Roman"/>
          <w:b/>
        </w:rPr>
        <w:t xml:space="preserve">candidați/ofertanți </w:t>
      </w:r>
      <w:r w:rsidR="002F32D6" w:rsidRPr="00C855F8">
        <w:rPr>
          <w:rFonts w:ascii="Trebuchet MS" w:hAnsi="Trebuchet MS" w:cs="Times New Roman"/>
          <w:b/>
        </w:rPr>
        <w:t>(Fișa de Date)</w:t>
      </w:r>
    </w:p>
    <w:p w14:paraId="367192B3" w14:textId="77777777" w:rsidR="00E86E36" w:rsidRPr="00C855F8" w:rsidRDefault="00E86E36" w:rsidP="00E86E36">
      <w:pPr>
        <w:spacing w:before="120" w:after="120" w:line="276" w:lineRule="auto"/>
        <w:ind w:left="1"/>
        <w:jc w:val="both"/>
        <w:rPr>
          <w:rFonts w:ascii="Trebuchet MS" w:hAnsi="Trebuchet MS" w:cs="Times New Roman"/>
        </w:rPr>
      </w:pPr>
    </w:p>
    <w:p w14:paraId="0062A451" w14:textId="63596954" w:rsidR="00524ED1" w:rsidRDefault="002F32D6" w:rsidP="00524ED1">
      <w:pPr>
        <w:spacing w:before="120" w:after="120" w:line="276" w:lineRule="auto"/>
        <w:ind w:left="1"/>
        <w:jc w:val="both"/>
        <w:rPr>
          <w:rFonts w:ascii="Trebuchet MS" w:hAnsi="Trebuchet MS" w:cs="Times New Roman"/>
          <w:iCs/>
        </w:rPr>
      </w:pPr>
      <w:r w:rsidRPr="00C855F8">
        <w:rPr>
          <w:rFonts w:ascii="Trebuchet MS" w:hAnsi="Trebuchet MS" w:cs="Times New Roman"/>
        </w:rPr>
        <w:t>P</w:t>
      </w:r>
      <w:r w:rsidR="00524ED1" w:rsidRPr="00C855F8">
        <w:rPr>
          <w:rFonts w:ascii="Trebuchet MS" w:hAnsi="Trebuchet MS" w:cs="Times New Roman"/>
        </w:rPr>
        <w:t>rezenta secțiune detaliază formalitățile ce trebuie îndeplinite,</w:t>
      </w:r>
      <w:r w:rsidR="00F10BC2" w:rsidRPr="00C855F8">
        <w:rPr>
          <w:rFonts w:ascii="Trebuchet MS" w:hAnsi="Trebuchet MS" w:cs="Times New Roman"/>
        </w:rPr>
        <w:t xml:space="preserve"> </w:t>
      </w:r>
      <w:r w:rsidR="00524ED1" w:rsidRPr="00C855F8">
        <w:rPr>
          <w:rFonts w:ascii="Trebuchet MS" w:hAnsi="Trebuchet MS" w:cs="Times New Roman"/>
        </w:rPr>
        <w:t xml:space="preserve">modul în care operatorii economici trebuie să structureze informațiile ce urmează a fi prezentate pentru a răspunde cerințelor din </w:t>
      </w:r>
      <w:r w:rsidR="00D158DB" w:rsidRPr="00C855F8">
        <w:rPr>
          <w:rFonts w:ascii="Trebuchet MS" w:hAnsi="Trebuchet MS" w:cs="Times New Roman"/>
        </w:rPr>
        <w:t>a</w:t>
      </w:r>
      <w:r w:rsidR="00524ED1" w:rsidRPr="00C855F8">
        <w:rPr>
          <w:rFonts w:ascii="Trebuchet MS" w:hAnsi="Trebuchet MS" w:cs="Times New Roman"/>
        </w:rPr>
        <w:t>nunțul de participare</w:t>
      </w:r>
      <w:r w:rsidRPr="00C855F8">
        <w:rPr>
          <w:rFonts w:ascii="Trebuchet MS" w:hAnsi="Trebuchet MS" w:cs="Times New Roman"/>
        </w:rPr>
        <w:t xml:space="preserve"> simplificat</w:t>
      </w:r>
      <w:r w:rsidR="00524ED1" w:rsidRPr="00C855F8">
        <w:rPr>
          <w:rFonts w:ascii="Trebuchet MS" w:hAnsi="Trebuchet MS" w:cs="Times New Roman"/>
        </w:rPr>
        <w:t xml:space="preserve">, precizări privind garanțiile solicitate, modul în care trebuie întocmite și structurate </w:t>
      </w:r>
      <w:r w:rsidR="00D158DB" w:rsidRPr="00C855F8">
        <w:rPr>
          <w:rFonts w:ascii="Trebuchet MS" w:hAnsi="Trebuchet MS" w:cs="Times New Roman"/>
        </w:rPr>
        <w:t>p</w:t>
      </w:r>
      <w:r w:rsidR="00524ED1" w:rsidRPr="00C855F8">
        <w:rPr>
          <w:rFonts w:ascii="Trebuchet MS" w:hAnsi="Trebuchet MS" w:cs="Times New Roman"/>
        </w:rPr>
        <w:t xml:space="preserve">ropunerea </w:t>
      </w:r>
      <w:r w:rsidR="00D158DB" w:rsidRPr="00C855F8">
        <w:rPr>
          <w:rFonts w:ascii="Trebuchet MS" w:hAnsi="Trebuchet MS" w:cs="Times New Roman"/>
        </w:rPr>
        <w:t>t</w:t>
      </w:r>
      <w:r w:rsidR="00524ED1" w:rsidRPr="00C855F8">
        <w:rPr>
          <w:rFonts w:ascii="Trebuchet MS" w:hAnsi="Trebuchet MS" w:cs="Times New Roman"/>
        </w:rPr>
        <w:t xml:space="preserve">ehnică și cea </w:t>
      </w:r>
      <w:r w:rsidR="00D158DB" w:rsidRPr="00C855F8">
        <w:rPr>
          <w:rFonts w:ascii="Trebuchet MS" w:hAnsi="Trebuchet MS" w:cs="Times New Roman"/>
        </w:rPr>
        <w:t>f</w:t>
      </w:r>
      <w:r w:rsidR="00524ED1" w:rsidRPr="00C855F8">
        <w:rPr>
          <w:rFonts w:ascii="Trebuchet MS" w:hAnsi="Trebuchet MS" w:cs="Times New Roman"/>
        </w:rPr>
        <w:t xml:space="preserve">inanciară, criteriul de atribuire ce urmează a fi aplicat, precum și termenele </w:t>
      </w:r>
      <w:r w:rsidR="00524ED1" w:rsidRPr="00967A0E">
        <w:rPr>
          <w:rFonts w:ascii="Trebuchet MS" w:hAnsi="Trebuchet MS" w:cs="Times New Roman"/>
        </w:rPr>
        <w:t xml:space="preserve">procedurale ce trebuie respectate și căile de atac. </w:t>
      </w:r>
      <w:r w:rsidR="00183C7B" w:rsidRPr="00967A0E">
        <w:rPr>
          <w:rFonts w:ascii="Trebuchet MS" w:hAnsi="Trebuchet MS" w:cs="Times New Roman"/>
          <w:iCs/>
        </w:rPr>
        <w:t xml:space="preserve">Informațiile sunt grupate în funcție de structura secțiunilor Anunțului de participare simplificat </w:t>
      </w:r>
      <w:r w:rsidR="00183C7B" w:rsidRPr="0094474E">
        <w:rPr>
          <w:rFonts w:ascii="Trebuchet MS" w:hAnsi="Trebuchet MS" w:cs="Times New Roman"/>
          <w:iCs/>
        </w:rPr>
        <w:t>publicat în SEAP.</w:t>
      </w:r>
    </w:p>
    <w:p w14:paraId="63466A73" w14:textId="10D439E4" w:rsidR="001E3158" w:rsidRPr="00C855F8" w:rsidRDefault="00730B87" w:rsidP="000E4B20">
      <w:pPr>
        <w:spacing w:before="120" w:after="120" w:line="276" w:lineRule="auto"/>
        <w:ind w:left="1"/>
        <w:jc w:val="both"/>
        <w:rPr>
          <w:rFonts w:ascii="Trebuchet MS" w:hAnsi="Trebuchet MS" w:cs="Times New Roman"/>
        </w:rPr>
      </w:pPr>
      <w:bookmarkStart w:id="0" w:name="_Hlk532394705"/>
      <w:r w:rsidRPr="0094474E">
        <w:rPr>
          <w:rFonts w:ascii="Trebuchet MS" w:eastAsia="MyriadPro-Semibold" w:hAnsi="Trebuchet MS" w:cs="Times New Roman"/>
          <w:i/>
          <w:sz w:val="20"/>
          <w:szCs w:val="20"/>
        </w:rPr>
        <w:t>Ținând cont de limita caracterelor anumitor secțiuni din SEAP care alcătuiesc Fișa de date din cadrul documentației de atribuire, informații</w:t>
      </w:r>
      <w:r w:rsidR="008375D2">
        <w:rPr>
          <w:rFonts w:ascii="Trebuchet MS" w:eastAsia="MyriadPro-Semibold" w:hAnsi="Trebuchet MS" w:cs="Times New Roman"/>
          <w:i/>
          <w:sz w:val="20"/>
          <w:szCs w:val="20"/>
        </w:rPr>
        <w:t>le</w:t>
      </w:r>
      <w:r w:rsidRPr="0094474E">
        <w:rPr>
          <w:rFonts w:ascii="Trebuchet MS" w:eastAsia="MyriadPro-Semibold" w:hAnsi="Trebuchet MS" w:cs="Times New Roman"/>
          <w:i/>
          <w:sz w:val="20"/>
          <w:szCs w:val="20"/>
        </w:rPr>
        <w:t xml:space="preserve"> care </w:t>
      </w:r>
      <w:r w:rsidR="00A5718E">
        <w:rPr>
          <w:rFonts w:ascii="Trebuchet MS" w:eastAsia="MyriadPro-Semibold" w:hAnsi="Trebuchet MS" w:cs="Times New Roman"/>
          <w:i/>
          <w:sz w:val="20"/>
          <w:szCs w:val="20"/>
        </w:rPr>
        <w:t xml:space="preserve">nu </w:t>
      </w:r>
      <w:r w:rsidRPr="0094474E">
        <w:rPr>
          <w:rFonts w:ascii="Trebuchet MS" w:eastAsia="MyriadPro-Semibold" w:hAnsi="Trebuchet MS" w:cs="Times New Roman"/>
          <w:i/>
          <w:sz w:val="20"/>
          <w:szCs w:val="20"/>
        </w:rPr>
        <w:t xml:space="preserve">se regăsesc în fișa de date </w:t>
      </w:r>
      <w:r w:rsidR="00821419">
        <w:rPr>
          <w:rFonts w:ascii="Trebuchet MS" w:eastAsia="MyriadPro-Semibold" w:hAnsi="Trebuchet MS" w:cs="Times New Roman"/>
          <w:i/>
          <w:sz w:val="20"/>
          <w:szCs w:val="20"/>
        </w:rPr>
        <w:t xml:space="preserve">sunt cuprinse </w:t>
      </w:r>
      <w:r w:rsidRPr="0094474E">
        <w:rPr>
          <w:rFonts w:ascii="Trebuchet MS" w:eastAsia="MyriadPro-Semibold" w:hAnsi="Trebuchet MS" w:cs="Times New Roman"/>
          <w:i/>
          <w:sz w:val="20"/>
          <w:szCs w:val="20"/>
        </w:rPr>
        <w:t xml:space="preserve">într-un singur document denumit „Instrucțiuni pentru ofertanți”, care are rolul de a orienta/ ghida potențialii ofertanți în vederea completării documentelor care alcătuiesc oferta, prin prevederea în cuprinsul acestuia, în mod unitar/ cuprinzător, a </w:t>
      </w:r>
      <w:r w:rsidR="00A5718E">
        <w:rPr>
          <w:rFonts w:ascii="Trebuchet MS" w:eastAsia="MyriadPro-Semibold" w:hAnsi="Trebuchet MS" w:cs="Times New Roman"/>
          <w:i/>
          <w:sz w:val="20"/>
          <w:szCs w:val="20"/>
        </w:rPr>
        <w:t>acelor</w:t>
      </w:r>
      <w:r w:rsidRPr="0094474E">
        <w:rPr>
          <w:rFonts w:ascii="Trebuchet MS" w:eastAsia="MyriadPro-Semibold" w:hAnsi="Trebuchet MS" w:cs="Times New Roman"/>
          <w:i/>
          <w:sz w:val="20"/>
          <w:szCs w:val="20"/>
        </w:rPr>
        <w:t xml:space="preserve"> informații</w:t>
      </w:r>
      <w:r w:rsidR="00A5718E">
        <w:rPr>
          <w:rFonts w:ascii="Trebuchet MS" w:eastAsia="MyriadPro-Semibold" w:hAnsi="Trebuchet MS" w:cs="Times New Roman"/>
          <w:i/>
          <w:sz w:val="20"/>
          <w:szCs w:val="20"/>
        </w:rPr>
        <w:t xml:space="preserve"> care nu se regăsesc</w:t>
      </w:r>
      <w:r w:rsidRPr="0094474E">
        <w:rPr>
          <w:rFonts w:ascii="Trebuchet MS" w:eastAsia="MyriadPro-Semibold" w:hAnsi="Trebuchet MS" w:cs="Times New Roman"/>
          <w:i/>
          <w:sz w:val="20"/>
          <w:szCs w:val="20"/>
        </w:rPr>
        <w:t xml:space="preserve"> în fișa de date</w:t>
      </w:r>
      <w:r w:rsidR="00A5718E">
        <w:rPr>
          <w:rFonts w:ascii="Trebuchet MS" w:eastAsia="MyriadPro-Semibold" w:hAnsi="Trebuchet MS" w:cs="Times New Roman"/>
          <w:i/>
          <w:sz w:val="20"/>
          <w:szCs w:val="20"/>
        </w:rPr>
        <w:t>, din cauza limitării caracterelor din câmpurile predefinite în SEAP</w:t>
      </w:r>
      <w:r w:rsidRPr="0094474E">
        <w:rPr>
          <w:rFonts w:ascii="Trebuchet MS" w:eastAsia="MyriadPro-Semibold" w:hAnsi="Trebuchet MS" w:cs="Times New Roman"/>
          <w:i/>
          <w:sz w:val="20"/>
          <w:szCs w:val="20"/>
        </w:rPr>
        <w:t>. Astfel, se asigură premisele evitării situațiilor constând în elemente/ documente lipsă și, implicit, a întârzierilor generate de necesitatea completării acestora prin solicitarea de clarificări de către autoritatea contractantă.</w:t>
      </w:r>
    </w:p>
    <w:bookmarkEnd w:id="0"/>
    <w:p w14:paraId="25440282" w14:textId="77777777" w:rsidR="001E3158" w:rsidRPr="00C855F8" w:rsidRDefault="001E3158" w:rsidP="001E3158">
      <w:pPr>
        <w:spacing w:after="0" w:line="360" w:lineRule="exact"/>
        <w:jc w:val="both"/>
        <w:rPr>
          <w:rFonts w:ascii="Trebuchet MS" w:eastAsia="MyriadPro-Semibold" w:hAnsi="Trebuchet MS" w:cs="Calibri"/>
          <w:i/>
          <w:highlight w:val="lightGray"/>
        </w:rPr>
      </w:pPr>
    </w:p>
    <w:p w14:paraId="3D20FC42" w14:textId="77777777" w:rsidR="005C609C" w:rsidRPr="00C855F8" w:rsidRDefault="005C609C">
      <w:pPr>
        <w:rPr>
          <w:rFonts w:ascii="Trebuchet MS" w:hAnsi="Trebuchet MS" w:cs="Times New Roman"/>
          <w:b/>
        </w:rPr>
      </w:pPr>
      <w:r w:rsidRPr="00C855F8">
        <w:rPr>
          <w:rFonts w:ascii="Trebuchet MS" w:hAnsi="Trebuchet MS" w:cs="Times New Roman"/>
          <w:b/>
        </w:rPr>
        <w:br w:type="page"/>
      </w:r>
    </w:p>
    <w:p w14:paraId="5B4B6792" w14:textId="77777777" w:rsidR="00E86E36" w:rsidRPr="00C855F8" w:rsidRDefault="00E86E36" w:rsidP="00E86E36">
      <w:pPr>
        <w:spacing w:before="120" w:after="120" w:line="276" w:lineRule="auto"/>
        <w:jc w:val="both"/>
        <w:rPr>
          <w:rFonts w:ascii="Trebuchet MS" w:hAnsi="Trebuchet MS" w:cs="Times New Roman"/>
        </w:rPr>
      </w:pPr>
    </w:p>
    <w:p w14:paraId="76D1378F" w14:textId="77777777" w:rsidR="00E86E36" w:rsidRPr="00C855F8" w:rsidRDefault="00E86E36" w:rsidP="00E86E36">
      <w:pPr>
        <w:spacing w:before="120" w:after="120" w:line="276" w:lineRule="auto"/>
        <w:jc w:val="both"/>
        <w:rPr>
          <w:rFonts w:ascii="Trebuchet MS" w:hAnsi="Trebuchet MS" w:cs="Times New Roman"/>
          <w:b/>
        </w:rPr>
      </w:pPr>
      <w:r w:rsidRPr="00C855F8">
        <w:rPr>
          <w:rFonts w:ascii="Trebuchet MS" w:hAnsi="Trebuchet MS" w:cs="Times New Roman"/>
          <w:b/>
        </w:rPr>
        <w:t>Secțiunea III: Informații juridice, economice, financiare și tehnice</w:t>
      </w:r>
    </w:p>
    <w:p w14:paraId="534D5BE3" w14:textId="0E40C302" w:rsidR="00E86E36" w:rsidRPr="00C855F8" w:rsidRDefault="00E86E36" w:rsidP="00E86E36">
      <w:pPr>
        <w:spacing w:before="120" w:after="120" w:line="276" w:lineRule="auto"/>
        <w:jc w:val="both"/>
        <w:rPr>
          <w:rFonts w:ascii="Trebuchet MS" w:hAnsi="Trebuchet MS" w:cs="Times New Roman"/>
          <w:b/>
        </w:rPr>
      </w:pPr>
    </w:p>
    <w:tbl>
      <w:tblPr>
        <w:tblStyle w:val="TableGrid"/>
        <w:tblW w:w="0" w:type="auto"/>
        <w:tblLook w:val="04A0" w:firstRow="1" w:lastRow="0" w:firstColumn="1" w:lastColumn="0" w:noHBand="0" w:noVBand="1"/>
      </w:tblPr>
      <w:tblGrid>
        <w:gridCol w:w="9628"/>
      </w:tblGrid>
      <w:tr w:rsidR="00E86E36" w:rsidRPr="00C855F8" w14:paraId="7839CCBD" w14:textId="77777777" w:rsidTr="00021A37">
        <w:tc>
          <w:tcPr>
            <w:tcW w:w="9628" w:type="dxa"/>
          </w:tcPr>
          <w:p w14:paraId="04C52142" w14:textId="0838A78D" w:rsidR="00E86E36" w:rsidRDefault="00E86E36" w:rsidP="00021A37">
            <w:pPr>
              <w:spacing w:before="120" w:after="120"/>
              <w:jc w:val="both"/>
              <w:rPr>
                <w:rFonts w:ascii="Trebuchet MS" w:hAnsi="Trebuchet MS" w:cs="Times New Roman"/>
                <w:b/>
              </w:rPr>
            </w:pPr>
            <w:r w:rsidRPr="00C855F8">
              <w:rPr>
                <w:rFonts w:ascii="Trebuchet MS" w:hAnsi="Trebuchet MS" w:cs="Times New Roman"/>
                <w:b/>
              </w:rPr>
              <w:t>III.1.1.a) Situația personală a candidatului/ofertantului:</w:t>
            </w:r>
          </w:p>
          <w:p w14:paraId="00808985" w14:textId="43781405" w:rsidR="00CE71AB" w:rsidRPr="00855A2D" w:rsidRDefault="00CE71AB" w:rsidP="00021A37">
            <w:pPr>
              <w:spacing w:before="120" w:after="120"/>
              <w:jc w:val="both"/>
              <w:rPr>
                <w:rFonts w:ascii="Trebuchet MS" w:hAnsi="Trebuchet MS" w:cs="Times New Roman"/>
                <w:i/>
                <w:u w:val="single"/>
              </w:rPr>
            </w:pPr>
            <w:r w:rsidRPr="00855A2D">
              <w:rPr>
                <w:rFonts w:ascii="Trebuchet MS" w:hAnsi="Trebuchet MS" w:cs="Times New Roman"/>
                <w:i/>
                <w:u w:val="single"/>
              </w:rPr>
              <w:t>Următoarele cerințe din DUAE și Fișa de date se completează cu informații</w:t>
            </w:r>
            <w:r w:rsidR="00A62F5B" w:rsidRPr="00855A2D">
              <w:rPr>
                <w:rFonts w:ascii="Trebuchet MS" w:hAnsi="Trebuchet MS" w:cs="Times New Roman"/>
                <w:i/>
                <w:u w:val="single"/>
              </w:rPr>
              <w:t>le de mai jos</w:t>
            </w:r>
            <w:r w:rsidRPr="00855A2D">
              <w:rPr>
                <w:rFonts w:ascii="Trebuchet MS" w:hAnsi="Trebuchet MS" w:cs="Times New Roman"/>
                <w:i/>
                <w:u w:val="single"/>
              </w:rPr>
              <w:t>:</w:t>
            </w:r>
          </w:p>
          <w:p w14:paraId="199990A2" w14:textId="6CCBD940" w:rsidR="00E86E36" w:rsidRDefault="00E86E36"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sidR="009E638F">
              <w:rPr>
                <w:rFonts w:ascii="Trebuchet MS" w:hAnsi="Trebuchet MS" w:cs="Times New Roman"/>
                <w:b/>
                <w:bCs/>
                <w:u w:val="single"/>
              </w:rPr>
              <w:t xml:space="preserve">4 </w:t>
            </w:r>
            <w:r w:rsidR="009E638F">
              <w:rPr>
                <w:rFonts w:ascii="Segoe UI" w:hAnsi="Segoe UI" w:cs="Segoe UI"/>
                <w:color w:val="000000"/>
                <w:sz w:val="20"/>
                <w:szCs w:val="20"/>
                <w:shd w:val="clear" w:color="auto" w:fill="F9F9F9"/>
              </w:rPr>
              <w:t>Faliment</w:t>
            </w:r>
          </w:p>
          <w:p w14:paraId="635A4F9A" w14:textId="0673867E" w:rsidR="009E638F" w:rsidRDefault="009E638F"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5 </w:t>
            </w:r>
            <w:r>
              <w:rPr>
                <w:rFonts w:ascii="Segoe UI" w:hAnsi="Segoe UI" w:cs="Segoe UI"/>
                <w:color w:val="000000"/>
                <w:sz w:val="20"/>
                <w:szCs w:val="20"/>
                <w:shd w:val="clear" w:color="auto" w:fill="F9F9F9"/>
              </w:rPr>
              <w:t>Insolvență</w:t>
            </w:r>
          </w:p>
          <w:p w14:paraId="18FB4653" w14:textId="379F76C1" w:rsidR="009E638F"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6 </w:t>
            </w:r>
            <w:r>
              <w:rPr>
                <w:rFonts w:ascii="Segoe UI" w:hAnsi="Segoe UI" w:cs="Segoe UI"/>
                <w:color w:val="000000"/>
                <w:sz w:val="20"/>
                <w:szCs w:val="20"/>
                <w:shd w:val="clear" w:color="auto" w:fill="F9F9F9"/>
              </w:rPr>
              <w:t>Concordat</w:t>
            </w:r>
          </w:p>
          <w:p w14:paraId="09EBBFB5" w14:textId="071A0AD0"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7 </w:t>
            </w:r>
            <w:r>
              <w:rPr>
                <w:rFonts w:ascii="Segoe UI" w:hAnsi="Segoe UI" w:cs="Segoe UI"/>
                <w:color w:val="000000"/>
                <w:sz w:val="20"/>
                <w:szCs w:val="20"/>
                <w:shd w:val="clear" w:color="auto" w:fill="F9F9F9"/>
              </w:rPr>
              <w:t>Situații similare, în temeiul legislației naționale, cum ar fi falimentul</w:t>
            </w:r>
          </w:p>
          <w:p w14:paraId="0D1D8FBA" w14:textId="65D4164F"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8 </w:t>
            </w:r>
            <w:r>
              <w:rPr>
                <w:rFonts w:ascii="Segoe UI" w:hAnsi="Segoe UI" w:cs="Segoe UI"/>
                <w:color w:val="000000"/>
                <w:sz w:val="20"/>
                <w:szCs w:val="20"/>
                <w:shd w:val="clear" w:color="auto" w:fill="F9F9F9"/>
              </w:rPr>
              <w:t>Active administrate de lichidator</w:t>
            </w:r>
          </w:p>
          <w:p w14:paraId="1468C3F9" w14:textId="34BE82EF"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9 </w:t>
            </w:r>
            <w:r>
              <w:rPr>
                <w:rFonts w:ascii="Segoe UI" w:hAnsi="Segoe UI" w:cs="Segoe UI"/>
                <w:color w:val="000000"/>
                <w:sz w:val="20"/>
                <w:szCs w:val="20"/>
                <w:shd w:val="clear" w:color="auto" w:fill="F9F9F9"/>
              </w:rPr>
              <w:t>Activitățile economice sunt suspendate</w:t>
            </w:r>
          </w:p>
          <w:p w14:paraId="0BB1DFB9" w14:textId="32A1F7F3"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10 </w:t>
            </w:r>
            <w:r>
              <w:rPr>
                <w:rFonts w:ascii="Segoe UI" w:hAnsi="Segoe UI" w:cs="Segoe UI"/>
                <w:color w:val="000000"/>
                <w:sz w:val="20"/>
                <w:szCs w:val="20"/>
                <w:shd w:val="clear" w:color="auto" w:fill="F9F9F9"/>
              </w:rPr>
              <w:t>Abaterea profesională gravă</w:t>
            </w:r>
          </w:p>
          <w:p w14:paraId="0AB1E2DF" w14:textId="27E73EB3"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11 </w:t>
            </w:r>
            <w:r>
              <w:rPr>
                <w:rFonts w:ascii="Segoe UI" w:hAnsi="Segoe UI" w:cs="Segoe UI"/>
                <w:color w:val="000000"/>
                <w:sz w:val="20"/>
                <w:szCs w:val="20"/>
                <w:shd w:val="clear" w:color="auto" w:fill="F9F9F9"/>
              </w:rPr>
              <w:t>Acorduri cu alți operatori economici care vizează denaturarea concurenței</w:t>
            </w:r>
          </w:p>
          <w:p w14:paraId="6D5D1365" w14:textId="2EE07C65"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13 </w:t>
            </w:r>
            <w:r>
              <w:rPr>
                <w:rFonts w:ascii="Segoe UI" w:hAnsi="Segoe UI" w:cs="Segoe UI"/>
                <w:color w:val="000000"/>
                <w:sz w:val="20"/>
                <w:szCs w:val="20"/>
                <w:shd w:val="clear" w:color="auto" w:fill="F9F9F9"/>
              </w:rPr>
              <w:t>Implicare directă sau indirectă în pregătirea acestei proceduri de achiziții publice</w:t>
            </w:r>
          </w:p>
          <w:p w14:paraId="7510F1C0" w14:textId="21FB22AB" w:rsidR="00CE71AB" w:rsidRDefault="00CE71AB" w:rsidP="00021A37">
            <w:pPr>
              <w:spacing w:before="120" w:after="120"/>
              <w:jc w:val="both"/>
              <w:rPr>
                <w:rFonts w:ascii="Segoe UI" w:hAnsi="Segoe UI" w:cs="Segoe UI"/>
                <w:color w:val="000000"/>
                <w:sz w:val="20"/>
                <w:szCs w:val="20"/>
                <w:shd w:val="clear" w:color="auto" w:fill="F9F9F9"/>
              </w:rPr>
            </w:pPr>
            <w:r w:rsidRPr="00C855F8">
              <w:rPr>
                <w:rFonts w:ascii="Trebuchet MS" w:hAnsi="Trebuchet MS" w:cs="Times New Roman"/>
                <w:b/>
                <w:bCs/>
                <w:u w:val="single"/>
              </w:rPr>
              <w:t>Cerința nr.</w:t>
            </w:r>
            <w:r>
              <w:rPr>
                <w:rFonts w:ascii="Trebuchet MS" w:hAnsi="Trebuchet MS" w:cs="Times New Roman"/>
                <w:b/>
                <w:bCs/>
                <w:u w:val="single"/>
              </w:rPr>
              <w:t xml:space="preserve">14 </w:t>
            </w:r>
            <w:r>
              <w:rPr>
                <w:rFonts w:ascii="Segoe UI" w:hAnsi="Segoe UI" w:cs="Segoe UI"/>
                <w:color w:val="000000"/>
                <w:sz w:val="20"/>
                <w:szCs w:val="20"/>
                <w:shd w:val="clear" w:color="auto" w:fill="F9F9F9"/>
              </w:rPr>
              <w:t>Încetare anticipată, daune-interese sau alte sancțiuni comparabile</w:t>
            </w:r>
          </w:p>
          <w:p w14:paraId="3A6DCE44" w14:textId="129C10AE" w:rsidR="00CE71AB" w:rsidRPr="00C855F8" w:rsidRDefault="00CE71AB" w:rsidP="00021A37">
            <w:pPr>
              <w:spacing w:before="120" w:after="120"/>
              <w:jc w:val="both"/>
              <w:rPr>
                <w:rFonts w:ascii="Trebuchet MS" w:hAnsi="Trebuchet MS" w:cs="Times New Roman"/>
                <w:b/>
                <w:bCs/>
                <w:u w:val="single"/>
              </w:rPr>
            </w:pPr>
            <w:r w:rsidRPr="00C855F8">
              <w:rPr>
                <w:rFonts w:ascii="Trebuchet MS" w:hAnsi="Trebuchet MS" w:cs="Times New Roman"/>
                <w:b/>
                <w:bCs/>
                <w:u w:val="single"/>
              </w:rPr>
              <w:t>Cerința nr.</w:t>
            </w:r>
            <w:r>
              <w:rPr>
                <w:rFonts w:ascii="Trebuchet MS" w:hAnsi="Trebuchet MS" w:cs="Times New Roman"/>
                <w:b/>
                <w:bCs/>
                <w:u w:val="single"/>
              </w:rPr>
              <w:t xml:space="preserve">15 </w:t>
            </w:r>
            <w:r>
              <w:rPr>
                <w:rFonts w:ascii="Segoe UI" w:hAnsi="Segoe UI" w:cs="Segoe UI"/>
                <w:color w:val="000000"/>
                <w:sz w:val="20"/>
                <w:szCs w:val="20"/>
                <w:shd w:val="clear" w:color="auto" w:fill="F9F9F9"/>
              </w:rPr>
              <w:t>Au fost găsiți vinovați de fals în declarații, au divulgat informații, nu au putut furniza documentele necesare și au obținut informații confidențiale ale acestei proceduri</w:t>
            </w:r>
          </w:p>
          <w:p w14:paraId="2DBCF1D3" w14:textId="77777777" w:rsidR="006E4400" w:rsidRPr="006E4400" w:rsidRDefault="006E4400" w:rsidP="006E4400">
            <w:pPr>
              <w:spacing w:before="120" w:after="120"/>
              <w:jc w:val="both"/>
              <w:rPr>
                <w:rFonts w:ascii="Trebuchet MS" w:hAnsi="Trebuchet MS" w:cs="Times New Roman"/>
                <w:b/>
                <w:bCs/>
              </w:rPr>
            </w:pPr>
          </w:p>
          <w:p w14:paraId="0E317F8E" w14:textId="77777777" w:rsidR="00C201B1" w:rsidRPr="00C855F8" w:rsidRDefault="00C201B1" w:rsidP="00C201B1">
            <w:pPr>
              <w:spacing w:line="240" w:lineRule="exact"/>
              <w:jc w:val="both"/>
              <w:rPr>
                <w:rFonts w:ascii="Trebuchet MS" w:eastAsia="Times New Roman" w:hAnsi="Trebuchet MS"/>
                <w:b/>
                <w:bCs/>
                <w:i/>
                <w:iCs/>
                <w:lang w:val="en-US"/>
              </w:rPr>
            </w:pPr>
            <w:bookmarkStart w:id="1" w:name="_Hlk155195188"/>
            <w:r w:rsidRPr="00C855F8">
              <w:rPr>
                <w:rFonts w:ascii="Trebuchet MS" w:eastAsia="MS Mincho" w:hAnsi="Trebuchet MS"/>
                <w:i/>
              </w:rPr>
              <w:t xml:space="preserve">În ceea ce privește persoanele la care se face referire la </w:t>
            </w:r>
            <w:r w:rsidRPr="00C855F8">
              <w:rPr>
                <w:rFonts w:ascii="Trebuchet MS" w:eastAsia="MS Mincho" w:hAnsi="Trebuchet MS"/>
                <w:b/>
                <w:i/>
              </w:rPr>
              <w:t>art. 164 alin. (2)</w:t>
            </w:r>
            <w:r w:rsidRPr="00C855F8">
              <w:rPr>
                <w:rFonts w:ascii="Trebuchet MS" w:eastAsia="MS Mincho" w:hAnsi="Trebuchet MS"/>
                <w:i/>
              </w:rPr>
              <w:t xml:space="preserve"> din Legea nr. 98/2016, cu modificările și completările ulterioare, prin raportare la prevederile Legii nr. 31/1990</w:t>
            </w:r>
            <w:r w:rsidRPr="00C855F8">
              <w:rPr>
                <w:rFonts w:ascii="Trebuchet MS" w:eastAsia="MS Mincho" w:hAnsi="Trebuchet MS"/>
                <w:i/>
                <w:vertAlign w:val="superscript"/>
              </w:rPr>
              <w:footnoteReference w:id="1"/>
            </w:r>
            <w:r w:rsidRPr="00C855F8">
              <w:rPr>
                <w:rFonts w:ascii="Trebuchet MS" w:eastAsia="MS Mincho" w:hAnsi="Trebuchet MS"/>
                <w:i/>
              </w:rPr>
              <w:t xml:space="preserve">, se pot distinge următoarele categorii, </w:t>
            </w:r>
            <w:r w:rsidRPr="00C855F8">
              <w:rPr>
                <w:rFonts w:ascii="Trebuchet MS" w:eastAsia="Times New Roman" w:hAnsi="Trebuchet MS"/>
                <w:bCs/>
                <w:i/>
                <w:iCs/>
                <w:lang w:val="en-US"/>
              </w:rPr>
              <w:t xml:space="preserve">care au, </w:t>
            </w:r>
            <w:r w:rsidRPr="00C855F8">
              <w:rPr>
                <w:rFonts w:ascii="Trebuchet MS" w:eastAsia="Times New Roman" w:hAnsi="Trebuchet MS"/>
                <w:bCs/>
                <w:i/>
                <w:iCs/>
              </w:rPr>
              <w:t xml:space="preserve">după caz, </w:t>
            </w:r>
            <w:r w:rsidRPr="00C855F8">
              <w:rPr>
                <w:rFonts w:ascii="Trebuchet MS" w:eastAsia="Times New Roman" w:hAnsi="Trebuchet MS"/>
                <w:b/>
                <w:bCs/>
                <w:i/>
                <w:iCs/>
                <w:u w:val="single"/>
              </w:rPr>
              <w:t>în funcție de forma juridica de organizare si de modul de administrare a operatorului economic</w:t>
            </w:r>
            <w:r w:rsidRPr="00C855F8">
              <w:rPr>
                <w:rFonts w:ascii="Trebuchet MS" w:eastAsia="Times New Roman" w:hAnsi="Trebuchet MS"/>
                <w:bCs/>
                <w:i/>
                <w:iCs/>
              </w:rPr>
              <w:t>, calitatea de membrii cu putere de reprezentare, de decizie sau de control în cadrul acestuia</w:t>
            </w:r>
            <w:r w:rsidRPr="00C855F8">
              <w:rPr>
                <w:rFonts w:ascii="Trebuchet MS" w:eastAsia="Times New Roman" w:hAnsi="Trebuchet MS"/>
                <w:b/>
                <w:bCs/>
                <w:i/>
                <w:iCs/>
                <w:lang w:val="en-US"/>
              </w:rPr>
              <w:t>:</w:t>
            </w:r>
          </w:p>
          <w:p w14:paraId="1BF71A18" w14:textId="77777777" w:rsidR="00C201B1" w:rsidRPr="00C855F8" w:rsidRDefault="00C201B1" w:rsidP="00C201B1">
            <w:pPr>
              <w:numPr>
                <w:ilvl w:val="0"/>
                <w:numId w:val="34"/>
              </w:numPr>
              <w:spacing w:line="240" w:lineRule="exact"/>
              <w:ind w:left="0" w:firstLine="0"/>
              <w:jc w:val="both"/>
              <w:rPr>
                <w:rFonts w:ascii="Trebuchet MS" w:eastAsia="MS Mincho" w:hAnsi="Trebuchet MS"/>
                <w:i/>
              </w:rPr>
            </w:pPr>
            <w:r w:rsidRPr="00C855F8">
              <w:rPr>
                <w:rFonts w:ascii="Trebuchet MS" w:eastAsia="MS Mincho" w:hAnsi="Trebuchet MS"/>
                <w:b/>
                <w:i/>
              </w:rPr>
              <w:t>În cazul societăților în nume colectiv</w:t>
            </w:r>
            <w:r w:rsidRPr="00C855F8">
              <w:rPr>
                <w:rFonts w:ascii="Trebuchet MS" w:eastAsia="MS Mincho" w:hAnsi="Trebuchet MS"/>
                <w:i/>
              </w:rPr>
              <w:t xml:space="preserve">: </w:t>
            </w:r>
            <w:r w:rsidRPr="00C855F8">
              <w:rPr>
                <w:rFonts w:ascii="Trebuchet MS" w:eastAsia="MS Mincho" w:hAnsi="Trebuchet MS"/>
                <w:b/>
                <w:i/>
              </w:rPr>
              <w:t xml:space="preserve">persoana fizică </w:t>
            </w:r>
            <w:r w:rsidRPr="00C855F8">
              <w:rPr>
                <w:rFonts w:ascii="Trebuchet MS" w:eastAsia="MS Mincho" w:hAnsi="Trebuchet MS"/>
                <w:i/>
                <w:u w:val="single"/>
              </w:rPr>
              <w:t xml:space="preserve">numită/aleasă să reprezinte societatea </w:t>
            </w:r>
            <w:r w:rsidRPr="00C855F8">
              <w:rPr>
                <w:rFonts w:ascii="Trebuchet MS" w:eastAsia="MS Mincho" w:hAnsi="Trebuchet MS"/>
                <w:b/>
                <w:i/>
                <w:u w:val="single"/>
              </w:rPr>
              <w:t xml:space="preserve">în calitatea de administrator </w:t>
            </w:r>
            <w:r w:rsidRPr="00C855F8">
              <w:rPr>
                <w:rFonts w:ascii="Trebuchet MS" w:eastAsia="MS Mincho" w:hAnsi="Trebuchet MS"/>
                <w:i/>
                <w:u w:val="single"/>
              </w:rPr>
              <w:t xml:space="preserve">sau după caz </w:t>
            </w:r>
            <w:r w:rsidRPr="00C855F8">
              <w:rPr>
                <w:rFonts w:ascii="Trebuchet MS" w:eastAsia="MS Mincho" w:hAnsi="Trebuchet MS"/>
                <w:b/>
                <w:i/>
                <w:u w:val="single"/>
              </w:rPr>
              <w:t>persoanele fizice numite/alese</w:t>
            </w:r>
            <w:r w:rsidRPr="00C855F8">
              <w:rPr>
                <w:rFonts w:ascii="Trebuchet MS" w:eastAsia="MS Mincho" w:hAnsi="Trebuchet MS"/>
                <w:i/>
                <w:u w:val="single"/>
              </w:rPr>
              <w:t xml:space="preserve"> să reprezinte societatea </w:t>
            </w:r>
            <w:r w:rsidRPr="00C855F8">
              <w:rPr>
                <w:rFonts w:ascii="Trebuchet MS" w:eastAsia="MS Mincho" w:hAnsi="Trebuchet MS"/>
                <w:b/>
                <w:i/>
                <w:u w:val="single"/>
              </w:rPr>
              <w:t>în calitatea de administratori</w:t>
            </w:r>
            <w:r w:rsidRPr="00C855F8">
              <w:rPr>
                <w:rFonts w:ascii="Trebuchet MS" w:eastAsia="MS Mincho" w:hAnsi="Trebuchet MS"/>
                <w:b/>
                <w:i/>
              </w:rPr>
              <w:t xml:space="preserve"> (art. 7</w:t>
            </w:r>
            <w:r w:rsidRPr="00C855F8">
              <w:rPr>
                <w:rFonts w:ascii="Trebuchet MS" w:eastAsia="MS Mincho" w:hAnsi="Trebuchet MS"/>
                <w:i/>
              </w:rPr>
              <w:t xml:space="preserve"> și </w:t>
            </w:r>
            <w:r w:rsidRPr="00C855F8">
              <w:rPr>
                <w:rFonts w:ascii="Trebuchet MS" w:eastAsia="MS Mincho" w:hAnsi="Trebuchet MS"/>
                <w:b/>
                <w:i/>
              </w:rPr>
              <w:t>art. 77</w:t>
            </w:r>
            <w:r w:rsidRPr="00C855F8">
              <w:rPr>
                <w:rFonts w:ascii="Trebuchet MS" w:eastAsia="MS Mincho" w:hAnsi="Trebuchet MS"/>
                <w:i/>
              </w:rPr>
              <w:t xml:space="preserve"> din Legea nr. 31/1990);</w:t>
            </w:r>
          </w:p>
          <w:p w14:paraId="71B0C456" w14:textId="77777777" w:rsidR="00C201B1" w:rsidRPr="00C855F8" w:rsidRDefault="00C201B1" w:rsidP="00C201B1">
            <w:pPr>
              <w:numPr>
                <w:ilvl w:val="0"/>
                <w:numId w:val="34"/>
              </w:numPr>
              <w:spacing w:line="240" w:lineRule="exact"/>
              <w:ind w:left="0" w:firstLine="0"/>
              <w:jc w:val="both"/>
              <w:rPr>
                <w:rFonts w:ascii="Trebuchet MS" w:eastAsia="MS Mincho" w:hAnsi="Trebuchet MS"/>
                <w:i/>
              </w:rPr>
            </w:pPr>
            <w:r w:rsidRPr="00C855F8">
              <w:rPr>
                <w:rFonts w:ascii="Trebuchet MS" w:eastAsia="MS Mincho" w:hAnsi="Trebuchet MS"/>
                <w:b/>
                <w:i/>
              </w:rPr>
              <w:t>În cazul societăților în comandită simplă</w:t>
            </w:r>
            <w:r w:rsidRPr="00C855F8">
              <w:rPr>
                <w:rFonts w:ascii="Trebuchet MS" w:eastAsia="MS Mincho" w:hAnsi="Trebuchet MS"/>
                <w:i/>
              </w:rPr>
              <w:t xml:space="preserve">: </w:t>
            </w:r>
            <w:r w:rsidRPr="00C855F8">
              <w:rPr>
                <w:rFonts w:ascii="Trebuchet MS" w:eastAsia="MS Mincho" w:hAnsi="Trebuchet MS"/>
                <w:b/>
                <w:i/>
                <w:u w:val="single"/>
              </w:rPr>
              <w:t>asociați comanditați</w:t>
            </w:r>
            <w:r w:rsidRPr="00C855F8">
              <w:rPr>
                <w:rFonts w:ascii="Trebuchet MS" w:eastAsia="MS Mincho" w:hAnsi="Trebuchet MS"/>
                <w:i/>
                <w:u w:val="single"/>
              </w:rPr>
              <w:t xml:space="preserve"> numiți/aleși </w:t>
            </w:r>
            <w:r w:rsidRPr="00C855F8">
              <w:rPr>
                <w:rFonts w:ascii="Trebuchet MS" w:eastAsia="MS Mincho" w:hAnsi="Trebuchet MS"/>
                <w:b/>
                <w:i/>
                <w:u w:val="single"/>
              </w:rPr>
              <w:t>în calitatea de</w:t>
            </w:r>
            <w:r w:rsidRPr="00C855F8">
              <w:rPr>
                <w:rFonts w:ascii="Trebuchet MS" w:eastAsia="MS Mincho" w:hAnsi="Trebuchet MS"/>
                <w:i/>
                <w:u w:val="single"/>
              </w:rPr>
              <w:t xml:space="preserve"> </w:t>
            </w:r>
            <w:r w:rsidRPr="00C855F8">
              <w:rPr>
                <w:rFonts w:ascii="Trebuchet MS" w:eastAsia="MS Mincho" w:hAnsi="Trebuchet MS"/>
                <w:b/>
                <w:i/>
                <w:u w:val="single"/>
              </w:rPr>
              <w:t>administratori</w:t>
            </w:r>
            <w:r w:rsidRPr="00C855F8">
              <w:rPr>
                <w:rFonts w:ascii="Trebuchet MS" w:eastAsia="MS Mincho" w:hAnsi="Trebuchet MS"/>
                <w:i/>
                <w:u w:val="single"/>
              </w:rPr>
              <w:t xml:space="preserve"> </w:t>
            </w:r>
            <w:r w:rsidRPr="00C855F8">
              <w:rPr>
                <w:rFonts w:ascii="Trebuchet MS" w:eastAsia="MS Mincho" w:hAnsi="Trebuchet MS"/>
                <w:i/>
              </w:rPr>
              <w:t>(</w:t>
            </w:r>
            <w:r w:rsidRPr="00C855F8">
              <w:rPr>
                <w:rFonts w:ascii="Trebuchet MS" w:eastAsia="MS Mincho" w:hAnsi="Trebuchet MS"/>
                <w:b/>
                <w:i/>
              </w:rPr>
              <w:t>art. 88</w:t>
            </w:r>
            <w:r w:rsidRPr="00C855F8">
              <w:rPr>
                <w:rFonts w:ascii="Trebuchet MS" w:eastAsia="MS Mincho" w:hAnsi="Trebuchet MS"/>
                <w:i/>
              </w:rPr>
              <w:t xml:space="preserve"> și </w:t>
            </w:r>
            <w:r w:rsidRPr="00C855F8">
              <w:rPr>
                <w:rFonts w:ascii="Trebuchet MS" w:eastAsia="MS Mincho" w:hAnsi="Trebuchet MS"/>
                <w:b/>
                <w:i/>
              </w:rPr>
              <w:t>art. 90</w:t>
            </w:r>
            <w:r w:rsidRPr="00C855F8">
              <w:rPr>
                <w:rFonts w:ascii="Trebuchet MS" w:eastAsia="MS Mincho" w:hAnsi="Trebuchet MS"/>
                <w:i/>
              </w:rPr>
              <w:t xml:space="preserve"> din Legea nr. 31/1990);</w:t>
            </w:r>
          </w:p>
          <w:p w14:paraId="25690B3C" w14:textId="63F244FB" w:rsidR="00C201B1" w:rsidRDefault="00C201B1" w:rsidP="00C201B1">
            <w:pPr>
              <w:numPr>
                <w:ilvl w:val="0"/>
                <w:numId w:val="34"/>
              </w:numPr>
              <w:spacing w:line="240" w:lineRule="exact"/>
              <w:ind w:left="0" w:firstLine="0"/>
              <w:jc w:val="both"/>
              <w:rPr>
                <w:rFonts w:ascii="Trebuchet MS" w:eastAsia="MS Mincho" w:hAnsi="Trebuchet MS"/>
                <w:i/>
              </w:rPr>
            </w:pPr>
            <w:r w:rsidRPr="00C855F8">
              <w:rPr>
                <w:rFonts w:ascii="Trebuchet MS" w:eastAsia="MS Mincho" w:hAnsi="Trebuchet MS"/>
                <w:b/>
                <w:i/>
              </w:rPr>
              <w:t>În cazul societăților pe acțiuni</w:t>
            </w:r>
            <w:r w:rsidRPr="00C855F8">
              <w:rPr>
                <w:rFonts w:ascii="Trebuchet MS" w:eastAsia="MS Mincho" w:hAnsi="Trebuchet MS"/>
                <w:i/>
              </w:rPr>
              <w:t>:</w:t>
            </w:r>
          </w:p>
          <w:p w14:paraId="604D3224" w14:textId="77777777" w:rsidR="000D46AB" w:rsidRPr="00C855F8" w:rsidRDefault="000D46AB" w:rsidP="000D46AB">
            <w:pPr>
              <w:spacing w:line="240" w:lineRule="exact"/>
              <w:jc w:val="both"/>
              <w:rPr>
                <w:rFonts w:ascii="Trebuchet MS" w:eastAsia="MS Mincho" w:hAnsi="Trebuchet MS"/>
                <w:i/>
              </w:rPr>
            </w:pPr>
          </w:p>
          <w:p w14:paraId="49E0B72A" w14:textId="77777777" w:rsidR="00C201B1" w:rsidRPr="00C855F8" w:rsidRDefault="00C201B1" w:rsidP="000D46AB">
            <w:pPr>
              <w:pStyle w:val="ListParagraph"/>
              <w:numPr>
                <w:ilvl w:val="0"/>
                <w:numId w:val="36"/>
              </w:numPr>
              <w:spacing w:line="240" w:lineRule="exact"/>
              <w:contextualSpacing w:val="0"/>
              <w:jc w:val="both"/>
              <w:rPr>
                <w:rFonts w:ascii="Trebuchet MS" w:eastAsia="MS Mincho" w:hAnsi="Trebuchet MS"/>
                <w:i/>
              </w:rPr>
            </w:pPr>
            <w:r w:rsidRPr="00C855F8">
              <w:rPr>
                <w:rFonts w:ascii="Trebuchet MS" w:eastAsia="MS Mincho" w:hAnsi="Trebuchet MS"/>
                <w:b/>
                <w:i/>
              </w:rPr>
              <w:t>Societăți pe acțiuni administrate în sistem unitar</w:t>
            </w:r>
            <w:r w:rsidRPr="00C855F8">
              <w:rPr>
                <w:rFonts w:ascii="Trebuchet MS" w:eastAsia="MS Mincho" w:hAnsi="Trebuchet MS"/>
                <w:i/>
              </w:rPr>
              <w:t xml:space="preserve">: </w:t>
            </w:r>
          </w:p>
          <w:p w14:paraId="4CDFB334" w14:textId="77777777" w:rsidR="00C201B1" w:rsidRPr="00C855F8" w:rsidRDefault="00C201B1" w:rsidP="00C201B1">
            <w:pPr>
              <w:pStyle w:val="ListParagraph"/>
              <w:numPr>
                <w:ilvl w:val="0"/>
                <w:numId w:val="32"/>
              </w:numPr>
              <w:spacing w:line="240" w:lineRule="exact"/>
              <w:ind w:left="0" w:firstLine="0"/>
              <w:contextualSpacing w:val="0"/>
              <w:jc w:val="both"/>
              <w:rPr>
                <w:rFonts w:ascii="Trebuchet MS" w:eastAsia="MS Mincho" w:hAnsi="Trebuchet MS"/>
                <w:i/>
              </w:rPr>
            </w:pPr>
            <w:r w:rsidRPr="00C855F8">
              <w:rPr>
                <w:rFonts w:ascii="Trebuchet MS" w:eastAsia="MS Mincho" w:hAnsi="Trebuchet MS"/>
                <w:b/>
                <w:i/>
              </w:rPr>
              <w:t xml:space="preserve">persoana </w:t>
            </w:r>
            <w:r w:rsidRPr="00C855F8">
              <w:rPr>
                <w:rFonts w:ascii="Trebuchet MS" w:eastAsia="MS Mincho" w:hAnsi="Trebuchet MS"/>
                <w:i/>
              </w:rPr>
              <w:t xml:space="preserve">desemnată/numită </w:t>
            </w:r>
            <w:r w:rsidRPr="00C855F8">
              <w:rPr>
                <w:rFonts w:ascii="Trebuchet MS" w:eastAsia="MS Mincho" w:hAnsi="Trebuchet MS"/>
                <w:b/>
                <w:i/>
              </w:rPr>
              <w:t>în calitate de administrator</w:t>
            </w:r>
            <w:r w:rsidRPr="00C855F8">
              <w:rPr>
                <w:rFonts w:ascii="Trebuchet MS" w:eastAsia="MS Mincho" w:hAnsi="Trebuchet MS"/>
                <w:i/>
              </w:rPr>
              <w:t xml:space="preserve"> sau după caz </w:t>
            </w:r>
            <w:r w:rsidRPr="00C855F8">
              <w:rPr>
                <w:rFonts w:ascii="Trebuchet MS" w:eastAsia="MS Mincho" w:hAnsi="Trebuchet MS"/>
                <w:b/>
                <w:i/>
              </w:rPr>
              <w:t>persoanele desemnate/numite în calitate de administrator</w:t>
            </w:r>
            <w:r w:rsidRPr="00C855F8">
              <w:rPr>
                <w:rFonts w:ascii="Trebuchet MS" w:eastAsia="MS Mincho" w:hAnsi="Trebuchet MS"/>
                <w:i/>
              </w:rPr>
              <w:t>i care constituie consiliul de administrație (</w:t>
            </w:r>
            <w:r w:rsidRPr="00C855F8">
              <w:rPr>
                <w:rFonts w:ascii="Trebuchet MS" w:eastAsia="MS Mincho" w:hAnsi="Trebuchet MS"/>
                <w:b/>
                <w:i/>
              </w:rPr>
              <w:t xml:space="preserve">art. 137 </w:t>
            </w:r>
            <w:r w:rsidRPr="00C855F8">
              <w:rPr>
                <w:rFonts w:ascii="Trebuchet MS" w:eastAsia="MS Mincho" w:hAnsi="Trebuchet MS"/>
                <w:i/>
              </w:rPr>
              <w:t xml:space="preserve">și </w:t>
            </w:r>
            <w:r w:rsidRPr="00C855F8">
              <w:rPr>
                <w:rFonts w:ascii="Trebuchet MS" w:eastAsia="MS Mincho" w:hAnsi="Trebuchet MS"/>
                <w:b/>
                <w:i/>
              </w:rPr>
              <w:t>art. 137</w:t>
            </w:r>
            <w:r w:rsidRPr="00C855F8">
              <w:rPr>
                <w:rFonts w:ascii="Trebuchet MS" w:eastAsia="MS Mincho" w:hAnsi="Trebuchet MS"/>
                <w:b/>
                <w:i/>
                <w:vertAlign w:val="superscript"/>
              </w:rPr>
              <w:t>1</w:t>
            </w:r>
            <w:r w:rsidRPr="00C855F8">
              <w:rPr>
                <w:rFonts w:ascii="Trebuchet MS" w:eastAsia="MS Mincho" w:hAnsi="Trebuchet MS"/>
                <w:i/>
                <w:vertAlign w:val="superscript"/>
              </w:rPr>
              <w:t xml:space="preserve"> </w:t>
            </w:r>
            <w:r w:rsidRPr="00C855F8">
              <w:rPr>
                <w:rFonts w:ascii="Trebuchet MS" w:eastAsia="MS Mincho" w:hAnsi="Trebuchet MS"/>
                <w:b/>
                <w:i/>
              </w:rPr>
              <w:t>alin. (1)</w:t>
            </w:r>
            <w:r w:rsidRPr="00C855F8">
              <w:rPr>
                <w:rFonts w:ascii="Trebuchet MS" w:eastAsia="MS Mincho" w:hAnsi="Trebuchet MS"/>
                <w:i/>
              </w:rPr>
              <w:t xml:space="preserve"> din Legea nr. 31/1990);</w:t>
            </w:r>
          </w:p>
          <w:p w14:paraId="2B717A63" w14:textId="77777777" w:rsidR="00C201B1" w:rsidRPr="00C855F8" w:rsidRDefault="00C201B1" w:rsidP="00C201B1">
            <w:pPr>
              <w:spacing w:line="240" w:lineRule="exact"/>
              <w:jc w:val="both"/>
              <w:rPr>
                <w:rFonts w:ascii="Trebuchet MS" w:eastAsia="MS Mincho" w:hAnsi="Trebuchet MS"/>
                <w:i/>
              </w:rPr>
            </w:pPr>
            <w:r w:rsidRPr="00C855F8">
              <w:rPr>
                <w:rFonts w:ascii="Trebuchet MS" w:eastAsia="MS Mincho" w:hAnsi="Trebuchet MS"/>
                <w:i/>
              </w:rPr>
              <w:t xml:space="preserve">În conformitate cu prevederile </w:t>
            </w:r>
            <w:r w:rsidRPr="00C855F8">
              <w:rPr>
                <w:rFonts w:ascii="Trebuchet MS" w:eastAsia="MS Mincho" w:hAnsi="Trebuchet MS"/>
                <w:b/>
                <w:i/>
              </w:rPr>
              <w:t>art. 153</w:t>
            </w:r>
            <w:r w:rsidRPr="00C855F8">
              <w:rPr>
                <w:rFonts w:ascii="Trebuchet MS" w:eastAsia="MS Mincho" w:hAnsi="Trebuchet MS"/>
                <w:b/>
                <w:i/>
                <w:vertAlign w:val="superscript"/>
              </w:rPr>
              <w:t xml:space="preserve">13  </w:t>
            </w:r>
            <w:r w:rsidRPr="00C855F8">
              <w:rPr>
                <w:rFonts w:ascii="Trebuchet MS" w:eastAsia="MS Mincho" w:hAnsi="Trebuchet MS"/>
                <w:b/>
                <w:i/>
              </w:rPr>
              <w:t>alin. (2)</w:t>
            </w:r>
            <w:r w:rsidRPr="00C855F8">
              <w:rPr>
                <w:rFonts w:ascii="Trebuchet MS" w:eastAsia="MS Mincho" w:hAnsi="Trebuchet MS"/>
                <w:i/>
              </w:rPr>
              <w:t xml:space="preserve"> din Legea nr. 31/1990 persoana juridică poate fi numită administrator. Odată cu această numire </w:t>
            </w:r>
            <w:r w:rsidRPr="00C855F8">
              <w:rPr>
                <w:rFonts w:ascii="Trebuchet MS" w:eastAsia="Calibri" w:hAnsi="Trebuchet MS"/>
                <w:i/>
                <w:iCs/>
              </w:rPr>
              <w:t>persoana juridică (fără a fi exonerată de răspundere) este obligată să își desemneze un reprezentant permanent, persoană fizică, care este supus acelorași condiții și obligații și are aceeași răspundere civilă și penală ca și un administrato</w:t>
            </w:r>
            <w:r w:rsidRPr="00C855F8">
              <w:rPr>
                <w:rFonts w:ascii="Trebuchet MS" w:eastAsia="MS Mincho" w:hAnsi="Trebuchet MS"/>
                <w:i/>
              </w:rPr>
              <w:t xml:space="preserve">r; </w:t>
            </w:r>
          </w:p>
          <w:p w14:paraId="3B70E9D4" w14:textId="77777777" w:rsidR="00C201B1" w:rsidRPr="00C855F8" w:rsidRDefault="00C201B1" w:rsidP="00C201B1">
            <w:pPr>
              <w:numPr>
                <w:ilvl w:val="0"/>
                <w:numId w:val="32"/>
              </w:numPr>
              <w:spacing w:line="240" w:lineRule="exact"/>
              <w:ind w:left="0" w:firstLine="0"/>
              <w:jc w:val="both"/>
              <w:rPr>
                <w:rFonts w:ascii="Trebuchet MS" w:eastAsia="MS Mincho" w:hAnsi="Trebuchet MS"/>
                <w:i/>
              </w:rPr>
            </w:pPr>
            <w:r w:rsidRPr="00C855F8">
              <w:rPr>
                <w:rFonts w:ascii="Trebuchet MS" w:eastAsia="MS Mincho" w:hAnsi="Trebuchet MS"/>
                <w:b/>
                <w:i/>
              </w:rPr>
              <w:t>directorii societății pe acțiuni (persoane fizice)</w:t>
            </w:r>
            <w:r w:rsidRPr="00C855F8">
              <w:rPr>
                <w:rFonts w:ascii="Trebuchet MS" w:eastAsia="MS Mincho" w:hAnsi="Trebuchet MS"/>
                <w:i/>
              </w:rPr>
              <w:t xml:space="preserve"> în cazul în care într-o societate pe acțiuni, consiliul de administrație deleagă atribuțiile de conducere ale societății către aceștia (</w:t>
            </w:r>
            <w:r w:rsidRPr="00C855F8">
              <w:rPr>
                <w:rFonts w:ascii="Trebuchet MS" w:eastAsia="MS Mincho" w:hAnsi="Trebuchet MS"/>
                <w:b/>
                <w:i/>
              </w:rPr>
              <w:t>art. 138</w:t>
            </w:r>
            <w:r w:rsidRPr="00C855F8">
              <w:rPr>
                <w:rFonts w:ascii="Trebuchet MS" w:eastAsia="MS Mincho" w:hAnsi="Trebuchet MS"/>
                <w:b/>
                <w:i/>
                <w:vertAlign w:val="superscript"/>
              </w:rPr>
              <w:t xml:space="preserve">1 </w:t>
            </w:r>
            <w:r w:rsidRPr="00C855F8">
              <w:rPr>
                <w:rFonts w:ascii="Trebuchet MS" w:eastAsia="MS Mincho" w:hAnsi="Trebuchet MS"/>
                <w:b/>
                <w:i/>
              </w:rPr>
              <w:t xml:space="preserve">, art. 143 </w:t>
            </w:r>
            <w:r w:rsidRPr="00C855F8">
              <w:rPr>
                <w:rFonts w:ascii="Trebuchet MS" w:eastAsia="MS Mincho" w:hAnsi="Trebuchet MS"/>
                <w:i/>
              </w:rPr>
              <w:t xml:space="preserve">și </w:t>
            </w:r>
            <w:r w:rsidRPr="00C855F8">
              <w:rPr>
                <w:rFonts w:ascii="Trebuchet MS" w:eastAsia="MS Mincho" w:hAnsi="Trebuchet MS"/>
                <w:b/>
                <w:i/>
              </w:rPr>
              <w:t>art. 153</w:t>
            </w:r>
            <w:r w:rsidRPr="00C855F8">
              <w:rPr>
                <w:rFonts w:ascii="Trebuchet MS" w:eastAsia="MS Mincho" w:hAnsi="Trebuchet MS"/>
                <w:b/>
                <w:i/>
                <w:vertAlign w:val="superscript"/>
              </w:rPr>
              <w:t xml:space="preserve">13  </w:t>
            </w:r>
            <w:r w:rsidRPr="00C855F8">
              <w:rPr>
                <w:rFonts w:ascii="Trebuchet MS" w:eastAsia="MS Mincho" w:hAnsi="Trebuchet MS"/>
                <w:b/>
                <w:i/>
              </w:rPr>
              <w:t>alin. (1)</w:t>
            </w:r>
            <w:r w:rsidRPr="00C855F8">
              <w:rPr>
                <w:rFonts w:ascii="Trebuchet MS" w:eastAsia="MS Mincho" w:hAnsi="Trebuchet MS"/>
                <w:i/>
              </w:rPr>
              <w:t xml:space="preserve"> din Legea nr. 31/1990);</w:t>
            </w:r>
          </w:p>
          <w:p w14:paraId="75C736E4" w14:textId="5C2A5843" w:rsidR="00C201B1" w:rsidRDefault="00C201B1" w:rsidP="00C201B1">
            <w:pPr>
              <w:numPr>
                <w:ilvl w:val="0"/>
                <w:numId w:val="32"/>
              </w:numPr>
              <w:spacing w:line="240" w:lineRule="exact"/>
              <w:ind w:left="0" w:firstLine="0"/>
              <w:jc w:val="both"/>
              <w:rPr>
                <w:rFonts w:ascii="Trebuchet MS" w:eastAsia="MS Mincho" w:hAnsi="Trebuchet MS"/>
                <w:i/>
              </w:rPr>
            </w:pPr>
            <w:r w:rsidRPr="00C855F8">
              <w:rPr>
                <w:rFonts w:ascii="Trebuchet MS" w:eastAsia="MS Mincho" w:hAnsi="Trebuchet MS"/>
                <w:b/>
                <w:i/>
              </w:rPr>
              <w:t xml:space="preserve">persoana desemnată în calitate de </w:t>
            </w:r>
            <w:r w:rsidRPr="00C855F8">
              <w:rPr>
                <w:rFonts w:ascii="Trebuchet MS" w:eastAsia="MS Mincho" w:hAnsi="Trebuchet MS"/>
                <w:b/>
                <w:i/>
                <w:u w:val="single"/>
              </w:rPr>
              <w:t>cenzor, supleant</w:t>
            </w:r>
            <w:r w:rsidRPr="00C855F8">
              <w:rPr>
                <w:rFonts w:ascii="Trebuchet MS" w:eastAsia="MS Mincho" w:hAnsi="Trebuchet MS"/>
                <w:b/>
                <w:i/>
              </w:rPr>
              <w:t xml:space="preserve"> sau după caz în calitate de </w:t>
            </w:r>
            <w:r w:rsidRPr="00C855F8">
              <w:rPr>
                <w:rFonts w:ascii="Trebuchet MS" w:eastAsia="MS Mincho" w:hAnsi="Trebuchet MS"/>
                <w:b/>
                <w:i/>
                <w:u w:val="single"/>
              </w:rPr>
              <w:t>auditor intern</w:t>
            </w:r>
            <w:r w:rsidRPr="00C855F8">
              <w:rPr>
                <w:rFonts w:ascii="Trebuchet MS" w:eastAsia="MS Mincho" w:hAnsi="Trebuchet MS"/>
                <w:b/>
                <w:i/>
              </w:rPr>
              <w:t xml:space="preserve"> </w:t>
            </w:r>
            <w:r w:rsidRPr="00C855F8">
              <w:rPr>
                <w:rFonts w:ascii="Trebuchet MS" w:eastAsia="MS Mincho" w:hAnsi="Trebuchet MS"/>
                <w:i/>
              </w:rPr>
              <w:t>(</w:t>
            </w:r>
            <w:r w:rsidRPr="00C855F8">
              <w:rPr>
                <w:rFonts w:ascii="Trebuchet MS" w:eastAsia="MS Mincho" w:hAnsi="Trebuchet MS"/>
                <w:b/>
                <w:i/>
              </w:rPr>
              <w:t xml:space="preserve">art. 159, art. 160, art. 161 alin. (1), 162 alin. (1) </w:t>
            </w:r>
            <w:r w:rsidRPr="00C855F8">
              <w:rPr>
                <w:rFonts w:ascii="Trebuchet MS" w:eastAsia="MS Mincho" w:hAnsi="Trebuchet MS"/>
                <w:i/>
              </w:rPr>
              <w:t xml:space="preserve">și </w:t>
            </w:r>
            <w:r w:rsidRPr="00C855F8">
              <w:rPr>
                <w:rFonts w:ascii="Trebuchet MS" w:eastAsia="MS Mincho" w:hAnsi="Trebuchet MS"/>
                <w:b/>
                <w:i/>
              </w:rPr>
              <w:t xml:space="preserve">art. 163 </w:t>
            </w:r>
            <w:r w:rsidRPr="00C855F8">
              <w:rPr>
                <w:rFonts w:ascii="Trebuchet MS" w:eastAsia="MS Mincho" w:hAnsi="Trebuchet MS"/>
                <w:i/>
              </w:rPr>
              <w:t>din Legea nr. 31/1990).</w:t>
            </w:r>
          </w:p>
          <w:p w14:paraId="5F88FA4C" w14:textId="77777777" w:rsidR="000D46AB" w:rsidRPr="00C855F8" w:rsidRDefault="000D46AB" w:rsidP="000D46AB">
            <w:pPr>
              <w:spacing w:line="240" w:lineRule="exact"/>
              <w:jc w:val="both"/>
              <w:rPr>
                <w:rFonts w:ascii="Trebuchet MS" w:eastAsia="MS Mincho" w:hAnsi="Trebuchet MS"/>
                <w:i/>
              </w:rPr>
            </w:pPr>
          </w:p>
          <w:p w14:paraId="57E284C3" w14:textId="19012663" w:rsidR="000D46AB" w:rsidRPr="000D46AB" w:rsidRDefault="00C201B1" w:rsidP="00865142">
            <w:pPr>
              <w:pStyle w:val="ListParagraph"/>
              <w:numPr>
                <w:ilvl w:val="0"/>
                <w:numId w:val="36"/>
              </w:numPr>
              <w:spacing w:line="240" w:lineRule="exact"/>
              <w:jc w:val="both"/>
              <w:rPr>
                <w:rFonts w:ascii="Trebuchet MS" w:eastAsia="MS Mincho" w:hAnsi="Trebuchet MS"/>
                <w:b/>
                <w:i/>
              </w:rPr>
            </w:pPr>
            <w:r w:rsidRPr="000D46AB">
              <w:rPr>
                <w:rFonts w:ascii="Trebuchet MS" w:eastAsia="MS Mincho" w:hAnsi="Trebuchet MS"/>
                <w:b/>
                <w:i/>
              </w:rPr>
              <w:t>Societăți pe acțiuni administrate în sistem dualist:</w:t>
            </w:r>
          </w:p>
          <w:p w14:paraId="4E30F3D0" w14:textId="77777777" w:rsidR="00C201B1" w:rsidRPr="00C855F8" w:rsidRDefault="00C201B1" w:rsidP="00C201B1">
            <w:pPr>
              <w:numPr>
                <w:ilvl w:val="0"/>
                <w:numId w:val="32"/>
              </w:numPr>
              <w:spacing w:line="240" w:lineRule="exact"/>
              <w:ind w:left="0" w:firstLine="0"/>
              <w:jc w:val="both"/>
              <w:rPr>
                <w:rFonts w:ascii="Trebuchet MS" w:eastAsia="MS Mincho" w:hAnsi="Trebuchet MS"/>
                <w:b/>
                <w:i/>
              </w:rPr>
            </w:pPr>
            <w:r w:rsidRPr="00C855F8">
              <w:rPr>
                <w:rFonts w:ascii="Trebuchet MS" w:eastAsia="MS Mincho" w:hAnsi="Trebuchet MS"/>
                <w:b/>
                <w:i/>
              </w:rPr>
              <w:lastRenderedPageBreak/>
              <w:t>directorul general unic</w:t>
            </w:r>
            <w:r w:rsidRPr="00C855F8">
              <w:rPr>
                <w:rFonts w:ascii="Trebuchet MS" w:eastAsia="MS Mincho" w:hAnsi="Trebuchet MS"/>
                <w:i/>
              </w:rPr>
              <w:t xml:space="preserve"> sau după caz </w:t>
            </w:r>
            <w:r w:rsidRPr="00C855F8">
              <w:rPr>
                <w:rFonts w:ascii="Trebuchet MS" w:eastAsia="MS Mincho" w:hAnsi="Trebuchet MS"/>
                <w:b/>
                <w:i/>
              </w:rPr>
              <w:t>persoanele fizice membre ale directoratului</w:t>
            </w:r>
            <w:r w:rsidRPr="00C855F8">
              <w:rPr>
                <w:rFonts w:ascii="Trebuchet MS" w:eastAsia="MS Mincho" w:hAnsi="Trebuchet MS"/>
                <w:i/>
              </w:rPr>
              <w:t xml:space="preserve"> (</w:t>
            </w:r>
            <w:r w:rsidRPr="00C855F8">
              <w:rPr>
                <w:rFonts w:ascii="Trebuchet MS" w:eastAsia="MS Mincho" w:hAnsi="Trebuchet MS"/>
                <w:b/>
                <w:i/>
              </w:rPr>
              <w:t>art. 153 alin. (1) și (2), art. 153</w:t>
            </w:r>
            <w:r w:rsidRPr="00C855F8">
              <w:rPr>
                <w:rFonts w:ascii="Trebuchet MS" w:eastAsia="MS Mincho" w:hAnsi="Trebuchet MS"/>
                <w:b/>
                <w:i/>
                <w:vertAlign w:val="superscript"/>
              </w:rPr>
              <w:t xml:space="preserve">1  </w:t>
            </w:r>
            <w:r w:rsidRPr="00C855F8">
              <w:rPr>
                <w:rFonts w:ascii="Trebuchet MS" w:eastAsia="MS Mincho" w:hAnsi="Trebuchet MS"/>
                <w:b/>
                <w:i/>
              </w:rPr>
              <w:t xml:space="preserve"> </w:t>
            </w:r>
            <w:r w:rsidRPr="00C855F8">
              <w:rPr>
                <w:rFonts w:ascii="Trebuchet MS" w:eastAsia="MS Mincho" w:hAnsi="Trebuchet MS"/>
                <w:i/>
              </w:rPr>
              <w:t>și</w:t>
            </w:r>
            <w:r w:rsidRPr="00C855F8">
              <w:rPr>
                <w:rFonts w:ascii="Trebuchet MS" w:eastAsia="MS Mincho" w:hAnsi="Trebuchet MS"/>
                <w:b/>
                <w:i/>
              </w:rPr>
              <w:t xml:space="preserve"> art. 153</w:t>
            </w:r>
            <w:r w:rsidRPr="00C855F8">
              <w:rPr>
                <w:rFonts w:ascii="Trebuchet MS" w:eastAsia="MS Mincho" w:hAnsi="Trebuchet MS"/>
                <w:b/>
                <w:i/>
                <w:vertAlign w:val="superscript"/>
              </w:rPr>
              <w:t xml:space="preserve">13  </w:t>
            </w:r>
            <w:r w:rsidRPr="00C855F8">
              <w:rPr>
                <w:rFonts w:ascii="Trebuchet MS" w:eastAsia="MS Mincho" w:hAnsi="Trebuchet MS"/>
                <w:b/>
                <w:i/>
              </w:rPr>
              <w:t>alin. (1)</w:t>
            </w:r>
            <w:r w:rsidRPr="00C855F8">
              <w:rPr>
                <w:rFonts w:ascii="Trebuchet MS" w:eastAsia="MS Mincho" w:hAnsi="Trebuchet MS"/>
                <w:i/>
              </w:rPr>
              <w:t xml:space="preserve"> din  Legea nr. 31/1990);</w:t>
            </w:r>
          </w:p>
          <w:p w14:paraId="470653BF" w14:textId="77777777" w:rsidR="00C201B1" w:rsidRPr="00C855F8" w:rsidRDefault="00C201B1" w:rsidP="00C201B1">
            <w:pPr>
              <w:numPr>
                <w:ilvl w:val="0"/>
                <w:numId w:val="32"/>
              </w:numPr>
              <w:spacing w:line="240" w:lineRule="exact"/>
              <w:ind w:left="0" w:firstLine="0"/>
              <w:jc w:val="both"/>
              <w:rPr>
                <w:rFonts w:ascii="Trebuchet MS" w:eastAsia="MS Mincho" w:hAnsi="Trebuchet MS"/>
                <w:b/>
                <w:i/>
              </w:rPr>
            </w:pPr>
            <w:r w:rsidRPr="00C855F8">
              <w:rPr>
                <w:rFonts w:ascii="Trebuchet MS" w:eastAsia="MS Mincho" w:hAnsi="Trebuchet MS"/>
                <w:b/>
                <w:i/>
              </w:rPr>
              <w:t>membrii consiliului de supraveghere</w:t>
            </w:r>
            <w:r w:rsidRPr="00C855F8">
              <w:rPr>
                <w:rFonts w:ascii="Trebuchet MS" w:eastAsia="MS Mincho" w:hAnsi="Trebuchet MS"/>
                <w:i/>
              </w:rPr>
              <w:t xml:space="preserve"> (</w:t>
            </w:r>
            <w:r w:rsidRPr="00C855F8">
              <w:rPr>
                <w:rFonts w:ascii="Trebuchet MS" w:eastAsia="MS Mincho" w:hAnsi="Trebuchet MS"/>
                <w:b/>
                <w:i/>
              </w:rPr>
              <w:t xml:space="preserve">art. 153 alin. (1) și (2) </w:t>
            </w:r>
            <w:r w:rsidRPr="00C855F8">
              <w:rPr>
                <w:rFonts w:ascii="Trebuchet MS" w:eastAsia="MS Mincho" w:hAnsi="Trebuchet MS"/>
                <w:i/>
              </w:rPr>
              <w:t>și</w:t>
            </w:r>
            <w:r w:rsidRPr="00C855F8">
              <w:rPr>
                <w:rFonts w:ascii="Trebuchet MS" w:eastAsia="MS Mincho" w:hAnsi="Trebuchet MS"/>
                <w:b/>
                <w:i/>
              </w:rPr>
              <w:t xml:space="preserve"> art. 153</w:t>
            </w:r>
            <w:r w:rsidRPr="00C855F8">
              <w:rPr>
                <w:rFonts w:ascii="Trebuchet MS" w:eastAsia="MS Mincho" w:hAnsi="Trebuchet MS"/>
                <w:b/>
                <w:i/>
                <w:vertAlign w:val="superscript"/>
              </w:rPr>
              <w:t xml:space="preserve">9 </w:t>
            </w:r>
            <w:r w:rsidRPr="00C855F8">
              <w:rPr>
                <w:rFonts w:ascii="Trebuchet MS" w:eastAsia="MS Mincho" w:hAnsi="Trebuchet MS"/>
                <w:b/>
                <w:i/>
              </w:rPr>
              <w:t xml:space="preserve"> alin. (3)</w:t>
            </w:r>
            <w:r w:rsidRPr="00C855F8">
              <w:rPr>
                <w:rFonts w:ascii="Trebuchet MS" w:eastAsia="MS Mincho" w:hAnsi="Trebuchet MS"/>
                <w:i/>
              </w:rPr>
              <w:t xml:space="preserve"> din  Legea nr. 31/1990).</w:t>
            </w:r>
          </w:p>
          <w:p w14:paraId="58C7906A" w14:textId="7C58096D" w:rsidR="00C201B1" w:rsidRPr="000D46AB" w:rsidRDefault="00C201B1" w:rsidP="00C201B1">
            <w:pPr>
              <w:numPr>
                <w:ilvl w:val="0"/>
                <w:numId w:val="32"/>
              </w:numPr>
              <w:spacing w:line="240" w:lineRule="exact"/>
              <w:ind w:left="0" w:firstLine="0"/>
              <w:jc w:val="both"/>
              <w:rPr>
                <w:rFonts w:ascii="Trebuchet MS" w:eastAsia="MS Mincho" w:hAnsi="Trebuchet MS"/>
                <w:b/>
                <w:i/>
              </w:rPr>
            </w:pPr>
            <w:r w:rsidRPr="00C855F8">
              <w:rPr>
                <w:rFonts w:ascii="Trebuchet MS" w:eastAsia="MS Mincho" w:hAnsi="Trebuchet MS"/>
                <w:b/>
                <w:i/>
              </w:rPr>
              <w:t>persoana desemnată în calitate de auditor intern</w:t>
            </w:r>
            <w:r w:rsidRPr="00C855F8">
              <w:rPr>
                <w:rFonts w:ascii="Trebuchet MS" w:eastAsia="MS Mincho" w:hAnsi="Trebuchet MS"/>
                <w:i/>
              </w:rPr>
              <w:t xml:space="preserve"> (</w:t>
            </w:r>
            <w:r w:rsidRPr="00C855F8">
              <w:rPr>
                <w:rFonts w:ascii="Trebuchet MS" w:eastAsia="MS Mincho" w:hAnsi="Trebuchet MS"/>
                <w:b/>
                <w:i/>
              </w:rPr>
              <w:t>art. 160</w:t>
            </w:r>
            <w:r w:rsidRPr="00C855F8">
              <w:rPr>
                <w:rFonts w:ascii="Trebuchet MS" w:eastAsia="MS Mincho" w:hAnsi="Trebuchet MS"/>
                <w:i/>
              </w:rPr>
              <w:t xml:space="preserve"> și  </w:t>
            </w:r>
            <w:r w:rsidRPr="00C855F8">
              <w:rPr>
                <w:rFonts w:ascii="Trebuchet MS" w:eastAsia="MS Mincho" w:hAnsi="Trebuchet MS"/>
                <w:b/>
                <w:i/>
              </w:rPr>
              <w:t>art. 163</w:t>
            </w:r>
            <w:r w:rsidRPr="00C855F8">
              <w:rPr>
                <w:rFonts w:ascii="Trebuchet MS" w:eastAsia="MS Mincho" w:hAnsi="Trebuchet MS"/>
                <w:i/>
              </w:rPr>
              <w:t xml:space="preserve"> din  Legea nr. 31/1990).</w:t>
            </w:r>
          </w:p>
          <w:p w14:paraId="586E9BFF" w14:textId="77777777" w:rsidR="000D46AB" w:rsidRPr="00C855F8" w:rsidRDefault="000D46AB" w:rsidP="000D46AB">
            <w:pPr>
              <w:spacing w:line="240" w:lineRule="exact"/>
              <w:jc w:val="both"/>
              <w:rPr>
                <w:rFonts w:ascii="Trebuchet MS" w:eastAsia="MS Mincho" w:hAnsi="Trebuchet MS"/>
                <w:b/>
                <w:i/>
              </w:rPr>
            </w:pPr>
          </w:p>
          <w:p w14:paraId="7AFC1E07" w14:textId="77777777" w:rsidR="00C201B1" w:rsidRPr="00C855F8" w:rsidRDefault="00C201B1" w:rsidP="00C201B1">
            <w:pPr>
              <w:numPr>
                <w:ilvl w:val="0"/>
                <w:numId w:val="33"/>
              </w:numPr>
              <w:spacing w:line="240" w:lineRule="exact"/>
              <w:ind w:left="0" w:firstLine="0"/>
              <w:jc w:val="both"/>
              <w:rPr>
                <w:rFonts w:ascii="Trebuchet MS" w:eastAsia="Calibri" w:hAnsi="Trebuchet MS"/>
                <w:b/>
                <w:i/>
                <w:iCs/>
              </w:rPr>
            </w:pPr>
            <w:r w:rsidRPr="00C855F8">
              <w:rPr>
                <w:rFonts w:ascii="Trebuchet MS" w:eastAsia="Calibri" w:hAnsi="Trebuchet MS"/>
                <w:b/>
                <w:i/>
                <w:iCs/>
              </w:rPr>
              <w:t>În cazul societăților în comandită pe acțiuni:</w:t>
            </w:r>
          </w:p>
          <w:p w14:paraId="3518E57C" w14:textId="77777777" w:rsidR="00C201B1" w:rsidRPr="00C855F8" w:rsidRDefault="00C201B1" w:rsidP="00C201B1">
            <w:pPr>
              <w:numPr>
                <w:ilvl w:val="0"/>
                <w:numId w:val="32"/>
              </w:numPr>
              <w:spacing w:line="240" w:lineRule="exact"/>
              <w:ind w:left="0" w:firstLine="0"/>
              <w:jc w:val="both"/>
              <w:rPr>
                <w:rFonts w:ascii="Trebuchet MS" w:eastAsia="Calibri" w:hAnsi="Trebuchet MS"/>
                <w:i/>
                <w:iCs/>
              </w:rPr>
            </w:pPr>
            <w:r w:rsidRPr="00C855F8">
              <w:rPr>
                <w:rFonts w:ascii="Trebuchet MS" w:eastAsia="Calibri" w:hAnsi="Trebuchet MS"/>
                <w:b/>
                <w:i/>
                <w:iCs/>
              </w:rPr>
              <w:t>asociatul/asociații comanditați</w:t>
            </w:r>
            <w:r w:rsidRPr="00C855F8">
              <w:rPr>
                <w:rFonts w:ascii="Trebuchet MS" w:eastAsia="Calibri" w:hAnsi="Trebuchet MS"/>
                <w:i/>
                <w:iCs/>
              </w:rPr>
              <w:t xml:space="preserve"> numiți </w:t>
            </w:r>
            <w:r w:rsidRPr="00C855F8">
              <w:rPr>
                <w:rFonts w:ascii="Trebuchet MS" w:eastAsia="Calibri" w:hAnsi="Trebuchet MS"/>
                <w:b/>
                <w:i/>
                <w:iCs/>
              </w:rPr>
              <w:t>în calitate de administrator</w:t>
            </w:r>
            <w:r w:rsidRPr="00C855F8">
              <w:rPr>
                <w:rFonts w:ascii="Trebuchet MS" w:eastAsia="Calibri" w:hAnsi="Trebuchet MS"/>
                <w:i/>
                <w:iCs/>
              </w:rPr>
              <w:t xml:space="preserve"> (</w:t>
            </w:r>
            <w:r w:rsidRPr="00C855F8">
              <w:rPr>
                <w:rFonts w:ascii="Trebuchet MS" w:eastAsia="Calibri" w:hAnsi="Trebuchet MS"/>
                <w:b/>
                <w:i/>
                <w:iCs/>
              </w:rPr>
              <w:t xml:space="preserve">art. 188 alin. (1) </w:t>
            </w:r>
            <w:r w:rsidRPr="00C855F8">
              <w:rPr>
                <w:rFonts w:ascii="Trebuchet MS" w:eastAsia="Calibri" w:hAnsi="Trebuchet MS"/>
                <w:i/>
                <w:iCs/>
              </w:rPr>
              <w:t>din Legea nr. 31/1990);</w:t>
            </w:r>
          </w:p>
          <w:p w14:paraId="1728921A" w14:textId="26637A27" w:rsidR="00C201B1" w:rsidRDefault="00C201B1" w:rsidP="00C201B1">
            <w:pPr>
              <w:numPr>
                <w:ilvl w:val="0"/>
                <w:numId w:val="32"/>
              </w:numPr>
              <w:spacing w:line="240" w:lineRule="exact"/>
              <w:ind w:left="0" w:firstLine="0"/>
              <w:jc w:val="both"/>
              <w:rPr>
                <w:rFonts w:ascii="Trebuchet MS" w:eastAsia="Calibri" w:hAnsi="Trebuchet MS"/>
                <w:i/>
                <w:iCs/>
              </w:rPr>
            </w:pPr>
            <w:r w:rsidRPr="00C855F8">
              <w:rPr>
                <w:rFonts w:ascii="Trebuchet MS" w:eastAsia="MS Mincho" w:hAnsi="Trebuchet MS"/>
                <w:b/>
                <w:i/>
              </w:rPr>
              <w:t xml:space="preserve">persoana desemnată în calitate de </w:t>
            </w:r>
            <w:r w:rsidRPr="00C855F8">
              <w:rPr>
                <w:rFonts w:ascii="Trebuchet MS" w:eastAsia="MS Mincho" w:hAnsi="Trebuchet MS"/>
                <w:b/>
                <w:i/>
                <w:u w:val="single"/>
              </w:rPr>
              <w:t>cenzor, supleant</w:t>
            </w:r>
            <w:r w:rsidRPr="00C855F8">
              <w:rPr>
                <w:rFonts w:ascii="Trebuchet MS" w:eastAsia="MS Mincho" w:hAnsi="Trebuchet MS"/>
                <w:b/>
                <w:i/>
              </w:rPr>
              <w:t xml:space="preserve"> sau după caz în calitate de </w:t>
            </w:r>
            <w:r w:rsidRPr="00C855F8">
              <w:rPr>
                <w:rFonts w:ascii="Trebuchet MS" w:eastAsia="MS Mincho" w:hAnsi="Trebuchet MS"/>
                <w:b/>
                <w:i/>
                <w:u w:val="single"/>
              </w:rPr>
              <w:t>auditor intern</w:t>
            </w:r>
            <w:r w:rsidRPr="00C855F8">
              <w:rPr>
                <w:rFonts w:ascii="Trebuchet MS" w:eastAsia="Calibri" w:hAnsi="Trebuchet MS"/>
                <w:i/>
                <w:iCs/>
              </w:rPr>
              <w:t xml:space="preserve"> (</w:t>
            </w:r>
            <w:r w:rsidRPr="00C855F8">
              <w:rPr>
                <w:rFonts w:ascii="Trebuchet MS" w:eastAsia="Calibri" w:hAnsi="Trebuchet MS"/>
                <w:b/>
                <w:i/>
                <w:iCs/>
              </w:rPr>
              <w:t>art. 187</w:t>
            </w:r>
            <w:r w:rsidRPr="00C855F8">
              <w:rPr>
                <w:rFonts w:ascii="Trebuchet MS" w:eastAsia="Calibri" w:hAnsi="Trebuchet MS"/>
                <w:i/>
                <w:iCs/>
              </w:rPr>
              <w:t xml:space="preserve"> din Legea nr. 31/1990).</w:t>
            </w:r>
          </w:p>
          <w:p w14:paraId="5151EEF4" w14:textId="77777777" w:rsidR="000D46AB" w:rsidRPr="00C855F8" w:rsidRDefault="000D46AB" w:rsidP="000D46AB">
            <w:pPr>
              <w:spacing w:line="240" w:lineRule="exact"/>
              <w:jc w:val="both"/>
              <w:rPr>
                <w:rFonts w:ascii="Trebuchet MS" w:eastAsia="Calibri" w:hAnsi="Trebuchet MS"/>
                <w:i/>
                <w:iCs/>
              </w:rPr>
            </w:pPr>
          </w:p>
          <w:p w14:paraId="0A79B0F0" w14:textId="77777777" w:rsidR="00C201B1" w:rsidRPr="00C855F8" w:rsidRDefault="00C201B1" w:rsidP="00C201B1">
            <w:pPr>
              <w:numPr>
                <w:ilvl w:val="0"/>
                <w:numId w:val="33"/>
              </w:numPr>
              <w:spacing w:line="240" w:lineRule="exact"/>
              <w:ind w:left="0" w:firstLine="0"/>
              <w:jc w:val="both"/>
              <w:rPr>
                <w:rFonts w:ascii="Trebuchet MS" w:eastAsia="Calibri" w:hAnsi="Trebuchet MS"/>
                <w:i/>
                <w:iCs/>
              </w:rPr>
            </w:pPr>
            <w:r w:rsidRPr="00C855F8">
              <w:rPr>
                <w:rFonts w:ascii="Trebuchet MS" w:eastAsia="Calibri" w:hAnsi="Trebuchet MS"/>
                <w:b/>
                <w:i/>
                <w:iCs/>
              </w:rPr>
              <w:t>În cazul societăților cu răspundere limitată:</w:t>
            </w:r>
          </w:p>
          <w:p w14:paraId="79859138" w14:textId="77777777" w:rsidR="00C201B1" w:rsidRPr="00C855F8" w:rsidRDefault="00C201B1" w:rsidP="00C201B1">
            <w:pPr>
              <w:numPr>
                <w:ilvl w:val="0"/>
                <w:numId w:val="32"/>
              </w:numPr>
              <w:spacing w:line="240" w:lineRule="exact"/>
              <w:ind w:left="0" w:firstLine="0"/>
              <w:jc w:val="both"/>
              <w:rPr>
                <w:rFonts w:ascii="Trebuchet MS" w:eastAsia="Calibri" w:hAnsi="Trebuchet MS"/>
                <w:b/>
                <w:i/>
                <w:iCs/>
              </w:rPr>
            </w:pPr>
            <w:r w:rsidRPr="00C855F8">
              <w:rPr>
                <w:rFonts w:ascii="Trebuchet MS" w:eastAsia="MS Mincho" w:hAnsi="Trebuchet MS"/>
                <w:b/>
                <w:i/>
              </w:rPr>
              <w:t>persoana</w:t>
            </w:r>
            <w:r w:rsidRPr="00C855F8">
              <w:rPr>
                <w:rFonts w:ascii="Trebuchet MS" w:eastAsia="MS Mincho" w:hAnsi="Trebuchet MS"/>
                <w:i/>
              </w:rPr>
              <w:t xml:space="preserve"> numită </w:t>
            </w:r>
            <w:r w:rsidRPr="00C855F8">
              <w:rPr>
                <w:rFonts w:ascii="Trebuchet MS" w:eastAsia="MS Mincho" w:hAnsi="Trebuchet MS"/>
                <w:b/>
                <w:i/>
              </w:rPr>
              <w:t>în calitate de administrator</w:t>
            </w:r>
            <w:r w:rsidRPr="00C855F8">
              <w:rPr>
                <w:rFonts w:ascii="Trebuchet MS" w:eastAsia="MS Mincho" w:hAnsi="Trebuchet MS"/>
                <w:i/>
              </w:rPr>
              <w:t xml:space="preserve"> sau după caz </w:t>
            </w:r>
            <w:r w:rsidRPr="00C855F8">
              <w:rPr>
                <w:rFonts w:ascii="Trebuchet MS" w:eastAsia="MS Mincho" w:hAnsi="Trebuchet MS"/>
                <w:b/>
                <w:i/>
              </w:rPr>
              <w:t>persoanele</w:t>
            </w:r>
            <w:r w:rsidRPr="00C855F8">
              <w:rPr>
                <w:rFonts w:ascii="Trebuchet MS" w:eastAsia="MS Mincho" w:hAnsi="Trebuchet MS"/>
                <w:i/>
              </w:rPr>
              <w:t xml:space="preserve"> numite </w:t>
            </w:r>
            <w:r w:rsidRPr="00C855F8">
              <w:rPr>
                <w:rFonts w:ascii="Trebuchet MS" w:eastAsia="MS Mincho" w:hAnsi="Trebuchet MS"/>
                <w:b/>
                <w:i/>
              </w:rPr>
              <w:t>în calitate de administrator</w:t>
            </w:r>
            <w:r w:rsidRPr="00C855F8">
              <w:rPr>
                <w:rFonts w:ascii="Trebuchet MS" w:eastAsia="Calibri" w:hAnsi="Trebuchet MS"/>
                <w:b/>
                <w:i/>
                <w:iCs/>
              </w:rPr>
              <w:t xml:space="preserve"> </w:t>
            </w:r>
            <w:r w:rsidRPr="00C855F8">
              <w:rPr>
                <w:rFonts w:ascii="Trebuchet MS" w:eastAsia="Calibri" w:hAnsi="Trebuchet MS"/>
                <w:i/>
                <w:iCs/>
              </w:rPr>
              <w:t>(</w:t>
            </w:r>
            <w:r w:rsidRPr="00C855F8">
              <w:rPr>
                <w:rFonts w:ascii="Trebuchet MS" w:eastAsia="Calibri" w:hAnsi="Trebuchet MS"/>
                <w:b/>
                <w:i/>
                <w:iCs/>
              </w:rPr>
              <w:t>art. 197 alin. (1)</w:t>
            </w:r>
            <w:r w:rsidRPr="00C855F8">
              <w:rPr>
                <w:rFonts w:ascii="Trebuchet MS" w:eastAsia="Calibri" w:hAnsi="Trebuchet MS"/>
                <w:i/>
                <w:iCs/>
              </w:rPr>
              <w:t xml:space="preserve"> din Legea nr. 31/1990);</w:t>
            </w:r>
          </w:p>
          <w:p w14:paraId="14210DBA" w14:textId="77777777" w:rsidR="00C201B1" w:rsidRPr="00C855F8" w:rsidRDefault="00C201B1" w:rsidP="00C201B1">
            <w:pPr>
              <w:numPr>
                <w:ilvl w:val="0"/>
                <w:numId w:val="32"/>
              </w:numPr>
              <w:spacing w:line="240" w:lineRule="exact"/>
              <w:ind w:left="0" w:firstLine="0"/>
              <w:jc w:val="both"/>
              <w:rPr>
                <w:rFonts w:ascii="Trebuchet MS" w:eastAsia="Calibri" w:hAnsi="Trebuchet MS"/>
                <w:b/>
                <w:i/>
                <w:iCs/>
              </w:rPr>
            </w:pPr>
            <w:r w:rsidRPr="00C855F8">
              <w:rPr>
                <w:rFonts w:ascii="Trebuchet MS" w:eastAsia="MS Mincho" w:hAnsi="Trebuchet MS"/>
                <w:b/>
                <w:i/>
              </w:rPr>
              <w:t xml:space="preserve">persoana desemnată în calitate </w:t>
            </w:r>
            <w:r w:rsidRPr="00C855F8">
              <w:rPr>
                <w:rFonts w:ascii="Trebuchet MS" w:eastAsia="MS Mincho" w:hAnsi="Trebuchet MS"/>
                <w:b/>
                <w:i/>
                <w:u w:val="single"/>
              </w:rPr>
              <w:t xml:space="preserve">de cenzor, supleant </w:t>
            </w:r>
            <w:r w:rsidRPr="00C855F8">
              <w:rPr>
                <w:rFonts w:ascii="Trebuchet MS" w:eastAsia="MS Mincho" w:hAnsi="Trebuchet MS"/>
                <w:b/>
                <w:i/>
              </w:rPr>
              <w:t>sau după caz în calitate de</w:t>
            </w:r>
            <w:r w:rsidRPr="00C855F8">
              <w:rPr>
                <w:rFonts w:ascii="Trebuchet MS" w:eastAsia="MS Mincho" w:hAnsi="Trebuchet MS"/>
                <w:b/>
                <w:i/>
                <w:u w:val="single"/>
              </w:rPr>
              <w:t xml:space="preserve"> auditor intern</w:t>
            </w:r>
            <w:r w:rsidRPr="00C855F8">
              <w:rPr>
                <w:rFonts w:ascii="Trebuchet MS" w:eastAsia="MS Mincho" w:hAnsi="Trebuchet MS"/>
                <w:i/>
                <w:u w:val="single"/>
              </w:rPr>
              <w:t xml:space="preserve"> </w:t>
            </w:r>
            <w:r w:rsidRPr="00C855F8">
              <w:rPr>
                <w:rFonts w:ascii="Trebuchet MS" w:eastAsia="MS Mincho" w:hAnsi="Trebuchet MS"/>
                <w:i/>
              </w:rPr>
              <w:t>(</w:t>
            </w:r>
            <w:r w:rsidRPr="00C855F8">
              <w:rPr>
                <w:rFonts w:ascii="Trebuchet MS" w:eastAsia="MS Mincho" w:hAnsi="Trebuchet MS"/>
                <w:b/>
                <w:i/>
              </w:rPr>
              <w:t>art. 199 alin. (1)-(4)</w:t>
            </w:r>
            <w:r w:rsidRPr="00C855F8">
              <w:rPr>
                <w:rFonts w:ascii="Trebuchet MS" w:eastAsia="Calibri" w:hAnsi="Trebuchet MS"/>
                <w:i/>
                <w:iCs/>
              </w:rPr>
              <w:t xml:space="preserve"> din Legea nr. 31/1990);</w:t>
            </w:r>
          </w:p>
          <w:p w14:paraId="53186020" w14:textId="77777777" w:rsidR="00C201B1" w:rsidRPr="00C855F8" w:rsidRDefault="00C201B1" w:rsidP="00C201B1">
            <w:pPr>
              <w:numPr>
                <w:ilvl w:val="0"/>
                <w:numId w:val="32"/>
              </w:numPr>
              <w:spacing w:line="240" w:lineRule="exact"/>
              <w:ind w:left="0" w:firstLine="0"/>
              <w:jc w:val="both"/>
              <w:rPr>
                <w:rFonts w:ascii="Trebuchet MS" w:eastAsia="Calibri" w:hAnsi="Trebuchet MS"/>
                <w:b/>
                <w:i/>
                <w:iCs/>
              </w:rPr>
            </w:pPr>
            <w:r w:rsidRPr="00C855F8">
              <w:rPr>
                <w:rFonts w:ascii="Trebuchet MS" w:eastAsia="Calibri" w:hAnsi="Trebuchet MS"/>
                <w:b/>
                <w:i/>
                <w:iCs/>
              </w:rPr>
              <w:t>asociatul/asociații</w:t>
            </w:r>
            <w:r w:rsidRPr="00C855F8">
              <w:rPr>
                <w:rFonts w:ascii="Trebuchet MS" w:eastAsia="Calibri" w:hAnsi="Trebuchet MS"/>
                <w:i/>
                <w:iCs/>
              </w:rPr>
              <w:t xml:space="preserve"> care </w:t>
            </w:r>
            <w:r w:rsidRPr="00C855F8">
              <w:rPr>
                <w:rFonts w:ascii="Trebuchet MS" w:eastAsia="Calibri" w:hAnsi="Trebuchet MS"/>
                <w:b/>
                <w:i/>
                <w:iCs/>
                <w:u w:val="single"/>
              </w:rPr>
              <w:t>nu au calitatea de administrator al societății</w:t>
            </w:r>
            <w:r w:rsidRPr="00C855F8">
              <w:rPr>
                <w:rFonts w:ascii="Trebuchet MS" w:eastAsia="Calibri" w:hAnsi="Trebuchet MS"/>
                <w:i/>
                <w:iCs/>
              </w:rPr>
              <w:t xml:space="preserve">, dar care </w:t>
            </w:r>
            <w:r w:rsidRPr="00C855F8">
              <w:rPr>
                <w:rFonts w:ascii="Trebuchet MS" w:eastAsia="Calibri" w:hAnsi="Trebuchet MS"/>
                <w:b/>
                <w:i/>
                <w:iCs/>
                <w:u w:val="single"/>
              </w:rPr>
              <w:t>în lipsă de cenzori sau după caz de auditori financiar exercita dreptul de control pe care aceștia îl au în cadrul societății</w:t>
            </w:r>
            <w:r w:rsidRPr="00C855F8">
              <w:rPr>
                <w:rFonts w:ascii="Trebuchet MS" w:eastAsia="Calibri" w:hAnsi="Trebuchet MS"/>
                <w:i/>
                <w:iCs/>
                <w:u w:val="single"/>
              </w:rPr>
              <w:t xml:space="preserve"> </w:t>
            </w:r>
            <w:r w:rsidRPr="00C855F8">
              <w:rPr>
                <w:rFonts w:ascii="Trebuchet MS" w:eastAsia="Calibri" w:hAnsi="Trebuchet MS"/>
                <w:i/>
                <w:iCs/>
              </w:rPr>
              <w:t>(</w:t>
            </w:r>
            <w:r w:rsidRPr="00C855F8">
              <w:rPr>
                <w:rFonts w:ascii="Trebuchet MS" w:eastAsia="MS Mincho" w:hAnsi="Trebuchet MS"/>
                <w:b/>
                <w:i/>
              </w:rPr>
              <w:t>art. 199 alin.(5)</w:t>
            </w:r>
            <w:r w:rsidRPr="00C855F8">
              <w:rPr>
                <w:rFonts w:ascii="Trebuchet MS" w:eastAsia="Calibri" w:hAnsi="Trebuchet MS"/>
                <w:i/>
                <w:iCs/>
              </w:rPr>
              <w:t xml:space="preserve"> din Legea nr. 31/1990).</w:t>
            </w:r>
          </w:p>
          <w:p w14:paraId="692C975F" w14:textId="5F33A5C2" w:rsidR="00C201B1" w:rsidRPr="00C855F8" w:rsidRDefault="00C201B1" w:rsidP="00C201B1">
            <w:pPr>
              <w:spacing w:line="240" w:lineRule="exact"/>
              <w:jc w:val="both"/>
              <w:rPr>
                <w:rFonts w:ascii="Trebuchet MS" w:eastAsia="MS Mincho" w:hAnsi="Trebuchet MS"/>
                <w:b/>
                <w:i/>
                <w:lang w:val="en-US"/>
              </w:rPr>
            </w:pPr>
            <w:proofErr w:type="spellStart"/>
            <w:r w:rsidRPr="00C855F8">
              <w:rPr>
                <w:rFonts w:ascii="Trebuchet MS" w:eastAsia="MS Mincho" w:hAnsi="Trebuchet MS"/>
                <w:i/>
                <w:lang w:val="en-US"/>
              </w:rPr>
              <w:t>Totodată</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i/>
                <w:lang w:val="en-US"/>
              </w:rPr>
              <w:t>în</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i/>
                <w:lang w:val="en-US"/>
              </w:rPr>
              <w:t>ceea</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i/>
                <w:lang w:val="en-US"/>
              </w:rPr>
              <w:t>ce</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i/>
                <w:lang w:val="en-US"/>
              </w:rPr>
              <w:t>privește</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b/>
                <w:i/>
                <w:lang w:val="en-US"/>
              </w:rPr>
              <w:t>asociații</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persoane</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fizice</w:t>
            </w:r>
            <w:proofErr w:type="spellEnd"/>
            <w:r w:rsidRPr="00C855F8">
              <w:rPr>
                <w:rFonts w:ascii="Trebuchet MS" w:eastAsia="MS Mincho" w:hAnsi="Trebuchet MS"/>
                <w:b/>
                <w:i/>
                <w:lang w:val="en-US"/>
              </w:rPr>
              <w:t xml:space="preserve"> care nu au </w:t>
            </w:r>
            <w:proofErr w:type="spellStart"/>
            <w:r w:rsidRPr="00C855F8">
              <w:rPr>
                <w:rFonts w:ascii="Trebuchet MS" w:eastAsia="MS Mincho" w:hAnsi="Trebuchet MS"/>
                <w:b/>
                <w:i/>
                <w:lang w:val="en-US"/>
              </w:rPr>
              <w:t>și</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calitatea</w:t>
            </w:r>
            <w:proofErr w:type="spellEnd"/>
            <w:r w:rsidRPr="00C855F8">
              <w:rPr>
                <w:rFonts w:ascii="Trebuchet MS" w:eastAsia="MS Mincho" w:hAnsi="Trebuchet MS"/>
                <w:b/>
                <w:i/>
                <w:lang w:val="en-US"/>
              </w:rPr>
              <w:t xml:space="preserve"> de administrator </w:t>
            </w:r>
            <w:r w:rsidRPr="00C855F8">
              <w:rPr>
                <w:rFonts w:ascii="Trebuchet MS" w:eastAsia="MS Mincho" w:hAnsi="Trebuchet MS"/>
                <w:i/>
                <w:lang w:val="en-US"/>
              </w:rPr>
              <w:t>(</w:t>
            </w:r>
            <w:proofErr w:type="spellStart"/>
            <w:r w:rsidRPr="00C855F8">
              <w:rPr>
                <w:rFonts w:ascii="Trebuchet MS" w:eastAsia="MS Mincho" w:hAnsi="Trebuchet MS"/>
                <w:i/>
                <w:lang w:val="en-US"/>
              </w:rPr>
              <w:t>deci</w:t>
            </w:r>
            <w:proofErr w:type="spellEnd"/>
            <w:r w:rsidRPr="00C855F8">
              <w:rPr>
                <w:rFonts w:ascii="Trebuchet MS" w:eastAsia="MS Mincho" w:hAnsi="Trebuchet MS"/>
                <w:i/>
                <w:lang w:val="en-US"/>
              </w:rPr>
              <w:t xml:space="preserve"> nu </w:t>
            </w:r>
            <w:proofErr w:type="spellStart"/>
            <w:r w:rsidRPr="00C855F8">
              <w:rPr>
                <w:rFonts w:ascii="Trebuchet MS" w:eastAsia="MS Mincho" w:hAnsi="Trebuchet MS"/>
                <w:i/>
                <w:lang w:val="en-US"/>
              </w:rPr>
              <w:t>figurează</w:t>
            </w:r>
            <w:proofErr w:type="spellEnd"/>
            <w:r w:rsidRPr="00C855F8">
              <w:rPr>
                <w:rFonts w:ascii="Trebuchet MS" w:eastAsia="MS Mincho" w:hAnsi="Trebuchet MS"/>
                <w:i/>
                <w:lang w:val="en-US"/>
              </w:rPr>
              <w:t xml:space="preserve"> ca </w:t>
            </w:r>
            <w:proofErr w:type="spellStart"/>
            <w:r w:rsidRPr="00C855F8">
              <w:rPr>
                <w:rFonts w:ascii="Trebuchet MS" w:eastAsia="MS Mincho" w:hAnsi="Trebuchet MS"/>
                <w:i/>
                <w:lang w:val="en-US"/>
              </w:rPr>
              <w:t>persoane</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i/>
                <w:lang w:val="en-US"/>
              </w:rPr>
              <w:t>împuternicite</w:t>
            </w:r>
            <w:proofErr w:type="spellEnd"/>
            <w:r w:rsidRPr="00C855F8">
              <w:rPr>
                <w:rFonts w:ascii="Trebuchet MS" w:eastAsia="MS Mincho" w:hAnsi="Trebuchet MS"/>
                <w:i/>
                <w:lang w:val="en-US"/>
              </w:rPr>
              <w:t xml:space="preserve">), </w:t>
            </w:r>
            <w:proofErr w:type="spellStart"/>
            <w:r w:rsidRPr="00C855F8">
              <w:rPr>
                <w:rFonts w:ascii="Trebuchet MS" w:eastAsia="MS Mincho" w:hAnsi="Trebuchet MS"/>
                <w:b/>
                <w:i/>
                <w:lang w:val="en-US"/>
              </w:rPr>
              <w:t>în</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Actul</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constitutiv</w:t>
            </w:r>
            <w:proofErr w:type="spellEnd"/>
            <w:r w:rsidRPr="00C855F8">
              <w:rPr>
                <w:rFonts w:ascii="Trebuchet MS" w:eastAsia="MS Mincho" w:hAnsi="Trebuchet MS"/>
                <w:b/>
                <w:i/>
                <w:lang w:val="en-US"/>
              </w:rPr>
              <w:t xml:space="preserve"> al </w:t>
            </w:r>
            <w:proofErr w:type="spellStart"/>
            <w:r w:rsidRPr="00C855F8">
              <w:rPr>
                <w:rFonts w:ascii="Trebuchet MS" w:eastAsia="MS Mincho" w:hAnsi="Trebuchet MS"/>
                <w:b/>
                <w:i/>
                <w:lang w:val="en-US"/>
              </w:rPr>
              <w:t>societăţii</w:t>
            </w:r>
            <w:proofErr w:type="spellEnd"/>
            <w:r w:rsidRPr="00C855F8">
              <w:rPr>
                <w:rFonts w:ascii="Trebuchet MS" w:eastAsia="MS Mincho" w:hAnsi="Trebuchet MS"/>
                <w:b/>
                <w:i/>
                <w:lang w:val="en-US"/>
              </w:rPr>
              <w:t xml:space="preserve"> se </w:t>
            </w:r>
            <w:proofErr w:type="spellStart"/>
            <w:r w:rsidRPr="00C855F8">
              <w:rPr>
                <w:rFonts w:ascii="Trebuchet MS" w:eastAsia="MS Mincho" w:hAnsi="Trebuchet MS"/>
                <w:b/>
                <w:i/>
                <w:lang w:val="en-US"/>
              </w:rPr>
              <w:t>menționează</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puterile</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ce</w:t>
            </w:r>
            <w:proofErr w:type="spellEnd"/>
            <w:r w:rsidRPr="00C855F8">
              <w:rPr>
                <w:rFonts w:ascii="Trebuchet MS" w:eastAsia="MS Mincho" w:hAnsi="Trebuchet MS"/>
                <w:b/>
                <w:i/>
                <w:lang w:val="en-US"/>
              </w:rPr>
              <w:t xml:space="preserve"> li s-au </w:t>
            </w:r>
            <w:proofErr w:type="spellStart"/>
            <w:r w:rsidRPr="00C855F8">
              <w:rPr>
                <w:rFonts w:ascii="Trebuchet MS" w:eastAsia="MS Mincho" w:hAnsi="Trebuchet MS"/>
                <w:b/>
                <w:i/>
                <w:lang w:val="en-US"/>
              </w:rPr>
              <w:t>conferit</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şi</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dacă</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ei</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urmează</w:t>
            </w:r>
            <w:proofErr w:type="spellEnd"/>
            <w:r w:rsidRPr="00C855F8">
              <w:rPr>
                <w:rFonts w:ascii="Trebuchet MS" w:eastAsia="MS Mincho" w:hAnsi="Trebuchet MS"/>
                <w:b/>
                <w:i/>
                <w:lang w:val="en-US"/>
              </w:rPr>
              <w:t xml:space="preserve"> </w:t>
            </w:r>
            <w:proofErr w:type="spellStart"/>
            <w:r w:rsidRPr="00C855F8">
              <w:rPr>
                <w:rFonts w:ascii="Trebuchet MS" w:eastAsia="MS Mincho" w:hAnsi="Trebuchet MS"/>
                <w:b/>
                <w:i/>
                <w:lang w:val="en-US"/>
              </w:rPr>
              <w:t>să</w:t>
            </w:r>
            <w:proofErr w:type="spellEnd"/>
            <w:r w:rsidRPr="00C855F8">
              <w:rPr>
                <w:rFonts w:ascii="Trebuchet MS" w:eastAsia="MS Mincho" w:hAnsi="Trebuchet MS"/>
                <w:b/>
                <w:i/>
                <w:lang w:val="en-US"/>
              </w:rPr>
              <w:t xml:space="preserve"> le </w:t>
            </w:r>
            <w:proofErr w:type="spellStart"/>
            <w:r w:rsidRPr="00C855F8">
              <w:rPr>
                <w:rFonts w:ascii="Trebuchet MS" w:eastAsia="MS Mincho" w:hAnsi="Trebuchet MS"/>
                <w:b/>
                <w:i/>
                <w:lang w:val="en-US"/>
              </w:rPr>
              <w:t>exercite</w:t>
            </w:r>
            <w:bookmarkEnd w:id="1"/>
            <w:proofErr w:type="spellEnd"/>
            <w:r w:rsidRPr="00C855F8">
              <w:rPr>
                <w:rFonts w:ascii="Trebuchet MS" w:eastAsia="MS Mincho" w:hAnsi="Trebuchet MS"/>
                <w:b/>
                <w:i/>
                <w:lang w:val="en-US"/>
              </w:rPr>
              <w:t xml:space="preserve">. </w:t>
            </w:r>
          </w:p>
          <w:p w14:paraId="462A04B6" w14:textId="77777777" w:rsidR="002E043C" w:rsidRPr="002B25AD" w:rsidRDefault="002E043C" w:rsidP="00021A37">
            <w:pPr>
              <w:spacing w:before="120" w:after="120"/>
              <w:jc w:val="both"/>
              <w:rPr>
                <w:rFonts w:ascii="Trebuchet MS" w:hAnsi="Trebuchet MS" w:cs="Times New Roman"/>
                <w:b/>
                <w:bCs/>
              </w:rPr>
            </w:pPr>
          </w:p>
          <w:p w14:paraId="17393A14" w14:textId="77777777" w:rsidR="00A62F5B" w:rsidRDefault="00E86E36" w:rsidP="00021A37">
            <w:pPr>
              <w:spacing w:before="120" w:after="120"/>
              <w:jc w:val="both"/>
              <w:rPr>
                <w:rFonts w:ascii="Trebuchet MS" w:hAnsi="Trebuchet MS" w:cs="Times New Roman"/>
                <w:b/>
              </w:rPr>
            </w:pPr>
            <w:r w:rsidRPr="00C855F8">
              <w:rPr>
                <w:rFonts w:ascii="Trebuchet MS" w:hAnsi="Trebuchet MS" w:cs="Times New Roman"/>
                <w:b/>
              </w:rPr>
              <w:t xml:space="preserve">III.1.1.b) Capacitatea de exercitare a activității profesionale: </w:t>
            </w:r>
          </w:p>
          <w:p w14:paraId="035B2046" w14:textId="54127BCF" w:rsidR="00E86E36" w:rsidRPr="00A62F5B" w:rsidRDefault="00A62F5B" w:rsidP="00021A37">
            <w:pPr>
              <w:spacing w:before="120" w:after="120"/>
              <w:jc w:val="both"/>
              <w:rPr>
                <w:rFonts w:ascii="Trebuchet MS" w:hAnsi="Trebuchet MS" w:cs="Times New Roman"/>
                <w:i/>
                <w:u w:val="single"/>
              </w:rPr>
            </w:pPr>
            <w:r w:rsidRPr="00A62F5B">
              <w:rPr>
                <w:rFonts w:ascii="Trebuchet MS" w:hAnsi="Trebuchet MS" w:cs="Times New Roman"/>
                <w:i/>
                <w:u w:val="single"/>
              </w:rPr>
              <w:t>(această cerință a fost introdusă detaliat în instrucțiunile pentru ofertanți</w:t>
            </w:r>
            <w:r>
              <w:rPr>
                <w:rFonts w:ascii="Trebuchet MS" w:hAnsi="Trebuchet MS" w:cs="Times New Roman"/>
                <w:i/>
                <w:u w:val="single"/>
              </w:rPr>
              <w:t>, pentru o mai bună înțelegere de către operatorii economici,</w:t>
            </w:r>
            <w:r w:rsidRPr="00A62F5B">
              <w:rPr>
                <w:rFonts w:ascii="Trebuchet MS" w:hAnsi="Trebuchet MS" w:cs="Times New Roman"/>
                <w:i/>
                <w:u w:val="single"/>
              </w:rPr>
              <w:t xml:space="preserve"> deoarece </w:t>
            </w:r>
            <w:proofErr w:type="spellStart"/>
            <w:r w:rsidRPr="00A62F5B">
              <w:rPr>
                <w:rFonts w:ascii="Trebuchet MS" w:hAnsi="Trebuchet MS" w:cs="Times New Roman"/>
                <w:i/>
                <w:u w:val="single"/>
              </w:rPr>
              <w:t>campurile</w:t>
            </w:r>
            <w:proofErr w:type="spellEnd"/>
            <w:r w:rsidRPr="00A62F5B">
              <w:rPr>
                <w:rFonts w:ascii="Trebuchet MS" w:hAnsi="Trebuchet MS" w:cs="Times New Roman"/>
                <w:i/>
                <w:u w:val="single"/>
              </w:rPr>
              <w:t xml:space="preserve"> predefinite din SEAP de la această secțiune permit un număr limitat de caractere, iar informațiile din fișa de date conțin unele prescurtări).</w:t>
            </w:r>
          </w:p>
          <w:p w14:paraId="59F1E270" w14:textId="77777777" w:rsidR="00E86E36" w:rsidRPr="00C855F8" w:rsidRDefault="00E86E36" w:rsidP="00021A37">
            <w:pPr>
              <w:spacing w:before="120" w:after="120"/>
              <w:jc w:val="both"/>
              <w:rPr>
                <w:rFonts w:ascii="Trebuchet MS" w:hAnsi="Trebuchet MS" w:cs="Times New Roman"/>
                <w:b/>
                <w:bCs/>
                <w:u w:val="single"/>
              </w:rPr>
            </w:pPr>
            <w:r w:rsidRPr="00C855F8">
              <w:rPr>
                <w:rFonts w:ascii="Trebuchet MS" w:hAnsi="Trebuchet MS" w:cs="Times New Roman"/>
                <w:b/>
                <w:bCs/>
                <w:u w:val="single"/>
              </w:rPr>
              <w:t>Cerința nr.1.</w:t>
            </w:r>
          </w:p>
          <w:p w14:paraId="2F88C7B1" w14:textId="5DA81049" w:rsidR="00E86E36" w:rsidRDefault="00E86E36" w:rsidP="00021A37">
            <w:pPr>
              <w:spacing w:before="120" w:after="120"/>
              <w:jc w:val="both"/>
              <w:rPr>
                <w:rFonts w:ascii="Trebuchet MS" w:hAnsi="Trebuchet MS" w:cs="Times New Roman"/>
                <w:b/>
                <w:bCs/>
              </w:rPr>
            </w:pPr>
            <w:r w:rsidRPr="00C855F8">
              <w:rPr>
                <w:rFonts w:ascii="Trebuchet MS" w:hAnsi="Trebuchet MS" w:cs="Times New Roman"/>
                <w:b/>
                <w:bCs/>
              </w:rPr>
              <w:t xml:space="preserve">Operatorii economici care depun ofertă trebuie să dovedească o formă de înregistrare în condițiile legii din țara rezidentă, din care să reiasă că operatorul economic este legal constituit, că nu se află în niciuna din situațiile de anulare a constituirii, precum și faptul că are capacitatea profesională de a realiza activitățile ce fac obiectul contractului de achiziție publică. Cerința se aplică inclusiv pentru subcontractanți </w:t>
            </w:r>
            <w:r w:rsidR="00017483" w:rsidRPr="00C855F8">
              <w:rPr>
                <w:rFonts w:ascii="Trebuchet MS" w:hAnsi="Trebuchet MS" w:cs="Times New Roman"/>
                <w:b/>
                <w:bCs/>
              </w:rPr>
              <w:t xml:space="preserve"> </w:t>
            </w:r>
            <w:r w:rsidR="0074766A" w:rsidRPr="00C855F8">
              <w:rPr>
                <w:rFonts w:ascii="Trebuchet MS" w:hAnsi="Trebuchet MS" w:cs="Times New Roman"/>
                <w:b/>
                <w:bCs/>
              </w:rPr>
              <w:t xml:space="preserve">pentru partea din contract pe care aceștia urmează </w:t>
            </w:r>
            <w:r w:rsidR="004345E0" w:rsidRPr="00C855F8">
              <w:rPr>
                <w:rFonts w:ascii="Trebuchet MS" w:hAnsi="Trebuchet MS" w:cs="Times New Roman"/>
                <w:b/>
                <w:bCs/>
              </w:rPr>
              <w:t>să o realizeze,</w:t>
            </w:r>
            <w:r w:rsidRPr="00C855F8">
              <w:rPr>
                <w:rFonts w:ascii="Trebuchet MS" w:hAnsi="Trebuchet MS" w:cs="Times New Roman"/>
                <w:b/>
                <w:bCs/>
              </w:rPr>
              <w:t xml:space="preserve"> care </w:t>
            </w:r>
            <w:r w:rsidR="00AB240C" w:rsidRPr="00C855F8">
              <w:rPr>
                <w:rFonts w:ascii="Trebuchet MS" w:hAnsi="Trebuchet MS" w:cs="Times New Roman"/>
                <w:b/>
                <w:bCs/>
              </w:rPr>
              <w:t xml:space="preserve">vor </w:t>
            </w:r>
            <w:r w:rsidRPr="00C855F8">
              <w:rPr>
                <w:rFonts w:ascii="Trebuchet MS" w:hAnsi="Trebuchet MS" w:cs="Times New Roman"/>
                <w:b/>
                <w:bCs/>
              </w:rPr>
              <w:t>complet</w:t>
            </w:r>
            <w:r w:rsidR="00AB240C" w:rsidRPr="00C855F8">
              <w:rPr>
                <w:rFonts w:ascii="Trebuchet MS" w:hAnsi="Trebuchet MS" w:cs="Times New Roman"/>
                <w:b/>
                <w:bCs/>
              </w:rPr>
              <w:t>a</w:t>
            </w:r>
            <w:r w:rsidRPr="00C855F8">
              <w:rPr>
                <w:rFonts w:ascii="Trebuchet MS" w:hAnsi="Trebuchet MS" w:cs="Times New Roman"/>
                <w:b/>
                <w:bCs/>
              </w:rPr>
              <w:t xml:space="preserve"> informațiile aferente situației lor la nivelul unui DUAE distinct.</w:t>
            </w:r>
          </w:p>
          <w:p w14:paraId="10418DFC" w14:textId="53CEDCAC" w:rsidR="00545CA8" w:rsidRPr="00C855F8" w:rsidRDefault="00545CA8" w:rsidP="00021A37">
            <w:pPr>
              <w:spacing w:before="120" w:after="120"/>
              <w:jc w:val="both"/>
              <w:rPr>
                <w:rFonts w:ascii="Trebuchet MS" w:hAnsi="Trebuchet MS" w:cs="Times New Roman"/>
                <w:b/>
                <w:bCs/>
              </w:rPr>
            </w:pPr>
            <w:r w:rsidRPr="003469F9">
              <w:rPr>
                <w:rFonts w:ascii="Trebuchet MS" w:hAnsi="Trebuchet MS" w:cs="Times New Roman"/>
                <w:bCs/>
                <w:color w:val="000000" w:themeColor="text1"/>
              </w:rPr>
              <w:t xml:space="preserve">În conformitate cu prevederile art. 53 și art.167 alin (1^1) din Legea 98/2016, cu modificările și completările ulterioare, cu prevederile legislației europene și naționale incidente (Directiva (UE) 2015/849 a Parlamentului European și a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 Consiliului și a Directivei 2006/70/CE a Comisiei) și cu Legea nr.129/11 iulie 2019 pentru prevenirea și combaterea spălării banilor și finanțării terorismului, cu modificările și completările ulterioare (în special prevederile art. 56 și 57), </w:t>
            </w:r>
            <w:r w:rsidRPr="003469F9">
              <w:rPr>
                <w:rFonts w:ascii="Trebuchet MS" w:hAnsi="Trebuchet MS"/>
                <w:color w:val="000000" w:themeColor="text1"/>
              </w:rPr>
              <w:t xml:space="preserve">coroborat cu prevederile art. </w:t>
            </w:r>
            <w:r w:rsidRPr="003469F9">
              <w:rPr>
                <w:rFonts w:ascii="Trebuchet MS" w:hAnsi="Trebuchet MS" w:cs="Times New Roman"/>
                <w:bCs/>
                <w:color w:val="000000" w:themeColor="text1"/>
              </w:rPr>
              <w:t>326 din Codul Penal privind falsul în declarații, se solicită ofertanților informații cu privire la datele de identificare a beneficiarilor reali (cel puțin nume, prenume și data nașterii)</w:t>
            </w:r>
            <w:r>
              <w:rPr>
                <w:rFonts w:ascii="Trebuchet MS" w:hAnsi="Trebuchet MS" w:cs="Times New Roman"/>
                <w:bCs/>
                <w:color w:val="000000" w:themeColor="text1"/>
              </w:rPr>
              <w:t>.</w:t>
            </w:r>
          </w:p>
          <w:p w14:paraId="2D61A572" w14:textId="77777777" w:rsidR="00E86E36" w:rsidRPr="00C855F8" w:rsidRDefault="00E86E36" w:rsidP="008A6980">
            <w:pPr>
              <w:spacing w:before="120" w:after="120"/>
              <w:jc w:val="both"/>
              <w:rPr>
                <w:rFonts w:ascii="Trebuchet MS" w:hAnsi="Trebuchet MS" w:cs="Times New Roman"/>
                <w:b/>
                <w:bCs/>
                <w:u w:val="single"/>
              </w:rPr>
            </w:pPr>
            <w:r w:rsidRPr="00C855F8">
              <w:rPr>
                <w:rFonts w:ascii="Trebuchet MS" w:hAnsi="Trebuchet MS" w:cs="Times New Roman"/>
                <w:b/>
                <w:bCs/>
                <w:u w:val="single"/>
              </w:rPr>
              <w:t>Modalitatea de îndeplinire:</w:t>
            </w:r>
          </w:p>
          <w:p w14:paraId="2066A83F" w14:textId="4970B342" w:rsidR="00841245" w:rsidRPr="00841245" w:rsidRDefault="00841245" w:rsidP="008A6980">
            <w:pPr>
              <w:autoSpaceDE w:val="0"/>
              <w:autoSpaceDN w:val="0"/>
              <w:adjustRightInd w:val="0"/>
              <w:jc w:val="both"/>
              <w:rPr>
                <w:rFonts w:ascii="Trebuchet MS" w:hAnsi="Trebuchet MS" w:cs="SegoeUI"/>
                <w:color w:val="000000" w:themeColor="text1"/>
              </w:rPr>
            </w:pPr>
            <w:r w:rsidRPr="001C4C99">
              <w:rPr>
                <w:rFonts w:cs="SegoeUI"/>
                <w:color w:val="000000" w:themeColor="text1"/>
              </w:rPr>
              <w:t>O</w:t>
            </w:r>
            <w:r w:rsidRPr="00841245">
              <w:rPr>
                <w:rFonts w:ascii="Trebuchet MS" w:hAnsi="Trebuchet MS" w:cs="SegoeUI"/>
                <w:color w:val="000000" w:themeColor="text1"/>
              </w:rPr>
              <w:t xml:space="preserve">fertanții (ofertant cu oferta individuală, ofertant asociat, subcontractant, terț susținător) vor demonstra îndeplinirea cerinței prin completarea DUAE cu </w:t>
            </w:r>
            <w:proofErr w:type="spellStart"/>
            <w:r w:rsidRPr="00841245">
              <w:rPr>
                <w:rFonts w:ascii="Trebuchet MS" w:hAnsi="Trebuchet MS" w:cs="SegoeUI"/>
                <w:color w:val="000000" w:themeColor="text1"/>
              </w:rPr>
              <w:t>informaţiile</w:t>
            </w:r>
            <w:proofErr w:type="spellEnd"/>
            <w:r w:rsidRPr="00841245">
              <w:rPr>
                <w:rFonts w:ascii="Trebuchet MS" w:hAnsi="Trebuchet MS" w:cs="SegoeUI"/>
                <w:color w:val="000000" w:themeColor="text1"/>
              </w:rPr>
              <w:t xml:space="preserve"> aferente </w:t>
            </w:r>
            <w:proofErr w:type="spellStart"/>
            <w:r w:rsidRPr="00841245">
              <w:rPr>
                <w:rFonts w:ascii="Trebuchet MS" w:hAnsi="Trebuchet MS" w:cs="SegoeUI"/>
                <w:color w:val="000000" w:themeColor="text1"/>
              </w:rPr>
              <w:t>situaţiei</w:t>
            </w:r>
            <w:proofErr w:type="spellEnd"/>
            <w:r w:rsidRPr="00841245">
              <w:rPr>
                <w:rFonts w:ascii="Trebuchet MS" w:hAnsi="Trebuchet MS" w:cs="SegoeUI"/>
                <w:color w:val="000000" w:themeColor="text1"/>
              </w:rPr>
              <w:t xml:space="preserve"> lor. Documentele justificative care probează îndeplinirea celor asumate prin completarea DUAE urmează să fie prezentate la solicitarea autorității contractante, doar de către ofertantul clasat </w:t>
            </w:r>
            <w:r w:rsidRPr="00841245">
              <w:rPr>
                <w:rFonts w:ascii="Trebuchet MS" w:hAnsi="Trebuchet MS" w:cs="SegoeUI"/>
                <w:color w:val="000000" w:themeColor="text1"/>
              </w:rPr>
              <w:lastRenderedPageBreak/>
              <w:t xml:space="preserve">pe primul loc după aplicarea criteriului de atribuire până la finalizarea evaluării, conform art.196 alin. (2) din Legea nr.98/2016, </w:t>
            </w:r>
            <w:r w:rsidRPr="00841245">
              <w:rPr>
                <w:rFonts w:ascii="Trebuchet MS" w:hAnsi="Trebuchet MS"/>
                <w:color w:val="000000" w:themeColor="text1"/>
              </w:rPr>
              <w:t xml:space="preserve">cu modificările </w:t>
            </w:r>
            <w:proofErr w:type="spellStart"/>
            <w:r w:rsidRPr="00841245">
              <w:rPr>
                <w:rFonts w:ascii="Trebuchet MS" w:hAnsi="Trebuchet MS"/>
                <w:color w:val="000000" w:themeColor="text1"/>
              </w:rPr>
              <w:t>şi</w:t>
            </w:r>
            <w:proofErr w:type="spellEnd"/>
            <w:r w:rsidRPr="00841245">
              <w:rPr>
                <w:rFonts w:ascii="Trebuchet MS" w:hAnsi="Trebuchet MS"/>
                <w:color w:val="000000" w:themeColor="text1"/>
              </w:rPr>
              <w:t xml:space="preserve"> completările ulterioare.</w:t>
            </w:r>
          </w:p>
          <w:p w14:paraId="1D5138CE" w14:textId="77777777" w:rsidR="00841245" w:rsidRPr="00841245" w:rsidRDefault="00841245" w:rsidP="008A6980">
            <w:pPr>
              <w:autoSpaceDE w:val="0"/>
              <w:autoSpaceDN w:val="0"/>
              <w:adjustRightInd w:val="0"/>
              <w:jc w:val="both"/>
              <w:rPr>
                <w:rFonts w:ascii="Trebuchet MS" w:hAnsi="Trebuchet MS" w:cs="SegoeUI"/>
                <w:color w:val="000000" w:themeColor="text1"/>
              </w:rPr>
            </w:pPr>
            <w:r w:rsidRPr="00841245">
              <w:rPr>
                <w:rFonts w:ascii="Trebuchet MS" w:hAnsi="Trebuchet MS" w:cs="SegoeUI"/>
                <w:color w:val="000000" w:themeColor="text1"/>
              </w:rPr>
              <w:t xml:space="preserve">Aceste documente pot fi, după caz: certificat constatator emis de ONRC/ hotărâre judecătorească/document care atestă forma de constituire, sau în cazul </w:t>
            </w:r>
            <w:proofErr w:type="spellStart"/>
            <w:r w:rsidRPr="00841245">
              <w:rPr>
                <w:rFonts w:ascii="Trebuchet MS" w:hAnsi="Trebuchet MS" w:cs="SegoeUI"/>
                <w:color w:val="000000" w:themeColor="text1"/>
              </w:rPr>
              <w:t>ofertanţilor</w:t>
            </w:r>
            <w:proofErr w:type="spellEnd"/>
            <w:r w:rsidRPr="00841245">
              <w:rPr>
                <w:rFonts w:ascii="Trebuchet MS" w:hAnsi="Trebuchet MS" w:cs="SegoeUI"/>
                <w:color w:val="000000" w:themeColor="text1"/>
              </w:rPr>
              <w:t xml:space="preserve"> străini, documente echivalente emise în </w:t>
            </w:r>
            <w:proofErr w:type="spellStart"/>
            <w:r w:rsidRPr="00841245">
              <w:rPr>
                <w:rFonts w:ascii="Trebuchet MS" w:hAnsi="Trebuchet MS" w:cs="SegoeUI"/>
                <w:color w:val="000000" w:themeColor="text1"/>
              </w:rPr>
              <w:t>ţara</w:t>
            </w:r>
            <w:proofErr w:type="spellEnd"/>
            <w:r w:rsidRPr="00841245">
              <w:rPr>
                <w:rFonts w:ascii="Trebuchet MS" w:hAnsi="Trebuchet MS" w:cs="SegoeUI"/>
                <w:color w:val="000000" w:themeColor="text1"/>
              </w:rPr>
              <w:t xml:space="preserve"> de </w:t>
            </w:r>
            <w:proofErr w:type="spellStart"/>
            <w:r w:rsidRPr="00841245">
              <w:rPr>
                <w:rFonts w:ascii="Trebuchet MS" w:hAnsi="Trebuchet MS" w:cs="SegoeUI"/>
                <w:color w:val="000000" w:themeColor="text1"/>
              </w:rPr>
              <w:t>rezidenţă</w:t>
            </w:r>
            <w:proofErr w:type="spellEnd"/>
            <w:r w:rsidRPr="00841245">
              <w:rPr>
                <w:rFonts w:ascii="Trebuchet MS" w:hAnsi="Trebuchet MS" w:cs="SegoeUI"/>
                <w:color w:val="000000" w:themeColor="text1"/>
              </w:rPr>
              <w:t xml:space="preserve">. </w:t>
            </w:r>
            <w:proofErr w:type="spellStart"/>
            <w:r w:rsidRPr="00841245">
              <w:rPr>
                <w:rFonts w:ascii="Trebuchet MS" w:hAnsi="Trebuchet MS" w:cs="SegoeUI"/>
                <w:color w:val="000000" w:themeColor="text1"/>
              </w:rPr>
              <w:t>Informaţiile</w:t>
            </w:r>
            <w:proofErr w:type="spellEnd"/>
            <w:r w:rsidRPr="00841245">
              <w:rPr>
                <w:rFonts w:ascii="Trebuchet MS" w:hAnsi="Trebuchet MS" w:cs="SegoeUI"/>
                <w:color w:val="000000" w:themeColor="text1"/>
              </w:rPr>
              <w:t xml:space="preserve"> cuprinse în Certificatul constatator să fie reale/actuale la data prezentării.</w:t>
            </w:r>
          </w:p>
          <w:p w14:paraId="4FFCE7FD" w14:textId="77777777" w:rsidR="00841245" w:rsidRPr="00841245" w:rsidRDefault="00841245" w:rsidP="008A6980">
            <w:pPr>
              <w:autoSpaceDE w:val="0"/>
              <w:autoSpaceDN w:val="0"/>
              <w:adjustRightInd w:val="0"/>
              <w:jc w:val="both"/>
              <w:rPr>
                <w:rFonts w:ascii="Trebuchet MS" w:hAnsi="Trebuchet MS"/>
                <w:color w:val="000000" w:themeColor="text1"/>
              </w:rPr>
            </w:pPr>
            <w:r w:rsidRPr="00841245">
              <w:rPr>
                <w:rFonts w:ascii="Trebuchet MS" w:hAnsi="Trebuchet MS" w:cs="SegoeUI"/>
                <w:color w:val="000000" w:themeColor="text1"/>
              </w:rPr>
              <w:t>Pentru persoanele juridice/fizice străine, documentele care dovedesc o formă de înregistrare/atestare vor fi prezentate în traducere în limba română.</w:t>
            </w:r>
          </w:p>
          <w:p w14:paraId="345CB4BF" w14:textId="073E553C" w:rsidR="00841245" w:rsidRPr="00841245" w:rsidRDefault="00533A00" w:rsidP="008A6980">
            <w:pPr>
              <w:autoSpaceDE w:val="0"/>
              <w:autoSpaceDN w:val="0"/>
              <w:adjustRightInd w:val="0"/>
              <w:jc w:val="both"/>
              <w:rPr>
                <w:rFonts w:ascii="Trebuchet MS" w:hAnsi="Trebuchet MS" w:cs="SegoeUI"/>
                <w:color w:val="000000" w:themeColor="text1"/>
              </w:rPr>
            </w:pPr>
            <w:proofErr w:type="spellStart"/>
            <w:r w:rsidRPr="00533A00">
              <w:rPr>
                <w:rFonts w:ascii="Trebuchet MS" w:eastAsia="MS Mincho" w:hAnsi="Trebuchet MS" w:cs="Times New Roman"/>
                <w:lang w:val="en-US"/>
              </w:rPr>
              <w:t>Potențialii</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Ofertanți</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rezidenți</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în</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Uniunea</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Europeană</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și</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în</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țările</w:t>
            </w:r>
            <w:proofErr w:type="spellEnd"/>
            <w:r w:rsidRPr="00533A00">
              <w:rPr>
                <w:rFonts w:ascii="Trebuchet MS" w:eastAsia="MS Mincho" w:hAnsi="Trebuchet MS" w:cs="Times New Roman"/>
                <w:lang w:val="en-US"/>
              </w:rPr>
              <w:t xml:space="preserve"> din </w:t>
            </w:r>
            <w:proofErr w:type="spellStart"/>
            <w:r w:rsidRPr="00533A00">
              <w:rPr>
                <w:rFonts w:ascii="Trebuchet MS" w:eastAsia="MS Mincho" w:hAnsi="Trebuchet MS" w:cs="Times New Roman"/>
                <w:lang w:val="en-US"/>
              </w:rPr>
              <w:t>Spațiul</w:t>
            </w:r>
            <w:proofErr w:type="spellEnd"/>
            <w:r w:rsidRPr="00533A00">
              <w:rPr>
                <w:rFonts w:ascii="Trebuchet MS" w:eastAsia="MS Mincho" w:hAnsi="Trebuchet MS" w:cs="Times New Roman"/>
                <w:lang w:val="en-US"/>
              </w:rPr>
              <w:t xml:space="preserve"> Economic European (SEE), pot </w:t>
            </w:r>
            <w:proofErr w:type="spellStart"/>
            <w:r w:rsidRPr="00533A00">
              <w:rPr>
                <w:rFonts w:ascii="Trebuchet MS" w:eastAsia="MS Mincho" w:hAnsi="Trebuchet MS" w:cs="Times New Roman"/>
                <w:lang w:val="en-US"/>
              </w:rPr>
              <w:t>utiliza</w:t>
            </w:r>
            <w:proofErr w:type="spellEnd"/>
            <w:r w:rsidRPr="00533A00">
              <w:rPr>
                <w:rFonts w:ascii="Trebuchet MS" w:eastAsia="MS Mincho" w:hAnsi="Trebuchet MS" w:cs="Times New Roman"/>
                <w:lang w:val="en-US"/>
              </w:rPr>
              <w:t xml:space="preserve"> site-ul web al </w:t>
            </w:r>
            <w:proofErr w:type="spellStart"/>
            <w:r w:rsidRPr="00533A00">
              <w:rPr>
                <w:rFonts w:ascii="Trebuchet MS" w:eastAsia="MS Mincho" w:hAnsi="Trebuchet MS" w:cs="Times New Roman"/>
                <w:lang w:val="en-US"/>
              </w:rPr>
              <w:t>Comisiei</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Europene</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disponibil</w:t>
            </w:r>
            <w:proofErr w:type="spellEnd"/>
            <w:r w:rsidRPr="00533A00">
              <w:rPr>
                <w:rFonts w:ascii="Trebuchet MS" w:eastAsia="MS Mincho" w:hAnsi="Trebuchet MS" w:cs="Times New Roman"/>
                <w:lang w:val="en-US"/>
              </w:rPr>
              <w:t xml:space="preserve"> la </w:t>
            </w:r>
            <w:proofErr w:type="spellStart"/>
            <w:r w:rsidRPr="00533A00">
              <w:rPr>
                <w:rFonts w:ascii="Trebuchet MS" w:eastAsia="MS Mincho" w:hAnsi="Trebuchet MS" w:cs="Times New Roman"/>
                <w:lang w:val="en-US"/>
              </w:rPr>
              <w:t>următoarea</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adresă</w:t>
            </w:r>
            <w:proofErr w:type="spellEnd"/>
            <w:r w:rsidRPr="00533A00">
              <w:rPr>
                <w:rFonts w:ascii="Trebuchet MS" w:eastAsia="MS Mincho" w:hAnsi="Trebuchet MS" w:cs="Times New Roman"/>
                <w:lang w:val="en-US"/>
              </w:rPr>
              <w:t xml:space="preserve">: </w:t>
            </w:r>
            <w:hyperlink r:id="rId8" w:history="1">
              <w:r w:rsidRPr="00533A00">
                <w:rPr>
                  <w:rFonts w:ascii="Trebuchet MS" w:eastAsia="MS Mincho" w:hAnsi="Trebuchet MS" w:cs="Times New Roman"/>
                  <w:color w:val="0000FF"/>
                  <w:u w:val="single"/>
                  <w:lang w:val="en-US"/>
                </w:rPr>
                <w:t>https://ec.europa.eu/tools/ecertis/search</w:t>
              </w:r>
            </w:hyperlink>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pentru</w:t>
            </w:r>
            <w:proofErr w:type="spellEnd"/>
            <w:r w:rsidRPr="00533A00">
              <w:rPr>
                <w:rFonts w:ascii="Trebuchet MS" w:eastAsia="MS Mincho" w:hAnsi="Trebuchet MS" w:cs="Times New Roman"/>
                <w:lang w:val="en-US"/>
              </w:rPr>
              <w:t xml:space="preserve"> a </w:t>
            </w:r>
            <w:proofErr w:type="spellStart"/>
            <w:r w:rsidRPr="00533A00">
              <w:rPr>
                <w:rFonts w:ascii="Trebuchet MS" w:eastAsia="MS Mincho" w:hAnsi="Trebuchet MS" w:cs="Times New Roman"/>
                <w:lang w:val="en-US"/>
              </w:rPr>
              <w:t>identifica</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documentele</w:t>
            </w:r>
            <w:proofErr w:type="spellEnd"/>
            <w:r w:rsidRPr="00533A00">
              <w:rPr>
                <w:rFonts w:ascii="Trebuchet MS" w:eastAsia="MS Mincho" w:hAnsi="Trebuchet MS" w:cs="Times New Roman"/>
                <w:lang w:val="en-US"/>
              </w:rPr>
              <w:t xml:space="preserve"> care </w:t>
            </w:r>
            <w:proofErr w:type="spellStart"/>
            <w:r w:rsidRPr="00533A00">
              <w:rPr>
                <w:rFonts w:ascii="Trebuchet MS" w:eastAsia="MS Mincho" w:hAnsi="Trebuchet MS" w:cs="Times New Roman"/>
                <w:lang w:val="en-US"/>
              </w:rPr>
              <w:t>urmează</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să</w:t>
            </w:r>
            <w:proofErr w:type="spellEnd"/>
            <w:r w:rsidRPr="00533A00">
              <w:rPr>
                <w:rFonts w:ascii="Trebuchet MS" w:eastAsia="MS Mincho" w:hAnsi="Trebuchet MS" w:cs="Times New Roman"/>
                <w:lang w:val="en-US"/>
              </w:rPr>
              <w:t xml:space="preserve"> fie </w:t>
            </w:r>
            <w:proofErr w:type="spellStart"/>
            <w:r w:rsidRPr="00533A00">
              <w:rPr>
                <w:rFonts w:ascii="Trebuchet MS" w:eastAsia="MS Mincho" w:hAnsi="Trebuchet MS" w:cs="Times New Roman"/>
                <w:lang w:val="en-US"/>
              </w:rPr>
              <w:t>prezentate</w:t>
            </w:r>
            <w:proofErr w:type="spellEnd"/>
            <w:r w:rsidRPr="00533A00">
              <w:rPr>
                <w:rFonts w:ascii="Trebuchet MS" w:eastAsia="MS Mincho" w:hAnsi="Trebuchet MS" w:cs="Times New Roman"/>
                <w:lang w:val="en-US"/>
              </w:rPr>
              <w:t xml:space="preserve"> ca </w:t>
            </w:r>
            <w:proofErr w:type="spellStart"/>
            <w:r w:rsidRPr="00533A00">
              <w:rPr>
                <w:rFonts w:ascii="Trebuchet MS" w:eastAsia="MS Mincho" w:hAnsi="Trebuchet MS" w:cs="Times New Roman"/>
                <w:lang w:val="en-US"/>
              </w:rPr>
              <w:t>documente</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justificative</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dacă</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acestea</w:t>
            </w:r>
            <w:proofErr w:type="spellEnd"/>
            <w:r w:rsidRPr="00533A00">
              <w:rPr>
                <w:rFonts w:ascii="Trebuchet MS" w:eastAsia="MS Mincho" w:hAnsi="Trebuchet MS" w:cs="Times New Roman"/>
                <w:lang w:val="en-US"/>
              </w:rPr>
              <w:t xml:space="preserve"> sunt </w:t>
            </w:r>
            <w:proofErr w:type="spellStart"/>
            <w:r w:rsidRPr="00533A00">
              <w:rPr>
                <w:rFonts w:ascii="Trebuchet MS" w:eastAsia="MS Mincho" w:hAnsi="Trebuchet MS" w:cs="Times New Roman"/>
                <w:lang w:val="en-US"/>
              </w:rPr>
              <w:t>disponibile</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în</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țara</w:t>
            </w:r>
            <w:proofErr w:type="spellEnd"/>
            <w:r w:rsidRPr="00533A00">
              <w:rPr>
                <w:rFonts w:ascii="Trebuchet MS" w:eastAsia="MS Mincho" w:hAnsi="Trebuchet MS" w:cs="Times New Roman"/>
                <w:lang w:val="en-US"/>
              </w:rPr>
              <w:t xml:space="preserve"> </w:t>
            </w:r>
            <w:proofErr w:type="spellStart"/>
            <w:r w:rsidRPr="00533A00">
              <w:rPr>
                <w:rFonts w:ascii="Trebuchet MS" w:eastAsia="MS Mincho" w:hAnsi="Trebuchet MS" w:cs="Times New Roman"/>
                <w:lang w:val="en-US"/>
              </w:rPr>
              <w:t>respectivă</w:t>
            </w:r>
            <w:proofErr w:type="spellEnd"/>
            <w:r w:rsidRPr="00533A00">
              <w:rPr>
                <w:rFonts w:ascii="Trebuchet MS" w:eastAsia="MS Mincho" w:hAnsi="Trebuchet MS" w:cs="Times New Roman"/>
                <w:lang w:val="en-US"/>
              </w:rPr>
              <w:t>).</w:t>
            </w:r>
          </w:p>
          <w:p w14:paraId="082963AF" w14:textId="216B58CD" w:rsidR="00F302E1" w:rsidRPr="00841245" w:rsidRDefault="00841245" w:rsidP="00841245">
            <w:pPr>
              <w:spacing w:before="120" w:after="120"/>
              <w:jc w:val="both"/>
              <w:rPr>
                <w:rFonts w:ascii="Trebuchet MS" w:hAnsi="Trebuchet MS" w:cs="Times New Roman"/>
                <w:i/>
                <w:iCs/>
              </w:rPr>
            </w:pPr>
            <w:r w:rsidRPr="00841245">
              <w:rPr>
                <w:rFonts w:ascii="Trebuchet MS" w:hAnsi="Trebuchet MS" w:cs="SegoeUI"/>
                <w:color w:val="000000" w:themeColor="text1"/>
              </w:rPr>
              <w:t>În cazul unei asocieri, fiecare asociat este obligat să prezinte formularul DUAE pentru partea din contract pe care inten</w:t>
            </w:r>
            <w:r w:rsidRPr="00841245">
              <w:rPr>
                <w:rFonts w:ascii="Trebuchet MS" w:hAnsi="Trebuchet MS" w:cs="Calibri"/>
                <w:color w:val="000000" w:themeColor="text1"/>
              </w:rPr>
              <w:t>ț</w:t>
            </w:r>
            <w:r w:rsidRPr="00841245">
              <w:rPr>
                <w:rFonts w:ascii="Trebuchet MS" w:hAnsi="Trebuchet MS" w:cs="SegoeUI"/>
                <w:color w:val="000000" w:themeColor="text1"/>
              </w:rPr>
              <w:t>ionează să o realizeze. Cerin</w:t>
            </w:r>
            <w:r w:rsidRPr="00841245">
              <w:rPr>
                <w:rFonts w:ascii="Trebuchet MS" w:hAnsi="Trebuchet MS" w:cs="Calibri"/>
                <w:color w:val="000000" w:themeColor="text1"/>
              </w:rPr>
              <w:t>ț</w:t>
            </w:r>
            <w:r w:rsidRPr="00841245">
              <w:rPr>
                <w:rFonts w:ascii="Trebuchet MS" w:hAnsi="Trebuchet MS" w:cs="SegoeUI"/>
                <w:color w:val="000000" w:themeColor="text1"/>
              </w:rPr>
              <w:t>a se aplică inclusiv pentru subcontractan</w:t>
            </w:r>
            <w:r w:rsidRPr="00841245">
              <w:rPr>
                <w:rFonts w:ascii="Trebuchet MS" w:hAnsi="Trebuchet MS" w:cs="Calibri"/>
                <w:color w:val="000000" w:themeColor="text1"/>
              </w:rPr>
              <w:t>ț</w:t>
            </w:r>
            <w:r w:rsidRPr="00841245">
              <w:rPr>
                <w:rFonts w:ascii="Trebuchet MS" w:hAnsi="Trebuchet MS" w:cs="SegoeUI"/>
                <w:color w:val="000000" w:themeColor="text1"/>
              </w:rPr>
              <w:t xml:space="preserve">i </w:t>
            </w:r>
            <w:r w:rsidRPr="00841245">
              <w:rPr>
                <w:rFonts w:ascii="Trebuchet MS" w:hAnsi="Trebuchet MS" w:cs="Calibri"/>
                <w:color w:val="000000" w:themeColor="text1"/>
              </w:rPr>
              <w:t>ș</w:t>
            </w:r>
            <w:r w:rsidRPr="00841245">
              <w:rPr>
                <w:rFonts w:ascii="Trebuchet MS" w:hAnsi="Trebuchet MS" w:cs="SegoeUI"/>
                <w:color w:val="000000" w:themeColor="text1"/>
              </w:rPr>
              <w:t>i/sau ter</w:t>
            </w:r>
            <w:r w:rsidRPr="00841245">
              <w:rPr>
                <w:rFonts w:ascii="Trebuchet MS" w:hAnsi="Trebuchet MS" w:cs="Calibri"/>
                <w:color w:val="000000" w:themeColor="text1"/>
              </w:rPr>
              <w:t>ț</w:t>
            </w:r>
            <w:r w:rsidRPr="00841245">
              <w:rPr>
                <w:rFonts w:ascii="Trebuchet MS" w:hAnsi="Trebuchet MS" w:cs="SegoeUI"/>
                <w:color w:val="000000" w:themeColor="text1"/>
              </w:rPr>
              <w:t>i sus</w:t>
            </w:r>
            <w:r w:rsidRPr="00841245">
              <w:rPr>
                <w:rFonts w:ascii="Trebuchet MS" w:hAnsi="Trebuchet MS" w:cs="Calibri"/>
                <w:color w:val="000000" w:themeColor="text1"/>
              </w:rPr>
              <w:t>ț</w:t>
            </w:r>
            <w:r w:rsidRPr="00841245">
              <w:rPr>
                <w:rFonts w:ascii="Trebuchet MS" w:hAnsi="Trebuchet MS" w:cs="SegoeUI"/>
                <w:color w:val="000000" w:themeColor="text1"/>
              </w:rPr>
              <w:t>inători care completează informa</w:t>
            </w:r>
            <w:r w:rsidRPr="00841245">
              <w:rPr>
                <w:rFonts w:ascii="Trebuchet MS" w:hAnsi="Trebuchet MS" w:cs="Calibri"/>
                <w:color w:val="000000" w:themeColor="text1"/>
              </w:rPr>
              <w:t>ț</w:t>
            </w:r>
            <w:r w:rsidRPr="00841245">
              <w:rPr>
                <w:rFonts w:ascii="Trebuchet MS" w:hAnsi="Trebuchet MS" w:cs="SegoeUI"/>
                <w:color w:val="000000" w:themeColor="text1"/>
              </w:rPr>
              <w:t>iile aferente situa</w:t>
            </w:r>
            <w:r w:rsidRPr="00841245">
              <w:rPr>
                <w:rFonts w:ascii="Trebuchet MS" w:hAnsi="Trebuchet MS" w:cs="Calibri"/>
                <w:color w:val="000000" w:themeColor="text1"/>
              </w:rPr>
              <w:t>ț</w:t>
            </w:r>
            <w:r w:rsidRPr="00841245">
              <w:rPr>
                <w:rFonts w:ascii="Trebuchet MS" w:hAnsi="Trebuchet MS" w:cs="SegoeUI"/>
                <w:color w:val="000000" w:themeColor="text1"/>
              </w:rPr>
              <w:t>iei lor la nivelul unui DUAE distinct.</w:t>
            </w:r>
          </w:p>
          <w:p w14:paraId="647DDE4D" w14:textId="77777777" w:rsidR="00E86E36" w:rsidRDefault="00E86E36" w:rsidP="007B7A32">
            <w:pPr>
              <w:spacing w:before="120" w:after="120"/>
              <w:jc w:val="both"/>
              <w:rPr>
                <w:rFonts w:ascii="Trebuchet MS" w:hAnsi="Trebuchet MS" w:cs="Times New Roman"/>
                <w:bCs/>
                <w:color w:val="000000" w:themeColor="text1"/>
              </w:rPr>
            </w:pPr>
            <w:r w:rsidRPr="00A323FD">
              <w:rPr>
                <w:rFonts w:ascii="Trebuchet MS" w:hAnsi="Trebuchet MS" w:cs="Times New Roman"/>
                <w:bCs/>
                <w:color w:val="000000" w:themeColor="text1"/>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1541BA3D" w14:textId="77777777" w:rsidR="000F55E1" w:rsidRDefault="000F55E1" w:rsidP="007B7A32">
            <w:pPr>
              <w:spacing w:before="120" w:after="120"/>
              <w:jc w:val="both"/>
              <w:rPr>
                <w:rFonts w:ascii="Trebuchet MS" w:hAnsi="Trebuchet MS" w:cs="Times New Roman"/>
                <w:iCs/>
              </w:rPr>
            </w:pPr>
            <w:r>
              <w:rPr>
                <w:rFonts w:ascii="Trebuchet MS" w:hAnsi="Trebuchet MS" w:cs="Times New Roman"/>
                <w:iCs/>
              </w:rPr>
              <w:t>Îndeplinirea cerinței de beneficiari reali:</w:t>
            </w:r>
          </w:p>
          <w:p w14:paraId="0C9B2D22" w14:textId="77777777" w:rsidR="000F55E1" w:rsidRPr="005D3CA4" w:rsidRDefault="000F55E1" w:rsidP="000F55E1">
            <w:pPr>
              <w:spacing w:before="120" w:after="120"/>
              <w:jc w:val="both"/>
              <w:rPr>
                <w:rFonts w:ascii="Trebuchet MS" w:eastAsia="Calibri" w:hAnsi="Trebuchet MS" w:cs="Times New Roman"/>
              </w:rPr>
            </w:pPr>
            <w:r>
              <w:rPr>
                <w:rFonts w:ascii="Trebuchet MS" w:eastAsia="Calibri" w:hAnsi="Trebuchet MS" w:cs="Times New Roman"/>
              </w:rPr>
              <w:t xml:space="preserve">- </w:t>
            </w:r>
            <w:r w:rsidRPr="005D3CA4">
              <w:rPr>
                <w:rFonts w:ascii="Trebuchet MS" w:eastAsia="Calibri" w:hAnsi="Trebuchet MS" w:cs="Times New Roman"/>
              </w:rPr>
              <w:t>pentru Ofertanții ai căror acționari sunt persoane fizice sau persoane juridice înregistrate pe teritoriul României, se va depune un extras ONRC privind beneficiarul real;</w:t>
            </w:r>
          </w:p>
          <w:p w14:paraId="381F2F18" w14:textId="676CA07D" w:rsidR="000F55E1" w:rsidRPr="00C67E72" w:rsidRDefault="000F55E1" w:rsidP="000F55E1">
            <w:pPr>
              <w:spacing w:before="120" w:after="120"/>
              <w:jc w:val="both"/>
              <w:rPr>
                <w:rFonts w:ascii="Trebuchet MS" w:hAnsi="Trebuchet MS" w:cs="Times New Roman"/>
                <w:bCs/>
                <w:color w:val="000000" w:themeColor="text1"/>
              </w:rPr>
            </w:pPr>
            <w:r>
              <w:rPr>
                <w:rFonts w:ascii="Trebuchet MS" w:hAnsi="Trebuchet MS" w:cs="Times New Roman"/>
                <w:bCs/>
                <w:color w:val="000000" w:themeColor="text1"/>
              </w:rPr>
              <w:t>- D</w:t>
            </w:r>
            <w:r w:rsidRPr="00C67E72">
              <w:rPr>
                <w:rFonts w:ascii="Trebuchet MS" w:hAnsi="Trebuchet MS" w:cs="Times New Roman"/>
                <w:bCs/>
                <w:color w:val="000000" w:themeColor="text1"/>
              </w:rPr>
              <w:t xml:space="preserve">eclarație pe propria răspundere în conformitate cu prevederile art. 326 din Codul Penal privind falsul în declarații cu privire la beneficiarii reali însoțită de dovada furnizării informațiilor la ONRC/autoritățile competente din țara de origine. Declarația pe propria răspundere cu privire la beneficiarii reali trebuie să conțină datele acelor persoane fizice (cel puțin numele, prenumele și data nașterii), în conformitate cu prevederile Legii nr. 129/11 iulie 2019 pentru prevenirea și combaterea spălării banilor și finanțării terorismului cu modificările și completările ulterioare și se depune de reprezentantul legal al operatorului economic sub sancțiunile prevăzute de art. 326 din Legea nr. 286/2009 privind Codul penal, cu modificările </w:t>
            </w:r>
            <w:proofErr w:type="spellStart"/>
            <w:r w:rsidRPr="00C67E72">
              <w:rPr>
                <w:rFonts w:ascii="Trebuchet MS" w:hAnsi="Trebuchet MS" w:cs="Times New Roman"/>
                <w:bCs/>
                <w:color w:val="000000" w:themeColor="text1"/>
              </w:rPr>
              <w:t>şi</w:t>
            </w:r>
            <w:proofErr w:type="spellEnd"/>
            <w:r w:rsidRPr="00C67E72">
              <w:rPr>
                <w:rFonts w:ascii="Trebuchet MS" w:hAnsi="Trebuchet MS" w:cs="Times New Roman"/>
                <w:bCs/>
                <w:color w:val="000000" w:themeColor="text1"/>
              </w:rPr>
              <w:t xml:space="preserve"> completările ulterioare</w:t>
            </w:r>
            <w:r w:rsidR="001E52C0">
              <w:rPr>
                <w:rFonts w:ascii="Trebuchet MS" w:hAnsi="Trebuchet MS" w:cs="Times New Roman"/>
                <w:bCs/>
                <w:color w:val="000000" w:themeColor="text1"/>
              </w:rPr>
              <w:t>;</w:t>
            </w:r>
          </w:p>
          <w:p w14:paraId="1F5E78F9" w14:textId="77777777" w:rsidR="000F55E1" w:rsidRPr="00C633D9" w:rsidRDefault="000F55E1" w:rsidP="000F55E1">
            <w:pPr>
              <w:spacing w:before="120" w:after="120"/>
              <w:jc w:val="both"/>
              <w:rPr>
                <w:rFonts w:ascii="Trebuchet MS" w:eastAsia="Calibri" w:hAnsi="Trebuchet MS" w:cs="Times New Roman"/>
                <w:color w:val="000000" w:themeColor="text1"/>
              </w:rPr>
            </w:pPr>
            <w:r>
              <w:rPr>
                <w:rFonts w:ascii="Trebuchet MS" w:eastAsia="Calibri" w:hAnsi="Trebuchet MS" w:cs="Times New Roman"/>
              </w:rPr>
              <w:t xml:space="preserve">- </w:t>
            </w:r>
            <w:r w:rsidRPr="00C633D9">
              <w:rPr>
                <w:rFonts w:ascii="Trebuchet MS" w:eastAsia="Calibri" w:hAnsi="Trebuchet MS" w:cs="Times New Roman"/>
              </w:rPr>
              <w:t xml:space="preserve">în cazul în care ofertantul are în structura </w:t>
            </w:r>
            <w:proofErr w:type="spellStart"/>
            <w:r w:rsidRPr="00C633D9">
              <w:rPr>
                <w:rFonts w:ascii="Trebuchet MS" w:eastAsia="Calibri" w:hAnsi="Trebuchet MS" w:cs="Times New Roman"/>
              </w:rPr>
              <w:t>acţionariatului</w:t>
            </w:r>
            <w:proofErr w:type="spellEnd"/>
            <w:r w:rsidRPr="00C633D9">
              <w:rPr>
                <w:rFonts w:ascii="Trebuchet MS" w:eastAsia="Calibri" w:hAnsi="Trebuchet MS" w:cs="Times New Roman"/>
              </w:rPr>
              <w:t xml:space="preserve"> </w:t>
            </w:r>
            <w:proofErr w:type="spellStart"/>
            <w:r w:rsidRPr="00C633D9">
              <w:rPr>
                <w:rFonts w:ascii="Trebuchet MS" w:eastAsia="Calibri" w:hAnsi="Trebuchet MS" w:cs="Times New Roman"/>
              </w:rPr>
              <w:t>entităţi</w:t>
            </w:r>
            <w:proofErr w:type="spellEnd"/>
            <w:r w:rsidRPr="00C633D9">
              <w:rPr>
                <w:rFonts w:ascii="Trebuchet MS" w:eastAsia="Calibri" w:hAnsi="Trebuchet MS" w:cs="Times New Roman"/>
              </w:rPr>
              <w:t xml:space="preserve"> juridice străine, autoritatea contractantă colectează de la declarant o declarație pe proprie răspundere dată de către reprezentantul legal, conform prevederilor art.326 privind </w:t>
            </w:r>
            <w:r w:rsidRPr="00C633D9">
              <w:rPr>
                <w:rFonts w:ascii="Trebuchet MS" w:hAnsi="Trebuchet MS" w:cs="Times New Roman"/>
                <w:bCs/>
                <w:color w:val="000000" w:themeColor="text1"/>
              </w:rPr>
              <w:t>din Codul Penal privind falsul în declarații</w:t>
            </w:r>
            <w:r w:rsidRPr="00C633D9">
              <w:rPr>
                <w:rFonts w:ascii="Trebuchet MS" w:eastAsia="Calibri" w:hAnsi="Trebuchet MS" w:cs="Times New Roman"/>
              </w:rPr>
              <w:t>, ce va conține datele despre beneficiarii reali (cel puțin numele, prenumele și data nașterii), în conformitate cu prevederile Legii nr. 129/2019;</w:t>
            </w:r>
          </w:p>
          <w:p w14:paraId="0653A65A" w14:textId="77777777" w:rsidR="000F55E1" w:rsidRPr="00C633D9" w:rsidRDefault="000F55E1" w:rsidP="000F55E1">
            <w:pPr>
              <w:spacing w:before="120" w:after="120"/>
              <w:jc w:val="both"/>
              <w:rPr>
                <w:rFonts w:ascii="Trebuchet MS" w:eastAsia="Calibri" w:hAnsi="Trebuchet MS" w:cs="Times New Roman"/>
              </w:rPr>
            </w:pPr>
            <w:r>
              <w:rPr>
                <w:rFonts w:ascii="Trebuchet MS" w:eastAsia="Calibri" w:hAnsi="Trebuchet MS" w:cs="Times New Roman"/>
              </w:rPr>
              <w:t xml:space="preserve">- </w:t>
            </w:r>
            <w:r w:rsidRPr="00C633D9">
              <w:rPr>
                <w:rFonts w:ascii="Trebuchet MS" w:hAnsi="Trebuchet MS" w:cs="Times New Roman"/>
                <w:bCs/>
                <w:color w:val="000000" w:themeColor="text1"/>
              </w:rPr>
              <w:t>Pentru ofertanții străini, înregistrați în afara României, aceștia vor depune documente justificative, certificate sau alte înscrisuri eliberate de autoritatea responsabilă de datele beneficiarului real din țara ofertantului, însoțit de traducerea în limba română, certificată de traducători autorizați, în condițiile legii;</w:t>
            </w:r>
          </w:p>
          <w:p w14:paraId="52217F85" w14:textId="77777777" w:rsidR="000F55E1" w:rsidRPr="005E18BB" w:rsidRDefault="000F55E1" w:rsidP="000F55E1">
            <w:pPr>
              <w:spacing w:before="120" w:after="120"/>
              <w:jc w:val="both"/>
              <w:rPr>
                <w:rFonts w:ascii="Trebuchet MS" w:eastAsia="Calibri" w:hAnsi="Trebuchet MS" w:cs="Times New Roman"/>
              </w:rPr>
            </w:pPr>
            <w:r>
              <w:rPr>
                <w:rFonts w:ascii="Trebuchet MS" w:eastAsia="Calibri" w:hAnsi="Trebuchet MS" w:cs="Times New Roman"/>
              </w:rPr>
              <w:t xml:space="preserve">- </w:t>
            </w:r>
            <w:r w:rsidRPr="00C633D9">
              <w:rPr>
                <w:rFonts w:ascii="Trebuchet MS" w:hAnsi="Trebuchet MS" w:cs="Times New Roman"/>
                <w:bCs/>
                <w:color w:val="000000" w:themeColor="text1"/>
              </w:rPr>
              <w:t xml:space="preserve">Pentru ofertanții de tipul asociațiilor si fundațiilor, autoritatea contractantă colectează de la aceștia un extras de la Ministerul Justiției (Registrul Național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 președinte, conform prevederilor articolului 326 din Codul Penal privind falsul in declarații, ce va conține datele privind beneficiarii reali ai entităților juridice (cel puțin numele, prenumele si data nașterii), în conformitate cu </w:t>
            </w:r>
            <w:r w:rsidRPr="005E18BB">
              <w:rPr>
                <w:rFonts w:ascii="Trebuchet MS" w:hAnsi="Trebuchet MS" w:cs="Times New Roman"/>
                <w:bCs/>
                <w:color w:val="000000" w:themeColor="text1"/>
              </w:rPr>
              <w:t>Legea 129/2019, cu completările si modificările ulterioare</w:t>
            </w:r>
            <w:r>
              <w:rPr>
                <w:rFonts w:ascii="Trebuchet MS" w:hAnsi="Trebuchet MS" w:cs="Times New Roman"/>
                <w:bCs/>
                <w:color w:val="000000" w:themeColor="text1"/>
              </w:rPr>
              <w:t>;</w:t>
            </w:r>
          </w:p>
          <w:p w14:paraId="6A25ED53" w14:textId="77777777" w:rsidR="000F55E1" w:rsidRPr="005E18BB" w:rsidRDefault="000F55E1" w:rsidP="000F55E1">
            <w:pPr>
              <w:spacing w:before="120" w:after="120"/>
              <w:jc w:val="both"/>
              <w:rPr>
                <w:rFonts w:ascii="Times New Roman" w:hAnsi="Times New Roman" w:cs="Times New Roman"/>
                <w:b/>
                <w:bCs/>
                <w:color w:val="000000" w:themeColor="text1"/>
              </w:rPr>
            </w:pPr>
            <w:r>
              <w:rPr>
                <w:rFonts w:ascii="Trebuchet MS" w:eastAsia="Calibri" w:hAnsi="Trebuchet MS" w:cs="Times New Roman"/>
              </w:rPr>
              <w:t xml:space="preserve">- </w:t>
            </w:r>
            <w:r w:rsidRPr="005E18BB">
              <w:rPr>
                <w:rFonts w:ascii="Trebuchet MS" w:eastAsia="Calibri" w:hAnsi="Trebuchet MS" w:cs="Times New Roman"/>
              </w:rPr>
              <w:t xml:space="preserve">În </w:t>
            </w:r>
            <w:proofErr w:type="spellStart"/>
            <w:r w:rsidRPr="005E18BB">
              <w:rPr>
                <w:rFonts w:ascii="Trebuchet MS" w:eastAsia="Calibri" w:hAnsi="Trebuchet MS" w:cs="Times New Roman"/>
              </w:rPr>
              <w:t>situaţia</w:t>
            </w:r>
            <w:proofErr w:type="spellEnd"/>
            <w:r w:rsidRPr="005E18BB">
              <w:rPr>
                <w:rFonts w:ascii="Trebuchet MS" w:eastAsia="Calibri" w:hAnsi="Trebuchet MS" w:cs="Times New Roman"/>
              </w:rPr>
              <w:t xml:space="preserve"> în care forma de organizare a operatorului economic ofertant/candidat, </w:t>
            </w:r>
            <w:proofErr w:type="spellStart"/>
            <w:r w:rsidRPr="005E18BB">
              <w:rPr>
                <w:rFonts w:ascii="Trebuchet MS" w:eastAsia="Calibri" w:hAnsi="Trebuchet MS" w:cs="Times New Roman"/>
              </w:rPr>
              <w:t>terţ</w:t>
            </w:r>
            <w:proofErr w:type="spellEnd"/>
            <w:r w:rsidRPr="005E18BB">
              <w:rPr>
                <w:rFonts w:ascii="Trebuchet MS" w:eastAsia="Calibri" w:hAnsi="Trebuchet MS" w:cs="Times New Roman"/>
              </w:rPr>
              <w:t xml:space="preserve"> </w:t>
            </w:r>
            <w:proofErr w:type="spellStart"/>
            <w:r w:rsidRPr="005E18BB">
              <w:rPr>
                <w:rFonts w:ascii="Trebuchet MS" w:eastAsia="Calibri" w:hAnsi="Trebuchet MS" w:cs="Times New Roman"/>
              </w:rPr>
              <w:t>susţinător</w:t>
            </w:r>
            <w:proofErr w:type="spellEnd"/>
            <w:r w:rsidRPr="005E18BB">
              <w:rPr>
                <w:rFonts w:ascii="Trebuchet MS" w:eastAsia="Calibri" w:hAnsi="Trebuchet MS" w:cs="Times New Roman"/>
              </w:rPr>
              <w:t xml:space="preserve"> sau subcontractant la procedură este de societate pe </w:t>
            </w:r>
            <w:proofErr w:type="spellStart"/>
            <w:r w:rsidRPr="005E18BB">
              <w:rPr>
                <w:rFonts w:ascii="Trebuchet MS" w:eastAsia="Calibri" w:hAnsi="Trebuchet MS" w:cs="Times New Roman"/>
              </w:rPr>
              <w:t>acţiuni</w:t>
            </w:r>
            <w:proofErr w:type="spellEnd"/>
            <w:r w:rsidRPr="005E18BB">
              <w:rPr>
                <w:rFonts w:ascii="Trebuchet MS" w:eastAsia="Calibri" w:hAnsi="Trebuchet MS" w:cs="Times New Roman"/>
              </w:rPr>
              <w:t xml:space="preserve">, cu capital social </w:t>
            </w:r>
            <w:r w:rsidRPr="005E18BB">
              <w:rPr>
                <w:rFonts w:ascii="Trebuchet MS" w:eastAsia="Calibri" w:hAnsi="Trebuchet MS" w:cs="Times New Roman"/>
              </w:rPr>
              <w:lastRenderedPageBreak/>
              <w:t xml:space="preserve">reprezentat prin </w:t>
            </w:r>
            <w:proofErr w:type="spellStart"/>
            <w:r w:rsidRPr="005E18BB">
              <w:rPr>
                <w:rFonts w:ascii="Trebuchet MS" w:eastAsia="Calibri" w:hAnsi="Trebuchet MS" w:cs="Times New Roman"/>
              </w:rPr>
              <w:t>acţiuni</w:t>
            </w:r>
            <w:proofErr w:type="spellEnd"/>
            <w:r w:rsidRPr="005E18BB">
              <w:rPr>
                <w:rFonts w:ascii="Trebuchet MS" w:eastAsia="Calibri" w:hAnsi="Trebuchet MS" w:cs="Times New Roman"/>
              </w:rPr>
              <w:t xml:space="preserve"> la purtător, operatorul economic va comunica datele de identificare a </w:t>
            </w:r>
            <w:proofErr w:type="spellStart"/>
            <w:r w:rsidRPr="005E18BB">
              <w:rPr>
                <w:rFonts w:ascii="Trebuchet MS" w:eastAsia="Calibri" w:hAnsi="Trebuchet MS" w:cs="Times New Roman"/>
              </w:rPr>
              <w:t>deţinătorilor</w:t>
            </w:r>
            <w:proofErr w:type="spellEnd"/>
            <w:r w:rsidRPr="005E18BB">
              <w:rPr>
                <w:rFonts w:ascii="Trebuchet MS" w:eastAsia="Calibri" w:hAnsi="Trebuchet MS" w:cs="Times New Roman"/>
              </w:rPr>
              <w:t xml:space="preserve">/beneficiarilor reali ai </w:t>
            </w:r>
            <w:proofErr w:type="spellStart"/>
            <w:r w:rsidRPr="005E18BB">
              <w:rPr>
                <w:rFonts w:ascii="Trebuchet MS" w:eastAsia="Calibri" w:hAnsi="Trebuchet MS" w:cs="Times New Roman"/>
              </w:rPr>
              <w:t>acţiunilor</w:t>
            </w:r>
            <w:proofErr w:type="spellEnd"/>
            <w:r w:rsidRPr="005E18BB">
              <w:rPr>
                <w:rFonts w:ascii="Trebuchet MS" w:eastAsia="Calibri" w:hAnsi="Trebuchet MS" w:cs="Times New Roman"/>
              </w:rPr>
              <w:t xml:space="preserve"> la purtător</w:t>
            </w:r>
            <w:r>
              <w:rPr>
                <w:rFonts w:ascii="Trebuchet MS" w:eastAsia="Calibri" w:hAnsi="Trebuchet MS" w:cs="Times New Roman"/>
              </w:rPr>
              <w:t>;</w:t>
            </w:r>
          </w:p>
          <w:p w14:paraId="4C0E8B74" w14:textId="77777777" w:rsidR="000F55E1" w:rsidRPr="005E18BB" w:rsidRDefault="000F55E1" w:rsidP="000F55E1">
            <w:pPr>
              <w:spacing w:before="120" w:after="120"/>
              <w:jc w:val="both"/>
              <w:rPr>
                <w:rFonts w:ascii="Trebuchet MS" w:hAnsi="Trebuchet MS" w:cs="Times New Roman"/>
                <w:bCs/>
                <w:color w:val="000000" w:themeColor="text1"/>
              </w:rPr>
            </w:pPr>
            <w:r>
              <w:rPr>
                <w:rFonts w:ascii="Trebuchet MS" w:hAnsi="Trebuchet MS" w:cs="Times New Roman"/>
                <w:bCs/>
                <w:color w:val="000000" w:themeColor="text1"/>
              </w:rPr>
              <w:t xml:space="preserve">- </w:t>
            </w:r>
            <w:r w:rsidRPr="005E18BB">
              <w:rPr>
                <w:rFonts w:ascii="Trebuchet MS" w:hAnsi="Trebuchet MS" w:cs="Times New Roman"/>
                <w:bCs/>
                <w:color w:val="000000" w:themeColor="text1"/>
              </w:rPr>
              <w:t>Dacă în țara de origine sau în țara în care este stabilit ofertantul unic/ ofertantul asociat/ subcontractantului/ terțul susținător, nu există obligativitatea furnizării informațiilor privind beneficiarii reali către autoritățile competente, ofertantul unic/ ofertantul asociat/ subcontractantului/ terțul susținător, va prezenta fie o declarație pe propria răspundere în conformitate cu prevederile art. 326 din Codul Penal privind falsul în declarații care să conțină datele acelor persoane fizice (cel puțin numele, prenumele și data nașterii), fie, dacă în țara respectivă nu există prevederi legale referitoare la declarația pe propria răspundere, o declarație autentică dată în fața unui notar, a unei autorități administrative sau judiciare sau a unei asociații profesionale care are competențe în acest sens</w:t>
            </w:r>
            <w:r>
              <w:rPr>
                <w:rFonts w:ascii="Trebuchet MS" w:hAnsi="Trebuchet MS" w:cs="Times New Roman"/>
                <w:bCs/>
                <w:color w:val="000000" w:themeColor="text1"/>
              </w:rPr>
              <w:t>;</w:t>
            </w:r>
          </w:p>
          <w:p w14:paraId="1F4369AD" w14:textId="5B589B27" w:rsidR="000F55E1" w:rsidRPr="00A323FD" w:rsidRDefault="000F55E1" w:rsidP="002C43CA">
            <w:pPr>
              <w:spacing w:before="120" w:after="120"/>
              <w:jc w:val="both"/>
              <w:rPr>
                <w:rFonts w:ascii="Trebuchet MS" w:hAnsi="Trebuchet MS" w:cs="Times New Roman"/>
                <w:iCs/>
              </w:rPr>
            </w:pPr>
            <w:r>
              <w:rPr>
                <w:rFonts w:ascii="Trebuchet MS" w:hAnsi="Trebuchet MS" w:cs="Times New Roman"/>
                <w:bCs/>
                <w:color w:val="000000" w:themeColor="text1"/>
              </w:rPr>
              <w:t xml:space="preserve">- </w:t>
            </w:r>
            <w:r w:rsidRPr="005E18BB">
              <w:rPr>
                <w:rFonts w:ascii="Trebuchet MS" w:hAnsi="Trebuchet MS" w:cs="Times New Roman"/>
                <w:bCs/>
                <w:color w:val="000000" w:themeColor="text1"/>
              </w:rPr>
              <w:t>Informațiile privind beneficiarii reali trebuie să fie reale/actuale la data prezentării</w:t>
            </w:r>
            <w:r>
              <w:rPr>
                <w:rFonts w:ascii="Trebuchet MS" w:hAnsi="Trebuchet MS" w:cs="Times New Roman"/>
                <w:bCs/>
                <w:color w:val="000000" w:themeColor="text1"/>
              </w:rPr>
              <w:t>.</w:t>
            </w:r>
          </w:p>
        </w:tc>
      </w:tr>
      <w:tr w:rsidR="00BD3792" w:rsidRPr="00C855F8" w14:paraId="5E849763" w14:textId="77777777" w:rsidTr="00021A37">
        <w:tc>
          <w:tcPr>
            <w:tcW w:w="9628" w:type="dxa"/>
          </w:tcPr>
          <w:p w14:paraId="570DB5B9" w14:textId="77777777" w:rsidR="00BD3792" w:rsidRPr="00C855F8" w:rsidRDefault="00F36E2C" w:rsidP="00BD3792">
            <w:pPr>
              <w:spacing w:before="120" w:after="120"/>
              <w:jc w:val="both"/>
              <w:rPr>
                <w:rFonts w:ascii="Trebuchet MS" w:hAnsi="Trebuchet MS" w:cs="Times New Roman"/>
                <w:b/>
              </w:rPr>
            </w:pPr>
            <w:r w:rsidRPr="00C855F8">
              <w:rPr>
                <w:rFonts w:ascii="Trebuchet MS" w:hAnsi="Trebuchet MS" w:cs="Times New Roman"/>
                <w:b/>
              </w:rPr>
              <w:lastRenderedPageBreak/>
              <w:t>III.1.6) Depozite valorice si garanții solicitate:</w:t>
            </w:r>
          </w:p>
          <w:p w14:paraId="44015E76" w14:textId="5CC80285" w:rsidR="00BD3792" w:rsidRDefault="007F3CA1" w:rsidP="00021A37">
            <w:pPr>
              <w:spacing w:before="120" w:after="120"/>
              <w:jc w:val="both"/>
              <w:rPr>
                <w:rFonts w:ascii="Trebuchet MS" w:hAnsi="Trebuchet MS" w:cs="Times New Roman"/>
                <w:b/>
              </w:rPr>
            </w:pPr>
            <w:r w:rsidRPr="00C855F8">
              <w:rPr>
                <w:rFonts w:ascii="Trebuchet MS" w:hAnsi="Trebuchet MS" w:cs="Times New Roman"/>
                <w:b/>
              </w:rPr>
              <w:t>III.1.6.a) Garanție de participare:</w:t>
            </w:r>
          </w:p>
          <w:p w14:paraId="69DA0880" w14:textId="44DC7611" w:rsidR="00BB3246" w:rsidRPr="00C855F8" w:rsidRDefault="00BB3246" w:rsidP="00021A37">
            <w:pPr>
              <w:spacing w:before="120" w:after="120"/>
              <w:jc w:val="both"/>
              <w:rPr>
                <w:rFonts w:ascii="Trebuchet MS" w:hAnsi="Trebuchet MS" w:cs="Times New Roman"/>
                <w:b/>
              </w:rPr>
            </w:pPr>
            <w:r w:rsidRPr="00A62F5B">
              <w:rPr>
                <w:rFonts w:ascii="Trebuchet MS" w:hAnsi="Trebuchet MS" w:cs="Times New Roman"/>
                <w:i/>
                <w:u w:val="single"/>
              </w:rPr>
              <w:t>(această cerință a fost introdusă detaliat în instrucțiunile pentru ofertanți</w:t>
            </w:r>
            <w:r>
              <w:rPr>
                <w:rFonts w:ascii="Trebuchet MS" w:hAnsi="Trebuchet MS" w:cs="Times New Roman"/>
                <w:i/>
                <w:u w:val="single"/>
              </w:rPr>
              <w:t>, pentru o mai bună înțelegere de către operatorii economici,</w:t>
            </w:r>
            <w:r w:rsidRPr="00A62F5B">
              <w:rPr>
                <w:rFonts w:ascii="Trebuchet MS" w:hAnsi="Trebuchet MS" w:cs="Times New Roman"/>
                <w:i/>
                <w:u w:val="single"/>
              </w:rPr>
              <w:t xml:space="preserve"> deoarece </w:t>
            </w:r>
            <w:proofErr w:type="spellStart"/>
            <w:r w:rsidRPr="00A62F5B">
              <w:rPr>
                <w:rFonts w:ascii="Trebuchet MS" w:hAnsi="Trebuchet MS" w:cs="Times New Roman"/>
                <w:i/>
                <w:u w:val="single"/>
              </w:rPr>
              <w:t>campurile</w:t>
            </w:r>
            <w:proofErr w:type="spellEnd"/>
            <w:r w:rsidRPr="00A62F5B">
              <w:rPr>
                <w:rFonts w:ascii="Trebuchet MS" w:hAnsi="Trebuchet MS" w:cs="Times New Roman"/>
                <w:i/>
                <w:u w:val="single"/>
              </w:rPr>
              <w:t xml:space="preserve"> predefinite din SEAP de la această secțiune permit un număr limitat de caractere, iar informațiile din fișa de date conțin unele prescurtări)</w:t>
            </w:r>
          </w:p>
          <w:p w14:paraId="7E6F972C" w14:textId="5D13F95B" w:rsidR="00F82B23" w:rsidRPr="001837B4" w:rsidRDefault="00F82B23" w:rsidP="00F82B23">
            <w:pPr>
              <w:pStyle w:val="Bodytext40"/>
              <w:shd w:val="clear" w:color="auto" w:fill="auto"/>
              <w:spacing w:line="283" w:lineRule="exact"/>
              <w:ind w:firstLine="0"/>
              <w:rPr>
                <w:i w:val="0"/>
                <w:color w:val="000000" w:themeColor="text1"/>
                <w:lang w:val="fr-FR"/>
              </w:rPr>
            </w:pPr>
            <w:proofErr w:type="spellStart"/>
            <w:r w:rsidRPr="001837B4">
              <w:rPr>
                <w:i w:val="0"/>
                <w:color w:val="000000" w:themeColor="text1"/>
                <w:lang w:val="fr-FR"/>
              </w:rPr>
              <w:t>Cuantumul</w:t>
            </w:r>
            <w:proofErr w:type="spellEnd"/>
            <w:r w:rsidRPr="001837B4">
              <w:rPr>
                <w:i w:val="0"/>
                <w:color w:val="000000" w:themeColor="text1"/>
                <w:lang w:val="fr-FR"/>
              </w:rPr>
              <w:t xml:space="preserve"> </w:t>
            </w:r>
            <w:proofErr w:type="spellStart"/>
            <w:r w:rsidRPr="001837B4">
              <w:rPr>
                <w:i w:val="0"/>
                <w:color w:val="000000" w:themeColor="text1"/>
                <w:lang w:val="fr-FR"/>
              </w:rPr>
              <w:t>garanţiei</w:t>
            </w:r>
            <w:proofErr w:type="spellEnd"/>
            <w:r w:rsidRPr="001837B4">
              <w:rPr>
                <w:i w:val="0"/>
                <w:color w:val="000000" w:themeColor="text1"/>
                <w:lang w:val="fr-FR"/>
              </w:rPr>
              <w:t xml:space="preserve"> de </w:t>
            </w:r>
            <w:proofErr w:type="spellStart"/>
            <w:r w:rsidRPr="001837B4">
              <w:rPr>
                <w:i w:val="0"/>
                <w:color w:val="000000" w:themeColor="text1"/>
                <w:lang w:val="fr-FR"/>
              </w:rPr>
              <w:t>participare</w:t>
            </w:r>
            <w:proofErr w:type="spellEnd"/>
            <w:r w:rsidRPr="001837B4">
              <w:rPr>
                <w:i w:val="0"/>
                <w:color w:val="000000" w:themeColor="text1"/>
                <w:lang w:val="fr-FR"/>
              </w:rPr>
              <w:t xml:space="preserve"> </w:t>
            </w:r>
            <w:proofErr w:type="spellStart"/>
            <w:r w:rsidRPr="001837B4">
              <w:rPr>
                <w:i w:val="0"/>
                <w:color w:val="000000" w:themeColor="text1"/>
                <w:lang w:val="fr-FR"/>
              </w:rPr>
              <w:t>este</w:t>
            </w:r>
            <w:proofErr w:type="spellEnd"/>
            <w:r w:rsidRPr="001837B4">
              <w:rPr>
                <w:i w:val="0"/>
                <w:color w:val="000000" w:themeColor="text1"/>
                <w:lang w:val="fr-FR"/>
              </w:rPr>
              <w:t xml:space="preserve"> </w:t>
            </w:r>
            <w:r w:rsidRPr="00223D8A">
              <w:rPr>
                <w:i w:val="0"/>
                <w:color w:val="000000" w:themeColor="text1"/>
                <w:lang w:val="fr-FR"/>
              </w:rPr>
              <w:t xml:space="preserve">de </w:t>
            </w:r>
            <w:r w:rsidR="00E374E4">
              <w:rPr>
                <w:i w:val="0"/>
                <w:color w:val="000000" w:themeColor="text1"/>
                <w:lang w:val="fr-FR"/>
              </w:rPr>
              <w:t>4.240</w:t>
            </w:r>
            <w:r w:rsidRPr="00223D8A">
              <w:rPr>
                <w:i w:val="0"/>
                <w:color w:val="000000" w:themeColor="text1"/>
                <w:lang w:val="fr-FR"/>
              </w:rPr>
              <w:t xml:space="preserve"> lei. </w:t>
            </w:r>
            <w:proofErr w:type="spellStart"/>
            <w:r w:rsidRPr="00223D8A">
              <w:rPr>
                <w:i w:val="0"/>
                <w:color w:val="000000" w:themeColor="text1"/>
                <w:lang w:val="fr-FR"/>
              </w:rPr>
              <w:t>Garanţia</w:t>
            </w:r>
            <w:proofErr w:type="spellEnd"/>
            <w:r w:rsidRPr="00223D8A">
              <w:rPr>
                <w:i w:val="0"/>
                <w:color w:val="000000" w:themeColor="text1"/>
                <w:lang w:val="fr-FR"/>
              </w:rPr>
              <w:t xml:space="preserve"> de </w:t>
            </w:r>
            <w:proofErr w:type="spellStart"/>
            <w:r w:rsidRPr="00223D8A">
              <w:rPr>
                <w:i w:val="0"/>
                <w:color w:val="000000" w:themeColor="text1"/>
                <w:lang w:val="fr-FR"/>
              </w:rPr>
              <w:t>participare</w:t>
            </w:r>
            <w:proofErr w:type="spellEnd"/>
            <w:r w:rsidRPr="00223D8A">
              <w:rPr>
                <w:i w:val="0"/>
                <w:color w:val="000000" w:themeColor="text1"/>
                <w:lang w:val="fr-FR"/>
              </w:rPr>
              <w:t xml:space="preserve"> va fi </w:t>
            </w:r>
            <w:proofErr w:type="spellStart"/>
            <w:r w:rsidRPr="00223D8A">
              <w:rPr>
                <w:i w:val="0"/>
                <w:color w:val="000000" w:themeColor="text1"/>
                <w:lang w:val="fr-FR"/>
              </w:rPr>
              <w:t>constituită</w:t>
            </w:r>
            <w:proofErr w:type="spellEnd"/>
            <w:r w:rsidRPr="00223D8A">
              <w:rPr>
                <w:i w:val="0"/>
                <w:color w:val="000000" w:themeColor="text1"/>
                <w:lang w:val="fr-FR"/>
              </w:rPr>
              <w:t xml:space="preserve"> </w:t>
            </w:r>
            <w:proofErr w:type="spellStart"/>
            <w:r w:rsidRPr="00223D8A">
              <w:rPr>
                <w:i w:val="0"/>
                <w:color w:val="000000" w:themeColor="text1"/>
                <w:lang w:val="fr-FR"/>
              </w:rPr>
              <w:t>în</w:t>
            </w:r>
            <w:proofErr w:type="spellEnd"/>
            <w:r w:rsidRPr="00223D8A">
              <w:rPr>
                <w:i w:val="0"/>
                <w:color w:val="000000" w:themeColor="text1"/>
                <w:lang w:val="fr-FR"/>
              </w:rPr>
              <w:t xml:space="preserve"> </w:t>
            </w:r>
            <w:proofErr w:type="spellStart"/>
            <w:r w:rsidRPr="00223D8A">
              <w:rPr>
                <w:i w:val="0"/>
                <w:color w:val="000000" w:themeColor="text1"/>
                <w:lang w:val="fr-FR"/>
              </w:rPr>
              <w:t>conformitate</w:t>
            </w:r>
            <w:proofErr w:type="spellEnd"/>
            <w:r w:rsidRPr="00223D8A">
              <w:rPr>
                <w:i w:val="0"/>
                <w:color w:val="000000" w:themeColor="text1"/>
                <w:lang w:val="fr-FR"/>
              </w:rPr>
              <w:t xml:space="preserve"> </w:t>
            </w:r>
            <w:proofErr w:type="spellStart"/>
            <w:r w:rsidRPr="00223D8A">
              <w:rPr>
                <w:i w:val="0"/>
                <w:color w:val="000000" w:themeColor="text1"/>
                <w:lang w:val="fr-FR"/>
              </w:rPr>
              <w:t>cu</w:t>
            </w:r>
            <w:proofErr w:type="spellEnd"/>
            <w:r w:rsidRPr="00223D8A">
              <w:rPr>
                <w:i w:val="0"/>
                <w:color w:val="000000" w:themeColor="text1"/>
                <w:lang w:val="fr-FR"/>
              </w:rPr>
              <w:t xml:space="preserve"> </w:t>
            </w:r>
            <w:proofErr w:type="spellStart"/>
            <w:r w:rsidRPr="00223D8A">
              <w:rPr>
                <w:i w:val="0"/>
                <w:color w:val="000000" w:themeColor="text1"/>
                <w:lang w:val="fr-FR"/>
              </w:rPr>
              <w:t>prevederile</w:t>
            </w:r>
            <w:proofErr w:type="spellEnd"/>
            <w:r w:rsidRPr="00223D8A">
              <w:rPr>
                <w:i w:val="0"/>
                <w:color w:val="000000" w:themeColor="text1"/>
                <w:lang w:val="fr-FR"/>
              </w:rPr>
              <w:t xml:space="preserve"> art.154 </w:t>
            </w:r>
            <w:proofErr w:type="spellStart"/>
            <w:r w:rsidRPr="00223D8A">
              <w:rPr>
                <w:i w:val="0"/>
                <w:color w:val="000000" w:themeColor="text1"/>
                <w:lang w:val="fr-FR"/>
              </w:rPr>
              <w:t>alin</w:t>
            </w:r>
            <w:proofErr w:type="spellEnd"/>
            <w:r w:rsidRPr="00223D8A">
              <w:rPr>
                <w:i w:val="0"/>
                <w:color w:val="000000" w:themeColor="text1"/>
                <w:lang w:val="fr-FR"/>
              </w:rPr>
              <w:t xml:space="preserve"> (4) </w:t>
            </w:r>
            <w:proofErr w:type="spellStart"/>
            <w:r w:rsidRPr="00223D8A">
              <w:rPr>
                <w:i w:val="0"/>
                <w:color w:val="000000" w:themeColor="text1"/>
                <w:lang w:val="fr-FR"/>
              </w:rPr>
              <w:t>din</w:t>
            </w:r>
            <w:proofErr w:type="spellEnd"/>
            <w:r w:rsidRPr="00223D8A">
              <w:rPr>
                <w:i w:val="0"/>
                <w:color w:val="000000" w:themeColor="text1"/>
                <w:lang w:val="fr-FR"/>
              </w:rPr>
              <w:t xml:space="preserve"> </w:t>
            </w:r>
            <w:proofErr w:type="spellStart"/>
            <w:r w:rsidRPr="00223D8A">
              <w:rPr>
                <w:i w:val="0"/>
                <w:color w:val="000000" w:themeColor="text1"/>
                <w:lang w:val="fr-FR"/>
              </w:rPr>
              <w:t>Legea</w:t>
            </w:r>
            <w:proofErr w:type="spellEnd"/>
            <w:r w:rsidRPr="00223D8A">
              <w:rPr>
                <w:i w:val="0"/>
                <w:color w:val="000000" w:themeColor="text1"/>
                <w:lang w:val="fr-FR"/>
              </w:rPr>
              <w:t xml:space="preserve"> nr.98/2016, </w:t>
            </w:r>
            <w:proofErr w:type="spellStart"/>
            <w:r w:rsidRPr="00223D8A">
              <w:rPr>
                <w:i w:val="0"/>
                <w:color w:val="000000" w:themeColor="text1"/>
                <w:lang w:val="fr-FR"/>
              </w:rPr>
              <w:t>cu</w:t>
            </w:r>
            <w:proofErr w:type="spellEnd"/>
            <w:r w:rsidRPr="00223D8A">
              <w:rPr>
                <w:i w:val="0"/>
                <w:color w:val="000000" w:themeColor="text1"/>
                <w:lang w:val="fr-FR"/>
              </w:rPr>
              <w:t xml:space="preserve"> </w:t>
            </w:r>
            <w:proofErr w:type="spellStart"/>
            <w:r w:rsidRPr="00223D8A">
              <w:rPr>
                <w:i w:val="0"/>
                <w:color w:val="000000" w:themeColor="text1"/>
                <w:lang w:val="fr-FR"/>
              </w:rPr>
              <w:t>modific</w:t>
            </w:r>
            <w:r w:rsidRPr="00223D8A">
              <w:rPr>
                <w:i w:val="0"/>
                <w:color w:val="000000" w:themeColor="text1"/>
              </w:rPr>
              <w:t>ările</w:t>
            </w:r>
            <w:proofErr w:type="spellEnd"/>
            <w:r w:rsidRPr="00223D8A">
              <w:rPr>
                <w:i w:val="0"/>
                <w:color w:val="000000" w:themeColor="text1"/>
              </w:rPr>
              <w:t xml:space="preserve"> și completările ulterioare, coroborat cu </w:t>
            </w:r>
            <w:r w:rsidRPr="00223D8A">
              <w:rPr>
                <w:i w:val="0"/>
                <w:color w:val="000000" w:themeColor="text1"/>
                <w:lang w:val="fr-FR"/>
              </w:rPr>
              <w:t xml:space="preserve">art. 36 </w:t>
            </w:r>
            <w:proofErr w:type="spellStart"/>
            <w:r w:rsidRPr="00223D8A">
              <w:rPr>
                <w:i w:val="0"/>
                <w:color w:val="000000" w:themeColor="text1"/>
                <w:lang w:val="fr-FR"/>
              </w:rPr>
              <w:t>din</w:t>
            </w:r>
            <w:proofErr w:type="spellEnd"/>
            <w:r w:rsidRPr="00223D8A">
              <w:rPr>
                <w:i w:val="0"/>
                <w:color w:val="000000" w:themeColor="text1"/>
                <w:lang w:val="fr-FR"/>
              </w:rPr>
              <w:t xml:space="preserve"> H.G.</w:t>
            </w:r>
            <w:r w:rsidRPr="001837B4">
              <w:rPr>
                <w:i w:val="0"/>
                <w:color w:val="000000" w:themeColor="text1"/>
                <w:lang w:val="fr-FR"/>
              </w:rPr>
              <w:t xml:space="preserve"> nr. 395/2016, </w:t>
            </w:r>
            <w:proofErr w:type="spellStart"/>
            <w:r w:rsidRPr="001837B4">
              <w:rPr>
                <w:i w:val="0"/>
                <w:color w:val="000000" w:themeColor="text1"/>
                <w:lang w:val="fr-FR"/>
              </w:rPr>
              <w:t>cu</w:t>
            </w:r>
            <w:proofErr w:type="spellEnd"/>
            <w:r w:rsidRPr="001837B4">
              <w:rPr>
                <w:i w:val="0"/>
                <w:color w:val="000000" w:themeColor="text1"/>
                <w:lang w:val="fr-FR"/>
              </w:rPr>
              <w:t xml:space="preserve"> </w:t>
            </w:r>
            <w:proofErr w:type="spellStart"/>
            <w:r w:rsidRPr="001837B4">
              <w:rPr>
                <w:i w:val="0"/>
                <w:color w:val="000000" w:themeColor="text1"/>
                <w:lang w:val="fr-FR"/>
              </w:rPr>
              <w:t>modificările</w:t>
            </w:r>
            <w:proofErr w:type="spellEnd"/>
            <w:r w:rsidRPr="001837B4">
              <w:rPr>
                <w:i w:val="0"/>
                <w:color w:val="000000" w:themeColor="text1"/>
                <w:lang w:val="fr-FR"/>
              </w:rPr>
              <w:t xml:space="preserve"> </w:t>
            </w:r>
            <w:proofErr w:type="spellStart"/>
            <w:r w:rsidRPr="001837B4">
              <w:rPr>
                <w:i w:val="0"/>
                <w:color w:val="000000" w:themeColor="text1"/>
                <w:lang w:val="fr-FR"/>
              </w:rPr>
              <w:t>şi</w:t>
            </w:r>
            <w:proofErr w:type="spellEnd"/>
            <w:r w:rsidRPr="001837B4">
              <w:rPr>
                <w:i w:val="0"/>
                <w:color w:val="000000" w:themeColor="text1"/>
                <w:lang w:val="fr-FR"/>
              </w:rPr>
              <w:t xml:space="preserve"> </w:t>
            </w:r>
            <w:proofErr w:type="spellStart"/>
            <w:r w:rsidRPr="001837B4">
              <w:rPr>
                <w:i w:val="0"/>
                <w:color w:val="000000" w:themeColor="text1"/>
                <w:lang w:val="fr-FR"/>
              </w:rPr>
              <w:t>completările</w:t>
            </w:r>
            <w:proofErr w:type="spellEnd"/>
            <w:r w:rsidRPr="001837B4">
              <w:rPr>
                <w:i w:val="0"/>
                <w:color w:val="000000" w:themeColor="text1"/>
                <w:lang w:val="fr-FR"/>
              </w:rPr>
              <w:t xml:space="preserve"> </w:t>
            </w:r>
            <w:proofErr w:type="spellStart"/>
            <w:r w:rsidRPr="001837B4">
              <w:rPr>
                <w:i w:val="0"/>
                <w:color w:val="000000" w:themeColor="text1"/>
                <w:lang w:val="fr-FR"/>
              </w:rPr>
              <w:t>ulterioare</w:t>
            </w:r>
            <w:proofErr w:type="spellEnd"/>
            <w:r w:rsidRPr="001837B4">
              <w:rPr>
                <w:i w:val="0"/>
                <w:color w:val="000000" w:themeColor="text1"/>
                <w:lang w:val="fr-FR"/>
              </w:rPr>
              <w:t>.</w:t>
            </w:r>
          </w:p>
          <w:p w14:paraId="1A077FC7" w14:textId="08C12237" w:rsidR="00F82B23" w:rsidRPr="000D5118" w:rsidRDefault="00F82B23" w:rsidP="00F82B23">
            <w:pPr>
              <w:pStyle w:val="BodyText5"/>
              <w:shd w:val="clear" w:color="auto" w:fill="auto"/>
              <w:spacing w:line="276" w:lineRule="auto"/>
              <w:ind w:firstLine="0"/>
              <w:jc w:val="both"/>
              <w:rPr>
                <w:color w:val="000000" w:themeColor="text1"/>
                <w:lang w:val="fr-FR"/>
              </w:rPr>
            </w:pPr>
            <w:proofErr w:type="spellStart"/>
            <w:r w:rsidRPr="001837B4">
              <w:rPr>
                <w:color w:val="000000" w:themeColor="text1"/>
                <w:lang w:val="fr-FR"/>
              </w:rPr>
              <w:t>Garanţia</w:t>
            </w:r>
            <w:proofErr w:type="spellEnd"/>
            <w:r w:rsidRPr="001837B4">
              <w:rPr>
                <w:color w:val="000000" w:themeColor="text1"/>
                <w:lang w:val="fr-FR"/>
              </w:rPr>
              <w:t xml:space="preserve"> de </w:t>
            </w:r>
            <w:proofErr w:type="spellStart"/>
            <w:r w:rsidRPr="000D5118">
              <w:rPr>
                <w:color w:val="000000" w:themeColor="text1"/>
                <w:lang w:val="fr-FR"/>
              </w:rPr>
              <w:t>participare</w:t>
            </w:r>
            <w:proofErr w:type="spellEnd"/>
            <w:r w:rsidRPr="000D5118">
              <w:rPr>
                <w:color w:val="000000" w:themeColor="text1"/>
                <w:lang w:val="fr-FR"/>
              </w:rPr>
              <w:t xml:space="preserve"> se </w:t>
            </w:r>
            <w:proofErr w:type="spellStart"/>
            <w:r w:rsidRPr="000D5118">
              <w:rPr>
                <w:color w:val="000000" w:themeColor="text1"/>
                <w:lang w:val="fr-FR"/>
              </w:rPr>
              <w:t>constituie</w:t>
            </w:r>
            <w:proofErr w:type="spellEnd"/>
            <w:r w:rsidRPr="000D5118">
              <w:rPr>
                <w:color w:val="000000" w:themeColor="text1"/>
                <w:lang w:val="fr-FR"/>
              </w:rPr>
              <w:t xml:space="preserve"> </w:t>
            </w:r>
            <w:proofErr w:type="spellStart"/>
            <w:r w:rsidRPr="000D5118">
              <w:rPr>
                <w:color w:val="000000" w:themeColor="text1"/>
                <w:lang w:val="fr-FR"/>
              </w:rPr>
              <w:t>prin</w:t>
            </w:r>
            <w:proofErr w:type="spellEnd"/>
            <w:r w:rsidRPr="000D5118">
              <w:rPr>
                <w:color w:val="000000" w:themeColor="text1"/>
                <w:lang w:val="fr-FR"/>
              </w:rPr>
              <w:t xml:space="preserve"> </w:t>
            </w:r>
            <w:proofErr w:type="spellStart"/>
            <w:r w:rsidRPr="000D5118">
              <w:rPr>
                <w:color w:val="000000" w:themeColor="text1"/>
                <w:lang w:val="fr-FR"/>
              </w:rPr>
              <w:t>virament</w:t>
            </w:r>
            <w:proofErr w:type="spellEnd"/>
            <w:r w:rsidRPr="000D5118">
              <w:rPr>
                <w:color w:val="000000" w:themeColor="text1"/>
                <w:lang w:val="fr-FR"/>
              </w:rPr>
              <w:t xml:space="preserve"> </w:t>
            </w:r>
            <w:proofErr w:type="spellStart"/>
            <w:r w:rsidRPr="000D5118">
              <w:rPr>
                <w:color w:val="000000" w:themeColor="text1"/>
                <w:lang w:val="fr-FR"/>
              </w:rPr>
              <w:t>bancar</w:t>
            </w:r>
            <w:proofErr w:type="spellEnd"/>
            <w:r w:rsidRPr="000D5118">
              <w:rPr>
                <w:color w:val="000000" w:themeColor="text1"/>
                <w:lang w:val="fr-FR"/>
              </w:rPr>
              <w:t xml:space="preserve"> </w:t>
            </w:r>
            <w:proofErr w:type="spellStart"/>
            <w:r w:rsidRPr="000D5118">
              <w:rPr>
                <w:color w:val="000000" w:themeColor="text1"/>
                <w:lang w:val="fr-FR"/>
              </w:rPr>
              <w:t>sau</w:t>
            </w:r>
            <w:proofErr w:type="spellEnd"/>
            <w:r w:rsidRPr="000D5118">
              <w:rPr>
                <w:color w:val="000000" w:themeColor="text1"/>
                <w:lang w:val="fr-FR"/>
              </w:rPr>
              <w:t xml:space="preserve"> </w:t>
            </w:r>
            <w:proofErr w:type="spellStart"/>
            <w:r w:rsidRPr="000D5118">
              <w:rPr>
                <w:color w:val="000000" w:themeColor="text1"/>
                <w:lang w:val="fr-FR"/>
              </w:rPr>
              <w:t>printr</w:t>
            </w:r>
            <w:proofErr w:type="spellEnd"/>
            <w:r w:rsidRPr="000D5118">
              <w:rPr>
                <w:color w:val="000000" w:themeColor="text1"/>
                <w:lang w:val="fr-FR"/>
              </w:rPr>
              <w:t xml:space="preserve">-un instrument de </w:t>
            </w:r>
            <w:proofErr w:type="spellStart"/>
            <w:r w:rsidRPr="000D5118">
              <w:rPr>
                <w:color w:val="000000" w:themeColor="text1"/>
                <w:lang w:val="fr-FR"/>
              </w:rPr>
              <w:t>garantare</w:t>
            </w:r>
            <w:proofErr w:type="spellEnd"/>
            <w:r w:rsidRPr="000D5118">
              <w:rPr>
                <w:color w:val="000000" w:themeColor="text1"/>
                <w:lang w:val="fr-FR"/>
              </w:rPr>
              <w:t xml:space="preserve"> </w:t>
            </w:r>
            <w:proofErr w:type="spellStart"/>
            <w:r w:rsidRPr="000D5118">
              <w:rPr>
                <w:color w:val="000000" w:themeColor="text1"/>
                <w:lang w:val="fr-FR"/>
              </w:rPr>
              <w:t>emis</w:t>
            </w:r>
            <w:proofErr w:type="spellEnd"/>
            <w:r w:rsidRPr="000D5118">
              <w:rPr>
                <w:color w:val="000000" w:themeColor="text1"/>
                <w:lang w:val="fr-FR"/>
              </w:rPr>
              <w:t xml:space="preserve"> </w:t>
            </w:r>
            <w:proofErr w:type="spellStart"/>
            <w:r w:rsidRPr="000D5118">
              <w:rPr>
                <w:color w:val="000000" w:themeColor="text1"/>
                <w:lang w:val="fr-FR"/>
              </w:rPr>
              <w:t>în</w:t>
            </w:r>
            <w:proofErr w:type="spellEnd"/>
            <w:r w:rsidRPr="000D5118">
              <w:rPr>
                <w:color w:val="000000" w:themeColor="text1"/>
                <w:lang w:val="fr-FR"/>
              </w:rPr>
              <w:t xml:space="preserve"> </w:t>
            </w:r>
            <w:proofErr w:type="spellStart"/>
            <w:r w:rsidRPr="000D5118">
              <w:rPr>
                <w:color w:val="000000" w:themeColor="text1"/>
                <w:lang w:val="fr-FR"/>
              </w:rPr>
              <w:t>condiţiile</w:t>
            </w:r>
            <w:proofErr w:type="spellEnd"/>
            <w:r w:rsidRPr="000D5118">
              <w:rPr>
                <w:color w:val="000000" w:themeColor="text1"/>
                <w:lang w:val="fr-FR"/>
              </w:rPr>
              <w:t xml:space="preserve"> </w:t>
            </w:r>
            <w:proofErr w:type="spellStart"/>
            <w:r w:rsidR="00453137" w:rsidRPr="000D5118">
              <w:rPr>
                <w:color w:val="000000" w:themeColor="text1"/>
                <w:lang w:val="fr-FR"/>
              </w:rPr>
              <w:t>prevederilor</w:t>
            </w:r>
            <w:proofErr w:type="spellEnd"/>
            <w:r w:rsidR="00453137" w:rsidRPr="000D5118">
              <w:rPr>
                <w:color w:val="000000" w:themeColor="text1"/>
                <w:lang w:val="fr-FR"/>
              </w:rPr>
              <w:t xml:space="preserve"> art.154 </w:t>
            </w:r>
            <w:proofErr w:type="spellStart"/>
            <w:r w:rsidR="00453137" w:rsidRPr="000D5118">
              <w:rPr>
                <w:color w:val="000000" w:themeColor="text1"/>
                <w:lang w:val="fr-FR"/>
              </w:rPr>
              <w:t>alin</w:t>
            </w:r>
            <w:proofErr w:type="spellEnd"/>
            <w:r w:rsidR="00453137" w:rsidRPr="000D5118">
              <w:rPr>
                <w:color w:val="000000" w:themeColor="text1"/>
                <w:lang w:val="fr-FR"/>
              </w:rPr>
              <w:t xml:space="preserve"> (4) </w:t>
            </w:r>
            <w:proofErr w:type="spellStart"/>
            <w:r w:rsidR="00453137" w:rsidRPr="000D5118">
              <w:rPr>
                <w:color w:val="000000" w:themeColor="text1"/>
                <w:lang w:val="fr-FR"/>
              </w:rPr>
              <w:t>din</w:t>
            </w:r>
            <w:proofErr w:type="spellEnd"/>
            <w:r w:rsidR="00453137" w:rsidRPr="000D5118">
              <w:rPr>
                <w:color w:val="000000" w:themeColor="text1"/>
                <w:lang w:val="fr-FR"/>
              </w:rPr>
              <w:t xml:space="preserve"> </w:t>
            </w:r>
            <w:proofErr w:type="spellStart"/>
            <w:r w:rsidR="00453137" w:rsidRPr="000D5118">
              <w:rPr>
                <w:color w:val="000000" w:themeColor="text1"/>
                <w:lang w:val="fr-FR"/>
              </w:rPr>
              <w:t>Legea</w:t>
            </w:r>
            <w:proofErr w:type="spellEnd"/>
            <w:r w:rsidR="00453137" w:rsidRPr="000D5118">
              <w:rPr>
                <w:color w:val="000000" w:themeColor="text1"/>
                <w:lang w:val="fr-FR"/>
              </w:rPr>
              <w:t xml:space="preserve"> nr.98/2016, </w:t>
            </w:r>
            <w:proofErr w:type="spellStart"/>
            <w:r w:rsidR="00453137" w:rsidRPr="000D5118">
              <w:rPr>
                <w:color w:val="000000" w:themeColor="text1"/>
                <w:lang w:val="fr-FR"/>
              </w:rPr>
              <w:t>cu</w:t>
            </w:r>
            <w:proofErr w:type="spellEnd"/>
            <w:r w:rsidR="00453137" w:rsidRPr="000D5118">
              <w:rPr>
                <w:color w:val="000000" w:themeColor="text1"/>
                <w:lang w:val="fr-FR"/>
              </w:rPr>
              <w:t xml:space="preserve"> </w:t>
            </w:r>
            <w:proofErr w:type="spellStart"/>
            <w:r w:rsidR="00453137" w:rsidRPr="000D5118">
              <w:rPr>
                <w:color w:val="000000" w:themeColor="text1"/>
                <w:lang w:val="fr-FR"/>
              </w:rPr>
              <w:t>modific</w:t>
            </w:r>
            <w:r w:rsidR="00453137" w:rsidRPr="000D5118">
              <w:rPr>
                <w:color w:val="000000" w:themeColor="text1"/>
              </w:rPr>
              <w:t>ările</w:t>
            </w:r>
            <w:proofErr w:type="spellEnd"/>
            <w:r w:rsidR="00453137" w:rsidRPr="000D5118">
              <w:rPr>
                <w:color w:val="000000" w:themeColor="text1"/>
              </w:rPr>
              <w:t xml:space="preserve"> și completările ulterioare</w:t>
            </w:r>
            <w:r w:rsidRPr="000D5118">
              <w:rPr>
                <w:color w:val="000000" w:themeColor="text1"/>
                <w:lang w:val="fr-FR"/>
              </w:rPr>
              <w:t xml:space="preserve">. </w:t>
            </w:r>
            <w:proofErr w:type="spellStart"/>
            <w:r w:rsidRPr="000D5118">
              <w:rPr>
                <w:color w:val="000000" w:themeColor="text1"/>
                <w:lang w:val="fr-FR"/>
              </w:rPr>
              <w:t>Garanţia</w:t>
            </w:r>
            <w:proofErr w:type="spellEnd"/>
            <w:r w:rsidRPr="000D5118">
              <w:rPr>
                <w:color w:val="000000" w:themeColor="text1"/>
                <w:lang w:val="fr-FR"/>
              </w:rPr>
              <w:t xml:space="preserve"> de </w:t>
            </w:r>
            <w:proofErr w:type="spellStart"/>
            <w:r w:rsidRPr="000D5118">
              <w:rPr>
                <w:color w:val="000000" w:themeColor="text1"/>
                <w:lang w:val="fr-FR"/>
              </w:rPr>
              <w:t>participare</w:t>
            </w:r>
            <w:proofErr w:type="spellEnd"/>
            <w:r w:rsidRPr="000D5118">
              <w:rPr>
                <w:color w:val="000000" w:themeColor="text1"/>
                <w:lang w:val="fr-FR"/>
              </w:rPr>
              <w:t xml:space="preserve"> </w:t>
            </w:r>
            <w:proofErr w:type="spellStart"/>
            <w:r w:rsidRPr="000D5118">
              <w:rPr>
                <w:color w:val="000000" w:themeColor="text1"/>
                <w:lang w:val="fr-FR"/>
              </w:rPr>
              <w:t>trebuie</w:t>
            </w:r>
            <w:proofErr w:type="spellEnd"/>
            <w:r w:rsidRPr="000D5118">
              <w:rPr>
                <w:color w:val="000000" w:themeColor="text1"/>
                <w:lang w:val="fr-FR"/>
              </w:rPr>
              <w:t xml:space="preserve"> </w:t>
            </w:r>
            <w:proofErr w:type="spellStart"/>
            <w:r w:rsidRPr="000D5118">
              <w:rPr>
                <w:color w:val="000000" w:themeColor="text1"/>
                <w:lang w:val="fr-FR"/>
              </w:rPr>
              <w:t>să</w:t>
            </w:r>
            <w:proofErr w:type="spellEnd"/>
            <w:r w:rsidRPr="000D5118">
              <w:rPr>
                <w:color w:val="000000" w:themeColor="text1"/>
                <w:lang w:val="fr-FR"/>
              </w:rPr>
              <w:t xml:space="preserve"> fie </w:t>
            </w:r>
            <w:proofErr w:type="spellStart"/>
            <w:r w:rsidRPr="000D5118">
              <w:rPr>
                <w:color w:val="000000" w:themeColor="text1"/>
                <w:lang w:val="fr-FR"/>
              </w:rPr>
              <w:t>constituită</w:t>
            </w:r>
            <w:proofErr w:type="spellEnd"/>
            <w:r w:rsidRPr="000D5118">
              <w:rPr>
                <w:color w:val="000000" w:themeColor="text1"/>
                <w:lang w:val="fr-FR"/>
              </w:rPr>
              <w:t xml:space="preserve"> </w:t>
            </w:r>
            <w:proofErr w:type="spellStart"/>
            <w:r w:rsidRPr="000D5118">
              <w:rPr>
                <w:color w:val="000000" w:themeColor="text1"/>
                <w:lang w:val="fr-FR"/>
              </w:rPr>
              <w:t>în</w:t>
            </w:r>
            <w:proofErr w:type="spellEnd"/>
            <w:r w:rsidRPr="000D5118">
              <w:rPr>
                <w:color w:val="000000" w:themeColor="text1"/>
                <w:lang w:val="fr-FR"/>
              </w:rPr>
              <w:t xml:space="preserve"> </w:t>
            </w:r>
            <w:proofErr w:type="spellStart"/>
            <w:r w:rsidRPr="000D5118">
              <w:rPr>
                <w:color w:val="000000" w:themeColor="text1"/>
                <w:lang w:val="fr-FR"/>
              </w:rPr>
              <w:t>suma</w:t>
            </w:r>
            <w:proofErr w:type="spellEnd"/>
            <w:r w:rsidRPr="000D5118">
              <w:rPr>
                <w:color w:val="000000" w:themeColor="text1"/>
                <w:lang w:val="fr-FR"/>
              </w:rPr>
              <w:t xml:space="preserve"> </w:t>
            </w:r>
            <w:proofErr w:type="spellStart"/>
            <w:r w:rsidRPr="000D5118">
              <w:rPr>
                <w:color w:val="000000" w:themeColor="text1"/>
                <w:lang w:val="fr-FR"/>
              </w:rPr>
              <w:t>şi</w:t>
            </w:r>
            <w:proofErr w:type="spellEnd"/>
            <w:r w:rsidRPr="000D5118">
              <w:rPr>
                <w:color w:val="000000" w:themeColor="text1"/>
                <w:lang w:val="fr-FR"/>
              </w:rPr>
              <w:t xml:space="preserve"> </w:t>
            </w:r>
            <w:proofErr w:type="spellStart"/>
            <w:r w:rsidRPr="000D5118">
              <w:rPr>
                <w:color w:val="000000" w:themeColor="text1"/>
                <w:lang w:val="fr-FR"/>
              </w:rPr>
              <w:t>pentru</w:t>
            </w:r>
            <w:proofErr w:type="spellEnd"/>
            <w:r w:rsidRPr="000D5118">
              <w:rPr>
                <w:color w:val="000000" w:themeColor="text1"/>
                <w:lang w:val="fr-FR"/>
              </w:rPr>
              <w:t xml:space="preserve"> </w:t>
            </w:r>
            <w:proofErr w:type="spellStart"/>
            <w:r w:rsidRPr="000D5118">
              <w:rPr>
                <w:color w:val="000000" w:themeColor="text1"/>
                <w:lang w:val="fr-FR"/>
              </w:rPr>
              <w:t>perioada</w:t>
            </w:r>
            <w:proofErr w:type="spellEnd"/>
            <w:r w:rsidRPr="000D5118">
              <w:rPr>
                <w:color w:val="000000" w:themeColor="text1"/>
                <w:lang w:val="fr-FR"/>
              </w:rPr>
              <w:t xml:space="preserve"> de </w:t>
            </w:r>
            <w:proofErr w:type="spellStart"/>
            <w:r w:rsidRPr="000D5118">
              <w:rPr>
                <w:color w:val="000000" w:themeColor="text1"/>
                <w:lang w:val="fr-FR"/>
              </w:rPr>
              <w:t>valabilitate</w:t>
            </w:r>
            <w:proofErr w:type="spellEnd"/>
            <w:r w:rsidRPr="000D5118">
              <w:rPr>
                <w:color w:val="000000" w:themeColor="text1"/>
                <w:lang w:val="fr-FR"/>
              </w:rPr>
              <w:t xml:space="preserve"> </w:t>
            </w:r>
            <w:proofErr w:type="spellStart"/>
            <w:r w:rsidRPr="000D5118">
              <w:rPr>
                <w:color w:val="000000" w:themeColor="text1"/>
                <w:lang w:val="fr-FR"/>
              </w:rPr>
              <w:t>prevăzute</w:t>
            </w:r>
            <w:proofErr w:type="spellEnd"/>
            <w:r w:rsidRPr="000D5118">
              <w:rPr>
                <w:color w:val="000000" w:themeColor="text1"/>
                <w:lang w:val="fr-FR"/>
              </w:rPr>
              <w:t xml:space="preserve"> </w:t>
            </w:r>
            <w:proofErr w:type="spellStart"/>
            <w:r w:rsidRPr="000D5118">
              <w:rPr>
                <w:color w:val="000000" w:themeColor="text1"/>
                <w:lang w:val="fr-FR"/>
              </w:rPr>
              <w:t>în</w:t>
            </w:r>
            <w:proofErr w:type="spellEnd"/>
            <w:r w:rsidRPr="000D5118">
              <w:rPr>
                <w:color w:val="000000" w:themeColor="text1"/>
                <w:lang w:val="fr-FR"/>
              </w:rPr>
              <w:t xml:space="preserve"> </w:t>
            </w:r>
            <w:proofErr w:type="spellStart"/>
            <w:r w:rsidRPr="000D5118">
              <w:rPr>
                <w:color w:val="000000" w:themeColor="text1"/>
                <w:lang w:val="fr-FR"/>
              </w:rPr>
              <w:t>documentaţia</w:t>
            </w:r>
            <w:proofErr w:type="spellEnd"/>
            <w:r w:rsidRPr="000D5118">
              <w:rPr>
                <w:color w:val="000000" w:themeColor="text1"/>
                <w:lang w:val="fr-FR"/>
              </w:rPr>
              <w:t xml:space="preserve"> de </w:t>
            </w:r>
            <w:proofErr w:type="spellStart"/>
            <w:r w:rsidRPr="000D5118">
              <w:rPr>
                <w:color w:val="000000" w:themeColor="text1"/>
                <w:lang w:val="fr-FR"/>
              </w:rPr>
              <w:t>atribuire</w:t>
            </w:r>
            <w:proofErr w:type="spellEnd"/>
            <w:r w:rsidRPr="000D5118">
              <w:rPr>
                <w:color w:val="000000" w:themeColor="text1"/>
                <w:lang w:val="fr-FR"/>
              </w:rPr>
              <w:t xml:space="preserve">. </w:t>
            </w:r>
          </w:p>
          <w:p w14:paraId="2CBDB476" w14:textId="0F6AACF2" w:rsidR="00F82B23" w:rsidRPr="000D5118" w:rsidRDefault="00F82B23" w:rsidP="00F82B23">
            <w:pPr>
              <w:pStyle w:val="BodyText5"/>
              <w:shd w:val="clear" w:color="auto" w:fill="auto"/>
              <w:spacing w:line="276" w:lineRule="auto"/>
              <w:ind w:firstLine="0"/>
              <w:jc w:val="both"/>
              <w:rPr>
                <w:color w:val="000000" w:themeColor="text1"/>
                <w:lang w:val="fr-FR"/>
              </w:rPr>
            </w:pPr>
            <w:proofErr w:type="spellStart"/>
            <w:r w:rsidRPr="000D5118">
              <w:rPr>
                <w:color w:val="000000" w:themeColor="text1"/>
                <w:lang w:val="fr-FR"/>
              </w:rPr>
              <w:t>Garanţia</w:t>
            </w:r>
            <w:proofErr w:type="spellEnd"/>
            <w:r w:rsidRPr="000D5118">
              <w:rPr>
                <w:color w:val="000000" w:themeColor="text1"/>
                <w:lang w:val="fr-FR"/>
              </w:rPr>
              <w:t xml:space="preserve"> </w:t>
            </w:r>
            <w:proofErr w:type="spellStart"/>
            <w:r w:rsidRPr="000D5118">
              <w:rPr>
                <w:color w:val="000000" w:themeColor="text1"/>
                <w:lang w:val="fr-FR"/>
              </w:rPr>
              <w:t>trebuie</w:t>
            </w:r>
            <w:proofErr w:type="spellEnd"/>
            <w:r w:rsidRPr="000D5118">
              <w:rPr>
                <w:color w:val="000000" w:themeColor="text1"/>
                <w:lang w:val="fr-FR"/>
              </w:rPr>
              <w:t xml:space="preserve"> </w:t>
            </w:r>
            <w:proofErr w:type="spellStart"/>
            <w:r w:rsidRPr="000D5118">
              <w:rPr>
                <w:color w:val="000000" w:themeColor="text1"/>
                <w:lang w:val="fr-FR"/>
              </w:rPr>
              <w:t>să</w:t>
            </w:r>
            <w:proofErr w:type="spellEnd"/>
            <w:r w:rsidRPr="000D5118">
              <w:rPr>
                <w:color w:val="000000" w:themeColor="text1"/>
                <w:lang w:val="fr-FR"/>
              </w:rPr>
              <w:t xml:space="preserve"> fie </w:t>
            </w:r>
            <w:proofErr w:type="spellStart"/>
            <w:r w:rsidRPr="000D5118">
              <w:rPr>
                <w:color w:val="000000" w:themeColor="text1"/>
                <w:lang w:val="fr-FR"/>
              </w:rPr>
              <w:t>irevocabilă</w:t>
            </w:r>
            <w:proofErr w:type="spellEnd"/>
            <w:r w:rsidR="006D3983" w:rsidRPr="000D5118">
              <w:rPr>
                <w:color w:val="000000" w:themeColor="text1"/>
                <w:lang w:val="fr-FR"/>
              </w:rPr>
              <w:t xml:space="preserve"> </w:t>
            </w:r>
            <w:proofErr w:type="spellStart"/>
            <w:r w:rsidR="006D3983" w:rsidRPr="000D5118">
              <w:rPr>
                <w:color w:val="000000" w:themeColor="text1"/>
                <w:lang w:val="fr-FR"/>
              </w:rPr>
              <w:t>și</w:t>
            </w:r>
            <w:proofErr w:type="spellEnd"/>
            <w:r w:rsidR="006D3983" w:rsidRPr="000D5118">
              <w:rPr>
                <w:color w:val="000000" w:themeColor="text1"/>
                <w:lang w:val="fr-FR"/>
              </w:rPr>
              <w:t xml:space="preserve"> </w:t>
            </w:r>
            <w:proofErr w:type="spellStart"/>
            <w:r w:rsidR="006D3983" w:rsidRPr="000D5118">
              <w:rPr>
                <w:color w:val="000000" w:themeColor="text1"/>
                <w:lang w:val="fr-FR"/>
              </w:rPr>
              <w:t>necondiționată</w:t>
            </w:r>
            <w:proofErr w:type="spellEnd"/>
            <w:r w:rsidRPr="000D5118">
              <w:rPr>
                <w:color w:val="000000" w:themeColor="text1"/>
                <w:lang w:val="fr-FR"/>
              </w:rPr>
              <w:t xml:space="preserve">. </w:t>
            </w:r>
          </w:p>
          <w:p w14:paraId="04C0CB11" w14:textId="77777777" w:rsidR="00F82B23" w:rsidRDefault="00F82B23" w:rsidP="00F82B23">
            <w:pPr>
              <w:pStyle w:val="BodyText5"/>
              <w:shd w:val="clear" w:color="auto" w:fill="auto"/>
              <w:spacing w:line="276" w:lineRule="auto"/>
              <w:ind w:firstLine="0"/>
              <w:jc w:val="both"/>
              <w:rPr>
                <w:color w:val="000000" w:themeColor="text1"/>
                <w:lang w:val="fr-FR"/>
              </w:rPr>
            </w:pPr>
            <w:proofErr w:type="spellStart"/>
            <w:r w:rsidRPr="001837B4">
              <w:rPr>
                <w:color w:val="000000" w:themeColor="text1"/>
                <w:lang w:val="fr-FR"/>
              </w:rPr>
              <w:t>Instrumentul</w:t>
            </w:r>
            <w:proofErr w:type="spellEnd"/>
            <w:r w:rsidRPr="001837B4">
              <w:rPr>
                <w:color w:val="000000" w:themeColor="text1"/>
                <w:lang w:val="fr-FR"/>
              </w:rPr>
              <w:t xml:space="preserve"> de </w:t>
            </w:r>
            <w:proofErr w:type="spellStart"/>
            <w:r w:rsidRPr="001837B4">
              <w:rPr>
                <w:color w:val="000000" w:themeColor="text1"/>
                <w:lang w:val="fr-FR"/>
              </w:rPr>
              <w:t>garantare</w:t>
            </w:r>
            <w:proofErr w:type="spellEnd"/>
            <w:r w:rsidRPr="001837B4">
              <w:rPr>
                <w:color w:val="000000" w:themeColor="text1"/>
                <w:lang w:val="fr-FR"/>
              </w:rPr>
              <w:t xml:space="preserve"> se </w:t>
            </w:r>
            <w:proofErr w:type="spellStart"/>
            <w:r w:rsidRPr="001837B4">
              <w:rPr>
                <w:color w:val="000000" w:themeColor="text1"/>
                <w:lang w:val="fr-FR"/>
              </w:rPr>
              <w:t>transmite</w:t>
            </w:r>
            <w:proofErr w:type="spellEnd"/>
            <w:r w:rsidRPr="001837B4">
              <w:rPr>
                <w:color w:val="000000" w:themeColor="text1"/>
                <w:lang w:val="fr-FR"/>
              </w:rPr>
              <w:t xml:space="preserve"> </w:t>
            </w:r>
            <w:proofErr w:type="spellStart"/>
            <w:r w:rsidRPr="001837B4">
              <w:rPr>
                <w:color w:val="000000" w:themeColor="text1"/>
                <w:lang w:val="fr-FR"/>
              </w:rPr>
              <w:t>în</w:t>
            </w:r>
            <w:proofErr w:type="spellEnd"/>
            <w:r w:rsidRPr="001837B4">
              <w:rPr>
                <w:color w:val="000000" w:themeColor="text1"/>
                <w:lang w:val="fr-FR"/>
              </w:rPr>
              <w:t xml:space="preserve"> SEAP </w:t>
            </w:r>
            <w:proofErr w:type="spellStart"/>
            <w:r w:rsidRPr="001837B4">
              <w:rPr>
                <w:color w:val="000000" w:themeColor="text1"/>
                <w:lang w:val="fr-FR"/>
              </w:rPr>
              <w:t>împreună</w:t>
            </w:r>
            <w:proofErr w:type="spellEnd"/>
            <w:r w:rsidRPr="001837B4">
              <w:rPr>
                <w:color w:val="000000" w:themeColor="text1"/>
                <w:lang w:val="fr-FR"/>
              </w:rPr>
              <w:t xml:space="preserve"> </w:t>
            </w:r>
            <w:proofErr w:type="spellStart"/>
            <w:r w:rsidRPr="001837B4">
              <w:rPr>
                <w:color w:val="000000" w:themeColor="text1"/>
                <w:lang w:val="fr-FR"/>
              </w:rPr>
              <w:t>cu</w:t>
            </w:r>
            <w:proofErr w:type="spellEnd"/>
            <w:r w:rsidRPr="001837B4">
              <w:rPr>
                <w:color w:val="000000" w:themeColor="text1"/>
                <w:lang w:val="fr-FR"/>
              </w:rPr>
              <w:t xml:space="preserve"> </w:t>
            </w:r>
            <w:proofErr w:type="spellStart"/>
            <w:r w:rsidRPr="001837B4">
              <w:rPr>
                <w:color w:val="000000" w:themeColor="text1"/>
                <w:lang w:val="fr-FR"/>
              </w:rPr>
              <w:t>oferta</w:t>
            </w:r>
            <w:proofErr w:type="spellEnd"/>
            <w:r w:rsidRPr="001837B4">
              <w:rPr>
                <w:color w:val="000000" w:themeColor="text1"/>
                <w:lang w:val="fr-FR"/>
              </w:rPr>
              <w:t xml:space="preserve"> </w:t>
            </w:r>
            <w:proofErr w:type="spellStart"/>
            <w:r w:rsidRPr="001837B4">
              <w:rPr>
                <w:color w:val="000000" w:themeColor="text1"/>
                <w:lang w:val="fr-FR"/>
              </w:rPr>
              <w:t>şi</w:t>
            </w:r>
            <w:proofErr w:type="spellEnd"/>
            <w:r w:rsidRPr="001837B4">
              <w:rPr>
                <w:color w:val="000000" w:themeColor="text1"/>
                <w:lang w:val="fr-FR"/>
              </w:rPr>
              <w:t xml:space="preserve"> </w:t>
            </w:r>
            <w:proofErr w:type="spellStart"/>
            <w:r w:rsidRPr="001837B4">
              <w:rPr>
                <w:color w:val="000000" w:themeColor="text1"/>
                <w:lang w:val="fr-FR"/>
              </w:rPr>
              <w:t>celelalte</w:t>
            </w:r>
            <w:proofErr w:type="spellEnd"/>
            <w:r w:rsidRPr="001837B4">
              <w:rPr>
                <w:color w:val="000000" w:themeColor="text1"/>
                <w:lang w:val="fr-FR"/>
              </w:rPr>
              <w:t xml:space="preserve"> documente ale </w:t>
            </w:r>
            <w:proofErr w:type="spellStart"/>
            <w:r w:rsidRPr="001837B4">
              <w:rPr>
                <w:color w:val="000000" w:themeColor="text1"/>
                <w:lang w:val="fr-FR"/>
              </w:rPr>
              <w:t>acesteia</w:t>
            </w:r>
            <w:proofErr w:type="spellEnd"/>
            <w:r w:rsidRPr="001837B4">
              <w:rPr>
                <w:color w:val="000000" w:themeColor="text1"/>
                <w:lang w:val="fr-FR"/>
              </w:rPr>
              <w:t xml:space="preserve">, </w:t>
            </w:r>
            <w:proofErr w:type="spellStart"/>
            <w:r w:rsidRPr="001837B4">
              <w:rPr>
                <w:color w:val="000000" w:themeColor="text1"/>
                <w:lang w:val="fr-FR"/>
              </w:rPr>
              <w:t>cel</w:t>
            </w:r>
            <w:proofErr w:type="spellEnd"/>
            <w:r w:rsidRPr="001837B4">
              <w:rPr>
                <w:color w:val="000000" w:themeColor="text1"/>
                <w:lang w:val="fr-FR"/>
              </w:rPr>
              <w:t xml:space="preserve"> mai </w:t>
            </w:r>
            <w:proofErr w:type="spellStart"/>
            <w:r w:rsidRPr="001837B4">
              <w:rPr>
                <w:color w:val="000000" w:themeColor="text1"/>
                <w:lang w:val="fr-FR"/>
              </w:rPr>
              <w:t>târziu</w:t>
            </w:r>
            <w:proofErr w:type="spellEnd"/>
            <w:r w:rsidRPr="001837B4">
              <w:rPr>
                <w:color w:val="000000" w:themeColor="text1"/>
                <w:lang w:val="fr-FR"/>
              </w:rPr>
              <w:t xml:space="preserve"> la data </w:t>
            </w:r>
            <w:proofErr w:type="spellStart"/>
            <w:r w:rsidRPr="001837B4">
              <w:rPr>
                <w:color w:val="000000" w:themeColor="text1"/>
                <w:lang w:val="fr-FR"/>
              </w:rPr>
              <w:t>şi</w:t>
            </w:r>
            <w:proofErr w:type="spellEnd"/>
            <w:r w:rsidRPr="001837B4">
              <w:rPr>
                <w:color w:val="000000" w:themeColor="text1"/>
                <w:lang w:val="fr-FR"/>
              </w:rPr>
              <w:t xml:space="preserve"> </w:t>
            </w:r>
            <w:proofErr w:type="spellStart"/>
            <w:r w:rsidRPr="001837B4">
              <w:rPr>
                <w:color w:val="000000" w:themeColor="text1"/>
                <w:lang w:val="fr-FR"/>
              </w:rPr>
              <w:t>ora-limită</w:t>
            </w:r>
            <w:proofErr w:type="spellEnd"/>
            <w:r w:rsidRPr="001837B4">
              <w:rPr>
                <w:color w:val="000000" w:themeColor="text1"/>
                <w:lang w:val="fr-FR"/>
              </w:rPr>
              <w:t xml:space="preserve"> de </w:t>
            </w:r>
            <w:proofErr w:type="spellStart"/>
            <w:r w:rsidRPr="001837B4">
              <w:rPr>
                <w:color w:val="000000" w:themeColor="text1"/>
                <w:lang w:val="fr-FR"/>
              </w:rPr>
              <w:t>depunere</w:t>
            </w:r>
            <w:proofErr w:type="spellEnd"/>
            <w:r w:rsidRPr="001837B4">
              <w:rPr>
                <w:color w:val="000000" w:themeColor="text1"/>
                <w:lang w:val="fr-FR"/>
              </w:rPr>
              <w:t xml:space="preserve"> a </w:t>
            </w:r>
            <w:proofErr w:type="spellStart"/>
            <w:r w:rsidRPr="001837B4">
              <w:rPr>
                <w:color w:val="000000" w:themeColor="text1"/>
                <w:lang w:val="fr-FR"/>
              </w:rPr>
              <w:t>ofertelor</w:t>
            </w:r>
            <w:proofErr w:type="spellEnd"/>
            <w:r w:rsidRPr="001837B4">
              <w:rPr>
                <w:color w:val="000000" w:themeColor="text1"/>
                <w:lang w:val="fr-FR"/>
              </w:rPr>
              <w:t xml:space="preserve">, </w:t>
            </w:r>
            <w:proofErr w:type="spellStart"/>
            <w:r w:rsidRPr="001837B4">
              <w:rPr>
                <w:color w:val="000000" w:themeColor="text1"/>
                <w:lang w:val="fr-FR"/>
              </w:rPr>
              <w:t>şi</w:t>
            </w:r>
            <w:proofErr w:type="spellEnd"/>
            <w:r w:rsidRPr="001837B4">
              <w:rPr>
                <w:color w:val="000000" w:themeColor="text1"/>
                <w:lang w:val="fr-FR"/>
              </w:rPr>
              <w:t xml:space="preserve"> </w:t>
            </w:r>
            <w:proofErr w:type="spellStart"/>
            <w:r w:rsidRPr="001837B4">
              <w:rPr>
                <w:color w:val="000000" w:themeColor="text1"/>
                <w:lang w:val="fr-FR"/>
              </w:rPr>
              <w:t>trebuie</w:t>
            </w:r>
            <w:proofErr w:type="spellEnd"/>
            <w:r w:rsidRPr="001837B4">
              <w:rPr>
                <w:color w:val="000000" w:themeColor="text1"/>
                <w:lang w:val="fr-FR"/>
              </w:rPr>
              <w:t xml:space="preserve"> </w:t>
            </w:r>
            <w:proofErr w:type="spellStart"/>
            <w:r w:rsidRPr="001837B4">
              <w:rPr>
                <w:color w:val="000000" w:themeColor="text1"/>
                <w:lang w:val="fr-FR"/>
              </w:rPr>
              <w:t>să</w:t>
            </w:r>
            <w:proofErr w:type="spellEnd"/>
            <w:r w:rsidRPr="001837B4">
              <w:rPr>
                <w:color w:val="000000" w:themeColor="text1"/>
                <w:lang w:val="fr-FR"/>
              </w:rPr>
              <w:t xml:space="preserve"> </w:t>
            </w:r>
            <w:proofErr w:type="spellStart"/>
            <w:r w:rsidRPr="001837B4">
              <w:rPr>
                <w:color w:val="000000" w:themeColor="text1"/>
                <w:lang w:val="fr-FR"/>
              </w:rPr>
              <w:t>prevadă</w:t>
            </w:r>
            <w:proofErr w:type="spellEnd"/>
            <w:r w:rsidRPr="001837B4">
              <w:rPr>
                <w:color w:val="000000" w:themeColor="text1"/>
                <w:lang w:val="fr-FR"/>
              </w:rPr>
              <w:t xml:space="preserve"> </w:t>
            </w:r>
            <w:proofErr w:type="spellStart"/>
            <w:r w:rsidRPr="001837B4">
              <w:rPr>
                <w:color w:val="000000" w:themeColor="text1"/>
                <w:lang w:val="fr-FR"/>
              </w:rPr>
              <w:t>că</w:t>
            </w:r>
            <w:proofErr w:type="spellEnd"/>
            <w:r w:rsidRPr="001837B4">
              <w:rPr>
                <w:color w:val="000000" w:themeColor="text1"/>
                <w:lang w:val="fr-FR"/>
              </w:rPr>
              <w:t xml:space="preserve"> </w:t>
            </w:r>
            <w:proofErr w:type="spellStart"/>
            <w:r w:rsidRPr="001837B4">
              <w:rPr>
                <w:color w:val="000000" w:themeColor="text1"/>
                <w:lang w:val="fr-FR"/>
              </w:rPr>
              <w:t>plata</w:t>
            </w:r>
            <w:proofErr w:type="spellEnd"/>
            <w:r w:rsidRPr="001837B4">
              <w:rPr>
                <w:color w:val="000000" w:themeColor="text1"/>
                <w:lang w:val="fr-FR"/>
              </w:rPr>
              <w:t xml:space="preserve"> </w:t>
            </w:r>
            <w:proofErr w:type="spellStart"/>
            <w:r w:rsidRPr="001837B4">
              <w:rPr>
                <w:color w:val="000000" w:themeColor="text1"/>
                <w:lang w:val="fr-FR"/>
              </w:rPr>
              <w:t>garanţiei</w:t>
            </w:r>
            <w:proofErr w:type="spellEnd"/>
            <w:r w:rsidRPr="001837B4">
              <w:rPr>
                <w:color w:val="000000" w:themeColor="text1"/>
                <w:lang w:val="fr-FR"/>
              </w:rPr>
              <w:t xml:space="preserve"> de </w:t>
            </w:r>
            <w:proofErr w:type="spellStart"/>
            <w:r w:rsidRPr="001837B4">
              <w:rPr>
                <w:color w:val="000000" w:themeColor="text1"/>
                <w:lang w:val="fr-FR"/>
              </w:rPr>
              <w:t>participare</w:t>
            </w:r>
            <w:proofErr w:type="spellEnd"/>
            <w:r w:rsidRPr="001837B4">
              <w:rPr>
                <w:color w:val="000000" w:themeColor="text1"/>
                <w:lang w:val="fr-FR"/>
              </w:rPr>
              <w:t xml:space="preserve"> se va </w:t>
            </w:r>
            <w:proofErr w:type="spellStart"/>
            <w:r w:rsidRPr="001837B4">
              <w:rPr>
                <w:color w:val="000000" w:themeColor="text1"/>
                <w:lang w:val="fr-FR"/>
              </w:rPr>
              <w:t>executa</w:t>
            </w:r>
            <w:proofErr w:type="spellEnd"/>
            <w:r w:rsidRPr="001837B4">
              <w:rPr>
                <w:color w:val="000000" w:themeColor="text1"/>
                <w:lang w:val="fr-FR"/>
              </w:rPr>
              <w:t xml:space="preserve"> </w:t>
            </w:r>
            <w:proofErr w:type="spellStart"/>
            <w:r w:rsidRPr="001837B4">
              <w:rPr>
                <w:color w:val="000000" w:themeColor="text1"/>
                <w:lang w:val="fr-FR"/>
              </w:rPr>
              <w:t>necondiţionat</w:t>
            </w:r>
            <w:proofErr w:type="spellEnd"/>
            <w:r w:rsidRPr="001837B4">
              <w:rPr>
                <w:color w:val="000000" w:themeColor="text1"/>
                <w:lang w:val="fr-FR"/>
              </w:rPr>
              <w:t xml:space="preserve">, </w:t>
            </w:r>
            <w:proofErr w:type="spellStart"/>
            <w:r w:rsidRPr="001837B4">
              <w:rPr>
                <w:color w:val="000000" w:themeColor="text1"/>
                <w:lang w:val="fr-FR"/>
              </w:rPr>
              <w:t>respectiv</w:t>
            </w:r>
            <w:proofErr w:type="spellEnd"/>
            <w:r w:rsidRPr="001837B4">
              <w:rPr>
                <w:color w:val="000000" w:themeColor="text1"/>
                <w:lang w:val="fr-FR"/>
              </w:rPr>
              <w:t xml:space="preserve"> la prima </w:t>
            </w:r>
            <w:proofErr w:type="spellStart"/>
            <w:r w:rsidRPr="001837B4">
              <w:rPr>
                <w:color w:val="000000" w:themeColor="text1"/>
                <w:lang w:val="fr-FR"/>
              </w:rPr>
              <w:t>cerere</w:t>
            </w:r>
            <w:proofErr w:type="spellEnd"/>
            <w:r w:rsidRPr="001837B4">
              <w:rPr>
                <w:color w:val="000000" w:themeColor="text1"/>
                <w:lang w:val="fr-FR"/>
              </w:rPr>
              <w:t xml:space="preserve"> a </w:t>
            </w:r>
            <w:proofErr w:type="spellStart"/>
            <w:r w:rsidRPr="001837B4">
              <w:rPr>
                <w:color w:val="000000" w:themeColor="text1"/>
                <w:lang w:val="fr-FR"/>
              </w:rPr>
              <w:t>beneficiarului</w:t>
            </w:r>
            <w:proofErr w:type="spellEnd"/>
            <w:r w:rsidRPr="001837B4">
              <w:rPr>
                <w:color w:val="000000" w:themeColor="text1"/>
                <w:lang w:val="fr-FR"/>
              </w:rPr>
              <w:t xml:space="preserve">, </w:t>
            </w:r>
            <w:proofErr w:type="spellStart"/>
            <w:r w:rsidRPr="001837B4">
              <w:rPr>
                <w:color w:val="000000" w:themeColor="text1"/>
                <w:lang w:val="fr-FR"/>
              </w:rPr>
              <w:t>pe</w:t>
            </w:r>
            <w:proofErr w:type="spellEnd"/>
            <w:r w:rsidRPr="001837B4">
              <w:rPr>
                <w:color w:val="000000" w:themeColor="text1"/>
                <w:lang w:val="fr-FR"/>
              </w:rPr>
              <w:t xml:space="preserve"> </w:t>
            </w:r>
            <w:proofErr w:type="spellStart"/>
            <w:r w:rsidRPr="001837B4">
              <w:rPr>
                <w:color w:val="000000" w:themeColor="text1"/>
                <w:lang w:val="fr-FR"/>
              </w:rPr>
              <w:t>baza</w:t>
            </w:r>
            <w:proofErr w:type="spellEnd"/>
            <w:r w:rsidRPr="001837B4">
              <w:rPr>
                <w:color w:val="000000" w:themeColor="text1"/>
                <w:lang w:val="fr-FR"/>
              </w:rPr>
              <w:t xml:space="preserve"> </w:t>
            </w:r>
            <w:proofErr w:type="spellStart"/>
            <w:r w:rsidRPr="001837B4">
              <w:rPr>
                <w:color w:val="000000" w:themeColor="text1"/>
                <w:lang w:val="fr-FR"/>
              </w:rPr>
              <w:t>declaraţiei</w:t>
            </w:r>
            <w:proofErr w:type="spellEnd"/>
            <w:r w:rsidRPr="001837B4">
              <w:rPr>
                <w:color w:val="000000" w:themeColor="text1"/>
                <w:lang w:val="fr-FR"/>
              </w:rPr>
              <w:t xml:space="preserve"> </w:t>
            </w:r>
            <w:proofErr w:type="spellStart"/>
            <w:r w:rsidRPr="001837B4">
              <w:rPr>
                <w:color w:val="000000" w:themeColor="text1"/>
                <w:lang w:val="fr-FR"/>
              </w:rPr>
              <w:t>acestuia</w:t>
            </w:r>
            <w:proofErr w:type="spellEnd"/>
            <w:r w:rsidRPr="001837B4">
              <w:rPr>
                <w:color w:val="000000" w:themeColor="text1"/>
                <w:lang w:val="fr-FR"/>
              </w:rPr>
              <w:t xml:space="preserve"> </w:t>
            </w:r>
            <w:proofErr w:type="spellStart"/>
            <w:r w:rsidRPr="001837B4">
              <w:rPr>
                <w:color w:val="000000" w:themeColor="text1"/>
                <w:lang w:val="fr-FR"/>
              </w:rPr>
              <w:t>cu</w:t>
            </w:r>
            <w:proofErr w:type="spellEnd"/>
            <w:r w:rsidRPr="001837B4">
              <w:rPr>
                <w:color w:val="000000" w:themeColor="text1"/>
                <w:lang w:val="fr-FR"/>
              </w:rPr>
              <w:t xml:space="preserve"> </w:t>
            </w:r>
            <w:proofErr w:type="spellStart"/>
            <w:r w:rsidRPr="001837B4">
              <w:rPr>
                <w:color w:val="000000" w:themeColor="text1"/>
                <w:lang w:val="fr-FR"/>
              </w:rPr>
              <w:t>privire</w:t>
            </w:r>
            <w:proofErr w:type="spellEnd"/>
            <w:r w:rsidRPr="001837B4">
              <w:rPr>
                <w:color w:val="000000" w:themeColor="text1"/>
                <w:lang w:val="fr-FR"/>
              </w:rPr>
              <w:t xml:space="preserve"> la culpa </w:t>
            </w:r>
            <w:proofErr w:type="spellStart"/>
            <w:r w:rsidRPr="001837B4">
              <w:rPr>
                <w:color w:val="000000" w:themeColor="text1"/>
                <w:lang w:val="fr-FR"/>
              </w:rPr>
              <w:t>persoanei</w:t>
            </w:r>
            <w:proofErr w:type="spellEnd"/>
            <w:r w:rsidRPr="001837B4">
              <w:rPr>
                <w:color w:val="000000" w:themeColor="text1"/>
                <w:lang w:val="fr-FR"/>
              </w:rPr>
              <w:t xml:space="preserve"> </w:t>
            </w:r>
            <w:proofErr w:type="spellStart"/>
            <w:r w:rsidRPr="001837B4">
              <w:rPr>
                <w:color w:val="000000" w:themeColor="text1"/>
                <w:lang w:val="fr-FR"/>
              </w:rPr>
              <w:t>garantate</w:t>
            </w:r>
            <w:proofErr w:type="spellEnd"/>
            <w:r w:rsidRPr="001837B4">
              <w:rPr>
                <w:color w:val="000000" w:themeColor="text1"/>
                <w:lang w:val="fr-FR"/>
              </w:rPr>
              <w:t>.</w:t>
            </w:r>
          </w:p>
          <w:p w14:paraId="6F8B9CE6" w14:textId="77777777" w:rsidR="00A053CC" w:rsidRPr="00695154" w:rsidRDefault="00A053CC" w:rsidP="00A053CC">
            <w:pPr>
              <w:spacing w:before="120" w:after="120"/>
              <w:jc w:val="both"/>
              <w:rPr>
                <w:rFonts w:ascii="Trebuchet MS" w:hAnsi="Trebuchet MS" w:cs="Times New Roman"/>
                <w:color w:val="000000" w:themeColor="text1"/>
              </w:rPr>
            </w:pPr>
            <w:r w:rsidRPr="00695154">
              <w:rPr>
                <w:rFonts w:ascii="Trebuchet MS" w:hAnsi="Trebuchet MS" w:cs="Times New Roman"/>
                <w:color w:val="000000" w:themeColor="text1"/>
              </w:rPr>
              <w:t xml:space="preserve">Documentul de plată va fi încărcat în SEAP, semnat cu semnătură electronică, până la data limită de depunere a ofertelor. </w:t>
            </w:r>
          </w:p>
          <w:p w14:paraId="1F172C17" w14:textId="5FA214BC" w:rsidR="00A053CC" w:rsidRDefault="00A053CC" w:rsidP="00F82B23">
            <w:pPr>
              <w:pStyle w:val="BodyText5"/>
              <w:shd w:val="clear" w:color="auto" w:fill="auto"/>
              <w:spacing w:line="276" w:lineRule="auto"/>
              <w:ind w:firstLine="0"/>
              <w:jc w:val="both"/>
              <w:rPr>
                <w:color w:val="000000" w:themeColor="text1"/>
                <w:lang w:val="fr-FR"/>
              </w:rPr>
            </w:pPr>
            <w:r w:rsidRPr="00695154">
              <w:rPr>
                <w:rFonts w:cs="Times New Roman"/>
                <w:color w:val="000000" w:themeColor="text1"/>
              </w:rPr>
              <w:t xml:space="preserve">După această dată, daca va fi cazul, autoritatea contractantă solicită ofertanților clarificări în scopul prezentării în original a documentului privind garanția de participare, în cazul în care acesta face parte din categoria </w:t>
            </w:r>
            <w:r w:rsidRPr="000D5118">
              <w:rPr>
                <w:rFonts w:cs="Times New Roman"/>
                <w:color w:val="000000" w:themeColor="text1"/>
              </w:rPr>
              <w:t>documentelor cu regim special a căror valabilitate este condiționată de prezentarea în forma original</w:t>
            </w:r>
            <w:r w:rsidR="00DA3333" w:rsidRPr="000D5118">
              <w:rPr>
                <w:rFonts w:cs="Times New Roman"/>
                <w:color w:val="000000" w:themeColor="text1"/>
              </w:rPr>
              <w:t>, conform art.123 alin</w:t>
            </w:r>
            <w:r w:rsidR="00882129" w:rsidRPr="000D5118">
              <w:rPr>
                <w:rFonts w:cs="Times New Roman"/>
                <w:color w:val="000000" w:themeColor="text1"/>
              </w:rPr>
              <w:t xml:space="preserve"> (2) din HG NR.395/2016</w:t>
            </w:r>
            <w:r w:rsidR="00465153">
              <w:rPr>
                <w:rFonts w:cs="Times New Roman"/>
                <w:color w:val="000000" w:themeColor="text1"/>
              </w:rPr>
              <w:t xml:space="preserve">, </w:t>
            </w:r>
            <w:r w:rsidR="00465153" w:rsidRPr="00753EE6">
              <w:rPr>
                <w:rFonts w:cs="Times New Roman"/>
                <w:color w:val="000000" w:themeColor="text1"/>
              </w:rPr>
              <w:t>cu modificările și completările ulterioare</w:t>
            </w:r>
            <w:r w:rsidRPr="000D5118">
              <w:rPr>
                <w:rFonts w:cs="Times New Roman"/>
                <w:color w:val="000000" w:themeColor="text1"/>
              </w:rPr>
              <w:t>.</w:t>
            </w:r>
          </w:p>
          <w:p w14:paraId="306360F6" w14:textId="77777777" w:rsidR="00A053CC" w:rsidRPr="001837B4" w:rsidRDefault="00A053CC" w:rsidP="00F82B23">
            <w:pPr>
              <w:pStyle w:val="BodyText5"/>
              <w:shd w:val="clear" w:color="auto" w:fill="auto"/>
              <w:spacing w:line="276" w:lineRule="auto"/>
              <w:ind w:firstLine="0"/>
              <w:jc w:val="both"/>
              <w:rPr>
                <w:color w:val="000000" w:themeColor="text1"/>
                <w:lang w:val="fr-FR"/>
              </w:rPr>
            </w:pPr>
          </w:p>
          <w:p w14:paraId="733B077E" w14:textId="77777777" w:rsidR="00F82B23" w:rsidRPr="001837B4" w:rsidRDefault="00F82B23" w:rsidP="00F82B23">
            <w:pPr>
              <w:pStyle w:val="Bodytext40"/>
              <w:shd w:val="clear" w:color="auto" w:fill="auto"/>
              <w:spacing w:line="240" w:lineRule="auto"/>
              <w:ind w:firstLine="0"/>
              <w:rPr>
                <w:i w:val="0"/>
                <w:color w:val="000000" w:themeColor="text1"/>
                <w:lang w:val="fr-FR"/>
              </w:rPr>
            </w:pPr>
            <w:proofErr w:type="spellStart"/>
            <w:r w:rsidRPr="001837B4">
              <w:rPr>
                <w:i w:val="0"/>
                <w:color w:val="000000" w:themeColor="text1"/>
                <w:lang w:val="fr-FR"/>
              </w:rPr>
              <w:t>Perioada</w:t>
            </w:r>
            <w:proofErr w:type="spellEnd"/>
            <w:r w:rsidRPr="001837B4">
              <w:rPr>
                <w:i w:val="0"/>
                <w:color w:val="000000" w:themeColor="text1"/>
                <w:lang w:val="fr-FR"/>
              </w:rPr>
              <w:t xml:space="preserve"> de </w:t>
            </w:r>
            <w:proofErr w:type="spellStart"/>
            <w:r w:rsidRPr="001837B4">
              <w:rPr>
                <w:i w:val="0"/>
                <w:color w:val="000000" w:themeColor="text1"/>
                <w:lang w:val="fr-FR"/>
              </w:rPr>
              <w:t>valabilitate</w:t>
            </w:r>
            <w:proofErr w:type="spellEnd"/>
            <w:r w:rsidRPr="001837B4">
              <w:rPr>
                <w:i w:val="0"/>
                <w:color w:val="000000" w:themeColor="text1"/>
                <w:lang w:val="fr-FR"/>
              </w:rPr>
              <w:t xml:space="preserve"> a </w:t>
            </w:r>
            <w:proofErr w:type="spellStart"/>
            <w:r w:rsidRPr="001837B4">
              <w:rPr>
                <w:i w:val="0"/>
                <w:color w:val="000000" w:themeColor="text1"/>
                <w:lang w:val="fr-FR"/>
              </w:rPr>
              <w:t>garanţiei</w:t>
            </w:r>
            <w:proofErr w:type="spellEnd"/>
            <w:r w:rsidRPr="001837B4">
              <w:rPr>
                <w:i w:val="0"/>
                <w:color w:val="000000" w:themeColor="text1"/>
                <w:lang w:val="fr-FR"/>
              </w:rPr>
              <w:t xml:space="preserve"> de </w:t>
            </w:r>
            <w:proofErr w:type="spellStart"/>
            <w:r w:rsidRPr="001837B4">
              <w:rPr>
                <w:i w:val="0"/>
                <w:color w:val="000000" w:themeColor="text1"/>
                <w:lang w:val="fr-FR"/>
              </w:rPr>
              <w:t>participare</w:t>
            </w:r>
            <w:proofErr w:type="spellEnd"/>
            <w:r w:rsidRPr="001837B4">
              <w:rPr>
                <w:rStyle w:val="Bodytext4NotItalic"/>
                <w:i/>
                <w:color w:val="000000" w:themeColor="text1"/>
              </w:rPr>
              <w:t xml:space="preserve"> </w:t>
            </w:r>
            <w:r w:rsidRPr="001837B4">
              <w:rPr>
                <w:rStyle w:val="Bodytext4NotItalic"/>
                <w:color w:val="000000" w:themeColor="text1"/>
              </w:rPr>
              <w:t xml:space="preserve">este cel </w:t>
            </w:r>
            <w:proofErr w:type="spellStart"/>
            <w:r w:rsidRPr="001837B4">
              <w:rPr>
                <w:rStyle w:val="Bodytext4NotItalic"/>
                <w:color w:val="000000" w:themeColor="text1"/>
              </w:rPr>
              <w:t>puţin</w:t>
            </w:r>
            <w:proofErr w:type="spellEnd"/>
            <w:r w:rsidRPr="001837B4">
              <w:rPr>
                <w:rStyle w:val="Bodytext4NotItalic"/>
                <w:color w:val="000000" w:themeColor="text1"/>
              </w:rPr>
              <w:t xml:space="preserve"> egală cu perioada de valabilitate a ofertei</w:t>
            </w:r>
            <w:r w:rsidRPr="001837B4">
              <w:rPr>
                <w:rStyle w:val="Bodytext4NotItalic"/>
                <w:i/>
                <w:color w:val="000000" w:themeColor="text1"/>
              </w:rPr>
              <w:t xml:space="preserve"> </w:t>
            </w:r>
            <w:proofErr w:type="spellStart"/>
            <w:r w:rsidRPr="001837B4">
              <w:rPr>
                <w:i w:val="0"/>
                <w:color w:val="000000" w:themeColor="text1"/>
                <w:lang w:val="fr-FR"/>
              </w:rPr>
              <w:t>adica</w:t>
            </w:r>
            <w:proofErr w:type="spellEnd"/>
            <w:r w:rsidRPr="001837B4">
              <w:rPr>
                <w:i w:val="0"/>
                <w:color w:val="000000" w:themeColor="text1"/>
                <w:lang w:val="fr-FR"/>
              </w:rPr>
              <w:t xml:space="preserve"> </w:t>
            </w:r>
            <w:proofErr w:type="spellStart"/>
            <w:r w:rsidRPr="00E276B1">
              <w:rPr>
                <w:i w:val="0"/>
                <w:color w:val="000000" w:themeColor="text1"/>
                <w:lang w:val="fr-FR"/>
              </w:rPr>
              <w:t>cel</w:t>
            </w:r>
            <w:proofErr w:type="spellEnd"/>
            <w:r w:rsidRPr="00E276B1">
              <w:rPr>
                <w:i w:val="0"/>
                <w:color w:val="000000" w:themeColor="text1"/>
                <w:lang w:val="fr-FR"/>
              </w:rPr>
              <w:t xml:space="preserve"> </w:t>
            </w:r>
            <w:proofErr w:type="spellStart"/>
            <w:r w:rsidRPr="00E276B1">
              <w:rPr>
                <w:i w:val="0"/>
                <w:color w:val="000000" w:themeColor="text1"/>
                <w:lang w:val="fr-FR"/>
              </w:rPr>
              <w:t>puţin</w:t>
            </w:r>
            <w:proofErr w:type="spellEnd"/>
            <w:r w:rsidRPr="00E276B1">
              <w:rPr>
                <w:i w:val="0"/>
                <w:color w:val="000000" w:themeColor="text1"/>
                <w:lang w:val="fr-FR"/>
              </w:rPr>
              <w:t xml:space="preserve"> 3 </w:t>
            </w:r>
            <w:proofErr w:type="spellStart"/>
            <w:r w:rsidRPr="00E276B1">
              <w:rPr>
                <w:i w:val="0"/>
                <w:color w:val="000000" w:themeColor="text1"/>
                <w:lang w:val="fr-FR"/>
              </w:rPr>
              <w:t>luni</w:t>
            </w:r>
            <w:proofErr w:type="spellEnd"/>
            <w:r w:rsidRPr="00E276B1">
              <w:rPr>
                <w:i w:val="0"/>
                <w:color w:val="000000" w:themeColor="text1"/>
                <w:lang w:val="fr-FR"/>
              </w:rPr>
              <w:t xml:space="preserve"> (90 de </w:t>
            </w:r>
            <w:proofErr w:type="spellStart"/>
            <w:r w:rsidRPr="00E276B1">
              <w:rPr>
                <w:i w:val="0"/>
                <w:color w:val="000000" w:themeColor="text1"/>
                <w:lang w:val="fr-FR"/>
              </w:rPr>
              <w:t>zile</w:t>
            </w:r>
            <w:proofErr w:type="spellEnd"/>
            <w:r w:rsidRPr="00E276B1">
              <w:rPr>
                <w:i w:val="0"/>
                <w:color w:val="000000" w:themeColor="text1"/>
                <w:lang w:val="fr-FR"/>
              </w:rPr>
              <w:t>) de</w:t>
            </w:r>
            <w:r w:rsidRPr="001837B4">
              <w:rPr>
                <w:i w:val="0"/>
                <w:color w:val="000000" w:themeColor="text1"/>
                <w:lang w:val="fr-FR"/>
              </w:rPr>
              <w:t xml:space="preserve"> la </w:t>
            </w:r>
            <w:proofErr w:type="spellStart"/>
            <w:r w:rsidRPr="001837B4">
              <w:rPr>
                <w:i w:val="0"/>
                <w:color w:val="000000" w:themeColor="text1"/>
                <w:lang w:val="fr-FR"/>
              </w:rPr>
              <w:t>termenul</w:t>
            </w:r>
            <w:proofErr w:type="spellEnd"/>
            <w:r w:rsidRPr="001837B4">
              <w:rPr>
                <w:i w:val="0"/>
                <w:color w:val="000000" w:themeColor="text1"/>
                <w:lang w:val="fr-FR"/>
              </w:rPr>
              <w:t xml:space="preserve"> </w:t>
            </w:r>
            <w:proofErr w:type="spellStart"/>
            <w:r w:rsidRPr="001837B4">
              <w:rPr>
                <w:i w:val="0"/>
                <w:color w:val="000000" w:themeColor="text1"/>
                <w:lang w:val="fr-FR"/>
              </w:rPr>
              <w:t>limită</w:t>
            </w:r>
            <w:proofErr w:type="spellEnd"/>
            <w:r w:rsidRPr="001837B4">
              <w:rPr>
                <w:i w:val="0"/>
                <w:color w:val="000000" w:themeColor="text1"/>
                <w:lang w:val="fr-FR"/>
              </w:rPr>
              <w:t xml:space="preserve"> de </w:t>
            </w:r>
            <w:proofErr w:type="spellStart"/>
            <w:r w:rsidRPr="001837B4">
              <w:rPr>
                <w:i w:val="0"/>
                <w:color w:val="000000" w:themeColor="text1"/>
                <w:lang w:val="fr-FR"/>
              </w:rPr>
              <w:t>primire</w:t>
            </w:r>
            <w:proofErr w:type="spellEnd"/>
            <w:r w:rsidRPr="001837B4">
              <w:rPr>
                <w:i w:val="0"/>
                <w:color w:val="000000" w:themeColor="text1"/>
                <w:lang w:val="fr-FR"/>
              </w:rPr>
              <w:t xml:space="preserve"> a </w:t>
            </w:r>
            <w:proofErr w:type="spellStart"/>
            <w:r w:rsidRPr="001837B4">
              <w:rPr>
                <w:i w:val="0"/>
                <w:color w:val="000000" w:themeColor="text1"/>
                <w:lang w:val="fr-FR"/>
              </w:rPr>
              <w:t>ofertelor</w:t>
            </w:r>
            <w:proofErr w:type="spellEnd"/>
            <w:r w:rsidRPr="001837B4">
              <w:rPr>
                <w:i w:val="0"/>
                <w:color w:val="000000" w:themeColor="text1"/>
                <w:lang w:val="fr-FR"/>
              </w:rPr>
              <w:t>.</w:t>
            </w:r>
          </w:p>
          <w:p w14:paraId="3A9B4F14" w14:textId="77777777" w:rsidR="00F82B23" w:rsidRPr="001837B4" w:rsidRDefault="00F82B23" w:rsidP="00F82B23">
            <w:pPr>
              <w:pStyle w:val="BodyText5"/>
              <w:shd w:val="clear" w:color="auto" w:fill="auto"/>
              <w:spacing w:line="240" w:lineRule="auto"/>
              <w:ind w:firstLine="0"/>
              <w:jc w:val="both"/>
              <w:rPr>
                <w:color w:val="000000" w:themeColor="text1"/>
                <w:lang w:val="fr-FR"/>
              </w:rPr>
            </w:pPr>
            <w:r w:rsidRPr="001837B4">
              <w:rPr>
                <w:rStyle w:val="BodytextItalic"/>
                <w:color w:val="000000" w:themeColor="text1"/>
              </w:rPr>
              <w:t xml:space="preserve">Contul MJ de constituire a garanției este RO 22 TREZ 7005 005 XXX 000 156 deschis </w:t>
            </w:r>
            <w:r w:rsidRPr="001837B4">
              <w:rPr>
                <w:rStyle w:val="BodytextItalic"/>
                <w:color w:val="000000" w:themeColor="text1"/>
                <w:lang w:val="es-ES"/>
              </w:rPr>
              <w:t>la</w:t>
            </w:r>
            <w:r w:rsidRPr="001837B4">
              <w:rPr>
                <w:i/>
                <w:color w:val="000000" w:themeColor="text1"/>
                <w:lang w:val="es-ES"/>
              </w:rPr>
              <w:t xml:space="preserve"> </w:t>
            </w:r>
            <w:r w:rsidRPr="001837B4">
              <w:rPr>
                <w:color w:val="000000" w:themeColor="text1"/>
                <w:lang w:val="fr-FR"/>
              </w:rPr>
              <w:t xml:space="preserve">A.T.C.P.M.B., </w:t>
            </w:r>
            <w:proofErr w:type="spellStart"/>
            <w:r w:rsidRPr="001837B4">
              <w:rPr>
                <w:color w:val="000000" w:themeColor="text1"/>
                <w:lang w:val="fr-FR"/>
              </w:rPr>
              <w:t>cu</w:t>
            </w:r>
            <w:proofErr w:type="spellEnd"/>
            <w:r w:rsidRPr="001837B4">
              <w:rPr>
                <w:color w:val="000000" w:themeColor="text1"/>
                <w:lang w:val="fr-FR"/>
              </w:rPr>
              <w:t xml:space="preserve"> </w:t>
            </w:r>
            <w:proofErr w:type="spellStart"/>
            <w:r w:rsidRPr="001837B4">
              <w:rPr>
                <w:color w:val="000000" w:themeColor="text1"/>
                <w:lang w:val="fr-FR"/>
              </w:rPr>
              <w:t>condiţia</w:t>
            </w:r>
            <w:proofErr w:type="spellEnd"/>
            <w:r w:rsidRPr="001837B4">
              <w:rPr>
                <w:color w:val="000000" w:themeColor="text1"/>
                <w:lang w:val="fr-FR"/>
              </w:rPr>
              <w:t xml:space="preserve"> </w:t>
            </w:r>
            <w:proofErr w:type="spellStart"/>
            <w:r w:rsidRPr="001837B4">
              <w:rPr>
                <w:color w:val="000000" w:themeColor="text1"/>
                <w:lang w:val="fr-FR"/>
              </w:rPr>
              <w:t>confirmării</w:t>
            </w:r>
            <w:proofErr w:type="spellEnd"/>
            <w:r w:rsidRPr="001837B4">
              <w:rPr>
                <w:color w:val="000000" w:themeColor="text1"/>
                <w:lang w:val="fr-FR"/>
              </w:rPr>
              <w:t xml:space="preserve"> </w:t>
            </w:r>
            <w:proofErr w:type="spellStart"/>
            <w:r w:rsidRPr="001837B4">
              <w:rPr>
                <w:color w:val="000000" w:themeColor="text1"/>
                <w:lang w:val="fr-FR"/>
              </w:rPr>
              <w:t>acestuia</w:t>
            </w:r>
            <w:proofErr w:type="spellEnd"/>
            <w:r w:rsidRPr="001837B4">
              <w:rPr>
                <w:color w:val="000000" w:themeColor="text1"/>
                <w:lang w:val="fr-FR"/>
              </w:rPr>
              <w:t xml:space="preserve"> </w:t>
            </w:r>
            <w:r w:rsidRPr="001837B4">
              <w:rPr>
                <w:color w:val="000000" w:themeColor="text1"/>
                <w:lang w:val="es-ES"/>
              </w:rPr>
              <w:t xml:space="preserve">de </w:t>
            </w:r>
            <w:proofErr w:type="spellStart"/>
            <w:r w:rsidRPr="001837B4">
              <w:rPr>
                <w:color w:val="000000" w:themeColor="text1"/>
                <w:lang w:val="es-ES"/>
              </w:rPr>
              <w:t>către</w:t>
            </w:r>
            <w:proofErr w:type="spellEnd"/>
            <w:r w:rsidRPr="001837B4">
              <w:rPr>
                <w:color w:val="000000" w:themeColor="text1"/>
                <w:lang w:val="es-ES"/>
              </w:rPr>
              <w:t xml:space="preserve"> </w:t>
            </w:r>
            <w:proofErr w:type="spellStart"/>
            <w:r w:rsidRPr="001837B4">
              <w:rPr>
                <w:color w:val="000000" w:themeColor="text1"/>
                <w:lang w:val="fr-FR"/>
              </w:rPr>
              <w:t>banca</w:t>
            </w:r>
            <w:proofErr w:type="spellEnd"/>
            <w:r w:rsidRPr="001837B4">
              <w:rPr>
                <w:color w:val="000000" w:themeColor="text1"/>
                <w:lang w:val="fr-FR"/>
              </w:rPr>
              <w:t xml:space="preserve"> </w:t>
            </w:r>
            <w:proofErr w:type="spellStart"/>
            <w:r w:rsidRPr="001837B4">
              <w:rPr>
                <w:color w:val="000000" w:themeColor="text1"/>
                <w:lang w:val="fr-FR"/>
              </w:rPr>
              <w:t>emitentă</w:t>
            </w:r>
            <w:proofErr w:type="spellEnd"/>
            <w:r w:rsidRPr="001837B4">
              <w:rPr>
                <w:color w:val="000000" w:themeColor="text1"/>
                <w:lang w:val="fr-FR"/>
              </w:rPr>
              <w:t xml:space="preserve"> </w:t>
            </w:r>
            <w:proofErr w:type="spellStart"/>
            <w:r w:rsidRPr="001837B4">
              <w:rPr>
                <w:color w:val="000000" w:themeColor="text1"/>
                <w:lang w:val="fr-FR"/>
              </w:rPr>
              <w:t>cel</w:t>
            </w:r>
            <w:proofErr w:type="spellEnd"/>
            <w:r w:rsidRPr="001837B4">
              <w:rPr>
                <w:color w:val="000000" w:themeColor="text1"/>
                <w:lang w:val="fr-FR"/>
              </w:rPr>
              <w:t xml:space="preserve"> mai </w:t>
            </w:r>
            <w:proofErr w:type="spellStart"/>
            <w:r w:rsidRPr="001837B4">
              <w:rPr>
                <w:color w:val="000000" w:themeColor="text1"/>
                <w:lang w:val="fr-FR"/>
              </w:rPr>
              <w:t>târziu</w:t>
            </w:r>
            <w:proofErr w:type="spellEnd"/>
            <w:r w:rsidRPr="001837B4">
              <w:rPr>
                <w:color w:val="000000" w:themeColor="text1"/>
                <w:lang w:val="fr-FR"/>
              </w:rPr>
              <w:t xml:space="preserve"> la data </w:t>
            </w:r>
            <w:proofErr w:type="spellStart"/>
            <w:r w:rsidRPr="001837B4">
              <w:rPr>
                <w:color w:val="000000" w:themeColor="text1"/>
                <w:lang w:val="fr-FR"/>
              </w:rPr>
              <w:t>și</w:t>
            </w:r>
            <w:proofErr w:type="spellEnd"/>
            <w:r w:rsidRPr="001837B4">
              <w:rPr>
                <w:color w:val="000000" w:themeColor="text1"/>
                <w:lang w:val="fr-FR"/>
              </w:rPr>
              <w:t xml:space="preserve"> </w:t>
            </w:r>
            <w:proofErr w:type="spellStart"/>
            <w:r w:rsidRPr="001837B4">
              <w:rPr>
                <w:color w:val="000000" w:themeColor="text1"/>
                <w:lang w:val="fr-FR"/>
              </w:rPr>
              <w:t>ora</w:t>
            </w:r>
            <w:proofErr w:type="spellEnd"/>
            <w:r w:rsidRPr="001837B4">
              <w:rPr>
                <w:color w:val="000000" w:themeColor="text1"/>
                <w:lang w:val="fr-FR"/>
              </w:rPr>
              <w:t xml:space="preserve"> </w:t>
            </w:r>
            <w:proofErr w:type="spellStart"/>
            <w:r w:rsidRPr="001837B4">
              <w:rPr>
                <w:color w:val="000000" w:themeColor="text1"/>
                <w:lang w:val="fr-FR"/>
              </w:rPr>
              <w:t>limită</w:t>
            </w:r>
            <w:proofErr w:type="spellEnd"/>
            <w:r w:rsidRPr="001837B4">
              <w:rPr>
                <w:color w:val="000000" w:themeColor="text1"/>
                <w:lang w:val="fr-FR"/>
              </w:rPr>
              <w:t xml:space="preserve"> </w:t>
            </w:r>
            <w:proofErr w:type="spellStart"/>
            <w:r w:rsidRPr="001837B4">
              <w:rPr>
                <w:color w:val="000000" w:themeColor="text1"/>
                <w:lang w:val="fr-FR"/>
              </w:rPr>
              <w:t>stabilite</w:t>
            </w:r>
            <w:proofErr w:type="spellEnd"/>
            <w:r w:rsidRPr="001837B4">
              <w:rPr>
                <w:color w:val="000000" w:themeColor="text1"/>
                <w:lang w:val="fr-FR"/>
              </w:rPr>
              <w:t xml:space="preserve"> </w:t>
            </w:r>
            <w:proofErr w:type="spellStart"/>
            <w:r w:rsidRPr="001837B4">
              <w:rPr>
                <w:color w:val="000000" w:themeColor="text1"/>
                <w:lang w:val="fr-FR"/>
              </w:rPr>
              <w:t>pentru</w:t>
            </w:r>
            <w:proofErr w:type="spellEnd"/>
            <w:r w:rsidRPr="001837B4">
              <w:rPr>
                <w:color w:val="000000" w:themeColor="text1"/>
                <w:lang w:val="fr-FR"/>
              </w:rPr>
              <w:t xml:space="preserve"> </w:t>
            </w:r>
            <w:proofErr w:type="spellStart"/>
            <w:r w:rsidRPr="001837B4">
              <w:rPr>
                <w:color w:val="000000" w:themeColor="text1"/>
                <w:lang w:val="fr-FR"/>
              </w:rPr>
              <w:t>depunerea</w:t>
            </w:r>
            <w:proofErr w:type="spellEnd"/>
            <w:r w:rsidRPr="001837B4">
              <w:rPr>
                <w:color w:val="000000" w:themeColor="text1"/>
                <w:lang w:val="fr-FR"/>
              </w:rPr>
              <w:t xml:space="preserve"> </w:t>
            </w:r>
            <w:proofErr w:type="spellStart"/>
            <w:r w:rsidRPr="001837B4">
              <w:rPr>
                <w:color w:val="000000" w:themeColor="text1"/>
                <w:lang w:val="fr-FR"/>
              </w:rPr>
              <w:t>ofertelor</w:t>
            </w:r>
            <w:proofErr w:type="spellEnd"/>
            <w:r w:rsidRPr="001837B4">
              <w:rPr>
                <w:color w:val="000000" w:themeColor="text1"/>
                <w:lang w:val="fr-FR"/>
              </w:rPr>
              <w:t>.</w:t>
            </w:r>
          </w:p>
          <w:p w14:paraId="531B0A3F" w14:textId="0760B073" w:rsidR="005304CD" w:rsidRPr="00242061" w:rsidRDefault="00F82B23" w:rsidP="005D00E2">
            <w:pPr>
              <w:pStyle w:val="Bodytext40"/>
              <w:shd w:val="clear" w:color="auto" w:fill="auto"/>
              <w:spacing w:line="276" w:lineRule="auto"/>
              <w:ind w:firstLine="0"/>
              <w:rPr>
                <w:rFonts w:cs="Times New Roman"/>
              </w:rPr>
            </w:pPr>
            <w:proofErr w:type="spellStart"/>
            <w:r w:rsidRPr="001837B4">
              <w:rPr>
                <w:i w:val="0"/>
                <w:color w:val="000000" w:themeColor="text1"/>
                <w:lang w:val="fr-FR"/>
              </w:rPr>
              <w:t>Pentru</w:t>
            </w:r>
            <w:proofErr w:type="spellEnd"/>
            <w:r w:rsidRPr="001837B4">
              <w:rPr>
                <w:i w:val="0"/>
                <w:color w:val="000000" w:themeColor="text1"/>
                <w:lang w:val="fr-FR"/>
              </w:rPr>
              <w:t xml:space="preserve"> </w:t>
            </w:r>
            <w:proofErr w:type="spellStart"/>
            <w:r w:rsidRPr="001837B4">
              <w:rPr>
                <w:i w:val="0"/>
                <w:color w:val="000000" w:themeColor="text1"/>
                <w:lang w:val="fr-FR"/>
              </w:rPr>
              <w:t>operatorii</w:t>
            </w:r>
            <w:proofErr w:type="spellEnd"/>
            <w:r w:rsidRPr="001837B4">
              <w:rPr>
                <w:i w:val="0"/>
                <w:color w:val="000000" w:themeColor="text1"/>
                <w:lang w:val="fr-FR"/>
              </w:rPr>
              <w:t xml:space="preserve"> </w:t>
            </w:r>
            <w:proofErr w:type="spellStart"/>
            <w:r w:rsidRPr="001837B4">
              <w:rPr>
                <w:i w:val="0"/>
                <w:color w:val="000000" w:themeColor="text1"/>
                <w:lang w:val="fr-FR"/>
              </w:rPr>
              <w:t>economici</w:t>
            </w:r>
            <w:proofErr w:type="spellEnd"/>
            <w:r w:rsidRPr="001837B4">
              <w:rPr>
                <w:i w:val="0"/>
                <w:color w:val="000000" w:themeColor="text1"/>
                <w:lang w:val="fr-FR"/>
              </w:rPr>
              <w:t xml:space="preserve"> care </w:t>
            </w:r>
            <w:proofErr w:type="spellStart"/>
            <w:r w:rsidRPr="001837B4">
              <w:rPr>
                <w:i w:val="0"/>
                <w:color w:val="000000" w:themeColor="text1"/>
                <w:lang w:val="fr-FR"/>
              </w:rPr>
              <w:t>constituie</w:t>
            </w:r>
            <w:proofErr w:type="spellEnd"/>
            <w:r w:rsidRPr="001837B4">
              <w:rPr>
                <w:i w:val="0"/>
                <w:color w:val="000000" w:themeColor="text1"/>
                <w:lang w:val="fr-FR"/>
              </w:rPr>
              <w:t xml:space="preserve"> </w:t>
            </w:r>
            <w:proofErr w:type="spellStart"/>
            <w:r w:rsidRPr="001837B4">
              <w:rPr>
                <w:i w:val="0"/>
                <w:color w:val="000000" w:themeColor="text1"/>
                <w:lang w:val="fr-FR"/>
              </w:rPr>
              <w:t>garanţia</w:t>
            </w:r>
            <w:proofErr w:type="spellEnd"/>
            <w:r w:rsidRPr="001837B4">
              <w:rPr>
                <w:i w:val="0"/>
                <w:color w:val="000000" w:themeColor="text1"/>
                <w:lang w:val="fr-FR"/>
              </w:rPr>
              <w:t xml:space="preserve"> de </w:t>
            </w:r>
            <w:proofErr w:type="spellStart"/>
            <w:r w:rsidRPr="001837B4">
              <w:rPr>
                <w:i w:val="0"/>
                <w:color w:val="000000" w:themeColor="text1"/>
                <w:lang w:val="fr-FR"/>
              </w:rPr>
              <w:t>participare</w:t>
            </w:r>
            <w:proofErr w:type="spellEnd"/>
            <w:r w:rsidRPr="001837B4">
              <w:rPr>
                <w:i w:val="0"/>
                <w:color w:val="000000" w:themeColor="text1"/>
                <w:lang w:val="fr-FR"/>
              </w:rPr>
              <w:t xml:space="preserve"> </w:t>
            </w:r>
            <w:proofErr w:type="spellStart"/>
            <w:r w:rsidRPr="001837B4">
              <w:rPr>
                <w:i w:val="0"/>
                <w:color w:val="000000" w:themeColor="text1"/>
                <w:lang w:val="fr-FR"/>
              </w:rPr>
              <w:t>în</w:t>
            </w:r>
            <w:proofErr w:type="spellEnd"/>
            <w:r w:rsidRPr="001837B4">
              <w:rPr>
                <w:i w:val="0"/>
                <w:color w:val="000000" w:themeColor="text1"/>
                <w:lang w:val="fr-FR"/>
              </w:rPr>
              <w:t xml:space="preserve"> euro/</w:t>
            </w:r>
            <w:proofErr w:type="spellStart"/>
            <w:r w:rsidRPr="001837B4">
              <w:rPr>
                <w:i w:val="0"/>
                <w:color w:val="000000" w:themeColor="text1"/>
                <w:lang w:val="fr-FR"/>
              </w:rPr>
              <w:t>alta</w:t>
            </w:r>
            <w:proofErr w:type="spellEnd"/>
            <w:r w:rsidRPr="001837B4">
              <w:rPr>
                <w:i w:val="0"/>
                <w:color w:val="000000" w:themeColor="text1"/>
                <w:lang w:val="fr-FR"/>
              </w:rPr>
              <w:t xml:space="preserve"> </w:t>
            </w:r>
            <w:proofErr w:type="spellStart"/>
            <w:r w:rsidRPr="001837B4">
              <w:rPr>
                <w:i w:val="0"/>
                <w:color w:val="000000" w:themeColor="text1"/>
                <w:lang w:val="fr-FR"/>
              </w:rPr>
              <w:t>valută</w:t>
            </w:r>
            <w:proofErr w:type="spellEnd"/>
            <w:r w:rsidRPr="001837B4">
              <w:rPr>
                <w:i w:val="0"/>
                <w:color w:val="000000" w:themeColor="text1"/>
                <w:lang w:val="fr-FR"/>
              </w:rPr>
              <w:t xml:space="preserve">, data la care se va face </w:t>
            </w:r>
            <w:proofErr w:type="spellStart"/>
            <w:r w:rsidRPr="001837B4">
              <w:rPr>
                <w:i w:val="0"/>
                <w:color w:val="000000" w:themeColor="text1"/>
                <w:lang w:val="fr-FR"/>
              </w:rPr>
              <w:t>echivalența</w:t>
            </w:r>
            <w:proofErr w:type="spellEnd"/>
            <w:r w:rsidRPr="001837B4">
              <w:rPr>
                <w:i w:val="0"/>
                <w:color w:val="000000" w:themeColor="text1"/>
                <w:lang w:val="fr-FR"/>
              </w:rPr>
              <w:t xml:space="preserve"> leu/</w:t>
            </w:r>
            <w:proofErr w:type="spellStart"/>
            <w:r w:rsidRPr="001837B4">
              <w:rPr>
                <w:i w:val="0"/>
                <w:color w:val="000000" w:themeColor="text1"/>
                <w:lang w:val="fr-FR"/>
              </w:rPr>
              <w:t>valută</w:t>
            </w:r>
            <w:proofErr w:type="spellEnd"/>
            <w:r w:rsidRPr="001837B4">
              <w:rPr>
                <w:i w:val="0"/>
                <w:color w:val="000000" w:themeColor="text1"/>
                <w:lang w:val="fr-FR"/>
              </w:rPr>
              <w:t xml:space="preserve"> este data </w:t>
            </w:r>
            <w:proofErr w:type="spellStart"/>
            <w:r w:rsidRPr="001837B4">
              <w:rPr>
                <w:i w:val="0"/>
                <w:color w:val="000000" w:themeColor="text1"/>
                <w:lang w:val="fr-FR"/>
              </w:rPr>
              <w:t>publicării</w:t>
            </w:r>
            <w:proofErr w:type="spellEnd"/>
            <w:r w:rsidRPr="001837B4">
              <w:rPr>
                <w:i w:val="0"/>
                <w:color w:val="000000" w:themeColor="text1"/>
                <w:lang w:val="fr-FR"/>
              </w:rPr>
              <w:t xml:space="preserve"> </w:t>
            </w:r>
            <w:proofErr w:type="spellStart"/>
            <w:r w:rsidRPr="001837B4">
              <w:rPr>
                <w:i w:val="0"/>
                <w:color w:val="000000" w:themeColor="text1"/>
                <w:lang w:val="fr-FR"/>
              </w:rPr>
              <w:t>anunţului</w:t>
            </w:r>
            <w:proofErr w:type="spellEnd"/>
            <w:r w:rsidRPr="001837B4">
              <w:rPr>
                <w:i w:val="0"/>
                <w:color w:val="000000" w:themeColor="text1"/>
                <w:lang w:val="fr-FR"/>
              </w:rPr>
              <w:t xml:space="preserve"> de </w:t>
            </w:r>
            <w:proofErr w:type="spellStart"/>
            <w:r w:rsidRPr="001837B4">
              <w:rPr>
                <w:i w:val="0"/>
                <w:color w:val="000000" w:themeColor="text1"/>
                <w:lang w:val="fr-FR"/>
              </w:rPr>
              <w:t>participare</w:t>
            </w:r>
            <w:proofErr w:type="spellEnd"/>
            <w:r w:rsidRPr="001837B4">
              <w:rPr>
                <w:i w:val="0"/>
                <w:color w:val="000000" w:themeColor="text1"/>
                <w:lang w:val="fr-FR"/>
              </w:rPr>
              <w:t xml:space="preserve"> </w:t>
            </w:r>
            <w:proofErr w:type="spellStart"/>
            <w:r w:rsidRPr="001837B4">
              <w:rPr>
                <w:i w:val="0"/>
                <w:color w:val="000000" w:themeColor="text1"/>
                <w:lang w:val="fr-FR"/>
              </w:rPr>
              <w:t>în</w:t>
            </w:r>
            <w:proofErr w:type="spellEnd"/>
            <w:r w:rsidRPr="001837B4">
              <w:rPr>
                <w:i w:val="0"/>
                <w:color w:val="000000" w:themeColor="text1"/>
                <w:lang w:val="fr-FR"/>
              </w:rPr>
              <w:t xml:space="preserve"> SEAP, la </w:t>
            </w:r>
            <w:proofErr w:type="spellStart"/>
            <w:r w:rsidRPr="00363E6B">
              <w:rPr>
                <w:i w:val="0"/>
                <w:color w:val="000000" w:themeColor="text1"/>
                <w:lang w:val="fr-FR"/>
              </w:rPr>
              <w:t>cursul</w:t>
            </w:r>
            <w:proofErr w:type="spellEnd"/>
            <w:r w:rsidRPr="00363E6B">
              <w:rPr>
                <w:i w:val="0"/>
                <w:color w:val="000000" w:themeColor="text1"/>
                <w:lang w:val="fr-FR"/>
              </w:rPr>
              <w:t xml:space="preserve"> de </w:t>
            </w:r>
            <w:proofErr w:type="spellStart"/>
            <w:r w:rsidRPr="00363E6B">
              <w:rPr>
                <w:i w:val="0"/>
                <w:color w:val="000000" w:themeColor="text1"/>
                <w:lang w:val="fr-FR"/>
              </w:rPr>
              <w:t>schimb</w:t>
            </w:r>
            <w:proofErr w:type="spellEnd"/>
            <w:r w:rsidRPr="00363E6B">
              <w:rPr>
                <w:i w:val="0"/>
                <w:color w:val="000000" w:themeColor="text1"/>
                <w:lang w:val="fr-FR"/>
              </w:rPr>
              <w:t xml:space="preserve"> al BNR. </w:t>
            </w:r>
            <w:proofErr w:type="spellStart"/>
            <w:r w:rsidRPr="00363E6B">
              <w:rPr>
                <w:i w:val="0"/>
                <w:color w:val="000000" w:themeColor="text1"/>
                <w:lang w:val="fr-FR"/>
              </w:rPr>
              <w:t>Dovada</w:t>
            </w:r>
            <w:proofErr w:type="spellEnd"/>
            <w:r w:rsidRPr="00363E6B">
              <w:rPr>
                <w:i w:val="0"/>
                <w:color w:val="000000" w:themeColor="text1"/>
                <w:lang w:val="fr-FR"/>
              </w:rPr>
              <w:t xml:space="preserve"> </w:t>
            </w:r>
            <w:proofErr w:type="spellStart"/>
            <w:r w:rsidRPr="00363E6B">
              <w:rPr>
                <w:i w:val="0"/>
                <w:color w:val="000000" w:themeColor="text1"/>
                <w:lang w:val="fr-FR"/>
              </w:rPr>
              <w:t>constituirii</w:t>
            </w:r>
            <w:proofErr w:type="spellEnd"/>
            <w:r w:rsidRPr="00363E6B">
              <w:rPr>
                <w:i w:val="0"/>
                <w:color w:val="000000" w:themeColor="text1"/>
                <w:lang w:val="fr-FR"/>
              </w:rPr>
              <w:t xml:space="preserve"> </w:t>
            </w:r>
            <w:proofErr w:type="spellStart"/>
            <w:r w:rsidRPr="00363E6B">
              <w:rPr>
                <w:i w:val="0"/>
                <w:color w:val="000000" w:themeColor="text1"/>
                <w:lang w:val="fr-FR"/>
              </w:rPr>
              <w:t>garanţiei</w:t>
            </w:r>
            <w:proofErr w:type="spellEnd"/>
            <w:r w:rsidRPr="00363E6B">
              <w:rPr>
                <w:i w:val="0"/>
                <w:color w:val="000000" w:themeColor="text1"/>
                <w:lang w:val="fr-FR"/>
              </w:rPr>
              <w:t xml:space="preserve"> de </w:t>
            </w:r>
            <w:proofErr w:type="spellStart"/>
            <w:r w:rsidRPr="00363E6B">
              <w:rPr>
                <w:i w:val="0"/>
                <w:color w:val="000000" w:themeColor="text1"/>
                <w:lang w:val="fr-FR"/>
              </w:rPr>
              <w:t>participare</w:t>
            </w:r>
            <w:proofErr w:type="spellEnd"/>
            <w:r w:rsidRPr="00363E6B">
              <w:rPr>
                <w:i w:val="0"/>
                <w:color w:val="000000" w:themeColor="text1"/>
                <w:lang w:val="fr-FR"/>
              </w:rPr>
              <w:t xml:space="preserve"> se va </w:t>
            </w:r>
            <w:proofErr w:type="spellStart"/>
            <w:r w:rsidRPr="00363E6B">
              <w:rPr>
                <w:i w:val="0"/>
                <w:color w:val="000000" w:themeColor="text1"/>
                <w:lang w:val="fr-FR"/>
              </w:rPr>
              <w:t>încarca</w:t>
            </w:r>
            <w:proofErr w:type="spellEnd"/>
            <w:r w:rsidRPr="00363E6B">
              <w:rPr>
                <w:i w:val="0"/>
                <w:color w:val="000000" w:themeColor="text1"/>
                <w:lang w:val="fr-FR"/>
              </w:rPr>
              <w:t xml:space="preserve"> </w:t>
            </w:r>
            <w:proofErr w:type="spellStart"/>
            <w:r w:rsidRPr="00363E6B">
              <w:rPr>
                <w:i w:val="0"/>
                <w:color w:val="000000" w:themeColor="text1"/>
                <w:lang w:val="fr-FR"/>
              </w:rPr>
              <w:t>în</w:t>
            </w:r>
            <w:proofErr w:type="spellEnd"/>
            <w:r w:rsidRPr="00363E6B">
              <w:rPr>
                <w:i w:val="0"/>
                <w:color w:val="000000" w:themeColor="text1"/>
                <w:lang w:val="fr-FR"/>
              </w:rPr>
              <w:t xml:space="preserve"> SEAP </w:t>
            </w:r>
            <w:proofErr w:type="spellStart"/>
            <w:r w:rsidRPr="00363E6B">
              <w:rPr>
                <w:i w:val="0"/>
                <w:color w:val="000000" w:themeColor="text1"/>
                <w:lang w:val="fr-FR"/>
              </w:rPr>
              <w:t>până</w:t>
            </w:r>
            <w:proofErr w:type="spellEnd"/>
            <w:r w:rsidRPr="00363E6B">
              <w:rPr>
                <w:i w:val="0"/>
                <w:color w:val="000000" w:themeColor="text1"/>
                <w:lang w:val="fr-FR"/>
              </w:rPr>
              <w:t xml:space="preserve"> </w:t>
            </w:r>
            <w:r w:rsidRPr="00363E6B">
              <w:rPr>
                <w:i w:val="0"/>
                <w:color w:val="000000" w:themeColor="text1"/>
                <w:lang w:val="fr-FR"/>
              </w:rPr>
              <w:lastRenderedPageBreak/>
              <w:t xml:space="preserve">la </w:t>
            </w:r>
            <w:r w:rsidRPr="00F82B23">
              <w:rPr>
                <w:i w:val="0"/>
                <w:color w:val="000000" w:themeColor="text1"/>
                <w:lang w:val="fr-FR"/>
              </w:rPr>
              <w:t xml:space="preserve">data </w:t>
            </w:r>
            <w:proofErr w:type="spellStart"/>
            <w:r w:rsidRPr="00F82B23">
              <w:rPr>
                <w:i w:val="0"/>
                <w:color w:val="000000" w:themeColor="text1"/>
                <w:lang w:val="fr-FR"/>
              </w:rPr>
              <w:t>și</w:t>
            </w:r>
            <w:proofErr w:type="spellEnd"/>
            <w:r w:rsidRPr="00F82B23">
              <w:rPr>
                <w:i w:val="0"/>
                <w:color w:val="000000" w:themeColor="text1"/>
                <w:lang w:val="fr-FR"/>
              </w:rPr>
              <w:t xml:space="preserve"> </w:t>
            </w:r>
            <w:proofErr w:type="spellStart"/>
            <w:r w:rsidRPr="00F82B23">
              <w:rPr>
                <w:i w:val="0"/>
                <w:color w:val="000000" w:themeColor="text1"/>
                <w:lang w:val="fr-FR"/>
              </w:rPr>
              <w:t>ora</w:t>
            </w:r>
            <w:proofErr w:type="spellEnd"/>
            <w:r w:rsidRPr="00F82B23">
              <w:rPr>
                <w:i w:val="0"/>
                <w:color w:val="000000" w:themeColor="text1"/>
                <w:lang w:val="fr-FR"/>
              </w:rPr>
              <w:t xml:space="preserve"> </w:t>
            </w:r>
            <w:proofErr w:type="spellStart"/>
            <w:r w:rsidRPr="00F82B23">
              <w:rPr>
                <w:i w:val="0"/>
                <w:color w:val="000000" w:themeColor="text1"/>
                <w:lang w:val="fr-FR"/>
              </w:rPr>
              <w:t>limită</w:t>
            </w:r>
            <w:proofErr w:type="spellEnd"/>
            <w:r w:rsidRPr="00F82B23">
              <w:rPr>
                <w:i w:val="0"/>
                <w:color w:val="000000" w:themeColor="text1"/>
                <w:lang w:val="fr-FR"/>
              </w:rPr>
              <w:t xml:space="preserve"> de </w:t>
            </w:r>
            <w:proofErr w:type="spellStart"/>
            <w:r w:rsidRPr="00F82B23">
              <w:rPr>
                <w:i w:val="0"/>
                <w:color w:val="000000" w:themeColor="text1"/>
                <w:lang w:val="fr-FR"/>
              </w:rPr>
              <w:t>depunere</w:t>
            </w:r>
            <w:proofErr w:type="spellEnd"/>
            <w:r w:rsidRPr="00F82B23">
              <w:rPr>
                <w:i w:val="0"/>
                <w:color w:val="000000" w:themeColor="text1"/>
                <w:lang w:val="fr-FR"/>
              </w:rPr>
              <w:t xml:space="preserve"> a </w:t>
            </w:r>
            <w:proofErr w:type="spellStart"/>
            <w:r w:rsidRPr="00F82B23">
              <w:rPr>
                <w:i w:val="0"/>
                <w:color w:val="000000" w:themeColor="text1"/>
                <w:lang w:val="fr-FR"/>
              </w:rPr>
              <w:t>ofertelor</w:t>
            </w:r>
            <w:proofErr w:type="spellEnd"/>
            <w:r w:rsidR="005D00E2">
              <w:rPr>
                <w:i w:val="0"/>
                <w:color w:val="000000" w:themeColor="text1"/>
                <w:lang w:val="fr-FR"/>
              </w:rPr>
              <w:t>.</w:t>
            </w:r>
          </w:p>
          <w:p w14:paraId="4F64F39E" w14:textId="77777777" w:rsidR="005304CD" w:rsidRPr="00242061" w:rsidRDefault="005304CD" w:rsidP="005304CD">
            <w:pPr>
              <w:spacing w:before="120" w:after="120"/>
              <w:jc w:val="both"/>
              <w:rPr>
                <w:rFonts w:ascii="Trebuchet MS" w:hAnsi="Trebuchet MS" w:cs="Times New Roman"/>
              </w:rPr>
            </w:pPr>
            <w:bookmarkStart w:id="2" w:name="_Hlk155198930"/>
            <w:r w:rsidRPr="00242061">
              <w:rPr>
                <w:rFonts w:ascii="Trebuchet MS" w:hAnsi="Trebuchet MS" w:cs="Times New Roman"/>
              </w:rPr>
              <w:t>În cazul participării în comun la procedura de atribuire, garanția de participare trebuie constituită în numele asocierii și să menționeze că acoperă în mod solidar toți membrii grupului de operatori economici.</w:t>
            </w:r>
          </w:p>
          <w:p w14:paraId="2C94B36A" w14:textId="77777777" w:rsidR="005D00E2" w:rsidRDefault="005304CD" w:rsidP="005304CD">
            <w:pPr>
              <w:spacing w:before="120" w:after="120"/>
              <w:jc w:val="both"/>
              <w:rPr>
                <w:rFonts w:ascii="Trebuchet MS" w:hAnsi="Trebuchet MS"/>
                <w:color w:val="000000" w:themeColor="text1"/>
                <w:lang w:val="fr-FR"/>
              </w:rPr>
            </w:pPr>
            <w:r w:rsidRPr="00242061">
              <w:rPr>
                <w:rFonts w:ascii="Trebuchet MS" w:hAnsi="Trebuchet MS" w:cs="Times New Roman"/>
              </w:rPr>
              <w:t>Garanția de participare emisă în altă limbă se va încărca în SEAP, însoțită de traducerea autorizată în limba română, urmând ca ulterior, la solicitarea autorității contractante să fie prezentată în forma originală emisă în statul de reședință</w:t>
            </w:r>
            <w:bookmarkEnd w:id="2"/>
            <w:r w:rsidRPr="00242061">
              <w:rPr>
                <w:rFonts w:ascii="Trebuchet MS" w:hAnsi="Trebuchet MS" w:cs="Times New Roman"/>
              </w:rPr>
              <w:t>.</w:t>
            </w:r>
            <w:r w:rsidR="005D00E2" w:rsidRPr="00F82B23">
              <w:rPr>
                <w:rFonts w:ascii="Trebuchet MS" w:hAnsi="Trebuchet MS"/>
                <w:color w:val="000000" w:themeColor="text1"/>
                <w:lang w:val="fr-FR"/>
              </w:rPr>
              <w:t xml:space="preserve"> </w:t>
            </w:r>
          </w:p>
          <w:p w14:paraId="6EE2E157" w14:textId="172BC430" w:rsidR="005304CD" w:rsidRDefault="005D00E2" w:rsidP="005304CD">
            <w:pPr>
              <w:spacing w:before="120" w:after="120"/>
              <w:jc w:val="both"/>
              <w:rPr>
                <w:rFonts w:ascii="Trebuchet MS" w:hAnsi="Trebuchet MS"/>
                <w:color w:val="000000" w:themeColor="text1"/>
                <w:lang w:val="fr-FR"/>
              </w:rPr>
            </w:pPr>
            <w:proofErr w:type="spellStart"/>
            <w:r w:rsidRPr="00F82B23">
              <w:rPr>
                <w:rFonts w:ascii="Trebuchet MS" w:hAnsi="Trebuchet MS"/>
                <w:color w:val="000000" w:themeColor="text1"/>
                <w:lang w:val="fr-FR"/>
              </w:rPr>
              <w:t>Restituirea</w:t>
            </w:r>
            <w:proofErr w:type="spellEnd"/>
            <w:r w:rsidRPr="00F82B23">
              <w:rPr>
                <w:rFonts w:ascii="Trebuchet MS" w:hAnsi="Trebuchet MS"/>
                <w:color w:val="000000" w:themeColor="text1"/>
                <w:lang w:val="fr-FR"/>
              </w:rPr>
              <w:t xml:space="preserve"> </w:t>
            </w:r>
            <w:proofErr w:type="spellStart"/>
            <w:r w:rsidRPr="00F82B23">
              <w:rPr>
                <w:rFonts w:ascii="Trebuchet MS" w:hAnsi="Trebuchet MS"/>
                <w:color w:val="000000" w:themeColor="text1"/>
                <w:lang w:val="fr-FR"/>
              </w:rPr>
              <w:t>garanţiei</w:t>
            </w:r>
            <w:proofErr w:type="spellEnd"/>
            <w:r w:rsidRPr="00F82B23">
              <w:rPr>
                <w:rFonts w:ascii="Trebuchet MS" w:hAnsi="Trebuchet MS"/>
                <w:color w:val="000000" w:themeColor="text1"/>
                <w:lang w:val="fr-FR"/>
              </w:rPr>
              <w:t xml:space="preserve"> de </w:t>
            </w:r>
            <w:proofErr w:type="spellStart"/>
            <w:r w:rsidRPr="00F82B23">
              <w:rPr>
                <w:rFonts w:ascii="Trebuchet MS" w:hAnsi="Trebuchet MS"/>
                <w:color w:val="000000" w:themeColor="text1"/>
                <w:lang w:val="fr-FR"/>
              </w:rPr>
              <w:t>participare</w:t>
            </w:r>
            <w:proofErr w:type="spellEnd"/>
            <w:r w:rsidRPr="00F82B23">
              <w:rPr>
                <w:rFonts w:ascii="Trebuchet MS" w:hAnsi="Trebuchet MS"/>
                <w:color w:val="000000" w:themeColor="text1"/>
                <w:lang w:val="fr-FR"/>
              </w:rPr>
              <w:t xml:space="preserve"> se va face </w:t>
            </w:r>
            <w:proofErr w:type="spellStart"/>
            <w:r w:rsidRPr="00F82B23">
              <w:rPr>
                <w:rFonts w:ascii="Trebuchet MS" w:hAnsi="Trebuchet MS"/>
                <w:color w:val="000000" w:themeColor="text1"/>
                <w:lang w:val="fr-FR"/>
              </w:rPr>
              <w:t>în</w:t>
            </w:r>
            <w:proofErr w:type="spellEnd"/>
            <w:r w:rsidRPr="00F82B23">
              <w:rPr>
                <w:rFonts w:ascii="Trebuchet MS" w:hAnsi="Trebuchet MS"/>
                <w:color w:val="000000" w:themeColor="text1"/>
                <w:lang w:val="fr-FR"/>
              </w:rPr>
              <w:t xml:space="preserve"> </w:t>
            </w:r>
            <w:proofErr w:type="spellStart"/>
            <w:r w:rsidRPr="00F82B23">
              <w:rPr>
                <w:rFonts w:ascii="Trebuchet MS" w:hAnsi="Trebuchet MS"/>
                <w:color w:val="000000" w:themeColor="text1"/>
                <w:lang w:val="fr-FR"/>
              </w:rPr>
              <w:t>conformitate</w:t>
            </w:r>
            <w:proofErr w:type="spellEnd"/>
            <w:r w:rsidRPr="00F82B23">
              <w:rPr>
                <w:rFonts w:ascii="Trebuchet MS" w:hAnsi="Trebuchet MS"/>
                <w:color w:val="000000" w:themeColor="text1"/>
                <w:lang w:val="fr-FR"/>
              </w:rPr>
              <w:t xml:space="preserve"> </w:t>
            </w:r>
            <w:proofErr w:type="spellStart"/>
            <w:r w:rsidRPr="00F82B23">
              <w:rPr>
                <w:rFonts w:ascii="Trebuchet MS" w:hAnsi="Trebuchet MS"/>
                <w:color w:val="000000" w:themeColor="text1"/>
                <w:lang w:val="fr-FR"/>
              </w:rPr>
              <w:t>cu</w:t>
            </w:r>
            <w:proofErr w:type="spellEnd"/>
            <w:r w:rsidRPr="00F82B23">
              <w:rPr>
                <w:rFonts w:ascii="Trebuchet MS" w:hAnsi="Trebuchet MS"/>
                <w:color w:val="000000" w:themeColor="text1"/>
                <w:lang w:val="fr-FR"/>
              </w:rPr>
              <w:t xml:space="preserve"> </w:t>
            </w:r>
            <w:proofErr w:type="spellStart"/>
            <w:r w:rsidRPr="00F82B23">
              <w:rPr>
                <w:rFonts w:ascii="Trebuchet MS" w:hAnsi="Trebuchet MS"/>
                <w:color w:val="000000" w:themeColor="text1"/>
                <w:lang w:val="fr-FR"/>
              </w:rPr>
              <w:t>prevederile</w:t>
            </w:r>
            <w:proofErr w:type="spellEnd"/>
            <w:r w:rsidRPr="00F82B23">
              <w:rPr>
                <w:rFonts w:ascii="Trebuchet MS" w:hAnsi="Trebuchet MS"/>
                <w:color w:val="000000" w:themeColor="text1"/>
                <w:lang w:val="fr-FR"/>
              </w:rPr>
              <w:t xml:space="preserve"> </w:t>
            </w:r>
            <w:proofErr w:type="spellStart"/>
            <w:r w:rsidRPr="00F82B23">
              <w:rPr>
                <w:rFonts w:ascii="Trebuchet MS" w:hAnsi="Trebuchet MS"/>
                <w:color w:val="000000" w:themeColor="text1"/>
                <w:lang w:val="fr-FR"/>
              </w:rPr>
              <w:t>legale</w:t>
            </w:r>
            <w:proofErr w:type="spellEnd"/>
            <w:r w:rsidRPr="00F82B23">
              <w:rPr>
                <w:rFonts w:ascii="Trebuchet MS" w:hAnsi="Trebuchet MS"/>
                <w:color w:val="000000" w:themeColor="text1"/>
                <w:lang w:val="fr-FR"/>
              </w:rPr>
              <w:t xml:space="preserve"> </w:t>
            </w:r>
            <w:proofErr w:type="spellStart"/>
            <w:r w:rsidRPr="00F82B23">
              <w:rPr>
                <w:rFonts w:ascii="Trebuchet MS" w:hAnsi="Trebuchet MS"/>
                <w:color w:val="000000" w:themeColor="text1"/>
                <w:lang w:val="fr-FR"/>
              </w:rPr>
              <w:t>aplicabile</w:t>
            </w:r>
            <w:proofErr w:type="spellEnd"/>
            <w:r w:rsidR="001311D2">
              <w:rPr>
                <w:rFonts w:ascii="Trebuchet MS" w:hAnsi="Trebuchet MS"/>
                <w:color w:val="000000" w:themeColor="text1"/>
                <w:lang w:val="fr-FR"/>
              </w:rPr>
              <w:t xml:space="preserve"> (</w:t>
            </w:r>
            <w:r w:rsidR="001311D2" w:rsidRPr="001311D2">
              <w:rPr>
                <w:rFonts w:ascii="Trebuchet MS" w:hAnsi="Trebuchet MS"/>
                <w:color w:val="000000" w:themeColor="text1"/>
                <w:lang w:val="fr-FR"/>
              </w:rPr>
              <w:t xml:space="preserve">art.154^1 </w:t>
            </w:r>
            <w:proofErr w:type="spellStart"/>
            <w:r w:rsidR="001311D2" w:rsidRPr="001311D2">
              <w:rPr>
                <w:rFonts w:ascii="Trebuchet MS" w:hAnsi="Trebuchet MS"/>
                <w:color w:val="000000" w:themeColor="text1"/>
                <w:lang w:val="fr-FR"/>
              </w:rPr>
              <w:t>din</w:t>
            </w:r>
            <w:proofErr w:type="spellEnd"/>
            <w:r w:rsidR="001311D2" w:rsidRPr="001311D2">
              <w:rPr>
                <w:rFonts w:ascii="Trebuchet MS" w:hAnsi="Trebuchet MS"/>
                <w:color w:val="000000" w:themeColor="text1"/>
                <w:lang w:val="fr-FR"/>
              </w:rPr>
              <w:t xml:space="preserve"> </w:t>
            </w:r>
            <w:proofErr w:type="spellStart"/>
            <w:r w:rsidR="001311D2" w:rsidRPr="001311D2">
              <w:rPr>
                <w:rFonts w:ascii="Trebuchet MS" w:hAnsi="Trebuchet MS"/>
                <w:color w:val="000000" w:themeColor="text1"/>
                <w:lang w:val="fr-FR"/>
              </w:rPr>
              <w:t>Legea</w:t>
            </w:r>
            <w:proofErr w:type="spellEnd"/>
            <w:r w:rsidR="001311D2" w:rsidRPr="001311D2">
              <w:rPr>
                <w:rFonts w:ascii="Trebuchet MS" w:hAnsi="Trebuchet MS"/>
                <w:color w:val="000000" w:themeColor="text1"/>
                <w:lang w:val="fr-FR"/>
              </w:rPr>
              <w:t xml:space="preserve"> nr.98/2016, </w:t>
            </w:r>
            <w:proofErr w:type="spellStart"/>
            <w:r w:rsidR="001311D2" w:rsidRPr="001311D2">
              <w:rPr>
                <w:rFonts w:ascii="Trebuchet MS" w:hAnsi="Trebuchet MS"/>
                <w:color w:val="000000" w:themeColor="text1"/>
                <w:lang w:val="fr-FR"/>
              </w:rPr>
              <w:t>cu</w:t>
            </w:r>
            <w:proofErr w:type="spellEnd"/>
            <w:r w:rsidR="001311D2" w:rsidRPr="001311D2">
              <w:rPr>
                <w:rFonts w:ascii="Trebuchet MS" w:hAnsi="Trebuchet MS"/>
                <w:color w:val="000000" w:themeColor="text1"/>
                <w:lang w:val="fr-FR"/>
              </w:rPr>
              <w:t xml:space="preserve"> </w:t>
            </w:r>
            <w:proofErr w:type="spellStart"/>
            <w:r w:rsidR="001311D2" w:rsidRPr="001311D2">
              <w:rPr>
                <w:rFonts w:ascii="Trebuchet MS" w:hAnsi="Trebuchet MS"/>
                <w:color w:val="000000" w:themeColor="text1"/>
                <w:lang w:val="fr-FR"/>
              </w:rPr>
              <w:t>modificările</w:t>
            </w:r>
            <w:proofErr w:type="spellEnd"/>
            <w:r w:rsidR="001311D2" w:rsidRPr="001311D2">
              <w:rPr>
                <w:rFonts w:ascii="Trebuchet MS" w:hAnsi="Trebuchet MS"/>
                <w:color w:val="000000" w:themeColor="text1"/>
                <w:lang w:val="fr-FR"/>
              </w:rPr>
              <w:t xml:space="preserve"> </w:t>
            </w:r>
            <w:proofErr w:type="spellStart"/>
            <w:r w:rsidR="001311D2" w:rsidRPr="001311D2">
              <w:rPr>
                <w:rFonts w:ascii="Trebuchet MS" w:hAnsi="Trebuchet MS"/>
                <w:color w:val="000000" w:themeColor="text1"/>
                <w:lang w:val="fr-FR"/>
              </w:rPr>
              <w:t>și</w:t>
            </w:r>
            <w:proofErr w:type="spellEnd"/>
            <w:r w:rsidR="001311D2" w:rsidRPr="001311D2">
              <w:rPr>
                <w:rFonts w:ascii="Trebuchet MS" w:hAnsi="Trebuchet MS"/>
                <w:color w:val="000000" w:themeColor="text1"/>
                <w:lang w:val="fr-FR"/>
              </w:rPr>
              <w:t xml:space="preserve"> </w:t>
            </w:r>
            <w:proofErr w:type="spellStart"/>
            <w:r w:rsidR="001311D2" w:rsidRPr="001311D2">
              <w:rPr>
                <w:rFonts w:ascii="Trebuchet MS" w:hAnsi="Trebuchet MS"/>
                <w:color w:val="000000" w:themeColor="text1"/>
                <w:lang w:val="fr-FR"/>
              </w:rPr>
              <w:t>completările</w:t>
            </w:r>
            <w:proofErr w:type="spellEnd"/>
            <w:r w:rsidR="001311D2" w:rsidRPr="001311D2">
              <w:rPr>
                <w:rFonts w:ascii="Trebuchet MS" w:hAnsi="Trebuchet MS"/>
                <w:color w:val="000000" w:themeColor="text1"/>
                <w:lang w:val="fr-FR"/>
              </w:rPr>
              <w:t xml:space="preserve"> </w:t>
            </w:r>
            <w:proofErr w:type="spellStart"/>
            <w:r w:rsidR="001311D2" w:rsidRPr="001311D2">
              <w:rPr>
                <w:rFonts w:ascii="Trebuchet MS" w:hAnsi="Trebuchet MS"/>
                <w:color w:val="000000" w:themeColor="text1"/>
                <w:lang w:val="fr-FR"/>
              </w:rPr>
              <w:t>ulterioare</w:t>
            </w:r>
            <w:proofErr w:type="spellEnd"/>
            <w:r w:rsidR="001311D2">
              <w:rPr>
                <w:rFonts w:ascii="Trebuchet MS" w:hAnsi="Trebuchet MS"/>
                <w:color w:val="000000" w:themeColor="text1"/>
                <w:lang w:val="fr-FR"/>
              </w:rPr>
              <w:t>)</w:t>
            </w:r>
            <w:r>
              <w:rPr>
                <w:rFonts w:ascii="Trebuchet MS" w:hAnsi="Trebuchet MS"/>
                <w:color w:val="000000" w:themeColor="text1"/>
                <w:lang w:val="fr-FR"/>
              </w:rPr>
              <w:t>.</w:t>
            </w:r>
          </w:p>
          <w:p w14:paraId="168A3A9E" w14:textId="77777777" w:rsidR="007B598B" w:rsidRPr="007B598B" w:rsidRDefault="007B598B" w:rsidP="007B598B">
            <w:pPr>
              <w:spacing w:before="120" w:after="120"/>
              <w:jc w:val="both"/>
              <w:rPr>
                <w:rFonts w:ascii="Trebuchet MS" w:hAnsi="Trebuchet MS"/>
                <w:color w:val="000000" w:themeColor="text1"/>
                <w:lang w:val="fr-FR"/>
              </w:rPr>
            </w:pPr>
            <w:proofErr w:type="spellStart"/>
            <w:r w:rsidRPr="007B598B">
              <w:rPr>
                <w:rFonts w:ascii="Trebuchet MS" w:hAnsi="Trebuchet MS"/>
                <w:color w:val="000000" w:themeColor="text1"/>
                <w:lang w:val="fr-FR"/>
              </w:rPr>
              <w:t>Garanția</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participare</w:t>
            </w:r>
            <w:proofErr w:type="spellEnd"/>
            <w:r w:rsidRPr="007B598B">
              <w:rPr>
                <w:rFonts w:ascii="Trebuchet MS" w:hAnsi="Trebuchet MS"/>
                <w:color w:val="000000" w:themeColor="text1"/>
                <w:lang w:val="fr-FR"/>
              </w:rPr>
              <w:t xml:space="preserve"> se </w:t>
            </w:r>
            <w:proofErr w:type="spellStart"/>
            <w:r w:rsidRPr="007B598B">
              <w:rPr>
                <w:rFonts w:ascii="Trebuchet MS" w:hAnsi="Trebuchet MS"/>
                <w:color w:val="000000" w:themeColor="text1"/>
                <w:lang w:val="fr-FR"/>
              </w:rPr>
              <w:t>returnează</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către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autoritatea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contractantă</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cel</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mult</w:t>
            </w:r>
            <w:proofErr w:type="spellEnd"/>
            <w:r w:rsidRPr="007B598B">
              <w:rPr>
                <w:rFonts w:ascii="Trebuchet MS" w:hAnsi="Trebuchet MS"/>
                <w:color w:val="000000" w:themeColor="text1"/>
                <w:lang w:val="fr-FR"/>
              </w:rPr>
              <w:t xml:space="preserve"> 3 </w:t>
            </w:r>
            <w:proofErr w:type="spellStart"/>
            <w:r w:rsidRPr="007B598B">
              <w:rPr>
                <w:rFonts w:ascii="Trebuchet MS" w:hAnsi="Trebuchet MS"/>
                <w:color w:val="000000" w:themeColor="text1"/>
                <w:lang w:val="fr-FR"/>
              </w:rPr>
              <w:t>zile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lucrătoare</w:t>
            </w:r>
            <w:proofErr w:type="spellEnd"/>
            <w:r w:rsidRPr="007B598B">
              <w:rPr>
                <w:rFonts w:ascii="Trebuchet MS" w:hAnsi="Trebuchet MS"/>
                <w:color w:val="000000" w:themeColor="text1"/>
                <w:lang w:val="fr-FR"/>
              </w:rPr>
              <w:t xml:space="preserve"> de la data </w:t>
            </w:r>
            <w:proofErr w:type="spellStart"/>
            <w:r w:rsidRPr="007B598B">
              <w:rPr>
                <w:rFonts w:ascii="Trebuchet MS" w:hAnsi="Trebuchet MS"/>
                <w:color w:val="000000" w:themeColor="text1"/>
                <w:lang w:val="fr-FR"/>
              </w:rPr>
              <w:t>constituirii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garanției</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bună</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execuție</w:t>
            </w:r>
            <w:proofErr w:type="spellEnd"/>
            <w:r w:rsidRPr="007B598B">
              <w:rPr>
                <w:rFonts w:ascii="Trebuchet MS" w:hAnsi="Trebuchet MS"/>
                <w:color w:val="000000" w:themeColor="text1"/>
                <w:lang w:val="fr-FR"/>
              </w:rPr>
              <w:t>.</w:t>
            </w:r>
          </w:p>
          <w:p w14:paraId="4FF78588" w14:textId="77777777" w:rsidR="007B598B" w:rsidRPr="007B598B" w:rsidRDefault="007B598B" w:rsidP="007B598B">
            <w:pPr>
              <w:spacing w:before="120" w:after="120"/>
              <w:jc w:val="both"/>
              <w:rPr>
                <w:rFonts w:ascii="Trebuchet MS" w:hAnsi="Trebuchet MS"/>
                <w:color w:val="000000" w:themeColor="text1"/>
                <w:lang w:val="fr-FR"/>
              </w:rPr>
            </w:pP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cazul</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care </w:t>
            </w:r>
            <w:proofErr w:type="spellStart"/>
            <w:r w:rsidRPr="007B598B">
              <w:rPr>
                <w:rFonts w:ascii="Trebuchet MS" w:hAnsi="Trebuchet MS"/>
                <w:color w:val="000000" w:themeColor="text1"/>
                <w:lang w:val="fr-FR"/>
              </w:rPr>
              <w:t>autoritatea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contractantă</w:t>
            </w:r>
            <w:proofErr w:type="spellEnd"/>
            <w:r w:rsidRPr="007B598B">
              <w:rPr>
                <w:rFonts w:ascii="Trebuchet MS" w:hAnsi="Trebuchet MS"/>
                <w:color w:val="000000" w:themeColor="text1"/>
                <w:lang w:val="fr-FR"/>
              </w:rPr>
              <w:t xml:space="preserve"> se </w:t>
            </w:r>
            <w:proofErr w:type="spellStart"/>
            <w:r w:rsidRPr="007B598B">
              <w:rPr>
                <w:rFonts w:ascii="Trebuchet MS" w:hAnsi="Trebuchet MS"/>
                <w:color w:val="000000" w:themeColor="text1"/>
                <w:lang w:val="fr-FR"/>
              </w:rPr>
              <w:t>află</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situația</w:t>
            </w:r>
            <w:proofErr w:type="spellEnd"/>
            <w:r w:rsidRPr="007B598B">
              <w:rPr>
                <w:rFonts w:ascii="Trebuchet MS" w:hAnsi="Trebuchet MS"/>
                <w:color w:val="000000" w:themeColor="text1"/>
                <w:lang w:val="fr-FR"/>
              </w:rPr>
              <w:t xml:space="preserve"> </w:t>
            </w:r>
            <w:proofErr w:type="gramStart"/>
            <w:r w:rsidRPr="007B598B">
              <w:rPr>
                <w:rFonts w:ascii="Trebuchet MS" w:hAnsi="Trebuchet MS"/>
                <w:color w:val="000000" w:themeColor="text1"/>
                <w:lang w:val="fr-FR"/>
              </w:rPr>
              <w:t>de a</w:t>
            </w:r>
            <w:proofErr w:type="gram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anula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procedura</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atribuire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garanția</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participare</w:t>
            </w:r>
            <w:proofErr w:type="spellEnd"/>
            <w:r w:rsidRPr="007B598B">
              <w:rPr>
                <w:rFonts w:ascii="Trebuchet MS" w:hAnsi="Trebuchet MS"/>
                <w:color w:val="000000" w:themeColor="text1"/>
                <w:lang w:val="fr-FR"/>
              </w:rPr>
              <w:t xml:space="preserve"> se </w:t>
            </w:r>
            <w:proofErr w:type="spellStart"/>
            <w:r w:rsidRPr="007B598B">
              <w:rPr>
                <w:rFonts w:ascii="Trebuchet MS" w:hAnsi="Trebuchet MS"/>
                <w:color w:val="000000" w:themeColor="text1"/>
                <w:lang w:val="fr-FR"/>
              </w:rPr>
              <w:t>restituie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după</w:t>
            </w:r>
            <w:proofErr w:type="spellEnd"/>
            <w:r w:rsidRPr="007B598B">
              <w:rPr>
                <w:rFonts w:ascii="Trebuchet MS" w:hAnsi="Trebuchet MS"/>
                <w:color w:val="000000" w:themeColor="text1"/>
                <w:lang w:val="fr-FR"/>
              </w:rPr>
              <w:t xml:space="preserve"> data </w:t>
            </w:r>
            <w:proofErr w:type="spellStart"/>
            <w:r w:rsidRPr="007B598B">
              <w:rPr>
                <w:rFonts w:ascii="Trebuchet MS" w:hAnsi="Trebuchet MS"/>
                <w:color w:val="000000" w:themeColor="text1"/>
                <w:lang w:val="fr-FR"/>
              </w:rPr>
              <w:t>expirării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termenului</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depunere</w:t>
            </w:r>
            <w:proofErr w:type="spellEnd"/>
            <w:r w:rsidRPr="007B598B">
              <w:rPr>
                <w:rFonts w:ascii="Trebuchet MS" w:hAnsi="Trebuchet MS"/>
                <w:color w:val="000000" w:themeColor="text1"/>
                <w:lang w:val="fr-FR"/>
              </w:rPr>
              <w:t xml:space="preserve"> a </w:t>
            </w:r>
            <w:proofErr w:type="spellStart"/>
            <w:r w:rsidRPr="007B598B">
              <w:rPr>
                <w:rFonts w:ascii="Trebuchet MS" w:hAnsi="Trebuchet MS"/>
                <w:color w:val="000000" w:themeColor="text1"/>
                <w:lang w:val="fr-FR"/>
              </w:rPr>
              <w:t>unei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contestații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cu</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privire</w:t>
            </w:r>
            <w:proofErr w:type="spellEnd"/>
            <w:r w:rsidRPr="007B598B">
              <w:rPr>
                <w:rFonts w:ascii="Trebuchet MS" w:hAnsi="Trebuchet MS"/>
                <w:color w:val="000000" w:themeColor="text1"/>
                <w:lang w:val="fr-FR"/>
              </w:rPr>
              <w:t xml:space="preserve"> la </w:t>
            </w:r>
            <w:proofErr w:type="spellStart"/>
            <w:r w:rsidRPr="007B598B">
              <w:rPr>
                <w:rFonts w:ascii="Trebuchet MS" w:hAnsi="Trebuchet MS"/>
                <w:color w:val="000000" w:themeColor="text1"/>
                <w:lang w:val="fr-FR"/>
              </w:rPr>
              <w:t>această</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decizie</w:t>
            </w:r>
            <w:proofErr w:type="spellEnd"/>
            <w:r w:rsidRPr="007B598B">
              <w:rPr>
                <w:rFonts w:ascii="Trebuchet MS" w:hAnsi="Trebuchet MS"/>
                <w:color w:val="000000" w:themeColor="text1"/>
                <w:lang w:val="fr-FR"/>
              </w:rPr>
              <w:t xml:space="preserve">, dar nu mai </w:t>
            </w:r>
            <w:proofErr w:type="spellStart"/>
            <w:r w:rsidRPr="007B598B">
              <w:rPr>
                <w:rFonts w:ascii="Trebuchet MS" w:hAnsi="Trebuchet MS"/>
                <w:color w:val="000000" w:themeColor="text1"/>
                <w:lang w:val="fr-FR"/>
              </w:rPr>
              <w:t>târziu</w:t>
            </w:r>
            <w:proofErr w:type="spellEnd"/>
            <w:r w:rsidRPr="007B598B">
              <w:rPr>
                <w:rFonts w:ascii="Trebuchet MS" w:hAnsi="Trebuchet MS"/>
                <w:color w:val="000000" w:themeColor="text1"/>
                <w:lang w:val="fr-FR"/>
              </w:rPr>
              <w:t xml:space="preserve"> de 3 </w:t>
            </w:r>
            <w:proofErr w:type="spellStart"/>
            <w:r w:rsidRPr="007B598B">
              <w:rPr>
                <w:rFonts w:ascii="Trebuchet MS" w:hAnsi="Trebuchet MS"/>
                <w:color w:val="000000" w:themeColor="text1"/>
                <w:lang w:val="fr-FR"/>
              </w:rPr>
              <w:t>zile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lucrătoare</w:t>
            </w:r>
            <w:proofErr w:type="spellEnd"/>
            <w:r w:rsidRPr="007B598B">
              <w:rPr>
                <w:rFonts w:ascii="Trebuchet MS" w:hAnsi="Trebuchet MS"/>
                <w:color w:val="000000" w:themeColor="text1"/>
                <w:lang w:val="fr-FR"/>
              </w:rPr>
              <w:t xml:space="preserve"> de la </w:t>
            </w:r>
            <w:proofErr w:type="spellStart"/>
            <w:r w:rsidRPr="007B598B">
              <w:rPr>
                <w:rFonts w:ascii="Trebuchet MS" w:hAnsi="Trebuchet MS"/>
                <w:color w:val="000000" w:themeColor="text1"/>
                <w:lang w:val="fr-FR"/>
              </w:rPr>
              <w:t>această</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dată</w:t>
            </w:r>
            <w:proofErr w:type="spellEnd"/>
            <w:r w:rsidRPr="007B598B">
              <w:rPr>
                <w:rFonts w:ascii="Trebuchet MS" w:hAnsi="Trebuchet MS"/>
                <w:color w:val="000000" w:themeColor="text1"/>
                <w:lang w:val="fr-FR"/>
              </w:rPr>
              <w:t xml:space="preserve">. </w:t>
            </w:r>
          </w:p>
          <w:p w14:paraId="051233E4" w14:textId="65CA8CD8" w:rsidR="007B598B" w:rsidRDefault="007B598B" w:rsidP="007B598B">
            <w:pPr>
              <w:spacing w:before="120" w:after="120"/>
              <w:jc w:val="both"/>
              <w:rPr>
                <w:rFonts w:ascii="Trebuchet MS" w:hAnsi="Trebuchet MS"/>
                <w:color w:val="000000" w:themeColor="text1"/>
                <w:lang w:val="fr-FR"/>
              </w:rPr>
            </w:pPr>
            <w:proofErr w:type="spellStart"/>
            <w:r w:rsidRPr="007B598B">
              <w:rPr>
                <w:rFonts w:ascii="Trebuchet MS" w:hAnsi="Trebuchet MS"/>
                <w:color w:val="000000" w:themeColor="text1"/>
                <w:lang w:val="fr-FR"/>
              </w:rPr>
              <w:t>După</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primirea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comunicării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privind</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rezultatul</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procedurii</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atribuire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ofertanții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ale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căror</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oferte</w:t>
            </w:r>
            <w:proofErr w:type="spellEnd"/>
            <w:r w:rsidRPr="007B598B">
              <w:rPr>
                <w:rFonts w:ascii="Trebuchet MS" w:hAnsi="Trebuchet MS"/>
                <w:color w:val="000000" w:themeColor="text1"/>
                <w:lang w:val="fr-FR"/>
              </w:rPr>
              <w:t xml:space="preserve"> au </w:t>
            </w:r>
            <w:proofErr w:type="spellStart"/>
            <w:r w:rsidRPr="007B598B">
              <w:rPr>
                <w:rFonts w:ascii="Trebuchet MS" w:hAnsi="Trebuchet MS"/>
                <w:color w:val="000000" w:themeColor="text1"/>
                <w:lang w:val="fr-FR"/>
              </w:rPr>
              <w:t>fost</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declarate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necâștigătoare</w:t>
            </w:r>
            <w:proofErr w:type="spellEnd"/>
            <w:r w:rsidRPr="007B598B">
              <w:rPr>
                <w:rFonts w:ascii="Trebuchet MS" w:hAnsi="Trebuchet MS"/>
                <w:color w:val="000000" w:themeColor="text1"/>
                <w:lang w:val="fr-FR"/>
              </w:rPr>
              <w:t xml:space="preserve"> au </w:t>
            </w:r>
            <w:proofErr w:type="spellStart"/>
            <w:r w:rsidRPr="007B598B">
              <w:rPr>
                <w:rFonts w:ascii="Trebuchet MS" w:hAnsi="Trebuchet MS"/>
                <w:color w:val="000000" w:themeColor="text1"/>
                <w:lang w:val="fr-FR"/>
              </w:rPr>
              <w:t>dreptul</w:t>
            </w:r>
            <w:proofErr w:type="spellEnd"/>
            <w:r w:rsidRPr="007B598B">
              <w:rPr>
                <w:rFonts w:ascii="Trebuchet MS" w:hAnsi="Trebuchet MS"/>
                <w:color w:val="000000" w:themeColor="text1"/>
                <w:lang w:val="fr-FR"/>
              </w:rPr>
              <w:t xml:space="preserve"> </w:t>
            </w:r>
            <w:proofErr w:type="gramStart"/>
            <w:r w:rsidRPr="007B598B">
              <w:rPr>
                <w:rFonts w:ascii="Trebuchet MS" w:hAnsi="Trebuchet MS"/>
                <w:color w:val="000000" w:themeColor="text1"/>
                <w:lang w:val="fr-FR"/>
              </w:rPr>
              <w:t>de a</w:t>
            </w:r>
            <w:proofErr w:type="gram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obține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eliberarea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garanției</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participare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înainte</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expirarea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termenului</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depunere</w:t>
            </w:r>
            <w:proofErr w:type="spellEnd"/>
            <w:r w:rsidRPr="007B598B">
              <w:rPr>
                <w:rFonts w:ascii="Trebuchet MS" w:hAnsi="Trebuchet MS"/>
                <w:color w:val="000000" w:themeColor="text1"/>
                <w:lang w:val="fr-FR"/>
              </w:rPr>
              <w:t xml:space="preserve"> a </w:t>
            </w:r>
            <w:proofErr w:type="spellStart"/>
            <w:r w:rsidRPr="007B598B">
              <w:rPr>
                <w:rFonts w:ascii="Trebuchet MS" w:hAnsi="Trebuchet MS"/>
                <w:color w:val="000000" w:themeColor="text1"/>
                <w:lang w:val="fr-FR"/>
              </w:rPr>
              <w:t>unei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contestații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dacă</w:t>
            </w:r>
            <w:proofErr w:type="spellEnd"/>
            <w:r w:rsidRPr="007B598B">
              <w:rPr>
                <w:rFonts w:ascii="Trebuchet MS" w:hAnsi="Trebuchet MS"/>
                <w:color w:val="000000" w:themeColor="text1"/>
                <w:lang w:val="fr-FR"/>
              </w:rPr>
              <w:t xml:space="preserve"> transmit </w:t>
            </w:r>
            <w:proofErr w:type="spellStart"/>
            <w:r w:rsidRPr="007B598B">
              <w:rPr>
                <w:rFonts w:ascii="Trebuchet MS" w:hAnsi="Trebuchet MS"/>
                <w:color w:val="000000" w:themeColor="text1"/>
                <w:lang w:val="fr-FR"/>
              </w:rPr>
              <w:t>autorității</w:t>
            </w:r>
            <w:proofErr w:type="spellEnd"/>
            <w:r w:rsidRPr="007B598B">
              <w:rPr>
                <w:rFonts w:ascii="Trebuchet MS" w:hAnsi="Trebuchet MS"/>
                <w:color w:val="000000" w:themeColor="text1"/>
                <w:lang w:val="fr-FR"/>
              </w:rPr>
              <w:t>/</w:t>
            </w:r>
            <w:proofErr w:type="spellStart"/>
            <w:r w:rsidRPr="007B598B">
              <w:rPr>
                <w:rFonts w:ascii="Trebuchet MS" w:hAnsi="Trebuchet MS"/>
                <w:color w:val="000000" w:themeColor="text1"/>
                <w:lang w:val="fr-FR"/>
              </w:rPr>
              <w:t>entității</w:t>
            </w:r>
            <w:proofErr w:type="spellEnd"/>
            <w:r w:rsidRPr="007B598B">
              <w:rPr>
                <w:rFonts w:ascii="Trebuchet MS" w:hAnsi="Trebuchet MS"/>
                <w:color w:val="000000" w:themeColor="text1"/>
                <w:lang w:val="fr-FR"/>
              </w:rPr>
              <w:t xml:space="preserve"> contractante o </w:t>
            </w:r>
            <w:proofErr w:type="spellStart"/>
            <w:r w:rsidRPr="007B598B">
              <w:rPr>
                <w:rFonts w:ascii="Trebuchet MS" w:hAnsi="Trebuchet MS"/>
                <w:color w:val="000000" w:themeColor="text1"/>
                <w:lang w:val="fr-FR"/>
              </w:rPr>
              <w:t>solicitare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acest</w:t>
            </w:r>
            <w:proofErr w:type="spellEnd"/>
            <w:r w:rsidRPr="007B598B">
              <w:rPr>
                <w:rFonts w:ascii="Trebuchet MS" w:hAnsi="Trebuchet MS"/>
                <w:color w:val="000000" w:themeColor="text1"/>
                <w:lang w:val="fr-FR"/>
              </w:rPr>
              <w:t xml:space="preserve"> sens. </w:t>
            </w:r>
            <w:proofErr w:type="spellStart"/>
            <w:r w:rsidRPr="007B598B">
              <w:rPr>
                <w:rFonts w:ascii="Trebuchet MS" w:hAnsi="Trebuchet MS"/>
                <w:color w:val="000000" w:themeColor="text1"/>
                <w:lang w:val="fr-FR"/>
              </w:rPr>
              <w:t>Autoritatea</w:t>
            </w:r>
            <w:proofErr w:type="spellEnd"/>
            <w:r w:rsidRPr="007B598B">
              <w:rPr>
                <w:rFonts w:ascii="Trebuchet MS" w:hAnsi="Trebuchet MS"/>
                <w:color w:val="000000" w:themeColor="text1"/>
                <w:lang w:val="fr-FR"/>
              </w:rPr>
              <w:t>/</w:t>
            </w:r>
            <w:proofErr w:type="spellStart"/>
            <w:r w:rsidRPr="007B598B">
              <w:rPr>
                <w:rFonts w:ascii="Trebuchet MS" w:hAnsi="Trebuchet MS"/>
                <w:color w:val="000000" w:themeColor="text1"/>
                <w:lang w:val="fr-FR"/>
              </w:rPr>
              <w:t>entitatea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contractantă</w:t>
            </w:r>
            <w:proofErr w:type="spellEnd"/>
            <w:r w:rsidRPr="007B598B">
              <w:rPr>
                <w:rFonts w:ascii="Trebuchet MS" w:hAnsi="Trebuchet MS"/>
                <w:color w:val="000000" w:themeColor="text1"/>
                <w:lang w:val="fr-FR"/>
              </w:rPr>
              <w:t xml:space="preserve"> va </w:t>
            </w:r>
            <w:proofErr w:type="spellStart"/>
            <w:r w:rsidRPr="007B598B">
              <w:rPr>
                <w:rFonts w:ascii="Trebuchet MS" w:hAnsi="Trebuchet MS"/>
                <w:color w:val="000000" w:themeColor="text1"/>
                <w:lang w:val="fr-FR"/>
              </w:rPr>
              <w:t>restitui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garanția</w:t>
            </w:r>
            <w:proofErr w:type="spellEnd"/>
            <w:r w:rsidRPr="007B598B">
              <w:rPr>
                <w:rFonts w:ascii="Trebuchet MS" w:hAnsi="Trebuchet MS"/>
                <w:color w:val="000000" w:themeColor="text1"/>
                <w:lang w:val="fr-FR"/>
              </w:rPr>
              <w:t xml:space="preserve"> de </w:t>
            </w:r>
            <w:proofErr w:type="spellStart"/>
            <w:r w:rsidRPr="007B598B">
              <w:rPr>
                <w:rFonts w:ascii="Trebuchet MS" w:hAnsi="Trebuchet MS"/>
                <w:color w:val="000000" w:themeColor="text1"/>
                <w:lang w:val="fr-FR"/>
              </w:rPr>
              <w:t>participare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cel</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mult</w:t>
            </w:r>
            <w:proofErr w:type="spellEnd"/>
            <w:r w:rsidRPr="007B598B">
              <w:rPr>
                <w:rFonts w:ascii="Trebuchet MS" w:hAnsi="Trebuchet MS"/>
                <w:color w:val="000000" w:themeColor="text1"/>
                <w:lang w:val="fr-FR"/>
              </w:rPr>
              <w:t xml:space="preserve"> 3 </w:t>
            </w:r>
            <w:proofErr w:type="spellStart"/>
            <w:r w:rsidRPr="007B598B">
              <w:rPr>
                <w:rFonts w:ascii="Trebuchet MS" w:hAnsi="Trebuchet MS"/>
                <w:color w:val="000000" w:themeColor="text1"/>
                <w:lang w:val="fr-FR"/>
              </w:rPr>
              <w:t>zile</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lucrătoare</w:t>
            </w:r>
            <w:proofErr w:type="spellEnd"/>
            <w:r w:rsidRPr="007B598B">
              <w:rPr>
                <w:rFonts w:ascii="Trebuchet MS" w:hAnsi="Trebuchet MS"/>
                <w:color w:val="000000" w:themeColor="text1"/>
                <w:lang w:val="fr-FR"/>
              </w:rPr>
              <w:t xml:space="preserve"> de la </w:t>
            </w:r>
            <w:proofErr w:type="spellStart"/>
            <w:r w:rsidRPr="007B598B">
              <w:rPr>
                <w:rFonts w:ascii="Trebuchet MS" w:hAnsi="Trebuchet MS"/>
                <w:color w:val="000000" w:themeColor="text1"/>
                <w:lang w:val="fr-FR"/>
              </w:rPr>
              <w:t>primirea</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unei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solicitări</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în</w:t>
            </w:r>
            <w:proofErr w:type="spellEnd"/>
            <w:r w:rsidRPr="007B598B">
              <w:rPr>
                <w:rFonts w:ascii="Trebuchet MS" w:hAnsi="Trebuchet MS"/>
                <w:color w:val="000000" w:themeColor="text1"/>
                <w:lang w:val="fr-FR"/>
              </w:rPr>
              <w:t xml:space="preserve"> </w:t>
            </w:r>
            <w:proofErr w:type="spellStart"/>
            <w:r w:rsidRPr="007B598B">
              <w:rPr>
                <w:rFonts w:ascii="Trebuchet MS" w:hAnsi="Trebuchet MS"/>
                <w:color w:val="000000" w:themeColor="text1"/>
                <w:lang w:val="fr-FR"/>
              </w:rPr>
              <w:t>acest</w:t>
            </w:r>
            <w:proofErr w:type="spellEnd"/>
            <w:r w:rsidRPr="007B598B">
              <w:rPr>
                <w:rFonts w:ascii="Trebuchet MS" w:hAnsi="Trebuchet MS"/>
                <w:color w:val="000000" w:themeColor="text1"/>
                <w:lang w:val="fr-FR"/>
              </w:rPr>
              <w:t xml:space="preserve"> sens.</w:t>
            </w:r>
          </w:p>
          <w:p w14:paraId="5C0AEFE5" w14:textId="77777777" w:rsidR="00AF6E5D" w:rsidRPr="00242061" w:rsidRDefault="00AF6E5D" w:rsidP="005304CD">
            <w:pPr>
              <w:spacing w:before="120" w:after="120"/>
              <w:jc w:val="both"/>
              <w:rPr>
                <w:rFonts w:ascii="Trebuchet MS" w:hAnsi="Trebuchet MS" w:cs="Times New Roman"/>
              </w:rPr>
            </w:pPr>
          </w:p>
          <w:p w14:paraId="6068A4D2" w14:textId="58AA5266" w:rsidR="003B1245" w:rsidRDefault="003B1245" w:rsidP="003B1245">
            <w:pPr>
              <w:spacing w:before="120" w:after="120"/>
              <w:jc w:val="both"/>
              <w:rPr>
                <w:rFonts w:ascii="Trebuchet MS" w:hAnsi="Trebuchet MS" w:cs="Times New Roman"/>
                <w:b/>
                <w:color w:val="000000" w:themeColor="text1"/>
              </w:rPr>
            </w:pPr>
            <w:r w:rsidRPr="00C855F8">
              <w:rPr>
                <w:rFonts w:ascii="Trebuchet MS" w:hAnsi="Trebuchet MS" w:cs="Times New Roman"/>
                <w:b/>
              </w:rPr>
              <w:t xml:space="preserve">III.1.6.b) </w:t>
            </w:r>
            <w:r w:rsidR="00657A32" w:rsidRPr="00C855F8">
              <w:rPr>
                <w:rFonts w:ascii="Trebuchet MS" w:hAnsi="Trebuchet MS" w:cs="Times New Roman"/>
                <w:b/>
              </w:rPr>
              <w:t>Garanția</w:t>
            </w:r>
            <w:r w:rsidRPr="00C855F8">
              <w:rPr>
                <w:rFonts w:ascii="Trebuchet MS" w:hAnsi="Trebuchet MS" w:cs="Times New Roman"/>
                <w:b/>
              </w:rPr>
              <w:t xml:space="preserve"> de bun</w:t>
            </w:r>
            <w:r w:rsidR="00657A32" w:rsidRPr="00C855F8">
              <w:rPr>
                <w:rFonts w:ascii="Trebuchet MS" w:hAnsi="Trebuchet MS" w:cs="Times New Roman"/>
                <w:b/>
              </w:rPr>
              <w:t>ă</w:t>
            </w:r>
            <w:r w:rsidRPr="00C855F8">
              <w:rPr>
                <w:rFonts w:ascii="Trebuchet MS" w:hAnsi="Trebuchet MS" w:cs="Times New Roman"/>
                <w:b/>
              </w:rPr>
              <w:t xml:space="preserve"> </w:t>
            </w:r>
            <w:r w:rsidR="00657A32" w:rsidRPr="00B94B07">
              <w:rPr>
                <w:rFonts w:ascii="Trebuchet MS" w:hAnsi="Trebuchet MS" w:cs="Times New Roman"/>
                <w:b/>
                <w:color w:val="000000" w:themeColor="text1"/>
              </w:rPr>
              <w:t>execuție</w:t>
            </w:r>
            <w:r w:rsidRPr="00B94B07">
              <w:rPr>
                <w:rFonts w:ascii="Trebuchet MS" w:hAnsi="Trebuchet MS" w:cs="Times New Roman"/>
                <w:b/>
                <w:color w:val="000000" w:themeColor="text1"/>
              </w:rPr>
              <w:t>:</w:t>
            </w:r>
          </w:p>
          <w:p w14:paraId="1928064C" w14:textId="2F865306" w:rsidR="00BB3246" w:rsidRPr="00B94B07" w:rsidRDefault="00BB3246" w:rsidP="003B1245">
            <w:pPr>
              <w:spacing w:before="120" w:after="120"/>
              <w:jc w:val="both"/>
              <w:rPr>
                <w:rFonts w:ascii="Trebuchet MS" w:hAnsi="Trebuchet MS" w:cs="Times New Roman"/>
                <w:b/>
                <w:color w:val="000000" w:themeColor="text1"/>
              </w:rPr>
            </w:pPr>
            <w:r w:rsidRPr="00A62F5B">
              <w:rPr>
                <w:rFonts w:ascii="Trebuchet MS" w:hAnsi="Trebuchet MS" w:cs="Times New Roman"/>
                <w:i/>
                <w:u w:val="single"/>
              </w:rPr>
              <w:t>(această cerință a fost introdusă detaliat în instrucțiunile pentru ofertanți</w:t>
            </w:r>
            <w:r>
              <w:rPr>
                <w:rFonts w:ascii="Trebuchet MS" w:hAnsi="Trebuchet MS" w:cs="Times New Roman"/>
                <w:i/>
                <w:u w:val="single"/>
              </w:rPr>
              <w:t>, pentru o mai bună înțelegere de către operatorii economici,</w:t>
            </w:r>
            <w:r w:rsidRPr="00A62F5B">
              <w:rPr>
                <w:rFonts w:ascii="Trebuchet MS" w:hAnsi="Trebuchet MS" w:cs="Times New Roman"/>
                <w:i/>
                <w:u w:val="single"/>
              </w:rPr>
              <w:t xml:space="preserve"> deoarece </w:t>
            </w:r>
            <w:proofErr w:type="spellStart"/>
            <w:r w:rsidRPr="00A62F5B">
              <w:rPr>
                <w:rFonts w:ascii="Trebuchet MS" w:hAnsi="Trebuchet MS" w:cs="Times New Roman"/>
                <w:i/>
                <w:u w:val="single"/>
              </w:rPr>
              <w:t>campurile</w:t>
            </w:r>
            <w:proofErr w:type="spellEnd"/>
            <w:r w:rsidRPr="00A62F5B">
              <w:rPr>
                <w:rFonts w:ascii="Trebuchet MS" w:hAnsi="Trebuchet MS" w:cs="Times New Roman"/>
                <w:i/>
                <w:u w:val="single"/>
              </w:rPr>
              <w:t xml:space="preserve"> predefinite din SEAP de la această secțiune permit un număr limitat de caractere, iar informațiile din fișa de date conțin unele prescurtări)</w:t>
            </w:r>
          </w:p>
          <w:p w14:paraId="15FFA227" w14:textId="19DEF232" w:rsidR="005D00E2" w:rsidRPr="001E66F9" w:rsidRDefault="00C0456C" w:rsidP="005D00E2">
            <w:pPr>
              <w:rPr>
                <w:rFonts w:ascii="Trebuchet MS" w:hAnsi="Trebuchet MS"/>
                <w:iCs/>
                <w:color w:val="000000" w:themeColor="text1"/>
                <w:lang w:val="fr-FR"/>
              </w:rPr>
            </w:pPr>
            <w:proofErr w:type="spellStart"/>
            <w:r w:rsidRPr="00B94B07">
              <w:rPr>
                <w:rFonts w:ascii="Trebuchet MS" w:hAnsi="Trebuchet MS"/>
                <w:iCs/>
                <w:color w:val="000000" w:themeColor="text1"/>
                <w:lang w:val="fr-FR"/>
              </w:rPr>
              <w:t>Autoritatea</w:t>
            </w:r>
            <w:proofErr w:type="spellEnd"/>
            <w:r w:rsidRPr="00B94B07">
              <w:rPr>
                <w:rFonts w:ascii="Trebuchet MS" w:hAnsi="Trebuchet MS"/>
                <w:iCs/>
                <w:color w:val="000000" w:themeColor="text1"/>
                <w:lang w:val="fr-FR"/>
              </w:rPr>
              <w:t xml:space="preserve"> </w:t>
            </w:r>
            <w:proofErr w:type="spellStart"/>
            <w:r w:rsidRPr="00B94B07">
              <w:rPr>
                <w:rFonts w:ascii="Trebuchet MS" w:hAnsi="Trebuchet MS"/>
                <w:iCs/>
                <w:color w:val="000000" w:themeColor="text1"/>
                <w:lang w:val="fr-FR"/>
              </w:rPr>
              <w:t>contractantă</w:t>
            </w:r>
            <w:proofErr w:type="spellEnd"/>
            <w:r w:rsidRPr="00B94B07">
              <w:rPr>
                <w:rFonts w:ascii="Trebuchet MS" w:hAnsi="Trebuchet MS"/>
                <w:iCs/>
                <w:color w:val="000000" w:themeColor="text1"/>
                <w:lang w:val="fr-FR"/>
              </w:rPr>
              <w:t xml:space="preserve"> </w:t>
            </w:r>
            <w:proofErr w:type="spellStart"/>
            <w:r w:rsidRPr="00B94B07">
              <w:rPr>
                <w:rFonts w:ascii="Trebuchet MS" w:hAnsi="Trebuchet MS"/>
                <w:iCs/>
                <w:color w:val="000000" w:themeColor="text1"/>
                <w:lang w:val="fr-FR"/>
              </w:rPr>
              <w:t>stabilește</w:t>
            </w:r>
            <w:proofErr w:type="spellEnd"/>
            <w:r w:rsidRPr="00B94B07">
              <w:rPr>
                <w:rFonts w:ascii="Trebuchet MS" w:hAnsi="Trebuchet MS"/>
                <w:iCs/>
                <w:color w:val="000000" w:themeColor="text1"/>
                <w:lang w:val="fr-FR"/>
              </w:rPr>
              <w:t xml:space="preserve"> </w:t>
            </w:r>
            <w:proofErr w:type="spellStart"/>
            <w:r w:rsidRPr="00B94B07">
              <w:rPr>
                <w:rFonts w:ascii="Trebuchet MS" w:hAnsi="Trebuchet MS"/>
                <w:iCs/>
                <w:color w:val="000000" w:themeColor="text1"/>
                <w:lang w:val="fr-FR"/>
              </w:rPr>
              <w:t>g</w:t>
            </w:r>
            <w:r w:rsidR="005D00E2" w:rsidRPr="00B94B07">
              <w:rPr>
                <w:rFonts w:ascii="Trebuchet MS" w:hAnsi="Trebuchet MS"/>
                <w:iCs/>
                <w:color w:val="000000" w:themeColor="text1"/>
                <w:lang w:val="fr-FR"/>
              </w:rPr>
              <w:t>aranția</w:t>
            </w:r>
            <w:proofErr w:type="spellEnd"/>
            <w:r w:rsidR="005D00E2" w:rsidRPr="00B94B07">
              <w:rPr>
                <w:rFonts w:ascii="Trebuchet MS" w:hAnsi="Trebuchet MS"/>
                <w:iCs/>
                <w:color w:val="000000" w:themeColor="text1"/>
                <w:lang w:val="fr-FR"/>
              </w:rPr>
              <w:t xml:space="preserve"> de </w:t>
            </w:r>
            <w:proofErr w:type="spellStart"/>
            <w:r w:rsidR="005D00E2" w:rsidRPr="00B94B07">
              <w:rPr>
                <w:rFonts w:ascii="Trebuchet MS" w:hAnsi="Trebuchet MS"/>
                <w:iCs/>
                <w:color w:val="000000" w:themeColor="text1"/>
                <w:lang w:val="fr-FR"/>
              </w:rPr>
              <w:t>bună</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execuție</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în</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cuantum</w:t>
            </w:r>
            <w:proofErr w:type="spellEnd"/>
            <w:r w:rsidR="005D00E2" w:rsidRPr="00B94B07">
              <w:rPr>
                <w:rFonts w:ascii="Trebuchet MS" w:hAnsi="Trebuchet MS"/>
                <w:iCs/>
                <w:color w:val="000000" w:themeColor="text1"/>
                <w:lang w:val="fr-FR"/>
              </w:rPr>
              <w:t xml:space="preserve"> de 10% </w:t>
            </w:r>
            <w:proofErr w:type="spellStart"/>
            <w:r w:rsidR="005D00E2" w:rsidRPr="00B94B07">
              <w:rPr>
                <w:rFonts w:ascii="Trebuchet MS" w:hAnsi="Trebuchet MS"/>
                <w:iCs/>
                <w:color w:val="000000" w:themeColor="text1"/>
                <w:lang w:val="fr-FR"/>
              </w:rPr>
              <w:t>din</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valoarea</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contractului</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fără</w:t>
            </w:r>
            <w:proofErr w:type="spellEnd"/>
            <w:r w:rsidR="005D00E2" w:rsidRPr="00B94B07">
              <w:rPr>
                <w:rFonts w:ascii="Trebuchet MS" w:hAnsi="Trebuchet MS"/>
                <w:iCs/>
                <w:color w:val="000000" w:themeColor="text1"/>
                <w:lang w:val="fr-FR"/>
              </w:rPr>
              <w:t xml:space="preserve"> TVA. </w:t>
            </w:r>
            <w:proofErr w:type="spellStart"/>
            <w:r w:rsidR="005D00E2" w:rsidRPr="00B94B07">
              <w:rPr>
                <w:rFonts w:ascii="Trebuchet MS" w:hAnsi="Trebuchet MS"/>
                <w:iCs/>
                <w:color w:val="000000" w:themeColor="text1"/>
                <w:lang w:val="fr-FR"/>
              </w:rPr>
              <w:t>Garanția</w:t>
            </w:r>
            <w:proofErr w:type="spellEnd"/>
            <w:r w:rsidR="005D00E2" w:rsidRPr="00B94B07">
              <w:rPr>
                <w:rFonts w:ascii="Trebuchet MS" w:hAnsi="Trebuchet MS"/>
                <w:iCs/>
                <w:color w:val="000000" w:themeColor="text1"/>
                <w:lang w:val="fr-FR"/>
              </w:rPr>
              <w:t xml:space="preserve"> de </w:t>
            </w:r>
            <w:proofErr w:type="spellStart"/>
            <w:r w:rsidR="005D00E2" w:rsidRPr="00B94B07">
              <w:rPr>
                <w:rFonts w:ascii="Trebuchet MS" w:hAnsi="Trebuchet MS"/>
                <w:iCs/>
                <w:color w:val="000000" w:themeColor="text1"/>
                <w:lang w:val="fr-FR"/>
              </w:rPr>
              <w:t>bună</w:t>
            </w:r>
            <w:proofErr w:type="spellEnd"/>
            <w:r w:rsidR="005D00E2" w:rsidRPr="00B94B07">
              <w:rPr>
                <w:rFonts w:ascii="Trebuchet MS" w:hAnsi="Trebuchet MS"/>
                <w:iCs/>
                <w:color w:val="000000" w:themeColor="text1"/>
                <w:lang w:val="fr-FR"/>
              </w:rPr>
              <w:t xml:space="preserve"> </w:t>
            </w:r>
            <w:proofErr w:type="spellStart"/>
            <w:r w:rsidR="005D00E2" w:rsidRPr="00B94B07">
              <w:rPr>
                <w:rFonts w:ascii="Trebuchet MS" w:hAnsi="Trebuchet MS"/>
                <w:iCs/>
                <w:color w:val="000000" w:themeColor="text1"/>
                <w:lang w:val="fr-FR"/>
              </w:rPr>
              <w:t>execuție</w:t>
            </w:r>
            <w:proofErr w:type="spellEnd"/>
            <w:r w:rsidR="005D00E2" w:rsidRPr="00B94B07">
              <w:rPr>
                <w:rFonts w:ascii="Trebuchet MS" w:hAnsi="Trebuchet MS"/>
                <w:iCs/>
                <w:color w:val="000000" w:themeColor="text1"/>
                <w:lang w:val="fr-FR"/>
              </w:rPr>
              <w:t xml:space="preserve"> </w:t>
            </w:r>
            <w:r w:rsidR="005D00E2" w:rsidRPr="001E66F9">
              <w:rPr>
                <w:rFonts w:ascii="Trebuchet MS" w:hAnsi="Trebuchet MS"/>
                <w:iCs/>
                <w:color w:val="000000" w:themeColor="text1"/>
                <w:lang w:val="fr-FR"/>
              </w:rPr>
              <w:t xml:space="preserve">se </w:t>
            </w:r>
            <w:proofErr w:type="spellStart"/>
            <w:r w:rsidR="005D00E2" w:rsidRPr="001E66F9">
              <w:rPr>
                <w:rFonts w:ascii="Trebuchet MS" w:hAnsi="Trebuchet MS"/>
                <w:iCs/>
                <w:color w:val="000000" w:themeColor="text1"/>
                <w:lang w:val="fr-FR"/>
              </w:rPr>
              <w:t>constituie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în</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conformitate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cu</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prevederile</w:t>
            </w:r>
            <w:proofErr w:type="spellEnd"/>
            <w:r w:rsidR="005D00E2" w:rsidRPr="001E66F9">
              <w:rPr>
                <w:rFonts w:ascii="Trebuchet MS" w:hAnsi="Trebuchet MS"/>
                <w:iCs/>
                <w:color w:val="000000" w:themeColor="text1"/>
                <w:lang w:val="fr-FR"/>
              </w:rPr>
              <w:t xml:space="preserve"> art. </w:t>
            </w:r>
            <w:r w:rsidR="00223D8A">
              <w:rPr>
                <w:rFonts w:ascii="Trebuchet MS" w:hAnsi="Trebuchet MS"/>
                <w:iCs/>
                <w:color w:val="000000" w:themeColor="text1"/>
                <w:lang w:val="fr-FR"/>
              </w:rPr>
              <w:t>39 </w:t>
            </w:r>
            <w:r w:rsidR="00223D8A">
              <w:rPr>
                <w:rFonts w:ascii="Trebuchet MS" w:hAnsi="Trebuchet MS"/>
                <w:iCs/>
                <w:color w:val="000000" w:themeColor="text1"/>
              </w:rPr>
              <w:t xml:space="preserve">și art. </w:t>
            </w:r>
            <w:r w:rsidR="001E66F9" w:rsidRPr="001E66F9">
              <w:rPr>
                <w:rFonts w:ascii="Trebuchet MS" w:hAnsi="Trebuchet MS"/>
                <w:iCs/>
                <w:color w:val="000000" w:themeColor="text1"/>
                <w:lang w:val="fr-FR"/>
              </w:rPr>
              <w:t>40</w:t>
            </w:r>
            <w:r w:rsidR="005D00E2" w:rsidRPr="001E66F9">
              <w:rPr>
                <w:rFonts w:ascii="Trebuchet MS" w:hAnsi="Trebuchet MS"/>
                <w:iCs/>
                <w:color w:val="000000" w:themeColor="text1"/>
                <w:lang w:val="fr-FR"/>
              </w:rPr>
              <w:t xml:space="preserve"> </w:t>
            </w:r>
            <w:proofErr w:type="spellStart"/>
            <w:r w:rsidR="001E66F9" w:rsidRPr="001E66F9">
              <w:rPr>
                <w:rFonts w:ascii="Trebuchet MS" w:hAnsi="Trebuchet MS"/>
                <w:iCs/>
                <w:color w:val="000000" w:themeColor="text1"/>
                <w:lang w:val="fr-FR"/>
              </w:rPr>
              <w:t>d</w:t>
            </w:r>
            <w:r w:rsidR="005D00E2" w:rsidRPr="001E66F9">
              <w:rPr>
                <w:rFonts w:ascii="Trebuchet MS" w:hAnsi="Trebuchet MS"/>
                <w:iCs/>
                <w:color w:val="000000" w:themeColor="text1"/>
                <w:lang w:val="fr-FR"/>
              </w:rPr>
              <w:t>in</w:t>
            </w:r>
            <w:proofErr w:type="spellEnd"/>
            <w:r w:rsidR="005D00E2" w:rsidRPr="001E66F9">
              <w:rPr>
                <w:rFonts w:ascii="Trebuchet MS" w:hAnsi="Trebuchet MS"/>
                <w:iCs/>
                <w:color w:val="000000" w:themeColor="text1"/>
                <w:lang w:val="fr-FR"/>
              </w:rPr>
              <w:t xml:space="preserve"> H.G. nr. 395/2016, </w:t>
            </w:r>
            <w:proofErr w:type="spellStart"/>
            <w:r w:rsidR="005D00E2" w:rsidRPr="001E66F9">
              <w:rPr>
                <w:rFonts w:ascii="Trebuchet MS" w:hAnsi="Trebuchet MS"/>
                <w:iCs/>
                <w:color w:val="000000" w:themeColor="text1"/>
                <w:lang w:val="fr-FR"/>
              </w:rPr>
              <w:t>cu</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modificărilor</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și</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completările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ulterioare</w:t>
            </w:r>
            <w:proofErr w:type="spellEnd"/>
            <w:r w:rsidR="005D00E2" w:rsidRPr="001E66F9">
              <w:rPr>
                <w:rFonts w:ascii="Trebuchet MS" w:hAnsi="Trebuchet MS"/>
                <w:iCs/>
                <w:color w:val="000000" w:themeColor="text1"/>
                <w:lang w:val="fr-FR"/>
              </w:rPr>
              <w:t xml:space="preserve">, </w:t>
            </w:r>
            <w:bookmarkStart w:id="3" w:name="_Hlk155199717"/>
            <w:proofErr w:type="spellStart"/>
            <w:r w:rsidR="005D00E2" w:rsidRPr="001E66F9">
              <w:rPr>
                <w:rFonts w:ascii="Trebuchet MS" w:hAnsi="Trebuchet MS"/>
                <w:iCs/>
                <w:color w:val="000000" w:themeColor="text1"/>
                <w:lang w:val="fr-FR"/>
              </w:rPr>
              <w:t>și</w:t>
            </w:r>
            <w:proofErr w:type="spellEnd"/>
            <w:r w:rsidR="005D00E2" w:rsidRPr="001E66F9">
              <w:rPr>
                <w:rFonts w:ascii="Trebuchet MS" w:hAnsi="Trebuchet MS"/>
                <w:iCs/>
                <w:color w:val="000000" w:themeColor="text1"/>
                <w:lang w:val="fr-FR"/>
              </w:rPr>
              <w:t xml:space="preserve"> art. 154 </w:t>
            </w:r>
            <w:proofErr w:type="spellStart"/>
            <w:r w:rsidR="005D00E2" w:rsidRPr="001E66F9">
              <w:rPr>
                <w:rFonts w:ascii="Trebuchet MS" w:hAnsi="Trebuchet MS"/>
                <w:iCs/>
                <w:color w:val="000000" w:themeColor="text1"/>
                <w:lang w:val="fr-FR"/>
              </w:rPr>
              <w:t>alin</w:t>
            </w:r>
            <w:proofErr w:type="spellEnd"/>
            <w:r w:rsidR="005D00E2" w:rsidRPr="001E66F9">
              <w:rPr>
                <w:rFonts w:ascii="Trebuchet MS" w:hAnsi="Trebuchet MS"/>
                <w:iCs/>
                <w:color w:val="000000" w:themeColor="text1"/>
                <w:lang w:val="fr-FR"/>
              </w:rPr>
              <w:t xml:space="preserve">. </w:t>
            </w:r>
            <w:r w:rsidR="001E66F9" w:rsidRPr="001E66F9">
              <w:rPr>
                <w:rFonts w:ascii="Trebuchet MS" w:hAnsi="Trebuchet MS"/>
                <w:iCs/>
                <w:color w:val="000000" w:themeColor="text1"/>
                <w:lang w:val="fr-FR"/>
              </w:rPr>
              <w:t xml:space="preserve">(3) </w:t>
            </w:r>
            <w:proofErr w:type="spellStart"/>
            <w:r w:rsidR="001E66F9" w:rsidRPr="001E66F9">
              <w:rPr>
                <w:rFonts w:ascii="Trebuchet MS" w:hAnsi="Trebuchet MS"/>
                <w:iCs/>
                <w:color w:val="000000" w:themeColor="text1"/>
                <w:lang w:val="fr-FR"/>
              </w:rPr>
              <w:t>și</w:t>
            </w:r>
            <w:proofErr w:type="spellEnd"/>
            <w:r w:rsidR="001E66F9" w:rsidRPr="001E66F9">
              <w:rPr>
                <w:rFonts w:ascii="Trebuchet MS" w:hAnsi="Trebuchet MS"/>
                <w:iCs/>
                <w:color w:val="000000" w:themeColor="text1"/>
                <w:lang w:val="fr-FR"/>
              </w:rPr>
              <w:t xml:space="preserve"> </w:t>
            </w:r>
            <w:r w:rsidR="005D00E2" w:rsidRPr="001E66F9">
              <w:rPr>
                <w:rFonts w:ascii="Trebuchet MS" w:hAnsi="Trebuchet MS"/>
                <w:iCs/>
                <w:color w:val="000000" w:themeColor="text1"/>
                <w:lang w:val="fr-FR"/>
              </w:rPr>
              <w:t xml:space="preserve">(4) </w:t>
            </w:r>
            <w:proofErr w:type="spellStart"/>
            <w:r w:rsidR="005D00E2" w:rsidRPr="001E66F9">
              <w:rPr>
                <w:rFonts w:ascii="Trebuchet MS" w:hAnsi="Trebuchet MS"/>
                <w:iCs/>
                <w:color w:val="000000" w:themeColor="text1"/>
                <w:lang w:val="fr-FR"/>
              </w:rPr>
              <w:t>din</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Legea</w:t>
            </w:r>
            <w:proofErr w:type="spellEnd"/>
            <w:r w:rsidR="005D00E2" w:rsidRPr="001E66F9">
              <w:rPr>
                <w:rFonts w:ascii="Trebuchet MS" w:hAnsi="Trebuchet MS"/>
                <w:iCs/>
                <w:color w:val="000000" w:themeColor="text1"/>
                <w:lang w:val="fr-FR"/>
              </w:rPr>
              <w:t xml:space="preserve"> nr. 98/2016, </w:t>
            </w:r>
            <w:proofErr w:type="spellStart"/>
            <w:r w:rsidR="005D00E2" w:rsidRPr="001E66F9">
              <w:rPr>
                <w:rFonts w:ascii="Trebuchet MS" w:hAnsi="Trebuchet MS"/>
                <w:iCs/>
                <w:color w:val="000000" w:themeColor="text1"/>
                <w:lang w:val="fr-FR"/>
              </w:rPr>
              <w:t>cu</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modificările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și</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completările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ulterioare</w:t>
            </w:r>
            <w:bookmarkEnd w:id="3"/>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prin</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virament</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bancar</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sau</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printr</w:t>
            </w:r>
            <w:proofErr w:type="spellEnd"/>
            <w:r w:rsidR="005D00E2" w:rsidRPr="001E66F9">
              <w:rPr>
                <w:rFonts w:ascii="Trebuchet MS" w:hAnsi="Trebuchet MS"/>
                <w:iCs/>
                <w:color w:val="000000" w:themeColor="text1"/>
                <w:lang w:val="fr-FR"/>
              </w:rPr>
              <w:t xml:space="preserve">-un instrument de </w:t>
            </w:r>
            <w:proofErr w:type="spellStart"/>
            <w:r w:rsidR="005D00E2" w:rsidRPr="001E66F9">
              <w:rPr>
                <w:rFonts w:ascii="Trebuchet MS" w:hAnsi="Trebuchet MS"/>
                <w:iCs/>
                <w:color w:val="000000" w:themeColor="text1"/>
                <w:lang w:val="fr-FR"/>
              </w:rPr>
              <w:t>garantare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emis</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în</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condiţiile</w:t>
            </w:r>
            <w:proofErr w:type="spellEnd"/>
            <w:r w:rsidR="005D00E2" w:rsidRPr="001E66F9">
              <w:rPr>
                <w:rFonts w:ascii="Trebuchet MS" w:hAnsi="Trebuchet MS"/>
                <w:iCs/>
                <w:color w:val="000000" w:themeColor="text1"/>
                <w:lang w:val="fr-FR"/>
              </w:rPr>
              <w:t xml:space="preserve"> </w:t>
            </w:r>
            <w:proofErr w:type="spellStart"/>
            <w:r w:rsidR="005D00E2" w:rsidRPr="001E66F9">
              <w:rPr>
                <w:rFonts w:ascii="Trebuchet MS" w:hAnsi="Trebuchet MS"/>
                <w:iCs/>
                <w:color w:val="000000" w:themeColor="text1"/>
                <w:lang w:val="fr-FR"/>
              </w:rPr>
              <w:t>legii</w:t>
            </w:r>
            <w:proofErr w:type="spellEnd"/>
            <w:r w:rsidR="005D00E2" w:rsidRPr="001E66F9">
              <w:rPr>
                <w:rFonts w:ascii="Trebuchet MS" w:hAnsi="Trebuchet MS"/>
                <w:iCs/>
                <w:color w:val="000000" w:themeColor="text1"/>
                <w:lang w:val="fr-FR"/>
              </w:rPr>
              <w:t>.</w:t>
            </w:r>
          </w:p>
          <w:p w14:paraId="60B36DB5" w14:textId="2FDA9C40" w:rsidR="00C63A83" w:rsidRPr="00AF6E5D" w:rsidRDefault="005D00E2" w:rsidP="005D00E2">
            <w:pPr>
              <w:spacing w:before="120" w:after="120"/>
              <w:jc w:val="both"/>
              <w:rPr>
                <w:rFonts w:ascii="Trebuchet MS" w:hAnsi="Trebuchet MS"/>
                <w:color w:val="000000" w:themeColor="text1"/>
                <w:lang w:val="fr-FR"/>
              </w:rPr>
            </w:pPr>
            <w:proofErr w:type="spellStart"/>
            <w:r w:rsidRPr="001E66F9">
              <w:rPr>
                <w:rFonts w:ascii="Trebuchet MS" w:hAnsi="Trebuchet MS"/>
                <w:color w:val="000000" w:themeColor="text1"/>
                <w:lang w:val="fr-FR"/>
              </w:rPr>
              <w:t>Restituirea</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garanţiei</w:t>
            </w:r>
            <w:proofErr w:type="spellEnd"/>
            <w:r w:rsidRPr="001E66F9">
              <w:rPr>
                <w:rFonts w:ascii="Trebuchet MS" w:hAnsi="Trebuchet MS"/>
                <w:color w:val="000000" w:themeColor="text1"/>
                <w:lang w:val="fr-FR"/>
              </w:rPr>
              <w:t xml:space="preserve"> de </w:t>
            </w:r>
            <w:proofErr w:type="spellStart"/>
            <w:r w:rsidRPr="001E66F9">
              <w:rPr>
                <w:rFonts w:ascii="Trebuchet MS" w:hAnsi="Trebuchet MS"/>
                <w:color w:val="000000" w:themeColor="text1"/>
                <w:lang w:val="fr-FR"/>
              </w:rPr>
              <w:t>bun</w:t>
            </w:r>
            <w:r w:rsidR="003B7F82">
              <w:rPr>
                <w:rFonts w:ascii="Trebuchet MS" w:hAnsi="Trebuchet MS"/>
                <w:color w:val="000000" w:themeColor="text1"/>
                <w:lang w:val="fr-FR"/>
              </w:rPr>
              <w:t>ă</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execuţie</w:t>
            </w:r>
            <w:proofErr w:type="spellEnd"/>
            <w:r w:rsidRPr="001E66F9">
              <w:rPr>
                <w:rFonts w:ascii="Trebuchet MS" w:hAnsi="Trebuchet MS"/>
                <w:color w:val="000000" w:themeColor="text1"/>
                <w:lang w:val="fr-FR"/>
              </w:rPr>
              <w:t xml:space="preserve"> se va </w:t>
            </w:r>
            <w:proofErr w:type="spellStart"/>
            <w:r w:rsidRPr="001E66F9">
              <w:rPr>
                <w:rFonts w:ascii="Trebuchet MS" w:hAnsi="Trebuchet MS"/>
                <w:color w:val="000000" w:themeColor="text1"/>
                <w:lang w:val="fr-FR"/>
              </w:rPr>
              <w:t>realiza</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în</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conformitate</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cu</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prevederile</w:t>
            </w:r>
            <w:proofErr w:type="spellEnd"/>
            <w:r w:rsidRPr="001E66F9">
              <w:rPr>
                <w:rFonts w:ascii="Trebuchet MS" w:hAnsi="Trebuchet MS"/>
                <w:color w:val="000000" w:themeColor="text1"/>
                <w:lang w:val="fr-FR"/>
              </w:rPr>
              <w:t xml:space="preserve"> art.154^2 </w:t>
            </w:r>
            <w:proofErr w:type="spellStart"/>
            <w:r w:rsidRPr="001E66F9">
              <w:rPr>
                <w:rFonts w:ascii="Trebuchet MS" w:hAnsi="Trebuchet MS"/>
                <w:color w:val="000000" w:themeColor="text1"/>
                <w:lang w:val="fr-FR"/>
              </w:rPr>
              <w:t>din</w:t>
            </w:r>
            <w:proofErr w:type="spellEnd"/>
            <w:r w:rsidRPr="001E66F9">
              <w:rPr>
                <w:rFonts w:ascii="Trebuchet MS" w:hAnsi="Trebuchet MS"/>
                <w:color w:val="000000" w:themeColor="text1"/>
                <w:lang w:val="fr-FR"/>
              </w:rPr>
              <w:t xml:space="preserve"> </w:t>
            </w:r>
            <w:proofErr w:type="spellStart"/>
            <w:r w:rsidR="00A24C90">
              <w:rPr>
                <w:rFonts w:ascii="Trebuchet MS" w:hAnsi="Trebuchet MS"/>
                <w:color w:val="000000" w:themeColor="text1"/>
                <w:lang w:val="fr-FR"/>
              </w:rPr>
              <w:t>Legea</w:t>
            </w:r>
            <w:proofErr w:type="spellEnd"/>
            <w:r w:rsidR="00A24C90">
              <w:rPr>
                <w:rFonts w:ascii="Trebuchet MS" w:hAnsi="Trebuchet MS"/>
                <w:color w:val="000000" w:themeColor="text1"/>
                <w:lang w:val="fr-FR"/>
              </w:rPr>
              <w:t xml:space="preserve"> nr.98</w:t>
            </w:r>
            <w:r w:rsidRPr="001E66F9">
              <w:rPr>
                <w:rFonts w:ascii="Trebuchet MS" w:hAnsi="Trebuchet MS"/>
                <w:color w:val="000000" w:themeColor="text1"/>
                <w:lang w:val="fr-FR"/>
              </w:rPr>
              <w:t xml:space="preserve">/2016, </w:t>
            </w:r>
            <w:proofErr w:type="spellStart"/>
            <w:r w:rsidRPr="001E66F9">
              <w:rPr>
                <w:rFonts w:ascii="Trebuchet MS" w:hAnsi="Trebuchet MS"/>
                <w:color w:val="000000" w:themeColor="text1"/>
                <w:lang w:val="fr-FR"/>
              </w:rPr>
              <w:t>cu</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modificările</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și</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completările</w:t>
            </w:r>
            <w:proofErr w:type="spellEnd"/>
            <w:r w:rsidRPr="001E66F9">
              <w:rPr>
                <w:rFonts w:ascii="Trebuchet MS" w:hAnsi="Trebuchet MS"/>
                <w:color w:val="000000" w:themeColor="text1"/>
                <w:lang w:val="fr-FR"/>
              </w:rPr>
              <w:t xml:space="preserve"> </w:t>
            </w:r>
            <w:proofErr w:type="spellStart"/>
            <w:r w:rsidRPr="001E66F9">
              <w:rPr>
                <w:rFonts w:ascii="Trebuchet MS" w:hAnsi="Trebuchet MS"/>
                <w:color w:val="000000" w:themeColor="text1"/>
                <w:lang w:val="fr-FR"/>
              </w:rPr>
              <w:t>ulterioare</w:t>
            </w:r>
            <w:proofErr w:type="spellEnd"/>
            <w:r w:rsidR="001E66F9" w:rsidRPr="001E66F9">
              <w:rPr>
                <w:rFonts w:ascii="Trebuchet MS" w:hAnsi="Trebuchet MS"/>
                <w:color w:val="000000" w:themeColor="text1"/>
                <w:lang w:val="fr-FR"/>
              </w:rPr>
              <w:t>.</w:t>
            </w:r>
          </w:p>
        </w:tc>
      </w:tr>
      <w:tr w:rsidR="00E52E08" w:rsidRPr="00C855F8" w14:paraId="0415521B" w14:textId="77777777" w:rsidTr="005C0E3F">
        <w:tc>
          <w:tcPr>
            <w:tcW w:w="9628" w:type="dxa"/>
          </w:tcPr>
          <w:p w14:paraId="217450AE" w14:textId="77777777" w:rsidR="00950A15" w:rsidRPr="00C855F8" w:rsidRDefault="00E52E08" w:rsidP="008C21B7">
            <w:pPr>
              <w:spacing w:before="120" w:after="120"/>
              <w:jc w:val="both"/>
              <w:rPr>
                <w:rFonts w:ascii="Trebuchet MS" w:hAnsi="Trebuchet MS" w:cs="Times New Roman"/>
                <w:b/>
              </w:rPr>
            </w:pPr>
            <w:r w:rsidRPr="00C855F8">
              <w:rPr>
                <w:rFonts w:ascii="Trebuchet MS" w:hAnsi="Trebuchet MS" w:cs="Times New Roman"/>
                <w:b/>
              </w:rPr>
              <w:lastRenderedPageBreak/>
              <w:t>IV.</w:t>
            </w:r>
            <w:r w:rsidR="00731AD2" w:rsidRPr="00C855F8">
              <w:rPr>
                <w:rFonts w:ascii="Trebuchet MS" w:hAnsi="Trebuchet MS" w:cs="Times New Roman"/>
                <w:b/>
              </w:rPr>
              <w:t>4</w:t>
            </w:r>
            <w:r w:rsidRPr="00C855F8">
              <w:rPr>
                <w:rFonts w:ascii="Trebuchet MS" w:hAnsi="Trebuchet MS" w:cs="Times New Roman"/>
                <w:b/>
              </w:rPr>
              <w:t xml:space="preserve">) </w:t>
            </w:r>
            <w:r w:rsidR="005930AF" w:rsidRPr="00C855F8">
              <w:rPr>
                <w:rFonts w:ascii="Trebuchet MS" w:hAnsi="Trebuchet MS" w:cs="Times New Roman"/>
                <w:b/>
              </w:rPr>
              <w:t>Prezentarea ofertei</w:t>
            </w:r>
          </w:p>
          <w:p w14:paraId="62757CB7" w14:textId="31DE1616" w:rsidR="00E52E08" w:rsidRPr="00C855F8" w:rsidRDefault="00E52E08" w:rsidP="000965AC">
            <w:pPr>
              <w:spacing w:before="120" w:after="120"/>
              <w:jc w:val="both"/>
              <w:rPr>
                <w:rFonts w:ascii="Trebuchet MS" w:hAnsi="Trebuchet MS" w:cs="Times New Roman"/>
                <w:b/>
                <w:bCs/>
              </w:rPr>
            </w:pPr>
          </w:p>
          <w:p w14:paraId="503E7636" w14:textId="65253202" w:rsidR="00E44E2C" w:rsidRDefault="00546216" w:rsidP="00E44E2C">
            <w:pPr>
              <w:spacing w:before="120" w:after="120"/>
              <w:jc w:val="both"/>
              <w:rPr>
                <w:rFonts w:ascii="Trebuchet MS" w:hAnsi="Trebuchet MS" w:cs="Times New Roman"/>
                <w:b/>
                <w:bCs/>
              </w:rPr>
            </w:pPr>
            <w:r>
              <w:rPr>
                <w:rFonts w:ascii="Trebuchet MS" w:hAnsi="Trebuchet MS" w:cs="Times New Roman"/>
                <w:b/>
                <w:bCs/>
              </w:rPr>
              <w:t xml:space="preserve">Cerința </w:t>
            </w:r>
            <w:r w:rsidRPr="00546216">
              <w:rPr>
                <w:rFonts w:ascii="Trebuchet MS" w:hAnsi="Trebuchet MS" w:cs="Times New Roman"/>
                <w:b/>
                <w:bCs/>
              </w:rPr>
              <w:t>IV.4.3 Modul de prezentare al ofertei</w:t>
            </w:r>
            <w:r>
              <w:rPr>
                <w:rFonts w:ascii="Trebuchet MS" w:hAnsi="Trebuchet MS" w:cs="Times New Roman"/>
                <w:b/>
                <w:bCs/>
              </w:rPr>
              <w:t xml:space="preserve"> </w:t>
            </w:r>
          </w:p>
          <w:p w14:paraId="5EFC74FB" w14:textId="0B5EBCEE" w:rsidR="00546216" w:rsidRPr="00546216" w:rsidRDefault="00546216" w:rsidP="00E44E2C">
            <w:pPr>
              <w:spacing w:before="120" w:after="120"/>
              <w:jc w:val="both"/>
              <w:rPr>
                <w:rFonts w:ascii="Trebuchet MS" w:hAnsi="Trebuchet MS" w:cs="Times New Roman"/>
                <w:bCs/>
                <w:i/>
                <w:u w:val="single"/>
              </w:rPr>
            </w:pPr>
            <w:r w:rsidRPr="00546216">
              <w:rPr>
                <w:rFonts w:ascii="Trebuchet MS" w:hAnsi="Trebuchet MS" w:cs="Times New Roman"/>
                <w:bCs/>
                <w:i/>
                <w:u w:val="single"/>
              </w:rPr>
              <w:t>Această cerință din fișa de date se completează cu următoarele informații:</w:t>
            </w:r>
          </w:p>
          <w:p w14:paraId="4D27D8AD" w14:textId="77777777" w:rsidR="004F217A" w:rsidRDefault="004F217A" w:rsidP="00B74C7B">
            <w:pPr>
              <w:spacing w:before="120" w:after="120"/>
              <w:jc w:val="both"/>
              <w:rPr>
                <w:rFonts w:ascii="Trebuchet MS" w:hAnsi="Trebuchet MS" w:cs="Times New Roman"/>
                <w:b/>
                <w:bCs/>
              </w:rPr>
            </w:pPr>
          </w:p>
          <w:p w14:paraId="4DD4203A" w14:textId="00155343" w:rsidR="00B74C7B" w:rsidRPr="00577AB7" w:rsidRDefault="00B74C7B" w:rsidP="00B74C7B">
            <w:pPr>
              <w:spacing w:before="120" w:after="120"/>
              <w:jc w:val="both"/>
              <w:rPr>
                <w:rFonts w:ascii="Trebuchet MS" w:hAnsi="Trebuchet MS" w:cs="Times New Roman"/>
              </w:rPr>
            </w:pPr>
            <w:bookmarkStart w:id="4" w:name="_Hlk224128151"/>
            <w:r w:rsidRPr="00DB6DB8">
              <w:rPr>
                <w:rFonts w:ascii="Trebuchet MS" w:hAnsi="Trebuchet MS" w:cs="Times New Roman"/>
                <w:b/>
                <w:bCs/>
              </w:rPr>
              <w:t xml:space="preserve">Retragerea, înlocuirea și modificarea </w:t>
            </w:r>
            <w:r w:rsidR="006270B9" w:rsidRPr="00DB6DB8">
              <w:rPr>
                <w:rFonts w:ascii="Trebuchet MS" w:hAnsi="Trebuchet MS" w:cs="Times New Roman"/>
                <w:b/>
                <w:bCs/>
              </w:rPr>
              <w:t>o</w:t>
            </w:r>
            <w:r w:rsidRPr="00DB6DB8">
              <w:rPr>
                <w:rFonts w:ascii="Trebuchet MS" w:hAnsi="Trebuchet MS" w:cs="Times New Roman"/>
                <w:b/>
                <w:bCs/>
              </w:rPr>
              <w:t>fertelor</w:t>
            </w:r>
          </w:p>
          <w:p w14:paraId="4AA56804" w14:textId="77777777" w:rsidR="001043AA" w:rsidRPr="000B6D1C" w:rsidRDefault="001043AA" w:rsidP="00B74C7B">
            <w:pPr>
              <w:spacing w:before="120" w:after="120"/>
              <w:jc w:val="both"/>
              <w:rPr>
                <w:rFonts w:ascii="Trebuchet MS" w:hAnsi="Trebuchet MS" w:cs="Times New Roman"/>
                <w:b/>
                <w:bCs/>
              </w:rPr>
            </w:pPr>
          </w:p>
          <w:p w14:paraId="5DE541E9" w14:textId="11571013" w:rsidR="00B74C7B" w:rsidRPr="006814EF" w:rsidRDefault="00B74C7B" w:rsidP="00B74C7B">
            <w:pPr>
              <w:spacing w:before="120" w:after="120"/>
              <w:jc w:val="both"/>
              <w:rPr>
                <w:rFonts w:ascii="Trebuchet MS" w:hAnsi="Trebuchet MS" w:cs="Times New Roman"/>
              </w:rPr>
            </w:pPr>
            <w:r w:rsidRPr="006814EF">
              <w:rPr>
                <w:rFonts w:ascii="Trebuchet MS" w:hAnsi="Trebuchet MS" w:cs="Times New Roman"/>
              </w:rPr>
              <w:t xml:space="preserve">Sistemul electronic de achiziții publice oferă </w:t>
            </w:r>
            <w:r w:rsidR="00E23C20" w:rsidRPr="006814EF">
              <w:rPr>
                <w:rFonts w:ascii="Trebuchet MS" w:hAnsi="Trebuchet MS" w:cs="Times New Roman"/>
              </w:rPr>
              <w:t>o</w:t>
            </w:r>
            <w:r w:rsidRPr="006814EF">
              <w:rPr>
                <w:rFonts w:ascii="Trebuchet MS" w:hAnsi="Trebuchet MS" w:cs="Times New Roman"/>
              </w:rPr>
              <w:t xml:space="preserve">peratorilor </w:t>
            </w:r>
            <w:r w:rsidR="00E23C20" w:rsidRPr="006814EF">
              <w:rPr>
                <w:rFonts w:ascii="Trebuchet MS" w:hAnsi="Trebuchet MS" w:cs="Times New Roman"/>
              </w:rPr>
              <w:t>e</w:t>
            </w:r>
            <w:r w:rsidRPr="006814EF">
              <w:rPr>
                <w:rFonts w:ascii="Trebuchet MS" w:hAnsi="Trebuchet MS" w:cs="Times New Roman"/>
              </w:rPr>
              <w:t xml:space="preserve">conomici posibilitatea de a-și retrage, înlocui și modifica </w:t>
            </w:r>
            <w:r w:rsidR="00E23C20" w:rsidRPr="006814EF">
              <w:rPr>
                <w:rFonts w:ascii="Trebuchet MS" w:hAnsi="Trebuchet MS" w:cs="Times New Roman"/>
              </w:rPr>
              <w:t>o</w:t>
            </w:r>
            <w:r w:rsidRPr="006814EF">
              <w:rPr>
                <w:rFonts w:ascii="Trebuchet MS" w:hAnsi="Trebuchet MS" w:cs="Times New Roman"/>
              </w:rPr>
              <w:t xml:space="preserve">ferta înainte de termenul limită pentru primirea </w:t>
            </w:r>
            <w:r w:rsidR="00E23C20" w:rsidRPr="006814EF">
              <w:rPr>
                <w:rFonts w:ascii="Trebuchet MS" w:hAnsi="Trebuchet MS" w:cs="Times New Roman"/>
              </w:rPr>
              <w:t>o</w:t>
            </w:r>
            <w:r w:rsidRPr="006814EF">
              <w:rPr>
                <w:rFonts w:ascii="Trebuchet MS" w:hAnsi="Trebuchet MS" w:cs="Times New Roman"/>
              </w:rPr>
              <w:t xml:space="preserve">fertelor stabilit în </w:t>
            </w:r>
            <w:r w:rsidR="00E23C20" w:rsidRPr="006814EF">
              <w:rPr>
                <w:rFonts w:ascii="Trebuchet MS" w:hAnsi="Trebuchet MS" w:cs="Times New Roman"/>
              </w:rPr>
              <w:t>a</w:t>
            </w:r>
            <w:r w:rsidRPr="006814EF">
              <w:rPr>
                <w:rFonts w:ascii="Trebuchet MS" w:hAnsi="Trebuchet MS" w:cs="Times New Roman"/>
              </w:rPr>
              <w:t>nunțul de participare</w:t>
            </w:r>
            <w:r w:rsidR="00D95F57" w:rsidRPr="006814EF">
              <w:rPr>
                <w:rFonts w:ascii="Trebuchet MS" w:hAnsi="Trebuchet MS" w:cs="Times New Roman"/>
              </w:rPr>
              <w:t xml:space="preserve"> simplificat</w:t>
            </w:r>
            <w:r w:rsidRPr="006814EF">
              <w:rPr>
                <w:rFonts w:ascii="Trebuchet MS" w:hAnsi="Trebuchet MS" w:cs="Times New Roman"/>
              </w:rPr>
              <w:t>.</w:t>
            </w:r>
          </w:p>
          <w:p w14:paraId="3F1E769D" w14:textId="64CC95B8" w:rsidR="00B74C7B" w:rsidRPr="006814EF" w:rsidRDefault="00B74C7B" w:rsidP="00B74C7B">
            <w:pPr>
              <w:spacing w:before="120" w:after="120"/>
              <w:jc w:val="both"/>
              <w:rPr>
                <w:rFonts w:ascii="Trebuchet MS" w:hAnsi="Trebuchet MS" w:cs="Times New Roman"/>
              </w:rPr>
            </w:pPr>
            <w:r w:rsidRPr="006814EF">
              <w:rPr>
                <w:rFonts w:ascii="Trebuchet MS" w:hAnsi="Trebuchet MS" w:cs="Times New Roman"/>
              </w:rPr>
              <w:lastRenderedPageBreak/>
              <w:t xml:space="preserve">De asemenea, „Oferta de preț” poate fi redepusă în SEAP până la termenul-limită pentru depunerea </w:t>
            </w:r>
            <w:r w:rsidR="00E23C20" w:rsidRPr="006814EF">
              <w:rPr>
                <w:rFonts w:ascii="Trebuchet MS" w:hAnsi="Trebuchet MS" w:cs="Times New Roman"/>
              </w:rPr>
              <w:t>o</w:t>
            </w:r>
            <w:r w:rsidRPr="006814EF">
              <w:rPr>
                <w:rFonts w:ascii="Trebuchet MS" w:hAnsi="Trebuchet MS" w:cs="Times New Roman"/>
              </w:rPr>
              <w:t>fertei.</w:t>
            </w:r>
          </w:p>
          <w:p w14:paraId="3C080724" w14:textId="699593D0" w:rsidR="00B74C7B" w:rsidRPr="006814EF" w:rsidRDefault="00B74C7B" w:rsidP="00B74C7B">
            <w:pPr>
              <w:spacing w:before="120" w:after="120"/>
              <w:jc w:val="both"/>
              <w:rPr>
                <w:rFonts w:ascii="Trebuchet MS" w:hAnsi="Trebuchet MS" w:cs="Times New Roman"/>
              </w:rPr>
            </w:pPr>
            <w:r w:rsidRPr="006814EF">
              <w:rPr>
                <w:rFonts w:ascii="Trebuchet MS" w:hAnsi="Trebuchet MS" w:cs="Times New Roman"/>
              </w:rPr>
              <w:t xml:space="preserve">Nicio </w:t>
            </w:r>
            <w:r w:rsidR="00734078" w:rsidRPr="006814EF">
              <w:rPr>
                <w:rFonts w:ascii="Trebuchet MS" w:hAnsi="Trebuchet MS" w:cs="Times New Roman"/>
              </w:rPr>
              <w:t>o</w:t>
            </w:r>
            <w:r w:rsidRPr="006814EF">
              <w:rPr>
                <w:rFonts w:ascii="Trebuchet MS" w:hAnsi="Trebuchet MS" w:cs="Times New Roman"/>
              </w:rPr>
              <w:t xml:space="preserve">fertă nu poate fi înlocuită sau modificată după termenul-limită pentru primirea </w:t>
            </w:r>
            <w:r w:rsidR="00734078" w:rsidRPr="006814EF">
              <w:rPr>
                <w:rFonts w:ascii="Trebuchet MS" w:hAnsi="Trebuchet MS" w:cs="Times New Roman"/>
              </w:rPr>
              <w:t>o</w:t>
            </w:r>
            <w:r w:rsidRPr="006814EF">
              <w:rPr>
                <w:rFonts w:ascii="Trebuchet MS" w:hAnsi="Trebuchet MS" w:cs="Times New Roman"/>
              </w:rPr>
              <w:t>fertelor.</w:t>
            </w:r>
          </w:p>
          <w:p w14:paraId="1B06B829" w14:textId="43B3F0A7" w:rsidR="00B74C7B" w:rsidRPr="006814EF" w:rsidRDefault="00B74C7B" w:rsidP="00B74C7B">
            <w:pPr>
              <w:spacing w:before="120" w:after="120"/>
              <w:jc w:val="both"/>
              <w:rPr>
                <w:rFonts w:ascii="Trebuchet MS" w:hAnsi="Trebuchet MS" w:cs="Times New Roman"/>
              </w:rPr>
            </w:pPr>
            <w:r w:rsidRPr="006814EF">
              <w:rPr>
                <w:rFonts w:ascii="Trebuchet MS" w:hAnsi="Trebuchet MS" w:cs="Times New Roman"/>
              </w:rPr>
              <w:t>După expirarea termenului limită stabilit pentru depunerea ofertelor, operatorul economic nu are dreptul de a-si retrage sau de a-</w:t>
            </w:r>
            <w:r w:rsidR="000B6D1C" w:rsidRPr="006814EF">
              <w:rPr>
                <w:rFonts w:ascii="Trebuchet MS" w:hAnsi="Trebuchet MS" w:cs="Times New Roman"/>
              </w:rPr>
              <w:t>ș</w:t>
            </w:r>
            <w:r w:rsidRPr="006814EF">
              <w:rPr>
                <w:rFonts w:ascii="Trebuchet MS" w:hAnsi="Trebuchet MS" w:cs="Times New Roman"/>
              </w:rPr>
              <w:t>i modifica oferta în alte condiții decât cele expres reglementate de legislație în acest sens si probării circumstanțelor respective, sub sancțiunea excluderii acestuia de la procedura pentru atribuirea contractului si executarea garanției de participare.</w:t>
            </w:r>
          </w:p>
          <w:p w14:paraId="0E198523" w14:textId="45B395D9" w:rsidR="005839BC" w:rsidRPr="00C855F8" w:rsidRDefault="00022EC4" w:rsidP="00B74C7B">
            <w:pPr>
              <w:spacing w:before="120" w:after="120"/>
              <w:jc w:val="both"/>
              <w:rPr>
                <w:rFonts w:ascii="Trebuchet MS" w:hAnsi="Trebuchet MS" w:cs="Times New Roman"/>
              </w:rPr>
            </w:pPr>
            <w:r w:rsidRPr="00022EC4">
              <w:rPr>
                <w:rFonts w:ascii="Trebuchet MS" w:hAnsi="Trebuchet MS" w:cs="Times New Roman"/>
              </w:rPr>
              <w:t>Niciun cost suportat de operatorul economic pentru pregătirea si depunerea ofertei nu va fi rambursat. Toate aceste costuri vor fi suportate integral de către ofertanți, indiferent de rezultatul aplicării procedurii de atribuire</w:t>
            </w:r>
            <w:bookmarkEnd w:id="4"/>
            <w:r>
              <w:rPr>
                <w:rFonts w:ascii="Trebuchet MS" w:hAnsi="Trebuchet MS" w:cs="Times New Roman"/>
              </w:rPr>
              <w:t>.</w:t>
            </w:r>
          </w:p>
        </w:tc>
      </w:tr>
    </w:tbl>
    <w:p w14:paraId="03F8D4A8" w14:textId="77777777" w:rsidR="005C0E3F" w:rsidRDefault="005C0E3F" w:rsidP="00E86E36">
      <w:pPr>
        <w:spacing w:before="120" w:after="120" w:line="276" w:lineRule="auto"/>
        <w:jc w:val="both"/>
        <w:rPr>
          <w:rFonts w:ascii="Trebuchet MS" w:hAnsi="Trebuchet MS" w:cs="Times New Roman"/>
          <w:b/>
        </w:rPr>
      </w:pPr>
    </w:p>
    <w:p w14:paraId="47F162C6" w14:textId="77777777" w:rsidR="00E86E36" w:rsidRPr="00C855F8" w:rsidRDefault="00E86E36" w:rsidP="00E86E36">
      <w:pPr>
        <w:spacing w:before="120" w:after="120" w:line="276" w:lineRule="auto"/>
        <w:jc w:val="both"/>
        <w:rPr>
          <w:rFonts w:ascii="Trebuchet MS" w:hAnsi="Trebuchet MS" w:cs="Times New Roman"/>
          <w:b/>
        </w:rPr>
      </w:pPr>
      <w:r w:rsidRPr="00C855F8">
        <w:rPr>
          <w:rFonts w:ascii="Trebuchet MS" w:hAnsi="Trebuchet MS" w:cs="Times New Roman"/>
          <w:b/>
        </w:rPr>
        <w:t>VI.3) Informații suplimentare</w:t>
      </w:r>
    </w:p>
    <w:tbl>
      <w:tblPr>
        <w:tblStyle w:val="TableGrid"/>
        <w:tblW w:w="0" w:type="auto"/>
        <w:tblLook w:val="04A0" w:firstRow="1" w:lastRow="0" w:firstColumn="1" w:lastColumn="0" w:noHBand="0" w:noVBand="1"/>
      </w:tblPr>
      <w:tblGrid>
        <w:gridCol w:w="9628"/>
      </w:tblGrid>
      <w:tr w:rsidR="00E86E36" w:rsidRPr="00C855F8" w14:paraId="0B43912C" w14:textId="77777777" w:rsidTr="00021A37">
        <w:tc>
          <w:tcPr>
            <w:tcW w:w="10194" w:type="dxa"/>
          </w:tcPr>
          <w:p w14:paraId="53A96013" w14:textId="63B2D8D8" w:rsidR="00D53C2F" w:rsidRDefault="00546216" w:rsidP="005C577E">
            <w:pPr>
              <w:spacing w:before="120" w:after="120"/>
              <w:jc w:val="both"/>
              <w:rPr>
                <w:rFonts w:ascii="Trebuchet MS" w:hAnsi="Trebuchet MS" w:cs="Times New Roman"/>
                <w:bCs/>
                <w:i/>
                <w:u w:val="single"/>
              </w:rPr>
            </w:pPr>
            <w:r w:rsidRPr="00546216">
              <w:rPr>
                <w:rFonts w:ascii="Trebuchet MS" w:hAnsi="Trebuchet MS" w:cs="Times New Roman"/>
                <w:bCs/>
                <w:i/>
                <w:u w:val="single"/>
              </w:rPr>
              <w:t>Această cerință din fișa de date se completează cu următoarele informații:</w:t>
            </w:r>
          </w:p>
          <w:p w14:paraId="5F35B76D" w14:textId="77777777" w:rsidR="00546216" w:rsidRPr="00C81D00" w:rsidRDefault="00546216" w:rsidP="005C577E">
            <w:pPr>
              <w:spacing w:before="120" w:after="120"/>
              <w:jc w:val="both"/>
              <w:rPr>
                <w:rFonts w:ascii="Trebuchet MS" w:hAnsi="Trebuchet MS" w:cs="Times New Roman"/>
                <w:bCs/>
              </w:rPr>
            </w:pPr>
          </w:p>
          <w:p w14:paraId="16F034A0" w14:textId="6BA77E38" w:rsidR="00984310" w:rsidRPr="00C855F8" w:rsidRDefault="00984310" w:rsidP="003A1969">
            <w:pPr>
              <w:spacing w:before="120" w:after="120"/>
              <w:jc w:val="both"/>
              <w:rPr>
                <w:rFonts w:ascii="Trebuchet MS" w:hAnsi="Trebuchet MS" w:cs="Times New Roman"/>
                <w:b/>
                <w:bCs/>
                <w:i/>
                <w:iCs/>
              </w:rPr>
            </w:pPr>
            <w:bookmarkStart w:id="5" w:name="_Hlk224128248"/>
            <w:r w:rsidRPr="00C855F8">
              <w:rPr>
                <w:rFonts w:ascii="Trebuchet MS" w:hAnsi="Trebuchet MS" w:cs="Times New Roman"/>
                <w:b/>
                <w:bCs/>
                <w:i/>
                <w:iCs/>
              </w:rPr>
              <w:t>Instrucțiuni privind notificarea rezultatului procedurii</w:t>
            </w:r>
            <w:r w:rsidR="007B7E69">
              <w:rPr>
                <w:rFonts w:ascii="Trebuchet MS" w:hAnsi="Trebuchet MS" w:cs="Times New Roman"/>
                <w:b/>
                <w:bCs/>
                <w:i/>
                <w:iCs/>
              </w:rPr>
              <w:t>:</w:t>
            </w:r>
          </w:p>
          <w:p w14:paraId="181F8DDB" w14:textId="256BAB47" w:rsidR="003A1969" w:rsidRPr="00B30084" w:rsidRDefault="003A1969" w:rsidP="003A1969">
            <w:pPr>
              <w:spacing w:before="120" w:after="120"/>
              <w:jc w:val="both"/>
              <w:rPr>
                <w:rFonts w:ascii="Trebuchet MS" w:hAnsi="Trebuchet MS" w:cs="Times New Roman"/>
                <w:i/>
                <w:iCs/>
                <w:color w:val="000000" w:themeColor="text1"/>
              </w:rPr>
            </w:pPr>
            <w:r w:rsidRPr="00C855F8">
              <w:rPr>
                <w:rFonts w:ascii="Trebuchet MS" w:hAnsi="Trebuchet MS" w:cs="Times New Roman"/>
                <w:i/>
                <w:iCs/>
              </w:rPr>
              <w:t xml:space="preserve">Autoritatea contractantă va informa operatorii economici implicați în procedura de atribuire despre deciziile referitoare la rezultatul procedurii de atribuire a contractului de achiziție publică, ori după caz, la anularea procedurii de atribuire și eventuala inițiere ulterioară a unei noi proceduri, în scris și cât mai curând posibil, dar nu mai târziu de 3 zile lucrătoare de la emiterea </w:t>
            </w:r>
            <w:r w:rsidRPr="00023E84">
              <w:rPr>
                <w:rFonts w:ascii="Trebuchet MS" w:hAnsi="Trebuchet MS" w:cs="Times New Roman"/>
                <w:i/>
                <w:iCs/>
                <w:color w:val="000000" w:themeColor="text1"/>
              </w:rPr>
              <w:t>acestora</w:t>
            </w:r>
            <w:r w:rsidR="005A1509" w:rsidRPr="00023E84">
              <w:rPr>
                <w:rFonts w:ascii="Trebuchet MS" w:hAnsi="Trebuchet MS" w:cs="Times New Roman"/>
                <w:i/>
                <w:iCs/>
                <w:color w:val="000000" w:themeColor="text1"/>
              </w:rPr>
              <w:t xml:space="preserve">, în conformitate cu prevederile art.215 din Legea nr.98/2016, cu </w:t>
            </w:r>
            <w:r w:rsidR="005A1509" w:rsidRPr="00B30084">
              <w:rPr>
                <w:rFonts w:ascii="Trebuchet MS" w:hAnsi="Trebuchet MS" w:cs="Times New Roman"/>
                <w:i/>
                <w:iCs/>
                <w:color w:val="000000" w:themeColor="text1"/>
              </w:rPr>
              <w:t>modificările și completările ulterioare</w:t>
            </w:r>
            <w:r w:rsidRPr="00B30084">
              <w:rPr>
                <w:rFonts w:ascii="Trebuchet MS" w:hAnsi="Trebuchet MS" w:cs="Times New Roman"/>
                <w:i/>
                <w:iCs/>
                <w:color w:val="000000" w:themeColor="text1"/>
              </w:rPr>
              <w:t>.</w:t>
            </w:r>
          </w:p>
          <w:p w14:paraId="5EF05378" w14:textId="27F0FBB7" w:rsidR="009B5E3C" w:rsidRPr="00B30084" w:rsidRDefault="009B5E3C" w:rsidP="009B5E3C">
            <w:pPr>
              <w:shd w:val="clear" w:color="auto" w:fill="FFFFFF"/>
              <w:spacing w:line="276" w:lineRule="auto"/>
              <w:jc w:val="both"/>
              <w:rPr>
                <w:rFonts w:ascii="Trebuchet MS" w:eastAsia="Times New Roman" w:hAnsi="Trebuchet MS" w:cs="Times New Roman"/>
                <w:lang w:eastAsia="ro-RO"/>
              </w:rPr>
            </w:pPr>
            <w:r w:rsidRPr="00B30084">
              <w:rPr>
                <w:rFonts w:ascii="Trebuchet MS" w:eastAsia="Times New Roman" w:hAnsi="Trebuchet MS" w:cs="Times New Roman"/>
                <w:lang w:eastAsia="ro-RO"/>
              </w:rPr>
              <w:t>În cadrul comunicării, Autoritatea contractantă va informa ofertantul câștigător cu privire la acceptarea ofertei prezentate.</w:t>
            </w:r>
          </w:p>
          <w:p w14:paraId="44BEFBC2" w14:textId="272BB029" w:rsidR="009B5E3C" w:rsidRPr="00B30084" w:rsidRDefault="009B5E3C" w:rsidP="009B5E3C">
            <w:pPr>
              <w:shd w:val="clear" w:color="auto" w:fill="FFFFFF"/>
              <w:spacing w:line="276" w:lineRule="auto"/>
              <w:jc w:val="both"/>
              <w:rPr>
                <w:rFonts w:ascii="Trebuchet MS" w:eastAsia="Times New Roman" w:hAnsi="Trebuchet MS" w:cs="Times New Roman"/>
                <w:lang w:eastAsia="ro-RO"/>
              </w:rPr>
            </w:pPr>
            <w:r w:rsidRPr="00B30084">
              <w:rPr>
                <w:rFonts w:ascii="Trebuchet MS" w:eastAsia="Times New Roman" w:hAnsi="Trebuchet MS" w:cs="Times New Roman"/>
                <w:lang w:eastAsia="ro-RO"/>
              </w:rPr>
              <w:t>Autoritatea contractantă va informa ofertanții care au fost respinși sau a căror ofertă nu a fost declarată câștigătoare asupra motivelor care au stat la baza deciziei respective, după cum urmează:</w:t>
            </w:r>
          </w:p>
          <w:p w14:paraId="6DCD2128" w14:textId="6DCFD31F" w:rsidR="009B5E3C" w:rsidRPr="007068B2" w:rsidRDefault="009B5E3C" w:rsidP="009B5E3C">
            <w:pPr>
              <w:pStyle w:val="ListParagraph"/>
              <w:numPr>
                <w:ilvl w:val="0"/>
                <w:numId w:val="38"/>
              </w:numPr>
              <w:shd w:val="clear" w:color="auto" w:fill="FFFFFF"/>
              <w:spacing w:line="276" w:lineRule="auto"/>
              <w:jc w:val="both"/>
              <w:rPr>
                <w:rFonts w:ascii="Trebuchet MS" w:eastAsia="Times New Roman" w:hAnsi="Trebuchet MS" w:cs="Times New Roman"/>
                <w:lang w:eastAsia="ro-RO"/>
              </w:rPr>
            </w:pPr>
            <w:r w:rsidRPr="0047539C">
              <w:rPr>
                <w:rFonts w:ascii="Trebuchet MS" w:eastAsia="Times New Roman" w:hAnsi="Trebuchet MS" w:cs="Times New Roman"/>
                <w:lang w:eastAsia="ro-RO"/>
              </w:rPr>
              <w:t xml:space="preserve">fiecărui </w:t>
            </w:r>
            <w:r w:rsidR="0047539C">
              <w:rPr>
                <w:rFonts w:ascii="Trebuchet MS" w:eastAsia="Times New Roman" w:hAnsi="Trebuchet MS" w:cs="Times New Roman"/>
                <w:lang w:eastAsia="ro-RO"/>
              </w:rPr>
              <w:t>ofertant</w:t>
            </w:r>
            <w:r w:rsidRPr="0047539C">
              <w:rPr>
                <w:rFonts w:ascii="Trebuchet MS" w:eastAsia="Times New Roman" w:hAnsi="Trebuchet MS" w:cs="Times New Roman"/>
                <w:lang w:eastAsia="ro-RO"/>
              </w:rPr>
              <w:t xml:space="preserve"> respins, motivele concrete care au stat la baza deciziei de respingere a </w:t>
            </w:r>
            <w:r w:rsidR="0047539C" w:rsidRPr="0047539C">
              <w:rPr>
                <w:rFonts w:ascii="Trebuchet MS" w:eastAsia="Times New Roman" w:hAnsi="Trebuchet MS" w:cs="Times New Roman"/>
                <w:lang w:eastAsia="ro-RO"/>
              </w:rPr>
              <w:t>ofertei</w:t>
            </w:r>
            <w:r w:rsidRPr="0047539C">
              <w:rPr>
                <w:rFonts w:ascii="Trebuchet MS" w:eastAsia="Times New Roman" w:hAnsi="Trebuchet MS" w:cs="Times New Roman"/>
                <w:lang w:eastAsia="ro-RO"/>
              </w:rPr>
              <w:t xml:space="preserve"> </w:t>
            </w:r>
            <w:r w:rsidRPr="007068B2">
              <w:rPr>
                <w:rFonts w:ascii="Trebuchet MS" w:eastAsia="Times New Roman" w:hAnsi="Trebuchet MS" w:cs="Times New Roman"/>
                <w:lang w:eastAsia="ro-RO"/>
              </w:rPr>
              <w:t>sale;</w:t>
            </w:r>
          </w:p>
          <w:p w14:paraId="09897C14" w14:textId="7DFD2C0B" w:rsidR="009B5E3C" w:rsidRPr="00C67071" w:rsidRDefault="00C67071" w:rsidP="00C67071">
            <w:pPr>
              <w:pStyle w:val="ListParagraph"/>
              <w:numPr>
                <w:ilvl w:val="0"/>
                <w:numId w:val="38"/>
              </w:numPr>
              <w:shd w:val="clear" w:color="auto" w:fill="FFFFFF"/>
              <w:spacing w:line="276" w:lineRule="auto"/>
              <w:jc w:val="both"/>
              <w:rPr>
                <w:rFonts w:ascii="Trebuchet MS" w:eastAsia="Times New Roman" w:hAnsi="Trebuchet MS" w:cs="Times New Roman"/>
                <w:lang w:eastAsia="ro-RO"/>
              </w:rPr>
            </w:pPr>
            <w:r w:rsidRPr="00C67071">
              <w:rPr>
                <w:rFonts w:ascii="Trebuchet MS" w:eastAsia="Times New Roman" w:hAnsi="Trebuchet MS" w:cs="Times New Roman"/>
                <w:lang w:eastAsia="ro-RO"/>
              </w:rPr>
              <w:t xml:space="preserve">fiecărui ofertant care a depus o ofertă admisibilă, dar care nu a fost declarată </w:t>
            </w:r>
            <w:proofErr w:type="spellStart"/>
            <w:r w:rsidRPr="00C67071">
              <w:rPr>
                <w:rFonts w:ascii="Trebuchet MS" w:eastAsia="Times New Roman" w:hAnsi="Trebuchet MS" w:cs="Times New Roman"/>
                <w:lang w:eastAsia="ro-RO"/>
              </w:rPr>
              <w:t>câştigătoare</w:t>
            </w:r>
            <w:proofErr w:type="spellEnd"/>
            <w:r w:rsidRPr="00C67071">
              <w:rPr>
                <w:rFonts w:ascii="Trebuchet MS" w:eastAsia="Times New Roman" w:hAnsi="Trebuchet MS" w:cs="Times New Roman"/>
                <w:lang w:eastAsia="ro-RO"/>
              </w:rPr>
              <w:t xml:space="preserve">, caracteristicile </w:t>
            </w:r>
            <w:proofErr w:type="spellStart"/>
            <w:r w:rsidRPr="00C67071">
              <w:rPr>
                <w:rFonts w:ascii="Trebuchet MS" w:eastAsia="Times New Roman" w:hAnsi="Trebuchet MS" w:cs="Times New Roman"/>
                <w:lang w:eastAsia="ro-RO"/>
              </w:rPr>
              <w:t>şi</w:t>
            </w:r>
            <w:proofErr w:type="spellEnd"/>
            <w:r w:rsidRPr="00C67071">
              <w:rPr>
                <w:rFonts w:ascii="Trebuchet MS" w:eastAsia="Times New Roman" w:hAnsi="Trebuchet MS" w:cs="Times New Roman"/>
                <w:lang w:eastAsia="ro-RO"/>
              </w:rPr>
              <w:t xml:space="preserve"> avantajele relative ale ofertei desemnate </w:t>
            </w:r>
            <w:proofErr w:type="spellStart"/>
            <w:r w:rsidRPr="00C67071">
              <w:rPr>
                <w:rFonts w:ascii="Trebuchet MS" w:eastAsia="Times New Roman" w:hAnsi="Trebuchet MS" w:cs="Times New Roman"/>
                <w:lang w:eastAsia="ro-RO"/>
              </w:rPr>
              <w:t>câştigătoare</w:t>
            </w:r>
            <w:proofErr w:type="spellEnd"/>
            <w:r w:rsidRPr="00C67071">
              <w:rPr>
                <w:rFonts w:ascii="Trebuchet MS" w:eastAsia="Times New Roman" w:hAnsi="Trebuchet MS" w:cs="Times New Roman"/>
                <w:lang w:eastAsia="ro-RO"/>
              </w:rPr>
              <w:t xml:space="preserve"> în raport cu oferta sa, numele ofertantului căruia urmează să i se atribuie contractul de </w:t>
            </w:r>
            <w:proofErr w:type="spellStart"/>
            <w:r w:rsidRPr="00C67071">
              <w:rPr>
                <w:rFonts w:ascii="Trebuchet MS" w:eastAsia="Times New Roman" w:hAnsi="Trebuchet MS" w:cs="Times New Roman"/>
                <w:lang w:eastAsia="ro-RO"/>
              </w:rPr>
              <w:t>achiziţie</w:t>
            </w:r>
            <w:proofErr w:type="spellEnd"/>
            <w:r w:rsidRPr="00C67071">
              <w:rPr>
                <w:rFonts w:ascii="Trebuchet MS" w:eastAsia="Times New Roman" w:hAnsi="Trebuchet MS" w:cs="Times New Roman"/>
                <w:lang w:eastAsia="ro-RO"/>
              </w:rPr>
              <w:t xml:space="preserve"> publică</w:t>
            </w:r>
            <w:r w:rsidR="009B5E3C" w:rsidRPr="00C67071">
              <w:rPr>
                <w:rFonts w:ascii="Trebuchet MS" w:eastAsia="Times New Roman" w:hAnsi="Trebuchet MS" w:cs="Times New Roman"/>
                <w:lang w:eastAsia="ro-RO"/>
              </w:rPr>
              <w:t>;</w:t>
            </w:r>
          </w:p>
          <w:p w14:paraId="7A69B17A" w14:textId="6F4C4222" w:rsidR="009B5E3C" w:rsidRPr="00C67071" w:rsidRDefault="009B5E3C" w:rsidP="009B5E3C">
            <w:pPr>
              <w:shd w:val="clear" w:color="auto" w:fill="FFFFFF"/>
              <w:spacing w:line="276" w:lineRule="auto"/>
              <w:jc w:val="both"/>
              <w:rPr>
                <w:rFonts w:ascii="Trebuchet MS" w:eastAsia="Times New Roman" w:hAnsi="Trebuchet MS" w:cs="Times New Roman"/>
                <w:lang w:eastAsia="ro-RO"/>
              </w:rPr>
            </w:pPr>
            <w:r w:rsidRPr="00C67071">
              <w:rPr>
                <w:rFonts w:ascii="Trebuchet MS" w:eastAsia="Times New Roman" w:hAnsi="Trebuchet MS" w:cs="Times New Roman"/>
                <w:lang w:eastAsia="ro-RO"/>
              </w:rPr>
              <w:t>Autoritatea contractantă are dreptul de a nu comunica anumite informații numai în situația în care divulgarea acestora:</w:t>
            </w:r>
          </w:p>
          <w:p w14:paraId="43CA8796" w14:textId="77777777" w:rsidR="009B5E3C" w:rsidRPr="00C67071" w:rsidRDefault="009B5E3C" w:rsidP="009B5E3C">
            <w:pPr>
              <w:pStyle w:val="ListParagraph"/>
              <w:numPr>
                <w:ilvl w:val="0"/>
                <w:numId w:val="38"/>
              </w:numPr>
              <w:shd w:val="clear" w:color="auto" w:fill="FFFFFF"/>
              <w:spacing w:line="276" w:lineRule="auto"/>
              <w:jc w:val="both"/>
              <w:rPr>
                <w:rFonts w:ascii="Trebuchet MS" w:eastAsia="Times New Roman" w:hAnsi="Trebuchet MS" w:cs="Times New Roman"/>
                <w:lang w:eastAsia="ro-RO"/>
              </w:rPr>
            </w:pPr>
            <w:r w:rsidRPr="00C67071">
              <w:rPr>
                <w:rFonts w:ascii="Trebuchet MS" w:eastAsia="Times New Roman" w:hAnsi="Trebuchet MS" w:cs="Times New Roman"/>
                <w:lang w:eastAsia="ro-RO"/>
              </w:rPr>
              <w:t>ar conduce la neaplicarea unei prevederi legale, ar constitui un obstacol în aplicarea unei prevederi legale sau ar fi contrară interesului public;</w:t>
            </w:r>
          </w:p>
          <w:p w14:paraId="4BC05F7B" w14:textId="77777777" w:rsidR="009B5E3C" w:rsidRPr="00C67071" w:rsidRDefault="009B5E3C" w:rsidP="009B5E3C">
            <w:pPr>
              <w:pStyle w:val="ListParagraph"/>
              <w:numPr>
                <w:ilvl w:val="0"/>
                <w:numId w:val="38"/>
              </w:numPr>
              <w:shd w:val="clear" w:color="auto" w:fill="FFFFFF"/>
              <w:spacing w:line="276" w:lineRule="auto"/>
              <w:jc w:val="both"/>
              <w:rPr>
                <w:rFonts w:ascii="Trebuchet MS" w:eastAsia="Times New Roman" w:hAnsi="Trebuchet MS" w:cs="Times New Roman"/>
                <w:lang w:eastAsia="ro-RO"/>
              </w:rPr>
            </w:pPr>
            <w:r w:rsidRPr="00C67071">
              <w:rPr>
                <w:rFonts w:ascii="Trebuchet MS" w:eastAsia="Times New Roman" w:hAnsi="Trebuchet MS" w:cs="Times New Roman"/>
                <w:lang w:eastAsia="ro-RO"/>
              </w:rPr>
              <w:t>ar prejudicia interesele comerciale legitime ale operatorilor economici, publici sau privați, sau ar prejudicia concurență loială dintre aceștia.</w:t>
            </w:r>
          </w:p>
          <w:p w14:paraId="2E1BD14B" w14:textId="77777777" w:rsidR="009B5E3C" w:rsidRPr="00C67071" w:rsidRDefault="009B5E3C" w:rsidP="009B5E3C">
            <w:pPr>
              <w:shd w:val="clear" w:color="auto" w:fill="FFFFFF"/>
              <w:spacing w:line="276" w:lineRule="auto"/>
              <w:jc w:val="both"/>
              <w:rPr>
                <w:rFonts w:ascii="Trebuchet MS" w:eastAsia="Times New Roman" w:hAnsi="Trebuchet MS" w:cs="Times New Roman"/>
                <w:lang w:eastAsia="ro-RO"/>
              </w:rPr>
            </w:pPr>
            <w:r w:rsidRPr="00C67071">
              <w:rPr>
                <w:rFonts w:ascii="Trebuchet MS" w:eastAsia="Times New Roman" w:hAnsi="Trebuchet MS" w:cs="Times New Roman"/>
                <w:lang w:eastAsia="ro-RO"/>
              </w:rPr>
              <w:t>Comunicarea prin care se notifică rezultatul procedurii se transmite  prin intermediul portalului SEAP.</w:t>
            </w:r>
          </w:p>
          <w:p w14:paraId="7C38FB64" w14:textId="77777777" w:rsidR="009B5E3C" w:rsidRPr="00C67071" w:rsidRDefault="009B5E3C" w:rsidP="009B5E3C">
            <w:pPr>
              <w:shd w:val="clear" w:color="auto" w:fill="FFFFFF"/>
              <w:spacing w:line="276" w:lineRule="auto"/>
              <w:jc w:val="both"/>
              <w:rPr>
                <w:rFonts w:ascii="Trebuchet MS" w:eastAsia="Times New Roman" w:hAnsi="Trebuchet MS" w:cs="Times New Roman"/>
                <w:lang w:eastAsia="ro-RO"/>
              </w:rPr>
            </w:pPr>
            <w:r w:rsidRPr="00C67071">
              <w:rPr>
                <w:rFonts w:ascii="Trebuchet MS" w:eastAsia="Times New Roman" w:hAnsi="Trebuchet MS" w:cs="Times New Roman"/>
                <w:lang w:eastAsia="ro-RO"/>
              </w:rPr>
              <w:t xml:space="preserve">În cazul în care din motive tehnice nu există posibilitatea de a fi publicate în SEAP, comunicările vor fi transmise prin fax sau </w:t>
            </w:r>
            <w:proofErr w:type="spellStart"/>
            <w:r w:rsidRPr="00C67071">
              <w:rPr>
                <w:rFonts w:ascii="Trebuchet MS" w:eastAsia="Times New Roman" w:hAnsi="Trebuchet MS" w:cs="Times New Roman"/>
                <w:lang w:eastAsia="ro-RO"/>
              </w:rPr>
              <w:t>sau</w:t>
            </w:r>
            <w:proofErr w:type="spellEnd"/>
            <w:r w:rsidRPr="00C67071">
              <w:rPr>
                <w:rFonts w:ascii="Trebuchet MS" w:eastAsia="Times New Roman" w:hAnsi="Trebuchet MS" w:cs="Times New Roman"/>
                <w:lang w:eastAsia="ro-RO"/>
              </w:rPr>
              <w:t xml:space="preserve"> prin mijloace electronice, cu confirmare de primire. </w:t>
            </w:r>
          </w:p>
          <w:p w14:paraId="0465EF87" w14:textId="77777777" w:rsidR="000007AE" w:rsidRPr="00C855F8" w:rsidRDefault="000007AE" w:rsidP="000007AE">
            <w:pPr>
              <w:pStyle w:val="ListParagraph"/>
              <w:spacing w:before="120" w:after="120"/>
              <w:ind w:left="360"/>
              <w:jc w:val="both"/>
              <w:rPr>
                <w:rFonts w:ascii="Trebuchet MS" w:hAnsi="Trebuchet MS" w:cs="Times New Roman"/>
                <w:i/>
                <w:iCs/>
              </w:rPr>
            </w:pPr>
          </w:p>
          <w:p w14:paraId="1C5BB5DE" w14:textId="4F32EF70" w:rsidR="005935C5" w:rsidRPr="00C855F8" w:rsidRDefault="00BA0A52" w:rsidP="003A1969">
            <w:pPr>
              <w:spacing w:before="120" w:after="120"/>
              <w:jc w:val="both"/>
              <w:rPr>
                <w:rFonts w:ascii="Trebuchet MS" w:hAnsi="Trebuchet MS" w:cs="Times New Roman"/>
                <w:b/>
                <w:bCs/>
                <w:i/>
                <w:iCs/>
              </w:rPr>
            </w:pPr>
            <w:r w:rsidRPr="00C855F8">
              <w:rPr>
                <w:rFonts w:ascii="Trebuchet MS" w:hAnsi="Trebuchet MS" w:cs="Times New Roman"/>
                <w:b/>
                <w:bCs/>
                <w:i/>
                <w:iCs/>
              </w:rPr>
              <w:t>Instrucțiuni privind anularea procedurii de atribuire</w:t>
            </w:r>
            <w:r w:rsidR="007B7E69">
              <w:rPr>
                <w:rFonts w:ascii="Trebuchet MS" w:hAnsi="Trebuchet MS" w:cs="Times New Roman"/>
                <w:b/>
                <w:bCs/>
                <w:i/>
                <w:iCs/>
              </w:rPr>
              <w:t>:</w:t>
            </w:r>
          </w:p>
          <w:p w14:paraId="24DD9CE5" w14:textId="517B1076" w:rsidR="005935C5" w:rsidRPr="00023E84" w:rsidRDefault="005935C5" w:rsidP="00BE13CB">
            <w:pPr>
              <w:spacing w:before="120" w:after="120"/>
              <w:jc w:val="both"/>
              <w:rPr>
                <w:rFonts w:ascii="Trebuchet MS" w:hAnsi="Trebuchet MS" w:cs="Times New Roman"/>
                <w:i/>
                <w:iCs/>
                <w:color w:val="000000" w:themeColor="text1"/>
              </w:rPr>
            </w:pPr>
            <w:r w:rsidRPr="00C855F8">
              <w:rPr>
                <w:rFonts w:ascii="Trebuchet MS" w:hAnsi="Trebuchet MS" w:cs="Times New Roman"/>
                <w:i/>
                <w:iCs/>
              </w:rPr>
              <w:lastRenderedPageBreak/>
              <w:t xml:space="preserve">Autoritatea contractantă are obligația de a anula aplicarea procedurii pentru atribuirea contractului de achiziție publică, dacă </w:t>
            </w:r>
            <w:r w:rsidRPr="00023E84">
              <w:rPr>
                <w:rFonts w:ascii="Trebuchet MS" w:hAnsi="Trebuchet MS" w:cs="Times New Roman"/>
                <w:i/>
                <w:iCs/>
                <w:color w:val="000000" w:themeColor="text1"/>
              </w:rPr>
              <w:t xml:space="preserve">ia această decizie, </w:t>
            </w:r>
            <w:r w:rsidR="00BE13CB" w:rsidRPr="00023E84">
              <w:rPr>
                <w:rFonts w:ascii="Trebuchet MS" w:hAnsi="Trebuchet MS" w:cs="Times New Roman"/>
                <w:i/>
                <w:iCs/>
                <w:color w:val="000000" w:themeColor="text1"/>
              </w:rPr>
              <w:t>în conformitate cu prevederile art.212 și art.213 din Legea nr.98/2016, cu modificările și completările ulterioare</w:t>
            </w:r>
            <w:r w:rsidRPr="00023E84">
              <w:rPr>
                <w:rFonts w:ascii="Trebuchet MS" w:hAnsi="Trebuchet MS" w:cs="Times New Roman"/>
                <w:i/>
                <w:iCs/>
                <w:color w:val="000000" w:themeColor="text1"/>
              </w:rPr>
              <w:t>.</w:t>
            </w:r>
          </w:p>
          <w:p w14:paraId="5793A3E8" w14:textId="77777777" w:rsidR="0052146A" w:rsidRPr="00C855F8" w:rsidRDefault="0052146A" w:rsidP="005935C5">
            <w:pPr>
              <w:spacing w:before="120" w:after="120"/>
              <w:jc w:val="both"/>
              <w:rPr>
                <w:rFonts w:ascii="Trebuchet MS" w:hAnsi="Trebuchet MS" w:cs="Times New Roman"/>
                <w:i/>
                <w:iCs/>
              </w:rPr>
            </w:pPr>
          </w:p>
          <w:p w14:paraId="64D8D262" w14:textId="73E33EEA" w:rsidR="005935C5" w:rsidRPr="007B7E69" w:rsidRDefault="005935C5" w:rsidP="005935C5">
            <w:pPr>
              <w:spacing w:before="120" w:after="120"/>
              <w:jc w:val="both"/>
              <w:rPr>
                <w:rFonts w:ascii="Trebuchet MS" w:hAnsi="Trebuchet MS" w:cs="Times New Roman"/>
                <w:b/>
                <w:bCs/>
                <w:i/>
                <w:iCs/>
              </w:rPr>
            </w:pPr>
            <w:r w:rsidRPr="007B7E69">
              <w:rPr>
                <w:rFonts w:ascii="Trebuchet MS" w:hAnsi="Trebuchet MS" w:cs="Times New Roman"/>
                <w:b/>
                <w:bCs/>
                <w:i/>
                <w:iCs/>
              </w:rPr>
              <w:t>Instrucțiuni privind semnarea contractului de achiziție</w:t>
            </w:r>
            <w:r w:rsidR="007B7E69">
              <w:rPr>
                <w:rFonts w:ascii="Trebuchet MS" w:hAnsi="Trebuchet MS" w:cs="Times New Roman"/>
                <w:b/>
                <w:bCs/>
                <w:i/>
                <w:iCs/>
              </w:rPr>
              <w:t>:</w:t>
            </w:r>
          </w:p>
          <w:p w14:paraId="72283343" w14:textId="62662867" w:rsidR="00265503" w:rsidRPr="00C855F8" w:rsidRDefault="005935C5" w:rsidP="00546216">
            <w:pPr>
              <w:spacing w:before="120" w:after="120"/>
              <w:jc w:val="both"/>
              <w:rPr>
                <w:rFonts w:ascii="Trebuchet MS" w:hAnsi="Trebuchet MS" w:cs="Times New Roman"/>
              </w:rPr>
            </w:pPr>
            <w:r w:rsidRPr="000121DB">
              <w:rPr>
                <w:rFonts w:ascii="Trebuchet MS" w:hAnsi="Trebuchet MS" w:cs="Times New Roman"/>
                <w:i/>
                <w:iCs/>
              </w:rPr>
              <w:t xml:space="preserve">Autoritatea contractantă va încheia </w:t>
            </w:r>
            <w:r w:rsidRPr="00023E84">
              <w:rPr>
                <w:rFonts w:ascii="Trebuchet MS" w:hAnsi="Trebuchet MS" w:cs="Times New Roman"/>
                <w:i/>
                <w:iCs/>
                <w:color w:val="000000" w:themeColor="text1"/>
              </w:rPr>
              <w:t xml:space="preserve">contractul de achiziție cu ofertantul desemnat câștigător, în </w:t>
            </w:r>
            <w:r w:rsidR="00E32F1F" w:rsidRPr="00023E84">
              <w:rPr>
                <w:rFonts w:ascii="Trebuchet MS" w:hAnsi="Trebuchet MS" w:cs="Times New Roman"/>
                <w:i/>
                <w:iCs/>
                <w:color w:val="000000" w:themeColor="text1"/>
              </w:rPr>
              <w:t xml:space="preserve">condițiile stipulate la art. 8 alin (1) </w:t>
            </w:r>
            <w:proofErr w:type="spellStart"/>
            <w:r w:rsidR="00E32F1F" w:rsidRPr="00023E84">
              <w:rPr>
                <w:rFonts w:ascii="Trebuchet MS" w:hAnsi="Trebuchet MS" w:cs="Times New Roman"/>
                <w:i/>
                <w:iCs/>
                <w:color w:val="000000" w:themeColor="text1"/>
              </w:rPr>
              <w:t>lit</w:t>
            </w:r>
            <w:proofErr w:type="spellEnd"/>
            <w:r w:rsidR="00E32F1F" w:rsidRPr="00023E84">
              <w:rPr>
                <w:rFonts w:ascii="Trebuchet MS" w:hAnsi="Trebuchet MS" w:cs="Times New Roman"/>
                <w:i/>
                <w:iCs/>
                <w:color w:val="000000" w:themeColor="text1"/>
              </w:rPr>
              <w:t xml:space="preserve"> b) și art.59 alin (1) </w:t>
            </w:r>
            <w:proofErr w:type="spellStart"/>
            <w:r w:rsidR="00E32F1F" w:rsidRPr="00023E84">
              <w:rPr>
                <w:rFonts w:ascii="Trebuchet MS" w:hAnsi="Trebuchet MS" w:cs="Times New Roman"/>
                <w:i/>
                <w:iCs/>
                <w:color w:val="000000" w:themeColor="text1"/>
              </w:rPr>
              <w:t>lit</w:t>
            </w:r>
            <w:proofErr w:type="spellEnd"/>
            <w:r w:rsidR="00E32F1F" w:rsidRPr="00023E84">
              <w:rPr>
                <w:rFonts w:ascii="Trebuchet MS" w:hAnsi="Trebuchet MS" w:cs="Times New Roman"/>
                <w:i/>
                <w:iCs/>
                <w:color w:val="000000" w:themeColor="text1"/>
              </w:rPr>
              <w:t xml:space="preserve"> b) din Legea nr.101/2016, cu </w:t>
            </w:r>
            <w:r w:rsidR="00E32F1F" w:rsidRPr="0094474E">
              <w:rPr>
                <w:rFonts w:ascii="Trebuchet MS" w:hAnsi="Trebuchet MS" w:cs="Times New Roman"/>
                <w:i/>
                <w:iCs/>
                <w:color w:val="000000" w:themeColor="text1"/>
              </w:rPr>
              <w:t>modificările și completările ulterioare</w:t>
            </w:r>
            <w:bookmarkEnd w:id="5"/>
            <w:r w:rsidR="00E32F1F" w:rsidRPr="0094474E">
              <w:rPr>
                <w:rFonts w:ascii="Trebuchet MS" w:hAnsi="Trebuchet MS" w:cs="Times New Roman"/>
                <w:i/>
                <w:iCs/>
                <w:color w:val="000000" w:themeColor="text1"/>
              </w:rPr>
              <w:t>.</w:t>
            </w:r>
          </w:p>
        </w:tc>
      </w:tr>
    </w:tbl>
    <w:p w14:paraId="65CF2F43" w14:textId="3C389984" w:rsidR="00021A37" w:rsidRPr="00C855F8" w:rsidRDefault="00021A37" w:rsidP="00546216">
      <w:pPr>
        <w:spacing w:before="120" w:after="120"/>
        <w:jc w:val="both"/>
        <w:rPr>
          <w:rFonts w:ascii="Trebuchet MS" w:hAnsi="Trebuchet MS"/>
        </w:rPr>
      </w:pPr>
      <w:bookmarkStart w:id="6" w:name="_GoBack"/>
      <w:bookmarkEnd w:id="6"/>
    </w:p>
    <w:sectPr w:rsidR="00021A37" w:rsidRPr="00C855F8" w:rsidSect="00021A37">
      <w:footerReference w:type="defaul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53CE6" w14:textId="77777777" w:rsidR="001D5889" w:rsidRDefault="001D5889">
      <w:pPr>
        <w:spacing w:after="0" w:line="240" w:lineRule="auto"/>
      </w:pPr>
      <w:r>
        <w:separator/>
      </w:r>
    </w:p>
  </w:endnote>
  <w:endnote w:type="continuationSeparator" w:id="0">
    <w:p w14:paraId="7D714229" w14:textId="77777777" w:rsidR="001D5889" w:rsidRDefault="001D5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MyriadPro-Semibold">
    <w:altName w:val="MS Gothic"/>
    <w:panose1 w:val="00000000000000000000"/>
    <w:charset w:val="80"/>
    <w:family w:val="swiss"/>
    <w:notTrueType/>
    <w:pitch w:val="default"/>
    <w:sig w:usb0="00000000" w:usb1="08070000" w:usb2="00000010" w:usb3="00000000" w:csb0="00020000" w:csb1="00000000"/>
  </w:font>
  <w:font w:name="SegoeUI">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439143"/>
      <w:docPartObj>
        <w:docPartGallery w:val="Page Numbers (Bottom of Page)"/>
        <w:docPartUnique/>
      </w:docPartObj>
    </w:sdtPr>
    <w:sdtEndPr>
      <w:rPr>
        <w:noProof/>
      </w:rPr>
    </w:sdtEndPr>
    <w:sdtContent>
      <w:p w14:paraId="5BF0B58E" w14:textId="7A4985CE" w:rsidR="00D5408B" w:rsidRDefault="00D540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42583" w14:textId="77777777" w:rsidR="00D5408B" w:rsidRDefault="00D54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395816"/>
      <w:docPartObj>
        <w:docPartGallery w:val="Page Numbers (Bottom of Page)"/>
        <w:docPartUnique/>
      </w:docPartObj>
    </w:sdtPr>
    <w:sdtEndPr>
      <w:rPr>
        <w:noProof/>
      </w:rPr>
    </w:sdtEndPr>
    <w:sdtContent>
      <w:p w14:paraId="52435C8B" w14:textId="5CF09D52" w:rsidR="00D5408B" w:rsidRDefault="00D5408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D422EB6" w14:textId="77777777" w:rsidR="00D5408B" w:rsidRDefault="00D54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4FB3C" w14:textId="77777777" w:rsidR="001D5889" w:rsidRDefault="001D5889">
      <w:pPr>
        <w:spacing w:after="0" w:line="240" w:lineRule="auto"/>
      </w:pPr>
      <w:r>
        <w:separator/>
      </w:r>
    </w:p>
  </w:footnote>
  <w:footnote w:type="continuationSeparator" w:id="0">
    <w:p w14:paraId="60F967B6" w14:textId="77777777" w:rsidR="001D5889" w:rsidRDefault="001D5889">
      <w:pPr>
        <w:spacing w:after="0" w:line="240" w:lineRule="auto"/>
      </w:pPr>
      <w:r>
        <w:continuationSeparator/>
      </w:r>
    </w:p>
  </w:footnote>
  <w:footnote w:id="1">
    <w:p w14:paraId="3CEAAFC7" w14:textId="77777777" w:rsidR="00D5408B" w:rsidRPr="00CB3CEC" w:rsidRDefault="00D5408B" w:rsidP="00C201B1">
      <w:pPr>
        <w:pStyle w:val="FootnoteText"/>
        <w:rPr>
          <w:rFonts w:ascii="Trebuchet MS" w:hAnsi="Trebuchet MS"/>
          <w:sz w:val="16"/>
          <w:szCs w:val="16"/>
        </w:rPr>
      </w:pPr>
      <w:r w:rsidRPr="00CB3CEC">
        <w:rPr>
          <w:rStyle w:val="FootnoteReference"/>
          <w:rFonts w:ascii="Trebuchet MS" w:hAnsi="Trebuchet MS"/>
          <w:sz w:val="16"/>
          <w:szCs w:val="16"/>
        </w:rPr>
        <w:footnoteRef/>
      </w:r>
      <w:r w:rsidRPr="00CB3CEC">
        <w:rPr>
          <w:rFonts w:ascii="Trebuchet MS" w:hAnsi="Trebuchet MS"/>
          <w:sz w:val="16"/>
          <w:szCs w:val="16"/>
        </w:rPr>
        <w:t xml:space="preserve"> Legea nr. 31/1990 Legea societăților, cu modificările și completările ulterioare.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06A0"/>
    <w:multiLevelType w:val="hybridMultilevel"/>
    <w:tmpl w:val="CE3A1524"/>
    <w:lvl w:ilvl="0" w:tplc="BA5E4974">
      <w:start w:val="1"/>
      <w:numFmt w:val="bullet"/>
      <w:lvlText w:val="-"/>
      <w:lvlJc w:val="left"/>
      <w:pPr>
        <w:ind w:left="360" w:hanging="360"/>
      </w:pPr>
      <w:rPr>
        <w:rFonts w:ascii="Trebuchet MS" w:hAnsi="Trebuchet 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096254"/>
    <w:multiLevelType w:val="hybridMultilevel"/>
    <w:tmpl w:val="0ACEE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FE1EC5"/>
    <w:multiLevelType w:val="hybridMultilevel"/>
    <w:tmpl w:val="6E02AE16"/>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61C6603"/>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016998"/>
    <w:multiLevelType w:val="hybridMultilevel"/>
    <w:tmpl w:val="2F065B34"/>
    <w:lvl w:ilvl="0" w:tplc="99DE8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A7615"/>
    <w:multiLevelType w:val="hybridMultilevel"/>
    <w:tmpl w:val="015C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D914C5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0DE5F9E"/>
    <w:multiLevelType w:val="hybridMultilevel"/>
    <w:tmpl w:val="2452C41E"/>
    <w:lvl w:ilvl="0" w:tplc="6B32E0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A027B"/>
    <w:multiLevelType w:val="hybridMultilevel"/>
    <w:tmpl w:val="0486EAE4"/>
    <w:lvl w:ilvl="0" w:tplc="DBF01BA8">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4" w15:restartNumberingAfterBreak="0">
    <w:nsid w:val="343C205A"/>
    <w:multiLevelType w:val="hybridMultilevel"/>
    <w:tmpl w:val="C518A23C"/>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6715B2B"/>
    <w:multiLevelType w:val="hybridMultilevel"/>
    <w:tmpl w:val="7BEC8AEE"/>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16"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E602835"/>
    <w:multiLevelType w:val="multilevel"/>
    <w:tmpl w:val="65862196"/>
    <w:lvl w:ilvl="0">
      <w:start w:val="1"/>
      <w:numFmt w:val="bullet"/>
      <w:lvlText w:val="•"/>
      <w:lvlJc w:val="left"/>
      <w:rPr>
        <w:rFonts w:ascii="Trebuchet MS" w:eastAsia="Trebuchet MS" w:hAnsi="Trebuchet MS" w:cs="Trebuchet MS"/>
        <w:b w:val="0"/>
        <w:bCs w:val="0"/>
        <w:i/>
        <w:iCs/>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18F484C"/>
    <w:multiLevelType w:val="multilevel"/>
    <w:tmpl w:val="7DF2320A"/>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2"/>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817F29"/>
    <w:multiLevelType w:val="hybridMultilevel"/>
    <w:tmpl w:val="F47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9A927E5"/>
    <w:multiLevelType w:val="hybridMultilevel"/>
    <w:tmpl w:val="8AF41648"/>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9B726A3"/>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4B97178C"/>
    <w:multiLevelType w:val="hybridMultilevel"/>
    <w:tmpl w:val="7D884986"/>
    <w:lvl w:ilvl="0" w:tplc="2158B686">
      <w:start w:val="1"/>
      <w:numFmt w:val="upperRoman"/>
      <w:lvlText w:val="%1."/>
      <w:lvlJc w:val="right"/>
      <w:pPr>
        <w:ind w:left="1339" w:hanging="360"/>
      </w:pPr>
      <w:rPr>
        <w:b/>
        <w:i w:val="0"/>
        <w:sz w:val="20"/>
        <w:szCs w:val="20"/>
        <w:u w:val="none"/>
      </w:rPr>
    </w:lvl>
    <w:lvl w:ilvl="1" w:tplc="54A6F31E">
      <w:start w:val="1"/>
      <w:numFmt w:val="lowerRoman"/>
      <w:lvlText w:val="%2."/>
      <w:lvlJc w:val="left"/>
      <w:pPr>
        <w:ind w:left="2419" w:hanging="720"/>
      </w:pPr>
      <w:rPr>
        <w:rFonts w:hint="default"/>
      </w:r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26" w15:restartNumberingAfterBreak="0">
    <w:nsid w:val="501D1F98"/>
    <w:multiLevelType w:val="hybridMultilevel"/>
    <w:tmpl w:val="9C4441D0"/>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5A678ED"/>
    <w:multiLevelType w:val="hybridMultilevel"/>
    <w:tmpl w:val="06EA83C6"/>
    <w:lvl w:ilvl="0" w:tplc="FFFFFFFF">
      <w:start w:val="1"/>
      <w:numFmt w:val="upperRoman"/>
      <w:lvlText w:val="%1."/>
      <w:lvlJc w:val="right"/>
      <w:pPr>
        <w:ind w:left="1339" w:hanging="360"/>
      </w:pPr>
      <w:rPr>
        <w:b/>
        <w:i w:val="0"/>
        <w:sz w:val="20"/>
        <w:szCs w:val="20"/>
        <w:u w:val="none"/>
      </w:rPr>
    </w:lvl>
    <w:lvl w:ilvl="1" w:tplc="FFFFFFFF">
      <w:start w:val="1"/>
      <w:numFmt w:val="lowerRoman"/>
      <w:lvlText w:val="%2."/>
      <w:lvlJc w:val="left"/>
      <w:pPr>
        <w:ind w:left="2419" w:hanging="720"/>
      </w:pPr>
      <w:rPr>
        <w:rFonts w:hint="default"/>
      </w:rPr>
    </w:lvl>
    <w:lvl w:ilvl="2" w:tplc="FFFFFFFF" w:tentative="1">
      <w:start w:val="1"/>
      <w:numFmt w:val="lowerRoman"/>
      <w:lvlText w:val="%3."/>
      <w:lvlJc w:val="right"/>
      <w:pPr>
        <w:ind w:left="2779" w:hanging="180"/>
      </w:pPr>
    </w:lvl>
    <w:lvl w:ilvl="3" w:tplc="FFFFFFFF" w:tentative="1">
      <w:start w:val="1"/>
      <w:numFmt w:val="decimal"/>
      <w:lvlText w:val="%4."/>
      <w:lvlJc w:val="left"/>
      <w:pPr>
        <w:ind w:left="3499" w:hanging="360"/>
      </w:pPr>
    </w:lvl>
    <w:lvl w:ilvl="4" w:tplc="FFFFFFFF" w:tentative="1">
      <w:start w:val="1"/>
      <w:numFmt w:val="lowerLetter"/>
      <w:lvlText w:val="%5."/>
      <w:lvlJc w:val="left"/>
      <w:pPr>
        <w:ind w:left="4219" w:hanging="360"/>
      </w:pPr>
    </w:lvl>
    <w:lvl w:ilvl="5" w:tplc="FFFFFFFF" w:tentative="1">
      <w:start w:val="1"/>
      <w:numFmt w:val="lowerRoman"/>
      <w:lvlText w:val="%6."/>
      <w:lvlJc w:val="right"/>
      <w:pPr>
        <w:ind w:left="4939" w:hanging="180"/>
      </w:pPr>
    </w:lvl>
    <w:lvl w:ilvl="6" w:tplc="FFFFFFFF" w:tentative="1">
      <w:start w:val="1"/>
      <w:numFmt w:val="decimal"/>
      <w:lvlText w:val="%7."/>
      <w:lvlJc w:val="left"/>
      <w:pPr>
        <w:ind w:left="5659" w:hanging="360"/>
      </w:pPr>
    </w:lvl>
    <w:lvl w:ilvl="7" w:tplc="FFFFFFFF" w:tentative="1">
      <w:start w:val="1"/>
      <w:numFmt w:val="lowerLetter"/>
      <w:lvlText w:val="%8."/>
      <w:lvlJc w:val="left"/>
      <w:pPr>
        <w:ind w:left="6379" w:hanging="360"/>
      </w:pPr>
    </w:lvl>
    <w:lvl w:ilvl="8" w:tplc="FFFFFFFF" w:tentative="1">
      <w:start w:val="1"/>
      <w:numFmt w:val="lowerRoman"/>
      <w:lvlText w:val="%9."/>
      <w:lvlJc w:val="right"/>
      <w:pPr>
        <w:ind w:left="7099" w:hanging="180"/>
      </w:pPr>
    </w:lvl>
  </w:abstractNum>
  <w:abstractNum w:abstractNumId="29"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D9F608A"/>
    <w:multiLevelType w:val="hybridMultilevel"/>
    <w:tmpl w:val="9E883ABA"/>
    <w:lvl w:ilvl="0" w:tplc="CF70ABA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92162A4"/>
    <w:multiLevelType w:val="multilevel"/>
    <w:tmpl w:val="FD94E3C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34"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A600C75"/>
    <w:multiLevelType w:val="hybridMultilevel"/>
    <w:tmpl w:val="4094CF96"/>
    <w:lvl w:ilvl="0" w:tplc="6AACBCC8">
      <w:numFmt w:val="bullet"/>
      <w:lvlText w:val="-"/>
      <w:lvlJc w:val="left"/>
      <w:pPr>
        <w:ind w:left="2421" w:hanging="360"/>
      </w:pPr>
      <w:rPr>
        <w:rFonts w:ascii="Trebuchet MS" w:eastAsia="MS Mincho" w:hAnsi="Trebuchet MS" w:cs="Times New Roman"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6" w15:restartNumberingAfterBreak="0">
    <w:nsid w:val="7E9D23A4"/>
    <w:multiLevelType w:val="hybridMultilevel"/>
    <w:tmpl w:val="2CD2F890"/>
    <w:lvl w:ilvl="0" w:tplc="0418001B">
      <w:start w:val="1"/>
      <w:numFmt w:val="lowerRoman"/>
      <w:lvlText w:val="%1."/>
      <w:lvlJc w:val="right"/>
      <w:pPr>
        <w:ind w:left="720" w:hanging="360"/>
      </w:pPr>
    </w:lvl>
    <w:lvl w:ilvl="1" w:tplc="73643A70">
      <w:start w:val="1"/>
      <w:numFmt w:val="lowerRoman"/>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2"/>
  </w:num>
  <w:num w:numId="3">
    <w:abstractNumId w:val="10"/>
  </w:num>
  <w:num w:numId="4">
    <w:abstractNumId w:val="9"/>
  </w:num>
  <w:num w:numId="5">
    <w:abstractNumId w:val="3"/>
  </w:num>
  <w:num w:numId="6">
    <w:abstractNumId w:val="25"/>
  </w:num>
  <w:num w:numId="7">
    <w:abstractNumId w:val="2"/>
  </w:num>
  <w:num w:numId="8">
    <w:abstractNumId w:val="16"/>
  </w:num>
  <w:num w:numId="9">
    <w:abstractNumId w:val="27"/>
  </w:num>
  <w:num w:numId="10">
    <w:abstractNumId w:val="33"/>
  </w:num>
  <w:num w:numId="11">
    <w:abstractNumId w:val="34"/>
  </w:num>
  <w:num w:numId="12">
    <w:abstractNumId w:val="17"/>
  </w:num>
  <w:num w:numId="13">
    <w:abstractNumId w:val="29"/>
  </w:num>
  <w:num w:numId="14">
    <w:abstractNumId w:val="8"/>
  </w:num>
  <w:num w:numId="15">
    <w:abstractNumId w:val="31"/>
  </w:num>
  <w:num w:numId="16">
    <w:abstractNumId w:val="22"/>
  </w:num>
  <w:num w:numId="17">
    <w:abstractNumId w:val="4"/>
  </w:num>
  <w:num w:numId="18">
    <w:abstractNumId w:val="19"/>
  </w:num>
  <w:num w:numId="19">
    <w:abstractNumId w:val="0"/>
  </w:num>
  <w:num w:numId="20">
    <w:abstractNumId w:val="12"/>
  </w:num>
  <w:num w:numId="21">
    <w:abstractNumId w:val="6"/>
  </w:num>
  <w:num w:numId="22">
    <w:abstractNumId w:val="23"/>
  </w:num>
  <w:num w:numId="23">
    <w:abstractNumId w:val="30"/>
  </w:num>
  <w:num w:numId="24">
    <w:abstractNumId w:val="5"/>
  </w:num>
  <w:num w:numId="25">
    <w:abstractNumId w:val="11"/>
  </w:num>
  <w:num w:numId="26">
    <w:abstractNumId w:val="14"/>
  </w:num>
  <w:num w:numId="27">
    <w:abstractNumId w:val="36"/>
  </w:num>
  <w:num w:numId="28">
    <w:abstractNumId w:val="26"/>
  </w:num>
  <w:num w:numId="29">
    <w:abstractNumId w:val="24"/>
  </w:num>
  <w:num w:numId="30">
    <w:abstractNumId w:val="15"/>
  </w:num>
  <w:num w:numId="31">
    <w:abstractNumId w:val="28"/>
  </w:num>
  <w:num w:numId="32">
    <w:abstractNumId w:val="35"/>
  </w:num>
  <w:num w:numId="33">
    <w:abstractNumId w:val="21"/>
  </w:num>
  <w:num w:numId="34">
    <w:abstractNumId w:val="1"/>
  </w:num>
  <w:num w:numId="35">
    <w:abstractNumId w:val="18"/>
  </w:num>
  <w:num w:numId="36">
    <w:abstractNumId w:val="7"/>
  </w:num>
  <w:num w:numId="37">
    <w:abstractNumId w:val="20"/>
  </w:num>
  <w:num w:numId="3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srAwtzA0tDCyMDBQ0lEKTi0uzszPAykwMq0FAJup0pctAAAA"/>
  </w:docVars>
  <w:rsids>
    <w:rsidRoot w:val="00E86E36"/>
    <w:rsid w:val="00000606"/>
    <w:rsid w:val="000007AE"/>
    <w:rsid w:val="0000239D"/>
    <w:rsid w:val="00005684"/>
    <w:rsid w:val="0000660F"/>
    <w:rsid w:val="000108A1"/>
    <w:rsid w:val="00010CE7"/>
    <w:rsid w:val="00010DD0"/>
    <w:rsid w:val="000121DB"/>
    <w:rsid w:val="0001427B"/>
    <w:rsid w:val="00014323"/>
    <w:rsid w:val="00014A2E"/>
    <w:rsid w:val="00015151"/>
    <w:rsid w:val="0001544F"/>
    <w:rsid w:val="000162DE"/>
    <w:rsid w:val="00016427"/>
    <w:rsid w:val="00017483"/>
    <w:rsid w:val="00020BBA"/>
    <w:rsid w:val="00020D84"/>
    <w:rsid w:val="000210F6"/>
    <w:rsid w:val="0002121F"/>
    <w:rsid w:val="000213DB"/>
    <w:rsid w:val="000218F4"/>
    <w:rsid w:val="00021A37"/>
    <w:rsid w:val="00021ABF"/>
    <w:rsid w:val="000226F1"/>
    <w:rsid w:val="00022EC4"/>
    <w:rsid w:val="000236A5"/>
    <w:rsid w:val="0002373A"/>
    <w:rsid w:val="00023E4E"/>
    <w:rsid w:val="00023E84"/>
    <w:rsid w:val="00024266"/>
    <w:rsid w:val="0002543C"/>
    <w:rsid w:val="00025D92"/>
    <w:rsid w:val="0002676D"/>
    <w:rsid w:val="00030C75"/>
    <w:rsid w:val="000314B7"/>
    <w:rsid w:val="00032000"/>
    <w:rsid w:val="00032588"/>
    <w:rsid w:val="0003480C"/>
    <w:rsid w:val="000365DF"/>
    <w:rsid w:val="0003670D"/>
    <w:rsid w:val="00036799"/>
    <w:rsid w:val="00036F52"/>
    <w:rsid w:val="00041221"/>
    <w:rsid w:val="00042193"/>
    <w:rsid w:val="0004286C"/>
    <w:rsid w:val="0004327A"/>
    <w:rsid w:val="00044F44"/>
    <w:rsid w:val="00047210"/>
    <w:rsid w:val="0004786C"/>
    <w:rsid w:val="000527CD"/>
    <w:rsid w:val="0005365A"/>
    <w:rsid w:val="000538EC"/>
    <w:rsid w:val="00053E36"/>
    <w:rsid w:val="00054050"/>
    <w:rsid w:val="000545FA"/>
    <w:rsid w:val="00055297"/>
    <w:rsid w:val="00055DD9"/>
    <w:rsid w:val="00057679"/>
    <w:rsid w:val="000579FD"/>
    <w:rsid w:val="00060E1D"/>
    <w:rsid w:val="0006206A"/>
    <w:rsid w:val="0006274F"/>
    <w:rsid w:val="00062E49"/>
    <w:rsid w:val="00063888"/>
    <w:rsid w:val="000646D5"/>
    <w:rsid w:val="00065FB8"/>
    <w:rsid w:val="0006603A"/>
    <w:rsid w:val="00066B2D"/>
    <w:rsid w:val="000671CD"/>
    <w:rsid w:val="0006795D"/>
    <w:rsid w:val="00067CE2"/>
    <w:rsid w:val="00070A7A"/>
    <w:rsid w:val="00070BA0"/>
    <w:rsid w:val="0007191A"/>
    <w:rsid w:val="00071DE8"/>
    <w:rsid w:val="000727DA"/>
    <w:rsid w:val="00072A97"/>
    <w:rsid w:val="0007579E"/>
    <w:rsid w:val="000764E9"/>
    <w:rsid w:val="00077679"/>
    <w:rsid w:val="0008076B"/>
    <w:rsid w:val="00081423"/>
    <w:rsid w:val="0008149E"/>
    <w:rsid w:val="0008269B"/>
    <w:rsid w:val="00083525"/>
    <w:rsid w:val="0008641B"/>
    <w:rsid w:val="00090A2D"/>
    <w:rsid w:val="00090A8D"/>
    <w:rsid w:val="00090ED4"/>
    <w:rsid w:val="00091C19"/>
    <w:rsid w:val="00091EE4"/>
    <w:rsid w:val="00093307"/>
    <w:rsid w:val="0009539C"/>
    <w:rsid w:val="000965AC"/>
    <w:rsid w:val="000969D7"/>
    <w:rsid w:val="00096D03"/>
    <w:rsid w:val="00096DA9"/>
    <w:rsid w:val="000A06D1"/>
    <w:rsid w:val="000A11BB"/>
    <w:rsid w:val="000A1343"/>
    <w:rsid w:val="000A2034"/>
    <w:rsid w:val="000A2762"/>
    <w:rsid w:val="000A2B6F"/>
    <w:rsid w:val="000A2DD5"/>
    <w:rsid w:val="000A3194"/>
    <w:rsid w:val="000A329B"/>
    <w:rsid w:val="000A756F"/>
    <w:rsid w:val="000B0B56"/>
    <w:rsid w:val="000B1299"/>
    <w:rsid w:val="000B21D5"/>
    <w:rsid w:val="000B24C0"/>
    <w:rsid w:val="000B272D"/>
    <w:rsid w:val="000B6ABE"/>
    <w:rsid w:val="000B6D1C"/>
    <w:rsid w:val="000C0801"/>
    <w:rsid w:val="000C1368"/>
    <w:rsid w:val="000C2516"/>
    <w:rsid w:val="000C5EC8"/>
    <w:rsid w:val="000C6524"/>
    <w:rsid w:val="000C65AA"/>
    <w:rsid w:val="000C7B08"/>
    <w:rsid w:val="000D057C"/>
    <w:rsid w:val="000D1600"/>
    <w:rsid w:val="000D223C"/>
    <w:rsid w:val="000D250A"/>
    <w:rsid w:val="000D3A3B"/>
    <w:rsid w:val="000D3A61"/>
    <w:rsid w:val="000D41D6"/>
    <w:rsid w:val="000D46AB"/>
    <w:rsid w:val="000D5118"/>
    <w:rsid w:val="000D6800"/>
    <w:rsid w:val="000D6CD7"/>
    <w:rsid w:val="000D7349"/>
    <w:rsid w:val="000D73DA"/>
    <w:rsid w:val="000E2A1D"/>
    <w:rsid w:val="000E2D98"/>
    <w:rsid w:val="000E3C57"/>
    <w:rsid w:val="000E43F4"/>
    <w:rsid w:val="000E4493"/>
    <w:rsid w:val="000E469B"/>
    <w:rsid w:val="000E4B20"/>
    <w:rsid w:val="000E51A7"/>
    <w:rsid w:val="000E563C"/>
    <w:rsid w:val="000E6A57"/>
    <w:rsid w:val="000E79AD"/>
    <w:rsid w:val="000F0FE7"/>
    <w:rsid w:val="000F145A"/>
    <w:rsid w:val="000F39D3"/>
    <w:rsid w:val="000F55E1"/>
    <w:rsid w:val="000F68B4"/>
    <w:rsid w:val="000F75DF"/>
    <w:rsid w:val="000F7759"/>
    <w:rsid w:val="000F776A"/>
    <w:rsid w:val="001016E5"/>
    <w:rsid w:val="00102DEC"/>
    <w:rsid w:val="00103910"/>
    <w:rsid w:val="00103E23"/>
    <w:rsid w:val="001043AA"/>
    <w:rsid w:val="00106166"/>
    <w:rsid w:val="00107394"/>
    <w:rsid w:val="001075C3"/>
    <w:rsid w:val="001076AD"/>
    <w:rsid w:val="00110507"/>
    <w:rsid w:val="001109D4"/>
    <w:rsid w:val="00110B7E"/>
    <w:rsid w:val="00111A4B"/>
    <w:rsid w:val="00111BB6"/>
    <w:rsid w:val="001120D4"/>
    <w:rsid w:val="00112A30"/>
    <w:rsid w:val="0011394E"/>
    <w:rsid w:val="00113BB3"/>
    <w:rsid w:val="00113FA8"/>
    <w:rsid w:val="0011528D"/>
    <w:rsid w:val="0011540B"/>
    <w:rsid w:val="001154EB"/>
    <w:rsid w:val="00115D21"/>
    <w:rsid w:val="00116C48"/>
    <w:rsid w:val="001170C3"/>
    <w:rsid w:val="00117722"/>
    <w:rsid w:val="00117B0C"/>
    <w:rsid w:val="001203F0"/>
    <w:rsid w:val="001221D9"/>
    <w:rsid w:val="00122361"/>
    <w:rsid w:val="001230D8"/>
    <w:rsid w:val="00123167"/>
    <w:rsid w:val="00123680"/>
    <w:rsid w:val="00123D24"/>
    <w:rsid w:val="00124007"/>
    <w:rsid w:val="00124084"/>
    <w:rsid w:val="001243A1"/>
    <w:rsid w:val="00124845"/>
    <w:rsid w:val="001257AE"/>
    <w:rsid w:val="00125F0C"/>
    <w:rsid w:val="00126DAB"/>
    <w:rsid w:val="001301B4"/>
    <w:rsid w:val="0013116D"/>
    <w:rsid w:val="001311D2"/>
    <w:rsid w:val="00134BD5"/>
    <w:rsid w:val="00135093"/>
    <w:rsid w:val="00137597"/>
    <w:rsid w:val="00137CE2"/>
    <w:rsid w:val="00141514"/>
    <w:rsid w:val="00144121"/>
    <w:rsid w:val="0014440F"/>
    <w:rsid w:val="00146025"/>
    <w:rsid w:val="001472BA"/>
    <w:rsid w:val="001501AA"/>
    <w:rsid w:val="001513AA"/>
    <w:rsid w:val="00151820"/>
    <w:rsid w:val="00151FA4"/>
    <w:rsid w:val="00153406"/>
    <w:rsid w:val="001537BE"/>
    <w:rsid w:val="001563DF"/>
    <w:rsid w:val="00156830"/>
    <w:rsid w:val="00157D1D"/>
    <w:rsid w:val="001631C7"/>
    <w:rsid w:val="001633F7"/>
    <w:rsid w:val="00163601"/>
    <w:rsid w:val="00163676"/>
    <w:rsid w:val="001648B7"/>
    <w:rsid w:val="00164A42"/>
    <w:rsid w:val="00166AD5"/>
    <w:rsid w:val="001701B4"/>
    <w:rsid w:val="001705FF"/>
    <w:rsid w:val="00170854"/>
    <w:rsid w:val="00170999"/>
    <w:rsid w:val="0017529E"/>
    <w:rsid w:val="00175FA7"/>
    <w:rsid w:val="001770B6"/>
    <w:rsid w:val="00177B20"/>
    <w:rsid w:val="001802AE"/>
    <w:rsid w:val="00180516"/>
    <w:rsid w:val="0018131B"/>
    <w:rsid w:val="0018207D"/>
    <w:rsid w:val="00182AE3"/>
    <w:rsid w:val="00183086"/>
    <w:rsid w:val="001831BF"/>
    <w:rsid w:val="00183C7B"/>
    <w:rsid w:val="001849A8"/>
    <w:rsid w:val="001850A6"/>
    <w:rsid w:val="0018559B"/>
    <w:rsid w:val="00187CC0"/>
    <w:rsid w:val="0019085F"/>
    <w:rsid w:val="00191201"/>
    <w:rsid w:val="0019234E"/>
    <w:rsid w:val="00193E5A"/>
    <w:rsid w:val="001941EA"/>
    <w:rsid w:val="001942CA"/>
    <w:rsid w:val="00196739"/>
    <w:rsid w:val="00197272"/>
    <w:rsid w:val="001A00CE"/>
    <w:rsid w:val="001A0AE5"/>
    <w:rsid w:val="001A2579"/>
    <w:rsid w:val="001A493B"/>
    <w:rsid w:val="001B0C05"/>
    <w:rsid w:val="001B18D9"/>
    <w:rsid w:val="001B2217"/>
    <w:rsid w:val="001B238D"/>
    <w:rsid w:val="001B2CAC"/>
    <w:rsid w:val="001B3D66"/>
    <w:rsid w:val="001B49B9"/>
    <w:rsid w:val="001B58C6"/>
    <w:rsid w:val="001C0481"/>
    <w:rsid w:val="001C170B"/>
    <w:rsid w:val="001C1B9B"/>
    <w:rsid w:val="001C2A4D"/>
    <w:rsid w:val="001C2D8D"/>
    <w:rsid w:val="001C306C"/>
    <w:rsid w:val="001C3177"/>
    <w:rsid w:val="001C426F"/>
    <w:rsid w:val="001C4658"/>
    <w:rsid w:val="001C5736"/>
    <w:rsid w:val="001C5A16"/>
    <w:rsid w:val="001C5C57"/>
    <w:rsid w:val="001C5E2B"/>
    <w:rsid w:val="001C798C"/>
    <w:rsid w:val="001D06AB"/>
    <w:rsid w:val="001D285A"/>
    <w:rsid w:val="001D3D5C"/>
    <w:rsid w:val="001D4204"/>
    <w:rsid w:val="001D526E"/>
    <w:rsid w:val="001D5889"/>
    <w:rsid w:val="001D6018"/>
    <w:rsid w:val="001D6226"/>
    <w:rsid w:val="001D6A94"/>
    <w:rsid w:val="001D7094"/>
    <w:rsid w:val="001E137F"/>
    <w:rsid w:val="001E2238"/>
    <w:rsid w:val="001E2689"/>
    <w:rsid w:val="001E2B2E"/>
    <w:rsid w:val="001E3158"/>
    <w:rsid w:val="001E373D"/>
    <w:rsid w:val="001E3BB0"/>
    <w:rsid w:val="001E52C0"/>
    <w:rsid w:val="001E64E6"/>
    <w:rsid w:val="001E66F9"/>
    <w:rsid w:val="001E7472"/>
    <w:rsid w:val="001E7C81"/>
    <w:rsid w:val="001E7EA8"/>
    <w:rsid w:val="001F0476"/>
    <w:rsid w:val="001F0DC8"/>
    <w:rsid w:val="001F4EF0"/>
    <w:rsid w:val="001F4FCC"/>
    <w:rsid w:val="001F630C"/>
    <w:rsid w:val="001F6B6D"/>
    <w:rsid w:val="00201225"/>
    <w:rsid w:val="002016C2"/>
    <w:rsid w:val="0020231B"/>
    <w:rsid w:val="002028C7"/>
    <w:rsid w:val="00202E3D"/>
    <w:rsid w:val="002039A3"/>
    <w:rsid w:val="0020568D"/>
    <w:rsid w:val="002062AB"/>
    <w:rsid w:val="0020772E"/>
    <w:rsid w:val="00210566"/>
    <w:rsid w:val="002116D9"/>
    <w:rsid w:val="00211B3A"/>
    <w:rsid w:val="00212752"/>
    <w:rsid w:val="002145D9"/>
    <w:rsid w:val="0021611B"/>
    <w:rsid w:val="00216C62"/>
    <w:rsid w:val="00217C4D"/>
    <w:rsid w:val="00222359"/>
    <w:rsid w:val="00222AE6"/>
    <w:rsid w:val="00222C59"/>
    <w:rsid w:val="00223D8A"/>
    <w:rsid w:val="002260E3"/>
    <w:rsid w:val="0022703B"/>
    <w:rsid w:val="0022756D"/>
    <w:rsid w:val="002278E5"/>
    <w:rsid w:val="00227DFD"/>
    <w:rsid w:val="002301BA"/>
    <w:rsid w:val="00230762"/>
    <w:rsid w:val="00230FCC"/>
    <w:rsid w:val="0023107C"/>
    <w:rsid w:val="00231A10"/>
    <w:rsid w:val="00232655"/>
    <w:rsid w:val="00232C4A"/>
    <w:rsid w:val="00233307"/>
    <w:rsid w:val="002346E8"/>
    <w:rsid w:val="00236744"/>
    <w:rsid w:val="0023678A"/>
    <w:rsid w:val="00236E5B"/>
    <w:rsid w:val="00240C83"/>
    <w:rsid w:val="0024169C"/>
    <w:rsid w:val="00242061"/>
    <w:rsid w:val="00243306"/>
    <w:rsid w:val="00243B05"/>
    <w:rsid w:val="0024630E"/>
    <w:rsid w:val="00246884"/>
    <w:rsid w:val="00246DF6"/>
    <w:rsid w:val="00247629"/>
    <w:rsid w:val="00247B14"/>
    <w:rsid w:val="00250003"/>
    <w:rsid w:val="00250760"/>
    <w:rsid w:val="00250FAF"/>
    <w:rsid w:val="002514D2"/>
    <w:rsid w:val="00251501"/>
    <w:rsid w:val="00254159"/>
    <w:rsid w:val="002552E4"/>
    <w:rsid w:val="002577B0"/>
    <w:rsid w:val="0026035F"/>
    <w:rsid w:val="00260A3A"/>
    <w:rsid w:val="00261120"/>
    <w:rsid w:val="00261E95"/>
    <w:rsid w:val="00263630"/>
    <w:rsid w:val="00263779"/>
    <w:rsid w:val="00263C9D"/>
    <w:rsid w:val="00263F36"/>
    <w:rsid w:val="0026409D"/>
    <w:rsid w:val="0026541E"/>
    <w:rsid w:val="00265503"/>
    <w:rsid w:val="002655C1"/>
    <w:rsid w:val="00265AAE"/>
    <w:rsid w:val="00265CDD"/>
    <w:rsid w:val="0026756D"/>
    <w:rsid w:val="002701E7"/>
    <w:rsid w:val="002701FA"/>
    <w:rsid w:val="0027028B"/>
    <w:rsid w:val="002707A3"/>
    <w:rsid w:val="00270A16"/>
    <w:rsid w:val="0027174D"/>
    <w:rsid w:val="00275D95"/>
    <w:rsid w:val="002769B7"/>
    <w:rsid w:val="00277216"/>
    <w:rsid w:val="00277AA5"/>
    <w:rsid w:val="00277D27"/>
    <w:rsid w:val="00277FCC"/>
    <w:rsid w:val="002805DA"/>
    <w:rsid w:val="00281245"/>
    <w:rsid w:val="0028167C"/>
    <w:rsid w:val="00281B01"/>
    <w:rsid w:val="0028218B"/>
    <w:rsid w:val="002821AC"/>
    <w:rsid w:val="00286832"/>
    <w:rsid w:val="002904AD"/>
    <w:rsid w:val="00291E91"/>
    <w:rsid w:val="002932EC"/>
    <w:rsid w:val="00293604"/>
    <w:rsid w:val="00293C89"/>
    <w:rsid w:val="00293F59"/>
    <w:rsid w:val="00297247"/>
    <w:rsid w:val="002A0BEF"/>
    <w:rsid w:val="002A1053"/>
    <w:rsid w:val="002A1C97"/>
    <w:rsid w:val="002A22E3"/>
    <w:rsid w:val="002A3347"/>
    <w:rsid w:val="002A3909"/>
    <w:rsid w:val="002A49E1"/>
    <w:rsid w:val="002A4D41"/>
    <w:rsid w:val="002A52A9"/>
    <w:rsid w:val="002A7ADA"/>
    <w:rsid w:val="002B0211"/>
    <w:rsid w:val="002B25AD"/>
    <w:rsid w:val="002B284A"/>
    <w:rsid w:val="002B3630"/>
    <w:rsid w:val="002B39FD"/>
    <w:rsid w:val="002B3AF3"/>
    <w:rsid w:val="002B3C59"/>
    <w:rsid w:val="002B49E3"/>
    <w:rsid w:val="002B5E3D"/>
    <w:rsid w:val="002C1695"/>
    <w:rsid w:val="002C179C"/>
    <w:rsid w:val="002C1ADF"/>
    <w:rsid w:val="002C390B"/>
    <w:rsid w:val="002C3E08"/>
    <w:rsid w:val="002C43CA"/>
    <w:rsid w:val="002C7789"/>
    <w:rsid w:val="002D03EF"/>
    <w:rsid w:val="002D0C83"/>
    <w:rsid w:val="002D2C1D"/>
    <w:rsid w:val="002D5C83"/>
    <w:rsid w:val="002D791E"/>
    <w:rsid w:val="002D7A50"/>
    <w:rsid w:val="002D7CA6"/>
    <w:rsid w:val="002E043C"/>
    <w:rsid w:val="002E3076"/>
    <w:rsid w:val="002E3AA5"/>
    <w:rsid w:val="002E4CB6"/>
    <w:rsid w:val="002E50CE"/>
    <w:rsid w:val="002F0688"/>
    <w:rsid w:val="002F0B9D"/>
    <w:rsid w:val="002F2400"/>
    <w:rsid w:val="002F2781"/>
    <w:rsid w:val="002F28FC"/>
    <w:rsid w:val="002F2B1B"/>
    <w:rsid w:val="002F32D6"/>
    <w:rsid w:val="002F34A8"/>
    <w:rsid w:val="002F3F1A"/>
    <w:rsid w:val="002F52BE"/>
    <w:rsid w:val="002F5BC4"/>
    <w:rsid w:val="002F67AE"/>
    <w:rsid w:val="002F67D1"/>
    <w:rsid w:val="002F6EF6"/>
    <w:rsid w:val="002F7F72"/>
    <w:rsid w:val="00301BF6"/>
    <w:rsid w:val="0030229F"/>
    <w:rsid w:val="00302576"/>
    <w:rsid w:val="0030333A"/>
    <w:rsid w:val="00303B8B"/>
    <w:rsid w:val="00303CE7"/>
    <w:rsid w:val="00303DDB"/>
    <w:rsid w:val="00304175"/>
    <w:rsid w:val="00306142"/>
    <w:rsid w:val="00306366"/>
    <w:rsid w:val="003070A3"/>
    <w:rsid w:val="00310015"/>
    <w:rsid w:val="003105D2"/>
    <w:rsid w:val="00313244"/>
    <w:rsid w:val="003135CF"/>
    <w:rsid w:val="00313611"/>
    <w:rsid w:val="0031389D"/>
    <w:rsid w:val="00313CD9"/>
    <w:rsid w:val="00313FBF"/>
    <w:rsid w:val="00315E32"/>
    <w:rsid w:val="00316DBE"/>
    <w:rsid w:val="00317831"/>
    <w:rsid w:val="003226D4"/>
    <w:rsid w:val="00324575"/>
    <w:rsid w:val="003247E4"/>
    <w:rsid w:val="003249ED"/>
    <w:rsid w:val="00324DEA"/>
    <w:rsid w:val="00325672"/>
    <w:rsid w:val="00330A29"/>
    <w:rsid w:val="003314C6"/>
    <w:rsid w:val="0033364A"/>
    <w:rsid w:val="00333658"/>
    <w:rsid w:val="003338D2"/>
    <w:rsid w:val="00333945"/>
    <w:rsid w:val="003356E1"/>
    <w:rsid w:val="00335727"/>
    <w:rsid w:val="003363B2"/>
    <w:rsid w:val="00340291"/>
    <w:rsid w:val="003416CA"/>
    <w:rsid w:val="00341AC6"/>
    <w:rsid w:val="00342C11"/>
    <w:rsid w:val="003434F7"/>
    <w:rsid w:val="00344528"/>
    <w:rsid w:val="0034522D"/>
    <w:rsid w:val="00346A8B"/>
    <w:rsid w:val="003471D8"/>
    <w:rsid w:val="00351F50"/>
    <w:rsid w:val="00356430"/>
    <w:rsid w:val="003567C1"/>
    <w:rsid w:val="00356BD1"/>
    <w:rsid w:val="00357757"/>
    <w:rsid w:val="00360856"/>
    <w:rsid w:val="00363376"/>
    <w:rsid w:val="003633CD"/>
    <w:rsid w:val="00363AD3"/>
    <w:rsid w:val="00364D03"/>
    <w:rsid w:val="00364E89"/>
    <w:rsid w:val="003663AD"/>
    <w:rsid w:val="00366B85"/>
    <w:rsid w:val="00367AC0"/>
    <w:rsid w:val="003706C3"/>
    <w:rsid w:val="0037234F"/>
    <w:rsid w:val="00372A1A"/>
    <w:rsid w:val="00373B7F"/>
    <w:rsid w:val="00374088"/>
    <w:rsid w:val="003741CE"/>
    <w:rsid w:val="00374CB4"/>
    <w:rsid w:val="00377A26"/>
    <w:rsid w:val="00380B44"/>
    <w:rsid w:val="0038181B"/>
    <w:rsid w:val="0038187B"/>
    <w:rsid w:val="00382EF3"/>
    <w:rsid w:val="00383146"/>
    <w:rsid w:val="00384193"/>
    <w:rsid w:val="003856F0"/>
    <w:rsid w:val="00386A0C"/>
    <w:rsid w:val="00387D3A"/>
    <w:rsid w:val="00390F14"/>
    <w:rsid w:val="003919A2"/>
    <w:rsid w:val="003943BB"/>
    <w:rsid w:val="00395ED8"/>
    <w:rsid w:val="003A0169"/>
    <w:rsid w:val="003A0BD7"/>
    <w:rsid w:val="003A1155"/>
    <w:rsid w:val="003A16E3"/>
    <w:rsid w:val="003A1969"/>
    <w:rsid w:val="003A1A62"/>
    <w:rsid w:val="003A37EE"/>
    <w:rsid w:val="003A44C3"/>
    <w:rsid w:val="003A4C65"/>
    <w:rsid w:val="003A5839"/>
    <w:rsid w:val="003A5C57"/>
    <w:rsid w:val="003A5D94"/>
    <w:rsid w:val="003A769D"/>
    <w:rsid w:val="003B0122"/>
    <w:rsid w:val="003B1245"/>
    <w:rsid w:val="003B1403"/>
    <w:rsid w:val="003B1BD2"/>
    <w:rsid w:val="003B25AF"/>
    <w:rsid w:val="003B2C5A"/>
    <w:rsid w:val="003B38F9"/>
    <w:rsid w:val="003B50B8"/>
    <w:rsid w:val="003B6D99"/>
    <w:rsid w:val="003B6FD1"/>
    <w:rsid w:val="003B7F82"/>
    <w:rsid w:val="003C0CE0"/>
    <w:rsid w:val="003C2D47"/>
    <w:rsid w:val="003C3BA2"/>
    <w:rsid w:val="003C4355"/>
    <w:rsid w:val="003C5509"/>
    <w:rsid w:val="003C5ABC"/>
    <w:rsid w:val="003C5BBB"/>
    <w:rsid w:val="003C5C60"/>
    <w:rsid w:val="003C7DA3"/>
    <w:rsid w:val="003D0753"/>
    <w:rsid w:val="003D0C5E"/>
    <w:rsid w:val="003D1D08"/>
    <w:rsid w:val="003D1FBF"/>
    <w:rsid w:val="003D484F"/>
    <w:rsid w:val="003D55C7"/>
    <w:rsid w:val="003D6227"/>
    <w:rsid w:val="003D626D"/>
    <w:rsid w:val="003D6DE5"/>
    <w:rsid w:val="003D7673"/>
    <w:rsid w:val="003E0564"/>
    <w:rsid w:val="003E157B"/>
    <w:rsid w:val="003E22B2"/>
    <w:rsid w:val="003E285B"/>
    <w:rsid w:val="003E30A6"/>
    <w:rsid w:val="003E36ED"/>
    <w:rsid w:val="003E4483"/>
    <w:rsid w:val="003E5F31"/>
    <w:rsid w:val="003F0094"/>
    <w:rsid w:val="003F024C"/>
    <w:rsid w:val="003F114F"/>
    <w:rsid w:val="003F19A5"/>
    <w:rsid w:val="003F2128"/>
    <w:rsid w:val="003F32BC"/>
    <w:rsid w:val="003F414C"/>
    <w:rsid w:val="003F48D0"/>
    <w:rsid w:val="003F51FF"/>
    <w:rsid w:val="003F60F4"/>
    <w:rsid w:val="003F6137"/>
    <w:rsid w:val="003F6440"/>
    <w:rsid w:val="003F6C66"/>
    <w:rsid w:val="0040090F"/>
    <w:rsid w:val="004011A2"/>
    <w:rsid w:val="00401705"/>
    <w:rsid w:val="00402988"/>
    <w:rsid w:val="00402AFE"/>
    <w:rsid w:val="00404B56"/>
    <w:rsid w:val="00404DE6"/>
    <w:rsid w:val="00405336"/>
    <w:rsid w:val="00406111"/>
    <w:rsid w:val="004063A3"/>
    <w:rsid w:val="004073BC"/>
    <w:rsid w:val="00407BD5"/>
    <w:rsid w:val="00407D9F"/>
    <w:rsid w:val="00407DED"/>
    <w:rsid w:val="00410769"/>
    <w:rsid w:val="00410BAD"/>
    <w:rsid w:val="00410DF8"/>
    <w:rsid w:val="0041145D"/>
    <w:rsid w:val="00411D17"/>
    <w:rsid w:val="00413982"/>
    <w:rsid w:val="004208DA"/>
    <w:rsid w:val="004221EB"/>
    <w:rsid w:val="004226DC"/>
    <w:rsid w:val="00425B58"/>
    <w:rsid w:val="00425C55"/>
    <w:rsid w:val="00426BB3"/>
    <w:rsid w:val="00431979"/>
    <w:rsid w:val="004345E0"/>
    <w:rsid w:val="00434A3D"/>
    <w:rsid w:val="00434CD6"/>
    <w:rsid w:val="00435701"/>
    <w:rsid w:val="004366A2"/>
    <w:rsid w:val="00436BB8"/>
    <w:rsid w:val="00437604"/>
    <w:rsid w:val="00440E57"/>
    <w:rsid w:val="00441C31"/>
    <w:rsid w:val="004424F1"/>
    <w:rsid w:val="0044415E"/>
    <w:rsid w:val="004462B1"/>
    <w:rsid w:val="00446317"/>
    <w:rsid w:val="004463FA"/>
    <w:rsid w:val="004464DB"/>
    <w:rsid w:val="0044758B"/>
    <w:rsid w:val="00447B68"/>
    <w:rsid w:val="004500C3"/>
    <w:rsid w:val="004502C1"/>
    <w:rsid w:val="00450A3E"/>
    <w:rsid w:val="004516FB"/>
    <w:rsid w:val="00451837"/>
    <w:rsid w:val="004528FD"/>
    <w:rsid w:val="00452A2C"/>
    <w:rsid w:val="00453137"/>
    <w:rsid w:val="00453487"/>
    <w:rsid w:val="004536FD"/>
    <w:rsid w:val="00453907"/>
    <w:rsid w:val="00453951"/>
    <w:rsid w:val="004542E1"/>
    <w:rsid w:val="00454313"/>
    <w:rsid w:val="0045467A"/>
    <w:rsid w:val="0045499B"/>
    <w:rsid w:val="00454AD6"/>
    <w:rsid w:val="00455653"/>
    <w:rsid w:val="00455A36"/>
    <w:rsid w:val="004565C0"/>
    <w:rsid w:val="00456744"/>
    <w:rsid w:val="00456DD9"/>
    <w:rsid w:val="004575C1"/>
    <w:rsid w:val="0045769D"/>
    <w:rsid w:val="00457830"/>
    <w:rsid w:val="00457D01"/>
    <w:rsid w:val="00461A8E"/>
    <w:rsid w:val="00461E02"/>
    <w:rsid w:val="00462768"/>
    <w:rsid w:val="00462A74"/>
    <w:rsid w:val="0046317E"/>
    <w:rsid w:val="00463B07"/>
    <w:rsid w:val="0046449C"/>
    <w:rsid w:val="00464B7A"/>
    <w:rsid w:val="00465153"/>
    <w:rsid w:val="004665DD"/>
    <w:rsid w:val="004670C0"/>
    <w:rsid w:val="0047013E"/>
    <w:rsid w:val="00471167"/>
    <w:rsid w:val="00473D28"/>
    <w:rsid w:val="00474A35"/>
    <w:rsid w:val="004752F0"/>
    <w:rsid w:val="0047539C"/>
    <w:rsid w:val="00475908"/>
    <w:rsid w:val="00476E0F"/>
    <w:rsid w:val="00476FE0"/>
    <w:rsid w:val="00477233"/>
    <w:rsid w:val="00483071"/>
    <w:rsid w:val="00485ED5"/>
    <w:rsid w:val="00487865"/>
    <w:rsid w:val="004921CB"/>
    <w:rsid w:val="00493701"/>
    <w:rsid w:val="00493B48"/>
    <w:rsid w:val="004944AC"/>
    <w:rsid w:val="004964CB"/>
    <w:rsid w:val="0049772D"/>
    <w:rsid w:val="004A03CD"/>
    <w:rsid w:val="004A3342"/>
    <w:rsid w:val="004A340B"/>
    <w:rsid w:val="004A39FC"/>
    <w:rsid w:val="004A3DAC"/>
    <w:rsid w:val="004A459D"/>
    <w:rsid w:val="004A4EF7"/>
    <w:rsid w:val="004A5800"/>
    <w:rsid w:val="004A616E"/>
    <w:rsid w:val="004A6D70"/>
    <w:rsid w:val="004B0DB7"/>
    <w:rsid w:val="004B1062"/>
    <w:rsid w:val="004B2485"/>
    <w:rsid w:val="004B3995"/>
    <w:rsid w:val="004B44EB"/>
    <w:rsid w:val="004B465C"/>
    <w:rsid w:val="004B4830"/>
    <w:rsid w:val="004B5E08"/>
    <w:rsid w:val="004B63B9"/>
    <w:rsid w:val="004B6A05"/>
    <w:rsid w:val="004B714B"/>
    <w:rsid w:val="004B7226"/>
    <w:rsid w:val="004B73EB"/>
    <w:rsid w:val="004B7578"/>
    <w:rsid w:val="004C1680"/>
    <w:rsid w:val="004C2F03"/>
    <w:rsid w:val="004C30EC"/>
    <w:rsid w:val="004C31C3"/>
    <w:rsid w:val="004C569D"/>
    <w:rsid w:val="004C594B"/>
    <w:rsid w:val="004C66D1"/>
    <w:rsid w:val="004C7D38"/>
    <w:rsid w:val="004D007E"/>
    <w:rsid w:val="004D0283"/>
    <w:rsid w:val="004D28A1"/>
    <w:rsid w:val="004D2AA6"/>
    <w:rsid w:val="004D35B9"/>
    <w:rsid w:val="004D41A6"/>
    <w:rsid w:val="004D41C9"/>
    <w:rsid w:val="004D518D"/>
    <w:rsid w:val="004D5F0D"/>
    <w:rsid w:val="004D5F52"/>
    <w:rsid w:val="004D6EC0"/>
    <w:rsid w:val="004D7617"/>
    <w:rsid w:val="004E213F"/>
    <w:rsid w:val="004E2752"/>
    <w:rsid w:val="004E27A6"/>
    <w:rsid w:val="004E2F3A"/>
    <w:rsid w:val="004E321B"/>
    <w:rsid w:val="004E3AB0"/>
    <w:rsid w:val="004E4340"/>
    <w:rsid w:val="004E521E"/>
    <w:rsid w:val="004E5572"/>
    <w:rsid w:val="004E6A94"/>
    <w:rsid w:val="004E7573"/>
    <w:rsid w:val="004E7B3F"/>
    <w:rsid w:val="004F0702"/>
    <w:rsid w:val="004F217A"/>
    <w:rsid w:val="004F2D6E"/>
    <w:rsid w:val="004F358C"/>
    <w:rsid w:val="004F35D3"/>
    <w:rsid w:val="004F373D"/>
    <w:rsid w:val="004F3892"/>
    <w:rsid w:val="004F5CB9"/>
    <w:rsid w:val="004F6CBC"/>
    <w:rsid w:val="00501BD6"/>
    <w:rsid w:val="0050252C"/>
    <w:rsid w:val="0050478A"/>
    <w:rsid w:val="00504B73"/>
    <w:rsid w:val="00507E9E"/>
    <w:rsid w:val="00510148"/>
    <w:rsid w:val="00511DFC"/>
    <w:rsid w:val="00511E45"/>
    <w:rsid w:val="00512897"/>
    <w:rsid w:val="00512C1F"/>
    <w:rsid w:val="005138B7"/>
    <w:rsid w:val="0051456A"/>
    <w:rsid w:val="0051513D"/>
    <w:rsid w:val="0051576D"/>
    <w:rsid w:val="0052146A"/>
    <w:rsid w:val="00521A5E"/>
    <w:rsid w:val="005226F0"/>
    <w:rsid w:val="00522ABF"/>
    <w:rsid w:val="005243B5"/>
    <w:rsid w:val="00524A86"/>
    <w:rsid w:val="00524ED1"/>
    <w:rsid w:val="00525A01"/>
    <w:rsid w:val="005267A9"/>
    <w:rsid w:val="005272D0"/>
    <w:rsid w:val="00527A86"/>
    <w:rsid w:val="0053010D"/>
    <w:rsid w:val="005304CD"/>
    <w:rsid w:val="00530DC2"/>
    <w:rsid w:val="0053148F"/>
    <w:rsid w:val="005336A6"/>
    <w:rsid w:val="00533A00"/>
    <w:rsid w:val="00533F84"/>
    <w:rsid w:val="00535BFA"/>
    <w:rsid w:val="00535DF8"/>
    <w:rsid w:val="0053654A"/>
    <w:rsid w:val="005418AB"/>
    <w:rsid w:val="00541B08"/>
    <w:rsid w:val="005434A1"/>
    <w:rsid w:val="0054475D"/>
    <w:rsid w:val="0054522C"/>
    <w:rsid w:val="00545AA9"/>
    <w:rsid w:val="00545CA8"/>
    <w:rsid w:val="00546216"/>
    <w:rsid w:val="00546453"/>
    <w:rsid w:val="0054649F"/>
    <w:rsid w:val="00546F79"/>
    <w:rsid w:val="0054714D"/>
    <w:rsid w:val="00551ACD"/>
    <w:rsid w:val="00552881"/>
    <w:rsid w:val="00552D80"/>
    <w:rsid w:val="0055314F"/>
    <w:rsid w:val="00554CAA"/>
    <w:rsid w:val="00554D92"/>
    <w:rsid w:val="00556FBB"/>
    <w:rsid w:val="00560100"/>
    <w:rsid w:val="00560950"/>
    <w:rsid w:val="00561BA9"/>
    <w:rsid w:val="00562194"/>
    <w:rsid w:val="00562E48"/>
    <w:rsid w:val="00565B9D"/>
    <w:rsid w:val="00567427"/>
    <w:rsid w:val="005700CE"/>
    <w:rsid w:val="00571304"/>
    <w:rsid w:val="00572CF3"/>
    <w:rsid w:val="00575371"/>
    <w:rsid w:val="0057591F"/>
    <w:rsid w:val="00577AB7"/>
    <w:rsid w:val="005808F4"/>
    <w:rsid w:val="00580F71"/>
    <w:rsid w:val="00581EE3"/>
    <w:rsid w:val="0058233F"/>
    <w:rsid w:val="005839BC"/>
    <w:rsid w:val="00585931"/>
    <w:rsid w:val="00585CFF"/>
    <w:rsid w:val="00586A40"/>
    <w:rsid w:val="00587C36"/>
    <w:rsid w:val="0059075A"/>
    <w:rsid w:val="00590AF5"/>
    <w:rsid w:val="00591984"/>
    <w:rsid w:val="00591A20"/>
    <w:rsid w:val="00592E28"/>
    <w:rsid w:val="005930AF"/>
    <w:rsid w:val="0059332B"/>
    <w:rsid w:val="005935C5"/>
    <w:rsid w:val="005936E6"/>
    <w:rsid w:val="00594099"/>
    <w:rsid w:val="0059490F"/>
    <w:rsid w:val="00594A21"/>
    <w:rsid w:val="0059637E"/>
    <w:rsid w:val="0059666A"/>
    <w:rsid w:val="00596720"/>
    <w:rsid w:val="00597E84"/>
    <w:rsid w:val="005A01F9"/>
    <w:rsid w:val="005A09D5"/>
    <w:rsid w:val="005A11E4"/>
    <w:rsid w:val="005A1509"/>
    <w:rsid w:val="005A32E5"/>
    <w:rsid w:val="005A3C85"/>
    <w:rsid w:val="005A4511"/>
    <w:rsid w:val="005A489C"/>
    <w:rsid w:val="005A7036"/>
    <w:rsid w:val="005B1EFB"/>
    <w:rsid w:val="005B2ED9"/>
    <w:rsid w:val="005B2F9F"/>
    <w:rsid w:val="005B37CD"/>
    <w:rsid w:val="005B47EA"/>
    <w:rsid w:val="005B489E"/>
    <w:rsid w:val="005B4910"/>
    <w:rsid w:val="005B4975"/>
    <w:rsid w:val="005B4CDE"/>
    <w:rsid w:val="005B7AC0"/>
    <w:rsid w:val="005C0E3F"/>
    <w:rsid w:val="005C2370"/>
    <w:rsid w:val="005C2BED"/>
    <w:rsid w:val="005C3469"/>
    <w:rsid w:val="005C3C6A"/>
    <w:rsid w:val="005C4584"/>
    <w:rsid w:val="005C5083"/>
    <w:rsid w:val="005C577E"/>
    <w:rsid w:val="005C609C"/>
    <w:rsid w:val="005C7796"/>
    <w:rsid w:val="005D00E2"/>
    <w:rsid w:val="005D07EB"/>
    <w:rsid w:val="005D0A21"/>
    <w:rsid w:val="005D1026"/>
    <w:rsid w:val="005D1AE5"/>
    <w:rsid w:val="005D3106"/>
    <w:rsid w:val="005D54E8"/>
    <w:rsid w:val="005D58E3"/>
    <w:rsid w:val="005D6D50"/>
    <w:rsid w:val="005D6E60"/>
    <w:rsid w:val="005D750C"/>
    <w:rsid w:val="005D78AD"/>
    <w:rsid w:val="005D7939"/>
    <w:rsid w:val="005D7E64"/>
    <w:rsid w:val="005E2127"/>
    <w:rsid w:val="005E28B4"/>
    <w:rsid w:val="005E4C70"/>
    <w:rsid w:val="005E5D84"/>
    <w:rsid w:val="005E62BD"/>
    <w:rsid w:val="005E6F82"/>
    <w:rsid w:val="005E7515"/>
    <w:rsid w:val="005E78F1"/>
    <w:rsid w:val="005E7C51"/>
    <w:rsid w:val="005F1CEB"/>
    <w:rsid w:val="005F2917"/>
    <w:rsid w:val="005F3057"/>
    <w:rsid w:val="005F38B5"/>
    <w:rsid w:val="005F49F8"/>
    <w:rsid w:val="005F4CF5"/>
    <w:rsid w:val="005F5016"/>
    <w:rsid w:val="005F686F"/>
    <w:rsid w:val="005F6DA9"/>
    <w:rsid w:val="006000CF"/>
    <w:rsid w:val="00600D33"/>
    <w:rsid w:val="00600FEA"/>
    <w:rsid w:val="00601133"/>
    <w:rsid w:val="00601166"/>
    <w:rsid w:val="0060166F"/>
    <w:rsid w:val="00604DA0"/>
    <w:rsid w:val="006056E7"/>
    <w:rsid w:val="00607ADA"/>
    <w:rsid w:val="0061078B"/>
    <w:rsid w:val="00611112"/>
    <w:rsid w:val="0061125E"/>
    <w:rsid w:val="0061184E"/>
    <w:rsid w:val="0061456E"/>
    <w:rsid w:val="00614BF0"/>
    <w:rsid w:val="00616FF6"/>
    <w:rsid w:val="006202E7"/>
    <w:rsid w:val="0062073C"/>
    <w:rsid w:val="006211EF"/>
    <w:rsid w:val="006218CF"/>
    <w:rsid w:val="0062366E"/>
    <w:rsid w:val="0062556E"/>
    <w:rsid w:val="00625F6E"/>
    <w:rsid w:val="00626A37"/>
    <w:rsid w:val="006270B9"/>
    <w:rsid w:val="00627376"/>
    <w:rsid w:val="006306FF"/>
    <w:rsid w:val="00630C51"/>
    <w:rsid w:val="00630D63"/>
    <w:rsid w:val="006312E0"/>
    <w:rsid w:val="00631F34"/>
    <w:rsid w:val="0063264A"/>
    <w:rsid w:val="00634890"/>
    <w:rsid w:val="00634E59"/>
    <w:rsid w:val="006353A3"/>
    <w:rsid w:val="0063665C"/>
    <w:rsid w:val="00640910"/>
    <w:rsid w:val="00640A0E"/>
    <w:rsid w:val="00640B97"/>
    <w:rsid w:val="00640D4D"/>
    <w:rsid w:val="006417C3"/>
    <w:rsid w:val="006418FB"/>
    <w:rsid w:val="00643499"/>
    <w:rsid w:val="00646DAF"/>
    <w:rsid w:val="00646EDD"/>
    <w:rsid w:val="0064752E"/>
    <w:rsid w:val="0065035C"/>
    <w:rsid w:val="00650380"/>
    <w:rsid w:val="00651013"/>
    <w:rsid w:val="00651AFB"/>
    <w:rsid w:val="00651CDF"/>
    <w:rsid w:val="00652C45"/>
    <w:rsid w:val="006533A7"/>
    <w:rsid w:val="00653AE0"/>
    <w:rsid w:val="006540D7"/>
    <w:rsid w:val="00654B64"/>
    <w:rsid w:val="00655A87"/>
    <w:rsid w:val="006567B6"/>
    <w:rsid w:val="00657044"/>
    <w:rsid w:val="006574EB"/>
    <w:rsid w:val="00657500"/>
    <w:rsid w:val="00657A32"/>
    <w:rsid w:val="00657C70"/>
    <w:rsid w:val="006602A3"/>
    <w:rsid w:val="00660423"/>
    <w:rsid w:val="006609C0"/>
    <w:rsid w:val="0066124B"/>
    <w:rsid w:val="006619A9"/>
    <w:rsid w:val="00661D32"/>
    <w:rsid w:val="00662CEC"/>
    <w:rsid w:val="006636F9"/>
    <w:rsid w:val="00663B33"/>
    <w:rsid w:val="00663E35"/>
    <w:rsid w:val="0066400F"/>
    <w:rsid w:val="0066687F"/>
    <w:rsid w:val="00666C18"/>
    <w:rsid w:val="0067075A"/>
    <w:rsid w:val="006716B0"/>
    <w:rsid w:val="00671B2E"/>
    <w:rsid w:val="006737C3"/>
    <w:rsid w:val="00674858"/>
    <w:rsid w:val="00674887"/>
    <w:rsid w:val="00675767"/>
    <w:rsid w:val="006760A3"/>
    <w:rsid w:val="00676153"/>
    <w:rsid w:val="0067723E"/>
    <w:rsid w:val="006814EF"/>
    <w:rsid w:val="00681CD3"/>
    <w:rsid w:val="00682B97"/>
    <w:rsid w:val="00683602"/>
    <w:rsid w:val="00684FCB"/>
    <w:rsid w:val="00685B86"/>
    <w:rsid w:val="006869DB"/>
    <w:rsid w:val="006876FF"/>
    <w:rsid w:val="00690CCC"/>
    <w:rsid w:val="00691003"/>
    <w:rsid w:val="00691500"/>
    <w:rsid w:val="00691FB4"/>
    <w:rsid w:val="006930D4"/>
    <w:rsid w:val="00696F8E"/>
    <w:rsid w:val="00697FA0"/>
    <w:rsid w:val="006A025C"/>
    <w:rsid w:val="006A08CB"/>
    <w:rsid w:val="006A0DF4"/>
    <w:rsid w:val="006A2E2D"/>
    <w:rsid w:val="006A5BFF"/>
    <w:rsid w:val="006A6433"/>
    <w:rsid w:val="006A7172"/>
    <w:rsid w:val="006B00FB"/>
    <w:rsid w:val="006B09FB"/>
    <w:rsid w:val="006B0D65"/>
    <w:rsid w:val="006B1368"/>
    <w:rsid w:val="006B1A96"/>
    <w:rsid w:val="006B2669"/>
    <w:rsid w:val="006B2DA4"/>
    <w:rsid w:val="006B3777"/>
    <w:rsid w:val="006B3863"/>
    <w:rsid w:val="006B3C98"/>
    <w:rsid w:val="006B443D"/>
    <w:rsid w:val="006B6788"/>
    <w:rsid w:val="006B6E82"/>
    <w:rsid w:val="006B7E05"/>
    <w:rsid w:val="006C10D6"/>
    <w:rsid w:val="006C12A9"/>
    <w:rsid w:val="006C1FB6"/>
    <w:rsid w:val="006C2201"/>
    <w:rsid w:val="006C431C"/>
    <w:rsid w:val="006C44F4"/>
    <w:rsid w:val="006C5605"/>
    <w:rsid w:val="006C66A2"/>
    <w:rsid w:val="006C751D"/>
    <w:rsid w:val="006C76CD"/>
    <w:rsid w:val="006C7C9E"/>
    <w:rsid w:val="006D1D76"/>
    <w:rsid w:val="006D3115"/>
    <w:rsid w:val="006D3451"/>
    <w:rsid w:val="006D365C"/>
    <w:rsid w:val="006D3983"/>
    <w:rsid w:val="006D3F28"/>
    <w:rsid w:val="006D52F9"/>
    <w:rsid w:val="006D6804"/>
    <w:rsid w:val="006D7060"/>
    <w:rsid w:val="006D7325"/>
    <w:rsid w:val="006E0188"/>
    <w:rsid w:val="006E2D1C"/>
    <w:rsid w:val="006E30E7"/>
    <w:rsid w:val="006E4400"/>
    <w:rsid w:val="006E5CDF"/>
    <w:rsid w:val="006E6C59"/>
    <w:rsid w:val="006E7D50"/>
    <w:rsid w:val="006F1D2A"/>
    <w:rsid w:val="006F2EDF"/>
    <w:rsid w:val="006F48C8"/>
    <w:rsid w:val="006F56EE"/>
    <w:rsid w:val="006F60B7"/>
    <w:rsid w:val="006F60D8"/>
    <w:rsid w:val="006F6A17"/>
    <w:rsid w:val="006F75DB"/>
    <w:rsid w:val="007011B8"/>
    <w:rsid w:val="00701F62"/>
    <w:rsid w:val="00704864"/>
    <w:rsid w:val="0070647F"/>
    <w:rsid w:val="007068B2"/>
    <w:rsid w:val="00706C9D"/>
    <w:rsid w:val="007109AF"/>
    <w:rsid w:val="00710F10"/>
    <w:rsid w:val="00712459"/>
    <w:rsid w:val="0071345E"/>
    <w:rsid w:val="0071349E"/>
    <w:rsid w:val="0071364E"/>
    <w:rsid w:val="007136AD"/>
    <w:rsid w:val="00715630"/>
    <w:rsid w:val="00715645"/>
    <w:rsid w:val="00716FE0"/>
    <w:rsid w:val="007176BF"/>
    <w:rsid w:val="0072144D"/>
    <w:rsid w:val="0072240A"/>
    <w:rsid w:val="00722CF5"/>
    <w:rsid w:val="00723D08"/>
    <w:rsid w:val="00724535"/>
    <w:rsid w:val="00724EE2"/>
    <w:rsid w:val="00724EF6"/>
    <w:rsid w:val="0072760D"/>
    <w:rsid w:val="007279A7"/>
    <w:rsid w:val="007300A9"/>
    <w:rsid w:val="00730B87"/>
    <w:rsid w:val="00730EDF"/>
    <w:rsid w:val="00731AD2"/>
    <w:rsid w:val="007335D0"/>
    <w:rsid w:val="00733AF4"/>
    <w:rsid w:val="00733B83"/>
    <w:rsid w:val="00734078"/>
    <w:rsid w:val="00734206"/>
    <w:rsid w:val="007342C7"/>
    <w:rsid w:val="007354E9"/>
    <w:rsid w:val="00735FAF"/>
    <w:rsid w:val="007370E4"/>
    <w:rsid w:val="0073763C"/>
    <w:rsid w:val="007378E3"/>
    <w:rsid w:val="00737D37"/>
    <w:rsid w:val="00740419"/>
    <w:rsid w:val="0074056E"/>
    <w:rsid w:val="00740A8E"/>
    <w:rsid w:val="00740E4C"/>
    <w:rsid w:val="00743039"/>
    <w:rsid w:val="007455A6"/>
    <w:rsid w:val="0074561D"/>
    <w:rsid w:val="007457BB"/>
    <w:rsid w:val="007462DF"/>
    <w:rsid w:val="00747043"/>
    <w:rsid w:val="0074766A"/>
    <w:rsid w:val="0075107A"/>
    <w:rsid w:val="007514C0"/>
    <w:rsid w:val="00751CC8"/>
    <w:rsid w:val="0075305C"/>
    <w:rsid w:val="00753060"/>
    <w:rsid w:val="00753FD4"/>
    <w:rsid w:val="0075425A"/>
    <w:rsid w:val="0075526E"/>
    <w:rsid w:val="00756105"/>
    <w:rsid w:val="00761596"/>
    <w:rsid w:val="007617C4"/>
    <w:rsid w:val="007620EB"/>
    <w:rsid w:val="007624BE"/>
    <w:rsid w:val="007642C6"/>
    <w:rsid w:val="0076461B"/>
    <w:rsid w:val="00764841"/>
    <w:rsid w:val="00764C40"/>
    <w:rsid w:val="00764EB2"/>
    <w:rsid w:val="007663E7"/>
    <w:rsid w:val="00767237"/>
    <w:rsid w:val="00767B3D"/>
    <w:rsid w:val="00771272"/>
    <w:rsid w:val="007720D0"/>
    <w:rsid w:val="00772414"/>
    <w:rsid w:val="00773F67"/>
    <w:rsid w:val="00774069"/>
    <w:rsid w:val="00775E57"/>
    <w:rsid w:val="00777B7D"/>
    <w:rsid w:val="00777F43"/>
    <w:rsid w:val="00780C88"/>
    <w:rsid w:val="00782304"/>
    <w:rsid w:val="00783FC6"/>
    <w:rsid w:val="00786725"/>
    <w:rsid w:val="00786926"/>
    <w:rsid w:val="00787B5B"/>
    <w:rsid w:val="007903B4"/>
    <w:rsid w:val="00793B8F"/>
    <w:rsid w:val="00794915"/>
    <w:rsid w:val="00794D60"/>
    <w:rsid w:val="00795747"/>
    <w:rsid w:val="00795D8D"/>
    <w:rsid w:val="007962AD"/>
    <w:rsid w:val="00797459"/>
    <w:rsid w:val="007A0B38"/>
    <w:rsid w:val="007A1C9B"/>
    <w:rsid w:val="007A6530"/>
    <w:rsid w:val="007A6985"/>
    <w:rsid w:val="007B0DB7"/>
    <w:rsid w:val="007B0FF3"/>
    <w:rsid w:val="007B242E"/>
    <w:rsid w:val="007B2E56"/>
    <w:rsid w:val="007B3845"/>
    <w:rsid w:val="007B3E1A"/>
    <w:rsid w:val="007B598B"/>
    <w:rsid w:val="007B717B"/>
    <w:rsid w:val="007B7876"/>
    <w:rsid w:val="007B795F"/>
    <w:rsid w:val="007B7A32"/>
    <w:rsid w:val="007B7E23"/>
    <w:rsid w:val="007B7E69"/>
    <w:rsid w:val="007C083B"/>
    <w:rsid w:val="007C0D67"/>
    <w:rsid w:val="007C19FF"/>
    <w:rsid w:val="007C1D1F"/>
    <w:rsid w:val="007C25D1"/>
    <w:rsid w:val="007C3510"/>
    <w:rsid w:val="007C5528"/>
    <w:rsid w:val="007C563D"/>
    <w:rsid w:val="007C56C5"/>
    <w:rsid w:val="007C69F8"/>
    <w:rsid w:val="007C715F"/>
    <w:rsid w:val="007C7217"/>
    <w:rsid w:val="007D06BB"/>
    <w:rsid w:val="007D10C7"/>
    <w:rsid w:val="007D2884"/>
    <w:rsid w:val="007D28C2"/>
    <w:rsid w:val="007D3E75"/>
    <w:rsid w:val="007D476A"/>
    <w:rsid w:val="007D55ED"/>
    <w:rsid w:val="007D6256"/>
    <w:rsid w:val="007D64DD"/>
    <w:rsid w:val="007D6A1A"/>
    <w:rsid w:val="007D6A82"/>
    <w:rsid w:val="007E0694"/>
    <w:rsid w:val="007E1B01"/>
    <w:rsid w:val="007E20FF"/>
    <w:rsid w:val="007E3391"/>
    <w:rsid w:val="007E3817"/>
    <w:rsid w:val="007E66FD"/>
    <w:rsid w:val="007E6934"/>
    <w:rsid w:val="007E7785"/>
    <w:rsid w:val="007F3CA1"/>
    <w:rsid w:val="007F49F5"/>
    <w:rsid w:val="007F4D5B"/>
    <w:rsid w:val="007F5FFD"/>
    <w:rsid w:val="007F60AC"/>
    <w:rsid w:val="007F7F27"/>
    <w:rsid w:val="00801175"/>
    <w:rsid w:val="008023DB"/>
    <w:rsid w:val="00802B4D"/>
    <w:rsid w:val="00802C8D"/>
    <w:rsid w:val="0080357C"/>
    <w:rsid w:val="00807533"/>
    <w:rsid w:val="00810D6F"/>
    <w:rsid w:val="008117EA"/>
    <w:rsid w:val="00813A87"/>
    <w:rsid w:val="00814177"/>
    <w:rsid w:val="0081422F"/>
    <w:rsid w:val="00814D52"/>
    <w:rsid w:val="00814FCD"/>
    <w:rsid w:val="00815D23"/>
    <w:rsid w:val="00821419"/>
    <w:rsid w:val="00822670"/>
    <w:rsid w:val="00822719"/>
    <w:rsid w:val="00823C2C"/>
    <w:rsid w:val="0082527F"/>
    <w:rsid w:val="00825EFA"/>
    <w:rsid w:val="00830681"/>
    <w:rsid w:val="00830E32"/>
    <w:rsid w:val="008310FB"/>
    <w:rsid w:val="008319BF"/>
    <w:rsid w:val="008339A8"/>
    <w:rsid w:val="00834897"/>
    <w:rsid w:val="008365CD"/>
    <w:rsid w:val="008375D2"/>
    <w:rsid w:val="00840AFE"/>
    <w:rsid w:val="00841245"/>
    <w:rsid w:val="008415A1"/>
    <w:rsid w:val="008435C9"/>
    <w:rsid w:val="00844A04"/>
    <w:rsid w:val="00844F85"/>
    <w:rsid w:val="00845273"/>
    <w:rsid w:val="008457AF"/>
    <w:rsid w:val="00847402"/>
    <w:rsid w:val="00851CF4"/>
    <w:rsid w:val="00852597"/>
    <w:rsid w:val="008543C2"/>
    <w:rsid w:val="008544CA"/>
    <w:rsid w:val="0085568B"/>
    <w:rsid w:val="00855A2D"/>
    <w:rsid w:val="00855B80"/>
    <w:rsid w:val="00855C91"/>
    <w:rsid w:val="00856CB4"/>
    <w:rsid w:val="00857489"/>
    <w:rsid w:val="00857711"/>
    <w:rsid w:val="0086002E"/>
    <w:rsid w:val="008607DB"/>
    <w:rsid w:val="0086102C"/>
    <w:rsid w:val="0086154F"/>
    <w:rsid w:val="00861781"/>
    <w:rsid w:val="00862102"/>
    <w:rsid w:val="00865142"/>
    <w:rsid w:val="008658F4"/>
    <w:rsid w:val="008672A7"/>
    <w:rsid w:val="0087138C"/>
    <w:rsid w:val="00871919"/>
    <w:rsid w:val="0087258B"/>
    <w:rsid w:val="00874199"/>
    <w:rsid w:val="008745FF"/>
    <w:rsid w:val="0087491A"/>
    <w:rsid w:val="00874F45"/>
    <w:rsid w:val="0087583E"/>
    <w:rsid w:val="008762AD"/>
    <w:rsid w:val="008768CB"/>
    <w:rsid w:val="00880CDE"/>
    <w:rsid w:val="008817B3"/>
    <w:rsid w:val="00882129"/>
    <w:rsid w:val="0088316D"/>
    <w:rsid w:val="008839AC"/>
    <w:rsid w:val="00883FB1"/>
    <w:rsid w:val="00884214"/>
    <w:rsid w:val="00885850"/>
    <w:rsid w:val="00885927"/>
    <w:rsid w:val="0088787D"/>
    <w:rsid w:val="00887902"/>
    <w:rsid w:val="00887F56"/>
    <w:rsid w:val="008905A2"/>
    <w:rsid w:val="008905D7"/>
    <w:rsid w:val="0089150C"/>
    <w:rsid w:val="00892EB5"/>
    <w:rsid w:val="008939DB"/>
    <w:rsid w:val="00893F89"/>
    <w:rsid w:val="0089741A"/>
    <w:rsid w:val="008A17DC"/>
    <w:rsid w:val="008A1807"/>
    <w:rsid w:val="008A3F28"/>
    <w:rsid w:val="008A4176"/>
    <w:rsid w:val="008A4BD3"/>
    <w:rsid w:val="008A4F06"/>
    <w:rsid w:val="008A5186"/>
    <w:rsid w:val="008A6980"/>
    <w:rsid w:val="008B2545"/>
    <w:rsid w:val="008B2892"/>
    <w:rsid w:val="008B3E52"/>
    <w:rsid w:val="008B4764"/>
    <w:rsid w:val="008B6C86"/>
    <w:rsid w:val="008B6E8E"/>
    <w:rsid w:val="008C0534"/>
    <w:rsid w:val="008C21B7"/>
    <w:rsid w:val="008C33ED"/>
    <w:rsid w:val="008C527E"/>
    <w:rsid w:val="008C6D8D"/>
    <w:rsid w:val="008C75E9"/>
    <w:rsid w:val="008D0860"/>
    <w:rsid w:val="008D0EF6"/>
    <w:rsid w:val="008D233C"/>
    <w:rsid w:val="008D2381"/>
    <w:rsid w:val="008D2971"/>
    <w:rsid w:val="008D3795"/>
    <w:rsid w:val="008D492E"/>
    <w:rsid w:val="008D5887"/>
    <w:rsid w:val="008D5B89"/>
    <w:rsid w:val="008D5E68"/>
    <w:rsid w:val="008D60EE"/>
    <w:rsid w:val="008D6C50"/>
    <w:rsid w:val="008D78A5"/>
    <w:rsid w:val="008E0AB3"/>
    <w:rsid w:val="008E0EF1"/>
    <w:rsid w:val="008E1CE1"/>
    <w:rsid w:val="008E2968"/>
    <w:rsid w:val="008E51EB"/>
    <w:rsid w:val="008E6432"/>
    <w:rsid w:val="008E6FAB"/>
    <w:rsid w:val="008E79E9"/>
    <w:rsid w:val="008F0542"/>
    <w:rsid w:val="008F0CDC"/>
    <w:rsid w:val="008F11CA"/>
    <w:rsid w:val="008F1D77"/>
    <w:rsid w:val="008F22E5"/>
    <w:rsid w:val="008F28AA"/>
    <w:rsid w:val="008F5028"/>
    <w:rsid w:val="008F66FE"/>
    <w:rsid w:val="008F72EA"/>
    <w:rsid w:val="009002F2"/>
    <w:rsid w:val="0090071E"/>
    <w:rsid w:val="009028BE"/>
    <w:rsid w:val="00903037"/>
    <w:rsid w:val="00903E2D"/>
    <w:rsid w:val="00904697"/>
    <w:rsid w:val="00904C56"/>
    <w:rsid w:val="00906FCF"/>
    <w:rsid w:val="00910180"/>
    <w:rsid w:val="00911181"/>
    <w:rsid w:val="00911A8B"/>
    <w:rsid w:val="00912046"/>
    <w:rsid w:val="009141F3"/>
    <w:rsid w:val="00917065"/>
    <w:rsid w:val="009173F8"/>
    <w:rsid w:val="00917EC8"/>
    <w:rsid w:val="00920BEB"/>
    <w:rsid w:val="00922DED"/>
    <w:rsid w:val="00923321"/>
    <w:rsid w:val="009247B6"/>
    <w:rsid w:val="00924C9A"/>
    <w:rsid w:val="00925AC8"/>
    <w:rsid w:val="009261E0"/>
    <w:rsid w:val="00927112"/>
    <w:rsid w:val="00927C10"/>
    <w:rsid w:val="00927DD5"/>
    <w:rsid w:val="0093046F"/>
    <w:rsid w:val="00930A6D"/>
    <w:rsid w:val="0093312A"/>
    <w:rsid w:val="0093326A"/>
    <w:rsid w:val="0093348E"/>
    <w:rsid w:val="00933566"/>
    <w:rsid w:val="00933B83"/>
    <w:rsid w:val="00933BBC"/>
    <w:rsid w:val="009362A9"/>
    <w:rsid w:val="00936454"/>
    <w:rsid w:val="0093665E"/>
    <w:rsid w:val="00936C7F"/>
    <w:rsid w:val="0094080F"/>
    <w:rsid w:val="0094089C"/>
    <w:rsid w:val="00940E5B"/>
    <w:rsid w:val="00942169"/>
    <w:rsid w:val="009433E5"/>
    <w:rsid w:val="00943750"/>
    <w:rsid w:val="00943DE6"/>
    <w:rsid w:val="0094474E"/>
    <w:rsid w:val="00944932"/>
    <w:rsid w:val="00944F2B"/>
    <w:rsid w:val="00945781"/>
    <w:rsid w:val="0094666C"/>
    <w:rsid w:val="00947B0E"/>
    <w:rsid w:val="00950369"/>
    <w:rsid w:val="00950945"/>
    <w:rsid w:val="00950A15"/>
    <w:rsid w:val="00950DBF"/>
    <w:rsid w:val="00951414"/>
    <w:rsid w:val="00952805"/>
    <w:rsid w:val="00952B03"/>
    <w:rsid w:val="00953155"/>
    <w:rsid w:val="009546C4"/>
    <w:rsid w:val="0095639A"/>
    <w:rsid w:val="00956569"/>
    <w:rsid w:val="00956D45"/>
    <w:rsid w:val="009570D0"/>
    <w:rsid w:val="00957559"/>
    <w:rsid w:val="00957B34"/>
    <w:rsid w:val="00960505"/>
    <w:rsid w:val="00960705"/>
    <w:rsid w:val="00960B6C"/>
    <w:rsid w:val="00961339"/>
    <w:rsid w:val="00961DC5"/>
    <w:rsid w:val="00962897"/>
    <w:rsid w:val="00962A3B"/>
    <w:rsid w:val="0096335C"/>
    <w:rsid w:val="00963F6F"/>
    <w:rsid w:val="00963F8D"/>
    <w:rsid w:val="009648E7"/>
    <w:rsid w:val="00964AB0"/>
    <w:rsid w:val="009655CB"/>
    <w:rsid w:val="00967A0E"/>
    <w:rsid w:val="00967F02"/>
    <w:rsid w:val="0097022B"/>
    <w:rsid w:val="009704B6"/>
    <w:rsid w:val="00971741"/>
    <w:rsid w:val="00972190"/>
    <w:rsid w:val="00972B6D"/>
    <w:rsid w:val="0097491F"/>
    <w:rsid w:val="009753F7"/>
    <w:rsid w:val="00975A83"/>
    <w:rsid w:val="00975C46"/>
    <w:rsid w:val="009764E2"/>
    <w:rsid w:val="00977487"/>
    <w:rsid w:val="00980C75"/>
    <w:rsid w:val="009816F9"/>
    <w:rsid w:val="00981C9C"/>
    <w:rsid w:val="00982AA2"/>
    <w:rsid w:val="00984301"/>
    <w:rsid w:val="00984310"/>
    <w:rsid w:val="009850B5"/>
    <w:rsid w:val="0098584F"/>
    <w:rsid w:val="00986074"/>
    <w:rsid w:val="009867B4"/>
    <w:rsid w:val="00987E36"/>
    <w:rsid w:val="0099075F"/>
    <w:rsid w:val="0099298E"/>
    <w:rsid w:val="00992AE8"/>
    <w:rsid w:val="00992CAC"/>
    <w:rsid w:val="009946A9"/>
    <w:rsid w:val="00995F66"/>
    <w:rsid w:val="009968EF"/>
    <w:rsid w:val="0099698E"/>
    <w:rsid w:val="00996E01"/>
    <w:rsid w:val="009A0EE5"/>
    <w:rsid w:val="009A1849"/>
    <w:rsid w:val="009A2B7B"/>
    <w:rsid w:val="009A5B90"/>
    <w:rsid w:val="009A7B85"/>
    <w:rsid w:val="009B25C9"/>
    <w:rsid w:val="009B5E3C"/>
    <w:rsid w:val="009B5FE5"/>
    <w:rsid w:val="009B6A8A"/>
    <w:rsid w:val="009B7C98"/>
    <w:rsid w:val="009C12E0"/>
    <w:rsid w:val="009C3BEE"/>
    <w:rsid w:val="009C42A1"/>
    <w:rsid w:val="009C439C"/>
    <w:rsid w:val="009C4F35"/>
    <w:rsid w:val="009C529E"/>
    <w:rsid w:val="009C5518"/>
    <w:rsid w:val="009C6668"/>
    <w:rsid w:val="009C6838"/>
    <w:rsid w:val="009D213C"/>
    <w:rsid w:val="009D2978"/>
    <w:rsid w:val="009D2C35"/>
    <w:rsid w:val="009D2E26"/>
    <w:rsid w:val="009D301B"/>
    <w:rsid w:val="009D58FB"/>
    <w:rsid w:val="009E0A76"/>
    <w:rsid w:val="009E247D"/>
    <w:rsid w:val="009E282B"/>
    <w:rsid w:val="009E511B"/>
    <w:rsid w:val="009E588A"/>
    <w:rsid w:val="009E5EDF"/>
    <w:rsid w:val="009E638F"/>
    <w:rsid w:val="009E6828"/>
    <w:rsid w:val="009E738A"/>
    <w:rsid w:val="009E7D16"/>
    <w:rsid w:val="009F0821"/>
    <w:rsid w:val="009F1871"/>
    <w:rsid w:val="009F1C05"/>
    <w:rsid w:val="009F30EE"/>
    <w:rsid w:val="009F320E"/>
    <w:rsid w:val="009F33AF"/>
    <w:rsid w:val="009F38C3"/>
    <w:rsid w:val="009F3CFA"/>
    <w:rsid w:val="009F5FA6"/>
    <w:rsid w:val="009F6762"/>
    <w:rsid w:val="009F71DC"/>
    <w:rsid w:val="00A003AC"/>
    <w:rsid w:val="00A00B03"/>
    <w:rsid w:val="00A0179B"/>
    <w:rsid w:val="00A02966"/>
    <w:rsid w:val="00A04B97"/>
    <w:rsid w:val="00A053CC"/>
    <w:rsid w:val="00A055C9"/>
    <w:rsid w:val="00A06F5E"/>
    <w:rsid w:val="00A10259"/>
    <w:rsid w:val="00A136A5"/>
    <w:rsid w:val="00A15E92"/>
    <w:rsid w:val="00A1778A"/>
    <w:rsid w:val="00A17D15"/>
    <w:rsid w:val="00A17FE9"/>
    <w:rsid w:val="00A2055B"/>
    <w:rsid w:val="00A20D40"/>
    <w:rsid w:val="00A228C8"/>
    <w:rsid w:val="00A2396D"/>
    <w:rsid w:val="00A24248"/>
    <w:rsid w:val="00A24322"/>
    <w:rsid w:val="00A24823"/>
    <w:rsid w:val="00A24C90"/>
    <w:rsid w:val="00A25E0A"/>
    <w:rsid w:val="00A27A73"/>
    <w:rsid w:val="00A27F30"/>
    <w:rsid w:val="00A30033"/>
    <w:rsid w:val="00A30558"/>
    <w:rsid w:val="00A306DC"/>
    <w:rsid w:val="00A31B46"/>
    <w:rsid w:val="00A323FD"/>
    <w:rsid w:val="00A3721D"/>
    <w:rsid w:val="00A37D8C"/>
    <w:rsid w:val="00A41AA2"/>
    <w:rsid w:val="00A43236"/>
    <w:rsid w:val="00A461CE"/>
    <w:rsid w:val="00A46AC4"/>
    <w:rsid w:val="00A46D44"/>
    <w:rsid w:val="00A505A8"/>
    <w:rsid w:val="00A50F9A"/>
    <w:rsid w:val="00A51281"/>
    <w:rsid w:val="00A535DC"/>
    <w:rsid w:val="00A53604"/>
    <w:rsid w:val="00A541F6"/>
    <w:rsid w:val="00A55146"/>
    <w:rsid w:val="00A56B3B"/>
    <w:rsid w:val="00A56EE3"/>
    <w:rsid w:val="00A5718E"/>
    <w:rsid w:val="00A60516"/>
    <w:rsid w:val="00A61EDE"/>
    <w:rsid w:val="00A62F5B"/>
    <w:rsid w:val="00A6328F"/>
    <w:rsid w:val="00A636C3"/>
    <w:rsid w:val="00A63EE2"/>
    <w:rsid w:val="00A641DF"/>
    <w:rsid w:val="00A65696"/>
    <w:rsid w:val="00A67F38"/>
    <w:rsid w:val="00A704B8"/>
    <w:rsid w:val="00A73A5D"/>
    <w:rsid w:val="00A74006"/>
    <w:rsid w:val="00A74057"/>
    <w:rsid w:val="00A75A7D"/>
    <w:rsid w:val="00A75BD3"/>
    <w:rsid w:val="00A775B4"/>
    <w:rsid w:val="00A80169"/>
    <w:rsid w:val="00A80961"/>
    <w:rsid w:val="00A826D2"/>
    <w:rsid w:val="00A829A9"/>
    <w:rsid w:val="00A82E90"/>
    <w:rsid w:val="00A84150"/>
    <w:rsid w:val="00A86088"/>
    <w:rsid w:val="00A8685F"/>
    <w:rsid w:val="00A87433"/>
    <w:rsid w:val="00A87537"/>
    <w:rsid w:val="00A879F1"/>
    <w:rsid w:val="00A90772"/>
    <w:rsid w:val="00A92756"/>
    <w:rsid w:val="00A93553"/>
    <w:rsid w:val="00A945D3"/>
    <w:rsid w:val="00A9585B"/>
    <w:rsid w:val="00A96090"/>
    <w:rsid w:val="00A9730F"/>
    <w:rsid w:val="00A97434"/>
    <w:rsid w:val="00AA01B3"/>
    <w:rsid w:val="00AA0C07"/>
    <w:rsid w:val="00AA0ED3"/>
    <w:rsid w:val="00AA2D65"/>
    <w:rsid w:val="00AA3A6C"/>
    <w:rsid w:val="00AA3AAB"/>
    <w:rsid w:val="00AA4E38"/>
    <w:rsid w:val="00AA52CA"/>
    <w:rsid w:val="00AA6F20"/>
    <w:rsid w:val="00AA7308"/>
    <w:rsid w:val="00AA7DA8"/>
    <w:rsid w:val="00AB11F1"/>
    <w:rsid w:val="00AB240C"/>
    <w:rsid w:val="00AB2A77"/>
    <w:rsid w:val="00AB2CD5"/>
    <w:rsid w:val="00AB3935"/>
    <w:rsid w:val="00AB5210"/>
    <w:rsid w:val="00AB59EF"/>
    <w:rsid w:val="00AB636D"/>
    <w:rsid w:val="00AC0034"/>
    <w:rsid w:val="00AC0682"/>
    <w:rsid w:val="00AC1233"/>
    <w:rsid w:val="00AC12A2"/>
    <w:rsid w:val="00AC1921"/>
    <w:rsid w:val="00AC314A"/>
    <w:rsid w:val="00AC571D"/>
    <w:rsid w:val="00AC5C28"/>
    <w:rsid w:val="00AC5FAA"/>
    <w:rsid w:val="00AC7643"/>
    <w:rsid w:val="00AC782B"/>
    <w:rsid w:val="00AD0652"/>
    <w:rsid w:val="00AD084D"/>
    <w:rsid w:val="00AD0F83"/>
    <w:rsid w:val="00AD1FBC"/>
    <w:rsid w:val="00AD2B25"/>
    <w:rsid w:val="00AD33A5"/>
    <w:rsid w:val="00AD3C96"/>
    <w:rsid w:val="00AD4CA8"/>
    <w:rsid w:val="00AD5590"/>
    <w:rsid w:val="00AD755D"/>
    <w:rsid w:val="00AD7C64"/>
    <w:rsid w:val="00AE0779"/>
    <w:rsid w:val="00AE176E"/>
    <w:rsid w:val="00AE1E63"/>
    <w:rsid w:val="00AE2872"/>
    <w:rsid w:val="00AE3123"/>
    <w:rsid w:val="00AE3B6B"/>
    <w:rsid w:val="00AE3EF9"/>
    <w:rsid w:val="00AE4ED0"/>
    <w:rsid w:val="00AE63B3"/>
    <w:rsid w:val="00AE6979"/>
    <w:rsid w:val="00AE6E28"/>
    <w:rsid w:val="00AE7BFA"/>
    <w:rsid w:val="00AF0432"/>
    <w:rsid w:val="00AF0921"/>
    <w:rsid w:val="00AF0958"/>
    <w:rsid w:val="00AF2691"/>
    <w:rsid w:val="00AF2E48"/>
    <w:rsid w:val="00AF39CF"/>
    <w:rsid w:val="00AF4550"/>
    <w:rsid w:val="00AF62F5"/>
    <w:rsid w:val="00AF6E5D"/>
    <w:rsid w:val="00B0061B"/>
    <w:rsid w:val="00B00A0F"/>
    <w:rsid w:val="00B013E1"/>
    <w:rsid w:val="00B02BC2"/>
    <w:rsid w:val="00B02BE7"/>
    <w:rsid w:val="00B033DE"/>
    <w:rsid w:val="00B03AF3"/>
    <w:rsid w:val="00B043F8"/>
    <w:rsid w:val="00B05F07"/>
    <w:rsid w:val="00B068E4"/>
    <w:rsid w:val="00B06B54"/>
    <w:rsid w:val="00B114B7"/>
    <w:rsid w:val="00B115E8"/>
    <w:rsid w:val="00B12635"/>
    <w:rsid w:val="00B128A4"/>
    <w:rsid w:val="00B12F5C"/>
    <w:rsid w:val="00B137B4"/>
    <w:rsid w:val="00B1408C"/>
    <w:rsid w:val="00B14167"/>
    <w:rsid w:val="00B17192"/>
    <w:rsid w:val="00B17835"/>
    <w:rsid w:val="00B209C0"/>
    <w:rsid w:val="00B20B90"/>
    <w:rsid w:val="00B23769"/>
    <w:rsid w:val="00B24745"/>
    <w:rsid w:val="00B30084"/>
    <w:rsid w:val="00B31307"/>
    <w:rsid w:val="00B31554"/>
    <w:rsid w:val="00B33873"/>
    <w:rsid w:val="00B33AE3"/>
    <w:rsid w:val="00B33B64"/>
    <w:rsid w:val="00B33F9A"/>
    <w:rsid w:val="00B35962"/>
    <w:rsid w:val="00B404D8"/>
    <w:rsid w:val="00B411A5"/>
    <w:rsid w:val="00B425CE"/>
    <w:rsid w:val="00B426DF"/>
    <w:rsid w:val="00B428CC"/>
    <w:rsid w:val="00B43166"/>
    <w:rsid w:val="00B43676"/>
    <w:rsid w:val="00B43F6B"/>
    <w:rsid w:val="00B44C26"/>
    <w:rsid w:val="00B47864"/>
    <w:rsid w:val="00B47B22"/>
    <w:rsid w:val="00B47D9E"/>
    <w:rsid w:val="00B505D5"/>
    <w:rsid w:val="00B52220"/>
    <w:rsid w:val="00B53200"/>
    <w:rsid w:val="00B53E0E"/>
    <w:rsid w:val="00B54364"/>
    <w:rsid w:val="00B547D8"/>
    <w:rsid w:val="00B55319"/>
    <w:rsid w:val="00B5546E"/>
    <w:rsid w:val="00B558E3"/>
    <w:rsid w:val="00B55FCE"/>
    <w:rsid w:val="00B565B3"/>
    <w:rsid w:val="00B60FF0"/>
    <w:rsid w:val="00B61125"/>
    <w:rsid w:val="00B6283F"/>
    <w:rsid w:val="00B62BD4"/>
    <w:rsid w:val="00B63C59"/>
    <w:rsid w:val="00B64630"/>
    <w:rsid w:val="00B64A09"/>
    <w:rsid w:val="00B64D12"/>
    <w:rsid w:val="00B67363"/>
    <w:rsid w:val="00B676AA"/>
    <w:rsid w:val="00B70222"/>
    <w:rsid w:val="00B70911"/>
    <w:rsid w:val="00B70D79"/>
    <w:rsid w:val="00B73A66"/>
    <w:rsid w:val="00B73B3E"/>
    <w:rsid w:val="00B74C7B"/>
    <w:rsid w:val="00B75324"/>
    <w:rsid w:val="00B75873"/>
    <w:rsid w:val="00B7666F"/>
    <w:rsid w:val="00B76798"/>
    <w:rsid w:val="00B76F38"/>
    <w:rsid w:val="00B77AD5"/>
    <w:rsid w:val="00B77B62"/>
    <w:rsid w:val="00B80D26"/>
    <w:rsid w:val="00B80DAC"/>
    <w:rsid w:val="00B81B7D"/>
    <w:rsid w:val="00B81FFE"/>
    <w:rsid w:val="00B8213E"/>
    <w:rsid w:val="00B82F09"/>
    <w:rsid w:val="00B8585E"/>
    <w:rsid w:val="00B86CEF"/>
    <w:rsid w:val="00B909A8"/>
    <w:rsid w:val="00B9396F"/>
    <w:rsid w:val="00B9403A"/>
    <w:rsid w:val="00B94318"/>
    <w:rsid w:val="00B94A10"/>
    <w:rsid w:val="00B94B07"/>
    <w:rsid w:val="00B956CE"/>
    <w:rsid w:val="00B95E86"/>
    <w:rsid w:val="00B95EDB"/>
    <w:rsid w:val="00B96515"/>
    <w:rsid w:val="00B96920"/>
    <w:rsid w:val="00B974AF"/>
    <w:rsid w:val="00B97756"/>
    <w:rsid w:val="00B979B5"/>
    <w:rsid w:val="00B97E90"/>
    <w:rsid w:val="00B97FEE"/>
    <w:rsid w:val="00BA0A52"/>
    <w:rsid w:val="00BA0EA2"/>
    <w:rsid w:val="00BA1AD9"/>
    <w:rsid w:val="00BA2D5D"/>
    <w:rsid w:val="00BA3689"/>
    <w:rsid w:val="00BA3D91"/>
    <w:rsid w:val="00BA4126"/>
    <w:rsid w:val="00BA473C"/>
    <w:rsid w:val="00BA58F7"/>
    <w:rsid w:val="00BA61BF"/>
    <w:rsid w:val="00BA6AE3"/>
    <w:rsid w:val="00BA6B8C"/>
    <w:rsid w:val="00BB0ABD"/>
    <w:rsid w:val="00BB297A"/>
    <w:rsid w:val="00BB3246"/>
    <w:rsid w:val="00BB4930"/>
    <w:rsid w:val="00BB5045"/>
    <w:rsid w:val="00BB64E5"/>
    <w:rsid w:val="00BB698A"/>
    <w:rsid w:val="00BB76DF"/>
    <w:rsid w:val="00BC134A"/>
    <w:rsid w:val="00BC3463"/>
    <w:rsid w:val="00BC3C87"/>
    <w:rsid w:val="00BC4373"/>
    <w:rsid w:val="00BC43F2"/>
    <w:rsid w:val="00BC4723"/>
    <w:rsid w:val="00BC6818"/>
    <w:rsid w:val="00BC6B3E"/>
    <w:rsid w:val="00BC7922"/>
    <w:rsid w:val="00BD0F50"/>
    <w:rsid w:val="00BD13E1"/>
    <w:rsid w:val="00BD1760"/>
    <w:rsid w:val="00BD1F21"/>
    <w:rsid w:val="00BD2378"/>
    <w:rsid w:val="00BD2EA2"/>
    <w:rsid w:val="00BD2EB8"/>
    <w:rsid w:val="00BD3792"/>
    <w:rsid w:val="00BD4CE7"/>
    <w:rsid w:val="00BD5EE4"/>
    <w:rsid w:val="00BD6ECA"/>
    <w:rsid w:val="00BD7AA1"/>
    <w:rsid w:val="00BD7C7F"/>
    <w:rsid w:val="00BE13CB"/>
    <w:rsid w:val="00BE1690"/>
    <w:rsid w:val="00BE26F5"/>
    <w:rsid w:val="00BE37BB"/>
    <w:rsid w:val="00BE3E90"/>
    <w:rsid w:val="00BE6658"/>
    <w:rsid w:val="00BE78C6"/>
    <w:rsid w:val="00BE7C3D"/>
    <w:rsid w:val="00BF0045"/>
    <w:rsid w:val="00BF1AB7"/>
    <w:rsid w:val="00BF201E"/>
    <w:rsid w:val="00BF2C5F"/>
    <w:rsid w:val="00BF4491"/>
    <w:rsid w:val="00BF4815"/>
    <w:rsid w:val="00BF4A16"/>
    <w:rsid w:val="00BF5004"/>
    <w:rsid w:val="00BF53D0"/>
    <w:rsid w:val="00BF61A5"/>
    <w:rsid w:val="00BF75DC"/>
    <w:rsid w:val="00C00F13"/>
    <w:rsid w:val="00C01CCD"/>
    <w:rsid w:val="00C02FC3"/>
    <w:rsid w:val="00C035C2"/>
    <w:rsid w:val="00C039F9"/>
    <w:rsid w:val="00C041DF"/>
    <w:rsid w:val="00C0456C"/>
    <w:rsid w:val="00C0458D"/>
    <w:rsid w:val="00C04D07"/>
    <w:rsid w:val="00C05EB1"/>
    <w:rsid w:val="00C05F39"/>
    <w:rsid w:val="00C06847"/>
    <w:rsid w:val="00C06C77"/>
    <w:rsid w:val="00C07228"/>
    <w:rsid w:val="00C10AB6"/>
    <w:rsid w:val="00C1158B"/>
    <w:rsid w:val="00C12806"/>
    <w:rsid w:val="00C146FE"/>
    <w:rsid w:val="00C14887"/>
    <w:rsid w:val="00C1585F"/>
    <w:rsid w:val="00C15DC4"/>
    <w:rsid w:val="00C16E58"/>
    <w:rsid w:val="00C173DD"/>
    <w:rsid w:val="00C17E8E"/>
    <w:rsid w:val="00C201B1"/>
    <w:rsid w:val="00C211FB"/>
    <w:rsid w:val="00C2134D"/>
    <w:rsid w:val="00C21C83"/>
    <w:rsid w:val="00C23BE8"/>
    <w:rsid w:val="00C24C4D"/>
    <w:rsid w:val="00C26A47"/>
    <w:rsid w:val="00C26BBE"/>
    <w:rsid w:val="00C27700"/>
    <w:rsid w:val="00C33FB5"/>
    <w:rsid w:val="00C345CC"/>
    <w:rsid w:val="00C348FF"/>
    <w:rsid w:val="00C34DA4"/>
    <w:rsid w:val="00C352AA"/>
    <w:rsid w:val="00C36053"/>
    <w:rsid w:val="00C3629F"/>
    <w:rsid w:val="00C373B7"/>
    <w:rsid w:val="00C378CA"/>
    <w:rsid w:val="00C41AB3"/>
    <w:rsid w:val="00C422EA"/>
    <w:rsid w:val="00C434B9"/>
    <w:rsid w:val="00C4350C"/>
    <w:rsid w:val="00C47254"/>
    <w:rsid w:val="00C50944"/>
    <w:rsid w:val="00C5148B"/>
    <w:rsid w:val="00C514BF"/>
    <w:rsid w:val="00C524DE"/>
    <w:rsid w:val="00C52DB8"/>
    <w:rsid w:val="00C52DE5"/>
    <w:rsid w:val="00C545CB"/>
    <w:rsid w:val="00C54A0B"/>
    <w:rsid w:val="00C55387"/>
    <w:rsid w:val="00C568E4"/>
    <w:rsid w:val="00C569AA"/>
    <w:rsid w:val="00C56E3F"/>
    <w:rsid w:val="00C57831"/>
    <w:rsid w:val="00C60096"/>
    <w:rsid w:val="00C60123"/>
    <w:rsid w:val="00C604CC"/>
    <w:rsid w:val="00C617D1"/>
    <w:rsid w:val="00C625C5"/>
    <w:rsid w:val="00C62772"/>
    <w:rsid w:val="00C62980"/>
    <w:rsid w:val="00C62DB4"/>
    <w:rsid w:val="00C6341A"/>
    <w:rsid w:val="00C63A83"/>
    <w:rsid w:val="00C66AEF"/>
    <w:rsid w:val="00C67071"/>
    <w:rsid w:val="00C707B7"/>
    <w:rsid w:val="00C70AEE"/>
    <w:rsid w:val="00C729DA"/>
    <w:rsid w:val="00C72FA2"/>
    <w:rsid w:val="00C73319"/>
    <w:rsid w:val="00C74C66"/>
    <w:rsid w:val="00C759E6"/>
    <w:rsid w:val="00C75C57"/>
    <w:rsid w:val="00C8062C"/>
    <w:rsid w:val="00C81312"/>
    <w:rsid w:val="00C81390"/>
    <w:rsid w:val="00C81D00"/>
    <w:rsid w:val="00C8287B"/>
    <w:rsid w:val="00C82B52"/>
    <w:rsid w:val="00C82BEA"/>
    <w:rsid w:val="00C8316C"/>
    <w:rsid w:val="00C841B4"/>
    <w:rsid w:val="00C8463E"/>
    <w:rsid w:val="00C855F8"/>
    <w:rsid w:val="00C86BAE"/>
    <w:rsid w:val="00C87140"/>
    <w:rsid w:val="00C90211"/>
    <w:rsid w:val="00C9150F"/>
    <w:rsid w:val="00C9178E"/>
    <w:rsid w:val="00C92098"/>
    <w:rsid w:val="00C92110"/>
    <w:rsid w:val="00C934BE"/>
    <w:rsid w:val="00C95264"/>
    <w:rsid w:val="00C95667"/>
    <w:rsid w:val="00C96BA3"/>
    <w:rsid w:val="00CA0F5E"/>
    <w:rsid w:val="00CA1A1F"/>
    <w:rsid w:val="00CA20DB"/>
    <w:rsid w:val="00CA382E"/>
    <w:rsid w:val="00CA3C5F"/>
    <w:rsid w:val="00CA4AFB"/>
    <w:rsid w:val="00CA51E1"/>
    <w:rsid w:val="00CA5D9C"/>
    <w:rsid w:val="00CA5E24"/>
    <w:rsid w:val="00CB015C"/>
    <w:rsid w:val="00CB171F"/>
    <w:rsid w:val="00CB1765"/>
    <w:rsid w:val="00CB185F"/>
    <w:rsid w:val="00CB1F00"/>
    <w:rsid w:val="00CB21C1"/>
    <w:rsid w:val="00CB3BF5"/>
    <w:rsid w:val="00CB3E84"/>
    <w:rsid w:val="00CB655B"/>
    <w:rsid w:val="00CB7F58"/>
    <w:rsid w:val="00CC02B5"/>
    <w:rsid w:val="00CC10C2"/>
    <w:rsid w:val="00CC2864"/>
    <w:rsid w:val="00CC3639"/>
    <w:rsid w:val="00CC3C79"/>
    <w:rsid w:val="00CC5662"/>
    <w:rsid w:val="00CC5AE6"/>
    <w:rsid w:val="00CC5C23"/>
    <w:rsid w:val="00CC630A"/>
    <w:rsid w:val="00CC71C0"/>
    <w:rsid w:val="00CC756B"/>
    <w:rsid w:val="00CD0086"/>
    <w:rsid w:val="00CD0565"/>
    <w:rsid w:val="00CD162E"/>
    <w:rsid w:val="00CD3B62"/>
    <w:rsid w:val="00CD48D1"/>
    <w:rsid w:val="00CD556F"/>
    <w:rsid w:val="00CD71BD"/>
    <w:rsid w:val="00CD7A6F"/>
    <w:rsid w:val="00CE04F8"/>
    <w:rsid w:val="00CE06F6"/>
    <w:rsid w:val="00CE1178"/>
    <w:rsid w:val="00CE36E3"/>
    <w:rsid w:val="00CE3D54"/>
    <w:rsid w:val="00CE4288"/>
    <w:rsid w:val="00CE461B"/>
    <w:rsid w:val="00CE4D13"/>
    <w:rsid w:val="00CE5AE6"/>
    <w:rsid w:val="00CE6E34"/>
    <w:rsid w:val="00CE707A"/>
    <w:rsid w:val="00CE71AB"/>
    <w:rsid w:val="00CE7A1B"/>
    <w:rsid w:val="00CF0F8C"/>
    <w:rsid w:val="00CF111F"/>
    <w:rsid w:val="00CF1F51"/>
    <w:rsid w:val="00CF2CB1"/>
    <w:rsid w:val="00CF4226"/>
    <w:rsid w:val="00CF4D81"/>
    <w:rsid w:val="00CF6006"/>
    <w:rsid w:val="00D00D1D"/>
    <w:rsid w:val="00D01082"/>
    <w:rsid w:val="00D028A9"/>
    <w:rsid w:val="00D0292F"/>
    <w:rsid w:val="00D02B66"/>
    <w:rsid w:val="00D031D3"/>
    <w:rsid w:val="00D03396"/>
    <w:rsid w:val="00D0398B"/>
    <w:rsid w:val="00D03F68"/>
    <w:rsid w:val="00D048C0"/>
    <w:rsid w:val="00D04934"/>
    <w:rsid w:val="00D05E6F"/>
    <w:rsid w:val="00D0620C"/>
    <w:rsid w:val="00D10790"/>
    <w:rsid w:val="00D11620"/>
    <w:rsid w:val="00D1312F"/>
    <w:rsid w:val="00D13C61"/>
    <w:rsid w:val="00D14129"/>
    <w:rsid w:val="00D1425E"/>
    <w:rsid w:val="00D143F9"/>
    <w:rsid w:val="00D14689"/>
    <w:rsid w:val="00D158DB"/>
    <w:rsid w:val="00D20932"/>
    <w:rsid w:val="00D20B90"/>
    <w:rsid w:val="00D20FC8"/>
    <w:rsid w:val="00D214D9"/>
    <w:rsid w:val="00D21D7C"/>
    <w:rsid w:val="00D21FA9"/>
    <w:rsid w:val="00D22072"/>
    <w:rsid w:val="00D23491"/>
    <w:rsid w:val="00D23888"/>
    <w:rsid w:val="00D2419E"/>
    <w:rsid w:val="00D24492"/>
    <w:rsid w:val="00D25101"/>
    <w:rsid w:val="00D252E6"/>
    <w:rsid w:val="00D25A96"/>
    <w:rsid w:val="00D26335"/>
    <w:rsid w:val="00D311DC"/>
    <w:rsid w:val="00D33056"/>
    <w:rsid w:val="00D34CCD"/>
    <w:rsid w:val="00D35BFB"/>
    <w:rsid w:val="00D36501"/>
    <w:rsid w:val="00D4047B"/>
    <w:rsid w:val="00D4072B"/>
    <w:rsid w:val="00D41657"/>
    <w:rsid w:val="00D41714"/>
    <w:rsid w:val="00D41AE2"/>
    <w:rsid w:val="00D41CF7"/>
    <w:rsid w:val="00D422B3"/>
    <w:rsid w:val="00D42A53"/>
    <w:rsid w:val="00D42CA0"/>
    <w:rsid w:val="00D42EE7"/>
    <w:rsid w:val="00D42F35"/>
    <w:rsid w:val="00D43E49"/>
    <w:rsid w:val="00D4536E"/>
    <w:rsid w:val="00D45D27"/>
    <w:rsid w:val="00D472C5"/>
    <w:rsid w:val="00D510B7"/>
    <w:rsid w:val="00D51439"/>
    <w:rsid w:val="00D51604"/>
    <w:rsid w:val="00D51BDF"/>
    <w:rsid w:val="00D51DBF"/>
    <w:rsid w:val="00D5204B"/>
    <w:rsid w:val="00D52218"/>
    <w:rsid w:val="00D53C2F"/>
    <w:rsid w:val="00D53DE3"/>
    <w:rsid w:val="00D5408B"/>
    <w:rsid w:val="00D54796"/>
    <w:rsid w:val="00D54FB3"/>
    <w:rsid w:val="00D57489"/>
    <w:rsid w:val="00D6298B"/>
    <w:rsid w:val="00D64287"/>
    <w:rsid w:val="00D64BE2"/>
    <w:rsid w:val="00D66304"/>
    <w:rsid w:val="00D66C41"/>
    <w:rsid w:val="00D6783C"/>
    <w:rsid w:val="00D67906"/>
    <w:rsid w:val="00D67E5A"/>
    <w:rsid w:val="00D67F43"/>
    <w:rsid w:val="00D70096"/>
    <w:rsid w:val="00D70567"/>
    <w:rsid w:val="00D70B50"/>
    <w:rsid w:val="00D7166E"/>
    <w:rsid w:val="00D71AFA"/>
    <w:rsid w:val="00D7331A"/>
    <w:rsid w:val="00D74038"/>
    <w:rsid w:val="00D7639B"/>
    <w:rsid w:val="00D774EE"/>
    <w:rsid w:val="00D8067C"/>
    <w:rsid w:val="00D8075C"/>
    <w:rsid w:val="00D8111C"/>
    <w:rsid w:val="00D811AB"/>
    <w:rsid w:val="00D82E2D"/>
    <w:rsid w:val="00D837EC"/>
    <w:rsid w:val="00D849E4"/>
    <w:rsid w:val="00D85AA6"/>
    <w:rsid w:val="00D86E26"/>
    <w:rsid w:val="00D87CB9"/>
    <w:rsid w:val="00D90226"/>
    <w:rsid w:val="00D93735"/>
    <w:rsid w:val="00D95D3E"/>
    <w:rsid w:val="00D95F57"/>
    <w:rsid w:val="00DA084E"/>
    <w:rsid w:val="00DA18A9"/>
    <w:rsid w:val="00DA3060"/>
    <w:rsid w:val="00DA3333"/>
    <w:rsid w:val="00DA3344"/>
    <w:rsid w:val="00DA33CF"/>
    <w:rsid w:val="00DA3CC3"/>
    <w:rsid w:val="00DA3DA0"/>
    <w:rsid w:val="00DA3E25"/>
    <w:rsid w:val="00DA433D"/>
    <w:rsid w:val="00DA491A"/>
    <w:rsid w:val="00DA6A7A"/>
    <w:rsid w:val="00DB01DD"/>
    <w:rsid w:val="00DB0FD3"/>
    <w:rsid w:val="00DB2D3E"/>
    <w:rsid w:val="00DB654B"/>
    <w:rsid w:val="00DB69AD"/>
    <w:rsid w:val="00DB6DB8"/>
    <w:rsid w:val="00DB75BB"/>
    <w:rsid w:val="00DC009E"/>
    <w:rsid w:val="00DC0E44"/>
    <w:rsid w:val="00DC1278"/>
    <w:rsid w:val="00DC1737"/>
    <w:rsid w:val="00DC1B5E"/>
    <w:rsid w:val="00DC449E"/>
    <w:rsid w:val="00DC48A0"/>
    <w:rsid w:val="00DC4AE6"/>
    <w:rsid w:val="00DC546D"/>
    <w:rsid w:val="00DC5E77"/>
    <w:rsid w:val="00DC6F87"/>
    <w:rsid w:val="00DD02A6"/>
    <w:rsid w:val="00DD0454"/>
    <w:rsid w:val="00DD079E"/>
    <w:rsid w:val="00DD1C2D"/>
    <w:rsid w:val="00DD21EB"/>
    <w:rsid w:val="00DD259F"/>
    <w:rsid w:val="00DD5DF8"/>
    <w:rsid w:val="00DD5EEC"/>
    <w:rsid w:val="00DD6363"/>
    <w:rsid w:val="00DD68C8"/>
    <w:rsid w:val="00DE07FA"/>
    <w:rsid w:val="00DE08AE"/>
    <w:rsid w:val="00DE24AE"/>
    <w:rsid w:val="00DE268D"/>
    <w:rsid w:val="00DE400F"/>
    <w:rsid w:val="00DE5CD8"/>
    <w:rsid w:val="00DE60EC"/>
    <w:rsid w:val="00DE74EF"/>
    <w:rsid w:val="00DF2A32"/>
    <w:rsid w:val="00DF3E3D"/>
    <w:rsid w:val="00DF430C"/>
    <w:rsid w:val="00DF4774"/>
    <w:rsid w:val="00DF4BAF"/>
    <w:rsid w:val="00DF58D9"/>
    <w:rsid w:val="00DF5A04"/>
    <w:rsid w:val="00DF78B6"/>
    <w:rsid w:val="00DF7E7B"/>
    <w:rsid w:val="00E00603"/>
    <w:rsid w:val="00E02EFF"/>
    <w:rsid w:val="00E035D0"/>
    <w:rsid w:val="00E03C10"/>
    <w:rsid w:val="00E04395"/>
    <w:rsid w:val="00E05609"/>
    <w:rsid w:val="00E058B6"/>
    <w:rsid w:val="00E05E6B"/>
    <w:rsid w:val="00E07CA0"/>
    <w:rsid w:val="00E12F87"/>
    <w:rsid w:val="00E13F91"/>
    <w:rsid w:val="00E1454F"/>
    <w:rsid w:val="00E15E8A"/>
    <w:rsid w:val="00E20015"/>
    <w:rsid w:val="00E2027F"/>
    <w:rsid w:val="00E20330"/>
    <w:rsid w:val="00E20A2D"/>
    <w:rsid w:val="00E21187"/>
    <w:rsid w:val="00E22BC6"/>
    <w:rsid w:val="00E22FCF"/>
    <w:rsid w:val="00E23C1C"/>
    <w:rsid w:val="00E23C20"/>
    <w:rsid w:val="00E2600A"/>
    <w:rsid w:val="00E27114"/>
    <w:rsid w:val="00E271C8"/>
    <w:rsid w:val="00E31069"/>
    <w:rsid w:val="00E322A7"/>
    <w:rsid w:val="00E32B86"/>
    <w:rsid w:val="00E32F1F"/>
    <w:rsid w:val="00E33158"/>
    <w:rsid w:val="00E33234"/>
    <w:rsid w:val="00E33BF4"/>
    <w:rsid w:val="00E35231"/>
    <w:rsid w:val="00E35521"/>
    <w:rsid w:val="00E36FD3"/>
    <w:rsid w:val="00E374E4"/>
    <w:rsid w:val="00E37E78"/>
    <w:rsid w:val="00E37F84"/>
    <w:rsid w:val="00E40307"/>
    <w:rsid w:val="00E42604"/>
    <w:rsid w:val="00E431CB"/>
    <w:rsid w:val="00E433FE"/>
    <w:rsid w:val="00E43ACF"/>
    <w:rsid w:val="00E44E2C"/>
    <w:rsid w:val="00E450D0"/>
    <w:rsid w:val="00E47417"/>
    <w:rsid w:val="00E50284"/>
    <w:rsid w:val="00E50316"/>
    <w:rsid w:val="00E507EC"/>
    <w:rsid w:val="00E52BDB"/>
    <w:rsid w:val="00E52E08"/>
    <w:rsid w:val="00E56A93"/>
    <w:rsid w:val="00E56C4A"/>
    <w:rsid w:val="00E56FF3"/>
    <w:rsid w:val="00E6079E"/>
    <w:rsid w:val="00E6239B"/>
    <w:rsid w:val="00E6287F"/>
    <w:rsid w:val="00E62A3A"/>
    <w:rsid w:val="00E64F91"/>
    <w:rsid w:val="00E658CB"/>
    <w:rsid w:val="00E66A66"/>
    <w:rsid w:val="00E710F4"/>
    <w:rsid w:val="00E71481"/>
    <w:rsid w:val="00E71912"/>
    <w:rsid w:val="00E71ADC"/>
    <w:rsid w:val="00E71E31"/>
    <w:rsid w:val="00E729A0"/>
    <w:rsid w:val="00E72B50"/>
    <w:rsid w:val="00E733FB"/>
    <w:rsid w:val="00E735D3"/>
    <w:rsid w:val="00E73914"/>
    <w:rsid w:val="00E74936"/>
    <w:rsid w:val="00E74F3B"/>
    <w:rsid w:val="00E76290"/>
    <w:rsid w:val="00E76C41"/>
    <w:rsid w:val="00E77181"/>
    <w:rsid w:val="00E773ED"/>
    <w:rsid w:val="00E77AD7"/>
    <w:rsid w:val="00E82DE2"/>
    <w:rsid w:val="00E836FC"/>
    <w:rsid w:val="00E84D5A"/>
    <w:rsid w:val="00E84E74"/>
    <w:rsid w:val="00E856DA"/>
    <w:rsid w:val="00E85F51"/>
    <w:rsid w:val="00E86014"/>
    <w:rsid w:val="00E86166"/>
    <w:rsid w:val="00E86E36"/>
    <w:rsid w:val="00E875E2"/>
    <w:rsid w:val="00E93FBF"/>
    <w:rsid w:val="00E9454A"/>
    <w:rsid w:val="00E96DC6"/>
    <w:rsid w:val="00E97A7D"/>
    <w:rsid w:val="00E97AAB"/>
    <w:rsid w:val="00EA1D2E"/>
    <w:rsid w:val="00EA1DDC"/>
    <w:rsid w:val="00EA5620"/>
    <w:rsid w:val="00EA59FC"/>
    <w:rsid w:val="00EA63E8"/>
    <w:rsid w:val="00EA63F1"/>
    <w:rsid w:val="00EA6612"/>
    <w:rsid w:val="00EA78BA"/>
    <w:rsid w:val="00EB010D"/>
    <w:rsid w:val="00EB06C7"/>
    <w:rsid w:val="00EB0CEE"/>
    <w:rsid w:val="00EB238F"/>
    <w:rsid w:val="00EB3480"/>
    <w:rsid w:val="00EB40A6"/>
    <w:rsid w:val="00EB78AB"/>
    <w:rsid w:val="00EC0863"/>
    <w:rsid w:val="00EC0ABA"/>
    <w:rsid w:val="00EC16F1"/>
    <w:rsid w:val="00EC3648"/>
    <w:rsid w:val="00EC3CB8"/>
    <w:rsid w:val="00EC43BC"/>
    <w:rsid w:val="00EC43C1"/>
    <w:rsid w:val="00EC4551"/>
    <w:rsid w:val="00EC56EB"/>
    <w:rsid w:val="00EC57FD"/>
    <w:rsid w:val="00EC5F21"/>
    <w:rsid w:val="00EC5F6C"/>
    <w:rsid w:val="00EC6AAC"/>
    <w:rsid w:val="00EC7843"/>
    <w:rsid w:val="00EC78B6"/>
    <w:rsid w:val="00ED07C8"/>
    <w:rsid w:val="00ED0FE3"/>
    <w:rsid w:val="00ED1395"/>
    <w:rsid w:val="00ED2C81"/>
    <w:rsid w:val="00ED4FDC"/>
    <w:rsid w:val="00ED58A4"/>
    <w:rsid w:val="00EE2FC0"/>
    <w:rsid w:val="00EE6B5A"/>
    <w:rsid w:val="00EE77BD"/>
    <w:rsid w:val="00EF1C7D"/>
    <w:rsid w:val="00EF295E"/>
    <w:rsid w:val="00EF3AC5"/>
    <w:rsid w:val="00EF410A"/>
    <w:rsid w:val="00EF421E"/>
    <w:rsid w:val="00EF4579"/>
    <w:rsid w:val="00EF694A"/>
    <w:rsid w:val="00EF7445"/>
    <w:rsid w:val="00F00207"/>
    <w:rsid w:val="00F01327"/>
    <w:rsid w:val="00F01F4E"/>
    <w:rsid w:val="00F025B4"/>
    <w:rsid w:val="00F03C2F"/>
    <w:rsid w:val="00F05059"/>
    <w:rsid w:val="00F05709"/>
    <w:rsid w:val="00F05747"/>
    <w:rsid w:val="00F05C37"/>
    <w:rsid w:val="00F063C8"/>
    <w:rsid w:val="00F06776"/>
    <w:rsid w:val="00F06A04"/>
    <w:rsid w:val="00F1039F"/>
    <w:rsid w:val="00F10BC2"/>
    <w:rsid w:val="00F1156F"/>
    <w:rsid w:val="00F1186E"/>
    <w:rsid w:val="00F13403"/>
    <w:rsid w:val="00F134A0"/>
    <w:rsid w:val="00F135B4"/>
    <w:rsid w:val="00F1405F"/>
    <w:rsid w:val="00F1418D"/>
    <w:rsid w:val="00F14C8F"/>
    <w:rsid w:val="00F215FF"/>
    <w:rsid w:val="00F21F16"/>
    <w:rsid w:val="00F22BD0"/>
    <w:rsid w:val="00F2490A"/>
    <w:rsid w:val="00F249DF"/>
    <w:rsid w:val="00F302E1"/>
    <w:rsid w:val="00F30775"/>
    <w:rsid w:val="00F31F29"/>
    <w:rsid w:val="00F34322"/>
    <w:rsid w:val="00F343BF"/>
    <w:rsid w:val="00F348C4"/>
    <w:rsid w:val="00F34F78"/>
    <w:rsid w:val="00F354A0"/>
    <w:rsid w:val="00F35718"/>
    <w:rsid w:val="00F35C54"/>
    <w:rsid w:val="00F35E52"/>
    <w:rsid w:val="00F36A74"/>
    <w:rsid w:val="00F36E2C"/>
    <w:rsid w:val="00F36ECA"/>
    <w:rsid w:val="00F3737C"/>
    <w:rsid w:val="00F37E3A"/>
    <w:rsid w:val="00F37F76"/>
    <w:rsid w:val="00F40510"/>
    <w:rsid w:val="00F4102D"/>
    <w:rsid w:val="00F42039"/>
    <w:rsid w:val="00F43484"/>
    <w:rsid w:val="00F439C7"/>
    <w:rsid w:val="00F4402C"/>
    <w:rsid w:val="00F4505D"/>
    <w:rsid w:val="00F45E44"/>
    <w:rsid w:val="00F50C36"/>
    <w:rsid w:val="00F50D9F"/>
    <w:rsid w:val="00F52360"/>
    <w:rsid w:val="00F523A4"/>
    <w:rsid w:val="00F52432"/>
    <w:rsid w:val="00F52817"/>
    <w:rsid w:val="00F530A8"/>
    <w:rsid w:val="00F537CC"/>
    <w:rsid w:val="00F54027"/>
    <w:rsid w:val="00F554AA"/>
    <w:rsid w:val="00F55E54"/>
    <w:rsid w:val="00F576FB"/>
    <w:rsid w:val="00F621D0"/>
    <w:rsid w:val="00F63A36"/>
    <w:rsid w:val="00F63CB0"/>
    <w:rsid w:val="00F640F6"/>
    <w:rsid w:val="00F6556B"/>
    <w:rsid w:val="00F65D4E"/>
    <w:rsid w:val="00F6607F"/>
    <w:rsid w:val="00F70262"/>
    <w:rsid w:val="00F70E4E"/>
    <w:rsid w:val="00F71764"/>
    <w:rsid w:val="00F717B8"/>
    <w:rsid w:val="00F71BCD"/>
    <w:rsid w:val="00F72A7F"/>
    <w:rsid w:val="00F72EFC"/>
    <w:rsid w:val="00F74A2A"/>
    <w:rsid w:val="00F74F5D"/>
    <w:rsid w:val="00F74FA4"/>
    <w:rsid w:val="00F754A4"/>
    <w:rsid w:val="00F75C61"/>
    <w:rsid w:val="00F761B6"/>
    <w:rsid w:val="00F76E9D"/>
    <w:rsid w:val="00F775CB"/>
    <w:rsid w:val="00F77AE7"/>
    <w:rsid w:val="00F800EE"/>
    <w:rsid w:val="00F80DDD"/>
    <w:rsid w:val="00F81006"/>
    <w:rsid w:val="00F8102B"/>
    <w:rsid w:val="00F8146B"/>
    <w:rsid w:val="00F820A6"/>
    <w:rsid w:val="00F821ED"/>
    <w:rsid w:val="00F82B23"/>
    <w:rsid w:val="00F838B3"/>
    <w:rsid w:val="00F8417D"/>
    <w:rsid w:val="00F84383"/>
    <w:rsid w:val="00F86335"/>
    <w:rsid w:val="00F871E4"/>
    <w:rsid w:val="00F87A41"/>
    <w:rsid w:val="00F87E61"/>
    <w:rsid w:val="00F9142C"/>
    <w:rsid w:val="00F9186D"/>
    <w:rsid w:val="00F91D76"/>
    <w:rsid w:val="00F9275F"/>
    <w:rsid w:val="00F92BAC"/>
    <w:rsid w:val="00F9335B"/>
    <w:rsid w:val="00F93DD8"/>
    <w:rsid w:val="00F94FBB"/>
    <w:rsid w:val="00F9579B"/>
    <w:rsid w:val="00F95EE1"/>
    <w:rsid w:val="00FA008C"/>
    <w:rsid w:val="00FA0090"/>
    <w:rsid w:val="00FA41AF"/>
    <w:rsid w:val="00FA7213"/>
    <w:rsid w:val="00FB0EB8"/>
    <w:rsid w:val="00FB188D"/>
    <w:rsid w:val="00FB1944"/>
    <w:rsid w:val="00FB1A8D"/>
    <w:rsid w:val="00FB1FB9"/>
    <w:rsid w:val="00FB20CC"/>
    <w:rsid w:val="00FB2FFE"/>
    <w:rsid w:val="00FB3451"/>
    <w:rsid w:val="00FB444E"/>
    <w:rsid w:val="00FB4673"/>
    <w:rsid w:val="00FB53E3"/>
    <w:rsid w:val="00FB5DF9"/>
    <w:rsid w:val="00FB6BBA"/>
    <w:rsid w:val="00FB6FFB"/>
    <w:rsid w:val="00FB7AE3"/>
    <w:rsid w:val="00FB7F0A"/>
    <w:rsid w:val="00FC0ACB"/>
    <w:rsid w:val="00FC1410"/>
    <w:rsid w:val="00FC344A"/>
    <w:rsid w:val="00FC390D"/>
    <w:rsid w:val="00FC4562"/>
    <w:rsid w:val="00FC4798"/>
    <w:rsid w:val="00FC4A61"/>
    <w:rsid w:val="00FC5C4A"/>
    <w:rsid w:val="00FC70FB"/>
    <w:rsid w:val="00FC7BF1"/>
    <w:rsid w:val="00FD23F2"/>
    <w:rsid w:val="00FD36B9"/>
    <w:rsid w:val="00FD3AFA"/>
    <w:rsid w:val="00FD4968"/>
    <w:rsid w:val="00FD4E18"/>
    <w:rsid w:val="00FD5B75"/>
    <w:rsid w:val="00FD612A"/>
    <w:rsid w:val="00FD64EE"/>
    <w:rsid w:val="00FD6E0B"/>
    <w:rsid w:val="00FE05C1"/>
    <w:rsid w:val="00FE084B"/>
    <w:rsid w:val="00FE1148"/>
    <w:rsid w:val="00FE172F"/>
    <w:rsid w:val="00FE329A"/>
    <w:rsid w:val="00FE3C09"/>
    <w:rsid w:val="00FE4A63"/>
    <w:rsid w:val="00FE4DA3"/>
    <w:rsid w:val="00FE545E"/>
    <w:rsid w:val="00FE55AD"/>
    <w:rsid w:val="00FE6693"/>
    <w:rsid w:val="00FE7032"/>
    <w:rsid w:val="00FE7323"/>
    <w:rsid w:val="00FF0567"/>
    <w:rsid w:val="00FF0D79"/>
    <w:rsid w:val="00FF1132"/>
    <w:rsid w:val="00FF1AC9"/>
    <w:rsid w:val="00FF2667"/>
    <w:rsid w:val="00FF2A2A"/>
    <w:rsid w:val="00FF532F"/>
    <w:rsid w:val="00FF68CF"/>
    <w:rsid w:val="00FF74B2"/>
    <w:rsid w:val="00FF77BD"/>
    <w:rsid w:val="00FF7DCE"/>
    <w:rsid w:val="00FF7E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F3DC4"/>
  <w15:chartTrackingRefBased/>
  <w15:docId w15:val="{CCF6D52C-8376-4956-9124-9D9B44D2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D94"/>
  </w:style>
  <w:style w:type="paragraph" w:styleId="Heading2">
    <w:name w:val="heading 2"/>
    <w:basedOn w:val="Normal"/>
    <w:next w:val="Normal"/>
    <w:link w:val="Heading2Char"/>
    <w:autoRedefine/>
    <w:unhideWhenUsed/>
    <w:qFormat/>
    <w:rsid w:val="00EC5F6C"/>
    <w:pPr>
      <w:numPr>
        <w:numId w:val="2"/>
      </w:numPr>
      <w:spacing w:after="0" w:line="240" w:lineRule="auto"/>
      <w:ind w:left="850" w:right="30" w:hanging="360"/>
      <w:jc w:val="both"/>
      <w:outlineLvl w:val="1"/>
    </w:pPr>
    <w:rPr>
      <w:rFonts w:ascii="Arial" w:eastAsia="Arial" w:hAnsi="Arial" w:cs="Arial"/>
      <w:b/>
      <w:color w:val="00466A"/>
    </w:rPr>
  </w:style>
  <w:style w:type="paragraph" w:styleId="Heading4">
    <w:name w:val="heading 4"/>
    <w:basedOn w:val="Normal"/>
    <w:next w:val="Normal"/>
    <w:link w:val="Heading4Char"/>
    <w:uiPriority w:val="9"/>
    <w:semiHidden/>
    <w:unhideWhenUsed/>
    <w:qFormat/>
    <w:rsid w:val="0054621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C5F6C"/>
    <w:rPr>
      <w:rFonts w:ascii="Arial" w:eastAsia="Arial" w:hAnsi="Arial" w:cs="Arial"/>
      <w:b/>
      <w:color w:val="00466A"/>
    </w:rPr>
  </w:style>
  <w:style w:type="table" w:styleId="TableGrid">
    <w:name w:val="Table Grid"/>
    <w:basedOn w:val="TableNormal"/>
    <w:uiPriority w:val="39"/>
    <w:rsid w:val="00E8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Normal bullet 2,List Paragraph1"/>
    <w:basedOn w:val="Normal"/>
    <w:link w:val="ListParagraphChar"/>
    <w:uiPriority w:val="72"/>
    <w:qFormat/>
    <w:rsid w:val="00E86E36"/>
    <w:pPr>
      <w:ind w:left="720"/>
      <w:contextualSpacing/>
    </w:pPr>
  </w:style>
  <w:style w:type="paragraph" w:styleId="Header">
    <w:name w:val="header"/>
    <w:basedOn w:val="Normal"/>
    <w:link w:val="HeaderChar"/>
    <w:uiPriority w:val="99"/>
    <w:unhideWhenUsed/>
    <w:rsid w:val="00E86E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6E36"/>
  </w:style>
  <w:style w:type="paragraph" w:styleId="Footer">
    <w:name w:val="footer"/>
    <w:basedOn w:val="Normal"/>
    <w:link w:val="FooterChar"/>
    <w:uiPriority w:val="99"/>
    <w:unhideWhenUsed/>
    <w:rsid w:val="00E86E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6E36"/>
  </w:style>
  <w:style w:type="character" w:customStyle="1" w:styleId="ListParagraphChar">
    <w:name w:val="List Paragraph Char"/>
    <w:aliases w:val="Forth level Char,Citation List Char,본문(내용) Char,List Paragraph (numbered (a)) Char,Normal bullet 2 Char,List Paragraph1 Char"/>
    <w:link w:val="ListParagraph"/>
    <w:uiPriority w:val="99"/>
    <w:qFormat/>
    <w:locked/>
    <w:rsid w:val="00E86E36"/>
  </w:style>
  <w:style w:type="character" w:styleId="Hyperlink">
    <w:name w:val="Hyperlink"/>
    <w:basedOn w:val="DefaultParagraphFont"/>
    <w:uiPriority w:val="99"/>
    <w:unhideWhenUsed/>
    <w:rsid w:val="00DC0E44"/>
    <w:rPr>
      <w:color w:val="0563C1" w:themeColor="hyperlink"/>
      <w:u w:val="single"/>
    </w:rPr>
  </w:style>
  <w:style w:type="character" w:customStyle="1" w:styleId="UnresolvedMention1">
    <w:name w:val="Unresolved Mention1"/>
    <w:basedOn w:val="DefaultParagraphFont"/>
    <w:uiPriority w:val="99"/>
    <w:semiHidden/>
    <w:unhideWhenUsed/>
    <w:rsid w:val="00DC0E44"/>
    <w:rPr>
      <w:color w:val="605E5C"/>
      <w:shd w:val="clear" w:color="auto" w:fill="E1DFDD"/>
    </w:rPr>
  </w:style>
  <w:style w:type="character" w:styleId="CommentReference">
    <w:name w:val="annotation reference"/>
    <w:basedOn w:val="DefaultParagraphFont"/>
    <w:uiPriority w:val="99"/>
    <w:semiHidden/>
    <w:unhideWhenUsed/>
    <w:rsid w:val="000A1343"/>
    <w:rPr>
      <w:sz w:val="16"/>
      <w:szCs w:val="16"/>
    </w:rPr>
  </w:style>
  <w:style w:type="paragraph" w:styleId="CommentText">
    <w:name w:val="annotation text"/>
    <w:basedOn w:val="Normal"/>
    <w:link w:val="CommentTextChar"/>
    <w:uiPriority w:val="99"/>
    <w:unhideWhenUsed/>
    <w:rsid w:val="000A1343"/>
    <w:pPr>
      <w:spacing w:line="240" w:lineRule="auto"/>
    </w:pPr>
    <w:rPr>
      <w:sz w:val="20"/>
      <w:szCs w:val="20"/>
    </w:rPr>
  </w:style>
  <w:style w:type="character" w:customStyle="1" w:styleId="CommentTextChar">
    <w:name w:val="Comment Text Char"/>
    <w:basedOn w:val="DefaultParagraphFont"/>
    <w:link w:val="CommentText"/>
    <w:uiPriority w:val="99"/>
    <w:rsid w:val="000A1343"/>
    <w:rPr>
      <w:sz w:val="20"/>
      <w:szCs w:val="20"/>
    </w:rPr>
  </w:style>
  <w:style w:type="paragraph" w:styleId="CommentSubject">
    <w:name w:val="annotation subject"/>
    <w:basedOn w:val="CommentText"/>
    <w:next w:val="CommentText"/>
    <w:link w:val="CommentSubjectChar"/>
    <w:uiPriority w:val="99"/>
    <w:semiHidden/>
    <w:unhideWhenUsed/>
    <w:rsid w:val="000A1343"/>
    <w:rPr>
      <w:b/>
      <w:bCs/>
    </w:rPr>
  </w:style>
  <w:style w:type="character" w:customStyle="1" w:styleId="CommentSubjectChar">
    <w:name w:val="Comment Subject Char"/>
    <w:basedOn w:val="CommentTextChar"/>
    <w:link w:val="CommentSubject"/>
    <w:uiPriority w:val="99"/>
    <w:semiHidden/>
    <w:rsid w:val="000A1343"/>
    <w:rPr>
      <w:b/>
      <w:bCs/>
      <w:sz w:val="20"/>
      <w:szCs w:val="20"/>
    </w:rPr>
  </w:style>
  <w:style w:type="paragraph" w:styleId="BalloonText">
    <w:name w:val="Balloon Text"/>
    <w:basedOn w:val="Normal"/>
    <w:link w:val="BalloonTextChar"/>
    <w:uiPriority w:val="99"/>
    <w:semiHidden/>
    <w:unhideWhenUsed/>
    <w:rsid w:val="000A1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343"/>
    <w:rPr>
      <w:rFonts w:ascii="Segoe UI" w:hAnsi="Segoe UI" w:cs="Segoe UI"/>
      <w:sz w:val="18"/>
      <w:szCs w:val="18"/>
    </w:rPr>
  </w:style>
  <w:style w:type="character" w:styleId="FollowedHyperlink">
    <w:name w:val="FollowedHyperlink"/>
    <w:basedOn w:val="DefaultParagraphFont"/>
    <w:uiPriority w:val="99"/>
    <w:semiHidden/>
    <w:unhideWhenUsed/>
    <w:rsid w:val="00740419"/>
    <w:rPr>
      <w:color w:val="954F72" w:themeColor="followedHyperlink"/>
      <w:u w:val="single"/>
    </w:rPr>
  </w:style>
  <w:style w:type="paragraph" w:styleId="Revision">
    <w:name w:val="Revision"/>
    <w:hidden/>
    <w:uiPriority w:val="99"/>
    <w:semiHidden/>
    <w:rsid w:val="00A27F30"/>
    <w:pPr>
      <w:spacing w:after="0" w:line="240" w:lineRule="auto"/>
    </w:pPr>
  </w:style>
  <w:style w:type="character" w:customStyle="1" w:styleId="UnresolvedMention2">
    <w:name w:val="Unresolved Mention2"/>
    <w:basedOn w:val="DefaultParagraphFont"/>
    <w:uiPriority w:val="99"/>
    <w:semiHidden/>
    <w:unhideWhenUsed/>
    <w:rsid w:val="00E9454A"/>
    <w:rPr>
      <w:color w:val="605E5C"/>
      <w:shd w:val="clear" w:color="auto" w:fill="E1DFDD"/>
    </w:rPr>
  </w:style>
  <w:style w:type="paragraph" w:customStyle="1" w:styleId="ydp3cb9821emsonormal">
    <w:name w:val="ydp3cb9821emsonormal"/>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ydp3cb9821emsolistparagraph">
    <w:name w:val="ydp3cb9821emsolistparagraph"/>
    <w:basedOn w:val="Normal"/>
    <w:rsid w:val="00654B64"/>
    <w:pPr>
      <w:spacing w:before="100" w:beforeAutospacing="1" w:after="100" w:afterAutospacing="1" w:line="240" w:lineRule="auto"/>
    </w:pPr>
    <w:rPr>
      <w:rFonts w:ascii="Times New Roman" w:hAnsi="Times New Roman" w:cs="Times New Roman"/>
      <w:sz w:val="24"/>
      <w:szCs w:val="24"/>
      <w:lang w:val="en-GB" w:eastAsia="en-GB"/>
    </w:rPr>
  </w:style>
  <w:style w:type="paragraph" w:styleId="NormalWeb">
    <w:name w:val="Normal (Web)"/>
    <w:basedOn w:val="Normal"/>
    <w:uiPriority w:val="99"/>
    <w:semiHidden/>
    <w:unhideWhenUsed/>
    <w:rsid w:val="00F640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640F6"/>
    <w:rPr>
      <w:b/>
      <w:bCs/>
    </w:rPr>
  </w:style>
  <w:style w:type="character" w:customStyle="1" w:styleId="UnresolvedMention3">
    <w:name w:val="Unresolved Mention3"/>
    <w:basedOn w:val="DefaultParagraphFont"/>
    <w:uiPriority w:val="99"/>
    <w:semiHidden/>
    <w:unhideWhenUsed/>
    <w:rsid w:val="00B86CEF"/>
    <w:rPr>
      <w:color w:val="605E5C"/>
      <w:shd w:val="clear" w:color="auto" w:fill="E1DFDD"/>
    </w:rPr>
  </w:style>
  <w:style w:type="paragraph" w:styleId="FootnoteText">
    <w:name w:val="footnote text"/>
    <w:basedOn w:val="Normal"/>
    <w:link w:val="FootnoteTextChar"/>
    <w:uiPriority w:val="99"/>
    <w:rsid w:val="00C201B1"/>
    <w:pPr>
      <w:spacing w:after="0" w:line="240" w:lineRule="auto"/>
    </w:pPr>
    <w:rPr>
      <w:rFonts w:ascii="Cambria" w:eastAsia="MS ??" w:hAnsi="Cambria" w:cs="Times New Roman"/>
      <w:sz w:val="20"/>
      <w:szCs w:val="20"/>
    </w:rPr>
  </w:style>
  <w:style w:type="character" w:customStyle="1" w:styleId="FootnoteTextChar">
    <w:name w:val="Footnote Text Char"/>
    <w:basedOn w:val="DefaultParagraphFont"/>
    <w:link w:val="FootnoteText"/>
    <w:uiPriority w:val="99"/>
    <w:qFormat/>
    <w:rsid w:val="00C201B1"/>
    <w:rPr>
      <w:rFonts w:ascii="Cambria" w:eastAsia="MS ??" w:hAnsi="Cambria" w:cs="Times New Roman"/>
      <w:sz w:val="20"/>
      <w:szCs w:val="20"/>
    </w:rPr>
  </w:style>
  <w:style w:type="character" w:styleId="FootnoteReference">
    <w:name w:val="footnote reference"/>
    <w:uiPriority w:val="99"/>
    <w:rsid w:val="00C201B1"/>
    <w:rPr>
      <w:vertAlign w:val="superscript"/>
    </w:rPr>
  </w:style>
  <w:style w:type="character" w:styleId="UnresolvedMention">
    <w:name w:val="Unresolved Mention"/>
    <w:basedOn w:val="DefaultParagraphFont"/>
    <w:uiPriority w:val="99"/>
    <w:semiHidden/>
    <w:unhideWhenUsed/>
    <w:rsid w:val="00435701"/>
    <w:rPr>
      <w:color w:val="605E5C"/>
      <w:shd w:val="clear" w:color="auto" w:fill="E1DFDD"/>
    </w:rPr>
  </w:style>
  <w:style w:type="character" w:customStyle="1" w:styleId="Bodytext">
    <w:name w:val="Body text_"/>
    <w:basedOn w:val="DefaultParagraphFont"/>
    <w:link w:val="BodyText5"/>
    <w:rsid w:val="00124084"/>
    <w:rPr>
      <w:rFonts w:ascii="Trebuchet MS" w:eastAsia="Trebuchet MS" w:hAnsi="Trebuchet MS" w:cs="Trebuchet MS"/>
      <w:shd w:val="clear" w:color="auto" w:fill="FFFFFF"/>
    </w:rPr>
  </w:style>
  <w:style w:type="paragraph" w:customStyle="1" w:styleId="BodyText5">
    <w:name w:val="Body Text5"/>
    <w:basedOn w:val="Normal"/>
    <w:link w:val="Bodytext"/>
    <w:rsid w:val="00124084"/>
    <w:pPr>
      <w:widowControl w:val="0"/>
      <w:shd w:val="clear" w:color="auto" w:fill="FFFFFF"/>
      <w:spacing w:after="0" w:line="0" w:lineRule="atLeast"/>
      <w:ind w:hanging="1180"/>
    </w:pPr>
    <w:rPr>
      <w:rFonts w:ascii="Trebuchet MS" w:eastAsia="Trebuchet MS" w:hAnsi="Trebuchet MS" w:cs="Trebuchet MS"/>
    </w:rPr>
  </w:style>
  <w:style w:type="character" w:customStyle="1" w:styleId="Bodytext4">
    <w:name w:val="Body text (4)_"/>
    <w:basedOn w:val="DefaultParagraphFont"/>
    <w:link w:val="Bodytext40"/>
    <w:rsid w:val="00F82B23"/>
    <w:rPr>
      <w:rFonts w:ascii="Trebuchet MS" w:eastAsia="Trebuchet MS" w:hAnsi="Trebuchet MS" w:cs="Trebuchet MS"/>
      <w:i/>
      <w:iCs/>
      <w:shd w:val="clear" w:color="auto" w:fill="FFFFFF"/>
    </w:rPr>
  </w:style>
  <w:style w:type="paragraph" w:customStyle="1" w:styleId="Bodytext40">
    <w:name w:val="Body text (4)"/>
    <w:basedOn w:val="Normal"/>
    <w:link w:val="Bodytext4"/>
    <w:rsid w:val="00F82B23"/>
    <w:pPr>
      <w:widowControl w:val="0"/>
      <w:shd w:val="clear" w:color="auto" w:fill="FFFFFF"/>
      <w:spacing w:after="0" w:line="293" w:lineRule="exact"/>
      <w:ind w:hanging="320"/>
      <w:jc w:val="both"/>
    </w:pPr>
    <w:rPr>
      <w:rFonts w:ascii="Trebuchet MS" w:eastAsia="Trebuchet MS" w:hAnsi="Trebuchet MS" w:cs="Trebuchet MS"/>
      <w:i/>
      <w:iCs/>
    </w:rPr>
  </w:style>
  <w:style w:type="character" w:customStyle="1" w:styleId="Bodytext4NotItalic">
    <w:name w:val="Body text (4) + Not Italic"/>
    <w:basedOn w:val="Bodytext4"/>
    <w:rsid w:val="00F82B23"/>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ro-RO"/>
    </w:rPr>
  </w:style>
  <w:style w:type="character" w:customStyle="1" w:styleId="BodytextItalic">
    <w:name w:val="Body text + Italic"/>
    <w:basedOn w:val="Bodytext"/>
    <w:rsid w:val="00F82B23"/>
    <w:rPr>
      <w:rFonts w:ascii="Trebuchet MS" w:eastAsia="Trebuchet MS" w:hAnsi="Trebuchet MS" w:cs="Trebuchet MS"/>
      <w:b w:val="0"/>
      <w:bCs w:val="0"/>
      <w:i/>
      <w:iCs/>
      <w:smallCaps w:val="0"/>
      <w:strike w:val="0"/>
      <w:color w:val="000000"/>
      <w:spacing w:val="0"/>
      <w:w w:val="100"/>
      <w:position w:val="0"/>
      <w:sz w:val="22"/>
      <w:szCs w:val="22"/>
      <w:u w:val="none"/>
      <w:shd w:val="clear" w:color="auto" w:fill="FFFFFF"/>
      <w:lang w:val="ro-RO"/>
    </w:rPr>
  </w:style>
  <w:style w:type="paragraph" w:customStyle="1" w:styleId="CaracterCharChar">
    <w:name w:val="Caracter Char Char"/>
    <w:basedOn w:val="Normal"/>
    <w:rsid w:val="00FB5DF9"/>
    <w:pPr>
      <w:spacing w:after="0" w:line="240" w:lineRule="auto"/>
    </w:pPr>
    <w:rPr>
      <w:rFonts w:ascii="Times New Roman" w:eastAsia="Times New Roman" w:hAnsi="Times New Roman" w:cs="Times New Roman"/>
      <w:sz w:val="24"/>
      <w:szCs w:val="24"/>
      <w:lang w:val="pl-PL" w:eastAsia="pl-PL"/>
    </w:rPr>
  </w:style>
  <w:style w:type="character" w:customStyle="1" w:styleId="Heading4Char">
    <w:name w:val="Heading 4 Char"/>
    <w:basedOn w:val="DefaultParagraphFont"/>
    <w:link w:val="Heading4"/>
    <w:uiPriority w:val="9"/>
    <w:semiHidden/>
    <w:rsid w:val="00546216"/>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4355">
      <w:bodyDiv w:val="1"/>
      <w:marLeft w:val="0"/>
      <w:marRight w:val="0"/>
      <w:marTop w:val="0"/>
      <w:marBottom w:val="0"/>
      <w:divBdr>
        <w:top w:val="none" w:sz="0" w:space="0" w:color="auto"/>
        <w:left w:val="none" w:sz="0" w:space="0" w:color="auto"/>
        <w:bottom w:val="none" w:sz="0" w:space="0" w:color="auto"/>
        <w:right w:val="none" w:sz="0" w:space="0" w:color="auto"/>
      </w:divBdr>
    </w:div>
    <w:div w:id="158037349">
      <w:bodyDiv w:val="1"/>
      <w:marLeft w:val="0"/>
      <w:marRight w:val="0"/>
      <w:marTop w:val="0"/>
      <w:marBottom w:val="0"/>
      <w:divBdr>
        <w:top w:val="none" w:sz="0" w:space="0" w:color="auto"/>
        <w:left w:val="none" w:sz="0" w:space="0" w:color="auto"/>
        <w:bottom w:val="none" w:sz="0" w:space="0" w:color="auto"/>
        <w:right w:val="none" w:sz="0" w:space="0" w:color="auto"/>
      </w:divBdr>
    </w:div>
    <w:div w:id="166219120">
      <w:bodyDiv w:val="1"/>
      <w:marLeft w:val="0"/>
      <w:marRight w:val="0"/>
      <w:marTop w:val="0"/>
      <w:marBottom w:val="0"/>
      <w:divBdr>
        <w:top w:val="none" w:sz="0" w:space="0" w:color="auto"/>
        <w:left w:val="none" w:sz="0" w:space="0" w:color="auto"/>
        <w:bottom w:val="none" w:sz="0" w:space="0" w:color="auto"/>
        <w:right w:val="none" w:sz="0" w:space="0" w:color="auto"/>
      </w:divBdr>
    </w:div>
    <w:div w:id="1259632553">
      <w:bodyDiv w:val="1"/>
      <w:marLeft w:val="0"/>
      <w:marRight w:val="0"/>
      <w:marTop w:val="0"/>
      <w:marBottom w:val="0"/>
      <w:divBdr>
        <w:top w:val="none" w:sz="0" w:space="0" w:color="auto"/>
        <w:left w:val="none" w:sz="0" w:space="0" w:color="auto"/>
        <w:bottom w:val="none" w:sz="0" w:space="0" w:color="auto"/>
        <w:right w:val="none" w:sz="0" w:space="0" w:color="auto"/>
      </w:divBdr>
    </w:div>
    <w:div w:id="1378434112">
      <w:bodyDiv w:val="1"/>
      <w:marLeft w:val="0"/>
      <w:marRight w:val="0"/>
      <w:marTop w:val="0"/>
      <w:marBottom w:val="0"/>
      <w:divBdr>
        <w:top w:val="none" w:sz="0" w:space="0" w:color="auto"/>
        <w:left w:val="none" w:sz="0" w:space="0" w:color="auto"/>
        <w:bottom w:val="none" w:sz="0" w:space="0" w:color="auto"/>
        <w:right w:val="none" w:sz="0" w:space="0" w:color="auto"/>
      </w:divBdr>
    </w:div>
    <w:div w:id="19929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sear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EE29-DEA8-4BAA-ABEC-008A2058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3440</Words>
  <Characters>19610</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Uifalean</dc:creator>
  <cp:keywords/>
  <dc:description/>
  <cp:lastModifiedBy>Gabriela Rudau</cp:lastModifiedBy>
  <cp:revision>46</cp:revision>
  <cp:lastPrinted>2024-01-16T10:55:00Z</cp:lastPrinted>
  <dcterms:created xsi:type="dcterms:W3CDTF">2026-01-23T10:36:00Z</dcterms:created>
  <dcterms:modified xsi:type="dcterms:W3CDTF">2026-03-11T11:46:00Z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19b2b58b5b0f8a1bdabc7af83efecd35a45ef7834af46b4e3b086dd106d72522</vt:lpwstr>
  </property>
</Properties>
</file>