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78" w:rsidRPr="00AF22F1" w:rsidRDefault="00783978" w:rsidP="006E032C">
      <w:pPr>
        <w:shd w:val="clear" w:color="auto" w:fill="FFFFFF"/>
        <w:spacing w:after="0" w:line="240" w:lineRule="auto"/>
        <w:rPr>
          <w:rFonts w:eastAsia="Times New Roman" w:cs="Times New Roman"/>
          <w:spacing w:val="-9"/>
          <w:sz w:val="22"/>
          <w:lang w:val="ro-RO" w:bidi="ar-SA"/>
        </w:rPr>
      </w:pPr>
      <w:r w:rsidRPr="00AF22F1">
        <w:rPr>
          <w:rFonts w:eastAsia="Times New Roman" w:cs="Times New Roman"/>
          <w:spacing w:val="-9"/>
          <w:sz w:val="22"/>
          <w:lang w:val="ro-RO" w:bidi="ar-SA"/>
        </w:rPr>
        <w:t xml:space="preserve">           </w:t>
      </w:r>
      <w:r w:rsidR="00333647" w:rsidRPr="00AF22F1">
        <w:rPr>
          <w:rFonts w:eastAsia="Times New Roman" w:cs="Times New Roman"/>
          <w:spacing w:val="-9"/>
          <w:sz w:val="22"/>
          <w:lang w:val="ro-RO" w:bidi="ar-SA"/>
        </w:rPr>
        <w:t xml:space="preserve">                </w:t>
      </w:r>
      <w:r w:rsidRPr="00AF22F1">
        <w:rPr>
          <w:rFonts w:eastAsia="Times New Roman" w:cs="Times New Roman"/>
          <w:spacing w:val="-9"/>
          <w:sz w:val="22"/>
          <w:lang w:val="ro-RO" w:bidi="ar-SA"/>
        </w:rPr>
        <w:t>ROMÂNIA</w:t>
      </w:r>
      <w:r w:rsidRPr="00AF22F1">
        <w:rPr>
          <w:rFonts w:eastAsia="Times New Roman" w:cs="Times New Roman"/>
          <w:spacing w:val="-9"/>
          <w:sz w:val="22"/>
          <w:lang w:val="ro-RO" w:bidi="ar-SA"/>
        </w:rPr>
        <w:tab/>
      </w:r>
      <w:r w:rsidRPr="00AF22F1">
        <w:rPr>
          <w:rFonts w:eastAsia="Times New Roman" w:cs="Times New Roman"/>
          <w:spacing w:val="-9"/>
          <w:sz w:val="22"/>
          <w:lang w:val="ro-RO" w:bidi="ar-SA"/>
        </w:rPr>
        <w:tab/>
      </w:r>
      <w:r w:rsidRPr="00AF22F1">
        <w:rPr>
          <w:rFonts w:eastAsia="Times New Roman" w:cs="Times New Roman"/>
          <w:spacing w:val="-9"/>
          <w:sz w:val="22"/>
          <w:lang w:val="ro-RO" w:bidi="ar-SA"/>
        </w:rPr>
        <w:tab/>
        <w:t xml:space="preserve">                              </w:t>
      </w:r>
      <w:r w:rsidRPr="00AF22F1">
        <w:rPr>
          <w:rFonts w:eastAsia="Times New Roman" w:cs="Times New Roman"/>
          <w:spacing w:val="-9"/>
          <w:sz w:val="22"/>
          <w:lang w:val="ro-RO" w:bidi="ar-SA"/>
        </w:rPr>
        <w:tab/>
        <w:t xml:space="preserve">                                                </w:t>
      </w:r>
      <w:r w:rsidR="00333647" w:rsidRPr="00AF22F1">
        <w:rPr>
          <w:rFonts w:eastAsia="Times New Roman" w:cs="Times New Roman"/>
          <w:spacing w:val="-9"/>
          <w:sz w:val="22"/>
          <w:lang w:val="ro-RO" w:bidi="ar-SA"/>
        </w:rPr>
        <w:t xml:space="preserve">          </w:t>
      </w:r>
      <w:r w:rsidRPr="00AF22F1">
        <w:rPr>
          <w:rFonts w:eastAsia="Times New Roman" w:cs="Times New Roman"/>
          <w:spacing w:val="-9"/>
          <w:sz w:val="22"/>
          <w:lang w:val="ro-RO" w:bidi="ar-SA"/>
        </w:rPr>
        <w:t>Neclasificat  MINISTERUL APĂRĂRII NAŢIONALE</w:t>
      </w:r>
      <w:r w:rsidRPr="00AF22F1">
        <w:rPr>
          <w:rFonts w:eastAsia="Times New Roman" w:cs="Times New Roman"/>
          <w:spacing w:val="-9"/>
          <w:sz w:val="22"/>
          <w:lang w:val="ro-RO" w:bidi="ar-SA"/>
        </w:rPr>
        <w:tab/>
      </w:r>
      <w:r w:rsidRPr="00AF22F1">
        <w:rPr>
          <w:rFonts w:eastAsia="Times New Roman" w:cs="Times New Roman"/>
          <w:spacing w:val="-9"/>
          <w:sz w:val="22"/>
          <w:lang w:val="ro-RO" w:bidi="ar-SA"/>
        </w:rPr>
        <w:tab/>
      </w:r>
      <w:r w:rsidRPr="00AF22F1">
        <w:rPr>
          <w:rFonts w:eastAsia="Times New Roman" w:cs="Times New Roman"/>
          <w:spacing w:val="-9"/>
          <w:sz w:val="22"/>
          <w:lang w:val="ro-RO" w:bidi="ar-SA"/>
        </w:rPr>
        <w:tab/>
        <w:t xml:space="preserve">                                                                </w:t>
      </w:r>
      <w:r w:rsidR="008B790C" w:rsidRPr="00AF22F1">
        <w:rPr>
          <w:rFonts w:eastAsia="Times New Roman" w:cs="Times New Roman"/>
          <w:spacing w:val="-9"/>
          <w:sz w:val="22"/>
          <w:lang w:val="ro-RO" w:bidi="ar-SA"/>
        </w:rPr>
        <w:t xml:space="preserve">       </w:t>
      </w:r>
      <w:r w:rsidRPr="00AF22F1">
        <w:rPr>
          <w:rFonts w:eastAsia="Times New Roman" w:cs="Times New Roman"/>
          <w:spacing w:val="-9"/>
          <w:sz w:val="22"/>
          <w:lang w:val="ro-RO" w:bidi="ar-SA"/>
        </w:rPr>
        <w:t xml:space="preserve"> Exemplar unic                   </w:t>
      </w:r>
    </w:p>
    <w:p w:rsidR="00783978" w:rsidRPr="00AF22F1" w:rsidRDefault="00783978" w:rsidP="006E032C">
      <w:pPr>
        <w:shd w:val="clear" w:color="auto" w:fill="FFFFFF"/>
        <w:spacing w:after="0" w:line="240" w:lineRule="auto"/>
        <w:rPr>
          <w:rFonts w:eastAsia="Times New Roman" w:cs="Times New Roman"/>
          <w:spacing w:val="-9"/>
          <w:sz w:val="22"/>
          <w:lang w:val="ro-RO" w:bidi="ar-SA"/>
        </w:rPr>
      </w:pPr>
      <w:r w:rsidRPr="00AF22F1">
        <w:rPr>
          <w:rFonts w:eastAsia="Times New Roman" w:cs="Times New Roman"/>
          <w:spacing w:val="-9"/>
          <w:sz w:val="22"/>
          <w:lang w:val="ro-RO" w:bidi="ar-SA"/>
        </w:rPr>
        <w:t>UNITATEA MILITARĂ 02547 BUCUREŞTI</w:t>
      </w:r>
    </w:p>
    <w:p w:rsidR="00783978" w:rsidRPr="00AF22F1" w:rsidRDefault="00783978" w:rsidP="006E032C">
      <w:pPr>
        <w:shd w:val="clear" w:color="auto" w:fill="FFFFFF"/>
        <w:spacing w:after="0" w:line="240" w:lineRule="auto"/>
        <w:rPr>
          <w:rFonts w:eastAsia="Times New Roman" w:cs="Times New Roman"/>
          <w:spacing w:val="-9"/>
          <w:sz w:val="22"/>
          <w:lang w:val="ro-RO" w:bidi="ar-SA"/>
        </w:rPr>
      </w:pPr>
      <w:r w:rsidRPr="00AF22F1">
        <w:rPr>
          <w:rFonts w:eastAsia="Times New Roman" w:cs="Times New Roman"/>
          <w:spacing w:val="-9"/>
          <w:sz w:val="22"/>
          <w:lang w:val="ro-RO" w:bidi="ar-SA"/>
        </w:rPr>
        <w:t xml:space="preserve">  </w:t>
      </w:r>
    </w:p>
    <w:p w:rsidR="00783978" w:rsidRPr="00AF22F1" w:rsidRDefault="00783978" w:rsidP="00E02096">
      <w:pPr>
        <w:spacing w:after="0" w:line="240" w:lineRule="auto"/>
        <w:rPr>
          <w:rFonts w:cs="Times New Roman"/>
          <w:b/>
          <w:sz w:val="22"/>
          <w:lang w:val="ro-RO" w:bidi="ar-SA"/>
        </w:rPr>
      </w:pPr>
      <w:r w:rsidRPr="00AF22F1">
        <w:rPr>
          <w:rFonts w:cs="Times New Roman"/>
          <w:bCs/>
          <w:sz w:val="22"/>
          <w:lang w:val="ro-RO" w:bidi="ar-SA"/>
        </w:rPr>
        <w:tab/>
      </w:r>
      <w:r w:rsidRPr="00AF22F1">
        <w:rPr>
          <w:rFonts w:cs="Times New Roman"/>
          <w:b/>
          <w:sz w:val="22"/>
          <w:lang w:val="ro-RO" w:bidi="ar-SA"/>
        </w:rPr>
        <w:t xml:space="preserve"> </w:t>
      </w:r>
    </w:p>
    <w:p w:rsidR="00E02096" w:rsidRPr="00AF22F1" w:rsidRDefault="00E02096" w:rsidP="00E02096">
      <w:pPr>
        <w:spacing w:after="0" w:line="240" w:lineRule="auto"/>
        <w:rPr>
          <w:rFonts w:cs="Times New Roman"/>
          <w:bCs/>
          <w:sz w:val="22"/>
          <w:lang w:val="ro-RO" w:bidi="ar-SA"/>
        </w:rPr>
      </w:pPr>
    </w:p>
    <w:p w:rsidR="00EE1763" w:rsidRPr="00AF22F1" w:rsidRDefault="00023003" w:rsidP="00EE1763">
      <w:pPr>
        <w:spacing w:after="0" w:line="240" w:lineRule="auto"/>
        <w:jc w:val="center"/>
        <w:rPr>
          <w:rFonts w:cs="Times New Roman"/>
          <w:b/>
          <w:sz w:val="22"/>
          <w:lang w:val="ro-RO" w:bidi="ar-SA"/>
        </w:rPr>
      </w:pPr>
      <w:r w:rsidRPr="00AF22F1">
        <w:rPr>
          <w:rFonts w:cs="Times New Roman"/>
          <w:b/>
          <w:sz w:val="22"/>
          <w:lang w:val="ro-RO" w:bidi="ar-SA"/>
        </w:rPr>
        <w:t>ANEXĂ LA INSTRUCȚIUNI PENTRU OFERTANȚI</w:t>
      </w:r>
    </w:p>
    <w:p w:rsidR="00A65D3D" w:rsidRPr="00AF22F1" w:rsidRDefault="00A65D3D" w:rsidP="006E032C">
      <w:pPr>
        <w:spacing w:after="0" w:line="240" w:lineRule="auto"/>
        <w:jc w:val="center"/>
        <w:rPr>
          <w:rFonts w:cs="Times New Roman"/>
          <w:b/>
          <w:sz w:val="22"/>
          <w:lang w:val="ro-RO" w:bidi="ar-SA"/>
        </w:rPr>
      </w:pPr>
    </w:p>
    <w:p w:rsidR="00B75537" w:rsidRDefault="00B75537" w:rsidP="006E032C">
      <w:pPr>
        <w:spacing w:line="240" w:lineRule="auto"/>
        <w:jc w:val="center"/>
        <w:rPr>
          <w:rFonts w:cs="Times New Roman"/>
          <w:b/>
          <w:sz w:val="22"/>
          <w:lang w:val="ro-RO" w:eastAsia="ro-RO" w:bidi="ar-SA"/>
        </w:rPr>
      </w:pPr>
    </w:p>
    <w:p w:rsidR="00783978" w:rsidRPr="00AF22F1" w:rsidRDefault="00783978" w:rsidP="006E032C">
      <w:pPr>
        <w:spacing w:line="240" w:lineRule="auto"/>
        <w:jc w:val="center"/>
        <w:rPr>
          <w:rFonts w:cs="Times New Roman"/>
          <w:b/>
          <w:sz w:val="22"/>
          <w:lang w:val="ro-RO" w:eastAsia="ro-RO" w:bidi="ar-SA"/>
        </w:rPr>
      </w:pPr>
      <w:r w:rsidRPr="00AF22F1">
        <w:rPr>
          <w:rFonts w:cs="Times New Roman"/>
          <w:b/>
          <w:sz w:val="22"/>
          <w:lang w:val="ro-RO" w:eastAsia="ro-RO" w:bidi="ar-SA"/>
        </w:rPr>
        <w:t>GARANȚIILE SOLICITATE</w:t>
      </w:r>
    </w:p>
    <w:p w:rsidR="00783978" w:rsidRPr="00AF22F1" w:rsidRDefault="00783978" w:rsidP="006E032C">
      <w:pPr>
        <w:spacing w:line="240" w:lineRule="auto"/>
        <w:rPr>
          <w:rFonts w:cs="Times New Roman"/>
          <w:b/>
          <w:i/>
          <w:sz w:val="22"/>
          <w:u w:val="single"/>
          <w:lang w:val="ro-RO"/>
        </w:rPr>
      </w:pPr>
      <w:r w:rsidRPr="00AF22F1">
        <w:rPr>
          <w:rFonts w:cs="Times New Roman"/>
          <w:b/>
          <w:i/>
          <w:sz w:val="22"/>
          <w:u w:val="single"/>
          <w:lang w:val="ro-RO"/>
        </w:rPr>
        <w:t>Garanția de participare</w:t>
      </w:r>
    </w:p>
    <w:p w:rsidR="00333647" w:rsidRPr="00AF22F1" w:rsidRDefault="00333647" w:rsidP="003E3E0B">
      <w:pPr>
        <w:tabs>
          <w:tab w:val="left" w:pos="5040"/>
        </w:tabs>
        <w:spacing w:line="240" w:lineRule="auto"/>
        <w:rPr>
          <w:rFonts w:cs="Times New Roman"/>
          <w:sz w:val="22"/>
          <w:lang w:val="ro-RO"/>
        </w:rPr>
      </w:pPr>
      <w:r w:rsidRPr="00AF22F1">
        <w:rPr>
          <w:rFonts w:cs="Times New Roman"/>
          <w:sz w:val="22"/>
          <w:lang w:val="ro-RO"/>
        </w:rPr>
        <w:t xml:space="preserve">Valoarea garanției de participare este de </w:t>
      </w:r>
      <w:r w:rsidR="003E3E0B">
        <w:rPr>
          <w:rFonts w:cs="Times New Roman"/>
          <w:b/>
          <w:sz w:val="22"/>
        </w:rPr>
        <w:t>4.734,70</w:t>
      </w:r>
      <w:r w:rsidR="00A368EA">
        <w:rPr>
          <w:rFonts w:cs="Times New Roman"/>
          <w:b/>
          <w:sz w:val="22"/>
        </w:rPr>
        <w:t xml:space="preserve"> </w:t>
      </w:r>
      <w:r w:rsidRPr="00AF22F1">
        <w:rPr>
          <w:rFonts w:cs="Times New Roman"/>
          <w:sz w:val="22"/>
          <w:lang w:val="ro-RO"/>
        </w:rPr>
        <w:t>lei.</w:t>
      </w:r>
      <w:r w:rsidR="0070704E" w:rsidRPr="00AF22F1">
        <w:rPr>
          <w:rFonts w:cs="Times New Roman"/>
          <w:sz w:val="22"/>
          <w:lang w:val="ro-RO"/>
        </w:rPr>
        <w:t xml:space="preserve">   </w:t>
      </w:r>
    </w:p>
    <w:p w:rsidR="00A05227" w:rsidRPr="00A05227" w:rsidRDefault="00A05227" w:rsidP="00A05227">
      <w:pPr>
        <w:rPr>
          <w:rFonts w:cs="Times New Roman"/>
          <w:sz w:val="22"/>
          <w:lang w:val="ro-RO"/>
        </w:rPr>
      </w:pPr>
      <w:r w:rsidRPr="00A05227">
        <w:rPr>
          <w:rFonts w:cs="Times New Roman"/>
          <w:sz w:val="22"/>
          <w:lang w:val="ro-RO"/>
        </w:rPr>
        <w:t>1.Dovada constituirii garanției trebuie sa fie prezentata  la termenul limita de depunere a ofertelor, prin încărcarea în SEAP în format electronic semnata cu semnătura electronica extinsa, bazata pe un certificat calificat eliberat de un furnizor de servicii de certificare acreditat in condițiile legii, indiferent de modalitatea de constituire aleasa, în cuantumul si pentru perioada de valabilitate prevăzute;</w:t>
      </w:r>
    </w:p>
    <w:p w:rsidR="00A05227" w:rsidRPr="00A05227" w:rsidRDefault="00A05227" w:rsidP="00A05227">
      <w:pPr>
        <w:rPr>
          <w:rFonts w:cs="Times New Roman"/>
          <w:sz w:val="22"/>
          <w:lang w:val="ro-RO"/>
        </w:rPr>
      </w:pPr>
      <w:r w:rsidRPr="00A05227">
        <w:rPr>
          <w:rFonts w:cs="Times New Roman"/>
          <w:sz w:val="22"/>
          <w:lang w:val="ro-RO"/>
        </w:rPr>
        <w:t xml:space="preserve">2.În cazul depunerii de oferte în asociere, instrumentul de garantare trebuie să prevadă în mod explicit faptul că garanția este constituită în numele asocierii și că acoperă în mod solidar toți membrii grupului de ofertanți; </w:t>
      </w:r>
    </w:p>
    <w:p w:rsidR="00A05227" w:rsidRPr="00A05227" w:rsidRDefault="00A05227" w:rsidP="00A05227">
      <w:pPr>
        <w:rPr>
          <w:rFonts w:cs="Times New Roman"/>
          <w:sz w:val="22"/>
          <w:lang w:val="ro-RO"/>
        </w:rPr>
      </w:pPr>
      <w:r w:rsidRPr="00A05227">
        <w:rPr>
          <w:rFonts w:cs="Times New Roman"/>
          <w:sz w:val="22"/>
          <w:lang w:val="ro-RO"/>
        </w:rPr>
        <w:t xml:space="preserve">3.În cazul in care ofertanții își constituie garanția printr-un instrument de garantare emis de o societate de asigurări acesta va fi însoțit de dovada plătii poliței de asigurare privind garanția; </w:t>
      </w:r>
    </w:p>
    <w:p w:rsidR="00A05227" w:rsidRPr="00A05227" w:rsidRDefault="00A05227" w:rsidP="00A05227">
      <w:pPr>
        <w:rPr>
          <w:rFonts w:cs="Times New Roman"/>
          <w:sz w:val="22"/>
          <w:lang w:val="ro-RO"/>
        </w:rPr>
      </w:pPr>
      <w:r w:rsidRPr="00A05227">
        <w:rPr>
          <w:rFonts w:cs="Times New Roman"/>
          <w:sz w:val="22"/>
          <w:lang w:val="ro-RO"/>
        </w:rPr>
        <w:t>4. Garanția emisă în altă limbă decât româna va fi însoțită de traducerea autorizata in limba română;</w:t>
      </w:r>
    </w:p>
    <w:p w:rsidR="00A05227" w:rsidRPr="00A05227" w:rsidRDefault="00A05227" w:rsidP="00A05227">
      <w:pPr>
        <w:rPr>
          <w:rFonts w:cs="Times New Roman"/>
          <w:sz w:val="22"/>
          <w:lang w:val="ro-RO"/>
        </w:rPr>
      </w:pPr>
      <w:r w:rsidRPr="00A05227">
        <w:rPr>
          <w:rFonts w:cs="Times New Roman"/>
          <w:sz w:val="22"/>
          <w:lang w:val="ro-RO"/>
        </w:rPr>
        <w:t>5.Echivalența pentru o garanție de participare depusă în altă monedă se va face la cursul BNR din data anterioara datei limită de depunere a ofertelor cu 5 zile;</w:t>
      </w:r>
    </w:p>
    <w:p w:rsidR="00A05227" w:rsidRPr="00A05227" w:rsidRDefault="00A05227" w:rsidP="00A05227">
      <w:pPr>
        <w:rPr>
          <w:rFonts w:cs="Times New Roman"/>
          <w:sz w:val="22"/>
          <w:lang w:val="ro-RO"/>
        </w:rPr>
      </w:pPr>
      <w:r w:rsidRPr="00A05227">
        <w:rPr>
          <w:rFonts w:cs="Times New Roman"/>
          <w:sz w:val="22"/>
          <w:lang w:val="ro-RO"/>
        </w:rPr>
        <w:t xml:space="preserve">6. Neprezentarea constituirii garanției conduce la declararea ofertei ca inacceptabilă; </w:t>
      </w:r>
    </w:p>
    <w:p w:rsidR="00A05227" w:rsidRPr="00A05227" w:rsidRDefault="00A05227" w:rsidP="00A05227">
      <w:pPr>
        <w:rPr>
          <w:rFonts w:cs="Times New Roman"/>
          <w:sz w:val="22"/>
          <w:lang w:val="ro-RO"/>
        </w:rPr>
      </w:pPr>
      <w:r w:rsidRPr="00A05227">
        <w:rPr>
          <w:rFonts w:cs="Times New Roman"/>
          <w:sz w:val="22"/>
          <w:lang w:val="ro-RO"/>
        </w:rPr>
        <w:t>7.Garanția trebuie sa fie irevocabilă. Instrumentul de garantare trebuie sa prevadă că plata garanției de participare se va executa necondiționat, respectiv la prima cerere a beneficiarului, pe baza declarației acestuia cu privire la culpa persoanei garantate.</w:t>
      </w:r>
    </w:p>
    <w:p w:rsidR="00A05227" w:rsidRDefault="00A05227" w:rsidP="00A05227">
      <w:pPr>
        <w:rPr>
          <w:rFonts w:cs="Times New Roman"/>
          <w:sz w:val="22"/>
          <w:lang w:val="ro-RO"/>
        </w:rPr>
      </w:pPr>
      <w:r w:rsidRPr="00A05227">
        <w:rPr>
          <w:rFonts w:cs="Times New Roman"/>
          <w:sz w:val="22"/>
          <w:lang w:val="ro-RO"/>
        </w:rPr>
        <w:t>8.Perioada de valabilitate a garanției de participare este de 90 de zile începând cu data limita de depunere a ofertelor;</w:t>
      </w:r>
    </w:p>
    <w:p w:rsidR="001A1DDB" w:rsidRPr="00AF22F1" w:rsidRDefault="00783978" w:rsidP="00A05227">
      <w:pPr>
        <w:rPr>
          <w:rFonts w:cs="Times New Roman"/>
          <w:sz w:val="22"/>
          <w:lang w:val="ro-RO"/>
        </w:rPr>
      </w:pPr>
      <w:r w:rsidRPr="00AF22F1">
        <w:rPr>
          <w:rFonts w:cs="Times New Roman"/>
          <w:sz w:val="22"/>
          <w:lang w:val="ro-RO"/>
        </w:rPr>
        <w:t>9.Garantia de participare se constituie in conformitate cu prevederile art.</w:t>
      </w:r>
      <w:r w:rsidR="003F73AC" w:rsidRPr="00AF22F1">
        <w:rPr>
          <w:rFonts w:cs="Times New Roman"/>
          <w:sz w:val="22"/>
          <w:lang w:val="ro-RO"/>
        </w:rPr>
        <w:t xml:space="preserve"> 154</w:t>
      </w:r>
      <w:r w:rsidR="00AD13C8" w:rsidRPr="00AF22F1">
        <w:rPr>
          <w:rFonts w:cs="Times New Roman"/>
          <w:sz w:val="22"/>
          <w:lang w:val="ro-RO"/>
        </w:rPr>
        <w:t xml:space="preserve">, alin. (4) </w:t>
      </w:r>
      <w:r w:rsidRPr="00AF22F1">
        <w:rPr>
          <w:rFonts w:cs="Times New Roman"/>
          <w:sz w:val="22"/>
          <w:lang w:val="ro-RO"/>
        </w:rPr>
        <w:t xml:space="preserve"> din </w:t>
      </w:r>
      <w:r w:rsidR="003F73AC" w:rsidRPr="00AF22F1">
        <w:rPr>
          <w:rFonts w:cs="Times New Roman"/>
          <w:sz w:val="22"/>
          <w:lang w:val="ro-RO"/>
        </w:rPr>
        <w:t>Legea 98</w:t>
      </w:r>
      <w:r w:rsidRPr="00AF22F1">
        <w:rPr>
          <w:rFonts w:cs="Times New Roman"/>
          <w:sz w:val="22"/>
          <w:lang w:val="ro-RO"/>
        </w:rPr>
        <w:t>/2016</w:t>
      </w:r>
      <w:r w:rsidR="00AD13C8" w:rsidRPr="00AF22F1">
        <w:rPr>
          <w:rFonts w:cs="Times New Roman"/>
          <w:sz w:val="22"/>
          <w:lang w:val="ro-RO"/>
        </w:rPr>
        <w:t xml:space="preserve"> cu modificările și completările ulterioare</w:t>
      </w:r>
      <w:r w:rsidR="001A1DDB" w:rsidRPr="00AF22F1">
        <w:rPr>
          <w:rFonts w:cs="Times New Roman"/>
          <w:sz w:val="22"/>
          <w:lang w:val="ro-RO"/>
        </w:rPr>
        <w:t xml:space="preserve">, după cum urmează: </w:t>
      </w:r>
      <w:r w:rsidR="001A1DDB" w:rsidRPr="00AF22F1">
        <w:rPr>
          <w:rFonts w:cs="Times New Roman"/>
          <w:b/>
          <w:sz w:val="22"/>
          <w:lang w:val="ro-RO"/>
        </w:rPr>
        <w:t>garanţia de participare se constituie prin virament bancar</w:t>
      </w:r>
      <w:r w:rsidR="00DE6F2B" w:rsidRPr="00AF22F1">
        <w:rPr>
          <w:rFonts w:cs="Times New Roman"/>
          <w:b/>
          <w:sz w:val="22"/>
          <w:lang w:val="ro-RO"/>
        </w:rPr>
        <w:t xml:space="preserve"> </w:t>
      </w:r>
      <w:r w:rsidR="00DE6F2B" w:rsidRPr="00AF22F1">
        <w:rPr>
          <w:rFonts w:cs="Times New Roman"/>
          <w:sz w:val="22"/>
          <w:lang w:val="ro-RO"/>
        </w:rPr>
        <w:t>(în contul</w:t>
      </w:r>
      <w:r w:rsidR="00DE6F2B" w:rsidRPr="00AF22F1">
        <w:rPr>
          <w:rFonts w:cs="Times New Roman"/>
          <w:b/>
          <w:sz w:val="22"/>
          <w:lang w:val="ro-RO"/>
        </w:rPr>
        <w:t xml:space="preserve"> RO84TREZ7015005XXX000142</w:t>
      </w:r>
      <w:r w:rsidR="00DE6F2B" w:rsidRPr="00AF22F1">
        <w:rPr>
          <w:rFonts w:cs="Times New Roman"/>
          <w:sz w:val="22"/>
          <w:lang w:val="ro-RO"/>
        </w:rPr>
        <w:t xml:space="preserve"> deschis la Trezoreria Sectorului 1),</w:t>
      </w:r>
      <w:r w:rsidR="001A1DDB" w:rsidRPr="00AF22F1">
        <w:rPr>
          <w:rFonts w:cs="Times New Roman"/>
          <w:b/>
          <w:sz w:val="22"/>
          <w:lang w:val="ro-RO"/>
        </w:rPr>
        <w:t xml:space="preserve"> sau instrument de garantare emis</w:t>
      </w:r>
      <w:r w:rsidR="00590D95" w:rsidRPr="00AF22F1">
        <w:rPr>
          <w:rFonts w:cs="Times New Roman"/>
          <w:b/>
          <w:sz w:val="22"/>
          <w:lang w:val="ro-RO"/>
        </w:rPr>
        <w:t xml:space="preserve"> </w:t>
      </w:r>
      <w:r w:rsidR="001A1DDB" w:rsidRPr="00AF22F1">
        <w:rPr>
          <w:rFonts w:cs="Times New Roman"/>
          <w:b/>
          <w:sz w:val="22"/>
          <w:lang w:val="ro-RO"/>
        </w:rPr>
        <w:t>în condiţiile legii.</w:t>
      </w:r>
      <w:r w:rsidR="00630D6E" w:rsidRPr="00AF22F1">
        <w:rPr>
          <w:rFonts w:cs="Times New Roman"/>
          <w:b/>
          <w:sz w:val="22"/>
          <w:lang w:val="ro-RO"/>
        </w:rPr>
        <w:t xml:space="preserve">  </w:t>
      </w:r>
    </w:p>
    <w:p w:rsidR="00333647" w:rsidRPr="00AF22F1" w:rsidRDefault="00783978" w:rsidP="006E032C">
      <w:pPr>
        <w:spacing w:line="240" w:lineRule="auto"/>
        <w:rPr>
          <w:rFonts w:cs="Times New Roman"/>
          <w:sz w:val="22"/>
          <w:lang w:val="ro-RO"/>
        </w:rPr>
      </w:pPr>
      <w:r w:rsidRPr="00AF22F1">
        <w:rPr>
          <w:rFonts w:cs="Times New Roman"/>
          <w:sz w:val="22"/>
          <w:lang w:val="ro-RO"/>
        </w:rPr>
        <w:t>10.Eliberarea G.P. se va face in conformitate cu prevederile art.</w:t>
      </w:r>
      <w:r w:rsidR="00A4278F" w:rsidRPr="00AF22F1">
        <w:rPr>
          <w:rFonts w:cs="Times New Roman"/>
          <w:sz w:val="22"/>
          <w:lang w:val="ro-RO"/>
        </w:rPr>
        <w:t>154^1</w:t>
      </w:r>
      <w:r w:rsidRPr="00AF22F1">
        <w:rPr>
          <w:rFonts w:cs="Times New Roman"/>
          <w:sz w:val="22"/>
          <w:lang w:val="ro-RO"/>
        </w:rPr>
        <w:t xml:space="preserve"> din</w:t>
      </w:r>
      <w:r w:rsidR="00A4278F" w:rsidRPr="00AF22F1">
        <w:rPr>
          <w:rFonts w:cs="Times New Roman"/>
          <w:sz w:val="22"/>
          <w:lang w:val="ro-RO"/>
        </w:rPr>
        <w:t xml:space="preserve"> Legea 98</w:t>
      </w:r>
      <w:r w:rsidRPr="00AF22F1">
        <w:rPr>
          <w:rFonts w:cs="Times New Roman"/>
          <w:sz w:val="22"/>
          <w:lang w:val="ro-RO"/>
        </w:rPr>
        <w:t xml:space="preserve"> /2016 </w:t>
      </w:r>
      <w:r w:rsidR="00827205" w:rsidRPr="00AF22F1">
        <w:rPr>
          <w:rFonts w:cs="Times New Roman"/>
          <w:sz w:val="22"/>
          <w:lang w:val="ro-RO"/>
        </w:rPr>
        <w:t>cu modificările și completările ulterioare;</w:t>
      </w:r>
    </w:p>
    <w:p w:rsidR="00783978" w:rsidRDefault="00783978" w:rsidP="006E032C">
      <w:pPr>
        <w:spacing w:line="240" w:lineRule="auto"/>
        <w:rPr>
          <w:rFonts w:cs="Times New Roman"/>
          <w:sz w:val="22"/>
          <w:lang w:val="ro-RO"/>
        </w:rPr>
      </w:pPr>
      <w:r w:rsidRPr="00AF22F1">
        <w:rPr>
          <w:rFonts w:cs="Times New Roman"/>
          <w:sz w:val="22"/>
          <w:lang w:val="ro-RO"/>
        </w:rPr>
        <w:t xml:space="preserve">11.Retinerea </w:t>
      </w:r>
      <w:r w:rsidR="00827205" w:rsidRPr="00AF22F1">
        <w:rPr>
          <w:rFonts w:cs="Times New Roman"/>
          <w:sz w:val="22"/>
          <w:lang w:val="ro-RO"/>
        </w:rPr>
        <w:t>garanției</w:t>
      </w:r>
      <w:r w:rsidRPr="00AF22F1">
        <w:rPr>
          <w:rFonts w:cs="Times New Roman"/>
          <w:sz w:val="22"/>
          <w:lang w:val="ro-RO"/>
        </w:rPr>
        <w:t xml:space="preserve">, se va face, </w:t>
      </w:r>
      <w:r w:rsidR="00827205" w:rsidRPr="00AF22F1">
        <w:rPr>
          <w:rFonts w:cs="Times New Roman"/>
          <w:sz w:val="22"/>
          <w:lang w:val="ro-RO"/>
        </w:rPr>
        <w:t>î</w:t>
      </w:r>
      <w:r w:rsidRPr="00AF22F1">
        <w:rPr>
          <w:rFonts w:cs="Times New Roman"/>
          <w:sz w:val="22"/>
          <w:lang w:val="ro-RO"/>
        </w:rPr>
        <w:t>n con</w:t>
      </w:r>
      <w:r w:rsidR="00827205" w:rsidRPr="00AF22F1">
        <w:rPr>
          <w:rFonts w:cs="Times New Roman"/>
          <w:sz w:val="22"/>
          <w:lang w:val="ro-RO"/>
        </w:rPr>
        <w:t>dițiile art.37 alin.1 din HG 395/2016 cu modificările și completările ulterioare.</w:t>
      </w:r>
    </w:p>
    <w:p w:rsidR="00A368EA" w:rsidRDefault="00A368EA" w:rsidP="006E032C">
      <w:pPr>
        <w:spacing w:line="240" w:lineRule="auto"/>
        <w:rPr>
          <w:rFonts w:cs="Times New Roman"/>
          <w:sz w:val="22"/>
          <w:lang w:val="ro-RO"/>
        </w:rPr>
      </w:pPr>
    </w:p>
    <w:p w:rsidR="00A368EA" w:rsidRPr="00AF22F1" w:rsidRDefault="00A368EA" w:rsidP="006E032C">
      <w:pPr>
        <w:spacing w:line="240" w:lineRule="auto"/>
        <w:rPr>
          <w:rFonts w:cs="Times New Roman"/>
          <w:sz w:val="22"/>
          <w:lang w:val="ro-RO"/>
        </w:rPr>
      </w:pPr>
    </w:p>
    <w:p w:rsidR="00783978" w:rsidRPr="00AF22F1" w:rsidRDefault="00460F41" w:rsidP="006E032C">
      <w:pPr>
        <w:spacing w:line="240" w:lineRule="auto"/>
        <w:rPr>
          <w:rFonts w:cs="Times New Roman"/>
          <w:b/>
          <w:i/>
          <w:sz w:val="22"/>
          <w:u w:val="single"/>
          <w:lang w:val="ro-RO"/>
        </w:rPr>
      </w:pPr>
      <w:r w:rsidRPr="00AF22F1">
        <w:rPr>
          <w:rFonts w:cs="Times New Roman"/>
          <w:b/>
          <w:i/>
          <w:sz w:val="22"/>
          <w:u w:val="single"/>
          <w:lang w:val="ro-RO"/>
        </w:rPr>
        <w:lastRenderedPageBreak/>
        <w:t xml:space="preserve">Garanția de </w:t>
      </w:r>
      <w:r w:rsidR="00936E8B" w:rsidRPr="00AF22F1">
        <w:rPr>
          <w:rFonts w:cs="Times New Roman"/>
          <w:b/>
          <w:i/>
          <w:sz w:val="22"/>
          <w:u w:val="single"/>
          <w:lang w:val="ro-RO"/>
        </w:rPr>
        <w:t>bună execuție</w:t>
      </w:r>
    </w:p>
    <w:p w:rsidR="006C3744" w:rsidRPr="00AF22F1" w:rsidRDefault="006C3744" w:rsidP="006C3744">
      <w:pPr>
        <w:spacing w:after="0" w:line="240" w:lineRule="auto"/>
        <w:ind w:firstLine="720"/>
        <w:rPr>
          <w:rFonts w:cs="Times New Roman"/>
          <w:sz w:val="22"/>
          <w:lang w:val="ro-RO"/>
        </w:rPr>
      </w:pPr>
      <w:r w:rsidRPr="00AF22F1">
        <w:rPr>
          <w:rFonts w:cs="Times New Roman"/>
          <w:sz w:val="22"/>
          <w:lang w:val="ro-RO"/>
        </w:rPr>
        <w:t xml:space="preserve">Garanția de buna execuție reprezintă 10% din valoarea totala a contractului fără TVA. </w:t>
      </w:r>
    </w:p>
    <w:p w:rsidR="006C3744" w:rsidRPr="00AF22F1" w:rsidRDefault="006C3744" w:rsidP="006C3744">
      <w:pPr>
        <w:spacing w:after="0" w:line="240" w:lineRule="auto"/>
        <w:ind w:firstLine="720"/>
        <w:rPr>
          <w:rFonts w:cs="Times New Roman"/>
          <w:sz w:val="22"/>
          <w:lang w:val="ro-RO"/>
        </w:rPr>
      </w:pPr>
      <w:r w:rsidRPr="00AF22F1">
        <w:rPr>
          <w:rFonts w:cs="Times New Roman"/>
          <w:sz w:val="22"/>
          <w:lang w:val="ro-RO"/>
        </w:rPr>
        <w:t xml:space="preserve">Garanția de buna execuție se poate constitui, în conformitate cu prevederile art. 154, alin. (4) din Legea 98/2016, cu modificările și completările ulterioare, după cum urmează: </w:t>
      </w:r>
    </w:p>
    <w:p w:rsidR="006C3744" w:rsidRPr="00AF22F1" w:rsidRDefault="006C3744" w:rsidP="006C3744">
      <w:pPr>
        <w:spacing w:after="0" w:line="240" w:lineRule="auto"/>
        <w:rPr>
          <w:rFonts w:cs="Times New Roman"/>
          <w:sz w:val="22"/>
          <w:lang w:val="ro-RO"/>
        </w:rPr>
      </w:pPr>
      <w:r w:rsidRPr="00AF22F1">
        <w:rPr>
          <w:rFonts w:cs="Times New Roman"/>
          <w:b/>
          <w:sz w:val="22"/>
          <w:lang w:val="ro-RO"/>
        </w:rPr>
        <w:t xml:space="preserve">a) </w:t>
      </w:r>
      <w:r w:rsidRPr="00AF22F1">
        <w:rPr>
          <w:rFonts w:cs="Times New Roman"/>
          <w:sz w:val="22"/>
          <w:lang w:val="ro-RO"/>
        </w:rPr>
        <w:t>virament bancar;</w:t>
      </w:r>
    </w:p>
    <w:p w:rsidR="006C3744" w:rsidRPr="00AF22F1" w:rsidRDefault="006C3744" w:rsidP="006C3744">
      <w:pPr>
        <w:spacing w:after="0" w:line="240" w:lineRule="auto"/>
        <w:rPr>
          <w:rFonts w:cs="Times New Roman"/>
          <w:sz w:val="22"/>
          <w:lang w:val="ro-RO"/>
        </w:rPr>
      </w:pPr>
      <w:r w:rsidRPr="00AF22F1">
        <w:rPr>
          <w:rFonts w:cs="Times New Roman"/>
          <w:b/>
          <w:sz w:val="22"/>
          <w:lang w:val="ro-RO"/>
        </w:rPr>
        <w:t xml:space="preserve">b) </w:t>
      </w:r>
      <w:r w:rsidRPr="00AF22F1">
        <w:rPr>
          <w:rFonts w:cs="Times New Roman"/>
          <w:sz w:val="22"/>
          <w:lang w:val="ro-RO"/>
        </w:rPr>
        <w:t xml:space="preserve">instrumente de garantare emise în condiţiile legii astfel: </w:t>
      </w:r>
    </w:p>
    <w:p w:rsidR="006C3744" w:rsidRPr="00AF22F1" w:rsidRDefault="006C3744" w:rsidP="0074641A">
      <w:pPr>
        <w:spacing w:after="0" w:line="240" w:lineRule="auto"/>
        <w:ind w:firstLine="720"/>
        <w:rPr>
          <w:rFonts w:cs="Times New Roman"/>
          <w:sz w:val="22"/>
          <w:lang w:val="ro-RO"/>
        </w:rPr>
      </w:pPr>
      <w:r w:rsidRPr="00AF22F1">
        <w:rPr>
          <w:rFonts w:cs="Times New Roman"/>
          <w:sz w:val="22"/>
          <w:lang w:val="ro-RO"/>
        </w:rPr>
        <w:t xml:space="preserve">(i) scrisori de garanţie emise de instituţii de credit bancare din România sau din alt stat; </w:t>
      </w:r>
    </w:p>
    <w:p w:rsidR="006C3744" w:rsidRPr="00AF22F1" w:rsidRDefault="006C3744" w:rsidP="0074641A">
      <w:pPr>
        <w:spacing w:after="0" w:line="240" w:lineRule="auto"/>
        <w:ind w:firstLine="720"/>
        <w:rPr>
          <w:rFonts w:cs="Times New Roman"/>
          <w:sz w:val="22"/>
          <w:lang w:val="ro-RO"/>
        </w:rPr>
      </w:pPr>
      <w:r w:rsidRPr="00AF22F1">
        <w:rPr>
          <w:rFonts w:cs="Times New Roman"/>
          <w:sz w:val="22"/>
          <w:lang w:val="ro-RO"/>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6C3744" w:rsidRPr="00AF22F1" w:rsidRDefault="006C3744" w:rsidP="0074641A">
      <w:pPr>
        <w:spacing w:after="0" w:line="240" w:lineRule="auto"/>
        <w:ind w:firstLine="720"/>
        <w:rPr>
          <w:rFonts w:cs="Times New Roman"/>
          <w:sz w:val="22"/>
          <w:lang w:val="ro-RO"/>
        </w:rPr>
      </w:pPr>
      <w:r w:rsidRPr="00AF22F1">
        <w:rPr>
          <w:rFonts w:cs="Times New Roman"/>
          <w:sz w:val="22"/>
          <w:lang w:val="ro-RO"/>
        </w:rPr>
        <w:t>(</w:t>
      </w:r>
      <w:proofErr w:type="spellStart"/>
      <w:r w:rsidRPr="00AF22F1">
        <w:rPr>
          <w:rFonts w:cs="Times New Roman"/>
          <w:sz w:val="22"/>
          <w:lang w:val="ro-RO"/>
        </w:rPr>
        <w:t>iii</w:t>
      </w:r>
      <w:proofErr w:type="spellEnd"/>
      <w:r w:rsidRPr="00AF22F1">
        <w:rPr>
          <w:rFonts w:cs="Times New Roman"/>
          <w:sz w:val="22"/>
          <w:lang w:val="ro-RO"/>
        </w:rPr>
        <w:t>) asigurări de garanţii emise:</w:t>
      </w:r>
    </w:p>
    <w:p w:rsidR="006C3744" w:rsidRPr="00AF22F1" w:rsidRDefault="006C3744" w:rsidP="006C3744">
      <w:pPr>
        <w:spacing w:after="0" w:line="240" w:lineRule="auto"/>
        <w:rPr>
          <w:rFonts w:cs="Times New Roman"/>
          <w:sz w:val="22"/>
          <w:lang w:val="ro-RO"/>
        </w:rPr>
      </w:pPr>
      <w:r w:rsidRPr="00AF22F1">
        <w:rPr>
          <w:rFonts w:cs="Times New Roman"/>
          <w:sz w:val="22"/>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 </w:t>
      </w:r>
    </w:p>
    <w:p w:rsidR="006C3744" w:rsidRPr="00AF22F1" w:rsidRDefault="006C3744" w:rsidP="006C3744">
      <w:pPr>
        <w:spacing w:after="0" w:line="240" w:lineRule="auto"/>
        <w:rPr>
          <w:rFonts w:cs="Times New Roman"/>
          <w:sz w:val="22"/>
          <w:lang w:val="ro-RO"/>
        </w:rPr>
      </w:pPr>
      <w:r w:rsidRPr="00AF22F1">
        <w:rPr>
          <w:rFonts w:cs="Times New Roman"/>
          <w:sz w:val="22"/>
          <w:lang w:val="ro-RO"/>
        </w:rPr>
        <w:t xml:space="preserve">– fie de societăţi de asigurare din state terţe prin sucursale autorizate în România de către Autoritatea de Supraveghere Financiară; </w:t>
      </w:r>
    </w:p>
    <w:p w:rsidR="006C3744" w:rsidRPr="00AF22F1" w:rsidRDefault="006C3744" w:rsidP="006C3744">
      <w:pPr>
        <w:spacing w:after="0" w:line="240" w:lineRule="auto"/>
        <w:rPr>
          <w:rFonts w:cs="Times New Roman"/>
          <w:sz w:val="22"/>
          <w:lang w:val="ro-RO"/>
        </w:rPr>
      </w:pPr>
      <w:r w:rsidRPr="00AF22F1">
        <w:rPr>
          <w:rFonts w:cs="Times New Roman"/>
          <w:b/>
          <w:sz w:val="22"/>
          <w:lang w:val="ro-RO"/>
        </w:rPr>
        <w:t xml:space="preserve">c) </w:t>
      </w:r>
      <w:r w:rsidRPr="00AF22F1">
        <w:rPr>
          <w:rFonts w:cs="Times New Roman"/>
          <w:sz w:val="22"/>
          <w:lang w:val="ro-RO"/>
        </w:rPr>
        <w:t xml:space="preserve">depunerea la casierie a unor sume în numerar dacă valoarea este mai mică de 5.000 lei; </w:t>
      </w:r>
    </w:p>
    <w:p w:rsidR="006C3744" w:rsidRPr="00AF22F1" w:rsidRDefault="006C3744" w:rsidP="006C3744">
      <w:pPr>
        <w:spacing w:after="0" w:line="240" w:lineRule="auto"/>
        <w:rPr>
          <w:rFonts w:cs="Times New Roman"/>
          <w:sz w:val="22"/>
          <w:lang w:val="ro-RO" w:bidi="ar-SA"/>
        </w:rPr>
      </w:pPr>
      <w:r w:rsidRPr="00AF22F1">
        <w:rPr>
          <w:rFonts w:cs="Times New Roman"/>
          <w:b/>
          <w:sz w:val="22"/>
          <w:lang w:val="ro-RO"/>
        </w:rPr>
        <w:t xml:space="preserve">d) </w:t>
      </w:r>
      <w:r w:rsidRPr="00AF22F1">
        <w:rPr>
          <w:rFonts w:cs="Times New Roman"/>
          <w:sz w:val="22"/>
          <w:lang w:val="ro-RO"/>
        </w:rPr>
        <w:t xml:space="preserve">reţineri succesive din sumele datorate pentru facturi parţiale, în cazul garanţiei de bună execuţie; </w:t>
      </w:r>
      <w:r w:rsidRPr="00AF22F1">
        <w:rPr>
          <w:rFonts w:cs="Times New Roman"/>
          <w:b/>
          <w:sz w:val="22"/>
          <w:lang w:val="ro-RO"/>
        </w:rPr>
        <w:t xml:space="preserve">e) </w:t>
      </w:r>
      <w:r w:rsidRPr="00AF22F1">
        <w:rPr>
          <w:rFonts w:cs="Times New Roman"/>
          <w:sz w:val="22"/>
          <w:lang w:val="ro-RO"/>
        </w:rPr>
        <w:t>combinarea a două sau mai multe dintre modalităţile de constituire prevăzute la lit. a)-c), în cazul garanţiei de bună execuţie.</w:t>
      </w: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p>
    <w:p w:rsidR="006C3744" w:rsidRPr="00AF22F1" w:rsidRDefault="006C3744" w:rsidP="006C3744">
      <w:pPr>
        <w:shd w:val="clear" w:color="auto" w:fill="FFFFFF"/>
        <w:spacing w:after="0" w:line="240" w:lineRule="auto"/>
        <w:ind w:firstLine="720"/>
        <w:rPr>
          <w:rFonts w:cs="Times New Roman"/>
          <w:sz w:val="22"/>
          <w:lang w:val="ro-RO"/>
        </w:rPr>
      </w:pPr>
      <w:r w:rsidRPr="00AF22F1">
        <w:rPr>
          <w:rFonts w:cs="Times New Roman"/>
          <w:sz w:val="22"/>
          <w:lang w:val="ro-RO"/>
        </w:rPr>
        <w:t xml:space="preserve">Garanția de buna execuție se va restitui astfel: pentru execuția lucrărilor, în conformitate cu prevederile art. 154^2, alin (5) din Legea 98/2016, cu modificările și completările ulterioare, după cum urmează: </w:t>
      </w:r>
    </w:p>
    <w:p w:rsidR="006C3744" w:rsidRPr="00AF22F1" w:rsidRDefault="006C3744" w:rsidP="006C3744">
      <w:pPr>
        <w:shd w:val="clear" w:color="auto" w:fill="FFFFFF"/>
        <w:spacing w:after="0" w:line="240" w:lineRule="auto"/>
        <w:ind w:firstLine="720"/>
        <w:rPr>
          <w:rFonts w:cs="Times New Roman"/>
          <w:sz w:val="22"/>
          <w:lang w:val="ro-RO"/>
        </w:rPr>
      </w:pPr>
      <w:r w:rsidRPr="00AF22F1">
        <w:rPr>
          <w:rFonts w:cs="Times New Roman"/>
          <w:sz w:val="22"/>
          <w:lang w:val="ro-RO"/>
        </w:rPr>
        <w:t xml:space="preserve">(5) În cazul contractelor de lucrări, autoritatea contractantă are obligaţia de a elibera/restitui garanţia de bună execuţie după cum urmează: </w:t>
      </w:r>
    </w:p>
    <w:p w:rsidR="006C3744" w:rsidRPr="00AF22F1" w:rsidRDefault="006C3744" w:rsidP="006C3744">
      <w:pPr>
        <w:shd w:val="clear" w:color="auto" w:fill="FFFFFF"/>
        <w:spacing w:after="0" w:line="240" w:lineRule="auto"/>
        <w:ind w:firstLine="720"/>
        <w:rPr>
          <w:rFonts w:cs="Times New Roman"/>
          <w:sz w:val="22"/>
          <w:lang w:val="ro-RO"/>
        </w:rPr>
      </w:pPr>
      <w:r w:rsidRPr="00AF22F1">
        <w:rPr>
          <w:rFonts w:cs="Times New Roman"/>
          <w:sz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rsidR="006C3744" w:rsidRPr="00AF22F1" w:rsidRDefault="006C3744" w:rsidP="006C3744">
      <w:pPr>
        <w:shd w:val="clear" w:color="auto" w:fill="FFFFFF"/>
        <w:spacing w:after="0" w:line="240" w:lineRule="auto"/>
        <w:ind w:firstLine="720"/>
        <w:rPr>
          <w:rFonts w:cs="Times New Roman"/>
          <w:sz w:val="22"/>
          <w:lang w:val="ro-RO"/>
        </w:rPr>
      </w:pPr>
      <w:r w:rsidRPr="00AF22F1">
        <w:rPr>
          <w:rFonts w:cs="Times New Roman"/>
          <w:sz w:val="22"/>
          <w:lang w:val="ro-RO"/>
        </w:rPr>
        <w:t>b) restul de 30% din valoarea garanţiei, la expirarea perioadei de garanţie a lucrărilor executate, pe baza procesului-verbal de recepţie finală.</w:t>
      </w:r>
    </w:p>
    <w:p w:rsidR="00783978" w:rsidRPr="00AF22F1" w:rsidRDefault="00783978" w:rsidP="006E032C">
      <w:pPr>
        <w:spacing w:line="240" w:lineRule="auto"/>
        <w:rPr>
          <w:rFonts w:cs="Times New Roman"/>
          <w:sz w:val="22"/>
          <w:lang w:val="ro-RO"/>
        </w:rPr>
      </w:pPr>
    </w:p>
    <w:p w:rsidR="009228B5" w:rsidRPr="00AF22F1" w:rsidRDefault="00783978" w:rsidP="006E032C">
      <w:pPr>
        <w:spacing w:after="0" w:line="240" w:lineRule="auto"/>
        <w:rPr>
          <w:rFonts w:cs="Times New Roman"/>
          <w:sz w:val="22"/>
          <w:lang w:val="ro-RO" w:bidi="ar-SA"/>
        </w:rPr>
      </w:pP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p>
    <w:p w:rsidR="006B6458" w:rsidRPr="00AF22F1" w:rsidRDefault="006B6458" w:rsidP="006E032C">
      <w:pPr>
        <w:spacing w:after="0" w:line="240" w:lineRule="auto"/>
        <w:rPr>
          <w:rFonts w:cs="Times New Roman"/>
          <w:sz w:val="22"/>
          <w:lang w:val="ro-RO" w:bidi="ar-SA"/>
        </w:rPr>
      </w:pPr>
    </w:p>
    <w:p w:rsidR="00783978" w:rsidRPr="00AF22F1" w:rsidRDefault="00783978" w:rsidP="006E032C">
      <w:pPr>
        <w:spacing w:after="0" w:line="240" w:lineRule="auto"/>
        <w:rPr>
          <w:rFonts w:cs="Times New Roman"/>
          <w:sz w:val="22"/>
          <w:lang w:val="ro-RO" w:bidi="ar-SA"/>
        </w:rPr>
      </w:pPr>
    </w:p>
    <w:p w:rsidR="00783978" w:rsidRPr="00AF22F1" w:rsidRDefault="00783978" w:rsidP="006E032C">
      <w:pPr>
        <w:spacing w:after="0" w:line="240" w:lineRule="auto"/>
        <w:rPr>
          <w:rFonts w:cs="Times New Roman"/>
          <w:b/>
          <w:sz w:val="22"/>
          <w:lang w:val="ro-RO" w:bidi="ar-SA"/>
        </w:rPr>
      </w:pPr>
      <w:r w:rsidRPr="00AF22F1">
        <w:rPr>
          <w:rFonts w:cs="Times New Roman"/>
          <w:sz w:val="22"/>
          <w:lang w:val="ro-RO" w:bidi="ar-SA"/>
        </w:rPr>
        <w:t xml:space="preserve">                                                                                                          </w:t>
      </w:r>
      <w:r w:rsidR="0074641A" w:rsidRPr="00AF22F1">
        <w:rPr>
          <w:rFonts w:cs="Times New Roman"/>
          <w:sz w:val="22"/>
          <w:lang w:val="ro-RO" w:bidi="ar-SA"/>
        </w:rPr>
        <w:t xml:space="preserve">                               </w:t>
      </w:r>
      <w:r w:rsidR="003D31BC" w:rsidRPr="00AF22F1">
        <w:rPr>
          <w:rFonts w:cs="Times New Roman"/>
          <w:sz w:val="22"/>
          <w:lang w:val="ro-RO" w:bidi="ar-SA"/>
        </w:rPr>
        <w:t xml:space="preserve">      </w:t>
      </w:r>
      <w:r w:rsidR="000E53DC" w:rsidRPr="00AF22F1">
        <w:rPr>
          <w:rFonts w:cs="Times New Roman"/>
          <w:sz w:val="22"/>
          <w:lang w:val="ro-RO" w:bidi="ar-SA"/>
        </w:rPr>
        <w:t xml:space="preserve"> </w:t>
      </w:r>
      <w:r w:rsidRPr="00AF22F1">
        <w:rPr>
          <w:rFonts w:cs="Times New Roman"/>
          <w:b/>
          <w:sz w:val="22"/>
          <w:lang w:val="ro-RO" w:eastAsia="es-ES" w:bidi="ar-SA"/>
        </w:rPr>
        <w:t>Întocmit</w:t>
      </w:r>
    </w:p>
    <w:p w:rsidR="00783978" w:rsidRPr="00AF22F1" w:rsidRDefault="00783978" w:rsidP="006E032C">
      <w:pPr>
        <w:spacing w:after="0" w:line="240" w:lineRule="auto"/>
        <w:rPr>
          <w:rFonts w:cs="Times New Roman"/>
          <w:sz w:val="22"/>
          <w:lang w:val="ro-RO" w:bidi="ar-SA"/>
        </w:rPr>
      </w:pPr>
      <w:r w:rsidRPr="00AF22F1">
        <w:rPr>
          <w:rFonts w:cs="Times New Roman"/>
          <w:sz w:val="22"/>
          <w:lang w:val="ro-RO" w:bidi="ar-SA"/>
        </w:rPr>
        <w:t xml:space="preserve">                                                                                                                                    </w:t>
      </w:r>
      <w:r w:rsidR="0074641A" w:rsidRPr="00AF22F1">
        <w:rPr>
          <w:rFonts w:cs="Times New Roman"/>
          <w:sz w:val="22"/>
          <w:lang w:val="ro-RO" w:bidi="ar-SA"/>
        </w:rPr>
        <w:t xml:space="preserve"> </w:t>
      </w:r>
      <w:r w:rsidRPr="00AF22F1">
        <w:rPr>
          <w:rFonts w:cs="Times New Roman"/>
          <w:sz w:val="22"/>
          <w:lang w:val="ro-RO" w:bidi="ar-SA"/>
        </w:rPr>
        <w:t>Secție achiziții publice</w:t>
      </w:r>
    </w:p>
    <w:p w:rsidR="00783978" w:rsidRPr="00AF22F1" w:rsidRDefault="00783978" w:rsidP="006E032C">
      <w:pPr>
        <w:spacing w:after="0" w:line="240" w:lineRule="auto"/>
        <w:rPr>
          <w:rFonts w:cs="Times New Roman"/>
          <w:sz w:val="22"/>
          <w:lang w:val="ro-RO" w:bidi="ar-SA"/>
        </w:rPr>
      </w:pPr>
      <w:r w:rsidRPr="00AF22F1">
        <w:rPr>
          <w:rFonts w:cs="Times New Roman"/>
          <w:sz w:val="22"/>
          <w:lang w:val="ro-RO" w:bidi="ar-SA"/>
        </w:rPr>
        <w:t xml:space="preserve">                                                                                                                 </w:t>
      </w:r>
      <w:r w:rsidR="006B6458" w:rsidRPr="00AF22F1">
        <w:rPr>
          <w:rFonts w:cs="Times New Roman"/>
          <w:sz w:val="22"/>
          <w:lang w:val="ro-RO" w:bidi="ar-SA"/>
        </w:rPr>
        <w:t xml:space="preserve">                    </w:t>
      </w:r>
      <w:r w:rsidRPr="00AF22F1">
        <w:rPr>
          <w:rFonts w:cs="Times New Roman"/>
          <w:sz w:val="22"/>
          <w:lang w:val="ro-RO" w:bidi="ar-SA"/>
        </w:rPr>
        <w:t>Pcc.</w:t>
      </w:r>
    </w:p>
    <w:p w:rsidR="00783978" w:rsidRPr="00AF22F1" w:rsidRDefault="00783978" w:rsidP="006E032C">
      <w:pPr>
        <w:spacing w:after="0" w:line="240" w:lineRule="auto"/>
        <w:rPr>
          <w:rFonts w:cs="Times New Roman"/>
          <w:sz w:val="22"/>
          <w:lang w:val="ro-RO" w:bidi="ar-SA"/>
        </w:rPr>
      </w:pPr>
      <w:r w:rsidRPr="00AF22F1">
        <w:rPr>
          <w:rFonts w:cs="Times New Roman"/>
          <w:sz w:val="22"/>
          <w:lang w:val="ro-RO" w:bidi="ar-SA"/>
        </w:rPr>
        <w:t xml:space="preserve">                                                                                                                                                  </w:t>
      </w:r>
    </w:p>
    <w:p w:rsidR="00783978" w:rsidRPr="00AF22F1" w:rsidRDefault="00783978" w:rsidP="006E032C">
      <w:pPr>
        <w:spacing w:line="240" w:lineRule="auto"/>
        <w:rPr>
          <w:rFonts w:cs="Times New Roman"/>
          <w:sz w:val="22"/>
          <w:lang w:val="ro-RO"/>
        </w:rPr>
      </w:pPr>
    </w:p>
    <w:sectPr w:rsidR="00783978" w:rsidRPr="00AF22F1" w:rsidSect="00B75537">
      <w:footerReference w:type="default" r:id="rId8"/>
      <w:pgSz w:w="12240" w:h="15840"/>
      <w:pgMar w:top="851" w:right="85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11B" w:rsidRDefault="0007511B" w:rsidP="0083558B">
      <w:pPr>
        <w:spacing w:after="0" w:line="240" w:lineRule="auto"/>
      </w:pPr>
      <w:r>
        <w:separator/>
      </w:r>
    </w:p>
  </w:endnote>
  <w:endnote w:type="continuationSeparator" w:id="0">
    <w:p w:rsidR="0007511B" w:rsidRDefault="0007511B" w:rsidP="00835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1B" w:rsidRPr="00B75537" w:rsidRDefault="0007511B">
    <w:pPr>
      <w:pStyle w:val="Footer"/>
      <w:jc w:val="center"/>
      <w:rPr>
        <w:sz w:val="18"/>
      </w:rPr>
    </w:pPr>
    <w:r w:rsidRPr="00B75537">
      <w:rPr>
        <w:sz w:val="18"/>
      </w:rPr>
      <w:t>Neclasificat</w:t>
    </w:r>
  </w:p>
  <w:p w:rsidR="0007511B" w:rsidRPr="00B75537" w:rsidRDefault="00044F09">
    <w:pPr>
      <w:pStyle w:val="Footer"/>
      <w:jc w:val="center"/>
      <w:rPr>
        <w:sz w:val="18"/>
      </w:rPr>
    </w:pPr>
    <w:sdt>
      <w:sdtPr>
        <w:rPr>
          <w:sz w:val="18"/>
        </w:rPr>
        <w:id w:val="948714641"/>
        <w:docPartObj>
          <w:docPartGallery w:val="Page Numbers (Bottom of Page)"/>
          <w:docPartUnique/>
        </w:docPartObj>
      </w:sdtPr>
      <w:sdtContent>
        <w:r w:rsidRPr="00B75537">
          <w:rPr>
            <w:sz w:val="18"/>
          </w:rPr>
          <w:fldChar w:fldCharType="begin"/>
        </w:r>
        <w:r w:rsidR="0007511B" w:rsidRPr="00B75537">
          <w:rPr>
            <w:sz w:val="18"/>
          </w:rPr>
          <w:instrText xml:space="preserve"> PAGE   \* MERGEFORMAT </w:instrText>
        </w:r>
        <w:r w:rsidRPr="00B75537">
          <w:rPr>
            <w:sz w:val="18"/>
          </w:rPr>
          <w:fldChar w:fldCharType="separate"/>
        </w:r>
        <w:r w:rsidR="003E3E0B">
          <w:rPr>
            <w:noProof/>
            <w:sz w:val="18"/>
          </w:rPr>
          <w:t>2</w:t>
        </w:r>
        <w:r w:rsidRPr="00B75537">
          <w:rPr>
            <w:sz w:val="18"/>
          </w:rPr>
          <w:fldChar w:fldCharType="end"/>
        </w:r>
        <w:r w:rsidR="0007511B" w:rsidRPr="00B75537">
          <w:rPr>
            <w:sz w:val="18"/>
          </w:rPr>
          <w:t xml:space="preserve"> din </w:t>
        </w:r>
        <w:r w:rsidR="0007511B">
          <w:rPr>
            <w:sz w:val="18"/>
          </w:rPr>
          <w:t>4</w:t>
        </w:r>
      </w:sdtContent>
    </w:sdt>
  </w:p>
  <w:p w:rsidR="0007511B" w:rsidRDefault="00075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11B" w:rsidRDefault="0007511B" w:rsidP="0083558B">
      <w:pPr>
        <w:spacing w:after="0" w:line="240" w:lineRule="auto"/>
      </w:pPr>
      <w:r>
        <w:separator/>
      </w:r>
    </w:p>
  </w:footnote>
  <w:footnote w:type="continuationSeparator" w:id="0">
    <w:p w:rsidR="0007511B" w:rsidRDefault="0007511B" w:rsidP="00835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00137"/>
    <w:multiLevelType w:val="hybridMultilevel"/>
    <w:tmpl w:val="3C1A2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87D81"/>
    <w:multiLevelType w:val="hybridMultilevel"/>
    <w:tmpl w:val="0B923D32"/>
    <w:lvl w:ilvl="0" w:tplc="3AB6BC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783978"/>
    <w:rsid w:val="00023003"/>
    <w:rsid w:val="00044F09"/>
    <w:rsid w:val="00066444"/>
    <w:rsid w:val="00070D49"/>
    <w:rsid w:val="0007511B"/>
    <w:rsid w:val="00087812"/>
    <w:rsid w:val="00090E9E"/>
    <w:rsid w:val="000E53DC"/>
    <w:rsid w:val="000F12F4"/>
    <w:rsid w:val="00105ED8"/>
    <w:rsid w:val="001404C7"/>
    <w:rsid w:val="00156217"/>
    <w:rsid w:val="00156719"/>
    <w:rsid w:val="001A1DDB"/>
    <w:rsid w:val="001E18D6"/>
    <w:rsid w:val="002130BA"/>
    <w:rsid w:val="00216B00"/>
    <w:rsid w:val="002545CD"/>
    <w:rsid w:val="002B64D9"/>
    <w:rsid w:val="002C529D"/>
    <w:rsid w:val="002C74B0"/>
    <w:rsid w:val="003152D8"/>
    <w:rsid w:val="00323627"/>
    <w:rsid w:val="00333647"/>
    <w:rsid w:val="0035248D"/>
    <w:rsid w:val="00352F62"/>
    <w:rsid w:val="003554A3"/>
    <w:rsid w:val="003706AD"/>
    <w:rsid w:val="00377AC3"/>
    <w:rsid w:val="003D31BC"/>
    <w:rsid w:val="003E26AF"/>
    <w:rsid w:val="003E3E0B"/>
    <w:rsid w:val="003F73AC"/>
    <w:rsid w:val="00436174"/>
    <w:rsid w:val="00444437"/>
    <w:rsid w:val="00460F41"/>
    <w:rsid w:val="00465722"/>
    <w:rsid w:val="00482D50"/>
    <w:rsid w:val="00487831"/>
    <w:rsid w:val="00522DA6"/>
    <w:rsid w:val="00542944"/>
    <w:rsid w:val="00563917"/>
    <w:rsid w:val="0057104B"/>
    <w:rsid w:val="00590D95"/>
    <w:rsid w:val="005A7C4D"/>
    <w:rsid w:val="005D6310"/>
    <w:rsid w:val="005E2AE8"/>
    <w:rsid w:val="00600CB9"/>
    <w:rsid w:val="00605B7D"/>
    <w:rsid w:val="00630D6E"/>
    <w:rsid w:val="00636B4D"/>
    <w:rsid w:val="00642DD1"/>
    <w:rsid w:val="006657CA"/>
    <w:rsid w:val="006B3BAA"/>
    <w:rsid w:val="006B6458"/>
    <w:rsid w:val="006C3744"/>
    <w:rsid w:val="006D00D6"/>
    <w:rsid w:val="006E032C"/>
    <w:rsid w:val="0070704E"/>
    <w:rsid w:val="00731035"/>
    <w:rsid w:val="00741CCC"/>
    <w:rsid w:val="0074641A"/>
    <w:rsid w:val="00761DA9"/>
    <w:rsid w:val="00772B07"/>
    <w:rsid w:val="00783978"/>
    <w:rsid w:val="007A49F8"/>
    <w:rsid w:val="007B668E"/>
    <w:rsid w:val="007E4A87"/>
    <w:rsid w:val="00805F85"/>
    <w:rsid w:val="00827205"/>
    <w:rsid w:val="0083558B"/>
    <w:rsid w:val="00886B87"/>
    <w:rsid w:val="008B790C"/>
    <w:rsid w:val="008C0650"/>
    <w:rsid w:val="008D42F3"/>
    <w:rsid w:val="008D7E06"/>
    <w:rsid w:val="008F5177"/>
    <w:rsid w:val="00900944"/>
    <w:rsid w:val="00903031"/>
    <w:rsid w:val="009228B5"/>
    <w:rsid w:val="00934965"/>
    <w:rsid w:val="00936E8B"/>
    <w:rsid w:val="009460D4"/>
    <w:rsid w:val="00947E97"/>
    <w:rsid w:val="009B0F11"/>
    <w:rsid w:val="009B46CC"/>
    <w:rsid w:val="009C4558"/>
    <w:rsid w:val="009C764C"/>
    <w:rsid w:val="00A05227"/>
    <w:rsid w:val="00A35BCA"/>
    <w:rsid w:val="00A368EA"/>
    <w:rsid w:val="00A4278F"/>
    <w:rsid w:val="00A65D3D"/>
    <w:rsid w:val="00A82B93"/>
    <w:rsid w:val="00AA4913"/>
    <w:rsid w:val="00AD11E8"/>
    <w:rsid w:val="00AD13C8"/>
    <w:rsid w:val="00AD2E93"/>
    <w:rsid w:val="00AF22F1"/>
    <w:rsid w:val="00AF311C"/>
    <w:rsid w:val="00B75537"/>
    <w:rsid w:val="00B928A6"/>
    <w:rsid w:val="00BC007E"/>
    <w:rsid w:val="00C35CBB"/>
    <w:rsid w:val="00C719A7"/>
    <w:rsid w:val="00C86331"/>
    <w:rsid w:val="00C96C45"/>
    <w:rsid w:val="00CB0680"/>
    <w:rsid w:val="00CB6A16"/>
    <w:rsid w:val="00CE067D"/>
    <w:rsid w:val="00D0250F"/>
    <w:rsid w:val="00D051D2"/>
    <w:rsid w:val="00D51832"/>
    <w:rsid w:val="00D75185"/>
    <w:rsid w:val="00D81AD6"/>
    <w:rsid w:val="00DA0A31"/>
    <w:rsid w:val="00DA7C44"/>
    <w:rsid w:val="00DB05E4"/>
    <w:rsid w:val="00DB7B01"/>
    <w:rsid w:val="00DC6E1E"/>
    <w:rsid w:val="00DD6B88"/>
    <w:rsid w:val="00DE6F2B"/>
    <w:rsid w:val="00E02096"/>
    <w:rsid w:val="00E02127"/>
    <w:rsid w:val="00E61D13"/>
    <w:rsid w:val="00E760F4"/>
    <w:rsid w:val="00EB7391"/>
    <w:rsid w:val="00EE14F2"/>
    <w:rsid w:val="00EE1763"/>
    <w:rsid w:val="00F00667"/>
    <w:rsid w:val="00F26DCC"/>
    <w:rsid w:val="00F4783B"/>
    <w:rsid w:val="00F75D61"/>
    <w:rsid w:val="00F766E2"/>
    <w:rsid w:val="00F81F59"/>
    <w:rsid w:val="00F84C22"/>
    <w:rsid w:val="00F92E19"/>
    <w:rsid w:val="00FB11E3"/>
    <w:rsid w:val="00FC4A9E"/>
    <w:rsid w:val="00FD1707"/>
    <w:rsid w:val="00FD196E"/>
    <w:rsid w:val="00FF2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CA"/>
  </w:style>
  <w:style w:type="paragraph" w:styleId="Heading1">
    <w:name w:val="heading 1"/>
    <w:basedOn w:val="Normal"/>
    <w:next w:val="Normal"/>
    <w:link w:val="Heading1Char"/>
    <w:uiPriority w:val="9"/>
    <w:qFormat/>
    <w:rsid w:val="00A35BC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35BC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35BC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35BC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35BC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35BC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35BC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35BC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35BC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C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35BC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35BC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35BC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A35BC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35BC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35BC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35BC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35BCA"/>
    <w:rPr>
      <w:rFonts w:asciiTheme="majorHAnsi" w:eastAsiaTheme="majorEastAsia" w:hAnsiTheme="majorHAnsi" w:cstheme="majorBidi"/>
      <w:i/>
      <w:iCs/>
      <w:spacing w:val="5"/>
      <w:sz w:val="20"/>
      <w:szCs w:val="20"/>
    </w:rPr>
  </w:style>
  <w:style w:type="paragraph" w:styleId="Header">
    <w:name w:val="header"/>
    <w:aliases w:val="Header Char1,Header Char Char, Char Char Char, Char Char,Header1, Char1,Char Char Char,Char Char,wcp_Header,Header_En tete, Char2 Char, Char2 Char Char,Header Title Char,Header Title,Main Title,Fejléc4"/>
    <w:basedOn w:val="Normal"/>
    <w:link w:val="HeaderChar"/>
    <w:uiPriority w:val="99"/>
    <w:unhideWhenUsed/>
    <w:rsid w:val="007A49F8"/>
    <w:pPr>
      <w:tabs>
        <w:tab w:val="center" w:pos="4536"/>
        <w:tab w:val="right" w:pos="9072"/>
      </w:tabs>
    </w:pPr>
  </w:style>
  <w:style w:type="character" w:customStyle="1" w:styleId="HeaderChar">
    <w:name w:val="Header Char"/>
    <w:aliases w:val="Header Char1 Char,Header Char Char Char, Char Char Char Char, Char Char Char1,Header1 Char, Char1 Char,Char Char Char Char,Char Char Char1,wcp_Header Char,Header_En tete Char, Char2 Char Char1, Char2 Char Char Char,Header Title Char Char"/>
    <w:basedOn w:val="DefaultParagraphFont"/>
    <w:link w:val="Header"/>
    <w:uiPriority w:val="99"/>
    <w:rsid w:val="007A49F8"/>
  </w:style>
  <w:style w:type="paragraph" w:styleId="Title">
    <w:name w:val="Title"/>
    <w:basedOn w:val="Normal"/>
    <w:next w:val="Normal"/>
    <w:link w:val="TitleChar"/>
    <w:uiPriority w:val="10"/>
    <w:qFormat/>
    <w:rsid w:val="00A35BC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35BC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35BC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35BCA"/>
    <w:rPr>
      <w:rFonts w:asciiTheme="majorHAnsi" w:eastAsiaTheme="majorEastAsia" w:hAnsiTheme="majorHAnsi" w:cstheme="majorBidi"/>
      <w:i/>
      <w:iCs/>
      <w:spacing w:val="13"/>
      <w:sz w:val="24"/>
      <w:szCs w:val="24"/>
    </w:rPr>
  </w:style>
  <w:style w:type="character" w:styleId="Strong">
    <w:name w:val="Strong"/>
    <w:uiPriority w:val="22"/>
    <w:qFormat/>
    <w:rsid w:val="00A35BCA"/>
    <w:rPr>
      <w:b/>
      <w:bCs/>
    </w:rPr>
  </w:style>
  <w:style w:type="character" w:styleId="Emphasis">
    <w:name w:val="Emphasis"/>
    <w:uiPriority w:val="20"/>
    <w:qFormat/>
    <w:rsid w:val="00A35BCA"/>
    <w:rPr>
      <w:b/>
      <w:bCs/>
      <w:i/>
      <w:iCs/>
      <w:spacing w:val="10"/>
      <w:bdr w:val="none" w:sz="0" w:space="0" w:color="auto"/>
      <w:shd w:val="clear" w:color="auto" w:fill="auto"/>
    </w:rPr>
  </w:style>
  <w:style w:type="paragraph" w:styleId="NoSpacing">
    <w:name w:val="No Spacing"/>
    <w:basedOn w:val="Normal"/>
    <w:link w:val="NoSpacingChar"/>
    <w:uiPriority w:val="1"/>
    <w:qFormat/>
    <w:rsid w:val="00A35BCA"/>
    <w:pPr>
      <w:spacing w:after="0" w:line="240" w:lineRule="auto"/>
    </w:pPr>
  </w:style>
  <w:style w:type="character" w:customStyle="1" w:styleId="NoSpacingChar">
    <w:name w:val="No Spacing Char"/>
    <w:basedOn w:val="DefaultParagraphFont"/>
    <w:link w:val="NoSpacing"/>
    <w:uiPriority w:val="1"/>
    <w:locked/>
    <w:rsid w:val="00A35BCA"/>
  </w:style>
  <w:style w:type="paragraph" w:styleId="ListParagraph">
    <w:name w:val="List Paragraph"/>
    <w:aliases w:val="Forth level,Akapit z listą BS,Outlines a.b.c.,List_Paragraph,Multilevel para_II,Akapit z lista BS,body 2,Citation List,본문(내용),List Paragraph (numbered (a)),Paragraphe EI,Paragraphe de liste1,EC,Paragraphe de liste,Normal 2,Normal bullet 2"/>
    <w:basedOn w:val="Normal"/>
    <w:link w:val="ListParagraphChar"/>
    <w:uiPriority w:val="34"/>
    <w:qFormat/>
    <w:rsid w:val="00A35BCA"/>
    <w:pPr>
      <w:ind w:left="720"/>
      <w:contextualSpacing/>
    </w:pPr>
  </w:style>
  <w:style w:type="character" w:customStyle="1" w:styleId="ListParagraphChar">
    <w:name w:val="List Paragraph Char"/>
    <w:aliases w:val="Forth level Char,Akapit z listą BS Char,Outlines a.b.c. Char,List_Paragraph Char,Multilevel para_II Char,Akapit z lista BS Char,body 2 Char,Citation List Char,본문(내용) Char,List Paragraph (numbered (a)) Char,Paragraphe EI Char,EC Char"/>
    <w:link w:val="ListParagraph"/>
    <w:uiPriority w:val="34"/>
    <w:qFormat/>
    <w:locked/>
    <w:rsid w:val="00A35BCA"/>
  </w:style>
  <w:style w:type="paragraph" w:styleId="Quote">
    <w:name w:val="Quote"/>
    <w:basedOn w:val="Normal"/>
    <w:next w:val="Normal"/>
    <w:link w:val="QuoteChar"/>
    <w:uiPriority w:val="29"/>
    <w:qFormat/>
    <w:rsid w:val="00A35BCA"/>
    <w:pPr>
      <w:spacing w:before="200" w:after="0"/>
      <w:ind w:left="360" w:right="360"/>
    </w:pPr>
    <w:rPr>
      <w:i/>
      <w:iCs/>
    </w:rPr>
  </w:style>
  <w:style w:type="character" w:customStyle="1" w:styleId="QuoteChar">
    <w:name w:val="Quote Char"/>
    <w:basedOn w:val="DefaultParagraphFont"/>
    <w:link w:val="Quote"/>
    <w:uiPriority w:val="29"/>
    <w:rsid w:val="00A35BCA"/>
    <w:rPr>
      <w:i/>
      <w:iCs/>
    </w:rPr>
  </w:style>
  <w:style w:type="paragraph" w:styleId="IntenseQuote">
    <w:name w:val="Intense Quote"/>
    <w:basedOn w:val="Normal"/>
    <w:next w:val="Normal"/>
    <w:link w:val="IntenseQuoteChar"/>
    <w:uiPriority w:val="30"/>
    <w:qFormat/>
    <w:rsid w:val="00A35BC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35BCA"/>
    <w:rPr>
      <w:b/>
      <w:bCs/>
      <w:i/>
      <w:iCs/>
    </w:rPr>
  </w:style>
  <w:style w:type="character" w:styleId="SubtleEmphasis">
    <w:name w:val="Subtle Emphasis"/>
    <w:uiPriority w:val="19"/>
    <w:qFormat/>
    <w:rsid w:val="00A35BCA"/>
    <w:rPr>
      <w:i/>
      <w:iCs/>
    </w:rPr>
  </w:style>
  <w:style w:type="character" w:styleId="IntenseEmphasis">
    <w:name w:val="Intense Emphasis"/>
    <w:uiPriority w:val="21"/>
    <w:qFormat/>
    <w:rsid w:val="00A35BCA"/>
    <w:rPr>
      <w:b/>
      <w:bCs/>
    </w:rPr>
  </w:style>
  <w:style w:type="character" w:styleId="SubtleReference">
    <w:name w:val="Subtle Reference"/>
    <w:uiPriority w:val="31"/>
    <w:qFormat/>
    <w:rsid w:val="00A35BCA"/>
    <w:rPr>
      <w:smallCaps/>
    </w:rPr>
  </w:style>
  <w:style w:type="character" w:styleId="IntenseReference">
    <w:name w:val="Intense Reference"/>
    <w:uiPriority w:val="32"/>
    <w:qFormat/>
    <w:rsid w:val="00A35BCA"/>
    <w:rPr>
      <w:smallCaps/>
      <w:spacing w:val="5"/>
      <w:u w:val="single"/>
    </w:rPr>
  </w:style>
  <w:style w:type="character" w:styleId="BookTitle">
    <w:name w:val="Book Title"/>
    <w:uiPriority w:val="33"/>
    <w:qFormat/>
    <w:rsid w:val="00A35BCA"/>
    <w:rPr>
      <w:i/>
      <w:iCs/>
      <w:smallCaps/>
      <w:spacing w:val="5"/>
    </w:rPr>
  </w:style>
  <w:style w:type="paragraph" w:customStyle="1" w:styleId="Norm">
    <w:name w:val="Norm"/>
    <w:basedOn w:val="Normal"/>
    <w:rsid w:val="007A49F8"/>
    <w:pPr>
      <w:framePr w:hSpace="1701" w:wrap="around" w:vAnchor="text" w:hAnchor="page" w:x="1708" w:y="1"/>
      <w:spacing w:line="240" w:lineRule="exact"/>
      <w:suppressOverlap/>
    </w:pPr>
    <w:rPr>
      <w:rFonts w:ascii="Trebuchet MS" w:hAnsi="Trebuchet MS" w:cs="Arial"/>
      <w:sz w:val="20"/>
      <w:lang w:eastAsia="en-SG"/>
    </w:rPr>
  </w:style>
  <w:style w:type="paragraph" w:customStyle="1" w:styleId="TableParagraph">
    <w:name w:val="Table Paragraph"/>
    <w:basedOn w:val="Normal"/>
    <w:uiPriority w:val="1"/>
    <w:rsid w:val="007A49F8"/>
    <w:pPr>
      <w:widowControl w:val="0"/>
      <w:autoSpaceDE w:val="0"/>
      <w:autoSpaceDN w:val="0"/>
      <w:spacing w:before="16"/>
      <w:ind w:left="27"/>
      <w:jc w:val="left"/>
    </w:pPr>
    <w:rPr>
      <w:rFonts w:eastAsia="Times New Roman"/>
    </w:rPr>
  </w:style>
  <w:style w:type="paragraph" w:customStyle="1" w:styleId="Style1">
    <w:name w:val="Style1"/>
    <w:basedOn w:val="Heading3"/>
    <w:uiPriority w:val="99"/>
    <w:rsid w:val="007A49F8"/>
    <w:pPr>
      <w:numPr>
        <w:ilvl w:val="1"/>
      </w:numPr>
      <w:suppressAutoHyphens/>
      <w:overflowPunct w:val="0"/>
      <w:autoSpaceDE w:val="0"/>
      <w:autoSpaceDN w:val="0"/>
      <w:adjustRightInd w:val="0"/>
      <w:spacing w:before="280" w:after="60" w:line="240" w:lineRule="exact"/>
      <w:ind w:hanging="720"/>
      <w:textAlignment w:val="baseline"/>
      <w:outlineLvl w:val="9"/>
    </w:pPr>
    <w:rPr>
      <w:rFonts w:ascii="Arial" w:eastAsia="Times New Roman" w:hAnsi="Arial" w:cs="Times New Roman"/>
      <w:smallCaps/>
      <w:kern w:val="32"/>
      <w:sz w:val="22"/>
      <w:lang w:val="fr-FR" w:eastAsia="fr-FR"/>
    </w:rPr>
  </w:style>
  <w:style w:type="paragraph" w:customStyle="1" w:styleId="Paragrafadi">
    <w:name w:val="Paragraf adi"/>
    <w:basedOn w:val="BodyText"/>
    <w:link w:val="ParagrafadiChar"/>
    <w:rsid w:val="007A49F8"/>
    <w:pPr>
      <w:widowControl w:val="0"/>
      <w:autoSpaceDE w:val="0"/>
      <w:autoSpaceDN w:val="0"/>
      <w:adjustRightInd w:val="0"/>
      <w:spacing w:after="0" w:line="360" w:lineRule="auto"/>
      <w:ind w:firstLine="720"/>
    </w:pPr>
    <w:rPr>
      <w:rFonts w:ascii="Arial" w:eastAsia="Times New Roman" w:hAnsi="Arial"/>
      <w:color w:val="000000"/>
      <w:spacing w:val="1"/>
    </w:rPr>
  </w:style>
  <w:style w:type="paragraph" w:styleId="BodyText">
    <w:name w:val="Body Text"/>
    <w:basedOn w:val="Normal"/>
    <w:link w:val="BodyTextChar"/>
    <w:uiPriority w:val="99"/>
    <w:semiHidden/>
    <w:unhideWhenUsed/>
    <w:rsid w:val="007A49F8"/>
    <w:pPr>
      <w:spacing w:after="120"/>
    </w:pPr>
  </w:style>
  <w:style w:type="character" w:customStyle="1" w:styleId="BodyTextChar">
    <w:name w:val="Body Text Char"/>
    <w:basedOn w:val="DefaultParagraphFont"/>
    <w:link w:val="BodyText"/>
    <w:uiPriority w:val="99"/>
    <w:semiHidden/>
    <w:rsid w:val="007A49F8"/>
    <w:rPr>
      <w:rFonts w:eastAsia="Calibri"/>
      <w:color w:val="auto"/>
      <w:sz w:val="22"/>
      <w:szCs w:val="22"/>
      <w:shd w:val="clear" w:color="auto" w:fill="BFBFBF" w:themeFill="background1" w:themeFillShade="BF"/>
      <w:lang w:bidi="en-US"/>
    </w:rPr>
  </w:style>
  <w:style w:type="character" w:customStyle="1" w:styleId="ParagrafadiChar">
    <w:name w:val="Paragraf adi Char"/>
    <w:link w:val="Paragrafadi"/>
    <w:locked/>
    <w:rsid w:val="007A49F8"/>
    <w:rPr>
      <w:rFonts w:ascii="Arial" w:eastAsia="Times New Roman" w:hAnsi="Arial"/>
      <w:color w:val="000000"/>
      <w:spacing w:val="1"/>
      <w:sz w:val="22"/>
      <w:szCs w:val="22"/>
      <w:shd w:val="clear" w:color="auto" w:fill="BFBFBF" w:themeFill="background1" w:themeFillShade="BF"/>
      <w:lang w:bidi="en-US"/>
    </w:rPr>
  </w:style>
  <w:style w:type="paragraph" w:styleId="TOCHeading">
    <w:name w:val="TOC Heading"/>
    <w:basedOn w:val="Heading1"/>
    <w:next w:val="Normal"/>
    <w:uiPriority w:val="39"/>
    <w:semiHidden/>
    <w:unhideWhenUsed/>
    <w:qFormat/>
    <w:rsid w:val="00A35BCA"/>
    <w:pPr>
      <w:outlineLvl w:val="9"/>
    </w:pPr>
  </w:style>
  <w:style w:type="paragraph" w:styleId="Footer">
    <w:name w:val="footer"/>
    <w:basedOn w:val="Normal"/>
    <w:link w:val="FooterChar"/>
    <w:uiPriority w:val="99"/>
    <w:unhideWhenUsed/>
    <w:rsid w:val="0083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8B"/>
  </w:style>
</w:styles>
</file>

<file path=word/webSettings.xml><?xml version="1.0" encoding="utf-8"?>
<w:webSettings xmlns:r="http://schemas.openxmlformats.org/officeDocument/2006/relationships" xmlns:w="http://schemas.openxmlformats.org/wordprocessingml/2006/main">
  <w:divs>
    <w:div w:id="1237131597">
      <w:bodyDiv w:val="1"/>
      <w:marLeft w:val="0"/>
      <w:marRight w:val="0"/>
      <w:marTop w:val="0"/>
      <w:marBottom w:val="0"/>
      <w:divBdr>
        <w:top w:val="none" w:sz="0" w:space="0" w:color="auto"/>
        <w:left w:val="none" w:sz="0" w:space="0" w:color="auto"/>
        <w:bottom w:val="none" w:sz="0" w:space="0" w:color="auto"/>
        <w:right w:val="none" w:sz="0" w:space="0" w:color="auto"/>
      </w:divBdr>
    </w:div>
    <w:div w:id="1300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B8B5-47AE-4688-B135-770CCFA2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iliescu.alexandru</dc:creator>
  <cp:lastModifiedBy>b.a</cp:lastModifiedBy>
  <cp:revision>3</cp:revision>
  <cp:lastPrinted>2026-03-30T08:17:00Z</cp:lastPrinted>
  <dcterms:created xsi:type="dcterms:W3CDTF">2026-04-02T12:51:00Z</dcterms:created>
  <dcterms:modified xsi:type="dcterms:W3CDTF">2026-05-22T10:01:00Z</dcterms:modified>
</cp:coreProperties>
</file>