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F72A2" w14:textId="77777777" w:rsidR="00775BAB" w:rsidRPr="001D6E13" w:rsidRDefault="00775BAB" w:rsidP="0061721D">
      <w:pPr>
        <w:spacing w:after="0" w:line="240" w:lineRule="auto"/>
        <w:ind w:left="1"/>
        <w:jc w:val="both"/>
        <w:rPr>
          <w:rFonts w:ascii="Trebuchet MS" w:hAnsi="Trebuchet MS" w:cs="Times New Roman"/>
          <w:b/>
          <w:sz w:val="20"/>
          <w:szCs w:val="20"/>
        </w:rPr>
      </w:pPr>
    </w:p>
    <w:p w14:paraId="1C0D8872" w14:textId="77777777" w:rsidR="00775BAB" w:rsidRPr="001D6E13" w:rsidRDefault="00775BAB" w:rsidP="0061721D">
      <w:pPr>
        <w:spacing w:after="0" w:line="240" w:lineRule="auto"/>
        <w:ind w:left="1"/>
        <w:jc w:val="both"/>
        <w:rPr>
          <w:rFonts w:ascii="Trebuchet MS" w:hAnsi="Trebuchet MS" w:cs="Times New Roman"/>
          <w:b/>
          <w:sz w:val="20"/>
          <w:szCs w:val="20"/>
        </w:rPr>
      </w:pPr>
    </w:p>
    <w:p w14:paraId="3A82E93C" w14:textId="77777777" w:rsidR="00775BAB" w:rsidRPr="001D6E13" w:rsidRDefault="00775BAB" w:rsidP="0061721D">
      <w:pPr>
        <w:spacing w:after="0" w:line="240" w:lineRule="auto"/>
        <w:ind w:left="1"/>
        <w:jc w:val="both"/>
        <w:rPr>
          <w:rFonts w:ascii="Trebuchet MS" w:hAnsi="Trebuchet MS" w:cs="Times New Roman"/>
          <w:b/>
          <w:sz w:val="20"/>
          <w:szCs w:val="20"/>
        </w:rPr>
      </w:pPr>
    </w:p>
    <w:p w14:paraId="0BC906AC" w14:textId="77777777" w:rsidR="00775BAB" w:rsidRPr="001D6E13" w:rsidRDefault="00775BAB" w:rsidP="00B071F7">
      <w:pPr>
        <w:spacing w:after="0" w:line="240" w:lineRule="auto"/>
        <w:jc w:val="both"/>
        <w:rPr>
          <w:rFonts w:ascii="Trebuchet MS" w:hAnsi="Trebuchet MS" w:cs="Times New Roman"/>
          <w:b/>
          <w:sz w:val="20"/>
          <w:szCs w:val="20"/>
        </w:rPr>
      </w:pPr>
    </w:p>
    <w:p w14:paraId="71ABCD93" w14:textId="77777777" w:rsidR="00775BAB" w:rsidRPr="001D6E13" w:rsidRDefault="00775BAB" w:rsidP="0061721D">
      <w:pPr>
        <w:spacing w:after="0" w:line="240" w:lineRule="auto"/>
        <w:ind w:left="1"/>
        <w:jc w:val="both"/>
        <w:rPr>
          <w:rFonts w:ascii="Trebuchet MS" w:hAnsi="Trebuchet MS" w:cs="Times New Roman"/>
          <w:b/>
          <w:sz w:val="20"/>
          <w:szCs w:val="20"/>
        </w:rPr>
      </w:pPr>
    </w:p>
    <w:p w14:paraId="36355740" w14:textId="01117FAE" w:rsidR="00321D91" w:rsidRPr="001D6E13" w:rsidRDefault="00463ABD" w:rsidP="0061721D">
      <w:pPr>
        <w:spacing w:after="0" w:line="240" w:lineRule="auto"/>
        <w:ind w:left="1"/>
        <w:jc w:val="center"/>
        <w:rPr>
          <w:rFonts w:ascii="Trebuchet MS" w:hAnsi="Trebuchet MS" w:cs="Times New Roman"/>
          <w:b/>
          <w:sz w:val="20"/>
          <w:szCs w:val="20"/>
        </w:rPr>
      </w:pPr>
      <w:r w:rsidRPr="001D6E13">
        <w:rPr>
          <w:rFonts w:ascii="Trebuchet MS" w:hAnsi="Trebuchet MS" w:cs="Times New Roman"/>
          <w:b/>
          <w:sz w:val="20"/>
          <w:szCs w:val="20"/>
        </w:rPr>
        <w:t>Secțiunea II – Instrucțiuni pentru ofertanți</w:t>
      </w:r>
      <w:r w:rsidR="00601572" w:rsidRPr="001D6E13">
        <w:rPr>
          <w:rFonts w:ascii="Trebuchet MS" w:hAnsi="Trebuchet MS" w:cs="Times New Roman"/>
          <w:b/>
          <w:sz w:val="20"/>
          <w:szCs w:val="20"/>
        </w:rPr>
        <w:t xml:space="preserve"> </w:t>
      </w:r>
      <w:r w:rsidR="00321D91" w:rsidRPr="001D6E13">
        <w:rPr>
          <w:rFonts w:ascii="Trebuchet MS" w:hAnsi="Trebuchet MS" w:cs="Times New Roman"/>
          <w:b/>
          <w:sz w:val="20"/>
          <w:szCs w:val="20"/>
        </w:rPr>
        <w:t>pentru achizitia de</w:t>
      </w:r>
    </w:p>
    <w:p w14:paraId="423FBBB1" w14:textId="77777777" w:rsidR="002226B3" w:rsidRPr="001D6E13" w:rsidRDefault="002226B3" w:rsidP="0061721D">
      <w:pPr>
        <w:spacing w:after="0" w:line="240" w:lineRule="auto"/>
        <w:ind w:left="1"/>
        <w:jc w:val="center"/>
        <w:rPr>
          <w:rFonts w:ascii="Trebuchet MS" w:hAnsi="Trebuchet MS" w:cs="Times New Roman"/>
          <w:b/>
          <w:sz w:val="20"/>
          <w:szCs w:val="20"/>
        </w:rPr>
      </w:pPr>
    </w:p>
    <w:p w14:paraId="2B7B351C" w14:textId="77777777" w:rsidR="004121CF" w:rsidRDefault="004121CF" w:rsidP="004121CF">
      <w:pPr>
        <w:spacing w:after="0"/>
        <w:ind w:firstLine="567"/>
        <w:jc w:val="center"/>
        <w:rPr>
          <w:rFonts w:cs="Times New Roman"/>
          <w:b/>
          <w:bCs/>
        </w:rPr>
      </w:pPr>
      <w:r>
        <w:rPr>
          <w:rFonts w:cs="Times New Roman"/>
          <w:b/>
          <w:bCs/>
        </w:rPr>
        <w:t>,,Produse de balastiera -Sectia Mentenanta Formatia Ploiesti’’- 3 Loturi – cod CPV 14200000-3</w:t>
      </w:r>
    </w:p>
    <w:p w14:paraId="1C666B07" w14:textId="77777777" w:rsidR="00775BAB" w:rsidRPr="001D6E13" w:rsidRDefault="00775BAB" w:rsidP="0061721D">
      <w:pPr>
        <w:widowControl w:val="0"/>
        <w:autoSpaceDE w:val="0"/>
        <w:autoSpaceDN w:val="0"/>
        <w:adjustRightInd w:val="0"/>
        <w:spacing w:after="0" w:line="240" w:lineRule="auto"/>
        <w:jc w:val="both"/>
        <w:rPr>
          <w:rFonts w:ascii="Trebuchet MS" w:eastAsia="Calibri" w:hAnsi="Trebuchet MS" w:cs="Times New Roman"/>
          <w:b/>
          <w:sz w:val="20"/>
          <w:szCs w:val="20"/>
          <w:lang w:val="en-GB"/>
        </w:rPr>
      </w:pPr>
    </w:p>
    <w:p w14:paraId="2024B068" w14:textId="77777777" w:rsidR="00775BAB" w:rsidRPr="001D6E13" w:rsidRDefault="00775BAB" w:rsidP="0061721D">
      <w:pPr>
        <w:widowControl w:val="0"/>
        <w:autoSpaceDE w:val="0"/>
        <w:autoSpaceDN w:val="0"/>
        <w:adjustRightInd w:val="0"/>
        <w:spacing w:after="0" w:line="240" w:lineRule="auto"/>
        <w:jc w:val="both"/>
        <w:rPr>
          <w:rFonts w:ascii="Trebuchet MS" w:eastAsia="Calibri" w:hAnsi="Trebuchet MS" w:cs="Times New Roman"/>
          <w:b/>
          <w:sz w:val="20"/>
          <w:szCs w:val="20"/>
          <w:lang w:val="en-GB"/>
        </w:rPr>
      </w:pPr>
    </w:p>
    <w:p w14:paraId="4D06A499" w14:textId="77777777" w:rsidR="00775BAB" w:rsidRPr="001D6E13" w:rsidRDefault="00463ABD" w:rsidP="0061721D">
      <w:pPr>
        <w:spacing w:after="0" w:line="240" w:lineRule="auto"/>
        <w:ind w:left="1" w:firstLine="707"/>
        <w:jc w:val="both"/>
        <w:rPr>
          <w:rFonts w:ascii="Trebuchet MS" w:hAnsi="Trebuchet MS" w:cs="Times New Roman"/>
          <w:sz w:val="20"/>
          <w:szCs w:val="20"/>
        </w:rPr>
      </w:pPr>
      <w:r w:rsidRPr="001D6E13">
        <w:rPr>
          <w:rFonts w:ascii="Trebuchet MS" w:hAnsi="Trebuchet MS" w:cs="Times New Roman"/>
          <w:sz w:val="20"/>
          <w:szCs w:val="20"/>
        </w:rPr>
        <w:t>Prezenta secțiune detaliază formalitățile ce trebuie îndeplinite, modul în care operatorii economici trebuie să structureze informațiile ce urmează a fi prezentate pentru a răspunde cerințelor din Anunțul de participare, precizări privind garanțiile solicitate, modul în care trebuie întocmite și structurate Propunerea Tehnică și cea Financiară, criteriul de atribuire ce urmează a fi aplicat, precum și termenele procedurale ce trebuie respectate și căile de atac. Informațiile sunt grupate în funcție de structura secțiunilor Anunțului de participare din SEAP (secțiunea IV.4).</w:t>
      </w:r>
    </w:p>
    <w:p w14:paraId="4EA0D99C" w14:textId="77777777" w:rsidR="00775BAB" w:rsidRPr="001D6E13" w:rsidRDefault="00775BAB" w:rsidP="0061721D">
      <w:pPr>
        <w:spacing w:after="0" w:line="240" w:lineRule="auto"/>
        <w:ind w:left="1" w:firstLine="707"/>
        <w:jc w:val="both"/>
        <w:rPr>
          <w:rFonts w:ascii="Trebuchet MS" w:hAnsi="Trebuchet MS" w:cs="Times New Roman"/>
          <w:sz w:val="20"/>
          <w:szCs w:val="20"/>
        </w:rPr>
      </w:pPr>
    </w:p>
    <w:p w14:paraId="5AA40CC3" w14:textId="6BF26F33" w:rsidR="00463ABD" w:rsidRPr="001D6E13" w:rsidRDefault="00775BAB" w:rsidP="0061721D">
      <w:pPr>
        <w:spacing w:after="0" w:line="240" w:lineRule="auto"/>
        <w:ind w:left="1" w:firstLine="707"/>
        <w:jc w:val="both"/>
        <w:rPr>
          <w:rFonts w:ascii="Trebuchet MS" w:hAnsi="Trebuchet MS" w:cs="Times New Roman"/>
          <w:sz w:val="20"/>
          <w:szCs w:val="20"/>
        </w:rPr>
      </w:pPr>
      <w:r w:rsidRPr="001D6E13">
        <w:rPr>
          <w:rFonts w:ascii="Trebuchet MS" w:hAnsi="Trebuchet MS" w:cs="Times New Roman"/>
          <w:b/>
          <w:sz w:val="20"/>
          <w:szCs w:val="20"/>
        </w:rPr>
        <w:t xml:space="preserve">1. </w:t>
      </w:r>
      <w:r w:rsidR="00463ABD" w:rsidRPr="001D6E13">
        <w:rPr>
          <w:rFonts w:ascii="Trebuchet MS" w:hAnsi="Trebuchet MS" w:cs="Times New Roman"/>
          <w:b/>
          <w:sz w:val="20"/>
          <w:szCs w:val="20"/>
        </w:rPr>
        <w:t>INSTRUCTIUNI PRIVIND DUAE</w:t>
      </w:r>
    </w:p>
    <w:p w14:paraId="628A7EC9" w14:textId="77777777" w:rsidR="00463ABD"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DUAE constă într-o declarație pe propria răspundere a operatorilor economici, care prezintă dovezi preliminare și înlocuiește certificatele eliberate de autoritățile publice sau de părți terțe. Acest document este o declarație oficială a operatorului economic potrivit căreia acesta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p>
    <w:p w14:paraId="762EDF13" w14:textId="77777777" w:rsidR="00463ABD" w:rsidRPr="001D6E13" w:rsidRDefault="00463ABD" w:rsidP="003703C6">
      <w:pPr>
        <w:spacing w:after="0" w:line="240" w:lineRule="auto"/>
        <w:ind w:firstLine="708"/>
        <w:rPr>
          <w:rFonts w:ascii="Trebuchet MS" w:hAnsi="Trebuchet MS" w:cs="Times New Roman"/>
          <w:sz w:val="20"/>
          <w:szCs w:val="20"/>
        </w:rPr>
      </w:pPr>
      <w:r w:rsidRPr="001D6E13">
        <w:rPr>
          <w:rFonts w:ascii="Trebuchet MS" w:hAnsi="Trebuchet MS" w:cs="Times New Roman"/>
          <w:sz w:val="20"/>
          <w:szCs w:val="20"/>
        </w:rPr>
        <w:t xml:space="preserve">Atunci când pregătește documentele achiziției pentru o anumită procedură de achiziții sectoriale, </w:t>
      </w:r>
      <w:r w:rsidR="0092663C" w:rsidRPr="001D6E13">
        <w:rPr>
          <w:rFonts w:ascii="Trebuchet MS" w:hAnsi="Trebuchet MS" w:cs="Times New Roman"/>
          <w:sz w:val="20"/>
          <w:szCs w:val="20"/>
        </w:rPr>
        <w:t>E</w:t>
      </w:r>
      <w:r w:rsidRPr="001D6E13">
        <w:rPr>
          <w:rFonts w:ascii="Trebuchet MS" w:hAnsi="Trebuchet MS" w:cs="Times New Roman"/>
          <w:sz w:val="20"/>
          <w:szCs w:val="20"/>
        </w:rPr>
        <w:t>ntitatea contractantă trebuie să indice în anunțul de participare, în documentele achiziției menționate în anunțul de participare informațiile pe care le va s</w:t>
      </w:r>
      <w:r w:rsidR="00C348BE" w:rsidRPr="001D6E13">
        <w:rPr>
          <w:rFonts w:ascii="Trebuchet MS" w:hAnsi="Trebuchet MS" w:cs="Times New Roman"/>
          <w:sz w:val="20"/>
          <w:szCs w:val="20"/>
        </w:rPr>
        <w:t>olicita operatorilor economici.</w:t>
      </w:r>
    </w:p>
    <w:p w14:paraId="7F30D7FB" w14:textId="43539EA2" w:rsidR="00463ABD" w:rsidRPr="00466EA4" w:rsidRDefault="00463ABD" w:rsidP="00386979">
      <w:pPr>
        <w:spacing w:after="0"/>
        <w:ind w:firstLine="567"/>
        <w:rPr>
          <w:rFonts w:cs="Times New Roman"/>
          <w:b/>
          <w:bCs/>
        </w:rPr>
      </w:pPr>
      <w:r w:rsidRPr="001D6E13">
        <w:rPr>
          <w:rFonts w:ascii="Trebuchet MS" w:hAnsi="Trebuchet MS" w:cs="Times New Roman"/>
          <w:sz w:val="20"/>
          <w:szCs w:val="20"/>
        </w:rPr>
        <w:t xml:space="preserve">Ofertele din cadrul </w:t>
      </w:r>
      <w:r w:rsidR="00A35D5F" w:rsidRPr="001D6E13">
        <w:rPr>
          <w:rFonts w:ascii="Trebuchet MS" w:hAnsi="Trebuchet MS" w:cs="Times New Roman"/>
          <w:b/>
          <w:sz w:val="20"/>
          <w:szCs w:val="20"/>
        </w:rPr>
        <w:t>L</w:t>
      </w:r>
      <w:r w:rsidRPr="001D6E13">
        <w:rPr>
          <w:rFonts w:ascii="Trebuchet MS" w:hAnsi="Trebuchet MS" w:cs="Times New Roman"/>
          <w:b/>
          <w:sz w:val="20"/>
          <w:szCs w:val="20"/>
        </w:rPr>
        <w:t>icitației deschis</w:t>
      </w:r>
      <w:r w:rsidR="00451804">
        <w:rPr>
          <w:rFonts w:ascii="Trebuchet MS" w:hAnsi="Trebuchet MS" w:cs="Times New Roman"/>
          <w:b/>
          <w:sz w:val="20"/>
          <w:szCs w:val="20"/>
        </w:rPr>
        <w:t>a</w:t>
      </w:r>
      <w:r w:rsidR="00A35D5F" w:rsidRPr="001D6E13">
        <w:rPr>
          <w:rFonts w:ascii="Trebuchet MS" w:hAnsi="Trebuchet MS" w:cs="Times New Roman"/>
          <w:sz w:val="20"/>
          <w:szCs w:val="20"/>
        </w:rPr>
        <w:t xml:space="preserve"> avand ca obiect: </w:t>
      </w:r>
      <w:r w:rsidR="00386979">
        <w:rPr>
          <w:rFonts w:cs="Times New Roman"/>
          <w:b/>
          <w:bCs/>
        </w:rPr>
        <w:t>,,Produse de balastiera -Sectia Mentenanta Formatia Ploiesti’’- 3 Loturi – cod CPV 14200000-3</w:t>
      </w:r>
      <w:r w:rsidR="00072E67" w:rsidRPr="001D6E13">
        <w:rPr>
          <w:rFonts w:ascii="Trebuchet MS" w:hAnsi="Trebuchet MS" w:cs="Times New Roman"/>
          <w:sz w:val="20"/>
          <w:szCs w:val="20"/>
        </w:rPr>
        <w:t>,</w:t>
      </w:r>
      <w:r w:rsidRPr="001D6E13">
        <w:rPr>
          <w:rFonts w:ascii="Trebuchet MS" w:hAnsi="Trebuchet MS" w:cs="Times New Roman"/>
          <w:sz w:val="20"/>
          <w:szCs w:val="20"/>
        </w:rPr>
        <w:t>trebuie să fie însoțite de un DUAE completat de operatorii economici pentru a furniza informațiile solicitate. Cu excepția anumitor contracte bazate pe acorduri-cadru, ofertantul căruia se intenționează să îi fie atribuit contractul va trebui să furnizeze certificate și documente justificative actualizate.</w:t>
      </w:r>
    </w:p>
    <w:p w14:paraId="0FDAB099" w14:textId="77777777" w:rsidR="00463ABD" w:rsidRPr="001D6E13" w:rsidRDefault="0092663C"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E</w:t>
      </w:r>
      <w:r w:rsidR="00463ABD" w:rsidRPr="001D6E13">
        <w:rPr>
          <w:rFonts w:ascii="Trebuchet MS" w:hAnsi="Trebuchet MS" w:cs="Times New Roman"/>
          <w:sz w:val="20"/>
          <w:szCs w:val="20"/>
        </w:rPr>
        <w:t>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53B58D29" w14:textId="77777777" w:rsidR="00463ABD" w:rsidRPr="001D6E13" w:rsidRDefault="00463ABD" w:rsidP="00A97E1D">
      <w:pPr>
        <w:spacing w:after="0" w:line="240" w:lineRule="auto"/>
        <w:ind w:firstLine="708"/>
        <w:rPr>
          <w:rFonts w:ascii="Trebuchet MS" w:hAnsi="Trebuchet MS" w:cs="Times New Roman"/>
          <w:sz w:val="20"/>
          <w:szCs w:val="20"/>
        </w:rPr>
      </w:pPr>
      <w:r w:rsidRPr="001D6E13">
        <w:rPr>
          <w:rFonts w:ascii="Trebuchet MS" w:hAnsi="Trebuchet MS" w:cs="Times New Roman"/>
          <w:sz w:val="20"/>
          <w:szCs w:val="20"/>
        </w:rPr>
        <w:t xml:space="preserve">Operatorii economici pot fi excluși din procedura de achiziții </w:t>
      </w:r>
      <w:r w:rsidR="008D0E2C" w:rsidRPr="001D6E13">
        <w:rPr>
          <w:rFonts w:ascii="Trebuchet MS" w:hAnsi="Trebuchet MS" w:cs="Times New Roman"/>
          <w:sz w:val="20"/>
          <w:szCs w:val="20"/>
        </w:rPr>
        <w:t>sectoriale</w:t>
      </w:r>
      <w:r w:rsidRPr="001D6E13">
        <w:rPr>
          <w:rFonts w:ascii="Trebuchet MS" w:hAnsi="Trebuchet MS" w:cs="Times New Roman"/>
          <w:sz w:val="20"/>
          <w:szCs w:val="20"/>
        </w:rPr>
        <w:t xml:space="preserv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76F544D8"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Operatorii economici pot reutiliza informațiile care au fost furnizate într-un DUAE deja utilizat într-o procedură de achiziți</w:t>
      </w:r>
      <w:r w:rsidR="00A35D5F" w:rsidRPr="001D6E13">
        <w:rPr>
          <w:rFonts w:ascii="Trebuchet MS" w:hAnsi="Trebuchet MS" w:cs="Times New Roman"/>
          <w:sz w:val="20"/>
          <w:szCs w:val="20"/>
        </w:rPr>
        <w:t>e sectoriala</w:t>
      </w:r>
      <w:r w:rsidRPr="001D6E13">
        <w:rPr>
          <w:rFonts w:ascii="Trebuchet MS" w:hAnsi="Trebuchet MS" w:cs="Times New Roman"/>
          <w:sz w:val="20"/>
          <w:szCs w:val="20"/>
        </w:rPr>
        <w:t xml:space="preserve"> precedentă, cu condiția ca informațiile să rămână corecte și să fie în continuare pertinente. Acest lucru se poate realiza cel mai ușor prin introducerea informațiilor în noul DUAE folosind funcționalitățile adecvate care sunt furnizate în acest sens în cadrul serviciului electronic pentru DUAE.</w:t>
      </w:r>
    </w:p>
    <w:p w14:paraId="3A5F0256"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Astfel cum s-a precizat anterior, DUAE constă într-o declarație oficială a operatorului economic, potrivit căreia nu se aplică motivele relevante de excludere, sunt îndeplinite criteriile de selecție relevante și vor fi furnizate informațiile relevante </w:t>
      </w:r>
      <w:r w:rsidR="0092663C" w:rsidRPr="001D6E13">
        <w:rPr>
          <w:rFonts w:ascii="Trebuchet MS" w:hAnsi="Trebuchet MS" w:cs="Times New Roman"/>
          <w:sz w:val="20"/>
          <w:szCs w:val="20"/>
        </w:rPr>
        <w:t>solicitate de către e</w:t>
      </w:r>
      <w:r w:rsidRPr="001D6E13">
        <w:rPr>
          <w:rFonts w:ascii="Trebuchet MS" w:hAnsi="Trebuchet MS" w:cs="Times New Roman"/>
          <w:sz w:val="20"/>
          <w:szCs w:val="20"/>
        </w:rPr>
        <w:t>ntitatea contractantă.</w:t>
      </w:r>
    </w:p>
    <w:p w14:paraId="69E97E6C"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Atunci când achizițiile</w:t>
      </w:r>
      <w:r w:rsidR="00816A0A" w:rsidRPr="001D6E13">
        <w:rPr>
          <w:rFonts w:ascii="Trebuchet MS" w:hAnsi="Trebuchet MS" w:cs="Times New Roman"/>
          <w:sz w:val="20"/>
          <w:szCs w:val="20"/>
        </w:rPr>
        <w:t xml:space="preserve"> </w:t>
      </w:r>
      <w:r w:rsidRPr="001D6E13">
        <w:rPr>
          <w:rFonts w:ascii="Trebuchet MS" w:hAnsi="Trebuchet MS" w:cs="Times New Roman"/>
          <w:sz w:val="20"/>
          <w:szCs w:val="20"/>
        </w:rPr>
        <w:t>sectoriale sunt împărțite în loturi și criteriile de selecție sunt diferite de la lot la lot, trebuie completat un DUAE pentru fiecare lot sau grup de loturi cu aceleași criterii de selecție. Acest lucru ar putea fi valabil pentru cifra de afaceri minimă solicitată, care în astfel de cazuri trebuie să fie determinată în funcție de valoarea maximă estimată a fiecărui lot.</w:t>
      </w:r>
    </w:p>
    <w:p w14:paraId="3DA3E5A1"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Pe lângă acestea, DUAE identifică autoritatea sectorială sau partea terță responsabilă de întocmirea documentelor justificative și conține o declarație oficială care atestă că operatorul economic va putea să furnizeze, la cerere și fără întârziere, documentele justificative respective.</w:t>
      </w:r>
    </w:p>
    <w:p w14:paraId="53AD16A5" w14:textId="77777777" w:rsidR="00463ABD" w:rsidRPr="001D6E13" w:rsidRDefault="0092663C"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E</w:t>
      </w:r>
      <w:r w:rsidR="00463ABD" w:rsidRPr="001D6E13">
        <w:rPr>
          <w:rFonts w:ascii="Trebuchet MS" w:hAnsi="Trebuchet MS" w:cs="Times New Roman"/>
          <w:sz w:val="20"/>
          <w:szCs w:val="20"/>
        </w:rPr>
        <w:t>ntitatea contractantă poate alege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w:t>
      </w:r>
      <w:r w:rsidR="00181BC4" w:rsidRPr="001D6E13">
        <w:rPr>
          <w:rFonts w:ascii="Trebuchet MS" w:hAnsi="Trebuchet MS" w:cs="Times New Roman"/>
          <w:sz w:val="20"/>
          <w:szCs w:val="20"/>
        </w:rPr>
        <w:t xml:space="preserve">e </w:t>
      </w:r>
      <w:r w:rsidR="00463ABD" w:rsidRPr="001D6E13">
        <w:rPr>
          <w:rFonts w:ascii="Trebuchet MS" w:hAnsi="Trebuchet MS" w:cs="Times New Roman"/>
          <w:sz w:val="20"/>
          <w:szCs w:val="20"/>
        </w:rPr>
        <w:t>sectorială sau prin practici care constau în identificarea în mod discriminatoriu a operatorilor economici cărora li se solicită să furnizeze astfel de documente.</w:t>
      </w:r>
    </w:p>
    <w:p w14:paraId="324AAAE2"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Obligațiile entității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entității </w:t>
      </w:r>
      <w:r w:rsidRPr="001D6E13">
        <w:rPr>
          <w:rFonts w:ascii="Trebuchet MS" w:hAnsi="Trebuchet MS" w:cs="Times New Roman"/>
          <w:sz w:val="20"/>
          <w:szCs w:val="20"/>
        </w:rPr>
        <w:lastRenderedPageBreak/>
        <w:t>contractante informațiile necesare pentru a obține documentele în cauză în momentul verificării criteriilor de selecție, mai degrabă decât direct în DUAE.</w:t>
      </w:r>
    </w:p>
    <w:p w14:paraId="758A6C00"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În cazul în care un extras din registrul pertinent, cum ar fi cazierul judiciar, poate fi</w:t>
      </w:r>
      <w:r w:rsidR="0092663C" w:rsidRPr="001D6E13">
        <w:rPr>
          <w:rFonts w:ascii="Trebuchet MS" w:hAnsi="Trebuchet MS" w:cs="Times New Roman"/>
          <w:sz w:val="20"/>
          <w:szCs w:val="20"/>
        </w:rPr>
        <w:t xml:space="preserve"> consultat de către </w:t>
      </w:r>
      <w:r w:rsidRPr="001D6E13">
        <w:rPr>
          <w:rFonts w:ascii="Trebuchet MS" w:hAnsi="Trebuchet MS" w:cs="Times New Roman"/>
          <w:sz w:val="20"/>
          <w:szCs w:val="20"/>
        </w:rPr>
        <w:t xml:space="preserve">entitatea contractantă în format electronic, operatorul economic poate preciza unde pot fi găsite informațiile (și anume denumirea arhivei, adresa de internet, identificarea dosarului sau a registrului </w:t>
      </w:r>
      <w:r w:rsidR="0092663C" w:rsidRPr="001D6E13">
        <w:rPr>
          <w:rFonts w:ascii="Trebuchet MS" w:hAnsi="Trebuchet MS" w:cs="Times New Roman"/>
          <w:sz w:val="20"/>
          <w:szCs w:val="20"/>
        </w:rPr>
        <w:t xml:space="preserve">etc.), astfel încât </w:t>
      </w:r>
      <w:r w:rsidRPr="001D6E13">
        <w:rPr>
          <w:rFonts w:ascii="Trebuchet MS" w:hAnsi="Trebuchet MS" w:cs="Times New Roman"/>
          <w:sz w:val="20"/>
          <w:szCs w:val="20"/>
        </w:rPr>
        <w:t>entitatea contractantă să poate extrage aceste informații. Prin indicarea acestor informații, operatorul economic își exprimă acordul că entitatea contractantă poate obține documentele relevante în conformitate cu normele naționale privind prelucrarea datelor cu caracter personal, în special a categoriilor speciale de date, cum ar fi cele privind infracțiunile, condamnările penale sau măsurile de securitate.</w:t>
      </w:r>
    </w:p>
    <w:p w14:paraId="5A5E3C47"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Operatorii economici care sunt înscriși pe listele oficiale de operatori economici autorizați sau care dețin un certificat relevant eliberat de organisme de drept public sau privat pot, în ceea ce privește informațiile solicitate în părțile III-V, să transmită entității contractante certificatul de înscriere eliberat de autoritatea competentă sau certificatul eliberat de organismul de certificare competent.</w:t>
      </w:r>
    </w:p>
    <w:p w14:paraId="6C3B486E"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Un operator economic care participă pe cont propriu și care nu se bazează pe capacitățile altor entități pentru a îndeplini criteriile de selecție, trebuie să completeze un singur DUAE.</w:t>
      </w:r>
    </w:p>
    <w:p w14:paraId="39569F98"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Un operator economic care participă pe cont propriu, dar se bazează pe capacitățile uneia sau mai multor altor entități trebu</w:t>
      </w:r>
      <w:r w:rsidR="0092663C" w:rsidRPr="001D6E13">
        <w:rPr>
          <w:rFonts w:ascii="Trebuchet MS" w:hAnsi="Trebuchet MS" w:cs="Times New Roman"/>
          <w:sz w:val="20"/>
          <w:szCs w:val="20"/>
        </w:rPr>
        <w:t xml:space="preserve">ie să se asigure că </w:t>
      </w:r>
      <w:r w:rsidRPr="001D6E13">
        <w:rPr>
          <w:rFonts w:ascii="Trebuchet MS" w:hAnsi="Trebuchet MS" w:cs="Times New Roman"/>
          <w:sz w:val="20"/>
          <w:szCs w:val="20"/>
        </w:rPr>
        <w:t>entitatea contractantă primește propriul său DUAE împreună cu un DUAE separat care cuprinde informațiile relevante pentru fiecare dintre entitățile pe care se bazează.</w:t>
      </w:r>
    </w:p>
    <w:p w14:paraId="4B3558F8"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În cazul în care grupurile de operatori economici, inclusiv asociațiile temporare, participă împreună la procedura de achiziți</w:t>
      </w:r>
      <w:r w:rsidR="00181BC4" w:rsidRPr="001D6E13">
        <w:rPr>
          <w:rFonts w:ascii="Trebuchet MS" w:hAnsi="Trebuchet MS" w:cs="Times New Roman"/>
          <w:sz w:val="20"/>
          <w:szCs w:val="20"/>
        </w:rPr>
        <w:t>e</w:t>
      </w:r>
      <w:r w:rsidRPr="001D6E13">
        <w:rPr>
          <w:rFonts w:ascii="Trebuchet MS" w:hAnsi="Trebuchet MS" w:cs="Times New Roman"/>
          <w:sz w:val="20"/>
          <w:szCs w:val="20"/>
        </w:rPr>
        <w:t xml:space="preserve"> </w:t>
      </w:r>
      <w:r w:rsidR="00181BC4" w:rsidRPr="001D6E13">
        <w:rPr>
          <w:rFonts w:ascii="Trebuchet MS" w:hAnsi="Trebuchet MS" w:cs="Times New Roman"/>
          <w:sz w:val="20"/>
          <w:szCs w:val="20"/>
        </w:rPr>
        <w:t>sectoriala</w:t>
      </w:r>
      <w:r w:rsidRPr="001D6E13">
        <w:rPr>
          <w:rFonts w:ascii="Trebuchet MS" w:hAnsi="Trebuchet MS" w:cs="Times New Roman"/>
          <w:sz w:val="20"/>
          <w:szCs w:val="20"/>
        </w:rPr>
        <w:t>, trebuie prezentat un DUAE separat care să cuprindă informațiile solicitate în părțile II-V pentru fiecare dintre operatorii economici participanți.</w:t>
      </w:r>
    </w:p>
    <w:p w14:paraId="546DA2A1" w14:textId="77777777" w:rsidR="00775BAB" w:rsidRPr="001D6E13" w:rsidRDefault="00463ABD" w:rsidP="0061721D">
      <w:pPr>
        <w:spacing w:after="0" w:line="240" w:lineRule="auto"/>
        <w:ind w:firstLine="360"/>
        <w:jc w:val="both"/>
        <w:rPr>
          <w:rFonts w:ascii="Trebuchet MS" w:hAnsi="Trebuchet MS" w:cs="Times New Roman"/>
          <w:sz w:val="20"/>
          <w:szCs w:val="20"/>
        </w:rPr>
      </w:pPr>
      <w:r w:rsidRPr="001D6E13">
        <w:rPr>
          <w:rFonts w:ascii="Trebuchet MS" w:hAnsi="Trebuchet MS" w:cs="Times New Roman"/>
          <w:sz w:val="20"/>
          <w:szCs w:val="20"/>
        </w:rPr>
        <w:t xml:space="preserve">În toate cazurile în care mai multe persoane sunt membre ale organismului de administrare, de conducere sau de control al operatorului economic sau au putere de reprezentare, de decizie sau de control în cadrul acestuia, este posibil ca fiecare să trebuiască să semneze același DUAE, în funcție de normele naționale, inclusiv cele care </w:t>
      </w:r>
      <w:r w:rsidR="00510E68" w:rsidRPr="001D6E13">
        <w:rPr>
          <w:rFonts w:ascii="Trebuchet MS" w:hAnsi="Trebuchet MS" w:cs="Times New Roman"/>
          <w:sz w:val="20"/>
          <w:szCs w:val="20"/>
        </w:rPr>
        <w:t>reglementează protecția datelor</w:t>
      </w:r>
      <w:r w:rsidRPr="001D6E13">
        <w:rPr>
          <w:rFonts w:ascii="Trebuchet MS" w:hAnsi="Trebuchet MS" w:cs="Times New Roman"/>
          <w:sz w:val="20"/>
          <w:szCs w:val="20"/>
        </w:rPr>
        <w:t>În cazul procedurilor de achiziți</w:t>
      </w:r>
      <w:r w:rsidR="00181BC4" w:rsidRPr="001D6E13">
        <w:rPr>
          <w:rFonts w:ascii="Trebuchet MS" w:hAnsi="Trebuchet MS" w:cs="Times New Roman"/>
          <w:sz w:val="20"/>
          <w:szCs w:val="20"/>
        </w:rPr>
        <w:t>e</w:t>
      </w:r>
      <w:r w:rsidRPr="001D6E13">
        <w:rPr>
          <w:rFonts w:ascii="Trebuchet MS" w:hAnsi="Trebuchet MS" w:cs="Times New Roman"/>
          <w:sz w:val="20"/>
          <w:szCs w:val="20"/>
        </w:rPr>
        <w:t xml:space="preserve"> </w:t>
      </w:r>
      <w:r w:rsidR="00181BC4" w:rsidRPr="001D6E13">
        <w:rPr>
          <w:rFonts w:ascii="Trebuchet MS" w:hAnsi="Trebuchet MS" w:cs="Times New Roman"/>
          <w:sz w:val="20"/>
          <w:szCs w:val="20"/>
        </w:rPr>
        <w:t>sectoriala</w:t>
      </w:r>
      <w:r w:rsidRPr="001D6E13">
        <w:rPr>
          <w:rFonts w:ascii="Trebuchet MS" w:hAnsi="Trebuchet MS" w:cs="Times New Roman"/>
          <w:sz w:val="20"/>
          <w:szCs w:val="20"/>
        </w:rPr>
        <w:t xml:space="preserve"> pentru care un anunț de participare a fost publicat în Jurnalul Oficial al Uniunii Europene, informațiile solicitate în partea I vor fi preluate automat, cu condiția ca serviciul electronic pentru DUAE să fie utilizat pentru generarea și completarea DUAE.</w:t>
      </w:r>
    </w:p>
    <w:p w14:paraId="1074681C" w14:textId="77777777" w:rsidR="00775BAB" w:rsidRPr="001D6E13" w:rsidRDefault="00775BAB" w:rsidP="0061721D">
      <w:pPr>
        <w:spacing w:after="0" w:line="240" w:lineRule="auto"/>
        <w:ind w:firstLine="360"/>
        <w:jc w:val="both"/>
        <w:rPr>
          <w:rFonts w:ascii="Trebuchet MS" w:hAnsi="Trebuchet MS" w:cs="Times New Roman"/>
          <w:sz w:val="20"/>
          <w:szCs w:val="20"/>
        </w:rPr>
      </w:pPr>
    </w:p>
    <w:p w14:paraId="54F10557" w14:textId="77777777" w:rsidR="00775BAB" w:rsidRPr="001D6E13" w:rsidRDefault="00775BAB"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b/>
          <w:sz w:val="20"/>
          <w:szCs w:val="20"/>
        </w:rPr>
        <w:t>2.</w:t>
      </w:r>
      <w:r w:rsidRPr="001D6E13">
        <w:rPr>
          <w:rFonts w:ascii="Trebuchet MS" w:hAnsi="Trebuchet MS" w:cs="Times New Roman"/>
          <w:sz w:val="20"/>
          <w:szCs w:val="20"/>
        </w:rPr>
        <w:t xml:space="preserve"> </w:t>
      </w:r>
      <w:r w:rsidR="00463ABD" w:rsidRPr="001D6E13">
        <w:rPr>
          <w:rFonts w:ascii="Trebuchet MS" w:hAnsi="Trebuchet MS" w:cs="Times New Roman"/>
          <w:b/>
          <w:sz w:val="20"/>
          <w:szCs w:val="20"/>
        </w:rPr>
        <w:t>INSTRUCȚIUNI PRIVIND GARANȚIILE SOLICITATE</w:t>
      </w:r>
    </w:p>
    <w:p w14:paraId="061EFC02" w14:textId="77777777" w:rsidR="00775BAB" w:rsidRPr="001D6E13" w:rsidRDefault="004A1D28"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A. </w:t>
      </w:r>
      <w:r w:rsidR="003B0333" w:rsidRPr="001D6E13">
        <w:rPr>
          <w:rFonts w:ascii="Trebuchet MS" w:hAnsi="Trebuchet MS" w:cs="Times New Roman"/>
          <w:b/>
          <w:sz w:val="20"/>
          <w:szCs w:val="20"/>
        </w:rPr>
        <w:t>Garantia</w:t>
      </w:r>
      <w:r w:rsidR="00A315B3" w:rsidRPr="001D6E13">
        <w:rPr>
          <w:rFonts w:ascii="Trebuchet MS" w:hAnsi="Trebuchet MS" w:cs="Times New Roman"/>
          <w:b/>
          <w:sz w:val="20"/>
          <w:szCs w:val="20"/>
        </w:rPr>
        <w:t xml:space="preserve"> de participare</w:t>
      </w:r>
      <w:r w:rsidR="003B0333" w:rsidRPr="001D6E13">
        <w:rPr>
          <w:rFonts w:ascii="Trebuchet MS" w:hAnsi="Trebuchet MS" w:cs="Times New Roman"/>
          <w:b/>
          <w:sz w:val="20"/>
          <w:szCs w:val="20"/>
        </w:rPr>
        <w:t xml:space="preserve"> se va constitui astfel cum este prevaz</w:t>
      </w:r>
      <w:r w:rsidR="00775BAB" w:rsidRPr="001D6E13">
        <w:rPr>
          <w:rFonts w:ascii="Trebuchet MS" w:hAnsi="Trebuchet MS" w:cs="Times New Roman"/>
          <w:b/>
          <w:sz w:val="20"/>
          <w:szCs w:val="20"/>
        </w:rPr>
        <w:t>ut in Fisa de date a achizitiei</w:t>
      </w:r>
    </w:p>
    <w:p w14:paraId="2D21E6DA" w14:textId="6DB67A84" w:rsidR="00BA5844" w:rsidRPr="001D6E13" w:rsidRDefault="00F82523"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b/>
          <w:sz w:val="20"/>
          <w:szCs w:val="20"/>
        </w:rPr>
        <w:t>B. Garanția de bună execuție</w:t>
      </w:r>
      <w:r w:rsidR="003B0333" w:rsidRPr="001D6E13">
        <w:rPr>
          <w:rFonts w:ascii="Trebuchet MS" w:hAnsi="Trebuchet MS" w:cs="Times New Roman"/>
          <w:b/>
          <w:sz w:val="20"/>
          <w:szCs w:val="20"/>
        </w:rPr>
        <w:t xml:space="preserve">  se va constitui astfel cum este prevazut in Fisa de date a achizitiei.</w:t>
      </w:r>
    </w:p>
    <w:p w14:paraId="7EBE7925" w14:textId="77777777" w:rsidR="00775BAB" w:rsidRPr="001D6E13" w:rsidRDefault="00775BAB" w:rsidP="0061721D">
      <w:pPr>
        <w:spacing w:after="0" w:line="240" w:lineRule="auto"/>
        <w:jc w:val="both"/>
        <w:rPr>
          <w:rFonts w:ascii="Trebuchet MS" w:hAnsi="Trebuchet MS" w:cs="Times New Roman"/>
          <w:b/>
          <w:sz w:val="20"/>
          <w:szCs w:val="20"/>
        </w:rPr>
      </w:pPr>
    </w:p>
    <w:p w14:paraId="6CEFC7FE" w14:textId="77777777" w:rsidR="00775BAB" w:rsidRPr="001D6E13" w:rsidRDefault="00775BAB"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3. </w:t>
      </w:r>
      <w:r w:rsidR="00463ABD" w:rsidRPr="001D6E13">
        <w:rPr>
          <w:rFonts w:ascii="Trebuchet MS" w:hAnsi="Trebuchet MS" w:cs="Times New Roman"/>
          <w:b/>
          <w:sz w:val="20"/>
          <w:szCs w:val="20"/>
        </w:rPr>
        <w:t>INSTRUCȚIUNI PRIVIND OFERTA</w:t>
      </w:r>
    </w:p>
    <w:p w14:paraId="0E6BE1A5" w14:textId="31ACD890" w:rsidR="00463ABD" w:rsidRPr="001D6E13" w:rsidRDefault="00775BAB"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A. </w:t>
      </w:r>
      <w:r w:rsidR="00463ABD" w:rsidRPr="001D6E13">
        <w:rPr>
          <w:rFonts w:ascii="Trebuchet MS" w:eastAsia="Times New Roman" w:hAnsi="Trebuchet MS" w:cs="Times New Roman"/>
          <w:b/>
          <w:sz w:val="20"/>
          <w:szCs w:val="20"/>
          <w:lang w:eastAsia="ro-RO"/>
        </w:rPr>
        <w:t>Modul de prezentare a propunerii tehnice</w:t>
      </w:r>
    </w:p>
    <w:p w14:paraId="0829DDE6" w14:textId="77777777" w:rsidR="00775BAB" w:rsidRPr="001D6E13" w:rsidRDefault="00463ABD" w:rsidP="0061721D">
      <w:pPr>
        <w:spacing w:after="0" w:line="240" w:lineRule="auto"/>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Propunerea tehnică se va prezenta la rubrica special prevăzută în S.E.A.P. în acest sens, respectiv </w:t>
      </w:r>
      <w:r w:rsidRPr="001D6E13">
        <w:rPr>
          <w:rFonts w:ascii="Trebuchet MS" w:hAnsi="Trebuchet MS" w:cs="Times New Roman"/>
          <w:b/>
          <w:color w:val="000000"/>
          <w:sz w:val="20"/>
          <w:szCs w:val="20"/>
        </w:rPr>
        <w:t>„</w:t>
      </w:r>
      <w:r w:rsidR="00967BA6" w:rsidRPr="001D6E13">
        <w:rPr>
          <w:rFonts w:ascii="Trebuchet MS" w:hAnsi="Trebuchet MS" w:cs="Times New Roman"/>
          <w:b/>
          <w:i/>
          <w:color w:val="000000"/>
          <w:sz w:val="20"/>
          <w:szCs w:val="20"/>
        </w:rPr>
        <w:t>P</w:t>
      </w:r>
      <w:r w:rsidRPr="001D6E13">
        <w:rPr>
          <w:rFonts w:ascii="Trebuchet MS" w:hAnsi="Trebuchet MS" w:cs="Times New Roman"/>
          <w:b/>
          <w:i/>
          <w:color w:val="000000"/>
          <w:sz w:val="20"/>
          <w:szCs w:val="20"/>
        </w:rPr>
        <w:t>ropunere tehnică</w:t>
      </w:r>
      <w:r w:rsidRPr="001D6E13">
        <w:rPr>
          <w:rFonts w:ascii="Trebuchet MS" w:hAnsi="Trebuchet MS" w:cs="Times New Roman"/>
          <w:b/>
          <w:color w:val="000000"/>
          <w:sz w:val="20"/>
          <w:szCs w:val="20"/>
        </w:rPr>
        <w:t>”</w:t>
      </w:r>
      <w:r w:rsidRPr="001D6E13">
        <w:rPr>
          <w:rFonts w:ascii="Trebuchet MS" w:hAnsi="Trebuchet MS" w:cs="Times New Roman"/>
          <w:color w:val="000000"/>
          <w:sz w:val="20"/>
          <w:szCs w:val="20"/>
        </w:rPr>
        <w:t xml:space="preserve"> și va include:</w:t>
      </w:r>
    </w:p>
    <w:p w14:paraId="76DE402D" w14:textId="7B7C7BF1"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1. </w:t>
      </w:r>
      <w:r w:rsidR="00BA5844" w:rsidRPr="001D6E13">
        <w:rPr>
          <w:rFonts w:ascii="Trebuchet MS" w:hAnsi="Trebuchet MS" w:cs="Times New Roman"/>
          <w:sz w:val="20"/>
          <w:szCs w:val="20"/>
        </w:rPr>
        <w:t>Formularele de Propunere Tehnică (conform formularelor puse la dispoziție de entitatea contractantă) incluzând toate informațiile solicitate</w:t>
      </w:r>
      <w:r w:rsidR="002C5D02" w:rsidRPr="001D6E13">
        <w:rPr>
          <w:rFonts w:ascii="Trebuchet MS" w:hAnsi="Trebuchet MS" w:cs="Times New Roman"/>
          <w:sz w:val="20"/>
          <w:szCs w:val="20"/>
          <w:lang w:val="en-US"/>
        </w:rPr>
        <w:t>;</w:t>
      </w:r>
    </w:p>
    <w:p w14:paraId="57C23959" w14:textId="6CD2704E" w:rsidR="00E721F4"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2. </w:t>
      </w:r>
      <w:r w:rsidR="002C5D02" w:rsidRPr="001D6E13">
        <w:rPr>
          <w:rFonts w:ascii="Trebuchet MS" w:hAnsi="Trebuchet MS" w:cs="Times New Roman"/>
          <w:sz w:val="20"/>
          <w:szCs w:val="20"/>
        </w:rPr>
        <w:t>Documentele tehnice care nu conțin informații legate de prețuri.</w:t>
      </w:r>
    </w:p>
    <w:p w14:paraId="511EE399" w14:textId="77777777" w:rsidR="00BA5844" w:rsidRPr="001D6E13" w:rsidRDefault="00BA5844" w:rsidP="0061721D">
      <w:pPr>
        <w:spacing w:after="0" w:line="240" w:lineRule="auto"/>
        <w:ind w:left="720"/>
        <w:contextualSpacing/>
        <w:jc w:val="both"/>
        <w:rPr>
          <w:rFonts w:ascii="Trebuchet MS" w:hAnsi="Trebuchet MS" w:cs="Times New Roman"/>
          <w:color w:val="000000"/>
          <w:sz w:val="20"/>
          <w:szCs w:val="20"/>
        </w:rPr>
      </w:pPr>
    </w:p>
    <w:p w14:paraId="290E3D60" w14:textId="77777777" w:rsidR="00463ABD" w:rsidRPr="001D6E13" w:rsidRDefault="00463ABD"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225548B8" w14:textId="77777777" w:rsidR="00463ABD" w:rsidRPr="001D6E13" w:rsidRDefault="00463ABD" w:rsidP="0061721D">
      <w:pPr>
        <w:spacing w:after="0" w:line="240" w:lineRule="auto"/>
        <w:jc w:val="both"/>
        <w:rPr>
          <w:rFonts w:ascii="Trebuchet MS" w:hAnsi="Trebuchet MS" w:cs="Times New Roman"/>
          <w:color w:val="000000"/>
          <w:sz w:val="20"/>
          <w:szCs w:val="20"/>
        </w:rPr>
      </w:pPr>
      <w:r w:rsidRPr="001D6E13">
        <w:rPr>
          <w:rFonts w:ascii="Trebuchet MS" w:hAnsi="Trebuchet MS" w:cs="Times New Roman"/>
          <w:color w:val="000000"/>
          <w:sz w:val="20"/>
          <w:szCs w:val="20"/>
        </w:rPr>
        <w:t>În acest scop, pornind de la propria expertiză a ofertantului în domeniul contractului ce urmează să fie atribuit și prin raportare la necesitățile, obiectivele și constrângerile entității contractante, astfel cum au fost acestea descrise în cadrul Caietului de sarcini, propunerea tehnică va cuprinde informații relevante privind abordarea propusă de ofertant pentru execuția contractului.</w:t>
      </w:r>
    </w:p>
    <w:p w14:paraId="72F3B99B" w14:textId="77777777" w:rsidR="00775BAB" w:rsidRPr="001D6E13" w:rsidRDefault="00463ABD"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Se recomandă ca propunerea tehnică să cuprindă secțiunile din structura caietului de sarcini, după cum urmează:</w:t>
      </w:r>
    </w:p>
    <w:p w14:paraId="358417CE"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1). </w:t>
      </w:r>
      <w:r w:rsidR="00463ABD" w:rsidRPr="001D6E13">
        <w:rPr>
          <w:rFonts w:ascii="Trebuchet MS" w:hAnsi="Trebuchet MS" w:cs="Times New Roman"/>
          <w:color w:val="000000"/>
          <w:sz w:val="20"/>
          <w:szCs w:val="20"/>
        </w:rPr>
        <w:t>Descrierea produselor</w:t>
      </w:r>
      <w:r w:rsidR="00391F8C" w:rsidRPr="001D6E13">
        <w:rPr>
          <w:rFonts w:ascii="Trebuchet MS" w:hAnsi="Trebuchet MS" w:cs="Times New Roman"/>
          <w:color w:val="000000"/>
          <w:sz w:val="20"/>
          <w:szCs w:val="20"/>
        </w:rPr>
        <w:t xml:space="preserve"> si serviciilor</w:t>
      </w:r>
      <w:r w:rsidR="00463ABD" w:rsidRPr="001D6E13">
        <w:rPr>
          <w:rFonts w:ascii="Trebuchet MS" w:hAnsi="Trebuchet MS" w:cs="Times New Roman"/>
          <w:color w:val="000000"/>
          <w:sz w:val="20"/>
          <w:szCs w:val="20"/>
        </w:rPr>
        <w:t xml:space="preserve"> astfel cum sunt identificate în caietul de sarcini </w:t>
      </w:r>
    </w:p>
    <w:p w14:paraId="7890B373"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 </w:t>
      </w:r>
      <w:r w:rsidR="00463ABD" w:rsidRPr="001D6E13">
        <w:rPr>
          <w:rFonts w:ascii="Trebuchet MS" w:hAnsi="Trebuchet MS" w:cs="Times New Roman"/>
          <w:color w:val="000000"/>
          <w:sz w:val="20"/>
          <w:szCs w:val="20"/>
        </w:rPr>
        <w:t>Datele de livrare propuse;</w:t>
      </w:r>
    </w:p>
    <w:p w14:paraId="47014D32"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 </w:t>
      </w:r>
      <w:r w:rsidR="00463ABD" w:rsidRPr="001D6E13">
        <w:rPr>
          <w:rFonts w:ascii="Trebuchet MS" w:hAnsi="Trebuchet MS" w:cs="Times New Roman"/>
          <w:color w:val="000000"/>
          <w:sz w:val="20"/>
          <w:szCs w:val="20"/>
        </w:rPr>
        <w:t>Informații referitoare la producător (inclusiv datele de contact ale acestuia);</w:t>
      </w:r>
    </w:p>
    <w:p w14:paraId="03E85EA2" w14:textId="6124E15F" w:rsidR="00463ABD"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 </w:t>
      </w:r>
      <w:r w:rsidR="00463ABD" w:rsidRPr="001D6E13">
        <w:rPr>
          <w:rFonts w:ascii="Trebuchet MS" w:hAnsi="Trebuchet MS" w:cs="Times New Roman"/>
          <w:color w:val="000000"/>
          <w:sz w:val="20"/>
          <w:szCs w:val="20"/>
        </w:rPr>
        <w:t>Specificațiile /cerințele funcționale propuse (inclusiv cele extinse);</w:t>
      </w:r>
    </w:p>
    <w:p w14:paraId="17D448FA"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 </w:t>
      </w:r>
      <w:r w:rsidR="00463ABD" w:rsidRPr="001D6E13">
        <w:rPr>
          <w:rFonts w:ascii="Trebuchet MS" w:hAnsi="Trebuchet MS" w:cs="Times New Roman"/>
          <w:color w:val="000000"/>
          <w:sz w:val="20"/>
          <w:szCs w:val="20"/>
        </w:rPr>
        <w:t>Deviații de la specificațiile tehnice / cerințele funcționale extinse solicitate și impactul acestora asupra îndeplinirii contractului;</w:t>
      </w:r>
    </w:p>
    <w:p w14:paraId="17CC037B"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p>
    <w:p w14:paraId="001FA4D5"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2). </w:t>
      </w:r>
      <w:r w:rsidR="00463ABD" w:rsidRPr="001D6E13">
        <w:rPr>
          <w:rFonts w:ascii="Trebuchet MS" w:hAnsi="Trebuchet MS" w:cs="Times New Roman"/>
          <w:color w:val="000000"/>
          <w:sz w:val="20"/>
          <w:szCs w:val="20"/>
        </w:rPr>
        <w:t>Modalitatea de îndeplinire a cerințelor referitoare la:</w:t>
      </w:r>
    </w:p>
    <w:p w14:paraId="04814CBC"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 </w:t>
      </w:r>
      <w:r w:rsidR="00463ABD" w:rsidRPr="001D6E13">
        <w:rPr>
          <w:rFonts w:ascii="Trebuchet MS" w:hAnsi="Trebuchet MS" w:cs="Times New Roman"/>
          <w:color w:val="000000"/>
          <w:sz w:val="20"/>
          <w:szCs w:val="20"/>
        </w:rPr>
        <w:t>asigurarea disponibilității în contextul cerințelor incluse în  Caietul de Sarcini, prin prezentarea activităților și a modalității efective de realizare a acestora pentru a demonstra atingerea obiectivelor asociate Contractului;</w:t>
      </w:r>
    </w:p>
    <w:p w14:paraId="07F9EA63"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 </w:t>
      </w:r>
      <w:r w:rsidR="00463ABD" w:rsidRPr="001D6E13">
        <w:rPr>
          <w:rFonts w:ascii="Trebuchet MS" w:hAnsi="Trebuchet MS" w:cs="Times New Roman"/>
          <w:sz w:val="20"/>
          <w:szCs w:val="20"/>
        </w:rPr>
        <w:t>garanție și remedierea defectelor apărute în perioada de garanție în contextul cerințelor incluse in  Caietul de Sarcini;</w:t>
      </w:r>
    </w:p>
    <w:p w14:paraId="6DA3AF00"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lastRenderedPageBreak/>
        <w:t xml:space="preserve">- </w:t>
      </w:r>
      <w:r w:rsidR="00463ABD" w:rsidRPr="001D6E13">
        <w:rPr>
          <w:rFonts w:ascii="Trebuchet MS" w:hAnsi="Trebuchet MS" w:cs="Times New Roman"/>
          <w:color w:val="000000"/>
          <w:sz w:val="20"/>
          <w:szCs w:val="20"/>
        </w:rPr>
        <w:t>livrare în contextul responsabilităților și cerințelor incluse în Caietul de Sarcini, prin prezentarea activităților și a modalității efective de realizare a acestora pentru a demonstra atingerea obiectivelor asociate Contractului și încadrarea în termenul de livrare specificat;</w:t>
      </w:r>
    </w:p>
    <w:p w14:paraId="32C4F923"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 </w:t>
      </w:r>
      <w:r w:rsidR="00463ABD" w:rsidRPr="001D6E13">
        <w:rPr>
          <w:rFonts w:ascii="Trebuchet MS" w:hAnsi="Trebuchet MS" w:cs="Times New Roman"/>
          <w:color w:val="000000"/>
          <w:sz w:val="20"/>
          <w:szCs w:val="20"/>
        </w:rPr>
        <w:t>ambalare și etichetare, inclusiv preluarea și eliminarea ambalajelor, în contextul responsabilităților și cerințelor incluse în  Caietul de Sarcini, prin prezentarea activităților și a modalității efective de realizare a acestora pentru a demonstra atingerea obiectivelor asociate Contractului;</w:t>
      </w:r>
    </w:p>
    <w:p w14:paraId="7AD9BB38"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 </w:t>
      </w:r>
      <w:r w:rsidR="00463ABD" w:rsidRPr="001D6E13">
        <w:rPr>
          <w:rFonts w:ascii="Trebuchet MS" w:hAnsi="Trebuchet MS" w:cs="Times New Roman"/>
          <w:color w:val="000000"/>
          <w:sz w:val="20"/>
          <w:szCs w:val="20"/>
        </w:rPr>
        <w:t>transportul produselor, inclusiv asigurare pe durata transportului  în contextul responsabilităților și cerințelor incluse în  Caietul de Sarcini, prin prezentarea activităților și a modalității efective de realizare a acestora pentru a demonstra atingerea obiectivelor asociate Contractului.</w:t>
      </w:r>
    </w:p>
    <w:p w14:paraId="549D17D1"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p>
    <w:p w14:paraId="1C56EE74" w14:textId="77777777" w:rsidR="00775BAB" w:rsidRPr="001D6E13" w:rsidRDefault="00453693"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sz w:val="20"/>
          <w:szCs w:val="20"/>
        </w:rPr>
        <w:t>3) Anexe – cu alte informații solicitate de entitatea contractantă, cum ar fi:</w:t>
      </w:r>
    </w:p>
    <w:p w14:paraId="569B345E"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a) </w:t>
      </w:r>
      <w:r w:rsidR="00453693" w:rsidRPr="001D6E13">
        <w:rPr>
          <w:rFonts w:ascii="Trebuchet MS" w:hAnsi="Trebuchet MS" w:cs="Times New Roman"/>
          <w:b/>
          <w:sz w:val="20"/>
          <w:szCs w:val="20"/>
        </w:rPr>
        <w:t>Evidențierea aspectelor care vor face obiectul evaluării tehnice</w:t>
      </w:r>
      <w:r w:rsidR="00453693" w:rsidRPr="001D6E13">
        <w:rPr>
          <w:rFonts w:ascii="Trebuchet MS" w:hAnsi="Trebuchet MS" w:cs="Times New Roman"/>
          <w:sz w:val="20"/>
          <w:szCs w:val="20"/>
        </w:rPr>
        <w:t>, în conformitate cu factorii de evaluare stabiliți. Se vor preciza inclusiv valorile/informațiile referitoare la locul din cadrul ofertei unde se regăsesc documentele aferente factorilor de evaluare ai propunerii tehnice în cadrul criteriului de atribuire utilizat (la rubrica „Factori de evaluare” din S.E.A.P. și, în cazul în care informațiile complete solicitate nu pot fi prezentate în cadrul acestei rubrici datorită eventualelor restricții de natură tehnică, respectivele informații se vor prezenta în cadrul unei secțiuni distincte a propunerii tehnice). În acest sens, ofertanții vor preciza cel puțin informațiile referitoare la locul (la nivel de număr pagină, capitol) din cadrul ofertei unde se regăsesc valorile/informațiile/documentele în baza cărora se vor aplica factorii de evaluare stabiliți, în conformitate cu criteriul de atribuire utilizat;</w:t>
      </w:r>
    </w:p>
    <w:p w14:paraId="75183C8F" w14:textId="18087431" w:rsidR="00463ABD"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b) </w:t>
      </w:r>
      <w:r w:rsidR="00463ABD" w:rsidRPr="001D6E13">
        <w:rPr>
          <w:rFonts w:ascii="Trebuchet MS" w:hAnsi="Trebuchet MS" w:cs="Times New Roman"/>
          <w:b/>
          <w:color w:val="000000"/>
          <w:sz w:val="20"/>
          <w:szCs w:val="20"/>
        </w:rPr>
        <w:t>Declarație pe proprie răspundere a ofertantului din care să rezulte faptul că, la elaborarea ofertei</w:t>
      </w:r>
      <w:r w:rsidR="00463ABD" w:rsidRPr="001D6E13">
        <w:rPr>
          <w:rFonts w:ascii="Trebuchet MS" w:hAnsi="Trebuchet MS" w:cs="Times New Roman"/>
          <w:color w:val="000000"/>
          <w:sz w:val="20"/>
          <w:szCs w:val="20"/>
        </w:rPr>
        <w:t xml:space="preserve">,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w:t>
      </w:r>
      <w:hyperlink r:id="rId8" w:history="1">
        <w:r w:rsidR="00E943C7" w:rsidRPr="001D6E13">
          <w:rPr>
            <w:rStyle w:val="Hyperlink"/>
            <w:rFonts w:ascii="Trebuchet MS" w:hAnsi="Trebuchet MS" w:cs="Times New Roman"/>
            <w:sz w:val="20"/>
            <w:szCs w:val="20"/>
          </w:rPr>
          <w:t>http://www.inspectmun.ro/Legislatie/legislatie.html.Duae</w:t>
        </w:r>
      </w:hyperlink>
    </w:p>
    <w:p w14:paraId="3DD83009" w14:textId="77777777" w:rsidR="0095034A" w:rsidRPr="001D6E13" w:rsidRDefault="0095034A" w:rsidP="0061721D">
      <w:pPr>
        <w:spacing w:after="0" w:line="240" w:lineRule="auto"/>
        <w:jc w:val="both"/>
        <w:rPr>
          <w:rFonts w:ascii="Trebuchet MS" w:hAnsi="Trebuchet MS" w:cs="Times New Roman"/>
          <w:color w:val="000000"/>
          <w:sz w:val="20"/>
          <w:szCs w:val="20"/>
        </w:rPr>
      </w:pPr>
    </w:p>
    <w:p w14:paraId="29B7AD4D" w14:textId="77777777" w:rsidR="00463ABD" w:rsidRPr="001D6E13" w:rsidRDefault="00463ABD"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Ofertanții au obligația de a indica sau 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06802942" w14:textId="77777777" w:rsidR="00463ABD" w:rsidRPr="001D6E13" w:rsidRDefault="00463ABD"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7DBB8AFC" w14:textId="77777777" w:rsidR="00463ABD" w:rsidRPr="001D6E13" w:rsidRDefault="00463ABD"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În cazul în care pe parcursul îndeplinirii contractului se constată faptul că nu sunt respectate elemente ale propunerii tehnice (sunt inferioare sau nu corespund cerințelor prevăzute în caietul de sarcini), entitatea contractantă își rezervă dreptul de a denunța unilateral contractul ori de a solicita sistarea furnizării produselor până la remedierea situației constatate.</w:t>
      </w:r>
    </w:p>
    <w:p w14:paraId="1ECFE6BA" w14:textId="77777777" w:rsidR="00463ABD" w:rsidRPr="001D6E13" w:rsidRDefault="00463ABD"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Ofertanții au libertatea de a-și prevedea propriile consumuri și metodologii de furnizare a produselor, cu condiția respectării cerințelor cantitative (acolo unde există o astfel de obligativitate) și calitative prevăzute în caietul de sarcini sau, după caz, a actelor normative în vigoare care reglementează furnizarea unor asemenea produse. În acest sens, ofertanții trebuie să aloce în graficul de implementare a contractului timpi suficienți de verificare și validare din punct de vedere cantitativ și calitativ a serviciilor conexe prestate în cadrul contractului.</w:t>
      </w:r>
    </w:p>
    <w:p w14:paraId="67EFC144" w14:textId="77777777" w:rsidR="00775BAB" w:rsidRPr="001D6E13" w:rsidRDefault="00463ABD"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 Nu se admite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14:paraId="48B6BB84" w14:textId="77777777" w:rsidR="00775BAB" w:rsidRPr="001D6E13" w:rsidRDefault="00453693"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sz w:val="20"/>
          <w:szCs w:val="20"/>
        </w:rPr>
        <w:t>Entitatea contractantă își rezervă dreptul de a analiza și verifica conformitatea valorilor/propunerilor/activităților ofertate/propuse de operatorii economici în cadrul factorilor de evaluare ai ofertelor din punctul de vedere al îndeplinirii cerințelor solicitate prin caietul de sarcini, cu scopul protejării acesteia împotriva ofertelor ce conțin valori/propuneri/activități care intră în contradicție cu specificațiile tehnice stabilite și/sau care nu pot fi fundamentate. Ofertele care nu pot fi fundamentate din punct de vedere tehnic, logistic și a resurselor prevăzute în ofertă, de natură să nu asigure satisfacerea cerințelor din caietul de sarcini, vor fi respinse ca neconforme.</w:t>
      </w:r>
    </w:p>
    <w:p w14:paraId="35C6E10C" w14:textId="77777777" w:rsidR="00775BAB" w:rsidRPr="001D6E13" w:rsidRDefault="00EF7851"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snapToGrid w:val="0"/>
          <w:sz w:val="20"/>
          <w:szCs w:val="20"/>
        </w:rPr>
        <w:t xml:space="preserve">În cazul în care două sau mai multe oferte sunt clasate pe primul loc, cu punctaje egale, departajarea se va face având în vedere punctajul obţinut la factorii de evaluare, în ordinea descrescătoare a ponderilor acestora. În situaţia în care egalitatea se menţine, entitatea contractantă are dreptul să solicite noi propuneri </w:t>
      </w:r>
      <w:r w:rsidRPr="001D6E13">
        <w:rPr>
          <w:rFonts w:ascii="Trebuchet MS" w:hAnsi="Trebuchet MS" w:cs="Times New Roman"/>
          <w:snapToGrid w:val="0"/>
          <w:sz w:val="20"/>
          <w:szCs w:val="20"/>
        </w:rPr>
        <w:lastRenderedPageBreak/>
        <w:t xml:space="preserve">financiare </w:t>
      </w:r>
      <w:r w:rsidRPr="001D6E13">
        <w:rPr>
          <w:rFonts w:ascii="Trebuchet MS" w:hAnsi="Trebuchet MS" w:cs="Times New Roman"/>
          <w:sz w:val="20"/>
          <w:szCs w:val="20"/>
        </w:rPr>
        <w:t>(prin intermediul SICAP la Sectiunea “</w:t>
      </w:r>
      <w:r w:rsidRPr="001D6E13">
        <w:rPr>
          <w:rFonts w:ascii="Trebuchet MS" w:hAnsi="Trebuchet MS" w:cs="Times New Roman"/>
          <w:sz w:val="20"/>
          <w:szCs w:val="20"/>
          <w:lang w:val="en-US" w:eastAsia="zh-CN"/>
        </w:rPr>
        <w:t>Solicitari de clarificari/Intrebari/Comunicari</w:t>
      </w:r>
      <w:r w:rsidRPr="001D6E13">
        <w:rPr>
          <w:rFonts w:ascii="Trebuchet MS" w:hAnsi="Trebuchet MS" w:cs="Times New Roman"/>
          <w:sz w:val="20"/>
          <w:szCs w:val="20"/>
        </w:rPr>
        <w:t xml:space="preserve">”) </w:t>
      </w:r>
      <w:r w:rsidRPr="001D6E13">
        <w:rPr>
          <w:rFonts w:ascii="Trebuchet MS" w:hAnsi="Trebuchet MS" w:cs="Times New Roman"/>
          <w:snapToGrid w:val="0"/>
          <w:sz w:val="20"/>
          <w:szCs w:val="20"/>
        </w:rPr>
        <w:t>şi oferta câştigătoare va fi desemnată cea cu propunerea financiară cea mai mică.</w:t>
      </w:r>
    </w:p>
    <w:p w14:paraId="081D8F67"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p>
    <w:p w14:paraId="032AB027"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b/>
          <w:snapToGrid w:val="0"/>
          <w:sz w:val="20"/>
          <w:szCs w:val="20"/>
        </w:rPr>
        <w:t>B.</w:t>
      </w:r>
      <w:r w:rsidR="00463ABD" w:rsidRPr="001D6E13">
        <w:rPr>
          <w:rFonts w:ascii="Trebuchet MS" w:eastAsia="Times New Roman" w:hAnsi="Trebuchet MS" w:cs="Times New Roman"/>
          <w:b/>
          <w:sz w:val="20"/>
          <w:szCs w:val="20"/>
          <w:lang w:eastAsia="ro-RO"/>
        </w:rPr>
        <w:t>Modul de prezentare a propunerii financiare</w:t>
      </w:r>
    </w:p>
    <w:p w14:paraId="3E6EE67F" w14:textId="77777777" w:rsidR="00775BAB" w:rsidRPr="001D6E13" w:rsidRDefault="00463ABD" w:rsidP="0061721D">
      <w:pPr>
        <w:spacing w:after="0" w:line="240" w:lineRule="auto"/>
        <w:ind w:firstLine="708"/>
        <w:jc w:val="both"/>
        <w:rPr>
          <w:rFonts w:ascii="Trebuchet MS" w:hAnsi="Trebuchet MS" w:cs="Times New Roman"/>
          <w:color w:val="000000"/>
          <w:sz w:val="20"/>
          <w:szCs w:val="20"/>
        </w:rPr>
      </w:pPr>
      <w:r w:rsidRPr="001D6E13">
        <w:rPr>
          <w:rFonts w:ascii="Trebuchet MS" w:eastAsia="Times New Roman" w:hAnsi="Trebuchet MS" w:cs="Times New Roman"/>
          <w:sz w:val="20"/>
          <w:szCs w:val="20"/>
          <w:lang w:eastAsia="ro-RO"/>
        </w:rPr>
        <w:t>Propunerea Financiară va cuprinde prețul total ofertat, valoare fără TVA care se completează în sistemul electronic SEAP rubrica special dedicată „</w:t>
      </w:r>
      <w:r w:rsidRPr="001D6E13">
        <w:rPr>
          <w:rFonts w:ascii="Trebuchet MS" w:eastAsia="Times New Roman" w:hAnsi="Trebuchet MS" w:cs="Times New Roman"/>
          <w:i/>
          <w:sz w:val="20"/>
          <w:szCs w:val="20"/>
          <w:lang w:eastAsia="ro-RO"/>
        </w:rPr>
        <w:t>Oferta financiară</w:t>
      </w:r>
      <w:r w:rsidR="00775BAB" w:rsidRPr="001D6E13">
        <w:rPr>
          <w:rFonts w:ascii="Trebuchet MS" w:eastAsia="Times New Roman" w:hAnsi="Trebuchet MS" w:cs="Times New Roman"/>
          <w:sz w:val="20"/>
          <w:szCs w:val="20"/>
          <w:lang w:eastAsia="ro-RO"/>
        </w:rPr>
        <w:t xml:space="preserve">”, </w:t>
      </w:r>
      <w:r w:rsidRPr="001D6E13">
        <w:rPr>
          <w:rFonts w:ascii="Trebuchet MS" w:eastAsia="Times New Roman" w:hAnsi="Trebuchet MS" w:cs="Times New Roman"/>
          <w:sz w:val="20"/>
          <w:szCs w:val="20"/>
          <w:lang w:eastAsia="ro-RO"/>
        </w:rPr>
        <w:t>precum și următoarele documente:</w:t>
      </w:r>
    </w:p>
    <w:p w14:paraId="094E61F4"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eastAsia="Times New Roman" w:hAnsi="Trebuchet MS" w:cs="Times New Roman"/>
          <w:sz w:val="20"/>
          <w:szCs w:val="20"/>
          <w:lang w:eastAsia="ro-RO"/>
        </w:rPr>
        <w:t xml:space="preserve">1) </w:t>
      </w:r>
      <w:r w:rsidR="00B83449" w:rsidRPr="001D6E13">
        <w:rPr>
          <w:rFonts w:ascii="Trebuchet MS" w:eastAsia="Times New Roman" w:hAnsi="Trebuchet MS" w:cs="Times New Roman"/>
          <w:sz w:val="20"/>
          <w:szCs w:val="20"/>
          <w:lang w:eastAsia="ro-RO"/>
        </w:rPr>
        <w:t xml:space="preserve">Formularele </w:t>
      </w:r>
      <w:r w:rsidR="00463ABD" w:rsidRPr="001D6E13">
        <w:rPr>
          <w:rFonts w:ascii="Trebuchet MS" w:eastAsia="Times New Roman" w:hAnsi="Trebuchet MS" w:cs="Times New Roman"/>
          <w:sz w:val="20"/>
          <w:szCs w:val="20"/>
          <w:lang w:eastAsia="ro-RO"/>
        </w:rPr>
        <w:t xml:space="preserve">de Propunere </w:t>
      </w:r>
      <w:r w:rsidR="00B83449" w:rsidRPr="001D6E13">
        <w:rPr>
          <w:rFonts w:ascii="Trebuchet MS" w:eastAsia="Times New Roman" w:hAnsi="Trebuchet MS" w:cs="Times New Roman"/>
          <w:sz w:val="20"/>
          <w:szCs w:val="20"/>
          <w:lang w:eastAsia="ro-RO"/>
        </w:rPr>
        <w:t>Financiară (conform formularelor</w:t>
      </w:r>
      <w:r w:rsidR="00463ABD" w:rsidRPr="001D6E13">
        <w:rPr>
          <w:rFonts w:ascii="Trebuchet MS" w:eastAsia="Times New Roman" w:hAnsi="Trebuchet MS" w:cs="Times New Roman"/>
          <w:sz w:val="20"/>
          <w:szCs w:val="20"/>
          <w:lang w:eastAsia="ro-RO"/>
        </w:rPr>
        <w:t xml:space="preserve"> pus</w:t>
      </w:r>
      <w:r w:rsidR="00B83449" w:rsidRPr="001D6E13">
        <w:rPr>
          <w:rFonts w:ascii="Trebuchet MS" w:eastAsia="Times New Roman" w:hAnsi="Trebuchet MS" w:cs="Times New Roman"/>
          <w:sz w:val="20"/>
          <w:szCs w:val="20"/>
          <w:lang w:eastAsia="ro-RO"/>
        </w:rPr>
        <w:t>e</w:t>
      </w:r>
      <w:r w:rsidR="00463ABD" w:rsidRPr="001D6E13">
        <w:rPr>
          <w:rFonts w:ascii="Trebuchet MS" w:eastAsia="Times New Roman" w:hAnsi="Trebuchet MS" w:cs="Times New Roman"/>
          <w:sz w:val="20"/>
          <w:szCs w:val="20"/>
          <w:lang w:eastAsia="ro-RO"/>
        </w:rPr>
        <w:t xml:space="preserve"> la dispoziție de entitatea contractantă</w:t>
      </w:r>
      <w:r w:rsidR="00B83449" w:rsidRPr="001D6E13">
        <w:rPr>
          <w:rFonts w:ascii="Trebuchet MS" w:eastAsia="Times New Roman" w:hAnsi="Trebuchet MS" w:cs="Times New Roman"/>
          <w:sz w:val="20"/>
          <w:szCs w:val="20"/>
          <w:lang w:eastAsia="ro-RO"/>
        </w:rPr>
        <w:t xml:space="preserve"> in Sectiunea V Formulare</w:t>
      </w:r>
      <w:r w:rsidR="00463ABD" w:rsidRPr="001D6E13">
        <w:rPr>
          <w:rFonts w:ascii="Trebuchet MS" w:eastAsia="Times New Roman" w:hAnsi="Trebuchet MS" w:cs="Times New Roman"/>
          <w:sz w:val="20"/>
          <w:szCs w:val="20"/>
          <w:lang w:eastAsia="ro-RO"/>
        </w:rPr>
        <w:t>), incluzând toate informațiile solicitate;</w:t>
      </w:r>
    </w:p>
    <w:p w14:paraId="274B38AE"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eastAsia="Times New Roman" w:hAnsi="Trebuchet MS" w:cs="Times New Roman"/>
          <w:sz w:val="20"/>
          <w:szCs w:val="20"/>
          <w:lang w:eastAsia="ro-RO"/>
        </w:rPr>
        <w:t xml:space="preserve">2) </w:t>
      </w:r>
      <w:r w:rsidR="00463ABD" w:rsidRPr="001D6E13">
        <w:rPr>
          <w:rFonts w:ascii="Trebuchet MS" w:eastAsia="Times New Roman" w:hAnsi="Trebuchet MS" w:cs="Times New Roman"/>
          <w:sz w:val="20"/>
          <w:szCs w:val="20"/>
          <w:lang w:eastAsia="ro-RO"/>
        </w:rPr>
        <w:t>Documentele de fundamentare a prețului, dacă este cazul.</w:t>
      </w:r>
    </w:p>
    <w:p w14:paraId="48329A8F" w14:textId="77777777" w:rsidR="00775BAB"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14:paraId="072709DA" w14:textId="77777777" w:rsidR="00775BAB" w:rsidRPr="001D6E13" w:rsidRDefault="00775BAB"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T</w:t>
      </w:r>
      <w:r w:rsidR="00463ABD" w:rsidRPr="001D6E13">
        <w:rPr>
          <w:rFonts w:ascii="Trebuchet MS" w:eastAsia="Times New Roman" w:hAnsi="Trebuchet MS" w:cs="Times New Roman"/>
          <w:sz w:val="20"/>
          <w:szCs w:val="20"/>
          <w:lang w:eastAsia="ro-RO"/>
        </w:rPr>
        <w:t>otodată, 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14:paraId="6EE908A1" w14:textId="77777777" w:rsidR="00775BAB"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Propunerea financiară are caracter obligatoriu, din punctul de vedere al conținutului pe toată perioada de valabilitate stabilită de către entitatea contractantă și asumată de ofertant. Cu excepția erorilor aritmetice, astfel cum sunt acestea definite la art. 14</w:t>
      </w:r>
      <w:r w:rsidR="00945E89" w:rsidRPr="001D6E13">
        <w:rPr>
          <w:rFonts w:ascii="Trebuchet MS" w:eastAsia="Times New Roman" w:hAnsi="Trebuchet MS" w:cs="Times New Roman"/>
          <w:sz w:val="20"/>
          <w:szCs w:val="20"/>
          <w:lang w:eastAsia="ro-RO"/>
        </w:rPr>
        <w:t>0</w:t>
      </w:r>
      <w:r w:rsidRPr="001D6E13">
        <w:rPr>
          <w:rFonts w:ascii="Trebuchet MS" w:eastAsia="Times New Roman" w:hAnsi="Trebuchet MS" w:cs="Times New Roman"/>
          <w:sz w:val="20"/>
          <w:szCs w:val="20"/>
          <w:lang w:eastAsia="ro-RO"/>
        </w:rPr>
        <w:t xml:space="preserve"> alin. (</w:t>
      </w:r>
      <w:r w:rsidR="00945E89" w:rsidRPr="001D6E13">
        <w:rPr>
          <w:rFonts w:ascii="Trebuchet MS" w:eastAsia="Times New Roman" w:hAnsi="Trebuchet MS" w:cs="Times New Roman"/>
          <w:sz w:val="20"/>
          <w:szCs w:val="20"/>
          <w:lang w:eastAsia="ro-RO"/>
        </w:rPr>
        <w:t>9</w:t>
      </w:r>
      <w:r w:rsidRPr="001D6E13">
        <w:rPr>
          <w:rFonts w:ascii="Trebuchet MS" w:eastAsia="Times New Roman" w:hAnsi="Trebuchet MS" w:cs="Times New Roman"/>
          <w:sz w:val="20"/>
          <w:szCs w:val="20"/>
          <w:lang w:eastAsia="ro-RO"/>
        </w:rPr>
        <w:t>) din Anexa la H.G. nr. 394/2016,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14:paraId="233A3437" w14:textId="77777777" w:rsidR="00775BAB"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În vederea comparării unitare a ofertelor, se solicită ca toate preturile să fie exprimate în cifre cu cel mult două zecimale.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7BF84B44" w14:textId="77777777" w:rsidR="00775BAB" w:rsidRPr="001D6E13" w:rsidRDefault="00775BAB" w:rsidP="0061721D">
      <w:pPr>
        <w:spacing w:after="0" w:line="240" w:lineRule="auto"/>
        <w:ind w:firstLine="708"/>
        <w:jc w:val="both"/>
        <w:rPr>
          <w:rFonts w:ascii="Trebuchet MS" w:eastAsia="Times New Roman" w:hAnsi="Trebuchet MS" w:cs="Times New Roman"/>
          <w:sz w:val="20"/>
          <w:szCs w:val="20"/>
          <w:lang w:eastAsia="ro-RO"/>
        </w:rPr>
      </w:pPr>
    </w:p>
    <w:p w14:paraId="7CC357D2" w14:textId="77777777" w:rsidR="00775BAB" w:rsidRPr="001D6E13" w:rsidRDefault="00775BAB"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b/>
          <w:sz w:val="20"/>
          <w:szCs w:val="20"/>
          <w:lang w:eastAsia="ro-RO"/>
        </w:rPr>
        <w:t xml:space="preserve">C. </w:t>
      </w:r>
      <w:r w:rsidR="00463ABD" w:rsidRPr="001D6E13">
        <w:rPr>
          <w:rFonts w:ascii="Trebuchet MS" w:eastAsia="Times New Roman" w:hAnsi="Trebuchet MS" w:cs="Times New Roman"/>
          <w:b/>
          <w:sz w:val="20"/>
          <w:szCs w:val="20"/>
          <w:lang w:eastAsia="ro-RO"/>
        </w:rPr>
        <w:t>Modul de prezentare a ofertei</w:t>
      </w:r>
    </w:p>
    <w:p w14:paraId="69BFB5C0" w14:textId="77777777" w:rsidR="00775BAB"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Ofertanții au obligația de a transmite Scrisoarea de Ofertă, respectiv actul juridic prin care operatorul economic își manifestă voința de a se angaja din punct de vedere juridic în contractul de achiziție sectorială;</w:t>
      </w:r>
    </w:p>
    <w:p w14:paraId="26E12EC0" w14:textId="77777777" w:rsidR="00775BAB" w:rsidRPr="001D6E13" w:rsidRDefault="00775BAB"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O</w:t>
      </w:r>
      <w:r w:rsidR="00463ABD" w:rsidRPr="001D6E13">
        <w:rPr>
          <w:rFonts w:ascii="Trebuchet MS" w:hAnsi="Trebuchet MS" w:cs="Times New Roman"/>
          <w:sz w:val="20"/>
          <w:szCs w:val="20"/>
        </w:rPr>
        <w:t>fertanții trebuie să transmită Oferta și documentele asociate doar în format electronic, conform instrucțiunilor din prezentul document, și doar prin încărcarea acestora în SEAP în secțiunile specifice disponibile în sistemul informatic, cel târziu la data și ora limită pentru primirea Ofertelor specificate în Anunțul de participare.</w:t>
      </w:r>
    </w:p>
    <w:p w14:paraId="3261158B"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Riscurile depunerii Ofertei, inclusiv forța majoră, sunt suportate de către Ofertant. </w:t>
      </w:r>
      <w:r w:rsidR="00562F8C" w:rsidRPr="001D6E13">
        <w:rPr>
          <w:rFonts w:ascii="Trebuchet MS" w:hAnsi="Trebuchet MS" w:cs="Times New Roman"/>
          <w:sz w:val="20"/>
          <w:szCs w:val="20"/>
        </w:rPr>
        <w:t>E</w:t>
      </w:r>
      <w:r w:rsidRPr="001D6E13">
        <w:rPr>
          <w:rFonts w:ascii="Trebuchet MS" w:hAnsi="Trebuchet MS" w:cs="Times New Roman"/>
          <w:sz w:val="20"/>
          <w:szCs w:val="20"/>
        </w:rPr>
        <w:t>ntitatea contractantă nu va lua în considerare nici o Ofertă întârziată sosită după termenul limită de depunere a Ofertelor, după cum este acesta specificat în Anunțul de participare corespunzător acestei proceduri - Secțiunea IV.2.2. Termen limita pentru primirea ofertelor</w:t>
      </w:r>
      <w:r w:rsidR="00562F8C" w:rsidRPr="001D6E13">
        <w:rPr>
          <w:rFonts w:ascii="Trebuchet MS" w:hAnsi="Trebuchet MS" w:cs="Times New Roman"/>
          <w:sz w:val="20"/>
          <w:szCs w:val="20"/>
        </w:rPr>
        <w:t>.</w:t>
      </w:r>
    </w:p>
    <w:p w14:paraId="74C27BDE"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Pentru transmiterea Ofertei în SEAP documentele care compun Oferta și DUAE vor fi semnate cu semnătură electronică extinsă, bazată pe un certificat calificat, eliberat de un furnizor de servicii de certificare acreditat în condițiile legii și încărcate în SEAP în secțiunile specifice disponibile în sistemul informatic. După înscrierea în procedură Ofertanții pot depune Oferta în SEAP în ecranul de vizualizare al procedurii. </w:t>
      </w:r>
    </w:p>
    <w:p w14:paraId="42EFD048"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Documentele care compun Oferta vor fi încărcate în secțiunile special dedicate din cadrul sistemul electronic la adresa www.e-licitație prin urmarea pașilor descriși în Manualul de utilizare.</w:t>
      </w:r>
    </w:p>
    <w:p w14:paraId="486C2B61"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În cazul în care, din motive tehnice, nu este posibilă transmiterea anumitor documente în format electronic prin intermediul SEAP, documentele respective se transmit entitat</w:t>
      </w:r>
      <w:r w:rsidR="00AC642C" w:rsidRPr="001D6E13">
        <w:rPr>
          <w:rFonts w:ascii="Trebuchet MS" w:hAnsi="Trebuchet MS" w:cs="Times New Roman"/>
          <w:sz w:val="20"/>
          <w:szCs w:val="20"/>
        </w:rPr>
        <w:t>ii</w:t>
      </w:r>
      <w:r w:rsidRPr="001D6E13">
        <w:rPr>
          <w:rFonts w:ascii="Trebuchet MS" w:hAnsi="Trebuchet MS" w:cs="Times New Roman"/>
          <w:sz w:val="20"/>
          <w:szCs w:val="20"/>
        </w:rPr>
        <w:t xml:space="preserve"> contractant</w:t>
      </w:r>
      <w:r w:rsidR="00AC642C" w:rsidRPr="001D6E13">
        <w:rPr>
          <w:rFonts w:ascii="Trebuchet MS" w:hAnsi="Trebuchet MS" w:cs="Times New Roman"/>
          <w:sz w:val="20"/>
          <w:szCs w:val="20"/>
        </w:rPr>
        <w:t>e</w:t>
      </w:r>
      <w:r w:rsidRPr="001D6E13">
        <w:rPr>
          <w:rFonts w:ascii="Trebuchet MS" w:hAnsi="Trebuchet MS" w:cs="Times New Roman"/>
          <w:sz w:val="20"/>
          <w:szCs w:val="20"/>
        </w:rPr>
        <w:t xml:space="preserve"> în forma și utilizându-se modalitatea de comunicare </w:t>
      </w:r>
      <w:r w:rsidR="004E2D36" w:rsidRPr="001D6E13">
        <w:rPr>
          <w:rFonts w:ascii="Trebuchet MS" w:hAnsi="Trebuchet MS" w:cs="Times New Roman"/>
          <w:sz w:val="20"/>
          <w:szCs w:val="20"/>
        </w:rPr>
        <w:t xml:space="preserve">solicitate </w:t>
      </w:r>
      <w:r w:rsidR="003C7E9B" w:rsidRPr="001D6E13">
        <w:rPr>
          <w:rFonts w:ascii="Trebuchet MS" w:hAnsi="Trebuchet MS" w:cs="Times New Roman"/>
          <w:sz w:val="20"/>
          <w:szCs w:val="20"/>
        </w:rPr>
        <w:t>fax</w:t>
      </w:r>
      <w:r w:rsidR="00AC642C" w:rsidRPr="001D6E13">
        <w:rPr>
          <w:rFonts w:ascii="Trebuchet MS" w:hAnsi="Trebuchet MS" w:cs="Times New Roman"/>
          <w:sz w:val="20"/>
          <w:szCs w:val="20"/>
        </w:rPr>
        <w:t xml:space="preserve"> s</w:t>
      </w:r>
      <w:r w:rsidR="004E2D36" w:rsidRPr="001D6E13">
        <w:rPr>
          <w:rFonts w:ascii="Trebuchet MS" w:hAnsi="Trebuchet MS" w:cs="Times New Roman"/>
          <w:sz w:val="20"/>
          <w:szCs w:val="20"/>
        </w:rPr>
        <w:t>au</w:t>
      </w:r>
      <w:r w:rsidR="00AC642C" w:rsidRPr="001D6E13">
        <w:rPr>
          <w:rFonts w:ascii="Trebuchet MS" w:hAnsi="Trebuchet MS" w:cs="Times New Roman"/>
          <w:sz w:val="20"/>
          <w:szCs w:val="20"/>
        </w:rPr>
        <w:t xml:space="preserve"> </w:t>
      </w:r>
      <w:r w:rsidR="003C7E9B" w:rsidRPr="001D6E13">
        <w:rPr>
          <w:rFonts w:ascii="Trebuchet MS" w:hAnsi="Trebuchet MS" w:cs="Times New Roman"/>
          <w:sz w:val="20"/>
          <w:szCs w:val="20"/>
        </w:rPr>
        <w:t>e-mail</w:t>
      </w:r>
      <w:r w:rsidRPr="001D6E13">
        <w:rPr>
          <w:rFonts w:ascii="Trebuchet MS" w:hAnsi="Trebuchet MS" w:cs="Times New Roman"/>
          <w:sz w:val="20"/>
          <w:szCs w:val="20"/>
        </w:rPr>
        <w:t>, cu respectarea prevederilor privind regulile de comu</w:t>
      </w:r>
      <w:r w:rsidR="002E138F" w:rsidRPr="001D6E13">
        <w:rPr>
          <w:rFonts w:ascii="Trebuchet MS" w:hAnsi="Trebuchet MS" w:cs="Times New Roman"/>
          <w:sz w:val="20"/>
          <w:szCs w:val="20"/>
        </w:rPr>
        <w:t>nicare și transmitere a datelor.</w:t>
      </w:r>
    </w:p>
    <w:p w14:paraId="54EDAF25"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Documentele solicitate de la potențialii Ofertanți sunt: </w:t>
      </w:r>
    </w:p>
    <w:p w14:paraId="67FEDC0E" w14:textId="6BB31C40"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CB2091" w:rsidRPr="001D6E13">
        <w:rPr>
          <w:rFonts w:ascii="Trebuchet MS" w:hAnsi="Trebuchet MS" w:cs="Times New Roman"/>
          <w:sz w:val="20"/>
          <w:szCs w:val="20"/>
        </w:rPr>
        <w:t>Garanția de participare (daca este cazul);</w:t>
      </w:r>
    </w:p>
    <w:p w14:paraId="6361836B" w14:textId="7A27209C"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 xml:space="preserve">DUAE (răspuns) pentru toți Operatorii Economici implicați în procedură (Ofertant individual, membru al unei Asocieri, </w:t>
      </w:r>
      <w:r w:rsidR="00931FAA" w:rsidRPr="001D6E13">
        <w:rPr>
          <w:rFonts w:ascii="Trebuchet MS" w:hAnsi="Trebuchet MS" w:cs="Times New Roman"/>
          <w:sz w:val="20"/>
          <w:szCs w:val="20"/>
        </w:rPr>
        <w:t xml:space="preserve">Subcontractanti, </w:t>
      </w:r>
      <w:r w:rsidR="00463ABD" w:rsidRPr="001D6E13">
        <w:rPr>
          <w:rFonts w:ascii="Trebuchet MS" w:hAnsi="Trebuchet MS" w:cs="Times New Roman"/>
          <w:sz w:val="20"/>
          <w:szCs w:val="20"/>
        </w:rPr>
        <w:t>Terț Susținător);</w:t>
      </w:r>
    </w:p>
    <w:p w14:paraId="05949900" w14:textId="0A3C74D8"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931FAA" w:rsidRPr="001D6E13">
        <w:rPr>
          <w:rFonts w:ascii="Trebuchet MS" w:hAnsi="Trebuchet MS" w:cs="Times New Roman"/>
          <w:sz w:val="20"/>
          <w:szCs w:val="20"/>
        </w:rPr>
        <w:t>Acordul de subcontractare si documente anexe la acordul de subcontractare</w:t>
      </w:r>
      <w:r w:rsidR="00931FAA" w:rsidRPr="001D6E13">
        <w:rPr>
          <w:rFonts w:ascii="Trebuchet MS" w:hAnsi="Trebuchet MS" w:cs="Times New Roman"/>
          <w:sz w:val="20"/>
          <w:szCs w:val="20"/>
          <w:lang w:val="en-US"/>
        </w:rPr>
        <w:t>;</w:t>
      </w:r>
    </w:p>
    <w:p w14:paraId="1F085508" w14:textId="64A6DA43"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 xml:space="preserve">Acordul de asociere, semnat de toți membrii Asocierii </w:t>
      </w:r>
      <w:r w:rsidR="00463ABD" w:rsidRPr="001D6E13">
        <w:rPr>
          <w:rFonts w:ascii="Trebuchet MS" w:hAnsi="Trebuchet MS" w:cs="Times New Roman"/>
          <w:i/>
          <w:sz w:val="20"/>
          <w:szCs w:val="20"/>
        </w:rPr>
        <w:t>[doar în cazul unei Asocieri]</w:t>
      </w:r>
      <w:r w:rsidR="00463ABD" w:rsidRPr="001D6E13">
        <w:rPr>
          <w:rFonts w:ascii="Trebuchet MS" w:hAnsi="Trebuchet MS" w:cs="Times New Roman"/>
          <w:sz w:val="20"/>
          <w:szCs w:val="20"/>
        </w:rPr>
        <w:t>;</w:t>
      </w:r>
    </w:p>
    <w:p w14:paraId="635AAFCC" w14:textId="36D8F5BC"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 xml:space="preserve">Împuternicire din partea fiecărui membru al Asocierii pentru aceeași persoana, autorizând persoana desemnată să semneze Oferta și să angajeze Ofertantul în procedura de atribuire </w:t>
      </w:r>
      <w:r w:rsidR="00463ABD" w:rsidRPr="001D6E13">
        <w:rPr>
          <w:rFonts w:ascii="Trebuchet MS" w:hAnsi="Trebuchet MS" w:cs="Times New Roman"/>
          <w:i/>
          <w:sz w:val="20"/>
          <w:szCs w:val="20"/>
        </w:rPr>
        <w:t>[doar în cazul unei Asocieri]</w:t>
      </w:r>
      <w:r w:rsidR="00463ABD" w:rsidRPr="001D6E13">
        <w:rPr>
          <w:rFonts w:ascii="Trebuchet MS" w:hAnsi="Trebuchet MS" w:cs="Times New Roman"/>
          <w:sz w:val="20"/>
          <w:szCs w:val="20"/>
        </w:rPr>
        <w:t>;</w:t>
      </w:r>
    </w:p>
    <w:p w14:paraId="1510B344" w14:textId="1564BA6E"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 xml:space="preserve">Angajament al Terțului Susținător (angajament necondiționat)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w:t>
      </w:r>
      <w:r w:rsidR="00463ABD" w:rsidRPr="001D6E13">
        <w:rPr>
          <w:rFonts w:ascii="Trebuchet MS" w:hAnsi="Trebuchet MS" w:cs="Times New Roman"/>
          <w:i/>
          <w:sz w:val="20"/>
          <w:szCs w:val="20"/>
        </w:rPr>
        <w:t>[dacă este cazul]</w:t>
      </w:r>
      <w:r w:rsidR="00463ABD" w:rsidRPr="001D6E13">
        <w:rPr>
          <w:rFonts w:ascii="Trebuchet MS" w:hAnsi="Trebuchet MS" w:cs="Times New Roman"/>
          <w:sz w:val="20"/>
          <w:szCs w:val="20"/>
        </w:rPr>
        <w:t>;</w:t>
      </w:r>
    </w:p>
    <w:p w14:paraId="73E50318" w14:textId="37C6869F"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 xml:space="preserve">Angajament al Terțului Susținător (angajament necondiționat) cu privire la susținerea tehnică și profesională a Ofertantului în ceea ce privește îndeplinirea criteriilor referitoare la capacitatea tehnică și/sau </w:t>
      </w:r>
      <w:r w:rsidR="00463ABD" w:rsidRPr="001D6E13">
        <w:rPr>
          <w:rFonts w:ascii="Trebuchet MS" w:hAnsi="Trebuchet MS" w:cs="Times New Roman"/>
          <w:sz w:val="20"/>
          <w:szCs w:val="20"/>
        </w:rPr>
        <w:lastRenderedPageBreak/>
        <w:t xml:space="preserve">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00463ABD" w:rsidRPr="001D6E13">
        <w:rPr>
          <w:rFonts w:ascii="Trebuchet MS" w:hAnsi="Trebuchet MS" w:cs="Times New Roman"/>
          <w:i/>
          <w:sz w:val="20"/>
          <w:szCs w:val="20"/>
        </w:rPr>
        <w:t>[dacă este cazul]</w:t>
      </w:r>
      <w:r w:rsidR="00463ABD" w:rsidRPr="001D6E13">
        <w:rPr>
          <w:rFonts w:ascii="Trebuchet MS" w:hAnsi="Trebuchet MS" w:cs="Times New Roman"/>
          <w:sz w:val="20"/>
          <w:szCs w:val="20"/>
        </w:rPr>
        <w:t>;</w:t>
      </w:r>
    </w:p>
    <w:p w14:paraId="16AFD8B3" w14:textId="3D038ADD"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Pr</w:t>
      </w:r>
      <w:r w:rsidR="00463ABD" w:rsidRPr="001D6E13">
        <w:rPr>
          <w:rFonts w:ascii="Trebuchet MS" w:hAnsi="Trebuchet MS" w:cs="Times New Roman"/>
          <w:sz w:val="20"/>
          <w:szCs w:val="20"/>
        </w:rPr>
        <w:t>opunerea Tehnică;</w:t>
      </w:r>
    </w:p>
    <w:p w14:paraId="150F0F24" w14:textId="452A72BB"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Propunerea Financiară;</w:t>
      </w:r>
    </w:p>
    <w:p w14:paraId="5226823D" w14:textId="3F07E6AB"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Scrisoarea de Ofertă.</w:t>
      </w:r>
    </w:p>
    <w:p w14:paraId="5FD3FA7B"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14:paraId="73A9B7DD" w14:textId="77777777"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I</w:t>
      </w:r>
      <w:r w:rsidR="00463ABD" w:rsidRPr="001D6E13">
        <w:rPr>
          <w:rFonts w:ascii="Trebuchet MS" w:hAnsi="Trebuchet MS" w:cs="Times New Roman"/>
          <w:sz w:val="20"/>
          <w:szCs w:val="20"/>
        </w:rPr>
        <w:t>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w:t>
      </w:r>
    </w:p>
    <w:p w14:paraId="6DFAED56"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La transmiterea Ofertei în SEAP, separarea informațiilor tehnice de cele financiare și încărcarea lor în rubricile spe</w:t>
      </w:r>
      <w:r w:rsidR="002E138F" w:rsidRPr="001D6E13">
        <w:rPr>
          <w:rFonts w:ascii="Trebuchet MS" w:hAnsi="Trebuchet MS" w:cs="Times New Roman"/>
          <w:sz w:val="20"/>
          <w:szCs w:val="20"/>
        </w:rPr>
        <w:t>cial dedicate este obligatorie.</w:t>
      </w:r>
    </w:p>
    <w:p w14:paraId="361B16DB" w14:textId="77777777" w:rsidR="002E138F" w:rsidRPr="001D6E13" w:rsidRDefault="002E138F" w:rsidP="0061721D">
      <w:pPr>
        <w:spacing w:after="0" w:line="240" w:lineRule="auto"/>
        <w:ind w:firstLine="708"/>
        <w:jc w:val="both"/>
        <w:rPr>
          <w:rFonts w:ascii="Trebuchet MS" w:hAnsi="Trebuchet MS" w:cs="Times New Roman"/>
          <w:sz w:val="20"/>
          <w:szCs w:val="20"/>
        </w:rPr>
      </w:pPr>
    </w:p>
    <w:p w14:paraId="0D776422"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b/>
          <w:sz w:val="20"/>
          <w:szCs w:val="20"/>
        </w:rPr>
        <w:t>Perioada de valabilitate a Ofertei:</w:t>
      </w:r>
      <w:r w:rsidRPr="001D6E13">
        <w:rPr>
          <w:rFonts w:ascii="Trebuchet MS" w:hAnsi="Trebuchet MS" w:cs="Times New Roman"/>
          <w:sz w:val="20"/>
          <w:szCs w:val="20"/>
        </w:rPr>
        <w:t xml:space="preserve"> Oferta trebuie s</w:t>
      </w:r>
      <w:r w:rsidR="0069324F" w:rsidRPr="001D6E13">
        <w:rPr>
          <w:rFonts w:ascii="Trebuchet MS" w:hAnsi="Trebuchet MS" w:cs="Times New Roman"/>
          <w:sz w:val="20"/>
          <w:szCs w:val="20"/>
        </w:rPr>
        <w:t>ă fie valabilă</w:t>
      </w:r>
      <w:r w:rsidR="00612B5F" w:rsidRPr="001D6E13">
        <w:rPr>
          <w:rFonts w:ascii="Trebuchet MS" w:hAnsi="Trebuchet MS" w:cs="Times New Roman"/>
          <w:sz w:val="20"/>
          <w:szCs w:val="20"/>
        </w:rPr>
        <w:t xml:space="preserve"> </w:t>
      </w:r>
      <w:r w:rsidR="00530BAE" w:rsidRPr="001D6E13">
        <w:rPr>
          <w:rFonts w:ascii="Trebuchet MS" w:hAnsi="Trebuchet MS" w:cs="Times New Roman"/>
          <w:sz w:val="20"/>
          <w:szCs w:val="20"/>
        </w:rPr>
        <w:t xml:space="preserve">6 </w:t>
      </w:r>
      <w:r w:rsidR="004D0914" w:rsidRPr="001D6E13">
        <w:rPr>
          <w:rFonts w:ascii="Trebuchet MS" w:hAnsi="Trebuchet MS" w:cs="Times New Roman"/>
          <w:sz w:val="20"/>
          <w:szCs w:val="20"/>
        </w:rPr>
        <w:t>(</w:t>
      </w:r>
      <w:r w:rsidR="00530BAE" w:rsidRPr="001D6E13">
        <w:rPr>
          <w:rFonts w:ascii="Trebuchet MS" w:hAnsi="Trebuchet MS" w:cs="Times New Roman"/>
          <w:sz w:val="20"/>
          <w:szCs w:val="20"/>
        </w:rPr>
        <w:t>sase</w:t>
      </w:r>
      <w:r w:rsidR="004D0914" w:rsidRPr="001D6E13">
        <w:rPr>
          <w:rFonts w:ascii="Trebuchet MS" w:hAnsi="Trebuchet MS" w:cs="Times New Roman"/>
          <w:sz w:val="20"/>
          <w:szCs w:val="20"/>
        </w:rPr>
        <w:t>)</w:t>
      </w:r>
      <w:r w:rsidR="0069324F" w:rsidRPr="001D6E13">
        <w:rPr>
          <w:rFonts w:ascii="Trebuchet MS" w:hAnsi="Trebuchet MS" w:cs="Times New Roman"/>
          <w:sz w:val="20"/>
          <w:szCs w:val="20"/>
        </w:rPr>
        <w:t xml:space="preserve"> luni </w:t>
      </w:r>
      <w:r w:rsidRPr="001D6E13">
        <w:rPr>
          <w:rFonts w:ascii="Trebuchet MS" w:hAnsi="Trebuchet MS" w:cs="Times New Roman"/>
          <w:sz w:val="20"/>
          <w:szCs w:val="20"/>
        </w:rPr>
        <w:t>de la termenul-limită de primire a Ofertelor, după cum este specificat acest termen în Anunțul de Participare, Secțiunea IV.2.6) Perioada minimă pe parcursul căreia Ofertantu</w:t>
      </w:r>
      <w:r w:rsidR="002E138F" w:rsidRPr="001D6E13">
        <w:rPr>
          <w:rFonts w:ascii="Trebuchet MS" w:hAnsi="Trebuchet MS" w:cs="Times New Roman"/>
          <w:sz w:val="20"/>
          <w:szCs w:val="20"/>
        </w:rPr>
        <w:t>l trebuie să își mențină oferta.</w:t>
      </w:r>
    </w:p>
    <w:p w14:paraId="61356222"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În circumstanțe excepționale, înainte de expirarea perioadei de vala</w:t>
      </w:r>
      <w:r w:rsidR="00612B5F" w:rsidRPr="001D6E13">
        <w:rPr>
          <w:rFonts w:ascii="Trebuchet MS" w:hAnsi="Trebuchet MS" w:cs="Times New Roman"/>
          <w:sz w:val="20"/>
          <w:szCs w:val="20"/>
        </w:rPr>
        <w:t>bilitate a Ofertei, E</w:t>
      </w:r>
      <w:r w:rsidRPr="001D6E13">
        <w:rPr>
          <w:rFonts w:ascii="Trebuchet MS" w:hAnsi="Trebuchet MS" w:cs="Times New Roman"/>
          <w:sz w:val="20"/>
          <w:szCs w:val="20"/>
        </w:rPr>
        <w:t>ntitatea contractantă poate solicita Ofertanților să prelungească perioada de valabilitate a Ofertei, precum și, după caz, a garanției de participare.</w:t>
      </w:r>
    </w:p>
    <w:p w14:paraId="1761E261"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În cazul în care un Ofertant nu se conformează acestei solicitări, Oferta sa va fi respinsă ca fiind inacceptabilă.</w:t>
      </w:r>
    </w:p>
    <w:p w14:paraId="3C2B01D8" w14:textId="77777777" w:rsidR="002E138F" w:rsidRPr="001D6E13" w:rsidRDefault="002E138F" w:rsidP="0061721D">
      <w:pPr>
        <w:spacing w:after="0" w:line="240" w:lineRule="auto"/>
        <w:ind w:firstLine="708"/>
        <w:jc w:val="both"/>
        <w:rPr>
          <w:rFonts w:ascii="Trebuchet MS" w:hAnsi="Trebuchet MS" w:cs="Times New Roman"/>
          <w:sz w:val="20"/>
          <w:szCs w:val="20"/>
        </w:rPr>
      </w:pPr>
    </w:p>
    <w:p w14:paraId="18E70845"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b/>
          <w:sz w:val="20"/>
          <w:szCs w:val="20"/>
        </w:rPr>
        <w:t>Termenul-limită pentru primirea Ofertelor</w:t>
      </w:r>
    </w:p>
    <w:p w14:paraId="31AB3E18"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Ofertele vor fi depuse prin mijloace electronice în SEAP nu mai târziu de data și ora menționate în Anunțul de participare corespunzător acestei proceduri - Secțiunea IV.2.2. Termen limita pentru primirea ofertelor sau a cererilor de participare.</w:t>
      </w:r>
    </w:p>
    <w:p w14:paraId="4CE57B57"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Toate orele specificate în Anunțul de participare se referă la ora locală a României (GMT+2 ore).</w:t>
      </w:r>
    </w:p>
    <w:p w14:paraId="4F959546"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Ofertele depuse prin alte mijloace nu vor fi luate în considerare.</w:t>
      </w:r>
    </w:p>
    <w:p w14:paraId="40273D76"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Ofertele primite după termenul-limită de primire a Ofertelor nu vor fi luate în considerare. </w:t>
      </w:r>
      <w:r w:rsidR="0069324F" w:rsidRPr="001D6E13">
        <w:rPr>
          <w:rFonts w:ascii="Trebuchet MS" w:hAnsi="Trebuchet MS" w:cs="Times New Roman"/>
          <w:sz w:val="20"/>
          <w:szCs w:val="20"/>
        </w:rPr>
        <w:t>E</w:t>
      </w:r>
      <w:r w:rsidRPr="001D6E13">
        <w:rPr>
          <w:rFonts w:ascii="Trebuchet MS" w:hAnsi="Trebuchet MS" w:cs="Times New Roman"/>
          <w:sz w:val="20"/>
          <w:szCs w:val="20"/>
        </w:rPr>
        <w:t xml:space="preserve">ntitatea contractantă poate prelungi termenul limită pentru primirea Ofertelor. Orice prelungire poate fi efectuată în termen de cel mult 6 zile lucrătoare înainte de termenul limită pentru primirea Ofertelor. În acest caz, toate drepturile și obligațiile stabilite anterior pentru </w:t>
      </w:r>
      <w:r w:rsidR="0069324F" w:rsidRPr="001D6E13">
        <w:rPr>
          <w:rFonts w:ascii="Trebuchet MS" w:hAnsi="Trebuchet MS" w:cs="Times New Roman"/>
          <w:sz w:val="20"/>
          <w:szCs w:val="20"/>
        </w:rPr>
        <w:t>E</w:t>
      </w:r>
      <w:r w:rsidRPr="001D6E13">
        <w:rPr>
          <w:rFonts w:ascii="Trebuchet MS" w:hAnsi="Trebuchet MS" w:cs="Times New Roman"/>
          <w:sz w:val="20"/>
          <w:szCs w:val="20"/>
        </w:rPr>
        <w:t>ntitatea contractantă și pentru Ofertanți vor fi extinse până la noul termen</w:t>
      </w:r>
      <w:r w:rsidR="001D5A1D" w:rsidRPr="001D6E13">
        <w:rPr>
          <w:rFonts w:ascii="Trebuchet MS" w:hAnsi="Trebuchet MS" w:cs="Times New Roman"/>
          <w:sz w:val="20"/>
          <w:szCs w:val="20"/>
        </w:rPr>
        <w:t>.</w:t>
      </w:r>
    </w:p>
    <w:p w14:paraId="3AFADF47" w14:textId="77777777" w:rsidR="002E138F" w:rsidRPr="001D6E13" w:rsidRDefault="0069324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i/>
          <w:sz w:val="20"/>
          <w:szCs w:val="20"/>
        </w:rPr>
        <w:t xml:space="preserve">Entitatea contractanta va răspunde la clarificari in mod clar si complet tuturor solicitărilor de clarificare/informații suplimentare </w:t>
      </w:r>
      <w:r w:rsidR="00A73D34" w:rsidRPr="001D6E13">
        <w:rPr>
          <w:rFonts w:ascii="Trebuchet MS" w:hAnsi="Trebuchet MS" w:cs="Times New Roman"/>
          <w:b/>
          <w:i/>
          <w:sz w:val="20"/>
          <w:szCs w:val="20"/>
        </w:rPr>
        <w:t>cu 11</w:t>
      </w:r>
      <w:r w:rsidR="00601572" w:rsidRPr="001D6E13">
        <w:rPr>
          <w:rFonts w:ascii="Trebuchet MS" w:hAnsi="Trebuchet MS" w:cs="Times New Roman"/>
          <w:b/>
          <w:i/>
          <w:sz w:val="20"/>
          <w:szCs w:val="20"/>
        </w:rPr>
        <w:t xml:space="preserve"> zile</w:t>
      </w:r>
      <w:r w:rsidR="00601572" w:rsidRPr="001D6E13">
        <w:rPr>
          <w:rFonts w:ascii="Trebuchet MS" w:hAnsi="Trebuchet MS" w:cs="Times New Roman"/>
          <w:i/>
          <w:sz w:val="20"/>
          <w:szCs w:val="20"/>
        </w:rPr>
        <w:t xml:space="preserve"> </w:t>
      </w:r>
      <w:r w:rsidRPr="001D6E13">
        <w:rPr>
          <w:rFonts w:ascii="Trebuchet MS" w:hAnsi="Trebuchet MS" w:cs="Times New Roman"/>
          <w:i/>
          <w:sz w:val="20"/>
          <w:szCs w:val="20"/>
        </w:rPr>
        <w:t xml:space="preserve"> înainte de termenul limită stabilit în anunțul de participare pentru depunerea ofertelor . </w:t>
      </w:r>
    </w:p>
    <w:p w14:paraId="4F6C7FBB" w14:textId="77777777" w:rsidR="002E138F" w:rsidRPr="001D6E13" w:rsidRDefault="0069324F" w:rsidP="0061721D">
      <w:pPr>
        <w:spacing w:after="0" w:line="240" w:lineRule="auto"/>
        <w:ind w:firstLine="708"/>
        <w:jc w:val="both"/>
        <w:rPr>
          <w:rFonts w:ascii="Trebuchet MS" w:hAnsi="Trebuchet MS" w:cs="Times New Roman"/>
          <w:b/>
          <w:i/>
          <w:sz w:val="20"/>
          <w:szCs w:val="20"/>
          <w:lang w:val="en-US"/>
        </w:rPr>
      </w:pPr>
      <w:r w:rsidRPr="001D6E13">
        <w:rPr>
          <w:rFonts w:ascii="Trebuchet MS" w:hAnsi="Trebuchet MS" w:cs="Times New Roman"/>
          <w:i/>
          <w:sz w:val="20"/>
          <w:szCs w:val="20"/>
          <w:lang w:val="en-US"/>
        </w:rPr>
        <w:t>Numărul de zile până la care se pot solicita clarificări înainte de termenul  limită de depunere a ofertelor:</w:t>
      </w:r>
      <w:r w:rsidRPr="001D6E13">
        <w:rPr>
          <w:rFonts w:ascii="Trebuchet MS" w:hAnsi="Trebuchet MS" w:cs="Times New Roman"/>
          <w:b/>
          <w:i/>
          <w:sz w:val="20"/>
          <w:szCs w:val="20"/>
          <w:lang w:val="en-US"/>
        </w:rPr>
        <w:t xml:space="preserve"> 1</w:t>
      </w:r>
      <w:r w:rsidR="00A73D34" w:rsidRPr="001D6E13">
        <w:rPr>
          <w:rFonts w:ascii="Trebuchet MS" w:hAnsi="Trebuchet MS" w:cs="Times New Roman"/>
          <w:b/>
          <w:i/>
          <w:sz w:val="20"/>
          <w:szCs w:val="20"/>
          <w:lang w:val="en-US"/>
        </w:rPr>
        <w:t>8</w:t>
      </w:r>
      <w:r w:rsidRPr="001D6E13">
        <w:rPr>
          <w:rFonts w:ascii="Trebuchet MS" w:hAnsi="Trebuchet MS" w:cs="Times New Roman"/>
          <w:b/>
          <w:i/>
          <w:sz w:val="20"/>
          <w:szCs w:val="20"/>
          <w:lang w:val="en-US"/>
        </w:rPr>
        <w:t xml:space="preserve"> zile.</w:t>
      </w:r>
    </w:p>
    <w:p w14:paraId="425DA89A" w14:textId="77777777" w:rsidR="002E138F" w:rsidRPr="001D6E13" w:rsidRDefault="002E138F" w:rsidP="0061721D">
      <w:pPr>
        <w:spacing w:after="0" w:line="240" w:lineRule="auto"/>
        <w:ind w:firstLine="708"/>
        <w:jc w:val="both"/>
        <w:rPr>
          <w:rFonts w:ascii="Trebuchet MS" w:hAnsi="Trebuchet MS" w:cs="Times New Roman"/>
          <w:b/>
          <w:i/>
          <w:sz w:val="20"/>
          <w:szCs w:val="20"/>
          <w:lang w:val="en-US"/>
        </w:rPr>
      </w:pPr>
    </w:p>
    <w:p w14:paraId="623F50FD"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Retragerea, înlocuirea și modificarea Ofertelor</w:t>
      </w:r>
    </w:p>
    <w:p w14:paraId="05D294A2"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Sistemul electronic de achiziții publice oferă Operatorilor Economici posibilitatea de a-și retrage, înlocui și modifica Oferta înainte de termenul limită pentru primirea Ofertelor stabilit în Anunțul de participare.</w:t>
      </w:r>
    </w:p>
    <w:p w14:paraId="3C9900EC"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De asemenea, „Oferta de preț” poate fi redepusă în SEAP până la termenul-limită pentru depunerea Ofertei.</w:t>
      </w:r>
    </w:p>
    <w:p w14:paraId="5A16627B"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Prin excepție, în cazul în care nu este posibil din motive tehnice atribuite operatorului SEAP și entitatea contractantă se va află în imposibilitatea de a utiliza mijloacele electronice pentru derularea acestei proceduri, Ofertanții își pot modifica, retrage sau înlocui Oferta înainte de termenul-limită pentru primirea Ofertelor, stabilit în Anunțul de participare.</w:t>
      </w:r>
    </w:p>
    <w:p w14:paraId="041E68AE"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În această situație, un Ofertant își poate retrage, înlocui sau modifica Oferta înainte de termenul-limită prin trimiterea unei notificări scrise, semnate corespunzător de către un reprezentant autorizat al Ofertantului (dacă este cazul, Ofertantul va include o copie a împuternicirii pentru reprezentant).</w:t>
      </w:r>
    </w:p>
    <w:p w14:paraId="50CE95FD" w14:textId="1DA28373"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Notificarea scrisă va fi însoțită de Oferta care înlocuiește sau modifică Oferta depusă.</w:t>
      </w:r>
    </w:p>
    <w:p w14:paraId="67CF85D1"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Toate notificările de retragere, înlocuire sau modificare trebuie să fie întocmite și depuse numai până la termenul-limită stabilit pentru primirea Ofertelor, așa cum este indicat în Anunțul de participare, cu mențiunea că noile plicuri trebuie să fie marcate în mod clar "RETRAGERE", "ÎNLOCUIRE", "MODIFICARE" Oferta solicitată a fi retrasă va fi returnată nedeschisă Ofertanților.</w:t>
      </w:r>
    </w:p>
    <w:p w14:paraId="6795879A"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Nicio Ofertă nu poate fi înlocuită sau modificată după termenul-limită pentru primirea Ofertelor.</w:t>
      </w:r>
    </w:p>
    <w:p w14:paraId="232A7F9B"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0D49B55F" w14:textId="77777777" w:rsidR="002E138F" w:rsidRPr="001D6E13" w:rsidRDefault="002E138F" w:rsidP="0061721D">
      <w:pPr>
        <w:spacing w:after="0" w:line="240" w:lineRule="auto"/>
        <w:ind w:firstLine="708"/>
        <w:jc w:val="both"/>
        <w:rPr>
          <w:rFonts w:ascii="Trebuchet MS" w:hAnsi="Trebuchet MS" w:cs="Times New Roman"/>
          <w:b/>
          <w:sz w:val="20"/>
          <w:szCs w:val="20"/>
        </w:rPr>
      </w:pPr>
    </w:p>
    <w:p w14:paraId="57F88B74"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lastRenderedPageBreak/>
        <w:t>Accesarea/ deschiderea Ofertelor</w:t>
      </w:r>
    </w:p>
    <w:p w14:paraId="48CA6FB1"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Ca regulă generală, întrucât procedura se desfășoară online, după termenul-limită de primire a Ofertelor, entitatea contractantă va putea accesa în SEAP Ofertele depuse de Ofertanți.</w:t>
      </w:r>
    </w:p>
    <w:p w14:paraId="2E23C249"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Prin excepție, în cazul în care nu este posibil din motive tehnice atribuite operatorului SEAP sau entitatea contractantă se va află în imposibilitatea de a utiliza mijloacele electronice pentru derularea unei proceduri, entitatea contractantă va deschide ofertele la data, ora și adresa indicate în Anunțul de participare, organizând o ședință de deschidere a Ofertelor la care orice Ofertant are dreptul de a participa.</w:t>
      </w:r>
    </w:p>
    <w:p w14:paraId="2AC322C5"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Operatorul economic trebuie să ia toate măsurile astfel încât oferta să fie transmisă în S.E.A.P., numai în format electronic si numai până la data limită de depunere a ofertelor, așa cum este aceasta evidențiată în cadrul anunțului de participare. Riscurile transmiterii ofertei, inclusiv forța majoră, cad în sarcina operatorului economic. Ofertele depuse după expirarea termenului limită pentru depunere, ori cele care nu fac dovada constituirii garanției de participare vor fi respinse.</w:t>
      </w:r>
    </w:p>
    <w:p w14:paraId="11CEF6C1"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Nu se acceptă oferte si/sau documente nesemnate cu semnătură electronică extinsă validă a semnatarului ofertei, bazată pe un certificat calificat nesuspendat sau nerevocat la momentul semnării ofertei, în conformitate cu prevederile legale referitoare la semnătură electronică. Operatorii economici vor avea în vedere împrejurarea că lipsa criptării prețului ofertat în S.E.A.P. conduce la imposibilitatea accesării eventualelor documente deja încărcate la secțiunile aferente.</w:t>
      </w:r>
    </w:p>
    <w:p w14:paraId="266C728F"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48481EF1"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Pentru a se evita apariția unor erori pe parcursul analizării si verificării documentelor prezentate de ofertanți se solicită operatorilor economici să procedeze la numerotarea de la prima la ultima pagina a tuturor paginilor din cadrul ofertei, din cadrul documentelor de calificare si din cadrul celorlalte documente care însoțesc oferta, astfel încât acestea să poată fi identificate în mod facil.</w:t>
      </w:r>
    </w:p>
    <w:p w14:paraId="17CA19AE"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Documentele eliberate de instituții/organisme oficiale abilitate sau de către terți trebuie să fie datate, semnate si, după caz, parafate conform prevederilor legale în vigoare si se vor prezenta scanate in format lizibil, cu mențiunea „conform cu originalul” si semnate electronic de către ofertant.</w:t>
      </w:r>
    </w:p>
    <w:p w14:paraId="09ABAF84"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Nerespectarea instrucțiunilor, neprezentarea informațiilor solicitate completate în mod corespunzător si/sau transmiterea documentelor într-o formă improprie care face imposibila vizualizarea conținutului acestora sunt activități realizate pe riscul ofertantului, iar eșecul de a depune o ofertă care să nu îndeplinească cerințele minime si obligatorii de calificare si instrucțiunile de prezentare/completare a documentelor indicate prin prezenta documentație poate conduce la respingerea ofertei ca fiind inacceptabilă/neconformă/neadecvată, cu aplicarea în mod corespunzător a </w:t>
      </w:r>
      <w:r w:rsidR="002E138F" w:rsidRPr="001D6E13">
        <w:rPr>
          <w:rFonts w:ascii="Trebuchet MS" w:hAnsi="Trebuchet MS" w:cs="Times New Roman"/>
          <w:sz w:val="20"/>
          <w:szCs w:val="20"/>
        </w:rPr>
        <w:t>dispozițiilor legale incidente.</w:t>
      </w:r>
    </w:p>
    <w:p w14:paraId="0C63AD3F"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 xml:space="preserve">Ofertanții trebuie să transmită o oferta completă pentru toate activitățile ce fac obiectul acestui contract. </w:t>
      </w:r>
    </w:p>
    <w:p w14:paraId="2A8653F7" w14:textId="77777777" w:rsidR="002E138F" w:rsidRPr="001D6E13" w:rsidRDefault="002E138F"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O</w:t>
      </w:r>
      <w:r w:rsidR="00463ABD" w:rsidRPr="001D6E13">
        <w:rPr>
          <w:rFonts w:ascii="Trebuchet MS" w:hAnsi="Trebuchet MS" w:cs="Times New Roman"/>
          <w:sz w:val="20"/>
          <w:szCs w:val="20"/>
        </w:rPr>
        <w:t>fertanții poartă exclusiv răspunderea pentru examinarea cu atenția cuvenită a documentației de atribuire, inclusiv a oricărei clarificări aduse documentației de atribuire în timpul perioadei de pregătire a ofertei prin răspunsurile entității contractante la solicitările de clarificări, precum si pentru obținerea tuturor informațiilor necesare cu privire la orice fel de cerințe/condiții si obligații care pot afecta în vreun fel valoarea, condițiile stabilite, natura/conținutul ofertei si/sau execuția contractului.</w:t>
      </w:r>
    </w:p>
    <w:p w14:paraId="55090859"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Niciun cost suportat de operatorul economic pentru pregătirea si depunerea ofertei nu va fi rambursat. Toate aceste costuri vor fi suportate integral de către ofertanți, indiferent de rezultatul aplicării procedurii de atribuire.</w:t>
      </w:r>
    </w:p>
    <w:p w14:paraId="4687E407"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Prin depunerea unei oferte, ofertantul acceptă în prealabil condițiile generale si particulare care guvernează viitorul contract de achiziție sectorială, după cum sunt acestea prezentate în documentația de atribuire, ca fiind singura bază de desfășurare a acestei proceduri de atribuire, indiferent de situația ori de condițiile proprii ale ofertantului.</w:t>
      </w:r>
    </w:p>
    <w:p w14:paraId="3A71377A"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si nu înlătură răspunderea exclusivă a ofertantului sub acest aspect. În acest sens, operatorii economici care, fie nu prezintă sau prezintă informații parțiale cu privire la propria lor situație privind incidenta motivelor de excludere sau îndeplinirea criteriilor de calificare si selecție sau care se fac vinovați de declarații false în conținutul informațiilor transmise la solicitarea entității contractante vor fi respinși, cu aplicarea în mod corespunzător a dispozițiilor/consecințelor legale incidente.</w:t>
      </w:r>
    </w:p>
    <w:p w14:paraId="1269C80C" w14:textId="77777777" w:rsidR="002E138F" w:rsidRPr="001D6E13" w:rsidRDefault="002E138F" w:rsidP="0061721D">
      <w:pPr>
        <w:spacing w:after="0" w:line="240" w:lineRule="auto"/>
        <w:ind w:firstLine="708"/>
        <w:jc w:val="both"/>
        <w:rPr>
          <w:rFonts w:ascii="Trebuchet MS" w:hAnsi="Trebuchet MS" w:cs="Times New Roman"/>
          <w:sz w:val="20"/>
          <w:szCs w:val="20"/>
        </w:rPr>
      </w:pPr>
    </w:p>
    <w:p w14:paraId="5F84C5EF" w14:textId="0D1534D6" w:rsidR="002E138F" w:rsidRPr="001D6E13" w:rsidRDefault="002E138F"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4. </w:t>
      </w:r>
      <w:r w:rsidR="00463ABD" w:rsidRPr="001D6E13">
        <w:rPr>
          <w:rFonts w:ascii="Trebuchet MS" w:hAnsi="Trebuchet MS" w:cs="Times New Roman"/>
          <w:b/>
          <w:sz w:val="20"/>
          <w:szCs w:val="20"/>
        </w:rPr>
        <w:t>INSTRUCȚIUNI PRIVIND CRITERIUL DE ATRIBUIRE</w:t>
      </w:r>
    </w:p>
    <w:p w14:paraId="3615AACC" w14:textId="77777777" w:rsidR="002E138F" w:rsidRPr="001D6E13" w:rsidRDefault="004C4453"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 xml:space="preserve">Entitatea contractantă atribuie </w:t>
      </w:r>
      <w:r w:rsidR="001224B6" w:rsidRPr="001D6E13">
        <w:rPr>
          <w:rFonts w:ascii="Trebuchet MS" w:hAnsi="Trebuchet MS" w:cs="Times New Roman"/>
          <w:sz w:val="20"/>
          <w:szCs w:val="20"/>
        </w:rPr>
        <w:t xml:space="preserve">acordul cadru </w:t>
      </w:r>
      <w:r w:rsidRPr="001D6E13">
        <w:rPr>
          <w:rFonts w:ascii="Trebuchet MS" w:hAnsi="Trebuchet MS" w:cs="Times New Roman"/>
          <w:sz w:val="20"/>
          <w:szCs w:val="20"/>
        </w:rPr>
        <w:t>ofertantului care a depus oferta cea mai avantajoasă din punct de vedere economic.</w:t>
      </w:r>
    </w:p>
    <w:p w14:paraId="6B5C78B9" w14:textId="77777777" w:rsidR="002E138F" w:rsidRPr="001D6E13" w:rsidRDefault="004C4453"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Pentru determinarea ofertei celei mai avantajoase din punct de vedere economic, Entitatea contractantă va aplica următorul criteriu de atribuire:</w:t>
      </w:r>
    </w:p>
    <w:p w14:paraId="7895976C" w14:textId="12FBB1B5" w:rsidR="002E138F" w:rsidRPr="001D6E13" w:rsidRDefault="00504A7B" w:rsidP="0061721D">
      <w:pPr>
        <w:spacing w:after="0" w:line="240" w:lineRule="auto"/>
        <w:ind w:firstLine="708"/>
        <w:jc w:val="both"/>
        <w:rPr>
          <w:rFonts w:ascii="Trebuchet MS" w:hAnsi="Trebuchet MS" w:cs="Times New Roman"/>
          <w:b/>
          <w:sz w:val="20"/>
          <w:szCs w:val="20"/>
        </w:rPr>
      </w:pPr>
      <w:r>
        <w:rPr>
          <w:rFonts w:ascii="Trebuchet MS" w:eastAsia="Calibri" w:hAnsi="Trebuchet MS" w:cs="Times New Roman"/>
          <w:b/>
          <w:sz w:val="20"/>
          <w:szCs w:val="20"/>
          <w:lang w:val="en-GB"/>
        </w:rPr>
        <w:t>Pretul cel mai scazut.</w:t>
      </w:r>
    </w:p>
    <w:p w14:paraId="120A6C24" w14:textId="77777777" w:rsidR="002E138F" w:rsidRPr="001D6E13" w:rsidRDefault="002E138F" w:rsidP="0061721D">
      <w:pPr>
        <w:spacing w:after="0" w:line="240" w:lineRule="auto"/>
        <w:ind w:firstLine="708"/>
        <w:jc w:val="both"/>
        <w:rPr>
          <w:rFonts w:ascii="Trebuchet MS" w:hAnsi="Trebuchet MS" w:cs="Times New Roman"/>
          <w:b/>
          <w:sz w:val="20"/>
          <w:szCs w:val="20"/>
        </w:rPr>
      </w:pPr>
    </w:p>
    <w:p w14:paraId="2493738C" w14:textId="77777777" w:rsidR="002E138F" w:rsidRPr="001D6E13" w:rsidRDefault="00307091"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u w:val="single"/>
        </w:rPr>
        <w:lastRenderedPageBreak/>
        <w:t>Detalii</w:t>
      </w:r>
      <w:r w:rsidR="003B0333" w:rsidRPr="001D6E13">
        <w:rPr>
          <w:rFonts w:ascii="Trebuchet MS" w:hAnsi="Trebuchet MS" w:cs="Times New Roman"/>
          <w:b/>
          <w:sz w:val="20"/>
          <w:szCs w:val="20"/>
          <w:u w:val="single"/>
        </w:rPr>
        <w:t>le</w:t>
      </w:r>
      <w:r w:rsidRPr="001D6E13">
        <w:rPr>
          <w:rFonts w:ascii="Trebuchet MS" w:hAnsi="Trebuchet MS" w:cs="Times New Roman"/>
          <w:b/>
          <w:sz w:val="20"/>
          <w:szCs w:val="20"/>
          <w:u w:val="single"/>
        </w:rPr>
        <w:t xml:space="preserve"> privind a</w:t>
      </w:r>
      <w:r w:rsidR="003B0333" w:rsidRPr="001D6E13">
        <w:rPr>
          <w:rFonts w:ascii="Trebuchet MS" w:hAnsi="Trebuchet MS" w:cs="Times New Roman"/>
          <w:b/>
          <w:sz w:val="20"/>
          <w:szCs w:val="20"/>
          <w:u w:val="single"/>
        </w:rPr>
        <w:t>plicarea algoritmului de calcul</w:t>
      </w:r>
      <w:r w:rsidR="003B0333" w:rsidRPr="001D6E13">
        <w:rPr>
          <w:rFonts w:ascii="Trebuchet MS" w:hAnsi="Trebuchet MS" w:cs="Times New Roman"/>
          <w:sz w:val="20"/>
          <w:szCs w:val="20"/>
        </w:rPr>
        <w:t xml:space="preserve"> </w:t>
      </w:r>
      <w:r w:rsidR="003B0333" w:rsidRPr="001D6E13">
        <w:rPr>
          <w:rFonts w:ascii="Trebuchet MS" w:hAnsi="Trebuchet MS" w:cs="Times New Roman"/>
          <w:b/>
          <w:sz w:val="20"/>
          <w:szCs w:val="20"/>
          <w:u w:val="single"/>
        </w:rPr>
        <w:t>sunt prevazute in Fisa de date a achizitiei.</w:t>
      </w:r>
    </w:p>
    <w:p w14:paraId="57772EAC" w14:textId="77777777" w:rsidR="002E138F" w:rsidRPr="001D6E13" w:rsidRDefault="002E138F" w:rsidP="0061721D">
      <w:pPr>
        <w:spacing w:after="0" w:line="240" w:lineRule="auto"/>
        <w:ind w:firstLine="708"/>
        <w:jc w:val="both"/>
        <w:rPr>
          <w:rFonts w:ascii="Trebuchet MS" w:hAnsi="Trebuchet MS" w:cs="Times New Roman"/>
          <w:b/>
          <w:sz w:val="20"/>
          <w:szCs w:val="20"/>
        </w:rPr>
      </w:pPr>
    </w:p>
    <w:p w14:paraId="3790664B" w14:textId="77777777" w:rsidR="002E138F" w:rsidRPr="001D6E13" w:rsidRDefault="002E138F"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5. </w:t>
      </w:r>
      <w:r w:rsidR="00463ABD" w:rsidRPr="001D6E13">
        <w:rPr>
          <w:rFonts w:ascii="Trebuchet MS" w:hAnsi="Trebuchet MS" w:cs="Times New Roman"/>
          <w:b/>
          <w:sz w:val="20"/>
          <w:szCs w:val="20"/>
        </w:rPr>
        <w:t>INSTRUCȚIUNI PRIVIND EVALUAREA OFERTELOR</w:t>
      </w:r>
    </w:p>
    <w:p w14:paraId="2046909E" w14:textId="77777777" w:rsidR="002E138F" w:rsidRPr="001D6E13" w:rsidRDefault="002E138F" w:rsidP="0061721D">
      <w:pPr>
        <w:spacing w:after="0" w:line="240" w:lineRule="auto"/>
        <w:ind w:firstLine="708"/>
        <w:jc w:val="both"/>
        <w:rPr>
          <w:rFonts w:ascii="Trebuchet MS" w:eastAsia="Times New Roman" w:hAnsi="Trebuchet MS" w:cs="Times New Roman"/>
          <w:b/>
          <w:sz w:val="20"/>
          <w:szCs w:val="20"/>
          <w:lang w:eastAsia="ro-RO"/>
        </w:rPr>
      </w:pPr>
      <w:r w:rsidRPr="001D6E13">
        <w:rPr>
          <w:rFonts w:ascii="Trebuchet MS" w:hAnsi="Trebuchet MS" w:cs="Times New Roman"/>
          <w:b/>
          <w:sz w:val="20"/>
          <w:szCs w:val="20"/>
        </w:rPr>
        <w:t xml:space="preserve">A) </w:t>
      </w:r>
      <w:r w:rsidR="00463ABD" w:rsidRPr="001D6E13">
        <w:rPr>
          <w:rFonts w:ascii="Trebuchet MS" w:eastAsia="Times New Roman" w:hAnsi="Trebuchet MS" w:cs="Times New Roman"/>
          <w:b/>
          <w:sz w:val="20"/>
          <w:szCs w:val="20"/>
          <w:lang w:eastAsia="ro-RO"/>
        </w:rPr>
        <w:t>E</w:t>
      </w:r>
      <w:r w:rsidRPr="001D6E13">
        <w:rPr>
          <w:rFonts w:ascii="Trebuchet MS" w:eastAsia="Times New Roman" w:hAnsi="Trebuchet MS" w:cs="Times New Roman"/>
          <w:b/>
          <w:sz w:val="20"/>
          <w:szCs w:val="20"/>
          <w:lang w:eastAsia="ro-RO"/>
        </w:rPr>
        <w:t>valuarea Propunerilor Tehnic</w:t>
      </w:r>
    </w:p>
    <w:p w14:paraId="412BC118"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Pe parcursul evaluării, Comisia de evaluare va verifica dacă Propunerea Tehnică:</w:t>
      </w:r>
    </w:p>
    <w:p w14:paraId="09FB1867" w14:textId="77777777" w:rsidR="002E138F" w:rsidRPr="001D6E13" w:rsidRDefault="002E138F"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463ABD" w:rsidRPr="001D6E13">
        <w:rPr>
          <w:rFonts w:ascii="Trebuchet MS" w:eastAsia="Times New Roman" w:hAnsi="Trebuchet MS" w:cs="Times New Roman"/>
          <w:sz w:val="20"/>
          <w:szCs w:val="20"/>
          <w:lang w:eastAsia="ro-RO"/>
        </w:rPr>
        <w:t>se referă la în</w:t>
      </w:r>
      <w:r w:rsidR="00393EC4" w:rsidRPr="001D6E13">
        <w:rPr>
          <w:rFonts w:ascii="Trebuchet MS" w:eastAsia="Times New Roman" w:hAnsi="Trebuchet MS" w:cs="Times New Roman"/>
          <w:sz w:val="20"/>
          <w:szCs w:val="20"/>
          <w:lang w:eastAsia="ro-RO"/>
        </w:rPr>
        <w:t xml:space="preserve">tregul obiect al </w:t>
      </w:r>
      <w:r w:rsidR="001224B6" w:rsidRPr="001D6E13">
        <w:rPr>
          <w:rFonts w:ascii="Trebuchet MS" w:eastAsia="Times New Roman" w:hAnsi="Trebuchet MS" w:cs="Times New Roman"/>
          <w:sz w:val="20"/>
          <w:szCs w:val="20"/>
          <w:lang w:eastAsia="ro-RO"/>
        </w:rPr>
        <w:t>acordului cadru</w:t>
      </w:r>
      <w:r w:rsidR="00463ABD" w:rsidRPr="001D6E13">
        <w:rPr>
          <w:rFonts w:ascii="Trebuchet MS" w:eastAsia="Times New Roman" w:hAnsi="Trebuchet MS" w:cs="Times New Roman"/>
          <w:sz w:val="20"/>
          <w:szCs w:val="20"/>
          <w:lang w:eastAsia="ro-RO"/>
        </w:rPr>
        <w:t xml:space="preserve">. Nu se accepta Propuneri Tehnice care se referă numai la o parte din obiectul </w:t>
      </w:r>
      <w:r w:rsidR="001224B6" w:rsidRPr="001D6E13">
        <w:rPr>
          <w:rFonts w:ascii="Trebuchet MS" w:hAnsi="Trebuchet MS" w:cs="Times New Roman"/>
          <w:sz w:val="20"/>
          <w:szCs w:val="20"/>
        </w:rPr>
        <w:t>acordului cadru</w:t>
      </w:r>
      <w:r w:rsidR="00463ABD" w:rsidRPr="001D6E13">
        <w:rPr>
          <w:rFonts w:ascii="Trebuchet MS" w:eastAsia="Times New Roman" w:hAnsi="Trebuchet MS" w:cs="Times New Roman"/>
          <w:sz w:val="20"/>
          <w:szCs w:val="20"/>
          <w:lang w:eastAsia="ro-RO"/>
        </w:rPr>
        <w:t>;</w:t>
      </w:r>
    </w:p>
    <w:p w14:paraId="04D9E26C" w14:textId="77777777" w:rsidR="002E138F" w:rsidRPr="001D6E13" w:rsidRDefault="002E138F"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463ABD" w:rsidRPr="001D6E13">
        <w:rPr>
          <w:rFonts w:ascii="Trebuchet MS" w:eastAsia="Times New Roman" w:hAnsi="Trebuchet MS" w:cs="Times New Roman"/>
          <w:sz w:val="20"/>
          <w:szCs w:val="20"/>
          <w:lang w:eastAsia="ro-RO"/>
        </w:rPr>
        <w:t>demonstrează îndeplinirea tuturor cerințelor minime din Caietul de sarcini.</w:t>
      </w:r>
    </w:p>
    <w:p w14:paraId="11D407C4"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Dacă este cazul, entitatea contractantă transmite Ofertanților prin intermediul SEAP clarificări cu privire la Propunerile Tehnice în vederea finalizării evaluării acestora.</w:t>
      </w:r>
    </w:p>
    <w:p w14:paraId="274C6561"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Ofertanții transmit răspunsul prin intermediul SEAP, după cum este descris mai jos la secțiunea Clarificări solicitate de entitatea contractantă Ofertanților.</w:t>
      </w:r>
    </w:p>
    <w:p w14:paraId="0106F1C8"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 xml:space="preserve">La finalul evaluării Propunerilor Tehnice </w:t>
      </w:r>
      <w:r w:rsidR="0067041A" w:rsidRPr="001D6E13">
        <w:rPr>
          <w:rFonts w:ascii="Trebuchet MS" w:eastAsia="Times New Roman" w:hAnsi="Trebuchet MS" w:cs="Times New Roman"/>
          <w:sz w:val="20"/>
          <w:szCs w:val="20"/>
          <w:lang w:eastAsia="ro-RO"/>
        </w:rPr>
        <w:t>e</w:t>
      </w:r>
      <w:r w:rsidRPr="001D6E13">
        <w:rPr>
          <w:rFonts w:ascii="Trebuchet MS" w:eastAsia="Times New Roman" w:hAnsi="Trebuchet MS" w:cs="Times New Roman"/>
          <w:sz w:val="20"/>
          <w:szCs w:val="20"/>
          <w:lang w:eastAsia="ro-RO"/>
        </w:rPr>
        <w:t>ntitatea contractantă introduce în SEAP numele Ofertanților ale căror oferte sunt admisibile precum și ale Ofertanților ale căror oferte au fost declarate inacceptabile sau neconforme.</w:t>
      </w:r>
    </w:p>
    <w:p w14:paraId="1BD5AB20"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Ofertanții vor primi notificări transmise automat de SEAP cu privire la rezultatul evaluării Propunerilor Tehnice.</w:t>
      </w:r>
    </w:p>
    <w:p w14:paraId="383E0D92" w14:textId="77777777" w:rsidR="002E138F" w:rsidRPr="001D6E13" w:rsidRDefault="002E138F" w:rsidP="0061721D">
      <w:pPr>
        <w:spacing w:after="0" w:line="240" w:lineRule="auto"/>
        <w:ind w:firstLine="708"/>
        <w:jc w:val="both"/>
        <w:rPr>
          <w:rFonts w:ascii="Trebuchet MS" w:hAnsi="Trebuchet MS" w:cs="Times New Roman"/>
          <w:b/>
          <w:sz w:val="20"/>
          <w:szCs w:val="20"/>
        </w:rPr>
      </w:pPr>
    </w:p>
    <w:p w14:paraId="5BC43B4C" w14:textId="77777777" w:rsidR="002E138F" w:rsidRPr="001D6E13" w:rsidRDefault="002E138F"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B) </w:t>
      </w:r>
      <w:r w:rsidR="00463ABD" w:rsidRPr="001D6E13">
        <w:rPr>
          <w:rFonts w:ascii="Trebuchet MS" w:eastAsia="Times New Roman" w:hAnsi="Trebuchet MS" w:cs="Times New Roman"/>
          <w:b/>
          <w:sz w:val="20"/>
          <w:szCs w:val="20"/>
          <w:lang w:eastAsia="ro-RO"/>
        </w:rPr>
        <w:t>Evaluarea Propunerilor Financiare</w:t>
      </w:r>
    </w:p>
    <w:p w14:paraId="13C92F18"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După notificarea rezultatului evaluării Propunerilor Tehnice, valorile Propunerilor Financiare se decriptează și sunt vizibile entității contractante împreună cu documentele de fundamentare a valorii în SEAP.</w:t>
      </w:r>
    </w:p>
    <w:p w14:paraId="3D58C0B4"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Pe parcursul evaluării, Comisia de evaluare va verifica dacă Propunerea Financiară:</w:t>
      </w:r>
    </w:p>
    <w:p w14:paraId="7F84E1E1" w14:textId="77777777" w:rsidR="002E138F" w:rsidRPr="001D6E13" w:rsidRDefault="002E138F"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463ABD" w:rsidRPr="001D6E13">
        <w:rPr>
          <w:rFonts w:ascii="Trebuchet MS" w:eastAsia="Times New Roman" w:hAnsi="Trebuchet MS" w:cs="Times New Roman"/>
          <w:sz w:val="20"/>
          <w:szCs w:val="20"/>
          <w:lang w:eastAsia="ro-RO"/>
        </w:rPr>
        <w:t xml:space="preserve">se referă la întregul obiect al </w:t>
      </w:r>
      <w:r w:rsidR="00706F7C" w:rsidRPr="001D6E13">
        <w:rPr>
          <w:rFonts w:ascii="Trebuchet MS" w:eastAsia="Times New Roman" w:hAnsi="Trebuchet MS" w:cs="Times New Roman"/>
          <w:sz w:val="20"/>
          <w:szCs w:val="20"/>
          <w:lang w:eastAsia="ro-RO"/>
        </w:rPr>
        <w:t>contractului</w:t>
      </w:r>
      <w:r w:rsidR="00463ABD" w:rsidRPr="001D6E13">
        <w:rPr>
          <w:rFonts w:ascii="Trebuchet MS" w:eastAsia="Times New Roman" w:hAnsi="Trebuchet MS" w:cs="Times New Roman"/>
          <w:sz w:val="20"/>
          <w:szCs w:val="20"/>
          <w:lang w:eastAsia="ro-RO"/>
        </w:rPr>
        <w:t>. Nu se acceptă Propuneri Financiare care se referă numai la o pa</w:t>
      </w:r>
      <w:r w:rsidR="00706F7C" w:rsidRPr="001D6E13">
        <w:rPr>
          <w:rFonts w:ascii="Trebuchet MS" w:eastAsia="Times New Roman" w:hAnsi="Trebuchet MS" w:cs="Times New Roman"/>
          <w:sz w:val="20"/>
          <w:szCs w:val="20"/>
          <w:lang w:eastAsia="ro-RO"/>
        </w:rPr>
        <w:t>rte din obiectul contractului</w:t>
      </w:r>
      <w:r w:rsidR="00463ABD" w:rsidRPr="001D6E13">
        <w:rPr>
          <w:rFonts w:ascii="Trebuchet MS" w:eastAsia="Times New Roman" w:hAnsi="Trebuchet MS" w:cs="Times New Roman"/>
          <w:sz w:val="20"/>
          <w:szCs w:val="20"/>
          <w:lang w:eastAsia="ro-RO"/>
        </w:rPr>
        <w:t>;</w:t>
      </w:r>
    </w:p>
    <w:p w14:paraId="382BCE13" w14:textId="77777777" w:rsidR="008A28B1" w:rsidRPr="001D6E13" w:rsidRDefault="002E138F"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hAnsi="Trebuchet MS" w:cs="Times New Roman"/>
          <w:b/>
          <w:sz w:val="20"/>
          <w:szCs w:val="20"/>
        </w:rPr>
        <w:t xml:space="preserve">- </w:t>
      </w:r>
      <w:r w:rsidR="00463ABD" w:rsidRPr="001D6E13">
        <w:rPr>
          <w:rFonts w:ascii="Trebuchet MS" w:eastAsia="Times New Roman" w:hAnsi="Trebuchet MS" w:cs="Times New Roman"/>
          <w:sz w:val="20"/>
          <w:szCs w:val="20"/>
          <w:lang w:eastAsia="ro-RO"/>
        </w:rPr>
        <w:t>este corelată cu informațiile incluse în Propunerea Tehnică. Toate cerințele descrise în Propunerea Tehnică trebuie acoperite prin prețuri în Propunerea Financiară.</w:t>
      </w:r>
    </w:p>
    <w:p w14:paraId="5E0D940C"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 xml:space="preserve">Activitățile descrise în Propunerea Tehnică, dar pentru care nu sunt incluse preturi, vor fi considerate ca fiind incluse în prețul cerințelor prezentate de către </w:t>
      </w:r>
      <w:r w:rsidR="008A28B1" w:rsidRPr="001D6E13">
        <w:rPr>
          <w:rFonts w:ascii="Trebuchet MS" w:eastAsia="Times New Roman" w:hAnsi="Trebuchet MS" w:cs="Times New Roman"/>
          <w:sz w:val="20"/>
          <w:szCs w:val="20"/>
          <w:lang w:eastAsia="ro-RO"/>
        </w:rPr>
        <w:t>Ofertant în Propunerea Tehnică.</w:t>
      </w:r>
    </w:p>
    <w:p w14:paraId="3808DE05" w14:textId="77777777" w:rsidR="008A28B1"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 xml:space="preserve">Pentru aceste cerințe entitatea contractantă va plăti doar prețul stabilit în Propunerea Financiară și nimic în plus, chiar dacă acestea sunt realizate în timpul executării </w:t>
      </w:r>
      <w:r w:rsidR="00393EC4" w:rsidRPr="001D6E13">
        <w:rPr>
          <w:rFonts w:ascii="Trebuchet MS" w:eastAsia="Times New Roman" w:hAnsi="Trebuchet MS" w:cs="Times New Roman"/>
          <w:sz w:val="20"/>
          <w:szCs w:val="20"/>
          <w:lang w:eastAsia="ro-RO"/>
        </w:rPr>
        <w:t>contractului</w:t>
      </w:r>
      <w:r w:rsidRPr="001D6E13">
        <w:rPr>
          <w:rFonts w:ascii="Trebuchet MS" w:eastAsia="Times New Roman" w:hAnsi="Trebuchet MS" w:cs="Times New Roman"/>
          <w:sz w:val="20"/>
          <w:szCs w:val="20"/>
          <w:lang w:eastAsia="ro-RO"/>
        </w:rPr>
        <w:t>.</w:t>
      </w:r>
    </w:p>
    <w:p w14:paraId="29EA4B32" w14:textId="77777777" w:rsidR="008A28B1" w:rsidRPr="001D6E13" w:rsidRDefault="003E0100"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E</w:t>
      </w:r>
      <w:r w:rsidR="00463ABD" w:rsidRPr="001D6E13">
        <w:rPr>
          <w:rFonts w:ascii="Trebuchet MS" w:eastAsia="Times New Roman" w:hAnsi="Trebuchet MS" w:cs="Times New Roman"/>
          <w:sz w:val="20"/>
          <w:szCs w:val="20"/>
          <w:lang w:eastAsia="ro-RO"/>
        </w:rPr>
        <w:t>ntitatea contractantă poate solicita clarificări/completări ale informațiilor prezentate de Ofertanți cu privire la Propunerile Financiare.</w:t>
      </w:r>
    </w:p>
    <w:p w14:paraId="6DC3F5B3" w14:textId="77777777" w:rsidR="008A28B1"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Solicitarea de clarificări se realizează prin intermediul SEAP.</w:t>
      </w:r>
    </w:p>
    <w:p w14:paraId="3F9D4DD2"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Ofertanții transmit răspunsul prin intermediul SEAP, după cum este descris mai jos la secțiunea Clarificări solicitate de entitatea contractantă Ofertanților.</w:t>
      </w:r>
    </w:p>
    <w:p w14:paraId="17A34C4A" w14:textId="77777777" w:rsidR="008A28B1" w:rsidRPr="001D6E13" w:rsidRDefault="008A28B1" w:rsidP="0061721D">
      <w:pPr>
        <w:spacing w:after="0" w:line="240" w:lineRule="auto"/>
        <w:ind w:firstLine="708"/>
        <w:jc w:val="both"/>
        <w:rPr>
          <w:rFonts w:ascii="Trebuchet MS" w:eastAsia="Times New Roman" w:hAnsi="Trebuchet MS" w:cs="Times New Roman"/>
          <w:sz w:val="20"/>
          <w:szCs w:val="20"/>
          <w:lang w:eastAsia="ro-RO"/>
        </w:rPr>
      </w:pPr>
    </w:p>
    <w:p w14:paraId="2AFD7315" w14:textId="77777777" w:rsidR="008A28B1" w:rsidRPr="001D6E13" w:rsidRDefault="008A28B1"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b/>
          <w:sz w:val="20"/>
          <w:szCs w:val="20"/>
          <w:lang w:eastAsia="ro-RO"/>
        </w:rPr>
        <w:t>C)</w:t>
      </w:r>
      <w:r w:rsidRPr="001D6E13">
        <w:rPr>
          <w:rFonts w:ascii="Trebuchet MS" w:eastAsia="Times New Roman" w:hAnsi="Trebuchet MS" w:cs="Times New Roman"/>
          <w:sz w:val="20"/>
          <w:szCs w:val="20"/>
          <w:lang w:eastAsia="ro-RO"/>
        </w:rPr>
        <w:t xml:space="preserve"> </w:t>
      </w:r>
      <w:r w:rsidR="00463ABD" w:rsidRPr="001D6E13">
        <w:rPr>
          <w:rFonts w:ascii="Trebuchet MS" w:eastAsia="Times New Roman" w:hAnsi="Trebuchet MS" w:cs="Times New Roman"/>
          <w:b/>
          <w:sz w:val="20"/>
          <w:szCs w:val="20"/>
          <w:lang w:eastAsia="ro-RO"/>
        </w:rPr>
        <w:t xml:space="preserve">Clarificări solicitate de </w:t>
      </w:r>
      <w:r w:rsidR="0067041A" w:rsidRPr="001D6E13">
        <w:rPr>
          <w:rFonts w:ascii="Trebuchet MS" w:eastAsia="Times New Roman" w:hAnsi="Trebuchet MS" w:cs="Times New Roman"/>
          <w:b/>
          <w:sz w:val="20"/>
          <w:szCs w:val="20"/>
          <w:lang w:eastAsia="ro-RO"/>
        </w:rPr>
        <w:t>e</w:t>
      </w:r>
      <w:r w:rsidR="00463ABD" w:rsidRPr="001D6E13">
        <w:rPr>
          <w:rFonts w:ascii="Trebuchet MS" w:eastAsia="Times New Roman" w:hAnsi="Trebuchet MS" w:cs="Times New Roman"/>
          <w:b/>
          <w:sz w:val="20"/>
          <w:szCs w:val="20"/>
          <w:lang w:eastAsia="ro-RO"/>
        </w:rPr>
        <w:t xml:space="preserve">ntitatea contractantă </w:t>
      </w:r>
      <w:r w:rsidR="0067041A" w:rsidRPr="001D6E13">
        <w:rPr>
          <w:rFonts w:ascii="Trebuchet MS" w:eastAsia="Times New Roman" w:hAnsi="Trebuchet MS" w:cs="Times New Roman"/>
          <w:b/>
          <w:sz w:val="20"/>
          <w:szCs w:val="20"/>
          <w:lang w:eastAsia="ro-RO"/>
        </w:rPr>
        <w:t>o</w:t>
      </w:r>
      <w:r w:rsidR="00463ABD" w:rsidRPr="001D6E13">
        <w:rPr>
          <w:rFonts w:ascii="Trebuchet MS" w:eastAsia="Times New Roman" w:hAnsi="Trebuchet MS" w:cs="Times New Roman"/>
          <w:b/>
          <w:sz w:val="20"/>
          <w:szCs w:val="20"/>
          <w:lang w:eastAsia="ro-RO"/>
        </w:rPr>
        <w:t>fertanților</w:t>
      </w:r>
    </w:p>
    <w:p w14:paraId="707A78CA"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Ca regulă generală, pe parcursul evaluării entitate</w:t>
      </w:r>
      <w:r w:rsidR="0067041A" w:rsidRPr="001D6E13">
        <w:rPr>
          <w:rFonts w:ascii="Trebuchet MS" w:eastAsia="Times New Roman" w:hAnsi="Trebuchet MS" w:cs="Times New Roman"/>
          <w:sz w:val="20"/>
          <w:szCs w:val="20"/>
          <w:lang w:eastAsia="ro-RO"/>
        </w:rPr>
        <w:t>a contractantă poate transmite o</w:t>
      </w:r>
      <w:r w:rsidRPr="001D6E13">
        <w:rPr>
          <w:rFonts w:ascii="Trebuchet MS" w:eastAsia="Times New Roman" w:hAnsi="Trebuchet MS" w:cs="Times New Roman"/>
          <w:sz w:val="20"/>
          <w:szCs w:val="20"/>
          <w:lang w:eastAsia="ro-RO"/>
        </w:rPr>
        <w:t xml:space="preserve">fertanților solicitări de clarificări utilizând funcționalitățile platformei SEAP. </w:t>
      </w:r>
    </w:p>
    <w:p w14:paraId="01F6273D"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 xml:space="preserve">Răspunsul </w:t>
      </w:r>
      <w:r w:rsidR="0067041A" w:rsidRPr="001D6E13">
        <w:rPr>
          <w:rFonts w:ascii="Trebuchet MS" w:eastAsia="Times New Roman" w:hAnsi="Trebuchet MS" w:cs="Times New Roman"/>
          <w:sz w:val="20"/>
          <w:szCs w:val="20"/>
          <w:lang w:eastAsia="ro-RO"/>
        </w:rPr>
        <w:t>o</w:t>
      </w:r>
      <w:r w:rsidRPr="001D6E13">
        <w:rPr>
          <w:rFonts w:ascii="Trebuchet MS" w:eastAsia="Times New Roman" w:hAnsi="Trebuchet MS" w:cs="Times New Roman"/>
          <w:sz w:val="20"/>
          <w:szCs w:val="20"/>
          <w:lang w:eastAsia="ro-RO"/>
        </w:rPr>
        <w:t>fertantului trebuie sa fie încărcat în SEAP în format electronic în aceeași secțiune, înainte de termenul-limită stabilit de entitatea contractantă, semnat cu semnătură electronica extinsa, bazată pe un certificat calificat, emis de un furnizor acreditat de servicii de certificare pentru o persoana autorizata in mod core</w:t>
      </w:r>
      <w:r w:rsidR="0067041A" w:rsidRPr="001D6E13">
        <w:rPr>
          <w:rFonts w:ascii="Trebuchet MS" w:eastAsia="Times New Roman" w:hAnsi="Trebuchet MS" w:cs="Times New Roman"/>
          <w:sz w:val="20"/>
          <w:szCs w:val="20"/>
          <w:lang w:eastAsia="ro-RO"/>
        </w:rPr>
        <w:t>spunzător sa semneze in numele o</w:t>
      </w:r>
      <w:r w:rsidRPr="001D6E13">
        <w:rPr>
          <w:rFonts w:ascii="Trebuchet MS" w:eastAsia="Times New Roman" w:hAnsi="Trebuchet MS" w:cs="Times New Roman"/>
          <w:sz w:val="20"/>
          <w:szCs w:val="20"/>
          <w:lang w:eastAsia="ro-RO"/>
        </w:rPr>
        <w:t>fertantului.</w:t>
      </w:r>
    </w:p>
    <w:p w14:paraId="28023922"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b/>
          <w:sz w:val="20"/>
          <w:szCs w:val="20"/>
          <w:lang w:eastAsia="ro-RO"/>
        </w:rPr>
        <w:t>Prin excepție</w:t>
      </w:r>
      <w:r w:rsidRPr="001D6E13">
        <w:rPr>
          <w:rFonts w:ascii="Trebuchet MS" w:eastAsia="Times New Roman" w:hAnsi="Trebuchet MS" w:cs="Times New Roman"/>
          <w:sz w:val="20"/>
          <w:szCs w:val="20"/>
          <w:lang w:eastAsia="ro-RO"/>
        </w:rPr>
        <w:t xml:space="preserve"> și numai în cazul în care entitatea contractantă decide să nu recurgă la SEAP pentru derularea acestei proceduri, din cauza unor motive tehnice care pot fi atribuite operatorului SEAP, entitatea contractantă va transmite solicitarea de clarificări prin posta/fax/email către persoana de contact indicata de </w:t>
      </w:r>
      <w:r w:rsidR="0067041A" w:rsidRPr="001D6E13">
        <w:rPr>
          <w:rFonts w:ascii="Trebuchet MS" w:eastAsia="Times New Roman" w:hAnsi="Trebuchet MS" w:cs="Times New Roman"/>
          <w:sz w:val="20"/>
          <w:szCs w:val="20"/>
          <w:lang w:eastAsia="ro-RO"/>
        </w:rPr>
        <w:t>o</w:t>
      </w:r>
      <w:r w:rsidRPr="001D6E13">
        <w:rPr>
          <w:rFonts w:ascii="Trebuchet MS" w:eastAsia="Times New Roman" w:hAnsi="Trebuchet MS" w:cs="Times New Roman"/>
          <w:sz w:val="20"/>
          <w:szCs w:val="20"/>
          <w:lang w:eastAsia="ro-RO"/>
        </w:rPr>
        <w:t>fertant.</w:t>
      </w:r>
    </w:p>
    <w:p w14:paraId="51F65E28"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În oricare din aceste cazuri, solicitarea de clarificări a entit</w:t>
      </w:r>
      <w:r w:rsidR="0067041A" w:rsidRPr="001D6E13">
        <w:rPr>
          <w:rFonts w:ascii="Trebuchet MS" w:eastAsia="Times New Roman" w:hAnsi="Trebuchet MS" w:cs="Times New Roman"/>
          <w:sz w:val="20"/>
          <w:szCs w:val="20"/>
          <w:lang w:eastAsia="ro-RO"/>
        </w:rPr>
        <w:t>ății contractante si răspunsul o</w:t>
      </w:r>
      <w:r w:rsidRPr="001D6E13">
        <w:rPr>
          <w:rFonts w:ascii="Trebuchet MS" w:eastAsia="Times New Roman" w:hAnsi="Trebuchet MS" w:cs="Times New Roman"/>
          <w:sz w:val="20"/>
          <w:szCs w:val="20"/>
          <w:lang w:eastAsia="ro-RO"/>
        </w:rPr>
        <w:t xml:space="preserve">fertantului vor fi </w:t>
      </w:r>
      <w:r w:rsidRPr="001D6E13">
        <w:rPr>
          <w:rFonts w:ascii="Trebuchet MS" w:eastAsia="Times New Roman" w:hAnsi="Trebuchet MS" w:cs="Times New Roman"/>
          <w:b/>
          <w:sz w:val="20"/>
          <w:szCs w:val="20"/>
          <w:lang w:eastAsia="ro-RO"/>
        </w:rPr>
        <w:t>realizate în scris.</w:t>
      </w:r>
      <w:r w:rsidRPr="001D6E13">
        <w:rPr>
          <w:rFonts w:ascii="Trebuchet MS" w:eastAsia="Times New Roman" w:hAnsi="Trebuchet MS" w:cs="Times New Roman"/>
          <w:sz w:val="20"/>
          <w:szCs w:val="20"/>
          <w:lang w:eastAsia="ro-RO"/>
        </w:rPr>
        <w:t xml:space="preserve"> </w:t>
      </w:r>
    </w:p>
    <w:p w14:paraId="43F97D43" w14:textId="77777777" w:rsidR="008A28B1" w:rsidRPr="001D6E13" w:rsidRDefault="008A28B1"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I</w:t>
      </w:r>
      <w:r w:rsidR="00463ABD" w:rsidRPr="001D6E13">
        <w:rPr>
          <w:rFonts w:ascii="Trebuchet MS" w:eastAsia="Times New Roman" w:hAnsi="Trebuchet MS" w:cs="Times New Roman"/>
          <w:sz w:val="20"/>
          <w:szCs w:val="20"/>
          <w:lang w:eastAsia="ro-RO"/>
        </w:rPr>
        <w:t xml:space="preserve">n cazul în care entitatea contractantă solicită unui Ofertant clarificări și, după caz, completări ale documentelor prezentate de acesta în cadrul </w:t>
      </w:r>
      <w:r w:rsidR="0067041A"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 xml:space="preserve">fertei, iar </w:t>
      </w:r>
      <w:r w:rsidR="0067041A"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 xml:space="preserve">fertantul nu transmite în termenul precizat clarificările/completările solicitate sau clarificările/completările transmise nu sunt concludente, </w:t>
      </w:r>
      <w:r w:rsidR="0067041A"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ferta sa va fi considerată inacceptabilă.</w:t>
      </w:r>
    </w:p>
    <w:p w14:paraId="1BD37660"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b/>
          <w:sz w:val="20"/>
          <w:szCs w:val="20"/>
          <w:lang w:eastAsia="ro-RO"/>
        </w:rPr>
        <w:t xml:space="preserve">Oferta </w:t>
      </w:r>
      <w:r w:rsidRPr="001D6E13">
        <w:rPr>
          <w:rFonts w:ascii="Trebuchet MS" w:eastAsia="Times New Roman" w:hAnsi="Trebuchet MS" w:cs="Times New Roman"/>
          <w:b/>
          <w:sz w:val="20"/>
          <w:szCs w:val="20"/>
          <w:u w:val="single"/>
          <w:lang w:eastAsia="ro-RO"/>
        </w:rPr>
        <w:t>admisibilă</w:t>
      </w:r>
      <w:r w:rsidRPr="001D6E13">
        <w:rPr>
          <w:rFonts w:ascii="Trebuchet MS" w:eastAsia="Times New Roman" w:hAnsi="Trebuchet MS" w:cs="Times New Roman"/>
          <w:sz w:val="20"/>
          <w:szCs w:val="20"/>
          <w:lang w:eastAsia="ro-RO"/>
        </w:rPr>
        <w:t xml:space="preserve"> - Oferta admisibilă este oferta care nu este inacceptabilă, neconformă sau neadecvată.</w:t>
      </w:r>
      <w:bookmarkStart w:id="0" w:name="_Toc493782176"/>
      <w:bookmarkStart w:id="1" w:name="_Toc493789217"/>
    </w:p>
    <w:p w14:paraId="4CFE4A66"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b/>
          <w:sz w:val="20"/>
          <w:szCs w:val="20"/>
          <w:lang w:eastAsia="ro-RO"/>
        </w:rPr>
        <w:t xml:space="preserve">Situații ce determină respingerea </w:t>
      </w:r>
      <w:bookmarkEnd w:id="0"/>
      <w:bookmarkEnd w:id="1"/>
      <w:r w:rsidRPr="001D6E13">
        <w:rPr>
          <w:rFonts w:ascii="Trebuchet MS" w:eastAsia="Times New Roman" w:hAnsi="Trebuchet MS" w:cs="Times New Roman"/>
          <w:b/>
          <w:sz w:val="20"/>
          <w:szCs w:val="20"/>
          <w:lang w:eastAsia="ro-RO"/>
        </w:rPr>
        <w:t>Ofertei</w:t>
      </w:r>
      <w:r w:rsidRPr="001D6E13">
        <w:rPr>
          <w:rFonts w:ascii="Trebuchet MS" w:eastAsia="Times New Roman" w:hAnsi="Trebuchet MS" w:cs="Times New Roman"/>
          <w:sz w:val="20"/>
          <w:szCs w:val="20"/>
          <w:lang w:eastAsia="ro-RO"/>
        </w:rPr>
        <w:t xml:space="preserve"> - Oferta poate fi respinsă ca inacceptabilă, neconformă sau neadecvată în situațiile descrise mai jos.</w:t>
      </w:r>
    </w:p>
    <w:p w14:paraId="05528CEE" w14:textId="77777777" w:rsidR="008A28B1" w:rsidRPr="001D6E13" w:rsidRDefault="00463ABD"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sz w:val="20"/>
          <w:szCs w:val="20"/>
          <w:lang w:eastAsia="ro-RO"/>
        </w:rPr>
        <w:t xml:space="preserve">Oferta poate fi considerată </w:t>
      </w:r>
      <w:r w:rsidRPr="001D6E13">
        <w:rPr>
          <w:rFonts w:ascii="Trebuchet MS" w:eastAsia="Times New Roman" w:hAnsi="Trebuchet MS" w:cs="Times New Roman"/>
          <w:b/>
          <w:sz w:val="20"/>
          <w:szCs w:val="20"/>
          <w:lang w:eastAsia="ro-RO"/>
        </w:rPr>
        <w:t>inacceptabilă</w:t>
      </w:r>
      <w:r w:rsidRPr="001D6E13">
        <w:rPr>
          <w:rFonts w:ascii="Trebuchet MS" w:eastAsia="Times New Roman" w:hAnsi="Trebuchet MS" w:cs="Times New Roman"/>
          <w:sz w:val="20"/>
          <w:szCs w:val="20"/>
          <w:lang w:eastAsia="ro-RO"/>
        </w:rPr>
        <w:t xml:space="preserve"> în următoarele situații:</w:t>
      </w:r>
    </w:p>
    <w:p w14:paraId="0AC6490B"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oferta și documentele care o însoțesc nu sunt semnate cu semnătură electronică extinsă, bazată pe un certificat calificat, eliberat de un furnizor de servicii de certificare acreditat;</w:t>
      </w:r>
    </w:p>
    <w:p w14:paraId="7179A344"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ofertantul nu îndeplinește unul sau mai multe dintre criteriile de calificare stabilite în Documentația de atribuire sau nu a completat DUAE în conformitate cu cerințele stabilite de entitatea contractantă;</w:t>
      </w:r>
    </w:p>
    <w:p w14:paraId="308C2513"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 xml:space="preserve">în orice moment in timpul perioadei de evaluare, </w:t>
      </w:r>
      <w:r w:rsidR="0067041A"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 xml:space="preserve">fertantul refuză sa extindă perioada de valabilitate a </w:t>
      </w:r>
      <w:r w:rsidR="0067041A"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fertei și a garanției de participare;</w:t>
      </w:r>
    </w:p>
    <w:p w14:paraId="77A790A8"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nu remediază în termenul acordat eventualele neconcordanțele referitoare la îndeplinirea condițiilor de formă ale garanției de participare, precum și la cuantumul sau valabilitatea acesteia;</w:t>
      </w:r>
    </w:p>
    <w:p w14:paraId="1A607E7A"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lastRenderedPageBreak/>
        <w:t xml:space="preserve">- </w:t>
      </w:r>
      <w:r w:rsidR="00463ABD" w:rsidRPr="001D6E13">
        <w:rPr>
          <w:rFonts w:ascii="Trebuchet MS" w:eastAsia="Times New Roman" w:hAnsi="Trebuchet MS" w:cs="Times New Roman"/>
          <w:sz w:val="20"/>
          <w:szCs w:val="20"/>
          <w:lang w:eastAsia="ro-RO"/>
        </w:rPr>
        <w:t>ofertantul nu transmite în termenul precizat de comisia de evaluare clarificările/completările solicitate sau clarificările/completările transmise nu sunt concludente;</w:t>
      </w:r>
    </w:p>
    <w:p w14:paraId="3BD296DD"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ofertantul modifică prin răspunsurile pe care le prezintă</w:t>
      </w:r>
      <w:r w:rsidR="00463ABD" w:rsidRPr="001D6E13">
        <w:rPr>
          <w:rFonts w:ascii="Trebuchet MS" w:eastAsia="Times New Roman" w:hAnsi="Trebuchet MS" w:cs="Times New Roman"/>
          <w:b/>
          <w:sz w:val="20"/>
          <w:szCs w:val="20"/>
          <w:lang w:eastAsia="ro-RO"/>
        </w:rPr>
        <w:t xml:space="preserve"> </w:t>
      </w:r>
      <w:r w:rsidR="00463ABD" w:rsidRPr="001D6E13">
        <w:rPr>
          <w:rFonts w:ascii="Trebuchet MS" w:eastAsia="Times New Roman" w:hAnsi="Trebuchet MS" w:cs="Times New Roman"/>
          <w:sz w:val="20"/>
          <w:szCs w:val="20"/>
          <w:lang w:eastAsia="ro-RO"/>
        </w:rPr>
        <w:t>comisiei de evaluare conținutul propunerii tehnice sau propunerii financiare;</w:t>
      </w:r>
    </w:p>
    <w:p w14:paraId="0EA44DD0"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 xml:space="preserve">ofertantul nu este de acord cu îndreptarea erorilor aritmetice din </w:t>
      </w:r>
      <w:r w:rsidR="0067041A"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ferta sa;</w:t>
      </w:r>
    </w:p>
    <w:p w14:paraId="38D3ED34"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 xml:space="preserve">ofertantul nu este de acord cu îndreptarea viciilor de formă cu privire la </w:t>
      </w:r>
      <w:r w:rsidR="0067041A"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ferta acestuia;</w:t>
      </w:r>
    </w:p>
    <w:p w14:paraId="282CEF01"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constituie o alternativă la prevederile Caietului de sarcini, alternativa care nu poate fi luată în considerare deoarece în Anunțul de participare nu este precizată în mod explicit posibilitatea depunerii unor oferte alternative;</w:t>
      </w:r>
    </w:p>
    <w:p w14:paraId="35331C93"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 xml:space="preserve">nu asigură respectarea reglementărilor obligatorii referitoare la condițiile specifice de muncă și de protecție a muncii, atunci când aceasta cerința este formulată în condițiile art. </w:t>
      </w:r>
      <w:r w:rsidR="005B202C" w:rsidRPr="001D6E13">
        <w:rPr>
          <w:rFonts w:ascii="Trebuchet MS" w:eastAsia="Times New Roman" w:hAnsi="Trebuchet MS" w:cs="Times New Roman"/>
          <w:sz w:val="20"/>
          <w:szCs w:val="20"/>
          <w:lang w:eastAsia="ro-RO"/>
        </w:rPr>
        <w:t>64</w:t>
      </w:r>
      <w:r w:rsidR="00463ABD" w:rsidRPr="001D6E13">
        <w:rPr>
          <w:rFonts w:ascii="Trebuchet MS" w:eastAsia="Times New Roman" w:hAnsi="Trebuchet MS" w:cs="Times New Roman"/>
          <w:sz w:val="20"/>
          <w:szCs w:val="20"/>
          <w:lang w:eastAsia="ro-RO"/>
        </w:rPr>
        <w:t xml:space="preserve"> alin. </w:t>
      </w:r>
      <w:r w:rsidR="00724B0B" w:rsidRPr="001D6E13">
        <w:rPr>
          <w:rFonts w:ascii="Trebuchet MS" w:eastAsia="Times New Roman" w:hAnsi="Trebuchet MS" w:cs="Times New Roman"/>
          <w:sz w:val="20"/>
          <w:szCs w:val="20"/>
          <w:lang w:eastAsia="ro-RO"/>
        </w:rPr>
        <w:t>(</w:t>
      </w:r>
      <w:r w:rsidR="00463ABD" w:rsidRPr="001D6E13">
        <w:rPr>
          <w:rFonts w:ascii="Trebuchet MS" w:eastAsia="Times New Roman" w:hAnsi="Trebuchet MS" w:cs="Times New Roman"/>
          <w:sz w:val="20"/>
          <w:szCs w:val="20"/>
          <w:lang w:eastAsia="ro-RO"/>
        </w:rPr>
        <w:t>2) din Legea 9</w:t>
      </w:r>
      <w:r w:rsidR="005B202C" w:rsidRPr="001D6E13">
        <w:rPr>
          <w:rFonts w:ascii="Trebuchet MS" w:eastAsia="Times New Roman" w:hAnsi="Trebuchet MS" w:cs="Times New Roman"/>
          <w:sz w:val="20"/>
          <w:szCs w:val="20"/>
          <w:lang w:eastAsia="ro-RO"/>
        </w:rPr>
        <w:t>9</w:t>
      </w:r>
      <w:r w:rsidR="00463ABD" w:rsidRPr="001D6E13">
        <w:rPr>
          <w:rFonts w:ascii="Trebuchet MS" w:eastAsia="Times New Roman" w:hAnsi="Trebuchet MS" w:cs="Times New Roman"/>
          <w:sz w:val="20"/>
          <w:szCs w:val="20"/>
          <w:lang w:eastAsia="ro-RO"/>
        </w:rPr>
        <w:t>/2016;</w:t>
      </w:r>
    </w:p>
    <w:p w14:paraId="2D4E30F8"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prețul, fără TVA, inclus în Propunerea Financiară depășește valoarea</w:t>
      </w:r>
      <w:r w:rsidR="00463ABD" w:rsidRPr="001D6E13">
        <w:rPr>
          <w:rFonts w:ascii="Trebuchet MS" w:eastAsia="Times New Roman" w:hAnsi="Trebuchet MS" w:cs="Times New Roman"/>
          <w:b/>
          <w:sz w:val="20"/>
          <w:szCs w:val="20"/>
          <w:lang w:eastAsia="ro-RO"/>
        </w:rPr>
        <w:t xml:space="preserve"> </w:t>
      </w:r>
      <w:r w:rsidR="00463ABD" w:rsidRPr="001D6E13">
        <w:rPr>
          <w:rFonts w:ascii="Trebuchet MS" w:eastAsia="Times New Roman" w:hAnsi="Trebuchet MS" w:cs="Times New Roman"/>
          <w:sz w:val="20"/>
          <w:szCs w:val="20"/>
          <w:lang w:eastAsia="ro-RO"/>
        </w:rPr>
        <w:t>estimată comunicată prin Anunțul de participare și nu există posibilitatea disponibilizării de fonduri suplimentare pentru îndeplinirea contractului/acordului-cadru;</w:t>
      </w:r>
    </w:p>
    <w:p w14:paraId="325C408B"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prețul, fără TVA, inclus în Propunerea Financiară depășește valoarea estimată comunicată prin Anunțul de participare și, deși există posibilitatea disponibilizării de fonduri suplimentare pentru îndeplinirea contractului/acordului-cadru, se constată că acceptarea unei astfel de Oferte ar conduce la modificarea substanțială în sensul depășirii procentelor de la art. 2</w:t>
      </w:r>
      <w:r w:rsidR="00291F3B" w:rsidRPr="001D6E13">
        <w:rPr>
          <w:rFonts w:ascii="Trebuchet MS" w:eastAsia="Times New Roman" w:hAnsi="Trebuchet MS" w:cs="Times New Roman"/>
          <w:sz w:val="20"/>
          <w:szCs w:val="20"/>
          <w:lang w:eastAsia="ro-RO"/>
        </w:rPr>
        <w:t>41</w:t>
      </w:r>
      <w:r w:rsidR="00463ABD" w:rsidRPr="001D6E13">
        <w:rPr>
          <w:rFonts w:ascii="Trebuchet MS" w:eastAsia="Times New Roman" w:hAnsi="Trebuchet MS" w:cs="Times New Roman"/>
          <w:sz w:val="20"/>
          <w:szCs w:val="20"/>
          <w:lang w:eastAsia="ro-RO"/>
        </w:rPr>
        <w:t xml:space="preserve"> alin. (1) lit. </w:t>
      </w:r>
      <w:r w:rsidR="00291F3B" w:rsidRPr="001D6E13">
        <w:rPr>
          <w:rFonts w:ascii="Trebuchet MS" w:eastAsia="Times New Roman" w:hAnsi="Trebuchet MS" w:cs="Times New Roman"/>
          <w:sz w:val="20"/>
          <w:szCs w:val="20"/>
          <w:lang w:eastAsia="ro-RO"/>
        </w:rPr>
        <w:t>b</w:t>
      </w:r>
      <w:r w:rsidR="00463ABD" w:rsidRPr="001D6E13">
        <w:rPr>
          <w:rFonts w:ascii="Trebuchet MS" w:eastAsia="Times New Roman" w:hAnsi="Trebuchet MS" w:cs="Times New Roman"/>
          <w:sz w:val="20"/>
          <w:szCs w:val="20"/>
          <w:lang w:eastAsia="ro-RO"/>
        </w:rPr>
        <w:t>) din Legea 9</w:t>
      </w:r>
      <w:r w:rsidR="00291F3B" w:rsidRPr="001D6E13">
        <w:rPr>
          <w:rFonts w:ascii="Trebuchet MS" w:eastAsia="Times New Roman" w:hAnsi="Trebuchet MS" w:cs="Times New Roman"/>
          <w:sz w:val="20"/>
          <w:szCs w:val="20"/>
          <w:lang w:eastAsia="ro-RO"/>
        </w:rPr>
        <w:t>9</w:t>
      </w:r>
      <w:r w:rsidR="00463ABD" w:rsidRPr="001D6E13">
        <w:rPr>
          <w:rFonts w:ascii="Trebuchet MS" w:eastAsia="Times New Roman" w:hAnsi="Trebuchet MS" w:cs="Times New Roman"/>
          <w:sz w:val="20"/>
          <w:szCs w:val="20"/>
          <w:lang w:eastAsia="ro-RO"/>
        </w:rPr>
        <w:t>/2016.</w:t>
      </w:r>
    </w:p>
    <w:p w14:paraId="5B03747C"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p>
    <w:p w14:paraId="2DEBE447" w14:textId="77777777" w:rsidR="008A28B1" w:rsidRPr="001D6E13" w:rsidRDefault="00463ABD"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sz w:val="20"/>
          <w:szCs w:val="20"/>
          <w:lang w:eastAsia="ro-RO"/>
        </w:rPr>
        <w:t xml:space="preserve">Oferta poate fi considerată </w:t>
      </w:r>
      <w:r w:rsidRPr="001D6E13">
        <w:rPr>
          <w:rFonts w:ascii="Trebuchet MS" w:eastAsia="Times New Roman" w:hAnsi="Trebuchet MS" w:cs="Times New Roman"/>
          <w:b/>
          <w:sz w:val="20"/>
          <w:szCs w:val="20"/>
          <w:lang w:eastAsia="ro-RO"/>
        </w:rPr>
        <w:t>neconformă</w:t>
      </w:r>
      <w:r w:rsidRPr="001D6E13">
        <w:rPr>
          <w:rFonts w:ascii="Trebuchet MS" w:eastAsia="Times New Roman" w:hAnsi="Trebuchet MS" w:cs="Times New Roman"/>
          <w:sz w:val="20"/>
          <w:szCs w:val="20"/>
          <w:lang w:eastAsia="ro-RO"/>
        </w:rPr>
        <w:t xml:space="preserve"> în următoarele situații:</w:t>
      </w:r>
    </w:p>
    <w:p w14:paraId="0168CB7A"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nu respectă cerințele prezentate în documentele achiziției;</w:t>
      </w:r>
    </w:p>
    <w:p w14:paraId="2342327A"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 xml:space="preserve">a fost primită cu întârziere </w:t>
      </w:r>
      <w:r w:rsidR="00463ABD" w:rsidRPr="001D6E13">
        <w:rPr>
          <w:rFonts w:ascii="Trebuchet MS" w:eastAsia="Times New Roman" w:hAnsi="Trebuchet MS" w:cs="Times New Roman"/>
          <w:i/>
          <w:sz w:val="20"/>
          <w:szCs w:val="20"/>
          <w:lang w:eastAsia="ro-RO"/>
        </w:rPr>
        <w:t>[aplicabil doar în situația excepțională în care procedura nu se poate derula online prin intermediul SEAP]</w:t>
      </w:r>
      <w:r w:rsidR="00463ABD" w:rsidRPr="001D6E13">
        <w:rPr>
          <w:rFonts w:ascii="Trebuchet MS" w:eastAsia="Times New Roman" w:hAnsi="Trebuchet MS" w:cs="Times New Roman"/>
          <w:sz w:val="20"/>
          <w:szCs w:val="20"/>
          <w:lang w:eastAsia="ro-RO"/>
        </w:rPr>
        <w:t>;</w:t>
      </w:r>
    </w:p>
    <w:p w14:paraId="08A287C7"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prezintă indicii de înțelegeri anticoncurențiale sau corupție;</w:t>
      </w:r>
    </w:p>
    <w:p w14:paraId="4220FC5A"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 xml:space="preserve">este considerată de </w:t>
      </w:r>
      <w:r w:rsidR="00A208E4" w:rsidRPr="001D6E13">
        <w:rPr>
          <w:rFonts w:ascii="Trebuchet MS" w:eastAsia="Times New Roman" w:hAnsi="Trebuchet MS" w:cs="Times New Roman"/>
          <w:sz w:val="20"/>
          <w:szCs w:val="20"/>
          <w:lang w:eastAsia="ro-RO"/>
        </w:rPr>
        <w:t>e</w:t>
      </w:r>
      <w:r w:rsidR="00463ABD" w:rsidRPr="001D6E13">
        <w:rPr>
          <w:rFonts w:ascii="Trebuchet MS" w:eastAsia="Times New Roman" w:hAnsi="Trebuchet MS" w:cs="Times New Roman"/>
          <w:sz w:val="20"/>
          <w:szCs w:val="20"/>
          <w:lang w:eastAsia="ro-RO"/>
        </w:rPr>
        <w:t>ntitatea contractantă ca fiind neobișnuit de scăzută;</w:t>
      </w:r>
    </w:p>
    <w:p w14:paraId="774CED61"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 xml:space="preserve">în cazul în care </w:t>
      </w:r>
      <w:r w:rsidR="00A208E4"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fertantul nu prezintă comisiei de evaluare informațiile și/sau documentele solicitate sau acestea nu justifică în mod corespunzător nivelul scăzut al prețului sau al costurilor propuse;</w:t>
      </w:r>
    </w:p>
    <w:p w14:paraId="019602FC"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nu satisface în mod corespunzător cerințele Caietului de sarcini;</w:t>
      </w:r>
    </w:p>
    <w:p w14:paraId="2BB8EFEB"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 xml:space="preserve">conține propuneri de modificare a clauzelor contractuale pe care le-a stabilit </w:t>
      </w:r>
      <w:r w:rsidR="00A208E4" w:rsidRPr="001D6E13">
        <w:rPr>
          <w:rFonts w:ascii="Trebuchet MS" w:eastAsia="Times New Roman" w:hAnsi="Trebuchet MS" w:cs="Times New Roman"/>
          <w:sz w:val="20"/>
          <w:szCs w:val="20"/>
          <w:lang w:eastAsia="ro-RO"/>
        </w:rPr>
        <w:t>e</w:t>
      </w:r>
      <w:r w:rsidR="00463ABD" w:rsidRPr="001D6E13">
        <w:rPr>
          <w:rFonts w:ascii="Trebuchet MS" w:eastAsia="Times New Roman" w:hAnsi="Trebuchet MS" w:cs="Times New Roman"/>
          <w:sz w:val="20"/>
          <w:szCs w:val="20"/>
          <w:lang w:eastAsia="ro-RO"/>
        </w:rPr>
        <w:t xml:space="preserve">ntitatea contractantă, care sunt în mod evident dezavantajoase pentru aceasta din urmă, iar </w:t>
      </w:r>
      <w:r w:rsidR="00A208E4"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fertantul, deși a fost informat cu privire la respectiva situație, nu acceptă renunțarea la clauzele respective;</w:t>
      </w:r>
      <w:r w:rsidRPr="001D6E13">
        <w:rPr>
          <w:rFonts w:ascii="Trebuchet MS" w:eastAsia="Times New Roman" w:hAnsi="Trebuchet MS" w:cs="Times New Roman"/>
          <w:bCs/>
          <w:sz w:val="20"/>
          <w:szCs w:val="20"/>
          <w:lang w:eastAsia="ro-RO"/>
        </w:rPr>
        <w:t xml:space="preserve"> </w:t>
      </w:r>
    </w:p>
    <w:p w14:paraId="31B7C69E"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conține în cadrul Propunerii Financiare prețuri care nu sunt rezultatul liberei concurențe și care nu pot fi justificate;</w:t>
      </w:r>
    </w:p>
    <w:p w14:paraId="461A8885"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Propunerea Financiară nu este corelată cu elementele Propunerii Tehnice ceea ce ar putea conduce la executarea defectuoasă a contractului/acordului-cadru, sau constituie o abatere de la legislația incidentă, alta decât cea în domeniul achizițiilor publice;</w:t>
      </w:r>
    </w:p>
    <w:p w14:paraId="33A57545"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oferta este prezentată fără a se realiza distincția pe loturile ofertate, din acest motiv devenind imposibilă aplicarea criteriului de atribuire pentru fiecare lot în parte.</w:t>
      </w:r>
    </w:p>
    <w:p w14:paraId="5FEF6684"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p>
    <w:p w14:paraId="7C3EAD3D"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 xml:space="preserve">Oferta poate fi considerată </w:t>
      </w:r>
      <w:r w:rsidRPr="001D6E13">
        <w:rPr>
          <w:rFonts w:ascii="Trebuchet MS" w:eastAsia="Times New Roman" w:hAnsi="Trebuchet MS" w:cs="Times New Roman"/>
          <w:b/>
          <w:sz w:val="20"/>
          <w:szCs w:val="20"/>
          <w:lang w:eastAsia="ro-RO"/>
        </w:rPr>
        <w:t>neadecvată</w:t>
      </w:r>
      <w:r w:rsidRPr="001D6E13">
        <w:rPr>
          <w:rFonts w:ascii="Trebuchet MS" w:eastAsia="Times New Roman" w:hAnsi="Trebuchet MS" w:cs="Times New Roman"/>
          <w:sz w:val="20"/>
          <w:szCs w:val="20"/>
          <w:lang w:eastAsia="ro-RO"/>
        </w:rPr>
        <w:t xml:space="preserve"> dacă este lipsită de relevanță fată de obiectul </w:t>
      </w:r>
      <w:r w:rsidR="004E1918" w:rsidRPr="001D6E13">
        <w:rPr>
          <w:rFonts w:ascii="Trebuchet MS" w:eastAsia="Times New Roman" w:hAnsi="Trebuchet MS" w:cs="Times New Roman"/>
          <w:sz w:val="20"/>
          <w:szCs w:val="20"/>
          <w:lang w:eastAsia="ro-RO"/>
        </w:rPr>
        <w:t>contractului/</w:t>
      </w:r>
      <w:r w:rsidRPr="001D6E13">
        <w:rPr>
          <w:rFonts w:ascii="Trebuchet MS" w:eastAsia="Times New Roman" w:hAnsi="Trebuchet MS" w:cs="Times New Roman"/>
          <w:sz w:val="20"/>
          <w:szCs w:val="20"/>
          <w:lang w:eastAsia="ro-RO"/>
        </w:rPr>
        <w:t xml:space="preserve">acordului-cadru, neputând în mod evident satisface, fără modificări substanțiale, necesitățile și cerințele </w:t>
      </w:r>
      <w:r w:rsidR="0092663C" w:rsidRPr="001D6E13">
        <w:rPr>
          <w:rFonts w:ascii="Trebuchet MS" w:eastAsia="Times New Roman" w:hAnsi="Trebuchet MS" w:cs="Times New Roman"/>
          <w:sz w:val="20"/>
          <w:szCs w:val="20"/>
          <w:lang w:eastAsia="ro-RO"/>
        </w:rPr>
        <w:t>E</w:t>
      </w:r>
      <w:r w:rsidRPr="001D6E13">
        <w:rPr>
          <w:rFonts w:ascii="Trebuchet MS" w:eastAsia="Times New Roman" w:hAnsi="Trebuchet MS" w:cs="Times New Roman"/>
          <w:sz w:val="20"/>
          <w:szCs w:val="20"/>
          <w:lang w:eastAsia="ro-RO"/>
        </w:rPr>
        <w:t>ntității contractante indicate în documentele achiziției.</w:t>
      </w:r>
    </w:p>
    <w:p w14:paraId="201F3989" w14:textId="77777777" w:rsidR="008A28B1" w:rsidRPr="001D6E13" w:rsidRDefault="008A28B1" w:rsidP="0061721D">
      <w:pPr>
        <w:spacing w:after="0" w:line="240" w:lineRule="auto"/>
        <w:ind w:firstLine="708"/>
        <w:jc w:val="both"/>
        <w:rPr>
          <w:rFonts w:ascii="Trebuchet MS" w:eastAsia="Times New Roman" w:hAnsi="Trebuchet MS" w:cs="Times New Roman"/>
          <w:sz w:val="20"/>
          <w:szCs w:val="20"/>
          <w:lang w:eastAsia="ro-RO"/>
        </w:rPr>
      </w:pPr>
    </w:p>
    <w:p w14:paraId="5A5F8751" w14:textId="77777777" w:rsidR="008A28B1" w:rsidRPr="001D6E13" w:rsidRDefault="008A28B1"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b/>
          <w:sz w:val="20"/>
          <w:szCs w:val="20"/>
          <w:lang w:eastAsia="ro-RO"/>
        </w:rPr>
        <w:t xml:space="preserve">D. </w:t>
      </w:r>
      <w:r w:rsidR="00463ABD" w:rsidRPr="001D6E13">
        <w:rPr>
          <w:rFonts w:ascii="Trebuchet MS" w:eastAsia="Times New Roman" w:hAnsi="Trebuchet MS" w:cs="Times New Roman"/>
          <w:b/>
          <w:sz w:val="20"/>
          <w:szCs w:val="20"/>
          <w:lang w:eastAsia="ro-RO"/>
        </w:rPr>
        <w:t>Reguli</w:t>
      </w:r>
      <w:r w:rsidR="00463ABD" w:rsidRPr="001D6E13">
        <w:rPr>
          <w:rFonts w:ascii="Trebuchet MS" w:hAnsi="Trebuchet MS" w:cs="Times New Roman"/>
          <w:b/>
          <w:sz w:val="20"/>
          <w:szCs w:val="20"/>
        </w:rPr>
        <w:t xml:space="preserve"> de evitare a conflictului de interese</w:t>
      </w:r>
    </w:p>
    <w:p w14:paraId="1CF481BD" w14:textId="77777777" w:rsidR="008A28B1"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Conflict de interese reprezintă orice situație în care membrii personalului </w:t>
      </w:r>
      <w:r w:rsidR="00103382" w:rsidRPr="001D6E13">
        <w:rPr>
          <w:rFonts w:ascii="Trebuchet MS" w:hAnsi="Trebuchet MS" w:cs="Times New Roman"/>
          <w:sz w:val="20"/>
          <w:szCs w:val="20"/>
        </w:rPr>
        <w:t>e</w:t>
      </w:r>
      <w:r w:rsidRPr="001D6E13">
        <w:rPr>
          <w:rFonts w:ascii="Trebuchet MS" w:hAnsi="Trebuchet MS" w:cs="Times New Roman"/>
          <w:sz w:val="20"/>
          <w:szCs w:val="20"/>
        </w:rPr>
        <w:t>ntității contractante sau ai unui furnizor de servicii de achiziție care acț</w:t>
      </w:r>
      <w:r w:rsidR="0092663C" w:rsidRPr="001D6E13">
        <w:rPr>
          <w:rFonts w:ascii="Trebuchet MS" w:hAnsi="Trebuchet MS" w:cs="Times New Roman"/>
          <w:sz w:val="20"/>
          <w:szCs w:val="20"/>
        </w:rPr>
        <w:t xml:space="preserve">ionează în numele </w:t>
      </w:r>
      <w:r w:rsidR="00103382" w:rsidRPr="001D6E13">
        <w:rPr>
          <w:rFonts w:ascii="Trebuchet MS" w:hAnsi="Trebuchet MS" w:cs="Times New Roman"/>
          <w:sz w:val="20"/>
          <w:szCs w:val="20"/>
        </w:rPr>
        <w:t>e</w:t>
      </w:r>
      <w:r w:rsidRPr="001D6E13">
        <w:rPr>
          <w:rFonts w:ascii="Trebuchet MS" w:hAnsi="Trebuchet MS" w:cs="Times New Roman"/>
          <w:sz w:val="20"/>
          <w:szCs w:val="20"/>
        </w:rPr>
        <w:t>ntității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14:paraId="58E0EEBC" w14:textId="77777777" w:rsidR="008A28B1"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Persoana fizică sau juridică care a participat la întocmirea documentației de atribuire are dreptul, în calitate de oper</w:t>
      </w:r>
      <w:r w:rsidR="000028BF" w:rsidRPr="001D6E13">
        <w:rPr>
          <w:rFonts w:ascii="Trebuchet MS" w:hAnsi="Trebuchet MS" w:cs="Times New Roman"/>
          <w:sz w:val="20"/>
          <w:szCs w:val="20"/>
        </w:rPr>
        <w:t>ator economic, de a fi ofertant sau</w:t>
      </w:r>
      <w:r w:rsidRPr="001D6E13">
        <w:rPr>
          <w:rFonts w:ascii="Trebuchet MS" w:hAnsi="Trebuchet MS" w:cs="Times New Roman"/>
          <w:sz w:val="20"/>
          <w:szCs w:val="20"/>
        </w:rPr>
        <w:t xml:space="preserve"> ofertant asociat, dar numai în cazul în care implicarea sa în elaborarea documentației de atribuire nu este de natură să distorsioneze concurență.</w:t>
      </w:r>
    </w:p>
    <w:p w14:paraId="2C7EABA0" w14:textId="77777777" w:rsidR="008A28B1"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Nu au dreptul să fie implicați în procesul de verificare/evaluare a ofertelor următoarele persoane:</w:t>
      </w:r>
    </w:p>
    <w:p w14:paraId="7BAFD60A" w14:textId="77777777" w:rsidR="008A28B1" w:rsidRPr="001D6E13" w:rsidRDefault="008A28B1"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persoane care dețin părți sociale, părți de interes, acțiuni din capitalul subscris al u</w:t>
      </w:r>
      <w:r w:rsidR="000028BF" w:rsidRPr="001D6E13">
        <w:rPr>
          <w:rFonts w:ascii="Trebuchet MS" w:hAnsi="Trebuchet MS" w:cs="Times New Roman"/>
          <w:sz w:val="20"/>
          <w:szCs w:val="20"/>
        </w:rPr>
        <w:t xml:space="preserve">nuia dintre ofertanți/candidați sau </w:t>
      </w:r>
      <w:r w:rsidR="00463ABD" w:rsidRPr="001D6E13">
        <w:rPr>
          <w:rFonts w:ascii="Trebuchet MS" w:hAnsi="Trebuchet MS" w:cs="Times New Roman"/>
          <w:sz w:val="20"/>
          <w:szCs w:val="20"/>
        </w:rPr>
        <w:t>terți susținători ori persoane care fac parte din consiliul de administrație/organul de conducere sau de supervizare a unuia dintre ofertanți/candidați/terți;</w:t>
      </w:r>
    </w:p>
    <w:p w14:paraId="1293F70D" w14:textId="77777777" w:rsidR="008A28B1" w:rsidRPr="001D6E13" w:rsidRDefault="008A28B1"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soț/soție, rudă sau afin, până la gradul al doilea inclusiv, cu persoane care fac parte din consiliul de administrație/organul de conducere sau de supervizare al un</w:t>
      </w:r>
      <w:r w:rsidR="000028BF" w:rsidRPr="001D6E13">
        <w:rPr>
          <w:rFonts w:ascii="Trebuchet MS" w:hAnsi="Trebuchet MS" w:cs="Times New Roman"/>
          <w:sz w:val="20"/>
          <w:szCs w:val="20"/>
        </w:rPr>
        <w:t xml:space="preserve">uia dintre ofertanți/candidați ori terți susținători </w:t>
      </w:r>
      <w:r w:rsidR="00463ABD" w:rsidRPr="001D6E13">
        <w:rPr>
          <w:rFonts w:ascii="Trebuchet MS" w:hAnsi="Trebuchet MS" w:cs="Times New Roman"/>
          <w:sz w:val="20"/>
          <w:szCs w:val="20"/>
        </w:rPr>
        <w:t>și;</w:t>
      </w:r>
    </w:p>
    <w:p w14:paraId="7678E1CC" w14:textId="77777777" w:rsidR="008A28B1" w:rsidRPr="001D6E13" w:rsidRDefault="008A28B1"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persoane despre care se constată sau cu privire la care există indicii rezonabile/informații concrete că pot avea, direct ori indirect, un interes personal, financiar, economic sau de altă natură, ori se află într-o altă situație de natură să îi afecteze independența și imparțialitatea pe parcursul procesului de evaluare.</w:t>
      </w:r>
    </w:p>
    <w:p w14:paraId="1F355C20" w14:textId="77777777" w:rsidR="008A28B1"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Contractantul se va asigura că personalul său nu se află într-o situație care ar putea genera un conflict de interese, cum ar fi:</w:t>
      </w:r>
    </w:p>
    <w:p w14:paraId="66B148F8" w14:textId="77777777" w:rsidR="008A28B1" w:rsidRPr="001D6E13" w:rsidRDefault="008A28B1"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situația în care ofertantul individual/ofertantul asociat/ca</w:t>
      </w:r>
      <w:r w:rsidR="000028BF" w:rsidRPr="001D6E13">
        <w:rPr>
          <w:rFonts w:ascii="Trebuchet MS" w:hAnsi="Trebuchet MS" w:cs="Times New Roman"/>
          <w:sz w:val="20"/>
          <w:szCs w:val="20"/>
        </w:rPr>
        <w:t xml:space="preserve">ndidatul </w:t>
      </w:r>
      <w:r w:rsidR="00463ABD" w:rsidRPr="001D6E13">
        <w:rPr>
          <w:rFonts w:ascii="Trebuchet MS" w:hAnsi="Trebuchet MS" w:cs="Times New Roman"/>
          <w:sz w:val="20"/>
          <w:szCs w:val="20"/>
        </w:rPr>
        <w:t xml:space="preserve">/terțul susținător are drept membri în cadrul consiliului de administrație/organului de conducere sau de supervizare și/sau are acționari </w:t>
      </w:r>
      <w:r w:rsidR="00463ABD" w:rsidRPr="001D6E13">
        <w:rPr>
          <w:rFonts w:ascii="Trebuchet MS" w:hAnsi="Trebuchet MS" w:cs="Times New Roman"/>
          <w:sz w:val="20"/>
          <w:szCs w:val="20"/>
        </w:rPr>
        <w:lastRenderedPageBreak/>
        <w:t>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14:paraId="7852FE4D" w14:textId="77777777" w:rsidR="008A28B1" w:rsidRPr="001D6E13" w:rsidRDefault="008A28B1"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14:paraId="7D7650E4" w14:textId="77777777" w:rsidR="008A28B1"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Contractantul nu are dreptul de a angaja sau încheia orice alte înțelegeri privind furnizarea de produse, direct ori indirect, în scopul îndeplinirii contractului de achiziție sectorială, cu persoane fizice sau juridice care au fost implicate în procesul de verificare/evaluare a solicitărilor de participare/ofertelor depuse în cadrul unei proceduri de atribuire ori angajați/foști angajați ai </w:t>
      </w:r>
      <w:r w:rsidR="00103382" w:rsidRPr="001D6E13">
        <w:rPr>
          <w:rFonts w:ascii="Trebuchet MS" w:hAnsi="Trebuchet MS" w:cs="Times New Roman"/>
          <w:sz w:val="20"/>
          <w:szCs w:val="20"/>
        </w:rPr>
        <w:t>e</w:t>
      </w:r>
      <w:r w:rsidRPr="001D6E13">
        <w:rPr>
          <w:rFonts w:ascii="Trebuchet MS" w:hAnsi="Trebuchet MS" w:cs="Times New Roman"/>
          <w:sz w:val="20"/>
          <w:szCs w:val="20"/>
        </w:rPr>
        <w:t>ntității contractante sau ai furnizorului de servicii de achiziție implicat în procedura de atribuire cu care entitatea contractantă/furnizorul de servicii de achiziție implicat în procedura de atribuire a încetat relațiile contractuale ulterior atribuirii contractului de achiziție sectorială, pe parcursul unei perioade de cel puțin 12 luni de la încheierea contractului, sub sancțiunea rezoluțiunii ori rezilierii de drept a contractului respectiv.</w:t>
      </w:r>
    </w:p>
    <w:p w14:paraId="06BB3154" w14:textId="77777777" w:rsidR="008A28B1" w:rsidRPr="001D6E13" w:rsidRDefault="008A28B1" w:rsidP="0061721D">
      <w:pPr>
        <w:spacing w:after="0" w:line="240" w:lineRule="auto"/>
        <w:ind w:firstLine="708"/>
        <w:jc w:val="both"/>
        <w:rPr>
          <w:rFonts w:ascii="Trebuchet MS" w:hAnsi="Trebuchet MS" w:cs="Times New Roman"/>
          <w:sz w:val="20"/>
          <w:szCs w:val="20"/>
        </w:rPr>
      </w:pPr>
    </w:p>
    <w:p w14:paraId="1ECD11B7" w14:textId="77777777" w:rsidR="008A28B1" w:rsidRPr="001D6E13" w:rsidRDefault="008A28B1"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E. </w:t>
      </w:r>
      <w:r w:rsidR="00463ABD" w:rsidRPr="001D6E13">
        <w:rPr>
          <w:rFonts w:ascii="Trebuchet MS" w:hAnsi="Trebuchet MS" w:cs="Times New Roman"/>
          <w:b/>
          <w:sz w:val="20"/>
          <w:szCs w:val="20"/>
        </w:rPr>
        <w:t>STABILIREA OFERTEI CÂŞTIGĂTOARE</w:t>
      </w:r>
    </w:p>
    <w:p w14:paraId="41C5A63C" w14:textId="77777777" w:rsidR="008A28B1" w:rsidRPr="001D6E13" w:rsidRDefault="00B5298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Acordul cadru</w:t>
      </w:r>
      <w:r w:rsidR="00463ABD" w:rsidRPr="001D6E13">
        <w:rPr>
          <w:rFonts w:ascii="Trebuchet MS" w:hAnsi="Trebuchet MS" w:cs="Times New Roman"/>
          <w:sz w:val="20"/>
          <w:szCs w:val="20"/>
        </w:rPr>
        <w:t xml:space="preserve"> se </w:t>
      </w:r>
      <w:r w:rsidRPr="001D6E13">
        <w:rPr>
          <w:rFonts w:ascii="Trebuchet MS" w:hAnsi="Trebuchet MS" w:cs="Times New Roman"/>
          <w:sz w:val="20"/>
          <w:szCs w:val="20"/>
        </w:rPr>
        <w:t>va atribui</w:t>
      </w:r>
      <w:r w:rsidR="00463ABD" w:rsidRPr="001D6E13">
        <w:rPr>
          <w:rFonts w:ascii="Trebuchet MS" w:hAnsi="Trebuchet MS" w:cs="Times New Roman"/>
          <w:sz w:val="20"/>
          <w:szCs w:val="20"/>
        </w:rPr>
        <w:t xml:space="preserve"> ofertantului care îndeplinește criteriile de calificare impuse și a cărui ofertă a fost stabilită câștigătoare de către comisia de evaluare pe baza criteriului de atribuire precizat în anunțul de participare și în documentația de atribuire.</w:t>
      </w:r>
    </w:p>
    <w:p w14:paraId="29417395" w14:textId="77777777" w:rsidR="00504A7B" w:rsidRDefault="00504A7B" w:rsidP="00504A7B">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 xml:space="preserve">În cazul în care atribuirea se face pe baza criteriului </w:t>
      </w:r>
      <w:r w:rsidRPr="00AF797E">
        <w:rPr>
          <w:rFonts w:ascii="Trebuchet MS" w:hAnsi="Trebuchet MS" w:cs="Times New Roman"/>
          <w:b/>
          <w:sz w:val="20"/>
          <w:szCs w:val="20"/>
        </w:rPr>
        <w:t>,,</w:t>
      </w:r>
      <w:r w:rsidRPr="00AF797E">
        <w:rPr>
          <w:rFonts w:ascii="Trebuchet MS" w:hAnsi="Trebuchet MS" w:cs="Times New Roman"/>
          <w:b/>
          <w:noProof/>
          <w:sz w:val="20"/>
          <w:szCs w:val="20"/>
        </w:rPr>
        <w:t>pretul cel mai scazut</w:t>
      </w:r>
      <w:r w:rsidRPr="00AF797E">
        <w:rPr>
          <w:rFonts w:ascii="Trebuchet MS" w:hAnsi="Trebuchet MS" w:cs="Times New Roman"/>
          <w:b/>
          <w:sz w:val="20"/>
          <w:szCs w:val="20"/>
        </w:rPr>
        <w:t xml:space="preserve">” </w:t>
      </w:r>
      <w:r w:rsidRPr="00AF797E">
        <w:rPr>
          <w:rFonts w:ascii="Trebuchet MS" w:hAnsi="Trebuchet MS" w:cs="Times New Roman"/>
          <w:sz w:val="20"/>
          <w:szCs w:val="20"/>
        </w:rPr>
        <w:t>oferta câștigătoare este cea care are pretul cel mai scazut.</w:t>
      </w:r>
    </w:p>
    <w:p w14:paraId="5E271A2A" w14:textId="77777777" w:rsidR="00886C7B" w:rsidRPr="001D6E13" w:rsidRDefault="00886C7B" w:rsidP="0061721D">
      <w:pPr>
        <w:spacing w:after="0" w:line="240" w:lineRule="auto"/>
        <w:ind w:firstLine="708"/>
        <w:jc w:val="both"/>
        <w:rPr>
          <w:rFonts w:ascii="Trebuchet MS" w:hAnsi="Trebuchet MS" w:cs="Times New Roman"/>
          <w:b/>
          <w:sz w:val="20"/>
          <w:szCs w:val="20"/>
        </w:rPr>
      </w:pPr>
    </w:p>
    <w:p w14:paraId="336CA353" w14:textId="77777777" w:rsidR="008A28B1" w:rsidRPr="001D6E13" w:rsidRDefault="008A28B1"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6. </w:t>
      </w:r>
      <w:r w:rsidR="00463ABD" w:rsidRPr="001D6E13">
        <w:rPr>
          <w:rFonts w:ascii="Trebuchet MS" w:hAnsi="Trebuchet MS" w:cs="Times New Roman"/>
          <w:b/>
          <w:sz w:val="20"/>
          <w:szCs w:val="20"/>
        </w:rPr>
        <w:t xml:space="preserve">INSTRUCȚIUNI PRIVIND NOTIFICAREA  REZULTATULUI PROCEDURII </w:t>
      </w:r>
    </w:p>
    <w:p w14:paraId="04E948DB" w14:textId="77777777" w:rsidR="008A28B1" w:rsidRPr="001D6E13" w:rsidRDefault="0092663C"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E</w:t>
      </w:r>
      <w:r w:rsidR="00463ABD" w:rsidRPr="001D6E13">
        <w:rPr>
          <w:rFonts w:ascii="Trebuchet MS" w:hAnsi="Trebuchet MS" w:cs="Times New Roman"/>
          <w:sz w:val="20"/>
          <w:szCs w:val="20"/>
        </w:rPr>
        <w:t>ntitatea contractantă va informa operatorii economici implicați în procedura de atribuire despre deciziile referitoare la rezultatul selecției, la rezult</w:t>
      </w:r>
      <w:r w:rsidR="00C53AD0" w:rsidRPr="001D6E13">
        <w:rPr>
          <w:rFonts w:ascii="Trebuchet MS" w:hAnsi="Trebuchet MS" w:cs="Times New Roman"/>
          <w:sz w:val="20"/>
          <w:szCs w:val="20"/>
        </w:rPr>
        <w:t xml:space="preserve">atul procedurii de atribuire a acordului cadru </w:t>
      </w:r>
      <w:r w:rsidR="00463ABD" w:rsidRPr="001D6E13">
        <w:rPr>
          <w:rFonts w:ascii="Trebuchet MS" w:hAnsi="Trebuchet MS" w:cs="Times New Roman"/>
          <w:sz w:val="20"/>
          <w:szCs w:val="20"/>
        </w:rPr>
        <w:t>de achiziție</w:t>
      </w:r>
      <w:r w:rsidR="004E5079" w:rsidRPr="001D6E13">
        <w:rPr>
          <w:rFonts w:ascii="Trebuchet MS" w:hAnsi="Trebuchet MS" w:cs="Times New Roman"/>
          <w:sz w:val="20"/>
          <w:szCs w:val="20"/>
        </w:rPr>
        <w:t xml:space="preserve"> </w:t>
      </w:r>
      <w:r w:rsidR="00463ABD" w:rsidRPr="001D6E13">
        <w:rPr>
          <w:rFonts w:ascii="Trebuchet MS" w:hAnsi="Trebuchet MS" w:cs="Times New Roman"/>
          <w:sz w:val="20"/>
          <w:szCs w:val="20"/>
        </w:rPr>
        <w:t>sectorială, ori după caz, la anularea procedurii de atribuire și eventuala inițiere ulterioară a unei noi proceduri, în scris și cât mai curând posibil, dar nu mai târziu de 3 zile lucrătoare de la emiterea acestora.</w:t>
      </w:r>
    </w:p>
    <w:p w14:paraId="5DCC999F" w14:textId="77777777" w:rsidR="008A28B1"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color w:val="000000"/>
          <w:sz w:val="20"/>
          <w:szCs w:val="20"/>
        </w:rPr>
        <w:t xml:space="preserve">În cadrul comunicării, </w:t>
      </w:r>
      <w:r w:rsidR="00103382" w:rsidRPr="001D6E13">
        <w:rPr>
          <w:rFonts w:ascii="Trebuchet MS" w:hAnsi="Trebuchet MS" w:cs="Times New Roman"/>
          <w:color w:val="000000"/>
          <w:sz w:val="20"/>
          <w:szCs w:val="20"/>
        </w:rPr>
        <w:t>e</w:t>
      </w:r>
      <w:r w:rsidRPr="001D6E13">
        <w:rPr>
          <w:rFonts w:ascii="Trebuchet MS" w:hAnsi="Trebuchet MS" w:cs="Times New Roman"/>
          <w:color w:val="000000"/>
          <w:sz w:val="20"/>
          <w:szCs w:val="20"/>
        </w:rPr>
        <w:t>ntitatea contractantă va informa ofertantul/ofertanții câștigător/câștigători cu privire la acceptarea ofertei/ofertelor prezentate.</w:t>
      </w:r>
    </w:p>
    <w:p w14:paraId="2EB1B72E" w14:textId="77777777" w:rsidR="008A28B1" w:rsidRPr="001D6E13" w:rsidRDefault="0092663C"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color w:val="000000"/>
          <w:sz w:val="20"/>
          <w:szCs w:val="20"/>
        </w:rPr>
        <w:t>E</w:t>
      </w:r>
      <w:r w:rsidR="00463ABD" w:rsidRPr="001D6E13">
        <w:rPr>
          <w:rFonts w:ascii="Trebuchet MS" w:hAnsi="Trebuchet MS" w:cs="Times New Roman"/>
          <w:color w:val="000000"/>
          <w:sz w:val="20"/>
          <w:szCs w:val="20"/>
        </w:rPr>
        <w:t>ntitatea contractantă va informa ofertanții/candidații care au fost respinși sau a căror ofertă nu a fost declarată câștigătoare asupra motivelor care au stat la baza deciziei respective, după cum urmează:</w:t>
      </w:r>
    </w:p>
    <w:p w14:paraId="1563396D" w14:textId="77777777" w:rsidR="008A28B1" w:rsidRPr="001D6E13" w:rsidRDefault="008A28B1"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463ABD" w:rsidRPr="001D6E13">
        <w:rPr>
          <w:rFonts w:ascii="Trebuchet MS" w:hAnsi="Trebuchet MS" w:cs="Times New Roman"/>
          <w:color w:val="000000"/>
          <w:sz w:val="20"/>
          <w:szCs w:val="20"/>
        </w:rPr>
        <w:t>pentru fiecare ofertă respinsă, motivele concrete care au stat la baza deciziei de respingere, detaliindu-se argumentele în temeiul cărora oferta a fost considerată inacceptabilă, neadecvată şi/sau neconformă, îndeosebi elementele ofertei care nu au corespuns cerințelor de funcționare și performanță prevăzute în caietul de sarcini;</w:t>
      </w:r>
    </w:p>
    <w:p w14:paraId="38C562AA" w14:textId="77777777" w:rsidR="008A28B1" w:rsidRPr="001D6E13" w:rsidRDefault="008A28B1"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463ABD" w:rsidRPr="001D6E13">
        <w:rPr>
          <w:rFonts w:ascii="Trebuchet MS" w:hAnsi="Trebuchet MS" w:cs="Times New Roman"/>
          <w:color w:val="000000"/>
          <w:sz w:val="20"/>
          <w:szCs w:val="20"/>
        </w:rPr>
        <w:t xml:space="preserve">fiecărui ofertant care a prezentat o ofertă acceptabilă și conformă, prin urmare admisibilă, dar care nu a fost declarată câștigătoare, caracteristicile și avantajele relative ale ofertei/ofertelor câștigătoare în raport cu oferta sa, numele ofertantului căruia urmează să i se atribuie contractul de achiziție publică/sectorială sau, după caz, ale ofertanților cu care urmează să se încheie un </w:t>
      </w:r>
      <w:r w:rsidR="004E1918" w:rsidRPr="001D6E13">
        <w:rPr>
          <w:rFonts w:ascii="Trebuchet MS" w:hAnsi="Trebuchet MS" w:cs="Times New Roman"/>
          <w:color w:val="000000"/>
          <w:sz w:val="20"/>
          <w:szCs w:val="20"/>
        </w:rPr>
        <w:t>contract</w:t>
      </w:r>
      <w:r w:rsidR="00463ABD" w:rsidRPr="001D6E13">
        <w:rPr>
          <w:rFonts w:ascii="Trebuchet MS" w:hAnsi="Trebuchet MS" w:cs="Times New Roman"/>
          <w:color w:val="000000"/>
          <w:sz w:val="20"/>
          <w:szCs w:val="20"/>
        </w:rPr>
        <w:t>;</w:t>
      </w:r>
    </w:p>
    <w:p w14:paraId="50E30CF2" w14:textId="77777777" w:rsidR="008A28B1" w:rsidRPr="001D6E13" w:rsidRDefault="008A28B1"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463ABD" w:rsidRPr="001D6E13">
        <w:rPr>
          <w:rFonts w:ascii="Trebuchet MS" w:hAnsi="Trebuchet MS" w:cs="Times New Roman"/>
          <w:color w:val="000000"/>
          <w:sz w:val="20"/>
          <w:szCs w:val="20"/>
        </w:rPr>
        <w:t>fiecărui operator economic dintre cei prevăzuți la pct. i) - iii), data-limită până la care au dreptul de a depune contestație.</w:t>
      </w:r>
    </w:p>
    <w:p w14:paraId="6F395EE1" w14:textId="77777777" w:rsidR="008A28B1" w:rsidRPr="001D6E13" w:rsidRDefault="004E5079"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color w:val="000000"/>
          <w:sz w:val="20"/>
          <w:szCs w:val="20"/>
        </w:rPr>
        <w:t>E</w:t>
      </w:r>
      <w:r w:rsidR="00463ABD" w:rsidRPr="001D6E13">
        <w:rPr>
          <w:rFonts w:ascii="Trebuchet MS" w:hAnsi="Trebuchet MS" w:cs="Times New Roman"/>
          <w:color w:val="000000"/>
          <w:sz w:val="20"/>
          <w:szCs w:val="20"/>
        </w:rPr>
        <w:t>ntitatea contractantă are dreptul de a nu comunica anumite informații numai în situația în care divulgarea acestora:</w:t>
      </w:r>
    </w:p>
    <w:p w14:paraId="4CDB44B9" w14:textId="77777777" w:rsidR="008A28B1" w:rsidRPr="001D6E13" w:rsidRDefault="008A28B1"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463ABD" w:rsidRPr="001D6E13">
        <w:rPr>
          <w:rFonts w:ascii="Trebuchet MS" w:hAnsi="Trebuchet MS" w:cs="Times New Roman"/>
          <w:color w:val="000000"/>
          <w:sz w:val="20"/>
          <w:szCs w:val="20"/>
        </w:rPr>
        <w:t>ar conduce la neaplicarea unei prevederi legale, ar constitui un obstacol în aplicarea unei prevederi legale sau ar fi contrară interesului public;</w:t>
      </w:r>
    </w:p>
    <w:p w14:paraId="56FBEF8A" w14:textId="77777777" w:rsidR="00CD3689" w:rsidRPr="001D6E13" w:rsidRDefault="00CD3689"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w:t>
      </w:r>
      <w:r w:rsidR="008A28B1" w:rsidRPr="001D6E13">
        <w:rPr>
          <w:rFonts w:ascii="Trebuchet MS" w:hAnsi="Trebuchet MS" w:cs="Times New Roman"/>
          <w:b/>
          <w:sz w:val="20"/>
          <w:szCs w:val="20"/>
        </w:rPr>
        <w:t xml:space="preserve"> </w:t>
      </w:r>
      <w:r w:rsidR="00463ABD" w:rsidRPr="001D6E13">
        <w:rPr>
          <w:rFonts w:ascii="Trebuchet MS" w:hAnsi="Trebuchet MS" w:cs="Times New Roman"/>
          <w:color w:val="000000"/>
          <w:sz w:val="20"/>
          <w:szCs w:val="20"/>
        </w:rPr>
        <w:t>ar prejudicia interesele comerciale legitime ale operatorilor economici, publici sau privați, sau ar prejudicia concurență loială dintre aceștia.</w:t>
      </w:r>
    </w:p>
    <w:p w14:paraId="3AA47A66" w14:textId="77777777" w:rsidR="00CD3689"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Comunicarea prin care se notifică rezultatul procedurii se transmite și prin fax sau prin mijloace electronice. În cazul în  care </w:t>
      </w:r>
      <w:r w:rsidR="00C05DA7" w:rsidRPr="001D6E13">
        <w:rPr>
          <w:rFonts w:ascii="Trebuchet MS" w:hAnsi="Trebuchet MS" w:cs="Times New Roman"/>
          <w:sz w:val="20"/>
          <w:szCs w:val="20"/>
        </w:rPr>
        <w:t>e</w:t>
      </w:r>
      <w:r w:rsidRPr="001D6E13">
        <w:rPr>
          <w:rFonts w:ascii="Trebuchet MS" w:hAnsi="Trebuchet MS" w:cs="Times New Roman"/>
          <w:sz w:val="20"/>
          <w:szCs w:val="20"/>
        </w:rPr>
        <w:t>ntitatea contractantă nu transmite comunicarea privind rezultatul aplicării procedurii și prin fax sau prin mijloace electronice, termenele de așteptare pentru încheierea contractului se majorează cu 5 zile.</w:t>
      </w:r>
    </w:p>
    <w:p w14:paraId="20DD048A" w14:textId="77777777" w:rsidR="00CD3689" w:rsidRPr="001D6E13" w:rsidRDefault="00CD3689" w:rsidP="0061721D">
      <w:pPr>
        <w:spacing w:after="0" w:line="240" w:lineRule="auto"/>
        <w:ind w:firstLine="708"/>
        <w:jc w:val="both"/>
        <w:rPr>
          <w:rFonts w:ascii="Trebuchet MS" w:hAnsi="Trebuchet MS" w:cs="Times New Roman"/>
          <w:sz w:val="20"/>
          <w:szCs w:val="20"/>
        </w:rPr>
      </w:pPr>
    </w:p>
    <w:p w14:paraId="5412A8CE"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sz w:val="20"/>
          <w:szCs w:val="20"/>
        </w:rPr>
        <w:t>7.</w:t>
      </w:r>
      <w:r w:rsidRPr="001D6E13">
        <w:rPr>
          <w:rFonts w:ascii="Trebuchet MS" w:hAnsi="Trebuchet MS" w:cs="Times New Roman"/>
          <w:sz w:val="20"/>
          <w:szCs w:val="20"/>
        </w:rPr>
        <w:t xml:space="preserve"> </w:t>
      </w:r>
      <w:r w:rsidR="00463ABD" w:rsidRPr="001D6E13">
        <w:rPr>
          <w:rFonts w:ascii="Trebuchet MS" w:hAnsi="Trebuchet MS" w:cs="Times New Roman"/>
          <w:b/>
          <w:caps/>
          <w:sz w:val="20"/>
          <w:szCs w:val="20"/>
        </w:rPr>
        <w:t xml:space="preserve">INSTRUCȚIUNI PRIVIND ANULAREA PROCEDURII DE ATRIBUIRE </w:t>
      </w:r>
    </w:p>
    <w:p w14:paraId="73909F3B" w14:textId="77777777" w:rsidR="00CD3689" w:rsidRPr="001D6E13" w:rsidRDefault="0092663C"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color w:val="000000"/>
          <w:sz w:val="20"/>
          <w:szCs w:val="20"/>
        </w:rPr>
        <w:t>E</w:t>
      </w:r>
      <w:r w:rsidR="00463ABD" w:rsidRPr="001D6E13">
        <w:rPr>
          <w:rFonts w:ascii="Trebuchet MS" w:hAnsi="Trebuchet MS" w:cs="Times New Roman"/>
          <w:color w:val="000000"/>
          <w:sz w:val="20"/>
          <w:szCs w:val="20"/>
        </w:rPr>
        <w:t>ntitatea contractantă are obligația</w:t>
      </w:r>
      <w:r w:rsidR="00463ABD" w:rsidRPr="001D6E13">
        <w:rPr>
          <w:rFonts w:ascii="Trebuchet MS" w:hAnsi="Trebuchet MS" w:cs="Times New Roman"/>
          <w:b/>
          <w:color w:val="000000"/>
          <w:sz w:val="20"/>
          <w:szCs w:val="20"/>
        </w:rPr>
        <w:t xml:space="preserve"> </w:t>
      </w:r>
      <w:r w:rsidR="00463ABD" w:rsidRPr="001D6E13">
        <w:rPr>
          <w:rFonts w:ascii="Trebuchet MS" w:hAnsi="Trebuchet MS" w:cs="Times New Roman"/>
          <w:color w:val="000000"/>
          <w:sz w:val="20"/>
          <w:szCs w:val="20"/>
        </w:rPr>
        <w:t>de a anula aplicarea procedurii pentru atribuirea contractului de achiziție sectorială, dacă ia această decizie, de regulă, înainte de data transmiterii comunicării privind rezultatul aplicării procedurii de atribuire și, oricum, înainte de data încheierii contractului, numai în următoarele cazuri:</w:t>
      </w:r>
    </w:p>
    <w:p w14:paraId="69CCA286"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463ABD" w:rsidRPr="001D6E13">
        <w:rPr>
          <w:rFonts w:ascii="Trebuchet MS" w:hAnsi="Trebuchet MS" w:cs="Times New Roman"/>
          <w:color w:val="000000"/>
          <w:sz w:val="20"/>
          <w:szCs w:val="20"/>
        </w:rPr>
        <w:t>au fost depuse numai oferte inacceptabile, inadmisibile și/sau neconforme;</w:t>
      </w:r>
    </w:p>
    <w:p w14:paraId="4045DC45"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463ABD" w:rsidRPr="001D6E13">
        <w:rPr>
          <w:rFonts w:ascii="Trebuchet MS" w:hAnsi="Trebuchet MS" w:cs="Times New Roman"/>
          <w:color w:val="000000"/>
          <w:sz w:val="20"/>
          <w:szCs w:val="20"/>
        </w:rPr>
        <w:t>nu a fost depusă nicio ofertă sau au fost depuse oferte care, deși pot fi luate în considerare, nu pot fi comparate datorită modului neuniform de abordare a soluțiilor tehnice și/sau financiare;</w:t>
      </w:r>
    </w:p>
    <w:p w14:paraId="163B657D"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463ABD" w:rsidRPr="001D6E13">
        <w:rPr>
          <w:rFonts w:ascii="Trebuchet MS" w:hAnsi="Trebuchet MS" w:cs="Times New Roman"/>
          <w:color w:val="000000"/>
          <w:sz w:val="20"/>
          <w:szCs w:val="20"/>
        </w:rPr>
        <w:t>abateri grave de la prevederile legislative afectează procedura de atribuire sau este imposibilă încheierea contractului.</w:t>
      </w:r>
    </w:p>
    <w:p w14:paraId="622AF785" w14:textId="77777777" w:rsidR="00CD3689" w:rsidRPr="001D6E13" w:rsidRDefault="00463ABD"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color w:val="000000"/>
          <w:sz w:val="20"/>
          <w:szCs w:val="20"/>
        </w:rPr>
        <w:t>În sensul prevederilor de mai sus, prin abateri grave de la prevederile legislative se înțelege:</w:t>
      </w:r>
    </w:p>
    <w:p w14:paraId="6522E808"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463ABD" w:rsidRPr="001D6E13">
        <w:rPr>
          <w:rFonts w:ascii="Trebuchet MS" w:hAnsi="Trebuchet MS" w:cs="Times New Roman"/>
          <w:color w:val="000000"/>
          <w:sz w:val="20"/>
          <w:szCs w:val="20"/>
        </w:rPr>
        <w:t>criteriile de calificare și selecție, precum și criteriul de atribuire sau factorii de evaluare prevăzuți în cadrul anunțului de participare, precum și în documentația de atribuire au fost modificați;</w:t>
      </w:r>
    </w:p>
    <w:p w14:paraId="7509EEED"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lastRenderedPageBreak/>
        <w:t xml:space="preserve">- </w:t>
      </w:r>
      <w:r w:rsidR="00463ABD" w:rsidRPr="001D6E13">
        <w:rPr>
          <w:rFonts w:ascii="Trebuchet MS" w:hAnsi="Trebuchet MS" w:cs="Times New Roman"/>
          <w:color w:val="000000"/>
          <w:sz w:val="20"/>
          <w:szCs w:val="20"/>
        </w:rPr>
        <w:t>pe parcursul analizei, evaluării și/sau finalizării procedurii de atribuire se constată erori sau omisiuni, iar entitatea contractantă se află în imposibilitatea de a adopta măsuri corective fără ca acestea să conducă, la încălcarea principiilor.</w:t>
      </w:r>
    </w:p>
    <w:p w14:paraId="0A0B8978" w14:textId="77777777" w:rsidR="00CD3689" w:rsidRPr="001D6E13" w:rsidRDefault="00463ABD"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color w:val="000000"/>
          <w:sz w:val="20"/>
          <w:szCs w:val="20"/>
        </w:rPr>
        <w:t xml:space="preserve">Prin excepție, </w:t>
      </w:r>
      <w:r w:rsidR="00C05DA7" w:rsidRPr="001D6E13">
        <w:rPr>
          <w:rFonts w:ascii="Trebuchet MS" w:hAnsi="Trebuchet MS" w:cs="Times New Roman"/>
          <w:color w:val="000000"/>
          <w:sz w:val="20"/>
          <w:szCs w:val="20"/>
        </w:rPr>
        <w:t>e</w:t>
      </w:r>
      <w:r w:rsidRPr="001D6E13">
        <w:rPr>
          <w:rFonts w:ascii="Trebuchet MS" w:hAnsi="Trebuchet MS" w:cs="Times New Roman"/>
          <w:color w:val="000000"/>
          <w:sz w:val="20"/>
          <w:szCs w:val="20"/>
        </w:rPr>
        <w:t xml:space="preserve">ntitatea contractantă are dreptul de a anula aplicarea procedurii pentru atribuirea contractului de achiziție </w:t>
      </w:r>
      <w:r w:rsidR="00C05DA7" w:rsidRPr="001D6E13">
        <w:rPr>
          <w:rFonts w:ascii="Trebuchet MS" w:hAnsi="Trebuchet MS" w:cs="Times New Roman"/>
          <w:color w:val="000000"/>
          <w:sz w:val="20"/>
          <w:szCs w:val="20"/>
        </w:rPr>
        <w:t>s</w:t>
      </w:r>
      <w:r w:rsidRPr="001D6E13">
        <w:rPr>
          <w:rFonts w:ascii="Trebuchet MS" w:hAnsi="Trebuchet MS" w:cs="Times New Roman"/>
          <w:color w:val="000000"/>
          <w:sz w:val="20"/>
          <w:szCs w:val="20"/>
        </w:rPr>
        <w:t>ectorială, dacă ia această decizie, de regulă, înainte de data transmiterii comunicării privind rezultatul aplicării procedurii de atribuire și, oricum, înainte de data încheierii contractului, numai în următoarele cazuri:</w:t>
      </w:r>
    </w:p>
    <w:p w14:paraId="5D64C5B2"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463ABD" w:rsidRPr="001D6E13">
        <w:rPr>
          <w:rFonts w:ascii="Trebuchet MS" w:hAnsi="Trebuchet MS" w:cs="Times New Roman"/>
          <w:color w:val="000000"/>
          <w:sz w:val="20"/>
          <w:szCs w:val="20"/>
        </w:rPr>
        <w:t>ca urmare a deciziei pronunțate de Consiliul Național de Soluționare a Contestațiilor prin care dispune eliminarea oricăror specificații tehnice, economice sau financiare din anunțul de participare, din documentația de atribuire ori din alte documente emise în legătură cu procedura de atribuire;</w:t>
      </w:r>
    </w:p>
    <w:p w14:paraId="580F434D"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463ABD" w:rsidRPr="001D6E13">
        <w:rPr>
          <w:rFonts w:ascii="Trebuchet MS" w:hAnsi="Trebuchet MS" w:cs="Times New Roman"/>
          <w:color w:val="000000"/>
          <w:sz w:val="20"/>
          <w:szCs w:val="20"/>
        </w:rPr>
        <w:t>entitatea contractantă nu mai are asigurate fondurile necesare realizării achiziției sau nu mai există necesitatea ce urma a fi acoperită; cele două situații nedatorându-se unei acțiuni sau inacțiuni a entității contractante.</w:t>
      </w:r>
    </w:p>
    <w:p w14:paraId="50782623" w14:textId="77777777" w:rsidR="00CD3689" w:rsidRPr="001D6E13" w:rsidRDefault="0092663C"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sz w:val="20"/>
          <w:szCs w:val="20"/>
        </w:rPr>
        <w:t>E</w:t>
      </w:r>
      <w:r w:rsidR="00463ABD" w:rsidRPr="001D6E13">
        <w:rPr>
          <w:rFonts w:ascii="Trebuchet MS" w:hAnsi="Trebuchet MS" w:cs="Times New Roman"/>
          <w:sz w:val="20"/>
          <w:szCs w:val="20"/>
        </w:rPr>
        <w:t>ntitatea contractantă are obligația de a comunica în scris tuturor participanților la procedura de atribuire, în cel mult 3 zile lucrătoare de la data anulării, atât încetarea obligațiilor pe care aceștia și le-au creat prin depunerea de oferte, cât și motivul concret care a determinat decizia de anulare.</w:t>
      </w:r>
    </w:p>
    <w:p w14:paraId="5B94B3AC" w14:textId="77777777" w:rsidR="00CD3689" w:rsidRPr="001D6E13" w:rsidRDefault="00CD3689" w:rsidP="0061721D">
      <w:pPr>
        <w:spacing w:after="0" w:line="240" w:lineRule="auto"/>
        <w:ind w:firstLine="708"/>
        <w:jc w:val="both"/>
        <w:rPr>
          <w:rFonts w:ascii="Trebuchet MS" w:hAnsi="Trebuchet MS" w:cs="Times New Roman"/>
          <w:b/>
          <w:caps/>
          <w:sz w:val="20"/>
          <w:szCs w:val="20"/>
        </w:rPr>
      </w:pPr>
    </w:p>
    <w:p w14:paraId="7420BD27"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8. </w:t>
      </w:r>
      <w:r w:rsidR="00530BAE" w:rsidRPr="001D6E13">
        <w:rPr>
          <w:rFonts w:ascii="Trebuchet MS" w:hAnsi="Trebuchet MS" w:cs="Times New Roman"/>
          <w:b/>
          <w:sz w:val="20"/>
          <w:szCs w:val="20"/>
        </w:rPr>
        <w:t xml:space="preserve">INSTRCTIUNI PRIVIND SEMNAREA CONTRACTULUI DE ACHIZIŢIE </w:t>
      </w:r>
    </w:p>
    <w:p w14:paraId="6CB3419C" w14:textId="77777777" w:rsidR="00CD3689" w:rsidRPr="001D6E13" w:rsidRDefault="00530BAE"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sz w:val="20"/>
          <w:szCs w:val="20"/>
        </w:rPr>
        <w:t xml:space="preserve">Entitatea contractantă va încheia contractul cu ofertantul/ofertanții desemnat(i) câștigător(i), în perioada de valabilitate a ofertelor, dar nu mai devreme </w:t>
      </w:r>
      <w:r w:rsidRPr="001D6E13">
        <w:rPr>
          <w:rFonts w:ascii="Trebuchet MS" w:hAnsi="Trebuchet MS" w:cs="Times New Roman"/>
          <w:color w:val="000000" w:themeColor="text1"/>
          <w:sz w:val="20"/>
          <w:szCs w:val="20"/>
        </w:rPr>
        <w:t>de 11 zile de la data transmiterii comunicării privind rezultatul aplicării procedurii de atribuire pentru a acorda termenul legal de 10 zile pentru formularea eventualelor contestații administrative.</w:t>
      </w:r>
    </w:p>
    <w:p w14:paraId="071FA3FE" w14:textId="77777777" w:rsidR="00CD3689" w:rsidRPr="001D6E13" w:rsidRDefault="00530BAE"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color w:val="000000" w:themeColor="text1"/>
          <w:sz w:val="20"/>
          <w:szCs w:val="20"/>
        </w:rPr>
        <w:t>Ofertantul desemnat câștigător are obligația de a se prezenta în termen de 5 zile de la primirea invitației pentru semnarea contractului/ acordului cadru, transmisă de Entitatea contractantă.</w:t>
      </w:r>
    </w:p>
    <w:p w14:paraId="7AEDB4A1"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color w:val="000000" w:themeColor="text1"/>
          <w:sz w:val="20"/>
          <w:szCs w:val="20"/>
        </w:rPr>
        <w:t xml:space="preserve">Dacă termenul de 5 zile a </w:t>
      </w:r>
      <w:r w:rsidR="00530BAE" w:rsidRPr="001D6E13">
        <w:rPr>
          <w:rFonts w:ascii="Trebuchet MS" w:hAnsi="Trebuchet MS" w:cs="Times New Roman"/>
          <w:color w:val="000000" w:themeColor="text1"/>
          <w:sz w:val="20"/>
          <w:szCs w:val="20"/>
        </w:rPr>
        <w:t xml:space="preserve">expirat, iar ofertantul desemnat câștigător nu s-a prezentat pentru semnarea acordului situația va fi asimilată refuzului de a semna contractul, iar </w:t>
      </w:r>
      <w:r w:rsidR="00530BAE" w:rsidRPr="001D6E13">
        <w:rPr>
          <w:rFonts w:ascii="Trebuchet MS" w:hAnsi="Trebuchet MS" w:cs="Times New Roman"/>
          <w:sz w:val="20"/>
          <w:szCs w:val="20"/>
        </w:rPr>
        <w:t>Entitatea contractantă va reține în favoarea sa garanția de participare.</w:t>
      </w:r>
    </w:p>
    <w:p w14:paraId="42323D1E" w14:textId="77777777" w:rsidR="00CD3689" w:rsidRPr="001D6E13" w:rsidRDefault="00530BAE"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sz w:val="20"/>
          <w:szCs w:val="20"/>
        </w:rPr>
        <w:t>*</w:t>
      </w:r>
      <w:r w:rsidRPr="001D6E13">
        <w:rPr>
          <w:rFonts w:ascii="Trebuchet MS" w:hAnsi="Trebuchet MS" w:cs="Times New Roman"/>
          <w:i/>
          <w:sz w:val="20"/>
          <w:szCs w:val="20"/>
        </w:rPr>
        <w:t>In cazul in care contractul se transmite pentru semnare prin mijloace de curierat, termenul de 5 zile pentru semnarea acestuia, se calculeaza de la data primirii contractului de catre ofertantul declarat castigator.</w:t>
      </w:r>
    </w:p>
    <w:p w14:paraId="2E376C46" w14:textId="77777777" w:rsidR="00CD3689" w:rsidRPr="001D6E13" w:rsidRDefault="00530BAE"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sz w:val="20"/>
          <w:szCs w:val="20"/>
        </w:rPr>
        <w:t>În cazul în care ofertantul căruia i s-a atribuit contractul este un consorțiu, acesta are obligația de a prezenta la semnarea contractului următoarele documente:</w:t>
      </w:r>
    </w:p>
    <w:p w14:paraId="0E3A5FFE"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530BAE" w:rsidRPr="001D6E13">
        <w:rPr>
          <w:rFonts w:ascii="Trebuchet MS" w:hAnsi="Trebuchet MS" w:cs="Times New Roman"/>
          <w:sz w:val="20"/>
          <w:szCs w:val="20"/>
        </w:rPr>
        <w:t>documente prin care se autorizează persoana care urmează să semneze contractul;</w:t>
      </w:r>
    </w:p>
    <w:p w14:paraId="46E9E02E"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530BAE" w:rsidRPr="001D6E13">
        <w:rPr>
          <w:rFonts w:ascii="Trebuchet MS" w:hAnsi="Trebuchet MS" w:cs="Times New Roman"/>
          <w:sz w:val="20"/>
          <w:szCs w:val="20"/>
        </w:rPr>
        <w:t xml:space="preserve">acordul de asociere din care să rezulte cota de participare a fiecărui membru al asocierii , reprezentantul legal al asocierii, </w:t>
      </w:r>
      <w:r w:rsidR="00530BAE" w:rsidRPr="001D6E13">
        <w:rPr>
          <w:rFonts w:ascii="Trebuchet MS" w:hAnsi="Trebuchet MS" w:cs="Times New Roman"/>
          <w:color w:val="000000"/>
          <w:sz w:val="20"/>
          <w:szCs w:val="20"/>
        </w:rPr>
        <w:t>liderul</w:t>
      </w:r>
      <w:r w:rsidR="00530BAE" w:rsidRPr="001D6E13">
        <w:rPr>
          <w:rFonts w:ascii="Trebuchet MS" w:hAnsi="Trebuchet MS" w:cs="Times New Roman"/>
          <w:sz w:val="20"/>
          <w:szCs w:val="20"/>
        </w:rPr>
        <w:t xml:space="preserve"> desemnat (informații care nu trebuie să fie diferite față de cele precizate în documentele care au însoțit oferta);</w:t>
      </w:r>
    </w:p>
    <w:p w14:paraId="751E7597"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530BAE" w:rsidRPr="001D6E13">
        <w:rPr>
          <w:rFonts w:ascii="Trebuchet MS" w:hAnsi="Trebuchet MS" w:cs="Times New Roman"/>
          <w:sz w:val="20"/>
          <w:szCs w:val="20"/>
        </w:rPr>
        <w:t>garanția de participare în conformitate cu precizările de la secțiunea.III.1.6.a) din Instrucțiunile pentru ofertanți.</w:t>
      </w:r>
    </w:p>
    <w:p w14:paraId="6C537F34" w14:textId="77777777" w:rsidR="00CD3689" w:rsidRPr="001D6E13" w:rsidRDefault="00530BAE"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În cazul în care ofertantul căruia i s-a atribuit contractul a nominalizat in cadrul ofertei subcontractanți, acesta are obligația de a prezenta la semnarea contractului contractul/contractele încheiate cu subcontractanții nominalizați in oferta.</w:t>
      </w:r>
    </w:p>
    <w:p w14:paraId="705489C7" w14:textId="77777777" w:rsidR="00CD3689" w:rsidRPr="001D6E13" w:rsidRDefault="00530BAE"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In cazul în care Entitatea contractantă nu poate încheia contractul cu ofertantul a cărui ofertă a fost stabilită ca fiind câștigătoare, din cauza faptului că ofertantul se află într-o situație de forță majoră sau în imposibilitatea fortuită de a executa contractul, atunci aceasta are dreptul  să declare câștigătoare oferta clasată pe locul doi, în condițiile în care aceasta există și este admisibilă. În caz contrar, procedura de atribuire se anulează.</w:t>
      </w:r>
    </w:p>
    <w:p w14:paraId="23008745" w14:textId="77777777" w:rsidR="00CD3689" w:rsidRPr="001D6E13" w:rsidRDefault="00CD3689" w:rsidP="0061721D">
      <w:pPr>
        <w:spacing w:after="0" w:line="240" w:lineRule="auto"/>
        <w:ind w:firstLine="708"/>
        <w:jc w:val="both"/>
        <w:rPr>
          <w:rFonts w:ascii="Trebuchet MS" w:hAnsi="Trebuchet MS" w:cs="Times New Roman"/>
          <w:sz w:val="20"/>
          <w:szCs w:val="20"/>
        </w:rPr>
      </w:pPr>
    </w:p>
    <w:p w14:paraId="0C22449F" w14:textId="77777777" w:rsidR="00CD3689" w:rsidRPr="001D6E13" w:rsidRDefault="00CD3689"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9. </w:t>
      </w:r>
      <w:r w:rsidR="00530BAE" w:rsidRPr="001D6E13">
        <w:rPr>
          <w:rFonts w:ascii="Trebuchet MS" w:hAnsi="Trebuchet MS" w:cs="Times New Roman"/>
          <w:b/>
          <w:sz w:val="20"/>
          <w:szCs w:val="20"/>
        </w:rPr>
        <w:t xml:space="preserve">INSTRUCȚIUNI PRIVIND PROCEDURA DE REMEDII </w:t>
      </w:r>
    </w:p>
    <w:p w14:paraId="3EDB50A4" w14:textId="77777777" w:rsidR="00CD3689" w:rsidRPr="001D6E13" w:rsidRDefault="00530BAE"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 xml:space="preserve">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 </w:t>
      </w:r>
    </w:p>
    <w:p w14:paraId="2610311B" w14:textId="77777777" w:rsidR="00CD3689" w:rsidRPr="001D6E13" w:rsidRDefault="00530BAE"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 xml:space="preserve">Conform prevederilor Legii 101/2016, orice persoană care consideră că a fost vătămată de o eroare sau de o neregulă printr-un act al Autorității Contractante, care încalcă legile privind achizițiile publice, poate depune o plângere în termen </w:t>
      </w:r>
      <w:r w:rsidRPr="001D6E13">
        <w:rPr>
          <w:rFonts w:ascii="Trebuchet MS" w:hAnsi="Trebuchet MS" w:cs="Times New Roman"/>
          <w:color w:val="000000" w:themeColor="text1"/>
          <w:sz w:val="20"/>
          <w:szCs w:val="20"/>
        </w:rPr>
        <w:t xml:space="preserve">de 10 zile începând </w:t>
      </w:r>
      <w:r w:rsidRPr="001D6E13">
        <w:rPr>
          <w:rFonts w:ascii="Trebuchet MS" w:hAnsi="Trebuchet MS" w:cs="Times New Roman"/>
          <w:sz w:val="20"/>
          <w:szCs w:val="20"/>
        </w:rPr>
        <w:t>cu ziua următoare luării la cunoștință despre actul Autorității Contractante considerat nelegal:</w:t>
      </w:r>
    </w:p>
    <w:p w14:paraId="4D34F9B5" w14:textId="77777777" w:rsidR="00CD3689" w:rsidRPr="001D6E13" w:rsidRDefault="00CD3689"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530BAE" w:rsidRPr="001D6E13">
        <w:rPr>
          <w:rFonts w:ascii="Trebuchet MS" w:hAnsi="Trebuchet MS" w:cs="Times New Roman"/>
          <w:sz w:val="20"/>
          <w:szCs w:val="20"/>
        </w:rPr>
        <w:t>fie pe cale administrativ-jurisdicțională la Consiliul Național de Soluționare a Contestațiilor;</w:t>
      </w:r>
    </w:p>
    <w:p w14:paraId="18B321C4" w14:textId="77777777" w:rsidR="00CD3689" w:rsidRPr="001D6E13" w:rsidRDefault="00CD3689"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530BAE" w:rsidRPr="001D6E13">
        <w:rPr>
          <w:rFonts w:ascii="Trebuchet MS" w:hAnsi="Trebuchet MS" w:cs="Times New Roman"/>
          <w:sz w:val="20"/>
          <w:szCs w:val="20"/>
        </w:rPr>
        <w:t>fie pe cale judiciară la instanța de judecată.</w:t>
      </w:r>
    </w:p>
    <w:p w14:paraId="58A6A65E" w14:textId="2B231DEB" w:rsidR="00530BAE" w:rsidRPr="001D6E13" w:rsidRDefault="00530BAE"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Indiferent de procedura aleasă, contestația va fi transmisă în același timp și Autorității Contractante.</w:t>
      </w:r>
    </w:p>
    <w:p w14:paraId="0C494136" w14:textId="77777777" w:rsidR="00530BAE" w:rsidRPr="001D6E13" w:rsidRDefault="00530BAE" w:rsidP="0061721D">
      <w:pPr>
        <w:spacing w:after="0" w:line="240" w:lineRule="auto"/>
        <w:ind w:left="270"/>
        <w:jc w:val="both"/>
        <w:rPr>
          <w:rFonts w:ascii="Trebuchet MS" w:hAnsi="Trebuchet MS" w:cs="Times New Roman"/>
          <w:sz w:val="20"/>
          <w:szCs w:val="20"/>
        </w:rPr>
      </w:pPr>
    </w:p>
    <w:sectPr w:rsidR="00530BAE" w:rsidRPr="001D6E13" w:rsidSect="00775BAB">
      <w:footerReference w:type="default" r:id="rId9"/>
      <w:pgSz w:w="11906" w:h="16838" w:code="9"/>
      <w:pgMar w:top="567" w:right="567"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30C2A" w14:textId="77777777" w:rsidR="003E656F" w:rsidRDefault="003E656F" w:rsidP="00A73D34">
      <w:pPr>
        <w:spacing w:after="0" w:line="240" w:lineRule="auto"/>
      </w:pPr>
      <w:r>
        <w:separator/>
      </w:r>
    </w:p>
  </w:endnote>
  <w:endnote w:type="continuationSeparator" w:id="0">
    <w:p w14:paraId="72B4ED71" w14:textId="77777777" w:rsidR="003E656F" w:rsidRDefault="003E656F" w:rsidP="00A7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388079"/>
      <w:docPartObj>
        <w:docPartGallery w:val="Page Numbers (Bottom of Page)"/>
        <w:docPartUnique/>
      </w:docPartObj>
    </w:sdtPr>
    <w:sdtEndPr>
      <w:rPr>
        <w:noProof/>
      </w:rPr>
    </w:sdtEndPr>
    <w:sdtContent>
      <w:p w14:paraId="0B089F28" w14:textId="77777777" w:rsidR="00A73D34" w:rsidRDefault="00A73D34">
        <w:pPr>
          <w:pStyle w:val="Footer"/>
          <w:jc w:val="center"/>
        </w:pPr>
        <w:r>
          <w:fldChar w:fldCharType="begin"/>
        </w:r>
        <w:r>
          <w:instrText xml:space="preserve"> PAGE   \* MERGEFORMAT </w:instrText>
        </w:r>
        <w:r>
          <w:fldChar w:fldCharType="separate"/>
        </w:r>
        <w:r w:rsidR="003703C6">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6BDEB" w14:textId="77777777" w:rsidR="003E656F" w:rsidRDefault="003E656F" w:rsidP="00A73D34">
      <w:pPr>
        <w:spacing w:after="0" w:line="240" w:lineRule="auto"/>
      </w:pPr>
      <w:r>
        <w:separator/>
      </w:r>
    </w:p>
  </w:footnote>
  <w:footnote w:type="continuationSeparator" w:id="0">
    <w:p w14:paraId="35D8BB7E" w14:textId="77777777" w:rsidR="003E656F" w:rsidRDefault="003E656F" w:rsidP="00A73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646CB1"/>
    <w:multiLevelType w:val="hybridMultilevel"/>
    <w:tmpl w:val="F5184FEE"/>
    <w:lvl w:ilvl="0" w:tplc="E872E68C">
      <w:start w:val="1"/>
      <w:numFmt w:val="bullet"/>
      <w:lvlText w:val="-"/>
      <w:lvlJc w:val="left"/>
      <w:pPr>
        <w:ind w:left="720" w:hanging="360"/>
      </w:pPr>
      <w:rPr>
        <w:rFonts w:ascii="Trebuchet MS" w:hAnsi="Trebuchet M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732451"/>
    <w:multiLevelType w:val="hybridMultilevel"/>
    <w:tmpl w:val="1D3035B0"/>
    <w:lvl w:ilvl="0" w:tplc="29F868B2">
      <w:start w:val="1"/>
      <w:numFmt w:val="upperLetter"/>
      <w:lvlText w:val="%1."/>
      <w:lvlJc w:val="left"/>
      <w:pPr>
        <w:ind w:left="360" w:hanging="360"/>
      </w:pPr>
      <w:rPr>
        <w:rFonts w:ascii="Times New Roman" w:hAnsi="Times New Roman" w:cs="Times New Roman" w:hint="default"/>
        <w:b/>
        <w:sz w:val="22"/>
        <w:szCs w:val="22"/>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5AC2576"/>
    <w:multiLevelType w:val="hybridMultilevel"/>
    <w:tmpl w:val="AFA82BCA"/>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9E406F4"/>
    <w:multiLevelType w:val="hybridMultilevel"/>
    <w:tmpl w:val="92486AEC"/>
    <w:lvl w:ilvl="0" w:tplc="040C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1" w15:restartNumberingAfterBreak="0">
    <w:nsid w:val="2406358C"/>
    <w:multiLevelType w:val="hybridMultilevel"/>
    <w:tmpl w:val="D354C57C"/>
    <w:lvl w:ilvl="0" w:tplc="34DC6590">
      <w:start w:val="1"/>
      <w:numFmt w:val="lowerLetter"/>
      <w:lvlText w:val="%1)"/>
      <w:lvlJc w:val="left"/>
      <w:pPr>
        <w:ind w:left="720" w:hanging="360"/>
      </w:pPr>
      <w:rPr>
        <w:b/>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3F04178"/>
    <w:multiLevelType w:val="hybridMultilevel"/>
    <w:tmpl w:val="93BC120E"/>
    <w:lvl w:ilvl="0" w:tplc="42DA1E8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15:restartNumberingAfterBreak="0">
    <w:nsid w:val="3695350A"/>
    <w:multiLevelType w:val="hybridMultilevel"/>
    <w:tmpl w:val="2C7AA90A"/>
    <w:lvl w:ilvl="0" w:tplc="97B68A0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D28F0"/>
    <w:multiLevelType w:val="hybridMultilevel"/>
    <w:tmpl w:val="14F43BAC"/>
    <w:lvl w:ilvl="0" w:tplc="B7C46F76">
      <w:start w:val="1"/>
      <w:numFmt w:val="decimal"/>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3C46853"/>
    <w:multiLevelType w:val="hybridMultilevel"/>
    <w:tmpl w:val="0D806070"/>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E3D4A76"/>
    <w:multiLevelType w:val="hybridMultilevel"/>
    <w:tmpl w:val="94D6699E"/>
    <w:lvl w:ilvl="0" w:tplc="98406A3E">
      <w:numFmt w:val="bullet"/>
      <w:lvlText w:val="-"/>
      <w:lvlJc w:val="left"/>
      <w:pPr>
        <w:ind w:left="1710" w:hanging="360"/>
      </w:pPr>
      <w:rPr>
        <w:rFonts w:ascii="Times New Roman" w:eastAsiaTheme="minorHAnsi" w:hAnsi="Times New Roman" w:cs="Times New Roman" w:hint="default"/>
      </w:rPr>
    </w:lvl>
    <w:lvl w:ilvl="1" w:tplc="04180003" w:tentative="1">
      <w:start w:val="1"/>
      <w:numFmt w:val="bullet"/>
      <w:lvlText w:val="o"/>
      <w:lvlJc w:val="left"/>
      <w:pPr>
        <w:ind w:left="2430" w:hanging="360"/>
      </w:pPr>
      <w:rPr>
        <w:rFonts w:ascii="Courier New" w:hAnsi="Courier New" w:cs="Courier New" w:hint="default"/>
      </w:rPr>
    </w:lvl>
    <w:lvl w:ilvl="2" w:tplc="04180005" w:tentative="1">
      <w:start w:val="1"/>
      <w:numFmt w:val="bullet"/>
      <w:lvlText w:val=""/>
      <w:lvlJc w:val="left"/>
      <w:pPr>
        <w:ind w:left="3150" w:hanging="360"/>
      </w:pPr>
      <w:rPr>
        <w:rFonts w:ascii="Wingdings" w:hAnsi="Wingdings" w:hint="default"/>
      </w:rPr>
    </w:lvl>
    <w:lvl w:ilvl="3" w:tplc="04180001" w:tentative="1">
      <w:start w:val="1"/>
      <w:numFmt w:val="bullet"/>
      <w:lvlText w:val=""/>
      <w:lvlJc w:val="left"/>
      <w:pPr>
        <w:ind w:left="3870" w:hanging="360"/>
      </w:pPr>
      <w:rPr>
        <w:rFonts w:ascii="Symbol" w:hAnsi="Symbol" w:hint="default"/>
      </w:rPr>
    </w:lvl>
    <w:lvl w:ilvl="4" w:tplc="04180003" w:tentative="1">
      <w:start w:val="1"/>
      <w:numFmt w:val="bullet"/>
      <w:lvlText w:val="o"/>
      <w:lvlJc w:val="left"/>
      <w:pPr>
        <w:ind w:left="4590" w:hanging="360"/>
      </w:pPr>
      <w:rPr>
        <w:rFonts w:ascii="Courier New" w:hAnsi="Courier New" w:cs="Courier New" w:hint="default"/>
      </w:rPr>
    </w:lvl>
    <w:lvl w:ilvl="5" w:tplc="04180005" w:tentative="1">
      <w:start w:val="1"/>
      <w:numFmt w:val="bullet"/>
      <w:lvlText w:val=""/>
      <w:lvlJc w:val="left"/>
      <w:pPr>
        <w:ind w:left="5310" w:hanging="360"/>
      </w:pPr>
      <w:rPr>
        <w:rFonts w:ascii="Wingdings" w:hAnsi="Wingdings" w:hint="default"/>
      </w:rPr>
    </w:lvl>
    <w:lvl w:ilvl="6" w:tplc="04180001" w:tentative="1">
      <w:start w:val="1"/>
      <w:numFmt w:val="bullet"/>
      <w:lvlText w:val=""/>
      <w:lvlJc w:val="left"/>
      <w:pPr>
        <w:ind w:left="6030" w:hanging="360"/>
      </w:pPr>
      <w:rPr>
        <w:rFonts w:ascii="Symbol" w:hAnsi="Symbol" w:hint="default"/>
      </w:rPr>
    </w:lvl>
    <w:lvl w:ilvl="7" w:tplc="04180003" w:tentative="1">
      <w:start w:val="1"/>
      <w:numFmt w:val="bullet"/>
      <w:lvlText w:val="o"/>
      <w:lvlJc w:val="left"/>
      <w:pPr>
        <w:ind w:left="6750" w:hanging="360"/>
      </w:pPr>
      <w:rPr>
        <w:rFonts w:ascii="Courier New" w:hAnsi="Courier New" w:cs="Courier New" w:hint="default"/>
      </w:rPr>
    </w:lvl>
    <w:lvl w:ilvl="8" w:tplc="04180005" w:tentative="1">
      <w:start w:val="1"/>
      <w:numFmt w:val="bullet"/>
      <w:lvlText w:val=""/>
      <w:lvlJc w:val="left"/>
      <w:pPr>
        <w:ind w:left="7470" w:hanging="360"/>
      </w:pPr>
      <w:rPr>
        <w:rFonts w:ascii="Wingdings" w:hAnsi="Wingdings" w:hint="default"/>
      </w:rPr>
    </w:lvl>
  </w:abstractNum>
  <w:abstractNum w:abstractNumId="27"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2FC20BF"/>
    <w:multiLevelType w:val="hybridMultilevel"/>
    <w:tmpl w:val="43E87A7E"/>
    <w:lvl w:ilvl="0" w:tplc="F03E2798">
      <w:start w:val="1"/>
      <w:numFmt w:val="decimal"/>
      <w:lvlText w:val="%1)"/>
      <w:lvlJc w:val="left"/>
      <w:pPr>
        <w:ind w:left="877" w:hanging="360"/>
      </w:pPr>
      <w:rPr>
        <w:rFonts w:hint="default"/>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33" w15:restartNumberingAfterBreak="0">
    <w:nsid w:val="67242EBD"/>
    <w:multiLevelType w:val="hybridMultilevel"/>
    <w:tmpl w:val="6C22AE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923418E"/>
    <w:multiLevelType w:val="hybridMultilevel"/>
    <w:tmpl w:val="D400C46A"/>
    <w:lvl w:ilvl="0" w:tplc="95AEBF3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B3A5220"/>
    <w:multiLevelType w:val="hybridMultilevel"/>
    <w:tmpl w:val="87C40F56"/>
    <w:lvl w:ilvl="0" w:tplc="04180015">
      <w:start w:val="1"/>
      <w:numFmt w:val="upperLetter"/>
      <w:lvlText w:val="%1."/>
      <w:lvlJc w:val="left"/>
      <w:pPr>
        <w:ind w:left="720" w:hanging="360"/>
      </w:pPr>
      <w:rPr>
        <w:rFonts w:hint="default"/>
      </w:rPr>
    </w:lvl>
    <w:lvl w:ilvl="1" w:tplc="185038CA">
      <w:start w:val="1"/>
      <w:numFmt w:val="decimal"/>
      <w:lvlText w:val="%2."/>
      <w:lvlJc w:val="righ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6560185"/>
    <w:multiLevelType w:val="hybridMultilevel"/>
    <w:tmpl w:val="46F4570C"/>
    <w:lvl w:ilvl="0" w:tplc="98406A3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9E404D9"/>
    <w:multiLevelType w:val="hybridMultilevel"/>
    <w:tmpl w:val="9A344D8E"/>
    <w:lvl w:ilvl="0" w:tplc="040C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7"/>
  </w:num>
  <w:num w:numId="5">
    <w:abstractNumId w:val="24"/>
  </w:num>
  <w:num w:numId="6">
    <w:abstractNumId w:val="28"/>
  </w:num>
  <w:num w:numId="7">
    <w:abstractNumId w:val="27"/>
  </w:num>
  <w:num w:numId="8">
    <w:abstractNumId w:val="20"/>
  </w:num>
  <w:num w:numId="9">
    <w:abstractNumId w:val="19"/>
  </w:num>
  <w:num w:numId="10">
    <w:abstractNumId w:val="15"/>
  </w:num>
  <w:num w:numId="11">
    <w:abstractNumId w:val="3"/>
  </w:num>
  <w:num w:numId="12">
    <w:abstractNumId w:val="31"/>
  </w:num>
  <w:num w:numId="13">
    <w:abstractNumId w:val="22"/>
  </w:num>
  <w:num w:numId="14">
    <w:abstractNumId w:val="23"/>
  </w:num>
  <w:num w:numId="15">
    <w:abstractNumId w:val="35"/>
  </w:num>
  <w:num w:numId="16">
    <w:abstractNumId w:val="25"/>
  </w:num>
  <w:num w:numId="17">
    <w:abstractNumId w:val="14"/>
  </w:num>
  <w:num w:numId="18">
    <w:abstractNumId w:val="8"/>
  </w:num>
  <w:num w:numId="19">
    <w:abstractNumId w:val="4"/>
  </w:num>
  <w:num w:numId="20">
    <w:abstractNumId w:val="0"/>
  </w:num>
  <w:num w:numId="21">
    <w:abstractNumId w:val="37"/>
  </w:num>
  <w:num w:numId="22">
    <w:abstractNumId w:val="29"/>
  </w:num>
  <w:num w:numId="23">
    <w:abstractNumId w:val="30"/>
  </w:num>
  <w:num w:numId="24">
    <w:abstractNumId w:val="16"/>
  </w:num>
  <w:num w:numId="25">
    <w:abstractNumId w:val="13"/>
  </w:num>
  <w:num w:numId="26">
    <w:abstractNumId w:val="5"/>
  </w:num>
  <w:num w:numId="27">
    <w:abstractNumId w:val="1"/>
  </w:num>
  <w:num w:numId="28">
    <w:abstractNumId w:val="21"/>
  </w:num>
  <w:num w:numId="29">
    <w:abstractNumId w:val="40"/>
  </w:num>
  <w:num w:numId="30">
    <w:abstractNumId w:val="9"/>
  </w:num>
  <w:num w:numId="31">
    <w:abstractNumId w:val="38"/>
  </w:num>
  <w:num w:numId="32">
    <w:abstractNumId w:val="26"/>
  </w:num>
  <w:num w:numId="33">
    <w:abstractNumId w:val="36"/>
  </w:num>
  <w:num w:numId="34">
    <w:abstractNumId w:val="33"/>
  </w:num>
  <w:num w:numId="35">
    <w:abstractNumId w:val="11"/>
  </w:num>
  <w:num w:numId="36">
    <w:abstractNumId w:val="18"/>
  </w:num>
  <w:num w:numId="37">
    <w:abstractNumId w:val="6"/>
  </w:num>
  <w:num w:numId="38">
    <w:abstractNumId w:val="39"/>
  </w:num>
  <w:num w:numId="39">
    <w:abstractNumId w:val="34"/>
  </w:num>
  <w:num w:numId="40">
    <w:abstractNumId w:val="32"/>
  </w:num>
  <w:num w:numId="41">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ABD"/>
    <w:rsid w:val="000024BE"/>
    <w:rsid w:val="0000250F"/>
    <w:rsid w:val="000028BF"/>
    <w:rsid w:val="0000480B"/>
    <w:rsid w:val="0001216D"/>
    <w:rsid w:val="000146FA"/>
    <w:rsid w:val="000179C8"/>
    <w:rsid w:val="00022AF8"/>
    <w:rsid w:val="00027F8F"/>
    <w:rsid w:val="000319B4"/>
    <w:rsid w:val="00037E20"/>
    <w:rsid w:val="00040BE7"/>
    <w:rsid w:val="00042870"/>
    <w:rsid w:val="00043531"/>
    <w:rsid w:val="0005145C"/>
    <w:rsid w:val="00052264"/>
    <w:rsid w:val="0005553B"/>
    <w:rsid w:val="00061025"/>
    <w:rsid w:val="00063531"/>
    <w:rsid w:val="00067CA4"/>
    <w:rsid w:val="00072E67"/>
    <w:rsid w:val="00073163"/>
    <w:rsid w:val="00075082"/>
    <w:rsid w:val="00075209"/>
    <w:rsid w:val="00077008"/>
    <w:rsid w:val="00080239"/>
    <w:rsid w:val="00081200"/>
    <w:rsid w:val="00082B39"/>
    <w:rsid w:val="00084505"/>
    <w:rsid w:val="000867A1"/>
    <w:rsid w:val="00091DD2"/>
    <w:rsid w:val="000A1251"/>
    <w:rsid w:val="000A2D3B"/>
    <w:rsid w:val="000A3ADB"/>
    <w:rsid w:val="000A74C6"/>
    <w:rsid w:val="000B0B60"/>
    <w:rsid w:val="000B6CBD"/>
    <w:rsid w:val="000B7289"/>
    <w:rsid w:val="000B72CA"/>
    <w:rsid w:val="000C17FD"/>
    <w:rsid w:val="000C45DD"/>
    <w:rsid w:val="000C5990"/>
    <w:rsid w:val="000C71B6"/>
    <w:rsid w:val="000C73E3"/>
    <w:rsid w:val="000D0978"/>
    <w:rsid w:val="000D2C3F"/>
    <w:rsid w:val="000D3013"/>
    <w:rsid w:val="000E041F"/>
    <w:rsid w:val="000E362F"/>
    <w:rsid w:val="000E4FFB"/>
    <w:rsid w:val="000E558F"/>
    <w:rsid w:val="000E6D68"/>
    <w:rsid w:val="000E7309"/>
    <w:rsid w:val="000F2127"/>
    <w:rsid w:val="000F2DA4"/>
    <w:rsid w:val="000F4911"/>
    <w:rsid w:val="000F6EF7"/>
    <w:rsid w:val="000F7AFD"/>
    <w:rsid w:val="00103382"/>
    <w:rsid w:val="00103479"/>
    <w:rsid w:val="00105A54"/>
    <w:rsid w:val="001131DB"/>
    <w:rsid w:val="00114614"/>
    <w:rsid w:val="00115992"/>
    <w:rsid w:val="00115F7C"/>
    <w:rsid w:val="00121C34"/>
    <w:rsid w:val="001224B6"/>
    <w:rsid w:val="001244DA"/>
    <w:rsid w:val="00126180"/>
    <w:rsid w:val="00130381"/>
    <w:rsid w:val="00135F23"/>
    <w:rsid w:val="001362BF"/>
    <w:rsid w:val="00141994"/>
    <w:rsid w:val="00145914"/>
    <w:rsid w:val="00146892"/>
    <w:rsid w:val="001529A1"/>
    <w:rsid w:val="0015560F"/>
    <w:rsid w:val="00161D47"/>
    <w:rsid w:val="0016209B"/>
    <w:rsid w:val="00162760"/>
    <w:rsid w:val="00174BDA"/>
    <w:rsid w:val="00175FB4"/>
    <w:rsid w:val="00181BC4"/>
    <w:rsid w:val="00182834"/>
    <w:rsid w:val="00183B83"/>
    <w:rsid w:val="00186ED4"/>
    <w:rsid w:val="0019029F"/>
    <w:rsid w:val="001952BB"/>
    <w:rsid w:val="00195F40"/>
    <w:rsid w:val="001965F4"/>
    <w:rsid w:val="001A3B89"/>
    <w:rsid w:val="001A4000"/>
    <w:rsid w:val="001A57CC"/>
    <w:rsid w:val="001A6BA2"/>
    <w:rsid w:val="001A7D52"/>
    <w:rsid w:val="001B0BCE"/>
    <w:rsid w:val="001B0E07"/>
    <w:rsid w:val="001B1E28"/>
    <w:rsid w:val="001B307F"/>
    <w:rsid w:val="001B67F0"/>
    <w:rsid w:val="001C2171"/>
    <w:rsid w:val="001C3478"/>
    <w:rsid w:val="001C7A40"/>
    <w:rsid w:val="001D11EC"/>
    <w:rsid w:val="001D3112"/>
    <w:rsid w:val="001D3750"/>
    <w:rsid w:val="001D5286"/>
    <w:rsid w:val="001D5A1D"/>
    <w:rsid w:val="001D5BB2"/>
    <w:rsid w:val="001D5BCD"/>
    <w:rsid w:val="001D5DB8"/>
    <w:rsid w:val="001D6E13"/>
    <w:rsid w:val="001E1276"/>
    <w:rsid w:val="001E712D"/>
    <w:rsid w:val="001F26F5"/>
    <w:rsid w:val="00200A9B"/>
    <w:rsid w:val="00200AC1"/>
    <w:rsid w:val="0020321A"/>
    <w:rsid w:val="00206D4C"/>
    <w:rsid w:val="002103BD"/>
    <w:rsid w:val="00212BC8"/>
    <w:rsid w:val="00212BF4"/>
    <w:rsid w:val="00216C42"/>
    <w:rsid w:val="00221132"/>
    <w:rsid w:val="0022173D"/>
    <w:rsid w:val="002226B3"/>
    <w:rsid w:val="00227F90"/>
    <w:rsid w:val="002313C2"/>
    <w:rsid w:val="00232D00"/>
    <w:rsid w:val="00237420"/>
    <w:rsid w:val="002402EE"/>
    <w:rsid w:val="00240A4C"/>
    <w:rsid w:val="002448E9"/>
    <w:rsid w:val="002506EB"/>
    <w:rsid w:val="0025098D"/>
    <w:rsid w:val="00254AA0"/>
    <w:rsid w:val="0025530E"/>
    <w:rsid w:val="0025596F"/>
    <w:rsid w:val="00257FDC"/>
    <w:rsid w:val="00272EF8"/>
    <w:rsid w:val="002734F6"/>
    <w:rsid w:val="00275923"/>
    <w:rsid w:val="00276951"/>
    <w:rsid w:val="00277ACF"/>
    <w:rsid w:val="0028089F"/>
    <w:rsid w:val="002817D8"/>
    <w:rsid w:val="00285174"/>
    <w:rsid w:val="00291F3B"/>
    <w:rsid w:val="002920D8"/>
    <w:rsid w:val="00292815"/>
    <w:rsid w:val="002929C4"/>
    <w:rsid w:val="00293B7C"/>
    <w:rsid w:val="00294323"/>
    <w:rsid w:val="00297E1D"/>
    <w:rsid w:val="002A2441"/>
    <w:rsid w:val="002A48D9"/>
    <w:rsid w:val="002A62EB"/>
    <w:rsid w:val="002B00EF"/>
    <w:rsid w:val="002C1B08"/>
    <w:rsid w:val="002C5D02"/>
    <w:rsid w:val="002C72A2"/>
    <w:rsid w:val="002D47D2"/>
    <w:rsid w:val="002D5244"/>
    <w:rsid w:val="002D75FE"/>
    <w:rsid w:val="002E138F"/>
    <w:rsid w:val="002E3A54"/>
    <w:rsid w:val="00300111"/>
    <w:rsid w:val="00300B62"/>
    <w:rsid w:val="0030176B"/>
    <w:rsid w:val="0030639B"/>
    <w:rsid w:val="00307091"/>
    <w:rsid w:val="00311347"/>
    <w:rsid w:val="00312E5E"/>
    <w:rsid w:val="00321D91"/>
    <w:rsid w:val="00326D97"/>
    <w:rsid w:val="00331F92"/>
    <w:rsid w:val="0033252D"/>
    <w:rsid w:val="00337D4E"/>
    <w:rsid w:val="00353194"/>
    <w:rsid w:val="003556A8"/>
    <w:rsid w:val="003579E1"/>
    <w:rsid w:val="00360919"/>
    <w:rsid w:val="003648F8"/>
    <w:rsid w:val="003703C6"/>
    <w:rsid w:val="00375068"/>
    <w:rsid w:val="00375D64"/>
    <w:rsid w:val="00381D71"/>
    <w:rsid w:val="00382D2D"/>
    <w:rsid w:val="00386460"/>
    <w:rsid w:val="00386960"/>
    <w:rsid w:val="00386979"/>
    <w:rsid w:val="003878E4"/>
    <w:rsid w:val="00391F8C"/>
    <w:rsid w:val="003921D0"/>
    <w:rsid w:val="00393EC4"/>
    <w:rsid w:val="00394DE4"/>
    <w:rsid w:val="003976F0"/>
    <w:rsid w:val="003A043A"/>
    <w:rsid w:val="003A0A50"/>
    <w:rsid w:val="003B0333"/>
    <w:rsid w:val="003B0BB7"/>
    <w:rsid w:val="003B7635"/>
    <w:rsid w:val="003C0D26"/>
    <w:rsid w:val="003C7E9B"/>
    <w:rsid w:val="003D277B"/>
    <w:rsid w:val="003D7FCE"/>
    <w:rsid w:val="003E0100"/>
    <w:rsid w:val="003E04C0"/>
    <w:rsid w:val="003E429A"/>
    <w:rsid w:val="003E656F"/>
    <w:rsid w:val="003F0494"/>
    <w:rsid w:val="003F04AB"/>
    <w:rsid w:val="003F052A"/>
    <w:rsid w:val="003F0C11"/>
    <w:rsid w:val="003F1734"/>
    <w:rsid w:val="003F1D9D"/>
    <w:rsid w:val="003F334A"/>
    <w:rsid w:val="003F61F9"/>
    <w:rsid w:val="003F6B1A"/>
    <w:rsid w:val="00402403"/>
    <w:rsid w:val="0040671A"/>
    <w:rsid w:val="00411D71"/>
    <w:rsid w:val="004121CF"/>
    <w:rsid w:val="004122D3"/>
    <w:rsid w:val="00414F47"/>
    <w:rsid w:val="00415447"/>
    <w:rsid w:val="0042232D"/>
    <w:rsid w:val="00423081"/>
    <w:rsid w:val="0042462A"/>
    <w:rsid w:val="00426600"/>
    <w:rsid w:val="00432D9E"/>
    <w:rsid w:val="00436F49"/>
    <w:rsid w:val="00440691"/>
    <w:rsid w:val="00440928"/>
    <w:rsid w:val="00441A7D"/>
    <w:rsid w:val="00446A78"/>
    <w:rsid w:val="004508E6"/>
    <w:rsid w:val="00450E90"/>
    <w:rsid w:val="00451804"/>
    <w:rsid w:val="00453693"/>
    <w:rsid w:val="00455D01"/>
    <w:rsid w:val="00457E59"/>
    <w:rsid w:val="0046055F"/>
    <w:rsid w:val="00463ABD"/>
    <w:rsid w:val="00463B8A"/>
    <w:rsid w:val="004661F5"/>
    <w:rsid w:val="00466EA4"/>
    <w:rsid w:val="00470AC8"/>
    <w:rsid w:val="00472395"/>
    <w:rsid w:val="00472A1A"/>
    <w:rsid w:val="00473536"/>
    <w:rsid w:val="00473B26"/>
    <w:rsid w:val="00475722"/>
    <w:rsid w:val="00484B8D"/>
    <w:rsid w:val="00484E09"/>
    <w:rsid w:val="0048644D"/>
    <w:rsid w:val="0048742B"/>
    <w:rsid w:val="00487F95"/>
    <w:rsid w:val="00490F8F"/>
    <w:rsid w:val="00491B3E"/>
    <w:rsid w:val="004937DD"/>
    <w:rsid w:val="00493B7E"/>
    <w:rsid w:val="00495C94"/>
    <w:rsid w:val="004A1D28"/>
    <w:rsid w:val="004A4C53"/>
    <w:rsid w:val="004A521F"/>
    <w:rsid w:val="004A54DD"/>
    <w:rsid w:val="004A5EDC"/>
    <w:rsid w:val="004A60CD"/>
    <w:rsid w:val="004A669C"/>
    <w:rsid w:val="004B14B5"/>
    <w:rsid w:val="004B153A"/>
    <w:rsid w:val="004B2E5E"/>
    <w:rsid w:val="004B49D5"/>
    <w:rsid w:val="004B6CF1"/>
    <w:rsid w:val="004B7ECA"/>
    <w:rsid w:val="004C4453"/>
    <w:rsid w:val="004C49C0"/>
    <w:rsid w:val="004C6915"/>
    <w:rsid w:val="004C6EFE"/>
    <w:rsid w:val="004C72B8"/>
    <w:rsid w:val="004D0051"/>
    <w:rsid w:val="004D0914"/>
    <w:rsid w:val="004D0CAC"/>
    <w:rsid w:val="004D741A"/>
    <w:rsid w:val="004D7731"/>
    <w:rsid w:val="004E10DF"/>
    <w:rsid w:val="004E1918"/>
    <w:rsid w:val="004E28FA"/>
    <w:rsid w:val="004E2D36"/>
    <w:rsid w:val="004E32D6"/>
    <w:rsid w:val="004E34E3"/>
    <w:rsid w:val="004E3583"/>
    <w:rsid w:val="004E5079"/>
    <w:rsid w:val="004E7384"/>
    <w:rsid w:val="004F0DE7"/>
    <w:rsid w:val="004F5D1C"/>
    <w:rsid w:val="005010D8"/>
    <w:rsid w:val="00502EBF"/>
    <w:rsid w:val="005034A0"/>
    <w:rsid w:val="00503854"/>
    <w:rsid w:val="00504A7B"/>
    <w:rsid w:val="00505F58"/>
    <w:rsid w:val="00510E68"/>
    <w:rsid w:val="00523543"/>
    <w:rsid w:val="00526776"/>
    <w:rsid w:val="005269C5"/>
    <w:rsid w:val="00526D1A"/>
    <w:rsid w:val="0052794C"/>
    <w:rsid w:val="00530BAE"/>
    <w:rsid w:val="00530FB0"/>
    <w:rsid w:val="00531A29"/>
    <w:rsid w:val="0053411E"/>
    <w:rsid w:val="00535872"/>
    <w:rsid w:val="005426D5"/>
    <w:rsid w:val="005446D8"/>
    <w:rsid w:val="00547F71"/>
    <w:rsid w:val="00550543"/>
    <w:rsid w:val="00553026"/>
    <w:rsid w:val="00555DED"/>
    <w:rsid w:val="00557C3C"/>
    <w:rsid w:val="00560890"/>
    <w:rsid w:val="00562EAD"/>
    <w:rsid w:val="00562F6E"/>
    <w:rsid w:val="00562F8C"/>
    <w:rsid w:val="00564CD4"/>
    <w:rsid w:val="0056512D"/>
    <w:rsid w:val="00565AF6"/>
    <w:rsid w:val="00567E62"/>
    <w:rsid w:val="005710B9"/>
    <w:rsid w:val="00573C54"/>
    <w:rsid w:val="00574831"/>
    <w:rsid w:val="005762F5"/>
    <w:rsid w:val="0057662E"/>
    <w:rsid w:val="00582A26"/>
    <w:rsid w:val="00582F25"/>
    <w:rsid w:val="00583361"/>
    <w:rsid w:val="00583E65"/>
    <w:rsid w:val="00583E9B"/>
    <w:rsid w:val="00584265"/>
    <w:rsid w:val="00584F9E"/>
    <w:rsid w:val="0059150A"/>
    <w:rsid w:val="005953F2"/>
    <w:rsid w:val="00596D9B"/>
    <w:rsid w:val="0059775D"/>
    <w:rsid w:val="005A37E4"/>
    <w:rsid w:val="005A4B71"/>
    <w:rsid w:val="005A6791"/>
    <w:rsid w:val="005B0E3F"/>
    <w:rsid w:val="005B202C"/>
    <w:rsid w:val="005B438E"/>
    <w:rsid w:val="005B5179"/>
    <w:rsid w:val="005B5A9C"/>
    <w:rsid w:val="005C0B33"/>
    <w:rsid w:val="005C37E1"/>
    <w:rsid w:val="005C3FEC"/>
    <w:rsid w:val="005C78C7"/>
    <w:rsid w:val="005D1E6E"/>
    <w:rsid w:val="005D5246"/>
    <w:rsid w:val="005D5E53"/>
    <w:rsid w:val="005D7418"/>
    <w:rsid w:val="005D7C04"/>
    <w:rsid w:val="005E1968"/>
    <w:rsid w:val="005E4F09"/>
    <w:rsid w:val="005E5404"/>
    <w:rsid w:val="005E7558"/>
    <w:rsid w:val="005F0B47"/>
    <w:rsid w:val="005F155D"/>
    <w:rsid w:val="005F4C7E"/>
    <w:rsid w:val="005F71E6"/>
    <w:rsid w:val="005F7F2C"/>
    <w:rsid w:val="00601572"/>
    <w:rsid w:val="006018AC"/>
    <w:rsid w:val="006047AE"/>
    <w:rsid w:val="00611AAA"/>
    <w:rsid w:val="00612B5F"/>
    <w:rsid w:val="0061375E"/>
    <w:rsid w:val="0061721D"/>
    <w:rsid w:val="006234C5"/>
    <w:rsid w:val="006276D1"/>
    <w:rsid w:val="0063102A"/>
    <w:rsid w:val="00632048"/>
    <w:rsid w:val="00632731"/>
    <w:rsid w:val="00634DD5"/>
    <w:rsid w:val="006350B1"/>
    <w:rsid w:val="0064188D"/>
    <w:rsid w:val="00641E97"/>
    <w:rsid w:val="00643079"/>
    <w:rsid w:val="00645005"/>
    <w:rsid w:val="006456F2"/>
    <w:rsid w:val="00652E6A"/>
    <w:rsid w:val="00661F7F"/>
    <w:rsid w:val="00667905"/>
    <w:rsid w:val="0067041A"/>
    <w:rsid w:val="00670947"/>
    <w:rsid w:val="0067260D"/>
    <w:rsid w:val="006726B9"/>
    <w:rsid w:val="00673E4A"/>
    <w:rsid w:val="006745A2"/>
    <w:rsid w:val="00675546"/>
    <w:rsid w:val="00675CB3"/>
    <w:rsid w:val="00676122"/>
    <w:rsid w:val="0067714F"/>
    <w:rsid w:val="00680D20"/>
    <w:rsid w:val="00682FFC"/>
    <w:rsid w:val="00690AA0"/>
    <w:rsid w:val="00692629"/>
    <w:rsid w:val="0069324F"/>
    <w:rsid w:val="006B0201"/>
    <w:rsid w:val="006B04DB"/>
    <w:rsid w:val="006B227C"/>
    <w:rsid w:val="006B362A"/>
    <w:rsid w:val="006B3DF8"/>
    <w:rsid w:val="006B5D49"/>
    <w:rsid w:val="006B6565"/>
    <w:rsid w:val="006B743C"/>
    <w:rsid w:val="006D08E9"/>
    <w:rsid w:val="006D0BE1"/>
    <w:rsid w:val="006D131E"/>
    <w:rsid w:val="006D2E44"/>
    <w:rsid w:val="006D387E"/>
    <w:rsid w:val="006E0EA2"/>
    <w:rsid w:val="006E3EB8"/>
    <w:rsid w:val="006E764E"/>
    <w:rsid w:val="006E7757"/>
    <w:rsid w:val="006F7354"/>
    <w:rsid w:val="007022E7"/>
    <w:rsid w:val="00704FDB"/>
    <w:rsid w:val="0070513E"/>
    <w:rsid w:val="00706ED3"/>
    <w:rsid w:val="00706F7C"/>
    <w:rsid w:val="00711E62"/>
    <w:rsid w:val="0071389F"/>
    <w:rsid w:val="00715559"/>
    <w:rsid w:val="00723198"/>
    <w:rsid w:val="00724B0B"/>
    <w:rsid w:val="00741441"/>
    <w:rsid w:val="007415C6"/>
    <w:rsid w:val="0074295C"/>
    <w:rsid w:val="007447E0"/>
    <w:rsid w:val="00755FBA"/>
    <w:rsid w:val="00756AA9"/>
    <w:rsid w:val="0075734E"/>
    <w:rsid w:val="007577AA"/>
    <w:rsid w:val="0076369F"/>
    <w:rsid w:val="00765398"/>
    <w:rsid w:val="00775BAB"/>
    <w:rsid w:val="00785FEE"/>
    <w:rsid w:val="007865C9"/>
    <w:rsid w:val="0079393B"/>
    <w:rsid w:val="00794820"/>
    <w:rsid w:val="00796653"/>
    <w:rsid w:val="007A03EB"/>
    <w:rsid w:val="007A04BE"/>
    <w:rsid w:val="007A12FB"/>
    <w:rsid w:val="007A3EB4"/>
    <w:rsid w:val="007A47AF"/>
    <w:rsid w:val="007A765A"/>
    <w:rsid w:val="007B1C31"/>
    <w:rsid w:val="007B3554"/>
    <w:rsid w:val="007B4ACA"/>
    <w:rsid w:val="007B68F6"/>
    <w:rsid w:val="007B6D34"/>
    <w:rsid w:val="007B7907"/>
    <w:rsid w:val="007C1AB8"/>
    <w:rsid w:val="007C63D8"/>
    <w:rsid w:val="007C6551"/>
    <w:rsid w:val="007C7489"/>
    <w:rsid w:val="007D053F"/>
    <w:rsid w:val="007D1A08"/>
    <w:rsid w:val="007D1C20"/>
    <w:rsid w:val="007D1F31"/>
    <w:rsid w:val="007D566B"/>
    <w:rsid w:val="007D7978"/>
    <w:rsid w:val="007D7C64"/>
    <w:rsid w:val="007D7F24"/>
    <w:rsid w:val="007E076A"/>
    <w:rsid w:val="007E4C1E"/>
    <w:rsid w:val="007E57C6"/>
    <w:rsid w:val="007E6E8F"/>
    <w:rsid w:val="007E6EEE"/>
    <w:rsid w:val="007F33E9"/>
    <w:rsid w:val="007F43EF"/>
    <w:rsid w:val="007F56E5"/>
    <w:rsid w:val="00805EDD"/>
    <w:rsid w:val="00805F9E"/>
    <w:rsid w:val="00807507"/>
    <w:rsid w:val="00807A5C"/>
    <w:rsid w:val="008137C0"/>
    <w:rsid w:val="00816A0A"/>
    <w:rsid w:val="00820607"/>
    <w:rsid w:val="00821921"/>
    <w:rsid w:val="00823051"/>
    <w:rsid w:val="008231E6"/>
    <w:rsid w:val="00826C95"/>
    <w:rsid w:val="00830B25"/>
    <w:rsid w:val="00830F8A"/>
    <w:rsid w:val="00831ACB"/>
    <w:rsid w:val="00832128"/>
    <w:rsid w:val="00844CF4"/>
    <w:rsid w:val="00853223"/>
    <w:rsid w:val="00854869"/>
    <w:rsid w:val="00861BC9"/>
    <w:rsid w:val="00862D1D"/>
    <w:rsid w:val="00872608"/>
    <w:rsid w:val="008728A7"/>
    <w:rsid w:val="0087330D"/>
    <w:rsid w:val="00877349"/>
    <w:rsid w:val="00881B62"/>
    <w:rsid w:val="00882994"/>
    <w:rsid w:val="008844CA"/>
    <w:rsid w:val="00886C7B"/>
    <w:rsid w:val="00886E35"/>
    <w:rsid w:val="008A09F8"/>
    <w:rsid w:val="008A28B1"/>
    <w:rsid w:val="008A346C"/>
    <w:rsid w:val="008A4AF2"/>
    <w:rsid w:val="008B0985"/>
    <w:rsid w:val="008B0B90"/>
    <w:rsid w:val="008B2527"/>
    <w:rsid w:val="008B62E2"/>
    <w:rsid w:val="008C1E05"/>
    <w:rsid w:val="008C475B"/>
    <w:rsid w:val="008C5E05"/>
    <w:rsid w:val="008C79E5"/>
    <w:rsid w:val="008D0E2C"/>
    <w:rsid w:val="008D1423"/>
    <w:rsid w:val="008D16B5"/>
    <w:rsid w:val="008D1AF9"/>
    <w:rsid w:val="008D20F6"/>
    <w:rsid w:val="008D6BE1"/>
    <w:rsid w:val="008D7192"/>
    <w:rsid w:val="008D75A6"/>
    <w:rsid w:val="008E2C1F"/>
    <w:rsid w:val="008E7BA1"/>
    <w:rsid w:val="008F1D63"/>
    <w:rsid w:val="008F28B3"/>
    <w:rsid w:val="008F29F1"/>
    <w:rsid w:val="008F4EDE"/>
    <w:rsid w:val="008F6102"/>
    <w:rsid w:val="008F68C2"/>
    <w:rsid w:val="0090013F"/>
    <w:rsid w:val="0090285D"/>
    <w:rsid w:val="009034E1"/>
    <w:rsid w:val="00903D30"/>
    <w:rsid w:val="00904D93"/>
    <w:rsid w:val="009103BD"/>
    <w:rsid w:val="009128EF"/>
    <w:rsid w:val="00914285"/>
    <w:rsid w:val="009146B6"/>
    <w:rsid w:val="00917240"/>
    <w:rsid w:val="00917418"/>
    <w:rsid w:val="009211B8"/>
    <w:rsid w:val="00926001"/>
    <w:rsid w:val="0092663C"/>
    <w:rsid w:val="00930563"/>
    <w:rsid w:val="00931FAA"/>
    <w:rsid w:val="009332C3"/>
    <w:rsid w:val="00936013"/>
    <w:rsid w:val="00941072"/>
    <w:rsid w:val="00945815"/>
    <w:rsid w:val="00945E89"/>
    <w:rsid w:val="009467B2"/>
    <w:rsid w:val="00946A1E"/>
    <w:rsid w:val="009502D5"/>
    <w:rsid w:val="0095034A"/>
    <w:rsid w:val="00955377"/>
    <w:rsid w:val="00955BE9"/>
    <w:rsid w:val="00955E04"/>
    <w:rsid w:val="009566FC"/>
    <w:rsid w:val="00963C89"/>
    <w:rsid w:val="00964ADD"/>
    <w:rsid w:val="00964B99"/>
    <w:rsid w:val="00965057"/>
    <w:rsid w:val="00967BA6"/>
    <w:rsid w:val="00980780"/>
    <w:rsid w:val="00980FB3"/>
    <w:rsid w:val="00985C62"/>
    <w:rsid w:val="009911A0"/>
    <w:rsid w:val="00994328"/>
    <w:rsid w:val="00994B6A"/>
    <w:rsid w:val="009955AD"/>
    <w:rsid w:val="009A00AC"/>
    <w:rsid w:val="009A38C6"/>
    <w:rsid w:val="009A6D23"/>
    <w:rsid w:val="009B46F4"/>
    <w:rsid w:val="009B5447"/>
    <w:rsid w:val="009B5E8E"/>
    <w:rsid w:val="009C0B17"/>
    <w:rsid w:val="009C2EB9"/>
    <w:rsid w:val="009C3F3F"/>
    <w:rsid w:val="009C5479"/>
    <w:rsid w:val="009C61E8"/>
    <w:rsid w:val="009D12EC"/>
    <w:rsid w:val="009D1397"/>
    <w:rsid w:val="009D15FD"/>
    <w:rsid w:val="009D2A97"/>
    <w:rsid w:val="009D4741"/>
    <w:rsid w:val="009E2CE9"/>
    <w:rsid w:val="009E3CA9"/>
    <w:rsid w:val="009E3EC4"/>
    <w:rsid w:val="009F1226"/>
    <w:rsid w:val="009F14C6"/>
    <w:rsid w:val="009F6C6F"/>
    <w:rsid w:val="00A00E7B"/>
    <w:rsid w:val="00A014DC"/>
    <w:rsid w:val="00A0184E"/>
    <w:rsid w:val="00A02A32"/>
    <w:rsid w:val="00A12BA9"/>
    <w:rsid w:val="00A1558E"/>
    <w:rsid w:val="00A208E4"/>
    <w:rsid w:val="00A20AE5"/>
    <w:rsid w:val="00A2215B"/>
    <w:rsid w:val="00A247AC"/>
    <w:rsid w:val="00A24A1B"/>
    <w:rsid w:val="00A27C80"/>
    <w:rsid w:val="00A315B3"/>
    <w:rsid w:val="00A35D5F"/>
    <w:rsid w:val="00A37DCF"/>
    <w:rsid w:val="00A4404F"/>
    <w:rsid w:val="00A46186"/>
    <w:rsid w:val="00A51AD9"/>
    <w:rsid w:val="00A55563"/>
    <w:rsid w:val="00A57A7B"/>
    <w:rsid w:val="00A62B1D"/>
    <w:rsid w:val="00A63681"/>
    <w:rsid w:val="00A659EA"/>
    <w:rsid w:val="00A66C28"/>
    <w:rsid w:val="00A67C41"/>
    <w:rsid w:val="00A71465"/>
    <w:rsid w:val="00A73D34"/>
    <w:rsid w:val="00A85B4F"/>
    <w:rsid w:val="00A91B06"/>
    <w:rsid w:val="00A94F88"/>
    <w:rsid w:val="00A97E1D"/>
    <w:rsid w:val="00AA00E3"/>
    <w:rsid w:val="00AA370F"/>
    <w:rsid w:val="00AA4344"/>
    <w:rsid w:val="00AA6504"/>
    <w:rsid w:val="00AB50A8"/>
    <w:rsid w:val="00AB6AE9"/>
    <w:rsid w:val="00AB7A69"/>
    <w:rsid w:val="00AC0901"/>
    <w:rsid w:val="00AC2D24"/>
    <w:rsid w:val="00AC35B3"/>
    <w:rsid w:val="00AC3BFC"/>
    <w:rsid w:val="00AC44A9"/>
    <w:rsid w:val="00AC6058"/>
    <w:rsid w:val="00AC642C"/>
    <w:rsid w:val="00AD01FA"/>
    <w:rsid w:val="00AD1D7D"/>
    <w:rsid w:val="00AD6D61"/>
    <w:rsid w:val="00AE042F"/>
    <w:rsid w:val="00AE1176"/>
    <w:rsid w:val="00AE6286"/>
    <w:rsid w:val="00AF052D"/>
    <w:rsid w:val="00AF09AC"/>
    <w:rsid w:val="00AF0DEF"/>
    <w:rsid w:val="00AF1E33"/>
    <w:rsid w:val="00AF3C92"/>
    <w:rsid w:val="00AF43C7"/>
    <w:rsid w:val="00AF6799"/>
    <w:rsid w:val="00AF69B9"/>
    <w:rsid w:val="00AF7EF9"/>
    <w:rsid w:val="00B00729"/>
    <w:rsid w:val="00B00A55"/>
    <w:rsid w:val="00B00C4D"/>
    <w:rsid w:val="00B0249A"/>
    <w:rsid w:val="00B03392"/>
    <w:rsid w:val="00B071F7"/>
    <w:rsid w:val="00B0736F"/>
    <w:rsid w:val="00B101A6"/>
    <w:rsid w:val="00B13797"/>
    <w:rsid w:val="00B2370A"/>
    <w:rsid w:val="00B24FCE"/>
    <w:rsid w:val="00B25FFE"/>
    <w:rsid w:val="00B31479"/>
    <w:rsid w:val="00B33246"/>
    <w:rsid w:val="00B3664E"/>
    <w:rsid w:val="00B36672"/>
    <w:rsid w:val="00B40E2B"/>
    <w:rsid w:val="00B40F69"/>
    <w:rsid w:val="00B41E40"/>
    <w:rsid w:val="00B42980"/>
    <w:rsid w:val="00B44F89"/>
    <w:rsid w:val="00B46E82"/>
    <w:rsid w:val="00B501BF"/>
    <w:rsid w:val="00B5298D"/>
    <w:rsid w:val="00B534DD"/>
    <w:rsid w:val="00B541E3"/>
    <w:rsid w:val="00B5617A"/>
    <w:rsid w:val="00B60672"/>
    <w:rsid w:val="00B60745"/>
    <w:rsid w:val="00B60CC4"/>
    <w:rsid w:val="00B615FE"/>
    <w:rsid w:val="00B6190A"/>
    <w:rsid w:val="00B6438B"/>
    <w:rsid w:val="00B65265"/>
    <w:rsid w:val="00B75AD3"/>
    <w:rsid w:val="00B75B0C"/>
    <w:rsid w:val="00B76CD2"/>
    <w:rsid w:val="00B8198C"/>
    <w:rsid w:val="00B83449"/>
    <w:rsid w:val="00B834E6"/>
    <w:rsid w:val="00B858A6"/>
    <w:rsid w:val="00B87219"/>
    <w:rsid w:val="00B904C3"/>
    <w:rsid w:val="00B9129F"/>
    <w:rsid w:val="00B920B8"/>
    <w:rsid w:val="00B9493D"/>
    <w:rsid w:val="00BA0D70"/>
    <w:rsid w:val="00BA118C"/>
    <w:rsid w:val="00BA5844"/>
    <w:rsid w:val="00BA782A"/>
    <w:rsid w:val="00BB1153"/>
    <w:rsid w:val="00BC2DAF"/>
    <w:rsid w:val="00BC58AF"/>
    <w:rsid w:val="00BC6618"/>
    <w:rsid w:val="00BC6A1D"/>
    <w:rsid w:val="00BE0673"/>
    <w:rsid w:val="00BE0C49"/>
    <w:rsid w:val="00BE6466"/>
    <w:rsid w:val="00BE68BC"/>
    <w:rsid w:val="00BE7238"/>
    <w:rsid w:val="00BF185A"/>
    <w:rsid w:val="00BF66A7"/>
    <w:rsid w:val="00C05897"/>
    <w:rsid w:val="00C05DA7"/>
    <w:rsid w:val="00C146D2"/>
    <w:rsid w:val="00C16C85"/>
    <w:rsid w:val="00C16EDF"/>
    <w:rsid w:val="00C20A9E"/>
    <w:rsid w:val="00C217F6"/>
    <w:rsid w:val="00C21908"/>
    <w:rsid w:val="00C26B37"/>
    <w:rsid w:val="00C338F9"/>
    <w:rsid w:val="00C348BE"/>
    <w:rsid w:val="00C37A0A"/>
    <w:rsid w:val="00C401C4"/>
    <w:rsid w:val="00C40977"/>
    <w:rsid w:val="00C437F1"/>
    <w:rsid w:val="00C4448E"/>
    <w:rsid w:val="00C44D46"/>
    <w:rsid w:val="00C50658"/>
    <w:rsid w:val="00C51C05"/>
    <w:rsid w:val="00C52741"/>
    <w:rsid w:val="00C529F6"/>
    <w:rsid w:val="00C52D3C"/>
    <w:rsid w:val="00C53AD0"/>
    <w:rsid w:val="00C5476E"/>
    <w:rsid w:val="00C60A56"/>
    <w:rsid w:val="00C632DE"/>
    <w:rsid w:val="00C706E6"/>
    <w:rsid w:val="00C71A7A"/>
    <w:rsid w:val="00C72596"/>
    <w:rsid w:val="00C7533A"/>
    <w:rsid w:val="00C77544"/>
    <w:rsid w:val="00C847CF"/>
    <w:rsid w:val="00C85C61"/>
    <w:rsid w:val="00C90085"/>
    <w:rsid w:val="00C94BC0"/>
    <w:rsid w:val="00CA00A4"/>
    <w:rsid w:val="00CA0A1F"/>
    <w:rsid w:val="00CA485C"/>
    <w:rsid w:val="00CB0156"/>
    <w:rsid w:val="00CB12BE"/>
    <w:rsid w:val="00CB2091"/>
    <w:rsid w:val="00CB471C"/>
    <w:rsid w:val="00CC1DDE"/>
    <w:rsid w:val="00CC24ED"/>
    <w:rsid w:val="00CD3689"/>
    <w:rsid w:val="00CE0D99"/>
    <w:rsid w:val="00CE17E6"/>
    <w:rsid w:val="00CE3841"/>
    <w:rsid w:val="00CF07F1"/>
    <w:rsid w:val="00CF1B64"/>
    <w:rsid w:val="00CF2C42"/>
    <w:rsid w:val="00CF4C80"/>
    <w:rsid w:val="00D02A63"/>
    <w:rsid w:val="00D03025"/>
    <w:rsid w:val="00D046FE"/>
    <w:rsid w:val="00D117A2"/>
    <w:rsid w:val="00D15F87"/>
    <w:rsid w:val="00D1724D"/>
    <w:rsid w:val="00D173DB"/>
    <w:rsid w:val="00D17843"/>
    <w:rsid w:val="00D2167A"/>
    <w:rsid w:val="00D238A1"/>
    <w:rsid w:val="00D25161"/>
    <w:rsid w:val="00D27DC1"/>
    <w:rsid w:val="00D31D85"/>
    <w:rsid w:val="00D3489D"/>
    <w:rsid w:val="00D44115"/>
    <w:rsid w:val="00D45274"/>
    <w:rsid w:val="00D529CB"/>
    <w:rsid w:val="00D5454C"/>
    <w:rsid w:val="00D566B9"/>
    <w:rsid w:val="00D56888"/>
    <w:rsid w:val="00D56F4B"/>
    <w:rsid w:val="00D57DCF"/>
    <w:rsid w:val="00D60346"/>
    <w:rsid w:val="00D605C4"/>
    <w:rsid w:val="00D613A6"/>
    <w:rsid w:val="00D62A2E"/>
    <w:rsid w:val="00D66084"/>
    <w:rsid w:val="00D70CDC"/>
    <w:rsid w:val="00D716A2"/>
    <w:rsid w:val="00D73256"/>
    <w:rsid w:val="00D744EE"/>
    <w:rsid w:val="00D7714F"/>
    <w:rsid w:val="00D77686"/>
    <w:rsid w:val="00D80EF1"/>
    <w:rsid w:val="00D870FA"/>
    <w:rsid w:val="00D8733B"/>
    <w:rsid w:val="00D90A1A"/>
    <w:rsid w:val="00D91A7C"/>
    <w:rsid w:val="00D94AEC"/>
    <w:rsid w:val="00D96A0B"/>
    <w:rsid w:val="00D97405"/>
    <w:rsid w:val="00D977E8"/>
    <w:rsid w:val="00DA538F"/>
    <w:rsid w:val="00DA5B8C"/>
    <w:rsid w:val="00DB1F99"/>
    <w:rsid w:val="00DB2EB5"/>
    <w:rsid w:val="00DB43AD"/>
    <w:rsid w:val="00DB445E"/>
    <w:rsid w:val="00DB5EB3"/>
    <w:rsid w:val="00DB6494"/>
    <w:rsid w:val="00DB6E68"/>
    <w:rsid w:val="00DC1922"/>
    <w:rsid w:val="00DC3DE9"/>
    <w:rsid w:val="00DC61DB"/>
    <w:rsid w:val="00DD1CBB"/>
    <w:rsid w:val="00DD32A4"/>
    <w:rsid w:val="00DD4498"/>
    <w:rsid w:val="00DD51C8"/>
    <w:rsid w:val="00DE10F0"/>
    <w:rsid w:val="00DE24E9"/>
    <w:rsid w:val="00DE5917"/>
    <w:rsid w:val="00DE6566"/>
    <w:rsid w:val="00DE696A"/>
    <w:rsid w:val="00DE7014"/>
    <w:rsid w:val="00DF188C"/>
    <w:rsid w:val="00DF3181"/>
    <w:rsid w:val="00DF64CF"/>
    <w:rsid w:val="00DF6F38"/>
    <w:rsid w:val="00E00244"/>
    <w:rsid w:val="00E00291"/>
    <w:rsid w:val="00E00CB2"/>
    <w:rsid w:val="00E00E5E"/>
    <w:rsid w:val="00E03456"/>
    <w:rsid w:val="00E0507C"/>
    <w:rsid w:val="00E0617A"/>
    <w:rsid w:val="00E15A50"/>
    <w:rsid w:val="00E1642C"/>
    <w:rsid w:val="00E214E9"/>
    <w:rsid w:val="00E23C74"/>
    <w:rsid w:val="00E316C9"/>
    <w:rsid w:val="00E31A9B"/>
    <w:rsid w:val="00E34524"/>
    <w:rsid w:val="00E346D1"/>
    <w:rsid w:val="00E359C2"/>
    <w:rsid w:val="00E43F7D"/>
    <w:rsid w:val="00E44667"/>
    <w:rsid w:val="00E5078C"/>
    <w:rsid w:val="00E612FC"/>
    <w:rsid w:val="00E63E2B"/>
    <w:rsid w:val="00E704F9"/>
    <w:rsid w:val="00E70C81"/>
    <w:rsid w:val="00E721F4"/>
    <w:rsid w:val="00E72E2A"/>
    <w:rsid w:val="00E76D4A"/>
    <w:rsid w:val="00E80775"/>
    <w:rsid w:val="00E82BD8"/>
    <w:rsid w:val="00E83162"/>
    <w:rsid w:val="00E85F83"/>
    <w:rsid w:val="00E939F2"/>
    <w:rsid w:val="00E943C7"/>
    <w:rsid w:val="00E94707"/>
    <w:rsid w:val="00E94A35"/>
    <w:rsid w:val="00EA2EAD"/>
    <w:rsid w:val="00EB0043"/>
    <w:rsid w:val="00EB0BD6"/>
    <w:rsid w:val="00EB0EAF"/>
    <w:rsid w:val="00EB604B"/>
    <w:rsid w:val="00EC039E"/>
    <w:rsid w:val="00EC6C90"/>
    <w:rsid w:val="00ED15E6"/>
    <w:rsid w:val="00ED7641"/>
    <w:rsid w:val="00EE05BE"/>
    <w:rsid w:val="00EE3B49"/>
    <w:rsid w:val="00EE74B7"/>
    <w:rsid w:val="00EF1CE4"/>
    <w:rsid w:val="00EF7851"/>
    <w:rsid w:val="00F053F4"/>
    <w:rsid w:val="00F05F7C"/>
    <w:rsid w:val="00F13065"/>
    <w:rsid w:val="00F16058"/>
    <w:rsid w:val="00F17828"/>
    <w:rsid w:val="00F20874"/>
    <w:rsid w:val="00F248AE"/>
    <w:rsid w:val="00F24B2B"/>
    <w:rsid w:val="00F3653A"/>
    <w:rsid w:val="00F40758"/>
    <w:rsid w:val="00F42D8F"/>
    <w:rsid w:val="00F43387"/>
    <w:rsid w:val="00F43E2F"/>
    <w:rsid w:val="00F44CDC"/>
    <w:rsid w:val="00F469E2"/>
    <w:rsid w:val="00F47B77"/>
    <w:rsid w:val="00F567E4"/>
    <w:rsid w:val="00F61101"/>
    <w:rsid w:val="00F648D4"/>
    <w:rsid w:val="00F6525D"/>
    <w:rsid w:val="00F676F0"/>
    <w:rsid w:val="00F7323D"/>
    <w:rsid w:val="00F73AA4"/>
    <w:rsid w:val="00F82523"/>
    <w:rsid w:val="00F854B4"/>
    <w:rsid w:val="00F876E9"/>
    <w:rsid w:val="00F9478F"/>
    <w:rsid w:val="00FB0454"/>
    <w:rsid w:val="00FB5397"/>
    <w:rsid w:val="00FC028B"/>
    <w:rsid w:val="00FC1FAD"/>
    <w:rsid w:val="00FC2DA7"/>
    <w:rsid w:val="00FD2D54"/>
    <w:rsid w:val="00FD613B"/>
    <w:rsid w:val="00FE07A4"/>
    <w:rsid w:val="00FE33D1"/>
    <w:rsid w:val="00FE5037"/>
    <w:rsid w:val="00FF00C6"/>
    <w:rsid w:val="00FF029C"/>
    <w:rsid w:val="00FF17DB"/>
    <w:rsid w:val="00FF3740"/>
    <w:rsid w:val="00FF410E"/>
    <w:rsid w:val="00FF4DDE"/>
    <w:rsid w:val="00FF54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7735"/>
  <w15:chartTrackingRefBased/>
  <w15:docId w15:val="{0ABD89AD-2D35-4593-A182-250B457A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463ABD"/>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463ABD"/>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463ABD"/>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463ABD"/>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463ABD"/>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463ABD"/>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463ABD"/>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463ABD"/>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463ABD"/>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463ABD"/>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463ABD"/>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463ABD"/>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463AB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463AB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463ABD"/>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463ABD"/>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463ABD"/>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463AB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463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63A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ABD"/>
    <w:rPr>
      <w:sz w:val="20"/>
      <w:szCs w:val="20"/>
    </w:rPr>
  </w:style>
  <w:style w:type="character" w:styleId="FootnoteReference">
    <w:name w:val="footnote reference"/>
    <w:basedOn w:val="DefaultParagraphFont"/>
    <w:uiPriority w:val="99"/>
    <w:unhideWhenUsed/>
    <w:rsid w:val="00463ABD"/>
    <w:rPr>
      <w:vertAlign w:val="superscript"/>
    </w:rPr>
  </w:style>
  <w:style w:type="paragraph" w:styleId="ListParagraph">
    <w:name w:val="List Paragraph"/>
    <w:aliases w:val="Forth level"/>
    <w:basedOn w:val="Normal"/>
    <w:link w:val="ListParagraphChar"/>
    <w:uiPriority w:val="34"/>
    <w:qFormat/>
    <w:rsid w:val="00463ABD"/>
    <w:pPr>
      <w:ind w:left="720"/>
      <w:contextualSpacing/>
    </w:pPr>
  </w:style>
  <w:style w:type="character" w:styleId="CommentReference">
    <w:name w:val="annotation reference"/>
    <w:basedOn w:val="DefaultParagraphFont"/>
    <w:uiPriority w:val="99"/>
    <w:semiHidden/>
    <w:unhideWhenUsed/>
    <w:rsid w:val="00463ABD"/>
    <w:rPr>
      <w:sz w:val="16"/>
      <w:szCs w:val="16"/>
    </w:rPr>
  </w:style>
  <w:style w:type="paragraph" w:styleId="CommentText">
    <w:name w:val="annotation text"/>
    <w:basedOn w:val="Normal"/>
    <w:link w:val="CommentTextChar"/>
    <w:uiPriority w:val="99"/>
    <w:semiHidden/>
    <w:unhideWhenUsed/>
    <w:rsid w:val="00463ABD"/>
    <w:pPr>
      <w:spacing w:line="240" w:lineRule="auto"/>
    </w:pPr>
    <w:rPr>
      <w:sz w:val="20"/>
      <w:szCs w:val="20"/>
    </w:rPr>
  </w:style>
  <w:style w:type="character" w:customStyle="1" w:styleId="CommentTextChar">
    <w:name w:val="Comment Text Char"/>
    <w:basedOn w:val="DefaultParagraphFont"/>
    <w:link w:val="CommentText"/>
    <w:uiPriority w:val="99"/>
    <w:semiHidden/>
    <w:rsid w:val="00463ABD"/>
    <w:rPr>
      <w:sz w:val="20"/>
      <w:szCs w:val="20"/>
    </w:rPr>
  </w:style>
  <w:style w:type="paragraph" w:styleId="CommentSubject">
    <w:name w:val="annotation subject"/>
    <w:basedOn w:val="CommentText"/>
    <w:next w:val="CommentText"/>
    <w:link w:val="CommentSubjectChar"/>
    <w:uiPriority w:val="99"/>
    <w:semiHidden/>
    <w:unhideWhenUsed/>
    <w:rsid w:val="00463ABD"/>
    <w:rPr>
      <w:b/>
      <w:bCs/>
    </w:rPr>
  </w:style>
  <w:style w:type="character" w:customStyle="1" w:styleId="CommentSubjectChar">
    <w:name w:val="Comment Subject Char"/>
    <w:basedOn w:val="CommentTextChar"/>
    <w:link w:val="CommentSubject"/>
    <w:uiPriority w:val="99"/>
    <w:semiHidden/>
    <w:rsid w:val="00463ABD"/>
    <w:rPr>
      <w:b/>
      <w:bCs/>
      <w:sz w:val="20"/>
      <w:szCs w:val="20"/>
    </w:rPr>
  </w:style>
  <w:style w:type="paragraph" w:styleId="BalloonText">
    <w:name w:val="Balloon Text"/>
    <w:basedOn w:val="Normal"/>
    <w:link w:val="BalloonTextChar"/>
    <w:uiPriority w:val="99"/>
    <w:semiHidden/>
    <w:unhideWhenUsed/>
    <w:rsid w:val="00463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ABD"/>
    <w:rPr>
      <w:rFonts w:ascii="Segoe UI" w:hAnsi="Segoe UI" w:cs="Segoe UI"/>
      <w:sz w:val="18"/>
      <w:szCs w:val="18"/>
    </w:rPr>
  </w:style>
  <w:style w:type="paragraph" w:styleId="Header">
    <w:name w:val="header"/>
    <w:basedOn w:val="Normal"/>
    <w:link w:val="HeaderChar"/>
    <w:uiPriority w:val="99"/>
    <w:unhideWhenUsed/>
    <w:rsid w:val="00463A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3ABD"/>
  </w:style>
  <w:style w:type="paragraph" w:styleId="Footer">
    <w:name w:val="footer"/>
    <w:basedOn w:val="Normal"/>
    <w:link w:val="FooterChar"/>
    <w:uiPriority w:val="99"/>
    <w:unhideWhenUsed/>
    <w:rsid w:val="00463A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3ABD"/>
  </w:style>
  <w:style w:type="paragraph" w:styleId="TOC1">
    <w:name w:val="toc 1"/>
    <w:basedOn w:val="Normal"/>
    <w:next w:val="Normal"/>
    <w:autoRedefine/>
    <w:uiPriority w:val="39"/>
    <w:unhideWhenUsed/>
    <w:qFormat/>
    <w:rsid w:val="00463ABD"/>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463ABD"/>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463ABD"/>
    <w:pPr>
      <w:spacing w:after="0" w:line="276" w:lineRule="auto"/>
      <w:ind w:left="440"/>
    </w:pPr>
    <w:rPr>
      <w:i/>
      <w:iCs/>
      <w:sz w:val="20"/>
      <w:szCs w:val="20"/>
    </w:rPr>
  </w:style>
  <w:style w:type="paragraph" w:styleId="TOC4">
    <w:name w:val="toc 4"/>
    <w:basedOn w:val="Normal"/>
    <w:next w:val="Normal"/>
    <w:autoRedefine/>
    <w:uiPriority w:val="39"/>
    <w:unhideWhenUsed/>
    <w:rsid w:val="00463ABD"/>
    <w:pPr>
      <w:spacing w:after="0" w:line="276" w:lineRule="auto"/>
      <w:ind w:left="660"/>
    </w:pPr>
    <w:rPr>
      <w:sz w:val="18"/>
      <w:szCs w:val="18"/>
    </w:rPr>
  </w:style>
  <w:style w:type="paragraph" w:styleId="TOC5">
    <w:name w:val="toc 5"/>
    <w:basedOn w:val="Normal"/>
    <w:next w:val="Normal"/>
    <w:autoRedefine/>
    <w:uiPriority w:val="39"/>
    <w:unhideWhenUsed/>
    <w:rsid w:val="00463ABD"/>
    <w:pPr>
      <w:spacing w:after="0" w:line="276" w:lineRule="auto"/>
      <w:ind w:left="880"/>
    </w:pPr>
    <w:rPr>
      <w:sz w:val="18"/>
      <w:szCs w:val="18"/>
    </w:rPr>
  </w:style>
  <w:style w:type="paragraph" w:styleId="TOC6">
    <w:name w:val="toc 6"/>
    <w:basedOn w:val="Normal"/>
    <w:next w:val="Normal"/>
    <w:autoRedefine/>
    <w:uiPriority w:val="39"/>
    <w:unhideWhenUsed/>
    <w:rsid w:val="00463ABD"/>
    <w:pPr>
      <w:spacing w:after="0" w:line="276" w:lineRule="auto"/>
      <w:ind w:left="1100"/>
    </w:pPr>
    <w:rPr>
      <w:sz w:val="18"/>
      <w:szCs w:val="18"/>
    </w:rPr>
  </w:style>
  <w:style w:type="paragraph" w:styleId="TOC7">
    <w:name w:val="toc 7"/>
    <w:basedOn w:val="Normal"/>
    <w:next w:val="Normal"/>
    <w:autoRedefine/>
    <w:uiPriority w:val="39"/>
    <w:unhideWhenUsed/>
    <w:rsid w:val="00463ABD"/>
    <w:pPr>
      <w:spacing w:after="0" w:line="276" w:lineRule="auto"/>
      <w:ind w:left="1320"/>
    </w:pPr>
    <w:rPr>
      <w:sz w:val="18"/>
      <w:szCs w:val="18"/>
    </w:rPr>
  </w:style>
  <w:style w:type="paragraph" w:styleId="TOC8">
    <w:name w:val="toc 8"/>
    <w:basedOn w:val="Normal"/>
    <w:next w:val="Normal"/>
    <w:autoRedefine/>
    <w:uiPriority w:val="39"/>
    <w:unhideWhenUsed/>
    <w:rsid w:val="00463ABD"/>
    <w:pPr>
      <w:spacing w:after="0" w:line="276" w:lineRule="auto"/>
      <w:ind w:left="1540"/>
    </w:pPr>
    <w:rPr>
      <w:sz w:val="18"/>
      <w:szCs w:val="18"/>
    </w:rPr>
  </w:style>
  <w:style w:type="paragraph" w:styleId="TOC9">
    <w:name w:val="toc 9"/>
    <w:basedOn w:val="Normal"/>
    <w:next w:val="Normal"/>
    <w:autoRedefine/>
    <w:uiPriority w:val="39"/>
    <w:unhideWhenUsed/>
    <w:rsid w:val="00463ABD"/>
    <w:pPr>
      <w:spacing w:after="0" w:line="276" w:lineRule="auto"/>
      <w:ind w:left="1760"/>
    </w:pPr>
    <w:rPr>
      <w:sz w:val="18"/>
      <w:szCs w:val="18"/>
    </w:rPr>
  </w:style>
  <w:style w:type="character" w:styleId="Hyperlink">
    <w:name w:val="Hyperlink"/>
    <w:basedOn w:val="DefaultParagraphFont"/>
    <w:uiPriority w:val="99"/>
    <w:unhideWhenUsed/>
    <w:rsid w:val="00463ABD"/>
    <w:rPr>
      <w:color w:val="0563C1" w:themeColor="hyperlink"/>
      <w:u w:val="single"/>
    </w:rPr>
  </w:style>
  <w:style w:type="paragraph" w:styleId="NormalWeb">
    <w:name w:val="Normal (Web)"/>
    <w:basedOn w:val="Normal"/>
    <w:uiPriority w:val="99"/>
    <w:semiHidden/>
    <w:unhideWhenUsed/>
    <w:rsid w:val="00463ABD"/>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463ABD"/>
    <w:pPr>
      <w:spacing w:after="0" w:line="240" w:lineRule="auto"/>
    </w:pPr>
  </w:style>
  <w:style w:type="paragraph" w:styleId="HTMLPreformatted">
    <w:name w:val="HTML Preformatted"/>
    <w:basedOn w:val="Normal"/>
    <w:link w:val="HTMLPreformattedChar"/>
    <w:uiPriority w:val="99"/>
    <w:semiHidden/>
    <w:unhideWhenUsed/>
    <w:rsid w:val="00463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463ABD"/>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463ABD"/>
    <w:rPr>
      <w:color w:val="808080"/>
    </w:rPr>
  </w:style>
  <w:style w:type="paragraph" w:customStyle="1" w:styleId="Body">
    <w:name w:val="Body"/>
    <w:basedOn w:val="Normal"/>
    <w:link w:val="BodyChar"/>
    <w:qFormat/>
    <w:rsid w:val="00463ABD"/>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463ABD"/>
    <w:rPr>
      <w:rFonts w:ascii="Trebuchet MS" w:hAnsi="Trebuchet MS" w:cs="Arial"/>
      <w:sz w:val="20"/>
      <w:szCs w:val="24"/>
      <w:lang w:val="en-US"/>
    </w:rPr>
  </w:style>
  <w:style w:type="paragraph" w:customStyle="1" w:styleId="Bulet">
    <w:name w:val="Bulet"/>
    <w:basedOn w:val="Normal"/>
    <w:next w:val="Body"/>
    <w:link w:val="BuletChar"/>
    <w:qFormat/>
    <w:rsid w:val="00463ABD"/>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463ABD"/>
    <w:rPr>
      <w:rFonts w:ascii="Trebuchet MS" w:hAnsi="Trebuchet MS" w:cs="Arial"/>
      <w:sz w:val="20"/>
      <w:szCs w:val="24"/>
      <w:lang w:val="en-US"/>
    </w:rPr>
  </w:style>
  <w:style w:type="paragraph" w:customStyle="1" w:styleId="Norm">
    <w:name w:val="Norm"/>
    <w:basedOn w:val="Normal"/>
    <w:qFormat/>
    <w:rsid w:val="00463ABD"/>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463ABD"/>
    <w:rPr>
      <w:b/>
      <w:bCs/>
    </w:rPr>
  </w:style>
  <w:style w:type="paragraph" w:customStyle="1" w:styleId="Capitol">
    <w:name w:val="Capitol"/>
    <w:basedOn w:val="Body"/>
    <w:next w:val="Body"/>
    <w:qFormat/>
    <w:rsid w:val="00463ABD"/>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463ABD"/>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463ABD"/>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463ABD"/>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463ABD"/>
  </w:style>
  <w:style w:type="paragraph" w:customStyle="1" w:styleId="Text2">
    <w:name w:val="Text 2"/>
    <w:basedOn w:val="Normal"/>
    <w:link w:val="Text2Char"/>
    <w:rsid w:val="00463ABD"/>
    <w:pPr>
      <w:tabs>
        <w:tab w:val="left" w:pos="2161"/>
      </w:tabs>
      <w:spacing w:after="240" w:line="276" w:lineRule="auto"/>
      <w:ind w:left="1077"/>
      <w:jc w:val="both"/>
    </w:pPr>
    <w:rPr>
      <w:szCs w:val="20"/>
    </w:rPr>
  </w:style>
  <w:style w:type="character" w:customStyle="1" w:styleId="Text2Char">
    <w:name w:val="Text 2 Char"/>
    <w:link w:val="Text2"/>
    <w:rsid w:val="00463ABD"/>
    <w:rPr>
      <w:szCs w:val="20"/>
    </w:rPr>
  </w:style>
  <w:style w:type="paragraph" w:customStyle="1" w:styleId="Default">
    <w:name w:val="Default"/>
    <w:rsid w:val="00463ABD"/>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463ABD"/>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463ABD"/>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463ABD"/>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463ABD"/>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463ABD"/>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463ABD"/>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463ABD"/>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463ABD"/>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463ABD"/>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463ABD"/>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463ABD"/>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uiPriority w:val="34"/>
    <w:locked/>
    <w:rsid w:val="00463ABD"/>
  </w:style>
  <w:style w:type="character" w:customStyle="1" w:styleId="A16">
    <w:name w:val="A16"/>
    <w:uiPriority w:val="99"/>
    <w:rsid w:val="00463ABD"/>
    <w:rPr>
      <w:rFonts w:cs="Myriad"/>
      <w:color w:val="211D1E"/>
      <w:sz w:val="22"/>
      <w:szCs w:val="22"/>
    </w:rPr>
  </w:style>
  <w:style w:type="paragraph" w:customStyle="1" w:styleId="normalpropostasChar">
    <w:name w:val="normal_propostas Char"/>
    <w:basedOn w:val="Normal"/>
    <w:rsid w:val="00463ABD"/>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463ABD"/>
  </w:style>
  <w:style w:type="paragraph" w:styleId="TOCHeading">
    <w:name w:val="TOC Heading"/>
    <w:basedOn w:val="Heading1"/>
    <w:next w:val="Normal"/>
    <w:uiPriority w:val="39"/>
    <w:semiHidden/>
    <w:unhideWhenUsed/>
    <w:qFormat/>
    <w:rsid w:val="00463ABD"/>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463ABD"/>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463ABD"/>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463ABD"/>
    <w:pPr>
      <w:numPr>
        <w:numId w:val="6"/>
      </w:numPr>
    </w:pPr>
  </w:style>
  <w:style w:type="character" w:customStyle="1" w:styleId="tpa1">
    <w:name w:val="tpa1"/>
    <w:basedOn w:val="DefaultParagraphFont"/>
    <w:rsid w:val="00463ABD"/>
  </w:style>
  <w:style w:type="paragraph" w:styleId="NoSpacing">
    <w:name w:val="No Spacing"/>
    <w:link w:val="NoSpacingChar"/>
    <w:uiPriority w:val="1"/>
    <w:qFormat/>
    <w:rsid w:val="00B858A6"/>
    <w:pPr>
      <w:spacing w:after="0" w:line="240" w:lineRule="auto"/>
    </w:pPr>
    <w:rPr>
      <w:rFonts w:ascii="Arial" w:eastAsia="Times New Roman" w:hAnsi="Arial" w:cs="Times New Roman"/>
      <w:sz w:val="24"/>
      <w:szCs w:val="20"/>
    </w:rPr>
  </w:style>
  <w:style w:type="character" w:customStyle="1" w:styleId="NoSpacingChar">
    <w:name w:val="No Spacing Char"/>
    <w:link w:val="NoSpacing"/>
    <w:uiPriority w:val="1"/>
    <w:rsid w:val="00B858A6"/>
    <w:rPr>
      <w:rFonts w:ascii="Arial" w:eastAsia="Times New Roman" w:hAnsi="Arial" w:cs="Times New Roman"/>
      <w:sz w:val="24"/>
      <w:szCs w:val="20"/>
    </w:rPr>
  </w:style>
  <w:style w:type="paragraph" w:styleId="PlainText">
    <w:name w:val="Plain Text"/>
    <w:basedOn w:val="Normal"/>
    <w:link w:val="PlainTextChar"/>
    <w:uiPriority w:val="99"/>
    <w:unhideWhenUsed/>
    <w:rsid w:val="00530BAE"/>
    <w:pPr>
      <w:spacing w:after="0" w:line="240" w:lineRule="auto"/>
    </w:pPr>
    <w:rPr>
      <w:rFonts w:ascii="Calibri" w:hAnsi="Calibri" w:cs="Calibri"/>
      <w:lang w:val="en-US"/>
    </w:rPr>
  </w:style>
  <w:style w:type="character" w:customStyle="1" w:styleId="PlainTextChar">
    <w:name w:val="Plain Text Char"/>
    <w:basedOn w:val="DefaultParagraphFont"/>
    <w:link w:val="PlainText"/>
    <w:uiPriority w:val="99"/>
    <w:rsid w:val="00530BAE"/>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2591">
      <w:bodyDiv w:val="1"/>
      <w:marLeft w:val="0"/>
      <w:marRight w:val="0"/>
      <w:marTop w:val="0"/>
      <w:marBottom w:val="0"/>
      <w:divBdr>
        <w:top w:val="none" w:sz="0" w:space="0" w:color="auto"/>
        <w:left w:val="none" w:sz="0" w:space="0" w:color="auto"/>
        <w:bottom w:val="none" w:sz="0" w:space="0" w:color="auto"/>
        <w:right w:val="none" w:sz="0" w:space="0" w:color="auto"/>
      </w:divBdr>
    </w:div>
    <w:div w:id="287856004">
      <w:bodyDiv w:val="1"/>
      <w:marLeft w:val="0"/>
      <w:marRight w:val="0"/>
      <w:marTop w:val="0"/>
      <w:marBottom w:val="0"/>
      <w:divBdr>
        <w:top w:val="none" w:sz="0" w:space="0" w:color="auto"/>
        <w:left w:val="none" w:sz="0" w:space="0" w:color="auto"/>
        <w:bottom w:val="none" w:sz="0" w:space="0" w:color="auto"/>
        <w:right w:val="none" w:sz="0" w:space="0" w:color="auto"/>
      </w:divBdr>
    </w:div>
    <w:div w:id="718015252">
      <w:bodyDiv w:val="1"/>
      <w:marLeft w:val="0"/>
      <w:marRight w:val="0"/>
      <w:marTop w:val="0"/>
      <w:marBottom w:val="0"/>
      <w:divBdr>
        <w:top w:val="none" w:sz="0" w:space="0" w:color="auto"/>
        <w:left w:val="none" w:sz="0" w:space="0" w:color="auto"/>
        <w:bottom w:val="none" w:sz="0" w:space="0" w:color="auto"/>
        <w:right w:val="none" w:sz="0" w:space="0" w:color="auto"/>
      </w:divBdr>
    </w:div>
    <w:div w:id="807355890">
      <w:bodyDiv w:val="1"/>
      <w:marLeft w:val="0"/>
      <w:marRight w:val="0"/>
      <w:marTop w:val="0"/>
      <w:marBottom w:val="0"/>
      <w:divBdr>
        <w:top w:val="none" w:sz="0" w:space="0" w:color="auto"/>
        <w:left w:val="none" w:sz="0" w:space="0" w:color="auto"/>
        <w:bottom w:val="none" w:sz="0" w:space="0" w:color="auto"/>
        <w:right w:val="none" w:sz="0" w:space="0" w:color="auto"/>
      </w:divBdr>
    </w:div>
    <w:div w:id="879704761">
      <w:bodyDiv w:val="1"/>
      <w:marLeft w:val="0"/>
      <w:marRight w:val="0"/>
      <w:marTop w:val="0"/>
      <w:marBottom w:val="0"/>
      <w:divBdr>
        <w:top w:val="none" w:sz="0" w:space="0" w:color="auto"/>
        <w:left w:val="none" w:sz="0" w:space="0" w:color="auto"/>
        <w:bottom w:val="none" w:sz="0" w:space="0" w:color="auto"/>
        <w:right w:val="none" w:sz="0" w:space="0" w:color="auto"/>
      </w:divBdr>
    </w:div>
    <w:div w:id="1033383230">
      <w:bodyDiv w:val="1"/>
      <w:marLeft w:val="0"/>
      <w:marRight w:val="0"/>
      <w:marTop w:val="0"/>
      <w:marBottom w:val="0"/>
      <w:divBdr>
        <w:top w:val="none" w:sz="0" w:space="0" w:color="auto"/>
        <w:left w:val="none" w:sz="0" w:space="0" w:color="auto"/>
        <w:bottom w:val="none" w:sz="0" w:space="0" w:color="auto"/>
        <w:right w:val="none" w:sz="0" w:space="0" w:color="auto"/>
      </w:divBdr>
    </w:div>
    <w:div w:id="176757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Dua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27E2C-8123-4F9E-9BDE-E3A694372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8185</Words>
  <Characters>46660</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Popa</dc:creator>
  <cp:keywords/>
  <dc:description/>
  <cp:lastModifiedBy>Alexandra Dorina CERGHIZAN</cp:lastModifiedBy>
  <cp:revision>47</cp:revision>
  <cp:lastPrinted>2024-02-12T06:41:00Z</cp:lastPrinted>
  <dcterms:created xsi:type="dcterms:W3CDTF">2023-04-05T07:38:00Z</dcterms:created>
  <dcterms:modified xsi:type="dcterms:W3CDTF">2026-01-26T08:53:00Z</dcterms:modified>
</cp:coreProperties>
</file>