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62" w:rsidRDefault="005108F9" w:rsidP="005108F9">
      <w:pPr>
        <w:spacing w:after="0" w:line="240" w:lineRule="auto"/>
        <w:ind w:firstLine="1620"/>
        <w:jc w:val="both"/>
        <w:rPr>
          <w:rFonts w:ascii="Times New Roman" w:eastAsia="Times New Roman" w:hAnsi="Times New Roman" w:cs="Times New Roman"/>
          <w:spacing w:val="-9"/>
        </w:rPr>
      </w:pPr>
      <w:r>
        <w:rPr>
          <w:rFonts w:ascii="Times New Roman" w:eastAsia="Times New Roman" w:hAnsi="Times New Roman" w:cs="Times New Roman"/>
          <w:spacing w:val="-9"/>
        </w:rPr>
        <w:t xml:space="preserve">      </w:t>
      </w:r>
      <w:r w:rsidR="001F43F3">
        <w:rPr>
          <w:rFonts w:ascii="Times New Roman" w:eastAsia="Times New Roman" w:hAnsi="Times New Roman" w:cs="Times New Roman"/>
          <w:spacing w:val="-9"/>
        </w:rPr>
        <w:t>ROMÂNIA</w:t>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t xml:space="preserve">                           </w:t>
      </w:r>
      <w:r w:rsidR="001F43F3">
        <w:rPr>
          <w:rFonts w:ascii="Times New Roman" w:eastAsia="Times New Roman" w:hAnsi="Times New Roman" w:cs="Times New Roman"/>
          <w:spacing w:val="-9"/>
        </w:rPr>
        <w:tab/>
        <w:t xml:space="preserve">  </w:t>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r>
      <w:r w:rsidR="001F43F3">
        <w:rPr>
          <w:rFonts w:ascii="Times New Roman" w:eastAsia="Times New Roman" w:hAnsi="Times New Roman" w:cs="Times New Roman"/>
          <w:spacing w:val="-9"/>
        </w:rPr>
        <w:tab/>
        <w:t xml:space="preserve">        Neclasificat       </w:t>
      </w:r>
    </w:p>
    <w:p w:rsidR="00C82762" w:rsidRDefault="001F43F3" w:rsidP="005108F9">
      <w:pPr>
        <w:spacing w:after="0" w:line="240" w:lineRule="auto"/>
        <w:ind w:firstLine="540"/>
        <w:jc w:val="both"/>
        <w:rPr>
          <w:rFonts w:ascii="Times New Roman" w:eastAsia="Times New Roman" w:hAnsi="Times New Roman" w:cs="Times New Roman"/>
          <w:spacing w:val="-9"/>
        </w:rPr>
      </w:pPr>
      <w:r>
        <w:rPr>
          <w:rFonts w:ascii="Times New Roman" w:eastAsia="Times New Roman" w:hAnsi="Times New Roman" w:cs="Times New Roman"/>
          <w:spacing w:val="-9"/>
        </w:rPr>
        <w:t xml:space="preserve">    MINISTERUL APĂRĂRII NAŢIONALE</w:t>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t xml:space="preserve">                                         </w:t>
      </w:r>
      <w:r>
        <w:rPr>
          <w:rFonts w:ascii="Times New Roman" w:eastAsia="Times New Roman" w:hAnsi="Times New Roman" w:cs="Times New Roman"/>
          <w:spacing w:val="-9"/>
        </w:rPr>
        <w:tab/>
        <w:t xml:space="preserve">  </w:t>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r>
      <w:r>
        <w:rPr>
          <w:rFonts w:ascii="Times New Roman" w:eastAsia="Times New Roman" w:hAnsi="Times New Roman" w:cs="Times New Roman"/>
          <w:spacing w:val="-9"/>
        </w:rPr>
        <w:tab/>
        <w:t xml:space="preserve">        Exemplar unic                   </w:t>
      </w:r>
    </w:p>
    <w:p w:rsidR="00C82762" w:rsidRDefault="001F43F3" w:rsidP="005108F9">
      <w:pPr>
        <w:spacing w:after="0" w:line="240" w:lineRule="auto"/>
        <w:ind w:firstLine="540"/>
        <w:jc w:val="both"/>
        <w:rPr>
          <w:rFonts w:ascii="Times New Roman" w:eastAsia="Times New Roman" w:hAnsi="Times New Roman" w:cs="Times New Roman"/>
          <w:spacing w:val="-9"/>
        </w:rPr>
      </w:pPr>
      <w:r>
        <w:rPr>
          <w:rFonts w:ascii="Times New Roman" w:eastAsia="Times New Roman" w:hAnsi="Times New Roman" w:cs="Times New Roman"/>
          <w:spacing w:val="-9"/>
        </w:rPr>
        <w:t>UNITATEA MILITARĂ 02547 BUCUREŞTI</w:t>
      </w:r>
    </w:p>
    <w:p w:rsidR="00C82762" w:rsidRDefault="001F43F3" w:rsidP="005108F9">
      <w:pPr>
        <w:spacing w:after="0" w:line="240" w:lineRule="auto"/>
        <w:ind w:firstLine="540"/>
        <w:jc w:val="both"/>
        <w:rPr>
          <w:rFonts w:ascii="Times New Roman" w:eastAsia="Times New Roman" w:hAnsi="Times New Roman" w:cs="Times New Roman"/>
          <w:spacing w:val="-9"/>
        </w:rPr>
      </w:pPr>
      <w:r>
        <w:rPr>
          <w:rFonts w:ascii="Times New Roman" w:eastAsia="Times New Roman" w:hAnsi="Times New Roman" w:cs="Times New Roman"/>
          <w:spacing w:val="-9"/>
        </w:rPr>
        <w:t xml:space="preserve">   Nr. _____________  din __________202</w:t>
      </w:r>
      <w:r w:rsidR="005108F9">
        <w:rPr>
          <w:rFonts w:ascii="Times New Roman" w:eastAsia="Times New Roman" w:hAnsi="Times New Roman" w:cs="Times New Roman"/>
          <w:spacing w:val="-9"/>
        </w:rPr>
        <w:t>6</w:t>
      </w:r>
    </w:p>
    <w:p w:rsidR="00C82762" w:rsidRDefault="00C82762">
      <w:pPr>
        <w:spacing w:after="0" w:line="240" w:lineRule="auto"/>
        <w:jc w:val="both"/>
        <w:rPr>
          <w:rFonts w:ascii="Times New Roman" w:eastAsia="Times New Roman" w:hAnsi="Times New Roman" w:cs="Times New Roman"/>
          <w:b/>
          <w:spacing w:val="-9"/>
        </w:rPr>
      </w:pPr>
    </w:p>
    <w:p w:rsidR="00C82762" w:rsidRDefault="001F43F3">
      <w:pPr>
        <w:spacing w:after="0" w:line="240" w:lineRule="auto"/>
        <w:jc w:val="center"/>
        <w:rPr>
          <w:rFonts w:ascii="Times New Roman" w:hAnsi="Times New Roman" w:cs="Times New Roman"/>
          <w:b/>
          <w:u w:val="single"/>
        </w:rPr>
      </w:pPr>
      <w:r>
        <w:rPr>
          <w:rFonts w:ascii="Times New Roman" w:hAnsi="Times New Roman" w:cs="Times New Roman"/>
          <w:b/>
          <w:u w:val="single"/>
        </w:rPr>
        <w:t>ALGORITM DE CALCUL</w:t>
      </w:r>
    </w:p>
    <w:p w:rsidR="002F3043" w:rsidRDefault="001F43F3" w:rsidP="002F304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pentru criteriul de atribuire </w:t>
      </w:r>
      <w:r>
        <w:rPr>
          <w:rFonts w:ascii="Times New Roman" w:hAnsi="Times New Roman" w:cs="Times New Roman"/>
          <w:i/>
        </w:rPr>
        <w:t>„cel mai bun raport calitate-preț”</w:t>
      </w:r>
      <w:r>
        <w:rPr>
          <w:rFonts w:ascii="Times New Roman" w:hAnsi="Times New Roman" w:cs="Times New Roman"/>
        </w:rPr>
        <w:t xml:space="preserve"> ales pentru procedura de atribuire a contractului având ca obiect </w:t>
      </w:r>
    </w:p>
    <w:p w:rsidR="008F4A9E" w:rsidRDefault="00E773F5" w:rsidP="008F4A9E">
      <w:pPr>
        <w:widowControl w:val="0"/>
        <w:autoSpaceDE w:val="0"/>
        <w:autoSpaceDN w:val="0"/>
        <w:adjustRightInd w:val="0"/>
        <w:spacing w:after="0" w:line="240" w:lineRule="auto"/>
        <w:jc w:val="center"/>
        <w:rPr>
          <w:rFonts w:ascii="Times New Roman" w:eastAsia="SimSun" w:hAnsi="Times New Roman"/>
          <w:b/>
          <w:i/>
          <w:lang w:eastAsia="zh-CN"/>
        </w:rPr>
      </w:pPr>
      <w:r>
        <w:rPr>
          <w:rFonts w:ascii="Times New Roman" w:eastAsia="SimSun" w:hAnsi="Times New Roman"/>
          <w:b/>
          <w:lang w:eastAsia="zh-CN"/>
        </w:rPr>
        <w:t xml:space="preserve">Rest de executat: </w:t>
      </w:r>
      <w:r w:rsidR="008F4A9E">
        <w:rPr>
          <w:rFonts w:ascii="Times New Roman" w:eastAsia="SimSun" w:hAnsi="Times New Roman"/>
          <w:b/>
          <w:i/>
          <w:lang w:eastAsia="zh-CN"/>
        </w:rPr>
        <w:t>O</w:t>
      </w:r>
      <w:r w:rsidR="008F4A9E" w:rsidRPr="00F148EB">
        <w:rPr>
          <w:rFonts w:ascii="Times New Roman" w:eastAsia="SimSun" w:hAnsi="Times New Roman"/>
          <w:b/>
          <w:i/>
          <w:lang w:eastAsia="zh-CN"/>
        </w:rPr>
        <w:t>biectul 5 - Realizare drum de acces betonat aferent obiectivului de investiție imobiliară</w:t>
      </w:r>
    </w:p>
    <w:p w:rsidR="008F4A9E" w:rsidRDefault="008F4A9E" w:rsidP="008F4A9E">
      <w:pPr>
        <w:widowControl w:val="0"/>
        <w:autoSpaceDE w:val="0"/>
        <w:autoSpaceDN w:val="0"/>
        <w:adjustRightInd w:val="0"/>
        <w:spacing w:after="0" w:line="240" w:lineRule="auto"/>
        <w:jc w:val="center"/>
        <w:rPr>
          <w:rFonts w:ascii="Times New Roman" w:eastAsia="SimSun" w:hAnsi="Times New Roman"/>
          <w:b/>
          <w:i/>
          <w:lang w:eastAsia="zh-CN"/>
        </w:rPr>
      </w:pPr>
      <w:r w:rsidRPr="00F148EB">
        <w:rPr>
          <w:rFonts w:ascii="Times New Roman" w:eastAsia="SimSun" w:hAnsi="Times New Roman"/>
          <w:b/>
          <w:i/>
          <w:lang w:eastAsia="zh-CN"/>
        </w:rPr>
        <w:t>„Depozit de materiale în cazarma 546 Otopeni” - cod proiect: 2020-I-546 Otopeni.</w:t>
      </w:r>
    </w:p>
    <w:p w:rsidR="00C82762" w:rsidRDefault="00C82762" w:rsidP="008F4A9E">
      <w:pPr>
        <w:autoSpaceDE w:val="0"/>
        <w:autoSpaceDN w:val="0"/>
        <w:adjustRightInd w:val="0"/>
        <w:spacing w:after="0" w:line="240" w:lineRule="auto"/>
        <w:jc w:val="center"/>
        <w:rPr>
          <w:rFonts w:ascii="Times New Roman" w:hAnsi="Times New Roman" w:cs="Times New Roman"/>
          <w:lang w:eastAsia="es-ES"/>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26"/>
        <w:gridCol w:w="1060"/>
      </w:tblGrid>
      <w:tr w:rsidR="008F4A9E" w:rsidRPr="00A7511C" w:rsidTr="00AA3F9F">
        <w:tc>
          <w:tcPr>
            <w:tcW w:w="14366" w:type="dxa"/>
            <w:shd w:val="clear" w:color="auto" w:fill="auto"/>
          </w:tcPr>
          <w:p w:rsidR="008F4A9E" w:rsidRPr="00A7511C" w:rsidRDefault="008F4A9E" w:rsidP="00AA3F9F">
            <w:pPr>
              <w:spacing w:after="0" w:line="240" w:lineRule="auto"/>
              <w:jc w:val="center"/>
              <w:rPr>
                <w:rFonts w:ascii="Times New Roman" w:hAnsi="Times New Roman"/>
                <w:b/>
                <w:sz w:val="20"/>
                <w:szCs w:val="20"/>
              </w:rPr>
            </w:pPr>
            <w:r w:rsidRPr="00A7511C">
              <w:rPr>
                <w:rFonts w:ascii="Times New Roman" w:hAnsi="Times New Roman"/>
                <w:b/>
                <w:sz w:val="20"/>
                <w:szCs w:val="20"/>
              </w:rPr>
              <w:t>Criterii</w:t>
            </w:r>
          </w:p>
        </w:tc>
        <w:tc>
          <w:tcPr>
            <w:tcW w:w="987" w:type="dxa"/>
            <w:shd w:val="clear" w:color="auto" w:fill="auto"/>
          </w:tcPr>
          <w:p w:rsidR="008F4A9E" w:rsidRPr="00A7511C" w:rsidRDefault="008F4A9E" w:rsidP="00AA3F9F">
            <w:pPr>
              <w:spacing w:after="0" w:line="240" w:lineRule="auto"/>
              <w:jc w:val="center"/>
              <w:rPr>
                <w:rFonts w:ascii="Times New Roman" w:hAnsi="Times New Roman"/>
                <w:b/>
                <w:sz w:val="20"/>
                <w:szCs w:val="20"/>
              </w:rPr>
            </w:pPr>
            <w:r w:rsidRPr="00A7511C">
              <w:rPr>
                <w:rFonts w:ascii="Times New Roman" w:hAnsi="Times New Roman"/>
                <w:b/>
                <w:sz w:val="20"/>
                <w:szCs w:val="20"/>
              </w:rPr>
              <w:t>Pondere</w:t>
            </w:r>
          </w:p>
        </w:tc>
      </w:tr>
      <w:tr w:rsidR="008F4A9E" w:rsidRPr="00A7511C" w:rsidTr="00AA3F9F">
        <w:tc>
          <w:tcPr>
            <w:tcW w:w="14366" w:type="dxa"/>
            <w:shd w:val="clear" w:color="auto" w:fill="D9D9D9" w:themeFill="background1" w:themeFillShade="D9"/>
          </w:tcPr>
          <w:p w:rsidR="008F4A9E" w:rsidRPr="00A7511C" w:rsidRDefault="008F4A9E" w:rsidP="00AA3F9F">
            <w:pPr>
              <w:spacing w:after="0" w:line="240" w:lineRule="auto"/>
              <w:rPr>
                <w:rFonts w:ascii="Times New Roman" w:hAnsi="Times New Roman"/>
                <w:b/>
                <w:sz w:val="20"/>
                <w:szCs w:val="20"/>
              </w:rPr>
            </w:pPr>
            <w:r w:rsidRPr="00A7511C">
              <w:rPr>
                <w:rFonts w:ascii="Times New Roman" w:hAnsi="Times New Roman"/>
                <w:b/>
                <w:sz w:val="20"/>
                <w:szCs w:val="20"/>
              </w:rPr>
              <w:t>1. Financiar</w:t>
            </w:r>
          </w:p>
        </w:tc>
        <w:tc>
          <w:tcPr>
            <w:tcW w:w="987" w:type="dxa"/>
            <w:shd w:val="clear" w:color="auto" w:fill="D9D9D9" w:themeFill="background1" w:themeFillShade="D9"/>
            <w:vAlign w:val="center"/>
          </w:tcPr>
          <w:p w:rsidR="008F4A9E" w:rsidRPr="00A7511C" w:rsidRDefault="008F4A9E" w:rsidP="00AA3F9F">
            <w:pPr>
              <w:spacing w:after="0" w:line="240" w:lineRule="auto"/>
              <w:jc w:val="center"/>
              <w:rPr>
                <w:rFonts w:ascii="Times New Roman" w:hAnsi="Times New Roman"/>
                <w:b/>
                <w:sz w:val="20"/>
                <w:szCs w:val="20"/>
              </w:rPr>
            </w:pPr>
            <w:r w:rsidRPr="00A7511C">
              <w:rPr>
                <w:rFonts w:ascii="Times New Roman" w:hAnsi="Times New Roman"/>
                <w:b/>
                <w:sz w:val="20"/>
                <w:szCs w:val="20"/>
              </w:rPr>
              <w:t>70%</w:t>
            </w:r>
          </w:p>
        </w:tc>
      </w:tr>
      <w:tr w:rsidR="008F4A9E" w:rsidRPr="00A7511C" w:rsidTr="00AA3F9F">
        <w:tc>
          <w:tcPr>
            <w:tcW w:w="15353" w:type="dxa"/>
            <w:gridSpan w:val="2"/>
            <w:shd w:val="clear" w:color="auto" w:fill="auto"/>
          </w:tcPr>
          <w:p w:rsidR="008F4A9E" w:rsidRPr="00A7511C" w:rsidRDefault="008F4A9E" w:rsidP="00AA3F9F">
            <w:pPr>
              <w:spacing w:after="0" w:line="240" w:lineRule="auto"/>
              <w:jc w:val="both"/>
              <w:rPr>
                <w:rFonts w:ascii="Times New Roman" w:hAnsi="Times New Roman"/>
                <w:i/>
                <w:sz w:val="20"/>
                <w:szCs w:val="20"/>
              </w:rPr>
            </w:pPr>
            <w:r w:rsidRPr="00A7511C">
              <w:rPr>
                <w:rFonts w:ascii="Times New Roman" w:hAnsi="Times New Roman"/>
                <w:i/>
                <w:sz w:val="20"/>
                <w:szCs w:val="20"/>
              </w:rPr>
              <w:t>Detalii privind aplicarea algoritmului de calcul</w:t>
            </w:r>
          </w:p>
          <w:p w:rsidR="008F4A9E" w:rsidRPr="00A7511C" w:rsidRDefault="008F4A9E" w:rsidP="00AA3F9F">
            <w:pPr>
              <w:spacing w:after="0" w:line="240" w:lineRule="auto"/>
              <w:ind w:right="20"/>
              <w:jc w:val="both"/>
              <w:rPr>
                <w:rFonts w:ascii="Times New Roman" w:hAnsi="Times New Roman"/>
                <w:sz w:val="20"/>
                <w:szCs w:val="20"/>
                <w:lang w:eastAsia="de-AT"/>
              </w:rPr>
            </w:pPr>
            <w:r w:rsidRPr="00A7511C">
              <w:rPr>
                <w:rFonts w:ascii="Times New Roman" w:hAnsi="Times New Roman"/>
                <w:sz w:val="20"/>
                <w:szCs w:val="20"/>
                <w:lang w:eastAsia="de-AT"/>
              </w:rPr>
              <w:t>Punctele pentru factorul de evaluare „Preț” - cu o valoare de 70 puncte</w:t>
            </w:r>
            <w:r w:rsidRPr="00A7511C">
              <w:rPr>
                <w:rFonts w:ascii="Times New Roman" w:hAnsi="Times New Roman"/>
                <w:sz w:val="20"/>
                <w:szCs w:val="20"/>
              </w:rPr>
              <w:t xml:space="preserve"> </w:t>
            </w:r>
            <w:r w:rsidRPr="00A7511C">
              <w:rPr>
                <w:rFonts w:ascii="Times New Roman" w:hAnsi="Times New Roman"/>
                <w:sz w:val="20"/>
                <w:szCs w:val="20"/>
                <w:lang w:eastAsia="de-AT"/>
              </w:rPr>
              <w:t>și o pondere de 70% în totalul criteriului de atribuire</w:t>
            </w:r>
            <w:r w:rsidRPr="00A7511C">
              <w:rPr>
                <w:rFonts w:ascii="Times New Roman" w:hAnsi="Times New Roman"/>
                <w:b/>
                <w:sz w:val="20"/>
                <w:szCs w:val="20"/>
                <w:lang w:eastAsia="de-AT"/>
              </w:rPr>
              <w:t xml:space="preserve"> - </w:t>
            </w:r>
            <w:r w:rsidRPr="00A7511C">
              <w:rPr>
                <w:rFonts w:ascii="Times New Roman" w:hAnsi="Times New Roman"/>
                <w:sz w:val="20"/>
                <w:szCs w:val="20"/>
                <w:lang w:eastAsia="de-AT"/>
              </w:rPr>
              <w:t>se vor acorda după cum urmează:</w:t>
            </w:r>
          </w:p>
          <w:p w:rsidR="008F4A9E" w:rsidRPr="00A7511C" w:rsidRDefault="008F4A9E" w:rsidP="008F4A9E">
            <w:pPr>
              <w:widowControl w:val="0"/>
              <w:numPr>
                <w:ilvl w:val="0"/>
                <w:numId w:val="2"/>
              </w:numPr>
              <w:tabs>
                <w:tab w:val="left" w:pos="786"/>
                <w:tab w:val="left" w:pos="851"/>
              </w:tabs>
              <w:suppressAutoHyphens/>
              <w:spacing w:after="0" w:line="240" w:lineRule="auto"/>
              <w:ind w:left="360"/>
              <w:jc w:val="both"/>
              <w:rPr>
                <w:rFonts w:ascii="Times New Roman" w:hAnsi="Times New Roman"/>
                <w:sz w:val="20"/>
                <w:szCs w:val="20"/>
                <w:lang w:eastAsia="de-AT"/>
              </w:rPr>
            </w:pPr>
            <w:r w:rsidRPr="00A7511C">
              <w:rPr>
                <w:rFonts w:ascii="Times New Roman" w:hAnsi="Times New Roman"/>
                <w:sz w:val="20"/>
                <w:szCs w:val="20"/>
                <w:lang w:eastAsia="de-AT"/>
              </w:rPr>
              <w:t>Pentru oferta admisibilă cu prețul cel mai scăzut 70 puncte,</w:t>
            </w:r>
          </w:p>
          <w:p w:rsidR="008F4A9E" w:rsidRPr="00A7511C" w:rsidRDefault="008F4A9E" w:rsidP="008F4A9E">
            <w:pPr>
              <w:widowControl w:val="0"/>
              <w:numPr>
                <w:ilvl w:val="0"/>
                <w:numId w:val="2"/>
              </w:numPr>
              <w:tabs>
                <w:tab w:val="left" w:pos="786"/>
                <w:tab w:val="left" w:pos="851"/>
              </w:tabs>
              <w:suppressAutoHyphens/>
              <w:spacing w:after="0" w:line="240" w:lineRule="auto"/>
              <w:ind w:left="360"/>
              <w:jc w:val="both"/>
              <w:rPr>
                <w:rFonts w:ascii="Times New Roman" w:hAnsi="Times New Roman"/>
                <w:sz w:val="20"/>
                <w:szCs w:val="20"/>
                <w:lang w:eastAsia="de-AT"/>
              </w:rPr>
            </w:pPr>
            <w:r w:rsidRPr="00A7511C">
              <w:rPr>
                <w:rFonts w:ascii="Times New Roman" w:hAnsi="Times New Roman"/>
                <w:sz w:val="20"/>
                <w:szCs w:val="20"/>
                <w:lang w:eastAsia="de-AT"/>
              </w:rPr>
              <w:t>Pentru restul ofertelor admisibile, punctele se vor calcula utilizând următoarea formulă:</w:t>
            </w:r>
          </w:p>
          <w:p w:rsidR="008F4A9E" w:rsidRPr="00A7511C" w:rsidRDefault="008F4A9E" w:rsidP="00AA3F9F">
            <w:pPr>
              <w:spacing w:after="0" w:line="240" w:lineRule="auto"/>
              <w:ind w:firstLine="426"/>
              <w:rPr>
                <w:rFonts w:ascii="Times New Roman" w:hAnsi="Times New Roman"/>
                <w:i/>
                <w:sz w:val="20"/>
                <w:szCs w:val="20"/>
                <w:lang w:eastAsia="de-AT"/>
              </w:rPr>
            </w:pPr>
            <w:r w:rsidRPr="00A7511C">
              <w:rPr>
                <w:rFonts w:ascii="Times New Roman" w:hAnsi="Times New Roman"/>
                <w:b/>
                <w:i/>
                <w:sz w:val="20"/>
                <w:szCs w:val="20"/>
                <w:lang w:eastAsia="de-AT"/>
              </w:rPr>
              <w:t xml:space="preserve">P </w:t>
            </w:r>
            <w:r w:rsidRPr="00A7511C">
              <w:rPr>
                <w:rFonts w:ascii="Times New Roman" w:hAnsi="Times New Roman"/>
                <w:i/>
                <w:sz w:val="20"/>
                <w:szCs w:val="20"/>
                <w:vertAlign w:val="subscript"/>
                <w:lang w:eastAsia="de-AT"/>
              </w:rPr>
              <w:t xml:space="preserve">preț </w:t>
            </w:r>
            <w:r w:rsidRPr="00A7511C">
              <w:rPr>
                <w:rFonts w:ascii="Times New Roman" w:hAnsi="Times New Roman"/>
                <w:b/>
                <w:i/>
                <w:sz w:val="20"/>
                <w:szCs w:val="20"/>
                <w:vertAlign w:val="subscript"/>
                <w:lang w:eastAsia="de-AT"/>
              </w:rPr>
              <w:t>(n) =</w:t>
            </w:r>
            <w:r w:rsidRPr="00A7511C">
              <w:rPr>
                <w:rFonts w:ascii="Times New Roman" w:hAnsi="Times New Roman"/>
                <w:i/>
                <w:sz w:val="20"/>
                <w:szCs w:val="20"/>
                <w:lang w:eastAsia="de-AT"/>
              </w:rPr>
              <w:t>Preț</w:t>
            </w:r>
            <w:r w:rsidRPr="00A7511C">
              <w:rPr>
                <w:rFonts w:ascii="Times New Roman" w:hAnsi="Times New Roman"/>
                <w:i/>
                <w:sz w:val="20"/>
                <w:szCs w:val="20"/>
                <w:vertAlign w:val="subscript"/>
                <w:lang w:eastAsia="de-AT"/>
              </w:rPr>
              <w:t xml:space="preserve">  (minim) </w:t>
            </w:r>
            <w:r w:rsidRPr="00A7511C">
              <w:rPr>
                <w:rFonts w:ascii="Times New Roman" w:hAnsi="Times New Roman"/>
                <w:i/>
                <w:sz w:val="20"/>
                <w:szCs w:val="20"/>
                <w:lang w:eastAsia="de-AT"/>
              </w:rPr>
              <w:t>/ Preț</w:t>
            </w:r>
            <w:r w:rsidRPr="00A7511C">
              <w:rPr>
                <w:rFonts w:ascii="Times New Roman" w:hAnsi="Times New Roman"/>
                <w:i/>
                <w:sz w:val="20"/>
                <w:szCs w:val="20"/>
                <w:vertAlign w:val="subscript"/>
                <w:lang w:eastAsia="de-AT"/>
              </w:rPr>
              <w:t>(n)</w:t>
            </w:r>
            <w:r w:rsidRPr="00A7511C">
              <w:rPr>
                <w:rFonts w:ascii="Times New Roman" w:hAnsi="Times New Roman"/>
                <w:i/>
                <w:sz w:val="20"/>
                <w:szCs w:val="20"/>
                <w:lang w:eastAsia="de-AT"/>
              </w:rPr>
              <w:t xml:space="preserve"> x 70 p, unde:</w:t>
            </w:r>
          </w:p>
          <w:p w:rsidR="008F4A9E" w:rsidRPr="00A7511C" w:rsidRDefault="008F4A9E" w:rsidP="00AA3F9F">
            <w:pPr>
              <w:spacing w:after="0" w:line="240" w:lineRule="auto"/>
              <w:ind w:left="720" w:firstLine="450"/>
              <w:rPr>
                <w:rFonts w:ascii="Times New Roman" w:hAnsi="Times New Roman"/>
                <w:bCs/>
                <w:sz w:val="20"/>
                <w:szCs w:val="20"/>
                <w:lang w:eastAsia="de-AT"/>
              </w:rPr>
            </w:pPr>
            <w:r w:rsidRPr="00A7511C">
              <w:rPr>
                <w:rFonts w:ascii="Times New Roman" w:hAnsi="Times New Roman"/>
                <w:b/>
                <w:i/>
                <w:sz w:val="20"/>
                <w:szCs w:val="20"/>
                <w:lang w:eastAsia="de-AT"/>
              </w:rPr>
              <w:t xml:space="preserve">P </w:t>
            </w:r>
            <w:r w:rsidRPr="00A7511C">
              <w:rPr>
                <w:rFonts w:ascii="Times New Roman" w:hAnsi="Times New Roman"/>
                <w:i/>
                <w:sz w:val="20"/>
                <w:szCs w:val="20"/>
                <w:vertAlign w:val="subscript"/>
                <w:lang w:eastAsia="de-AT"/>
              </w:rPr>
              <w:t xml:space="preserve">preț </w:t>
            </w:r>
            <w:r w:rsidRPr="00A7511C">
              <w:rPr>
                <w:rFonts w:ascii="Times New Roman" w:hAnsi="Times New Roman"/>
                <w:b/>
                <w:i/>
                <w:sz w:val="20"/>
                <w:szCs w:val="20"/>
                <w:vertAlign w:val="subscript"/>
                <w:lang w:eastAsia="de-AT"/>
              </w:rPr>
              <w:t>(n)</w:t>
            </w:r>
            <w:r w:rsidRPr="00A7511C">
              <w:rPr>
                <w:rFonts w:ascii="Times New Roman" w:hAnsi="Times New Roman"/>
                <w:i/>
                <w:sz w:val="20"/>
                <w:szCs w:val="20"/>
                <w:lang w:eastAsia="de-AT"/>
              </w:rPr>
              <w:t xml:space="preserve"> - punctajul obținut de către oferta admisibilă aflată sub evaluare;</w:t>
            </w:r>
          </w:p>
          <w:p w:rsidR="008F4A9E" w:rsidRPr="00A7511C" w:rsidRDefault="008F4A9E" w:rsidP="00AA3F9F">
            <w:pPr>
              <w:spacing w:after="0" w:line="240" w:lineRule="auto"/>
              <w:ind w:left="720" w:firstLine="450"/>
              <w:rPr>
                <w:rFonts w:ascii="Times New Roman" w:hAnsi="Times New Roman"/>
                <w:i/>
                <w:sz w:val="20"/>
                <w:szCs w:val="20"/>
                <w:lang w:eastAsia="de-AT"/>
              </w:rPr>
            </w:pPr>
            <w:r w:rsidRPr="00A7511C">
              <w:rPr>
                <w:rFonts w:ascii="Times New Roman" w:hAnsi="Times New Roman"/>
                <w:i/>
                <w:sz w:val="20"/>
                <w:szCs w:val="20"/>
                <w:lang w:eastAsia="de-AT"/>
              </w:rPr>
              <w:t>Preț</w:t>
            </w:r>
            <w:r w:rsidRPr="00A7511C">
              <w:rPr>
                <w:rFonts w:ascii="Times New Roman" w:hAnsi="Times New Roman"/>
                <w:i/>
                <w:sz w:val="20"/>
                <w:szCs w:val="20"/>
                <w:vertAlign w:val="subscript"/>
                <w:lang w:eastAsia="de-AT"/>
              </w:rPr>
              <w:t>(minim)</w:t>
            </w:r>
            <w:r w:rsidRPr="00A7511C">
              <w:rPr>
                <w:rFonts w:ascii="Times New Roman" w:hAnsi="Times New Roman"/>
                <w:i/>
                <w:sz w:val="20"/>
                <w:szCs w:val="20"/>
                <w:lang w:eastAsia="de-AT"/>
              </w:rPr>
              <w:t xml:space="preserve"> - cel mai scăzut dintre prețurile ofertelor admisibile;</w:t>
            </w:r>
          </w:p>
          <w:p w:rsidR="008F4A9E" w:rsidRPr="00A7511C" w:rsidRDefault="008F4A9E" w:rsidP="00AA3F9F">
            <w:pPr>
              <w:spacing w:after="0" w:line="240" w:lineRule="auto"/>
              <w:ind w:left="720" w:firstLine="450"/>
              <w:rPr>
                <w:rFonts w:ascii="Times New Roman" w:hAnsi="Times New Roman"/>
                <w:i/>
                <w:sz w:val="20"/>
                <w:szCs w:val="20"/>
                <w:lang w:eastAsia="de-AT"/>
              </w:rPr>
            </w:pPr>
            <w:r w:rsidRPr="00A7511C">
              <w:rPr>
                <w:rFonts w:ascii="Times New Roman" w:hAnsi="Times New Roman"/>
                <w:i/>
                <w:sz w:val="20"/>
                <w:szCs w:val="20"/>
                <w:lang w:eastAsia="de-AT"/>
              </w:rPr>
              <w:t>Preț</w:t>
            </w:r>
            <w:r w:rsidRPr="00A7511C">
              <w:rPr>
                <w:rFonts w:ascii="Times New Roman" w:hAnsi="Times New Roman"/>
                <w:i/>
                <w:sz w:val="20"/>
                <w:szCs w:val="20"/>
                <w:vertAlign w:val="subscript"/>
                <w:lang w:eastAsia="de-AT"/>
              </w:rPr>
              <w:t>(n)</w:t>
            </w:r>
            <w:r w:rsidRPr="00A7511C">
              <w:rPr>
                <w:rFonts w:ascii="Times New Roman" w:hAnsi="Times New Roman"/>
                <w:i/>
                <w:sz w:val="20"/>
                <w:szCs w:val="20"/>
                <w:lang w:eastAsia="de-AT"/>
              </w:rPr>
              <w:t xml:space="preserve"> - prețul ofertei admisibile aflată sub evaluare.</w:t>
            </w:r>
          </w:p>
          <w:p w:rsidR="008F4A9E" w:rsidRPr="00A7511C" w:rsidRDefault="008F4A9E" w:rsidP="00AA3F9F">
            <w:pPr>
              <w:spacing w:after="0" w:line="240" w:lineRule="auto"/>
              <w:jc w:val="both"/>
              <w:rPr>
                <w:rFonts w:ascii="Times New Roman" w:hAnsi="Times New Roman"/>
                <w:sz w:val="20"/>
                <w:szCs w:val="20"/>
                <w:lang w:eastAsia="de-AT"/>
              </w:rPr>
            </w:pPr>
            <w:r w:rsidRPr="00A7511C">
              <w:rPr>
                <w:rFonts w:ascii="Times New Roman" w:hAnsi="Times New Roman"/>
                <w:sz w:val="20"/>
                <w:szCs w:val="20"/>
                <w:lang w:eastAsia="de-AT"/>
              </w:rPr>
              <w:t>Prețurile ofertate sunt ierarhizate în funcție de nivelul acestora, cel mai mic preț obținând cel mai mare punctaj, adică 70</w:t>
            </w:r>
            <w:r w:rsidRPr="00A7511C">
              <w:rPr>
                <w:rFonts w:ascii="Times New Roman" w:hAnsi="Times New Roman"/>
                <w:i/>
                <w:sz w:val="20"/>
                <w:szCs w:val="20"/>
                <w:lang w:eastAsia="de-AT"/>
              </w:rPr>
              <w:t xml:space="preserve"> </w:t>
            </w:r>
            <w:r w:rsidRPr="00A7511C">
              <w:rPr>
                <w:rFonts w:ascii="Times New Roman" w:hAnsi="Times New Roman"/>
                <w:sz w:val="20"/>
                <w:szCs w:val="20"/>
                <w:lang w:eastAsia="de-AT"/>
              </w:rPr>
              <w:t>puncte. Celelalte prețuri ofertate obțin punctaje prin raportare la cel mai mic preț.</w:t>
            </w:r>
          </w:p>
        </w:tc>
      </w:tr>
      <w:tr w:rsidR="008F4A9E" w:rsidRPr="00A7511C" w:rsidTr="00AA3F9F">
        <w:tc>
          <w:tcPr>
            <w:tcW w:w="14366" w:type="dxa"/>
            <w:shd w:val="clear" w:color="auto" w:fill="D9D9D9" w:themeFill="background1" w:themeFillShade="D9"/>
          </w:tcPr>
          <w:p w:rsidR="008F4A9E" w:rsidRPr="00A7511C" w:rsidRDefault="008F4A9E" w:rsidP="00AA3F9F">
            <w:pPr>
              <w:spacing w:after="0" w:line="240" w:lineRule="auto"/>
              <w:jc w:val="both"/>
              <w:rPr>
                <w:rFonts w:ascii="Times New Roman" w:hAnsi="Times New Roman"/>
                <w:b/>
                <w:sz w:val="20"/>
                <w:szCs w:val="20"/>
              </w:rPr>
            </w:pPr>
            <w:r w:rsidRPr="00A7511C">
              <w:rPr>
                <w:rFonts w:ascii="Times New Roman" w:hAnsi="Times New Roman"/>
                <w:b/>
                <w:sz w:val="20"/>
                <w:szCs w:val="20"/>
              </w:rPr>
              <w:t>2. Tehnic</w:t>
            </w:r>
            <w:r w:rsidRPr="00A7511C">
              <w:rPr>
                <w:rFonts w:ascii="Times New Roman" w:hAnsi="Times New Roman"/>
                <w:sz w:val="20"/>
                <w:szCs w:val="20"/>
              </w:rPr>
              <w:t xml:space="preserve">  </w:t>
            </w:r>
          </w:p>
        </w:tc>
        <w:tc>
          <w:tcPr>
            <w:tcW w:w="987" w:type="dxa"/>
            <w:shd w:val="clear" w:color="auto" w:fill="D9D9D9" w:themeFill="background1" w:themeFillShade="D9"/>
            <w:vAlign w:val="center"/>
          </w:tcPr>
          <w:p w:rsidR="008F4A9E" w:rsidRPr="00A7511C" w:rsidRDefault="008F4A9E" w:rsidP="00AA3F9F">
            <w:pPr>
              <w:spacing w:after="0" w:line="240" w:lineRule="auto"/>
              <w:jc w:val="center"/>
              <w:rPr>
                <w:rFonts w:ascii="Times New Roman" w:hAnsi="Times New Roman"/>
                <w:b/>
                <w:sz w:val="20"/>
                <w:szCs w:val="20"/>
              </w:rPr>
            </w:pPr>
            <w:r w:rsidRPr="00A7511C">
              <w:rPr>
                <w:rFonts w:ascii="Times New Roman" w:hAnsi="Times New Roman"/>
                <w:b/>
                <w:sz w:val="20"/>
                <w:szCs w:val="20"/>
              </w:rPr>
              <w:t>15%</w:t>
            </w:r>
          </w:p>
        </w:tc>
      </w:tr>
      <w:tr w:rsidR="008F4A9E" w:rsidRPr="00A7511C" w:rsidTr="00AA3F9F">
        <w:tc>
          <w:tcPr>
            <w:tcW w:w="15353" w:type="dxa"/>
            <w:gridSpan w:val="2"/>
            <w:shd w:val="clear" w:color="auto" w:fill="auto"/>
          </w:tcPr>
          <w:p w:rsidR="008F4A9E" w:rsidRPr="00A7511C" w:rsidRDefault="008F4A9E" w:rsidP="00AA3F9F">
            <w:pPr>
              <w:spacing w:after="0" w:line="240" w:lineRule="auto"/>
              <w:jc w:val="both"/>
              <w:rPr>
                <w:rFonts w:ascii="Times New Roman" w:hAnsi="Times New Roman"/>
                <w:b/>
                <w:sz w:val="20"/>
                <w:szCs w:val="20"/>
              </w:rPr>
            </w:pPr>
            <w:r w:rsidRPr="00A7511C">
              <w:rPr>
                <w:rFonts w:ascii="Times New Roman" w:hAnsi="Times New Roman"/>
                <w:sz w:val="20"/>
                <w:szCs w:val="20"/>
              </w:rPr>
              <w:t>Experiența experților cheie, concretizată în numărul de proiecte similare, așa cum sunt definite în algoritmul de calcul la fiecărui expert, în care respectivii experți au îndeplinit același tip de activități ca cele pe care urmează să le îndeplinească în contractul ce urmează a se atribui.</w:t>
            </w:r>
          </w:p>
          <w:p w:rsidR="008F4A9E" w:rsidRPr="00A7511C" w:rsidRDefault="008F4A9E" w:rsidP="00AA3F9F">
            <w:pPr>
              <w:spacing w:after="0" w:line="240" w:lineRule="auto"/>
              <w:jc w:val="both"/>
              <w:rPr>
                <w:rFonts w:ascii="Times New Roman" w:hAnsi="Times New Roman"/>
                <w:b/>
                <w:sz w:val="20"/>
                <w:szCs w:val="20"/>
              </w:rPr>
            </w:pPr>
            <w:r w:rsidRPr="00A7511C">
              <w:rPr>
                <w:rFonts w:ascii="Times New Roman" w:hAnsi="Times New Roman"/>
                <w:sz w:val="20"/>
                <w:szCs w:val="20"/>
              </w:rPr>
              <w:t>Deoarece calitatea personalului ce va realiza efectiv activităţile care fac obiectul contractului ce urmează a fi atribuit are un impact semnificativ asupra nivelului de executare şi a rezultatului acestuia, factorii de evaluare a ofertelor vor fi aplicați după cum urmează:</w:t>
            </w:r>
          </w:p>
        </w:tc>
      </w:tr>
      <w:tr w:rsidR="008F4A9E" w:rsidRPr="00A7511C" w:rsidTr="00AA3F9F">
        <w:tc>
          <w:tcPr>
            <w:tcW w:w="14366" w:type="dxa"/>
            <w:shd w:val="clear" w:color="auto" w:fill="auto"/>
          </w:tcPr>
          <w:p w:rsidR="008F4A9E" w:rsidRPr="00A7511C" w:rsidRDefault="008F4A9E" w:rsidP="00AA3F9F">
            <w:pPr>
              <w:spacing w:after="0" w:line="240" w:lineRule="auto"/>
              <w:jc w:val="both"/>
              <w:rPr>
                <w:rFonts w:ascii="Times New Roman" w:hAnsi="Times New Roman"/>
                <w:sz w:val="20"/>
                <w:szCs w:val="20"/>
              </w:rPr>
            </w:pPr>
            <w:r w:rsidRPr="00A7511C">
              <w:rPr>
                <w:rFonts w:ascii="Times New Roman" w:hAnsi="Times New Roman"/>
                <w:i/>
                <w:sz w:val="20"/>
                <w:szCs w:val="20"/>
              </w:rPr>
              <w:t>Detalii privind aplicarea algoritmului de calcul</w:t>
            </w:r>
            <w:r w:rsidRPr="00A7511C">
              <w:rPr>
                <w:rFonts w:ascii="Times New Roman" w:hAnsi="Times New Roman"/>
                <w:sz w:val="20"/>
                <w:szCs w:val="20"/>
              </w:rPr>
              <w:t xml:space="preserve">  </w:t>
            </w:r>
          </w:p>
          <w:p w:rsidR="008F4A9E" w:rsidRPr="00A7511C" w:rsidRDefault="008F4A9E" w:rsidP="008F4A9E">
            <w:pPr>
              <w:widowControl w:val="0"/>
              <w:numPr>
                <w:ilvl w:val="0"/>
                <w:numId w:val="3"/>
              </w:numPr>
              <w:autoSpaceDE w:val="0"/>
              <w:autoSpaceDN w:val="0"/>
              <w:adjustRightInd w:val="0"/>
              <w:spacing w:after="0" w:line="240" w:lineRule="auto"/>
              <w:ind w:left="0"/>
              <w:jc w:val="both"/>
              <w:rPr>
                <w:rFonts w:ascii="Times New Roman" w:eastAsia="SimSun" w:hAnsi="Times New Roman"/>
                <w:sz w:val="20"/>
                <w:szCs w:val="20"/>
                <w:lang w:eastAsia="zh-CN"/>
              </w:rPr>
            </w:pPr>
            <w:r w:rsidRPr="00A7511C">
              <w:rPr>
                <w:rFonts w:ascii="Times New Roman" w:eastAsia="SimSun" w:hAnsi="Times New Roman"/>
                <w:sz w:val="20"/>
                <w:szCs w:val="20"/>
                <w:lang w:eastAsia="zh-CN"/>
              </w:rPr>
              <w:t>Suma punctajului maxim obținut pentru acest criteriu este 15 de puncte pentru cei doi experți cheie:</w:t>
            </w:r>
          </w:p>
          <w:p w:rsidR="008F4A9E" w:rsidRPr="00A7511C" w:rsidRDefault="008F4A9E" w:rsidP="00AA3F9F">
            <w:pPr>
              <w:spacing w:after="0" w:line="240" w:lineRule="auto"/>
              <w:jc w:val="both"/>
              <w:rPr>
                <w:rFonts w:ascii="Times New Roman" w:hAnsi="Times New Roman"/>
                <w:b/>
                <w:sz w:val="20"/>
                <w:szCs w:val="20"/>
              </w:rPr>
            </w:pPr>
            <w:r w:rsidRPr="00A7511C">
              <w:rPr>
                <w:rFonts w:ascii="Times New Roman" w:eastAsia="Segoe UI" w:hAnsi="Times New Roman"/>
                <w:sz w:val="20"/>
                <w:szCs w:val="20"/>
              </w:rPr>
              <w:t xml:space="preserve">Pentru </w:t>
            </w:r>
            <w:r w:rsidRPr="00A7511C">
              <w:rPr>
                <w:rFonts w:ascii="Times New Roman" w:eastAsia="Segoe UI" w:hAnsi="Times New Roman"/>
                <w:b/>
                <w:sz w:val="20"/>
                <w:szCs w:val="20"/>
              </w:rPr>
              <w:t>Manager de contract</w:t>
            </w:r>
            <w:r w:rsidRPr="00A7511C">
              <w:rPr>
                <w:rFonts w:ascii="Times New Roman" w:eastAsia="Segoe UI" w:hAnsi="Times New Roman"/>
                <w:sz w:val="20"/>
                <w:szCs w:val="20"/>
              </w:rPr>
              <w:t xml:space="preserve"> – 10 puncte și pentru </w:t>
            </w:r>
            <w:r w:rsidRPr="00A7511C">
              <w:rPr>
                <w:rFonts w:ascii="Times New Roman" w:eastAsia="Segoe UI" w:hAnsi="Times New Roman"/>
                <w:b/>
                <w:sz w:val="20"/>
                <w:szCs w:val="20"/>
              </w:rPr>
              <w:t>Șef de șantier</w:t>
            </w:r>
            <w:r w:rsidRPr="00A7511C">
              <w:rPr>
                <w:rFonts w:ascii="Times New Roman" w:eastAsia="Segoe UI" w:hAnsi="Times New Roman"/>
                <w:sz w:val="20"/>
                <w:szCs w:val="20"/>
              </w:rPr>
              <w:t xml:space="preserve"> -5 puncte</w:t>
            </w:r>
          </w:p>
          <w:p w:rsidR="008F4A9E" w:rsidRPr="00A7511C" w:rsidRDefault="008F4A9E" w:rsidP="00AA3F9F">
            <w:pPr>
              <w:spacing w:after="0" w:line="240" w:lineRule="auto"/>
              <w:jc w:val="both"/>
              <w:rPr>
                <w:rFonts w:ascii="Times New Roman" w:hAnsi="Times New Roman"/>
                <w:i/>
                <w:sz w:val="20"/>
                <w:szCs w:val="20"/>
              </w:rPr>
            </w:pPr>
            <w:r w:rsidRPr="00A7511C">
              <w:rPr>
                <w:rFonts w:ascii="Times New Roman" w:hAnsi="Times New Roman"/>
                <w:b/>
                <w:sz w:val="20"/>
                <w:szCs w:val="20"/>
              </w:rPr>
              <w:t>Notă:</w:t>
            </w:r>
            <w:r w:rsidRPr="00A7511C">
              <w:rPr>
                <w:rFonts w:ascii="Times New Roman" w:hAnsi="Times New Roman"/>
                <w:sz w:val="20"/>
                <w:szCs w:val="20"/>
              </w:rPr>
              <w:t xml:space="preserve"> </w:t>
            </w:r>
            <w:r w:rsidRPr="00A7511C">
              <w:rPr>
                <w:rFonts w:ascii="Times New Roman" w:hAnsi="Times New Roman"/>
                <w:i/>
                <w:sz w:val="20"/>
                <w:szCs w:val="20"/>
              </w:rPr>
              <w:t>Pentru ofertele care prezintă un proiect similar, nu se acordă puncte (oferta este conformă, îndeplinind cerința minimă).</w:t>
            </w:r>
          </w:p>
          <w:p w:rsidR="008F4A9E" w:rsidRPr="00A7511C" w:rsidRDefault="008F4A9E" w:rsidP="00AA3F9F">
            <w:pPr>
              <w:spacing w:after="0" w:line="240" w:lineRule="auto"/>
              <w:contextualSpacing/>
              <w:jc w:val="both"/>
              <w:rPr>
                <w:rFonts w:ascii="Times New Roman" w:eastAsia="SimSun" w:hAnsi="Times New Roman"/>
                <w:sz w:val="20"/>
                <w:szCs w:val="20"/>
                <w:lang w:eastAsia="zh-CN"/>
              </w:rPr>
            </w:pPr>
          </w:p>
          <w:p w:rsidR="008F4A9E" w:rsidRPr="00A7511C" w:rsidRDefault="008F4A9E" w:rsidP="00AA3F9F">
            <w:pPr>
              <w:widowControl w:val="0"/>
              <w:autoSpaceDE w:val="0"/>
              <w:autoSpaceDN w:val="0"/>
              <w:adjustRightInd w:val="0"/>
              <w:spacing w:after="0" w:line="240" w:lineRule="auto"/>
              <w:jc w:val="both"/>
              <w:rPr>
                <w:rFonts w:ascii="Times New Roman" w:eastAsia="SimSun" w:hAnsi="Times New Roman"/>
                <w:b/>
                <w:sz w:val="20"/>
                <w:szCs w:val="20"/>
                <w:u w:val="single"/>
                <w:lang w:eastAsia="zh-CN"/>
              </w:rPr>
            </w:pPr>
            <w:r w:rsidRPr="00A7511C">
              <w:rPr>
                <w:rFonts w:ascii="Times New Roman" w:eastAsia="SimSun" w:hAnsi="Times New Roman"/>
                <w:b/>
                <w:sz w:val="20"/>
                <w:szCs w:val="20"/>
                <w:u w:val="single"/>
                <w:lang w:eastAsia="zh-CN"/>
              </w:rPr>
              <w:t>Personal cheie care execută lucrări pentru care se  aplică punctaj:</w:t>
            </w:r>
          </w:p>
          <w:p w:rsidR="008F4A9E" w:rsidRPr="00A7511C" w:rsidRDefault="008F4A9E" w:rsidP="00AA3F9F">
            <w:pPr>
              <w:widowControl w:val="0"/>
              <w:autoSpaceDE w:val="0"/>
              <w:autoSpaceDN w:val="0"/>
              <w:adjustRightInd w:val="0"/>
              <w:spacing w:after="0" w:line="240" w:lineRule="auto"/>
              <w:jc w:val="both"/>
              <w:rPr>
                <w:rFonts w:ascii="Times New Roman" w:eastAsia="SimSun" w:hAnsi="Times New Roman"/>
                <w:b/>
                <w:sz w:val="20"/>
                <w:szCs w:val="20"/>
                <w:lang w:eastAsia="zh-CN"/>
              </w:rPr>
            </w:pPr>
            <w:r w:rsidRPr="00A7511C">
              <w:rPr>
                <w:rFonts w:ascii="Times New Roman" w:eastAsia="Segoe UI" w:hAnsi="Times New Roman"/>
                <w:b/>
                <w:sz w:val="20"/>
                <w:szCs w:val="20"/>
              </w:rPr>
              <w:t>Manager de contract</w:t>
            </w:r>
            <w:r w:rsidRPr="00A7511C">
              <w:rPr>
                <w:rFonts w:ascii="Times New Roman" w:eastAsia="SimSun" w:hAnsi="Times New Roman"/>
                <w:sz w:val="20"/>
                <w:szCs w:val="20"/>
                <w:lang w:eastAsia="zh-CN"/>
              </w:rPr>
              <w:t xml:space="preserve"> - şef proiect-obiectiv de investiţie</w:t>
            </w:r>
            <w:r w:rsidRPr="00A7511C">
              <w:rPr>
                <w:rFonts w:ascii="Times New Roman" w:eastAsia="SimSun" w:hAnsi="Times New Roman"/>
                <w:b/>
                <w:sz w:val="20"/>
                <w:szCs w:val="20"/>
                <w:lang w:eastAsia="zh-CN"/>
              </w:rPr>
              <w:t>: 10 puncte</w:t>
            </w:r>
          </w:p>
          <w:p w:rsidR="008F4A9E" w:rsidRPr="00A7511C" w:rsidRDefault="008F4A9E" w:rsidP="00AA3F9F">
            <w:pPr>
              <w:spacing w:after="0" w:line="240" w:lineRule="auto"/>
              <w:jc w:val="both"/>
              <w:rPr>
                <w:rFonts w:ascii="Times New Roman" w:hAnsi="Times New Roman"/>
                <w:sz w:val="20"/>
                <w:szCs w:val="20"/>
              </w:rPr>
            </w:pPr>
            <w:r w:rsidRPr="00A7511C">
              <w:rPr>
                <w:rFonts w:ascii="Times New Roman" w:hAnsi="Times New Roman"/>
                <w:sz w:val="20"/>
                <w:szCs w:val="20"/>
              </w:rPr>
              <w:t xml:space="preserve">Punctajul pentru </w:t>
            </w:r>
            <w:r w:rsidRPr="00A7511C">
              <w:rPr>
                <w:rFonts w:ascii="Times New Roman" w:eastAsia="Segoe UI" w:hAnsi="Times New Roman"/>
                <w:b/>
                <w:sz w:val="20"/>
                <w:szCs w:val="20"/>
              </w:rPr>
              <w:t xml:space="preserve"> </w:t>
            </w:r>
            <w:r w:rsidRPr="00A7511C">
              <w:rPr>
                <w:rFonts w:ascii="Times New Roman" w:eastAsia="Segoe UI" w:hAnsi="Times New Roman"/>
                <w:sz w:val="20"/>
                <w:szCs w:val="20"/>
              </w:rPr>
              <w:t>Manager de contract</w:t>
            </w:r>
            <w:r w:rsidRPr="00A7511C">
              <w:rPr>
                <w:rFonts w:ascii="Times New Roman" w:eastAsia="SimSun" w:hAnsi="Times New Roman"/>
                <w:sz w:val="20"/>
                <w:szCs w:val="20"/>
                <w:lang w:eastAsia="zh-CN"/>
              </w:rPr>
              <w:t xml:space="preserve"> - şef proiect-obiectiv de investiţie </w:t>
            </w:r>
            <w:r w:rsidRPr="00A7511C">
              <w:rPr>
                <w:rFonts w:ascii="Times New Roman" w:hAnsi="Times New Roman"/>
                <w:sz w:val="20"/>
                <w:szCs w:val="20"/>
              </w:rPr>
              <w:t>se va calcula astfel:</w:t>
            </w:r>
          </w:p>
          <w:p w:rsidR="008F4A9E" w:rsidRPr="00A7511C" w:rsidRDefault="008F4A9E" w:rsidP="008F4A9E">
            <w:pPr>
              <w:numPr>
                <w:ilvl w:val="0"/>
                <w:numId w:val="4"/>
              </w:numPr>
              <w:autoSpaceDE w:val="0"/>
              <w:autoSpaceDN w:val="0"/>
              <w:adjustRightInd w:val="0"/>
              <w:spacing w:after="0" w:line="240" w:lineRule="auto"/>
              <w:contextualSpacing/>
              <w:jc w:val="both"/>
              <w:rPr>
                <w:rFonts w:ascii="Times New Roman" w:eastAsia="SimSun" w:hAnsi="Times New Roman"/>
                <w:sz w:val="20"/>
                <w:szCs w:val="20"/>
                <w:lang w:eastAsia="zh-CN"/>
              </w:rPr>
            </w:pPr>
            <w:r w:rsidRPr="00A7511C">
              <w:rPr>
                <w:rFonts w:ascii="Times New Roman" w:eastAsia="SimSun" w:hAnsi="Times New Roman"/>
                <w:sz w:val="20"/>
                <w:szCs w:val="20"/>
                <w:lang w:eastAsia="zh-CN"/>
              </w:rPr>
              <w:t xml:space="preserve">Experiența profesională specifică constând în implicarea ca </w:t>
            </w:r>
            <w:r w:rsidRPr="00A7511C">
              <w:rPr>
                <w:rFonts w:ascii="Times New Roman" w:eastAsia="Segoe UI" w:hAnsi="Times New Roman"/>
                <w:sz w:val="20"/>
                <w:szCs w:val="20"/>
              </w:rPr>
              <w:t>manager de contract</w:t>
            </w:r>
            <w:r w:rsidRPr="00A7511C">
              <w:rPr>
                <w:rFonts w:ascii="Times New Roman" w:eastAsia="SimSun" w:hAnsi="Times New Roman"/>
                <w:sz w:val="20"/>
                <w:szCs w:val="20"/>
                <w:lang w:eastAsia="zh-CN"/>
              </w:rPr>
              <w:t xml:space="preserve"> între </w:t>
            </w:r>
            <w:r w:rsidRPr="00A7511C">
              <w:rPr>
                <w:rFonts w:ascii="Times New Roman" w:eastAsia="SimSun" w:hAnsi="Times New Roman"/>
                <w:b/>
                <w:i/>
                <w:sz w:val="20"/>
                <w:szCs w:val="20"/>
                <w:lang w:eastAsia="zh-CN"/>
              </w:rPr>
              <w:t>2 şi 4 contracte</w:t>
            </w:r>
            <w:r w:rsidRPr="00A7511C">
              <w:rPr>
                <w:rFonts w:ascii="Times New Roman" w:eastAsia="SimSun" w:hAnsi="Times New Roman"/>
                <w:sz w:val="20"/>
                <w:szCs w:val="20"/>
                <w:lang w:eastAsia="zh-CN"/>
              </w:rPr>
              <w:t xml:space="preserve"> de execuție lucrări/contract de proiectare și execuție de lucrări, </w:t>
            </w:r>
            <w:r w:rsidRPr="00A7511C">
              <w:rPr>
                <w:rFonts w:ascii="Times New Roman" w:eastAsia="SimSun" w:hAnsi="Times New Roman"/>
                <w:sz w:val="20"/>
                <w:szCs w:val="20"/>
                <w:shd w:val="clear" w:color="auto" w:fill="FFFFFF"/>
                <w:lang w:eastAsia="zh-CN"/>
              </w:rPr>
              <w:t xml:space="preserve">de aceeași natură și complexitate </w:t>
            </w:r>
            <w:r w:rsidRPr="00A7552B">
              <w:rPr>
                <w:rFonts w:ascii="Times New Roman" w:eastAsia="SimSun" w:hAnsi="Times New Roman"/>
                <w:sz w:val="20"/>
                <w:szCs w:val="20"/>
                <w:shd w:val="clear" w:color="auto" w:fill="FFFFFF"/>
                <w:lang w:eastAsia="zh-CN"/>
              </w:rPr>
              <w:t xml:space="preserve">(executate </w:t>
            </w:r>
            <w:proofErr w:type="spellStart"/>
            <w:r w:rsidRPr="00A7552B">
              <w:rPr>
                <w:rFonts w:ascii="Times New Roman" w:eastAsia="SimSun" w:hAnsi="Times New Roman"/>
                <w:sz w:val="20"/>
                <w:szCs w:val="20"/>
                <w:shd w:val="clear" w:color="auto" w:fill="FFFFFF"/>
                <w:lang w:eastAsia="zh-CN"/>
              </w:rPr>
              <w:t>lucrari</w:t>
            </w:r>
            <w:proofErr w:type="spellEnd"/>
            <w:r w:rsidRPr="00A7552B">
              <w:rPr>
                <w:rFonts w:ascii="Times New Roman" w:eastAsia="SimSun" w:hAnsi="Times New Roman"/>
                <w:sz w:val="20"/>
                <w:szCs w:val="20"/>
                <w:shd w:val="clear" w:color="auto" w:fill="FFFFFF"/>
                <w:lang w:eastAsia="zh-CN"/>
              </w:rPr>
              <w:t xml:space="preserve"> de </w:t>
            </w:r>
            <w:proofErr w:type="spellStart"/>
            <w:r w:rsidRPr="00A7552B">
              <w:rPr>
                <w:rFonts w:ascii="Times New Roman" w:eastAsia="SimSun" w:hAnsi="Times New Roman"/>
                <w:sz w:val="20"/>
                <w:szCs w:val="20"/>
                <w:shd w:val="clear" w:color="auto" w:fill="FFFFFF"/>
                <w:lang w:eastAsia="zh-CN"/>
              </w:rPr>
              <w:t>constructii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modernizari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reabilitari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reparatii</w:t>
            </w:r>
            <w:proofErr w:type="spellEnd"/>
            <w:r w:rsidRPr="00A7552B">
              <w:rPr>
                <w:rFonts w:ascii="Times New Roman" w:eastAsia="SimSun" w:hAnsi="Times New Roman"/>
                <w:sz w:val="20"/>
                <w:szCs w:val="20"/>
                <w:shd w:val="clear" w:color="auto" w:fill="FFFFFF"/>
                <w:lang w:eastAsia="zh-CN"/>
              </w:rPr>
              <w:t xml:space="preserve"> de drumuri)</w:t>
            </w:r>
            <w:r>
              <w:t xml:space="preserve"> </w:t>
            </w:r>
            <w:r w:rsidRPr="00A7511C">
              <w:rPr>
                <w:rFonts w:ascii="Times New Roman" w:eastAsia="SimSun" w:hAnsi="Times New Roman"/>
                <w:b/>
                <w:sz w:val="20"/>
                <w:szCs w:val="20"/>
                <w:lang w:eastAsia="zh-CN"/>
              </w:rPr>
              <w:t xml:space="preserve"> -</w:t>
            </w:r>
            <w:r w:rsidRPr="00A7511C">
              <w:rPr>
                <w:rFonts w:ascii="Times New Roman" w:eastAsia="SimSun" w:hAnsi="Times New Roman"/>
                <w:sz w:val="20"/>
                <w:szCs w:val="20"/>
                <w:lang w:eastAsia="zh-CN"/>
              </w:rPr>
              <w:t xml:space="preserve"> </w:t>
            </w:r>
            <w:r w:rsidRPr="00A7511C">
              <w:rPr>
                <w:rFonts w:ascii="Times New Roman" w:eastAsia="SimSun" w:hAnsi="Times New Roman"/>
                <w:b/>
                <w:sz w:val="20"/>
                <w:szCs w:val="20"/>
                <w:lang w:eastAsia="zh-CN"/>
              </w:rPr>
              <w:t>se acordă 2 puncte;</w:t>
            </w:r>
          </w:p>
          <w:p w:rsidR="008F4A9E" w:rsidRPr="00A7511C" w:rsidRDefault="008F4A9E" w:rsidP="008F4A9E">
            <w:pPr>
              <w:numPr>
                <w:ilvl w:val="0"/>
                <w:numId w:val="4"/>
              </w:numPr>
              <w:spacing w:after="0" w:line="240" w:lineRule="auto"/>
              <w:contextualSpacing/>
              <w:jc w:val="both"/>
              <w:rPr>
                <w:rFonts w:ascii="Times New Roman" w:eastAsia="SimSun" w:hAnsi="Times New Roman"/>
                <w:sz w:val="20"/>
                <w:szCs w:val="20"/>
                <w:lang w:eastAsia="zh-CN"/>
              </w:rPr>
            </w:pPr>
            <w:r w:rsidRPr="00A7511C">
              <w:rPr>
                <w:rFonts w:ascii="Times New Roman" w:eastAsia="SimSun" w:hAnsi="Times New Roman"/>
                <w:sz w:val="20"/>
                <w:szCs w:val="20"/>
                <w:lang w:eastAsia="zh-CN"/>
              </w:rPr>
              <w:t xml:space="preserve">Experiența profesională specifică constând în implicarea ca manager de contract între </w:t>
            </w:r>
            <w:r w:rsidRPr="00A7511C">
              <w:rPr>
                <w:rFonts w:ascii="Times New Roman" w:eastAsia="SimSun" w:hAnsi="Times New Roman"/>
                <w:b/>
                <w:i/>
                <w:sz w:val="20"/>
                <w:szCs w:val="20"/>
                <w:lang w:eastAsia="zh-CN"/>
              </w:rPr>
              <w:t>5 şi 7 contracte</w:t>
            </w:r>
            <w:r w:rsidRPr="00A7511C">
              <w:rPr>
                <w:rFonts w:ascii="Times New Roman" w:eastAsia="SimSun" w:hAnsi="Times New Roman"/>
                <w:sz w:val="20"/>
                <w:szCs w:val="20"/>
                <w:lang w:eastAsia="zh-CN"/>
              </w:rPr>
              <w:t xml:space="preserve">  de execuție lucrări /contract de proiectare și execuție de lucrări, </w:t>
            </w:r>
            <w:r w:rsidRPr="00A7511C">
              <w:rPr>
                <w:rFonts w:ascii="Times New Roman" w:eastAsia="SimSun" w:hAnsi="Times New Roman"/>
                <w:sz w:val="20"/>
                <w:szCs w:val="20"/>
                <w:shd w:val="clear" w:color="auto" w:fill="FFFFFF"/>
                <w:lang w:eastAsia="zh-CN"/>
              </w:rPr>
              <w:t xml:space="preserve">de aceeași natură și complexitate </w:t>
            </w:r>
            <w:r w:rsidRPr="00A7552B">
              <w:rPr>
                <w:rFonts w:ascii="Times New Roman" w:eastAsia="SimSun" w:hAnsi="Times New Roman"/>
                <w:sz w:val="20"/>
                <w:szCs w:val="20"/>
                <w:shd w:val="clear" w:color="auto" w:fill="FFFFFF"/>
                <w:lang w:eastAsia="zh-CN"/>
              </w:rPr>
              <w:t xml:space="preserve">(executate </w:t>
            </w:r>
            <w:proofErr w:type="spellStart"/>
            <w:r w:rsidRPr="00A7552B">
              <w:rPr>
                <w:rFonts w:ascii="Times New Roman" w:eastAsia="SimSun" w:hAnsi="Times New Roman"/>
                <w:sz w:val="20"/>
                <w:szCs w:val="20"/>
                <w:shd w:val="clear" w:color="auto" w:fill="FFFFFF"/>
                <w:lang w:eastAsia="zh-CN"/>
              </w:rPr>
              <w:t>lucrari</w:t>
            </w:r>
            <w:proofErr w:type="spellEnd"/>
            <w:r w:rsidRPr="00A7552B">
              <w:rPr>
                <w:rFonts w:ascii="Times New Roman" w:eastAsia="SimSun" w:hAnsi="Times New Roman"/>
                <w:sz w:val="20"/>
                <w:szCs w:val="20"/>
                <w:shd w:val="clear" w:color="auto" w:fill="FFFFFF"/>
                <w:lang w:eastAsia="zh-CN"/>
              </w:rPr>
              <w:t xml:space="preserve"> de </w:t>
            </w:r>
            <w:proofErr w:type="spellStart"/>
            <w:r w:rsidRPr="00A7552B">
              <w:rPr>
                <w:rFonts w:ascii="Times New Roman" w:eastAsia="SimSun" w:hAnsi="Times New Roman"/>
                <w:sz w:val="20"/>
                <w:szCs w:val="20"/>
                <w:shd w:val="clear" w:color="auto" w:fill="FFFFFF"/>
                <w:lang w:eastAsia="zh-CN"/>
              </w:rPr>
              <w:t>constructii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modernizari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reabilitari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reparatii</w:t>
            </w:r>
            <w:proofErr w:type="spellEnd"/>
            <w:r w:rsidRPr="00A7552B">
              <w:rPr>
                <w:rFonts w:ascii="Times New Roman" w:eastAsia="SimSun" w:hAnsi="Times New Roman"/>
                <w:sz w:val="20"/>
                <w:szCs w:val="20"/>
                <w:shd w:val="clear" w:color="auto" w:fill="FFFFFF"/>
                <w:lang w:eastAsia="zh-CN"/>
              </w:rPr>
              <w:t xml:space="preserve"> de drumuri)</w:t>
            </w:r>
            <w:r w:rsidRPr="00A7511C">
              <w:rPr>
                <w:rFonts w:ascii="Times New Roman" w:eastAsia="SimSun" w:hAnsi="Times New Roman"/>
                <w:sz w:val="20"/>
                <w:szCs w:val="20"/>
                <w:lang w:eastAsia="zh-CN"/>
              </w:rPr>
              <w:t xml:space="preserve"> </w:t>
            </w:r>
            <w:r w:rsidRPr="00A7511C">
              <w:rPr>
                <w:rFonts w:ascii="Times New Roman" w:eastAsia="SimSun" w:hAnsi="Times New Roman"/>
                <w:b/>
                <w:sz w:val="20"/>
                <w:szCs w:val="20"/>
                <w:lang w:eastAsia="zh-CN"/>
              </w:rPr>
              <w:t>- se acordă 6 puncte;</w:t>
            </w:r>
          </w:p>
          <w:p w:rsidR="008F4A9E" w:rsidRPr="00A7511C" w:rsidRDefault="008F4A9E" w:rsidP="008F4A9E">
            <w:pPr>
              <w:numPr>
                <w:ilvl w:val="0"/>
                <w:numId w:val="4"/>
              </w:numPr>
              <w:spacing w:after="0" w:line="240" w:lineRule="auto"/>
              <w:contextualSpacing/>
              <w:jc w:val="both"/>
              <w:rPr>
                <w:rFonts w:ascii="Times New Roman" w:eastAsia="SimSun" w:hAnsi="Times New Roman"/>
                <w:sz w:val="20"/>
                <w:szCs w:val="20"/>
                <w:lang w:eastAsia="zh-CN"/>
              </w:rPr>
            </w:pPr>
            <w:r w:rsidRPr="00A7511C">
              <w:rPr>
                <w:rFonts w:ascii="Times New Roman" w:eastAsia="SimSun" w:hAnsi="Times New Roman"/>
                <w:sz w:val="20"/>
                <w:szCs w:val="20"/>
                <w:lang w:eastAsia="zh-CN"/>
              </w:rPr>
              <w:t xml:space="preserve">Experiența profesională specifică constând în implicarea ca </w:t>
            </w:r>
            <w:r w:rsidRPr="00A7511C">
              <w:rPr>
                <w:rFonts w:ascii="Times New Roman" w:hAnsi="Times New Roman"/>
                <w:sz w:val="20"/>
                <w:szCs w:val="20"/>
              </w:rPr>
              <w:t xml:space="preserve"> </w:t>
            </w:r>
            <w:r w:rsidRPr="00A7511C">
              <w:rPr>
                <w:rFonts w:ascii="Times New Roman" w:eastAsia="SimSun" w:hAnsi="Times New Roman"/>
                <w:sz w:val="20"/>
                <w:szCs w:val="20"/>
                <w:lang w:eastAsia="zh-CN"/>
              </w:rPr>
              <w:t xml:space="preserve">manager de contract </w:t>
            </w:r>
            <w:r w:rsidRPr="00A7511C">
              <w:rPr>
                <w:rFonts w:ascii="Times New Roman" w:eastAsia="SimSun" w:hAnsi="Times New Roman"/>
                <w:b/>
                <w:i/>
                <w:sz w:val="20"/>
                <w:szCs w:val="20"/>
                <w:lang w:eastAsia="zh-CN"/>
              </w:rPr>
              <w:t>în peste 7 contracte</w:t>
            </w:r>
            <w:r w:rsidRPr="00A7511C">
              <w:rPr>
                <w:rFonts w:ascii="Times New Roman" w:eastAsia="SimSun" w:hAnsi="Times New Roman"/>
                <w:sz w:val="20"/>
                <w:szCs w:val="20"/>
                <w:lang w:eastAsia="zh-CN"/>
              </w:rPr>
              <w:t xml:space="preserve">  de execuție lucrări /contract de proiectare și execuție de lucrări, </w:t>
            </w:r>
            <w:r w:rsidRPr="00A7511C">
              <w:rPr>
                <w:rFonts w:ascii="Times New Roman" w:eastAsia="SimSun" w:hAnsi="Times New Roman"/>
                <w:sz w:val="20"/>
                <w:szCs w:val="20"/>
                <w:shd w:val="clear" w:color="auto" w:fill="FFFFFF"/>
                <w:lang w:eastAsia="zh-CN"/>
              </w:rPr>
              <w:t xml:space="preserve">de aceeași natură și complexitate </w:t>
            </w:r>
            <w:r w:rsidRPr="00A7552B">
              <w:rPr>
                <w:rFonts w:ascii="Times New Roman" w:eastAsia="SimSun" w:hAnsi="Times New Roman"/>
                <w:sz w:val="20"/>
                <w:szCs w:val="20"/>
                <w:shd w:val="clear" w:color="auto" w:fill="FFFFFF"/>
                <w:lang w:eastAsia="zh-CN"/>
              </w:rPr>
              <w:t xml:space="preserve">(executate </w:t>
            </w:r>
            <w:proofErr w:type="spellStart"/>
            <w:r w:rsidRPr="00A7552B">
              <w:rPr>
                <w:rFonts w:ascii="Times New Roman" w:eastAsia="SimSun" w:hAnsi="Times New Roman"/>
                <w:sz w:val="20"/>
                <w:szCs w:val="20"/>
                <w:shd w:val="clear" w:color="auto" w:fill="FFFFFF"/>
                <w:lang w:eastAsia="zh-CN"/>
              </w:rPr>
              <w:t>lucrari</w:t>
            </w:r>
            <w:proofErr w:type="spellEnd"/>
            <w:r w:rsidRPr="00A7552B">
              <w:rPr>
                <w:rFonts w:ascii="Times New Roman" w:eastAsia="SimSun" w:hAnsi="Times New Roman"/>
                <w:sz w:val="20"/>
                <w:szCs w:val="20"/>
                <w:shd w:val="clear" w:color="auto" w:fill="FFFFFF"/>
                <w:lang w:eastAsia="zh-CN"/>
              </w:rPr>
              <w:t xml:space="preserve"> de </w:t>
            </w:r>
            <w:proofErr w:type="spellStart"/>
            <w:r w:rsidRPr="00A7552B">
              <w:rPr>
                <w:rFonts w:ascii="Times New Roman" w:eastAsia="SimSun" w:hAnsi="Times New Roman"/>
                <w:sz w:val="20"/>
                <w:szCs w:val="20"/>
                <w:shd w:val="clear" w:color="auto" w:fill="FFFFFF"/>
                <w:lang w:eastAsia="zh-CN"/>
              </w:rPr>
              <w:t>constructii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modernizari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reabilitari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reparatii</w:t>
            </w:r>
            <w:proofErr w:type="spellEnd"/>
            <w:r w:rsidRPr="00A7552B">
              <w:rPr>
                <w:rFonts w:ascii="Times New Roman" w:eastAsia="SimSun" w:hAnsi="Times New Roman"/>
                <w:sz w:val="20"/>
                <w:szCs w:val="20"/>
                <w:shd w:val="clear" w:color="auto" w:fill="FFFFFF"/>
                <w:lang w:eastAsia="zh-CN"/>
              </w:rPr>
              <w:t xml:space="preserve"> de drumuri)</w:t>
            </w:r>
            <w:r w:rsidRPr="00A7511C">
              <w:rPr>
                <w:rFonts w:ascii="Times New Roman" w:eastAsia="SimSun" w:hAnsi="Times New Roman"/>
                <w:b/>
                <w:sz w:val="20"/>
                <w:szCs w:val="20"/>
                <w:lang w:eastAsia="zh-CN"/>
              </w:rPr>
              <w:t xml:space="preserve"> - se acordă 10 puncte.</w:t>
            </w:r>
          </w:p>
          <w:p w:rsidR="008F4A9E" w:rsidRPr="00A7511C" w:rsidRDefault="008F4A9E" w:rsidP="00AA3F9F">
            <w:pPr>
              <w:widowControl w:val="0"/>
              <w:autoSpaceDE w:val="0"/>
              <w:autoSpaceDN w:val="0"/>
              <w:adjustRightInd w:val="0"/>
              <w:spacing w:after="0" w:line="240" w:lineRule="auto"/>
              <w:jc w:val="both"/>
              <w:rPr>
                <w:rFonts w:ascii="Times New Roman" w:eastAsia="SimSun" w:hAnsi="Times New Roman"/>
                <w:b/>
                <w:sz w:val="20"/>
                <w:szCs w:val="20"/>
                <w:lang w:eastAsia="zh-CN"/>
              </w:rPr>
            </w:pPr>
            <w:r w:rsidRPr="00A7511C">
              <w:rPr>
                <w:rFonts w:ascii="Times New Roman" w:eastAsia="Segoe UI" w:hAnsi="Times New Roman"/>
                <w:b/>
                <w:sz w:val="20"/>
                <w:szCs w:val="20"/>
              </w:rPr>
              <w:t>Șef de șantier</w:t>
            </w:r>
            <w:r w:rsidRPr="00A7511C">
              <w:rPr>
                <w:rFonts w:ascii="Times New Roman" w:eastAsia="SimSun" w:hAnsi="Times New Roman"/>
                <w:sz w:val="20"/>
                <w:szCs w:val="20"/>
                <w:lang w:eastAsia="zh-CN"/>
              </w:rPr>
              <w:t xml:space="preserve"> </w:t>
            </w:r>
            <w:r w:rsidRPr="00A7511C">
              <w:rPr>
                <w:rFonts w:ascii="Times New Roman" w:eastAsia="SimSun" w:hAnsi="Times New Roman"/>
                <w:b/>
                <w:sz w:val="20"/>
                <w:szCs w:val="20"/>
                <w:lang w:eastAsia="zh-CN"/>
              </w:rPr>
              <w:t>: 5 puncte</w:t>
            </w:r>
          </w:p>
          <w:p w:rsidR="008F4A9E" w:rsidRPr="00A7511C" w:rsidRDefault="008F4A9E" w:rsidP="00AA3F9F">
            <w:pPr>
              <w:spacing w:after="0" w:line="240" w:lineRule="auto"/>
              <w:jc w:val="both"/>
              <w:rPr>
                <w:rFonts w:ascii="Times New Roman" w:hAnsi="Times New Roman"/>
                <w:sz w:val="20"/>
                <w:szCs w:val="20"/>
              </w:rPr>
            </w:pPr>
            <w:r w:rsidRPr="00A7511C">
              <w:rPr>
                <w:rFonts w:ascii="Times New Roman" w:hAnsi="Times New Roman"/>
                <w:sz w:val="20"/>
                <w:szCs w:val="20"/>
              </w:rPr>
              <w:lastRenderedPageBreak/>
              <w:t xml:space="preserve">Punctajul pentru </w:t>
            </w:r>
            <w:r w:rsidRPr="00A7511C">
              <w:rPr>
                <w:rFonts w:ascii="Times New Roman" w:eastAsia="Segoe UI" w:hAnsi="Times New Roman"/>
                <w:b/>
                <w:sz w:val="20"/>
                <w:szCs w:val="20"/>
              </w:rPr>
              <w:t xml:space="preserve"> </w:t>
            </w:r>
            <w:r w:rsidRPr="00A7511C">
              <w:rPr>
                <w:rFonts w:ascii="Times New Roman" w:eastAsia="SimSun" w:hAnsi="Times New Roman"/>
                <w:sz w:val="20"/>
                <w:szCs w:val="20"/>
                <w:lang w:eastAsia="zh-CN"/>
              </w:rPr>
              <w:t xml:space="preserve">Șef de șantier  </w:t>
            </w:r>
            <w:r w:rsidRPr="00A7511C">
              <w:rPr>
                <w:rFonts w:ascii="Times New Roman" w:hAnsi="Times New Roman"/>
                <w:sz w:val="20"/>
                <w:szCs w:val="20"/>
              </w:rPr>
              <w:t>se va calcula astfel:</w:t>
            </w:r>
          </w:p>
          <w:p w:rsidR="008F4A9E" w:rsidRPr="00A7511C" w:rsidRDefault="008F4A9E" w:rsidP="008F4A9E">
            <w:pPr>
              <w:numPr>
                <w:ilvl w:val="0"/>
                <w:numId w:val="4"/>
              </w:numPr>
              <w:autoSpaceDE w:val="0"/>
              <w:autoSpaceDN w:val="0"/>
              <w:adjustRightInd w:val="0"/>
              <w:spacing w:after="0" w:line="240" w:lineRule="auto"/>
              <w:contextualSpacing/>
              <w:jc w:val="both"/>
              <w:rPr>
                <w:rFonts w:ascii="Times New Roman" w:eastAsia="SimSun" w:hAnsi="Times New Roman"/>
                <w:sz w:val="20"/>
                <w:szCs w:val="20"/>
                <w:lang w:eastAsia="zh-CN"/>
              </w:rPr>
            </w:pPr>
            <w:r w:rsidRPr="00A7511C">
              <w:rPr>
                <w:rFonts w:ascii="Times New Roman" w:eastAsia="SimSun" w:hAnsi="Times New Roman"/>
                <w:sz w:val="20"/>
                <w:szCs w:val="20"/>
                <w:lang w:eastAsia="zh-CN"/>
              </w:rPr>
              <w:t xml:space="preserve">Experiența profesională specifică constând în implicarea ca șef de șantier între </w:t>
            </w:r>
            <w:r w:rsidRPr="00A7511C">
              <w:rPr>
                <w:rFonts w:ascii="Times New Roman" w:eastAsia="SimSun" w:hAnsi="Times New Roman"/>
                <w:b/>
                <w:i/>
                <w:sz w:val="20"/>
                <w:szCs w:val="20"/>
                <w:lang w:eastAsia="zh-CN"/>
              </w:rPr>
              <w:t>2 şi 4 contracte</w:t>
            </w:r>
            <w:r w:rsidRPr="00A7511C">
              <w:rPr>
                <w:rFonts w:ascii="Times New Roman" w:eastAsia="SimSun" w:hAnsi="Times New Roman"/>
                <w:sz w:val="20"/>
                <w:szCs w:val="20"/>
                <w:lang w:eastAsia="zh-CN"/>
              </w:rPr>
              <w:t xml:space="preserve"> de execuție lucrări/contract de proiectare și execuție de lucrări, </w:t>
            </w:r>
            <w:r w:rsidRPr="00A7511C">
              <w:rPr>
                <w:rFonts w:ascii="Times New Roman" w:eastAsia="SimSun" w:hAnsi="Times New Roman"/>
                <w:sz w:val="20"/>
                <w:szCs w:val="20"/>
                <w:shd w:val="clear" w:color="auto" w:fill="FFFFFF"/>
                <w:lang w:eastAsia="zh-CN"/>
              </w:rPr>
              <w:t xml:space="preserve">de aceeași natură și complexitate </w:t>
            </w:r>
            <w:r w:rsidRPr="00A7552B">
              <w:rPr>
                <w:rFonts w:ascii="Times New Roman" w:eastAsia="SimSun" w:hAnsi="Times New Roman"/>
                <w:sz w:val="20"/>
                <w:szCs w:val="20"/>
                <w:shd w:val="clear" w:color="auto" w:fill="FFFFFF"/>
                <w:lang w:eastAsia="zh-CN"/>
              </w:rPr>
              <w:t xml:space="preserve">(executate </w:t>
            </w:r>
            <w:proofErr w:type="spellStart"/>
            <w:r w:rsidRPr="00A7552B">
              <w:rPr>
                <w:rFonts w:ascii="Times New Roman" w:eastAsia="SimSun" w:hAnsi="Times New Roman"/>
                <w:sz w:val="20"/>
                <w:szCs w:val="20"/>
                <w:shd w:val="clear" w:color="auto" w:fill="FFFFFF"/>
                <w:lang w:eastAsia="zh-CN"/>
              </w:rPr>
              <w:t>lucrari</w:t>
            </w:r>
            <w:proofErr w:type="spellEnd"/>
            <w:r w:rsidRPr="00A7552B">
              <w:rPr>
                <w:rFonts w:ascii="Times New Roman" w:eastAsia="SimSun" w:hAnsi="Times New Roman"/>
                <w:sz w:val="20"/>
                <w:szCs w:val="20"/>
                <w:shd w:val="clear" w:color="auto" w:fill="FFFFFF"/>
                <w:lang w:eastAsia="zh-CN"/>
              </w:rPr>
              <w:t xml:space="preserve"> de </w:t>
            </w:r>
            <w:proofErr w:type="spellStart"/>
            <w:r w:rsidRPr="00A7552B">
              <w:rPr>
                <w:rFonts w:ascii="Times New Roman" w:eastAsia="SimSun" w:hAnsi="Times New Roman"/>
                <w:sz w:val="20"/>
                <w:szCs w:val="20"/>
                <w:shd w:val="clear" w:color="auto" w:fill="FFFFFF"/>
                <w:lang w:eastAsia="zh-CN"/>
              </w:rPr>
              <w:t>constructii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modernizari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reabilitari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reparatii</w:t>
            </w:r>
            <w:proofErr w:type="spellEnd"/>
            <w:r w:rsidRPr="00A7552B">
              <w:rPr>
                <w:rFonts w:ascii="Times New Roman" w:eastAsia="SimSun" w:hAnsi="Times New Roman"/>
                <w:sz w:val="20"/>
                <w:szCs w:val="20"/>
                <w:shd w:val="clear" w:color="auto" w:fill="FFFFFF"/>
                <w:lang w:eastAsia="zh-CN"/>
              </w:rPr>
              <w:t xml:space="preserve"> de drumuri)</w:t>
            </w:r>
            <w:r w:rsidRPr="00A7511C">
              <w:rPr>
                <w:rFonts w:ascii="Times New Roman" w:eastAsia="SimSun" w:hAnsi="Times New Roman"/>
                <w:b/>
                <w:sz w:val="20"/>
                <w:szCs w:val="20"/>
                <w:lang w:eastAsia="zh-CN"/>
              </w:rPr>
              <w:t xml:space="preserve"> -</w:t>
            </w:r>
            <w:r w:rsidRPr="00A7511C">
              <w:rPr>
                <w:rFonts w:ascii="Times New Roman" w:eastAsia="SimSun" w:hAnsi="Times New Roman"/>
                <w:sz w:val="20"/>
                <w:szCs w:val="20"/>
                <w:lang w:eastAsia="zh-CN"/>
              </w:rPr>
              <w:t xml:space="preserve"> </w:t>
            </w:r>
            <w:r w:rsidRPr="00A7511C">
              <w:rPr>
                <w:rFonts w:ascii="Times New Roman" w:eastAsia="SimSun" w:hAnsi="Times New Roman"/>
                <w:b/>
                <w:sz w:val="20"/>
                <w:szCs w:val="20"/>
                <w:lang w:eastAsia="zh-CN"/>
              </w:rPr>
              <w:t>se acordă 1 punct;</w:t>
            </w:r>
          </w:p>
          <w:p w:rsidR="008F4A9E" w:rsidRPr="00A7511C" w:rsidRDefault="008F4A9E" w:rsidP="008F4A9E">
            <w:pPr>
              <w:numPr>
                <w:ilvl w:val="0"/>
                <w:numId w:val="4"/>
              </w:numPr>
              <w:spacing w:after="0" w:line="240" w:lineRule="auto"/>
              <w:contextualSpacing/>
              <w:jc w:val="both"/>
              <w:rPr>
                <w:rFonts w:ascii="Times New Roman" w:eastAsia="SimSun" w:hAnsi="Times New Roman"/>
                <w:sz w:val="20"/>
                <w:szCs w:val="20"/>
                <w:lang w:eastAsia="zh-CN"/>
              </w:rPr>
            </w:pPr>
            <w:r w:rsidRPr="00A7511C">
              <w:rPr>
                <w:rFonts w:ascii="Times New Roman" w:eastAsia="SimSun" w:hAnsi="Times New Roman"/>
                <w:sz w:val="20"/>
                <w:szCs w:val="20"/>
                <w:lang w:eastAsia="zh-CN"/>
              </w:rPr>
              <w:t xml:space="preserve">Experiența profesională specifică constând în implicarea ca șef de șantier între </w:t>
            </w:r>
            <w:r w:rsidRPr="00A7511C">
              <w:rPr>
                <w:rFonts w:ascii="Times New Roman" w:eastAsia="SimSun" w:hAnsi="Times New Roman"/>
                <w:b/>
                <w:i/>
                <w:sz w:val="20"/>
                <w:szCs w:val="20"/>
                <w:lang w:eastAsia="zh-CN"/>
              </w:rPr>
              <w:t>5 şi 7 contracte</w:t>
            </w:r>
            <w:r w:rsidRPr="00A7511C">
              <w:rPr>
                <w:rFonts w:ascii="Times New Roman" w:eastAsia="SimSun" w:hAnsi="Times New Roman"/>
                <w:sz w:val="20"/>
                <w:szCs w:val="20"/>
                <w:lang w:eastAsia="zh-CN"/>
              </w:rPr>
              <w:t xml:space="preserve">  de execuție lucrări /contract de proiectare și execuție de lucrări, </w:t>
            </w:r>
            <w:r w:rsidRPr="00A7511C">
              <w:rPr>
                <w:rFonts w:ascii="Times New Roman" w:eastAsia="SimSun" w:hAnsi="Times New Roman"/>
                <w:sz w:val="20"/>
                <w:szCs w:val="20"/>
                <w:shd w:val="clear" w:color="auto" w:fill="FFFFFF"/>
                <w:lang w:eastAsia="zh-CN"/>
              </w:rPr>
              <w:t xml:space="preserve">de aceeași natură și complexitate </w:t>
            </w:r>
            <w:r w:rsidRPr="00A7552B">
              <w:rPr>
                <w:rFonts w:ascii="Times New Roman" w:eastAsia="SimSun" w:hAnsi="Times New Roman"/>
                <w:sz w:val="20"/>
                <w:szCs w:val="20"/>
                <w:shd w:val="clear" w:color="auto" w:fill="FFFFFF"/>
                <w:lang w:eastAsia="zh-CN"/>
              </w:rPr>
              <w:t xml:space="preserve">(executate </w:t>
            </w:r>
            <w:proofErr w:type="spellStart"/>
            <w:r w:rsidRPr="00A7552B">
              <w:rPr>
                <w:rFonts w:ascii="Times New Roman" w:eastAsia="SimSun" w:hAnsi="Times New Roman"/>
                <w:sz w:val="20"/>
                <w:szCs w:val="20"/>
                <w:shd w:val="clear" w:color="auto" w:fill="FFFFFF"/>
                <w:lang w:eastAsia="zh-CN"/>
              </w:rPr>
              <w:t>lucrari</w:t>
            </w:r>
            <w:proofErr w:type="spellEnd"/>
            <w:r w:rsidRPr="00A7552B">
              <w:rPr>
                <w:rFonts w:ascii="Times New Roman" w:eastAsia="SimSun" w:hAnsi="Times New Roman"/>
                <w:sz w:val="20"/>
                <w:szCs w:val="20"/>
                <w:shd w:val="clear" w:color="auto" w:fill="FFFFFF"/>
                <w:lang w:eastAsia="zh-CN"/>
              </w:rPr>
              <w:t xml:space="preserve"> de </w:t>
            </w:r>
            <w:proofErr w:type="spellStart"/>
            <w:r w:rsidRPr="00A7552B">
              <w:rPr>
                <w:rFonts w:ascii="Times New Roman" w:eastAsia="SimSun" w:hAnsi="Times New Roman"/>
                <w:sz w:val="20"/>
                <w:szCs w:val="20"/>
                <w:shd w:val="clear" w:color="auto" w:fill="FFFFFF"/>
                <w:lang w:eastAsia="zh-CN"/>
              </w:rPr>
              <w:t>constructii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modernizari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reabilitari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reparatii</w:t>
            </w:r>
            <w:proofErr w:type="spellEnd"/>
            <w:r w:rsidRPr="00A7552B">
              <w:rPr>
                <w:rFonts w:ascii="Times New Roman" w:eastAsia="SimSun" w:hAnsi="Times New Roman"/>
                <w:sz w:val="20"/>
                <w:szCs w:val="20"/>
                <w:shd w:val="clear" w:color="auto" w:fill="FFFFFF"/>
                <w:lang w:eastAsia="zh-CN"/>
              </w:rPr>
              <w:t xml:space="preserve"> de drumuri)</w:t>
            </w:r>
            <w:r w:rsidRPr="00A7511C">
              <w:rPr>
                <w:rFonts w:ascii="Times New Roman" w:eastAsia="SimSun" w:hAnsi="Times New Roman"/>
                <w:sz w:val="20"/>
                <w:szCs w:val="20"/>
                <w:lang w:eastAsia="zh-CN"/>
              </w:rPr>
              <w:t xml:space="preserve"> </w:t>
            </w:r>
            <w:r w:rsidRPr="00A7511C">
              <w:rPr>
                <w:rFonts w:ascii="Times New Roman" w:eastAsia="SimSun" w:hAnsi="Times New Roman"/>
                <w:b/>
                <w:sz w:val="20"/>
                <w:szCs w:val="20"/>
                <w:lang w:eastAsia="zh-CN"/>
              </w:rPr>
              <w:t>- se acordă 3 puncte;</w:t>
            </w:r>
          </w:p>
          <w:p w:rsidR="008F4A9E" w:rsidRPr="00A7511C" w:rsidRDefault="008F4A9E" w:rsidP="008F4A9E">
            <w:pPr>
              <w:numPr>
                <w:ilvl w:val="0"/>
                <w:numId w:val="4"/>
              </w:numPr>
              <w:spacing w:after="0" w:line="240" w:lineRule="auto"/>
              <w:contextualSpacing/>
              <w:jc w:val="both"/>
              <w:rPr>
                <w:rFonts w:ascii="Times New Roman" w:eastAsia="SimSun" w:hAnsi="Times New Roman"/>
                <w:sz w:val="20"/>
                <w:szCs w:val="20"/>
                <w:lang w:eastAsia="zh-CN"/>
              </w:rPr>
            </w:pPr>
            <w:r w:rsidRPr="00A7511C">
              <w:rPr>
                <w:rFonts w:ascii="Times New Roman" w:eastAsia="SimSun" w:hAnsi="Times New Roman"/>
                <w:sz w:val="20"/>
                <w:szCs w:val="20"/>
                <w:lang w:eastAsia="zh-CN"/>
              </w:rPr>
              <w:t xml:space="preserve">Experiența profesională specifică constând în implicarea ca șef de șantier </w:t>
            </w:r>
            <w:r w:rsidRPr="00A7511C">
              <w:rPr>
                <w:rFonts w:ascii="Times New Roman" w:eastAsia="SimSun" w:hAnsi="Times New Roman"/>
                <w:b/>
                <w:i/>
                <w:sz w:val="20"/>
                <w:szCs w:val="20"/>
                <w:lang w:eastAsia="zh-CN"/>
              </w:rPr>
              <w:t>în peste 7 contracte</w:t>
            </w:r>
            <w:r w:rsidRPr="00A7511C">
              <w:rPr>
                <w:rFonts w:ascii="Times New Roman" w:eastAsia="SimSun" w:hAnsi="Times New Roman"/>
                <w:sz w:val="20"/>
                <w:szCs w:val="20"/>
                <w:lang w:eastAsia="zh-CN"/>
              </w:rPr>
              <w:t xml:space="preserve">  de execuție lucrări /contract de proiectare și execuție de lucrări, </w:t>
            </w:r>
            <w:r w:rsidRPr="00A7511C">
              <w:rPr>
                <w:rFonts w:ascii="Times New Roman" w:eastAsia="SimSun" w:hAnsi="Times New Roman"/>
                <w:sz w:val="20"/>
                <w:szCs w:val="20"/>
                <w:shd w:val="clear" w:color="auto" w:fill="FFFFFF"/>
                <w:lang w:eastAsia="zh-CN"/>
              </w:rPr>
              <w:t xml:space="preserve">de aceeași natură și complexitate </w:t>
            </w:r>
            <w:r w:rsidRPr="00A7552B">
              <w:rPr>
                <w:rFonts w:ascii="Times New Roman" w:eastAsia="SimSun" w:hAnsi="Times New Roman"/>
                <w:sz w:val="20"/>
                <w:szCs w:val="20"/>
                <w:shd w:val="clear" w:color="auto" w:fill="FFFFFF"/>
                <w:lang w:eastAsia="zh-CN"/>
              </w:rPr>
              <w:t xml:space="preserve">(executate </w:t>
            </w:r>
            <w:proofErr w:type="spellStart"/>
            <w:r w:rsidRPr="00A7552B">
              <w:rPr>
                <w:rFonts w:ascii="Times New Roman" w:eastAsia="SimSun" w:hAnsi="Times New Roman"/>
                <w:sz w:val="20"/>
                <w:szCs w:val="20"/>
                <w:shd w:val="clear" w:color="auto" w:fill="FFFFFF"/>
                <w:lang w:eastAsia="zh-CN"/>
              </w:rPr>
              <w:t>lucrari</w:t>
            </w:r>
            <w:proofErr w:type="spellEnd"/>
            <w:r w:rsidRPr="00A7552B">
              <w:rPr>
                <w:rFonts w:ascii="Times New Roman" w:eastAsia="SimSun" w:hAnsi="Times New Roman"/>
                <w:sz w:val="20"/>
                <w:szCs w:val="20"/>
                <w:shd w:val="clear" w:color="auto" w:fill="FFFFFF"/>
                <w:lang w:eastAsia="zh-CN"/>
              </w:rPr>
              <w:t xml:space="preserve"> de </w:t>
            </w:r>
            <w:proofErr w:type="spellStart"/>
            <w:r w:rsidRPr="00A7552B">
              <w:rPr>
                <w:rFonts w:ascii="Times New Roman" w:eastAsia="SimSun" w:hAnsi="Times New Roman"/>
                <w:sz w:val="20"/>
                <w:szCs w:val="20"/>
                <w:shd w:val="clear" w:color="auto" w:fill="FFFFFF"/>
                <w:lang w:eastAsia="zh-CN"/>
              </w:rPr>
              <w:t>constructii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modernizari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reabilitari</w:t>
            </w:r>
            <w:proofErr w:type="spellEnd"/>
            <w:r w:rsidRPr="00A7552B">
              <w:rPr>
                <w:rFonts w:ascii="Times New Roman" w:eastAsia="SimSun" w:hAnsi="Times New Roman"/>
                <w:sz w:val="20"/>
                <w:szCs w:val="20"/>
                <w:shd w:val="clear" w:color="auto" w:fill="FFFFFF"/>
                <w:lang w:eastAsia="zh-CN"/>
              </w:rPr>
              <w:t xml:space="preserve"> si/sau </w:t>
            </w:r>
            <w:proofErr w:type="spellStart"/>
            <w:r w:rsidRPr="00A7552B">
              <w:rPr>
                <w:rFonts w:ascii="Times New Roman" w:eastAsia="SimSun" w:hAnsi="Times New Roman"/>
                <w:sz w:val="20"/>
                <w:szCs w:val="20"/>
                <w:shd w:val="clear" w:color="auto" w:fill="FFFFFF"/>
                <w:lang w:eastAsia="zh-CN"/>
              </w:rPr>
              <w:t>reparatii</w:t>
            </w:r>
            <w:proofErr w:type="spellEnd"/>
            <w:r w:rsidRPr="00A7552B">
              <w:rPr>
                <w:rFonts w:ascii="Times New Roman" w:eastAsia="SimSun" w:hAnsi="Times New Roman"/>
                <w:sz w:val="20"/>
                <w:szCs w:val="20"/>
                <w:shd w:val="clear" w:color="auto" w:fill="FFFFFF"/>
                <w:lang w:eastAsia="zh-CN"/>
              </w:rPr>
              <w:t xml:space="preserve"> de drumuri)</w:t>
            </w:r>
            <w:r w:rsidRPr="00A7511C">
              <w:rPr>
                <w:rFonts w:ascii="Times New Roman" w:eastAsia="SimSun" w:hAnsi="Times New Roman"/>
                <w:b/>
                <w:sz w:val="20"/>
                <w:szCs w:val="20"/>
                <w:lang w:eastAsia="zh-CN"/>
              </w:rPr>
              <w:t xml:space="preserve"> - se acordă 5 puncte.</w:t>
            </w:r>
            <w:r>
              <w:rPr>
                <w:rFonts w:ascii="Times New Roman" w:eastAsia="SimSun" w:hAnsi="Times New Roman"/>
                <w:b/>
                <w:sz w:val="20"/>
                <w:szCs w:val="20"/>
                <w:lang w:eastAsia="zh-CN"/>
              </w:rPr>
              <w:t xml:space="preserve">  </w:t>
            </w:r>
          </w:p>
        </w:tc>
        <w:tc>
          <w:tcPr>
            <w:tcW w:w="987" w:type="dxa"/>
            <w:shd w:val="clear" w:color="auto" w:fill="auto"/>
          </w:tcPr>
          <w:p w:rsidR="008F4A9E" w:rsidRPr="00A7511C" w:rsidRDefault="008F4A9E" w:rsidP="00AA3F9F">
            <w:pPr>
              <w:spacing w:after="0" w:line="240" w:lineRule="auto"/>
              <w:rPr>
                <w:rFonts w:ascii="Times New Roman" w:hAnsi="Times New Roman"/>
                <w:b/>
                <w:sz w:val="20"/>
                <w:szCs w:val="20"/>
              </w:rPr>
            </w:pPr>
          </w:p>
          <w:p w:rsidR="008F4A9E" w:rsidRPr="00A7511C" w:rsidRDefault="008F4A9E" w:rsidP="00AA3F9F">
            <w:pPr>
              <w:spacing w:after="0" w:line="240" w:lineRule="auto"/>
              <w:rPr>
                <w:rFonts w:ascii="Times New Roman" w:hAnsi="Times New Roman"/>
                <w:b/>
                <w:sz w:val="20"/>
                <w:szCs w:val="20"/>
              </w:rPr>
            </w:pPr>
          </w:p>
          <w:p w:rsidR="008F4A9E" w:rsidRPr="00A7511C" w:rsidRDefault="008F4A9E" w:rsidP="00AA3F9F">
            <w:pPr>
              <w:spacing w:after="0" w:line="240" w:lineRule="auto"/>
              <w:rPr>
                <w:rFonts w:ascii="Times New Roman" w:hAnsi="Times New Roman"/>
                <w:b/>
                <w:sz w:val="20"/>
                <w:szCs w:val="20"/>
              </w:rPr>
            </w:pPr>
          </w:p>
          <w:p w:rsidR="008F4A9E" w:rsidRPr="00A7511C" w:rsidRDefault="008F4A9E" w:rsidP="00AA3F9F">
            <w:pPr>
              <w:spacing w:after="0" w:line="240" w:lineRule="auto"/>
              <w:jc w:val="center"/>
              <w:rPr>
                <w:rFonts w:ascii="Times New Roman" w:hAnsi="Times New Roman"/>
                <w:b/>
                <w:sz w:val="20"/>
                <w:szCs w:val="20"/>
              </w:rPr>
            </w:pPr>
            <w:r w:rsidRPr="00A7511C">
              <w:rPr>
                <w:rFonts w:ascii="Times New Roman" w:hAnsi="Times New Roman"/>
                <w:b/>
                <w:sz w:val="20"/>
                <w:szCs w:val="20"/>
              </w:rPr>
              <w:t>Maxim 15 puncte</w:t>
            </w:r>
          </w:p>
        </w:tc>
      </w:tr>
      <w:tr w:rsidR="008F4A9E" w:rsidRPr="00A7511C" w:rsidTr="00AA3F9F">
        <w:tc>
          <w:tcPr>
            <w:tcW w:w="14366" w:type="dxa"/>
            <w:shd w:val="clear" w:color="auto" w:fill="D9D9D9" w:themeFill="background1" w:themeFillShade="D9"/>
            <w:vAlign w:val="center"/>
          </w:tcPr>
          <w:p w:rsidR="008F4A9E" w:rsidRPr="00A7511C" w:rsidRDefault="008F4A9E" w:rsidP="00AA3F9F">
            <w:pPr>
              <w:spacing w:after="0" w:line="240" w:lineRule="auto"/>
              <w:rPr>
                <w:rFonts w:ascii="Times New Roman" w:hAnsi="Times New Roman"/>
                <w:b/>
                <w:bCs/>
                <w:sz w:val="20"/>
                <w:szCs w:val="20"/>
              </w:rPr>
            </w:pPr>
            <w:r w:rsidRPr="00A7511C">
              <w:rPr>
                <w:rFonts w:ascii="Times New Roman" w:hAnsi="Times New Roman"/>
                <w:b/>
                <w:bCs/>
                <w:sz w:val="20"/>
                <w:szCs w:val="20"/>
              </w:rPr>
              <w:lastRenderedPageBreak/>
              <w:t>3.  Durata suplimentară a perioadei de garanție</w:t>
            </w:r>
          </w:p>
        </w:tc>
        <w:tc>
          <w:tcPr>
            <w:tcW w:w="987" w:type="dxa"/>
            <w:shd w:val="clear" w:color="auto" w:fill="D9D9D9" w:themeFill="background1" w:themeFillShade="D9"/>
            <w:vAlign w:val="center"/>
          </w:tcPr>
          <w:p w:rsidR="008F4A9E" w:rsidRPr="00A7511C" w:rsidRDefault="008F4A9E" w:rsidP="00AA3F9F">
            <w:pPr>
              <w:spacing w:after="0" w:line="240" w:lineRule="auto"/>
              <w:jc w:val="center"/>
              <w:rPr>
                <w:rFonts w:ascii="Times New Roman" w:hAnsi="Times New Roman"/>
                <w:b/>
                <w:bCs/>
                <w:sz w:val="20"/>
                <w:szCs w:val="20"/>
              </w:rPr>
            </w:pPr>
            <w:r w:rsidRPr="00A7511C">
              <w:rPr>
                <w:rFonts w:ascii="Times New Roman" w:hAnsi="Times New Roman"/>
                <w:b/>
                <w:bCs/>
                <w:sz w:val="20"/>
                <w:szCs w:val="20"/>
              </w:rPr>
              <w:t>15%</w:t>
            </w:r>
          </w:p>
        </w:tc>
      </w:tr>
      <w:tr w:rsidR="008F4A9E" w:rsidRPr="00A7511C" w:rsidTr="00AA3F9F">
        <w:tc>
          <w:tcPr>
            <w:tcW w:w="14366" w:type="dxa"/>
            <w:shd w:val="clear" w:color="auto" w:fill="FFFFFF" w:themeFill="background1"/>
            <w:vAlign w:val="center"/>
          </w:tcPr>
          <w:p w:rsidR="008F4A9E" w:rsidRPr="00A7511C" w:rsidRDefault="008F4A9E" w:rsidP="00AA3F9F">
            <w:pPr>
              <w:spacing w:after="0" w:line="240" w:lineRule="auto"/>
              <w:jc w:val="both"/>
              <w:rPr>
                <w:rFonts w:ascii="Times New Roman" w:hAnsi="Times New Roman"/>
                <w:sz w:val="20"/>
                <w:szCs w:val="20"/>
                <w:shd w:val="clear" w:color="auto" w:fill="FFFFFF"/>
              </w:rPr>
            </w:pPr>
            <w:r w:rsidRPr="00A7511C">
              <w:rPr>
                <w:rFonts w:ascii="Times New Roman" w:hAnsi="Times New Roman"/>
                <w:sz w:val="20"/>
                <w:szCs w:val="20"/>
                <w:shd w:val="clear" w:color="auto" w:fill="FFFFFF"/>
              </w:rPr>
              <w:t xml:space="preserve">Pentru oferta cu Durata suplimentară a perioadei de garanție cea mai mare se acordă punctajul maxim alocat, respectiv 15 puncte. </w:t>
            </w:r>
          </w:p>
          <w:p w:rsidR="008F4A9E" w:rsidRPr="00A7511C" w:rsidRDefault="008F4A9E" w:rsidP="00AA3F9F">
            <w:pPr>
              <w:spacing w:after="0" w:line="240" w:lineRule="auto"/>
              <w:jc w:val="both"/>
              <w:rPr>
                <w:rFonts w:ascii="Times New Roman" w:hAnsi="Times New Roman"/>
                <w:sz w:val="20"/>
                <w:szCs w:val="20"/>
                <w:shd w:val="clear" w:color="auto" w:fill="FFFFFF"/>
              </w:rPr>
            </w:pPr>
            <w:r w:rsidRPr="00A7511C">
              <w:rPr>
                <w:rFonts w:ascii="Times New Roman" w:hAnsi="Times New Roman"/>
                <w:sz w:val="20"/>
                <w:szCs w:val="20"/>
                <w:shd w:val="clear" w:color="auto" w:fill="FFFFFF"/>
              </w:rPr>
              <w:t xml:space="preserve">Pentru oferta cu perioada de garanție egală cu minimul solicitat de 36 de luni se vor acorda 0 puncte. </w:t>
            </w:r>
            <w:r w:rsidRPr="00A7511C">
              <w:rPr>
                <w:rFonts w:ascii="Times New Roman" w:hAnsi="Times New Roman"/>
                <w:sz w:val="20"/>
                <w:szCs w:val="20"/>
              </w:rPr>
              <w:t>Ofertele cu perioade de garanție a lucrărilor sub perioada minimă stabilită în caietul de sarcini (36 de luni) sunt considerate neconforme.</w:t>
            </w:r>
          </w:p>
          <w:p w:rsidR="008F4A9E" w:rsidRPr="00A7511C" w:rsidRDefault="008F4A9E" w:rsidP="00AA3F9F">
            <w:pPr>
              <w:spacing w:after="0" w:line="240" w:lineRule="auto"/>
              <w:jc w:val="both"/>
              <w:rPr>
                <w:rFonts w:ascii="Times New Roman" w:hAnsi="Times New Roman"/>
                <w:sz w:val="20"/>
                <w:szCs w:val="20"/>
                <w:shd w:val="clear" w:color="auto" w:fill="FFFFFF"/>
              </w:rPr>
            </w:pPr>
            <w:r w:rsidRPr="00A7511C">
              <w:rPr>
                <w:rFonts w:ascii="Times New Roman" w:hAnsi="Times New Roman"/>
                <w:sz w:val="20"/>
                <w:szCs w:val="20"/>
                <w:shd w:val="clear" w:color="auto" w:fill="FFFFFF"/>
              </w:rPr>
              <w:t xml:space="preserve">Pentru alte durate de garanție, punctajul se acordă conform algoritmului de calcul, astfel: </w:t>
            </w:r>
          </w:p>
          <w:p w:rsidR="008F4A9E" w:rsidRPr="00A7511C" w:rsidRDefault="008F4A9E" w:rsidP="00AA3F9F">
            <w:pPr>
              <w:spacing w:after="0" w:line="240" w:lineRule="auto"/>
              <w:jc w:val="both"/>
              <w:rPr>
                <w:rFonts w:ascii="Times New Roman" w:hAnsi="Times New Roman"/>
                <w:sz w:val="20"/>
                <w:szCs w:val="20"/>
                <w:shd w:val="clear" w:color="auto" w:fill="FFFFFF"/>
              </w:rPr>
            </w:pPr>
            <w:proofErr w:type="spellStart"/>
            <w:r w:rsidRPr="00A7511C">
              <w:rPr>
                <w:rFonts w:ascii="Times New Roman" w:hAnsi="Times New Roman"/>
                <w:sz w:val="20"/>
                <w:szCs w:val="20"/>
                <w:shd w:val="clear" w:color="auto" w:fill="FFFFFF"/>
              </w:rPr>
              <w:t>Pgs</w:t>
            </w:r>
            <w:proofErr w:type="spellEnd"/>
            <w:r w:rsidRPr="00A7511C">
              <w:rPr>
                <w:rFonts w:ascii="Times New Roman" w:hAnsi="Times New Roman"/>
                <w:sz w:val="20"/>
                <w:szCs w:val="20"/>
                <w:shd w:val="clear" w:color="auto" w:fill="FFFFFF"/>
              </w:rPr>
              <w:t>(n) = (</w:t>
            </w:r>
            <w:proofErr w:type="spellStart"/>
            <w:r w:rsidRPr="00A7511C">
              <w:rPr>
                <w:rFonts w:ascii="Times New Roman" w:hAnsi="Times New Roman"/>
                <w:sz w:val="20"/>
                <w:szCs w:val="20"/>
                <w:shd w:val="clear" w:color="auto" w:fill="FFFFFF"/>
              </w:rPr>
              <w:t>Dsgn</w:t>
            </w:r>
            <w:proofErr w:type="spellEnd"/>
            <w:r w:rsidRPr="00A7511C">
              <w:rPr>
                <w:rFonts w:ascii="Times New Roman" w:hAnsi="Times New Roman"/>
                <w:sz w:val="20"/>
                <w:szCs w:val="20"/>
                <w:shd w:val="clear" w:color="auto" w:fill="FFFFFF"/>
              </w:rPr>
              <w:t xml:space="preserve"> / </w:t>
            </w:r>
            <w:proofErr w:type="spellStart"/>
            <w:r w:rsidRPr="00A7511C">
              <w:rPr>
                <w:rFonts w:ascii="Times New Roman" w:hAnsi="Times New Roman"/>
                <w:sz w:val="20"/>
                <w:szCs w:val="20"/>
                <w:shd w:val="clear" w:color="auto" w:fill="FFFFFF"/>
              </w:rPr>
              <w:t>Dsgm</w:t>
            </w:r>
            <w:proofErr w:type="spellEnd"/>
            <w:r w:rsidRPr="00A7511C">
              <w:rPr>
                <w:rFonts w:ascii="Times New Roman" w:hAnsi="Times New Roman"/>
                <w:sz w:val="20"/>
                <w:szCs w:val="20"/>
                <w:shd w:val="clear" w:color="auto" w:fill="FFFFFF"/>
              </w:rPr>
              <w:t xml:space="preserve">) x 15 </w:t>
            </w:r>
          </w:p>
          <w:p w:rsidR="008F4A9E" w:rsidRPr="00A7511C" w:rsidRDefault="008F4A9E" w:rsidP="00AA3F9F">
            <w:pPr>
              <w:spacing w:after="0" w:line="240" w:lineRule="auto"/>
              <w:jc w:val="both"/>
              <w:rPr>
                <w:rFonts w:ascii="Times New Roman" w:hAnsi="Times New Roman"/>
                <w:sz w:val="20"/>
                <w:szCs w:val="20"/>
                <w:shd w:val="clear" w:color="auto" w:fill="FFFFFF"/>
              </w:rPr>
            </w:pPr>
            <w:proofErr w:type="spellStart"/>
            <w:r w:rsidRPr="00A7511C">
              <w:rPr>
                <w:rFonts w:ascii="Times New Roman" w:hAnsi="Times New Roman"/>
                <w:sz w:val="20"/>
                <w:szCs w:val="20"/>
                <w:shd w:val="clear" w:color="auto" w:fill="FFFFFF"/>
              </w:rPr>
              <w:t>Pgs</w:t>
            </w:r>
            <w:proofErr w:type="spellEnd"/>
            <w:r w:rsidRPr="00A7511C">
              <w:rPr>
                <w:rFonts w:ascii="Times New Roman" w:hAnsi="Times New Roman"/>
                <w:sz w:val="20"/>
                <w:szCs w:val="20"/>
                <w:shd w:val="clear" w:color="auto" w:fill="FFFFFF"/>
              </w:rPr>
              <w:t xml:space="preserve">(n) = punctaj pentru Durata perioadei de garanție suplimentară pentru oferta n </w:t>
            </w:r>
          </w:p>
          <w:p w:rsidR="008F4A9E" w:rsidRPr="00A7511C" w:rsidRDefault="008F4A9E" w:rsidP="00AA3F9F">
            <w:pPr>
              <w:spacing w:after="0" w:line="240" w:lineRule="auto"/>
              <w:jc w:val="both"/>
              <w:rPr>
                <w:rFonts w:ascii="Times New Roman" w:hAnsi="Times New Roman"/>
                <w:sz w:val="20"/>
                <w:szCs w:val="20"/>
                <w:shd w:val="clear" w:color="auto" w:fill="FFFFFF"/>
              </w:rPr>
            </w:pPr>
            <w:proofErr w:type="spellStart"/>
            <w:r w:rsidRPr="00A7511C">
              <w:rPr>
                <w:rFonts w:ascii="Times New Roman" w:hAnsi="Times New Roman"/>
                <w:sz w:val="20"/>
                <w:szCs w:val="20"/>
                <w:shd w:val="clear" w:color="auto" w:fill="FFFFFF"/>
              </w:rPr>
              <w:t>Dsgn</w:t>
            </w:r>
            <w:proofErr w:type="spellEnd"/>
            <w:r w:rsidRPr="00A7511C">
              <w:rPr>
                <w:rFonts w:ascii="Times New Roman" w:hAnsi="Times New Roman"/>
                <w:sz w:val="20"/>
                <w:szCs w:val="20"/>
                <w:shd w:val="clear" w:color="auto" w:fill="FFFFFF"/>
              </w:rPr>
              <w:t xml:space="preserve"> = Durata suplimentară a perioadei de garanție a ofertei n </w:t>
            </w:r>
          </w:p>
          <w:p w:rsidR="008F4A9E" w:rsidRPr="00A7511C" w:rsidRDefault="008F4A9E" w:rsidP="00AA3F9F">
            <w:pPr>
              <w:spacing w:after="0" w:line="240" w:lineRule="auto"/>
              <w:jc w:val="both"/>
              <w:rPr>
                <w:rFonts w:ascii="Times New Roman" w:hAnsi="Times New Roman"/>
                <w:sz w:val="20"/>
                <w:szCs w:val="20"/>
                <w:shd w:val="clear" w:color="auto" w:fill="FFFFFF"/>
              </w:rPr>
            </w:pPr>
            <w:proofErr w:type="spellStart"/>
            <w:r w:rsidRPr="00A7511C">
              <w:rPr>
                <w:rFonts w:ascii="Times New Roman" w:hAnsi="Times New Roman"/>
                <w:sz w:val="20"/>
                <w:szCs w:val="20"/>
                <w:shd w:val="clear" w:color="auto" w:fill="FFFFFF"/>
              </w:rPr>
              <w:t>Dsgm</w:t>
            </w:r>
            <w:proofErr w:type="spellEnd"/>
            <w:r w:rsidRPr="00A7511C">
              <w:rPr>
                <w:rFonts w:ascii="Times New Roman" w:hAnsi="Times New Roman"/>
                <w:sz w:val="20"/>
                <w:szCs w:val="20"/>
                <w:shd w:val="clear" w:color="auto" w:fill="FFFFFF"/>
              </w:rPr>
              <w:t xml:space="preserve"> = Durata suplimentară a perioadei de garanție cea mai mare ofertata dintre ofertele admisibile, maxim 24 luni. </w:t>
            </w:r>
          </w:p>
          <w:p w:rsidR="008F4A9E" w:rsidRPr="00A7552B" w:rsidRDefault="008F4A9E" w:rsidP="00AA3F9F">
            <w:pPr>
              <w:spacing w:after="0" w:line="240" w:lineRule="auto"/>
              <w:jc w:val="both"/>
              <w:rPr>
                <w:rFonts w:ascii="Times New Roman" w:hAnsi="Times New Roman"/>
                <w:sz w:val="20"/>
                <w:szCs w:val="20"/>
                <w:shd w:val="clear" w:color="auto" w:fill="FFFFFF"/>
              </w:rPr>
            </w:pPr>
            <w:r w:rsidRPr="00A7511C">
              <w:rPr>
                <w:rFonts w:ascii="Times New Roman" w:hAnsi="Times New Roman"/>
                <w:sz w:val="20"/>
                <w:szCs w:val="20"/>
                <w:shd w:val="clear" w:color="auto" w:fill="FFFFFF"/>
              </w:rPr>
              <w:t>Pentru o durata suplimentară a perioadei de garanție mai mare de 24 luni se va acorda punctajul maxim alocat, respectiv 15 puncte.</w:t>
            </w:r>
          </w:p>
          <w:p w:rsidR="008F4A9E" w:rsidRPr="00A7511C" w:rsidRDefault="008F4A9E" w:rsidP="00AA3F9F">
            <w:pPr>
              <w:spacing w:after="0" w:line="240" w:lineRule="auto"/>
              <w:jc w:val="both"/>
              <w:rPr>
                <w:rFonts w:ascii="Times New Roman" w:hAnsi="Times New Roman"/>
                <w:sz w:val="20"/>
                <w:szCs w:val="20"/>
                <w:shd w:val="clear" w:color="auto" w:fill="FFFFFF"/>
              </w:rPr>
            </w:pPr>
            <w:r w:rsidRPr="00A7511C">
              <w:rPr>
                <w:rFonts w:ascii="Times New Roman" w:hAnsi="Times New Roman"/>
                <w:sz w:val="20"/>
                <w:szCs w:val="20"/>
                <w:shd w:val="clear" w:color="auto" w:fill="FFFFFF"/>
              </w:rPr>
              <w:t>Modalitate de îndeplinire:</w:t>
            </w:r>
          </w:p>
          <w:p w:rsidR="008F4A9E" w:rsidRPr="00A7511C" w:rsidRDefault="008F4A9E" w:rsidP="00AA3F9F">
            <w:pPr>
              <w:spacing w:after="0" w:line="240" w:lineRule="auto"/>
              <w:jc w:val="both"/>
              <w:rPr>
                <w:rFonts w:ascii="Times New Roman" w:hAnsi="Times New Roman"/>
                <w:i/>
                <w:sz w:val="20"/>
                <w:szCs w:val="20"/>
              </w:rPr>
            </w:pPr>
            <w:r w:rsidRPr="00A7511C">
              <w:rPr>
                <w:rFonts w:ascii="Times New Roman" w:hAnsi="Times New Roman"/>
                <w:sz w:val="20"/>
                <w:szCs w:val="20"/>
                <w:shd w:val="clear" w:color="auto" w:fill="FFFFFF"/>
              </w:rPr>
              <w:t>Prezentarea</w:t>
            </w:r>
            <w:r w:rsidRPr="00A7511C">
              <w:rPr>
                <w:rFonts w:ascii="Times New Roman" w:hAnsi="Times New Roman"/>
                <w:i/>
                <w:sz w:val="20"/>
                <w:szCs w:val="20"/>
              </w:rPr>
              <w:t xml:space="preserve"> Formularului nr. 13: Declaraţia privind termenul de garanţie acordat lucrărilor executate (conform modelelor de formulare din documentația de atribuire).</w:t>
            </w:r>
          </w:p>
        </w:tc>
        <w:tc>
          <w:tcPr>
            <w:tcW w:w="987" w:type="dxa"/>
            <w:shd w:val="clear" w:color="auto" w:fill="FFFFFF" w:themeFill="background1"/>
            <w:vAlign w:val="center"/>
          </w:tcPr>
          <w:p w:rsidR="008F4A9E" w:rsidRPr="00A7511C" w:rsidRDefault="008F4A9E" w:rsidP="00AA3F9F">
            <w:pPr>
              <w:spacing w:after="0" w:line="240" w:lineRule="auto"/>
              <w:jc w:val="center"/>
              <w:rPr>
                <w:rFonts w:ascii="Times New Roman" w:hAnsi="Times New Roman"/>
                <w:b/>
                <w:bCs/>
                <w:sz w:val="20"/>
                <w:szCs w:val="20"/>
              </w:rPr>
            </w:pPr>
            <w:r w:rsidRPr="00A7511C">
              <w:rPr>
                <w:rFonts w:ascii="Times New Roman" w:hAnsi="Times New Roman"/>
                <w:b/>
                <w:sz w:val="20"/>
                <w:szCs w:val="20"/>
              </w:rPr>
              <w:t xml:space="preserve">Maxim </w:t>
            </w:r>
            <w:r w:rsidRPr="00A7511C">
              <w:rPr>
                <w:rFonts w:ascii="Times New Roman" w:hAnsi="Times New Roman"/>
                <w:b/>
                <w:bCs/>
                <w:sz w:val="20"/>
                <w:szCs w:val="20"/>
              </w:rPr>
              <w:t>15 puncte</w:t>
            </w:r>
          </w:p>
        </w:tc>
      </w:tr>
      <w:tr w:rsidR="008F4A9E" w:rsidRPr="00A7511C" w:rsidTr="00AA3F9F">
        <w:trPr>
          <w:trHeight w:val="407"/>
        </w:trPr>
        <w:tc>
          <w:tcPr>
            <w:tcW w:w="15353" w:type="dxa"/>
            <w:gridSpan w:val="2"/>
            <w:shd w:val="clear" w:color="auto" w:fill="FFFFFF" w:themeFill="background1"/>
          </w:tcPr>
          <w:p w:rsidR="008F4A9E" w:rsidRPr="00A7511C" w:rsidRDefault="008F4A9E" w:rsidP="00AA3F9F">
            <w:pPr>
              <w:spacing w:after="0" w:line="240" w:lineRule="auto"/>
              <w:jc w:val="both"/>
              <w:rPr>
                <w:rFonts w:ascii="Times New Roman" w:hAnsi="Times New Roman"/>
                <w:sz w:val="20"/>
                <w:szCs w:val="20"/>
                <w:shd w:val="clear" w:color="auto" w:fill="FFFFFF"/>
              </w:rPr>
            </w:pPr>
            <w:r w:rsidRPr="00A7511C">
              <w:rPr>
                <w:rFonts w:ascii="Times New Roman" w:hAnsi="Times New Roman"/>
                <w:b/>
                <w:sz w:val="20"/>
                <w:szCs w:val="20"/>
                <w:shd w:val="clear" w:color="auto" w:fill="FFFFFF"/>
              </w:rPr>
              <w:t>TOTAL PUNCTAJ</w:t>
            </w:r>
            <w:r w:rsidRPr="00A7511C">
              <w:rPr>
                <w:rFonts w:ascii="Times New Roman" w:hAnsi="Times New Roman"/>
                <w:sz w:val="20"/>
                <w:szCs w:val="20"/>
                <w:shd w:val="clear" w:color="auto" w:fill="FFFFFF"/>
              </w:rPr>
              <w:t>: 70+15+15=</w:t>
            </w:r>
            <w:r w:rsidRPr="00A7511C">
              <w:rPr>
                <w:rFonts w:ascii="Times New Roman" w:hAnsi="Times New Roman"/>
                <w:b/>
                <w:sz w:val="20"/>
                <w:szCs w:val="20"/>
                <w:shd w:val="clear" w:color="auto" w:fill="FFFFFF"/>
              </w:rPr>
              <w:t>100 puncte</w:t>
            </w:r>
            <w:r w:rsidRPr="00A7511C">
              <w:rPr>
                <w:rFonts w:ascii="Times New Roman" w:hAnsi="Times New Roman"/>
                <w:sz w:val="20"/>
                <w:szCs w:val="20"/>
                <w:shd w:val="clear" w:color="auto" w:fill="FFFFFF"/>
              </w:rPr>
              <w:t>.</w:t>
            </w:r>
          </w:p>
        </w:tc>
      </w:tr>
    </w:tbl>
    <w:p w:rsidR="00501006" w:rsidRDefault="00501006" w:rsidP="00501006">
      <w:pPr>
        <w:pStyle w:val="BodyText"/>
        <w:jc w:val="left"/>
        <w:rPr>
          <w:rFonts w:ascii="Times New Roman" w:hAnsi="Times New Roman"/>
          <w:b/>
          <w:sz w:val="22"/>
          <w:szCs w:val="22"/>
          <w:highlight w:val="cyan"/>
        </w:rPr>
      </w:pPr>
    </w:p>
    <w:p w:rsidR="00501006" w:rsidRDefault="00501006">
      <w:pPr>
        <w:pStyle w:val="NoSpacing"/>
        <w:rPr>
          <w:rFonts w:ascii="Times New Roman" w:hAnsi="Times New Roman" w:cs="Times New Roman"/>
          <w:lang w:eastAsia="es-ES"/>
        </w:rPr>
      </w:pPr>
    </w:p>
    <w:p w:rsidR="00C82762" w:rsidRDefault="00C82762">
      <w:pPr>
        <w:pStyle w:val="NoSpacing"/>
        <w:rPr>
          <w:rFonts w:ascii="Times New Roman" w:hAnsi="Times New Roman" w:cs="Times New Roman"/>
          <w:lang w:eastAsia="es-ES"/>
        </w:rPr>
      </w:pPr>
    </w:p>
    <w:p w:rsidR="00501006" w:rsidRDefault="001F43F3">
      <w:pPr>
        <w:pStyle w:val="NoSpacing"/>
        <w:ind w:left="13452"/>
        <w:rPr>
          <w:rFonts w:ascii="Times New Roman" w:hAnsi="Times New Roman" w:cs="Times New Roman"/>
          <w:b/>
          <w:lang w:eastAsia="es-ES"/>
        </w:rPr>
      </w:pPr>
      <w:r>
        <w:rPr>
          <w:rFonts w:ascii="Times New Roman" w:hAnsi="Times New Roman" w:cs="Times New Roman"/>
          <w:b/>
          <w:lang w:eastAsia="es-ES"/>
        </w:rPr>
        <w:t xml:space="preserve"> </w:t>
      </w:r>
    </w:p>
    <w:p w:rsidR="00501006" w:rsidRDefault="00501006">
      <w:pPr>
        <w:pStyle w:val="NoSpacing"/>
        <w:ind w:left="13452"/>
        <w:rPr>
          <w:rFonts w:ascii="Times New Roman" w:hAnsi="Times New Roman" w:cs="Times New Roman"/>
          <w:b/>
          <w:lang w:eastAsia="es-ES"/>
        </w:rPr>
      </w:pPr>
    </w:p>
    <w:p w:rsidR="005108F9" w:rsidRDefault="005108F9">
      <w:pPr>
        <w:pStyle w:val="NoSpacing"/>
        <w:ind w:left="13452"/>
        <w:rPr>
          <w:rFonts w:ascii="Times New Roman" w:hAnsi="Times New Roman" w:cs="Times New Roman"/>
          <w:b/>
          <w:lang w:eastAsia="es-ES"/>
        </w:rPr>
      </w:pPr>
    </w:p>
    <w:p w:rsidR="005108F9" w:rsidRDefault="005108F9">
      <w:pPr>
        <w:pStyle w:val="NoSpacing"/>
        <w:ind w:left="13452"/>
        <w:rPr>
          <w:rFonts w:ascii="Times New Roman" w:hAnsi="Times New Roman" w:cs="Times New Roman"/>
          <w:b/>
          <w:lang w:eastAsia="es-ES"/>
        </w:rPr>
      </w:pPr>
    </w:p>
    <w:p w:rsidR="00C82762" w:rsidRDefault="00C82762">
      <w:pPr>
        <w:pStyle w:val="NoSpacing"/>
        <w:rPr>
          <w:rFonts w:ascii="Times New Roman" w:hAnsi="Times New Roman" w:cs="Times New Roman"/>
          <w:lang w:eastAsia="es-ES"/>
        </w:rPr>
      </w:pPr>
    </w:p>
    <w:sectPr w:rsidR="00C82762" w:rsidSect="00C82762">
      <w:footerReference w:type="default" r:id="rId7"/>
      <w:pgSz w:w="16838" w:h="11906" w:orient="landscape"/>
      <w:pgMar w:top="1134" w:right="284" w:bottom="851" w:left="284"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043" w:rsidRDefault="002F3043">
      <w:pPr>
        <w:spacing w:line="240" w:lineRule="auto"/>
      </w:pPr>
      <w:r>
        <w:separator/>
      </w:r>
    </w:p>
  </w:endnote>
  <w:endnote w:type="continuationSeparator" w:id="0">
    <w:p w:rsidR="002F3043" w:rsidRDefault="002F30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797579"/>
    </w:sdtPr>
    <w:sdtEndPr>
      <w:rPr>
        <w:sz w:val="18"/>
      </w:rPr>
    </w:sdtEndPr>
    <w:sdtContent>
      <w:sdt>
        <w:sdtPr>
          <w:id w:val="485651701"/>
        </w:sdtPr>
        <w:sdtEndPr>
          <w:rPr>
            <w:sz w:val="18"/>
          </w:rPr>
        </w:sdtEndPr>
        <w:sdtContent>
          <w:p w:rsidR="002F3043" w:rsidRDefault="002F3043">
            <w:pPr>
              <w:pStyle w:val="Footer"/>
              <w:jc w:val="center"/>
              <w:rPr>
                <w:rFonts w:ascii="Times New Roman" w:hAnsi="Times New Roman" w:cs="Times New Roman"/>
                <w:sz w:val="20"/>
                <w:szCs w:val="20"/>
              </w:rPr>
            </w:pPr>
            <w:r>
              <w:rPr>
                <w:rFonts w:ascii="Times New Roman" w:hAnsi="Times New Roman" w:cs="Times New Roman"/>
                <w:sz w:val="20"/>
                <w:szCs w:val="20"/>
              </w:rPr>
              <w:t xml:space="preserve">Neclasificat </w:t>
            </w:r>
          </w:p>
          <w:p w:rsidR="002F3043" w:rsidRDefault="00CB4EE0">
            <w:pPr>
              <w:pStyle w:val="Footer"/>
              <w:jc w:val="center"/>
              <w:rPr>
                <w:sz w:val="18"/>
              </w:rPr>
            </w:pPr>
            <w:r>
              <w:rPr>
                <w:rFonts w:ascii="Times New Roman" w:hAnsi="Times New Roman" w:cs="Times New Roman"/>
                <w:sz w:val="20"/>
                <w:szCs w:val="20"/>
              </w:rPr>
              <w:fldChar w:fldCharType="begin"/>
            </w:r>
            <w:r w:rsidR="002F3043">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66355D">
              <w:rPr>
                <w:rFonts w:ascii="Times New Roman" w:hAnsi="Times New Roman" w:cs="Times New Roman"/>
                <w:noProof/>
                <w:sz w:val="20"/>
                <w:szCs w:val="20"/>
              </w:rPr>
              <w:t>1</w:t>
            </w:r>
            <w:r>
              <w:rPr>
                <w:rFonts w:ascii="Times New Roman" w:hAnsi="Times New Roman" w:cs="Times New Roman"/>
                <w:sz w:val="20"/>
                <w:szCs w:val="20"/>
              </w:rPr>
              <w:fldChar w:fldCharType="end"/>
            </w:r>
            <w:r w:rsidR="002F3043">
              <w:rPr>
                <w:rFonts w:ascii="Times New Roman" w:hAnsi="Times New Roman" w:cs="Times New Roman"/>
                <w:sz w:val="20"/>
                <w:szCs w:val="20"/>
              </w:rPr>
              <w:t xml:space="preserve"> din </w:t>
            </w:r>
            <w:r>
              <w:rPr>
                <w:rFonts w:ascii="Times New Roman" w:hAnsi="Times New Roman" w:cs="Times New Roman"/>
                <w:sz w:val="20"/>
                <w:szCs w:val="20"/>
              </w:rPr>
              <w:fldChar w:fldCharType="begin"/>
            </w:r>
            <w:r w:rsidR="002F3043">
              <w:rPr>
                <w:rFonts w:ascii="Times New Roman" w:hAnsi="Times New Roman" w:cs="Times New Roman"/>
                <w:sz w:val="20"/>
                <w:szCs w:val="20"/>
              </w:rPr>
              <w:instrText>NUMPAGES</w:instrText>
            </w:r>
            <w:r>
              <w:rPr>
                <w:rFonts w:ascii="Times New Roman" w:hAnsi="Times New Roman" w:cs="Times New Roman"/>
                <w:sz w:val="20"/>
                <w:szCs w:val="20"/>
              </w:rPr>
              <w:fldChar w:fldCharType="separate"/>
            </w:r>
            <w:r w:rsidR="0066355D">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sdtContent>
  </w:sdt>
  <w:p w:rsidR="002F3043" w:rsidRDefault="002F3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043" w:rsidRDefault="002F3043">
      <w:pPr>
        <w:spacing w:after="0"/>
      </w:pPr>
      <w:r>
        <w:separator/>
      </w:r>
    </w:p>
  </w:footnote>
  <w:footnote w:type="continuationSeparator" w:id="0">
    <w:p w:rsidR="002F3043" w:rsidRDefault="002F304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EA"/>
      </v:shape>
    </w:pict>
  </w:numPicBullet>
  <w:abstractNum w:abstractNumId="0">
    <w:nsid w:val="007952F0"/>
    <w:multiLevelType w:val="multilevel"/>
    <w:tmpl w:val="007952F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9BE644C"/>
    <w:multiLevelType w:val="multilevel"/>
    <w:tmpl w:val="09BE6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DE07FB"/>
    <w:multiLevelType w:val="multilevel"/>
    <w:tmpl w:val="46DE07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06030D"/>
    <w:multiLevelType w:val="hybridMultilevel"/>
    <w:tmpl w:val="80CA651C"/>
    <w:lvl w:ilvl="0" w:tplc="0409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48B754AB"/>
    <w:multiLevelType w:val="multilevel"/>
    <w:tmpl w:val="48B754AB"/>
    <w:lvl w:ilvl="0">
      <w:start w:val="1"/>
      <w:numFmt w:val="decimal"/>
      <w:pStyle w:val="Heading1"/>
      <w:lvlText w:val="%1"/>
      <w:lvlJc w:val="left"/>
      <w:pPr>
        <w:ind w:left="2560" w:hanging="432"/>
      </w:pPr>
      <w:rPr>
        <w:i w:val="0"/>
      </w:rPr>
    </w:lvl>
    <w:lvl w:ilvl="1">
      <w:start w:val="1"/>
      <w:numFmt w:val="decimal"/>
      <w:pStyle w:val="Heading2"/>
      <w:lvlText w:val="%1.%2"/>
      <w:lvlJc w:val="left"/>
      <w:pPr>
        <w:ind w:left="1711" w:hanging="576"/>
      </w:pPr>
      <w:rPr>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148" w:hanging="864"/>
      </w:pPr>
    </w:lvl>
    <w:lvl w:ilvl="4">
      <w:start w:val="1"/>
      <w:numFmt w:val="decimal"/>
      <w:pStyle w:val="Heading5"/>
      <w:lvlText w:val="%1.%2.%3.%4.%5"/>
      <w:lvlJc w:val="left"/>
      <w:pPr>
        <w:ind w:left="1292"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580" w:hanging="1296"/>
      </w:pPr>
    </w:lvl>
    <w:lvl w:ilvl="7">
      <w:start w:val="1"/>
      <w:numFmt w:val="decimal"/>
      <w:pStyle w:val="Heading8"/>
      <w:lvlText w:val="%1.%2.%3.%4.%5.%6.%7.%8"/>
      <w:lvlJc w:val="left"/>
      <w:pPr>
        <w:ind w:left="1724" w:hanging="1440"/>
      </w:pPr>
    </w:lvl>
    <w:lvl w:ilvl="8">
      <w:start w:val="1"/>
      <w:numFmt w:val="decimal"/>
      <w:pStyle w:val="Heading9"/>
      <w:lvlText w:val="%1.%2.%3.%4.%5.%6.%7.%8.%9"/>
      <w:lvlJc w:val="left"/>
      <w:pPr>
        <w:ind w:left="1868" w:hanging="1584"/>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
  <w:rsids>
    <w:rsidRoot w:val="00BD2277"/>
    <w:rsid w:val="000010CD"/>
    <w:rsid w:val="000030E7"/>
    <w:rsid w:val="00011A36"/>
    <w:rsid w:val="00012AFD"/>
    <w:rsid w:val="00036C9B"/>
    <w:rsid w:val="00036E7A"/>
    <w:rsid w:val="00040722"/>
    <w:rsid w:val="00044151"/>
    <w:rsid w:val="000525C6"/>
    <w:rsid w:val="00054E95"/>
    <w:rsid w:val="00064F39"/>
    <w:rsid w:val="00067BF4"/>
    <w:rsid w:val="00074428"/>
    <w:rsid w:val="0008487D"/>
    <w:rsid w:val="00094F6F"/>
    <w:rsid w:val="000A415E"/>
    <w:rsid w:val="000C4C25"/>
    <w:rsid w:val="000C4F52"/>
    <w:rsid w:val="000E0569"/>
    <w:rsid w:val="000E1CF0"/>
    <w:rsid w:val="000E2959"/>
    <w:rsid w:val="000E6E02"/>
    <w:rsid w:val="000E718E"/>
    <w:rsid w:val="000F04D9"/>
    <w:rsid w:val="00102235"/>
    <w:rsid w:val="00115E4B"/>
    <w:rsid w:val="00123DE7"/>
    <w:rsid w:val="00133B36"/>
    <w:rsid w:val="00133C1F"/>
    <w:rsid w:val="00143CCB"/>
    <w:rsid w:val="00150F0C"/>
    <w:rsid w:val="0015194B"/>
    <w:rsid w:val="00151EF3"/>
    <w:rsid w:val="00175FEE"/>
    <w:rsid w:val="0018766D"/>
    <w:rsid w:val="001A49AF"/>
    <w:rsid w:val="001B65F5"/>
    <w:rsid w:val="001D4288"/>
    <w:rsid w:val="001E7CCC"/>
    <w:rsid w:val="001F3E58"/>
    <w:rsid w:val="001F43F3"/>
    <w:rsid w:val="00202DF7"/>
    <w:rsid w:val="00207D71"/>
    <w:rsid w:val="00244073"/>
    <w:rsid w:val="00244938"/>
    <w:rsid w:val="00254238"/>
    <w:rsid w:val="00282B6D"/>
    <w:rsid w:val="00282CE7"/>
    <w:rsid w:val="00287B71"/>
    <w:rsid w:val="00294B6F"/>
    <w:rsid w:val="002A22B0"/>
    <w:rsid w:val="002A29A5"/>
    <w:rsid w:val="002A49FD"/>
    <w:rsid w:val="002B2680"/>
    <w:rsid w:val="002D2B1A"/>
    <w:rsid w:val="002D3285"/>
    <w:rsid w:val="002E3387"/>
    <w:rsid w:val="002F3043"/>
    <w:rsid w:val="00305B06"/>
    <w:rsid w:val="00311486"/>
    <w:rsid w:val="0031501C"/>
    <w:rsid w:val="00320CC3"/>
    <w:rsid w:val="00334C36"/>
    <w:rsid w:val="00337B5F"/>
    <w:rsid w:val="00341F69"/>
    <w:rsid w:val="00360608"/>
    <w:rsid w:val="0036581E"/>
    <w:rsid w:val="00373672"/>
    <w:rsid w:val="00373CC9"/>
    <w:rsid w:val="00375288"/>
    <w:rsid w:val="003D61B2"/>
    <w:rsid w:val="003E1D7B"/>
    <w:rsid w:val="003E4C31"/>
    <w:rsid w:val="003F0A4D"/>
    <w:rsid w:val="003F0B02"/>
    <w:rsid w:val="003F0BAA"/>
    <w:rsid w:val="003F1235"/>
    <w:rsid w:val="00404731"/>
    <w:rsid w:val="00412126"/>
    <w:rsid w:val="0041698E"/>
    <w:rsid w:val="004209CE"/>
    <w:rsid w:val="00466DAC"/>
    <w:rsid w:val="00472CD5"/>
    <w:rsid w:val="00486F25"/>
    <w:rsid w:val="0049429B"/>
    <w:rsid w:val="004969CF"/>
    <w:rsid w:val="004970A7"/>
    <w:rsid w:val="004B2543"/>
    <w:rsid w:val="004D5777"/>
    <w:rsid w:val="004D6CC7"/>
    <w:rsid w:val="004E0B38"/>
    <w:rsid w:val="004E35CC"/>
    <w:rsid w:val="004E6E05"/>
    <w:rsid w:val="004F0ED8"/>
    <w:rsid w:val="004F7A91"/>
    <w:rsid w:val="00501006"/>
    <w:rsid w:val="005022B2"/>
    <w:rsid w:val="005108F9"/>
    <w:rsid w:val="00525EFA"/>
    <w:rsid w:val="0053046C"/>
    <w:rsid w:val="00537B3E"/>
    <w:rsid w:val="00541B59"/>
    <w:rsid w:val="00551106"/>
    <w:rsid w:val="005517F7"/>
    <w:rsid w:val="00560311"/>
    <w:rsid w:val="00562361"/>
    <w:rsid w:val="005670B6"/>
    <w:rsid w:val="0057772A"/>
    <w:rsid w:val="00596121"/>
    <w:rsid w:val="005A14AC"/>
    <w:rsid w:val="005A23C8"/>
    <w:rsid w:val="005E0203"/>
    <w:rsid w:val="005E1F6D"/>
    <w:rsid w:val="005E2FA8"/>
    <w:rsid w:val="005F0E0C"/>
    <w:rsid w:val="0061512C"/>
    <w:rsid w:val="00621B47"/>
    <w:rsid w:val="00623462"/>
    <w:rsid w:val="00630688"/>
    <w:rsid w:val="00631C73"/>
    <w:rsid w:val="0063256F"/>
    <w:rsid w:val="00633942"/>
    <w:rsid w:val="0063441C"/>
    <w:rsid w:val="006439AC"/>
    <w:rsid w:val="00645E68"/>
    <w:rsid w:val="00656743"/>
    <w:rsid w:val="006567B6"/>
    <w:rsid w:val="00662E08"/>
    <w:rsid w:val="0066355D"/>
    <w:rsid w:val="0067569B"/>
    <w:rsid w:val="00677380"/>
    <w:rsid w:val="00687B95"/>
    <w:rsid w:val="006C1534"/>
    <w:rsid w:val="006D300F"/>
    <w:rsid w:val="006D641C"/>
    <w:rsid w:val="00714134"/>
    <w:rsid w:val="0071531F"/>
    <w:rsid w:val="00726751"/>
    <w:rsid w:val="00726CFC"/>
    <w:rsid w:val="00733C4D"/>
    <w:rsid w:val="00753EB1"/>
    <w:rsid w:val="00757D38"/>
    <w:rsid w:val="0076019F"/>
    <w:rsid w:val="007718FA"/>
    <w:rsid w:val="007731D7"/>
    <w:rsid w:val="0077789F"/>
    <w:rsid w:val="00783577"/>
    <w:rsid w:val="007A03F6"/>
    <w:rsid w:val="007A755A"/>
    <w:rsid w:val="007C0040"/>
    <w:rsid w:val="007C3748"/>
    <w:rsid w:val="007C4318"/>
    <w:rsid w:val="007C4615"/>
    <w:rsid w:val="007D4889"/>
    <w:rsid w:val="007E207B"/>
    <w:rsid w:val="007E25A5"/>
    <w:rsid w:val="007F0C6D"/>
    <w:rsid w:val="007F57D4"/>
    <w:rsid w:val="007F7D91"/>
    <w:rsid w:val="00802127"/>
    <w:rsid w:val="00822A1F"/>
    <w:rsid w:val="0084425B"/>
    <w:rsid w:val="008672A0"/>
    <w:rsid w:val="00874562"/>
    <w:rsid w:val="00886E7E"/>
    <w:rsid w:val="00893C3E"/>
    <w:rsid w:val="008A023A"/>
    <w:rsid w:val="008B2E70"/>
    <w:rsid w:val="008B30E2"/>
    <w:rsid w:val="008C3714"/>
    <w:rsid w:val="008C5DC0"/>
    <w:rsid w:val="008E7E97"/>
    <w:rsid w:val="008F13E1"/>
    <w:rsid w:val="008F4A9E"/>
    <w:rsid w:val="008F7DF6"/>
    <w:rsid w:val="009052EB"/>
    <w:rsid w:val="00914057"/>
    <w:rsid w:val="0092205E"/>
    <w:rsid w:val="0093136A"/>
    <w:rsid w:val="00943F4B"/>
    <w:rsid w:val="00945DC3"/>
    <w:rsid w:val="00946CE5"/>
    <w:rsid w:val="009600AF"/>
    <w:rsid w:val="009657C7"/>
    <w:rsid w:val="009856E8"/>
    <w:rsid w:val="009919DE"/>
    <w:rsid w:val="009A1894"/>
    <w:rsid w:val="009A7102"/>
    <w:rsid w:val="009B0217"/>
    <w:rsid w:val="009B1EB0"/>
    <w:rsid w:val="009B3C0B"/>
    <w:rsid w:val="009B5A68"/>
    <w:rsid w:val="009E26DC"/>
    <w:rsid w:val="009F4B45"/>
    <w:rsid w:val="00A009C6"/>
    <w:rsid w:val="00A023FE"/>
    <w:rsid w:val="00A03984"/>
    <w:rsid w:val="00A1086D"/>
    <w:rsid w:val="00A16AD8"/>
    <w:rsid w:val="00A16B70"/>
    <w:rsid w:val="00A37FF7"/>
    <w:rsid w:val="00A517C8"/>
    <w:rsid w:val="00A67700"/>
    <w:rsid w:val="00A779A6"/>
    <w:rsid w:val="00A91002"/>
    <w:rsid w:val="00A93111"/>
    <w:rsid w:val="00A95E1C"/>
    <w:rsid w:val="00A96602"/>
    <w:rsid w:val="00AA2655"/>
    <w:rsid w:val="00AA5DD1"/>
    <w:rsid w:val="00AB027D"/>
    <w:rsid w:val="00AB6E0E"/>
    <w:rsid w:val="00AC64B9"/>
    <w:rsid w:val="00AC7D53"/>
    <w:rsid w:val="00AD6484"/>
    <w:rsid w:val="00AD7FA2"/>
    <w:rsid w:val="00AE3D74"/>
    <w:rsid w:val="00AE5B96"/>
    <w:rsid w:val="00AE5FE3"/>
    <w:rsid w:val="00AE7E3C"/>
    <w:rsid w:val="00AF500C"/>
    <w:rsid w:val="00B06EBE"/>
    <w:rsid w:val="00B128BE"/>
    <w:rsid w:val="00B13202"/>
    <w:rsid w:val="00B23043"/>
    <w:rsid w:val="00B527AD"/>
    <w:rsid w:val="00B61CE0"/>
    <w:rsid w:val="00B641A2"/>
    <w:rsid w:val="00B8329C"/>
    <w:rsid w:val="00B83400"/>
    <w:rsid w:val="00B8484D"/>
    <w:rsid w:val="00B90838"/>
    <w:rsid w:val="00BA7221"/>
    <w:rsid w:val="00BC72C2"/>
    <w:rsid w:val="00BD2277"/>
    <w:rsid w:val="00BD278F"/>
    <w:rsid w:val="00BF4460"/>
    <w:rsid w:val="00BF5EA5"/>
    <w:rsid w:val="00C01AF1"/>
    <w:rsid w:val="00C03B4B"/>
    <w:rsid w:val="00C2485D"/>
    <w:rsid w:val="00C25888"/>
    <w:rsid w:val="00C26339"/>
    <w:rsid w:val="00C60571"/>
    <w:rsid w:val="00C74434"/>
    <w:rsid w:val="00C76EC5"/>
    <w:rsid w:val="00C82762"/>
    <w:rsid w:val="00C92184"/>
    <w:rsid w:val="00C9528B"/>
    <w:rsid w:val="00CA3402"/>
    <w:rsid w:val="00CB4EE0"/>
    <w:rsid w:val="00CC339C"/>
    <w:rsid w:val="00CC414C"/>
    <w:rsid w:val="00CD2F90"/>
    <w:rsid w:val="00CE4000"/>
    <w:rsid w:val="00CE622A"/>
    <w:rsid w:val="00D04D03"/>
    <w:rsid w:val="00D12ED9"/>
    <w:rsid w:val="00D16014"/>
    <w:rsid w:val="00D17AA7"/>
    <w:rsid w:val="00D63F60"/>
    <w:rsid w:val="00D65A0B"/>
    <w:rsid w:val="00D8522C"/>
    <w:rsid w:val="00D86935"/>
    <w:rsid w:val="00D92B78"/>
    <w:rsid w:val="00D97A92"/>
    <w:rsid w:val="00DA4C86"/>
    <w:rsid w:val="00DB65D3"/>
    <w:rsid w:val="00DD392F"/>
    <w:rsid w:val="00DE7809"/>
    <w:rsid w:val="00DF2288"/>
    <w:rsid w:val="00E008EB"/>
    <w:rsid w:val="00E02AC8"/>
    <w:rsid w:val="00E070C0"/>
    <w:rsid w:val="00E101AB"/>
    <w:rsid w:val="00E1652C"/>
    <w:rsid w:val="00E1709B"/>
    <w:rsid w:val="00E2055C"/>
    <w:rsid w:val="00E25CD5"/>
    <w:rsid w:val="00E26AC5"/>
    <w:rsid w:val="00E37F3F"/>
    <w:rsid w:val="00E41D52"/>
    <w:rsid w:val="00E571C0"/>
    <w:rsid w:val="00E629DC"/>
    <w:rsid w:val="00E6351B"/>
    <w:rsid w:val="00E7019C"/>
    <w:rsid w:val="00E70239"/>
    <w:rsid w:val="00E70CBE"/>
    <w:rsid w:val="00E70E4D"/>
    <w:rsid w:val="00E71A38"/>
    <w:rsid w:val="00E773F5"/>
    <w:rsid w:val="00E77BF7"/>
    <w:rsid w:val="00E82E72"/>
    <w:rsid w:val="00E86E04"/>
    <w:rsid w:val="00E92D5F"/>
    <w:rsid w:val="00EB0726"/>
    <w:rsid w:val="00EC011B"/>
    <w:rsid w:val="00EE4B7D"/>
    <w:rsid w:val="00EE65B4"/>
    <w:rsid w:val="00EF1435"/>
    <w:rsid w:val="00F06E2F"/>
    <w:rsid w:val="00F17039"/>
    <w:rsid w:val="00F35258"/>
    <w:rsid w:val="00F42791"/>
    <w:rsid w:val="00F6554B"/>
    <w:rsid w:val="00F6797A"/>
    <w:rsid w:val="00F70941"/>
    <w:rsid w:val="00F7729E"/>
    <w:rsid w:val="00F8190F"/>
    <w:rsid w:val="00F8516E"/>
    <w:rsid w:val="00F92C31"/>
    <w:rsid w:val="00FA3BC4"/>
    <w:rsid w:val="00FB7B02"/>
    <w:rsid w:val="00FE0CFA"/>
    <w:rsid w:val="00FE5AA1"/>
    <w:rsid w:val="00FF7803"/>
    <w:rsid w:val="39B44ADA"/>
    <w:rsid w:val="3C8E0102"/>
    <w:rsid w:val="51217F52"/>
    <w:rsid w:val="7FD238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1" w:qFormat="1"/>
    <w:lsdException w:name="heading 4" w:semiHidden="0" w:uiPriority="1" w:qFormat="1"/>
    <w:lsdException w:name="heading 5" w:semiHidden="0" w:uiPriority="1" w:qFormat="1"/>
    <w:lsdException w:name="heading 6" w:semiHidden="0" w:uiPriority="1" w:qFormat="1"/>
    <w:lsdException w:name="heading 7" w:semiHidden="0" w:uiPriority="1" w:qFormat="1"/>
    <w:lsdException w:name="heading 8" w:semiHidden="0" w:uiPriority="1" w:qFormat="1"/>
    <w:lsdException w:name="heading 9" w:semiHidden="0"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header" w:qFormat="1"/>
    <w:lsdException w:name="footer" w:semiHidden="0" w:qFormat="1"/>
    <w:lsdException w:name="caption" w:uiPriority="35" w:qFormat="1"/>
    <w:lsdException w:name="footnote reference" w:semiHidden="0" w:unhideWhenUsed="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62"/>
    <w:pPr>
      <w:spacing w:after="200" w:line="276" w:lineRule="auto"/>
    </w:pPr>
    <w:rPr>
      <w:rFonts w:asciiTheme="minorHAnsi" w:eastAsiaTheme="minorEastAsia" w:hAnsiTheme="minorHAnsi" w:cstheme="minorBidi"/>
      <w:sz w:val="22"/>
      <w:szCs w:val="22"/>
      <w:lang w:val="ro-RO" w:eastAsia="ro-RO"/>
    </w:rPr>
  </w:style>
  <w:style w:type="paragraph" w:styleId="Heading1">
    <w:name w:val="heading 1"/>
    <w:basedOn w:val="Normal"/>
    <w:next w:val="Normal"/>
    <w:link w:val="Heading1Char"/>
    <w:qFormat/>
    <w:rsid w:val="00C82762"/>
    <w:pPr>
      <w:keepNext/>
      <w:keepLines/>
      <w:numPr>
        <w:numId w:val="1"/>
      </w:numPr>
      <w:spacing w:before="480" w:after="0"/>
      <w:outlineLvl w:val="0"/>
    </w:pPr>
    <w:rPr>
      <w:rFonts w:eastAsiaTheme="majorEastAsia" w:cstheme="majorBidi"/>
      <w:b/>
      <w:bCs/>
      <w:szCs w:val="28"/>
      <w:lang w:eastAsia="en-US"/>
    </w:rPr>
  </w:style>
  <w:style w:type="paragraph" w:styleId="Heading2">
    <w:name w:val="heading 2"/>
    <w:basedOn w:val="Normal"/>
    <w:next w:val="Normal"/>
    <w:link w:val="Heading2Char"/>
    <w:unhideWhenUsed/>
    <w:qFormat/>
    <w:rsid w:val="00C82762"/>
    <w:pPr>
      <w:keepNext/>
      <w:keepLines/>
      <w:numPr>
        <w:ilvl w:val="1"/>
        <w:numId w:val="1"/>
      </w:numPr>
      <w:spacing w:before="200" w:after="0"/>
      <w:outlineLvl w:val="1"/>
    </w:pPr>
    <w:rPr>
      <w:rFonts w:eastAsiaTheme="majorEastAsia" w:cstheme="majorBidi"/>
      <w:b/>
      <w:bCs/>
      <w:sz w:val="20"/>
      <w:szCs w:val="26"/>
      <w:lang w:eastAsia="en-US"/>
    </w:rPr>
  </w:style>
  <w:style w:type="paragraph" w:styleId="Heading3">
    <w:name w:val="heading 3"/>
    <w:basedOn w:val="Normal"/>
    <w:next w:val="Normal"/>
    <w:link w:val="Heading3Char"/>
    <w:uiPriority w:val="1"/>
    <w:unhideWhenUsed/>
    <w:qFormat/>
    <w:rsid w:val="00C82762"/>
    <w:pPr>
      <w:keepNext/>
      <w:keepLines/>
      <w:numPr>
        <w:ilvl w:val="2"/>
        <w:numId w:val="1"/>
      </w:numPr>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1"/>
    <w:unhideWhenUsed/>
    <w:qFormat/>
    <w:rsid w:val="00C82762"/>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1"/>
    <w:unhideWhenUsed/>
    <w:qFormat/>
    <w:rsid w:val="00C82762"/>
    <w:pPr>
      <w:keepNext/>
      <w:keepLines/>
      <w:numPr>
        <w:ilvl w:val="4"/>
        <w:numId w:val="1"/>
      </w:numPr>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1"/>
    <w:unhideWhenUsed/>
    <w:qFormat/>
    <w:rsid w:val="00C8276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1"/>
    <w:unhideWhenUsed/>
    <w:qFormat/>
    <w:rsid w:val="00C82762"/>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1"/>
    <w:unhideWhenUsed/>
    <w:qFormat/>
    <w:rsid w:val="00C8276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1"/>
    <w:unhideWhenUsed/>
    <w:qFormat/>
    <w:rsid w:val="00C8276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82762"/>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C82762"/>
    <w:pPr>
      <w:tabs>
        <w:tab w:val="center" w:pos="4536"/>
        <w:tab w:val="right" w:pos="9072"/>
      </w:tabs>
      <w:spacing w:after="0" w:line="240" w:lineRule="auto"/>
    </w:pPr>
  </w:style>
  <w:style w:type="character" w:styleId="FootnoteReference">
    <w:name w:val="footnote reference"/>
    <w:uiPriority w:val="99"/>
    <w:qFormat/>
    <w:rsid w:val="00C82762"/>
    <w:rPr>
      <w:vertAlign w:val="superscript"/>
    </w:rPr>
  </w:style>
  <w:style w:type="paragraph" w:styleId="FootnoteText">
    <w:name w:val="footnote text"/>
    <w:basedOn w:val="Normal"/>
    <w:link w:val="FootnoteTextChar"/>
    <w:uiPriority w:val="99"/>
    <w:semiHidden/>
    <w:qFormat/>
    <w:rsid w:val="00C82762"/>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paragraph" w:styleId="Header">
    <w:name w:val="header"/>
    <w:basedOn w:val="Normal"/>
    <w:link w:val="HeaderChar"/>
    <w:uiPriority w:val="99"/>
    <w:semiHidden/>
    <w:unhideWhenUsed/>
    <w:qFormat/>
    <w:rsid w:val="00C82762"/>
    <w:pPr>
      <w:tabs>
        <w:tab w:val="center" w:pos="4536"/>
        <w:tab w:val="right" w:pos="9072"/>
      </w:tabs>
      <w:spacing w:after="0" w:line="240" w:lineRule="auto"/>
    </w:pPr>
  </w:style>
  <w:style w:type="table" w:styleId="TableGrid">
    <w:name w:val="Table Grid"/>
    <w:basedOn w:val="TableNormal"/>
    <w:uiPriority w:val="59"/>
    <w:qFormat/>
    <w:rsid w:val="00C82762"/>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Akapit z listą BS,Outlines a.b.c.,List_Paragraph,Multilevel para_II,Akapit z lista BS,body 2,Normal bullet 2,7 List Paragraph,6 List Paragraph,List Paragraph (numbered (a)),Normal 2,# List Paragraph,List Paragraph11,Paragraph"/>
    <w:basedOn w:val="Normal"/>
    <w:link w:val="ListParagraphChar"/>
    <w:uiPriority w:val="1"/>
    <w:qFormat/>
    <w:rsid w:val="00C82762"/>
    <w:pPr>
      <w:ind w:left="720"/>
      <w:contextualSpacing/>
    </w:pPr>
  </w:style>
  <w:style w:type="character" w:customStyle="1" w:styleId="ListParagraphChar">
    <w:name w:val="List Paragraph Char"/>
    <w:aliases w:val="Forth level Char,Akapit z listą BS Char,Outlines a.b.c. Char,List_Paragraph Char,Multilevel para_II Char,Akapit z lista BS Char,body 2 Char,Normal bullet 2 Char,7 List Paragraph Char,6 List Paragraph Char,Normal 2 Char,Paragraph Char"/>
    <w:basedOn w:val="DefaultParagraphFont"/>
    <w:link w:val="ListParagraph"/>
    <w:uiPriority w:val="1"/>
    <w:qFormat/>
    <w:rsid w:val="00C82762"/>
  </w:style>
  <w:style w:type="character" w:customStyle="1" w:styleId="HeaderChar">
    <w:name w:val="Header Char"/>
    <w:basedOn w:val="DefaultParagraphFont"/>
    <w:link w:val="Header"/>
    <w:uiPriority w:val="99"/>
    <w:semiHidden/>
    <w:qFormat/>
    <w:rsid w:val="00C82762"/>
  </w:style>
  <w:style w:type="character" w:customStyle="1" w:styleId="FooterChar">
    <w:name w:val="Footer Char"/>
    <w:basedOn w:val="DefaultParagraphFont"/>
    <w:link w:val="Footer"/>
    <w:uiPriority w:val="99"/>
    <w:qFormat/>
    <w:rsid w:val="00C82762"/>
  </w:style>
  <w:style w:type="paragraph" w:styleId="NoSpacing">
    <w:name w:val="No Spacing"/>
    <w:uiPriority w:val="1"/>
    <w:qFormat/>
    <w:rsid w:val="00C82762"/>
    <w:rPr>
      <w:rFonts w:asciiTheme="minorHAnsi" w:eastAsiaTheme="minorEastAsia" w:hAnsiTheme="minorHAnsi" w:cstheme="minorBidi"/>
      <w:sz w:val="22"/>
      <w:szCs w:val="22"/>
      <w:lang w:val="ro-RO" w:eastAsia="ro-RO"/>
    </w:rPr>
  </w:style>
  <w:style w:type="character" w:customStyle="1" w:styleId="FootnoteTextChar">
    <w:name w:val="Footnote Text Char"/>
    <w:basedOn w:val="DefaultParagraphFont"/>
    <w:link w:val="FootnoteText"/>
    <w:uiPriority w:val="99"/>
    <w:semiHidden/>
    <w:qFormat/>
    <w:rsid w:val="00C82762"/>
    <w:rPr>
      <w:rFonts w:ascii="Times New Roman" w:eastAsia="Times New Roman" w:hAnsi="Times New Roman" w:cs="Times New Roman"/>
      <w:sz w:val="20"/>
      <w:szCs w:val="20"/>
      <w:lang w:val="en-US" w:eastAsia="en-US"/>
    </w:rPr>
  </w:style>
  <w:style w:type="character" w:customStyle="1" w:styleId="Heading1Char">
    <w:name w:val="Heading 1 Char"/>
    <w:basedOn w:val="DefaultParagraphFont"/>
    <w:link w:val="Heading1"/>
    <w:qFormat/>
    <w:rsid w:val="00C82762"/>
    <w:rPr>
      <w:rFonts w:eastAsiaTheme="majorEastAsia" w:cstheme="majorBidi"/>
      <w:b/>
      <w:bCs/>
      <w:szCs w:val="28"/>
      <w:lang w:eastAsia="en-US"/>
    </w:rPr>
  </w:style>
  <w:style w:type="character" w:customStyle="1" w:styleId="Heading2Char">
    <w:name w:val="Heading 2 Char"/>
    <w:basedOn w:val="DefaultParagraphFont"/>
    <w:link w:val="Heading2"/>
    <w:qFormat/>
    <w:rsid w:val="00C82762"/>
    <w:rPr>
      <w:rFonts w:eastAsiaTheme="majorEastAsia" w:cstheme="majorBidi"/>
      <w:b/>
      <w:bCs/>
      <w:sz w:val="20"/>
      <w:szCs w:val="26"/>
      <w:lang w:eastAsia="en-US"/>
    </w:rPr>
  </w:style>
  <w:style w:type="character" w:customStyle="1" w:styleId="Heading3Char">
    <w:name w:val="Heading 3 Char"/>
    <w:basedOn w:val="DefaultParagraphFont"/>
    <w:link w:val="Heading3"/>
    <w:uiPriority w:val="1"/>
    <w:qFormat/>
    <w:rsid w:val="00C82762"/>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1"/>
    <w:qFormat/>
    <w:rsid w:val="00C82762"/>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1"/>
    <w:qFormat/>
    <w:rsid w:val="00C82762"/>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1"/>
    <w:qFormat/>
    <w:rsid w:val="00C82762"/>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1"/>
    <w:qFormat/>
    <w:rsid w:val="00C82762"/>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1"/>
    <w:qFormat/>
    <w:rsid w:val="00C82762"/>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1"/>
    <w:qFormat/>
    <w:rsid w:val="00C82762"/>
    <w:rPr>
      <w:rFonts w:asciiTheme="majorHAnsi" w:eastAsiaTheme="majorEastAsia" w:hAnsiTheme="majorHAnsi" w:cstheme="majorBidi"/>
      <w:i/>
      <w:iCs/>
      <w:color w:val="404040" w:themeColor="text1" w:themeTint="BF"/>
      <w:sz w:val="20"/>
      <w:szCs w:val="20"/>
      <w:lang w:eastAsia="en-US"/>
    </w:rPr>
  </w:style>
  <w:style w:type="character" w:customStyle="1" w:styleId="BalloonTextChar">
    <w:name w:val="Balloon Text Char"/>
    <w:basedOn w:val="DefaultParagraphFont"/>
    <w:link w:val="BalloonText"/>
    <w:uiPriority w:val="99"/>
    <w:semiHidden/>
    <w:qFormat/>
    <w:rsid w:val="00C82762"/>
    <w:rPr>
      <w:rFonts w:ascii="Tahoma" w:hAnsi="Tahoma" w:cs="Tahoma"/>
      <w:sz w:val="16"/>
      <w:szCs w:val="16"/>
    </w:rPr>
  </w:style>
  <w:style w:type="paragraph" w:styleId="BodyText">
    <w:name w:val="Body Text"/>
    <w:aliases w:val="block style,Body,Standard paragraph,b"/>
    <w:basedOn w:val="Normal"/>
    <w:link w:val="BodyTextChar"/>
    <w:qFormat/>
    <w:rsid w:val="00501006"/>
    <w:pPr>
      <w:spacing w:after="0" w:line="240" w:lineRule="auto"/>
      <w:jc w:val="center"/>
    </w:pPr>
    <w:rPr>
      <w:rFonts w:ascii="TimesRomanR" w:eastAsia="Times New Roman" w:hAnsi="TimesRomanR" w:cs="Times New Roman"/>
      <w:sz w:val="28"/>
      <w:szCs w:val="20"/>
      <w:lang w:eastAsia="en-US"/>
    </w:rPr>
  </w:style>
  <w:style w:type="character" w:customStyle="1" w:styleId="BodyTextChar">
    <w:name w:val="Body Text Char"/>
    <w:aliases w:val="block style Char,Body Char,Standard paragraph Char,b Char"/>
    <w:basedOn w:val="DefaultParagraphFont"/>
    <w:link w:val="BodyText"/>
    <w:qFormat/>
    <w:rsid w:val="00501006"/>
    <w:rPr>
      <w:rFonts w:ascii="TimesRomanR" w:eastAsia="Times New Roman" w:hAnsi="TimesRomanR"/>
      <w:sz w:val="28"/>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cserban</dc:creator>
  <cp:lastModifiedBy>N.C</cp:lastModifiedBy>
  <cp:revision>4</cp:revision>
  <cp:lastPrinted>2026-02-26T07:53:00Z</cp:lastPrinted>
  <dcterms:created xsi:type="dcterms:W3CDTF">2026-02-23T12:19:00Z</dcterms:created>
  <dcterms:modified xsi:type="dcterms:W3CDTF">2026-02-26T07:53:00Z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E63998979EAA42BF94A4CBE9019AEC3A_12</vt:lpwstr>
  </property>
</Properties>
</file>