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B1C44" w14:textId="26B1B73E" w:rsidR="00910966" w:rsidRDefault="00B664F1">
      <w:pPr>
        <w:widowControl w:val="0"/>
        <w:spacing w:line="240" w:lineRule="auto"/>
        <w:ind w:left="708" w:hanging="795"/>
        <w:jc w:val="center"/>
        <w:rPr>
          <w:b/>
          <w:bCs/>
        </w:rPr>
      </w:pPr>
      <w:bookmarkStart w:id="0" w:name="_heading=h.v4q9x2riyhnx" w:colFirst="0" w:colLast="0"/>
      <w:bookmarkEnd w:id="0"/>
      <w:r>
        <w:rPr>
          <w:b/>
          <w:bCs/>
        </w:rPr>
        <w:t xml:space="preserve">MODEL </w:t>
      </w:r>
      <w:r>
        <w:rPr>
          <w:b/>
          <w:bCs/>
        </w:rPr>
        <w:t xml:space="preserve">CONTRACT DE ACHIZIȚIE PUBLICĂ DE SERVICII PENTRU ”DEZVOLTAREA ȘI IMPLEMENTAREA SISTEMULUI DIGITAL </w:t>
      </w:r>
      <w:proofErr w:type="spellStart"/>
      <w:r>
        <w:rPr>
          <w:b/>
          <w:bCs/>
        </w:rPr>
        <w:t>e</w:t>
      </w:r>
      <w:r>
        <w:rPr>
          <w:b/>
          <w:bCs/>
        </w:rPr>
        <w:t>PATRIMONIU</w:t>
      </w:r>
      <w:proofErr w:type="spellEnd"/>
      <w:r>
        <w:rPr>
          <w:b/>
          <w:bCs/>
        </w:rPr>
        <w:t>”</w:t>
      </w:r>
    </w:p>
    <w:p w14:paraId="57083172" w14:textId="77777777" w:rsidR="00910966" w:rsidRDefault="00B664F1">
      <w:pPr>
        <w:spacing w:line="240" w:lineRule="auto"/>
        <w:ind w:left="708" w:right="-38" w:hanging="795"/>
        <w:jc w:val="center"/>
        <w:rPr>
          <w:shd w:val="clear" w:color="auto" w:fill="D9D9D9"/>
        </w:rPr>
      </w:pPr>
      <w:r>
        <w:t xml:space="preserve">nr. </w:t>
      </w:r>
      <w:r>
        <w:rPr>
          <w:shd w:val="clear" w:color="auto" w:fill="D9D9D9"/>
        </w:rPr>
        <w:t>.......................</w:t>
      </w:r>
      <w:r>
        <w:t xml:space="preserve">din data </w:t>
      </w:r>
      <w:r>
        <w:rPr>
          <w:shd w:val="clear" w:color="auto" w:fill="D9D9D9"/>
        </w:rPr>
        <w:t>...........................</w:t>
      </w:r>
    </w:p>
    <w:p w14:paraId="705DCCF6" w14:textId="77777777" w:rsidR="00910966" w:rsidRDefault="00910966">
      <w:pPr>
        <w:spacing w:line="240" w:lineRule="auto"/>
        <w:ind w:left="708" w:hanging="795"/>
      </w:pPr>
    </w:p>
    <w:p w14:paraId="598CDE72" w14:textId="77777777" w:rsidR="00910966" w:rsidRDefault="00B664F1">
      <w:pPr>
        <w:spacing w:line="240" w:lineRule="auto"/>
        <w:ind w:left="-105"/>
      </w:pPr>
      <w:r>
        <w:t>Prezentul Contract de achiziție publică de servicii (denumit în continuare „</w:t>
      </w:r>
      <w:r>
        <w:rPr>
          <w:b/>
          <w:bCs/>
        </w:rPr>
        <w:t>Contract”</w:t>
      </w:r>
      <w:r>
        <w:t>) s-a încheiat având în vedere prevederile din Legea nr. 98/2016 privind achizițiile publice, cu modificările si completările ulterioare, precum și orice alte prevederi legale emise în aplicarea acesteia,</w:t>
      </w:r>
    </w:p>
    <w:p w14:paraId="0C3E969B" w14:textId="77777777" w:rsidR="00910966" w:rsidRDefault="00910966">
      <w:pPr>
        <w:spacing w:line="240" w:lineRule="auto"/>
        <w:ind w:left="-105"/>
      </w:pPr>
    </w:p>
    <w:p w14:paraId="58246DF5" w14:textId="77777777" w:rsidR="00910966" w:rsidRDefault="00B664F1">
      <w:pPr>
        <w:widowControl w:val="0"/>
        <w:tabs>
          <w:tab w:val="left" w:pos="567"/>
        </w:tabs>
        <w:spacing w:line="240" w:lineRule="auto"/>
        <w:ind w:left="-105"/>
      </w:pPr>
      <w:r>
        <w:t>între:</w:t>
      </w:r>
    </w:p>
    <w:p w14:paraId="089B2BF2" w14:textId="77777777" w:rsidR="00910966" w:rsidRDefault="00910966">
      <w:pPr>
        <w:spacing w:line="240" w:lineRule="auto"/>
        <w:ind w:left="-105"/>
        <w:rPr>
          <w:b/>
          <w:bCs/>
        </w:rPr>
      </w:pPr>
    </w:p>
    <w:p w14:paraId="43F19185" w14:textId="77777777" w:rsidR="00910966" w:rsidRDefault="00B664F1">
      <w:pPr>
        <w:spacing w:line="240" w:lineRule="auto"/>
        <w:ind w:left="-105"/>
      </w:pPr>
      <w:r>
        <w:rPr>
          <w:b/>
          <w:bCs/>
        </w:rPr>
        <w:t>MINISTERUL CULTURII – UNITATEA DE MANAGEMENT A PROIECTULUI</w:t>
      </w:r>
      <w:r>
        <w:t xml:space="preserve"> având sediul principal înregistrat în localitatea București, Bd. Unirii nr. 22, sector 3, România, cod poștal 030833, tel: 021-2228479, fax: 021-2244512, e-mail: </w:t>
      </w:r>
      <w:proofErr w:type="spellStart"/>
      <w:r>
        <w:t>office@umpcultura.ro</w:t>
      </w:r>
      <w:proofErr w:type="spellEnd"/>
      <w:r>
        <w:t xml:space="preserve">, cod fiscal 4192812, cont </w:t>
      </w:r>
      <w:proofErr w:type="spellStart"/>
      <w:r>
        <w:t>RO88TREZ23A675000610100X</w:t>
      </w:r>
      <w:proofErr w:type="spellEnd"/>
      <w:r>
        <w:t xml:space="preserve">, deschis la </w:t>
      </w:r>
      <w:proofErr w:type="spellStart"/>
      <w:r>
        <w:t>ATCPMB</w:t>
      </w:r>
      <w:proofErr w:type="spellEnd"/>
      <w:r>
        <w:t xml:space="preserve">, reprezentat legal de domnul </w:t>
      </w:r>
      <w:r>
        <w:rPr>
          <w:b/>
          <w:bCs/>
        </w:rPr>
        <w:t>....</w:t>
      </w:r>
      <w:r>
        <w:t xml:space="preserve"> –</w:t>
      </w:r>
      <w:r>
        <w:rPr>
          <w:b/>
          <w:bCs/>
        </w:rPr>
        <w:t xml:space="preserve"> Ministrul Culturii, </w:t>
      </w:r>
    </w:p>
    <w:p w14:paraId="25687468" w14:textId="77777777" w:rsidR="00910966" w:rsidRDefault="00B664F1">
      <w:pPr>
        <w:spacing w:line="240" w:lineRule="auto"/>
        <w:ind w:left="-105"/>
      </w:pPr>
      <w:r>
        <w:t>în calitate de și denumită în continuare „</w:t>
      </w:r>
      <w:r>
        <w:rPr>
          <w:b/>
          <w:bCs/>
        </w:rPr>
        <w:t>Autoritate contractantă”</w:t>
      </w:r>
      <w:r>
        <w:t>, pe de o parte</w:t>
      </w:r>
    </w:p>
    <w:p w14:paraId="3346927F" w14:textId="77777777" w:rsidR="00910966" w:rsidRDefault="00910966">
      <w:pPr>
        <w:spacing w:line="240" w:lineRule="auto"/>
        <w:ind w:left="-105"/>
      </w:pPr>
    </w:p>
    <w:p w14:paraId="356EEE60" w14:textId="77777777" w:rsidR="00910966" w:rsidRDefault="00B664F1">
      <w:pPr>
        <w:widowControl w:val="0"/>
        <w:pBdr>
          <w:top w:val="nil"/>
          <w:left w:val="nil"/>
          <w:bottom w:val="nil"/>
          <w:right w:val="nil"/>
          <w:between w:val="nil"/>
        </w:pBdr>
        <w:spacing w:line="240" w:lineRule="auto"/>
        <w:ind w:left="-105"/>
        <w:rPr>
          <w:color w:val="000000"/>
        </w:rPr>
      </w:pPr>
      <w:r>
        <w:rPr>
          <w:color w:val="000000"/>
        </w:rPr>
        <w:t>ș</w:t>
      </w:r>
      <w:r>
        <w:rPr>
          <w:color w:val="000000"/>
        </w:rPr>
        <w:t>i</w:t>
      </w:r>
    </w:p>
    <w:p w14:paraId="7BBBA35A" w14:textId="77777777" w:rsidR="00910966" w:rsidRDefault="00910966">
      <w:pPr>
        <w:widowControl w:val="0"/>
        <w:pBdr>
          <w:top w:val="nil"/>
          <w:left w:val="nil"/>
          <w:bottom w:val="nil"/>
          <w:right w:val="nil"/>
          <w:between w:val="nil"/>
        </w:pBdr>
        <w:spacing w:line="240" w:lineRule="auto"/>
        <w:ind w:left="-105"/>
        <w:rPr>
          <w:color w:val="000000"/>
        </w:rPr>
      </w:pPr>
    </w:p>
    <w:p w14:paraId="6876A2A9" w14:textId="77777777" w:rsidR="00910966" w:rsidRDefault="00B664F1">
      <w:pPr>
        <w:widowControl w:val="0"/>
        <w:pBdr>
          <w:top w:val="nil"/>
          <w:left w:val="nil"/>
          <w:bottom w:val="nil"/>
          <w:right w:val="nil"/>
          <w:between w:val="nil"/>
        </w:pBdr>
        <w:spacing w:after="200" w:line="240" w:lineRule="auto"/>
        <w:ind w:left="-105"/>
        <w:rPr>
          <w:color w:val="000000"/>
        </w:rPr>
      </w:pPr>
      <w:r>
        <w:rPr>
          <w:color w:val="000000"/>
        </w:rPr>
        <w:t xml:space="preserve">..................................., denumită în continuare </w:t>
      </w:r>
      <w:r>
        <w:rPr>
          <w:b/>
          <w:bCs/>
          <w:color w:val="000000"/>
        </w:rPr>
        <w:t>„Contractant”</w:t>
      </w:r>
      <w:r>
        <w:rPr>
          <w:color w:val="000000"/>
        </w:rPr>
        <w:t xml:space="preserve">, pe de altă parte, </w:t>
      </w:r>
    </w:p>
    <w:p w14:paraId="2A4B2E0C" w14:textId="77777777" w:rsidR="00910966" w:rsidRDefault="00B664F1">
      <w:pPr>
        <w:widowControl w:val="0"/>
        <w:spacing w:line="240" w:lineRule="auto"/>
        <w:ind w:left="-105"/>
      </w:pPr>
      <w:r>
        <w:t>denumite, în continuare, împreună, "</w:t>
      </w:r>
      <w:r>
        <w:rPr>
          <w:b/>
          <w:bCs/>
        </w:rPr>
        <w:t>Părțile</w:t>
      </w:r>
      <w:r>
        <w:t>" și care,</w:t>
      </w:r>
    </w:p>
    <w:p w14:paraId="2132577B" w14:textId="77777777" w:rsidR="00910966" w:rsidRDefault="00910966">
      <w:pPr>
        <w:widowControl w:val="0"/>
        <w:spacing w:line="240" w:lineRule="auto"/>
        <w:ind w:left="-105"/>
      </w:pPr>
    </w:p>
    <w:p w14:paraId="2352CA59" w14:textId="77777777" w:rsidR="00910966" w:rsidRDefault="00B664F1">
      <w:pPr>
        <w:widowControl w:val="0"/>
        <w:spacing w:line="240" w:lineRule="auto"/>
        <w:ind w:left="708" w:hanging="795"/>
      </w:pPr>
      <w:r>
        <w:t>având în vedere că:</w:t>
      </w:r>
    </w:p>
    <w:p w14:paraId="3A2988CE" w14:textId="77777777" w:rsidR="00910966" w:rsidRDefault="00B664F1">
      <w:pPr>
        <w:widowControl w:val="0"/>
        <w:numPr>
          <w:ilvl w:val="0"/>
          <w:numId w:val="14"/>
        </w:numPr>
        <w:spacing w:line="240" w:lineRule="auto"/>
      </w:pPr>
      <w:r>
        <w:t xml:space="preserve">Ministerul Culturii și Ministerul Investițiilor și Proiectelor Europene au încheiat contractul de finanțare nr. proiectul </w:t>
      </w:r>
      <w:proofErr w:type="spellStart"/>
      <w:r>
        <w:t>G2025</w:t>
      </w:r>
      <w:proofErr w:type="spellEnd"/>
      <w:r>
        <w:t>-56467 din</w:t>
      </w:r>
      <w:r>
        <w:t xml:space="preserve"> 16.05.2025 pentru proiectul</w:t>
      </w:r>
      <w:r>
        <w:t xml:space="preserve"> </w:t>
      </w:r>
      <w:proofErr w:type="spellStart"/>
      <w:r>
        <w:t>ePatrimoniu</w:t>
      </w:r>
      <w:proofErr w:type="spellEnd"/>
      <w:r>
        <w:t xml:space="preserve">, cod </w:t>
      </w:r>
      <w:proofErr w:type="spellStart"/>
      <w:r>
        <w:t>SMIS</w:t>
      </w:r>
      <w:proofErr w:type="spellEnd"/>
      <w:r>
        <w:t xml:space="preserve"> 320807. Proiectul este cofinanțat de Uniunea Europeană prin </w:t>
      </w:r>
      <w:proofErr w:type="spellStart"/>
      <w:r>
        <w:t>POCIDIF</w:t>
      </w:r>
      <w:proofErr w:type="spellEnd"/>
      <w:r>
        <w:t xml:space="preserve">, </w:t>
      </w:r>
      <w:proofErr w:type="spellStart"/>
      <w:r>
        <w:t>P2</w:t>
      </w:r>
      <w:proofErr w:type="spellEnd"/>
      <w:r>
        <w:t xml:space="preserve">. Digitalizare în administrația publică centrală și mediul de afaceri, </w:t>
      </w:r>
      <w:proofErr w:type="spellStart"/>
      <w:r>
        <w:t>RSO1.2</w:t>
      </w:r>
      <w:proofErr w:type="spellEnd"/>
      <w:r>
        <w:t>: Valorificarea avantajelor digitalizării, în beneficiul cetățenilor, al companiilor, al organizațiilor de cercetare și al autorităților publice, Acțiunea 2.2 E-guvernarea și digitalizarea în beneficiul cetățenilor, Măsura 2.2.3 Digitalizarea în cultură. Proiectul este implementat în parteneriat cu Serviciul de Telecomunicații Speciale.</w:t>
      </w:r>
    </w:p>
    <w:p w14:paraId="667223D2" w14:textId="77777777" w:rsidR="00910966" w:rsidRDefault="00B664F1">
      <w:pPr>
        <w:widowControl w:val="0"/>
        <w:numPr>
          <w:ilvl w:val="0"/>
          <w:numId w:val="14"/>
        </w:numPr>
        <w:spacing w:line="240" w:lineRule="auto"/>
      </w:pPr>
      <w:r>
        <w:rPr>
          <w:color w:val="000000"/>
        </w:rPr>
        <w:t xml:space="preserve">Autoritatea Contractantă a derulat procedura de atribuire având ca obiect </w:t>
      </w:r>
      <w:r>
        <w:rPr>
          <w:b/>
          <w:bCs/>
          <w:color w:val="000000"/>
        </w:rPr>
        <w:t xml:space="preserve">achiziția publică de servicii pentru ”DEZVOLTAREA ȘI IMPLEMENTAREA SISTEMULUI DIGITAL </w:t>
      </w:r>
      <w:proofErr w:type="spellStart"/>
      <w:r>
        <w:rPr>
          <w:b/>
          <w:bCs/>
        </w:rPr>
        <w:t>e</w:t>
      </w:r>
      <w:r>
        <w:rPr>
          <w:b/>
          <w:bCs/>
          <w:color w:val="000000"/>
        </w:rPr>
        <w:t>PATRIMONIU</w:t>
      </w:r>
      <w:proofErr w:type="spellEnd"/>
      <w:r>
        <w:rPr>
          <w:b/>
          <w:bCs/>
          <w:color w:val="000000"/>
        </w:rPr>
        <w:t>”,</w:t>
      </w:r>
      <w:r>
        <w:rPr>
          <w:color w:val="000000"/>
        </w:rPr>
        <w:t xml:space="preserve"> inițiată prin publicarea în </w:t>
      </w:r>
      <w:proofErr w:type="spellStart"/>
      <w:r>
        <w:rPr>
          <w:color w:val="000000"/>
        </w:rPr>
        <w:t>SEAP</w:t>
      </w:r>
      <w:proofErr w:type="spellEnd"/>
      <w:r>
        <w:rPr>
          <w:color w:val="000000"/>
        </w:rPr>
        <w:t xml:space="preserve"> a Anunțului de participare nr. ..... și în </w:t>
      </w:r>
      <w:proofErr w:type="spellStart"/>
      <w:r>
        <w:rPr>
          <w:color w:val="000000"/>
        </w:rPr>
        <w:t>JOUE</w:t>
      </w:r>
      <w:proofErr w:type="spellEnd"/>
      <w:r>
        <w:rPr>
          <w:color w:val="000000"/>
        </w:rPr>
        <w:t xml:space="preserve"> a anunțului nr. ...........;</w:t>
      </w:r>
    </w:p>
    <w:p w14:paraId="43D51917" w14:textId="77777777" w:rsidR="00910966" w:rsidRDefault="00B664F1">
      <w:pPr>
        <w:widowControl w:val="0"/>
        <w:numPr>
          <w:ilvl w:val="0"/>
          <w:numId w:val="14"/>
        </w:numPr>
        <w:spacing w:line="240" w:lineRule="auto"/>
      </w:pPr>
      <w:r>
        <w:rPr>
          <w:color w:val="000000"/>
        </w:rPr>
        <w:t>Prin Raportul procedurii nr. .....din data de ...... Autoritatea Contractantă a declarat câștigătoare Oferta Contractantului, respectiv ......,</w:t>
      </w:r>
    </w:p>
    <w:p w14:paraId="61304D1D" w14:textId="77777777" w:rsidR="00910966" w:rsidRDefault="00910966">
      <w:pPr>
        <w:widowControl w:val="0"/>
        <w:spacing w:line="240" w:lineRule="auto"/>
        <w:ind w:left="720"/>
      </w:pPr>
    </w:p>
    <w:p w14:paraId="150B2F80" w14:textId="77777777" w:rsidR="00910966" w:rsidRDefault="00B664F1">
      <w:pPr>
        <w:widowControl w:val="0"/>
        <w:pBdr>
          <w:top w:val="nil"/>
          <w:left w:val="nil"/>
          <w:bottom w:val="nil"/>
          <w:right w:val="nil"/>
          <w:between w:val="nil"/>
        </w:pBdr>
        <w:spacing w:after="200" w:line="240" w:lineRule="auto"/>
        <w:ind w:left="708" w:hanging="795"/>
        <w:rPr>
          <w:color w:val="000000"/>
        </w:rPr>
      </w:pPr>
      <w:r>
        <w:t>a</w:t>
      </w:r>
      <w:r>
        <w:rPr>
          <w:color w:val="000000"/>
        </w:rPr>
        <w:t>u convenit încheierea prezentului Contract.</w:t>
      </w:r>
    </w:p>
    <w:p w14:paraId="6929EC6F" w14:textId="77777777" w:rsidR="00910966" w:rsidRDefault="00B664F1">
      <w:pPr>
        <w:pStyle w:val="Titlu1"/>
        <w:widowControl w:val="0"/>
        <w:numPr>
          <w:ilvl w:val="0"/>
          <w:numId w:val="15"/>
        </w:numPr>
        <w:spacing w:after="200" w:line="240" w:lineRule="auto"/>
        <w:ind w:left="708" w:hanging="795"/>
      </w:pPr>
      <w:bookmarkStart w:id="1" w:name="_heading=h.lg2hopsrwm25" w:colFirst="0" w:colLast="0"/>
      <w:bookmarkEnd w:id="1"/>
      <w:r>
        <w:t>Definiții</w:t>
      </w:r>
    </w:p>
    <w:p w14:paraId="08603B3D" w14:textId="77777777" w:rsidR="00910966" w:rsidRDefault="00B664F1">
      <w:pPr>
        <w:numPr>
          <w:ilvl w:val="1"/>
          <w:numId w:val="15"/>
        </w:numPr>
        <w:spacing w:line="240" w:lineRule="auto"/>
        <w:ind w:left="708" w:hanging="795"/>
      </w:pPr>
      <w:r>
        <w:t>În prezentul Contract, următorii termeni vor fi interpretați astfel:</w:t>
      </w:r>
    </w:p>
    <w:p w14:paraId="6ECD4FA0"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Autoritate Contractantă și Contractant</w:t>
      </w:r>
      <w:r>
        <w:rPr>
          <w:color w:val="000000"/>
        </w:rPr>
        <w:t xml:space="preserve"> - Părțile contractante, așa cum sunt acestea numite în prezentul Contract; În cuprinsul prezentului Contract și al </w:t>
      </w:r>
      <w:r>
        <w:rPr>
          <w:color w:val="000000"/>
        </w:rPr>
        <w:lastRenderedPageBreak/>
        <w:t>anexelor sale, termenii „Contractant” și „Prestator” sunt utilizați cu înțeles echivalent și desemnează una și aceeași parte contractantă.</w:t>
      </w:r>
    </w:p>
    <w:p w14:paraId="55749D5E"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Act Adițional</w:t>
      </w:r>
      <w:r>
        <w:rPr>
          <w:color w:val="000000"/>
        </w:rPr>
        <w:t xml:space="preserve"> - document prin care se modifică termenii și condițiile prezentului Contract de achiziție publică de servicii, în condițiile Legii nr. 98/2016;</w:t>
      </w:r>
    </w:p>
    <w:p w14:paraId="75C5FCE1"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Caiet de Sarcini</w:t>
      </w:r>
      <w:r>
        <w:rPr>
          <w:color w:val="000000"/>
        </w:rPr>
        <w:t xml:space="preserve"> – Anexa 1 la Contract care include scopul, Livrabilele, Cerințele Funcționale și Nefuncționale ale sistemului digital, sarcinile, specificațiile și caracteristicile Serviciilor descrise în mod obiectiv, implementarea, într-o manieră corespunzătoare îndeplinirii necesității Autorității contractante, menționând, după caz, metodele și resursele care urmează să fie utilizate de către Contractant, inclusiv niveluri de calitate, performanță, protecție a mediului, sănătate publică, siguranță și altele asemenea, d</w:t>
      </w:r>
      <w:r>
        <w:rPr>
          <w:color w:val="000000"/>
        </w:rPr>
        <w:t>upă caz, precum și cerințe aplicabile Contractantului în ceea ce privește informațiile și documentele care trebuie puse la dispoziția Autorității Contractante;</w:t>
      </w:r>
    </w:p>
    <w:p w14:paraId="47834CDB"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Cazul fortuit</w:t>
      </w:r>
      <w:r>
        <w:rPr>
          <w:color w:val="000000"/>
        </w:rPr>
        <w:t xml:space="preserve"> – evenim</w:t>
      </w:r>
      <w:r>
        <w:rPr>
          <w:color w:val="000000"/>
        </w:rPr>
        <w:t>ent care nu poate fi prevăzut și nici împiedicat de către cel care ar fi fost chemat să răspundă dacă evenimentul nu s-ar fi produs;</w:t>
      </w:r>
    </w:p>
    <w:p w14:paraId="132856FC"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 xml:space="preserve">Cerințe Funcționale </w:t>
      </w:r>
      <w:r>
        <w:rPr>
          <w:color w:val="000000"/>
        </w:rPr>
        <w:t>–</w:t>
      </w:r>
      <w:r>
        <w:rPr>
          <w:b/>
          <w:bCs/>
          <w:color w:val="000000"/>
        </w:rPr>
        <w:t xml:space="preserve"> </w:t>
      </w:r>
      <w:r>
        <w:t>totalitatea specificațiilor care definesc funcționalitățile, comportamentele și serviciile pe care Sistemul Digital trebuie să le furnizeze utilizatorilor și altor sisteme, incluzând, fără a se limita la, procesele operaționale, fluxurile de lucru, interacțiunile utilizator–sistem și sistem–sistem, regulile de business, scenariile de utilizare, gestionarea datelor și a conținutului digital, operațiunile de introducere, prelucrare, validare, stocare și export al datelor, funcționalitățile de administrare ș</w:t>
      </w:r>
      <w:r>
        <w:t xml:space="preserve">i configurare, managementul utilizatorilor și al drepturilor de acces, precum și orice alte funcționalități necesare pentru atingerea scopului și utilizării prevăzute a Sistemului Digital, astfel cum sunt detaliate în Caietul de Sarcini, cu precădere în Capitolele 6 și 7. </w:t>
      </w:r>
      <w:r>
        <w:rPr>
          <w:color w:val="000000"/>
        </w:rPr>
        <w:t>;</w:t>
      </w:r>
    </w:p>
    <w:p w14:paraId="0D9DCAD5"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 xml:space="preserve">Cerințe Nefuncționale </w:t>
      </w:r>
      <w:r>
        <w:rPr>
          <w:color w:val="000000"/>
        </w:rPr>
        <w:t>–</w:t>
      </w:r>
      <w:r>
        <w:rPr>
          <w:b/>
          <w:bCs/>
          <w:color w:val="000000"/>
        </w:rPr>
        <w:t xml:space="preserve"> </w:t>
      </w:r>
      <w:r>
        <w:t xml:space="preserve">totalitatea specificațiilor care definesc atributele de calitate, constrângerile, condițiile de operare și criteriile de performanță aplicabile Sistemului Digital, incluzând, fără a se limita la, securitatea, confidențialitatea informațiilor, protecția datelor cu caracter personal, disponibilitatea, fiabilitatea, </w:t>
      </w:r>
      <w:proofErr w:type="spellStart"/>
      <w:r>
        <w:t>scalabilitatea</w:t>
      </w:r>
      <w:proofErr w:type="spellEnd"/>
      <w:r>
        <w:t xml:space="preserve">, interoperabilitatea, compatibilitatea, </w:t>
      </w:r>
      <w:proofErr w:type="spellStart"/>
      <w:r>
        <w:t>uzabilitatea</w:t>
      </w:r>
      <w:proofErr w:type="spellEnd"/>
      <w:r>
        <w:t xml:space="preserve">, accesibilitatea, </w:t>
      </w:r>
      <w:proofErr w:type="spellStart"/>
      <w:r>
        <w:t>mentenabilitatea</w:t>
      </w:r>
      <w:proofErr w:type="spellEnd"/>
      <w:r>
        <w:t>, cerințele de conformitate legală și de reglementare, precum și orice alte condiții tehnice sa</w:t>
      </w:r>
      <w:r>
        <w:t xml:space="preserve">u operaționale necesare pentru funcționarea corespunzătoare a acestuia, astfel cum sunt detaliate în Caietul de Sarcini, cu precădere în Capitolele 6 și 7. </w:t>
      </w:r>
    </w:p>
    <w:p w14:paraId="797AF337"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Cesiune</w:t>
      </w:r>
      <w:r>
        <w:rPr>
          <w:color w:val="000000"/>
        </w:rPr>
        <w:t xml:space="preserve"> – înțelegere scrisă prin care Contractantul transferă unei terțe părți, în condițiile Legii nr. 98/2016, drepturile și/sau obligațiile deținute prin Contract sau parte din acestea;</w:t>
      </w:r>
    </w:p>
    <w:p w14:paraId="7CD17AC4"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Conflict de interese</w:t>
      </w:r>
      <w:r>
        <w:rPr>
          <w:color w:val="000000"/>
        </w:rPr>
        <w:t xml:space="preserv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w:t>
      </w:r>
      <w:r>
        <w:rPr>
          <w:color w:val="000000"/>
        </w:rPr>
        <w:t>nr. 98/2016, sau terți susținători, în cazul în care este aplicabil;</w:t>
      </w:r>
    </w:p>
    <w:p w14:paraId="0B5F9FBA"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 xml:space="preserve">Contract </w:t>
      </w:r>
      <w:r>
        <w:rPr>
          <w:color w:val="000000"/>
        </w:rPr>
        <w:t xml:space="preserve">– prezentul Contract de achiziție publică de Servicii, care are ca obiect prestarea de Servicii de dezvoltare și implementare a sistemului digital </w:t>
      </w:r>
      <w:proofErr w:type="spellStart"/>
      <w:r>
        <w:rPr>
          <w:color w:val="000000"/>
        </w:rPr>
        <w:t>ePatrimoniu</w:t>
      </w:r>
      <w:proofErr w:type="spellEnd"/>
      <w:r>
        <w:rPr>
          <w:color w:val="000000"/>
        </w:rPr>
        <w:t xml:space="preserve"> (și toate Anexele sale), cu titlu oneros, asimilat, potrivit Legii, actului administrativ, încheiat în scris, între Autoritatea Contractantă și Contractant;</w:t>
      </w:r>
    </w:p>
    <w:p w14:paraId="6E7F530C"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Contract de Subcontractare</w:t>
      </w:r>
      <w:r>
        <w:rPr>
          <w:color w:val="000000"/>
        </w:rPr>
        <w:t xml:space="preserve"> – acordul încheiat în scris între Contractant și un terț ce dobândește calitatea de Subcontractant, în condițiile Legii nr. 98/2016, prin care Contractantul subcontractează Subcontractantului partea din Contract în conformitate cu prevederile Contractului;</w:t>
      </w:r>
    </w:p>
    <w:p w14:paraId="25A1E135"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 xml:space="preserve">Despăgubire </w:t>
      </w:r>
      <w:r>
        <w:rPr>
          <w:color w:val="000000"/>
        </w:rPr>
        <w:t>– suma, neprevăzută expres în Contract, care este acordată de către instanța de judecată ca despăgubire plătibilă Părții prejudiciate în urma încălcării prevederilor Contractului de către cealaltă Parte;</w:t>
      </w:r>
    </w:p>
    <w:p w14:paraId="4E496CD2"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Dispoziție</w:t>
      </w:r>
      <w:r>
        <w:rPr>
          <w:color w:val="000000"/>
        </w:rPr>
        <w:t xml:space="preserve"> – document scris emis de Autoritatea Contractantă în executarea Contractului și cu respectarea prevederilor acestuia, în limitele Legii nr. 98/2016 și ale normelor de aplicare a acesteia;</w:t>
      </w:r>
    </w:p>
    <w:p w14:paraId="71E08176"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Dobândă penalizatoare</w:t>
      </w:r>
      <w:r>
        <w:rPr>
          <w:color w:val="000000"/>
        </w:rPr>
        <w:t xml:space="preserv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sunt stabilite prin Documentele Contractului;</w:t>
      </w:r>
    </w:p>
    <w:p w14:paraId="4CD38F84"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 xml:space="preserve">Durata de valabilitate a Contractului </w:t>
      </w:r>
      <w:r>
        <w:rPr>
          <w:color w:val="000000"/>
        </w:rPr>
        <w:t>– intervalul de timp în care prezentul Contract produce efecte, respectiv de la data intrării în vigoare a Contractului și până la data recepției finale a Serviciilor;</w:t>
      </w:r>
    </w:p>
    <w:p w14:paraId="6B359A56"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Forță majoră</w:t>
      </w:r>
      <w:r>
        <w:rPr>
          <w:color w:val="000000"/>
        </w:rPr>
        <w:t xml:space="preserve">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w:t>
      </w:r>
      <w:r>
        <w:rPr>
          <w:color w:val="000000"/>
        </w:rPr>
        <w:t>plozii și orice alte evenimente similare imprevizibile, mai presus de controlul Părților și care nu ar putea fi evitate prin luarea măsurilor corespunzătoare de diligență;</w:t>
      </w:r>
    </w:p>
    <w:p w14:paraId="026EB7DA"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Întârziere</w:t>
      </w:r>
      <w:r>
        <w:rPr>
          <w:color w:val="000000"/>
        </w:rPr>
        <w:t xml:space="preserve"> – orice eșec al Contractantului sau al Autorității Contractante de a executa orice obligații contractuale în termenul convenit;</w:t>
      </w:r>
    </w:p>
    <w:p w14:paraId="6C8FDB2B" w14:textId="77777777" w:rsidR="00910966" w:rsidRDefault="00B664F1">
      <w:pPr>
        <w:widowControl w:val="0"/>
        <w:numPr>
          <w:ilvl w:val="0"/>
          <w:numId w:val="16"/>
        </w:numPr>
        <w:pBdr>
          <w:top w:val="nil"/>
          <w:left w:val="nil"/>
          <w:bottom w:val="nil"/>
          <w:right w:val="nil"/>
          <w:between w:val="nil"/>
        </w:pBdr>
        <w:spacing w:line="240" w:lineRule="auto"/>
        <w:ind w:left="708" w:hanging="795"/>
      </w:pPr>
      <w:r>
        <w:rPr>
          <w:b/>
          <w:bCs/>
        </w:rPr>
        <w:t>Jalon</w:t>
      </w:r>
      <w:r>
        <w:t xml:space="preserve"> - </w:t>
      </w:r>
      <w:r>
        <w:rPr>
          <w:color w:val="0A0A0A"/>
        </w:rPr>
        <w:t xml:space="preserve">reper semnificativ în cronologia contractului, care marchează </w:t>
      </w:r>
      <w:r>
        <w:rPr>
          <w:color w:val="0A0A0A"/>
        </w:rPr>
        <w:t xml:space="preserve">puncte de progres importante sau completarea unor etape / activități cheie, folosite ca instrument de planificare și control pentru a monitoriza evoluția contractului și pentru a facilita comunicarea între Părți. </w:t>
      </w:r>
    </w:p>
    <w:p w14:paraId="65D7EA92"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Lege</w:t>
      </w:r>
      <w:r>
        <w:rPr>
          <w:color w:val="000000"/>
        </w:rPr>
        <w:t xml:space="preserve"> – normă, reglementare cu caracter obligatoriu și care se referă la legislația română dar și la Regulamente emise de CE </w:t>
      </w:r>
      <w:proofErr w:type="spellStart"/>
      <w:r>
        <w:rPr>
          <w:color w:val="000000"/>
        </w:rPr>
        <w:t>şi</w:t>
      </w:r>
      <w:proofErr w:type="spellEnd"/>
      <w:r>
        <w:rPr>
          <w:color w:val="000000"/>
        </w:rPr>
        <w:t>, de asemenea, la obligațiile care decurg din tratatele la care este parte statul român și orice altă legislație secundară direct aplicabilă din dreptul comunitar sau din jurisprudența comunitară;</w:t>
      </w:r>
    </w:p>
    <w:p w14:paraId="274ECDD0"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 xml:space="preserve">Livrabile </w:t>
      </w:r>
      <w:r>
        <w:rPr>
          <w:color w:val="000000"/>
        </w:rPr>
        <w:t>– elementele tehnice menționate la Capitolul 9.2 din Caietul de Sarcini</w:t>
      </w:r>
      <w:r>
        <w:t>;</w:t>
      </w:r>
    </w:p>
    <w:p w14:paraId="153A782F"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Lună</w:t>
      </w:r>
      <w:r>
        <w:rPr>
          <w:color w:val="000000"/>
        </w:rPr>
        <w:t xml:space="preserve"> – luna calendaristică (12 luni/an);</w:t>
      </w:r>
    </w:p>
    <w:p w14:paraId="7F2171D2"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Neconformitate (Neconformități)</w:t>
      </w:r>
      <w:r>
        <w:rPr>
          <w:color w:val="000000"/>
        </w:rPr>
        <w:t xml:space="preserve"> – execuția de slabă calitate sau deficiențe care încalcă siguranța, calitatea sau cerințele tehnice și/sau profesionale prevăzute de prezentul Contract și/sau de Legea aplicabilă și/sau care fac rezultatele prestării Serviciilor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w:t>
      </w:r>
      <w:r>
        <w:rPr>
          <w:color w:val="000000"/>
        </w:rPr>
        <w:t xml:space="preserve"> Serviciilor/rezultatelor Serviciilor care fac obiectul prezentului Contract;</w:t>
      </w:r>
    </w:p>
    <w:p w14:paraId="411881D2"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Ofertă</w:t>
      </w:r>
      <w:r>
        <w:rPr>
          <w:color w:val="000000"/>
        </w:rPr>
        <w:t xml:space="preserve"> – actul juridic prin care Contractantul și-a manifestat voința de a se angaja, din punct de vedere juridic, în acest Contract de achiziție publică de Servicii și cuprinde Propunerea Financiară, Propunerea Tehnică precum și alte documente care au fost menționate în documentația de atribuire;</w:t>
      </w:r>
    </w:p>
    <w:p w14:paraId="64392AEE" w14:textId="77777777" w:rsidR="00910966" w:rsidRDefault="00B664F1">
      <w:pPr>
        <w:widowControl w:val="0"/>
        <w:numPr>
          <w:ilvl w:val="0"/>
          <w:numId w:val="16"/>
        </w:numPr>
        <w:pBdr>
          <w:top w:val="nil"/>
          <w:left w:val="nil"/>
          <w:bottom w:val="nil"/>
          <w:right w:val="nil"/>
          <w:between w:val="nil"/>
        </w:pBdr>
        <w:tabs>
          <w:tab w:val="right" w:pos="720"/>
        </w:tabs>
        <w:spacing w:line="240" w:lineRule="auto"/>
        <w:ind w:left="708" w:hanging="795"/>
        <w:rPr>
          <w:color w:val="000000"/>
        </w:rPr>
      </w:pPr>
      <w:r>
        <w:rPr>
          <w:b/>
          <w:bCs/>
          <w:color w:val="000000"/>
        </w:rPr>
        <w:t>Personal</w:t>
      </w:r>
      <w:r>
        <w:rPr>
          <w:color w:val="000000"/>
        </w:rPr>
        <w:t xml:space="preserve"> – resursa umană desemnată de către Contractant sau de către oricare dintre Subcontractanți pentru îndeplinirea Contractului, care îndepline</w:t>
      </w:r>
      <w:r>
        <w:t>ș</w:t>
      </w:r>
      <w:r>
        <w:t>te</w:t>
      </w:r>
      <w:r>
        <w:rPr>
          <w:color w:val="000000"/>
        </w:rPr>
        <w:t xml:space="preserve"> cerințele prevăzute la Secțiunea 11 din Caietul de Sarcini;</w:t>
      </w:r>
    </w:p>
    <w:p w14:paraId="0030DDE8" w14:textId="77777777" w:rsidR="00910966" w:rsidRDefault="00B664F1">
      <w:pPr>
        <w:widowControl w:val="0"/>
        <w:numPr>
          <w:ilvl w:val="0"/>
          <w:numId w:val="16"/>
        </w:numPr>
        <w:pBdr>
          <w:top w:val="nil"/>
          <w:left w:val="nil"/>
          <w:bottom w:val="nil"/>
          <w:right w:val="nil"/>
          <w:between w:val="nil"/>
        </w:pBdr>
        <w:tabs>
          <w:tab w:val="right" w:pos="720"/>
        </w:tabs>
        <w:spacing w:line="240" w:lineRule="auto"/>
        <w:ind w:left="708" w:hanging="795"/>
        <w:rPr>
          <w:color w:val="000000"/>
        </w:rPr>
      </w:pPr>
      <w:r>
        <w:rPr>
          <w:b/>
          <w:bCs/>
          <w:color w:val="000000"/>
        </w:rPr>
        <w:t>Prețul Contractului</w:t>
      </w:r>
      <w:r>
        <w:rPr>
          <w:color w:val="000000"/>
        </w:rPr>
        <w:t xml:space="preserve">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6DBDC0E8" w14:textId="77777777" w:rsidR="00910966" w:rsidRDefault="00B664F1">
      <w:pPr>
        <w:widowControl w:val="0"/>
        <w:numPr>
          <w:ilvl w:val="0"/>
          <w:numId w:val="16"/>
        </w:numPr>
        <w:pBdr>
          <w:top w:val="nil"/>
          <w:left w:val="nil"/>
          <w:bottom w:val="nil"/>
          <w:right w:val="nil"/>
          <w:between w:val="nil"/>
        </w:pBdr>
        <w:tabs>
          <w:tab w:val="right" w:pos="720"/>
        </w:tabs>
        <w:spacing w:line="240" w:lineRule="auto"/>
        <w:ind w:left="708" w:hanging="795"/>
        <w:rPr>
          <w:color w:val="000000"/>
        </w:rPr>
      </w:pPr>
      <w:r>
        <w:rPr>
          <w:b/>
          <w:bCs/>
          <w:color w:val="000000"/>
        </w:rPr>
        <w:t xml:space="preserve">Prejudiciu </w:t>
      </w:r>
      <w:r>
        <w:rPr>
          <w:color w:val="000000"/>
        </w:rPr>
        <w:t>– paguba produsă Autorității Contractante de către Contractant prin neexecutarea/ executarea necorespunzătoare ori cu Întârziere a obligațiilor stabilite în sarcina sa, prin prezentul Contract;</w:t>
      </w:r>
    </w:p>
    <w:p w14:paraId="239E63E5" w14:textId="77777777" w:rsidR="00910966" w:rsidRDefault="00B664F1">
      <w:pPr>
        <w:widowControl w:val="0"/>
        <w:numPr>
          <w:ilvl w:val="0"/>
          <w:numId w:val="16"/>
        </w:numPr>
        <w:pBdr>
          <w:top w:val="nil"/>
          <w:left w:val="nil"/>
          <w:bottom w:val="nil"/>
          <w:right w:val="nil"/>
          <w:between w:val="nil"/>
        </w:pBdr>
        <w:tabs>
          <w:tab w:val="right" w:pos="720"/>
        </w:tabs>
        <w:spacing w:line="240" w:lineRule="auto"/>
        <w:ind w:left="708" w:hanging="795"/>
        <w:rPr>
          <w:color w:val="000000"/>
        </w:rPr>
      </w:pPr>
      <w:r>
        <w:rPr>
          <w:b/>
          <w:bCs/>
          <w:color w:val="000000"/>
        </w:rPr>
        <w:t xml:space="preserve">Proces-Verbal de Recepție Calitativă Intermediară </w:t>
      </w:r>
      <w:r>
        <w:rPr>
          <w:color w:val="000000"/>
        </w:rPr>
        <w:t>– documentul prin care Autoritatea Contractantă constată finalizarea fiecărui jalon prevăzut în capitolul 9 al Caietului de Sarcini, în urma acceptării de către Autoritatea Contractantă a tuturor Livrabilelor aferente, în baza căruia se face plata;</w:t>
      </w:r>
    </w:p>
    <w:p w14:paraId="0E6B015D" w14:textId="77777777" w:rsidR="00910966" w:rsidRDefault="00B664F1">
      <w:pPr>
        <w:widowControl w:val="0"/>
        <w:numPr>
          <w:ilvl w:val="0"/>
          <w:numId w:val="16"/>
        </w:numPr>
        <w:pBdr>
          <w:top w:val="nil"/>
          <w:left w:val="nil"/>
          <w:bottom w:val="nil"/>
          <w:right w:val="nil"/>
          <w:between w:val="nil"/>
        </w:pBdr>
        <w:tabs>
          <w:tab w:val="right" w:pos="720"/>
        </w:tabs>
        <w:spacing w:line="240" w:lineRule="auto"/>
        <w:ind w:left="708" w:right="-38" w:hanging="795"/>
        <w:rPr>
          <w:color w:val="000000"/>
        </w:rPr>
      </w:pPr>
      <w:r>
        <w:rPr>
          <w:b/>
          <w:bCs/>
          <w:color w:val="000000"/>
        </w:rPr>
        <w:t xml:space="preserve">Proces-Verbal de Recepție Calitativă Finală a sistemului digital </w:t>
      </w:r>
      <w:proofErr w:type="spellStart"/>
      <w:r>
        <w:rPr>
          <w:b/>
          <w:bCs/>
          <w:color w:val="000000"/>
        </w:rPr>
        <w:t>ePatrimoniu</w:t>
      </w:r>
      <w:proofErr w:type="spellEnd"/>
      <w:r>
        <w:rPr>
          <w:color w:val="000000"/>
        </w:rPr>
        <w:t>– documentul prin care Autoritatea Contractantă acceptă sistemul digital funcțional integrat final operațional în mediul de producție (Jalon 5), în urma implementării de către Contractant a cerințelor Autorității Contractante;</w:t>
      </w:r>
    </w:p>
    <w:p w14:paraId="3A2016F7" w14:textId="77777777" w:rsidR="00910966" w:rsidRDefault="00B664F1">
      <w:pPr>
        <w:widowControl w:val="0"/>
        <w:numPr>
          <w:ilvl w:val="0"/>
          <w:numId w:val="16"/>
        </w:numPr>
        <w:pBdr>
          <w:top w:val="nil"/>
          <w:left w:val="nil"/>
          <w:bottom w:val="nil"/>
          <w:right w:val="nil"/>
          <w:between w:val="nil"/>
        </w:pBdr>
        <w:tabs>
          <w:tab w:val="right" w:pos="720"/>
        </w:tabs>
        <w:spacing w:line="240" w:lineRule="auto"/>
        <w:ind w:left="708" w:right="-38" w:hanging="795"/>
        <w:rPr>
          <w:color w:val="000000"/>
        </w:rPr>
      </w:pPr>
      <w:r>
        <w:rPr>
          <w:b/>
          <w:bCs/>
          <w:color w:val="000000"/>
        </w:rPr>
        <w:t xml:space="preserve">Proces-Verbal de Recepție Calitativă Finală a Serviciilor de mentenanță  </w:t>
      </w:r>
      <w:r>
        <w:rPr>
          <w:color w:val="000000"/>
        </w:rPr>
        <w:t>– documentul încheiat de către Părți la finalizarea perioadei de mentenanță corectivă și evolutivă (Jalon 6);</w:t>
      </w:r>
    </w:p>
    <w:p w14:paraId="7C1DD4D3" w14:textId="77777777" w:rsidR="00910966" w:rsidRDefault="00B664F1">
      <w:pPr>
        <w:widowControl w:val="0"/>
        <w:numPr>
          <w:ilvl w:val="0"/>
          <w:numId w:val="16"/>
        </w:numPr>
        <w:pBdr>
          <w:top w:val="nil"/>
          <w:left w:val="nil"/>
          <w:bottom w:val="nil"/>
          <w:right w:val="nil"/>
          <w:between w:val="nil"/>
        </w:pBdr>
        <w:tabs>
          <w:tab w:val="right" w:pos="720"/>
        </w:tabs>
        <w:spacing w:line="240" w:lineRule="auto"/>
        <w:ind w:left="708" w:right="-38" w:hanging="795"/>
        <w:rPr>
          <w:color w:val="000000"/>
        </w:rPr>
      </w:pPr>
      <w:r>
        <w:rPr>
          <w:b/>
          <w:bCs/>
          <w:color w:val="000000"/>
        </w:rPr>
        <w:t xml:space="preserve">Proces-Verbal de Recepție Calitativă Finală a Serviciilor </w:t>
      </w:r>
      <w:r>
        <w:rPr>
          <w:color w:val="000000"/>
        </w:rPr>
        <w:t xml:space="preserve">– documentul încheiat de către Părți la finalizarea perioadei de </w:t>
      </w:r>
      <w:r>
        <w:t>garanție</w:t>
      </w:r>
      <w:r>
        <w:rPr>
          <w:color w:val="000000"/>
        </w:rPr>
        <w:t xml:space="preserve"> (Jalon 7);</w:t>
      </w:r>
    </w:p>
    <w:p w14:paraId="1F7A8D5A" w14:textId="77777777" w:rsidR="00910966" w:rsidRDefault="00B664F1">
      <w:pPr>
        <w:widowControl w:val="0"/>
        <w:numPr>
          <w:ilvl w:val="0"/>
          <w:numId w:val="16"/>
        </w:numPr>
        <w:spacing w:line="240" w:lineRule="auto"/>
        <w:ind w:left="708" w:hanging="795"/>
      </w:pPr>
      <w:r>
        <w:rPr>
          <w:b/>
          <w:bCs/>
        </w:rPr>
        <w:t xml:space="preserve">Rezultatul final al contractului </w:t>
      </w:r>
      <w:r>
        <w:t>– sistem complet funcțional, integral testat, configurat, interconectat, operațional și integrat, cu date migrate, pregătit pentru utilizare imediată în mediul de producție, dezvoltat în conformitate cu toate Cerințele funcționale, Cerințele nefuncționale, cerințele tehnice, administrative, de securitate, de interoperabilitate și de orice altă natură prevăzute în prezentul Contract. Sistemul digital funcțional integrat final va fi în stare complet operațională, fără a necesita intervenții, dezvoltări, confi</w:t>
      </w:r>
      <w:r>
        <w:t>gurări, ajustări sau costuri suplimentare din partea autorității contractante sau a unor terți pentru punerea sa în exploatare, toate aceste activități fiind incluse în obligațiile Prestatorului și în prețul contractului.</w:t>
      </w:r>
    </w:p>
    <w:p w14:paraId="3B8D8259" w14:textId="77777777" w:rsidR="00910966" w:rsidRDefault="00B664F1">
      <w:pPr>
        <w:widowControl w:val="0"/>
        <w:numPr>
          <w:ilvl w:val="0"/>
          <w:numId w:val="16"/>
        </w:numPr>
        <w:pBdr>
          <w:top w:val="nil"/>
          <w:left w:val="nil"/>
          <w:bottom w:val="nil"/>
          <w:right w:val="nil"/>
          <w:between w:val="nil"/>
        </w:pBdr>
        <w:tabs>
          <w:tab w:val="right" w:pos="720"/>
        </w:tabs>
        <w:spacing w:line="240" w:lineRule="auto"/>
        <w:ind w:left="708" w:hanging="795"/>
        <w:rPr>
          <w:color w:val="000000"/>
        </w:rPr>
      </w:pPr>
      <w:r>
        <w:rPr>
          <w:b/>
          <w:bCs/>
          <w:color w:val="000000"/>
        </w:rPr>
        <w:t>Servicii</w:t>
      </w:r>
      <w:r>
        <w:rPr>
          <w:color w:val="000000"/>
        </w:rPr>
        <w:t xml:space="preserve"> – orice activități, dar fără a se limita la acestea: prestarea serviciilor de analiză, proiectare, dezvoltare software, testare, interconectare, configurare, operaționalizare, livrarea tuturor componentelor funcționale, tehnice, administrative și software ale sistemului, furnizarea tuturor licențelor software necesare instalării și funcționării sistemului digital, realizarea interoperabilității cu alte sisteme și platforme relevante la nivel național, european, internațional, popularea cu date preluate din</w:t>
      </w:r>
      <w:r>
        <w:rPr>
          <w:color w:val="000000"/>
        </w:rPr>
        <w:t xml:space="preserve"> bazele de date ale Autorității contractante și ale instituțiilor subordonate indicate în Caietul de sarcini,  integrarea sistemului în infrastructura existentă, configurarea mediului de producție și punerea acestuia în exploatare, instruirea utilizatorilor și transferul cunoștințelor către Autoritatea Contractantă, mentenanța corectivă și evolutivă, suportul tehnic și garanția.</w:t>
      </w:r>
    </w:p>
    <w:p w14:paraId="3ECE6334"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Standarde profesionale</w:t>
      </w:r>
      <w:r>
        <w:rPr>
          <w:color w:val="000000"/>
        </w:rPr>
        <w:t xml:space="preserve"> – cerințele profesionale</w:t>
      </w:r>
      <w:r>
        <w:t xml:space="preserve"> sau</w:t>
      </w:r>
      <w:r>
        <w:rPr>
          <w:color w:val="000000"/>
        </w:rPr>
        <w:t xml:space="preserve"> tehnice legate de calitatea rezultatului prestării Serviciilor și de calitatea activității de prestare a Serviciilor care ar fi respectate de către orice Contractant diligent care posedă cunoștințele și experiența unui expert care prestează servicii similare și pe care Contractantul este obligat să le respecte în prestarea tuturor Serviciilor incluse în prezentul Contract;</w:t>
      </w:r>
    </w:p>
    <w:p w14:paraId="0EC097B0"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Subcontractant</w:t>
      </w:r>
      <w:r>
        <w:rPr>
          <w:color w:val="000000"/>
        </w:rPr>
        <w:t xml:space="preserve"> – orice operator economic care nu este parte a acestui Contract și care execută și/sau furnizează anumite părți ori elemente ale Contractului ori îndeplinește activități care fac parte din obiectul Contractului, răspunzând în fața Contractantului pentru organizarea și derularea tuturor etapelor necesare în acest scop;</w:t>
      </w:r>
    </w:p>
    <w:p w14:paraId="0D87ED98" w14:textId="77777777" w:rsidR="00910966" w:rsidRDefault="00B664F1">
      <w:pPr>
        <w:widowControl w:val="0"/>
        <w:numPr>
          <w:ilvl w:val="0"/>
          <w:numId w:val="16"/>
        </w:numPr>
        <w:pBdr>
          <w:top w:val="nil"/>
          <w:left w:val="nil"/>
          <w:bottom w:val="nil"/>
          <w:right w:val="nil"/>
          <w:between w:val="nil"/>
        </w:pBdr>
        <w:spacing w:line="240" w:lineRule="auto"/>
        <w:ind w:left="708" w:hanging="795"/>
        <w:rPr>
          <w:color w:val="000000"/>
        </w:rPr>
      </w:pPr>
      <w:r>
        <w:rPr>
          <w:b/>
          <w:bCs/>
          <w:color w:val="000000"/>
        </w:rPr>
        <w:t>Termen</w:t>
      </w:r>
      <w:r>
        <w:rPr>
          <w:color w:val="000000"/>
        </w:rPr>
        <w:t xml:space="preserve">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de sărbătoare legală, o dumi</w:t>
      </w:r>
      <w:r>
        <w:rPr>
          <w:color w:val="000000"/>
        </w:rPr>
        <w:t xml:space="preserve">nică sau o sâmbătă, termenul se încheie la expirarea ultimei ore a următoarei zile lucrătoare; </w:t>
      </w:r>
    </w:p>
    <w:p w14:paraId="32B28B9A" w14:textId="77777777" w:rsidR="00910966" w:rsidRDefault="00B664F1">
      <w:pPr>
        <w:widowControl w:val="0"/>
        <w:numPr>
          <w:ilvl w:val="0"/>
          <w:numId w:val="16"/>
        </w:numPr>
        <w:pBdr>
          <w:top w:val="nil"/>
          <w:left w:val="nil"/>
          <w:bottom w:val="nil"/>
          <w:right w:val="nil"/>
          <w:between w:val="nil"/>
        </w:pBdr>
        <w:spacing w:after="200" w:line="240" w:lineRule="auto"/>
        <w:ind w:left="708" w:hanging="795"/>
        <w:rPr>
          <w:color w:val="000000"/>
        </w:rPr>
      </w:pPr>
      <w:r>
        <w:rPr>
          <w:b/>
          <w:bCs/>
          <w:color w:val="000000"/>
        </w:rPr>
        <w:t>Zi</w:t>
      </w:r>
      <w:r>
        <w:rPr>
          <w:color w:val="000000"/>
        </w:rPr>
        <w:t xml:space="preserve"> – înseamnă zi calendaristică în afara cazului în care se prevede expres că sunt zile lucrătoare, iar anul înseamnă 365 de zile.</w:t>
      </w:r>
    </w:p>
    <w:p w14:paraId="06A2734F" w14:textId="77777777" w:rsidR="00910966" w:rsidRDefault="00B664F1">
      <w:pPr>
        <w:pStyle w:val="Titlu1"/>
        <w:widowControl w:val="0"/>
        <w:numPr>
          <w:ilvl w:val="0"/>
          <w:numId w:val="15"/>
        </w:numPr>
        <w:spacing w:after="200" w:line="240" w:lineRule="auto"/>
        <w:ind w:left="708" w:hanging="795"/>
      </w:pPr>
      <w:bookmarkStart w:id="2" w:name="_heading=h.ub9uxnme30zt" w:colFirst="0" w:colLast="0"/>
      <w:bookmarkEnd w:id="2"/>
      <w:r>
        <w:t>Interpretare</w:t>
      </w:r>
    </w:p>
    <w:p w14:paraId="212E4171" w14:textId="77777777" w:rsidR="00910966" w:rsidRDefault="00B664F1">
      <w:pPr>
        <w:numPr>
          <w:ilvl w:val="1"/>
          <w:numId w:val="15"/>
        </w:numPr>
        <w:spacing w:line="240" w:lineRule="auto"/>
        <w:ind w:left="708" w:hanging="795"/>
      </w:pPr>
      <w: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0691582F" w14:textId="77777777" w:rsidR="00910966" w:rsidRDefault="00B664F1">
      <w:pPr>
        <w:numPr>
          <w:ilvl w:val="1"/>
          <w:numId w:val="15"/>
        </w:numPr>
        <w:spacing w:line="240" w:lineRule="auto"/>
        <w:ind w:left="708" w:hanging="795"/>
      </w:pPr>
      <w:r>
        <w:t>În cazul în care se constată contradicții între prevederile clauzelor contractuale și documentația de atribuire (Fișa de date a achiziției și Caietul de Sarcini, inclusiv anexele aferente), se vor aplica regulile specifice stabilite prin documentele din documentația de atribuire.</w:t>
      </w:r>
    </w:p>
    <w:p w14:paraId="10F0A52B" w14:textId="77777777" w:rsidR="00910966" w:rsidRDefault="00B664F1">
      <w:pPr>
        <w:pStyle w:val="Titlu1"/>
        <w:widowControl w:val="0"/>
        <w:numPr>
          <w:ilvl w:val="0"/>
          <w:numId w:val="15"/>
        </w:numPr>
        <w:spacing w:after="200" w:line="240" w:lineRule="auto"/>
        <w:ind w:left="708" w:hanging="795"/>
      </w:pPr>
      <w:bookmarkStart w:id="3" w:name="_heading=h.g57q88olxu6o" w:colFirst="0" w:colLast="0"/>
      <w:bookmarkEnd w:id="3"/>
      <w:r>
        <w:t>Obiectul Contractului</w:t>
      </w:r>
    </w:p>
    <w:p w14:paraId="7AFD2EE5" w14:textId="77777777" w:rsidR="00910966" w:rsidRDefault="00B664F1">
      <w:pPr>
        <w:numPr>
          <w:ilvl w:val="1"/>
          <w:numId w:val="15"/>
        </w:numPr>
        <w:spacing w:line="240" w:lineRule="auto"/>
        <w:ind w:left="708" w:hanging="795"/>
      </w:pPr>
      <w:r>
        <w:t xml:space="preserve">Obiectul prezentului Contract îl reprezintă prestarea de către Contractant de Servicii, așa cum sunt definite la art. 1.1 lit. </w:t>
      </w:r>
      <w:proofErr w:type="spellStart"/>
      <w:r>
        <w:t>ee</w:t>
      </w:r>
      <w:proofErr w:type="spellEnd"/>
      <w:r>
        <w:t xml:space="preserve">) din Contract, pentru obținerea Rezultatului final al contractului, așa cum este definit la art. 1.1 lit. </w:t>
      </w:r>
      <w:proofErr w:type="spellStart"/>
      <w:r>
        <w:t>dd</w:t>
      </w:r>
      <w:proofErr w:type="spellEnd"/>
      <w:r>
        <w:t>) din Contract, în conformitate cu prevederile din prezentul Contract, ale Anexei nr. 1 – Caietul de sarcini, Anexei nr. 2 – Propunerea tehnică, Anexei nr. 3 - Propunerea financiară, inclusiv clarificările din perioada de evaluare, Anexei nr. 4 - Plan de implementare a activităților contractului, Anexei nr. 5 - Garanția de bună execuție, Anexei nr. 6 - Acord de prelucrare a datelor cu caracter pers</w:t>
      </w:r>
      <w:r>
        <w:t>onal, cu dispozițiile legale, aprobările și Standardele tehnice, profesionale și de calitate în vigoare.</w:t>
      </w:r>
    </w:p>
    <w:p w14:paraId="5DFD03F2" w14:textId="77777777" w:rsidR="00910966" w:rsidRDefault="00B664F1">
      <w:pPr>
        <w:pStyle w:val="Titlu1"/>
        <w:widowControl w:val="0"/>
        <w:numPr>
          <w:ilvl w:val="0"/>
          <w:numId w:val="15"/>
        </w:numPr>
        <w:spacing w:after="200" w:line="240" w:lineRule="auto"/>
        <w:ind w:left="708" w:hanging="795"/>
      </w:pPr>
      <w:bookmarkStart w:id="4" w:name="_heading=h.tgmaxys34vuo" w:colFirst="0" w:colLast="0"/>
      <w:bookmarkEnd w:id="4"/>
      <w:r>
        <w:t>Prețul Contractului</w:t>
      </w:r>
    </w:p>
    <w:p w14:paraId="4E8D4563" w14:textId="77777777" w:rsidR="00910966" w:rsidRDefault="00B664F1">
      <w:pPr>
        <w:numPr>
          <w:ilvl w:val="1"/>
          <w:numId w:val="15"/>
        </w:numPr>
        <w:spacing w:line="240" w:lineRule="auto"/>
        <w:ind w:left="708" w:hanging="795"/>
      </w:pPr>
      <w:r>
        <w:t>Autoritatea Contractantă se obligă să plătească Contractantului pentru prestarea Serviciilor Prețul Contractului în sumă de ....., la care se adaugă TVA în valoare de ....., conform prevederilor legale.</w:t>
      </w:r>
    </w:p>
    <w:p w14:paraId="1CABC514" w14:textId="77777777" w:rsidR="00910966" w:rsidRDefault="00B664F1">
      <w:pPr>
        <w:numPr>
          <w:ilvl w:val="1"/>
          <w:numId w:val="15"/>
        </w:numPr>
        <w:spacing w:line="240" w:lineRule="auto"/>
        <w:ind w:left="708" w:hanging="795"/>
      </w:pPr>
      <w:r>
        <w:t>Prețul Contractului este ferm și nu poate fi ajustat.</w:t>
      </w:r>
    </w:p>
    <w:p w14:paraId="04B44924" w14:textId="77777777" w:rsidR="00910966" w:rsidRDefault="00B664F1">
      <w:pPr>
        <w:pStyle w:val="Titlu1"/>
        <w:widowControl w:val="0"/>
        <w:numPr>
          <w:ilvl w:val="0"/>
          <w:numId w:val="15"/>
        </w:numPr>
        <w:spacing w:after="200" w:line="240" w:lineRule="auto"/>
        <w:ind w:left="708" w:hanging="795"/>
      </w:pPr>
      <w:bookmarkStart w:id="5" w:name="_heading=h.2e305ebu9q93" w:colFirst="0" w:colLast="0"/>
      <w:bookmarkEnd w:id="5"/>
      <w:r>
        <w:t>Durata Contractului</w:t>
      </w:r>
    </w:p>
    <w:p w14:paraId="13669863" w14:textId="77777777" w:rsidR="00910966" w:rsidRDefault="00B664F1">
      <w:pPr>
        <w:spacing w:line="240" w:lineRule="auto"/>
        <w:ind w:left="708" w:hanging="795"/>
      </w:pPr>
      <w:r>
        <w:t>5.1.</w:t>
      </w:r>
      <w:r>
        <w:t xml:space="preserve"> </w:t>
      </w:r>
      <w:r>
        <w:tab/>
        <w:t xml:space="preserve">Contractul intră în vigoare la data semnării de către ultima parte </w:t>
      </w:r>
      <w:proofErr w:type="spellStart"/>
      <w:r>
        <w:t>şi</w:t>
      </w:r>
      <w:proofErr w:type="spellEnd"/>
      <w:r>
        <w:t xml:space="preserve"> se finalizează la data executării integrale a obligațiilor asumate de ambele Părți. </w:t>
      </w:r>
    </w:p>
    <w:p w14:paraId="61F0CB2E" w14:textId="77777777" w:rsidR="00910966" w:rsidRDefault="00B664F1">
      <w:pPr>
        <w:spacing w:line="240" w:lineRule="auto"/>
        <w:ind w:left="708" w:hanging="795"/>
      </w:pPr>
      <w:r>
        <w:t>5.2.</w:t>
      </w:r>
      <w:r>
        <w:rPr>
          <w:b/>
          <w:bCs/>
        </w:rPr>
        <w:tab/>
      </w:r>
      <w:r>
        <w:t>Durata totală a contractului este de …. ani și se compune din:</w:t>
      </w:r>
    </w:p>
    <w:p w14:paraId="6DAF8CE8" w14:textId="77777777" w:rsidR="00910966" w:rsidRDefault="00B664F1">
      <w:pPr>
        <w:numPr>
          <w:ilvl w:val="0"/>
          <w:numId w:val="17"/>
        </w:numPr>
        <w:spacing w:line="240" w:lineRule="auto"/>
        <w:ind w:left="1133" w:hanging="425"/>
      </w:pPr>
      <w:r>
        <w:t xml:space="preserve">perioada între data constituirii garanției de bună execuție și data recepției finale a sistemului digital </w:t>
      </w:r>
      <w:proofErr w:type="spellStart"/>
      <w:r>
        <w:t>ePatrimoniu</w:t>
      </w:r>
      <w:proofErr w:type="spellEnd"/>
      <w:r>
        <w:t>.</w:t>
      </w:r>
    </w:p>
    <w:p w14:paraId="02BDA163" w14:textId="77777777" w:rsidR="00910966" w:rsidRDefault="00B664F1">
      <w:pPr>
        <w:numPr>
          <w:ilvl w:val="0"/>
          <w:numId w:val="17"/>
        </w:numPr>
        <w:spacing w:line="240" w:lineRule="auto"/>
        <w:ind w:left="1133" w:hanging="425"/>
      </w:pPr>
      <w:r>
        <w:t xml:space="preserve">perioada între data recepției finale a sistemului digital </w:t>
      </w:r>
      <w:proofErr w:type="spellStart"/>
      <w:r>
        <w:t>ePatrimoniu</w:t>
      </w:r>
      <w:proofErr w:type="spellEnd"/>
      <w:r>
        <w:t xml:space="preserve"> și data recepției finale a serviciilor de mentenanță.</w:t>
      </w:r>
    </w:p>
    <w:p w14:paraId="3FE5053E" w14:textId="77777777" w:rsidR="00910966" w:rsidRDefault="00B664F1">
      <w:pPr>
        <w:numPr>
          <w:ilvl w:val="0"/>
          <w:numId w:val="17"/>
        </w:numPr>
        <w:spacing w:line="240" w:lineRule="auto"/>
        <w:ind w:left="1133" w:hanging="425"/>
      </w:pPr>
      <w:r>
        <w:t>perioada între data recepției finale a serviciilor de mentenanță și data finalizării perioadei de garanție.</w:t>
      </w:r>
    </w:p>
    <w:p w14:paraId="5006F0CB" w14:textId="77777777" w:rsidR="00910966" w:rsidRDefault="00B664F1">
      <w:pPr>
        <w:spacing w:line="240" w:lineRule="auto"/>
        <w:ind w:left="708" w:hanging="795"/>
      </w:pPr>
      <w:r>
        <w:t>5.3.</w:t>
      </w:r>
      <w:r>
        <w:rPr>
          <w:b/>
          <w:bCs/>
        </w:rPr>
        <w:tab/>
      </w:r>
      <w:r>
        <w:t xml:space="preserve">Data recepției finale a sistemului este data la care sistemul digital funcțional integrat final este operațional în mediul de producție, recepționat calitativ și fără obiecțiuni de către AC printr-un proces-verbal de recepție calitativă finală a sistemului digital </w:t>
      </w:r>
      <w:proofErr w:type="spellStart"/>
      <w:r>
        <w:t>ePatrimoniu</w:t>
      </w:r>
      <w:proofErr w:type="spellEnd"/>
      <w:r>
        <w:t xml:space="preserve">. Sistemul digital varianta finală integrată trebuie să fie pus în producție conform metodologiei de implementare descrisă în secțiunile 8.4 și 9.2 din Caietul de Sarcini. </w:t>
      </w:r>
      <w:r>
        <w:rPr>
          <w:color w:val="000000"/>
        </w:rPr>
        <w:t>Data recepției finale a sistemului nu poate fi mai târziu de 30</w:t>
      </w:r>
      <w:r>
        <w:rPr>
          <w:color w:val="000000"/>
        </w:rPr>
        <w:t xml:space="preserve"> Noiembrie 2029.</w:t>
      </w:r>
    </w:p>
    <w:p w14:paraId="3550815A" w14:textId="77777777" w:rsidR="00910966" w:rsidRDefault="00B664F1">
      <w:pPr>
        <w:spacing w:line="240" w:lineRule="auto"/>
        <w:ind w:left="708" w:hanging="795"/>
      </w:pPr>
      <w:r>
        <w:t>5.4.</w:t>
      </w:r>
      <w:r>
        <w:rPr>
          <w:b/>
          <w:bCs/>
        </w:rPr>
        <w:t xml:space="preserve"> </w:t>
      </w:r>
      <w:r>
        <w:tab/>
      </w:r>
      <w:r>
        <w:t xml:space="preserve">Termenul de execuție pentru dezvoltarea și implementarea sistemului digital </w:t>
      </w:r>
      <w:proofErr w:type="spellStart"/>
      <w:r>
        <w:t>ePatrimoniu</w:t>
      </w:r>
      <w:proofErr w:type="spellEnd"/>
      <w:r>
        <w:t xml:space="preserve"> este de maximum 36 luni, dar nu mai târziu de 30 Noiembrie 2029. </w:t>
      </w:r>
    </w:p>
    <w:p w14:paraId="6C7F18DC" w14:textId="77777777" w:rsidR="00910966" w:rsidRDefault="00B664F1">
      <w:pPr>
        <w:spacing w:line="240" w:lineRule="auto"/>
        <w:ind w:left="708" w:hanging="795"/>
      </w:pPr>
      <w:r>
        <w:t>5.5.</w:t>
      </w:r>
      <w:r>
        <w:tab/>
      </w:r>
      <w:r>
        <w:t xml:space="preserve">Data recepției finale a serviciilor de mentenanță este data la care se finalizează perioada de asigurare a mentenanței corective și evolutive, recepționată calitativ și fără obiecțiuni de către AC printr-un proces-verbal de recepție calitativă finală a serviciilor de mentenanță. </w:t>
      </w:r>
    </w:p>
    <w:p w14:paraId="62E98E7B" w14:textId="77777777" w:rsidR="00910966" w:rsidRDefault="00B664F1">
      <w:pPr>
        <w:spacing w:line="240" w:lineRule="auto"/>
        <w:ind w:left="708" w:hanging="795"/>
        <w:rPr>
          <w:b/>
          <w:bCs/>
        </w:rPr>
      </w:pPr>
      <w:r>
        <w:t xml:space="preserve">5.6. </w:t>
      </w:r>
      <w:r>
        <w:rPr>
          <w:b/>
          <w:bCs/>
        </w:rPr>
        <w:t xml:space="preserve">  </w:t>
      </w:r>
      <w:r>
        <w:t>Data recepției finale a serviciilor este data la care se finalizează perioada de garanție recepționată calitativ și fără obiecțiuni de către AC printr-un proces-verbal de recepție finală a serviciilor.</w:t>
      </w:r>
      <w:r>
        <w:rPr>
          <w:b/>
          <w:bCs/>
        </w:rPr>
        <w:t xml:space="preserve"> </w:t>
      </w:r>
    </w:p>
    <w:p w14:paraId="350BE784" w14:textId="77777777" w:rsidR="00910966" w:rsidRDefault="00B664F1">
      <w:pPr>
        <w:pStyle w:val="Titlu1"/>
        <w:widowControl w:val="0"/>
        <w:numPr>
          <w:ilvl w:val="0"/>
          <w:numId w:val="15"/>
        </w:numPr>
        <w:spacing w:after="200" w:line="240" w:lineRule="auto"/>
        <w:ind w:left="708" w:hanging="795"/>
      </w:pPr>
      <w:bookmarkStart w:id="6" w:name="_heading=h.8kvyssxuhcwx" w:colFirst="0" w:colLast="0"/>
      <w:bookmarkEnd w:id="6"/>
      <w:r>
        <w:t>Documentele Contractului</w:t>
      </w:r>
    </w:p>
    <w:p w14:paraId="24BD7CD6" w14:textId="77777777" w:rsidR="00910966" w:rsidRDefault="00B664F1">
      <w:pPr>
        <w:numPr>
          <w:ilvl w:val="1"/>
          <w:numId w:val="15"/>
        </w:numPr>
        <w:spacing w:line="240" w:lineRule="auto"/>
        <w:ind w:left="708" w:hanging="795"/>
      </w:pPr>
      <w:r>
        <w:t>Documentele prezentului Contract sunt:</w:t>
      </w:r>
    </w:p>
    <w:p w14:paraId="146AD4F8" w14:textId="77777777" w:rsidR="00910966" w:rsidRDefault="00B664F1">
      <w:pPr>
        <w:widowControl w:val="0"/>
        <w:numPr>
          <w:ilvl w:val="0"/>
          <w:numId w:val="18"/>
        </w:numPr>
        <w:pBdr>
          <w:top w:val="nil"/>
          <w:left w:val="nil"/>
          <w:bottom w:val="nil"/>
          <w:right w:val="nil"/>
          <w:between w:val="nil"/>
        </w:pBdr>
        <w:spacing w:line="240" w:lineRule="auto"/>
        <w:ind w:left="1133" w:hanging="425"/>
        <w:rPr>
          <w:color w:val="000000"/>
        </w:rPr>
      </w:pPr>
      <w:r>
        <w:rPr>
          <w:color w:val="000000"/>
        </w:rPr>
        <w:t>Caietul de Sarcini, inclusiv, clarificările aduse până la depunerea ofertelor ce privesc aspectele tehnice și financiare – Anexa nr. 1;</w:t>
      </w:r>
    </w:p>
    <w:p w14:paraId="6178DC8C" w14:textId="77777777" w:rsidR="00910966" w:rsidRDefault="00B664F1">
      <w:pPr>
        <w:widowControl w:val="0"/>
        <w:numPr>
          <w:ilvl w:val="0"/>
          <w:numId w:val="18"/>
        </w:numPr>
        <w:pBdr>
          <w:top w:val="nil"/>
          <w:left w:val="nil"/>
          <w:bottom w:val="nil"/>
          <w:right w:val="nil"/>
          <w:between w:val="nil"/>
        </w:pBdr>
        <w:spacing w:line="240" w:lineRule="auto"/>
        <w:ind w:left="1133" w:hanging="425"/>
        <w:rPr>
          <w:color w:val="000000"/>
        </w:rPr>
      </w:pPr>
      <w:r>
        <w:rPr>
          <w:color w:val="000000"/>
        </w:rPr>
        <w:t>Propunerea tehnică, inclusiv clarificările din perioada de evaluare – Anexa nr. 2;</w:t>
      </w:r>
    </w:p>
    <w:p w14:paraId="74B1D85F" w14:textId="77777777" w:rsidR="00910966" w:rsidRDefault="00B664F1">
      <w:pPr>
        <w:widowControl w:val="0"/>
        <w:numPr>
          <w:ilvl w:val="0"/>
          <w:numId w:val="18"/>
        </w:numPr>
        <w:pBdr>
          <w:top w:val="nil"/>
          <w:left w:val="nil"/>
          <w:bottom w:val="nil"/>
          <w:right w:val="nil"/>
          <w:between w:val="nil"/>
        </w:pBdr>
        <w:spacing w:line="240" w:lineRule="auto"/>
        <w:ind w:left="1133" w:hanging="425"/>
        <w:rPr>
          <w:color w:val="000000"/>
        </w:rPr>
      </w:pPr>
      <w:r>
        <w:rPr>
          <w:color w:val="000000"/>
        </w:rPr>
        <w:t>Propunerea financiară, inclusiv clarificările din perioada de evaluare – Anexa nr. 3;</w:t>
      </w:r>
    </w:p>
    <w:p w14:paraId="65C6BBD5" w14:textId="77777777" w:rsidR="00910966" w:rsidRDefault="00B664F1">
      <w:pPr>
        <w:widowControl w:val="0"/>
        <w:numPr>
          <w:ilvl w:val="0"/>
          <w:numId w:val="18"/>
        </w:numPr>
        <w:pBdr>
          <w:top w:val="nil"/>
          <w:left w:val="nil"/>
          <w:bottom w:val="nil"/>
          <w:right w:val="nil"/>
          <w:between w:val="nil"/>
        </w:pBdr>
        <w:spacing w:line="240" w:lineRule="auto"/>
        <w:ind w:left="1133" w:hanging="425"/>
        <w:rPr>
          <w:color w:val="000000"/>
        </w:rPr>
      </w:pPr>
      <w:r>
        <w:rPr>
          <w:color w:val="000000"/>
        </w:rPr>
        <w:t>Plan de implementare a activităților contractului – Anexa nr. 4;</w:t>
      </w:r>
    </w:p>
    <w:p w14:paraId="1420B605" w14:textId="77777777" w:rsidR="00910966" w:rsidRDefault="00B664F1">
      <w:pPr>
        <w:widowControl w:val="0"/>
        <w:numPr>
          <w:ilvl w:val="0"/>
          <w:numId w:val="18"/>
        </w:numPr>
        <w:pBdr>
          <w:top w:val="nil"/>
          <w:left w:val="nil"/>
          <w:bottom w:val="nil"/>
          <w:right w:val="nil"/>
          <w:between w:val="nil"/>
        </w:pBdr>
        <w:spacing w:line="240" w:lineRule="auto"/>
        <w:ind w:left="1133" w:hanging="425"/>
        <w:rPr>
          <w:color w:val="000000"/>
        </w:rPr>
      </w:pPr>
      <w:r>
        <w:rPr>
          <w:color w:val="000000"/>
        </w:rPr>
        <w:t xml:space="preserve">Garanția de bună execuție – Anexa nr. </w:t>
      </w:r>
      <w:r>
        <w:t>5</w:t>
      </w:r>
      <w:r>
        <w:rPr>
          <w:color w:val="000000"/>
        </w:rPr>
        <w:t>;</w:t>
      </w:r>
    </w:p>
    <w:p w14:paraId="45F396E9" w14:textId="77777777" w:rsidR="00910966" w:rsidRDefault="00B664F1">
      <w:pPr>
        <w:widowControl w:val="0"/>
        <w:numPr>
          <w:ilvl w:val="0"/>
          <w:numId w:val="18"/>
        </w:numPr>
        <w:pBdr>
          <w:top w:val="nil"/>
          <w:left w:val="nil"/>
          <w:bottom w:val="nil"/>
          <w:right w:val="nil"/>
          <w:between w:val="nil"/>
        </w:pBdr>
        <w:spacing w:line="240" w:lineRule="auto"/>
        <w:ind w:left="1133" w:hanging="425"/>
        <w:rPr>
          <w:color w:val="000000"/>
        </w:rPr>
      </w:pPr>
      <w:r>
        <w:rPr>
          <w:color w:val="000000"/>
        </w:rPr>
        <w:t xml:space="preserve">Acord de prelucrare a datelor cu caracter personal – Anexa nr. </w:t>
      </w:r>
      <w:r>
        <w:t>6</w:t>
      </w:r>
      <w:r>
        <w:rPr>
          <w:color w:val="000000"/>
        </w:rPr>
        <w:t>.</w:t>
      </w:r>
    </w:p>
    <w:p w14:paraId="2CF15238" w14:textId="77777777" w:rsidR="00910966" w:rsidRDefault="00B664F1">
      <w:pPr>
        <w:widowControl w:val="0"/>
        <w:numPr>
          <w:ilvl w:val="0"/>
          <w:numId w:val="18"/>
        </w:numPr>
        <w:pBdr>
          <w:top w:val="nil"/>
          <w:left w:val="nil"/>
          <w:bottom w:val="nil"/>
          <w:right w:val="nil"/>
          <w:between w:val="nil"/>
        </w:pBdr>
        <w:spacing w:line="240" w:lineRule="auto"/>
        <w:ind w:left="1133" w:hanging="425"/>
      </w:pPr>
      <w:r>
        <w:t>Formularele depuse de către contractant pe parcursul derulării procedurii de atribuire - Anexa nr. 7</w:t>
      </w:r>
    </w:p>
    <w:p w14:paraId="40EC0590" w14:textId="77777777" w:rsidR="00910966" w:rsidRDefault="00B664F1">
      <w:pPr>
        <w:pStyle w:val="Titlu1"/>
        <w:widowControl w:val="0"/>
        <w:numPr>
          <w:ilvl w:val="0"/>
          <w:numId w:val="15"/>
        </w:numPr>
        <w:spacing w:after="200" w:line="240" w:lineRule="auto"/>
        <w:ind w:left="708" w:hanging="795"/>
      </w:pPr>
      <w:bookmarkStart w:id="7" w:name="_heading=h.4b7tq2yuqwfe" w:colFirst="0" w:colLast="0"/>
      <w:bookmarkEnd w:id="7"/>
      <w:r>
        <w:t>Ordinea de precedență</w:t>
      </w:r>
    </w:p>
    <w:p w14:paraId="399E2946" w14:textId="77777777" w:rsidR="00910966" w:rsidRDefault="00B664F1">
      <w:pPr>
        <w:numPr>
          <w:ilvl w:val="1"/>
          <w:numId w:val="15"/>
        </w:numPr>
        <w:spacing w:line="240" w:lineRule="auto"/>
        <w:ind w:left="708" w:hanging="795"/>
      </w:pPr>
      <w:r>
        <w:t>În cazul oricărei contradicții între documentele prevăzute la art. 6 din Contract, prevederile acestora vor fi aplicate în ordinea de precedență stabilită conform succesiunii documentelor acolo enumerate.</w:t>
      </w:r>
    </w:p>
    <w:p w14:paraId="03A2329B" w14:textId="77777777" w:rsidR="00910966" w:rsidRDefault="00B664F1">
      <w:pPr>
        <w:numPr>
          <w:ilvl w:val="1"/>
          <w:numId w:val="15"/>
        </w:numPr>
        <w:spacing w:line="240" w:lineRule="auto"/>
        <w:ind w:left="708" w:hanging="795"/>
      </w:pPr>
      <w:r>
        <w:t>În cazul în care, pe parcursul îndeplinirii Contractului, se constată faptul că anumite elemente ale Propunerii tehnice sunt inferioare sau nu corespund cerințelor prevăzute în Caietul de Sarcini, prevalează prevederile Caietului de Sarcini.</w:t>
      </w:r>
    </w:p>
    <w:p w14:paraId="007C256D" w14:textId="77777777" w:rsidR="00910966" w:rsidRDefault="00B664F1">
      <w:pPr>
        <w:pStyle w:val="Titlu1"/>
        <w:widowControl w:val="0"/>
        <w:numPr>
          <w:ilvl w:val="0"/>
          <w:numId w:val="15"/>
        </w:numPr>
        <w:spacing w:after="200" w:line="240" w:lineRule="auto"/>
        <w:ind w:left="708" w:hanging="795"/>
      </w:pPr>
      <w:bookmarkStart w:id="8" w:name="_heading=h.np6x9ub0f2l5" w:colFirst="0" w:colLast="0"/>
      <w:bookmarkEnd w:id="8"/>
      <w:r>
        <w:t>Comunicarea între Părți</w:t>
      </w:r>
    </w:p>
    <w:p w14:paraId="35B47428" w14:textId="77777777" w:rsidR="00910966" w:rsidRDefault="00B664F1">
      <w:pPr>
        <w:numPr>
          <w:ilvl w:val="1"/>
          <w:numId w:val="15"/>
        </w:numPr>
        <w:spacing w:line="240" w:lineRule="auto"/>
        <w:ind w:left="708" w:hanging="795"/>
      </w:pPr>
      <w:r>
        <w:t>Orice comunicare făcută de Părți va fi redactată în scris și depusă personal de Parte sau expediată prin scrisoare recomandată cu confirmare de primire sau prin alt mijloc de comunicare care asigură confirmarea primirii documentului.</w:t>
      </w:r>
    </w:p>
    <w:p w14:paraId="66D8E6CA" w14:textId="77777777" w:rsidR="00910966" w:rsidRDefault="00B664F1">
      <w:pPr>
        <w:numPr>
          <w:ilvl w:val="1"/>
          <w:numId w:val="15"/>
        </w:numPr>
        <w:spacing w:line="240" w:lineRule="auto"/>
        <w:ind w:left="708" w:hanging="795"/>
      </w:pPr>
      <w:r>
        <w:t>Comunicările între Părți se pot face și prin e-mail, cu condiția confirmării în scris a primirii comunicării.</w:t>
      </w:r>
    </w:p>
    <w:p w14:paraId="2A1ACAE5" w14:textId="77777777" w:rsidR="00910966" w:rsidRDefault="00B664F1">
      <w:pPr>
        <w:numPr>
          <w:ilvl w:val="1"/>
          <w:numId w:val="15"/>
        </w:numPr>
        <w:spacing w:line="240" w:lineRule="auto"/>
        <w:ind w:left="708" w:hanging="795"/>
      </w:pPr>
      <w: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60E6822A" w14:textId="77777777" w:rsidR="00910966" w:rsidRDefault="00B664F1">
      <w:pPr>
        <w:numPr>
          <w:ilvl w:val="1"/>
          <w:numId w:val="15"/>
        </w:numPr>
        <w:spacing w:line="240" w:lineRule="auto"/>
        <w:ind w:left="708" w:hanging="795"/>
      </w:pPr>
      <w:r>
        <w:t>Adresele la care se transmit comunicările sunt următoarele:</w:t>
      </w:r>
    </w:p>
    <w:p w14:paraId="061C7056" w14:textId="77777777" w:rsidR="00910966" w:rsidRDefault="00B664F1">
      <w:pPr>
        <w:widowControl w:val="0"/>
        <w:pBdr>
          <w:top w:val="nil"/>
          <w:left w:val="nil"/>
          <w:bottom w:val="nil"/>
          <w:right w:val="nil"/>
          <w:between w:val="nil"/>
        </w:pBdr>
        <w:spacing w:line="240" w:lineRule="auto"/>
        <w:ind w:left="2148" w:hanging="795"/>
        <w:rPr>
          <w:color w:val="000000"/>
          <w:shd w:val="clear" w:color="auto" w:fill="D9D9D9"/>
        </w:rPr>
      </w:pPr>
      <w:r>
        <w:rPr>
          <w:color w:val="000000"/>
        </w:rPr>
        <w:t>Pentru Autoritatea Contractantă:</w:t>
      </w:r>
      <w:r>
        <w:rPr>
          <w:color w:val="000000"/>
        </w:rPr>
        <w:tab/>
      </w:r>
      <w:r>
        <w:rPr>
          <w:color w:val="000000"/>
        </w:rPr>
        <w:t xml:space="preserve">Ministerul Culturii – </w:t>
      </w:r>
      <w:proofErr w:type="spellStart"/>
      <w:r>
        <w:rPr>
          <w:color w:val="000000"/>
        </w:rPr>
        <w:t>UMP</w:t>
      </w:r>
      <w:proofErr w:type="spellEnd"/>
    </w:p>
    <w:p w14:paraId="0C0E3603" w14:textId="77777777" w:rsidR="00910966" w:rsidRDefault="00B664F1">
      <w:pPr>
        <w:widowControl w:val="0"/>
        <w:pBdr>
          <w:top w:val="nil"/>
          <w:left w:val="nil"/>
          <w:bottom w:val="nil"/>
          <w:right w:val="nil"/>
          <w:between w:val="nil"/>
        </w:pBdr>
        <w:spacing w:line="240" w:lineRule="auto"/>
        <w:ind w:left="2148" w:hanging="795"/>
        <w:rPr>
          <w:color w:val="000000"/>
          <w:shd w:val="clear" w:color="auto" w:fill="D9D9D9"/>
        </w:rPr>
      </w:pPr>
      <w:r>
        <w:rPr>
          <w:color w:val="000000"/>
        </w:rPr>
        <w:t xml:space="preserve">Adresă: </w:t>
      </w:r>
      <w:proofErr w:type="spellStart"/>
      <w:r>
        <w:rPr>
          <w:color w:val="000000"/>
        </w:rPr>
        <w:t>Bdul</w:t>
      </w:r>
      <w:proofErr w:type="spellEnd"/>
      <w:r>
        <w:rPr>
          <w:color w:val="000000"/>
        </w:rPr>
        <w:t>. Unirii nr. 22 sectorul 3, București, 030833</w:t>
      </w:r>
    </w:p>
    <w:p w14:paraId="183ACF5C" w14:textId="77777777" w:rsidR="00910966" w:rsidRDefault="00B664F1">
      <w:pPr>
        <w:widowControl w:val="0"/>
        <w:pBdr>
          <w:top w:val="nil"/>
          <w:left w:val="nil"/>
          <w:bottom w:val="nil"/>
          <w:right w:val="nil"/>
          <w:between w:val="nil"/>
        </w:pBdr>
        <w:spacing w:line="240" w:lineRule="auto"/>
        <w:ind w:left="2148" w:hanging="795"/>
        <w:rPr>
          <w:color w:val="000000"/>
          <w:shd w:val="clear" w:color="auto" w:fill="D9D9D9"/>
        </w:rPr>
      </w:pPr>
      <w:r>
        <w:rPr>
          <w:color w:val="000000"/>
        </w:rPr>
        <w:t>Telefon: +4 021 223 03 46</w:t>
      </w:r>
      <w:r>
        <w:rPr>
          <w:color w:val="000000"/>
        </w:rPr>
        <w:tab/>
      </w:r>
      <w:r>
        <w:rPr>
          <w:color w:val="000000"/>
        </w:rPr>
        <w:tab/>
      </w:r>
      <w:r>
        <w:rPr>
          <w:color w:val="000000"/>
        </w:rPr>
        <w:tab/>
      </w:r>
      <w:r>
        <w:rPr>
          <w:color w:val="000000"/>
        </w:rPr>
        <w:tab/>
      </w:r>
    </w:p>
    <w:p w14:paraId="2331ADBA" w14:textId="77777777" w:rsidR="00910966" w:rsidRDefault="00B664F1">
      <w:pPr>
        <w:widowControl w:val="0"/>
        <w:pBdr>
          <w:top w:val="nil"/>
          <w:left w:val="nil"/>
          <w:bottom w:val="nil"/>
          <w:right w:val="nil"/>
          <w:between w:val="nil"/>
        </w:pBdr>
        <w:spacing w:line="240" w:lineRule="auto"/>
        <w:ind w:left="2148" w:hanging="795"/>
        <w:rPr>
          <w:color w:val="000000"/>
          <w:shd w:val="clear" w:color="auto" w:fill="D9D9D9"/>
        </w:rPr>
      </w:pPr>
      <w:r>
        <w:rPr>
          <w:color w:val="000000"/>
        </w:rPr>
        <w:t xml:space="preserve">E-mail: </w:t>
      </w:r>
      <w:proofErr w:type="spellStart"/>
      <w:r>
        <w:rPr>
          <w:color w:val="000000"/>
        </w:rPr>
        <w:t>office@umpcultura.ro</w:t>
      </w:r>
      <w:proofErr w:type="spellEnd"/>
      <w:r>
        <w:rPr>
          <w:color w:val="000000"/>
        </w:rPr>
        <w:tab/>
      </w:r>
      <w:r>
        <w:rPr>
          <w:color w:val="000000"/>
        </w:rPr>
        <w:tab/>
      </w:r>
      <w:r>
        <w:rPr>
          <w:color w:val="000000"/>
        </w:rPr>
        <w:tab/>
      </w:r>
      <w:r>
        <w:rPr>
          <w:color w:val="000000"/>
        </w:rPr>
        <w:tab/>
      </w:r>
    </w:p>
    <w:p w14:paraId="43E27FFA" w14:textId="77777777" w:rsidR="00910966" w:rsidRDefault="00910966">
      <w:pPr>
        <w:widowControl w:val="0"/>
        <w:pBdr>
          <w:top w:val="nil"/>
          <w:left w:val="nil"/>
          <w:bottom w:val="nil"/>
          <w:right w:val="nil"/>
          <w:between w:val="nil"/>
        </w:pBdr>
        <w:spacing w:line="240" w:lineRule="auto"/>
        <w:ind w:left="2148" w:hanging="795"/>
        <w:rPr>
          <w:color w:val="000000"/>
        </w:rPr>
      </w:pPr>
    </w:p>
    <w:p w14:paraId="635477A1" w14:textId="77777777" w:rsidR="00910966" w:rsidRDefault="00B664F1">
      <w:pPr>
        <w:widowControl w:val="0"/>
        <w:pBdr>
          <w:top w:val="nil"/>
          <w:left w:val="nil"/>
          <w:bottom w:val="nil"/>
          <w:right w:val="nil"/>
          <w:between w:val="nil"/>
        </w:pBdr>
        <w:spacing w:line="240" w:lineRule="auto"/>
        <w:ind w:left="2148" w:hanging="795"/>
        <w:rPr>
          <w:color w:val="000000"/>
        </w:rPr>
      </w:pPr>
      <w:r>
        <w:rPr>
          <w:color w:val="000000"/>
        </w:rPr>
        <w:t>Pentru Contractant:</w:t>
      </w:r>
      <w:r>
        <w:rPr>
          <w:color w:val="000000"/>
        </w:rPr>
        <w:tab/>
        <w:t xml:space="preserve"> </w:t>
      </w:r>
      <w:r>
        <w:rPr>
          <w:b/>
          <w:bCs/>
          <w:color w:val="000000"/>
        </w:rPr>
        <w:t>....</w:t>
      </w:r>
    </w:p>
    <w:p w14:paraId="3A7E4536" w14:textId="77777777" w:rsidR="00910966" w:rsidRDefault="00B664F1">
      <w:pPr>
        <w:widowControl w:val="0"/>
        <w:pBdr>
          <w:top w:val="nil"/>
          <w:left w:val="nil"/>
          <w:bottom w:val="nil"/>
          <w:right w:val="nil"/>
          <w:between w:val="nil"/>
        </w:pBdr>
        <w:spacing w:line="240" w:lineRule="auto"/>
        <w:ind w:left="2148" w:hanging="795"/>
        <w:rPr>
          <w:color w:val="000000"/>
        </w:rPr>
      </w:pPr>
      <w:r>
        <w:rPr>
          <w:color w:val="000000"/>
        </w:rPr>
        <w:t xml:space="preserve">Adresă: ....  </w:t>
      </w:r>
    </w:p>
    <w:p w14:paraId="19320DC6" w14:textId="77777777" w:rsidR="00910966" w:rsidRDefault="00B664F1">
      <w:pPr>
        <w:widowControl w:val="0"/>
        <w:pBdr>
          <w:top w:val="nil"/>
          <w:left w:val="nil"/>
          <w:bottom w:val="nil"/>
          <w:right w:val="nil"/>
          <w:between w:val="nil"/>
        </w:pBdr>
        <w:spacing w:line="240" w:lineRule="auto"/>
        <w:ind w:left="2148" w:hanging="795"/>
        <w:rPr>
          <w:color w:val="000000"/>
          <w:shd w:val="clear" w:color="auto" w:fill="D9D9D9"/>
        </w:rPr>
      </w:pPr>
      <w:r>
        <w:rPr>
          <w:color w:val="000000"/>
        </w:rPr>
        <w:t>Telefon: ....</w:t>
      </w:r>
    </w:p>
    <w:p w14:paraId="304720A6" w14:textId="77777777" w:rsidR="00910966" w:rsidRDefault="00B664F1">
      <w:pPr>
        <w:widowControl w:val="0"/>
        <w:pBdr>
          <w:top w:val="nil"/>
          <w:left w:val="nil"/>
          <w:bottom w:val="nil"/>
          <w:right w:val="nil"/>
          <w:between w:val="nil"/>
        </w:pBdr>
        <w:spacing w:after="200" w:line="240" w:lineRule="auto"/>
        <w:ind w:left="2148" w:hanging="795"/>
        <w:rPr>
          <w:color w:val="000000"/>
        </w:rPr>
      </w:pPr>
      <w:r>
        <w:rPr>
          <w:color w:val="000000"/>
        </w:rPr>
        <w:t>E-mail: ……</w:t>
      </w:r>
    </w:p>
    <w:p w14:paraId="33BC513A" w14:textId="77777777" w:rsidR="00910966" w:rsidRDefault="00B664F1">
      <w:pPr>
        <w:numPr>
          <w:ilvl w:val="1"/>
          <w:numId w:val="15"/>
        </w:numPr>
        <w:spacing w:line="240" w:lineRule="auto"/>
        <w:ind w:left="708" w:hanging="795"/>
      </w:pPr>
      <w:r>
        <w:t>Orice document (Dispoziție, adresă, propunere, înregistrare, Proces-Verbal de Recepție, notificare și altele) întocmit în cadrul Contractului, este realizat și transmis în scris, într-o formă ce poate fi citită, reprodusă și înregistrată.</w:t>
      </w:r>
    </w:p>
    <w:p w14:paraId="5A84FE80" w14:textId="77777777" w:rsidR="00910966" w:rsidRDefault="00B664F1">
      <w:pPr>
        <w:numPr>
          <w:ilvl w:val="1"/>
          <w:numId w:val="15"/>
        </w:numPr>
        <w:spacing w:line="240" w:lineRule="auto"/>
        <w:ind w:left="708" w:hanging="795"/>
      </w:pPr>
      <w:r>
        <w:t>Orice comunicare între Părți trebuie să conțină precizări cu privire la elementele de identificare ale Contractului (titlul și numărul de înregistrare) și să fie transmisă la adresa/adresele menționate la art. 8.4.</w:t>
      </w:r>
    </w:p>
    <w:p w14:paraId="3B246BF0" w14:textId="77777777" w:rsidR="00910966" w:rsidRDefault="00B664F1">
      <w:pPr>
        <w:numPr>
          <w:ilvl w:val="1"/>
          <w:numId w:val="15"/>
        </w:numPr>
        <w:spacing w:line="240" w:lineRule="auto"/>
        <w:ind w:left="708" w:hanging="795"/>
      </w:pPr>
      <w:r>
        <w:t>Orice comunicare făcută de una dintre Părți va fi considerată primită:</w:t>
      </w:r>
    </w:p>
    <w:p w14:paraId="7F4D9E31" w14:textId="77777777" w:rsidR="00910966" w:rsidRDefault="00B664F1">
      <w:pPr>
        <w:widowControl w:val="0"/>
        <w:numPr>
          <w:ilvl w:val="0"/>
          <w:numId w:val="19"/>
        </w:numPr>
        <w:pBdr>
          <w:top w:val="nil"/>
          <w:left w:val="nil"/>
          <w:bottom w:val="nil"/>
          <w:right w:val="nil"/>
          <w:between w:val="nil"/>
        </w:pBdr>
        <w:spacing w:line="240" w:lineRule="auto"/>
        <w:ind w:left="1275" w:hanging="566"/>
        <w:rPr>
          <w:color w:val="000000"/>
        </w:rPr>
      </w:pPr>
      <w:r>
        <w:rPr>
          <w:color w:val="000000"/>
        </w:rPr>
        <w:t>la momentul înmânării, dacă este depusă personal de către una dintre Părți,</w:t>
      </w:r>
    </w:p>
    <w:p w14:paraId="5FBAACFE" w14:textId="77777777" w:rsidR="00910966" w:rsidRDefault="00B664F1">
      <w:pPr>
        <w:widowControl w:val="0"/>
        <w:numPr>
          <w:ilvl w:val="0"/>
          <w:numId w:val="19"/>
        </w:numPr>
        <w:pBdr>
          <w:top w:val="nil"/>
          <w:left w:val="nil"/>
          <w:bottom w:val="nil"/>
          <w:right w:val="nil"/>
          <w:between w:val="nil"/>
        </w:pBdr>
        <w:spacing w:line="240" w:lineRule="auto"/>
        <w:ind w:left="1275" w:hanging="566"/>
        <w:rPr>
          <w:color w:val="000000"/>
        </w:rPr>
      </w:pPr>
      <w:r>
        <w:rPr>
          <w:color w:val="000000"/>
        </w:rPr>
        <w:t>la momentul primirii de către destinatar, în cazul trimiterii prin scrisoare recomandată cu confirmare de primire,</w:t>
      </w:r>
    </w:p>
    <w:p w14:paraId="178B7B65" w14:textId="77777777" w:rsidR="00910966" w:rsidRDefault="00B664F1">
      <w:pPr>
        <w:widowControl w:val="0"/>
        <w:numPr>
          <w:ilvl w:val="0"/>
          <w:numId w:val="19"/>
        </w:numPr>
        <w:pBdr>
          <w:top w:val="nil"/>
          <w:left w:val="nil"/>
          <w:bottom w:val="nil"/>
          <w:right w:val="nil"/>
          <w:between w:val="nil"/>
        </w:pBdr>
        <w:spacing w:line="240" w:lineRule="auto"/>
        <w:ind w:left="1275" w:hanging="566"/>
        <w:rPr>
          <w:color w:val="000000"/>
        </w:rPr>
      </w:pPr>
      <w:r>
        <w:rPr>
          <w:color w:val="000000"/>
        </w:rPr>
        <w:t>la momentul primirii confirmării de către expeditor, în cazul în care comunicarea este făcută prin fax sau e-mail (cu condiția ca trimiterea să nu fi intervenit într-o Zi nelucrătoare, caz în care va fi considerată primită la ora 08:30 a zilei lucrătoare următoare).</w:t>
      </w:r>
    </w:p>
    <w:p w14:paraId="5D09937A" w14:textId="77777777" w:rsidR="00910966" w:rsidRDefault="00B664F1">
      <w:pPr>
        <w:numPr>
          <w:ilvl w:val="1"/>
          <w:numId w:val="15"/>
        </w:numPr>
        <w:spacing w:line="240" w:lineRule="auto"/>
        <w:ind w:left="708" w:hanging="795"/>
      </w:pPr>
      <w:r>
        <w:t>Părțile se declară de acord că nerespectarea cerințelor referitoare la modalitatea de comunicare stabilite în prezentul Contract să fie sancționată cu inopozabilitatea respectivei comunicări.</w:t>
      </w:r>
    </w:p>
    <w:p w14:paraId="536B9B97" w14:textId="77777777" w:rsidR="00910966" w:rsidRDefault="00B664F1">
      <w:pPr>
        <w:numPr>
          <w:ilvl w:val="1"/>
          <w:numId w:val="15"/>
        </w:numPr>
        <w:spacing w:line="240" w:lineRule="auto"/>
        <w:ind w:left="708" w:hanging="795"/>
      </w:pPr>
      <w: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623CDBC0" w14:textId="77777777" w:rsidR="00910966" w:rsidRDefault="00B664F1">
      <w:pPr>
        <w:numPr>
          <w:ilvl w:val="1"/>
          <w:numId w:val="15"/>
        </w:numPr>
        <w:spacing w:line="240" w:lineRule="auto"/>
        <w:ind w:left="708" w:hanging="795"/>
      </w:pPr>
      <w:r>
        <w:t>Nicio modificare a datelor de contact prevăzute în prezentul Contract nu este opozabilă celeilalte Părți, decât în cazul în care a fost notificată în prealabil.</w:t>
      </w:r>
    </w:p>
    <w:p w14:paraId="53C7442B" w14:textId="77777777" w:rsidR="00910966" w:rsidRDefault="00B664F1">
      <w:pPr>
        <w:pStyle w:val="Titlu1"/>
        <w:widowControl w:val="0"/>
        <w:numPr>
          <w:ilvl w:val="0"/>
          <w:numId w:val="15"/>
        </w:numPr>
        <w:spacing w:after="200" w:line="240" w:lineRule="auto"/>
        <w:ind w:left="708" w:hanging="795"/>
      </w:pPr>
      <w:bookmarkStart w:id="9" w:name="_heading=h.hm94r9rn8yr6" w:colFirst="0" w:colLast="0"/>
      <w:bookmarkEnd w:id="9"/>
      <w:proofErr w:type="spellStart"/>
      <w:r>
        <w:t>Garanţia</w:t>
      </w:r>
      <w:proofErr w:type="spellEnd"/>
      <w:r>
        <w:t xml:space="preserve"> de bună </w:t>
      </w:r>
      <w:proofErr w:type="spellStart"/>
      <w:r>
        <w:t>execuţie</w:t>
      </w:r>
      <w:proofErr w:type="spellEnd"/>
      <w:r>
        <w:t xml:space="preserve"> a Contractului</w:t>
      </w:r>
    </w:p>
    <w:p w14:paraId="1E8F0349" w14:textId="77777777" w:rsidR="00910966" w:rsidRDefault="00B664F1">
      <w:pPr>
        <w:numPr>
          <w:ilvl w:val="1"/>
          <w:numId w:val="15"/>
        </w:numPr>
        <w:spacing w:line="240" w:lineRule="auto"/>
        <w:ind w:left="708" w:hanging="795"/>
      </w:pPr>
      <w:r>
        <w:t xml:space="preserve">Contractantul se obligă să constituie garanția de bună execuție a Contractului în cuantum de 10% din Prețul Contractului fără TVA, adică ..... lei, în termen de 5 zile lucrătoare de la data semnării Contractului. Garanția de bună execuție se constituie, </w:t>
      </w:r>
      <w:proofErr w:type="spellStart"/>
      <w:r>
        <w:t>printr</w:t>
      </w:r>
      <w:proofErr w:type="spellEnd"/>
      <w:r>
        <w:t>-una din modalitățile prevăzute de art. 154 alin. (4)  din Legea nr. 98/2016.</w:t>
      </w:r>
    </w:p>
    <w:p w14:paraId="6F7DBCF1" w14:textId="77777777" w:rsidR="00910966" w:rsidRDefault="00B664F1">
      <w:pPr>
        <w:numPr>
          <w:ilvl w:val="1"/>
          <w:numId w:val="15"/>
        </w:numPr>
        <w:spacing w:line="240" w:lineRule="auto"/>
        <w:ind w:left="708" w:hanging="795"/>
      </w:pPr>
      <w:r>
        <w:t>Autoritatea Contractantă are dreptul de a emite pretenții asupra garanției de bună execuție în condițiile prevăzute la art. 41 din HG nr. 395/2016.</w:t>
      </w:r>
    </w:p>
    <w:p w14:paraId="45C656F2" w14:textId="77777777" w:rsidR="00910966" w:rsidRDefault="00B664F1">
      <w:pPr>
        <w:numPr>
          <w:ilvl w:val="1"/>
          <w:numId w:val="15"/>
        </w:numPr>
        <w:spacing w:line="240" w:lineRule="auto"/>
        <w:ind w:left="708" w:hanging="795"/>
      </w:pPr>
      <w:r>
        <w:t>Restituirea garanției de bună execuție se face în Termen de 14 Zile de la data îndeplinirii de către Contractant a obligațiilor asumate prin Contract, dacă Autoritatea Contractantă nu a ridicat, până la acea dată, pretenții asupra acesteia.</w:t>
      </w:r>
    </w:p>
    <w:p w14:paraId="6502633E" w14:textId="77777777" w:rsidR="00910966" w:rsidRDefault="00910966">
      <w:pPr>
        <w:spacing w:line="240" w:lineRule="auto"/>
        <w:ind w:firstLine="792"/>
      </w:pPr>
    </w:p>
    <w:p w14:paraId="27A63FDB" w14:textId="77777777" w:rsidR="00910966" w:rsidRDefault="00B664F1">
      <w:pPr>
        <w:pStyle w:val="Titlu1"/>
        <w:widowControl w:val="0"/>
        <w:numPr>
          <w:ilvl w:val="0"/>
          <w:numId w:val="15"/>
        </w:numPr>
        <w:spacing w:after="200" w:line="240" w:lineRule="auto"/>
        <w:ind w:left="708" w:hanging="795"/>
      </w:pPr>
      <w:bookmarkStart w:id="10" w:name="_heading=h.jm78pjjnbwct" w:colFirst="0" w:colLast="0"/>
      <w:bookmarkEnd w:id="10"/>
      <w:r>
        <w:t>Începere, Întârzieri</w:t>
      </w:r>
    </w:p>
    <w:p w14:paraId="2FEC717A" w14:textId="77777777" w:rsidR="00910966" w:rsidRDefault="00B664F1">
      <w:pPr>
        <w:numPr>
          <w:ilvl w:val="1"/>
          <w:numId w:val="15"/>
        </w:numPr>
        <w:spacing w:line="240" w:lineRule="auto"/>
        <w:ind w:left="708" w:hanging="795"/>
      </w:pPr>
      <w:r>
        <w:t>Contractantul are obligația de a începe prestarea Serviciilor în prima zi lucrătoare următoare constituirii garanției de bună execuție în conformitate cu dispozițiile art. 9 de mai sus.</w:t>
      </w:r>
    </w:p>
    <w:p w14:paraId="1CCA22A6" w14:textId="77777777" w:rsidR="00910966" w:rsidRDefault="00B664F1">
      <w:pPr>
        <w:numPr>
          <w:ilvl w:val="1"/>
          <w:numId w:val="15"/>
        </w:numPr>
        <w:spacing w:line="240" w:lineRule="auto"/>
        <w:ind w:left="708" w:hanging="795"/>
      </w:pPr>
      <w:r>
        <w:t xml:space="preserve">În cazul în care apar </w:t>
      </w:r>
      <w:r>
        <w:rPr>
          <w:color w:val="000000"/>
        </w:rPr>
        <w:t>orice motive de Întârziere ce nu se datorează Contractantului, sau alte circumstanțe neobișnuite, susceptibile de a surveni</w:t>
      </w:r>
      <w:r>
        <w:t xml:space="preserve"> </w:t>
      </w:r>
      <w:r>
        <w:rPr>
          <w:color w:val="000000"/>
        </w:rPr>
        <w:t>altfel decât prin încălcarea Contractului de către Contractant, ce îndreptățesc Contractantul  de a solicita prelungirea perioadei de prestare a Serviciilor sau a oricărei faze a acestora, atunci Părțile pot revizui, de comun acord, perioada de prestare și vor semna un Act Adițional.</w:t>
      </w:r>
    </w:p>
    <w:p w14:paraId="119FFF2B" w14:textId="77777777" w:rsidR="00910966" w:rsidRDefault="00910966">
      <w:pPr>
        <w:spacing w:line="240" w:lineRule="auto"/>
        <w:ind w:firstLine="792"/>
      </w:pPr>
    </w:p>
    <w:p w14:paraId="420CC553" w14:textId="77777777" w:rsidR="00910966" w:rsidRDefault="00B664F1">
      <w:pPr>
        <w:pStyle w:val="Titlu1"/>
        <w:widowControl w:val="0"/>
        <w:numPr>
          <w:ilvl w:val="0"/>
          <w:numId w:val="15"/>
        </w:numPr>
        <w:spacing w:after="200" w:line="240" w:lineRule="auto"/>
        <w:ind w:left="708" w:hanging="795"/>
      </w:pPr>
      <w:bookmarkStart w:id="11" w:name="_heading=h.xua0eyhyucyu" w:colFirst="0" w:colLast="0"/>
      <w:bookmarkEnd w:id="11"/>
      <w:r>
        <w:t xml:space="preserve">Modificarea Contractului, Clauze de revizuire </w:t>
      </w:r>
    </w:p>
    <w:p w14:paraId="7EFADD89" w14:textId="77777777" w:rsidR="00910966" w:rsidRDefault="00B664F1">
      <w:pPr>
        <w:numPr>
          <w:ilvl w:val="1"/>
          <w:numId w:val="15"/>
        </w:numPr>
        <w:spacing w:line="240" w:lineRule="auto"/>
        <w:ind w:left="708" w:hanging="795"/>
      </w:pPr>
      <w:r>
        <w:t xml:space="preserve">Pe durata perioadei de valabilitate a Contractului, Părțile au dreptul de a conveni modificarea și / sau completarea clauzelor acestuia, fără organizarea unei noi proceduri de atribuire, cu acordul Părților, fără a afecta caracterul general al Contractului, în limitele dispozițiilor prevăzute de art. 221-222 din Legea nr. 98/2016, coroborate cu prevederile referitoare la modificări contractuale din HG nr. 395/2016. </w:t>
      </w:r>
    </w:p>
    <w:p w14:paraId="7911CF8C" w14:textId="77777777" w:rsidR="00910966" w:rsidRDefault="00B664F1">
      <w:pPr>
        <w:numPr>
          <w:ilvl w:val="1"/>
          <w:numId w:val="15"/>
        </w:numPr>
        <w:spacing w:line="240" w:lineRule="auto"/>
        <w:ind w:left="708" w:hanging="795"/>
      </w:pPr>
      <w: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3B541496" w14:textId="77777777" w:rsidR="00910966" w:rsidRDefault="00B664F1">
      <w:pPr>
        <w:numPr>
          <w:ilvl w:val="1"/>
          <w:numId w:val="15"/>
        </w:numPr>
        <w:spacing w:line="240" w:lineRule="auto"/>
        <w:ind w:left="708" w:hanging="795"/>
      </w:pPr>
      <w:r>
        <w:t>Partea care propune modificarea Contractului are obligația de a transmite celeilalte Părți propunerea de modificare a Contractului cu respectarea clauzelor prevăzute la art. 8 - Comunicarea între Părți cu cel puțin 5 Zile înainte de data la care se consideră că modificarea ar trebui să producă efecte.</w:t>
      </w:r>
    </w:p>
    <w:p w14:paraId="23A69988" w14:textId="77777777" w:rsidR="00910966" w:rsidRDefault="00B664F1">
      <w:pPr>
        <w:numPr>
          <w:ilvl w:val="1"/>
          <w:numId w:val="15"/>
        </w:numPr>
        <w:spacing w:line="240" w:lineRule="auto"/>
        <w:ind w:left="708" w:hanging="795"/>
      </w:pPr>
      <w:r>
        <w:t>Modificarea va produce efecte doar dacă Părțile au convenit asupra acestui aspect. Acceptarea modificării poate rezulta și din faptul executării acesteia de către ambele Părți.</w:t>
      </w:r>
    </w:p>
    <w:p w14:paraId="495CC47B" w14:textId="77777777" w:rsidR="00910966" w:rsidRDefault="00B664F1">
      <w:pPr>
        <w:numPr>
          <w:ilvl w:val="1"/>
          <w:numId w:val="15"/>
        </w:numPr>
        <w:spacing w:line="240" w:lineRule="auto"/>
        <w:ind w:left="708" w:hanging="795"/>
      </w:pPr>
      <w:r>
        <w:t>Revizuirea prezentului Contract se realizează ca urmare a evaluării modalității de prestare a Serviciilor și performanțelor Contractantului în cadrul Contractului. Modificarea Contractului prin revizuire intervine cu scopul atingerii obiectului Contractului, care constă în Serviciile pe care Contractantul se obligă să le presteze în conformitate cu prevederile din prezentul Contract, cu dispozițiile legale și conform cerințelor din Caietul de Sarcini.</w:t>
      </w:r>
    </w:p>
    <w:p w14:paraId="06EA86DE" w14:textId="77777777" w:rsidR="00910966" w:rsidRDefault="00B664F1">
      <w:pPr>
        <w:numPr>
          <w:ilvl w:val="1"/>
          <w:numId w:val="15"/>
        </w:numPr>
        <w:spacing w:line="240" w:lineRule="auto"/>
        <w:ind w:left="708" w:hanging="795"/>
      </w:pPr>
      <w:r>
        <w:t>Clauzele de modificare ale Contractului se pot referi, fără a se limita la:</w:t>
      </w:r>
    </w:p>
    <w:p w14:paraId="6E44A081" w14:textId="77777777" w:rsidR="00910966" w:rsidRDefault="00B664F1">
      <w:pPr>
        <w:widowControl w:val="0"/>
        <w:numPr>
          <w:ilvl w:val="0"/>
          <w:numId w:val="5"/>
        </w:numPr>
        <w:pBdr>
          <w:top w:val="nil"/>
          <w:left w:val="nil"/>
          <w:bottom w:val="nil"/>
          <w:right w:val="nil"/>
          <w:between w:val="nil"/>
        </w:pBdr>
        <w:spacing w:line="240" w:lineRule="auto"/>
        <w:ind w:left="1417" w:hanging="708"/>
        <w:rPr>
          <w:color w:val="000000"/>
        </w:rPr>
      </w:pPr>
      <w:r>
        <w:t>v</w:t>
      </w:r>
      <w:r>
        <w:rPr>
          <w:color w:val="000000"/>
        </w:rPr>
        <w:t>ariații ale Serviciilor din Contract necesare în scopul îndeplinirii obiectului Contractului (diferențele dintre cantitățile estimate inițial și cele real prestate, fără modificare</w:t>
      </w:r>
      <w:r>
        <w:rPr>
          <w:color w:val="000000"/>
        </w:rPr>
        <w:t>a cerințelor minimale prevăzute în Caietul de Sarcini);</w:t>
      </w:r>
    </w:p>
    <w:p w14:paraId="59CE54FF" w14:textId="77777777" w:rsidR="00910966" w:rsidRDefault="00B664F1">
      <w:pPr>
        <w:widowControl w:val="0"/>
        <w:numPr>
          <w:ilvl w:val="0"/>
          <w:numId w:val="5"/>
        </w:numPr>
        <w:pBdr>
          <w:top w:val="nil"/>
          <w:left w:val="nil"/>
          <w:bottom w:val="nil"/>
          <w:right w:val="nil"/>
          <w:between w:val="nil"/>
        </w:pBdr>
        <w:spacing w:line="240" w:lineRule="auto"/>
        <w:ind w:left="1417" w:hanging="708"/>
        <w:rPr>
          <w:color w:val="000000"/>
        </w:rPr>
      </w:pPr>
      <w:r>
        <w:t>aplicarea</w:t>
      </w:r>
      <w:r>
        <w:rPr>
          <w:color w:val="000000"/>
        </w:rPr>
        <w:t xml:space="preserve"> prevederilor referitoare la  necesitatea  extinderii duratei Contractului.</w:t>
      </w:r>
    </w:p>
    <w:p w14:paraId="5B9F9646" w14:textId="77777777" w:rsidR="00910966" w:rsidRDefault="00B664F1">
      <w:pPr>
        <w:widowControl w:val="0"/>
        <w:numPr>
          <w:ilvl w:val="0"/>
          <w:numId w:val="5"/>
        </w:numPr>
        <w:pBdr>
          <w:top w:val="nil"/>
          <w:left w:val="nil"/>
          <w:bottom w:val="nil"/>
          <w:right w:val="nil"/>
          <w:between w:val="nil"/>
        </w:pBdr>
        <w:spacing w:after="200" w:line="240" w:lineRule="auto"/>
        <w:ind w:left="1417" w:hanging="708"/>
        <w:rPr>
          <w:color w:val="000000"/>
        </w:rPr>
      </w:pPr>
      <w:r>
        <w:rPr>
          <w:color w:val="000000"/>
        </w:rPr>
        <w:t>înlocuir</w:t>
      </w:r>
      <w:r>
        <w:t>ea</w:t>
      </w:r>
      <w:r>
        <w:rPr>
          <w:color w:val="000000"/>
        </w:rPr>
        <w:t xml:space="preserve"> Contractantului </w:t>
      </w:r>
      <w:r>
        <w:rPr>
          <w:rFonts w:ascii="Times New Roman" w:eastAsia="Times New Roman" w:hAnsi="Times New Roman" w:cs="Times New Roman"/>
          <w:sz w:val="14"/>
          <w:szCs w:val="14"/>
        </w:rPr>
        <w:t xml:space="preserve"> </w:t>
      </w:r>
      <w:r>
        <w:t xml:space="preserve">în condițiile art. 221 alin 1, lit. d) din Legea nr. 98/2016 </w:t>
      </w:r>
    </w:p>
    <w:p w14:paraId="1454DAE4" w14:textId="77777777" w:rsidR="00910966" w:rsidRDefault="00B664F1">
      <w:pPr>
        <w:pStyle w:val="Titlu1"/>
        <w:widowControl w:val="0"/>
        <w:numPr>
          <w:ilvl w:val="0"/>
          <w:numId w:val="15"/>
        </w:numPr>
        <w:spacing w:after="200" w:line="240" w:lineRule="auto"/>
        <w:ind w:left="708" w:hanging="795"/>
      </w:pPr>
      <w:bookmarkStart w:id="12" w:name="_heading=h.ka10tt6s7cyt" w:colFirst="0" w:colLast="0"/>
      <w:bookmarkEnd w:id="12"/>
      <w:r>
        <w:t>Cesiunea</w:t>
      </w:r>
    </w:p>
    <w:p w14:paraId="165E200B" w14:textId="77777777" w:rsidR="00910966" w:rsidRDefault="00B664F1">
      <w:pPr>
        <w:numPr>
          <w:ilvl w:val="1"/>
          <w:numId w:val="15"/>
        </w:numPr>
        <w:spacing w:line="240" w:lineRule="auto"/>
        <w:ind w:left="708" w:hanging="795"/>
      </w:pPr>
      <w:r>
        <w:t>În prezentul Contract este permisă cesiunea drepturilor și obligațiilor născute din acest Contract, numai cu acordul prealabil scris al Autorității Contractante și în condițiile Legii nr. 98/2016.</w:t>
      </w:r>
    </w:p>
    <w:p w14:paraId="33FFF6DA" w14:textId="77777777" w:rsidR="00910966" w:rsidRDefault="00B664F1">
      <w:pPr>
        <w:numPr>
          <w:ilvl w:val="1"/>
          <w:numId w:val="15"/>
        </w:numPr>
        <w:spacing w:line="240" w:lineRule="auto"/>
        <w:ind w:left="708" w:hanging="795"/>
      </w:pPr>
      <w:r>
        <w:t>Contractantul are obligația de a nu transfera total sau parțial obligațiile sale asumate prin Contract, fără să obțină, în prealabil, acordul scris al Autorității Contractante.</w:t>
      </w:r>
    </w:p>
    <w:p w14:paraId="7DADCD27" w14:textId="77777777" w:rsidR="00910966" w:rsidRDefault="00B664F1">
      <w:pPr>
        <w:numPr>
          <w:ilvl w:val="1"/>
          <w:numId w:val="15"/>
        </w:numPr>
        <w:spacing w:line="240" w:lineRule="auto"/>
        <w:ind w:left="708" w:hanging="795"/>
      </w:pPr>
      <w:r>
        <w:t>Cesiunea nu va exonera Contractantul de nici o responsabilitate privind garanția sau orice alte obligații asumate prin Contract.</w:t>
      </w:r>
    </w:p>
    <w:p w14:paraId="0FA447B5" w14:textId="77777777" w:rsidR="00910966" w:rsidRDefault="00B664F1">
      <w:pPr>
        <w:numPr>
          <w:ilvl w:val="1"/>
          <w:numId w:val="15"/>
        </w:numPr>
        <w:spacing w:line="240" w:lineRule="auto"/>
        <w:ind w:left="708" w:hanging="795"/>
      </w:pPr>
      <w:r>
        <w:t>Contractantul este obligat să notifice Autoritatea Contractantă, cu privire la intenția de a cesiona drepturile sau obligațiile născute din acest Contract. Cesiunea va produce efecte doar dacă toate Părțile convin asupra acesteia.</w:t>
      </w:r>
    </w:p>
    <w:p w14:paraId="2C5FAC05" w14:textId="77777777" w:rsidR="00910966" w:rsidRDefault="00B664F1">
      <w:pPr>
        <w:numPr>
          <w:ilvl w:val="1"/>
          <w:numId w:val="15"/>
        </w:numPr>
        <w:spacing w:line="240" w:lineRule="auto"/>
        <w:ind w:left="708" w:hanging="795"/>
      </w:pPr>
      <w:r>
        <w:t>În cazul în care drepturile și obligațiile Contractantului, stabilite prin acest Contract, sunt preluate de către un alt operator economic, ca urmare a unei succesiuni universale sau cu titlu universal în cadrul unui proces de reorganizare, Contractantul nu trebuie să cesioneze oricare dintre drepturile și obligațiile ce decurg din Contract, inclusiv drepturile la plată, fără acceptul prealabil scris din partea Autorității Contractante. În astfel de cazuri, Contractantul trebuie să furnizeze Autorității Con</w:t>
      </w:r>
      <w:r>
        <w:t>tractante informații cu privire la identitatea entității căreia îi cesionează drepturile.</w:t>
      </w:r>
    </w:p>
    <w:p w14:paraId="6D56F74F" w14:textId="77777777" w:rsidR="00910966" w:rsidRDefault="00B664F1">
      <w:pPr>
        <w:numPr>
          <w:ilvl w:val="1"/>
          <w:numId w:val="15"/>
        </w:numPr>
        <w:spacing w:line="240" w:lineRule="auto"/>
        <w:ind w:left="708" w:hanging="795"/>
      </w:pPr>
      <w:r>
        <w:t>Orice cesiune realizată de către Contractant fără o autorizare prealabilă scrisă din partea Autorității Contractante nu produce efecte față de Autoritatea Contractantă, nefiindu-i opozabilă.</w:t>
      </w:r>
    </w:p>
    <w:p w14:paraId="3C5A7415" w14:textId="77777777" w:rsidR="00910966" w:rsidRDefault="00B664F1">
      <w:pPr>
        <w:numPr>
          <w:ilvl w:val="1"/>
          <w:numId w:val="15"/>
        </w:numPr>
        <w:spacing w:line="240" w:lineRule="auto"/>
        <w:ind w:left="708" w:hanging="795"/>
      </w:pPr>
      <w:r>
        <w:t>În cazul transmiterii/preluării obligațiilor de către Contractant, Notificarea generează inițierea novației între cele două Părți, cu condiția respectării cerințelor stabilite prin art. 221 alin. (1) lit. d) pct. (ii) din Legea nr. 98/2016, pentru:</w:t>
      </w:r>
    </w:p>
    <w:p w14:paraId="75241022" w14:textId="77777777" w:rsidR="00910966" w:rsidRDefault="00B664F1">
      <w:pPr>
        <w:widowControl w:val="0"/>
        <w:numPr>
          <w:ilvl w:val="2"/>
          <w:numId w:val="6"/>
        </w:numPr>
        <w:pBdr>
          <w:top w:val="nil"/>
          <w:left w:val="nil"/>
          <w:bottom w:val="nil"/>
          <w:right w:val="nil"/>
          <w:between w:val="nil"/>
        </w:pBdr>
        <w:spacing w:line="240" w:lineRule="auto"/>
        <w:ind w:left="1417" w:hanging="708"/>
        <w:rPr>
          <w:color w:val="000000"/>
        </w:rPr>
      </w:pPr>
      <w:r>
        <w:rPr>
          <w:color w:val="000000"/>
        </w:rPr>
        <w:t>Operatorul Economic ce preia drepturile și obligațiile Contractantului din acest Contract, care îndeplinește criteriile de calificare stabilite inițial, respectiv în cadrul procedurii din care a rezultat prezentul Contract,</w:t>
      </w:r>
    </w:p>
    <w:p w14:paraId="038BE5A3" w14:textId="77777777" w:rsidR="00910966" w:rsidRDefault="00B664F1">
      <w:pPr>
        <w:widowControl w:val="0"/>
        <w:numPr>
          <w:ilvl w:val="2"/>
          <w:numId w:val="6"/>
        </w:numPr>
        <w:pBdr>
          <w:top w:val="nil"/>
          <w:left w:val="nil"/>
          <w:bottom w:val="nil"/>
          <w:right w:val="nil"/>
          <w:between w:val="nil"/>
        </w:pBdr>
        <w:spacing w:line="240" w:lineRule="auto"/>
        <w:ind w:left="1417" w:hanging="708"/>
        <w:rPr>
          <w:color w:val="000000"/>
        </w:rPr>
      </w:pPr>
      <w:r>
        <w:rPr>
          <w:color w:val="000000"/>
        </w:rPr>
        <w:t>prezentul Contract, cu condiția ca această modificare să nu presupună alte modificări substanțiale ale Contractului,</w:t>
      </w:r>
    </w:p>
    <w:p w14:paraId="28F5464E" w14:textId="77777777" w:rsidR="00910966" w:rsidRDefault="00B664F1">
      <w:pPr>
        <w:widowControl w:val="0"/>
        <w:numPr>
          <w:ilvl w:val="2"/>
          <w:numId w:val="6"/>
        </w:numPr>
        <w:pBdr>
          <w:top w:val="nil"/>
          <w:left w:val="nil"/>
          <w:bottom w:val="nil"/>
          <w:right w:val="nil"/>
          <w:between w:val="nil"/>
        </w:pBdr>
        <w:spacing w:line="240" w:lineRule="auto"/>
        <w:ind w:left="1417" w:hanging="708"/>
        <w:rPr>
          <w:color w:val="000000"/>
        </w:rPr>
      </w:pPr>
      <w:r>
        <w:rPr>
          <w:color w:val="000000"/>
        </w:rPr>
        <w:t>Autoritatea Contractantă dar să nu se realizeze cu scopul de a eluda aplicarea procedurilor de atribuire prevăzute de Legea nr. 98/2016.</w:t>
      </w:r>
    </w:p>
    <w:p w14:paraId="6496D8A1" w14:textId="77777777" w:rsidR="00910966" w:rsidRDefault="00B664F1">
      <w:pPr>
        <w:numPr>
          <w:ilvl w:val="1"/>
          <w:numId w:val="15"/>
        </w:numPr>
        <w:spacing w:line="240" w:lineRule="auto"/>
        <w:ind w:left="708" w:hanging="795"/>
      </w:pPr>
      <w:r>
        <w:t>În cazul încetării anticipate a Contractului, Contractantul principal cesionează Autorității Contractante contractele încheiate cu Subcontractanții.</w:t>
      </w:r>
    </w:p>
    <w:p w14:paraId="0A017E78" w14:textId="77777777" w:rsidR="00910966" w:rsidRDefault="00B664F1">
      <w:pPr>
        <w:pStyle w:val="Titlu1"/>
        <w:widowControl w:val="0"/>
        <w:numPr>
          <w:ilvl w:val="0"/>
          <w:numId w:val="15"/>
        </w:numPr>
        <w:spacing w:after="200" w:line="240" w:lineRule="auto"/>
        <w:ind w:left="708" w:hanging="795"/>
      </w:pPr>
      <w:bookmarkStart w:id="13" w:name="_heading=h.x35ps0n7cope" w:colFirst="0" w:colLast="0"/>
      <w:bookmarkEnd w:id="13"/>
      <w:r>
        <w:t>Subcontractarea</w:t>
      </w:r>
    </w:p>
    <w:p w14:paraId="765D7D3C" w14:textId="77777777" w:rsidR="00910966" w:rsidRDefault="00B664F1">
      <w:pPr>
        <w:numPr>
          <w:ilvl w:val="1"/>
          <w:numId w:val="15"/>
        </w:numPr>
        <w:spacing w:line="240" w:lineRule="auto"/>
        <w:ind w:left="708" w:hanging="795"/>
      </w:pPr>
      <w:r>
        <w:t>Înțelegerea scrisă prin care Contractantul încredințează o parte din realizarea Serviciilor către un terț este considerată a fi un Contract de Subcontractare.</w:t>
      </w:r>
    </w:p>
    <w:p w14:paraId="7B9A571C" w14:textId="77777777" w:rsidR="00910966" w:rsidRDefault="00B664F1">
      <w:pPr>
        <w:numPr>
          <w:ilvl w:val="1"/>
          <w:numId w:val="15"/>
        </w:numPr>
        <w:spacing w:line="240" w:lineRule="auto"/>
        <w:ind w:left="708" w:hanging="795"/>
      </w:pPr>
      <w:r>
        <w:t>Contractantul are dreptul de a subcontracta orice parte a prezentului Contract și/sau poate schimba Subcontractantul/Subcontractanții specificați în Propunerea Tehnică numai cu acordul prealabil scris al Autorității Contractante și numai în condițiile art. 219 din Legea 98/2016, menționând partea/părțile din Contract care va/vor fi subcontractat(e) precum și identitatea Subcontractanților.</w:t>
      </w:r>
    </w:p>
    <w:p w14:paraId="6B0CD829" w14:textId="77777777" w:rsidR="00910966" w:rsidRDefault="00B664F1">
      <w:pPr>
        <w:numPr>
          <w:ilvl w:val="1"/>
          <w:numId w:val="15"/>
        </w:numPr>
        <w:spacing w:line="240" w:lineRule="auto"/>
        <w:ind w:left="708" w:hanging="795"/>
      </w:pPr>
      <w:r>
        <w:t>Contractantul are obligația de a prezenta la încheierea Contractului, contractele încheiate cu Subcontractanții desemnați în cadrul Ofertei depusă pentru atribuirea acestui Contract. Contractul/Contractele de Subcontractare se constituie anexă la Contract, făcând parte integrantă din acesta.</w:t>
      </w:r>
    </w:p>
    <w:p w14:paraId="66CD9AFF" w14:textId="77777777" w:rsidR="00910966" w:rsidRDefault="00B664F1">
      <w:pPr>
        <w:numPr>
          <w:ilvl w:val="1"/>
          <w:numId w:val="15"/>
        </w:numPr>
        <w:spacing w:line="240" w:lineRule="auto"/>
        <w:ind w:left="708" w:hanging="795"/>
      </w:pPr>
      <w:r>
        <w:t xml:space="preserve">Contractantul are dreptul de a solicita Autorității Contractante, în orice moment pe perioada derulării Contractului, fie înlocuirea unui Subcontractant, fie implicarea de noi Subcontractanți. Contractantul trebuie să solicite, în scris, aprobarea prealabilă a Autorității Contractante înainte de încheierea unui nou Contract de Subcontractare. Solicitarea în scris în vederea obținerii aprobării Autorității Contractante privind implicarea de noi Subcontractanți se realizează prin transmiterea unei Notificări </w:t>
      </w:r>
      <w:r>
        <w:t>cu cel puțin 5 Zile înainte de momentul la care se estimează că noul Subcontractant va începe activitatea însoțită de documentele necesare pentru verificarea formei de înregistrare și, după caz, de atestare ori apartenență din punct de vedere profesional, deținerea unei autorizații pentru realizarea Serviciilor în cauză, motivelor de excludere prevăzute de legislația în materia achizițiilor publice, a capacității și resurselor pentru activitățile ce urmează a fi îndeplinite, precum si altele asemenea în sen</w:t>
      </w:r>
      <w:r>
        <w:t>sul art. 155 din HG nr. 395/2016.</w:t>
      </w:r>
    </w:p>
    <w:p w14:paraId="78C01D72" w14:textId="77777777" w:rsidR="00910966" w:rsidRDefault="00B664F1">
      <w:pPr>
        <w:numPr>
          <w:ilvl w:val="1"/>
          <w:numId w:val="15"/>
        </w:numPr>
        <w:spacing w:line="240" w:lineRule="auto"/>
        <w:ind w:left="708" w:hanging="795"/>
      </w:pPr>
      <w:r>
        <w:t>Înainte de transmiterea Notificării, Contractantul va efectua el însuși o verificare prealabilă a Subcontractantului ce urmează a fi propus, prin raportare la caracteristicile serviciilor care urmează a fi subcontractate, motivele de excludere precizate la art. 164, 165 și 167 din Legea nr. 98/2016 aplicabile Subcontractantului și capacitatea Subcontractantului de a îndeplini obiectul Contractului de Subcontractare, inclusiv resursele de care acesta dispune. Aprobarea privind înlocuirea unui Subcontractant/</w:t>
      </w:r>
      <w:r>
        <w:t>implicarea unui nou Subcontractant va fi acordată de Autoritatea Contractantă, avându-se în vedere, cel puțin: caracteristicile serviciilor care urmează a fi subcontractate, motivele de excludere precizate la art. 164, 165 și 167 din Legea nr. 98/2016, aplicabile Subcontractantului, precum și Declarația pe propria răspundere prin care noul Subcontractant/noii Subcontractanți își asumă respectarea prevederilor Caietului de Sarcini și a Propunerii Tehnice depuse de Contractant la Ofertă, pentru activitatea/ac</w:t>
      </w:r>
      <w:r>
        <w:t>tivitățile subcontractate și informațiile prezentate de Contractant privind capacitatea Subcontractantului propus pentru îndeplinirea obiectului Contractului de Subcontractare, respectiv informațiile prezentate de Contractant privind capacitatea Subcontractantului propus pentru îndeplinirea obiectului Contractului de Subcontractare, inclusiv resursele de care acesta dispune. Orice Subcontractant propus și aflat în situațiile de excludere va fi respins de către Autoritatea Contractantă. Autoritatea Contracta</w:t>
      </w:r>
      <w:r>
        <w:t>ntă va notifica decizia sa Contractantului în Termen de maximum 5 Zile de la momentul primirii tuturor documentelor necesare pentru a analiza oportunitatea și legalitatea includerii noului Subcontractant, motivând decizia sa în cazul respingerii aprobării.</w:t>
      </w:r>
    </w:p>
    <w:p w14:paraId="7D36A56E" w14:textId="77777777" w:rsidR="00910966" w:rsidRDefault="00B664F1">
      <w:pPr>
        <w:numPr>
          <w:ilvl w:val="1"/>
          <w:numId w:val="15"/>
        </w:numPr>
        <w:spacing w:line="240" w:lineRule="auto"/>
        <w:ind w:left="708" w:hanging="795"/>
      </w:pPr>
      <w:r>
        <w:t>Niciun Contract de Subcontractare nu va crea raporturi contractuale între Subcontractant și Autoritatea Contractantă. Contractantul este pe deplin răspunzător față de Autoritatea Contractantă pentru modul în care îndeplinește Contractul. Contractantul va răspunde pentru actele și faptele Subcontractanților săi ca și cum ar fi actele sau faptele Contractantului. Aprobarea de către Autoritatea Contractantă a subcontractării oricărei părți a Contractului sau a angajării de către Contractant a unor Subcontracta</w:t>
      </w:r>
      <w:r>
        <w:t>nți pentru prestarea Serviciilor nu va elibera Contractantul de niciuna dintre obligațiile sale din Contract.</w:t>
      </w:r>
    </w:p>
    <w:p w14:paraId="34757974" w14:textId="77777777" w:rsidR="00910966" w:rsidRDefault="00B664F1">
      <w:pPr>
        <w:numPr>
          <w:ilvl w:val="1"/>
          <w:numId w:val="15"/>
        </w:numPr>
        <w:spacing w:line="240" w:lineRule="auto"/>
        <w:ind w:left="708" w:hanging="795"/>
      </w:pPr>
      <w: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către Autoritatea Contractantă, fie să preia el însuși prestarea Serviciilor.</w:t>
      </w:r>
    </w:p>
    <w:p w14:paraId="19C120CC" w14:textId="77777777" w:rsidR="00910966" w:rsidRDefault="00B664F1">
      <w:pPr>
        <w:numPr>
          <w:ilvl w:val="1"/>
          <w:numId w:val="15"/>
        </w:numPr>
        <w:spacing w:line="240" w:lineRule="auto"/>
        <w:ind w:left="708" w:hanging="795"/>
      </w:pPr>
      <w:r>
        <w:t>Serviciile încredințate unui Subcontractant de către Contractant nu pot fi încredințate unor terțe părți de către Subcontractant.</w:t>
      </w:r>
    </w:p>
    <w:p w14:paraId="2113FACB" w14:textId="77777777" w:rsidR="00910966" w:rsidRDefault="00B664F1">
      <w:pPr>
        <w:numPr>
          <w:ilvl w:val="1"/>
          <w:numId w:val="15"/>
        </w:numPr>
        <w:spacing w:line="240" w:lineRule="auto"/>
        <w:ind w:left="708" w:hanging="795"/>
      </w:pPr>
      <w:r>
        <w:t>Orice schimbare a Subcontractantului fără aprobarea prealabilă în scris a Autorității Contractante sau orice încredințare a Serviciilor de către Subcontractant către terțe părți va fi considerată o încălcare a Contractului.</w:t>
      </w:r>
    </w:p>
    <w:p w14:paraId="1688F891" w14:textId="77777777" w:rsidR="00910966" w:rsidRDefault="00B664F1">
      <w:pPr>
        <w:numPr>
          <w:ilvl w:val="1"/>
          <w:numId w:val="15"/>
        </w:numPr>
        <w:spacing w:line="240" w:lineRule="auto"/>
        <w:ind w:left="708" w:hanging="795"/>
      </w:pPr>
      <w:r>
        <w:t>În orice moment, pe perioada derulării Contractului, Autoritatea Contractantă poate solicita Contractantului să înlocuiască un Subcontractant care se afla la momentul semnării contractului în una dintre situațiile de excludere specificate la art. 164, art. 165 și art. 167 din Legea nr. 98/2016.</w:t>
      </w:r>
    </w:p>
    <w:p w14:paraId="1FB49CB5" w14:textId="77777777" w:rsidR="00910966" w:rsidRDefault="00B664F1">
      <w:pPr>
        <w:numPr>
          <w:ilvl w:val="1"/>
          <w:numId w:val="15"/>
        </w:numPr>
        <w:spacing w:line="240" w:lineRule="auto"/>
        <w:ind w:left="708" w:hanging="795"/>
      </w:pPr>
      <w:r>
        <w:t>În cazul în care un Subcontractant și-a exprimat, în conformitate cu prevederile art. 218 din Legea nr. 98/2016, opțiunea de a fi plătit direct, atunci această opțiune este valabilă numai dacă sunt îndeplinite în mod cumulativ următoarele condiții:</w:t>
      </w:r>
    </w:p>
    <w:p w14:paraId="6EEC90E9" w14:textId="77777777" w:rsidR="00910966" w:rsidRDefault="00B664F1">
      <w:pPr>
        <w:widowControl w:val="0"/>
        <w:numPr>
          <w:ilvl w:val="0"/>
          <w:numId w:val="7"/>
        </w:numPr>
        <w:pBdr>
          <w:top w:val="nil"/>
          <w:left w:val="nil"/>
          <w:bottom w:val="nil"/>
          <w:right w:val="nil"/>
          <w:between w:val="nil"/>
        </w:pBdr>
        <w:spacing w:line="240" w:lineRule="auto"/>
        <w:ind w:left="1559" w:hanging="794"/>
        <w:rPr>
          <w:color w:val="000000"/>
        </w:rPr>
      </w:pPr>
      <w:r>
        <w:rPr>
          <w:color w:val="000000"/>
        </w:rPr>
        <w:t>această opțiune este inclusă explicit în Contractul de Subcontractare constituit ca anexă la Contract și făcând parte integrantă din acesta.</w:t>
      </w:r>
    </w:p>
    <w:p w14:paraId="04802D97" w14:textId="77777777" w:rsidR="00910966" w:rsidRDefault="00B664F1">
      <w:pPr>
        <w:widowControl w:val="0"/>
        <w:numPr>
          <w:ilvl w:val="0"/>
          <w:numId w:val="7"/>
        </w:numPr>
        <w:pBdr>
          <w:top w:val="nil"/>
          <w:left w:val="nil"/>
          <w:bottom w:val="nil"/>
          <w:right w:val="nil"/>
          <w:between w:val="nil"/>
        </w:pBdr>
        <w:spacing w:line="240" w:lineRule="auto"/>
        <w:ind w:left="1559" w:hanging="794"/>
        <w:rPr>
          <w:color w:val="000000"/>
        </w:rPr>
      </w:pPr>
      <w:r>
        <w:rPr>
          <w:color w:val="000000"/>
        </w:rPr>
        <w:t>Contractul de Subcontractare include la rândul său o anexă explicită și specifică privind modalitatea în care se efectuează plata directă de Autoritatea Contractantă către Subcontractant și care precizează toate și fiecare dintre elementele de mai jos:</w:t>
      </w:r>
    </w:p>
    <w:p w14:paraId="44619F8B" w14:textId="77777777" w:rsidR="00910966" w:rsidRDefault="00B664F1">
      <w:pPr>
        <w:widowControl w:val="0"/>
        <w:numPr>
          <w:ilvl w:val="3"/>
          <w:numId w:val="8"/>
        </w:numPr>
        <w:pBdr>
          <w:top w:val="nil"/>
          <w:left w:val="nil"/>
          <w:bottom w:val="nil"/>
          <w:right w:val="nil"/>
          <w:between w:val="nil"/>
        </w:pBdr>
        <w:spacing w:line="240" w:lineRule="auto"/>
        <w:ind w:left="1984" w:hanging="425"/>
        <w:rPr>
          <w:color w:val="000000"/>
        </w:rPr>
      </w:pPr>
      <w:r>
        <w:rPr>
          <w:color w:val="000000"/>
        </w:rPr>
        <w:t>pentru fiecare Jalon aferent părții din Propunerea Tehnică, anexă la Contract, astfel cum a fost încheiat între Contractant și Autoritatea Contractantă – partea din Livrabilul realizat</w:t>
      </w:r>
      <w:r>
        <w:t xml:space="preserve"> </w:t>
      </w:r>
      <w:r>
        <w:rPr>
          <w:color w:val="000000"/>
        </w:rPr>
        <w:t>de Subcontractant astfel cum va fi specificată în factura prezentată la plată,</w:t>
      </w:r>
    </w:p>
    <w:p w14:paraId="70327F58" w14:textId="77777777" w:rsidR="00910966" w:rsidRDefault="00B664F1">
      <w:pPr>
        <w:widowControl w:val="0"/>
        <w:numPr>
          <w:ilvl w:val="3"/>
          <w:numId w:val="8"/>
        </w:numPr>
        <w:pBdr>
          <w:top w:val="nil"/>
          <w:left w:val="nil"/>
          <w:bottom w:val="nil"/>
          <w:right w:val="nil"/>
          <w:between w:val="nil"/>
        </w:pBdr>
        <w:spacing w:line="240" w:lineRule="auto"/>
        <w:ind w:left="1984" w:hanging="425"/>
        <w:rPr>
          <w:color w:val="000000"/>
        </w:rPr>
      </w:pPr>
      <w:r>
        <w:rPr>
          <w:color w:val="000000"/>
        </w:rPr>
        <w:t>modalitatea concretă de certificare a Livrabilului de către Contractant realizată de Subcontractant înainte de prezentarea facturii de către Contractant Autorității Contractante,</w:t>
      </w:r>
    </w:p>
    <w:p w14:paraId="5C4C49BB" w14:textId="77777777" w:rsidR="00910966" w:rsidRDefault="00B664F1">
      <w:pPr>
        <w:widowControl w:val="0"/>
        <w:numPr>
          <w:ilvl w:val="3"/>
          <w:numId w:val="8"/>
        </w:numPr>
        <w:pBdr>
          <w:top w:val="nil"/>
          <w:left w:val="nil"/>
          <w:bottom w:val="nil"/>
          <w:right w:val="nil"/>
          <w:between w:val="nil"/>
        </w:pBdr>
        <w:spacing w:line="240" w:lineRule="auto"/>
        <w:ind w:left="1984" w:hanging="425"/>
        <w:rPr>
          <w:color w:val="000000"/>
        </w:rPr>
      </w:pPr>
      <w:r>
        <w:rPr>
          <w:color w:val="000000"/>
        </w:rPr>
        <w:t xml:space="preserve">partea/proporția din suma solicitată la plată corespunzătoare Livrabilului care este în sarcina Subcontractantului, prin raportare la condițiile de acceptare la plată a facturilor emise de Contractant pentru Autoritatea Contractantă, așa cum sunt acestea detaliate în Contract, </w:t>
      </w:r>
    </w:p>
    <w:p w14:paraId="75B56106" w14:textId="77777777" w:rsidR="00910966" w:rsidRDefault="00B664F1">
      <w:pPr>
        <w:widowControl w:val="0"/>
        <w:numPr>
          <w:ilvl w:val="3"/>
          <w:numId w:val="8"/>
        </w:numPr>
        <w:pBdr>
          <w:top w:val="nil"/>
          <w:left w:val="nil"/>
          <w:bottom w:val="nil"/>
          <w:right w:val="nil"/>
          <w:between w:val="nil"/>
        </w:pBdr>
        <w:spacing w:line="240" w:lineRule="auto"/>
        <w:ind w:left="1984" w:hanging="425"/>
        <w:rPr>
          <w:color w:val="000000"/>
        </w:rPr>
      </w:pPr>
      <w:r>
        <w:rPr>
          <w:color w:val="000000"/>
        </w:rPr>
        <w:t xml:space="preserve">stabilește condițiile în care se materializează opțiunea de plată directă, </w:t>
      </w:r>
    </w:p>
    <w:p w14:paraId="4A581811" w14:textId="77777777" w:rsidR="00910966" w:rsidRDefault="00B664F1">
      <w:pPr>
        <w:widowControl w:val="0"/>
        <w:numPr>
          <w:ilvl w:val="3"/>
          <w:numId w:val="8"/>
        </w:numPr>
        <w:pBdr>
          <w:top w:val="nil"/>
          <w:left w:val="nil"/>
          <w:bottom w:val="nil"/>
          <w:right w:val="nil"/>
          <w:between w:val="nil"/>
        </w:pBdr>
        <w:spacing w:line="240" w:lineRule="auto"/>
        <w:ind w:left="1984" w:hanging="425"/>
        <w:rPr>
          <w:color w:val="000000"/>
        </w:rPr>
      </w:pPr>
      <w:r>
        <w:rPr>
          <w:color w:val="000000"/>
        </w:rPr>
        <w:t>contul bancar al Subcontractantului.</w:t>
      </w:r>
    </w:p>
    <w:p w14:paraId="30A02BCE" w14:textId="77777777" w:rsidR="00910966" w:rsidRDefault="00B664F1">
      <w:pPr>
        <w:numPr>
          <w:ilvl w:val="1"/>
          <w:numId w:val="15"/>
        </w:numPr>
        <w:spacing w:line="240" w:lineRule="auto"/>
        <w:ind w:left="708" w:hanging="795"/>
      </w:pPr>
      <w:r>
        <w:t>Autoritatea Contractantă efectuează plățile directe către Subcontractanții agreați doar atunci când prestația acestora este confirmată prin documente agreate de toate cele 3 părți, respectiv Autoritatea Contractantă, Contractant și Subcontractant sau de Autoritatea Contractantă și Subcontractant atunci când, în mod nejustificat, Contractantul blochează confirmarea executării obligațiilor asumate de Subcontractant.</w:t>
      </w:r>
    </w:p>
    <w:p w14:paraId="0BBD3955" w14:textId="77777777" w:rsidR="00910966" w:rsidRDefault="00B664F1">
      <w:pPr>
        <w:pStyle w:val="Titlu1"/>
        <w:widowControl w:val="0"/>
        <w:numPr>
          <w:ilvl w:val="0"/>
          <w:numId w:val="15"/>
        </w:numPr>
        <w:spacing w:after="200" w:line="240" w:lineRule="auto"/>
        <w:ind w:left="708" w:hanging="795"/>
      </w:pPr>
      <w:bookmarkStart w:id="14" w:name="_heading=h.i1xbyhome83k" w:colFirst="0" w:colLast="0"/>
      <w:bookmarkEnd w:id="14"/>
      <w:r>
        <w:t>Confidențialitatea informațiilor</w:t>
      </w:r>
    </w:p>
    <w:p w14:paraId="754D2DE5" w14:textId="77777777" w:rsidR="00910966" w:rsidRDefault="00B664F1">
      <w:pPr>
        <w:numPr>
          <w:ilvl w:val="1"/>
          <w:numId w:val="15"/>
        </w:numPr>
        <w:spacing w:line="240" w:lineRule="auto"/>
        <w:ind w:left="708" w:hanging="795"/>
      </w:pPr>
      <w:r>
        <w:t>Contractantul va considera toate documentele și informațiile care îi sunt puse la dispoziție în vederea încheierii și executării Contractului drept strict confidențiale.</w:t>
      </w:r>
    </w:p>
    <w:p w14:paraId="2CE696FD" w14:textId="77777777" w:rsidR="00910966" w:rsidRDefault="00B664F1">
      <w:pPr>
        <w:numPr>
          <w:ilvl w:val="1"/>
          <w:numId w:val="15"/>
        </w:numPr>
        <w:spacing w:line="240" w:lineRule="auto"/>
        <w:ind w:left="708" w:hanging="795"/>
      </w:pPr>
      <w:r>
        <w:t>Obligația de confidențialitate nu se aplică în cazul solicitărilor legale privind divulgarea unor informații venite, în format oficial, din partea anumitor autorități publice (ex: instanțe de judecată, ANAF, autorități contractante etc.) – conform prevederilor legale aplicabile.</w:t>
      </w:r>
    </w:p>
    <w:p w14:paraId="253B37DC" w14:textId="77777777" w:rsidR="00910966" w:rsidRDefault="00B664F1">
      <w:pPr>
        <w:pStyle w:val="Titlu1"/>
        <w:widowControl w:val="0"/>
        <w:numPr>
          <w:ilvl w:val="0"/>
          <w:numId w:val="15"/>
        </w:numPr>
        <w:spacing w:after="200" w:line="240" w:lineRule="auto"/>
        <w:ind w:left="708" w:hanging="795"/>
      </w:pPr>
      <w:bookmarkStart w:id="15" w:name="_heading=h.p31gqi1ndpyc" w:colFirst="0" w:colLast="0"/>
      <w:bookmarkEnd w:id="15"/>
      <w:r>
        <w:t>Obligațiile principale ale Autorității Contractante</w:t>
      </w:r>
    </w:p>
    <w:p w14:paraId="6BDAC57E" w14:textId="77777777" w:rsidR="00910966" w:rsidRDefault="00B664F1">
      <w:pPr>
        <w:numPr>
          <w:ilvl w:val="1"/>
          <w:numId w:val="15"/>
        </w:numPr>
        <w:spacing w:line="240" w:lineRule="auto"/>
        <w:ind w:left="708" w:hanging="795"/>
      </w:pPr>
      <w:r>
        <w:t xml:space="preserve">Autoritatea Contractantă va pune la dispoziția Contractantului, cu promptitudine, documentele necesare etapei de analiză și va participa la ședințe periodice cu Contractantul. </w:t>
      </w:r>
    </w:p>
    <w:p w14:paraId="42D7530E" w14:textId="77777777" w:rsidR="00910966" w:rsidRDefault="00B664F1">
      <w:pPr>
        <w:numPr>
          <w:ilvl w:val="1"/>
          <w:numId w:val="15"/>
        </w:numPr>
        <w:spacing w:line="240" w:lineRule="auto"/>
        <w:ind w:left="708" w:hanging="795"/>
      </w:pPr>
      <w:r>
        <w:t xml:space="preserve">Autoritatea Contractantă își asumă răspunderea pentru veridicitatea, corectitudinea și legalitatea datelor / informațiilor / documentelor puse la dispoziția Contractantului în vederea îndeplinirii Contractului. </w:t>
      </w:r>
    </w:p>
    <w:p w14:paraId="599A29A9" w14:textId="77777777" w:rsidR="00910966" w:rsidRDefault="00B664F1">
      <w:pPr>
        <w:numPr>
          <w:ilvl w:val="1"/>
          <w:numId w:val="15"/>
        </w:numPr>
        <w:spacing w:line="240" w:lineRule="auto"/>
        <w:ind w:left="708" w:hanging="795"/>
      </w:pPr>
      <w:r>
        <w:t>Autoritatea Contractantă are obligația să desemneze, în Termen de 5 (cinci) Zile de la intrarea în vigoare a Contractului, o persoana de contact.</w:t>
      </w:r>
    </w:p>
    <w:p w14:paraId="0A3D0F9D" w14:textId="77777777" w:rsidR="00910966" w:rsidRDefault="00B664F1">
      <w:pPr>
        <w:numPr>
          <w:ilvl w:val="1"/>
          <w:numId w:val="15"/>
        </w:numPr>
        <w:spacing w:line="240" w:lineRule="auto"/>
        <w:ind w:left="708" w:hanging="795"/>
      </w:pPr>
      <w:r>
        <w:t>Autoritatea Contractantă se obligă să testeze versiunile înainte de punerea acestora în producție și să comunice Contractantului observațiile și solicitările rezultate în urma testării, precum și Termenul de remediere.</w:t>
      </w:r>
    </w:p>
    <w:p w14:paraId="638CBDFE" w14:textId="77777777" w:rsidR="00910966" w:rsidRDefault="00B664F1">
      <w:pPr>
        <w:numPr>
          <w:ilvl w:val="1"/>
          <w:numId w:val="15"/>
        </w:numPr>
        <w:spacing w:line="240" w:lineRule="auto"/>
        <w:ind w:left="708" w:hanging="795"/>
      </w:pPr>
      <w:r>
        <w:t xml:space="preserve">Autoritatea Contractantă se obligă să recepționeze Serviciile prestate și să emită Procesele Verbale de Recepție în condițiile din Caietul de Sarcini și din prezentul Contract. </w:t>
      </w:r>
    </w:p>
    <w:p w14:paraId="2961AFD0" w14:textId="77777777" w:rsidR="00910966" w:rsidRDefault="00B664F1">
      <w:pPr>
        <w:numPr>
          <w:ilvl w:val="1"/>
          <w:numId w:val="15"/>
        </w:numPr>
        <w:spacing w:line="240" w:lineRule="auto"/>
        <w:ind w:left="708" w:hanging="795"/>
      </w:pPr>
      <w:r>
        <w:t>Autoritatea Contractantă se obligă să plătească Prețul Contractului către Contractant, în Termenul menționat de art. 23.2, sub rezerva îndeplinirii, de către Contractant, a condițiilor impuse de art. 23.1 pentru emiterea facturii.</w:t>
      </w:r>
    </w:p>
    <w:p w14:paraId="23A27FAD" w14:textId="77777777" w:rsidR="00910966" w:rsidRDefault="00B664F1">
      <w:pPr>
        <w:pStyle w:val="Titlu1"/>
        <w:widowControl w:val="0"/>
        <w:numPr>
          <w:ilvl w:val="0"/>
          <w:numId w:val="15"/>
        </w:numPr>
        <w:spacing w:after="200" w:line="240" w:lineRule="auto"/>
        <w:ind w:left="708" w:hanging="795"/>
      </w:pPr>
      <w:bookmarkStart w:id="16" w:name="_heading=h.e3ez2wnxtix9" w:colFirst="0" w:colLast="0"/>
      <w:bookmarkEnd w:id="16"/>
      <w:r>
        <w:t>Obligațiile principale ale Contractantului</w:t>
      </w:r>
    </w:p>
    <w:p w14:paraId="2C08E3C5" w14:textId="77777777" w:rsidR="00910966" w:rsidRDefault="00B664F1">
      <w:pPr>
        <w:numPr>
          <w:ilvl w:val="1"/>
          <w:numId w:val="15"/>
        </w:numPr>
        <w:spacing w:line="240" w:lineRule="auto"/>
        <w:ind w:left="708" w:hanging="795"/>
      </w:pPr>
      <w:r>
        <w:t xml:space="preserve">Contractantul va presta Serviciile și își va îndeplini obligațiile în condițiile stabilite prin prezentul Contract, cu respectarea strictă a prevederilor legale aplicabile, a documentației de atribuire și a Ofertei în baza căreia i-a fost adjudecat Contractul. </w:t>
      </w:r>
    </w:p>
    <w:p w14:paraId="6C16C0D3" w14:textId="77777777" w:rsidR="00910966" w:rsidRDefault="00B664F1">
      <w:pPr>
        <w:numPr>
          <w:ilvl w:val="1"/>
          <w:numId w:val="15"/>
        </w:numPr>
        <w:spacing w:line="240" w:lineRule="auto"/>
        <w:ind w:left="708" w:hanging="795"/>
      </w:pPr>
      <w:r>
        <w:t xml:space="preserve">Contractantul are obligația de rezultat constând în îndeplinirea Rezultatului final al contractului conform definiției de la </w:t>
      </w:r>
      <w:proofErr w:type="spellStart"/>
      <w:r>
        <w:t>art</w:t>
      </w:r>
      <w:proofErr w:type="spellEnd"/>
      <w:r>
        <w:t xml:space="preserve"> 1.1. până cel târziu la data de 30 noiembrie 2029, urmărind metodologia de implementare descrisă în Secțiunile 4.1, 8 și 9.2 din Caietul de sarcini. </w:t>
      </w:r>
    </w:p>
    <w:p w14:paraId="3FF04AB3" w14:textId="77777777" w:rsidR="00910966" w:rsidRDefault="00B664F1">
      <w:pPr>
        <w:numPr>
          <w:ilvl w:val="1"/>
          <w:numId w:val="15"/>
        </w:numPr>
        <w:spacing w:line="240" w:lineRule="auto"/>
        <w:ind w:left="708" w:hanging="795"/>
      </w:pPr>
      <w:r>
        <w:t xml:space="preserve">Contractantul va realiza dezvoltarea și implementarea sistemului digital </w:t>
      </w:r>
      <w:proofErr w:type="spellStart"/>
      <w:r>
        <w:t>ePatrimoniu</w:t>
      </w:r>
      <w:proofErr w:type="spellEnd"/>
      <w:r>
        <w:t xml:space="preserve"> printr-o metodologie de dezvoltare incrementală și iterativă (conform prevederilor din secțiunea 4.1, 8 și 9.2 a Caietului de Sarcini), care presupune analiza, proiectarea, dezvoltarea, configurarea, testarea, livrarea, validarea și punerea în producție graduală a componentelor, modulelor și funcționalităților sistemului, asigurând adaptabilitate și control al calității pe tot parcursul proiectului.</w:t>
      </w:r>
    </w:p>
    <w:p w14:paraId="006E8C2C" w14:textId="77777777" w:rsidR="00910966" w:rsidRDefault="00B664F1">
      <w:pPr>
        <w:numPr>
          <w:ilvl w:val="1"/>
          <w:numId w:val="15"/>
        </w:numPr>
        <w:spacing w:line="240" w:lineRule="auto"/>
        <w:ind w:left="708" w:hanging="795"/>
      </w:pPr>
      <w:r>
        <w:t>Contractantul va presta Serviciile cu atenție, eficiență și diligență, cu respectarea dispozițiilor legale și Standardele profesionale în vigoare.</w:t>
      </w:r>
    </w:p>
    <w:p w14:paraId="2C0430FA" w14:textId="77777777" w:rsidR="00910966" w:rsidRDefault="00B664F1">
      <w:pPr>
        <w:numPr>
          <w:ilvl w:val="1"/>
          <w:numId w:val="15"/>
        </w:numPr>
        <w:spacing w:line="240" w:lineRule="auto"/>
        <w:ind w:left="708" w:hanging="795"/>
      </w:pPr>
      <w:r>
        <w:t>Contractantul va respecta și se va supune tuturor prevederilor legale naționale și europene în vigoare și se va asigura că și Personalul său, implicat în executarea Contractului, va respecta și se va supune, de asemenea, acelorași prevederi legale, aprobărilor și Standardelor profesionale, tehnice și de calitate în vigoare.</w:t>
      </w:r>
    </w:p>
    <w:p w14:paraId="37D7BB1E" w14:textId="77777777" w:rsidR="00910966" w:rsidRDefault="00B664F1">
      <w:pPr>
        <w:numPr>
          <w:ilvl w:val="1"/>
          <w:numId w:val="15"/>
        </w:numPr>
        <w:spacing w:line="240" w:lineRule="auto"/>
        <w:ind w:left="708" w:hanging="795"/>
      </w:pPr>
      <w:r>
        <w:t>În cazul în care Contractantul este o asociere alcătuită din doi sau mai mulți operatori economici, toți aceștia vor fi ținuți solidar responsabili de îndeplinirea obligațiilor din Contract.</w:t>
      </w:r>
    </w:p>
    <w:p w14:paraId="6A323A23" w14:textId="77777777" w:rsidR="00910966" w:rsidRDefault="00B664F1">
      <w:pPr>
        <w:numPr>
          <w:ilvl w:val="1"/>
          <w:numId w:val="15"/>
        </w:numPr>
        <w:spacing w:line="240" w:lineRule="auto"/>
        <w:ind w:left="708" w:hanging="795"/>
      </w:pPr>
      <w:r>
        <w:t>Părțile vor colabora, atât cât este posibil, pentru furnizarea de informații pe care le pot solicita în mod rezonabil între ele pentru realizarea Contractului.</w:t>
      </w:r>
    </w:p>
    <w:p w14:paraId="23ED36C5" w14:textId="77777777" w:rsidR="00910966" w:rsidRDefault="00B664F1">
      <w:pPr>
        <w:numPr>
          <w:ilvl w:val="1"/>
          <w:numId w:val="15"/>
        </w:numPr>
        <w:spacing w:line="240" w:lineRule="auto"/>
        <w:ind w:left="708" w:hanging="795"/>
      </w:pPr>
      <w:r>
        <w:t>Contractantul are obligația de a desemna, în Termen de 5 (cinci) Zile de la intrarea în vigoare a Contractului, o persoană de contact.</w:t>
      </w:r>
    </w:p>
    <w:p w14:paraId="5E5AE62D" w14:textId="77777777" w:rsidR="00910966" w:rsidRDefault="00B664F1">
      <w:pPr>
        <w:numPr>
          <w:ilvl w:val="1"/>
          <w:numId w:val="15"/>
        </w:numPr>
        <w:spacing w:line="240" w:lineRule="auto"/>
        <w:ind w:left="708" w:hanging="795"/>
      </w:pPr>
      <w:r>
        <w:t>Contractantul va adopta toate măsurile necesare pentru a asigura, în mod continuu, Personalul, echipamentele și suportul necesare pentru îndeplinirea în mod eficient și la Termen a obligațiilor asumate prin Contract, cu respectarea prevederilor Caietului de Sarcini și ale legislației în vigoare, inclusiv prin implicarea de Personal suplimentar, dacă este necesar,  costurile aferente fiind în sarcina Contractantului.</w:t>
      </w:r>
    </w:p>
    <w:p w14:paraId="603D388B" w14:textId="77777777" w:rsidR="00910966" w:rsidRDefault="00B664F1">
      <w:pPr>
        <w:numPr>
          <w:ilvl w:val="1"/>
          <w:numId w:val="15"/>
        </w:numPr>
        <w:spacing w:line="240" w:lineRule="auto"/>
        <w:ind w:left="708" w:hanging="795"/>
      </w:pPr>
      <w:r>
        <w:t>Contractantul are obligația de a asigura disponibilitatea Personalului, pe toată durata Contractului și că Personalul alocat fiecărei activități îndeplinește obligațiile stabilite în sarcina sa.</w:t>
      </w:r>
    </w:p>
    <w:p w14:paraId="27AF116D" w14:textId="77777777" w:rsidR="00910966" w:rsidRDefault="00B664F1">
      <w:pPr>
        <w:numPr>
          <w:ilvl w:val="1"/>
          <w:numId w:val="15"/>
        </w:numPr>
        <w:spacing w:line="240" w:lineRule="auto"/>
        <w:ind w:left="708" w:hanging="795"/>
      </w:pPr>
      <w:r>
        <w:t>Contractantul se obligă să emită factura aferentă Serviciilor prestate prin prezentul Contract în condițiile art. 23.1 de mai jos.</w:t>
      </w:r>
    </w:p>
    <w:p w14:paraId="023C4FC7" w14:textId="77777777" w:rsidR="00910966" w:rsidRDefault="00B664F1">
      <w:pPr>
        <w:numPr>
          <w:ilvl w:val="1"/>
          <w:numId w:val="15"/>
        </w:numPr>
        <w:spacing w:line="240" w:lineRule="auto"/>
        <w:ind w:left="708" w:hanging="795"/>
      </w:pPr>
      <w:r>
        <w:t>Contractantul este pe deplin responsabil de prestarea serviciilor în condițiile Caietului de Sarcini, de îndeplinirea tuturor Cerințelor Funcționale și a Cerințelor Nefuncționale, fiind răspunzător atât de siguranța tuturor operațiunilor și metodelor de prestare, cât și de calificarea personalului folosit pe toată durata Contractului.</w:t>
      </w:r>
    </w:p>
    <w:p w14:paraId="5ECD3C37" w14:textId="77777777" w:rsidR="00910966" w:rsidRDefault="00B664F1">
      <w:pPr>
        <w:numPr>
          <w:ilvl w:val="1"/>
          <w:numId w:val="15"/>
        </w:numPr>
        <w:spacing w:line="240" w:lineRule="auto"/>
        <w:ind w:left="708" w:hanging="795"/>
      </w:pPr>
      <w:r>
        <w:t>Contractantul se obligă să mențină un contact continuu cu Autoritatea Contractantă pe toată durata Contractului, astfel încât specialiștii acesteia să-i poată monitoriza evoluția, să fie familiarizați cu arhitectura sistemului și codul-sursă și să se asigure, astfel, minimizarea dependenței față de Contractant.</w:t>
      </w:r>
    </w:p>
    <w:p w14:paraId="028BE94C" w14:textId="77777777" w:rsidR="00910966" w:rsidRDefault="00B664F1">
      <w:pPr>
        <w:numPr>
          <w:ilvl w:val="1"/>
          <w:numId w:val="15"/>
        </w:numPr>
        <w:spacing w:line="240" w:lineRule="auto"/>
        <w:ind w:left="708" w:hanging="795"/>
      </w:pPr>
      <w:r>
        <w:t xml:space="preserve">Contractantul va acorda drepturi de acces reprezentanților Autorității Contractante în mediul </w:t>
      </w:r>
      <w:proofErr w:type="spellStart"/>
      <w:r>
        <w:t>versionat</w:t>
      </w:r>
      <w:proofErr w:type="spellEnd"/>
      <w:r>
        <w:t xml:space="preserve"> de dezvoltare/testare, pe toată durata Contractului.</w:t>
      </w:r>
    </w:p>
    <w:p w14:paraId="4C81AE86" w14:textId="77777777" w:rsidR="00910966" w:rsidRDefault="00B664F1">
      <w:pPr>
        <w:numPr>
          <w:ilvl w:val="1"/>
          <w:numId w:val="15"/>
        </w:numPr>
        <w:spacing w:line="240" w:lineRule="auto"/>
        <w:ind w:left="708" w:hanging="795"/>
      </w:pPr>
      <w:r>
        <w:t xml:space="preserve">Contractantul se obligă să informeze Autoritatea Contractantă cu privire la finalizarea Livrabilelor, în vederea demarării testării. </w:t>
      </w:r>
    </w:p>
    <w:p w14:paraId="26112114" w14:textId="77777777" w:rsidR="00910966" w:rsidRDefault="00B664F1">
      <w:pPr>
        <w:numPr>
          <w:ilvl w:val="1"/>
          <w:numId w:val="15"/>
        </w:numPr>
        <w:spacing w:line="240" w:lineRule="auto"/>
        <w:ind w:left="708" w:hanging="795"/>
      </w:pPr>
      <w:r>
        <w:t xml:space="preserve">Contractantul are obligația de a realiza ajustări, completări și remedieri (de </w:t>
      </w:r>
      <w:r>
        <w:t xml:space="preserve">erori, deficiențe, neconformități), </w:t>
      </w:r>
      <w:r>
        <w:t xml:space="preserve">în conformitate cu observațiile și solicitările transmise de Autoritatea Contractantă în urma testării, în Termenul de remediere comunicat de aceasta. </w:t>
      </w:r>
    </w:p>
    <w:p w14:paraId="7A2EB0F0" w14:textId="77777777" w:rsidR="00910966" w:rsidRDefault="00B664F1">
      <w:pPr>
        <w:numPr>
          <w:ilvl w:val="1"/>
          <w:numId w:val="15"/>
        </w:numPr>
        <w:spacing w:line="240" w:lineRule="auto"/>
        <w:ind w:left="708" w:hanging="795"/>
      </w:pPr>
      <w:r>
        <w:t xml:space="preserve">Contractantul se obligă să respecte prevederile articolelor 56 si 57 din Legea nr. 129/2019 pentru prevenirea </w:t>
      </w:r>
      <w:proofErr w:type="spellStart"/>
      <w:r>
        <w:t>şi</w:t>
      </w:r>
      <w:proofErr w:type="spellEnd"/>
      <w:r>
        <w:t xml:space="preserve"> combaterea spălării banilor </w:t>
      </w:r>
      <w:proofErr w:type="spellStart"/>
      <w:r>
        <w:t>şi</w:t>
      </w:r>
      <w:proofErr w:type="spellEnd"/>
      <w:r>
        <w:t xml:space="preserve"> finanțării terorismului modificată </w:t>
      </w:r>
      <w:proofErr w:type="spellStart"/>
      <w:r>
        <w:t>şi</w:t>
      </w:r>
      <w:proofErr w:type="spellEnd"/>
      <w:r>
        <w:t xml:space="preserve"> completată prin Legea 315/2021, în particular </w:t>
      </w:r>
      <w:proofErr w:type="spellStart"/>
      <w:r>
        <w:t>obligaţia</w:t>
      </w:r>
      <w:proofErr w:type="spellEnd"/>
      <w:r>
        <w:t xml:space="preserve"> actualizării </w:t>
      </w:r>
      <w:proofErr w:type="spellStart"/>
      <w:r>
        <w:t>informaţiilor</w:t>
      </w:r>
      <w:proofErr w:type="spellEnd"/>
      <w:r>
        <w:t xml:space="preserve"> privind beneficiarul real de fiecare dată când are loc o modificare a acestora, sub rezerva aplicării </w:t>
      </w:r>
      <w:proofErr w:type="spellStart"/>
      <w:r>
        <w:t>sancţiunilor</w:t>
      </w:r>
      <w:proofErr w:type="spellEnd"/>
      <w:r>
        <w:t xml:space="preserve"> </w:t>
      </w:r>
      <w:proofErr w:type="spellStart"/>
      <w:r>
        <w:t>contravenţionale</w:t>
      </w:r>
      <w:proofErr w:type="spellEnd"/>
      <w:r>
        <w:t xml:space="preserve"> </w:t>
      </w:r>
      <w:proofErr w:type="spellStart"/>
      <w:r>
        <w:t>şi</w:t>
      </w:r>
      <w:proofErr w:type="spellEnd"/>
      <w:r>
        <w:t xml:space="preserve"> a dizolvării </w:t>
      </w:r>
      <w:proofErr w:type="spellStart"/>
      <w:r>
        <w:t>societăţii</w:t>
      </w:r>
      <w:proofErr w:type="spellEnd"/>
      <w:r>
        <w:t xml:space="preserve">. În acest sens, Contractantul își asumă </w:t>
      </w:r>
      <w:proofErr w:type="spellStart"/>
      <w:r>
        <w:t>obligaţia</w:t>
      </w:r>
      <w:proofErr w:type="spellEnd"/>
      <w:r>
        <w:t xml:space="preserve"> de a informa în paralel atât Autoritatea Contractantă, cât </w:t>
      </w:r>
      <w:proofErr w:type="spellStart"/>
      <w:r>
        <w:t>şi</w:t>
      </w:r>
      <w:proofErr w:type="spellEnd"/>
      <w:r>
        <w:t xml:space="preserve"> </w:t>
      </w:r>
      <w:proofErr w:type="spellStart"/>
      <w:r>
        <w:t>ONRC</w:t>
      </w:r>
      <w:proofErr w:type="spellEnd"/>
      <w:r>
        <w:t xml:space="preserve"> de fiecare dată când are loc o modificare a </w:t>
      </w:r>
      <w:proofErr w:type="spellStart"/>
      <w:r>
        <w:t>informaţiilor</w:t>
      </w:r>
      <w:proofErr w:type="spellEnd"/>
      <w:r>
        <w:t xml:space="preserve"> privind beneficiarul re</w:t>
      </w:r>
      <w:r>
        <w:t xml:space="preserve">al al societății pe care o reprezintă. </w:t>
      </w:r>
    </w:p>
    <w:p w14:paraId="6C46DBA0" w14:textId="77777777" w:rsidR="00910966" w:rsidRDefault="00B664F1">
      <w:pPr>
        <w:numPr>
          <w:ilvl w:val="1"/>
          <w:numId w:val="15"/>
        </w:numPr>
        <w:spacing w:line="240" w:lineRule="auto"/>
        <w:ind w:left="708" w:hanging="795"/>
      </w:pPr>
      <w:r>
        <w:t xml:space="preserve">Contractantul se angajează să asigure personalului Comisiei, </w:t>
      </w:r>
      <w:proofErr w:type="spellStart"/>
      <w:r>
        <w:t>OLAF</w:t>
      </w:r>
      <w:proofErr w:type="spellEnd"/>
      <w:r>
        <w:t xml:space="preserve">, </w:t>
      </w:r>
      <w:proofErr w:type="spellStart"/>
      <w:r>
        <w:t>CCE</w:t>
      </w:r>
      <w:proofErr w:type="spellEnd"/>
      <w:r>
        <w:t xml:space="preserve">, </w:t>
      </w:r>
      <w:proofErr w:type="spellStart"/>
      <w:r>
        <w:t>DLAF</w:t>
      </w:r>
      <w:proofErr w:type="spellEnd"/>
      <w:r>
        <w:t xml:space="preserve">, DNA, </w:t>
      </w:r>
      <w:proofErr w:type="spellStart"/>
      <w:r>
        <w:t>AA</w:t>
      </w:r>
      <w:proofErr w:type="spellEnd"/>
      <w:r>
        <w:t xml:space="preserve"> și, în măsura în care este competent, </w:t>
      </w:r>
      <w:proofErr w:type="spellStart"/>
      <w:r>
        <w:t>EPPO</w:t>
      </w:r>
      <w:proofErr w:type="spellEnd"/>
      <w:r>
        <w:t xml:space="preserve"> sau a reprezentanților autorizați ai acestora, acces la amplasamentele și sediile în care se implementează proiectul, precum și la orice documente și date informatice privind implementarea proiectului și să ia toate măsurile corespunzătoare pentru a facilita activitatea acestora. Accesul agenților autorizați ai Comisiei, </w:t>
      </w:r>
      <w:proofErr w:type="spellStart"/>
      <w:r>
        <w:t>OLAF</w:t>
      </w:r>
      <w:proofErr w:type="spellEnd"/>
      <w:r>
        <w:t xml:space="preserve">, </w:t>
      </w:r>
      <w:proofErr w:type="spellStart"/>
      <w:r>
        <w:t>CCE</w:t>
      </w:r>
      <w:proofErr w:type="spellEnd"/>
      <w:r>
        <w:t xml:space="preserve">, </w:t>
      </w:r>
      <w:proofErr w:type="spellStart"/>
      <w:r>
        <w:t>DLAF</w:t>
      </w:r>
      <w:proofErr w:type="spellEnd"/>
      <w:r>
        <w:t xml:space="preserve">, DNA, </w:t>
      </w:r>
      <w:proofErr w:type="spellStart"/>
      <w:r>
        <w:t>AA</w:t>
      </w:r>
      <w:proofErr w:type="spellEnd"/>
      <w:r>
        <w:t xml:space="preserve"> și </w:t>
      </w:r>
      <w:proofErr w:type="spellStart"/>
      <w:r>
        <w:t>EPPO</w:t>
      </w:r>
      <w:proofErr w:type="spellEnd"/>
      <w:r>
        <w:t xml:space="preserve"> se acordă în condiții de strictă confidențialitate față de terți, fără a aduce atingere </w:t>
      </w:r>
      <w:r>
        <w:t xml:space="preserve">obligațiilor de drept public care le revin, cu notificarea prealabilă sau prin solicitare directă. </w:t>
      </w:r>
    </w:p>
    <w:p w14:paraId="75646D73" w14:textId="77777777" w:rsidR="00910966" w:rsidRDefault="00B664F1">
      <w:pPr>
        <w:numPr>
          <w:ilvl w:val="1"/>
          <w:numId w:val="15"/>
        </w:numPr>
        <w:spacing w:line="240" w:lineRule="auto"/>
        <w:ind w:left="708" w:hanging="795"/>
      </w:pPr>
      <w:r>
        <w:t xml:space="preserve">Contractantul are obligația de a asigura disponibilitatea informațiilor și documentelor referitoare la proiect cu ocazia misiunilor de control desfășurate de AM </w:t>
      </w:r>
      <w:proofErr w:type="spellStart"/>
      <w:r>
        <w:t>PoCIDIF</w:t>
      </w:r>
      <w:proofErr w:type="spellEnd"/>
      <w:r>
        <w:t>.</w:t>
      </w:r>
    </w:p>
    <w:p w14:paraId="28C7DD60" w14:textId="77777777" w:rsidR="00910966" w:rsidRDefault="00B664F1">
      <w:pPr>
        <w:numPr>
          <w:ilvl w:val="1"/>
          <w:numId w:val="15"/>
        </w:numPr>
        <w:spacing w:line="240" w:lineRule="auto"/>
        <w:ind w:left="708" w:hanging="795"/>
      </w:pPr>
      <w:r>
        <w:t>Contractantul își asumă integral responsabilitatea pentru identificarea, evaluarea, prevenirea și gestionarea tuturor riscurilor asociate executării prezentului contract, obligându-se să adopte toate măsurile necesare pentru limitarea efectelor acestora și să suporte în totalitate consecințele producerii lor, fără a putea invoca ulterior necunoașterea, subevaluarea sau materializarea unor astfel de riscuri pentru a justifica neexecutarea, executarea necorespunzătoare ori cu întârziere a obligațiilor contrac</w:t>
      </w:r>
      <w:r>
        <w:t>tuale.</w:t>
      </w:r>
    </w:p>
    <w:p w14:paraId="16846473" w14:textId="77777777" w:rsidR="00910966" w:rsidRDefault="00B664F1">
      <w:pPr>
        <w:numPr>
          <w:ilvl w:val="1"/>
          <w:numId w:val="15"/>
        </w:numPr>
        <w:spacing w:line="240" w:lineRule="auto"/>
        <w:ind w:left="708" w:hanging="795"/>
      </w:pPr>
      <w:r>
        <w:t xml:space="preserve">Contractantul va lua toate măsurile necesare pentru a preveni orice situație de natură să compromită prestarea Serviciilor necesare pentru îndeplinirea obiectului Contractului conform cerințelor Caietului de Sarcini. </w:t>
      </w:r>
    </w:p>
    <w:p w14:paraId="700E4892" w14:textId="77777777" w:rsidR="00910966" w:rsidRDefault="00B664F1">
      <w:pPr>
        <w:numPr>
          <w:ilvl w:val="1"/>
          <w:numId w:val="15"/>
        </w:numPr>
        <w:spacing w:line="240" w:lineRule="auto"/>
        <w:ind w:left="708" w:hanging="795"/>
      </w:pPr>
      <w:r>
        <w:t xml:space="preserve">Contractantul va asigura punerea în producție a sistemului digital, precum și configurarea software și hardware și a tuturor resurselor și </w:t>
      </w:r>
      <w:proofErr w:type="spellStart"/>
      <w:r>
        <w:t>stack</w:t>
      </w:r>
      <w:proofErr w:type="spellEnd"/>
      <w:r>
        <w:t xml:space="preserve">-ului tehnologic necesare pentru rularea sistemului, inclusiv crearea și dimensionarea mașinilor virtuale/containerelor, instalarea sistemelor de operare, a sistemelor de gestiune a bazelor de date, inclusiv, dar fără a se limita la, configurarea echipamentelor de stocare și a celorlalte echipamente ce țin de infrastructura proiectului. </w:t>
      </w:r>
    </w:p>
    <w:p w14:paraId="6F02FD1A" w14:textId="77777777" w:rsidR="00910966" w:rsidRDefault="00B664F1">
      <w:pPr>
        <w:numPr>
          <w:ilvl w:val="1"/>
          <w:numId w:val="15"/>
        </w:numPr>
        <w:spacing w:line="240" w:lineRule="auto"/>
        <w:ind w:left="708" w:hanging="795"/>
      </w:pPr>
      <w:r>
        <w:t>Contractantul se obligă să realizeze migrarea de date și să realizeze interoperabilitatea cu sisteme externe enumerate în capitolele 7.3.5 și 7.3.6 din Caietul de Sarcini, lista concretă fiind stabilită pe parcursul execuției Contractului de Autoritatea Contractantă. Contractantul se va asigura că nu există pierdere sau corupere de date în decursul executării acestor operațiuni. Pentru interoperabilitate, Autoritatea Contractantă va asigura acordurile cu terțele părți.</w:t>
      </w:r>
    </w:p>
    <w:p w14:paraId="60B4B638" w14:textId="77777777" w:rsidR="00910966" w:rsidRDefault="00B664F1">
      <w:pPr>
        <w:numPr>
          <w:ilvl w:val="1"/>
          <w:numId w:val="15"/>
        </w:numPr>
        <w:spacing w:line="240" w:lineRule="auto"/>
        <w:ind w:left="708" w:hanging="795"/>
      </w:pPr>
      <w:r>
        <w:t xml:space="preserve">Contractantul trebuie să asigure suport tehnic și asistență permanentă în vederea evitării apariției de incidente, blocaje în sistem sau alte disfuncționalități conform prevederilor Caietului de sarcini și cele din Cap. 22 - Obligații în legătură cu calitatea Serviciilor </w:t>
      </w:r>
    </w:p>
    <w:p w14:paraId="0FBF7237" w14:textId="77777777" w:rsidR="00910966" w:rsidRDefault="00B664F1">
      <w:pPr>
        <w:numPr>
          <w:ilvl w:val="1"/>
          <w:numId w:val="15"/>
        </w:numPr>
        <w:spacing w:line="240" w:lineRule="auto"/>
        <w:ind w:left="708" w:hanging="795"/>
      </w:pPr>
      <w:r>
        <w:t>Contractantul garantează că Autoritatea Contractantă nu va avea costuri suplimentare pentru licențele de servere și software de aplicație sau orice alte costuri de licențiere legate de funcționarea Sistemului digital, inclusiv a componentelor suport, pe toata durata Contractului.</w:t>
      </w:r>
    </w:p>
    <w:p w14:paraId="3E8D62BA" w14:textId="77777777" w:rsidR="00910966" w:rsidRDefault="00B664F1">
      <w:pPr>
        <w:numPr>
          <w:ilvl w:val="1"/>
          <w:numId w:val="15"/>
        </w:numPr>
        <w:spacing w:line="240" w:lineRule="auto"/>
        <w:ind w:left="708" w:hanging="795"/>
      </w:pPr>
      <w:r>
        <w:t>Contractantul se obligă la licențierea nelimitată a tuturor Livrabilelor cu transfer al codului sursă și al Livrabilelor (în formă prelucrată/editabilă), cu posibilitatea modificării ulterioare de către Autoritatea Contractantă, fără restricții, conform cerințelor din Caietul de sarcini și din Cap 21 - Drepturi de proprietate intelectuală.</w:t>
      </w:r>
    </w:p>
    <w:p w14:paraId="51113CA1" w14:textId="77777777" w:rsidR="00910966" w:rsidRDefault="00B664F1">
      <w:pPr>
        <w:numPr>
          <w:ilvl w:val="1"/>
          <w:numId w:val="15"/>
        </w:numPr>
        <w:spacing w:line="240" w:lineRule="auto"/>
        <w:ind w:left="708" w:hanging="795"/>
      </w:pPr>
      <w:r>
        <w:t xml:space="preserve">Contractantul are obligația de a realiza toate update-urile și upgrade-urile necesare menținerii funcționalității și securității licențelor de servere și software de aplicație, inclusiv a componentelor suport, fără costuri suplimentare pentru Autoritatea Contractantă pe toată durata perioadei de mentenanță și garanție. </w:t>
      </w:r>
    </w:p>
    <w:p w14:paraId="1D4FDC22" w14:textId="77777777" w:rsidR="00910966" w:rsidRDefault="00B664F1">
      <w:pPr>
        <w:numPr>
          <w:ilvl w:val="1"/>
          <w:numId w:val="15"/>
        </w:numPr>
        <w:spacing w:line="240" w:lineRule="auto"/>
        <w:ind w:left="708" w:hanging="795"/>
      </w:pPr>
      <w:r>
        <w:t>Datele introduse, stocate, procesate sau gestionate în cadrul sistemului fac obiectul dreptului de proprietate exclusivă al Autorității Contractante. Contractantul nu dobândește, prin executarea prezentului contract, niciun drept real sau de folosință asupra acestor date, cu excepția dreptului limitat, neexclusiv și netransmisibil de acces și utilizare strict în scopul îndeplinirii obligațiilor contractuale. Contractantul se obligă să nu utilizeze, reproducă, extragă, divulge, transmite sau pune la dispoziț</w:t>
      </w:r>
      <w:r>
        <w:t xml:space="preserve">ia terților, sub nicio formă, total sau parțial, datele respective, în alte scopuri decât cele prevăzute expres în prezentul Contract. </w:t>
      </w:r>
    </w:p>
    <w:p w14:paraId="1BBCD08E" w14:textId="77777777" w:rsidR="00910966" w:rsidRDefault="00B664F1">
      <w:pPr>
        <w:numPr>
          <w:ilvl w:val="1"/>
          <w:numId w:val="15"/>
        </w:numPr>
        <w:spacing w:line="240" w:lineRule="auto"/>
        <w:ind w:left="708" w:hanging="795"/>
      </w:pPr>
      <w:r>
        <w:t>Contractantul are obligația ca orice versiune nouă a sistemului software (</w:t>
      </w:r>
      <w:proofErr w:type="spellStart"/>
      <w:r>
        <w:t>release</w:t>
      </w:r>
      <w:proofErr w:type="spellEnd"/>
      <w:r>
        <w:t xml:space="preserve">, </w:t>
      </w:r>
      <w:proofErr w:type="spellStart"/>
      <w:r>
        <w:t>patch</w:t>
      </w:r>
      <w:proofErr w:type="spellEnd"/>
      <w:r>
        <w:t xml:space="preserve"> sau actualizare) să fie pusă în funcțiune în mediul de producție numai după parcurgerea și promovarea etapelor obligatorii de testare și validare în mediul de pre-producție. Înainte de orice livrare în mediul de producție, Contractantul are obligația de a testa toate implementările noi, de a efectua testarea de regresie (dacă este cazul) și de a transmite Autorității Contractante lista completă a modificărilor. În cazul în care, ulterior punerii în producție, se constată disfuncționalități ma</w:t>
      </w:r>
      <w:r>
        <w:t xml:space="preserve">jore sau blocaje care afectează activitatea curentă, Contractantul are obligația de a aplica procedura de </w:t>
      </w:r>
      <w:proofErr w:type="spellStart"/>
      <w:r>
        <w:t>roll</w:t>
      </w:r>
      <w:proofErr w:type="spellEnd"/>
      <w:r>
        <w:t>-back în regim de urgență și de a remedia versiunea fără costuri suplimentare.</w:t>
      </w:r>
    </w:p>
    <w:p w14:paraId="3599A703" w14:textId="77777777" w:rsidR="00910966" w:rsidRDefault="00B664F1">
      <w:pPr>
        <w:numPr>
          <w:ilvl w:val="1"/>
          <w:numId w:val="15"/>
        </w:numPr>
        <w:spacing w:line="240" w:lineRule="auto"/>
        <w:ind w:left="708" w:hanging="795"/>
      </w:pPr>
      <w:r>
        <w:t>Contractantul va declara în mod explicit, prin declarație scrisă anexată la fiecare livrare, utilizarea oricăror instrumente de inteligență artificială sau de generare automată de cod în cadrul dezvoltării soluției software. Declarația va include descrierea modulelor, funcționalităților sau livrabilelor dezvoltate cu ajutorul acestor instrumente, distinct de cele dezvoltate exclusiv de către personalul propriu. Utilizarea instrumentelor de inteligență artificială sau de generare automată de cod nu exonereaz</w:t>
      </w:r>
      <w:r>
        <w:t>ă Contractantul de nicio obligație contractuală. Contractantul își asumă integral și în aceleași condiții răspunderea pentru codul generat cu ajutorul inteligenței artificiale ca și pentru codul dezvoltat exclusiv de personalul propriu, inclusiv, dar fără a se limita la, conformitatea, funcționalitatea, securitatea, performanța și mentenanța soluției software livrate.</w:t>
      </w:r>
    </w:p>
    <w:p w14:paraId="62A8E63E" w14:textId="77777777" w:rsidR="00910966" w:rsidRDefault="00B664F1">
      <w:pPr>
        <w:numPr>
          <w:ilvl w:val="1"/>
          <w:numId w:val="15"/>
        </w:numPr>
        <w:spacing w:line="240" w:lineRule="auto"/>
        <w:ind w:left="708" w:hanging="795"/>
      </w:pPr>
      <w:r>
        <w:t>Cu excepția componentei de inteligență artificială incluse în soluția contractată și descrise în Capitolul 7.4 din Caietul de Sarcini, Contractantul se obligă să nu utilizeze informații, date, documente sau materiale aparținând Autorității Contractante ca input pentru alte instrumente de inteligență artificială sau sisteme de generare automată de conținut, operate de terți sau utilizate în afara soluției contractate, fără aprobarea prealabilă, expresă și scrisă a Autorității Contractante. Încălcarea acestei</w:t>
      </w:r>
      <w:r>
        <w:t xml:space="preserve"> obligații constituie temei de reziliere a Contractului și atrage răspunderea Contractantului pentru prejudiciile cauzate.</w:t>
      </w:r>
    </w:p>
    <w:p w14:paraId="0495D5A8" w14:textId="77777777" w:rsidR="00910966" w:rsidRDefault="00B664F1">
      <w:pPr>
        <w:numPr>
          <w:ilvl w:val="1"/>
          <w:numId w:val="15"/>
        </w:numPr>
        <w:spacing w:line="240" w:lineRule="auto"/>
        <w:ind w:left="708" w:hanging="795"/>
      </w:pPr>
      <w:r>
        <w:t>Contractantul nu poate condiționa continuarea sau desfășurarea activităților prevăzute în Contract de recepția sau plata unor livrabile sau jaloane anterioare. Obligațiile contractuale privind realizarea etapelor, livrabilelor și activităților se mențin independente, iar executarea lor nu poate fi suspendată sau întârziată ca urmare a disputelor privind alte livrabile, jaloane sau plăți. Încălcarea acestei obligații constituie Neconformitate gravă și poate atrage rezilierea Contractului în condițiile art. 2</w:t>
      </w:r>
      <w:r>
        <w:t>6.</w:t>
      </w:r>
    </w:p>
    <w:p w14:paraId="03324E8C" w14:textId="77777777" w:rsidR="00910966" w:rsidRDefault="00B664F1">
      <w:pPr>
        <w:numPr>
          <w:ilvl w:val="1"/>
          <w:numId w:val="15"/>
        </w:numPr>
        <w:spacing w:line="240" w:lineRule="auto"/>
        <w:ind w:left="708" w:hanging="795"/>
      </w:pPr>
      <w:r>
        <w:t>Contractantul are obligația de a elabora și preda Autorității Contractante 27 de documente (</w:t>
      </w:r>
      <w:proofErr w:type="spellStart"/>
      <w:r>
        <w:t>L1-L27</w:t>
      </w:r>
      <w:proofErr w:type="spellEnd"/>
      <w:r>
        <w:t>) conform capitolului 9.1 din Caietul de Sarcini, cu conținutul minim, formatul și frecvența de actualizare solicitată. Livrabilele includ, fără a se limita la: Documentul de analiză a sistemului digital (</w:t>
      </w:r>
      <w:proofErr w:type="spellStart"/>
      <w:r>
        <w:t>L1</w:t>
      </w:r>
      <w:proofErr w:type="spellEnd"/>
      <w:r>
        <w:t>); Raportul de proiectare (</w:t>
      </w:r>
      <w:proofErr w:type="spellStart"/>
      <w:r>
        <w:t>L2</w:t>
      </w:r>
      <w:proofErr w:type="spellEnd"/>
      <w:r>
        <w:t>); Prototipul vizual al principalelor fluxuri de utilizare (</w:t>
      </w:r>
      <w:proofErr w:type="spellStart"/>
      <w:r>
        <w:t>L3</w:t>
      </w:r>
      <w:proofErr w:type="spellEnd"/>
      <w:r>
        <w:t>); Raportul de instalare și configurare a componentelor software (</w:t>
      </w:r>
      <w:proofErr w:type="spellStart"/>
      <w:r>
        <w:t>L4</w:t>
      </w:r>
      <w:proofErr w:type="spellEnd"/>
      <w:r>
        <w:t>); Planul și procedurile de migrare a datelor (</w:t>
      </w:r>
      <w:proofErr w:type="spellStart"/>
      <w:r>
        <w:t>L5</w:t>
      </w:r>
      <w:proofErr w:type="spellEnd"/>
      <w:r>
        <w:t>); Matricea de conformitate (</w:t>
      </w:r>
      <w:proofErr w:type="spellStart"/>
      <w:r>
        <w:t>L6</w:t>
      </w:r>
      <w:proofErr w:type="spellEnd"/>
      <w:r>
        <w:t>); Planul de testare (</w:t>
      </w:r>
      <w:proofErr w:type="spellStart"/>
      <w:r>
        <w:t>L7</w:t>
      </w:r>
      <w:proofErr w:type="spellEnd"/>
      <w:r>
        <w:t>); Rapoartele de testare (</w:t>
      </w:r>
      <w:proofErr w:type="spellStart"/>
      <w:r>
        <w:t>L8</w:t>
      </w:r>
      <w:proofErr w:type="spellEnd"/>
      <w:r>
        <w:t>); Manua</w:t>
      </w:r>
      <w:r>
        <w:t>lul de administrare a sistemului (</w:t>
      </w:r>
      <w:proofErr w:type="spellStart"/>
      <w:r>
        <w:t>L9</w:t>
      </w:r>
      <w:proofErr w:type="spellEnd"/>
      <w:r>
        <w:t>); Manualele de utilizare a sistemului (</w:t>
      </w:r>
      <w:proofErr w:type="spellStart"/>
      <w:r>
        <w:t>L10</w:t>
      </w:r>
      <w:proofErr w:type="spellEnd"/>
      <w:r>
        <w:t>); Planul de măsuri privind protecția datelor cu caracter personal (</w:t>
      </w:r>
      <w:proofErr w:type="spellStart"/>
      <w:r>
        <w:t>L11</w:t>
      </w:r>
      <w:proofErr w:type="spellEnd"/>
      <w:r>
        <w:t>); Planul de minimizare a riscurilor din lanțul de aprovizionare (</w:t>
      </w:r>
      <w:proofErr w:type="spellStart"/>
      <w:r>
        <w:t>L12</w:t>
      </w:r>
      <w:proofErr w:type="spellEnd"/>
      <w:r>
        <w:t>); Planul de instruire (</w:t>
      </w:r>
      <w:proofErr w:type="spellStart"/>
      <w:r>
        <w:t>L13</w:t>
      </w:r>
      <w:proofErr w:type="spellEnd"/>
      <w:r>
        <w:t xml:space="preserve">); </w:t>
      </w:r>
      <w:proofErr w:type="spellStart"/>
      <w:r>
        <w:t>Tutorialele</w:t>
      </w:r>
      <w:proofErr w:type="spellEnd"/>
      <w:r>
        <w:t xml:space="preserve"> video (</w:t>
      </w:r>
      <w:proofErr w:type="spellStart"/>
      <w:r>
        <w:t>L14</w:t>
      </w:r>
      <w:proofErr w:type="spellEnd"/>
      <w:r>
        <w:t>); Rapoartele de instruire (</w:t>
      </w:r>
      <w:proofErr w:type="spellStart"/>
      <w:r>
        <w:t>L15</w:t>
      </w:r>
      <w:proofErr w:type="spellEnd"/>
      <w:r>
        <w:t>); Documentația as-</w:t>
      </w:r>
      <w:proofErr w:type="spellStart"/>
      <w:r>
        <w:t>built</w:t>
      </w:r>
      <w:proofErr w:type="spellEnd"/>
      <w:r>
        <w:t xml:space="preserve"> (</w:t>
      </w:r>
      <w:proofErr w:type="spellStart"/>
      <w:r>
        <w:t>L17</w:t>
      </w:r>
      <w:proofErr w:type="spellEnd"/>
      <w:r>
        <w:t>); Planul de punere în producție (</w:t>
      </w:r>
      <w:proofErr w:type="spellStart"/>
      <w:r>
        <w:t>L18</w:t>
      </w:r>
      <w:proofErr w:type="spellEnd"/>
      <w:r>
        <w:t>); Raportul de punere în producție (</w:t>
      </w:r>
      <w:proofErr w:type="spellStart"/>
      <w:r>
        <w:t>L19</w:t>
      </w:r>
      <w:proofErr w:type="spellEnd"/>
      <w:r>
        <w:t>); Planul de mentenanță (</w:t>
      </w:r>
      <w:proofErr w:type="spellStart"/>
      <w:r>
        <w:t>L20</w:t>
      </w:r>
      <w:proofErr w:type="spellEnd"/>
      <w:r>
        <w:t>); Planul de suport tehnic în garanție (</w:t>
      </w:r>
      <w:proofErr w:type="spellStart"/>
      <w:r>
        <w:t>L21</w:t>
      </w:r>
      <w:proofErr w:type="spellEnd"/>
      <w:r>
        <w:t>); Rapoartele anuale de mentenanță</w:t>
      </w:r>
      <w:r>
        <w:t xml:space="preserve"> (</w:t>
      </w:r>
      <w:proofErr w:type="spellStart"/>
      <w:r>
        <w:t>L22</w:t>
      </w:r>
      <w:proofErr w:type="spellEnd"/>
      <w:r>
        <w:t>); Raportul final de mentenanță (</w:t>
      </w:r>
      <w:proofErr w:type="spellStart"/>
      <w:r>
        <w:t>L23</w:t>
      </w:r>
      <w:proofErr w:type="spellEnd"/>
      <w:r>
        <w:t>); Raportul final de suport tehnic în garanție (</w:t>
      </w:r>
      <w:proofErr w:type="spellStart"/>
      <w:r>
        <w:t>L24</w:t>
      </w:r>
      <w:proofErr w:type="spellEnd"/>
      <w:r>
        <w:t xml:space="preserve">); Documentația tehnică pentru avizarea </w:t>
      </w:r>
      <w:proofErr w:type="spellStart"/>
      <w:r>
        <w:t>ADR</w:t>
      </w:r>
      <w:proofErr w:type="spellEnd"/>
      <w:r>
        <w:t xml:space="preserve"> a sistemului electronic de arhivare (</w:t>
      </w:r>
      <w:proofErr w:type="spellStart"/>
      <w:r>
        <w:t>L25</w:t>
      </w:r>
      <w:proofErr w:type="spellEnd"/>
      <w:r>
        <w:t>); Procedura de efectuare a copiilor de siguranță și restaurare (</w:t>
      </w:r>
      <w:proofErr w:type="spellStart"/>
      <w:r>
        <w:t>L26</w:t>
      </w:r>
      <w:proofErr w:type="spellEnd"/>
      <w:r>
        <w:t>); Raportul final de stabilizare operațională (</w:t>
      </w:r>
      <w:proofErr w:type="spellStart"/>
      <w:r>
        <w:t>L27</w:t>
      </w:r>
      <w:proofErr w:type="spellEnd"/>
      <w:r>
        <w:t xml:space="preserve">). Documentele se predau: în limba română; în format </w:t>
      </w:r>
      <w:proofErr w:type="spellStart"/>
      <w:r>
        <w:t>DOCX</w:t>
      </w:r>
      <w:proofErr w:type="spellEnd"/>
      <w:r>
        <w:t xml:space="preserve"> editabil și în format </w:t>
      </w:r>
      <w:proofErr w:type="spellStart"/>
      <w:r>
        <w:t>PDF</w:t>
      </w:r>
      <w:proofErr w:type="spellEnd"/>
      <w:r>
        <w:t xml:space="preserve"> semnat electronic de reprezentantul legal sau persoana împuternicită; cu istoricul versiunilor (autor, dată, versiune, descrierea modi</w:t>
      </w:r>
      <w:r>
        <w:t>ficărilor); cu trimiteri explicite la cerințele Caietului de Sarcini. Neprezentarea sau prezentarea incompletă a unui document constituie Neconformitate și blochează recepția jalonului aferent.</w:t>
      </w:r>
    </w:p>
    <w:p w14:paraId="3BFC1365" w14:textId="77777777" w:rsidR="00910966" w:rsidRDefault="00B664F1">
      <w:pPr>
        <w:numPr>
          <w:ilvl w:val="1"/>
          <w:numId w:val="15"/>
        </w:numPr>
        <w:spacing w:line="240" w:lineRule="auto"/>
        <w:ind w:left="708" w:hanging="795"/>
      </w:pPr>
      <w:r>
        <w:t>Contractantul va asigura, fără costuri suplimentare, instruirea utilizatorilor și administratorilor în condițiile prevăzute la capitolul 8.5 din Caietul de Sarcini. Fără realizarea instruirii corespunzătoare jalonului respectiv, acel jalon nu va fi considerat finalizat și nu se va emite Procesul-Verbal de Recepție Calitativă Intermediară aferent. Serviciile de instruire sunt considerate îndeplinite dacă sunt respectate cumulativ următoarele condiții: realizarea tuturor instruirilor planificate cu respectare</w:t>
      </w:r>
      <w:r>
        <w:t xml:space="preserve">a cerințelor din Caietul de Sarcini; punerea la dispoziție a materialelor și </w:t>
      </w:r>
      <w:proofErr w:type="spellStart"/>
      <w:r>
        <w:t>tutorialelor</w:t>
      </w:r>
      <w:proofErr w:type="spellEnd"/>
      <w:r>
        <w:t xml:space="preserve"> video; predarea documentației finale actualizate (manuale, materiale suport, ghiduri metodologice, proceduri); predarea Raportului de instruire (</w:t>
      </w:r>
      <w:proofErr w:type="spellStart"/>
      <w:r>
        <w:t>L15</w:t>
      </w:r>
      <w:proofErr w:type="spellEnd"/>
      <w:r>
        <w:t>) și aprobarea acestuia de către Autoritatea Contractantă.</w:t>
      </w:r>
    </w:p>
    <w:p w14:paraId="5080EEEC" w14:textId="77777777" w:rsidR="00910966" w:rsidRDefault="00B664F1">
      <w:pPr>
        <w:numPr>
          <w:ilvl w:val="1"/>
          <w:numId w:val="15"/>
        </w:numPr>
        <w:spacing w:line="240" w:lineRule="auto"/>
        <w:ind w:left="708" w:hanging="795"/>
      </w:pPr>
      <w:r>
        <w:t xml:space="preserve">De la data semnării Procesului-Verbal de Recepție Calitativă Finală a sistemului digital </w:t>
      </w:r>
      <w:proofErr w:type="spellStart"/>
      <w:r>
        <w:t>ePatrimoniu</w:t>
      </w:r>
      <w:proofErr w:type="spellEnd"/>
      <w:r>
        <w:t>, Contractantul se obligă să asigure servicii de mentenanță corectivă, conform descrierii din Caietul de sarcini, pentru o perioadă de [3/4/5] ani, conform duratei ofertate în Propunerea tehnică (Anexa nr. 2 la contract) și în conformitate cu Factorul de evaluare 3 din criteriul de atribuire, fără costuri suplimentare pentru Autoritatea Contractantă.</w:t>
      </w:r>
    </w:p>
    <w:p w14:paraId="7D5AAD6C" w14:textId="77777777" w:rsidR="00910966" w:rsidRDefault="00B664F1">
      <w:pPr>
        <w:numPr>
          <w:ilvl w:val="1"/>
          <w:numId w:val="15"/>
        </w:numPr>
        <w:spacing w:line="240" w:lineRule="auto"/>
        <w:ind w:left="708" w:hanging="795"/>
      </w:pPr>
      <w:r>
        <w:t xml:space="preserve">De la data semnării Procesului-Verbal de Recepție Calitativă Finală a sistemului digital </w:t>
      </w:r>
      <w:proofErr w:type="spellStart"/>
      <w:r>
        <w:t>ePatrimoniu</w:t>
      </w:r>
      <w:proofErr w:type="spellEnd"/>
      <w:r>
        <w:t>, Contractantul se obligă să asigure servicii de mentenanță evolutivă, conform descrierii din Caietul de sarcini, în cuantum de  [XX] ore, conform duratei ofertate în Propunerea tehnică (Anexa nr. 2 la contract) și în conformitate cu Factorul de evaluare 4 din criteriul de atribuire, fără costuri suplimentare pentru Autoritatea Contractantă. Fiecare intervenție de mentenanță evolutivă face obiectul unei analize și aprobări prealabile: Contractantul transmite, anterior demarării, o propunere detal</w:t>
      </w:r>
      <w:r>
        <w:t>iată cuprinzând descrierea intervenției, estimarea efortului în ore/om, tipurile și numărul de experți implicați și impactul estimat asupra sistemului. Autoritatea Contractantă poate accepta, respinge sau solicita modificarea propunerii. Orele aferente intervențiilor neaprobate în prealabil nu vor fi decontate din plafonul alocat.</w:t>
      </w:r>
    </w:p>
    <w:p w14:paraId="1ABBF256" w14:textId="77777777" w:rsidR="00910966" w:rsidRDefault="00B664F1">
      <w:pPr>
        <w:numPr>
          <w:ilvl w:val="1"/>
          <w:numId w:val="15"/>
        </w:numPr>
        <w:spacing w:line="240" w:lineRule="auto"/>
        <w:ind w:left="708" w:hanging="795"/>
      </w:pPr>
      <w:r>
        <w:t xml:space="preserve">De la data semnării Procesului-Verbal de Recepție Calitativă Finală a Serviciilor de Mentenanță, Contractantul se obligă să acorde garanție sistemului digital </w:t>
      </w:r>
      <w:proofErr w:type="spellStart"/>
      <w:r>
        <w:t>ePatrimoniu</w:t>
      </w:r>
      <w:proofErr w:type="spellEnd"/>
      <w:r>
        <w:t xml:space="preserve"> pentru o perioadă de 5 ani. Garanția va acoperi remedierea tuturor incidentelor identificate pe cheltuiala Contractantului, precum și asigurarea suportului necesar pentru funcționarea continuă și optimă a acestuia în vederea desfășurării activității curente a tuturor categoriilor de utilizatori. </w:t>
      </w:r>
    </w:p>
    <w:p w14:paraId="374C8883" w14:textId="77777777" w:rsidR="00910966" w:rsidRDefault="00B664F1">
      <w:pPr>
        <w:pStyle w:val="Titlu1"/>
        <w:widowControl w:val="0"/>
        <w:numPr>
          <w:ilvl w:val="0"/>
          <w:numId w:val="15"/>
        </w:numPr>
        <w:spacing w:after="200" w:line="240" w:lineRule="auto"/>
        <w:ind w:left="708" w:hanging="795"/>
      </w:pPr>
      <w:bookmarkStart w:id="17" w:name="_heading=h.oanwg5902nva" w:colFirst="0" w:colLast="0"/>
      <w:bookmarkEnd w:id="17"/>
      <w:r>
        <w:t>Conflictul de interese</w:t>
      </w:r>
    </w:p>
    <w:p w14:paraId="0E1DD712" w14:textId="77777777" w:rsidR="00910966" w:rsidRDefault="00B664F1">
      <w:pPr>
        <w:numPr>
          <w:ilvl w:val="1"/>
          <w:numId w:val="15"/>
        </w:numPr>
        <w:spacing w:line="240" w:lineRule="auto"/>
        <w:ind w:left="708" w:hanging="795"/>
      </w:pPr>
      <w: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w:t>
      </w:r>
      <w:r>
        <w:t>ârziere.</w:t>
      </w:r>
    </w:p>
    <w:p w14:paraId="29D079F9" w14:textId="77777777" w:rsidR="00910966" w:rsidRDefault="00B664F1">
      <w:pPr>
        <w:numPr>
          <w:ilvl w:val="1"/>
          <w:numId w:val="15"/>
        </w:numPr>
        <w:spacing w:line="240" w:lineRule="auto"/>
        <w:ind w:left="708" w:hanging="795"/>
      </w:pPr>
      <w: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3DE41448" w14:textId="77777777" w:rsidR="00910966" w:rsidRDefault="00B664F1">
      <w:pPr>
        <w:numPr>
          <w:ilvl w:val="1"/>
          <w:numId w:val="15"/>
        </w:numPr>
        <w:spacing w:line="240" w:lineRule="auto"/>
        <w:ind w:left="708" w:hanging="795"/>
      </w:pPr>
      <w:r>
        <w:t>Contractantul are obligația de a respecta prevederile legale în domeniul achizițiilor publice cu privire la evitarea conflictului de interese. Contractantul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w:t>
      </w:r>
      <w:r>
        <w:t>ați ai Autorității Contractante sau ai furnizorului de servicii de achiziție implicați în procedura de atribuire cu care Autoritatea Contractantă/furnizorul de servicii de achiziție implicat în procedura de atribuire a încetat relațiile contractuale ulterior atribuirii Contractului de achiziție publică, pe parcursul unei perioade de cel puțin 12 (douăsprezece) luni de la încheierea Contractului, sub sancțiunea rezilierii Contractului în condițiile art. 26.3 de mai jos.</w:t>
      </w:r>
    </w:p>
    <w:p w14:paraId="71EAEB4A" w14:textId="77777777" w:rsidR="00910966" w:rsidRDefault="00B664F1">
      <w:pPr>
        <w:pStyle w:val="Titlu1"/>
        <w:widowControl w:val="0"/>
        <w:numPr>
          <w:ilvl w:val="0"/>
          <w:numId w:val="15"/>
        </w:numPr>
        <w:spacing w:after="200" w:line="240" w:lineRule="auto"/>
        <w:ind w:left="708" w:hanging="795"/>
      </w:pPr>
      <w:bookmarkStart w:id="18" w:name="_heading=h.1gh2b8nbncdk" w:colFirst="0" w:colLast="0"/>
      <w:bookmarkEnd w:id="18"/>
      <w:r>
        <w:t>Conduita Contractantului</w:t>
      </w:r>
    </w:p>
    <w:p w14:paraId="5C516D9E" w14:textId="77777777" w:rsidR="00910966" w:rsidRDefault="00B664F1">
      <w:pPr>
        <w:numPr>
          <w:ilvl w:val="1"/>
          <w:numId w:val="15"/>
        </w:numPr>
        <w:spacing w:line="240" w:lineRule="auto"/>
        <w:ind w:left="708" w:hanging="795"/>
      </w:pPr>
      <w:r>
        <w:t>Contractantul / Personalul Contractantului / Subcontractanții va / vor acționa întotdeauna loial și imparțial și ca un consilier de încredere pentru Autoritatea Contractantă, conform regulilor și/sau codului de conduită al domeniului său de activitate precum și cu discreția necesară.</w:t>
      </w:r>
    </w:p>
    <w:p w14:paraId="3AE72A6E" w14:textId="77777777" w:rsidR="00910966" w:rsidRDefault="00B664F1">
      <w:pPr>
        <w:numPr>
          <w:ilvl w:val="1"/>
          <w:numId w:val="15"/>
        </w:numPr>
        <w:spacing w:line="240" w:lineRule="auto"/>
        <w:ind w:left="708" w:hanging="795"/>
      </w:pPr>
      <w: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5153843E" w14:textId="77777777" w:rsidR="00910966" w:rsidRDefault="00B664F1">
      <w:pPr>
        <w:numPr>
          <w:ilvl w:val="1"/>
          <w:numId w:val="15"/>
        </w:numPr>
        <w:spacing w:line="240" w:lineRule="auto"/>
        <w:ind w:left="708" w:hanging="795"/>
      </w:pPr>
      <w:r>
        <w:t>Contractantul și Personalul său vor respecta secretul profesional, pe perioada executării Contractului, inclusiv pe perioada oricărei prelungiri a acestuia, precum și după încetarea Contractului.</w:t>
      </w:r>
    </w:p>
    <w:p w14:paraId="0C0526E7" w14:textId="77777777" w:rsidR="00910966" w:rsidRDefault="00B664F1">
      <w:pPr>
        <w:pStyle w:val="Titlu1"/>
        <w:widowControl w:val="0"/>
        <w:numPr>
          <w:ilvl w:val="0"/>
          <w:numId w:val="15"/>
        </w:numPr>
        <w:spacing w:after="200" w:line="240" w:lineRule="auto"/>
        <w:ind w:left="708" w:hanging="795"/>
      </w:pPr>
      <w:bookmarkStart w:id="19" w:name="_heading=h.easrrfkcp06p" w:colFirst="0" w:colLast="0"/>
      <w:bookmarkEnd w:id="19"/>
      <w:r>
        <w:t>Obligații privind Despăgubirile și Dobânzile penalizatoare</w:t>
      </w:r>
    </w:p>
    <w:p w14:paraId="3CB2205E" w14:textId="77777777" w:rsidR="00910966" w:rsidRDefault="00B664F1">
      <w:pPr>
        <w:numPr>
          <w:ilvl w:val="1"/>
          <w:numId w:val="15"/>
        </w:numPr>
        <w:spacing w:line="240" w:lineRule="auto"/>
        <w:ind w:left="708" w:hanging="795"/>
      </w:pPr>
      <w:r>
        <w:t>Contractantul se obligă să despăgubească Autoritatea Contractantă în limita Prejudiciului creat, împotriva oricăror:</w:t>
      </w:r>
    </w:p>
    <w:p w14:paraId="189095AF" w14:textId="77777777" w:rsidR="00910966" w:rsidRDefault="00B664F1">
      <w:pPr>
        <w:widowControl w:val="0"/>
        <w:numPr>
          <w:ilvl w:val="0"/>
          <w:numId w:val="3"/>
        </w:numPr>
        <w:pBdr>
          <w:top w:val="nil"/>
          <w:left w:val="nil"/>
          <w:bottom w:val="nil"/>
          <w:right w:val="nil"/>
          <w:between w:val="nil"/>
        </w:pBdr>
        <w:spacing w:line="240" w:lineRule="auto"/>
        <w:ind w:left="1700" w:hanging="795"/>
        <w:rPr>
          <w:color w:val="000000"/>
        </w:rPr>
      </w:pPr>
      <w:r>
        <w:rPr>
          <w:color w:val="000000"/>
        </w:rPr>
        <w:t>reclamații și acțiuni în justiție, ce rezultă din încălcarea unor drepturi de proprietate intelectuală (brevete, nume, mărci înregistrate etc.), legate de echipamentele, materialele, instalațiile folosite pentru sau în legătură cu Serviciile prestate, și/sau</w:t>
      </w:r>
    </w:p>
    <w:p w14:paraId="7DCB24C0" w14:textId="77777777" w:rsidR="00910966" w:rsidRDefault="00B664F1">
      <w:pPr>
        <w:widowControl w:val="0"/>
        <w:numPr>
          <w:ilvl w:val="0"/>
          <w:numId w:val="3"/>
        </w:numPr>
        <w:pBdr>
          <w:top w:val="nil"/>
          <w:left w:val="nil"/>
          <w:bottom w:val="nil"/>
          <w:right w:val="nil"/>
          <w:between w:val="nil"/>
        </w:pBdr>
        <w:spacing w:line="240" w:lineRule="auto"/>
        <w:ind w:left="1700" w:hanging="795"/>
        <w:rPr>
          <w:color w:val="000000"/>
        </w:rPr>
      </w:pPr>
      <w:r>
        <w:rPr>
          <w:color w:val="000000"/>
        </w:rPr>
        <w:t>daune, despăgubiri, penalități, costuri, taxe și cheltuieli de orice natură, aferente eventualelor încălcări ale dreptului de proprietate intelectuală, precum și ale obligațiilor sale conform prevederilor Contractului.</w:t>
      </w:r>
    </w:p>
    <w:p w14:paraId="754DD335" w14:textId="77777777" w:rsidR="00910966" w:rsidRDefault="00B664F1">
      <w:pPr>
        <w:numPr>
          <w:ilvl w:val="1"/>
          <w:numId w:val="15"/>
        </w:numPr>
        <w:spacing w:line="240" w:lineRule="auto"/>
        <w:ind w:left="708" w:hanging="795"/>
      </w:pPr>
      <w:r>
        <w:t>Contractantul va despăgubi Autoritatea Contractantă în condițiile art. 19.1 în măsura în care sunt îndeplinite cumulativ următoarele condiții:</w:t>
      </w:r>
    </w:p>
    <w:p w14:paraId="45AC8307" w14:textId="77777777" w:rsidR="00910966" w:rsidRDefault="00B664F1">
      <w:pPr>
        <w:widowControl w:val="0"/>
        <w:numPr>
          <w:ilvl w:val="0"/>
          <w:numId w:val="9"/>
        </w:numPr>
        <w:pBdr>
          <w:top w:val="nil"/>
          <w:left w:val="nil"/>
          <w:bottom w:val="nil"/>
          <w:right w:val="nil"/>
          <w:between w:val="nil"/>
        </w:pBdr>
        <w:spacing w:line="240" w:lineRule="auto"/>
        <w:rPr>
          <w:color w:val="000000"/>
        </w:rPr>
      </w:pPr>
      <w:r>
        <w:rPr>
          <w:color w:val="000000"/>
        </w:rPr>
        <w:t>despăgubirile să se refere exclusiv la daunele suferite de către Autoritatea Contractantă ca urmare a culpei Contractantului;</w:t>
      </w:r>
    </w:p>
    <w:p w14:paraId="062B773E" w14:textId="77777777" w:rsidR="00910966" w:rsidRDefault="00B664F1">
      <w:pPr>
        <w:widowControl w:val="0"/>
        <w:numPr>
          <w:ilvl w:val="0"/>
          <w:numId w:val="9"/>
        </w:numPr>
        <w:pBdr>
          <w:top w:val="nil"/>
          <w:left w:val="nil"/>
          <w:bottom w:val="nil"/>
          <w:right w:val="nil"/>
          <w:between w:val="nil"/>
        </w:pBdr>
        <w:spacing w:line="240" w:lineRule="auto"/>
        <w:rPr>
          <w:color w:val="000000"/>
        </w:rPr>
      </w:pPr>
      <w:r>
        <w:rPr>
          <w:color w:val="000000"/>
        </w:rPr>
        <w:t>Autoritatea contractantă a notificat Contractantul despre primirea unei notificări/cereri cu privire la incidența oricăreia dintre situațiile prevăzute mai sus;</w:t>
      </w:r>
    </w:p>
    <w:p w14:paraId="4C8A34E1" w14:textId="77777777" w:rsidR="00910966" w:rsidRDefault="00B664F1">
      <w:pPr>
        <w:widowControl w:val="0"/>
        <w:numPr>
          <w:ilvl w:val="0"/>
          <w:numId w:val="9"/>
        </w:numPr>
        <w:pBdr>
          <w:top w:val="nil"/>
          <w:left w:val="nil"/>
          <w:bottom w:val="nil"/>
          <w:right w:val="nil"/>
          <w:between w:val="nil"/>
        </w:pBdr>
        <w:spacing w:line="240" w:lineRule="auto"/>
        <w:rPr>
          <w:color w:val="000000"/>
        </w:rPr>
      </w:pPr>
      <w:r>
        <w:rPr>
          <w:color w:val="000000"/>
        </w:rPr>
        <w:t>valoarea despăgubirilor a fost stabilită prin titluri executorii emise conform prevederilor legale/hotărâri judecătorești definitive, după caz.</w:t>
      </w:r>
    </w:p>
    <w:p w14:paraId="6D1B6DC8" w14:textId="77777777" w:rsidR="00910966" w:rsidRDefault="00B664F1">
      <w:pPr>
        <w:numPr>
          <w:ilvl w:val="1"/>
          <w:numId w:val="15"/>
        </w:numPr>
        <w:spacing w:line="240" w:lineRule="auto"/>
        <w:ind w:left="708" w:hanging="795"/>
      </w:pPr>
      <w:r>
        <w:t>În cazul în care Contractantul nu își îndeplinește la Termenele stabilite prin Contract și Caietul de sarcini obligațiile contractuale asumate sau le îndeplinește necorespunzător, Autoritatea Contractantă are dreptul de a percepe dobânda penalizatoare de 0,3%. Dobânda se aplică la valoarea Livrabilului nelivrat sau livrat necorespunzător, pentru fiecare Zi de Întârziere, dar nu mai mult de valoarea Contractului.</w:t>
      </w:r>
    </w:p>
    <w:p w14:paraId="504F8DE3" w14:textId="77777777" w:rsidR="00910966" w:rsidRDefault="00B664F1">
      <w:pPr>
        <w:numPr>
          <w:ilvl w:val="1"/>
          <w:numId w:val="15"/>
        </w:numPr>
        <w:spacing w:line="240" w:lineRule="auto"/>
        <w:ind w:left="708" w:hanging="795"/>
      </w:pPr>
      <w:r>
        <w:t>În cazul în care Autoritatea Contractantă, din vina sa exclusivă, nu își onorează obligația de plată a facturilor aferente tranșelor de plată în Termenele contractuale stipulate, Contractantul are dreptul de a solicita plata dobânzii penalizatoare de 0,3% pe zi de întârziere, aplicată la valoarea plății neefectuate, dar nu mai mult decât valoarea plății neefectuate, care curge de la expirarea Termenului de plata.</w:t>
      </w:r>
    </w:p>
    <w:p w14:paraId="17031D9A" w14:textId="77777777" w:rsidR="00910966" w:rsidRDefault="00B664F1">
      <w:pPr>
        <w:numPr>
          <w:ilvl w:val="1"/>
          <w:numId w:val="15"/>
        </w:numPr>
        <w:spacing w:line="240" w:lineRule="auto"/>
        <w:ind w:left="708" w:hanging="795"/>
      </w:pPr>
      <w:r>
        <w:t xml:space="preserve">Dobânzile penalizatoare datorate curg de drept de la data </w:t>
      </w:r>
      <w:proofErr w:type="spellStart"/>
      <w:r>
        <w:t>scadenţei</w:t>
      </w:r>
      <w:proofErr w:type="spellEnd"/>
      <w:r>
        <w:t xml:space="preserve"> </w:t>
      </w:r>
      <w:proofErr w:type="spellStart"/>
      <w:r>
        <w:t>obligaţiilor</w:t>
      </w:r>
      <w:proofErr w:type="spellEnd"/>
      <w:r>
        <w:t xml:space="preserve"> asumate conform Contractului.</w:t>
      </w:r>
    </w:p>
    <w:p w14:paraId="6D935224" w14:textId="77777777" w:rsidR="00910966" w:rsidRDefault="00B664F1">
      <w:pPr>
        <w:numPr>
          <w:ilvl w:val="1"/>
          <w:numId w:val="15"/>
        </w:numPr>
        <w:spacing w:line="240" w:lineRule="auto"/>
        <w:ind w:left="708" w:hanging="795"/>
      </w:pPr>
      <w:r>
        <w:t>Răspunderea Contractantului nu operează în următoarele situații:</w:t>
      </w:r>
    </w:p>
    <w:p w14:paraId="47C32DEE" w14:textId="77777777" w:rsidR="00910966" w:rsidRDefault="00B664F1">
      <w:pPr>
        <w:widowControl w:val="0"/>
        <w:numPr>
          <w:ilvl w:val="0"/>
          <w:numId w:val="10"/>
        </w:numPr>
        <w:spacing w:line="240" w:lineRule="auto"/>
        <w:ind w:left="1559" w:hanging="795"/>
      </w:pPr>
      <w:r>
        <w:t>datele/informațiile/documentele solicitate de Contractant și dovedite a fi necesare pentru îndeplinirea Contractului nu sunt puse la dispoziția acestuia sau sunt puse la dispoziție cu Întârziere;</w:t>
      </w:r>
    </w:p>
    <w:p w14:paraId="25C5F13C" w14:textId="77777777" w:rsidR="00910966" w:rsidRDefault="00B664F1">
      <w:pPr>
        <w:widowControl w:val="0"/>
        <w:numPr>
          <w:ilvl w:val="0"/>
          <w:numId w:val="10"/>
        </w:numPr>
        <w:spacing w:after="200" w:line="240" w:lineRule="auto"/>
        <w:ind w:left="1559" w:hanging="795"/>
      </w:pPr>
      <w:r>
        <w:t>neexecutarea sau executarea în mod necorespunzător a obligațiilor ce revin Contractantului se datorează culpei Autorității Contractante.</w:t>
      </w:r>
    </w:p>
    <w:p w14:paraId="35C4423F" w14:textId="77777777" w:rsidR="00910966" w:rsidRDefault="00B664F1">
      <w:pPr>
        <w:pStyle w:val="Titlu1"/>
        <w:widowControl w:val="0"/>
        <w:numPr>
          <w:ilvl w:val="0"/>
          <w:numId w:val="15"/>
        </w:numPr>
        <w:spacing w:after="200" w:line="240" w:lineRule="auto"/>
        <w:ind w:left="708" w:hanging="795"/>
      </w:pPr>
      <w:bookmarkStart w:id="20" w:name="_heading=h.nqc2ossfhlsm" w:colFirst="0" w:colLast="0"/>
      <w:bookmarkEnd w:id="20"/>
      <w:r>
        <w:t>Obligații privind asigurările și securitatea muncii care trebuie respectate de către Contractant</w:t>
      </w:r>
    </w:p>
    <w:p w14:paraId="452E2E3F" w14:textId="77777777" w:rsidR="00910966" w:rsidRDefault="00B664F1">
      <w:pPr>
        <w:numPr>
          <w:ilvl w:val="1"/>
          <w:numId w:val="15"/>
        </w:numPr>
        <w:spacing w:line="240" w:lineRule="auto"/>
        <w:ind w:left="708" w:hanging="795"/>
      </w:pPr>
      <w: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17B10C0B" w14:textId="77777777" w:rsidR="00910966" w:rsidRDefault="00B664F1">
      <w:pPr>
        <w:pStyle w:val="Titlu1"/>
        <w:widowControl w:val="0"/>
        <w:numPr>
          <w:ilvl w:val="0"/>
          <w:numId w:val="15"/>
        </w:numPr>
        <w:spacing w:after="200" w:line="240" w:lineRule="auto"/>
        <w:ind w:left="708" w:hanging="795"/>
      </w:pPr>
      <w:bookmarkStart w:id="21" w:name="_heading=h.mpxn1dkn2dv1" w:colFirst="0" w:colLast="0"/>
      <w:bookmarkEnd w:id="21"/>
      <w:r>
        <w:t>Drepturi de proprietate intelectuală</w:t>
      </w:r>
    </w:p>
    <w:p w14:paraId="7E27BDB6" w14:textId="77777777" w:rsidR="00910966" w:rsidRDefault="00B664F1">
      <w:pPr>
        <w:numPr>
          <w:ilvl w:val="1"/>
          <w:numId w:val="15"/>
        </w:numPr>
        <w:spacing w:line="240" w:lineRule="auto"/>
        <w:ind w:left="708" w:hanging="795"/>
      </w:pPr>
      <w:r>
        <w:t>Toate livrabilele software realizate în cadrul prezentului contract, inclusiv, dar fără a se limita la cod sursă, cod obiect, scripturi, documentații, configurații și orice alte materiale dezvoltate sau personalizate de către Prestator (dezvoltări proprii), devin proprietatea exclusivă a Autorității Contractante de la momentul plății acestora.</w:t>
      </w:r>
    </w:p>
    <w:p w14:paraId="55A5E667" w14:textId="77777777" w:rsidR="00910966" w:rsidRDefault="00B664F1">
      <w:pPr>
        <w:numPr>
          <w:ilvl w:val="1"/>
          <w:numId w:val="15"/>
        </w:numPr>
        <w:spacing w:line="240" w:lineRule="auto"/>
        <w:ind w:left="708" w:hanging="795"/>
      </w:pPr>
      <w:r>
        <w:t>Toate livrabilele software, inclusiv codul sursă, codul obiect, documentațiile, scripturile, componentele de configurare și instrumentele asociate dezvoltate sau personalizate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w:t>
      </w:r>
      <w:r>
        <w:t xml:space="preserve">u excepția situațiilor în care există deja asemenea drepturi de proprietate intelectuală ori industrială. </w:t>
      </w:r>
    </w:p>
    <w:p w14:paraId="5884DDD9" w14:textId="77777777" w:rsidR="00910966" w:rsidRDefault="00B664F1">
      <w:pPr>
        <w:numPr>
          <w:ilvl w:val="1"/>
          <w:numId w:val="15"/>
        </w:numPr>
        <w:spacing w:line="240" w:lineRule="auto"/>
        <w:ind w:left="708" w:hanging="795"/>
      </w:pPr>
      <w:r>
        <w:t xml:space="preserve">Contractantul nu va avea dreptul de a reproduce, reutiliza, modifica, cesiona, publica sau distribui etc., în tot sau în parte, elemente ale soluției tehnice livrate, decât cu acordul expres, prealabil și scris al Autorității Contractante. </w:t>
      </w:r>
    </w:p>
    <w:p w14:paraId="7C3FC544" w14:textId="77777777" w:rsidR="00910966" w:rsidRDefault="00B664F1">
      <w:pPr>
        <w:numPr>
          <w:ilvl w:val="1"/>
          <w:numId w:val="15"/>
        </w:numPr>
        <w:spacing w:line="240" w:lineRule="auto"/>
        <w:ind w:left="708" w:hanging="795"/>
      </w:pPr>
      <w:r>
        <w:t xml:space="preserve">Contractantul se obligă să livreze sistemul digital și toate dezvoltările software realizate în cadrul prezentului Contract sub licență </w:t>
      </w:r>
      <w:proofErr w:type="spellStart"/>
      <w:r>
        <w:t>EUPL</w:t>
      </w:r>
      <w:proofErr w:type="spellEnd"/>
      <w:r>
        <w:t xml:space="preserve"> </w:t>
      </w:r>
      <w:proofErr w:type="spellStart"/>
      <w:r>
        <w:t>v.1.2</w:t>
      </w:r>
      <w:proofErr w:type="spellEnd"/>
      <w:r>
        <w:t xml:space="preserve"> (European Union Public </w:t>
      </w:r>
      <w:proofErr w:type="spellStart"/>
      <w:r>
        <w:t>License</w:t>
      </w:r>
      <w:proofErr w:type="spellEnd"/>
      <w:r>
        <w:t>) sau o licență echivalentă permisivă, cu asigurarea posibilității de reutilizare, modificare, extindere și redistribuire de către Autoritatea Contractantă, fără restricții suplimentare.</w:t>
      </w:r>
    </w:p>
    <w:p w14:paraId="357FB013" w14:textId="77777777" w:rsidR="00910966" w:rsidRDefault="00B664F1">
      <w:pPr>
        <w:numPr>
          <w:ilvl w:val="1"/>
          <w:numId w:val="15"/>
        </w:numPr>
        <w:spacing w:line="240" w:lineRule="auto"/>
        <w:ind w:left="708" w:hanging="795"/>
      </w:pPr>
      <w:r>
        <w:t>Contractantul se obligă ca toate componentele software, inclusiv cele open-</w:t>
      </w:r>
      <w:proofErr w:type="spellStart"/>
      <w:r>
        <w:t>source</w:t>
      </w:r>
      <w:proofErr w:type="spellEnd"/>
      <w:r>
        <w:t xml:space="preserve">, să fie furnizate și utilizate în conformitate cu termenii și condițiile licențelor aplicabile. Autoritatea Contractantă beneficiază de drepturile de utilizare conferite de respectivele licențe, iar Contractantul garantează că integrarea acestora nu impune restricții care să afecteze utilizarea normală a sistemului digital </w:t>
      </w:r>
      <w:proofErr w:type="spellStart"/>
      <w:r>
        <w:t>ePatrimoniu</w:t>
      </w:r>
      <w:proofErr w:type="spellEnd"/>
      <w:r>
        <w:t xml:space="preserve"> pentru întreaga durată a contractului, inclusiv pe perioada de mentenanță evolutivă, corectivă și garanție. În cazul identificării unor incompatibilități sau restricții</w:t>
      </w:r>
      <w:r>
        <w:t xml:space="preserve"> de licențiere, Prestatorul are obligația de a remedia situația prin substituirea componentelor sau obținerea drepturilor / licențelor necesare, astfel încât să nu fie afectate drepturile Autorității Contractante prevăzute în prezentul contract. Remedierea nu va implica costuri suplimentare din partea Autorității Contractante și nu va afecta termenele asumate.</w:t>
      </w:r>
    </w:p>
    <w:p w14:paraId="7E9291CE" w14:textId="77777777" w:rsidR="00910966" w:rsidRDefault="00B664F1">
      <w:pPr>
        <w:numPr>
          <w:ilvl w:val="1"/>
          <w:numId w:val="15"/>
        </w:numPr>
        <w:spacing w:line="240" w:lineRule="auto"/>
        <w:ind w:left="708" w:hanging="795"/>
      </w:pPr>
      <w:r>
        <w:t xml:space="preserve">Codul sursă pentru sistemul digital și pentru toate aplicațiile dezvoltate va fi publicat de Contractant într-un depozit public de tip </w:t>
      </w:r>
      <w:proofErr w:type="spellStart"/>
      <w:r>
        <w:t>Git</w:t>
      </w:r>
      <w:proofErr w:type="spellEnd"/>
      <w:r>
        <w:t xml:space="preserve"> (de exemplu </w:t>
      </w:r>
      <w:proofErr w:type="spellStart"/>
      <w:r>
        <w:t>GitHub</w:t>
      </w:r>
      <w:proofErr w:type="spellEnd"/>
      <w:r>
        <w:t xml:space="preserve"> sau </w:t>
      </w:r>
      <w:proofErr w:type="spellStart"/>
      <w:r>
        <w:t>Joinup</w:t>
      </w:r>
      <w:proofErr w:type="spellEnd"/>
      <w:r>
        <w:t xml:space="preserve"> – </w:t>
      </w:r>
      <w:proofErr w:type="spellStart"/>
      <w:r>
        <w:t>https</w:t>
      </w:r>
      <w:proofErr w:type="spellEnd"/>
      <w:r>
        <w:t>://</w:t>
      </w:r>
      <w:proofErr w:type="spellStart"/>
      <w:r>
        <w:t>joinup.ec.europa.eu</w:t>
      </w:r>
      <w:proofErr w:type="spellEnd"/>
      <w:r>
        <w:t xml:space="preserve">/). Codul trebuie documentat și comentat astfel încât să fie ușor de înțeles și de modificat în viitor. Contractantul va livra o </w:t>
      </w:r>
      <w:proofErr w:type="spellStart"/>
      <w:r>
        <w:t>Pipeline</w:t>
      </w:r>
      <w:proofErr w:type="spellEnd"/>
      <w:r>
        <w:t xml:space="preserve"> CI/CD (</w:t>
      </w:r>
      <w:proofErr w:type="spellStart"/>
      <w:r>
        <w:t>Continuous</w:t>
      </w:r>
      <w:proofErr w:type="spellEnd"/>
      <w:r>
        <w:t xml:space="preserve"> </w:t>
      </w:r>
      <w:proofErr w:type="spellStart"/>
      <w:r>
        <w:t>Integration</w:t>
      </w:r>
      <w:proofErr w:type="spellEnd"/>
      <w:r>
        <w:t xml:space="preserve"> / </w:t>
      </w:r>
      <w:proofErr w:type="spellStart"/>
      <w:r>
        <w:t>Continuous</w:t>
      </w:r>
      <w:proofErr w:type="spellEnd"/>
      <w:r>
        <w:t xml:space="preserve"> </w:t>
      </w:r>
      <w:proofErr w:type="spellStart"/>
      <w:r>
        <w:t>Delivery</w:t>
      </w:r>
      <w:proofErr w:type="spellEnd"/>
      <w:r>
        <w:t xml:space="preserve">) integrată cu un </w:t>
      </w:r>
      <w:proofErr w:type="spellStart"/>
      <w:r>
        <w:t>repository</w:t>
      </w:r>
      <w:proofErr w:type="spellEnd"/>
      <w:r>
        <w:t xml:space="preserve"> </w:t>
      </w:r>
      <w:proofErr w:type="spellStart"/>
      <w:r>
        <w:t>Git</w:t>
      </w:r>
      <w:proofErr w:type="spellEnd"/>
      <w:r>
        <w:t xml:space="preserve"> unde codul sursă documentat și comentat va fi stocat, configurată astfel încât să suporte </w:t>
      </w:r>
      <w:proofErr w:type="spellStart"/>
      <w:r>
        <w:t>branching</w:t>
      </w:r>
      <w:proofErr w:type="spellEnd"/>
      <w:r>
        <w:t xml:space="preserve"> și </w:t>
      </w:r>
      <w:proofErr w:type="spellStart"/>
      <w:r>
        <w:t>pull</w:t>
      </w:r>
      <w:proofErr w:type="spellEnd"/>
      <w:r>
        <w:t xml:space="preserve"> </w:t>
      </w:r>
      <w:proofErr w:type="spellStart"/>
      <w:r>
        <w:t>requests</w:t>
      </w:r>
      <w:proofErr w:type="spellEnd"/>
      <w:r>
        <w:t xml:space="preserve">. </w:t>
      </w:r>
    </w:p>
    <w:p w14:paraId="57F081EC" w14:textId="77777777" w:rsidR="00910966" w:rsidRDefault="00B664F1">
      <w:pPr>
        <w:numPr>
          <w:ilvl w:val="1"/>
          <w:numId w:val="15"/>
        </w:numPr>
        <w:spacing w:line="240" w:lineRule="auto"/>
        <w:ind w:left="708" w:hanging="795"/>
      </w:pPr>
      <w:r>
        <w:t>Codul sursă pentru software-</w:t>
      </w:r>
      <w:proofErr w:type="spellStart"/>
      <w:r>
        <w:t>ul</w:t>
      </w:r>
      <w:proofErr w:type="spellEnd"/>
      <w:r>
        <w:t xml:space="preserve"> dezvoltat în cadrul Contractului va fi livrat împreună cu o documentație completă de instalare, configurare, migrare (inclusiv în </w:t>
      </w:r>
      <w:proofErr w:type="spellStart"/>
      <w:r>
        <w:t>cloud</w:t>
      </w:r>
      <w:proofErr w:type="spellEnd"/>
      <w:r>
        <w:t xml:space="preserve">), administrare și utilizare a sistemului, incluzând manuale de utilizare, instrucțiuni de instalare, operare și mentenanță, ghiduri de dezvoltare ulterioară și altele, astfel încât Autoritatea Contractantă să poată realiza modificarea / administrarea sistemului după finalizarea perioadei de garanție, fără intervenția Contractantului. </w:t>
      </w:r>
    </w:p>
    <w:p w14:paraId="40B51EC4" w14:textId="77777777" w:rsidR="00910966" w:rsidRDefault="00B664F1">
      <w:pPr>
        <w:numPr>
          <w:ilvl w:val="1"/>
          <w:numId w:val="15"/>
        </w:numPr>
        <w:spacing w:line="240" w:lineRule="auto"/>
        <w:ind w:left="708" w:hanging="795"/>
      </w:pPr>
      <w:r>
        <w:t xml:space="preserve">Contractantul are obligația de a furniza, odată cu livrarea sistemului, un Software Bill of </w:t>
      </w:r>
      <w:proofErr w:type="spellStart"/>
      <w:r>
        <w:t>Materials</w:t>
      </w:r>
      <w:proofErr w:type="spellEnd"/>
      <w:r>
        <w:t xml:space="preserve"> (</w:t>
      </w:r>
      <w:proofErr w:type="spellStart"/>
      <w:r>
        <w:t>SBOM</w:t>
      </w:r>
      <w:proofErr w:type="spellEnd"/>
      <w:r>
        <w:t>) complet și actualizat, cuprinzând lista tuturor componentelor software utilizate (bibliotecile open-</w:t>
      </w:r>
      <w:proofErr w:type="spellStart"/>
      <w:r>
        <w:t>source</w:t>
      </w:r>
      <w:proofErr w:type="spellEnd"/>
      <w:r>
        <w:t xml:space="preserve">, </w:t>
      </w:r>
      <w:proofErr w:type="spellStart"/>
      <w:r>
        <w:t>framework</w:t>
      </w:r>
      <w:proofErr w:type="spellEnd"/>
      <w:r>
        <w:t xml:space="preserve">-urile și componentele </w:t>
      </w:r>
      <w:proofErr w:type="spellStart"/>
      <w:r>
        <w:t>COTS</w:t>
      </w:r>
      <w:proofErr w:type="spellEnd"/>
      <w:r>
        <w:t xml:space="preserve">), cu specificarea versiunilor exacte, tipului de licență și condițiilor aferente. Pentru fiecare componentă, Contractantul va descrie modul în care monitorizează, evaluează și aplică </w:t>
      </w:r>
      <w:proofErr w:type="spellStart"/>
      <w:r>
        <w:t>patch</w:t>
      </w:r>
      <w:proofErr w:type="spellEnd"/>
      <w:r>
        <w:t>-urile de securitate, pe întreaga durată a Contractului, inclusiv în perioada de mentenanță și garanție.</w:t>
      </w:r>
    </w:p>
    <w:p w14:paraId="7F6A0B7B" w14:textId="77777777" w:rsidR="00910966" w:rsidRDefault="00B664F1">
      <w:pPr>
        <w:numPr>
          <w:ilvl w:val="1"/>
          <w:numId w:val="15"/>
        </w:numPr>
        <w:spacing w:line="240" w:lineRule="auto"/>
        <w:ind w:left="708" w:hanging="795"/>
      </w:pPr>
      <w:r>
        <w:t xml:space="preserve">Pentru componentele software de tip </w:t>
      </w:r>
      <w:proofErr w:type="spellStart"/>
      <w:r>
        <w:t>COTS</w:t>
      </w:r>
      <w:proofErr w:type="spellEnd"/>
      <w:r>
        <w:t xml:space="preserve"> (</w:t>
      </w:r>
      <w:proofErr w:type="spellStart"/>
      <w:r>
        <w:t>Commercial</w:t>
      </w:r>
      <w:proofErr w:type="spellEnd"/>
      <w:r>
        <w:t xml:space="preserve"> Off-The-</w:t>
      </w:r>
      <w:proofErr w:type="spellStart"/>
      <w:r>
        <w:t>Shelf</w:t>
      </w:r>
      <w:proofErr w:type="spellEnd"/>
      <w:r>
        <w:t xml:space="preserve">), Contractantul asigură Autorității Contractante drept de utilizare neexclusiv și suport activ din partea producătorului, pe întreaga durată a Contractului, inclusiv perioada de mentenanță și garanție, fără costuri pentru Autoritatea Contractantă. În toate documentele de achiziție aferente componentelor </w:t>
      </w:r>
      <w:proofErr w:type="spellStart"/>
      <w:r>
        <w:t>COTS</w:t>
      </w:r>
      <w:proofErr w:type="spellEnd"/>
      <w:r>
        <w:t>, Contractantul va indica drept beneficiar final Autoritatea Contractantă, astfel încât aceasta să poată, la nevoie, comunica direct cu furnizorul și să deschidă tichete de</w:t>
      </w:r>
      <w:r>
        <w:t xml:space="preserve"> suport fără intermedierea Contractantului. </w:t>
      </w:r>
    </w:p>
    <w:p w14:paraId="22477C6D" w14:textId="77777777" w:rsidR="00910966" w:rsidRDefault="00B664F1">
      <w:pPr>
        <w:numPr>
          <w:ilvl w:val="1"/>
          <w:numId w:val="15"/>
        </w:numPr>
        <w:spacing w:line="240" w:lineRule="auto"/>
        <w:ind w:left="708" w:hanging="795"/>
      </w:pPr>
      <w:r>
        <w:t>Contractantul garantează că deține sau a obținut toate drepturile necesare pentru a transmite drepturile prevăzute mai sus și că utilizarea livrabilelor de către Autoritatea Contractantă nu încalcă drepturile de proprietate intelectuală ale unor terți.</w:t>
      </w:r>
    </w:p>
    <w:p w14:paraId="2B7D1620" w14:textId="77777777" w:rsidR="00910966" w:rsidRDefault="00B664F1">
      <w:pPr>
        <w:numPr>
          <w:ilvl w:val="1"/>
          <w:numId w:val="15"/>
        </w:numPr>
        <w:spacing w:line="240" w:lineRule="auto"/>
        <w:ind w:left="708" w:hanging="795"/>
      </w:pPr>
      <w:r>
        <w:t>În situația în care orice componentă software externă propusă nu beneficiază de garanții comerciale, suport activ sau angajamente de nivel de serviciu (</w:t>
      </w:r>
      <w:proofErr w:type="spellStart"/>
      <w:r>
        <w:t>SLA</w:t>
      </w:r>
      <w:proofErr w:type="spellEnd"/>
      <w:r>
        <w:t>) din partea producătorului sau dezvoltatorului, Contractantul  își asumă integral, prin declarație fermă, responsabilitatea privind funcționarea, securitatea, performanța și mentenanța acesteia, inclusiv remedierea eventualelor neconformități sau vulnerabilități apărute pe parcursul utilizării.</w:t>
      </w:r>
    </w:p>
    <w:p w14:paraId="78C689C3" w14:textId="77777777" w:rsidR="00910966" w:rsidRDefault="00B664F1">
      <w:pPr>
        <w:numPr>
          <w:ilvl w:val="1"/>
          <w:numId w:val="15"/>
        </w:numPr>
        <w:spacing w:line="240" w:lineRule="auto"/>
        <w:ind w:left="708" w:hanging="795"/>
      </w:pPr>
      <w:r>
        <w:t>Toate componentele software utilizate, indiferent dacă sunt open-</w:t>
      </w:r>
      <w:proofErr w:type="spellStart"/>
      <w:r>
        <w:t>source</w:t>
      </w:r>
      <w:proofErr w:type="spellEnd"/>
      <w:r>
        <w:t>, comerciale (</w:t>
      </w:r>
      <w:proofErr w:type="spellStart"/>
      <w:r>
        <w:t>COTS</w:t>
      </w:r>
      <w:proofErr w:type="spellEnd"/>
      <w:r>
        <w:t>) sau dezvoltate intern, trebuie să respecte în totalitate regimul legal de licențiere și să nu impună obligații incompatibile cu drepturile de proprietate/ utilizare ale Autorității Contractante asupra soluției finale.</w:t>
      </w:r>
    </w:p>
    <w:p w14:paraId="739FEA42" w14:textId="77777777" w:rsidR="00910966" w:rsidRDefault="00B664F1">
      <w:pPr>
        <w:numPr>
          <w:ilvl w:val="1"/>
          <w:numId w:val="15"/>
        </w:numPr>
        <w:spacing w:line="240" w:lineRule="auto"/>
        <w:ind w:left="708" w:hanging="795"/>
      </w:pPr>
      <w:r>
        <w:t>Contractantul garantează că soluția livrată este conformă din punct de vedere juridic și tehnic, fiind în deplină concordanță cu legislația privind drepturile de autor, protecția proprietății intelectuale, protecția datelor și reglementările aplicabile în domeniul tehnologiei informației.</w:t>
      </w:r>
    </w:p>
    <w:p w14:paraId="58EADFE2" w14:textId="77777777" w:rsidR="00910966" w:rsidRDefault="00B664F1">
      <w:pPr>
        <w:numPr>
          <w:ilvl w:val="1"/>
          <w:numId w:val="15"/>
        </w:numPr>
        <w:spacing w:line="240" w:lineRule="auto"/>
        <w:ind w:left="708" w:hanging="795"/>
      </w:pPr>
      <w:r>
        <w:t>În cazul în care se constată existența unor încălcări ale regimului de licențiere sau a unor litigii privind drepturile de proprietate intelectuală asupra componentelor software utilizate, întreaga răspundere revine Contractantul, care are obligația de a despăgubi Autoritatea Contractantă pentru eventualele prejudicii cauzate. Pe perioada garanției, Contractantul va asigura, de asemenea, continuitatea operațională a sistemului în situația în care un furnizor extern sau o licență terță parte își modifică con</w:t>
      </w:r>
      <w:r>
        <w:t>dițiile de utilizare, garantând funcționarea neîntreruptă a soluției livrate.</w:t>
      </w:r>
    </w:p>
    <w:p w14:paraId="459BCF52" w14:textId="77777777" w:rsidR="00910966" w:rsidRDefault="00B664F1">
      <w:pPr>
        <w:numPr>
          <w:ilvl w:val="1"/>
          <w:numId w:val="15"/>
        </w:numPr>
        <w:spacing w:line="240" w:lineRule="auto"/>
        <w:ind w:left="708" w:hanging="795"/>
      </w:pPr>
      <w:r>
        <w:t>Prin semnarea contractului, Contractantul confirmă că deține toate drepturile, licențele, acordurile și autorizările necesare pentru utilizarea, integrarea și distribuirea componentelor software incluse în soluție și își asumă întreaga responsabilitate pentru conformitatea legală a acestora. Toate prevederile referitoare la drepturile asupra codului sursă și la conformitatea legală se aplică în mod corespunzător și subcontractorilor sau terților implicați în execuția contractului, Contractantul având obliga</w:t>
      </w:r>
      <w:r>
        <w:t>ț</w:t>
      </w:r>
      <w:r>
        <w:t xml:space="preserve">ia de a garanta respectarea integrală a acestora pe întreg lanțul de livrare. </w:t>
      </w:r>
    </w:p>
    <w:p w14:paraId="056D5E0D" w14:textId="77777777" w:rsidR="00910966" w:rsidRDefault="00B664F1">
      <w:pPr>
        <w:pStyle w:val="Titlu1"/>
        <w:widowControl w:val="0"/>
        <w:numPr>
          <w:ilvl w:val="0"/>
          <w:numId w:val="15"/>
        </w:numPr>
        <w:spacing w:after="200" w:line="240" w:lineRule="auto"/>
        <w:ind w:left="708" w:hanging="795"/>
      </w:pPr>
      <w:bookmarkStart w:id="22" w:name="_heading=h.nupuupenanwu" w:colFirst="0" w:colLast="0"/>
      <w:bookmarkEnd w:id="22"/>
      <w:r>
        <w:t>Obligații în legătură cu calitatea Serviciilor</w:t>
      </w:r>
    </w:p>
    <w:p w14:paraId="4FBDC35B" w14:textId="77777777" w:rsidR="00910966" w:rsidRDefault="00B664F1">
      <w:pPr>
        <w:numPr>
          <w:ilvl w:val="1"/>
          <w:numId w:val="15"/>
        </w:numPr>
        <w:spacing w:line="240" w:lineRule="auto"/>
        <w:ind w:left="708" w:hanging="795"/>
      </w:pPr>
      <w:r>
        <w:t>Contractantul garantează Autorității Contractante că acesta operează un sistem de management al calității pentru Serviciile realizate în cadrul Contractului și că va aplica acest sistem, pe toată perioada derulării Contractului. Contractantul va corecta, pe cheltuiala sa, orice Neconformitate sesizată de el însuși sau de către Autoritatea Contractantă, după caz.</w:t>
      </w:r>
    </w:p>
    <w:p w14:paraId="3DFC6176" w14:textId="77777777" w:rsidR="00910966" w:rsidRDefault="00B664F1">
      <w:pPr>
        <w:numPr>
          <w:ilvl w:val="1"/>
          <w:numId w:val="15"/>
        </w:numPr>
        <w:spacing w:line="240" w:lineRule="auto"/>
        <w:ind w:left="708" w:hanging="795"/>
      </w:pPr>
      <w:r>
        <w:t xml:space="preserve">Autoritatea Contractantă notifică Contractantul cu privire la fiecare Neconformitate imediat ce aceasta o identifică. </w:t>
      </w:r>
    </w:p>
    <w:p w14:paraId="1633B8D2" w14:textId="77777777" w:rsidR="00910966" w:rsidRDefault="00B664F1">
      <w:pPr>
        <w:numPr>
          <w:ilvl w:val="1"/>
          <w:numId w:val="15"/>
        </w:numPr>
        <w:spacing w:line="240" w:lineRule="auto"/>
        <w:ind w:left="708" w:hanging="795"/>
      </w:pPr>
      <w:r>
        <w:t>Contractantul se obligă să sesizeze Autorității Contractante orice Neconformitate și să o remedieze pe propria cheltuială în cel mai scurt timp posibil.</w:t>
      </w:r>
    </w:p>
    <w:p w14:paraId="594618AB" w14:textId="77777777" w:rsidR="00910966" w:rsidRDefault="00B664F1">
      <w:pPr>
        <w:numPr>
          <w:ilvl w:val="1"/>
          <w:numId w:val="15"/>
        </w:numPr>
        <w:spacing w:line="240" w:lineRule="auto"/>
        <w:ind w:left="708" w:hanging="795"/>
      </w:pPr>
      <w:r>
        <w:t xml:space="preserve">Drepturile Autorității Contractante cu privire la orice Neconformitate neidentificat(ă) sau nenotificată de către Contractant, pe perioada de derulare a Contractului, nu sunt afectate. Contractantul se obligă să remedieze Neconformitățile, în Termenul comunicat de Autoritatea Contractantă. </w:t>
      </w:r>
    </w:p>
    <w:p w14:paraId="712D43CA" w14:textId="77777777" w:rsidR="00910966" w:rsidRDefault="00B664F1">
      <w:pPr>
        <w:numPr>
          <w:ilvl w:val="1"/>
          <w:numId w:val="15"/>
        </w:numPr>
        <w:spacing w:line="240" w:lineRule="auto"/>
        <w:ind w:left="708" w:hanging="795"/>
      </w:pPr>
      <w:r>
        <w:t>Pe durata întregului Contract, inclusiv în faza de mentenanță și în perioada de garanție, Contractantul va respecta următorii timpi maximi de răspuns și remediere pentru fiecare nivel de prioritate al tichetelor înregistrate în Componenta de management al incidentelor:</w:t>
      </w:r>
    </w:p>
    <w:tbl>
      <w:tblPr>
        <w:tblStyle w:val="a"/>
        <w:tblW w:w="85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1950"/>
        <w:gridCol w:w="2070"/>
        <w:gridCol w:w="2655"/>
      </w:tblGrid>
      <w:tr w:rsidR="00910966" w14:paraId="7D707B5E" w14:textId="77777777">
        <w:trPr>
          <w:trHeight w:val="594"/>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08E9D42" w14:textId="77777777" w:rsidR="00910966" w:rsidRDefault="00B664F1">
            <w:pPr>
              <w:spacing w:line="240" w:lineRule="auto"/>
              <w:ind w:left="708" w:hanging="795"/>
              <w:jc w:val="center"/>
              <w:rPr>
                <w:b/>
                <w:bCs/>
                <w:sz w:val="22"/>
                <w:szCs w:val="22"/>
              </w:rPr>
            </w:pPr>
            <w:r>
              <w:rPr>
                <w:b/>
                <w:bCs/>
                <w:sz w:val="22"/>
                <w:szCs w:val="22"/>
              </w:rPr>
              <w:t>Nivel</w:t>
            </w:r>
            <w:r>
              <w:rPr>
                <w:b/>
                <w:bCs/>
                <w:sz w:val="22"/>
                <w:szCs w:val="22"/>
              </w:rPr>
              <w:t xml:space="preserve"> </w:t>
            </w:r>
            <w:r>
              <w:rPr>
                <w:b/>
                <w:bCs/>
                <w:sz w:val="22"/>
                <w:szCs w:val="22"/>
              </w:rPr>
              <w:t>prioritate</w:t>
            </w:r>
          </w:p>
        </w:tc>
        <w:tc>
          <w:tcPr>
            <w:tcW w:w="195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A33D700" w14:textId="77777777" w:rsidR="00910966" w:rsidRDefault="00B664F1">
            <w:pPr>
              <w:spacing w:line="240" w:lineRule="auto"/>
              <w:ind w:left="708" w:hanging="795"/>
              <w:jc w:val="center"/>
              <w:rPr>
                <w:b/>
                <w:bCs/>
                <w:sz w:val="22"/>
                <w:szCs w:val="22"/>
              </w:rPr>
            </w:pPr>
            <w:r>
              <w:rPr>
                <w:b/>
                <w:bCs/>
                <w:sz w:val="22"/>
                <w:szCs w:val="22"/>
              </w:rPr>
              <w:t>Timp de</w:t>
            </w:r>
            <w:r>
              <w:rPr>
                <w:b/>
                <w:bCs/>
                <w:sz w:val="22"/>
                <w:szCs w:val="22"/>
              </w:rPr>
              <w:t xml:space="preserve"> </w:t>
            </w:r>
            <w:r>
              <w:rPr>
                <w:b/>
                <w:bCs/>
                <w:sz w:val="22"/>
                <w:szCs w:val="22"/>
              </w:rPr>
              <w:t>răspuns</w:t>
            </w:r>
          </w:p>
        </w:tc>
        <w:tc>
          <w:tcPr>
            <w:tcW w:w="207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1CBF5BE" w14:textId="77777777" w:rsidR="00910966" w:rsidRDefault="00B664F1">
            <w:pPr>
              <w:spacing w:line="240" w:lineRule="auto"/>
              <w:ind w:left="0"/>
              <w:jc w:val="center"/>
              <w:rPr>
                <w:b/>
                <w:bCs/>
                <w:sz w:val="22"/>
                <w:szCs w:val="22"/>
              </w:rPr>
            </w:pPr>
            <w:r>
              <w:rPr>
                <w:b/>
                <w:bCs/>
                <w:sz w:val="22"/>
                <w:szCs w:val="22"/>
              </w:rPr>
              <w:t>Timp remediere</w:t>
            </w:r>
            <w:r>
              <w:rPr>
                <w:b/>
                <w:bCs/>
                <w:sz w:val="22"/>
                <w:szCs w:val="22"/>
              </w:rPr>
              <w:t xml:space="preserve"> </w:t>
            </w:r>
            <w:r>
              <w:rPr>
                <w:b/>
                <w:bCs/>
                <w:sz w:val="22"/>
                <w:szCs w:val="22"/>
              </w:rPr>
              <w:t>provizorie</w:t>
            </w:r>
          </w:p>
        </w:tc>
        <w:tc>
          <w:tcPr>
            <w:tcW w:w="265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89F2C3A" w14:textId="77777777" w:rsidR="00910966" w:rsidRDefault="00B664F1">
            <w:pPr>
              <w:spacing w:line="240" w:lineRule="auto"/>
              <w:ind w:left="0"/>
              <w:jc w:val="center"/>
              <w:rPr>
                <w:b/>
                <w:bCs/>
                <w:sz w:val="22"/>
                <w:szCs w:val="22"/>
              </w:rPr>
            </w:pPr>
            <w:r>
              <w:rPr>
                <w:b/>
                <w:bCs/>
                <w:sz w:val="22"/>
                <w:szCs w:val="22"/>
              </w:rPr>
              <w:t>Timp de remediere definitivă</w:t>
            </w:r>
          </w:p>
        </w:tc>
      </w:tr>
      <w:tr w:rsidR="00910966" w14:paraId="6F75B71E" w14:textId="77777777">
        <w:trPr>
          <w:jc w:val="center"/>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9BE3B" w14:textId="77777777" w:rsidR="00910966" w:rsidRDefault="00B664F1">
            <w:pPr>
              <w:spacing w:line="240" w:lineRule="auto"/>
              <w:ind w:left="708" w:hanging="795"/>
            </w:pPr>
            <w:r>
              <w:t>Urgent</w:t>
            </w:r>
          </w:p>
        </w:tc>
        <w:tc>
          <w:tcPr>
            <w:tcW w:w="1950" w:type="dxa"/>
            <w:tcBorders>
              <w:top w:val="single" w:sz="4" w:space="0" w:color="00000A"/>
              <w:left w:val="single" w:sz="4" w:space="0" w:color="00000A"/>
              <w:bottom w:val="single" w:sz="4" w:space="0" w:color="00000A"/>
              <w:right w:val="single" w:sz="4" w:space="0" w:color="00000A"/>
            </w:tcBorders>
            <w:tcMar>
              <w:left w:w="103" w:type="dxa"/>
            </w:tcMar>
          </w:tcPr>
          <w:p w14:paraId="4543CBA7" w14:textId="77777777" w:rsidR="00910966" w:rsidRDefault="00B664F1">
            <w:pPr>
              <w:spacing w:line="240" w:lineRule="auto"/>
              <w:ind w:left="0"/>
              <w:jc w:val="center"/>
            </w:pPr>
            <w:r>
              <w:t>1 oră</w:t>
            </w:r>
          </w:p>
        </w:tc>
        <w:tc>
          <w:tcPr>
            <w:tcW w:w="2070" w:type="dxa"/>
            <w:tcBorders>
              <w:top w:val="single" w:sz="4" w:space="0" w:color="00000A"/>
              <w:left w:val="single" w:sz="4" w:space="0" w:color="00000A"/>
              <w:bottom w:val="single" w:sz="4" w:space="0" w:color="00000A"/>
              <w:right w:val="single" w:sz="4" w:space="0" w:color="00000A"/>
            </w:tcBorders>
            <w:tcMar>
              <w:left w:w="103" w:type="dxa"/>
            </w:tcMar>
          </w:tcPr>
          <w:p w14:paraId="54E8A6ED" w14:textId="77777777" w:rsidR="00910966" w:rsidRDefault="00B664F1">
            <w:pPr>
              <w:spacing w:line="240" w:lineRule="auto"/>
              <w:ind w:left="0"/>
              <w:jc w:val="center"/>
            </w:pPr>
            <w:r>
              <w:t xml:space="preserve">4 ore  </w:t>
            </w:r>
          </w:p>
        </w:tc>
        <w:tc>
          <w:tcPr>
            <w:tcW w:w="2655" w:type="dxa"/>
            <w:tcBorders>
              <w:top w:val="single" w:sz="4" w:space="0" w:color="00000A"/>
              <w:left w:val="single" w:sz="4" w:space="0" w:color="00000A"/>
              <w:bottom w:val="single" w:sz="4" w:space="0" w:color="00000A"/>
              <w:right w:val="single" w:sz="4" w:space="0" w:color="00000A"/>
            </w:tcBorders>
            <w:tcMar>
              <w:left w:w="103" w:type="dxa"/>
            </w:tcMar>
          </w:tcPr>
          <w:p w14:paraId="7C58A317" w14:textId="77777777" w:rsidR="00910966" w:rsidRDefault="00B664F1">
            <w:pPr>
              <w:spacing w:line="240" w:lineRule="auto"/>
              <w:ind w:left="0"/>
              <w:jc w:val="center"/>
            </w:pPr>
            <w:r>
              <w:t xml:space="preserve">12 ore </w:t>
            </w:r>
          </w:p>
        </w:tc>
      </w:tr>
      <w:tr w:rsidR="00910966" w14:paraId="37A05067" w14:textId="77777777">
        <w:trPr>
          <w:jc w:val="center"/>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EED37" w14:textId="77777777" w:rsidR="00910966" w:rsidRDefault="00B664F1">
            <w:pPr>
              <w:spacing w:line="240" w:lineRule="auto"/>
              <w:ind w:left="708" w:hanging="795"/>
            </w:pPr>
            <w:r>
              <w:t>Critic</w:t>
            </w:r>
          </w:p>
        </w:tc>
        <w:tc>
          <w:tcPr>
            <w:tcW w:w="1950" w:type="dxa"/>
            <w:tcBorders>
              <w:top w:val="single" w:sz="4" w:space="0" w:color="00000A"/>
              <w:left w:val="single" w:sz="4" w:space="0" w:color="00000A"/>
              <w:bottom w:val="single" w:sz="4" w:space="0" w:color="00000A"/>
              <w:right w:val="single" w:sz="4" w:space="0" w:color="00000A"/>
            </w:tcBorders>
            <w:tcMar>
              <w:left w:w="103" w:type="dxa"/>
            </w:tcMar>
          </w:tcPr>
          <w:p w14:paraId="7BDF1F6F" w14:textId="77777777" w:rsidR="00910966" w:rsidRDefault="00B664F1">
            <w:pPr>
              <w:spacing w:line="240" w:lineRule="auto"/>
              <w:ind w:left="0"/>
              <w:jc w:val="center"/>
            </w:pPr>
            <w:r>
              <w:t>2 ore</w:t>
            </w:r>
          </w:p>
        </w:tc>
        <w:tc>
          <w:tcPr>
            <w:tcW w:w="2070" w:type="dxa"/>
            <w:tcBorders>
              <w:top w:val="single" w:sz="4" w:space="0" w:color="00000A"/>
              <w:left w:val="single" w:sz="4" w:space="0" w:color="00000A"/>
              <w:bottom w:val="single" w:sz="4" w:space="0" w:color="00000A"/>
              <w:right w:val="single" w:sz="4" w:space="0" w:color="00000A"/>
            </w:tcBorders>
            <w:tcMar>
              <w:left w:w="103" w:type="dxa"/>
            </w:tcMar>
          </w:tcPr>
          <w:p w14:paraId="39C5D7F7" w14:textId="77777777" w:rsidR="00910966" w:rsidRDefault="00B664F1">
            <w:pPr>
              <w:spacing w:line="240" w:lineRule="auto"/>
              <w:ind w:left="0"/>
              <w:jc w:val="center"/>
            </w:pPr>
            <w:r>
              <w:t xml:space="preserve">12 ore </w:t>
            </w:r>
          </w:p>
        </w:tc>
        <w:tc>
          <w:tcPr>
            <w:tcW w:w="2655" w:type="dxa"/>
            <w:tcBorders>
              <w:top w:val="single" w:sz="4" w:space="0" w:color="00000A"/>
              <w:left w:val="single" w:sz="4" w:space="0" w:color="00000A"/>
              <w:bottom w:val="single" w:sz="4" w:space="0" w:color="00000A"/>
              <w:right w:val="single" w:sz="4" w:space="0" w:color="00000A"/>
            </w:tcBorders>
            <w:tcMar>
              <w:left w:w="103" w:type="dxa"/>
            </w:tcMar>
          </w:tcPr>
          <w:p w14:paraId="75FAF545" w14:textId="77777777" w:rsidR="00910966" w:rsidRDefault="00B664F1">
            <w:pPr>
              <w:spacing w:line="240" w:lineRule="auto"/>
              <w:ind w:left="0"/>
              <w:jc w:val="center"/>
            </w:pPr>
            <w:r>
              <w:t>24 ore / 1 zi</w:t>
            </w:r>
          </w:p>
        </w:tc>
      </w:tr>
      <w:tr w:rsidR="00910966" w14:paraId="7CD69671" w14:textId="77777777">
        <w:trPr>
          <w:jc w:val="center"/>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94E78" w14:textId="77777777" w:rsidR="00910966" w:rsidRDefault="00B664F1">
            <w:pPr>
              <w:spacing w:line="240" w:lineRule="auto"/>
              <w:ind w:left="708" w:hanging="795"/>
            </w:pPr>
            <w:r>
              <w:t>Major</w:t>
            </w:r>
          </w:p>
        </w:tc>
        <w:tc>
          <w:tcPr>
            <w:tcW w:w="1950" w:type="dxa"/>
            <w:tcBorders>
              <w:top w:val="single" w:sz="4" w:space="0" w:color="00000A"/>
              <w:left w:val="single" w:sz="4" w:space="0" w:color="00000A"/>
              <w:bottom w:val="single" w:sz="4" w:space="0" w:color="00000A"/>
              <w:right w:val="single" w:sz="4" w:space="0" w:color="00000A"/>
            </w:tcBorders>
            <w:tcMar>
              <w:left w:w="103" w:type="dxa"/>
            </w:tcMar>
          </w:tcPr>
          <w:p w14:paraId="5D841D45" w14:textId="77777777" w:rsidR="00910966" w:rsidRDefault="00B664F1">
            <w:pPr>
              <w:spacing w:line="240" w:lineRule="auto"/>
              <w:ind w:left="0"/>
              <w:jc w:val="center"/>
            </w:pPr>
            <w:r>
              <w:t>4 ore</w:t>
            </w:r>
          </w:p>
        </w:tc>
        <w:tc>
          <w:tcPr>
            <w:tcW w:w="2070" w:type="dxa"/>
            <w:tcBorders>
              <w:top w:val="single" w:sz="4" w:space="0" w:color="00000A"/>
              <w:left w:val="single" w:sz="4" w:space="0" w:color="00000A"/>
              <w:bottom w:val="single" w:sz="4" w:space="0" w:color="00000A"/>
              <w:right w:val="single" w:sz="4" w:space="0" w:color="00000A"/>
            </w:tcBorders>
            <w:tcMar>
              <w:left w:w="103" w:type="dxa"/>
            </w:tcMar>
          </w:tcPr>
          <w:p w14:paraId="3063CB71" w14:textId="77777777" w:rsidR="00910966" w:rsidRDefault="00B664F1">
            <w:pPr>
              <w:spacing w:line="240" w:lineRule="auto"/>
              <w:ind w:left="0"/>
              <w:jc w:val="center"/>
            </w:pPr>
            <w:r>
              <w:t>1 zi</w:t>
            </w:r>
          </w:p>
        </w:tc>
        <w:tc>
          <w:tcPr>
            <w:tcW w:w="2655" w:type="dxa"/>
            <w:tcBorders>
              <w:top w:val="single" w:sz="4" w:space="0" w:color="00000A"/>
              <w:left w:val="single" w:sz="4" w:space="0" w:color="00000A"/>
              <w:bottom w:val="single" w:sz="4" w:space="0" w:color="00000A"/>
              <w:right w:val="single" w:sz="4" w:space="0" w:color="00000A"/>
            </w:tcBorders>
            <w:tcMar>
              <w:left w:w="103" w:type="dxa"/>
            </w:tcMar>
          </w:tcPr>
          <w:p w14:paraId="7F806CB0" w14:textId="77777777" w:rsidR="00910966" w:rsidRDefault="00B664F1">
            <w:pPr>
              <w:spacing w:line="240" w:lineRule="auto"/>
              <w:ind w:left="0"/>
              <w:jc w:val="center"/>
            </w:pPr>
            <w:r>
              <w:t>48 ore / 2 zile</w:t>
            </w:r>
          </w:p>
        </w:tc>
      </w:tr>
      <w:tr w:rsidR="00910966" w14:paraId="5ABE3D04" w14:textId="77777777">
        <w:trPr>
          <w:jc w:val="center"/>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66CA7" w14:textId="77777777" w:rsidR="00910966" w:rsidRDefault="00B664F1">
            <w:pPr>
              <w:spacing w:line="240" w:lineRule="auto"/>
              <w:ind w:left="708" w:hanging="795"/>
            </w:pPr>
            <w:r>
              <w:t>Minor</w:t>
            </w:r>
          </w:p>
        </w:tc>
        <w:tc>
          <w:tcPr>
            <w:tcW w:w="1950" w:type="dxa"/>
            <w:tcBorders>
              <w:top w:val="single" w:sz="4" w:space="0" w:color="00000A"/>
              <w:left w:val="single" w:sz="4" w:space="0" w:color="00000A"/>
              <w:bottom w:val="single" w:sz="4" w:space="0" w:color="00000A"/>
              <w:right w:val="single" w:sz="4" w:space="0" w:color="00000A"/>
            </w:tcBorders>
            <w:tcMar>
              <w:left w:w="103" w:type="dxa"/>
            </w:tcMar>
          </w:tcPr>
          <w:p w14:paraId="41932965" w14:textId="77777777" w:rsidR="00910966" w:rsidRDefault="00B664F1">
            <w:pPr>
              <w:spacing w:line="240" w:lineRule="auto"/>
              <w:ind w:left="0"/>
              <w:jc w:val="center"/>
            </w:pPr>
            <w:r>
              <w:t>8 ore</w:t>
            </w:r>
          </w:p>
        </w:tc>
        <w:tc>
          <w:tcPr>
            <w:tcW w:w="2070" w:type="dxa"/>
            <w:tcBorders>
              <w:top w:val="single" w:sz="4" w:space="0" w:color="00000A"/>
              <w:left w:val="single" w:sz="4" w:space="0" w:color="00000A"/>
              <w:bottom w:val="single" w:sz="4" w:space="0" w:color="00000A"/>
              <w:right w:val="single" w:sz="4" w:space="0" w:color="00000A"/>
            </w:tcBorders>
            <w:tcMar>
              <w:left w:w="103" w:type="dxa"/>
            </w:tcMar>
          </w:tcPr>
          <w:p w14:paraId="45A7E2A8" w14:textId="77777777" w:rsidR="00910966" w:rsidRDefault="00B664F1">
            <w:pPr>
              <w:spacing w:line="240" w:lineRule="auto"/>
              <w:ind w:left="0"/>
              <w:jc w:val="center"/>
            </w:pPr>
            <w:r>
              <w:t>48 ore / 2 zile</w:t>
            </w:r>
          </w:p>
        </w:tc>
        <w:tc>
          <w:tcPr>
            <w:tcW w:w="2655" w:type="dxa"/>
            <w:tcBorders>
              <w:top w:val="single" w:sz="4" w:space="0" w:color="00000A"/>
              <w:left w:val="single" w:sz="4" w:space="0" w:color="00000A"/>
              <w:bottom w:val="single" w:sz="4" w:space="0" w:color="00000A"/>
              <w:right w:val="single" w:sz="4" w:space="0" w:color="00000A"/>
            </w:tcBorders>
            <w:tcMar>
              <w:left w:w="103" w:type="dxa"/>
            </w:tcMar>
          </w:tcPr>
          <w:p w14:paraId="54AF0E23" w14:textId="77777777" w:rsidR="00910966" w:rsidRDefault="00B664F1">
            <w:pPr>
              <w:spacing w:line="240" w:lineRule="auto"/>
              <w:ind w:left="0"/>
              <w:jc w:val="center"/>
            </w:pPr>
            <w:r>
              <w:t>72 ore / 3 zile</w:t>
            </w:r>
          </w:p>
        </w:tc>
      </w:tr>
      <w:tr w:rsidR="00910966" w14:paraId="5139C768" w14:textId="77777777">
        <w:trPr>
          <w:jc w:val="center"/>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7964C" w14:textId="77777777" w:rsidR="00910966" w:rsidRDefault="00B664F1">
            <w:pPr>
              <w:spacing w:line="240" w:lineRule="auto"/>
              <w:ind w:left="708" w:hanging="795"/>
            </w:pPr>
            <w:r>
              <w:t>Scăzut</w:t>
            </w:r>
          </w:p>
        </w:tc>
        <w:tc>
          <w:tcPr>
            <w:tcW w:w="1950" w:type="dxa"/>
            <w:tcBorders>
              <w:top w:val="single" w:sz="4" w:space="0" w:color="00000A"/>
              <w:left w:val="single" w:sz="4" w:space="0" w:color="00000A"/>
              <w:bottom w:val="single" w:sz="4" w:space="0" w:color="00000A"/>
              <w:right w:val="single" w:sz="4" w:space="0" w:color="00000A"/>
            </w:tcBorders>
            <w:tcMar>
              <w:left w:w="103" w:type="dxa"/>
            </w:tcMar>
          </w:tcPr>
          <w:p w14:paraId="228DC544" w14:textId="77777777" w:rsidR="00910966" w:rsidRDefault="00B664F1">
            <w:pPr>
              <w:spacing w:line="240" w:lineRule="auto"/>
              <w:ind w:left="0"/>
              <w:jc w:val="center"/>
            </w:pPr>
            <w:r>
              <w:t>2 zile</w:t>
            </w:r>
          </w:p>
        </w:tc>
        <w:tc>
          <w:tcPr>
            <w:tcW w:w="2070" w:type="dxa"/>
            <w:tcBorders>
              <w:top w:val="single" w:sz="4" w:space="0" w:color="00000A"/>
              <w:left w:val="single" w:sz="4" w:space="0" w:color="00000A"/>
              <w:bottom w:val="single" w:sz="4" w:space="0" w:color="00000A"/>
              <w:right w:val="single" w:sz="4" w:space="0" w:color="00000A"/>
            </w:tcBorders>
            <w:tcMar>
              <w:left w:w="103" w:type="dxa"/>
            </w:tcMar>
          </w:tcPr>
          <w:p w14:paraId="33D58B82" w14:textId="77777777" w:rsidR="00910966" w:rsidRDefault="00B664F1">
            <w:pPr>
              <w:spacing w:line="240" w:lineRule="auto"/>
              <w:ind w:left="0"/>
              <w:jc w:val="center"/>
            </w:pPr>
            <w:r>
              <w:t>4 zile</w:t>
            </w:r>
          </w:p>
        </w:tc>
        <w:tc>
          <w:tcPr>
            <w:tcW w:w="2655" w:type="dxa"/>
            <w:tcBorders>
              <w:top w:val="single" w:sz="4" w:space="0" w:color="00000A"/>
              <w:left w:val="single" w:sz="4" w:space="0" w:color="00000A"/>
              <w:bottom w:val="single" w:sz="4" w:space="0" w:color="00000A"/>
              <w:right w:val="single" w:sz="4" w:space="0" w:color="00000A"/>
            </w:tcBorders>
            <w:tcMar>
              <w:left w:w="103" w:type="dxa"/>
            </w:tcMar>
          </w:tcPr>
          <w:p w14:paraId="2255D0D9" w14:textId="77777777" w:rsidR="00910966" w:rsidRDefault="00B664F1">
            <w:pPr>
              <w:spacing w:line="240" w:lineRule="auto"/>
              <w:ind w:left="0"/>
              <w:jc w:val="center"/>
            </w:pPr>
            <w:r>
              <w:t>14 zile</w:t>
            </w:r>
          </w:p>
        </w:tc>
      </w:tr>
    </w:tbl>
    <w:p w14:paraId="30A3D1ED" w14:textId="77777777" w:rsidR="00910966" w:rsidRDefault="00B664F1">
      <w:pPr>
        <w:numPr>
          <w:ilvl w:val="1"/>
          <w:numId w:val="15"/>
        </w:numPr>
        <w:spacing w:line="240" w:lineRule="auto"/>
        <w:ind w:left="708" w:hanging="795"/>
      </w:pPr>
      <w:r>
        <w:t>Depășirile timpilor de răspuns și remediere prevăzute la articolul anterior dau dreptul Autorității Contractante de a calcula și aplica puncte de penalizare. Valoarea unui punct de penalizare este de 200 (două sute) lei. Punctele de penalizare se cuantifică după cum urmează:</w:t>
      </w:r>
    </w:p>
    <w:p w14:paraId="17B92F37" w14:textId="77777777" w:rsidR="00910966" w:rsidRDefault="00B664F1">
      <w:pPr>
        <w:numPr>
          <w:ilvl w:val="0"/>
          <w:numId w:val="4"/>
        </w:numPr>
        <w:spacing w:line="240" w:lineRule="auto"/>
        <w:ind w:left="1559" w:hanging="795"/>
      </w:pPr>
      <w:r>
        <w:t>Urgent: 3 puncte de penalizare pentru fiecare oră de depășire a oricăruia dintre termenele de răspuns, soluționare provizorie sau remediere definitivă;</w:t>
      </w:r>
    </w:p>
    <w:p w14:paraId="36551AB6" w14:textId="77777777" w:rsidR="00910966" w:rsidRDefault="00B664F1">
      <w:pPr>
        <w:numPr>
          <w:ilvl w:val="0"/>
          <w:numId w:val="4"/>
        </w:numPr>
        <w:spacing w:line="240" w:lineRule="auto"/>
        <w:ind w:left="1559" w:hanging="795"/>
      </w:pPr>
      <w:r>
        <w:t>Critic: 2 puncte de penalizare pentru fiecare oră de depășire a oricăruia dintre termenele de răspuns, soluționare provizorie sau remediere definitivă;</w:t>
      </w:r>
    </w:p>
    <w:p w14:paraId="79EE87C3" w14:textId="77777777" w:rsidR="00910966" w:rsidRDefault="00B664F1">
      <w:pPr>
        <w:numPr>
          <w:ilvl w:val="0"/>
          <w:numId w:val="4"/>
        </w:numPr>
        <w:spacing w:line="240" w:lineRule="auto"/>
        <w:ind w:left="1559" w:hanging="795"/>
      </w:pPr>
      <w:r>
        <w:t>Major: 1 punct de penalizare pentru fiecare oră de depășire a oricăruia dintre termenele de răspuns, soluționare provizorie sau remediere definitivă;</w:t>
      </w:r>
    </w:p>
    <w:p w14:paraId="4EDB4743" w14:textId="77777777" w:rsidR="00910966" w:rsidRDefault="00B664F1">
      <w:pPr>
        <w:numPr>
          <w:ilvl w:val="0"/>
          <w:numId w:val="4"/>
        </w:numPr>
        <w:spacing w:line="240" w:lineRule="auto"/>
        <w:ind w:left="1559" w:hanging="795"/>
      </w:pPr>
      <w:r>
        <w:t>Minor / Scăzut: 1 punct de penalizare pentru fiecare zi de depășire a oricăruia dintre termenele de răspuns, soluționare provizorie sau remediere definitivă.</w:t>
      </w:r>
    </w:p>
    <w:p w14:paraId="4D49C642" w14:textId="77777777" w:rsidR="00910966" w:rsidRDefault="00B664F1">
      <w:pPr>
        <w:numPr>
          <w:ilvl w:val="1"/>
          <w:numId w:val="15"/>
        </w:numPr>
        <w:spacing w:line="240" w:lineRule="auto"/>
        <w:ind w:left="708" w:hanging="795"/>
      </w:pPr>
      <w:r>
        <w:t>Valoarea totală a punctelor de penalizare se reține de Autoritatea Contractantă din tranșa de plată imediat următoare sau, după caz, din garanția de bună execuție, dacă nu mai există alte tranșe de plată. În situația în care un incident nerezolvat întârzie și un jalon, aplicarea punctelor de penalizare se realizează până la termenul de îndeplinire al Jalonului, dată de la care Autoritatea Contractantă are dreptul de a aplica Dobânzile penalizatoare prevăzute la art. 19 sau de a rezilia Contractul în condiți</w:t>
      </w:r>
      <w:r>
        <w:t>ile art. 26.</w:t>
      </w:r>
    </w:p>
    <w:p w14:paraId="2247A18D" w14:textId="77777777" w:rsidR="00910966" w:rsidRDefault="00B664F1">
      <w:pPr>
        <w:numPr>
          <w:ilvl w:val="1"/>
          <w:numId w:val="15"/>
        </w:numPr>
        <w:spacing w:line="240" w:lineRule="auto"/>
        <w:ind w:left="708" w:hanging="795"/>
      </w:pPr>
      <w:r>
        <w:t xml:space="preserve">Contractantul garantează îndeplinirea indicatorilor minimi de performanță ai sistemului digital </w:t>
      </w:r>
      <w:proofErr w:type="spellStart"/>
      <w:r>
        <w:t>ePatrimoniu</w:t>
      </w:r>
      <w:proofErr w:type="spellEnd"/>
      <w:r>
        <w:t xml:space="preserve"> conform Caietului de sarcini.</w:t>
      </w:r>
    </w:p>
    <w:p w14:paraId="310D7451" w14:textId="77777777" w:rsidR="00910966" w:rsidRDefault="00B664F1">
      <w:pPr>
        <w:numPr>
          <w:ilvl w:val="1"/>
          <w:numId w:val="15"/>
        </w:numPr>
        <w:spacing w:line="240" w:lineRule="auto"/>
        <w:ind w:left="708" w:hanging="795"/>
      </w:pPr>
      <w:r>
        <w:t>Neîndeplinirea indicatorilor minimi de performanță prevăzuți în Caietul de sarcini este asimilată Neconformității și atrage aplicarea sancțiunilor contractuale, inclusiv perceperea dobânzilor penalizatoare și a punctelor de penalizare, precum și, după caz, rezilierea Contractului.</w:t>
      </w:r>
    </w:p>
    <w:p w14:paraId="6C3415F3" w14:textId="77777777" w:rsidR="00910966" w:rsidRDefault="00B664F1">
      <w:pPr>
        <w:pStyle w:val="Titlu1"/>
        <w:widowControl w:val="0"/>
        <w:numPr>
          <w:ilvl w:val="0"/>
          <w:numId w:val="15"/>
        </w:numPr>
        <w:spacing w:after="200" w:line="240" w:lineRule="auto"/>
        <w:ind w:left="708" w:hanging="795"/>
      </w:pPr>
      <w:bookmarkStart w:id="23" w:name="_heading=h.3p1aiij3mu17" w:colFirst="0" w:colLast="0"/>
      <w:bookmarkEnd w:id="23"/>
      <w:r>
        <w:t>Facturare și plăți în cadrul Contractului</w:t>
      </w:r>
    </w:p>
    <w:p w14:paraId="253AF2E8" w14:textId="77777777" w:rsidR="00910966" w:rsidRDefault="00B664F1">
      <w:pPr>
        <w:numPr>
          <w:ilvl w:val="1"/>
          <w:numId w:val="15"/>
        </w:numPr>
        <w:spacing w:line="240" w:lineRule="auto"/>
        <w:ind w:left="708" w:hanging="795"/>
      </w:pPr>
      <w:r>
        <w:t xml:space="preserve">Facturile pentru Serviciile prestate în temeiul Contractului vor fi emise de către Contractant numai după semnarea de către Autoritatea Contractantă a Proceselor-Verbale de Recepție Calitativă Intermediară/Finală. </w:t>
      </w:r>
    </w:p>
    <w:p w14:paraId="618569D9" w14:textId="77777777" w:rsidR="00910966" w:rsidRDefault="00B664F1">
      <w:pPr>
        <w:numPr>
          <w:ilvl w:val="1"/>
          <w:numId w:val="15"/>
        </w:numPr>
        <w:spacing w:line="240" w:lineRule="auto"/>
        <w:ind w:left="708" w:hanging="795"/>
      </w:pPr>
      <w:r>
        <w:t xml:space="preserve">Autoritatea Contractantă va efectua plata prin trezorerie, în Termen de cel mult 60 de Zile de la data primirii facturii electronice în Sistemul Național RO e-Factura, direct în contul Contractantului indicat pe factură, în funcție de creditele bugetare alocate. </w:t>
      </w:r>
    </w:p>
    <w:p w14:paraId="563A932E" w14:textId="77777777" w:rsidR="00910966" w:rsidRDefault="00B664F1">
      <w:pPr>
        <w:numPr>
          <w:ilvl w:val="1"/>
          <w:numId w:val="15"/>
        </w:numPr>
        <w:spacing w:line="240" w:lineRule="auto"/>
        <w:ind w:left="708" w:hanging="795"/>
      </w:pPr>
      <w:r>
        <w:t xml:space="preserve">Autoritatea Contractantă va efectua plățile în tranșe pentru fiecare dintre jaloanele 1-5 conform secțiunilor 9.2 și 10 din Caietul de Sarcini. Plata este condiționată de recepția de către Autoritatea Contractantă a Livrabilelor specifice jaloanelor critice. Serviciile de mentenanță corectivă (Jalon 6) și cele de garanție (Jalon 7) nu generează plăți distincte. </w:t>
      </w:r>
    </w:p>
    <w:p w14:paraId="202D3463" w14:textId="77777777" w:rsidR="00910966" w:rsidRDefault="00B664F1">
      <w:pPr>
        <w:numPr>
          <w:ilvl w:val="1"/>
          <w:numId w:val="15"/>
        </w:numPr>
        <w:spacing w:line="240" w:lineRule="auto"/>
        <w:ind w:left="708" w:hanging="795"/>
      </w:pPr>
      <w:r>
        <w:t>Pentru punerea în producție a Ediției 1 a fiecărui livrabil se va achita 40% din valoarea acesteia, pentru punerea în producție a Ediției 2 a fiecărui livrabil se va achita 40% din valoarea acesteia, iar la recepția finală a sistemului se va achita diferența de 20%. Pentru livrabilele care nu au două ediții se va achita 80% din valoarea acestora la punerea în producție, iar la recepția finală a sistemului se va achita diferența de 20%</w:t>
      </w:r>
    </w:p>
    <w:p w14:paraId="013F8A4B" w14:textId="77777777" w:rsidR="00910966" w:rsidRDefault="00B664F1">
      <w:pPr>
        <w:numPr>
          <w:ilvl w:val="1"/>
          <w:numId w:val="15"/>
        </w:numPr>
        <w:spacing w:line="240" w:lineRule="auto"/>
        <w:ind w:left="708" w:hanging="795"/>
      </w:pPr>
      <w:r>
        <w:t>Moneda utilizată în cadrul prezentului Contract: LEU.</w:t>
      </w:r>
    </w:p>
    <w:p w14:paraId="7DA907EE" w14:textId="77777777" w:rsidR="00910966" w:rsidRDefault="00B664F1">
      <w:pPr>
        <w:numPr>
          <w:ilvl w:val="1"/>
          <w:numId w:val="15"/>
        </w:numPr>
        <w:spacing w:line="240" w:lineRule="auto"/>
        <w:ind w:left="708" w:hanging="795"/>
      </w:pPr>
      <w:r>
        <w:t>Facturile furnizate vor fi emise și completate în conformitate cu legislația română în vigoare.</w:t>
      </w:r>
    </w:p>
    <w:p w14:paraId="58A22780" w14:textId="77777777" w:rsidR="00910966" w:rsidRDefault="00B664F1">
      <w:pPr>
        <w:numPr>
          <w:ilvl w:val="1"/>
          <w:numId w:val="15"/>
        </w:numPr>
        <w:spacing w:line="240" w:lineRule="auto"/>
        <w:ind w:left="708" w:hanging="795"/>
      </w:pPr>
      <w:r>
        <w:t>Dacă factura are elemente greșite și/sau greșeli de calcul identificate de Autoritatea Contractantă, și sunt necesare revizuiri, clarificări suplimentare sau alte documente suport din partea Contractantului, Termenul de 60 de Zile pentru plata facturii se suspendă. Repunerea în Termen se face de la momentul îndeplinirii condițiilor de formă și de fond ale facturii.</w:t>
      </w:r>
    </w:p>
    <w:p w14:paraId="5FD25069" w14:textId="77777777" w:rsidR="00910966" w:rsidRDefault="00B664F1">
      <w:pPr>
        <w:numPr>
          <w:ilvl w:val="1"/>
          <w:numId w:val="15"/>
        </w:numPr>
        <w:spacing w:line="240" w:lineRule="auto"/>
        <w:ind w:left="708" w:hanging="795"/>
      </w:pPr>
      <w: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2263B01A" w14:textId="77777777" w:rsidR="00910966" w:rsidRDefault="00B664F1">
      <w:pPr>
        <w:numPr>
          <w:ilvl w:val="1"/>
          <w:numId w:val="15"/>
        </w:numPr>
        <w:spacing w:line="240" w:lineRule="auto"/>
        <w:ind w:left="708" w:hanging="795"/>
      </w:pPr>
      <w:r>
        <w:t>Solicitările de plată către terți pot fi onorate numai după operarea unei cesiuni de drepturi/obligații ale Contractantului către terți, cu respectarea clauzelor prezentului Contract.</w:t>
      </w:r>
    </w:p>
    <w:p w14:paraId="656794C2" w14:textId="77777777" w:rsidR="00910966" w:rsidRDefault="00910966">
      <w:pPr>
        <w:spacing w:line="240" w:lineRule="auto"/>
        <w:ind w:firstLine="792"/>
      </w:pPr>
    </w:p>
    <w:p w14:paraId="51C2C2F9" w14:textId="77777777" w:rsidR="00910966" w:rsidRDefault="00B664F1">
      <w:pPr>
        <w:pStyle w:val="Titlu1"/>
        <w:widowControl w:val="0"/>
        <w:numPr>
          <w:ilvl w:val="0"/>
          <w:numId w:val="15"/>
        </w:numPr>
        <w:spacing w:after="200" w:line="240" w:lineRule="auto"/>
        <w:ind w:left="708" w:hanging="795"/>
      </w:pPr>
      <w:bookmarkStart w:id="24" w:name="_heading=h.33j3g9koyi3k" w:colFirst="0" w:colLast="0"/>
      <w:bookmarkEnd w:id="24"/>
      <w:r>
        <w:t>Suspendarea Contractului</w:t>
      </w:r>
    </w:p>
    <w:p w14:paraId="37BEA4E5" w14:textId="77777777" w:rsidR="00910966" w:rsidRDefault="00B664F1">
      <w:pPr>
        <w:numPr>
          <w:ilvl w:val="1"/>
          <w:numId w:val="15"/>
        </w:numPr>
        <w:spacing w:line="240" w:lineRule="auto"/>
        <w:ind w:left="708" w:hanging="795"/>
      </w:pPr>
      <w:r>
        <w:t>În situații temeinic justificate, părțile pot conveni suspendarea executării Contractului. Suspendarea unilaterală a executării Contractului/sistarea temporară unilaterală a prestării Serviciilor, de către Contractant, nu este permisă.</w:t>
      </w:r>
    </w:p>
    <w:p w14:paraId="27C8C840" w14:textId="77777777" w:rsidR="00910966" w:rsidRDefault="00B664F1">
      <w:pPr>
        <w:numPr>
          <w:ilvl w:val="1"/>
          <w:numId w:val="15"/>
        </w:numPr>
        <w:spacing w:line="240" w:lineRule="auto"/>
        <w:ind w:left="708" w:hanging="795"/>
      </w:pPr>
      <w:r>
        <w:t>În cazul în care se constată că procedura de atribuire a Contractului sau executarea Contractului este viciată de erori esențiale, nereguli sau de fraudă, Părțile au dreptul să suspende executarea Contractului.</w:t>
      </w:r>
    </w:p>
    <w:p w14:paraId="5CB6F7AB" w14:textId="77777777" w:rsidR="00910966" w:rsidRDefault="00B664F1">
      <w:pPr>
        <w:numPr>
          <w:ilvl w:val="1"/>
          <w:numId w:val="15"/>
        </w:numPr>
        <w:spacing w:line="240" w:lineRule="auto"/>
        <w:ind w:left="708" w:hanging="795"/>
      </w:pPr>
      <w:r>
        <w:t>În cazul suspendării/sistării temporare a prestării Serviciilor, durata de prestare a Serviciilor și durata Contractului se vor prelungi automat cu perioada suspendării/sistării.</w:t>
      </w:r>
    </w:p>
    <w:p w14:paraId="724852B4" w14:textId="77777777" w:rsidR="00910966" w:rsidRDefault="00B664F1">
      <w:pPr>
        <w:pStyle w:val="Titlu1"/>
        <w:widowControl w:val="0"/>
        <w:numPr>
          <w:ilvl w:val="0"/>
          <w:numId w:val="15"/>
        </w:numPr>
        <w:spacing w:after="200" w:line="240" w:lineRule="auto"/>
        <w:ind w:left="708" w:hanging="795"/>
      </w:pPr>
      <w:bookmarkStart w:id="25" w:name="_heading=h.udi8k0119tox" w:colFirst="0" w:colLast="0"/>
      <w:bookmarkEnd w:id="25"/>
      <w:r>
        <w:t>Forța majoră. Cazul fortuit</w:t>
      </w:r>
    </w:p>
    <w:p w14:paraId="5B99BFB2" w14:textId="77777777" w:rsidR="00910966" w:rsidRDefault="00B664F1">
      <w:pPr>
        <w:numPr>
          <w:ilvl w:val="1"/>
          <w:numId w:val="15"/>
        </w:numPr>
        <w:spacing w:line="240" w:lineRule="auto"/>
        <w:ind w:left="708" w:hanging="795"/>
      </w:pPr>
      <w:r>
        <w:t>Forța majoră exonerează de răspundere Părțile în cazul neexecutării parțiale sau totale a obligațiilor asumate prin prezentul Contract, în conformitate cu prevederile art. 1351 din Codul civil. Forța majoră trebuie dovedită.</w:t>
      </w:r>
    </w:p>
    <w:p w14:paraId="345BF6B1" w14:textId="77777777" w:rsidR="00910966" w:rsidRDefault="00B664F1">
      <w:pPr>
        <w:numPr>
          <w:ilvl w:val="1"/>
          <w:numId w:val="15"/>
        </w:numPr>
        <w:spacing w:line="240" w:lineRule="auto"/>
        <w:ind w:left="708" w:hanging="795"/>
      </w:pPr>
      <w:r>
        <w:t>Partea care invocă Forța majoră are obligația să o aducă la cunoștința celeilalte Părți, în scris, de îndată ce s-a produs evenimentul.</w:t>
      </w:r>
    </w:p>
    <w:p w14:paraId="4713B4C6" w14:textId="77777777" w:rsidR="00910966" w:rsidRDefault="00B664F1">
      <w:pPr>
        <w:numPr>
          <w:ilvl w:val="1"/>
          <w:numId w:val="15"/>
        </w:numPr>
        <w:spacing w:line="240" w:lineRule="auto"/>
        <w:ind w:left="708" w:hanging="795"/>
      </w:pPr>
      <w:r>
        <w:t>Partea care a invocat Forța majoră are obligația să aducă la cunoștința celeilalte Părți încetarea cauzei acesteia de îndată ce evenimentul a luat sfârșit.</w:t>
      </w:r>
    </w:p>
    <w:p w14:paraId="5A0AECEA" w14:textId="77777777" w:rsidR="00910966" w:rsidRDefault="00B664F1">
      <w:pPr>
        <w:numPr>
          <w:ilvl w:val="1"/>
          <w:numId w:val="15"/>
        </w:numPr>
        <w:spacing w:line="240" w:lineRule="auto"/>
        <w:ind w:left="708" w:hanging="795"/>
      </w:pPr>
      <w:r>
        <w:t>Îndeplinirea Contractului va fi suspendată în perioada de acțiune a Forței majore, dar fără a prejudicia drepturile ce li se cuveneau Părților până la apariția acesteia.</w:t>
      </w:r>
    </w:p>
    <w:p w14:paraId="702FB6CE" w14:textId="77777777" w:rsidR="00910966" w:rsidRDefault="00B664F1">
      <w:pPr>
        <w:numPr>
          <w:ilvl w:val="1"/>
          <w:numId w:val="15"/>
        </w:numPr>
        <w:spacing w:line="240" w:lineRule="auto"/>
        <w:ind w:left="708" w:hanging="795"/>
      </w:pPr>
      <w: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7184E8F4" w14:textId="77777777" w:rsidR="00910966" w:rsidRDefault="00B664F1">
      <w:pPr>
        <w:numPr>
          <w:ilvl w:val="1"/>
          <w:numId w:val="15"/>
        </w:numPr>
        <w:spacing w:line="240" w:lineRule="auto"/>
        <w:ind w:left="708" w:hanging="795"/>
      </w:pPr>
      <w:r>
        <w:t>Cazul fortuit nu este exonerator de răspundere.</w:t>
      </w:r>
    </w:p>
    <w:p w14:paraId="12E9DD0B" w14:textId="77777777" w:rsidR="00910966" w:rsidRDefault="00B664F1">
      <w:pPr>
        <w:pStyle w:val="Titlu1"/>
        <w:widowControl w:val="0"/>
        <w:numPr>
          <w:ilvl w:val="0"/>
          <w:numId w:val="15"/>
        </w:numPr>
        <w:spacing w:after="200" w:line="240" w:lineRule="auto"/>
        <w:ind w:left="708" w:hanging="795"/>
      </w:pPr>
      <w:bookmarkStart w:id="26" w:name="_heading=h.s23tgrd32tqt" w:colFirst="0" w:colLast="0"/>
      <w:bookmarkEnd w:id="26"/>
      <w:r>
        <w:t>Încetarea Contractului</w:t>
      </w:r>
    </w:p>
    <w:p w14:paraId="30D1A0F9" w14:textId="77777777" w:rsidR="00910966" w:rsidRDefault="00B664F1">
      <w:pPr>
        <w:numPr>
          <w:ilvl w:val="1"/>
          <w:numId w:val="15"/>
        </w:numPr>
        <w:spacing w:line="240" w:lineRule="auto"/>
        <w:ind w:left="708" w:hanging="795"/>
      </w:pPr>
      <w:r>
        <w:t>Prezentul Contract încetează de drept la momentul la care toate obligațiile stabilite în sarcina Părților au fost executate.</w:t>
      </w:r>
    </w:p>
    <w:p w14:paraId="75195036" w14:textId="77777777" w:rsidR="00910966" w:rsidRDefault="00B664F1">
      <w:pPr>
        <w:numPr>
          <w:ilvl w:val="1"/>
          <w:numId w:val="15"/>
        </w:numPr>
        <w:spacing w:line="240" w:lineRule="auto"/>
        <w:ind w:left="708" w:hanging="795"/>
      </w:pPr>
      <w:r>
        <w:t xml:space="preserve">Autoritatea Contractantă are dreptul de a </w:t>
      </w:r>
      <w:proofErr w:type="spellStart"/>
      <w:r>
        <w:t>denunţa</w:t>
      </w:r>
      <w:proofErr w:type="spellEnd"/>
      <w:r>
        <w:t xml:space="preserve"> unilateral Contractul în perioada de valabilitate a acestuia, sub condiția notificării Contractantului cu cel puțin 15 Zile înainte de momentul denunțării în una dintre următoarele </w:t>
      </w:r>
      <w:proofErr w:type="spellStart"/>
      <w:r>
        <w:t>situaţii</w:t>
      </w:r>
      <w:proofErr w:type="spellEnd"/>
      <w:r>
        <w:t>:</w:t>
      </w:r>
    </w:p>
    <w:p w14:paraId="67272D10" w14:textId="77777777" w:rsidR="00910966" w:rsidRDefault="00B664F1">
      <w:pPr>
        <w:numPr>
          <w:ilvl w:val="0"/>
          <w:numId w:val="11"/>
        </w:numPr>
        <w:pBdr>
          <w:top w:val="nil"/>
          <w:left w:val="nil"/>
          <w:bottom w:val="nil"/>
          <w:right w:val="nil"/>
          <w:between w:val="nil"/>
        </w:pBdr>
        <w:shd w:val="clear" w:color="auto" w:fill="FFFFFF"/>
        <w:tabs>
          <w:tab w:val="left" w:pos="810"/>
        </w:tabs>
        <w:spacing w:line="240" w:lineRule="auto"/>
        <w:ind w:left="1559" w:hanging="795"/>
        <w:rPr>
          <w:color w:val="000000"/>
        </w:rPr>
      </w:pPr>
      <w:r>
        <w:rPr>
          <w:color w:val="000000"/>
        </w:rPr>
        <w:t xml:space="preserve">Contractantul se afla, la momentul atribuirii Contractului, în una dintre </w:t>
      </w:r>
      <w:proofErr w:type="spellStart"/>
      <w:r>
        <w:rPr>
          <w:color w:val="000000"/>
        </w:rPr>
        <w:t>situaţiile</w:t>
      </w:r>
      <w:proofErr w:type="spellEnd"/>
      <w:r>
        <w:rPr>
          <w:color w:val="000000"/>
        </w:rPr>
        <w:t xml:space="preserve"> care ar fi determinat excluderea sa din procedura de atribuire potrivit </w:t>
      </w:r>
      <w:hyperlink r:id="rId8" w:anchor="p-96798918">
        <w:r>
          <w:rPr>
            <w:color w:val="000000"/>
          </w:rPr>
          <w:t>art. 164</w:t>
        </w:r>
      </w:hyperlink>
      <w:r>
        <w:rPr>
          <w:color w:val="000000"/>
        </w:rPr>
        <w:t>-</w:t>
      </w:r>
      <w:hyperlink r:id="rId9" w:anchor="p-96798937">
        <w:r>
          <w:rPr>
            <w:color w:val="000000"/>
          </w:rPr>
          <w:t>167</w:t>
        </w:r>
      </w:hyperlink>
      <w:r>
        <w:rPr>
          <w:color w:val="000000"/>
        </w:rPr>
        <w:t xml:space="preserve"> din Legea nr. 98/2016, cu modificările și completările ulterioare;</w:t>
      </w:r>
    </w:p>
    <w:p w14:paraId="64F8ABFB" w14:textId="77777777" w:rsidR="00910966" w:rsidRDefault="00B664F1">
      <w:pPr>
        <w:numPr>
          <w:ilvl w:val="0"/>
          <w:numId w:val="11"/>
        </w:numPr>
        <w:pBdr>
          <w:top w:val="nil"/>
          <w:left w:val="nil"/>
          <w:bottom w:val="nil"/>
          <w:right w:val="nil"/>
          <w:between w:val="nil"/>
        </w:pBdr>
        <w:shd w:val="clear" w:color="auto" w:fill="FFFFFF"/>
        <w:tabs>
          <w:tab w:val="left" w:pos="810"/>
        </w:tabs>
        <w:spacing w:line="240" w:lineRule="auto"/>
        <w:ind w:left="1559" w:hanging="795"/>
        <w:rPr>
          <w:color w:val="000000"/>
        </w:rPr>
      </w:pPr>
      <w:r>
        <w:rPr>
          <w:color w:val="000000"/>
        </w:rPr>
        <w:t xml:space="preserve">Contractul nu ar fi trebuit să fie atribuit Contractantului respectiv, având în vedere o încălcare gravă a </w:t>
      </w:r>
      <w:proofErr w:type="spellStart"/>
      <w:r>
        <w:rPr>
          <w:color w:val="000000"/>
        </w:rPr>
        <w:t>obligaţiilor</w:t>
      </w:r>
      <w:proofErr w:type="spellEnd"/>
      <w:r>
        <w:rPr>
          <w:color w:val="000000"/>
        </w:rPr>
        <w:t xml:space="preserve"> care rezultă din </w:t>
      </w:r>
      <w:proofErr w:type="spellStart"/>
      <w:r>
        <w:rPr>
          <w:color w:val="000000"/>
        </w:rPr>
        <w:t>legislaţia</w:t>
      </w:r>
      <w:proofErr w:type="spellEnd"/>
      <w:r>
        <w:rPr>
          <w:color w:val="000000"/>
        </w:rPr>
        <w:t xml:space="preserve"> europeană relevantă </w:t>
      </w:r>
      <w:proofErr w:type="spellStart"/>
      <w:r>
        <w:rPr>
          <w:color w:val="000000"/>
        </w:rPr>
        <w:t>şi</w:t>
      </w:r>
      <w:proofErr w:type="spellEnd"/>
      <w:r>
        <w:rPr>
          <w:color w:val="000000"/>
        </w:rPr>
        <w:t xml:space="preserve"> care a fost constatată printr-o decizie a </w:t>
      </w:r>
      <w:proofErr w:type="spellStart"/>
      <w:r>
        <w:rPr>
          <w:color w:val="000000"/>
        </w:rPr>
        <w:t>Curţii</w:t>
      </w:r>
      <w:proofErr w:type="spellEnd"/>
      <w:r>
        <w:rPr>
          <w:color w:val="000000"/>
        </w:rPr>
        <w:t xml:space="preserve"> de </w:t>
      </w:r>
      <w:proofErr w:type="spellStart"/>
      <w:r>
        <w:rPr>
          <w:color w:val="000000"/>
        </w:rPr>
        <w:t>Justiţie</w:t>
      </w:r>
      <w:proofErr w:type="spellEnd"/>
      <w:r>
        <w:rPr>
          <w:color w:val="000000"/>
        </w:rPr>
        <w:t xml:space="preserve"> a Uniunii Europene.</w:t>
      </w:r>
    </w:p>
    <w:p w14:paraId="32EAAEFA" w14:textId="77777777" w:rsidR="00910966" w:rsidRDefault="00B664F1">
      <w:pPr>
        <w:numPr>
          <w:ilvl w:val="0"/>
          <w:numId w:val="11"/>
        </w:numPr>
        <w:pBdr>
          <w:top w:val="nil"/>
          <w:left w:val="nil"/>
          <w:bottom w:val="nil"/>
          <w:right w:val="nil"/>
          <w:between w:val="nil"/>
        </w:pBdr>
        <w:shd w:val="clear" w:color="auto" w:fill="FFFFFF"/>
        <w:tabs>
          <w:tab w:val="left" w:pos="810"/>
        </w:tabs>
        <w:spacing w:line="240" w:lineRule="auto"/>
        <w:ind w:left="1559" w:hanging="795"/>
        <w:rPr>
          <w:color w:val="000000"/>
        </w:rPr>
      </w:pPr>
      <w:r>
        <w:t xml:space="preserve">În cazul </w:t>
      </w:r>
      <w:r>
        <w:rPr>
          <w:color w:val="000000"/>
        </w:rPr>
        <w:t>apariți</w:t>
      </w:r>
      <w:r>
        <w:t>ei</w:t>
      </w:r>
      <w:r>
        <w:rPr>
          <w:color w:val="000000"/>
        </w:rPr>
        <w:t xml:space="preserve"> unor circumstanțe care nu au putut fi prevăzute la data încheierii Contractului. </w:t>
      </w:r>
    </w:p>
    <w:p w14:paraId="70476AC9" w14:textId="77777777" w:rsidR="00910966" w:rsidRDefault="00B664F1">
      <w:pPr>
        <w:numPr>
          <w:ilvl w:val="1"/>
          <w:numId w:val="15"/>
        </w:numPr>
        <w:spacing w:line="240" w:lineRule="auto"/>
        <w:ind w:left="708" w:hanging="795"/>
      </w:pPr>
      <w:r>
        <w:t>Autoritatea Contractantă își rezervă dreptul de a rezilia Contractul, fără însă a fi afectat dreptul Părților de a pretinde plata unor Despăgubiri sau alte prejudicii, dacă:</w:t>
      </w:r>
    </w:p>
    <w:p w14:paraId="7ED8832C"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Contractantul nu se conformează, în perioada de timp comunicată de Autoritatea Contractantă, conform notificării emise de către aceasta, prin care i se solicită remedierea Neconformității sau executarea obligațiilor care decurg din prezentul Contract;</w:t>
      </w:r>
    </w:p>
    <w:p w14:paraId="532D2D63"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Contractantul subcontractează părți din Contract fără a avea acordul scris al Autorității Contractante;</w:t>
      </w:r>
    </w:p>
    <w:p w14:paraId="0733194B"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Contractantul cesionează drepturile și obligațiile sale fără acordul scris al Autorității Contractante;</w:t>
      </w:r>
    </w:p>
    <w:p w14:paraId="4E5DFC0E"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Contractantul înlocuiește Personalul/experții nominalizați fără acordul Autorității Contractante;</w:t>
      </w:r>
    </w:p>
    <w:p w14:paraId="069B8C91"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186C443C"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Devin incidente oricare alte incapacități legale care să împiedice executarea Contractului;</w:t>
      </w:r>
    </w:p>
    <w:p w14:paraId="0C82760F"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Contractantul eșuează în a furniza/menține/prelungi/reîntregi/completa garanțiile ori asigurările solicitate prin Contract;</w:t>
      </w:r>
    </w:p>
    <w:p w14:paraId="03F7E323"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în cazul în care, printr-un act normativ, se modifică interesul public al Autorității Contractante în legătură cu care se prestează Serviciile care fac obiectul Contractului;</w:t>
      </w:r>
    </w:p>
    <w:p w14:paraId="57D16658"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În cazul în care împotriva Contractantului se deschide procedura falimentului;</w:t>
      </w:r>
    </w:p>
    <w:p w14:paraId="17501364"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Contractantul a săvârșit nereguli sau fraude în cadrul procedurii de atribuire a Contractului sau în legătură cu executare acestuia, ce au provocat o vătămare Autorității Contractante;</w:t>
      </w:r>
    </w:p>
    <w:p w14:paraId="76049980" w14:textId="77777777" w:rsidR="00910966" w:rsidRDefault="00B664F1">
      <w:pPr>
        <w:widowControl w:val="0"/>
        <w:numPr>
          <w:ilvl w:val="3"/>
          <w:numId w:val="12"/>
        </w:numPr>
        <w:pBdr>
          <w:top w:val="nil"/>
          <w:left w:val="nil"/>
          <w:bottom w:val="nil"/>
          <w:right w:val="nil"/>
          <w:between w:val="nil"/>
        </w:pBdr>
        <w:tabs>
          <w:tab w:val="left" w:pos="712"/>
          <w:tab w:val="left" w:pos="1418"/>
        </w:tabs>
        <w:spacing w:line="240" w:lineRule="auto"/>
        <w:ind w:left="1559" w:hanging="795"/>
        <w:rPr>
          <w:color w:val="000000"/>
        </w:rPr>
      </w:pPr>
      <w:r>
        <w:rPr>
          <w:color w:val="000000"/>
        </w:rPr>
        <w:t>Valorificarea de către Autoritatea Contractantă a rezultatelor prezentului Contract este grav compromisă ca urmare a întârzierii prestațiilor din vina Contractantului.</w:t>
      </w:r>
    </w:p>
    <w:p w14:paraId="2981A9DB" w14:textId="77777777" w:rsidR="00910966" w:rsidRDefault="00B664F1">
      <w:pPr>
        <w:numPr>
          <w:ilvl w:val="1"/>
          <w:numId w:val="15"/>
        </w:numPr>
        <w:spacing w:line="240" w:lineRule="auto"/>
        <w:ind w:left="708" w:hanging="795"/>
      </w:pPr>
      <w:r>
        <w:t>Contractantul poate rezilia Contractul fără însă a fi afectat dreptul Părților de a pretinde plata unor daune sau alte prejudicii, în cazul în care:</w:t>
      </w:r>
    </w:p>
    <w:p w14:paraId="6E5DEED4" w14:textId="77777777" w:rsidR="00910966" w:rsidRDefault="00B664F1">
      <w:pPr>
        <w:widowControl w:val="0"/>
        <w:numPr>
          <w:ilvl w:val="0"/>
          <w:numId w:val="13"/>
        </w:numPr>
        <w:pBdr>
          <w:top w:val="nil"/>
          <w:left w:val="nil"/>
          <w:bottom w:val="nil"/>
          <w:right w:val="nil"/>
          <w:between w:val="nil"/>
        </w:pBdr>
        <w:tabs>
          <w:tab w:val="left" w:pos="1080"/>
        </w:tabs>
        <w:spacing w:line="240" w:lineRule="auto"/>
        <w:ind w:left="1559" w:hanging="795"/>
        <w:rPr>
          <w:color w:val="000000"/>
        </w:rPr>
      </w:pPr>
      <w:r>
        <w:rPr>
          <w:color w:val="000000"/>
        </w:rPr>
        <w:t>Autoritatea Contractantă a comis erori esențiale, nereguli sau fraude în cadrul procedurii de atribuire a Contractului sau în legătură cu executare acestora, ce au provocat o vătămare Contractantului.</w:t>
      </w:r>
    </w:p>
    <w:p w14:paraId="24A024AB" w14:textId="77777777" w:rsidR="00910966" w:rsidRDefault="00B664F1">
      <w:pPr>
        <w:widowControl w:val="0"/>
        <w:numPr>
          <w:ilvl w:val="0"/>
          <w:numId w:val="13"/>
        </w:numPr>
        <w:pBdr>
          <w:top w:val="nil"/>
          <w:left w:val="nil"/>
          <w:bottom w:val="nil"/>
          <w:right w:val="nil"/>
          <w:between w:val="nil"/>
        </w:pBdr>
        <w:tabs>
          <w:tab w:val="left" w:pos="1080"/>
        </w:tabs>
        <w:spacing w:line="240" w:lineRule="auto"/>
        <w:ind w:left="1559" w:hanging="795"/>
        <w:rPr>
          <w:color w:val="000000"/>
        </w:rPr>
      </w:pPr>
      <w:r>
        <w:rPr>
          <w:color w:val="000000"/>
        </w:rPr>
        <w:t>Autoritatea Contractantă nu își îndeplinește, cu vinovăție, obligațiile de plată a serviciilor prestate de Contractant, în condițiile stabilite prin prezentul Contract.</w:t>
      </w:r>
    </w:p>
    <w:p w14:paraId="2EAB6C18" w14:textId="77777777" w:rsidR="00910966" w:rsidRDefault="00B664F1">
      <w:pPr>
        <w:numPr>
          <w:ilvl w:val="1"/>
          <w:numId w:val="15"/>
        </w:numPr>
        <w:spacing w:line="240" w:lineRule="auto"/>
        <w:ind w:left="708" w:hanging="795"/>
      </w:pPr>
      <w:r>
        <w:t>Rezilierea Contractului în condițiile pct. 26.3 și pct. 26.4 intervine cu efecte depline, cu punerea în Întârziere a Părții, fără a mai fi necesară intervenția vreunei instanțe judecătorești și/sau arbitrale.</w:t>
      </w:r>
    </w:p>
    <w:p w14:paraId="015EA280" w14:textId="77777777" w:rsidR="00910966" w:rsidRDefault="00B664F1">
      <w:pPr>
        <w:numPr>
          <w:ilvl w:val="1"/>
          <w:numId w:val="15"/>
        </w:numPr>
        <w:spacing w:line="240" w:lineRule="auto"/>
        <w:ind w:left="708" w:hanging="795"/>
      </w:pPr>
      <w:r>
        <w:t>Partea care intenționează să rezilieze Contractul trebuie să notifice celeilalte Părți această intenție precum și motivele invocate pentru reziliere, cu cel puțin 15 Zile înainte ca încetarea Contractului să producă efecte.</w:t>
      </w:r>
    </w:p>
    <w:p w14:paraId="268CAA72" w14:textId="77777777" w:rsidR="00910966" w:rsidRDefault="00B664F1">
      <w:pPr>
        <w:numPr>
          <w:ilvl w:val="1"/>
          <w:numId w:val="15"/>
        </w:numPr>
        <w:spacing w:line="240" w:lineRule="auto"/>
        <w:ind w:left="708" w:hanging="795"/>
      </w:pPr>
      <w:r>
        <w:t>Indiferent de motivele de reziliere invocate, Contractantul trebuie să ofere toată asistența necesară, inclusiv informații, documente și fișiere, pentru a permite Autorității Contractante să completeze, să continue sau să transfere Serviciile, fără a întrerupe activități sau fără a avea vreun efect negativ asupra calității sau continuității Serviciilor.</w:t>
      </w:r>
    </w:p>
    <w:p w14:paraId="7D7395C1" w14:textId="77777777" w:rsidR="00910966" w:rsidRDefault="00B664F1">
      <w:pPr>
        <w:numPr>
          <w:ilvl w:val="1"/>
          <w:numId w:val="15"/>
        </w:numPr>
        <w:spacing w:line="240" w:lineRule="auto"/>
        <w:ind w:left="708" w:hanging="795"/>
      </w:pPr>
      <w:r>
        <w:t>Prevederile prezentului Contract în materia rezilierii Contractului se completează cu prevederile în materie ale Codului Civil în vigoare.</w:t>
      </w:r>
    </w:p>
    <w:p w14:paraId="5644F740" w14:textId="77777777" w:rsidR="00910966" w:rsidRDefault="00B664F1">
      <w:pPr>
        <w:numPr>
          <w:ilvl w:val="1"/>
          <w:numId w:val="15"/>
        </w:numPr>
        <w:spacing w:line="240" w:lineRule="auto"/>
        <w:ind w:left="708" w:hanging="795"/>
      </w:pPr>
      <w:r>
        <w:t>În situația 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2ECE244C" w14:textId="77777777" w:rsidR="00910966" w:rsidRDefault="00B664F1">
      <w:pPr>
        <w:numPr>
          <w:ilvl w:val="1"/>
          <w:numId w:val="15"/>
        </w:numPr>
        <w:spacing w:line="240" w:lineRule="auto"/>
        <w:ind w:left="708" w:hanging="795"/>
      </w:pPr>
      <w:r>
        <w:t>În cazul în care Contractantul nu transmite garanția de bună execuție în perioada specificată, Contractul este reziliat de plin drept, fără obligația de notificare sau îndeplinire a oricărei formalități de către Autoritatea Contractantă și fără intervenția instanțelor de judecată/arbitrale.</w:t>
      </w:r>
    </w:p>
    <w:p w14:paraId="35534D7A" w14:textId="77777777" w:rsidR="00910966" w:rsidRDefault="00B664F1">
      <w:pPr>
        <w:pStyle w:val="Titlu1"/>
        <w:widowControl w:val="0"/>
        <w:numPr>
          <w:ilvl w:val="0"/>
          <w:numId w:val="15"/>
        </w:numPr>
        <w:spacing w:after="200" w:line="240" w:lineRule="auto"/>
        <w:ind w:left="708" w:hanging="795"/>
      </w:pPr>
      <w:bookmarkStart w:id="27" w:name="_heading=h.tjfw4duyafyw" w:colFirst="0" w:colLast="0"/>
      <w:bookmarkEnd w:id="27"/>
      <w:r>
        <w:t>Recepția</w:t>
      </w:r>
    </w:p>
    <w:p w14:paraId="57D0214D" w14:textId="77777777" w:rsidR="00910966" w:rsidRDefault="00B664F1">
      <w:pPr>
        <w:widowControl w:val="0"/>
        <w:spacing w:line="240" w:lineRule="auto"/>
        <w:ind w:left="708" w:hanging="795"/>
      </w:pPr>
      <w:r>
        <w:t>27.</w:t>
      </w:r>
      <w:r>
        <w:t>1</w:t>
      </w:r>
      <w:r>
        <w:t>.</w:t>
      </w:r>
      <w:r>
        <w:tab/>
        <w:t>Serviciile prevăzute în prezentul Contract se execută etapizat în conformitate cu Plan de implementare a activităților contractului – Anexa nr. 4 și cu respectarea jaloanelor și a termenelor maxime stabilite în Capitolul 9.2 din Caietul de Sarcini, după cum urmează:</w:t>
      </w:r>
    </w:p>
    <w:p w14:paraId="669A7AF6" w14:textId="77777777" w:rsidR="00910966" w:rsidRDefault="00B664F1">
      <w:pPr>
        <w:numPr>
          <w:ilvl w:val="2"/>
          <w:numId w:val="15"/>
        </w:numPr>
        <w:spacing w:line="240" w:lineRule="auto"/>
      </w:pPr>
      <w:r>
        <w:t xml:space="preserve">Jalon 1 – </w:t>
      </w:r>
      <w:proofErr w:type="spellStart"/>
      <w:r>
        <w:t>T0+9</w:t>
      </w:r>
      <w:proofErr w:type="spellEnd"/>
      <w:r>
        <w:t xml:space="preserve"> luni: semnarea procesului-verbal de predare-primire pentru punerea în producție sistemului digital care include următoarele elemente: Configurare infrastructură hardware și software, Componente suport 6.3-6.9, Interfață publică - Ediția 1, </w:t>
      </w:r>
      <w:proofErr w:type="spellStart"/>
      <w:r>
        <w:t>Dashboard</w:t>
      </w:r>
      <w:proofErr w:type="spellEnd"/>
      <w:r>
        <w:t xml:space="preserve"> intern - Ediția 1, componentă e-Guvernare - Ediția 1, componentă </w:t>
      </w:r>
      <w:proofErr w:type="spellStart"/>
      <w:r>
        <w:t>MPC</w:t>
      </w:r>
      <w:proofErr w:type="spellEnd"/>
      <w:r>
        <w:t xml:space="preserve"> - Ediția 1, Interoperabilitate și integrare cu alte sisteme, Securitate și confidențialitate, Accesibilitate și UI/</w:t>
      </w:r>
      <w:proofErr w:type="spellStart"/>
      <w:r>
        <w:t>UX</w:t>
      </w:r>
      <w:proofErr w:type="spellEnd"/>
      <w:r>
        <w:t>;</w:t>
      </w:r>
    </w:p>
    <w:p w14:paraId="4F6C1019" w14:textId="77777777" w:rsidR="00910966" w:rsidRDefault="00B664F1">
      <w:pPr>
        <w:numPr>
          <w:ilvl w:val="2"/>
          <w:numId w:val="15"/>
        </w:numPr>
        <w:spacing w:line="240" w:lineRule="auto"/>
      </w:pPr>
      <w:r>
        <w:t xml:space="preserve">Jalon 2 – </w:t>
      </w:r>
      <w:proofErr w:type="spellStart"/>
      <w:r>
        <w:t>T0+15</w:t>
      </w:r>
      <w:proofErr w:type="spellEnd"/>
      <w:r>
        <w:t xml:space="preserve"> luni: semnarea procesului-verbal de predare-primire pentru punerea în producție a sistemului digital care include și următoarele elemente: Inteligență artificială - Ediția 1, Funcționalități de interogare și analiză rapoarte, </w:t>
      </w:r>
      <w:proofErr w:type="spellStart"/>
      <w:r>
        <w:t>Dashboard</w:t>
      </w:r>
      <w:proofErr w:type="spellEnd"/>
      <w:r>
        <w:t xml:space="preserve"> intern - Ediția 2;</w:t>
      </w:r>
    </w:p>
    <w:p w14:paraId="7FB27C06" w14:textId="77777777" w:rsidR="00910966" w:rsidRDefault="00B664F1">
      <w:pPr>
        <w:numPr>
          <w:ilvl w:val="2"/>
          <w:numId w:val="15"/>
        </w:numPr>
        <w:spacing w:line="240" w:lineRule="auto"/>
      </w:pPr>
      <w:r>
        <w:t xml:space="preserve">Jalon 3 – </w:t>
      </w:r>
      <w:proofErr w:type="spellStart"/>
      <w:r>
        <w:t>T0+21</w:t>
      </w:r>
      <w:proofErr w:type="spellEnd"/>
      <w:r>
        <w:t xml:space="preserve"> luni: semnarea procesului-verbal de predare-primire pentru punerea în producție a sistemului digital care include și următoarele elemente: componentă e-Guvernare - Ediția 2,  componentă </w:t>
      </w:r>
      <w:proofErr w:type="spellStart"/>
      <w:r>
        <w:t>MPC</w:t>
      </w:r>
      <w:proofErr w:type="spellEnd"/>
      <w:r>
        <w:t xml:space="preserve"> - Ediția 2, Interfață publică Ediția 2, Inteligență artificială - Ediția 2;</w:t>
      </w:r>
    </w:p>
    <w:p w14:paraId="7D4CF66D" w14:textId="77777777" w:rsidR="00910966" w:rsidRDefault="00B664F1">
      <w:pPr>
        <w:numPr>
          <w:ilvl w:val="2"/>
          <w:numId w:val="15"/>
        </w:numPr>
        <w:spacing w:line="240" w:lineRule="auto"/>
      </w:pPr>
      <w:r>
        <w:t xml:space="preserve">Jalon 4 – </w:t>
      </w:r>
      <w:proofErr w:type="spellStart"/>
      <w:r>
        <w:t>T0+24</w:t>
      </w:r>
      <w:proofErr w:type="spellEnd"/>
      <w:r>
        <w:t xml:space="preserve"> luni: semnarea procesului-verbal de predare-primire pentru migrarea completă a datelor și operaționalizarea interoperabilității cu sistemele externe;</w:t>
      </w:r>
    </w:p>
    <w:p w14:paraId="0C96A45E" w14:textId="77777777" w:rsidR="00910966" w:rsidRDefault="00B664F1">
      <w:pPr>
        <w:numPr>
          <w:ilvl w:val="2"/>
          <w:numId w:val="15"/>
        </w:numPr>
        <w:spacing w:line="240" w:lineRule="auto"/>
      </w:pPr>
      <w:r>
        <w:t xml:space="preserve">Jalon 5 – </w:t>
      </w:r>
      <w:proofErr w:type="spellStart"/>
      <w:r>
        <w:t>T0</w:t>
      </w:r>
      <w:proofErr w:type="spellEnd"/>
      <w:r>
        <w:t xml:space="preserve">+ max. 36 luni (dar nu mai târziu de 30 Noiembrie 2029): semnarea Procesului-Verbal de Recepție Calitativă Finală a sistemului digital </w:t>
      </w:r>
      <w:proofErr w:type="spellStart"/>
      <w:r>
        <w:t>ePatrimoniu</w:t>
      </w:r>
      <w:proofErr w:type="spellEnd"/>
      <w:r>
        <w:t>, după finalizarea fazei de stabilizare operațională;</w:t>
      </w:r>
    </w:p>
    <w:p w14:paraId="0A2C6BDD" w14:textId="77777777" w:rsidR="00910966" w:rsidRDefault="00B664F1">
      <w:pPr>
        <w:numPr>
          <w:ilvl w:val="2"/>
          <w:numId w:val="15"/>
        </w:numPr>
        <w:spacing w:line="240" w:lineRule="auto"/>
      </w:pPr>
      <w:r>
        <w:t>Jalon 6 – PV recepție finală sistem + [3/4/5] ani conform ofertei declarate câștigătoare: semnarea Procesului-Verbal de Recepție Calitativă Finală a Serviciilor de mentenanță;</w:t>
      </w:r>
    </w:p>
    <w:p w14:paraId="6532BC39" w14:textId="77777777" w:rsidR="00910966" w:rsidRDefault="00B664F1">
      <w:pPr>
        <w:numPr>
          <w:ilvl w:val="2"/>
          <w:numId w:val="15"/>
        </w:numPr>
        <w:spacing w:line="240" w:lineRule="auto"/>
      </w:pPr>
      <w:r>
        <w:t>Jalon 7 – PV recepție finală Servicii + 5 ani: semnarea procesului-verbal de recepție calitativă finală a serviciilor, la expirarea perioadei de garanție.</w:t>
      </w:r>
    </w:p>
    <w:p w14:paraId="666BC6B9" w14:textId="77777777" w:rsidR="00910966" w:rsidRDefault="00B664F1">
      <w:pPr>
        <w:numPr>
          <w:ilvl w:val="1"/>
          <w:numId w:val="15"/>
        </w:numPr>
        <w:spacing w:line="240" w:lineRule="auto"/>
        <w:ind w:left="708" w:hanging="795"/>
      </w:pPr>
      <w:r>
        <w:t>Nerespectarea oricăruia dintre termenele prevăzute la art. 27.1 dă dreptul Autorității Contractante să aplice dobânzi penalizatoare conform art. 19 din prezentul Contract, precum și, după caz, să rezilieze Contractul în condițiile art. 26.</w:t>
      </w:r>
    </w:p>
    <w:p w14:paraId="4FB39640" w14:textId="77777777" w:rsidR="00910966" w:rsidRDefault="00B664F1">
      <w:pPr>
        <w:numPr>
          <w:ilvl w:val="1"/>
          <w:numId w:val="15"/>
        </w:numPr>
        <w:spacing w:line="240" w:lineRule="auto"/>
        <w:ind w:left="708" w:hanging="795"/>
      </w:pPr>
      <w:r>
        <w:t xml:space="preserve">Recepția calitativă finală a sistemului digital </w:t>
      </w:r>
      <w:proofErr w:type="spellStart"/>
      <w:r>
        <w:t>ePatrimoniu</w:t>
      </w:r>
      <w:proofErr w:type="spellEnd"/>
      <w:r>
        <w:t xml:space="preserve"> se realizează numai după finalizarea fazei de stabilizare operațională (descrisă în Secțiunea 8.6 din Caietul de Sarcini) și după confirmarea că sistemul funcționează stabil în mediul de producție, fără disfuncționalități majore care să afecteze utilizarea normală a componentelor și fluxurilor operaționale esențiale. </w:t>
      </w:r>
    </w:p>
    <w:p w14:paraId="3797F66F" w14:textId="77777777" w:rsidR="00910966" w:rsidRDefault="00B664F1">
      <w:pPr>
        <w:numPr>
          <w:ilvl w:val="1"/>
          <w:numId w:val="15"/>
        </w:numPr>
        <w:spacing w:line="240" w:lineRule="auto"/>
        <w:ind w:left="708" w:hanging="795"/>
      </w:pPr>
      <w:r>
        <w:t>Procesele - verbale de recepție calitativă intermediară și procesul-verbal de recepție calitativă finală vor fi semnate după verificarea și validarea de către Autoritatea Contractantă (sau auditorii acesteia) a corespondenței dintre realitatea din teren (configurațiile din mediul de producție) și informațiile prezentate în Documentația As-</w:t>
      </w:r>
      <w:proofErr w:type="spellStart"/>
      <w:r>
        <w:t>Built</w:t>
      </w:r>
      <w:proofErr w:type="spellEnd"/>
      <w:r>
        <w:t>. Orice neconcordanță va fi considerată neconformitate și va bloca recepția până la remedierea documentației / configurației.</w:t>
      </w:r>
    </w:p>
    <w:p w14:paraId="5BD5CA5A" w14:textId="77777777" w:rsidR="00910966" w:rsidRDefault="00B664F1">
      <w:pPr>
        <w:numPr>
          <w:ilvl w:val="1"/>
          <w:numId w:val="15"/>
        </w:numPr>
        <w:spacing w:line="240" w:lineRule="auto"/>
        <w:ind w:left="708" w:hanging="795"/>
      </w:pPr>
      <w:r>
        <w:t xml:space="preserve">Recepția serviciilor de mentenanță se realizează anual, pe baza unui raport de activitate întocmit de Contractant și aprobat de Autoritatea Contractantă prin Proces-Verbal de Recepție Calitativă Intermediară a Serviciilor de Mentenanță, respectiv la finalizarea perioadei de mentenanță prin Proces-Verbal de Recepție Calitativă Finală a Serviciilor de Mentenanță. Rapoartele vor include cel puțin: situația incidentelor gestionate, timpii de răspuns și remediere, actualizările și </w:t>
      </w:r>
      <w:proofErr w:type="spellStart"/>
      <w:r>
        <w:t>patch</w:t>
      </w:r>
      <w:proofErr w:type="spellEnd"/>
      <w:r>
        <w:t>-urile aplicate, activitățile realizate și, după caz, recomandări privind funcționarea ulterioară a sistemului.</w:t>
      </w:r>
    </w:p>
    <w:p w14:paraId="33C0CA38" w14:textId="77777777" w:rsidR="00910966" w:rsidRDefault="00B664F1">
      <w:pPr>
        <w:numPr>
          <w:ilvl w:val="1"/>
          <w:numId w:val="15"/>
        </w:numPr>
        <w:spacing w:line="240" w:lineRule="auto"/>
        <w:ind w:left="708" w:hanging="795"/>
      </w:pPr>
      <w:r>
        <w:t>La finalul perioadei de Garanție, Contractantul va realiza un Raport final de suport tehnic în garanție în baza căruia se va încheia un Proces-verbal de recepție calitativă finală a serviciilor.</w:t>
      </w:r>
    </w:p>
    <w:p w14:paraId="061A92ED" w14:textId="77777777" w:rsidR="00910966" w:rsidRDefault="00B664F1">
      <w:pPr>
        <w:numPr>
          <w:ilvl w:val="1"/>
          <w:numId w:val="15"/>
        </w:numPr>
        <w:spacing w:line="240" w:lineRule="auto"/>
        <w:ind w:left="708" w:hanging="795"/>
      </w:pPr>
      <w:r>
        <w:t>În etapa de recepție și pe parcursul executării Contractului, Autoritatea Contractantă poate utiliza auditori externi, experți independenți sau alte entități delegate pentru a verifica implementarea și îndeplinirea tuturor cerințelor din Caietul de Sarcini, inclusiv cele de securitate și cele privind protecția datelor cu caracter personal. Contractantul are obligația de a asigura suport complet și disponibilitate necondiționată pe durata desfășurării auditului sau verificării și nu poate invoca secretul com</w:t>
      </w:r>
      <w:r>
        <w:t>ercial, confidențialitatea sau alte motive pentru a refuza ori întârzia furnizarea suportului sau accesul la informații. Orice recomandare, observație sau neconformitate identificată în raportul de audit sau de verificare va fi implementată de Contractant în termenul stabilit de Autoritatea Contractantă. Nerespectarea acestei obligații constituie Neconformitate și poate atrage aplicarea sancțiunilor prevăzute în Contract.</w:t>
      </w:r>
    </w:p>
    <w:p w14:paraId="448333A3" w14:textId="77777777" w:rsidR="00910966" w:rsidRDefault="00B664F1">
      <w:pPr>
        <w:pStyle w:val="Titlu1"/>
        <w:widowControl w:val="0"/>
        <w:numPr>
          <w:ilvl w:val="0"/>
          <w:numId w:val="15"/>
        </w:numPr>
        <w:spacing w:after="200" w:line="240" w:lineRule="auto"/>
        <w:ind w:left="708" w:hanging="795"/>
      </w:pPr>
      <w:bookmarkStart w:id="28" w:name="_heading=h.mfxhrrrrwzgu" w:colFirst="0" w:colLast="0"/>
      <w:bookmarkEnd w:id="28"/>
      <w:r>
        <w:t>Obligații specifice privind securitatea informatică</w:t>
      </w:r>
    </w:p>
    <w:p w14:paraId="7860CE20" w14:textId="77777777" w:rsidR="00910966" w:rsidRDefault="00B664F1">
      <w:pPr>
        <w:numPr>
          <w:ilvl w:val="1"/>
          <w:numId w:val="15"/>
        </w:numPr>
        <w:spacing w:line="240" w:lineRule="auto"/>
        <w:ind w:left="708" w:hanging="795"/>
      </w:pPr>
      <w:r>
        <w:t>Contractantul va implementa toate cerințele de securitate descrise în Capitolul 7.5 din Caietul de Sarcini, cu respectarea cadrului legal și a bunelor practici aplicabile, inclusiv: Regulamentul (UE) 2016/679 (</w:t>
      </w:r>
      <w:proofErr w:type="spellStart"/>
      <w:r>
        <w:t>GDPR</w:t>
      </w:r>
      <w:proofErr w:type="spellEnd"/>
      <w:r>
        <w:t>), Legea nr. 190/2018, Directiva (UE) 2022/2555 (</w:t>
      </w:r>
      <w:proofErr w:type="spellStart"/>
      <w:r>
        <w:t>NIS</w:t>
      </w:r>
      <w:proofErr w:type="spellEnd"/>
      <w:r>
        <w:t xml:space="preserve"> 2) și OUG nr. 155/2024 aprobată și modificată prin Legea nr. 124/2025, Regulamentul (UE) 2019/881 (</w:t>
      </w:r>
      <w:proofErr w:type="spellStart"/>
      <w:r>
        <w:t>Cybersecurity</w:t>
      </w:r>
      <w:proofErr w:type="spellEnd"/>
      <w:r>
        <w:t xml:space="preserve"> Act), OUG nr. 89/2022 privind </w:t>
      </w:r>
      <w:proofErr w:type="spellStart"/>
      <w:r>
        <w:t>Cloud-ul</w:t>
      </w:r>
      <w:proofErr w:type="spellEnd"/>
      <w:r>
        <w:t xml:space="preserve"> Privat Guvernamental, familia de standarde ISO/</w:t>
      </w:r>
      <w:proofErr w:type="spellStart"/>
      <w:r>
        <w:t>IEC</w:t>
      </w:r>
      <w:proofErr w:type="spellEnd"/>
      <w:r>
        <w:t xml:space="preserve"> 27000, </w:t>
      </w:r>
      <w:proofErr w:type="spellStart"/>
      <w:r>
        <w:t>OWASP</w:t>
      </w:r>
      <w:proofErr w:type="spellEnd"/>
      <w:r>
        <w:t xml:space="preserve">, </w:t>
      </w:r>
      <w:proofErr w:type="spellStart"/>
      <w:r>
        <w:t>NIST</w:t>
      </w:r>
      <w:proofErr w:type="spellEnd"/>
      <w:r>
        <w:t xml:space="preserve"> SP, CIS și ghidurile </w:t>
      </w:r>
      <w:proofErr w:type="spellStart"/>
      <w:r>
        <w:t>ENISA</w:t>
      </w:r>
      <w:proofErr w:type="spellEnd"/>
      <w:r>
        <w:t>.</w:t>
      </w:r>
    </w:p>
    <w:p w14:paraId="34D0A0A1" w14:textId="77777777" w:rsidR="00910966" w:rsidRDefault="00B664F1">
      <w:pPr>
        <w:numPr>
          <w:ilvl w:val="1"/>
          <w:numId w:val="15"/>
        </w:numPr>
        <w:spacing w:line="240" w:lineRule="auto"/>
        <w:ind w:left="708" w:hanging="795"/>
      </w:pPr>
      <w:r>
        <w:t>Contractantul va prezenta, la semnarea Contractului și va menține pe toată durata acestuia (inclusiv pe perioada de mentenanță și garanție), o certificare ISO/</w:t>
      </w:r>
      <w:proofErr w:type="spellStart"/>
      <w:r>
        <w:t>IEC</w:t>
      </w:r>
      <w:proofErr w:type="spellEnd"/>
      <w:r>
        <w:t xml:space="preserve"> 27001 sau un standard internațional echivalent privind managementul securității informațiilor, emis de un organism de certificare acreditat. Pierderea valabilității certificării în cursul executării Contractului constituie Neconformitate și obligă Contractantul la reînnoirea acesteia în termen de maximum 90 de zile, sub sancțiunea rezilierii.</w:t>
      </w:r>
    </w:p>
    <w:p w14:paraId="42AF15D5" w14:textId="77777777" w:rsidR="00910966" w:rsidRDefault="00B664F1">
      <w:pPr>
        <w:numPr>
          <w:ilvl w:val="1"/>
          <w:numId w:val="15"/>
        </w:numPr>
        <w:spacing w:line="240" w:lineRule="auto"/>
        <w:ind w:left="708" w:hanging="795"/>
      </w:pPr>
      <w:r>
        <w:t xml:space="preserve">Contractantul va elabora și menține o Politică de securitate a sistemului digital, aprobată de Autoritatea Contractantă înainte de punerea în producție a primei ediții. Politica va prevedea inclusiv cerințele privind complexitatea parolelor (entropie minimă 60 biți pentru conturile cu acces la date cu caracter personal), timpul de propagare a eliminării drepturilor de acces, procedurile de </w:t>
      </w:r>
      <w:proofErr w:type="spellStart"/>
      <w:r>
        <w:t>change</w:t>
      </w:r>
      <w:proofErr w:type="spellEnd"/>
      <w:r>
        <w:t xml:space="preserve"> management (conform controlului </w:t>
      </w:r>
      <w:proofErr w:type="spellStart"/>
      <w:r>
        <w:t>A8.32</w:t>
      </w:r>
      <w:proofErr w:type="spellEnd"/>
      <w:r>
        <w:t xml:space="preserve"> din ISO/</w:t>
      </w:r>
      <w:proofErr w:type="spellStart"/>
      <w:r>
        <w:t>IEC</w:t>
      </w:r>
      <w:proofErr w:type="spellEnd"/>
      <w:r>
        <w:t xml:space="preserve"> 27001) și strategia de management al vulnerabilităților.</w:t>
      </w:r>
    </w:p>
    <w:p w14:paraId="51E561F2" w14:textId="77777777" w:rsidR="00910966" w:rsidRDefault="00B664F1">
      <w:pPr>
        <w:numPr>
          <w:ilvl w:val="1"/>
          <w:numId w:val="15"/>
        </w:numPr>
        <w:spacing w:line="240" w:lineRule="auto"/>
        <w:ind w:left="708" w:hanging="795"/>
      </w:pPr>
      <w:r>
        <w:t xml:space="preserve">Contractantul va realiza, înaintea fiecărei puneri în producție, teste de securitate (inclusiv </w:t>
      </w:r>
      <w:proofErr w:type="spellStart"/>
      <w:r>
        <w:t>penetration</w:t>
      </w:r>
      <w:proofErr w:type="spellEnd"/>
      <w:r>
        <w:t xml:space="preserve"> </w:t>
      </w:r>
      <w:proofErr w:type="spellStart"/>
      <w:r>
        <w:t>testing</w:t>
      </w:r>
      <w:proofErr w:type="spellEnd"/>
      <w:r>
        <w:t xml:space="preserve">) conform metodologiilor </w:t>
      </w:r>
      <w:proofErr w:type="spellStart"/>
      <w:r>
        <w:t>OSSTM</w:t>
      </w:r>
      <w:proofErr w:type="spellEnd"/>
      <w:r>
        <w:t xml:space="preserve"> (Open </w:t>
      </w:r>
      <w:proofErr w:type="spellStart"/>
      <w:r>
        <w:t>Source</w:t>
      </w:r>
      <w:proofErr w:type="spellEnd"/>
      <w:r>
        <w:t xml:space="preserve"> </w:t>
      </w:r>
      <w:proofErr w:type="spellStart"/>
      <w:r>
        <w:t>Security</w:t>
      </w:r>
      <w:proofErr w:type="spellEnd"/>
      <w:r>
        <w:t xml:space="preserve"> </w:t>
      </w:r>
      <w:proofErr w:type="spellStart"/>
      <w:r>
        <w:t>Testing</w:t>
      </w:r>
      <w:proofErr w:type="spellEnd"/>
      <w:r>
        <w:t xml:space="preserve"> </w:t>
      </w:r>
      <w:proofErr w:type="spellStart"/>
      <w:r>
        <w:t>Methodology</w:t>
      </w:r>
      <w:proofErr w:type="spellEnd"/>
      <w:r>
        <w:t xml:space="preserve">) și/sau </w:t>
      </w:r>
      <w:proofErr w:type="spellStart"/>
      <w:r>
        <w:t>OWASP</w:t>
      </w:r>
      <w:proofErr w:type="spellEnd"/>
      <w:r>
        <w:t xml:space="preserve"> (Open Web </w:t>
      </w:r>
      <w:proofErr w:type="spellStart"/>
      <w:r>
        <w:t>Applications</w:t>
      </w:r>
      <w:proofErr w:type="spellEnd"/>
      <w:r>
        <w:t xml:space="preserve"> </w:t>
      </w:r>
      <w:proofErr w:type="spellStart"/>
      <w:r>
        <w:t>Security</w:t>
      </w:r>
      <w:proofErr w:type="spellEnd"/>
      <w:r>
        <w:t xml:space="preserve"> Project). Rapoartele finale vor cuprinde: sumar executiv, obiective și scop, metodologie, context, lista testelor efectuate, descrierea individuală a fiecărei vulnerabilități identificate (descriere tehnică, catalogare, severitate, probabilitate, risc calculat, contramăsuri recomandate). Rapoartele se transmit Autorității Contractante și reprezintă condiție pentru emitere</w:t>
      </w:r>
      <w:r>
        <w:t xml:space="preserve">a Procesului-Verbal de Recepție Calitativă Intermediară. Scanările de vulnerabilități se vor realiza cu aplicații dedicate, actualizate cu baze de date de vulnerabilități și </w:t>
      </w:r>
      <w:proofErr w:type="spellStart"/>
      <w:r>
        <w:t>exploit</w:t>
      </w:r>
      <w:proofErr w:type="spellEnd"/>
      <w:r>
        <w:t>-uri la momentul scanării.</w:t>
      </w:r>
    </w:p>
    <w:p w14:paraId="67EB6B63" w14:textId="77777777" w:rsidR="00910966" w:rsidRDefault="00B664F1">
      <w:pPr>
        <w:numPr>
          <w:ilvl w:val="1"/>
          <w:numId w:val="15"/>
        </w:numPr>
        <w:spacing w:line="240" w:lineRule="auto"/>
        <w:ind w:left="708" w:hanging="795"/>
      </w:pPr>
      <w:r>
        <w:t xml:space="preserve">În cazul oricărui incident de securitate care afectează sau este susceptibil să afecteze sistemul digital </w:t>
      </w:r>
      <w:proofErr w:type="spellStart"/>
      <w:r>
        <w:t>ePatrimoniu</w:t>
      </w:r>
      <w:proofErr w:type="spellEnd"/>
      <w:r>
        <w:t xml:space="preserve">, Contractantul are obligația să notifice Autoritatea Contractantă fără întârzieri nejustificate, în maximum 24 de ore de la identificare, și să furnizeze, de îndată, toate informațiile și suportul tehnic necesare pentru: (i) evaluarea incidentului, (ii) adoptarea măsurilor de remediere, (iii) îndeplinirea obligațiilor legale de notificare ale Autorității Contractante conform Directivei </w:t>
      </w:r>
      <w:proofErr w:type="spellStart"/>
      <w:r>
        <w:t>NIS</w:t>
      </w:r>
      <w:proofErr w:type="spellEnd"/>
      <w:r>
        <w:t xml:space="preserve"> 2 și legislației naționale de transpunere (inclusiv OUG nr. 155/2024 și Legea nr. 124/2025), (iv) îndeplini</w:t>
      </w:r>
      <w:r>
        <w:t>rea obligațiilor de notificare a breșelor de date cu caracter personal conform art. 33 și 34 din Regulamentul (UE) 2016/679.</w:t>
      </w:r>
    </w:p>
    <w:p w14:paraId="4D839313" w14:textId="77777777" w:rsidR="00910966" w:rsidRDefault="00B664F1">
      <w:pPr>
        <w:numPr>
          <w:ilvl w:val="1"/>
          <w:numId w:val="15"/>
        </w:numPr>
        <w:spacing w:line="240" w:lineRule="auto"/>
        <w:ind w:left="708" w:hanging="795"/>
      </w:pPr>
      <w:r>
        <w:t>Contractantul va furniza, odată cu livrarea sistemului și pe toată durata Contractului, un Plan de minimizare a riscurilor provenite din lanțul de aprovizionare (</w:t>
      </w:r>
      <w:proofErr w:type="spellStart"/>
      <w:r>
        <w:t>Supply</w:t>
      </w:r>
      <w:proofErr w:type="spellEnd"/>
      <w:r>
        <w:t xml:space="preserve"> Chain </w:t>
      </w:r>
      <w:proofErr w:type="spellStart"/>
      <w:r>
        <w:t>Risk</w:t>
      </w:r>
      <w:proofErr w:type="spellEnd"/>
      <w:r>
        <w:t xml:space="preserve"> Management Plan), care completează Software Bill of </w:t>
      </w:r>
      <w:proofErr w:type="spellStart"/>
      <w:r>
        <w:t>Materials</w:t>
      </w:r>
      <w:proofErr w:type="spellEnd"/>
      <w:r>
        <w:t xml:space="preserve"> (</w:t>
      </w:r>
      <w:proofErr w:type="spellStart"/>
      <w:r>
        <w:t>SBOM</w:t>
      </w:r>
      <w:proofErr w:type="spellEnd"/>
      <w:r>
        <w:t xml:space="preserve">) prevăzut la capitolul anterior și care include: metodologia de evaluare a furnizorilor, mecanismele de monitorizare a vulnerabilităților componentelor terțe, procedurile de aplicare a </w:t>
      </w:r>
      <w:proofErr w:type="spellStart"/>
      <w:r>
        <w:t>patch</w:t>
      </w:r>
      <w:proofErr w:type="spellEnd"/>
      <w:r>
        <w:t>-urilor de securitate și planul de contingență pentru cazurile de încetare a suportului unei componente terțe.</w:t>
      </w:r>
    </w:p>
    <w:p w14:paraId="4BAE1F23" w14:textId="77777777" w:rsidR="00910966" w:rsidRDefault="00B664F1">
      <w:pPr>
        <w:numPr>
          <w:ilvl w:val="1"/>
          <w:numId w:val="15"/>
        </w:numPr>
        <w:spacing w:line="240" w:lineRule="auto"/>
        <w:ind w:left="708" w:hanging="795"/>
      </w:pPr>
      <w:r>
        <w:t xml:space="preserve">Având în vedere că infrastructura </w:t>
      </w:r>
      <w:proofErr w:type="spellStart"/>
      <w:r>
        <w:t>cloud</w:t>
      </w:r>
      <w:proofErr w:type="spellEnd"/>
      <w:r>
        <w:t xml:space="preserve"> este furnizată de Serviciul de Telecomunicații Speciale (STS) în model </w:t>
      </w:r>
      <w:proofErr w:type="spellStart"/>
      <w:r>
        <w:t>IaaS</w:t>
      </w:r>
      <w:proofErr w:type="spellEnd"/>
      <w:r>
        <w:t xml:space="preserve"> (</w:t>
      </w:r>
      <w:proofErr w:type="spellStart"/>
      <w:r>
        <w:t>Infrastructure</w:t>
      </w:r>
      <w:proofErr w:type="spellEnd"/>
      <w:r>
        <w:t xml:space="preserve"> as a Service), Contractantul răspunde, fără a se limita la, pentru: securitatea și configurarea sistemelor de operare și aplicațiilor instalate; implementarea mecanismelor sigure de gestiune a identității și accesului; protecția, integritatea și confidențialitatea datelor gestionate; controalele de securitate la nivel de aplicație (firewall, criptare, audit); configurările software și definirea și implementarea</w:t>
      </w:r>
      <w:r>
        <w:t xml:space="preserve"> politicilor de acces.</w:t>
      </w:r>
    </w:p>
    <w:p w14:paraId="71ED5662" w14:textId="77777777" w:rsidR="00910966" w:rsidRDefault="00B664F1">
      <w:pPr>
        <w:numPr>
          <w:ilvl w:val="1"/>
          <w:numId w:val="15"/>
        </w:numPr>
        <w:spacing w:line="240" w:lineRule="auto"/>
        <w:ind w:left="708" w:hanging="795"/>
      </w:pPr>
      <w:r>
        <w:t xml:space="preserve">Sistemul digital va respecta cerințele OUG nr. 89/2022 (privind utilizarea </w:t>
      </w:r>
      <w:proofErr w:type="spellStart"/>
      <w:r>
        <w:t>Cloud</w:t>
      </w:r>
      <w:proofErr w:type="spellEnd"/>
      <w:r>
        <w:t xml:space="preserve">-ului Privat Guvernamental) și legislația subsecventă, fiind dezvoltat astfel încât să fie apt pentru migrarea în </w:t>
      </w:r>
      <w:proofErr w:type="spellStart"/>
      <w:r>
        <w:t>Cloud-ul</w:t>
      </w:r>
      <w:proofErr w:type="spellEnd"/>
      <w:r>
        <w:t xml:space="preserve"> Privat Guvernamental sau pentru interconectarea cu acesta (art. 1 alin. 7 din OUG nr. 89/2022). Contractantul va asigura utilizarea de servicii calificate de încredere </w:t>
      </w:r>
      <w:proofErr w:type="spellStart"/>
      <w:r>
        <w:t>eIDAS</w:t>
      </w:r>
      <w:proofErr w:type="spellEnd"/>
      <w:r>
        <w:t xml:space="preserve"> (Regulamentul (UE) 910/2014) pentru semnare electronică calificată, marcare temporală, integritatea și autenticitatea datelor.</w:t>
      </w:r>
    </w:p>
    <w:p w14:paraId="3917D12F" w14:textId="77777777" w:rsidR="00910966" w:rsidRDefault="00B664F1">
      <w:pPr>
        <w:numPr>
          <w:ilvl w:val="1"/>
          <w:numId w:val="15"/>
        </w:numPr>
        <w:spacing w:line="240" w:lineRule="auto"/>
        <w:ind w:left="708" w:hanging="795"/>
      </w:pPr>
      <w:r>
        <w:t>Toate schimburile de informații cu sisteme externe vor respecta cerințele de interoperabilitate din Capitolul 7.3 al Caietului de Sarcini.</w:t>
      </w:r>
    </w:p>
    <w:p w14:paraId="61C0BAFC" w14:textId="77777777" w:rsidR="00910966" w:rsidRDefault="00B664F1">
      <w:pPr>
        <w:numPr>
          <w:ilvl w:val="1"/>
          <w:numId w:val="15"/>
        </w:numPr>
        <w:spacing w:line="240" w:lineRule="auto"/>
        <w:ind w:left="708" w:hanging="795"/>
      </w:pPr>
      <w:r>
        <w:t xml:space="preserve">Sistemul digital va respecta toate cerințele de securitate cibernetică prevăzute în Capitolul 7.5 al Caietului de Sarcini. </w:t>
      </w:r>
    </w:p>
    <w:p w14:paraId="39D23741" w14:textId="77777777" w:rsidR="00910966" w:rsidRDefault="00B664F1">
      <w:pPr>
        <w:pStyle w:val="Titlu1"/>
        <w:widowControl w:val="0"/>
        <w:numPr>
          <w:ilvl w:val="0"/>
          <w:numId w:val="15"/>
        </w:numPr>
        <w:spacing w:after="200" w:line="240" w:lineRule="auto"/>
        <w:ind w:left="708" w:hanging="795"/>
      </w:pPr>
      <w:bookmarkStart w:id="29" w:name="_heading=h.hkbnj2amshf1" w:colFirst="0" w:colLast="0"/>
      <w:bookmarkEnd w:id="29"/>
      <w:r>
        <w:t>Confidențialitatea și protecția datelor cu caracter personal</w:t>
      </w:r>
    </w:p>
    <w:p w14:paraId="509E8D0F" w14:textId="77777777" w:rsidR="00910966" w:rsidRDefault="00B664F1">
      <w:pPr>
        <w:numPr>
          <w:ilvl w:val="1"/>
          <w:numId w:val="15"/>
        </w:numPr>
        <w:spacing w:line="240" w:lineRule="auto"/>
        <w:ind w:left="708" w:hanging="795"/>
      </w:pPr>
      <w:r>
        <w:t>Implementarea și operarea sistemului digital se vor realiza cu respectarea integrală a legislației aplicabile în materie de protecție a datelor cu caracter personal, inclusiv Regulamentul (UE) 2016/679 (</w:t>
      </w:r>
      <w:proofErr w:type="spellStart"/>
      <w:r>
        <w:t>GDPR</w:t>
      </w:r>
      <w:proofErr w:type="spellEnd"/>
      <w:r>
        <w:t>), Legea nr. 190/2018, OUG nr. 155/2024 și Legea nr. 124/2025 de transpunere a Directivei (UE) 2022/2555 (</w:t>
      </w:r>
      <w:proofErr w:type="spellStart"/>
      <w:r>
        <w:t>NIS</w:t>
      </w:r>
      <w:proofErr w:type="spellEnd"/>
      <w:r>
        <w:t xml:space="preserve"> 2), precum și legislația subsecventă.</w:t>
      </w:r>
    </w:p>
    <w:p w14:paraId="6D96471F" w14:textId="77777777" w:rsidR="00910966" w:rsidRDefault="00B664F1">
      <w:pPr>
        <w:numPr>
          <w:ilvl w:val="1"/>
          <w:numId w:val="15"/>
        </w:numPr>
        <w:spacing w:line="240" w:lineRule="auto"/>
        <w:ind w:left="708" w:hanging="795"/>
      </w:pPr>
      <w:r>
        <w:t>În măsura în care Contractantul prelucrează date cu caracter personal în numele și pe baza instrucțiunilor documentate ale Autorității Contractante, acesta dobândește calitatea de persoană împuternicită de operator, în sensul art. 28 din Regulamentul (UE) 2016/679. Acordul de prelucrare a datelor cu caracter personal este Anexa nr. 6 la prezentul Contract. Acordul va reglementa cel puțin obiectul și durata prelucrării, natura și scopul prelucrării, categoriile de date și persoanele vizate, obligațiile și dr</w:t>
      </w:r>
      <w:r>
        <w:t>epturile Părților, conform art. 28 alin. (3) din Regulamentul (UE) 2016/679. În situația în care, pentru operațiuni distinct determinate, Părțile stabilesc în comun scopurile și mijloacele esențiale ale prelucrării, raportul juridic va fi calificat și reglementat distinct în condițiile art. 26 din Regulamentul (UE) 2016/679.</w:t>
      </w:r>
    </w:p>
    <w:p w14:paraId="393365D3" w14:textId="77777777" w:rsidR="00910966" w:rsidRDefault="00B664F1">
      <w:pPr>
        <w:numPr>
          <w:ilvl w:val="1"/>
          <w:numId w:val="15"/>
        </w:numPr>
        <w:spacing w:line="240" w:lineRule="auto"/>
        <w:ind w:left="708" w:hanging="795"/>
      </w:pPr>
      <w:r>
        <w:t>În calitate de persoană împuternicită, Contractantul se obligă:</w:t>
      </w:r>
    </w:p>
    <w:p w14:paraId="03D62958" w14:textId="77777777" w:rsidR="00910966" w:rsidRDefault="00B664F1">
      <w:pPr>
        <w:numPr>
          <w:ilvl w:val="0"/>
          <w:numId w:val="1"/>
        </w:numPr>
        <w:pBdr>
          <w:top w:val="nil"/>
          <w:left w:val="nil"/>
          <w:bottom w:val="nil"/>
          <w:right w:val="nil"/>
          <w:between w:val="nil"/>
        </w:pBdr>
        <w:spacing w:line="240" w:lineRule="auto"/>
        <w:ind w:left="1559" w:hanging="795"/>
        <w:rPr>
          <w:color w:val="000000"/>
        </w:rPr>
      </w:pPr>
      <w:r>
        <w:rPr>
          <w:color w:val="000000"/>
        </w:rPr>
        <w:t>să prelucreze datele numai pe baza instrucțiunilor documentate ale</w:t>
      </w:r>
      <w:r>
        <w:rPr>
          <w:b/>
          <w:bCs/>
          <w:color w:val="000000"/>
        </w:rPr>
        <w:t xml:space="preserve"> </w:t>
      </w:r>
      <w:r>
        <w:rPr>
          <w:color w:val="000000"/>
        </w:rPr>
        <w:t>Autorității Contractante, inclusiv în ceea ce privește transferurile de date cu caracter personal către o țară terță sau o organizație internațională, cu excepția cazului în care aceasta este obligată să facă acest lucru în temeiul dreptului UE sau al dreptului național aplicabil;</w:t>
      </w:r>
    </w:p>
    <w:p w14:paraId="49FCD8B4" w14:textId="77777777" w:rsidR="00910966" w:rsidRDefault="00B664F1">
      <w:pPr>
        <w:numPr>
          <w:ilvl w:val="0"/>
          <w:numId w:val="1"/>
        </w:numPr>
        <w:pBdr>
          <w:top w:val="nil"/>
          <w:left w:val="nil"/>
          <w:bottom w:val="nil"/>
          <w:right w:val="nil"/>
          <w:between w:val="nil"/>
        </w:pBdr>
        <w:spacing w:line="240" w:lineRule="auto"/>
        <w:ind w:left="1559" w:hanging="795"/>
        <w:rPr>
          <w:color w:val="000000"/>
        </w:rPr>
      </w:pPr>
      <w:r>
        <w:rPr>
          <w:color w:val="000000"/>
        </w:rPr>
        <w:t>să asigure confidențialitatea persoanelor autorizate</w:t>
      </w:r>
      <w:r>
        <w:rPr>
          <w:b/>
          <w:bCs/>
          <w:color w:val="000000"/>
        </w:rPr>
        <w:t xml:space="preserve"> </w:t>
      </w:r>
      <w:r>
        <w:rPr>
          <w:color w:val="000000"/>
        </w:rPr>
        <w:t>să prelucreze datele cu caracter personal, prin angajamente de confidențialitate sau obligații legale de confidențialitate adecvate;</w:t>
      </w:r>
    </w:p>
    <w:p w14:paraId="04125307" w14:textId="77777777" w:rsidR="00910966" w:rsidRDefault="00B664F1">
      <w:pPr>
        <w:numPr>
          <w:ilvl w:val="0"/>
          <w:numId w:val="1"/>
        </w:numPr>
        <w:pBdr>
          <w:top w:val="nil"/>
          <w:left w:val="nil"/>
          <w:bottom w:val="nil"/>
          <w:right w:val="nil"/>
          <w:between w:val="nil"/>
        </w:pBdr>
        <w:spacing w:line="240" w:lineRule="auto"/>
        <w:ind w:left="1559" w:hanging="795"/>
        <w:rPr>
          <w:color w:val="000000"/>
        </w:rPr>
      </w:pPr>
      <w:r>
        <w:rPr>
          <w:color w:val="000000"/>
        </w:rPr>
        <w:t>să implementeze măsuri tehnice și organizatorice adecvate</w:t>
      </w:r>
      <w:r>
        <w:rPr>
          <w:b/>
          <w:bCs/>
          <w:color w:val="000000"/>
        </w:rPr>
        <w:t xml:space="preserve"> </w:t>
      </w:r>
      <w:r>
        <w:rPr>
          <w:color w:val="000000"/>
        </w:rPr>
        <w:t>pentru a asigura un nivel de securitate corespunzător riscului, conform art. 32 din Regulamentul (UE) 2016/679;</w:t>
      </w:r>
    </w:p>
    <w:p w14:paraId="4E07DAA8" w14:textId="77777777" w:rsidR="00910966" w:rsidRDefault="00B664F1">
      <w:pPr>
        <w:numPr>
          <w:ilvl w:val="0"/>
          <w:numId w:val="1"/>
        </w:numPr>
        <w:pBdr>
          <w:top w:val="nil"/>
          <w:left w:val="nil"/>
          <w:bottom w:val="nil"/>
          <w:right w:val="nil"/>
          <w:between w:val="nil"/>
        </w:pBdr>
        <w:spacing w:line="240" w:lineRule="auto"/>
        <w:ind w:left="1559" w:hanging="795"/>
        <w:rPr>
          <w:color w:val="000000"/>
        </w:rPr>
      </w:pPr>
      <w:r>
        <w:rPr>
          <w:color w:val="000000"/>
        </w:rPr>
        <w:t>să nu recurgă la alți împuterniciți (sub-împuternici</w:t>
      </w:r>
      <w:r>
        <w:t>ț</w:t>
      </w:r>
      <w:r>
        <w:rPr>
          <w:color w:val="000000"/>
        </w:rPr>
        <w:t>i)</w:t>
      </w:r>
      <w:r>
        <w:rPr>
          <w:b/>
          <w:bCs/>
          <w:color w:val="000000"/>
        </w:rPr>
        <w:t xml:space="preserve"> </w:t>
      </w:r>
      <w:r>
        <w:rPr>
          <w:color w:val="000000"/>
        </w:rPr>
        <w:t>fără autorizarea prealabilă scrisă, specifică sau generală, a Autorității Contractante; desemnarea unui alt împuternicit se va realiza cu impunerea acelorași obligații în materia protecției datelor, Contractantul rămânând pe deplin răspunzător față de Autoritatea Contractantă pentru îndeplinirea obligațiilor respectivilor sub-împuternici</w:t>
      </w:r>
      <w:r>
        <w:t>ț</w:t>
      </w:r>
      <w:r>
        <w:rPr>
          <w:color w:val="000000"/>
        </w:rPr>
        <w:t>i;</w:t>
      </w:r>
    </w:p>
    <w:p w14:paraId="1E5C31D4" w14:textId="77777777" w:rsidR="00910966" w:rsidRDefault="00B664F1">
      <w:pPr>
        <w:numPr>
          <w:ilvl w:val="0"/>
          <w:numId w:val="1"/>
        </w:numPr>
        <w:pBdr>
          <w:top w:val="nil"/>
          <w:left w:val="nil"/>
          <w:bottom w:val="nil"/>
          <w:right w:val="nil"/>
          <w:between w:val="nil"/>
        </w:pBdr>
        <w:spacing w:line="240" w:lineRule="auto"/>
        <w:ind w:left="1559" w:hanging="795"/>
        <w:rPr>
          <w:color w:val="000000"/>
        </w:rPr>
      </w:pPr>
      <w:r>
        <w:rPr>
          <w:color w:val="000000"/>
        </w:rPr>
        <w:t>să sprijine</w:t>
      </w:r>
      <w:r>
        <w:rPr>
          <w:b/>
          <w:bCs/>
          <w:color w:val="000000"/>
        </w:rPr>
        <w:t xml:space="preserve"> </w:t>
      </w:r>
      <w:r>
        <w:rPr>
          <w:color w:val="000000"/>
        </w:rPr>
        <w:t xml:space="preserve">Autoritatea Contractantă în îndeplinirea obligațiilor privind securitatea prelucrării, notificarea încălcărilor de securitate (art. 33-34 </w:t>
      </w:r>
      <w:proofErr w:type="spellStart"/>
      <w:r>
        <w:rPr>
          <w:color w:val="000000"/>
        </w:rPr>
        <w:t>GDPR</w:t>
      </w:r>
      <w:proofErr w:type="spellEnd"/>
      <w:r>
        <w:rPr>
          <w:color w:val="000000"/>
        </w:rPr>
        <w:t xml:space="preserve">), evaluările de impact asupra protecției datelor (art. 35 </w:t>
      </w:r>
      <w:proofErr w:type="spellStart"/>
      <w:r>
        <w:rPr>
          <w:color w:val="000000"/>
        </w:rPr>
        <w:t>GDPR</w:t>
      </w:r>
      <w:proofErr w:type="spellEnd"/>
      <w:r>
        <w:rPr>
          <w:color w:val="000000"/>
        </w:rPr>
        <w:t xml:space="preserve">) și exercitarea drepturilor persoanelor vizate (art. 12-22 </w:t>
      </w:r>
      <w:proofErr w:type="spellStart"/>
      <w:r>
        <w:rPr>
          <w:color w:val="000000"/>
        </w:rPr>
        <w:t>GDPR</w:t>
      </w:r>
      <w:proofErr w:type="spellEnd"/>
      <w:r>
        <w:rPr>
          <w:color w:val="000000"/>
        </w:rPr>
        <w:t>);</w:t>
      </w:r>
    </w:p>
    <w:p w14:paraId="51F060D7" w14:textId="77777777" w:rsidR="00910966" w:rsidRDefault="00B664F1">
      <w:pPr>
        <w:numPr>
          <w:ilvl w:val="0"/>
          <w:numId w:val="1"/>
        </w:numPr>
        <w:pBdr>
          <w:top w:val="nil"/>
          <w:left w:val="nil"/>
          <w:bottom w:val="nil"/>
          <w:right w:val="nil"/>
          <w:between w:val="nil"/>
        </w:pBdr>
        <w:spacing w:line="240" w:lineRule="auto"/>
        <w:ind w:left="1559" w:hanging="795"/>
        <w:rPr>
          <w:color w:val="000000"/>
        </w:rPr>
      </w:pPr>
      <w:r>
        <w:rPr>
          <w:color w:val="000000"/>
        </w:rPr>
        <w:t>la încetarea raportului contractual,</w:t>
      </w:r>
      <w:r>
        <w:rPr>
          <w:b/>
          <w:bCs/>
          <w:color w:val="000000"/>
        </w:rPr>
        <w:t xml:space="preserve"> </w:t>
      </w:r>
      <w:r>
        <w:rPr>
          <w:color w:val="000000"/>
        </w:rPr>
        <w:t>să returneze sau să șteargă (la alegerea Autorității Contractante) toate datele cu caracter personal și copiile acestora, cu excepția cazului în care păstrarea este impusă de dreptul UE sau al dreptului național;</w:t>
      </w:r>
    </w:p>
    <w:p w14:paraId="0DBFF53F" w14:textId="77777777" w:rsidR="00910966" w:rsidRDefault="00B664F1">
      <w:pPr>
        <w:numPr>
          <w:ilvl w:val="0"/>
          <w:numId w:val="1"/>
        </w:numPr>
        <w:pBdr>
          <w:top w:val="nil"/>
          <w:left w:val="nil"/>
          <w:bottom w:val="nil"/>
          <w:right w:val="nil"/>
          <w:between w:val="nil"/>
        </w:pBdr>
        <w:spacing w:line="240" w:lineRule="auto"/>
        <w:ind w:left="1559" w:hanging="795"/>
        <w:rPr>
          <w:color w:val="000000"/>
        </w:rPr>
      </w:pPr>
      <w:r>
        <w:rPr>
          <w:color w:val="000000"/>
        </w:rPr>
        <w:t>să pună la dispoziția Autorită</w:t>
      </w:r>
      <w:r>
        <w:rPr>
          <w:color w:val="000000"/>
        </w:rPr>
        <w:t>ț</w:t>
      </w:r>
      <w:r>
        <w:rPr>
          <w:color w:val="000000"/>
        </w:rPr>
        <w:t xml:space="preserve">ii Contractante toate informațiile necesare pentru a demonstra respectarea obligațiilor prevăzute la art. 28 </w:t>
      </w:r>
      <w:proofErr w:type="spellStart"/>
      <w:r>
        <w:rPr>
          <w:color w:val="000000"/>
        </w:rPr>
        <w:t>GDPR</w:t>
      </w:r>
      <w:proofErr w:type="spellEnd"/>
      <w:r>
        <w:rPr>
          <w:color w:val="000000"/>
        </w:rPr>
        <w:t xml:space="preserve"> și să permită și să contribuie la auditurile, inclusiv inspecțiile, efectuate de Autoritatea Contractantă sau un alt auditor mandatat de aceasta.</w:t>
      </w:r>
    </w:p>
    <w:p w14:paraId="18301CE6" w14:textId="77777777" w:rsidR="00910966" w:rsidRDefault="00B664F1">
      <w:pPr>
        <w:numPr>
          <w:ilvl w:val="1"/>
          <w:numId w:val="15"/>
        </w:numPr>
        <w:spacing w:line="240" w:lineRule="auto"/>
        <w:ind w:left="708" w:hanging="795"/>
      </w:pPr>
      <w:r>
        <w:t xml:space="preserve">Contractantul va menține o evidență a categoriilor de activități de prelucrare efectuate în numele Autorității Contractante, conform art. 30 alin. (2) din Regulamentul (UE) 2016/679, și va sprijini Autoritatea Contractantă la identificarea operațiunilor de prelucrare, fluxurilor de date și măsurilor tehnice și organizatorice aferente, în vederea întocmirii și actualizării evidenței activităților de prelucrare prevăzute la art. 30 </w:t>
      </w:r>
      <w:proofErr w:type="spellStart"/>
      <w:r>
        <w:t>GDPR</w:t>
      </w:r>
      <w:proofErr w:type="spellEnd"/>
      <w:r>
        <w:t>.</w:t>
      </w:r>
    </w:p>
    <w:p w14:paraId="08D16113" w14:textId="77777777" w:rsidR="00910966" w:rsidRDefault="00B664F1">
      <w:pPr>
        <w:numPr>
          <w:ilvl w:val="1"/>
          <w:numId w:val="15"/>
        </w:numPr>
        <w:spacing w:line="240" w:lineRule="auto"/>
        <w:ind w:left="708" w:hanging="795"/>
      </w:pPr>
      <w:r>
        <w:t xml:space="preserve">Contractantul va asigura implementarea în cadrul Sistemului digital </w:t>
      </w:r>
      <w:proofErr w:type="spellStart"/>
      <w:r>
        <w:t>ePatrimoniu</w:t>
      </w:r>
      <w:proofErr w:type="spellEnd"/>
      <w:r>
        <w:t xml:space="preserve"> a mecanismelor pentru asigurarea protecției datelor cu caracter personal prevăzute în secțiunea 7.5.2 și în planul de măsuri </w:t>
      </w:r>
      <w:proofErr w:type="spellStart"/>
      <w:r>
        <w:t>P2</w:t>
      </w:r>
      <w:proofErr w:type="spellEnd"/>
      <w:r>
        <w:t xml:space="preserve"> din Caietul de Sarcini.</w:t>
      </w:r>
    </w:p>
    <w:p w14:paraId="6385CE3F" w14:textId="77777777" w:rsidR="00910966" w:rsidRDefault="00B664F1">
      <w:pPr>
        <w:numPr>
          <w:ilvl w:val="1"/>
          <w:numId w:val="15"/>
        </w:numPr>
        <w:spacing w:line="240" w:lineRule="auto"/>
        <w:ind w:left="708" w:hanging="795"/>
      </w:pPr>
      <w:r>
        <w:t>Orice transfer de date cu caracter personal în afara Spațiului Economic European se va realiza numai cu respectarea Capitolului V din Regulamentul (UE) 2016/679. Orice divulgare sau punere la dispoziție a datelor către alți destinatari se va face numai în temeiul unui scop determinat, al unui temei juridic aplicabil și cu respectarea principiului reducerii la minimum a datelor.</w:t>
      </w:r>
    </w:p>
    <w:p w14:paraId="1F463782" w14:textId="77777777" w:rsidR="00910966" w:rsidRDefault="00B664F1">
      <w:pPr>
        <w:numPr>
          <w:ilvl w:val="1"/>
          <w:numId w:val="15"/>
        </w:numPr>
        <w:spacing w:line="240" w:lineRule="auto"/>
        <w:ind w:left="708" w:hanging="795"/>
      </w:pPr>
      <w:r>
        <w:t>Contractantul va notifica Autoritatea Contractantă fără întârzieri nejustificate, în termen de maximum 24 de ore de la luarea la cunoștință, cu privire la orice breșă de date cu caracter personal care afectează sau este susceptibilă să afecteze datele prelucrate în cadrul sistemului, și va furniza: (a) descrierea naturii încălcării, (b) categoriile și numărul aproximativ al persoanelor vizate și al înregistrărilor afectate, (c) descrierea consecințelor probabile, (d) măsurile luate sau propuse pentru remedi</w:t>
      </w:r>
      <w:r>
        <w:t>ere, (e) datele de contact ale responsabilului cu protecția datelor sau ale altui punct de contact. Contractantul va sprijini Autoritatea Contractantă în îndeplinirea obligațiilor de notificare a Autorității de supraveghere (</w:t>
      </w:r>
      <w:proofErr w:type="spellStart"/>
      <w:r>
        <w:t>ANSPDCP</w:t>
      </w:r>
      <w:proofErr w:type="spellEnd"/>
      <w:r>
        <w:t xml:space="preserve">) și, după caz, a persoanelor vizate, conform art. 33-34 </w:t>
      </w:r>
      <w:proofErr w:type="spellStart"/>
      <w:r>
        <w:t>GDPR</w:t>
      </w:r>
      <w:proofErr w:type="spellEnd"/>
      <w:r>
        <w:t>.</w:t>
      </w:r>
    </w:p>
    <w:p w14:paraId="63CC29ED" w14:textId="77777777" w:rsidR="00910966" w:rsidRDefault="00B664F1">
      <w:pPr>
        <w:numPr>
          <w:ilvl w:val="1"/>
          <w:numId w:val="15"/>
        </w:numPr>
        <w:spacing w:line="240" w:lineRule="auto"/>
        <w:ind w:left="708" w:hanging="795"/>
      </w:pPr>
      <w:r>
        <w:t>Contractantul și Personalul său, precum și orice Subcontractant implicat în prelucrare, vor semna acorduri de confidențialitate individuale cu obligații echivalente celor ale Contractantului. Accesul la datele cu caracter personal va fi strict limitat la persoanele autorizate care au semnat astfel de acorduri, cu respectarea principiului „</w:t>
      </w:r>
      <w:proofErr w:type="spellStart"/>
      <w:r>
        <w:t>need-to-know</w:t>
      </w:r>
      <w:proofErr w:type="spellEnd"/>
      <w:r>
        <w:t>”.</w:t>
      </w:r>
    </w:p>
    <w:p w14:paraId="2A714FAD" w14:textId="77777777" w:rsidR="00910966" w:rsidRDefault="00B664F1">
      <w:pPr>
        <w:pStyle w:val="Titlu1"/>
        <w:widowControl w:val="0"/>
        <w:numPr>
          <w:ilvl w:val="0"/>
          <w:numId w:val="15"/>
        </w:numPr>
        <w:spacing w:after="200" w:line="240" w:lineRule="auto"/>
        <w:ind w:left="708" w:hanging="795"/>
      </w:pPr>
      <w:bookmarkStart w:id="30" w:name="_heading=h.8qncl6bpfmr1" w:colFirst="0" w:colLast="0"/>
      <w:bookmarkEnd w:id="30"/>
      <w:r>
        <w:t>Obligații specifice privind echipa de experți cheie și non-cheie</w:t>
      </w:r>
    </w:p>
    <w:p w14:paraId="580A6CDF" w14:textId="77777777" w:rsidR="00910966" w:rsidRDefault="00B664F1">
      <w:pPr>
        <w:numPr>
          <w:ilvl w:val="1"/>
          <w:numId w:val="15"/>
        </w:numPr>
        <w:spacing w:line="240" w:lineRule="auto"/>
        <w:ind w:left="708" w:hanging="795"/>
      </w:pPr>
      <w:r>
        <w:t xml:space="preserve">Contractantul se obligă să asigure, pe toată durata prezentului Contract, o echipă de experți cheie care să îndeplinească cerințele minime prevăzute la Capitolul 11 din Caietul de Sarcini. </w:t>
      </w:r>
    </w:p>
    <w:p w14:paraId="22FF9CBA" w14:textId="77777777" w:rsidR="00910966" w:rsidRDefault="00B664F1">
      <w:pPr>
        <w:numPr>
          <w:ilvl w:val="1"/>
          <w:numId w:val="15"/>
        </w:numPr>
        <w:spacing w:line="240" w:lineRule="auto"/>
        <w:ind w:left="708" w:hanging="795"/>
      </w:pPr>
      <w:r>
        <w:t>Nu se acceptă îndeplinirea cerințelor minime aferente unui expert prin cumul de către mai multe persoane și nici nominalizarea unei persoane pentru mai multe poziții de expert cheie.</w:t>
      </w:r>
    </w:p>
    <w:p w14:paraId="432C4CC2" w14:textId="77777777" w:rsidR="00910966" w:rsidRDefault="00B664F1">
      <w:pPr>
        <w:numPr>
          <w:ilvl w:val="1"/>
          <w:numId w:val="15"/>
        </w:numPr>
        <w:spacing w:line="240" w:lineRule="auto"/>
        <w:ind w:left="708" w:hanging="795"/>
      </w:pPr>
      <w:r>
        <w:t>În cazul în care experții propuși nu sunt vorbitori de limba română, Contractantul va asigura, pe cheltuiala sa, servicii de traducere și interpretariat de specialitate în limba română pe toată durata Contractului, asumându-și responsabilitatea pentru calitatea traducerilor.</w:t>
      </w:r>
    </w:p>
    <w:p w14:paraId="1589895E" w14:textId="77777777" w:rsidR="00910966" w:rsidRDefault="00B664F1">
      <w:pPr>
        <w:numPr>
          <w:ilvl w:val="1"/>
          <w:numId w:val="15"/>
        </w:numPr>
        <w:spacing w:line="240" w:lineRule="auto"/>
        <w:ind w:left="708" w:hanging="795"/>
      </w:pPr>
      <w:r>
        <w:t>Contractantul va transmite Autorității Contractante, la semnarea Contractului, lista completă a Personalului (inclusiv al asociaților și Subcontractanților) care va fi implicat în derularea Contractului și va necesita acces la locațiile de instalare sau la informații confidențiale. Datorită caracterului confidențial al informațiilor, Autoritatea Contractantă își rezervă dreptul de a verifica personalul și de a interzice accesul la informații sau amplasamente acelor persoane care nu îndeplinesc condițiile im</w:t>
      </w:r>
      <w:r>
        <w:t>puse. Lista va fi actualizată ori de câte ori intervin modificări.</w:t>
      </w:r>
    </w:p>
    <w:p w14:paraId="58679B49" w14:textId="77777777" w:rsidR="00910966" w:rsidRDefault="00B664F1">
      <w:pPr>
        <w:numPr>
          <w:ilvl w:val="1"/>
          <w:numId w:val="15"/>
        </w:numPr>
        <w:spacing w:line="240" w:lineRule="auto"/>
        <w:ind w:left="708" w:hanging="795"/>
      </w:pPr>
      <w:r>
        <w:t xml:space="preserve">Autoritatea Contractantă are dreptul de a efectua verificări periodice ale activității echipei Contractantului, inclusiv prin: (a) acces la </w:t>
      </w:r>
      <w:proofErr w:type="spellStart"/>
      <w:r>
        <w:t>repository</w:t>
      </w:r>
      <w:proofErr w:type="spellEnd"/>
      <w:r>
        <w:t xml:space="preserve">-urile </w:t>
      </w:r>
      <w:proofErr w:type="spellStart"/>
      <w:r>
        <w:t>Git</w:t>
      </w:r>
      <w:proofErr w:type="spellEnd"/>
      <w:r>
        <w:t xml:space="preserve"> și la codul sursă al sistemului; (b) acces la platforma de </w:t>
      </w:r>
      <w:proofErr w:type="spellStart"/>
      <w:r>
        <w:t>ticketing</w:t>
      </w:r>
      <w:proofErr w:type="spellEnd"/>
      <w:r>
        <w:t xml:space="preserve"> folosită de Contractant pentru organizarea internă a dezvoltării sistemului digital, c) solicitarea participării experților la ședințele interne de lucru; (d) solicitarea de dovezi privind implicarea efectivă a fiecărui expert. Contractantul va pune la dispoziție aceste informații în termen de maximum 3 zile lucrătoare de la solicitare.</w:t>
      </w:r>
    </w:p>
    <w:p w14:paraId="19BD2BF2" w14:textId="77777777" w:rsidR="00910966" w:rsidRDefault="00B664F1">
      <w:pPr>
        <w:numPr>
          <w:ilvl w:val="1"/>
          <w:numId w:val="15"/>
        </w:numPr>
        <w:spacing w:line="240" w:lineRule="auto"/>
        <w:ind w:left="708" w:hanging="795"/>
      </w:pPr>
      <w:r>
        <w:t>Personalul Contractantului este obligat să participe la ședințele de lucru, prezentările intermediare și demonstrațiile de progres, conform calendarului stabilit de Autoritatea Contractantă. Participarea este obligatorie pentru experții nominalizați. Neimplicarea efectivă a personalului, lipsa nejustificată de la ședințe sau neîndeplinirea obligațiilor de raportare constituie Neconformitate și atrage aplicarea dobânzilor penalizatoare prevăzute la art. 19, respectiv a punctelor de penalizare prevăzute în pr</w:t>
      </w:r>
      <w:r>
        <w:t>ezentul Contract.</w:t>
      </w:r>
    </w:p>
    <w:p w14:paraId="094B9006" w14:textId="77777777" w:rsidR="00910966" w:rsidRDefault="00B664F1">
      <w:pPr>
        <w:numPr>
          <w:ilvl w:val="1"/>
          <w:numId w:val="15"/>
        </w:numPr>
        <w:spacing w:line="240" w:lineRule="auto"/>
        <w:ind w:left="708" w:hanging="795"/>
      </w:pPr>
      <w:r>
        <w:t>Contractantul nu va efectua schimbări în cadrul Personalului stabilit, fără aprobarea prealabilă scrisă a Autorității Contractante. În acest sens, Contractantul va notifica Autoritatea Contractantă cu privire la intenția de a înlocui unul sau mai mulți membrii ai echipei de Personal și va înainta documente justificative prin care dovedește competențele și calificarea noilor experți. Înlocuirea Personalului nominalizat pentru îndeplinirea Contractului se realizează numai în condițiile prevăzute la art. 162 d</w:t>
      </w:r>
      <w:r>
        <w:t xml:space="preserve">in HG nr. 395/2016. Noul Personal va trebui: </w:t>
      </w:r>
    </w:p>
    <w:p w14:paraId="32E0F6FE" w14:textId="77777777" w:rsidR="00910966" w:rsidRDefault="00B664F1">
      <w:pPr>
        <w:widowControl w:val="0"/>
        <w:numPr>
          <w:ilvl w:val="0"/>
          <w:numId w:val="2"/>
        </w:numPr>
        <w:spacing w:line="240" w:lineRule="auto"/>
      </w:pPr>
      <w:r>
        <w:t xml:space="preserve">să îndeplinească cel puțin cerințele minime prevăzute în Caietul de Sarcini; </w:t>
      </w:r>
    </w:p>
    <w:p w14:paraId="7B704CAE" w14:textId="77777777" w:rsidR="00910966" w:rsidRDefault="00B664F1">
      <w:pPr>
        <w:widowControl w:val="0"/>
        <w:numPr>
          <w:ilvl w:val="0"/>
          <w:numId w:val="2"/>
        </w:numPr>
        <w:spacing w:line="240" w:lineRule="auto"/>
      </w:pPr>
      <w:r>
        <w:t>în situația în care experiența Personalului înlocuit a constituit factor de evaluare punctat suplimentar, să obțină cel puțin același punctaj ca Personalul propus la momentul aplicării factorilor de evaluare (chiar dacă are caracteristici inferioare, dacă punctajul este egal sau mai mare).</w:t>
      </w:r>
    </w:p>
    <w:p w14:paraId="1E3AAA52" w14:textId="77777777" w:rsidR="00910966" w:rsidRDefault="00B664F1">
      <w:pPr>
        <w:widowControl w:val="0"/>
        <w:spacing w:line="240" w:lineRule="auto"/>
        <w:ind w:left="708"/>
      </w:pPr>
      <w:r>
        <w:t>Autoritatea Contractantă va transmite aprobarea sau respingerea schimbărilor de Personal în Termen de maximum 5 Zile, calculat de la primirea documentelor justificative în formă completă și corectă. Aprobarea înlocuirii de Personal produce efecte cu data emiterii acesteia de către Autoritatea Contractantă.</w:t>
      </w:r>
    </w:p>
    <w:p w14:paraId="4BA4D00C" w14:textId="77777777" w:rsidR="00910966" w:rsidRDefault="00B664F1">
      <w:pPr>
        <w:widowControl w:val="0"/>
        <w:spacing w:line="240" w:lineRule="auto"/>
        <w:ind w:left="708"/>
      </w:pPr>
      <w:r>
        <w:t xml:space="preserve">În cazul respingerii Personalului propus, Autoritatea Contractantă va notifica, în scris, motivele respingerii și Termenul de prezentare a unei noi propuneri. Dacă nici noua propunere nu corespunde, Autoritatea Contractantă are dreptul de a respinge propunerea și de a rezilia Contractul în condițiile art. 26, cu plata de daune-interese. </w:t>
      </w:r>
    </w:p>
    <w:p w14:paraId="0CCE4869" w14:textId="77777777" w:rsidR="00910966" w:rsidRDefault="00B664F1">
      <w:pPr>
        <w:widowControl w:val="0"/>
        <w:spacing w:line="240" w:lineRule="auto"/>
        <w:ind w:left="708"/>
      </w:pPr>
      <w:r>
        <w:t xml:space="preserve">Cheltuielile suplimentare generate de înlocuirea Personalului (inclusiv costuri de recrutare, </w:t>
      </w:r>
      <w:proofErr w:type="spellStart"/>
      <w:r>
        <w:t>onboarding</w:t>
      </w:r>
      <w:proofErr w:type="spellEnd"/>
      <w:r>
        <w:t>, transfer de cunoștințe către noul expert) incumbă integral Contractantului, fără posibilitatea de a fi decontate din Prețul Contractului sau din plafonul de mentenanță evolutivă.</w:t>
      </w:r>
    </w:p>
    <w:p w14:paraId="60BC94C5" w14:textId="77777777" w:rsidR="00910966" w:rsidRDefault="00B664F1">
      <w:pPr>
        <w:numPr>
          <w:ilvl w:val="1"/>
          <w:numId w:val="15"/>
        </w:numPr>
        <w:spacing w:line="240" w:lineRule="auto"/>
        <w:ind w:left="708" w:hanging="795"/>
      </w:pPr>
      <w:r>
        <w:t>În situația în care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Prevederile pct. 30.8 se aplică în mod corespunzător.</w:t>
      </w:r>
    </w:p>
    <w:p w14:paraId="3DA44559" w14:textId="77777777" w:rsidR="00910966" w:rsidRDefault="00B664F1">
      <w:pPr>
        <w:numPr>
          <w:ilvl w:val="1"/>
          <w:numId w:val="15"/>
        </w:numPr>
        <w:spacing w:line="240" w:lineRule="auto"/>
        <w:ind w:left="708" w:hanging="795"/>
      </w:pPr>
      <w:r>
        <w:t>Contractantul se obligă să păstreze, atât el cât și Personalul propus (inclusiv cel aparținând Subcontractanților), confidențialitatea asupra informațiilor primite de la Autoritatea Contractantă pe parcursul derulării Contractului și asupra rezultatelor obținute, inclusiv după încetarea Contractului. Obligația de confidențialitate se extinde asupra tuturor datelor tehnice, administrative, juridice și privind patrimoniul cultural național gestionat prin sistemul digital.</w:t>
      </w:r>
    </w:p>
    <w:p w14:paraId="620543DE" w14:textId="77777777" w:rsidR="00910966" w:rsidRDefault="00B664F1">
      <w:pPr>
        <w:pStyle w:val="Titlu1"/>
        <w:widowControl w:val="0"/>
        <w:numPr>
          <w:ilvl w:val="0"/>
          <w:numId w:val="15"/>
        </w:numPr>
        <w:spacing w:after="200" w:line="240" w:lineRule="auto"/>
        <w:ind w:left="708" w:hanging="795"/>
      </w:pPr>
      <w:bookmarkStart w:id="31" w:name="_heading=h.hitu7ij7cmhr" w:colFirst="0" w:colLast="0"/>
      <w:bookmarkEnd w:id="31"/>
      <w:r>
        <w:t>Limba Contractului</w:t>
      </w:r>
    </w:p>
    <w:p w14:paraId="7F0981FF" w14:textId="77777777" w:rsidR="00910966" w:rsidRDefault="00B664F1">
      <w:pPr>
        <w:numPr>
          <w:ilvl w:val="1"/>
          <w:numId w:val="15"/>
        </w:numPr>
        <w:spacing w:line="240" w:lineRule="auto"/>
        <w:ind w:left="708" w:hanging="795"/>
      </w:pPr>
      <w:r>
        <w:t>Limba prezentului Contract și a tuturor comunicărilor scrise va fi limba oficială a Statului Român, respectiv limba română.</w:t>
      </w:r>
    </w:p>
    <w:p w14:paraId="2ACD187C" w14:textId="77777777" w:rsidR="00910966" w:rsidRDefault="00B664F1">
      <w:pPr>
        <w:pStyle w:val="Titlu1"/>
        <w:widowControl w:val="0"/>
        <w:numPr>
          <w:ilvl w:val="0"/>
          <w:numId w:val="15"/>
        </w:numPr>
        <w:spacing w:after="200" w:line="240" w:lineRule="auto"/>
        <w:ind w:left="708" w:hanging="795"/>
      </w:pPr>
      <w:bookmarkStart w:id="32" w:name="_heading=h.588fv98pumoj" w:colFirst="0" w:colLast="0"/>
      <w:bookmarkEnd w:id="32"/>
      <w:r>
        <w:t>Legea aplicabilă</w:t>
      </w:r>
    </w:p>
    <w:p w14:paraId="193128D6" w14:textId="77777777" w:rsidR="00910966" w:rsidRDefault="00B664F1">
      <w:pPr>
        <w:numPr>
          <w:ilvl w:val="1"/>
          <w:numId w:val="15"/>
        </w:numPr>
        <w:spacing w:line="240" w:lineRule="auto"/>
        <w:ind w:left="708" w:hanging="795"/>
      </w:pPr>
      <w:r>
        <w:t>Prezentul Contract se interpretează, se execută și se aplică în conformitate cu legislația română în vigoare.</w:t>
      </w:r>
    </w:p>
    <w:p w14:paraId="0DF860C7" w14:textId="77777777" w:rsidR="00910966" w:rsidRDefault="00B664F1">
      <w:pPr>
        <w:pStyle w:val="Titlu1"/>
        <w:widowControl w:val="0"/>
        <w:numPr>
          <w:ilvl w:val="0"/>
          <w:numId w:val="15"/>
        </w:numPr>
        <w:spacing w:after="200" w:line="240" w:lineRule="auto"/>
        <w:ind w:left="708" w:hanging="795"/>
      </w:pPr>
      <w:bookmarkStart w:id="33" w:name="_heading=h.tc6211rkikiw" w:colFirst="0" w:colLast="0"/>
      <w:bookmarkEnd w:id="33"/>
      <w:r>
        <w:t>Soluționarea eventualelor divergențe și a litigiilor</w:t>
      </w:r>
    </w:p>
    <w:p w14:paraId="0CA56D44" w14:textId="77777777" w:rsidR="00910966" w:rsidRDefault="00B664F1">
      <w:pPr>
        <w:numPr>
          <w:ilvl w:val="1"/>
          <w:numId w:val="15"/>
        </w:numPr>
        <w:spacing w:line="240" w:lineRule="auto"/>
        <w:ind w:left="708" w:hanging="795"/>
      </w:pPr>
      <w:r>
        <w:t>Părțile vor depune toate eforturile pentru a rezolva pe cale amiabilă, prin tratative directe și negociere amiabilă, orice neînțelegere sau dispute/divergențe care se poate/pot ivi între ei în cadrul sau în legătură cu îndeplinirea Contractului.</w:t>
      </w:r>
    </w:p>
    <w:p w14:paraId="415D7B4E" w14:textId="77777777" w:rsidR="00910966" w:rsidRDefault="00B664F1">
      <w:pPr>
        <w:numPr>
          <w:ilvl w:val="1"/>
          <w:numId w:val="15"/>
        </w:numPr>
        <w:spacing w:line="240" w:lineRule="auto"/>
        <w:ind w:left="708" w:hanging="795"/>
      </w:pPr>
      <w: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3A50429E" w14:textId="77777777" w:rsidR="00910966" w:rsidRDefault="00B664F1">
      <w:pPr>
        <w:numPr>
          <w:ilvl w:val="1"/>
          <w:numId w:val="15"/>
        </w:numPr>
        <w:spacing w:line="240" w:lineRule="auto"/>
        <w:ind w:left="708" w:hanging="795"/>
      </w:pPr>
      <w:r>
        <w:t>Dacă încercarea de soluționare pe cale amiabilă eșuează sau dacă una dintre Părți nu răspunde la solicitare în Termenul stipulat, oricare din Părți are dreptul de a se adresa instanțelor de judecată competente.</w:t>
      </w:r>
    </w:p>
    <w:p w14:paraId="341874BA" w14:textId="77777777" w:rsidR="00910966" w:rsidRDefault="00B664F1">
      <w:pPr>
        <w:pStyle w:val="Titlu1"/>
        <w:widowControl w:val="0"/>
        <w:numPr>
          <w:ilvl w:val="0"/>
          <w:numId w:val="15"/>
        </w:numPr>
        <w:spacing w:after="200" w:line="240" w:lineRule="auto"/>
        <w:ind w:left="708" w:hanging="795"/>
      </w:pPr>
      <w:bookmarkStart w:id="34" w:name="_heading=h.fqpj72ij8jon" w:colFirst="0" w:colLast="0"/>
      <w:bookmarkEnd w:id="34"/>
      <w:r>
        <w:t>Păstrarea evidențelor</w:t>
      </w:r>
    </w:p>
    <w:p w14:paraId="2942C86E" w14:textId="77777777" w:rsidR="00910966" w:rsidRDefault="00B664F1">
      <w:pPr>
        <w:numPr>
          <w:ilvl w:val="1"/>
          <w:numId w:val="15"/>
        </w:numPr>
        <w:spacing w:line="240" w:lineRule="auto"/>
        <w:ind w:left="708" w:hanging="795"/>
      </w:pPr>
      <w:r>
        <w:t xml:space="preserve">Contractantul păstrează </w:t>
      </w:r>
      <w:proofErr w:type="spellStart"/>
      <w:r>
        <w:t>evidenţele</w:t>
      </w:r>
      <w:proofErr w:type="spellEnd"/>
      <w:r>
        <w:t xml:space="preserve"> </w:t>
      </w:r>
      <w:proofErr w:type="spellStart"/>
      <w:r>
        <w:t>şi</w:t>
      </w:r>
      <w:proofErr w:type="spellEnd"/>
      <w:r>
        <w:t xml:space="preserve"> documentele justificative, inclusiv datele statistice </w:t>
      </w:r>
      <w:proofErr w:type="spellStart"/>
      <w:r>
        <w:t>şi</w:t>
      </w:r>
      <w:proofErr w:type="spellEnd"/>
      <w:r>
        <w:t xml:space="preserve"> alte înregistrări referitoare la prezentul Contract, precum </w:t>
      </w:r>
      <w:proofErr w:type="spellStart"/>
      <w:r>
        <w:t>şi</w:t>
      </w:r>
      <w:proofErr w:type="spellEnd"/>
      <w:r>
        <w:t xml:space="preserve"> evidențele </w:t>
      </w:r>
      <w:proofErr w:type="spellStart"/>
      <w:r>
        <w:t>şi</w:t>
      </w:r>
      <w:proofErr w:type="spellEnd"/>
      <w:r>
        <w:t xml:space="preserve"> documentele în format electronic, timp de cinci ani de la data finalizării contractului. </w:t>
      </w:r>
    </w:p>
    <w:p w14:paraId="020FFB08" w14:textId="77777777" w:rsidR="00910966" w:rsidRDefault="00B664F1">
      <w:pPr>
        <w:numPr>
          <w:ilvl w:val="1"/>
          <w:numId w:val="15"/>
        </w:numPr>
        <w:spacing w:line="240" w:lineRule="auto"/>
        <w:ind w:left="708" w:hanging="795"/>
      </w:pPr>
      <w:proofErr w:type="spellStart"/>
      <w:r>
        <w:t>Evidenţele</w:t>
      </w:r>
      <w:proofErr w:type="spellEnd"/>
      <w:r>
        <w:t xml:space="preserve"> </w:t>
      </w:r>
      <w:proofErr w:type="spellStart"/>
      <w:r>
        <w:t>şi</w:t>
      </w:r>
      <w:proofErr w:type="spellEnd"/>
      <w:r>
        <w:t xml:space="preserve"> documentele referitoare la audituri, căi de atac, litigii sau </w:t>
      </w:r>
      <w:proofErr w:type="spellStart"/>
      <w:r>
        <w:t>reclamaţii</w:t>
      </w:r>
      <w:proofErr w:type="spellEnd"/>
      <w:r>
        <w:t xml:space="preserve"> referitoare la angajamente juridice sau referitoare la </w:t>
      </w:r>
      <w:proofErr w:type="spellStart"/>
      <w:r>
        <w:t>investigaţii</w:t>
      </w:r>
      <w:proofErr w:type="spellEnd"/>
      <w:r>
        <w:t xml:space="preserve"> ale </w:t>
      </w:r>
      <w:proofErr w:type="spellStart"/>
      <w:r>
        <w:t>OLAF</w:t>
      </w:r>
      <w:proofErr w:type="spellEnd"/>
      <w:r>
        <w:t xml:space="preserve"> se păstrează până în momentul încheierii acestor audituri, căi de atac, litigii, </w:t>
      </w:r>
      <w:proofErr w:type="spellStart"/>
      <w:r>
        <w:t>reclamaţii</w:t>
      </w:r>
      <w:proofErr w:type="spellEnd"/>
      <w:r>
        <w:t xml:space="preserve"> sau </w:t>
      </w:r>
      <w:proofErr w:type="spellStart"/>
      <w:r>
        <w:t>investigaţii</w:t>
      </w:r>
      <w:proofErr w:type="spellEnd"/>
      <w:r>
        <w:t xml:space="preserve">. În cazul </w:t>
      </w:r>
      <w:proofErr w:type="spellStart"/>
      <w:r>
        <w:t>evidenţelor</w:t>
      </w:r>
      <w:proofErr w:type="spellEnd"/>
      <w:r>
        <w:t xml:space="preserve"> </w:t>
      </w:r>
      <w:proofErr w:type="spellStart"/>
      <w:r>
        <w:t>şi</w:t>
      </w:r>
      <w:proofErr w:type="spellEnd"/>
      <w:r>
        <w:t xml:space="preserve"> al documentelor referitoare la investigațiile </w:t>
      </w:r>
      <w:proofErr w:type="spellStart"/>
      <w:r>
        <w:t>OLAF</w:t>
      </w:r>
      <w:proofErr w:type="spellEnd"/>
      <w:r>
        <w:t xml:space="preserve">, </w:t>
      </w:r>
      <w:proofErr w:type="spellStart"/>
      <w:r>
        <w:t>obligaţia</w:t>
      </w:r>
      <w:proofErr w:type="spellEnd"/>
      <w:r>
        <w:t xml:space="preserve"> de păstrare se aplică de îndată ce respectivele </w:t>
      </w:r>
      <w:proofErr w:type="spellStart"/>
      <w:r>
        <w:t>investigaţii</w:t>
      </w:r>
      <w:proofErr w:type="spellEnd"/>
      <w:r>
        <w:t xml:space="preserve"> au fost notificate destinatarului.</w:t>
      </w:r>
    </w:p>
    <w:p w14:paraId="3A1E17EE" w14:textId="77777777" w:rsidR="00910966" w:rsidRDefault="00B664F1">
      <w:pPr>
        <w:numPr>
          <w:ilvl w:val="1"/>
          <w:numId w:val="15"/>
        </w:numPr>
        <w:spacing w:line="240" w:lineRule="auto"/>
        <w:ind w:left="708" w:hanging="795"/>
      </w:pPr>
      <w:proofErr w:type="spellStart"/>
      <w:r>
        <w:t>Evidenţele</w:t>
      </w:r>
      <w:proofErr w:type="spellEnd"/>
      <w:r>
        <w:t xml:space="preserve"> </w:t>
      </w:r>
      <w:proofErr w:type="spellStart"/>
      <w:r>
        <w:t>şi</w:t>
      </w:r>
      <w:proofErr w:type="spellEnd"/>
      <w:r>
        <w:t xml:space="preserve"> documentele se păstrează fie sub formă de originale sau copii conforme cu originalele, fie pe suporturi de date acceptate în mod uzual, inclusiv versiuni electronice ale documentelor originale sau documente existente numai în versiune electronică. Acolo unde există versiuni electronice, dacă astfel de documente îndeplinesc </w:t>
      </w:r>
      <w:proofErr w:type="spellStart"/>
      <w:r>
        <w:t>cerinţele</w:t>
      </w:r>
      <w:proofErr w:type="spellEnd"/>
      <w:r>
        <w:t xml:space="preserve"> juridice aplicabile pentru a fi considerate echivalente cu originalele </w:t>
      </w:r>
      <w:proofErr w:type="spellStart"/>
      <w:r>
        <w:t>şi</w:t>
      </w:r>
      <w:proofErr w:type="spellEnd"/>
      <w:r>
        <w:t xml:space="preserve"> pentru a fi utilizate în cadrul unui audit, originalele nu sunt necesare.</w:t>
      </w:r>
    </w:p>
    <w:p w14:paraId="2F88DDE1" w14:textId="77777777" w:rsidR="00910966" w:rsidRDefault="00B664F1">
      <w:pPr>
        <w:pStyle w:val="Titlu1"/>
        <w:widowControl w:val="0"/>
        <w:numPr>
          <w:ilvl w:val="0"/>
          <w:numId w:val="15"/>
        </w:numPr>
        <w:spacing w:after="200" w:line="240" w:lineRule="auto"/>
        <w:ind w:left="708" w:hanging="795"/>
      </w:pPr>
      <w:bookmarkStart w:id="35" w:name="_heading=h.6aud7qoklg3p" w:colFirst="0" w:colLast="0"/>
      <w:bookmarkEnd w:id="35"/>
      <w:r>
        <w:t>Cooperarea în vederea protejării intereselor financiare ale Uniunii Europene</w:t>
      </w:r>
    </w:p>
    <w:p w14:paraId="30B4D81B" w14:textId="77777777" w:rsidR="00910966" w:rsidRDefault="00B664F1">
      <w:pPr>
        <w:numPr>
          <w:ilvl w:val="1"/>
          <w:numId w:val="15"/>
        </w:numPr>
        <w:spacing w:line="240" w:lineRule="auto"/>
        <w:ind w:left="708" w:hanging="795"/>
      </w:pPr>
      <w:r>
        <w:t xml:space="preserve">Contractantul cooperează pe deplin pentru protejarea intereselor financiare ale Uniunii Europene </w:t>
      </w:r>
      <w:proofErr w:type="spellStart"/>
      <w:r>
        <w:t>şi</w:t>
      </w:r>
      <w:proofErr w:type="spellEnd"/>
      <w:r>
        <w:t xml:space="preserve">, drept </w:t>
      </w:r>
      <w:proofErr w:type="spellStart"/>
      <w:r>
        <w:t>condiţie</w:t>
      </w:r>
      <w:proofErr w:type="spellEnd"/>
      <w:r>
        <w:t xml:space="preserve"> pentru primirea fondurilor, acordă accesul </w:t>
      </w:r>
      <w:proofErr w:type="spellStart"/>
      <w:r>
        <w:t>şi</w:t>
      </w:r>
      <w:proofErr w:type="spellEnd"/>
      <w:r>
        <w:t xml:space="preserve"> drepturile necesare pentru ordonatorul de credite responsabil pentru </w:t>
      </w:r>
      <w:proofErr w:type="spellStart"/>
      <w:r>
        <w:t>EPPO</w:t>
      </w:r>
      <w:proofErr w:type="spellEnd"/>
      <w:r>
        <w:t xml:space="preserve"> </w:t>
      </w:r>
      <w:proofErr w:type="spellStart"/>
      <w:r>
        <w:t>faţă</w:t>
      </w:r>
      <w:proofErr w:type="spellEnd"/>
      <w:r>
        <w:t xml:space="preserve"> de statele membre care participă la cooperarea consolidată în temeiul Regulamentului (UE) 2017/1939, pentru </w:t>
      </w:r>
      <w:proofErr w:type="spellStart"/>
      <w:r>
        <w:t>OLAF</w:t>
      </w:r>
      <w:proofErr w:type="spellEnd"/>
      <w:r>
        <w:t xml:space="preserve">, pentru Curtea de Conturi </w:t>
      </w:r>
      <w:proofErr w:type="spellStart"/>
      <w:r>
        <w:t>şi</w:t>
      </w:r>
      <w:proofErr w:type="spellEnd"/>
      <w:r>
        <w:t xml:space="preserve">, după caz, pentru </w:t>
      </w:r>
      <w:proofErr w:type="spellStart"/>
      <w:r>
        <w:t>autorităţile</w:t>
      </w:r>
      <w:proofErr w:type="spellEnd"/>
      <w:r>
        <w:t xml:space="preserve"> </w:t>
      </w:r>
      <w:proofErr w:type="spellStart"/>
      <w:r>
        <w:t>naţionale</w:t>
      </w:r>
      <w:proofErr w:type="spellEnd"/>
      <w:r>
        <w:t xml:space="preserve"> relevante să </w:t>
      </w:r>
      <w:proofErr w:type="spellStart"/>
      <w:r>
        <w:t>îşi</w:t>
      </w:r>
      <w:proofErr w:type="spellEnd"/>
      <w:r>
        <w:t xml:space="preserve"> exercite în mod exhaustiv </w:t>
      </w:r>
      <w:proofErr w:type="spellStart"/>
      <w:r>
        <w:t>competenţele</w:t>
      </w:r>
      <w:proofErr w:type="spellEnd"/>
      <w:r>
        <w:t xml:space="preserve"> care le revin. În cazul </w:t>
      </w:r>
      <w:proofErr w:type="spellStart"/>
      <w:r>
        <w:t>OLAF</w:t>
      </w:r>
      <w:proofErr w:type="spellEnd"/>
      <w:r>
        <w:t xml:space="preserve">, astfel de drepturi includ dreptul de a efectua </w:t>
      </w:r>
      <w:proofErr w:type="spellStart"/>
      <w:r>
        <w:t>investigaţii</w:t>
      </w:r>
      <w:proofErr w:type="spellEnd"/>
      <w:r>
        <w:t xml:space="preserve">, inclusiv verificări </w:t>
      </w:r>
      <w:proofErr w:type="spellStart"/>
      <w:r>
        <w:t>şi</w:t>
      </w:r>
      <w:proofErr w:type="spellEnd"/>
      <w:r>
        <w:t xml:space="preserve"> </w:t>
      </w:r>
      <w:proofErr w:type="spellStart"/>
      <w:r>
        <w:t>inspecţii</w:t>
      </w:r>
      <w:proofErr w:type="spellEnd"/>
      <w:r>
        <w:t xml:space="preserve"> la </w:t>
      </w:r>
      <w:proofErr w:type="spellStart"/>
      <w:r>
        <w:t>fa</w:t>
      </w:r>
      <w:r>
        <w:t>ţa</w:t>
      </w:r>
      <w:proofErr w:type="spellEnd"/>
      <w:r>
        <w:t xml:space="preserve"> locului, în conformitate cu Regulamentul (UE, Euratom) nr. 883/2013 al Parlamentului European </w:t>
      </w:r>
      <w:proofErr w:type="spellStart"/>
      <w:r>
        <w:t>şi</w:t>
      </w:r>
      <w:proofErr w:type="spellEnd"/>
      <w:r>
        <w:t xml:space="preserve"> al Consiliului.</w:t>
      </w:r>
    </w:p>
    <w:p w14:paraId="24D355B5" w14:textId="77777777" w:rsidR="00910966" w:rsidRDefault="00B664F1">
      <w:pPr>
        <w:numPr>
          <w:ilvl w:val="1"/>
          <w:numId w:val="15"/>
        </w:numPr>
        <w:spacing w:line="240" w:lineRule="auto"/>
        <w:ind w:left="708" w:hanging="795"/>
      </w:pPr>
      <w:r>
        <w:t xml:space="preserve">Contractantul se angajează să acorde drepturile necesare </w:t>
      </w:r>
      <w:proofErr w:type="spellStart"/>
      <w:r>
        <w:t>menţionate</w:t>
      </w:r>
      <w:proofErr w:type="spellEnd"/>
      <w:r>
        <w:t xml:space="preserve"> la art. 35.1. </w:t>
      </w:r>
    </w:p>
    <w:p w14:paraId="5A8BC8AF" w14:textId="77777777" w:rsidR="00910966" w:rsidRDefault="00910966">
      <w:pPr>
        <w:widowControl w:val="0"/>
        <w:pBdr>
          <w:top w:val="nil"/>
          <w:left w:val="nil"/>
          <w:bottom w:val="nil"/>
          <w:right w:val="nil"/>
          <w:between w:val="nil"/>
        </w:pBdr>
        <w:spacing w:after="200" w:line="240" w:lineRule="auto"/>
        <w:ind w:left="-141"/>
      </w:pPr>
    </w:p>
    <w:p w14:paraId="3F9EC9CD" w14:textId="77777777" w:rsidR="00910966" w:rsidRDefault="00B664F1">
      <w:pPr>
        <w:widowControl w:val="0"/>
        <w:pBdr>
          <w:top w:val="nil"/>
          <w:left w:val="nil"/>
          <w:bottom w:val="nil"/>
          <w:right w:val="nil"/>
          <w:between w:val="nil"/>
        </w:pBdr>
        <w:spacing w:after="200" w:line="240" w:lineRule="auto"/>
        <w:ind w:left="-141"/>
        <w:rPr>
          <w:color w:val="000000"/>
        </w:rPr>
      </w:pPr>
      <w:r>
        <w:rPr>
          <w:color w:val="000000"/>
        </w:rPr>
        <w:t xml:space="preserve">Drept pentru care Părțile au încheiat prezentul </w:t>
      </w:r>
      <w:r>
        <w:rPr>
          <w:b/>
          <w:bCs/>
          <w:color w:val="000000"/>
        </w:rPr>
        <w:t>Contract</w:t>
      </w:r>
      <w:r>
        <w:rPr>
          <w:color w:val="000000"/>
        </w:rPr>
        <w:t xml:space="preserve"> azi, ............................., în 2 (două) exemplare originale, câte unul pentru fiecare parte.</w:t>
      </w:r>
    </w:p>
    <w:tbl>
      <w:tblPr>
        <w:tblStyle w:val="a0"/>
        <w:tblW w:w="9345" w:type="dxa"/>
        <w:tblInd w:w="15" w:type="dxa"/>
        <w:tblLayout w:type="fixed"/>
        <w:tblLook w:val="0000" w:firstRow="0" w:lastRow="0" w:firstColumn="0" w:lastColumn="0" w:noHBand="0" w:noVBand="0"/>
      </w:tblPr>
      <w:tblGrid>
        <w:gridCol w:w="5723"/>
        <w:gridCol w:w="3622"/>
      </w:tblGrid>
      <w:tr w:rsidR="00910966" w14:paraId="004BDB9B" w14:textId="77777777">
        <w:trPr>
          <w:trHeight w:val="557"/>
        </w:trPr>
        <w:tc>
          <w:tcPr>
            <w:tcW w:w="5722" w:type="dxa"/>
            <w:tcMar>
              <w:top w:w="0" w:type="dxa"/>
              <w:left w:w="108" w:type="dxa"/>
              <w:bottom w:w="0" w:type="dxa"/>
              <w:right w:w="108" w:type="dxa"/>
            </w:tcMar>
          </w:tcPr>
          <w:p w14:paraId="49B08A59" w14:textId="77777777" w:rsidR="00910966" w:rsidRDefault="00B664F1">
            <w:pPr>
              <w:widowControl w:val="0"/>
              <w:spacing w:line="240" w:lineRule="auto"/>
              <w:ind w:left="708" w:hanging="795"/>
              <w:rPr>
                <w:b/>
                <w:bCs/>
              </w:rPr>
            </w:pPr>
            <w:r>
              <w:rPr>
                <w:b/>
                <w:bCs/>
              </w:rPr>
              <w:t>Pentru Autoritatea Contractantă,</w:t>
            </w:r>
          </w:p>
        </w:tc>
        <w:tc>
          <w:tcPr>
            <w:tcW w:w="3622" w:type="dxa"/>
            <w:tcMar>
              <w:top w:w="0" w:type="dxa"/>
              <w:left w:w="108" w:type="dxa"/>
              <w:bottom w:w="0" w:type="dxa"/>
              <w:right w:w="108" w:type="dxa"/>
            </w:tcMar>
          </w:tcPr>
          <w:p w14:paraId="14B8601C" w14:textId="77777777" w:rsidR="00910966" w:rsidRDefault="00B664F1">
            <w:pPr>
              <w:widowControl w:val="0"/>
              <w:spacing w:line="240" w:lineRule="auto"/>
              <w:ind w:left="708" w:hanging="795"/>
              <w:rPr>
                <w:b/>
                <w:bCs/>
              </w:rPr>
            </w:pPr>
            <w:r>
              <w:rPr>
                <w:b/>
                <w:bCs/>
              </w:rPr>
              <w:t>Pentru Contractant,</w:t>
            </w:r>
          </w:p>
        </w:tc>
      </w:tr>
      <w:tr w:rsidR="00910966" w14:paraId="096E0387" w14:textId="77777777">
        <w:trPr>
          <w:trHeight w:val="2744"/>
        </w:trPr>
        <w:tc>
          <w:tcPr>
            <w:tcW w:w="5722" w:type="dxa"/>
            <w:shd w:val="clear" w:color="auto" w:fill="FFFFFF"/>
            <w:tcMar>
              <w:top w:w="0" w:type="dxa"/>
              <w:left w:w="108" w:type="dxa"/>
              <w:bottom w:w="0" w:type="dxa"/>
              <w:right w:w="108" w:type="dxa"/>
            </w:tcMar>
          </w:tcPr>
          <w:p w14:paraId="79347D15" w14:textId="77777777" w:rsidR="00910966" w:rsidRDefault="00B664F1">
            <w:pPr>
              <w:spacing w:line="240" w:lineRule="auto"/>
              <w:ind w:left="708" w:hanging="795"/>
              <w:rPr>
                <w:b/>
                <w:bCs/>
              </w:rPr>
            </w:pPr>
            <w:r>
              <w:rPr>
                <w:b/>
                <w:bCs/>
              </w:rPr>
              <w:t>MINISTERUL CULTURII</w:t>
            </w:r>
          </w:p>
          <w:p w14:paraId="6DAF7C2C" w14:textId="77777777" w:rsidR="00910966" w:rsidRDefault="00B664F1">
            <w:pPr>
              <w:spacing w:line="240" w:lineRule="auto"/>
              <w:ind w:left="708" w:hanging="795"/>
              <w:rPr>
                <w:b/>
                <w:bCs/>
              </w:rPr>
            </w:pPr>
            <w:r>
              <w:rPr>
                <w:b/>
                <w:bCs/>
              </w:rPr>
              <w:t>Ministrul Culturii</w:t>
            </w:r>
          </w:p>
          <w:p w14:paraId="003BA1A5" w14:textId="77777777" w:rsidR="00910966" w:rsidRDefault="00910966">
            <w:pPr>
              <w:spacing w:line="240" w:lineRule="auto"/>
              <w:ind w:left="708" w:hanging="795"/>
              <w:rPr>
                <w:b/>
                <w:bCs/>
              </w:rPr>
            </w:pPr>
          </w:p>
          <w:p w14:paraId="0AB4DB96" w14:textId="77777777" w:rsidR="00910966" w:rsidRDefault="00910966">
            <w:pPr>
              <w:spacing w:line="240" w:lineRule="auto"/>
              <w:ind w:left="708" w:hanging="795"/>
              <w:rPr>
                <w:b/>
                <w:bCs/>
              </w:rPr>
            </w:pPr>
          </w:p>
          <w:p w14:paraId="5758B626" w14:textId="77777777" w:rsidR="00910966" w:rsidRDefault="00910966">
            <w:pPr>
              <w:spacing w:line="240" w:lineRule="auto"/>
              <w:ind w:left="708" w:hanging="795"/>
              <w:rPr>
                <w:b/>
                <w:bCs/>
              </w:rPr>
            </w:pPr>
          </w:p>
          <w:p w14:paraId="0150C1EA" w14:textId="77777777" w:rsidR="00910966" w:rsidRDefault="00B664F1">
            <w:pPr>
              <w:spacing w:line="240" w:lineRule="auto"/>
              <w:ind w:left="-90" w:firstLine="30"/>
              <w:rPr>
                <w:b/>
                <w:bCs/>
              </w:rPr>
            </w:pPr>
            <w:r>
              <w:rPr>
                <w:b/>
                <w:bCs/>
              </w:rPr>
              <w:t>UNITATEA DE MANAGEMENT A</w:t>
            </w:r>
            <w:r>
              <w:rPr>
                <w:b/>
                <w:bCs/>
              </w:rPr>
              <w:t xml:space="preserve"> </w:t>
            </w:r>
            <w:r>
              <w:rPr>
                <w:b/>
                <w:bCs/>
              </w:rPr>
              <w:t>PROIECTULUI</w:t>
            </w:r>
          </w:p>
          <w:p w14:paraId="122BEAB4" w14:textId="77777777" w:rsidR="00910966" w:rsidRDefault="00B664F1">
            <w:pPr>
              <w:spacing w:line="240" w:lineRule="auto"/>
              <w:ind w:left="-90" w:firstLine="30"/>
              <w:rPr>
                <w:b/>
                <w:bCs/>
              </w:rPr>
            </w:pPr>
            <w:r>
              <w:rPr>
                <w:b/>
                <w:bCs/>
              </w:rPr>
              <w:t xml:space="preserve">Director </w:t>
            </w:r>
            <w:proofErr w:type="spellStart"/>
            <w:r>
              <w:rPr>
                <w:b/>
                <w:bCs/>
              </w:rPr>
              <w:t>UMP</w:t>
            </w:r>
            <w:proofErr w:type="spellEnd"/>
          </w:p>
          <w:p w14:paraId="39D7B3D0" w14:textId="77777777" w:rsidR="00910966" w:rsidRDefault="00910966">
            <w:pPr>
              <w:spacing w:line="240" w:lineRule="auto"/>
              <w:ind w:left="-90" w:firstLine="30"/>
              <w:rPr>
                <w:b/>
                <w:bCs/>
              </w:rPr>
            </w:pPr>
          </w:p>
          <w:p w14:paraId="231A0F4A" w14:textId="77777777" w:rsidR="00910966" w:rsidRDefault="00910966">
            <w:pPr>
              <w:spacing w:line="240" w:lineRule="auto"/>
              <w:ind w:left="-90" w:firstLine="30"/>
              <w:rPr>
                <w:b/>
                <w:bCs/>
              </w:rPr>
            </w:pPr>
          </w:p>
          <w:p w14:paraId="39C94813" w14:textId="77777777" w:rsidR="00910966" w:rsidRDefault="00910966">
            <w:pPr>
              <w:spacing w:line="240" w:lineRule="auto"/>
              <w:ind w:left="-141"/>
              <w:rPr>
                <w:b/>
                <w:bCs/>
              </w:rPr>
            </w:pPr>
          </w:p>
          <w:p w14:paraId="79DED199" w14:textId="77777777" w:rsidR="00910966" w:rsidRDefault="00B664F1">
            <w:pPr>
              <w:spacing w:line="240" w:lineRule="auto"/>
              <w:ind w:left="-141" w:firstLine="66"/>
              <w:rPr>
                <w:b/>
                <w:bCs/>
              </w:rPr>
            </w:pPr>
            <w:r>
              <w:rPr>
                <w:b/>
                <w:bCs/>
              </w:rPr>
              <w:t>Vizat juridic,</w:t>
            </w:r>
          </w:p>
          <w:p w14:paraId="741BCC78" w14:textId="77777777" w:rsidR="00910966" w:rsidRDefault="00910966">
            <w:pPr>
              <w:spacing w:line="240" w:lineRule="auto"/>
              <w:ind w:left="-141" w:firstLine="66"/>
              <w:rPr>
                <w:b/>
                <w:bCs/>
              </w:rPr>
            </w:pPr>
          </w:p>
          <w:p w14:paraId="69801B64" w14:textId="77777777" w:rsidR="00910966" w:rsidRDefault="00910966">
            <w:pPr>
              <w:spacing w:line="240" w:lineRule="auto"/>
              <w:ind w:left="-141" w:firstLine="66"/>
              <w:rPr>
                <w:b/>
                <w:bCs/>
              </w:rPr>
            </w:pPr>
          </w:p>
          <w:p w14:paraId="72A7B8A5" w14:textId="77777777" w:rsidR="00910966" w:rsidRDefault="00910966">
            <w:pPr>
              <w:spacing w:line="240" w:lineRule="auto"/>
              <w:ind w:left="-141" w:firstLine="66"/>
              <w:rPr>
                <w:b/>
                <w:bCs/>
              </w:rPr>
            </w:pPr>
          </w:p>
          <w:p w14:paraId="276392AC" w14:textId="77777777" w:rsidR="00910966" w:rsidRDefault="00910966">
            <w:pPr>
              <w:spacing w:line="240" w:lineRule="auto"/>
              <w:ind w:left="-141"/>
              <w:rPr>
                <w:b/>
                <w:bCs/>
              </w:rPr>
            </w:pPr>
          </w:p>
          <w:p w14:paraId="31FE865C" w14:textId="77777777" w:rsidR="00910966" w:rsidRDefault="00B664F1">
            <w:pPr>
              <w:widowControl w:val="0"/>
              <w:spacing w:line="240" w:lineRule="auto"/>
              <w:ind w:left="708" w:hanging="795"/>
              <w:rPr>
                <w:b/>
                <w:bCs/>
              </w:rPr>
            </w:pPr>
            <w:r>
              <w:rPr>
                <w:b/>
                <w:bCs/>
              </w:rPr>
              <w:t xml:space="preserve">Viză </w:t>
            </w:r>
            <w:proofErr w:type="spellStart"/>
            <w:r>
              <w:rPr>
                <w:b/>
                <w:bCs/>
              </w:rPr>
              <w:t>CFPP</w:t>
            </w:r>
            <w:proofErr w:type="spellEnd"/>
            <w:r>
              <w:rPr>
                <w:b/>
                <w:bCs/>
              </w:rPr>
              <w:t>,</w:t>
            </w:r>
          </w:p>
        </w:tc>
        <w:tc>
          <w:tcPr>
            <w:tcW w:w="3622" w:type="dxa"/>
            <w:tcMar>
              <w:top w:w="0" w:type="dxa"/>
              <w:left w:w="108" w:type="dxa"/>
              <w:bottom w:w="0" w:type="dxa"/>
              <w:right w:w="108" w:type="dxa"/>
            </w:tcMar>
          </w:tcPr>
          <w:p w14:paraId="0C7541E7" w14:textId="77777777" w:rsidR="00910966" w:rsidRDefault="00910966">
            <w:pPr>
              <w:widowControl w:val="0"/>
              <w:spacing w:line="240" w:lineRule="auto"/>
              <w:ind w:left="708" w:hanging="795"/>
              <w:rPr>
                <w:b/>
                <w:bCs/>
              </w:rPr>
            </w:pPr>
          </w:p>
        </w:tc>
      </w:tr>
    </w:tbl>
    <w:p w14:paraId="5C8A05E4" w14:textId="77777777" w:rsidR="00910966" w:rsidRDefault="00910966">
      <w:pPr>
        <w:spacing w:line="240" w:lineRule="auto"/>
        <w:ind w:left="708" w:hanging="795"/>
      </w:pPr>
    </w:p>
    <w:sectPr w:rsidR="00910966">
      <w:footerReference w:type="default" r:id="rId10"/>
      <w:pgSz w:w="11907" w:h="16839"/>
      <w:pgMar w:top="1710" w:right="1017" w:bottom="1701" w:left="1418"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A6302" w14:textId="77777777" w:rsidR="00B664F1" w:rsidRDefault="00B664F1">
      <w:pPr>
        <w:spacing w:line="240" w:lineRule="auto"/>
      </w:pPr>
      <w:r>
        <w:separator/>
      </w:r>
    </w:p>
  </w:endnote>
  <w:endnote w:type="continuationSeparator" w:id="0">
    <w:p w14:paraId="158DF210" w14:textId="77777777" w:rsidR="00B664F1" w:rsidRDefault="00B664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83EE3D4-47CF-4E1E-BB5E-0AEECC78DB39}"/>
    <w:embedBold r:id="rId2" w:fontKey="{55D30AD6-871B-4291-B421-BE60F2540BA1}"/>
    <w:embedItalic r:id="rId3" w:fontKey="{5EEAC066-D1E3-419C-A95F-DF5FD42484BB}"/>
    <w:embedBoldItalic r:id="rId4" w:fontKey="{D3BC031F-6829-4763-B636-E8CF7EAD05B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5" w:fontKey="{AA37C046-F9D1-4156-917B-15EE886A29A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32BBD91-6458-4B1E-A11F-7BAA5CD79B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58A6A" w14:textId="77777777" w:rsidR="00910966" w:rsidRDefault="00B664F1">
    <w:pPr>
      <w:pBdr>
        <w:top w:val="nil"/>
        <w:left w:val="nil"/>
        <w:bottom w:val="nil"/>
        <w:right w:val="nil"/>
        <w:between w:val="nil"/>
      </w:pBdr>
      <w:tabs>
        <w:tab w:val="center" w:pos="4513"/>
        <w:tab w:val="right" w:pos="9026"/>
      </w:tabs>
      <w:spacing w:line="240" w:lineRule="auto"/>
      <w:ind w:left="0"/>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224C052A" w14:textId="77777777" w:rsidR="00910966" w:rsidRDefault="00910966">
    <w:pPr>
      <w:pBdr>
        <w:top w:val="nil"/>
        <w:left w:val="nil"/>
        <w:bottom w:val="nil"/>
        <w:right w:val="nil"/>
        <w:between w:val="nil"/>
      </w:pBdr>
      <w:tabs>
        <w:tab w:val="center" w:pos="4513"/>
        <w:tab w:val="right" w:pos="9026"/>
      </w:tabs>
      <w:spacing w:line="240" w:lineRule="auto"/>
      <w:ind w:left="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124C1" w14:textId="77777777" w:rsidR="00B664F1" w:rsidRDefault="00B664F1">
      <w:pPr>
        <w:spacing w:line="240" w:lineRule="auto"/>
      </w:pPr>
      <w:r>
        <w:separator/>
      </w:r>
    </w:p>
  </w:footnote>
  <w:footnote w:type="continuationSeparator" w:id="0">
    <w:p w14:paraId="417F8820" w14:textId="77777777" w:rsidR="00B664F1" w:rsidRDefault="00B664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5701"/>
    <w:multiLevelType w:val="multilevel"/>
    <w:tmpl w:val="F2FA0018"/>
    <w:lvl w:ilvl="0">
      <w:start w:val="1"/>
      <w:numFmt w:val="lowerLetter"/>
      <w:lvlText w:val="%1."/>
      <w:lvlJc w:val="left"/>
      <w:pPr>
        <w:ind w:left="1350" w:hanging="180"/>
      </w:pPr>
      <w:rPr>
        <w:rFonts w:ascii="Calibri" w:eastAsia="Calibri" w:hAnsi="Calibri" w:cs="Calibr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42EA6"/>
    <w:multiLevelType w:val="multilevel"/>
    <w:tmpl w:val="A156E0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531BB2"/>
    <w:multiLevelType w:val="multilevel"/>
    <w:tmpl w:val="5478091C"/>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13FF6120"/>
    <w:multiLevelType w:val="multilevel"/>
    <w:tmpl w:val="9A624A1E"/>
    <w:lvl w:ilvl="0">
      <w:start w:val="1"/>
      <w:numFmt w:val="lowerLetter"/>
      <w:lvlText w:val="(%1)"/>
      <w:lvlJc w:val="left"/>
      <w:pPr>
        <w:ind w:left="720" w:hanging="1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BF1B97"/>
    <w:multiLevelType w:val="multilevel"/>
    <w:tmpl w:val="3F0CFEF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A966E6"/>
    <w:multiLevelType w:val="multilevel"/>
    <w:tmpl w:val="8E2487AE"/>
    <w:lvl w:ilvl="0">
      <w:start w:val="1"/>
      <w:numFmt w:val="lowerLetter"/>
      <w:lvlText w:val="(%1)"/>
      <w:lvlJc w:val="left"/>
      <w:pPr>
        <w:ind w:left="1800" w:hanging="1091"/>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63383B"/>
    <w:multiLevelType w:val="multilevel"/>
    <w:tmpl w:val="DDC2D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1618C2"/>
    <w:multiLevelType w:val="multilevel"/>
    <w:tmpl w:val="EB98E0CA"/>
    <w:lvl w:ilvl="0">
      <w:start w:val="1"/>
      <w:numFmt w:val="lowerLetter"/>
      <w:lvlText w:val="(%1)"/>
      <w:lvlJc w:val="left"/>
      <w:pPr>
        <w:ind w:left="1700" w:hanging="795"/>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577246"/>
    <w:multiLevelType w:val="multilevel"/>
    <w:tmpl w:val="73A4F0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708" w:firstLine="0"/>
      </w:pPr>
      <w:rPr>
        <w:rFonts w:ascii="Calibri" w:eastAsia="Calibri" w:hAnsi="Calibri" w:cs="Calibr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0A2652D"/>
    <w:multiLevelType w:val="multilevel"/>
    <w:tmpl w:val="9DF8B350"/>
    <w:lvl w:ilvl="0">
      <w:start w:val="1"/>
      <w:numFmt w:val="decimal"/>
      <w:lvlText w:val="%1."/>
      <w:lvlJc w:val="left"/>
      <w:pPr>
        <w:ind w:left="360" w:hanging="360"/>
      </w:pPr>
      <w:rPr>
        <w:b/>
        <w:bCs/>
        <w:i w:val="0"/>
        <w:iCs w:val="0"/>
      </w:rPr>
    </w:lvl>
    <w:lvl w:ilvl="1">
      <w:start w:val="1"/>
      <w:numFmt w:val="decimal"/>
      <w:lvlText w:val="%1.%2."/>
      <w:lvlJc w:val="left"/>
      <w:pPr>
        <w:ind w:left="792" w:hanging="792"/>
      </w:pPr>
      <w:rPr>
        <w:rFonts w:ascii="Arial" w:eastAsia="Arial" w:hAnsi="Arial" w:cs="Arial"/>
        <w:b w:val="0"/>
        <w:bCs w:val="0"/>
        <w:i w:val="0"/>
        <w:iCs w:val="0"/>
        <w:color w:val="000000"/>
        <w:sz w:val="22"/>
        <w:szCs w:val="22"/>
        <w:shd w:val="clear" w:color="auto" w:fill="auto"/>
      </w:rPr>
    </w:lvl>
    <w:lvl w:ilvl="2">
      <w:start w:val="1"/>
      <w:numFmt w:val="lowerLetter"/>
      <w:lvlText w:val="%3."/>
      <w:lvlJc w:val="left"/>
      <w:pPr>
        <w:ind w:left="1700" w:hanging="992"/>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DC17AD"/>
    <w:multiLevelType w:val="multilevel"/>
    <w:tmpl w:val="EAF66ABA"/>
    <w:lvl w:ilvl="0">
      <w:start w:val="1"/>
      <w:numFmt w:val="lowerLetter"/>
      <w:lvlText w:val="(%1)"/>
      <w:lvlJc w:val="left"/>
      <w:pPr>
        <w:ind w:left="720" w:hanging="360"/>
      </w:pPr>
      <w:rPr>
        <w:rFonts w:ascii="Calibri" w:eastAsia="Calibri" w:hAnsi="Calibri" w:cs="Calibri"/>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2F7972"/>
    <w:multiLevelType w:val="multilevel"/>
    <w:tmpl w:val="AD24DBF6"/>
    <w:lvl w:ilvl="0">
      <w:start w:val="1"/>
      <w:numFmt w:val="upperRoman"/>
      <w:lvlText w:val="%1."/>
      <w:lvlJc w:val="righ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lowerLetter"/>
      <w:lvlText w:val="(%4)"/>
      <w:lvlJc w:val="left"/>
      <w:pPr>
        <w:ind w:left="3240" w:hanging="72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E316CF"/>
    <w:multiLevelType w:val="multilevel"/>
    <w:tmpl w:val="7C44B33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435D7D1A"/>
    <w:multiLevelType w:val="multilevel"/>
    <w:tmpl w:val="66FC34A2"/>
    <w:lvl w:ilvl="0">
      <w:start w:val="1"/>
      <w:numFmt w:val="lowerLetter"/>
      <w:lvlText w:val="(%1)"/>
      <w:lvlJc w:val="left"/>
      <w:pPr>
        <w:ind w:left="810" w:hanging="360"/>
      </w:pPr>
      <w:rPr>
        <w:b w:val="0"/>
        <w:bCs w:val="0"/>
        <w:i w:val="0"/>
        <w:iCs w:val="0"/>
        <w:color w:val="000000"/>
      </w:rPr>
    </w:lvl>
    <w:lvl w:ilvl="1">
      <w:start w:val="1"/>
      <w:numFmt w:val="lowerRoman"/>
      <w:lvlText w:val="(%2)"/>
      <w:lvlJc w:val="left"/>
      <w:pPr>
        <w:ind w:left="1440" w:hanging="720"/>
      </w:pPr>
      <w:rPr>
        <w:b w:val="0"/>
        <w:bCs w:val="0"/>
        <w:i/>
        <w:iCs/>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9F0417B"/>
    <w:multiLevelType w:val="multilevel"/>
    <w:tmpl w:val="9462DCDC"/>
    <w:lvl w:ilvl="0">
      <w:start w:val="1"/>
      <w:numFmt w:val="lowerLetter"/>
      <w:lvlText w:val="%1."/>
      <w:lvlJc w:val="left"/>
      <w:pPr>
        <w:ind w:left="2070" w:hanging="180"/>
      </w:pPr>
      <w:rPr>
        <w:rFonts w:ascii="Calibri" w:eastAsia="Calibri" w:hAnsi="Calibri" w:cs="Calibri"/>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A1B7C0A"/>
    <w:multiLevelType w:val="multilevel"/>
    <w:tmpl w:val="AB125CDC"/>
    <w:lvl w:ilvl="0">
      <w:start w:val="1"/>
      <w:numFmt w:val="lowerLetter"/>
      <w:lvlText w:val="%1."/>
      <w:lvlJc w:val="left"/>
      <w:pPr>
        <w:ind w:left="1133" w:hanging="359"/>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5FDC46C2"/>
    <w:multiLevelType w:val="multilevel"/>
    <w:tmpl w:val="9E024F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8F54403"/>
    <w:multiLevelType w:val="multilevel"/>
    <w:tmpl w:val="EEE2E444"/>
    <w:lvl w:ilvl="0">
      <w:start w:val="1"/>
      <w:numFmt w:val="lowerLetter"/>
      <w:lvlText w:val="(%1)"/>
      <w:lvlJc w:val="left"/>
      <w:pPr>
        <w:ind w:left="708" w:firstLine="15"/>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E3634DE"/>
    <w:multiLevelType w:val="multilevel"/>
    <w:tmpl w:val="DD0824F2"/>
    <w:lvl w:ilvl="0">
      <w:start w:val="1"/>
      <w:numFmt w:val="lowerLetter"/>
      <w:lvlText w:val="%1)"/>
      <w:lvlJc w:val="left"/>
      <w:pPr>
        <w:ind w:left="1800" w:hanging="18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9867807">
    <w:abstractNumId w:val="4"/>
  </w:num>
  <w:num w:numId="2" w16cid:durableId="2092388170">
    <w:abstractNumId w:val="12"/>
  </w:num>
  <w:num w:numId="3" w16cid:durableId="625114864">
    <w:abstractNumId w:val="18"/>
  </w:num>
  <w:num w:numId="4" w16cid:durableId="1166092750">
    <w:abstractNumId w:val="15"/>
  </w:num>
  <w:num w:numId="5" w16cid:durableId="445853109">
    <w:abstractNumId w:val="17"/>
  </w:num>
  <w:num w:numId="6" w16cid:durableId="606036215">
    <w:abstractNumId w:val="8"/>
  </w:num>
  <w:num w:numId="7" w16cid:durableId="1298146149">
    <w:abstractNumId w:val="5"/>
  </w:num>
  <w:num w:numId="8" w16cid:durableId="331295619">
    <w:abstractNumId w:val="1"/>
  </w:num>
  <w:num w:numId="9" w16cid:durableId="919603859">
    <w:abstractNumId w:val="7"/>
  </w:num>
  <w:num w:numId="10" w16cid:durableId="436023377">
    <w:abstractNumId w:val="3"/>
  </w:num>
  <w:num w:numId="11" w16cid:durableId="1684669469">
    <w:abstractNumId w:val="2"/>
  </w:num>
  <w:num w:numId="12" w16cid:durableId="1314336295">
    <w:abstractNumId w:val="11"/>
  </w:num>
  <w:num w:numId="13" w16cid:durableId="1286962645">
    <w:abstractNumId w:val="10"/>
  </w:num>
  <w:num w:numId="14" w16cid:durableId="1540320707">
    <w:abstractNumId w:val="6"/>
  </w:num>
  <w:num w:numId="15" w16cid:durableId="1144856773">
    <w:abstractNumId w:val="9"/>
  </w:num>
  <w:num w:numId="16" w16cid:durableId="1805006583">
    <w:abstractNumId w:val="13"/>
  </w:num>
  <w:num w:numId="17" w16cid:durableId="2079203066">
    <w:abstractNumId w:val="16"/>
  </w:num>
  <w:num w:numId="18" w16cid:durableId="1200435442">
    <w:abstractNumId w:val="14"/>
  </w:num>
  <w:num w:numId="19" w16cid:durableId="1620378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966"/>
    <w:rsid w:val="00910966"/>
    <w:rsid w:val="00B664F1"/>
    <w:rsid w:val="00F93FD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FCED"/>
  <w15:docId w15:val="{5E996C79-D495-4CC4-99F4-1A7F18038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highlight w:val="white"/>
        <w:lang w:val="ro" w:eastAsia="ro-RO" w:bidi="ar-SA"/>
      </w:rPr>
    </w:rPrDefault>
    <w:pPrDefault>
      <w:pPr>
        <w:spacing w:line="276" w:lineRule="auto"/>
        <w:ind w:left="79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ind w:left="432" w:hanging="432"/>
      <w:outlineLvl w:val="0"/>
    </w:pPr>
    <w:rPr>
      <w:b/>
      <w:bCs/>
    </w:rPr>
  </w:style>
  <w:style w:type="paragraph" w:styleId="Titlu2">
    <w:name w:val="heading 2"/>
    <w:basedOn w:val="Normal"/>
    <w:next w:val="Normal"/>
    <w:uiPriority w:val="9"/>
    <w:semiHidden/>
    <w:unhideWhenUsed/>
    <w:qFormat/>
    <w:pPr>
      <w:keepNext/>
      <w:keepLines/>
      <w:spacing w:before="200"/>
      <w:ind w:left="576" w:hanging="576"/>
      <w:outlineLvl w:val="1"/>
    </w:pPr>
    <w:rPr>
      <w:b/>
      <w:bCs/>
      <w:sz w:val="20"/>
      <w:szCs w:val="20"/>
    </w:rPr>
  </w:style>
  <w:style w:type="paragraph" w:styleId="Titlu3">
    <w:name w:val="heading 3"/>
    <w:basedOn w:val="Normal"/>
    <w:next w:val="Normal"/>
    <w:uiPriority w:val="9"/>
    <w:semiHidden/>
    <w:unhideWhenUsed/>
    <w:qFormat/>
    <w:pPr>
      <w:keepNext/>
      <w:keepLines/>
      <w:spacing w:before="200"/>
      <w:ind w:left="720" w:hanging="720"/>
      <w:outlineLvl w:val="2"/>
    </w:pPr>
    <w:rPr>
      <w:rFonts w:ascii="Calibri" w:eastAsia="Calibri" w:hAnsi="Calibri" w:cs="Calibri"/>
      <w:b/>
      <w:bCs/>
      <w:color w:val="5B9BD5"/>
    </w:rPr>
  </w:style>
  <w:style w:type="paragraph" w:styleId="Titlu4">
    <w:name w:val="heading 4"/>
    <w:basedOn w:val="Normal"/>
    <w:next w:val="Normal"/>
    <w:uiPriority w:val="9"/>
    <w:semiHidden/>
    <w:unhideWhenUsed/>
    <w:qFormat/>
    <w:pPr>
      <w:keepNext/>
      <w:keepLines/>
      <w:spacing w:before="200"/>
      <w:ind w:left="864" w:hanging="864"/>
      <w:outlineLvl w:val="3"/>
    </w:pPr>
    <w:rPr>
      <w:rFonts w:ascii="Calibri" w:eastAsia="Calibri" w:hAnsi="Calibri" w:cs="Calibri"/>
      <w:b/>
      <w:bCs/>
      <w:i/>
      <w:iCs/>
      <w:color w:val="5B9BD5"/>
    </w:rPr>
  </w:style>
  <w:style w:type="paragraph" w:styleId="Titlu5">
    <w:name w:val="heading 5"/>
    <w:basedOn w:val="Normal"/>
    <w:next w:val="Normal"/>
    <w:uiPriority w:val="9"/>
    <w:semiHidden/>
    <w:unhideWhenUsed/>
    <w:qFormat/>
    <w:pPr>
      <w:keepNext/>
      <w:keepLines/>
      <w:spacing w:before="200"/>
      <w:ind w:left="1008" w:hanging="1008"/>
      <w:outlineLvl w:val="4"/>
    </w:pPr>
    <w:rPr>
      <w:rFonts w:ascii="Calibri" w:eastAsia="Calibri" w:hAnsi="Calibri" w:cs="Calibri"/>
      <w:color w:val="1F4E79"/>
    </w:rPr>
  </w:style>
  <w:style w:type="paragraph" w:styleId="Titlu6">
    <w:name w:val="heading 6"/>
    <w:basedOn w:val="Normal"/>
    <w:next w:val="Normal"/>
    <w:uiPriority w:val="9"/>
    <w:semiHidden/>
    <w:unhideWhenUsed/>
    <w:qFormat/>
    <w:pPr>
      <w:keepNext/>
      <w:keepLines/>
      <w:spacing w:before="200"/>
      <w:ind w:left="1152" w:hanging="1152"/>
      <w:outlineLvl w:val="5"/>
    </w:pPr>
    <w:rPr>
      <w:rFonts w:ascii="Calibri" w:eastAsia="Calibri" w:hAnsi="Calibri" w:cs="Calibri"/>
      <w:i/>
      <w:iCs/>
      <w:color w:val="1F4E79"/>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pBdr>
        <w:bottom w:val="single" w:sz="8" w:space="4" w:color="5B9BD5"/>
      </w:pBdr>
      <w:spacing w:after="300" w:line="240" w:lineRule="auto"/>
    </w:pPr>
    <w:rPr>
      <w:rFonts w:ascii="Calibri" w:eastAsia="Calibri" w:hAnsi="Calibri" w:cs="Calibri"/>
      <w:color w:val="333F50"/>
      <w:sz w:val="52"/>
      <w:szCs w:val="52"/>
    </w:rPr>
  </w:style>
  <w:style w:type="paragraph" w:styleId="Subtitlu">
    <w:name w:val="Subtitle"/>
    <w:basedOn w:val="Normal"/>
    <w:next w:val="Normal"/>
    <w:uiPriority w:val="11"/>
    <w:qFormat/>
    <w:rPr>
      <w:rFonts w:ascii="Calibri" w:eastAsia="Calibri" w:hAnsi="Calibri" w:cs="Calibri"/>
      <w:i/>
      <w:iCs/>
      <w:color w:val="5B9BD5"/>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ege5.ro/App/Document/geytcnbrgy3a/legea-nr-98-2016-privind-achizitiile-publice?pid=96798918&amp;d=2022-10-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ge5.ro/App/Document/geytcnbrgy3a/legea-nr-98-2016-privind-achizitiile-publice?pid=96798937&amp;d=2022-10-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Ns1MjVWoXcISks0xak5g09JF6w==">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15161</Words>
  <Characters>87938</Characters>
  <Application>Microsoft Office Word</Application>
  <DocSecurity>0</DocSecurity>
  <Lines>732</Lines>
  <Paragraphs>205</Paragraphs>
  <ScaleCrop>false</ScaleCrop>
  <Company/>
  <LinksUpToDate>false</LinksUpToDate>
  <CharactersWithSpaces>102894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Adriana S.</cp:lastModifiedBy>
  <cp:revision>2</cp:revision>
  <cp:lastPrinted>2026-05-08T07:22:00Z</cp:lastPrinted>
  <dcterms:created xsi:type="dcterms:W3CDTF">2026-05-08T07:21:00Z</dcterms:created>
  <dcterms:modified xsi:type="dcterms:W3CDTF">2026-05-08T07:22:00Z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eyJoZGlkIjoiMTJjMTE0ZTI2OGY4Y2I1MjRlZDc4NzRjNDljYzY5ZTgiLCJ1c2VySWQiOiI1NTE1MDgwMjg4NDIxIn0=</vt:lpwstr>
  </property>
  <property fmtid="{D5CDD505-2E9C-101B-9397-08002B2CF9AE}" pid="3" name="KSOProductBuildVer">
    <vt:lpwstr>1033-12.1.0.25242</vt:lpwstr>
  </property>
  <property fmtid="{D5CDD505-2E9C-101B-9397-08002B2CF9AE}" pid="4" name="ICV">
    <vt:lpwstr>F50F133491A84DF1919766E70A7B71EC_12</vt:lpwstr>
  </property>
</Properties>
</file>