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70B64" w14:textId="77777777" w:rsidR="00EF1C20" w:rsidRPr="004A2A2D" w:rsidRDefault="008C20EA" w:rsidP="00EF1C20">
      <w:pPr>
        <w:rPr>
          <w:color w:val="FF0000"/>
          <w:lang w:val="ro-RO"/>
        </w:rPr>
      </w:pPr>
      <w:r w:rsidRPr="004A2A2D">
        <w:rPr>
          <w:color w:val="FF0000"/>
          <w:sz w:val="28"/>
          <w:lang w:val="ro-RO"/>
        </w:rPr>
        <w:t xml:space="preserve">   </w:t>
      </w:r>
      <w:r w:rsidRPr="004A2A2D">
        <w:rPr>
          <w:color w:val="FF0000"/>
          <w:sz w:val="28"/>
          <w:lang w:val="ro-RO"/>
        </w:rPr>
        <w:tab/>
      </w:r>
      <w:r w:rsidRPr="004A2A2D">
        <w:rPr>
          <w:color w:val="FF0000"/>
          <w:sz w:val="28"/>
          <w:lang w:val="ro-RO"/>
        </w:rPr>
        <w:tab/>
      </w:r>
    </w:p>
    <w:p w14:paraId="26FA8A91" w14:textId="246040D7" w:rsidR="006B32DC" w:rsidRDefault="003C29E2" w:rsidP="002A0A97">
      <w:pPr>
        <w:pStyle w:val="BodyText"/>
        <w:jc w:val="left"/>
        <w:rPr>
          <w:color w:val="FF0000"/>
          <w:lang w:val="ro-RO"/>
        </w:rPr>
      </w:pPr>
      <w:r w:rsidRPr="004A2A2D">
        <w:rPr>
          <w:rFonts w:ascii="Times New Roman" w:hAnsi="Times New Roman"/>
          <w:sz w:val="28"/>
          <w:lang w:val="ro-RO"/>
        </w:rPr>
        <w:tab/>
      </w:r>
      <w:r w:rsidRPr="004A2A2D">
        <w:rPr>
          <w:rFonts w:ascii="Times New Roman" w:hAnsi="Times New Roman"/>
          <w:sz w:val="28"/>
          <w:lang w:val="ro-RO"/>
        </w:rPr>
        <w:tab/>
      </w:r>
    </w:p>
    <w:p w14:paraId="74A2A3A1" w14:textId="77777777" w:rsidR="006B32DC" w:rsidRDefault="006B32DC" w:rsidP="00EF1C20">
      <w:pPr>
        <w:rPr>
          <w:color w:val="FF0000"/>
          <w:lang w:val="ro-RO"/>
        </w:rPr>
      </w:pPr>
    </w:p>
    <w:p w14:paraId="1E6C5838" w14:textId="77777777" w:rsidR="006B32DC" w:rsidRDefault="006B32DC" w:rsidP="00EF1C20">
      <w:pPr>
        <w:rPr>
          <w:color w:val="FF0000"/>
          <w:lang w:val="ro-RO"/>
        </w:rPr>
      </w:pPr>
    </w:p>
    <w:p w14:paraId="3D811238" w14:textId="77777777" w:rsidR="006B32DC" w:rsidRDefault="006B32DC" w:rsidP="00EF1C20">
      <w:pPr>
        <w:rPr>
          <w:color w:val="FF0000"/>
          <w:lang w:val="ro-RO"/>
        </w:rPr>
      </w:pPr>
    </w:p>
    <w:p w14:paraId="1BA4B8D3" w14:textId="77777777" w:rsidR="006B32DC" w:rsidRDefault="006B32DC" w:rsidP="00EF1C20">
      <w:pPr>
        <w:rPr>
          <w:color w:val="FF0000"/>
          <w:lang w:val="ro-RO"/>
        </w:rPr>
      </w:pPr>
    </w:p>
    <w:p w14:paraId="19533F43" w14:textId="77777777" w:rsidR="006B32DC" w:rsidRDefault="006B32DC" w:rsidP="00EF1C20">
      <w:pPr>
        <w:rPr>
          <w:color w:val="FF0000"/>
          <w:lang w:val="ro-RO"/>
        </w:rPr>
      </w:pPr>
    </w:p>
    <w:p w14:paraId="29AEA131" w14:textId="77777777" w:rsidR="006B32DC" w:rsidRDefault="006B32DC" w:rsidP="00EF1C20">
      <w:pPr>
        <w:rPr>
          <w:color w:val="FF0000"/>
          <w:lang w:val="ro-RO"/>
        </w:rPr>
      </w:pPr>
    </w:p>
    <w:p w14:paraId="2B6AA2F4" w14:textId="77777777" w:rsidR="006B32DC" w:rsidRDefault="006B32DC" w:rsidP="00EF1C20">
      <w:pPr>
        <w:rPr>
          <w:color w:val="FF0000"/>
          <w:lang w:val="ro-RO"/>
        </w:rPr>
      </w:pPr>
    </w:p>
    <w:p w14:paraId="34FA2F6D" w14:textId="77777777" w:rsidR="006B32DC" w:rsidRDefault="006B32DC" w:rsidP="00EF1C20">
      <w:pPr>
        <w:rPr>
          <w:color w:val="FF0000"/>
          <w:lang w:val="ro-RO"/>
        </w:rPr>
      </w:pPr>
    </w:p>
    <w:p w14:paraId="7CFA38B1" w14:textId="77777777" w:rsidR="006B32DC" w:rsidRDefault="006B32DC" w:rsidP="00EF1C20">
      <w:pPr>
        <w:rPr>
          <w:color w:val="FF0000"/>
          <w:lang w:val="ro-RO"/>
        </w:rPr>
      </w:pPr>
    </w:p>
    <w:p w14:paraId="265DE52C" w14:textId="77777777" w:rsidR="006B32DC" w:rsidRDefault="006B32DC" w:rsidP="00EF1C20">
      <w:pPr>
        <w:rPr>
          <w:color w:val="FF0000"/>
          <w:lang w:val="ro-RO"/>
        </w:rPr>
      </w:pPr>
    </w:p>
    <w:p w14:paraId="7B2DA106" w14:textId="77777777" w:rsidR="006B32DC" w:rsidRDefault="006B32DC" w:rsidP="00EF1C20">
      <w:pPr>
        <w:rPr>
          <w:color w:val="FF0000"/>
          <w:lang w:val="ro-RO"/>
        </w:rPr>
      </w:pPr>
    </w:p>
    <w:p w14:paraId="20874D6E" w14:textId="77777777" w:rsidR="006B32DC" w:rsidRDefault="006B32DC" w:rsidP="00EF1C20">
      <w:pPr>
        <w:rPr>
          <w:color w:val="FF0000"/>
          <w:lang w:val="ro-RO"/>
        </w:rPr>
      </w:pPr>
    </w:p>
    <w:p w14:paraId="01B23E52" w14:textId="77777777" w:rsidR="006B32DC" w:rsidRDefault="006B32DC" w:rsidP="00EF1C20">
      <w:pPr>
        <w:rPr>
          <w:color w:val="FF0000"/>
          <w:lang w:val="ro-RO"/>
        </w:rPr>
      </w:pPr>
    </w:p>
    <w:p w14:paraId="2E0D7C99" w14:textId="77777777" w:rsidR="006B32DC" w:rsidRDefault="006B32DC" w:rsidP="00EF1C20">
      <w:pPr>
        <w:rPr>
          <w:color w:val="FF0000"/>
          <w:lang w:val="ro-RO"/>
        </w:rPr>
      </w:pPr>
    </w:p>
    <w:p w14:paraId="5671C4E3" w14:textId="77777777" w:rsidR="006B32DC" w:rsidRDefault="006B32DC" w:rsidP="00EF1C20">
      <w:pPr>
        <w:rPr>
          <w:color w:val="FF0000"/>
          <w:lang w:val="ro-RO"/>
        </w:rPr>
      </w:pPr>
    </w:p>
    <w:p w14:paraId="659B17FF" w14:textId="77777777" w:rsidR="006B32DC" w:rsidRDefault="006B32DC" w:rsidP="00EF1C20">
      <w:pPr>
        <w:rPr>
          <w:color w:val="FF0000"/>
          <w:lang w:val="ro-RO"/>
        </w:rPr>
      </w:pPr>
    </w:p>
    <w:p w14:paraId="09F4822F" w14:textId="77777777" w:rsidR="006B32DC" w:rsidRDefault="006B32DC" w:rsidP="00EF1C20">
      <w:pPr>
        <w:rPr>
          <w:color w:val="FF0000"/>
          <w:lang w:val="ro-RO"/>
        </w:rPr>
      </w:pPr>
    </w:p>
    <w:p w14:paraId="0432F1CF" w14:textId="77777777" w:rsidR="006B32DC" w:rsidRDefault="006B32DC" w:rsidP="00EF1C20">
      <w:pPr>
        <w:rPr>
          <w:color w:val="FF0000"/>
          <w:lang w:val="ro-RO"/>
        </w:rPr>
      </w:pPr>
    </w:p>
    <w:p w14:paraId="31735689" w14:textId="77777777" w:rsidR="006B32DC" w:rsidRDefault="006B32DC" w:rsidP="00EF1C20">
      <w:pPr>
        <w:rPr>
          <w:color w:val="FF0000"/>
          <w:lang w:val="ro-RO"/>
        </w:rPr>
      </w:pPr>
    </w:p>
    <w:p w14:paraId="30CB926C" w14:textId="77777777" w:rsidR="006B32DC" w:rsidRDefault="006B32DC" w:rsidP="00EF1C20">
      <w:pPr>
        <w:rPr>
          <w:color w:val="FF0000"/>
          <w:lang w:val="ro-RO"/>
        </w:rPr>
      </w:pPr>
    </w:p>
    <w:p w14:paraId="0CBD0C1C" w14:textId="77777777" w:rsidR="0035456B" w:rsidRDefault="0035456B" w:rsidP="00EF1C20">
      <w:pPr>
        <w:rPr>
          <w:color w:val="FF0000"/>
          <w:lang w:val="ro-RO"/>
        </w:rPr>
      </w:pPr>
    </w:p>
    <w:p w14:paraId="4B863D9A" w14:textId="77777777" w:rsidR="0035456B" w:rsidRDefault="0035456B" w:rsidP="00EF1C20">
      <w:pPr>
        <w:rPr>
          <w:color w:val="FF0000"/>
          <w:lang w:val="ro-RO"/>
        </w:rPr>
      </w:pPr>
    </w:p>
    <w:p w14:paraId="77F615F5" w14:textId="77777777" w:rsidR="0035456B" w:rsidRDefault="0035456B" w:rsidP="00EF1C20">
      <w:pPr>
        <w:rPr>
          <w:color w:val="FF0000"/>
          <w:lang w:val="ro-RO"/>
        </w:rPr>
      </w:pPr>
    </w:p>
    <w:p w14:paraId="36B5501D" w14:textId="77777777" w:rsidR="0035456B" w:rsidRDefault="0035456B" w:rsidP="00EF1C20">
      <w:pPr>
        <w:rPr>
          <w:color w:val="FF0000"/>
          <w:lang w:val="ro-RO"/>
        </w:rPr>
      </w:pPr>
    </w:p>
    <w:p w14:paraId="64CF48F7" w14:textId="77777777" w:rsidR="0035456B" w:rsidRDefault="0035456B" w:rsidP="00EF1C20">
      <w:pPr>
        <w:rPr>
          <w:color w:val="FF0000"/>
          <w:lang w:val="ro-RO"/>
        </w:rPr>
      </w:pPr>
    </w:p>
    <w:p w14:paraId="7F2F232A" w14:textId="77777777" w:rsidR="0035456B" w:rsidRDefault="0035456B" w:rsidP="00EF1C20">
      <w:pPr>
        <w:rPr>
          <w:color w:val="FF0000"/>
          <w:lang w:val="ro-RO"/>
        </w:rPr>
      </w:pPr>
    </w:p>
    <w:p w14:paraId="4E64F0A0" w14:textId="77777777" w:rsidR="006B32DC" w:rsidRPr="004A2A2D" w:rsidRDefault="006B32DC" w:rsidP="00EF1C20">
      <w:pPr>
        <w:rPr>
          <w:color w:val="FF0000"/>
          <w:lang w:val="ro-RO"/>
        </w:rPr>
      </w:pPr>
    </w:p>
    <w:p w14:paraId="11701966" w14:textId="77777777" w:rsidR="006B32DC" w:rsidRPr="004A2A2D" w:rsidRDefault="006B32DC" w:rsidP="006B32DC">
      <w:pPr>
        <w:pStyle w:val="Heading2"/>
        <w:tabs>
          <w:tab w:val="clear" w:pos="3672"/>
        </w:tabs>
        <w:ind w:left="0" w:firstLine="0"/>
        <w:rPr>
          <w:rFonts w:ascii="Times New Roman" w:hAnsi="Times New Roman"/>
          <w:sz w:val="28"/>
          <w:u w:val="none"/>
          <w:lang w:val="ro-RO"/>
        </w:rPr>
      </w:pPr>
      <w:r w:rsidRPr="004A2A2D">
        <w:rPr>
          <w:rFonts w:ascii="Times New Roman" w:hAnsi="Times New Roman"/>
          <w:sz w:val="28"/>
          <w:u w:val="none"/>
          <w:lang w:val="ro-RO"/>
        </w:rPr>
        <w:t>SECŢIUNEA I</w:t>
      </w:r>
    </w:p>
    <w:p w14:paraId="148B076B" w14:textId="77777777" w:rsidR="006B32DC" w:rsidRPr="004A2A2D" w:rsidRDefault="006B32DC" w:rsidP="006B32DC">
      <w:pPr>
        <w:spacing w:line="480" w:lineRule="auto"/>
        <w:jc w:val="center"/>
        <w:rPr>
          <w:b/>
          <w:sz w:val="28"/>
          <w:lang w:val="ro-RO"/>
        </w:rPr>
      </w:pPr>
      <w:r>
        <w:rPr>
          <w:b/>
          <w:sz w:val="28"/>
          <w:lang w:val="ro-RO"/>
        </w:rPr>
        <w:t>INSTRUCŢIUNI PENTRU OFERTANŢI</w:t>
      </w:r>
    </w:p>
    <w:p w14:paraId="34A8518A" w14:textId="77777777" w:rsidR="006B32DC" w:rsidRPr="004A2A2D" w:rsidRDefault="006B32DC" w:rsidP="006B32DC">
      <w:pPr>
        <w:rPr>
          <w:b/>
          <w:color w:val="FF0000"/>
          <w:sz w:val="28"/>
          <w:lang w:val="ro-RO"/>
        </w:rPr>
      </w:pPr>
    </w:p>
    <w:p w14:paraId="384CE16B" w14:textId="77777777" w:rsidR="006B32DC" w:rsidRPr="004A2A2D" w:rsidRDefault="006B32DC" w:rsidP="006B32DC">
      <w:pPr>
        <w:rPr>
          <w:b/>
          <w:color w:val="FF0000"/>
          <w:sz w:val="28"/>
          <w:lang w:val="ro-RO"/>
        </w:rPr>
      </w:pPr>
    </w:p>
    <w:p w14:paraId="787087E1" w14:textId="77777777" w:rsidR="006B32DC" w:rsidRPr="008D53CE" w:rsidRDefault="006B32DC" w:rsidP="006B32DC">
      <w:pPr>
        <w:rPr>
          <w:b/>
          <w:color w:val="FF0000"/>
          <w:sz w:val="28"/>
          <w:lang w:val="en-GB"/>
        </w:rPr>
      </w:pPr>
    </w:p>
    <w:p w14:paraId="1019C3EB" w14:textId="77777777" w:rsidR="006B32DC" w:rsidRPr="004A2A2D" w:rsidRDefault="006B32DC" w:rsidP="006B32DC">
      <w:pPr>
        <w:rPr>
          <w:color w:val="FF0000"/>
          <w:sz w:val="28"/>
          <w:lang w:val="ro-RO"/>
        </w:rPr>
      </w:pPr>
    </w:p>
    <w:p w14:paraId="477DC78B" w14:textId="77777777" w:rsidR="006B32DC" w:rsidRPr="004A2A2D" w:rsidRDefault="006B32DC" w:rsidP="006B32DC">
      <w:pPr>
        <w:rPr>
          <w:b/>
          <w:color w:val="FF0000"/>
          <w:sz w:val="28"/>
          <w:lang w:val="ro-RO"/>
        </w:rPr>
      </w:pPr>
      <w:r w:rsidRPr="004A2A2D">
        <w:rPr>
          <w:b/>
          <w:color w:val="FF0000"/>
          <w:sz w:val="28"/>
          <w:lang w:val="ro-RO"/>
        </w:rPr>
        <w:t xml:space="preserve">         </w:t>
      </w:r>
    </w:p>
    <w:p w14:paraId="3F5CE9AD" w14:textId="77777777" w:rsidR="006B32DC" w:rsidRPr="004A2A2D" w:rsidRDefault="006B32DC" w:rsidP="006B32DC">
      <w:pPr>
        <w:rPr>
          <w:b/>
          <w:color w:val="FF0000"/>
          <w:sz w:val="28"/>
          <w:lang w:val="ro-RO"/>
        </w:rPr>
      </w:pPr>
    </w:p>
    <w:p w14:paraId="6A7D64F1" w14:textId="77777777" w:rsidR="006B32DC" w:rsidRPr="004A2A2D" w:rsidRDefault="006B32DC" w:rsidP="006B32DC">
      <w:pPr>
        <w:rPr>
          <w:color w:val="FF0000"/>
          <w:sz w:val="28"/>
          <w:lang w:val="ro-RO"/>
        </w:rPr>
      </w:pPr>
    </w:p>
    <w:p w14:paraId="67965C3F" w14:textId="77777777" w:rsidR="006B32DC" w:rsidRPr="004A2A2D" w:rsidRDefault="006B32DC" w:rsidP="006B32DC">
      <w:pPr>
        <w:rPr>
          <w:color w:val="FF0000"/>
          <w:sz w:val="28"/>
          <w:lang w:val="ro-RO"/>
        </w:rPr>
      </w:pPr>
    </w:p>
    <w:p w14:paraId="0E5DCFE8" w14:textId="77777777" w:rsidR="006B32DC" w:rsidRPr="004A2A2D" w:rsidRDefault="006B32DC" w:rsidP="006B32DC">
      <w:pPr>
        <w:rPr>
          <w:color w:val="FF0000"/>
          <w:sz w:val="28"/>
          <w:lang w:val="ro-RO"/>
        </w:rPr>
      </w:pPr>
    </w:p>
    <w:p w14:paraId="3FFDA3CA" w14:textId="77777777" w:rsidR="006B32DC" w:rsidRPr="004A2A2D" w:rsidRDefault="006B32DC" w:rsidP="006B32DC">
      <w:pPr>
        <w:rPr>
          <w:color w:val="FF0000"/>
          <w:sz w:val="28"/>
          <w:lang w:val="ro-RO"/>
        </w:rPr>
      </w:pPr>
    </w:p>
    <w:p w14:paraId="0081522E" w14:textId="77777777" w:rsidR="006B32DC" w:rsidRPr="004A2A2D" w:rsidRDefault="006B32DC" w:rsidP="006B32DC">
      <w:pPr>
        <w:rPr>
          <w:color w:val="FF0000"/>
          <w:sz w:val="28"/>
          <w:lang w:val="ro-RO"/>
        </w:rPr>
      </w:pPr>
    </w:p>
    <w:p w14:paraId="7C3A615C" w14:textId="77777777" w:rsidR="006B32DC" w:rsidRPr="004A2A2D" w:rsidRDefault="006B32DC" w:rsidP="006B32DC">
      <w:pPr>
        <w:rPr>
          <w:color w:val="FF0000"/>
          <w:sz w:val="28"/>
          <w:lang w:val="ro-RO"/>
        </w:rPr>
      </w:pPr>
    </w:p>
    <w:p w14:paraId="66B5FE88" w14:textId="77777777" w:rsidR="006B32DC" w:rsidRPr="004A2A2D" w:rsidRDefault="006B32DC" w:rsidP="006B32DC">
      <w:pPr>
        <w:rPr>
          <w:color w:val="FF0000"/>
          <w:sz w:val="28"/>
          <w:lang w:val="ro-RO"/>
        </w:rPr>
      </w:pPr>
    </w:p>
    <w:p w14:paraId="6EF29360" w14:textId="77777777" w:rsidR="006B32DC" w:rsidRPr="004A2A2D" w:rsidRDefault="006B32DC" w:rsidP="006B32DC">
      <w:pPr>
        <w:rPr>
          <w:color w:val="FF0000"/>
          <w:sz w:val="28"/>
          <w:lang w:val="ro-RO"/>
        </w:rPr>
      </w:pPr>
    </w:p>
    <w:p w14:paraId="6B0CC042" w14:textId="77777777" w:rsidR="006B32DC" w:rsidRPr="004A2A2D" w:rsidRDefault="006B32DC" w:rsidP="006B32DC">
      <w:pPr>
        <w:rPr>
          <w:color w:val="FF0000"/>
          <w:sz w:val="28"/>
          <w:lang w:val="ro-RO"/>
        </w:rPr>
      </w:pPr>
    </w:p>
    <w:p w14:paraId="6338A3E1" w14:textId="77777777" w:rsidR="006B32DC" w:rsidRPr="004A2A2D" w:rsidRDefault="006B32DC" w:rsidP="006B32DC">
      <w:pPr>
        <w:rPr>
          <w:color w:val="FF0000"/>
          <w:sz w:val="28"/>
          <w:lang w:val="ro-RO"/>
        </w:rPr>
      </w:pPr>
    </w:p>
    <w:p w14:paraId="0EF3CAFA" w14:textId="77777777" w:rsidR="006B32DC" w:rsidRPr="004A2A2D" w:rsidRDefault="006B32DC" w:rsidP="006B32DC">
      <w:pPr>
        <w:rPr>
          <w:color w:val="FF0000"/>
          <w:sz w:val="28"/>
          <w:lang w:val="ro-RO"/>
        </w:rPr>
      </w:pPr>
    </w:p>
    <w:p w14:paraId="39BEA34D" w14:textId="77777777" w:rsidR="006B32DC" w:rsidRPr="004A2A2D" w:rsidRDefault="006B32DC" w:rsidP="006B32DC">
      <w:pPr>
        <w:rPr>
          <w:color w:val="FF0000"/>
          <w:sz w:val="28"/>
          <w:lang w:val="ro-RO"/>
        </w:rPr>
      </w:pPr>
    </w:p>
    <w:p w14:paraId="618B8994" w14:textId="77777777" w:rsidR="006B32DC" w:rsidRPr="004A2A2D" w:rsidRDefault="006B32DC" w:rsidP="006B32DC">
      <w:pPr>
        <w:rPr>
          <w:color w:val="FF0000"/>
          <w:sz w:val="28"/>
          <w:lang w:val="ro-RO"/>
        </w:rPr>
      </w:pPr>
    </w:p>
    <w:p w14:paraId="4129CCFB" w14:textId="77777777" w:rsidR="006B32DC" w:rsidRPr="004A2A2D" w:rsidRDefault="006B32DC" w:rsidP="006B32DC">
      <w:pPr>
        <w:rPr>
          <w:color w:val="FF0000"/>
          <w:sz w:val="28"/>
          <w:lang w:val="ro-RO"/>
        </w:rPr>
      </w:pPr>
    </w:p>
    <w:p w14:paraId="7BA98755" w14:textId="77777777" w:rsidR="006B32DC" w:rsidRPr="004A2A2D" w:rsidRDefault="006B32DC" w:rsidP="006B32DC">
      <w:pPr>
        <w:rPr>
          <w:color w:val="FF0000"/>
          <w:sz w:val="28"/>
          <w:lang w:val="ro-RO"/>
        </w:rPr>
      </w:pPr>
    </w:p>
    <w:p w14:paraId="31B9B307" w14:textId="77777777" w:rsidR="006B32DC" w:rsidRPr="004A2A2D" w:rsidRDefault="006B32DC" w:rsidP="006B32DC">
      <w:pPr>
        <w:rPr>
          <w:color w:val="FF0000"/>
          <w:sz w:val="28"/>
          <w:lang w:val="ro-RO"/>
        </w:rPr>
      </w:pPr>
    </w:p>
    <w:p w14:paraId="3C15E3CB" w14:textId="77777777" w:rsidR="006B32DC" w:rsidRPr="004A2A2D" w:rsidRDefault="006B32DC" w:rsidP="006B32DC">
      <w:pPr>
        <w:rPr>
          <w:color w:val="FF0000"/>
          <w:sz w:val="28"/>
          <w:lang w:val="ro-RO"/>
        </w:rPr>
      </w:pPr>
    </w:p>
    <w:p w14:paraId="2ED0AAD4" w14:textId="77777777" w:rsidR="006B32DC" w:rsidRPr="004A2A2D" w:rsidRDefault="006B32DC" w:rsidP="006B32DC">
      <w:pPr>
        <w:rPr>
          <w:color w:val="FF0000"/>
          <w:sz w:val="28"/>
          <w:lang w:val="ro-RO"/>
        </w:rPr>
      </w:pPr>
    </w:p>
    <w:p w14:paraId="163656D1" w14:textId="77777777" w:rsidR="006B32DC" w:rsidRPr="004A2A2D" w:rsidRDefault="006B32DC" w:rsidP="006B32DC">
      <w:pPr>
        <w:rPr>
          <w:color w:val="FF0000"/>
          <w:sz w:val="28"/>
          <w:lang w:val="ro-RO"/>
        </w:rPr>
      </w:pPr>
    </w:p>
    <w:p w14:paraId="3DAD5490" w14:textId="77777777" w:rsidR="006B32DC" w:rsidRPr="004A2A2D" w:rsidRDefault="006B32DC" w:rsidP="006B32DC">
      <w:pPr>
        <w:rPr>
          <w:color w:val="FF0000"/>
          <w:sz w:val="28"/>
          <w:lang w:val="ro-RO"/>
        </w:rPr>
      </w:pPr>
    </w:p>
    <w:p w14:paraId="3D91DA7A" w14:textId="77777777" w:rsidR="006B32DC" w:rsidRPr="004A2A2D" w:rsidRDefault="006B32DC" w:rsidP="006B32DC">
      <w:pPr>
        <w:rPr>
          <w:color w:val="FF0000"/>
          <w:sz w:val="28"/>
          <w:lang w:val="ro-RO"/>
        </w:rPr>
      </w:pPr>
    </w:p>
    <w:p w14:paraId="1F773CB6" w14:textId="77777777" w:rsidR="006B32DC" w:rsidRPr="004A2A2D" w:rsidRDefault="006B32DC" w:rsidP="006B32DC">
      <w:pPr>
        <w:rPr>
          <w:color w:val="FF0000"/>
          <w:sz w:val="28"/>
          <w:lang w:val="ro-RO"/>
        </w:rPr>
      </w:pPr>
    </w:p>
    <w:p w14:paraId="3C60C30C" w14:textId="77777777" w:rsidR="006B32DC" w:rsidRPr="004A2A2D" w:rsidRDefault="006B32DC" w:rsidP="006B32DC">
      <w:pPr>
        <w:rPr>
          <w:color w:val="FF0000"/>
          <w:sz w:val="28"/>
          <w:lang w:val="ro-RO"/>
        </w:rPr>
      </w:pPr>
    </w:p>
    <w:p w14:paraId="67276E49" w14:textId="77777777" w:rsidR="006B32DC" w:rsidRPr="004A2A2D" w:rsidRDefault="006B32DC" w:rsidP="006B32DC">
      <w:pPr>
        <w:rPr>
          <w:color w:val="FF0000"/>
          <w:sz w:val="28"/>
          <w:lang w:val="ro-RO"/>
        </w:rPr>
      </w:pPr>
    </w:p>
    <w:p w14:paraId="6EBED8EF" w14:textId="77777777" w:rsidR="006B32DC" w:rsidRPr="004A2A2D" w:rsidRDefault="006B32DC" w:rsidP="006B32DC">
      <w:pPr>
        <w:rPr>
          <w:color w:val="FF0000"/>
          <w:sz w:val="28"/>
          <w:lang w:val="ro-RO"/>
        </w:rPr>
      </w:pPr>
    </w:p>
    <w:p w14:paraId="2A9530AD" w14:textId="77777777" w:rsidR="006B32DC" w:rsidRPr="004A2A2D" w:rsidRDefault="006B32DC" w:rsidP="006B32DC">
      <w:pPr>
        <w:rPr>
          <w:color w:val="FF0000"/>
          <w:sz w:val="28"/>
          <w:lang w:val="ro-RO"/>
        </w:rPr>
      </w:pPr>
    </w:p>
    <w:p w14:paraId="38792D65" w14:textId="77777777" w:rsidR="006B32DC" w:rsidRPr="004A2A2D" w:rsidRDefault="006B32DC" w:rsidP="006B32DC">
      <w:pPr>
        <w:rPr>
          <w:color w:val="FF0000"/>
          <w:sz w:val="28"/>
          <w:lang w:val="ro-RO"/>
        </w:rPr>
      </w:pPr>
    </w:p>
    <w:p w14:paraId="1BCF5FA6" w14:textId="77777777" w:rsidR="006B32DC" w:rsidRPr="004A2A2D" w:rsidRDefault="006B32DC" w:rsidP="006B32DC">
      <w:pPr>
        <w:rPr>
          <w:color w:val="FF0000"/>
          <w:sz w:val="28"/>
          <w:lang w:val="ro-RO"/>
        </w:rPr>
      </w:pPr>
    </w:p>
    <w:p w14:paraId="7D95229E" w14:textId="77777777" w:rsidR="006B32DC" w:rsidRPr="004A2A2D" w:rsidRDefault="006B32DC" w:rsidP="006B32DC">
      <w:pPr>
        <w:rPr>
          <w:color w:val="FF0000"/>
          <w:sz w:val="28"/>
          <w:lang w:val="ro-RO"/>
        </w:rPr>
      </w:pPr>
    </w:p>
    <w:p w14:paraId="5D5DF3E5" w14:textId="77777777" w:rsidR="006B32DC" w:rsidRPr="004A2A2D" w:rsidRDefault="006B32DC" w:rsidP="006B32DC">
      <w:pPr>
        <w:rPr>
          <w:color w:val="FF0000"/>
          <w:sz w:val="28"/>
          <w:lang w:val="ro-RO"/>
        </w:rPr>
      </w:pPr>
    </w:p>
    <w:p w14:paraId="786272A0" w14:textId="77777777" w:rsidR="006B32DC" w:rsidRPr="004A2A2D" w:rsidRDefault="006B32DC" w:rsidP="006B32DC">
      <w:pPr>
        <w:rPr>
          <w:color w:val="FF0000"/>
          <w:sz w:val="28"/>
          <w:lang w:val="ro-RO"/>
        </w:rPr>
      </w:pPr>
    </w:p>
    <w:p w14:paraId="73D46D8A" w14:textId="77777777" w:rsidR="006B32DC" w:rsidRPr="004A2A2D" w:rsidRDefault="006B32DC" w:rsidP="006B32DC">
      <w:pPr>
        <w:rPr>
          <w:color w:val="FF0000"/>
          <w:sz w:val="28"/>
          <w:lang w:val="ro-RO"/>
        </w:rPr>
      </w:pPr>
    </w:p>
    <w:p w14:paraId="377B4C6E" w14:textId="77777777" w:rsidR="006B32DC" w:rsidRPr="004A2A2D" w:rsidRDefault="006B32DC" w:rsidP="006B32DC">
      <w:pPr>
        <w:rPr>
          <w:color w:val="FF0000"/>
          <w:sz w:val="28"/>
          <w:lang w:val="ro-RO"/>
        </w:rPr>
      </w:pPr>
    </w:p>
    <w:p w14:paraId="102FF733" w14:textId="77777777" w:rsidR="006B32DC" w:rsidRPr="004A2A2D" w:rsidRDefault="006B32DC" w:rsidP="006B32DC">
      <w:pPr>
        <w:rPr>
          <w:color w:val="FF0000"/>
          <w:sz w:val="28"/>
          <w:lang w:val="ro-RO"/>
        </w:rPr>
      </w:pPr>
    </w:p>
    <w:p w14:paraId="1B2B0DD6" w14:textId="77777777" w:rsidR="006B32DC" w:rsidRDefault="006B32DC" w:rsidP="006B32DC">
      <w:pPr>
        <w:rPr>
          <w:color w:val="FF0000"/>
          <w:sz w:val="28"/>
          <w:lang w:val="ro-RO"/>
        </w:rPr>
      </w:pPr>
    </w:p>
    <w:p w14:paraId="5DBE87F5" w14:textId="77777777" w:rsidR="00685536" w:rsidRDefault="00685536" w:rsidP="006B32DC">
      <w:pPr>
        <w:rPr>
          <w:color w:val="FF0000"/>
          <w:sz w:val="28"/>
          <w:lang w:val="ro-RO"/>
        </w:rPr>
      </w:pPr>
    </w:p>
    <w:p w14:paraId="7172AB33" w14:textId="77777777" w:rsidR="00685536" w:rsidRDefault="00685536" w:rsidP="006B32DC">
      <w:pPr>
        <w:rPr>
          <w:color w:val="FF0000"/>
          <w:sz w:val="28"/>
          <w:lang w:val="ro-RO"/>
        </w:rPr>
      </w:pPr>
    </w:p>
    <w:p w14:paraId="571EC4A1" w14:textId="77777777" w:rsidR="00685536" w:rsidRPr="004A2A2D" w:rsidRDefault="00685536" w:rsidP="006B32DC">
      <w:pPr>
        <w:rPr>
          <w:color w:val="FF0000"/>
          <w:sz w:val="28"/>
          <w:lang w:val="ro-RO"/>
        </w:rPr>
      </w:pPr>
    </w:p>
    <w:p w14:paraId="526A2D21" w14:textId="77777777" w:rsidR="006B32DC" w:rsidRPr="00A41258" w:rsidRDefault="006B32DC" w:rsidP="006B32DC">
      <w:pPr>
        <w:jc w:val="center"/>
        <w:rPr>
          <w:b/>
          <w:sz w:val="24"/>
          <w:szCs w:val="24"/>
          <w:lang w:val="ro-RO"/>
        </w:rPr>
      </w:pPr>
      <w:r w:rsidRPr="00A41258">
        <w:rPr>
          <w:b/>
          <w:sz w:val="24"/>
          <w:szCs w:val="24"/>
          <w:lang w:val="ro-RO"/>
        </w:rPr>
        <w:t>Pagină albă</w:t>
      </w:r>
    </w:p>
    <w:p w14:paraId="4E522042" w14:textId="77777777" w:rsidR="006B32DC" w:rsidRPr="004A2A2D" w:rsidRDefault="006B32DC" w:rsidP="006B32DC">
      <w:pPr>
        <w:rPr>
          <w:color w:val="FF0000"/>
          <w:sz w:val="28"/>
          <w:lang w:val="ro-RO"/>
        </w:rPr>
      </w:pPr>
    </w:p>
    <w:p w14:paraId="3FAC5294" w14:textId="77777777" w:rsidR="006B32DC" w:rsidRPr="004A2A2D" w:rsidRDefault="006B32DC" w:rsidP="006B32DC">
      <w:pPr>
        <w:rPr>
          <w:color w:val="FF0000"/>
          <w:sz w:val="28"/>
          <w:lang w:val="ro-RO"/>
        </w:rPr>
      </w:pPr>
    </w:p>
    <w:p w14:paraId="50E8BFFF" w14:textId="77777777" w:rsidR="006B32DC" w:rsidRPr="004A2A2D" w:rsidRDefault="006B32DC" w:rsidP="006B32DC">
      <w:pPr>
        <w:rPr>
          <w:color w:val="FF0000"/>
          <w:sz w:val="28"/>
          <w:lang w:val="ro-RO"/>
        </w:rPr>
      </w:pPr>
    </w:p>
    <w:p w14:paraId="0C1A7760" w14:textId="77777777" w:rsidR="006B32DC" w:rsidRPr="004A2A2D" w:rsidRDefault="006B32DC" w:rsidP="006B32DC">
      <w:pPr>
        <w:rPr>
          <w:color w:val="FF0000"/>
          <w:sz w:val="28"/>
          <w:lang w:val="ro-RO"/>
        </w:rPr>
      </w:pPr>
    </w:p>
    <w:p w14:paraId="6E625A44" w14:textId="77777777" w:rsidR="006B32DC" w:rsidRPr="004A2A2D" w:rsidRDefault="006B32DC" w:rsidP="006B32DC">
      <w:pPr>
        <w:rPr>
          <w:color w:val="FF0000"/>
          <w:sz w:val="28"/>
          <w:lang w:val="ro-RO"/>
        </w:rPr>
      </w:pPr>
    </w:p>
    <w:p w14:paraId="4E2DCBFA" w14:textId="77777777" w:rsidR="006B32DC" w:rsidRPr="004A2A2D" w:rsidRDefault="006B32DC" w:rsidP="006B32DC">
      <w:pPr>
        <w:rPr>
          <w:color w:val="FF0000"/>
          <w:sz w:val="28"/>
          <w:lang w:val="ro-RO"/>
        </w:rPr>
      </w:pPr>
    </w:p>
    <w:p w14:paraId="4DF7179A" w14:textId="77777777" w:rsidR="006B32DC" w:rsidRPr="004A2A2D" w:rsidRDefault="006B32DC" w:rsidP="006B32DC">
      <w:pPr>
        <w:rPr>
          <w:color w:val="FF0000"/>
          <w:sz w:val="28"/>
          <w:lang w:val="ro-RO"/>
        </w:rPr>
      </w:pPr>
    </w:p>
    <w:p w14:paraId="1B514A5C" w14:textId="77777777" w:rsidR="006B32DC" w:rsidRPr="004A2A2D" w:rsidRDefault="006B32DC" w:rsidP="006B32DC">
      <w:pPr>
        <w:rPr>
          <w:color w:val="FF0000"/>
          <w:sz w:val="28"/>
          <w:lang w:val="ro-RO"/>
        </w:rPr>
      </w:pPr>
    </w:p>
    <w:p w14:paraId="189E75FA" w14:textId="77777777" w:rsidR="006B32DC" w:rsidRPr="004A2A2D" w:rsidRDefault="006B32DC" w:rsidP="006B32DC">
      <w:pPr>
        <w:rPr>
          <w:color w:val="FF0000"/>
          <w:sz w:val="28"/>
          <w:lang w:val="ro-RO"/>
        </w:rPr>
      </w:pPr>
    </w:p>
    <w:p w14:paraId="1220C766" w14:textId="77777777" w:rsidR="006B32DC" w:rsidRPr="004A2A2D" w:rsidRDefault="006B32DC" w:rsidP="006B32DC">
      <w:pPr>
        <w:rPr>
          <w:color w:val="FF0000"/>
          <w:sz w:val="28"/>
          <w:lang w:val="ro-RO"/>
        </w:rPr>
      </w:pPr>
    </w:p>
    <w:p w14:paraId="0E8E43CA" w14:textId="77777777" w:rsidR="006B32DC" w:rsidRPr="004A2A2D" w:rsidRDefault="006B32DC" w:rsidP="006B32DC">
      <w:pPr>
        <w:rPr>
          <w:color w:val="FF0000"/>
          <w:sz w:val="28"/>
          <w:lang w:val="ro-RO"/>
        </w:rPr>
      </w:pPr>
    </w:p>
    <w:p w14:paraId="02CB448C" w14:textId="77777777" w:rsidR="006B32DC" w:rsidRPr="004A2A2D" w:rsidRDefault="006B32DC" w:rsidP="006B32DC">
      <w:pPr>
        <w:rPr>
          <w:color w:val="FF0000"/>
          <w:sz w:val="28"/>
          <w:lang w:val="ro-RO"/>
        </w:rPr>
      </w:pPr>
    </w:p>
    <w:p w14:paraId="4B11701F" w14:textId="77777777" w:rsidR="006B32DC" w:rsidRPr="004A2A2D" w:rsidRDefault="006B32DC" w:rsidP="006B32DC">
      <w:pPr>
        <w:rPr>
          <w:color w:val="FF0000"/>
          <w:sz w:val="28"/>
          <w:lang w:val="ro-RO"/>
        </w:rPr>
      </w:pPr>
    </w:p>
    <w:p w14:paraId="7707371E" w14:textId="77777777" w:rsidR="006B32DC" w:rsidRPr="004A2A2D" w:rsidRDefault="006B32DC" w:rsidP="006B32DC">
      <w:pPr>
        <w:rPr>
          <w:color w:val="FF0000"/>
          <w:sz w:val="28"/>
          <w:lang w:val="ro-RO"/>
        </w:rPr>
      </w:pPr>
    </w:p>
    <w:p w14:paraId="6ADA7348" w14:textId="77777777" w:rsidR="006B32DC" w:rsidRPr="004A2A2D" w:rsidRDefault="006B32DC" w:rsidP="006B32DC">
      <w:pPr>
        <w:rPr>
          <w:color w:val="FF0000"/>
          <w:sz w:val="28"/>
          <w:lang w:val="ro-RO"/>
        </w:rPr>
      </w:pPr>
    </w:p>
    <w:p w14:paraId="598574E2" w14:textId="77777777" w:rsidR="006B32DC" w:rsidRDefault="006B32DC" w:rsidP="006B32DC">
      <w:pPr>
        <w:rPr>
          <w:color w:val="FF0000"/>
          <w:sz w:val="28"/>
          <w:lang w:val="ro-RO"/>
        </w:rPr>
      </w:pPr>
    </w:p>
    <w:p w14:paraId="6FE1F94F" w14:textId="77777777" w:rsidR="006B32DC" w:rsidRDefault="006B32DC" w:rsidP="006B32DC">
      <w:pPr>
        <w:rPr>
          <w:color w:val="FF0000"/>
          <w:sz w:val="28"/>
          <w:lang w:val="ro-RO"/>
        </w:rPr>
      </w:pPr>
    </w:p>
    <w:p w14:paraId="4B264B87" w14:textId="77777777" w:rsidR="006B32DC" w:rsidRDefault="006B32DC" w:rsidP="006B32DC">
      <w:pPr>
        <w:rPr>
          <w:color w:val="FF0000"/>
          <w:sz w:val="28"/>
          <w:lang w:val="ro-RO"/>
        </w:rPr>
      </w:pPr>
    </w:p>
    <w:p w14:paraId="172C4F64" w14:textId="77777777" w:rsidR="006B32DC" w:rsidRDefault="006B32DC" w:rsidP="006B32DC">
      <w:pPr>
        <w:rPr>
          <w:color w:val="FF0000"/>
          <w:sz w:val="28"/>
          <w:lang w:val="ro-RO"/>
        </w:rPr>
      </w:pPr>
    </w:p>
    <w:p w14:paraId="19EE5E89" w14:textId="77777777" w:rsidR="006B32DC" w:rsidRDefault="006B32DC" w:rsidP="006B32DC">
      <w:pPr>
        <w:rPr>
          <w:color w:val="FF0000"/>
          <w:sz w:val="28"/>
          <w:lang w:val="ro-RO"/>
        </w:rPr>
      </w:pPr>
    </w:p>
    <w:p w14:paraId="68AD71E1" w14:textId="77777777" w:rsidR="006B32DC" w:rsidRDefault="006B32DC" w:rsidP="006B32DC">
      <w:pPr>
        <w:rPr>
          <w:color w:val="FF0000"/>
          <w:sz w:val="28"/>
          <w:lang w:val="ro-RO"/>
        </w:rPr>
      </w:pPr>
    </w:p>
    <w:p w14:paraId="60F6A2D9" w14:textId="77777777" w:rsidR="006B32DC" w:rsidRDefault="006B32DC" w:rsidP="006B32DC">
      <w:pPr>
        <w:rPr>
          <w:color w:val="FF0000"/>
          <w:sz w:val="28"/>
          <w:lang w:val="ro-RO"/>
        </w:rPr>
      </w:pPr>
    </w:p>
    <w:p w14:paraId="70D23E10" w14:textId="77777777" w:rsidR="006B32DC" w:rsidRDefault="006B32DC" w:rsidP="006B32DC">
      <w:pPr>
        <w:rPr>
          <w:color w:val="FF0000"/>
          <w:sz w:val="28"/>
          <w:lang w:val="ro-RO"/>
        </w:rPr>
      </w:pPr>
    </w:p>
    <w:p w14:paraId="4CA3E6D8" w14:textId="77777777" w:rsidR="006B32DC" w:rsidRPr="004A2A2D" w:rsidRDefault="006B32DC" w:rsidP="006B32DC">
      <w:pPr>
        <w:rPr>
          <w:color w:val="FF0000"/>
          <w:sz w:val="28"/>
          <w:lang w:val="ro-RO"/>
        </w:rPr>
      </w:pPr>
    </w:p>
    <w:p w14:paraId="45DC2DFC"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lastRenderedPageBreak/>
        <w:t>Secțiunea I: Autoritatea/entitatea contractantă</w:t>
      </w:r>
    </w:p>
    <w:p w14:paraId="2ADCEAC6" w14:textId="77777777" w:rsidR="006B32DC" w:rsidRPr="006B32DC" w:rsidRDefault="006B32DC" w:rsidP="006B32DC">
      <w:pPr>
        <w:spacing w:before="120" w:after="120" w:line="276" w:lineRule="auto"/>
        <w:jc w:val="both"/>
        <w:rPr>
          <w:rFonts w:eastAsia="Calibri"/>
          <w:sz w:val="24"/>
          <w:szCs w:val="24"/>
          <w:lang w:val="ro-RO" w:eastAsia="en-US"/>
        </w:rPr>
      </w:pPr>
      <w:r w:rsidRPr="006B32DC">
        <w:rPr>
          <w:rFonts w:eastAsia="Calibri"/>
          <w:b/>
          <w:sz w:val="24"/>
          <w:szCs w:val="24"/>
          <w:lang w:val="ro-RO" w:eastAsia="en-US"/>
        </w:rPr>
        <w:t>I.1) Denumire și adrese</w:t>
      </w:r>
      <w:r w:rsidRPr="006B32DC">
        <w:rPr>
          <w:rFonts w:eastAsia="Calibri"/>
          <w:sz w:val="24"/>
          <w:szCs w:val="24"/>
          <w:lang w:val="ro-RO" w:eastAsia="en-US"/>
        </w:rPr>
        <w:t xml:space="preserve">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265"/>
        <w:gridCol w:w="2265"/>
        <w:gridCol w:w="2839"/>
      </w:tblGrid>
      <w:tr w:rsidR="008471B7" w:rsidRPr="006B32DC" w14:paraId="055FD442" w14:textId="77777777" w:rsidTr="008471B7">
        <w:trPr>
          <w:trHeight w:val="411"/>
          <w:jc w:val="center"/>
        </w:trPr>
        <w:tc>
          <w:tcPr>
            <w:tcW w:w="6805" w:type="dxa"/>
            <w:gridSpan w:val="3"/>
            <w:shd w:val="clear" w:color="auto" w:fill="FFFFFF"/>
          </w:tcPr>
          <w:p w14:paraId="782779AE"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xml:space="preserve">Denumire oficială: : </w:t>
            </w:r>
            <w:r w:rsidRPr="006B32DC">
              <w:rPr>
                <w:rFonts w:ascii="Calibri" w:eastAsia="Calibri" w:hAnsi="Calibri" w:cs="Arial"/>
                <w:sz w:val="24"/>
                <w:szCs w:val="24"/>
                <w:lang w:val="it-IT" w:eastAsia="en-US"/>
              </w:rPr>
              <w:t>Ministerul Apărării Naţionale – Unitatea Militară 02000 Buzău</w:t>
            </w:r>
          </w:p>
        </w:tc>
        <w:tc>
          <w:tcPr>
            <w:tcW w:w="2839" w:type="dxa"/>
            <w:shd w:val="clear" w:color="auto" w:fill="FFFFFF"/>
          </w:tcPr>
          <w:p w14:paraId="1D73FA8E"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xml:space="preserve">Număr național de înregistrare: (codul unic de </w:t>
            </w:r>
            <w:proofErr w:type="spellStart"/>
            <w:r w:rsidRPr="006B32DC">
              <w:rPr>
                <w:rFonts w:eastAsia="Calibri" w:cs="Arial"/>
                <w:sz w:val="24"/>
                <w:szCs w:val="24"/>
                <w:lang w:val="ro-RO" w:eastAsia="en-US"/>
              </w:rPr>
              <w:t>inregistrare</w:t>
            </w:r>
            <w:proofErr w:type="spellEnd"/>
            <w:r w:rsidRPr="006B32DC">
              <w:rPr>
                <w:rFonts w:eastAsia="Calibri" w:cs="Arial"/>
                <w:sz w:val="24"/>
                <w:szCs w:val="24"/>
                <w:lang w:val="ro-RO" w:eastAsia="en-US"/>
              </w:rPr>
              <w:t xml:space="preserve"> CUI) 16020314</w:t>
            </w:r>
          </w:p>
        </w:tc>
      </w:tr>
      <w:tr w:rsidR="008471B7" w:rsidRPr="006B32DC" w14:paraId="71C913F0" w14:textId="77777777" w:rsidTr="008471B7">
        <w:trPr>
          <w:jc w:val="center"/>
        </w:trPr>
        <w:tc>
          <w:tcPr>
            <w:tcW w:w="9644" w:type="dxa"/>
            <w:gridSpan w:val="4"/>
            <w:shd w:val="clear" w:color="auto" w:fill="FFFFFF"/>
          </w:tcPr>
          <w:p w14:paraId="485EA412"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Adresă: Strada Hangarului nr. 2</w:t>
            </w:r>
          </w:p>
        </w:tc>
      </w:tr>
      <w:tr w:rsidR="008471B7" w:rsidRPr="008471B7" w14:paraId="01B66815" w14:textId="77777777" w:rsidTr="008471B7">
        <w:trPr>
          <w:jc w:val="center"/>
        </w:trPr>
        <w:tc>
          <w:tcPr>
            <w:tcW w:w="2275" w:type="dxa"/>
            <w:shd w:val="clear" w:color="auto" w:fill="FFFFFF"/>
          </w:tcPr>
          <w:p w14:paraId="4A0ED061"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Localitate</w:t>
            </w:r>
            <w:r w:rsidRPr="006B32DC">
              <w:rPr>
                <w:rFonts w:eastAsia="Calibri" w:cs="Arial"/>
                <w:sz w:val="24"/>
                <w:szCs w:val="24"/>
                <w:shd w:val="clear" w:color="auto" w:fill="FFFFFF"/>
                <w:lang w:val="ro-RO" w:eastAsia="en-US"/>
              </w:rPr>
              <w:t>: Buzău</w:t>
            </w:r>
          </w:p>
        </w:tc>
        <w:tc>
          <w:tcPr>
            <w:tcW w:w="2265" w:type="dxa"/>
            <w:shd w:val="clear" w:color="auto" w:fill="FFFFFF"/>
          </w:tcPr>
          <w:p w14:paraId="355CEC2F"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xml:space="preserve">Cod NUTS: </w:t>
            </w:r>
          </w:p>
          <w:p w14:paraId="48DDA3D6"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RO222 - Buzău</w:t>
            </w:r>
          </w:p>
        </w:tc>
        <w:tc>
          <w:tcPr>
            <w:tcW w:w="2265" w:type="dxa"/>
            <w:shd w:val="clear" w:color="auto" w:fill="FFFFFF"/>
          </w:tcPr>
          <w:p w14:paraId="79E31DA2"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Cod poștal</w:t>
            </w:r>
            <w:r w:rsidRPr="006B32DC">
              <w:rPr>
                <w:rFonts w:eastAsia="Calibri" w:cs="Arial"/>
                <w:sz w:val="24"/>
                <w:szCs w:val="24"/>
                <w:shd w:val="clear" w:color="auto" w:fill="FFFFFF"/>
                <w:lang w:val="ro-RO" w:eastAsia="en-US"/>
              </w:rPr>
              <w:t xml:space="preserve">: </w:t>
            </w:r>
            <w:r w:rsidRPr="006B32DC">
              <w:rPr>
                <w:rFonts w:eastAsia="Calibri" w:cs="Arial"/>
                <w:sz w:val="24"/>
                <w:szCs w:val="24"/>
                <w:lang w:val="ro-RO" w:eastAsia="en-US"/>
              </w:rPr>
              <w:t>120224</w:t>
            </w:r>
          </w:p>
        </w:tc>
        <w:tc>
          <w:tcPr>
            <w:tcW w:w="2839" w:type="dxa"/>
            <w:shd w:val="clear" w:color="auto" w:fill="FFFFFF"/>
          </w:tcPr>
          <w:p w14:paraId="18F4C857"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Țară: ROMÂNIA</w:t>
            </w:r>
          </w:p>
        </w:tc>
      </w:tr>
      <w:tr w:rsidR="008471B7" w:rsidRPr="006B32DC" w14:paraId="2DF13C20" w14:textId="77777777" w:rsidTr="008471B7">
        <w:trPr>
          <w:jc w:val="center"/>
        </w:trPr>
        <w:tc>
          <w:tcPr>
            <w:tcW w:w="6805" w:type="dxa"/>
            <w:gridSpan w:val="3"/>
            <w:shd w:val="clear" w:color="auto" w:fill="FFFFFF"/>
          </w:tcPr>
          <w:p w14:paraId="4DC3A321"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Persoană de contact</w:t>
            </w:r>
            <w:r w:rsidRPr="006B32DC">
              <w:rPr>
                <w:rFonts w:eastAsia="Calibri" w:cs="Arial"/>
                <w:sz w:val="24"/>
                <w:szCs w:val="24"/>
                <w:shd w:val="clear" w:color="auto" w:fill="FFFFFF"/>
                <w:lang w:val="ro-RO" w:eastAsia="en-US"/>
              </w:rPr>
              <w:t>: Elena OLTEANU</w:t>
            </w:r>
          </w:p>
        </w:tc>
        <w:tc>
          <w:tcPr>
            <w:tcW w:w="2839" w:type="dxa"/>
            <w:shd w:val="clear" w:color="auto" w:fill="FFFFFF"/>
          </w:tcPr>
          <w:p w14:paraId="6555F6FD"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Telefon</w:t>
            </w:r>
            <w:r w:rsidRPr="006B32DC">
              <w:rPr>
                <w:rFonts w:eastAsia="Calibri" w:cs="Arial"/>
                <w:sz w:val="24"/>
                <w:szCs w:val="24"/>
                <w:shd w:val="clear" w:color="auto" w:fill="FFFFFF"/>
                <w:lang w:val="ro-RO" w:eastAsia="en-US"/>
              </w:rPr>
              <w:t xml:space="preserve">: </w:t>
            </w:r>
            <w:r w:rsidRPr="006265C0">
              <w:rPr>
                <w:rFonts w:eastAsia="Calibri" w:cs="Arial"/>
                <w:sz w:val="24"/>
                <w:szCs w:val="24"/>
                <w:shd w:val="clear" w:color="auto" w:fill="FFFFFF"/>
                <w:lang w:val="ro-RO" w:eastAsia="en-US"/>
              </w:rPr>
              <w:t>0238/72355</w:t>
            </w:r>
            <w:r w:rsidR="0017184F">
              <w:rPr>
                <w:rFonts w:eastAsia="Calibri" w:cs="Arial"/>
                <w:sz w:val="24"/>
                <w:szCs w:val="24"/>
                <w:shd w:val="clear" w:color="auto" w:fill="FFFFFF"/>
                <w:lang w:val="ro-RO" w:eastAsia="en-US"/>
              </w:rPr>
              <w:t>2</w:t>
            </w:r>
          </w:p>
        </w:tc>
      </w:tr>
      <w:tr w:rsidR="008471B7" w:rsidRPr="006B32DC" w14:paraId="786F2BB9" w14:textId="77777777" w:rsidTr="008471B7">
        <w:trPr>
          <w:jc w:val="center"/>
        </w:trPr>
        <w:tc>
          <w:tcPr>
            <w:tcW w:w="6805" w:type="dxa"/>
            <w:gridSpan w:val="3"/>
            <w:shd w:val="clear" w:color="auto" w:fill="FFFFFF"/>
          </w:tcPr>
          <w:p w14:paraId="1A9C66E7"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E-mail</w:t>
            </w:r>
            <w:r w:rsidRPr="006B32DC">
              <w:rPr>
                <w:rFonts w:eastAsia="Calibri" w:cs="Arial"/>
                <w:sz w:val="24"/>
                <w:szCs w:val="24"/>
                <w:shd w:val="clear" w:color="auto" w:fill="FFFFFF"/>
                <w:lang w:val="ro-RO" w:eastAsia="en-US"/>
              </w:rPr>
              <w:t>: 02000achizitii@gmail.com</w:t>
            </w:r>
          </w:p>
        </w:tc>
        <w:tc>
          <w:tcPr>
            <w:tcW w:w="2839" w:type="dxa"/>
            <w:shd w:val="clear" w:color="auto" w:fill="FFFFFF"/>
          </w:tcPr>
          <w:p w14:paraId="7D246622"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Fax</w:t>
            </w:r>
            <w:r w:rsidRPr="006B32DC">
              <w:rPr>
                <w:rFonts w:eastAsia="Calibri" w:cs="Arial"/>
                <w:sz w:val="24"/>
                <w:szCs w:val="24"/>
                <w:shd w:val="clear" w:color="auto" w:fill="FFFFFF"/>
                <w:lang w:val="ro-RO" w:eastAsia="en-US"/>
              </w:rPr>
              <w:t>: 0238/723554</w:t>
            </w:r>
          </w:p>
        </w:tc>
      </w:tr>
      <w:tr w:rsidR="008471B7" w:rsidRPr="006B32DC" w14:paraId="4BF660FA" w14:textId="77777777" w:rsidTr="008471B7">
        <w:trPr>
          <w:jc w:val="center"/>
        </w:trPr>
        <w:tc>
          <w:tcPr>
            <w:tcW w:w="9644" w:type="dxa"/>
            <w:gridSpan w:val="4"/>
            <w:shd w:val="clear" w:color="auto" w:fill="auto"/>
          </w:tcPr>
          <w:p w14:paraId="5BED3E55" w14:textId="77777777" w:rsidR="006B32DC" w:rsidRPr="006B32DC" w:rsidRDefault="006B32DC" w:rsidP="00E220F8">
            <w:pPr>
              <w:rPr>
                <w:rFonts w:eastAsia="Calibri" w:cs="Arial"/>
                <w:b/>
                <w:sz w:val="24"/>
                <w:szCs w:val="24"/>
                <w:lang w:val="ro-RO" w:eastAsia="en-US"/>
              </w:rPr>
            </w:pPr>
            <w:r w:rsidRPr="006B32DC">
              <w:rPr>
                <w:rFonts w:eastAsia="Calibri" w:cs="Arial"/>
                <w:b/>
                <w:sz w:val="24"/>
                <w:szCs w:val="24"/>
                <w:lang w:val="ro-RO" w:eastAsia="en-US"/>
              </w:rPr>
              <w:t>Adresă (adrese) internet</w:t>
            </w:r>
          </w:p>
          <w:p w14:paraId="377D32E6" w14:textId="77777777" w:rsidR="006B32DC" w:rsidRPr="006B32DC" w:rsidRDefault="006B32DC" w:rsidP="00E220F8">
            <w:pPr>
              <w:rPr>
                <w:rFonts w:eastAsia="Calibri" w:cs="Arial"/>
                <w:i/>
                <w:iCs/>
                <w:sz w:val="24"/>
                <w:szCs w:val="24"/>
                <w:shd w:val="clear" w:color="auto" w:fill="FFFFFF"/>
                <w:lang w:val="ro-RO" w:eastAsia="en-US"/>
              </w:rPr>
            </w:pPr>
            <w:r w:rsidRPr="006B32DC">
              <w:rPr>
                <w:rFonts w:eastAsia="Calibri" w:cs="Arial"/>
                <w:sz w:val="24"/>
                <w:szCs w:val="24"/>
                <w:lang w:val="ro-RO" w:eastAsia="en-US"/>
              </w:rPr>
              <w:t xml:space="preserve">Adresa principală: </w:t>
            </w:r>
          </w:p>
          <w:p w14:paraId="59166A3C" w14:textId="395E59AF" w:rsidR="006B32DC" w:rsidRPr="006B32DC" w:rsidRDefault="006B32DC" w:rsidP="00E220F8">
            <w:pPr>
              <w:rPr>
                <w:rFonts w:eastAsia="Calibri" w:cs="Arial"/>
                <w:i/>
                <w:iCs/>
                <w:sz w:val="24"/>
                <w:szCs w:val="24"/>
                <w:lang w:val="ro-RO" w:eastAsia="en-US"/>
              </w:rPr>
            </w:pPr>
            <w:r w:rsidRPr="006B32DC">
              <w:rPr>
                <w:rFonts w:eastAsia="Calibri" w:cs="Arial"/>
                <w:sz w:val="24"/>
                <w:szCs w:val="24"/>
                <w:lang w:val="ro-RO" w:eastAsia="en-US"/>
              </w:rPr>
              <w:t xml:space="preserve">Adresa profilului cumpărătorului: </w:t>
            </w:r>
            <w:r w:rsidR="00E17E31">
              <w:rPr>
                <w:rFonts w:eastAsia="Calibri" w:cs="Arial"/>
                <w:sz w:val="24"/>
                <w:szCs w:val="24"/>
                <w:lang w:val="ro-RO" w:eastAsia="en-US"/>
              </w:rPr>
              <w:t>www.e-licitație.ro</w:t>
            </w:r>
          </w:p>
        </w:tc>
      </w:tr>
    </w:tbl>
    <w:p w14:paraId="45F34736"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t>I.2) Achiziție comună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471B7" w:rsidRPr="006B32DC" w14:paraId="434F073E" w14:textId="77777777" w:rsidTr="008471B7">
        <w:trPr>
          <w:jc w:val="center"/>
        </w:trPr>
        <w:tc>
          <w:tcPr>
            <w:tcW w:w="9628" w:type="dxa"/>
            <w:shd w:val="clear" w:color="auto" w:fill="auto"/>
          </w:tcPr>
          <w:p w14:paraId="20FFCE24"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Contractul implică o achiziție comună</w:t>
            </w:r>
          </w:p>
          <w:p w14:paraId="109407A8"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xml:space="preserve">    În cazul unei achiziții comune care implică diferite țări - legislația națională privind achizițiile publice în vigoare:</w:t>
            </w:r>
          </w:p>
          <w:p w14:paraId="19F683F0"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xml:space="preserve">□ DA                       </w:t>
            </w:r>
            <w:r w:rsidRPr="006B32DC">
              <w:rPr>
                <w:rFonts w:ascii="Arial" w:eastAsia="Calibri" w:hAnsi="Arial" w:cs="Arial"/>
                <w:sz w:val="24"/>
                <w:szCs w:val="24"/>
                <w:lang w:val="ro-RO" w:eastAsia="en-US"/>
              </w:rPr>
              <w:t>■</w:t>
            </w:r>
            <w:r w:rsidRPr="006B32DC">
              <w:rPr>
                <w:rFonts w:eastAsia="Calibri" w:cs="Arial"/>
                <w:sz w:val="24"/>
                <w:szCs w:val="24"/>
                <w:lang w:val="ro-RO" w:eastAsia="en-US"/>
              </w:rPr>
              <w:t>NU</w:t>
            </w:r>
          </w:p>
          <w:p w14:paraId="213041BE"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Contractul este atribuit de un organism central de achiziție</w:t>
            </w:r>
          </w:p>
          <w:p w14:paraId="5356C84D"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xml:space="preserve">□ DA                       </w:t>
            </w:r>
            <w:r w:rsidRPr="006B32DC">
              <w:rPr>
                <w:rFonts w:ascii="Arial" w:eastAsia="Calibri" w:hAnsi="Arial" w:cs="Arial"/>
                <w:sz w:val="24"/>
                <w:szCs w:val="24"/>
                <w:lang w:val="ro-RO" w:eastAsia="en-US"/>
              </w:rPr>
              <w:t>■</w:t>
            </w:r>
            <w:r w:rsidRPr="006B32DC">
              <w:rPr>
                <w:rFonts w:eastAsia="Calibri" w:cs="Arial"/>
                <w:sz w:val="24"/>
                <w:szCs w:val="24"/>
                <w:lang w:val="ro-RO" w:eastAsia="en-US"/>
              </w:rPr>
              <w:t>NU</w:t>
            </w:r>
          </w:p>
        </w:tc>
      </w:tr>
    </w:tbl>
    <w:p w14:paraId="49D5A41F"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t>I.3) Comunicare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471B7" w:rsidRPr="006B32DC" w14:paraId="5138B346" w14:textId="77777777" w:rsidTr="0035456B">
        <w:trPr>
          <w:jc w:val="center"/>
        </w:trPr>
        <w:tc>
          <w:tcPr>
            <w:tcW w:w="9628" w:type="dxa"/>
            <w:shd w:val="clear" w:color="auto" w:fill="auto"/>
          </w:tcPr>
          <w:p w14:paraId="240627DC" w14:textId="45FF94E8"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xml:space="preserve">○ Documentele achiziției publice sunt disponibile pentru acces direct, nerestricționat, complet și gratuit la: </w:t>
            </w:r>
            <w:r w:rsidR="00E17E31">
              <w:rPr>
                <w:rFonts w:eastAsia="Calibri" w:cs="Arial"/>
                <w:sz w:val="24"/>
                <w:szCs w:val="24"/>
                <w:lang w:val="ro-RO" w:eastAsia="en-US"/>
              </w:rPr>
              <w:t>(</w:t>
            </w:r>
            <w:r w:rsidR="00E17E31">
              <w:rPr>
                <w:rFonts w:eastAsia="Calibri" w:cs="Arial"/>
                <w:i/>
                <w:sz w:val="24"/>
                <w:szCs w:val="24"/>
                <w:lang w:val="ro-RO" w:eastAsia="en-US"/>
              </w:rPr>
              <w:t>URL</w:t>
            </w:r>
            <w:r w:rsidR="00E17E31">
              <w:rPr>
                <w:rFonts w:eastAsia="Calibri" w:cs="Arial"/>
                <w:sz w:val="24"/>
                <w:szCs w:val="24"/>
                <w:lang w:val="ro-RO" w:eastAsia="en-US"/>
              </w:rPr>
              <w:t>) https://e-licitatie.ro/pub</w:t>
            </w:r>
          </w:p>
          <w:p w14:paraId="1B33DA4C" w14:textId="3A5084F2" w:rsidR="006B32DC" w:rsidRDefault="006B32DC" w:rsidP="00E220F8">
            <w:pPr>
              <w:rPr>
                <w:rFonts w:eastAsia="Calibri" w:cs="Arial"/>
                <w:b/>
                <w:sz w:val="24"/>
                <w:szCs w:val="24"/>
                <w:lang w:val="ro-RO" w:eastAsia="en-US"/>
              </w:rPr>
            </w:pPr>
            <w:r w:rsidRPr="006B32DC">
              <w:rPr>
                <w:rFonts w:eastAsia="Calibri" w:cs="Arial"/>
                <w:sz w:val="24"/>
                <w:szCs w:val="24"/>
                <w:lang w:val="ro-RO" w:eastAsia="en-US"/>
              </w:rPr>
              <w:t xml:space="preserve">○ Număr zile pana la care se pot solicita clarificări înainte de data limita de depunere a ofertelor– </w:t>
            </w:r>
            <w:r w:rsidR="00E17E31">
              <w:rPr>
                <w:rFonts w:eastAsia="Calibri" w:cs="Arial"/>
                <w:sz w:val="24"/>
                <w:szCs w:val="24"/>
                <w:lang w:val="ro-RO" w:eastAsia="en-US"/>
              </w:rPr>
              <w:t>14</w:t>
            </w:r>
            <w:r w:rsidRPr="00EA63A7">
              <w:rPr>
                <w:rFonts w:eastAsia="Calibri" w:cs="Arial"/>
                <w:b/>
                <w:sz w:val="24"/>
                <w:szCs w:val="24"/>
                <w:lang w:val="ro-RO" w:eastAsia="en-US"/>
              </w:rPr>
              <w:t xml:space="preserve"> zile</w:t>
            </w:r>
          </w:p>
          <w:p w14:paraId="2F4A5201" w14:textId="3E091BA5" w:rsidR="00EF0CA1" w:rsidRPr="00EA63A7" w:rsidRDefault="00EF0CA1" w:rsidP="00E220F8">
            <w:pPr>
              <w:rPr>
                <w:rFonts w:eastAsia="Calibri" w:cs="Arial"/>
                <w:iCs/>
                <w:sz w:val="24"/>
                <w:szCs w:val="24"/>
                <w:lang w:val="ro-RO" w:eastAsia="en-US"/>
              </w:rPr>
            </w:pPr>
          </w:p>
        </w:tc>
      </w:tr>
      <w:tr w:rsidR="008471B7" w:rsidRPr="006B32DC" w14:paraId="240A5DF6" w14:textId="77777777" w:rsidTr="0035456B">
        <w:trPr>
          <w:jc w:val="center"/>
        </w:trPr>
        <w:tc>
          <w:tcPr>
            <w:tcW w:w="9628" w:type="dxa"/>
            <w:shd w:val="clear" w:color="auto" w:fill="auto"/>
          </w:tcPr>
          <w:p w14:paraId="07426624"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Informații suplimentare pot fi obținute de la</w:t>
            </w:r>
          </w:p>
          <w:p w14:paraId="19552129" w14:textId="77777777" w:rsidR="006B32DC" w:rsidRPr="006B32DC" w:rsidRDefault="006B32DC" w:rsidP="00E220F8">
            <w:pPr>
              <w:rPr>
                <w:rFonts w:eastAsia="Calibri" w:cs="Arial"/>
                <w:sz w:val="24"/>
                <w:szCs w:val="24"/>
                <w:lang w:val="ro-RO" w:eastAsia="en-US"/>
              </w:rPr>
            </w:pPr>
            <w:r w:rsidRPr="006B32DC">
              <w:rPr>
                <w:rFonts w:ascii="Arial" w:eastAsia="Calibri" w:hAnsi="Arial" w:cs="Arial"/>
                <w:sz w:val="24"/>
                <w:szCs w:val="24"/>
                <w:lang w:val="ro-RO" w:eastAsia="en-US"/>
              </w:rPr>
              <w:t>■</w:t>
            </w:r>
            <w:r w:rsidRPr="006B32DC">
              <w:rPr>
                <w:rFonts w:eastAsia="Calibri" w:cs="Arial"/>
                <w:sz w:val="24"/>
                <w:szCs w:val="24"/>
                <w:lang w:val="ro-RO" w:eastAsia="en-US"/>
              </w:rPr>
              <w:t xml:space="preserve"> adresa menționată mai sus</w:t>
            </w:r>
          </w:p>
          <w:p w14:paraId="69B37131" w14:textId="7C1F8705" w:rsidR="00DA654D" w:rsidRPr="00DA654D" w:rsidRDefault="00E17E31" w:rsidP="00E17E31">
            <w:pPr>
              <w:rPr>
                <w:rFonts w:eastAsia="Calibri" w:cs="Arial"/>
                <w:i/>
                <w:iCs/>
                <w:sz w:val="24"/>
                <w:szCs w:val="24"/>
                <w:lang w:val="ro-RO" w:eastAsia="en-US"/>
              </w:rPr>
            </w:pPr>
            <w:r w:rsidRPr="006B32DC">
              <w:rPr>
                <w:rFonts w:eastAsia="Calibri" w:cs="Arial"/>
                <w:sz w:val="24"/>
                <w:szCs w:val="24"/>
                <w:lang w:val="ro-RO" w:eastAsia="en-US"/>
              </w:rPr>
              <w:t>□</w:t>
            </w:r>
            <w:r>
              <w:rPr>
                <w:rFonts w:eastAsia="Calibri" w:cs="Arial"/>
                <w:sz w:val="24"/>
                <w:szCs w:val="24"/>
                <w:lang w:val="ro-RO" w:eastAsia="en-US"/>
              </w:rPr>
              <w:t xml:space="preserve"> </w:t>
            </w:r>
            <w:r w:rsidR="006B32DC" w:rsidRPr="006B32DC">
              <w:rPr>
                <w:rFonts w:eastAsia="Calibri" w:cs="Arial"/>
                <w:sz w:val="24"/>
                <w:szCs w:val="24"/>
                <w:lang w:val="ro-RO" w:eastAsia="en-US"/>
              </w:rPr>
              <w:t>o altă adresă</w:t>
            </w:r>
          </w:p>
        </w:tc>
      </w:tr>
      <w:tr w:rsidR="008471B7" w:rsidRPr="006B32DC" w14:paraId="4D83FCAB" w14:textId="77777777" w:rsidTr="0035456B">
        <w:trPr>
          <w:jc w:val="center"/>
        </w:trPr>
        <w:tc>
          <w:tcPr>
            <w:tcW w:w="9628" w:type="dxa"/>
            <w:shd w:val="clear" w:color="auto" w:fill="auto"/>
          </w:tcPr>
          <w:p w14:paraId="3CC37531"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Ofertele, candidaturile sau cererile de participare trebuie depuse</w:t>
            </w:r>
          </w:p>
          <w:p w14:paraId="3173B5F0"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pe cale electronică via: (</w:t>
            </w:r>
            <w:r w:rsidRPr="006B32DC">
              <w:rPr>
                <w:rFonts w:eastAsia="Calibri" w:cs="Arial"/>
                <w:i/>
                <w:sz w:val="24"/>
                <w:szCs w:val="24"/>
                <w:lang w:val="ro-RO" w:eastAsia="en-US"/>
              </w:rPr>
              <w:t>URL</w:t>
            </w:r>
            <w:r w:rsidRPr="006B32DC">
              <w:rPr>
                <w:rFonts w:eastAsia="Calibri" w:cs="Arial"/>
                <w:sz w:val="24"/>
                <w:szCs w:val="24"/>
                <w:lang w:val="ro-RO" w:eastAsia="en-US"/>
              </w:rPr>
              <w:t>)</w:t>
            </w:r>
          </w:p>
          <w:p w14:paraId="3F17898F" w14:textId="77777777" w:rsidR="006B32DC" w:rsidRPr="006B32DC" w:rsidRDefault="006B32DC" w:rsidP="00E220F8">
            <w:pPr>
              <w:rPr>
                <w:rFonts w:eastAsia="Calibri" w:cs="Arial"/>
                <w:sz w:val="24"/>
                <w:szCs w:val="24"/>
                <w:lang w:val="ro-RO" w:eastAsia="en-US"/>
              </w:rPr>
            </w:pPr>
            <w:r w:rsidRPr="006B32DC">
              <w:rPr>
                <w:rFonts w:ascii="Arial" w:eastAsia="Calibri" w:hAnsi="Arial" w:cs="Arial"/>
                <w:sz w:val="24"/>
                <w:szCs w:val="24"/>
                <w:lang w:val="ro-RO" w:eastAsia="en-US"/>
              </w:rPr>
              <w:t>■</w:t>
            </w:r>
            <w:r w:rsidRPr="006B32DC">
              <w:rPr>
                <w:rFonts w:eastAsia="Calibri" w:cs="Arial"/>
                <w:sz w:val="24"/>
                <w:szCs w:val="24"/>
                <w:lang w:val="ro-RO" w:eastAsia="en-US"/>
              </w:rPr>
              <w:t xml:space="preserve"> la adresa menționată mai sus</w:t>
            </w:r>
          </w:p>
          <w:p w14:paraId="1940297A" w14:textId="230B91CB" w:rsidR="006B32DC" w:rsidRPr="006B32DC" w:rsidRDefault="00E17E31" w:rsidP="00E17E31">
            <w:pPr>
              <w:rPr>
                <w:rFonts w:eastAsia="Calibri" w:cs="Arial"/>
                <w:sz w:val="24"/>
                <w:szCs w:val="24"/>
                <w:lang w:val="ro-RO" w:eastAsia="en-US"/>
              </w:rPr>
            </w:pPr>
            <w:r w:rsidRPr="006B32DC">
              <w:rPr>
                <w:rFonts w:eastAsia="Calibri" w:cs="Arial"/>
                <w:sz w:val="24"/>
                <w:szCs w:val="24"/>
                <w:lang w:val="ro-RO" w:eastAsia="en-US"/>
              </w:rPr>
              <w:t>□</w:t>
            </w:r>
            <w:r w:rsidR="006B32DC" w:rsidRPr="006B32DC">
              <w:rPr>
                <w:rFonts w:eastAsia="Calibri" w:cs="Arial"/>
                <w:sz w:val="24"/>
                <w:szCs w:val="24"/>
                <w:lang w:val="ro-RO" w:eastAsia="en-US"/>
              </w:rPr>
              <w:t xml:space="preserve"> la următoarea adresă:</w:t>
            </w:r>
          </w:p>
        </w:tc>
      </w:tr>
      <w:tr w:rsidR="008471B7" w:rsidRPr="006B32DC" w14:paraId="04688B05" w14:textId="77777777" w:rsidTr="0035456B">
        <w:trPr>
          <w:jc w:val="center"/>
        </w:trPr>
        <w:tc>
          <w:tcPr>
            <w:tcW w:w="9628" w:type="dxa"/>
            <w:shd w:val="clear" w:color="auto" w:fill="auto"/>
          </w:tcPr>
          <w:p w14:paraId="5B8113AC"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Comunicarea electronică necesită utilizarea de instrumente și de dispozitive care nu sunt disponibile în mod general. Accesul direct nerestricționat și complet la aceste instrumente și dispozitive este posibil, gratuit, la: (</w:t>
            </w:r>
            <w:r w:rsidRPr="006B32DC">
              <w:rPr>
                <w:rFonts w:eastAsia="Calibri" w:cs="Arial"/>
                <w:i/>
                <w:sz w:val="24"/>
                <w:szCs w:val="24"/>
                <w:lang w:val="ro-RO" w:eastAsia="en-US"/>
              </w:rPr>
              <w:t>URL</w:t>
            </w:r>
            <w:r w:rsidRPr="006B32DC">
              <w:rPr>
                <w:rFonts w:eastAsia="Calibri" w:cs="Arial"/>
                <w:sz w:val="24"/>
                <w:szCs w:val="24"/>
                <w:lang w:val="ro-RO" w:eastAsia="en-US"/>
              </w:rPr>
              <w:t>)</w:t>
            </w:r>
          </w:p>
          <w:p w14:paraId="01DC8860" w14:textId="31AA54F2" w:rsidR="006B32DC" w:rsidRPr="006B32DC" w:rsidRDefault="006B32DC" w:rsidP="00E220F8">
            <w:pPr>
              <w:rPr>
                <w:rFonts w:eastAsia="Calibri" w:cs="Arial"/>
                <w:i/>
                <w:sz w:val="24"/>
                <w:szCs w:val="24"/>
                <w:lang w:val="ro-RO" w:eastAsia="en-US"/>
              </w:rPr>
            </w:pPr>
            <w:r w:rsidRPr="009E4AE1">
              <w:rPr>
                <w:rFonts w:eastAsia="Calibri" w:cs="Arial"/>
                <w:sz w:val="24"/>
                <w:szCs w:val="24"/>
                <w:lang w:val="pt-BR" w:eastAsia="en-US"/>
              </w:rPr>
              <w:t xml:space="preserve">În măsura în care solicitările de clarificări sau informaţii suplimentare au fost adresate de către operatorii economici interesaţi în termenul prevăzut în </w:t>
            </w:r>
            <w:r w:rsidR="00D536C1" w:rsidRPr="00EA63A7">
              <w:rPr>
                <w:rFonts w:eastAsia="Calibri" w:cs="Arial"/>
                <w:sz w:val="24"/>
                <w:szCs w:val="24"/>
                <w:lang w:val="pt-BR" w:eastAsia="en-US"/>
              </w:rPr>
              <w:t>invita</w:t>
            </w:r>
            <w:proofErr w:type="spellStart"/>
            <w:r w:rsidR="00D536C1" w:rsidRPr="00EA63A7">
              <w:rPr>
                <w:rFonts w:eastAsia="Calibri" w:cs="Arial"/>
                <w:sz w:val="24"/>
                <w:szCs w:val="24"/>
                <w:lang w:val="ro-RO" w:eastAsia="en-US"/>
              </w:rPr>
              <w:t>ția</w:t>
            </w:r>
            <w:proofErr w:type="spellEnd"/>
            <w:r w:rsidRPr="009E4AE1">
              <w:rPr>
                <w:rFonts w:eastAsia="Calibri" w:cs="Arial"/>
                <w:sz w:val="24"/>
                <w:szCs w:val="24"/>
                <w:lang w:val="pt-BR" w:eastAsia="en-US"/>
              </w:rPr>
              <w:t xml:space="preserve"> de participare, autoritatea contractantă va răspunde  acestor solicitări </w:t>
            </w:r>
            <w:r w:rsidR="00D536C1" w:rsidRPr="00EA63A7">
              <w:rPr>
                <w:rFonts w:eastAsia="Calibri" w:cs="Arial"/>
                <w:sz w:val="24"/>
                <w:szCs w:val="24"/>
                <w:lang w:val="pt-BR" w:eastAsia="en-US"/>
              </w:rPr>
              <w:t xml:space="preserve">cu </w:t>
            </w:r>
            <w:r w:rsidR="00E17E31">
              <w:rPr>
                <w:rFonts w:eastAsia="Calibri" w:cs="Arial"/>
                <w:sz w:val="24"/>
                <w:szCs w:val="24"/>
                <w:lang w:val="pt-BR" w:eastAsia="en-US"/>
              </w:rPr>
              <w:t>11</w:t>
            </w:r>
            <w:r w:rsidR="00D536C1" w:rsidRPr="00EA63A7">
              <w:rPr>
                <w:rFonts w:eastAsia="Calibri" w:cs="Arial"/>
                <w:sz w:val="24"/>
                <w:szCs w:val="24"/>
                <w:lang w:val="pt-BR" w:eastAsia="en-US"/>
              </w:rPr>
              <w:t xml:space="preserve"> zile lucrătoare </w:t>
            </w:r>
            <w:r w:rsidRPr="009E4AE1">
              <w:rPr>
                <w:rFonts w:eastAsia="Calibri" w:cs="Arial"/>
                <w:sz w:val="24"/>
                <w:szCs w:val="24"/>
                <w:lang w:val="pt-BR" w:eastAsia="en-US"/>
              </w:rPr>
              <w:t xml:space="preserve"> înainte de </w:t>
            </w:r>
            <w:r w:rsidR="00D536C1" w:rsidRPr="00EA63A7">
              <w:rPr>
                <w:rFonts w:eastAsia="Calibri" w:cs="Arial"/>
                <w:sz w:val="24"/>
                <w:szCs w:val="24"/>
                <w:lang w:val="pt-BR" w:eastAsia="en-US"/>
              </w:rPr>
              <w:t xml:space="preserve">termenul </w:t>
            </w:r>
            <w:r w:rsidR="00994E29" w:rsidRPr="00EA63A7">
              <w:rPr>
                <w:rFonts w:eastAsia="Calibri" w:cs="Arial"/>
                <w:sz w:val="24"/>
                <w:szCs w:val="24"/>
                <w:lang w:val="pt-BR" w:eastAsia="en-US"/>
              </w:rPr>
              <w:t>limit</w:t>
            </w:r>
            <w:r w:rsidR="009E4AE1" w:rsidRPr="00EA63A7">
              <w:rPr>
                <w:rFonts w:eastAsia="Calibri" w:cs="Arial"/>
                <w:sz w:val="24"/>
                <w:szCs w:val="24"/>
                <w:lang w:val="ro-RO" w:eastAsia="en-US"/>
              </w:rPr>
              <w:t xml:space="preserve">ă </w:t>
            </w:r>
            <w:r w:rsidR="00D536C1" w:rsidRPr="00EA63A7">
              <w:rPr>
                <w:rFonts w:eastAsia="Calibri" w:cs="Arial"/>
                <w:sz w:val="24"/>
                <w:szCs w:val="24"/>
                <w:lang w:val="pt-BR" w:eastAsia="en-US"/>
              </w:rPr>
              <w:t>de depunere a</w:t>
            </w:r>
            <w:r w:rsidRPr="009E4AE1">
              <w:rPr>
                <w:rFonts w:eastAsia="Calibri" w:cs="Arial"/>
                <w:sz w:val="24"/>
                <w:szCs w:val="24"/>
                <w:lang w:val="pt-BR" w:eastAsia="en-US"/>
              </w:rPr>
              <w:t xml:space="preserve"> ofertelor.</w:t>
            </w:r>
            <w:r w:rsidRPr="009E4AE1">
              <w:rPr>
                <w:rFonts w:eastAsia="Calibri" w:cs="Arial"/>
                <w:i/>
                <w:sz w:val="24"/>
                <w:szCs w:val="24"/>
                <w:lang w:val="ro-RO" w:eastAsia="en-US"/>
              </w:rPr>
              <w:t xml:space="preserve"> </w:t>
            </w:r>
          </w:p>
        </w:tc>
      </w:tr>
    </w:tbl>
    <w:p w14:paraId="39A9DE84"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t>I.4) Tipul autorității contractante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20"/>
      </w:tblGrid>
      <w:tr w:rsidR="008471B7" w:rsidRPr="006B32DC" w14:paraId="63E414AF" w14:textId="77777777" w:rsidTr="0035456B">
        <w:trPr>
          <w:jc w:val="center"/>
        </w:trPr>
        <w:tc>
          <w:tcPr>
            <w:tcW w:w="4808" w:type="dxa"/>
            <w:tcBorders>
              <w:bottom w:val="nil"/>
              <w:right w:val="nil"/>
            </w:tcBorders>
            <w:shd w:val="clear" w:color="auto" w:fill="auto"/>
          </w:tcPr>
          <w:p w14:paraId="44CA320E" w14:textId="77777777" w:rsidR="006B32DC" w:rsidRPr="006B32DC" w:rsidRDefault="006B32DC" w:rsidP="00E220F8">
            <w:pPr>
              <w:rPr>
                <w:rFonts w:eastAsia="Calibri" w:cs="Arial"/>
                <w:sz w:val="24"/>
                <w:szCs w:val="24"/>
                <w:lang w:val="ro-RO" w:eastAsia="en-US"/>
              </w:rPr>
            </w:pPr>
            <w:r w:rsidRPr="006B32DC">
              <w:rPr>
                <w:rFonts w:ascii="Calibri" w:eastAsia="Calibri" w:hAnsi="Calibri" w:cs="Arial"/>
                <w:sz w:val="24"/>
                <w:szCs w:val="24"/>
                <w:lang w:val="ro-RO" w:eastAsia="en-US"/>
              </w:rPr>
              <w:t>■</w:t>
            </w:r>
            <w:r w:rsidRPr="006B32DC">
              <w:rPr>
                <w:rFonts w:eastAsia="Calibri" w:cs="Arial"/>
                <w:sz w:val="24"/>
                <w:szCs w:val="24"/>
                <w:lang w:val="ro-RO" w:eastAsia="en-US"/>
              </w:rPr>
              <w:t xml:space="preserve"> Minister sau orice altă autoritate națională sau federală, inclusiv subdiviziunile regionale sau locale ale acestora</w:t>
            </w:r>
          </w:p>
          <w:p w14:paraId="1BEF11EA"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Agenție/birou național sau federal</w:t>
            </w:r>
          </w:p>
          <w:p w14:paraId="3D8EF4C8"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Autoritate regională sau locală</w:t>
            </w:r>
          </w:p>
        </w:tc>
        <w:tc>
          <w:tcPr>
            <w:tcW w:w="4820" w:type="dxa"/>
            <w:tcBorders>
              <w:left w:val="nil"/>
              <w:bottom w:val="nil"/>
            </w:tcBorders>
            <w:shd w:val="clear" w:color="auto" w:fill="auto"/>
          </w:tcPr>
          <w:p w14:paraId="30516E08"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Agenție/birou regional sau local</w:t>
            </w:r>
          </w:p>
          <w:p w14:paraId="3EF6E66C"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Organism de drept public</w:t>
            </w:r>
          </w:p>
          <w:p w14:paraId="20F29BF2"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Instituție/agenție europeană sau organizație internațională</w:t>
            </w:r>
          </w:p>
          <w:p w14:paraId="16555D2C"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Alt tip:</w:t>
            </w:r>
          </w:p>
        </w:tc>
      </w:tr>
      <w:tr w:rsidR="008471B7" w:rsidRPr="006B32DC" w14:paraId="03E0F933" w14:textId="77777777" w:rsidTr="0035456B">
        <w:trPr>
          <w:jc w:val="center"/>
        </w:trPr>
        <w:tc>
          <w:tcPr>
            <w:tcW w:w="9628" w:type="dxa"/>
            <w:gridSpan w:val="2"/>
            <w:tcBorders>
              <w:top w:val="nil"/>
            </w:tcBorders>
            <w:shd w:val="clear" w:color="auto" w:fill="auto"/>
          </w:tcPr>
          <w:p w14:paraId="3FFA6427" w14:textId="77777777" w:rsidR="006B32DC" w:rsidRPr="006B32DC" w:rsidRDefault="006B32DC" w:rsidP="00E220F8">
            <w:pPr>
              <w:rPr>
                <w:rFonts w:eastAsia="Calibri" w:cs="Arial"/>
                <w:i/>
                <w:iCs/>
                <w:sz w:val="24"/>
                <w:szCs w:val="24"/>
                <w:lang w:val="ro-RO" w:eastAsia="en-US"/>
              </w:rPr>
            </w:pPr>
          </w:p>
        </w:tc>
      </w:tr>
    </w:tbl>
    <w:p w14:paraId="2AA4CE7B" w14:textId="77777777" w:rsidR="002A0A97" w:rsidRDefault="002A0A97" w:rsidP="006B32DC">
      <w:pPr>
        <w:spacing w:before="120" w:after="120" w:line="276" w:lineRule="auto"/>
        <w:jc w:val="both"/>
        <w:rPr>
          <w:rFonts w:eastAsia="Calibri"/>
          <w:b/>
          <w:sz w:val="24"/>
          <w:szCs w:val="24"/>
          <w:lang w:val="ro-RO" w:eastAsia="en-US"/>
        </w:rPr>
      </w:pPr>
    </w:p>
    <w:p w14:paraId="68C4C283" w14:textId="560F7914"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lastRenderedPageBreak/>
        <w:t>I.5) Activitate principală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4799"/>
      </w:tblGrid>
      <w:tr w:rsidR="008471B7" w:rsidRPr="006B32DC" w14:paraId="5144F79E" w14:textId="77777777" w:rsidTr="0035456B">
        <w:trPr>
          <w:jc w:val="center"/>
        </w:trPr>
        <w:tc>
          <w:tcPr>
            <w:tcW w:w="4829" w:type="dxa"/>
            <w:tcBorders>
              <w:bottom w:val="nil"/>
              <w:right w:val="nil"/>
            </w:tcBorders>
            <w:shd w:val="clear" w:color="auto" w:fill="auto"/>
          </w:tcPr>
          <w:p w14:paraId="5F670324"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Servicii publice generale</w:t>
            </w:r>
          </w:p>
          <w:p w14:paraId="0DF056F8" w14:textId="77777777" w:rsidR="006B32DC" w:rsidRPr="006B32DC" w:rsidRDefault="006B32DC" w:rsidP="00E220F8">
            <w:pPr>
              <w:rPr>
                <w:rFonts w:eastAsia="Calibri" w:cs="Arial"/>
                <w:sz w:val="24"/>
                <w:szCs w:val="24"/>
                <w:lang w:val="ro-RO" w:eastAsia="en-US"/>
              </w:rPr>
            </w:pPr>
            <w:r w:rsidRPr="006B32DC">
              <w:rPr>
                <w:rFonts w:ascii="Arial" w:eastAsia="Calibri" w:hAnsi="Arial" w:cs="Arial"/>
                <w:sz w:val="24"/>
                <w:szCs w:val="24"/>
                <w:lang w:val="ro-RO" w:eastAsia="en-US"/>
              </w:rPr>
              <w:t>■</w:t>
            </w:r>
            <w:r w:rsidRPr="006B32DC">
              <w:rPr>
                <w:rFonts w:eastAsia="Calibri" w:cs="Arial"/>
                <w:sz w:val="24"/>
                <w:szCs w:val="24"/>
                <w:lang w:val="ro-RO" w:eastAsia="en-US"/>
              </w:rPr>
              <w:t xml:space="preserve"> Apărare</w:t>
            </w:r>
          </w:p>
          <w:p w14:paraId="5845283B"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Ordine și siguranță publică/sectorială</w:t>
            </w:r>
          </w:p>
          <w:p w14:paraId="70254BDA"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Mediu</w:t>
            </w:r>
          </w:p>
          <w:p w14:paraId="61DBE407"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Afaceri economice și financiare</w:t>
            </w:r>
          </w:p>
          <w:p w14:paraId="4BC7C7DE"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Sănătate</w:t>
            </w:r>
          </w:p>
        </w:tc>
        <w:tc>
          <w:tcPr>
            <w:tcW w:w="4799" w:type="dxa"/>
            <w:tcBorders>
              <w:left w:val="nil"/>
              <w:bottom w:val="nil"/>
            </w:tcBorders>
            <w:shd w:val="clear" w:color="auto" w:fill="auto"/>
          </w:tcPr>
          <w:p w14:paraId="4A4B7BFF"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Locuințe și facilități pentru comunitate</w:t>
            </w:r>
          </w:p>
          <w:p w14:paraId="4CE0B223"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Protecție socială</w:t>
            </w:r>
          </w:p>
          <w:p w14:paraId="631ED403"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Recreere, cultură și religie</w:t>
            </w:r>
          </w:p>
          <w:p w14:paraId="30B85520"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Educație</w:t>
            </w:r>
          </w:p>
          <w:p w14:paraId="2AA684E4"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Altă activitate:</w:t>
            </w:r>
          </w:p>
        </w:tc>
      </w:tr>
      <w:tr w:rsidR="008471B7" w:rsidRPr="006B32DC" w14:paraId="674D3FAA" w14:textId="77777777" w:rsidTr="0035456B">
        <w:trPr>
          <w:jc w:val="center"/>
        </w:trPr>
        <w:tc>
          <w:tcPr>
            <w:tcW w:w="9628" w:type="dxa"/>
            <w:gridSpan w:val="2"/>
            <w:tcBorders>
              <w:top w:val="nil"/>
            </w:tcBorders>
            <w:shd w:val="clear" w:color="auto" w:fill="auto"/>
          </w:tcPr>
          <w:p w14:paraId="5DDC4B9A" w14:textId="77777777" w:rsidR="006B32DC" w:rsidRPr="006B32DC" w:rsidRDefault="006B32DC" w:rsidP="00E220F8">
            <w:pPr>
              <w:rPr>
                <w:rFonts w:eastAsia="Calibri" w:cs="Arial"/>
                <w:sz w:val="24"/>
                <w:szCs w:val="24"/>
                <w:lang w:val="ro-RO" w:eastAsia="en-US"/>
              </w:rPr>
            </w:pPr>
          </w:p>
        </w:tc>
      </w:tr>
    </w:tbl>
    <w:p w14:paraId="19904C1B"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t>I.6) Activitate principală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471B7" w:rsidRPr="006B32DC" w14:paraId="7DF79CA9" w14:textId="77777777" w:rsidTr="0035456B">
        <w:trPr>
          <w:jc w:val="center"/>
        </w:trPr>
        <w:tc>
          <w:tcPr>
            <w:tcW w:w="4814" w:type="dxa"/>
            <w:tcBorders>
              <w:bottom w:val="nil"/>
              <w:right w:val="nil"/>
            </w:tcBorders>
            <w:shd w:val="clear" w:color="auto" w:fill="auto"/>
          </w:tcPr>
          <w:p w14:paraId="4FC45823" w14:textId="77777777" w:rsidR="006B32DC" w:rsidRPr="006B32DC" w:rsidRDefault="006B32DC" w:rsidP="008471B7">
            <w:pPr>
              <w:spacing w:before="120" w:after="120"/>
              <w:rPr>
                <w:rFonts w:eastAsia="Calibri" w:cs="Arial"/>
                <w:sz w:val="24"/>
                <w:szCs w:val="24"/>
                <w:lang w:val="ro-RO" w:eastAsia="en-US"/>
              </w:rPr>
            </w:pPr>
            <w:r w:rsidRPr="006B32DC">
              <w:rPr>
                <w:rFonts w:eastAsia="Calibri" w:cs="Arial"/>
                <w:sz w:val="24"/>
                <w:szCs w:val="24"/>
                <w:lang w:val="ro-RO" w:eastAsia="en-US"/>
              </w:rPr>
              <w:t>○ Producere, transport și distribuție de gaz și de energie termică</w:t>
            </w:r>
          </w:p>
          <w:p w14:paraId="3A7616A0" w14:textId="77777777" w:rsidR="006B32DC" w:rsidRPr="006B32DC" w:rsidRDefault="006B32DC" w:rsidP="008471B7">
            <w:pPr>
              <w:spacing w:before="120" w:after="120"/>
              <w:rPr>
                <w:rFonts w:eastAsia="Calibri" w:cs="Arial"/>
                <w:sz w:val="24"/>
                <w:szCs w:val="24"/>
                <w:lang w:val="ro-RO" w:eastAsia="en-US"/>
              </w:rPr>
            </w:pPr>
            <w:r w:rsidRPr="006B32DC">
              <w:rPr>
                <w:rFonts w:eastAsia="Calibri" w:cs="Arial"/>
                <w:sz w:val="24"/>
                <w:szCs w:val="24"/>
                <w:lang w:val="ro-RO" w:eastAsia="en-US"/>
              </w:rPr>
              <w:t>○ Electricitate</w:t>
            </w:r>
          </w:p>
          <w:p w14:paraId="5F4EBEC8" w14:textId="77777777" w:rsidR="006B32DC" w:rsidRPr="006B32DC" w:rsidRDefault="006B32DC" w:rsidP="008471B7">
            <w:pPr>
              <w:spacing w:before="120" w:after="120"/>
              <w:rPr>
                <w:rFonts w:eastAsia="Calibri" w:cs="Arial"/>
                <w:sz w:val="24"/>
                <w:szCs w:val="24"/>
                <w:lang w:val="ro-RO" w:eastAsia="en-US"/>
              </w:rPr>
            </w:pPr>
            <w:r w:rsidRPr="006B32DC">
              <w:rPr>
                <w:rFonts w:eastAsia="Calibri" w:cs="Arial"/>
                <w:sz w:val="24"/>
                <w:szCs w:val="24"/>
                <w:lang w:val="ro-RO" w:eastAsia="en-US"/>
              </w:rPr>
              <w:t>○ Extragerea gazelor și petrolului</w:t>
            </w:r>
          </w:p>
          <w:p w14:paraId="6AF9E382" w14:textId="77777777" w:rsidR="006B32DC" w:rsidRPr="006B32DC" w:rsidRDefault="006B32DC" w:rsidP="008471B7">
            <w:pPr>
              <w:spacing w:before="120" w:after="120"/>
              <w:rPr>
                <w:rFonts w:eastAsia="Calibri" w:cs="Arial"/>
                <w:sz w:val="24"/>
                <w:szCs w:val="24"/>
                <w:lang w:val="ro-RO" w:eastAsia="en-US"/>
              </w:rPr>
            </w:pPr>
            <w:r w:rsidRPr="006B32DC">
              <w:rPr>
                <w:rFonts w:eastAsia="Calibri" w:cs="Arial"/>
                <w:sz w:val="24"/>
                <w:szCs w:val="24"/>
                <w:lang w:val="ro-RO" w:eastAsia="en-US"/>
              </w:rPr>
              <w:t>○ Prospectare și extragere a cărbunelui și a altor combustibili solizi</w:t>
            </w:r>
          </w:p>
          <w:p w14:paraId="0F99DECD" w14:textId="77777777" w:rsidR="006B32DC" w:rsidRPr="006B32DC" w:rsidRDefault="006B32DC" w:rsidP="008471B7">
            <w:pPr>
              <w:spacing w:before="120" w:after="120"/>
              <w:rPr>
                <w:rFonts w:eastAsia="Calibri" w:cs="Arial"/>
                <w:sz w:val="24"/>
                <w:szCs w:val="24"/>
                <w:lang w:val="ro-RO" w:eastAsia="en-US"/>
              </w:rPr>
            </w:pPr>
            <w:r w:rsidRPr="006B32DC">
              <w:rPr>
                <w:rFonts w:eastAsia="Calibri" w:cs="Arial"/>
                <w:sz w:val="24"/>
                <w:szCs w:val="24"/>
                <w:lang w:val="ro-RO" w:eastAsia="en-US"/>
              </w:rPr>
              <w:t>○ Apă</w:t>
            </w:r>
          </w:p>
          <w:p w14:paraId="1D051998" w14:textId="77777777" w:rsidR="006B32DC" w:rsidRPr="006B32DC" w:rsidRDefault="006B32DC" w:rsidP="008471B7">
            <w:pPr>
              <w:spacing w:before="120" w:after="120"/>
              <w:rPr>
                <w:rFonts w:eastAsia="Calibri" w:cs="Arial"/>
                <w:sz w:val="24"/>
                <w:szCs w:val="24"/>
                <w:lang w:val="ro-RO" w:eastAsia="en-US"/>
              </w:rPr>
            </w:pPr>
            <w:r w:rsidRPr="006B32DC">
              <w:rPr>
                <w:rFonts w:eastAsia="Calibri" w:cs="Arial"/>
                <w:sz w:val="24"/>
                <w:szCs w:val="24"/>
                <w:lang w:val="ro-RO" w:eastAsia="en-US"/>
              </w:rPr>
              <w:t>○ Servicii poștale</w:t>
            </w:r>
          </w:p>
        </w:tc>
        <w:tc>
          <w:tcPr>
            <w:tcW w:w="4814" w:type="dxa"/>
            <w:tcBorders>
              <w:left w:val="nil"/>
              <w:bottom w:val="nil"/>
            </w:tcBorders>
            <w:shd w:val="clear" w:color="auto" w:fill="auto"/>
          </w:tcPr>
          <w:p w14:paraId="67B39BC1" w14:textId="77777777" w:rsidR="006B32DC" w:rsidRPr="006B32DC" w:rsidRDefault="006B32DC" w:rsidP="008471B7">
            <w:pPr>
              <w:spacing w:before="120" w:after="120"/>
              <w:rPr>
                <w:rFonts w:eastAsia="Calibri" w:cs="Arial"/>
                <w:sz w:val="24"/>
                <w:szCs w:val="24"/>
                <w:lang w:val="ro-RO" w:eastAsia="en-US"/>
              </w:rPr>
            </w:pPr>
            <w:r w:rsidRPr="006B32DC">
              <w:rPr>
                <w:rFonts w:eastAsia="Calibri" w:cs="Arial"/>
                <w:sz w:val="24"/>
                <w:szCs w:val="24"/>
                <w:lang w:val="ro-RO" w:eastAsia="en-US"/>
              </w:rPr>
              <w:t>○ Servicii feroviare</w:t>
            </w:r>
          </w:p>
          <w:p w14:paraId="706B3C83" w14:textId="77777777" w:rsidR="006B32DC" w:rsidRPr="006B32DC" w:rsidRDefault="006B32DC" w:rsidP="008471B7">
            <w:pPr>
              <w:spacing w:before="120" w:after="120"/>
              <w:rPr>
                <w:rFonts w:eastAsia="Calibri" w:cs="Arial"/>
                <w:sz w:val="24"/>
                <w:szCs w:val="24"/>
                <w:lang w:val="ro-RO" w:eastAsia="en-US"/>
              </w:rPr>
            </w:pPr>
            <w:r w:rsidRPr="006B32DC">
              <w:rPr>
                <w:rFonts w:eastAsia="Calibri" w:cs="Arial"/>
                <w:sz w:val="24"/>
                <w:szCs w:val="24"/>
                <w:lang w:val="ro-RO" w:eastAsia="en-US"/>
              </w:rPr>
              <w:t>○ Servicii feroviare urbane, de tramvai, troleibuz sau de autobuz</w:t>
            </w:r>
          </w:p>
          <w:p w14:paraId="5CFD6207" w14:textId="77777777" w:rsidR="006B32DC" w:rsidRPr="006B32DC" w:rsidRDefault="006B32DC" w:rsidP="008471B7">
            <w:pPr>
              <w:spacing w:before="120" w:after="120"/>
              <w:rPr>
                <w:rFonts w:eastAsia="Calibri" w:cs="Arial"/>
                <w:sz w:val="24"/>
                <w:szCs w:val="24"/>
                <w:lang w:val="ro-RO" w:eastAsia="en-US"/>
              </w:rPr>
            </w:pPr>
            <w:r w:rsidRPr="006B32DC">
              <w:rPr>
                <w:rFonts w:eastAsia="Calibri" w:cs="Arial"/>
                <w:sz w:val="24"/>
                <w:szCs w:val="24"/>
                <w:lang w:val="ro-RO" w:eastAsia="en-US"/>
              </w:rPr>
              <w:t>○ Activități portuare</w:t>
            </w:r>
          </w:p>
          <w:p w14:paraId="7FA68ADE" w14:textId="77777777" w:rsidR="006B32DC" w:rsidRPr="006B32DC" w:rsidRDefault="006B32DC" w:rsidP="008471B7">
            <w:pPr>
              <w:spacing w:before="120" w:after="120"/>
              <w:rPr>
                <w:rFonts w:eastAsia="Calibri" w:cs="Arial"/>
                <w:sz w:val="24"/>
                <w:szCs w:val="24"/>
                <w:lang w:val="ro-RO" w:eastAsia="en-US"/>
              </w:rPr>
            </w:pPr>
            <w:r w:rsidRPr="006B32DC">
              <w:rPr>
                <w:rFonts w:eastAsia="Calibri" w:cs="Arial"/>
                <w:sz w:val="24"/>
                <w:szCs w:val="24"/>
                <w:lang w:val="ro-RO" w:eastAsia="en-US"/>
              </w:rPr>
              <w:t>○ Activități aeroportuare</w:t>
            </w:r>
          </w:p>
          <w:p w14:paraId="332A6F2B" w14:textId="77777777" w:rsidR="006B32DC" w:rsidRPr="006B32DC" w:rsidRDefault="006B32DC" w:rsidP="008471B7">
            <w:pPr>
              <w:spacing w:before="120" w:after="120"/>
              <w:rPr>
                <w:rFonts w:eastAsia="Calibri" w:cs="Arial"/>
                <w:sz w:val="24"/>
                <w:szCs w:val="24"/>
                <w:lang w:val="ro-RO" w:eastAsia="en-US"/>
              </w:rPr>
            </w:pPr>
            <w:r w:rsidRPr="006B32DC">
              <w:rPr>
                <w:rFonts w:ascii="Arial" w:eastAsia="Calibri" w:hAnsi="Arial" w:cs="Arial"/>
                <w:sz w:val="24"/>
                <w:szCs w:val="24"/>
                <w:lang w:val="ro-RO" w:eastAsia="en-US"/>
              </w:rPr>
              <w:t>■</w:t>
            </w:r>
            <w:r w:rsidRPr="006B32DC">
              <w:rPr>
                <w:rFonts w:eastAsia="Calibri" w:cs="Arial"/>
                <w:sz w:val="24"/>
                <w:szCs w:val="24"/>
                <w:lang w:val="ro-RO" w:eastAsia="en-US"/>
              </w:rPr>
              <w:t xml:space="preserve"> Altă activitate:</w:t>
            </w:r>
          </w:p>
        </w:tc>
      </w:tr>
      <w:tr w:rsidR="008471B7" w:rsidRPr="006B32DC" w14:paraId="3EAD284C" w14:textId="77777777" w:rsidTr="0035456B">
        <w:trPr>
          <w:jc w:val="center"/>
        </w:trPr>
        <w:tc>
          <w:tcPr>
            <w:tcW w:w="9628" w:type="dxa"/>
            <w:gridSpan w:val="2"/>
            <w:tcBorders>
              <w:top w:val="nil"/>
            </w:tcBorders>
            <w:shd w:val="clear" w:color="auto" w:fill="auto"/>
          </w:tcPr>
          <w:p w14:paraId="1F41E9A5" w14:textId="77777777" w:rsidR="006B32DC" w:rsidRPr="006B32DC" w:rsidRDefault="006B32DC" w:rsidP="008471B7">
            <w:pPr>
              <w:spacing w:before="120" w:after="120"/>
              <w:rPr>
                <w:rFonts w:eastAsia="Calibri" w:cs="Arial"/>
                <w:sz w:val="24"/>
                <w:szCs w:val="24"/>
                <w:lang w:val="ro-RO" w:eastAsia="en-US"/>
              </w:rPr>
            </w:pPr>
          </w:p>
        </w:tc>
      </w:tr>
    </w:tbl>
    <w:p w14:paraId="6F76C9F5"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t>Secțiunea II: Obiect</w:t>
      </w:r>
    </w:p>
    <w:p w14:paraId="3B2EAAE6"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t>II.1) Obiectul achiziției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6"/>
      </w:tblGrid>
      <w:tr w:rsidR="008471B7" w:rsidRPr="006B32DC" w14:paraId="22F2F1CC" w14:textId="77777777" w:rsidTr="0035456B">
        <w:trPr>
          <w:jc w:val="center"/>
        </w:trPr>
        <w:tc>
          <w:tcPr>
            <w:tcW w:w="4812" w:type="dxa"/>
            <w:shd w:val="clear" w:color="auto" w:fill="auto"/>
          </w:tcPr>
          <w:p w14:paraId="085F0CCE" w14:textId="77777777" w:rsidR="006B32DC" w:rsidRPr="006B32DC" w:rsidRDefault="006B32DC" w:rsidP="00E220F8">
            <w:pPr>
              <w:rPr>
                <w:rFonts w:eastAsia="Calibri" w:cs="Arial"/>
                <w:b/>
                <w:sz w:val="24"/>
                <w:szCs w:val="24"/>
                <w:lang w:val="ro-RO" w:eastAsia="en-US"/>
              </w:rPr>
            </w:pPr>
            <w:r w:rsidRPr="006B32DC">
              <w:rPr>
                <w:rFonts w:eastAsia="Calibri" w:cs="Arial"/>
                <w:b/>
                <w:sz w:val="24"/>
                <w:szCs w:val="24"/>
                <w:lang w:val="ro-RO" w:eastAsia="en-US"/>
              </w:rPr>
              <w:t xml:space="preserve">II.1.1) Titlu:   </w:t>
            </w:r>
            <w:r w:rsidRPr="006B32DC">
              <w:rPr>
                <w:rFonts w:eastAsia="Calibri" w:cs="Arial"/>
                <w:sz w:val="24"/>
                <w:szCs w:val="24"/>
                <w:lang w:val="ro-RO" w:eastAsia="en-US"/>
              </w:rPr>
              <w:t xml:space="preserve">Acord-cadru de </w:t>
            </w:r>
            <w:r w:rsidR="00EF0CA1">
              <w:rPr>
                <w:rFonts w:eastAsia="Calibri" w:cs="Arial"/>
                <w:sz w:val="24"/>
                <w:szCs w:val="24"/>
                <w:lang w:val="ro-RO" w:eastAsia="en-US"/>
              </w:rPr>
              <w:t>furnizare produse agroalimentare</w:t>
            </w:r>
            <w:r w:rsidRPr="006B32DC">
              <w:rPr>
                <w:rFonts w:eastAsia="Calibri" w:cs="Arial"/>
                <w:b/>
                <w:sz w:val="24"/>
                <w:szCs w:val="24"/>
                <w:lang w:val="ro-RO" w:eastAsia="en-US"/>
              </w:rPr>
              <w:t xml:space="preserve"> </w:t>
            </w:r>
          </w:p>
        </w:tc>
        <w:tc>
          <w:tcPr>
            <w:tcW w:w="4816" w:type="dxa"/>
            <w:shd w:val="clear" w:color="auto" w:fill="auto"/>
          </w:tcPr>
          <w:p w14:paraId="417AE6BF"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Număr de referință:</w:t>
            </w:r>
          </w:p>
        </w:tc>
      </w:tr>
      <w:tr w:rsidR="008471B7" w:rsidRPr="006B32DC" w14:paraId="0696BEB0" w14:textId="77777777" w:rsidTr="0035456B">
        <w:trPr>
          <w:jc w:val="center"/>
        </w:trPr>
        <w:tc>
          <w:tcPr>
            <w:tcW w:w="9628" w:type="dxa"/>
            <w:gridSpan w:val="2"/>
            <w:shd w:val="clear" w:color="auto" w:fill="auto"/>
          </w:tcPr>
          <w:p w14:paraId="5D32F2BA" w14:textId="77777777" w:rsidR="006B32DC" w:rsidRPr="006B32DC" w:rsidRDefault="006B32DC" w:rsidP="00E220F8">
            <w:pPr>
              <w:rPr>
                <w:rFonts w:eastAsia="Calibri" w:cs="Arial"/>
                <w:i/>
                <w:iCs/>
                <w:sz w:val="24"/>
                <w:szCs w:val="24"/>
                <w:lang w:val="ro-RO" w:eastAsia="en-US"/>
              </w:rPr>
            </w:pPr>
            <w:r w:rsidRPr="006B32DC">
              <w:rPr>
                <w:rFonts w:eastAsia="Calibri" w:cs="Arial"/>
                <w:b/>
                <w:sz w:val="24"/>
                <w:szCs w:val="24"/>
                <w:lang w:val="ro-RO" w:eastAsia="en-US"/>
              </w:rPr>
              <w:t>II.1.2) Cod CPV principal</w:t>
            </w:r>
            <w:r w:rsidRPr="006B32DC">
              <w:rPr>
                <w:rFonts w:eastAsia="Calibri" w:cs="Arial"/>
                <w:sz w:val="24"/>
                <w:szCs w:val="24"/>
                <w:lang w:val="ro-RO" w:eastAsia="en-US"/>
              </w:rPr>
              <w:t xml:space="preserve"> </w:t>
            </w:r>
            <w:bookmarkStart w:id="0" w:name="_Hlk150167230"/>
            <w:r w:rsidR="00EF0CA1" w:rsidRPr="00EA63A7">
              <w:rPr>
                <w:rFonts w:eastAsia="Calibri" w:cs="Arial"/>
                <w:sz w:val="24"/>
                <w:szCs w:val="24"/>
                <w:lang w:val="ro-RO" w:eastAsia="en-US"/>
              </w:rPr>
              <w:t xml:space="preserve">Cod CPV 15000000-8 </w:t>
            </w:r>
            <w:bookmarkEnd w:id="0"/>
            <w:r w:rsidR="00EF0CA1" w:rsidRPr="00EA63A7">
              <w:rPr>
                <w:rFonts w:eastAsia="Calibri" w:cs="Arial"/>
                <w:sz w:val="24"/>
                <w:szCs w:val="24"/>
                <w:lang w:val="ro-RO" w:eastAsia="en-US"/>
              </w:rPr>
              <w:t>- Alimente, băuturi, tutun și produse conexe (Rev.2);</w:t>
            </w:r>
          </w:p>
        </w:tc>
      </w:tr>
      <w:tr w:rsidR="008471B7" w:rsidRPr="006B32DC" w14:paraId="7D34EF83" w14:textId="77777777" w:rsidTr="0035456B">
        <w:trPr>
          <w:jc w:val="center"/>
        </w:trPr>
        <w:tc>
          <w:tcPr>
            <w:tcW w:w="9628" w:type="dxa"/>
            <w:gridSpan w:val="2"/>
            <w:shd w:val="clear" w:color="auto" w:fill="auto"/>
          </w:tcPr>
          <w:p w14:paraId="601E15BD" w14:textId="4250CEB1" w:rsidR="006B32DC" w:rsidRPr="006B32DC" w:rsidRDefault="006B32DC" w:rsidP="00E220F8">
            <w:pPr>
              <w:rPr>
                <w:rFonts w:eastAsia="Calibri" w:cs="Arial"/>
                <w:sz w:val="24"/>
                <w:szCs w:val="24"/>
                <w:lang w:val="ro-RO" w:eastAsia="en-US"/>
              </w:rPr>
            </w:pPr>
            <w:r w:rsidRPr="006B32DC">
              <w:rPr>
                <w:rFonts w:eastAsia="Calibri" w:cs="Arial"/>
                <w:b/>
                <w:sz w:val="24"/>
                <w:szCs w:val="24"/>
                <w:lang w:val="ro-RO" w:eastAsia="en-US"/>
              </w:rPr>
              <w:t>II.1.3) Tipul contractului</w:t>
            </w:r>
            <w:r w:rsidRPr="006B32DC">
              <w:rPr>
                <w:rFonts w:eastAsia="Calibri" w:cs="Arial"/>
                <w:sz w:val="24"/>
                <w:szCs w:val="24"/>
                <w:lang w:val="ro-RO" w:eastAsia="en-US"/>
              </w:rPr>
              <w:t xml:space="preserve"> ○ Lucrări     </w:t>
            </w:r>
            <w:r w:rsidR="00B1564F">
              <w:rPr>
                <w:rFonts w:eastAsia="Calibri" w:cs="Arial"/>
                <w:noProof/>
                <w:sz w:val="24"/>
                <w:szCs w:val="24"/>
                <w:lang w:val="ro-RO" w:eastAsia="en-US"/>
              </w:rPr>
              <w:drawing>
                <wp:inline distT="0" distB="0" distL="0" distR="0" wp14:anchorId="47FED1F5" wp14:editId="7146C06B">
                  <wp:extent cx="104775" cy="95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EF0CA1" w:rsidRPr="006B32DC">
              <w:rPr>
                <w:rFonts w:eastAsia="Calibri" w:cs="Arial"/>
                <w:sz w:val="24"/>
                <w:szCs w:val="24"/>
                <w:lang w:val="ro-RO" w:eastAsia="en-US"/>
              </w:rPr>
              <w:t xml:space="preserve"> </w:t>
            </w:r>
            <w:r w:rsidRPr="006B32DC">
              <w:rPr>
                <w:rFonts w:eastAsia="Calibri" w:cs="Arial"/>
                <w:sz w:val="24"/>
                <w:szCs w:val="24"/>
                <w:lang w:val="ro-RO" w:eastAsia="en-US"/>
              </w:rPr>
              <w:t xml:space="preserve">  Produse        </w:t>
            </w:r>
            <w:r w:rsidR="00EF0CA1" w:rsidRPr="006B32DC">
              <w:rPr>
                <w:rFonts w:eastAsia="Calibri" w:cs="Arial"/>
                <w:sz w:val="24"/>
                <w:szCs w:val="24"/>
                <w:lang w:val="ro-RO" w:eastAsia="en-US"/>
              </w:rPr>
              <w:t>○</w:t>
            </w:r>
            <w:r w:rsidRPr="006B32DC">
              <w:rPr>
                <w:rFonts w:eastAsia="Calibri" w:cs="Arial"/>
                <w:sz w:val="24"/>
                <w:szCs w:val="24"/>
                <w:lang w:val="ro-RO" w:eastAsia="en-US"/>
              </w:rPr>
              <w:t>Servicii</w:t>
            </w:r>
          </w:p>
        </w:tc>
      </w:tr>
      <w:tr w:rsidR="008471B7" w:rsidRPr="006B32DC" w14:paraId="0EC945EC" w14:textId="77777777" w:rsidTr="0035456B">
        <w:trPr>
          <w:jc w:val="center"/>
        </w:trPr>
        <w:tc>
          <w:tcPr>
            <w:tcW w:w="9628" w:type="dxa"/>
            <w:gridSpan w:val="2"/>
            <w:shd w:val="clear" w:color="auto" w:fill="auto"/>
          </w:tcPr>
          <w:p w14:paraId="72D57E75" w14:textId="77777777" w:rsidR="006B32DC" w:rsidRPr="006B32DC" w:rsidRDefault="006B32DC" w:rsidP="00E220F8">
            <w:pPr>
              <w:shd w:val="clear" w:color="auto" w:fill="FFFFFF"/>
              <w:rPr>
                <w:rFonts w:eastAsia="Calibri" w:cs="Arial"/>
                <w:b/>
                <w:sz w:val="24"/>
                <w:szCs w:val="24"/>
                <w:lang w:val="ro-RO" w:eastAsia="en-US"/>
              </w:rPr>
            </w:pPr>
            <w:r w:rsidRPr="006B32DC">
              <w:rPr>
                <w:rFonts w:eastAsia="Calibri" w:cs="Arial"/>
                <w:b/>
                <w:sz w:val="24"/>
                <w:szCs w:val="24"/>
                <w:lang w:val="ro-RO" w:eastAsia="en-US"/>
              </w:rPr>
              <w:t>II.1.4) Descriere succintă:</w:t>
            </w:r>
          </w:p>
          <w:p w14:paraId="19B76913" w14:textId="77777777" w:rsidR="00C36916" w:rsidRPr="00C36916" w:rsidRDefault="00C36916" w:rsidP="00C36916">
            <w:pPr>
              <w:jc w:val="both"/>
              <w:rPr>
                <w:rFonts w:eastAsia="Calibri" w:cs="Arial"/>
                <w:sz w:val="24"/>
                <w:szCs w:val="24"/>
                <w:lang w:val="ro-RO" w:eastAsia="en-US"/>
              </w:rPr>
            </w:pPr>
            <w:r w:rsidRPr="00C36916">
              <w:rPr>
                <w:rFonts w:eastAsia="Calibri" w:cs="Arial"/>
                <w:sz w:val="24"/>
                <w:szCs w:val="24"/>
                <w:lang w:val="ro-RO" w:eastAsia="en-US"/>
              </w:rPr>
              <w:t>achiziție de produse agroalimentare,  necesare asigurării de alimente în vederea hrănirii în regim propriu a  personalului, conform normelor specifice interne ale MApN.</w:t>
            </w:r>
          </w:p>
          <w:p w14:paraId="2C46CFA7" w14:textId="77777777" w:rsidR="00C36916" w:rsidRPr="00C36916" w:rsidRDefault="00C36916" w:rsidP="00C36916">
            <w:pPr>
              <w:ind w:firstLine="706"/>
              <w:jc w:val="both"/>
              <w:rPr>
                <w:rFonts w:eastAsia="Calibri" w:cs="Arial"/>
                <w:sz w:val="24"/>
                <w:szCs w:val="24"/>
                <w:lang w:val="ro-RO" w:eastAsia="en-US"/>
              </w:rPr>
            </w:pPr>
            <w:proofErr w:type="spellStart"/>
            <w:r w:rsidRPr="00C36916">
              <w:rPr>
                <w:rFonts w:eastAsia="Calibri" w:cs="Arial"/>
                <w:sz w:val="24"/>
                <w:szCs w:val="24"/>
                <w:lang w:val="ro-RO" w:eastAsia="en-US"/>
              </w:rPr>
              <w:t>Frecvenţa</w:t>
            </w:r>
            <w:proofErr w:type="spellEnd"/>
            <w:r w:rsidRPr="00C36916">
              <w:rPr>
                <w:rFonts w:eastAsia="Calibri" w:cs="Arial"/>
                <w:sz w:val="24"/>
                <w:szCs w:val="24"/>
                <w:lang w:val="ro-RO" w:eastAsia="en-US"/>
              </w:rPr>
              <w:t xml:space="preserve"> si valoarea contractelor ce urmează să fie atribuite: se vor încheia contracte subsecvente lunare aferente fiecărui acord-cadru, în </w:t>
            </w:r>
            <w:proofErr w:type="spellStart"/>
            <w:r w:rsidRPr="00C36916">
              <w:rPr>
                <w:rFonts w:eastAsia="Calibri" w:cs="Arial"/>
                <w:sz w:val="24"/>
                <w:szCs w:val="24"/>
                <w:lang w:val="ro-RO" w:eastAsia="en-US"/>
              </w:rPr>
              <w:t>funcţie</w:t>
            </w:r>
            <w:proofErr w:type="spellEnd"/>
            <w:r w:rsidRPr="00C36916">
              <w:rPr>
                <w:rFonts w:eastAsia="Calibri" w:cs="Arial"/>
                <w:sz w:val="24"/>
                <w:szCs w:val="24"/>
                <w:lang w:val="ro-RO" w:eastAsia="en-US"/>
              </w:rPr>
              <w:t xml:space="preserve"> de solicitările </w:t>
            </w:r>
            <w:proofErr w:type="spellStart"/>
            <w:r w:rsidRPr="00C36916">
              <w:rPr>
                <w:rFonts w:eastAsia="Calibri" w:cs="Arial"/>
                <w:sz w:val="24"/>
                <w:szCs w:val="24"/>
                <w:lang w:val="ro-RO" w:eastAsia="en-US"/>
              </w:rPr>
              <w:t>autorităţii</w:t>
            </w:r>
            <w:proofErr w:type="spellEnd"/>
            <w:r w:rsidRPr="00C36916">
              <w:rPr>
                <w:rFonts w:eastAsia="Calibri" w:cs="Arial"/>
                <w:sz w:val="24"/>
                <w:szCs w:val="24"/>
                <w:lang w:val="ro-RO" w:eastAsia="en-US"/>
              </w:rPr>
              <w:t xml:space="preserve"> contractante </w:t>
            </w:r>
            <w:proofErr w:type="spellStart"/>
            <w:r w:rsidRPr="00C36916">
              <w:rPr>
                <w:rFonts w:eastAsia="Calibri" w:cs="Arial"/>
                <w:sz w:val="24"/>
                <w:szCs w:val="24"/>
                <w:lang w:val="ro-RO" w:eastAsia="en-US"/>
              </w:rPr>
              <w:t>şi</w:t>
            </w:r>
            <w:proofErr w:type="spellEnd"/>
            <w:r w:rsidRPr="00C36916">
              <w:rPr>
                <w:rFonts w:eastAsia="Calibri" w:cs="Arial"/>
                <w:sz w:val="24"/>
                <w:szCs w:val="24"/>
                <w:lang w:val="ro-RO" w:eastAsia="en-US"/>
              </w:rPr>
              <w:t xml:space="preserve"> a fondurilor bugetare disponibile pentru această </w:t>
            </w:r>
            <w:proofErr w:type="spellStart"/>
            <w:r w:rsidRPr="00C36916">
              <w:rPr>
                <w:rFonts w:eastAsia="Calibri" w:cs="Arial"/>
                <w:sz w:val="24"/>
                <w:szCs w:val="24"/>
                <w:lang w:val="ro-RO" w:eastAsia="en-US"/>
              </w:rPr>
              <w:t>destinaţie</w:t>
            </w:r>
            <w:proofErr w:type="spellEnd"/>
            <w:r w:rsidRPr="00C36916">
              <w:rPr>
                <w:rFonts w:eastAsia="Calibri" w:cs="Arial"/>
                <w:sz w:val="24"/>
                <w:szCs w:val="24"/>
                <w:lang w:val="ro-RO" w:eastAsia="en-US"/>
              </w:rPr>
              <w:t>. Pot fi încheiate contracte subsecvente, oricând, pe perioada derulării acordului cadru/acordurilor-cadru.</w:t>
            </w:r>
          </w:p>
          <w:p w14:paraId="485F6598" w14:textId="73746ED0" w:rsidR="006B32DC" w:rsidRPr="00C36916" w:rsidRDefault="00EF0CA1" w:rsidP="00E220F8">
            <w:pPr>
              <w:rPr>
                <w:rFonts w:eastAsia="Calibri" w:cs="Arial"/>
                <w:b/>
                <w:sz w:val="24"/>
                <w:szCs w:val="24"/>
                <w:lang w:val="ro-RO" w:eastAsia="en-US"/>
              </w:rPr>
            </w:pPr>
            <w:r w:rsidRPr="006B32DC">
              <w:rPr>
                <w:rFonts w:eastAsia="Calibri" w:cs="Arial"/>
                <w:sz w:val="24"/>
                <w:szCs w:val="24"/>
                <w:lang w:val="ro-RO" w:eastAsia="en-US"/>
              </w:rPr>
              <w:t>Număr zile pana la care se pot solicita clarificări înainte de data limita de depunere a ofertelor</w:t>
            </w:r>
            <w:r>
              <w:rPr>
                <w:rFonts w:eastAsia="Calibri" w:cs="Arial"/>
                <w:sz w:val="24"/>
                <w:szCs w:val="24"/>
                <w:lang w:val="ro-RO" w:eastAsia="en-US"/>
              </w:rPr>
              <w:t xml:space="preserve"> </w:t>
            </w:r>
            <w:r w:rsidRPr="006B32DC">
              <w:rPr>
                <w:rFonts w:eastAsia="Calibri" w:cs="Arial"/>
                <w:sz w:val="24"/>
                <w:szCs w:val="24"/>
                <w:lang w:val="ro-RO" w:eastAsia="en-US"/>
              </w:rPr>
              <w:t xml:space="preserve">– </w:t>
            </w:r>
            <w:r w:rsidR="00C36916" w:rsidRPr="00C36916">
              <w:rPr>
                <w:rFonts w:eastAsia="Calibri" w:cs="Arial"/>
                <w:b/>
                <w:bCs/>
                <w:sz w:val="24"/>
                <w:szCs w:val="24"/>
                <w:lang w:val="ro-RO" w:eastAsia="en-US"/>
              </w:rPr>
              <w:t>14</w:t>
            </w:r>
            <w:r w:rsidRPr="00373403">
              <w:rPr>
                <w:rFonts w:eastAsia="Calibri" w:cs="Arial"/>
                <w:b/>
                <w:sz w:val="24"/>
                <w:szCs w:val="24"/>
                <w:lang w:val="ro-RO" w:eastAsia="en-US"/>
              </w:rPr>
              <w:t xml:space="preserve"> zile</w:t>
            </w:r>
          </w:p>
        </w:tc>
      </w:tr>
      <w:tr w:rsidR="008471B7" w:rsidRPr="006B32DC" w14:paraId="2849CD0C" w14:textId="77777777" w:rsidTr="0035456B">
        <w:trPr>
          <w:jc w:val="center"/>
        </w:trPr>
        <w:tc>
          <w:tcPr>
            <w:tcW w:w="9628" w:type="dxa"/>
            <w:gridSpan w:val="2"/>
            <w:shd w:val="clear" w:color="auto" w:fill="auto"/>
          </w:tcPr>
          <w:p w14:paraId="5A8C3012" w14:textId="77777777" w:rsidR="006B32DC" w:rsidRPr="006B32DC" w:rsidRDefault="006B32DC" w:rsidP="00E220F8">
            <w:pPr>
              <w:rPr>
                <w:rFonts w:eastAsia="Calibri" w:cs="Arial"/>
                <w:b/>
                <w:sz w:val="24"/>
                <w:szCs w:val="24"/>
                <w:lang w:val="ro-RO" w:eastAsia="en-US"/>
              </w:rPr>
            </w:pPr>
            <w:r w:rsidRPr="006B32DC">
              <w:rPr>
                <w:rFonts w:eastAsia="Calibri" w:cs="Arial"/>
                <w:b/>
                <w:sz w:val="24"/>
                <w:szCs w:val="24"/>
                <w:lang w:val="ro-RO" w:eastAsia="en-US"/>
              </w:rPr>
              <w:t>II.1.5) Valoarea totală estimată</w:t>
            </w:r>
          </w:p>
          <w:p w14:paraId="4F1D0B5D" w14:textId="3B029363"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xml:space="preserve">Valoarea fără TVA  </w:t>
            </w:r>
            <w:r w:rsidR="009D1C34">
              <w:rPr>
                <w:rFonts w:ascii="Calibri" w:eastAsia="Calibri" w:hAnsi="Calibri" w:cs="Arial"/>
                <w:b/>
                <w:sz w:val="22"/>
                <w:szCs w:val="22"/>
                <w:lang w:val="ro-RO" w:eastAsia="en-US"/>
              </w:rPr>
              <w:t>6.387.795,48</w:t>
            </w:r>
            <w:r w:rsidRPr="006B32DC">
              <w:rPr>
                <w:rFonts w:ascii="Calibri" w:eastAsia="Calibri" w:hAnsi="Calibri" w:cs="Arial"/>
                <w:sz w:val="22"/>
                <w:szCs w:val="22"/>
                <w:lang w:val="ro-RO" w:eastAsia="en-US"/>
              </w:rPr>
              <w:t xml:space="preserve"> </w:t>
            </w:r>
            <w:r w:rsidRPr="006B32DC">
              <w:rPr>
                <w:rFonts w:eastAsia="Calibri" w:cs="Arial"/>
                <w:szCs w:val="22"/>
                <w:lang w:val="ro-RO" w:eastAsia="en-US"/>
              </w:rPr>
              <w:t xml:space="preserve"> </w:t>
            </w:r>
            <w:r w:rsidRPr="006B32DC">
              <w:rPr>
                <w:rFonts w:eastAsia="Calibri" w:cs="Arial"/>
                <w:sz w:val="24"/>
                <w:szCs w:val="24"/>
                <w:lang w:val="ro-RO" w:eastAsia="en-US"/>
              </w:rPr>
              <w:t xml:space="preserve"> Monedă  RON</w:t>
            </w:r>
          </w:p>
        </w:tc>
      </w:tr>
      <w:tr w:rsidR="008471B7" w:rsidRPr="006B32DC" w14:paraId="26F1E8FC" w14:textId="77777777" w:rsidTr="0035456B">
        <w:trPr>
          <w:jc w:val="center"/>
        </w:trPr>
        <w:tc>
          <w:tcPr>
            <w:tcW w:w="9628" w:type="dxa"/>
            <w:gridSpan w:val="2"/>
            <w:shd w:val="clear" w:color="auto" w:fill="auto"/>
          </w:tcPr>
          <w:p w14:paraId="324C0C2B" w14:textId="77777777" w:rsidR="006B32DC" w:rsidRPr="006B32DC" w:rsidRDefault="006B32DC" w:rsidP="00E220F8">
            <w:pPr>
              <w:rPr>
                <w:rFonts w:eastAsia="Calibri" w:cs="Arial"/>
                <w:b/>
                <w:sz w:val="24"/>
                <w:szCs w:val="24"/>
                <w:lang w:val="ro-RO" w:eastAsia="en-US"/>
              </w:rPr>
            </w:pPr>
            <w:r w:rsidRPr="006B32DC">
              <w:rPr>
                <w:rFonts w:eastAsia="Calibri" w:cs="Arial"/>
                <w:b/>
                <w:sz w:val="24"/>
                <w:szCs w:val="24"/>
                <w:lang w:val="ro-RO" w:eastAsia="en-US"/>
              </w:rPr>
              <w:t>II.1.6) Informații privind loturile</w:t>
            </w:r>
          </w:p>
          <w:p w14:paraId="2A7B9A0D" w14:textId="7935BADE" w:rsidR="006B32DC" w:rsidRDefault="006B32DC" w:rsidP="00E220F8">
            <w:pPr>
              <w:contextualSpacing/>
              <w:rPr>
                <w:rFonts w:eastAsia="Calibri" w:cs="Arial"/>
                <w:sz w:val="24"/>
                <w:szCs w:val="24"/>
                <w:lang w:val="ro-RO" w:eastAsia="en-US"/>
              </w:rPr>
            </w:pPr>
            <w:r w:rsidRPr="006B32DC">
              <w:rPr>
                <w:rFonts w:eastAsia="Calibri" w:cs="Arial"/>
                <w:sz w:val="24"/>
                <w:szCs w:val="24"/>
                <w:lang w:val="ro-RO" w:eastAsia="en-US"/>
              </w:rPr>
              <w:t xml:space="preserve">Contractul este împărțit în loturi </w:t>
            </w:r>
            <w:r w:rsidR="00B1564F">
              <w:rPr>
                <w:rFonts w:eastAsia="Calibri" w:cs="Arial"/>
                <w:noProof/>
                <w:sz w:val="24"/>
                <w:szCs w:val="24"/>
                <w:lang w:val="ro-RO" w:eastAsia="en-US"/>
              </w:rPr>
              <w:drawing>
                <wp:inline distT="0" distB="0" distL="0" distR="0" wp14:anchorId="15C98E2E" wp14:editId="0C4CCBDE">
                  <wp:extent cx="104775" cy="952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675935" w:rsidRPr="006B32DC">
              <w:rPr>
                <w:rFonts w:eastAsia="Calibri" w:cs="Arial"/>
                <w:sz w:val="24"/>
                <w:szCs w:val="24"/>
                <w:lang w:val="ro-RO" w:eastAsia="en-US"/>
              </w:rPr>
              <w:t xml:space="preserve"> </w:t>
            </w:r>
            <w:r w:rsidRPr="006B32DC">
              <w:rPr>
                <w:rFonts w:eastAsia="Calibri" w:cs="Arial"/>
                <w:sz w:val="24"/>
                <w:szCs w:val="24"/>
                <w:lang w:val="ro-RO" w:eastAsia="en-US"/>
              </w:rPr>
              <w:t xml:space="preserve"> Da    </w:t>
            </w:r>
            <w:r w:rsidR="00675935" w:rsidRPr="006B32DC">
              <w:rPr>
                <w:rFonts w:eastAsia="Calibri" w:cs="Arial"/>
                <w:sz w:val="24"/>
                <w:szCs w:val="24"/>
                <w:lang w:val="ro-RO" w:eastAsia="en-US"/>
              </w:rPr>
              <w:t>○</w:t>
            </w:r>
            <w:r w:rsidRPr="006B32DC">
              <w:rPr>
                <w:rFonts w:eastAsia="Calibri" w:cs="Arial"/>
                <w:sz w:val="24"/>
                <w:szCs w:val="24"/>
                <w:lang w:val="ro-RO" w:eastAsia="en-US"/>
              </w:rPr>
              <w:t>Nu</w:t>
            </w:r>
          </w:p>
          <w:p w14:paraId="62D1A2B0" w14:textId="77777777" w:rsidR="00675935" w:rsidRDefault="00675935" w:rsidP="00E220F8">
            <w:pPr>
              <w:contextualSpacing/>
              <w:rPr>
                <w:rFonts w:eastAsia="Calibri" w:cs="Arial"/>
                <w:iCs/>
                <w:sz w:val="24"/>
                <w:szCs w:val="24"/>
                <w:lang w:val="ro-RO" w:eastAsia="en-US"/>
              </w:rPr>
            </w:pPr>
            <w:r>
              <w:rPr>
                <w:rFonts w:eastAsia="Calibri" w:cs="Arial"/>
                <w:iCs/>
                <w:sz w:val="24"/>
                <w:szCs w:val="24"/>
                <w:lang w:val="ro-RO" w:eastAsia="en-US"/>
              </w:rPr>
              <w:t>Dacă da, trebuie depuse oferte pentru:</w:t>
            </w:r>
          </w:p>
          <w:p w14:paraId="1F5B1C19" w14:textId="059F44CF" w:rsidR="00675935" w:rsidRPr="006B32DC" w:rsidRDefault="00675935" w:rsidP="00E220F8">
            <w:pPr>
              <w:contextualSpacing/>
              <w:rPr>
                <w:rFonts w:eastAsia="Calibri" w:cs="Arial"/>
                <w:iCs/>
                <w:sz w:val="24"/>
                <w:szCs w:val="24"/>
                <w:lang w:val="ro-RO" w:eastAsia="en-US"/>
              </w:rPr>
            </w:pPr>
            <w:r>
              <w:rPr>
                <w:rFonts w:eastAsia="Calibri" w:cs="Arial"/>
                <w:iCs/>
                <w:sz w:val="24"/>
                <w:szCs w:val="24"/>
                <w:lang w:val="ro-RO" w:eastAsia="en-US"/>
              </w:rPr>
              <w:t xml:space="preserve">un singur lot </w:t>
            </w:r>
            <w:r w:rsidRPr="006B32DC">
              <w:rPr>
                <w:rFonts w:eastAsia="Calibri" w:cs="Arial"/>
                <w:sz w:val="24"/>
                <w:szCs w:val="24"/>
                <w:lang w:val="ro-RO" w:eastAsia="en-US"/>
              </w:rPr>
              <w:t>○</w:t>
            </w:r>
            <w:r>
              <w:rPr>
                <w:rFonts w:eastAsia="Calibri" w:cs="Arial"/>
                <w:sz w:val="24"/>
                <w:szCs w:val="24"/>
                <w:lang w:val="ro-RO" w:eastAsia="en-US"/>
              </w:rPr>
              <w:t xml:space="preserve">              unul sau mai multe loturi </w:t>
            </w:r>
            <w:r w:rsidR="00B1564F">
              <w:rPr>
                <w:rFonts w:eastAsia="Calibri" w:cs="Arial"/>
                <w:noProof/>
                <w:sz w:val="24"/>
                <w:szCs w:val="24"/>
                <w:lang w:val="ro-RO" w:eastAsia="en-US"/>
              </w:rPr>
              <w:drawing>
                <wp:inline distT="0" distB="0" distL="0" distR="0" wp14:anchorId="70603CF2" wp14:editId="4CBCE4B8">
                  <wp:extent cx="104775" cy="95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6B32DC">
              <w:rPr>
                <w:rFonts w:eastAsia="Calibri" w:cs="Arial"/>
                <w:sz w:val="24"/>
                <w:szCs w:val="24"/>
                <w:lang w:val="ro-RO" w:eastAsia="en-US"/>
              </w:rPr>
              <w:t xml:space="preserve"> </w:t>
            </w:r>
            <w:r>
              <w:rPr>
                <w:rFonts w:eastAsia="Calibri" w:cs="Arial"/>
                <w:sz w:val="24"/>
                <w:szCs w:val="24"/>
                <w:lang w:val="ro-RO" w:eastAsia="en-US"/>
              </w:rPr>
              <w:t xml:space="preserve">               toate loturile </w:t>
            </w:r>
            <w:r w:rsidRPr="006B32DC">
              <w:rPr>
                <w:rFonts w:eastAsia="Calibri" w:cs="Arial"/>
                <w:sz w:val="24"/>
                <w:szCs w:val="24"/>
                <w:lang w:val="ro-RO" w:eastAsia="en-US"/>
              </w:rPr>
              <w:t>○</w:t>
            </w:r>
          </w:p>
          <w:p w14:paraId="05519C9D" w14:textId="77777777" w:rsidR="006B32DC" w:rsidRPr="006B32DC" w:rsidRDefault="006B32DC" w:rsidP="00E220F8">
            <w:pPr>
              <w:contextualSpacing/>
              <w:rPr>
                <w:rFonts w:eastAsia="Calibri" w:cs="Arial"/>
                <w:i/>
                <w:sz w:val="24"/>
                <w:szCs w:val="24"/>
                <w:lang w:val="ro-RO" w:eastAsia="en-US"/>
              </w:rPr>
            </w:pPr>
          </w:p>
        </w:tc>
      </w:tr>
    </w:tbl>
    <w:p w14:paraId="514327C0" w14:textId="77777777" w:rsidR="002A0A97" w:rsidRDefault="002A0A97" w:rsidP="006B32DC">
      <w:pPr>
        <w:spacing w:before="120" w:after="120" w:line="276" w:lineRule="auto"/>
        <w:jc w:val="both"/>
        <w:rPr>
          <w:rFonts w:eastAsia="Calibri"/>
          <w:b/>
          <w:sz w:val="24"/>
          <w:szCs w:val="24"/>
          <w:lang w:val="ro-RO" w:eastAsia="en-US"/>
        </w:rPr>
      </w:pPr>
    </w:p>
    <w:p w14:paraId="252988F2" w14:textId="77777777" w:rsidR="002A0A97" w:rsidRDefault="002A0A97" w:rsidP="006B32DC">
      <w:pPr>
        <w:spacing w:before="120" w:after="120" w:line="276" w:lineRule="auto"/>
        <w:jc w:val="both"/>
        <w:rPr>
          <w:rFonts w:eastAsia="Calibri"/>
          <w:b/>
          <w:sz w:val="24"/>
          <w:szCs w:val="24"/>
          <w:lang w:val="ro-RO" w:eastAsia="en-US"/>
        </w:rPr>
      </w:pPr>
    </w:p>
    <w:p w14:paraId="2983DCFF" w14:textId="1858E3D8"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lastRenderedPageBreak/>
        <w:t>II.2) Descriere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973"/>
      </w:tblGrid>
      <w:tr w:rsidR="008471B7" w:rsidRPr="006B32DC" w14:paraId="55CF3032" w14:textId="77777777" w:rsidTr="002A0A97">
        <w:trPr>
          <w:jc w:val="center"/>
        </w:trPr>
        <w:tc>
          <w:tcPr>
            <w:tcW w:w="4832" w:type="dxa"/>
            <w:shd w:val="clear" w:color="auto" w:fill="auto"/>
          </w:tcPr>
          <w:p w14:paraId="42C1E71F"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II.2.1) Titlu:</w:t>
            </w:r>
          </w:p>
          <w:p w14:paraId="23CC6ADA" w14:textId="77777777" w:rsidR="006B32DC" w:rsidRPr="006B32DC" w:rsidRDefault="006B32DC" w:rsidP="0035456B">
            <w:pPr>
              <w:rPr>
                <w:rFonts w:eastAsia="Calibri" w:cs="Arial"/>
                <w:b/>
                <w:sz w:val="24"/>
                <w:szCs w:val="24"/>
                <w:lang w:val="ro-RO" w:eastAsia="en-US"/>
              </w:rPr>
            </w:pPr>
            <w:r w:rsidRPr="006B32DC">
              <w:rPr>
                <w:rFonts w:eastAsia="Calibri" w:cs="Arial"/>
                <w:sz w:val="24"/>
                <w:szCs w:val="24"/>
                <w:lang w:val="ro-RO" w:eastAsia="en-US"/>
              </w:rPr>
              <w:t xml:space="preserve">Acord-cadru </w:t>
            </w:r>
            <w:r w:rsidR="00675935">
              <w:rPr>
                <w:rFonts w:eastAsia="Calibri" w:cs="Arial"/>
                <w:sz w:val="24"/>
                <w:szCs w:val="24"/>
                <w:lang w:val="ro-RO" w:eastAsia="en-US"/>
              </w:rPr>
              <w:t>de furnizare  produse agroalimentare</w:t>
            </w:r>
          </w:p>
        </w:tc>
        <w:tc>
          <w:tcPr>
            <w:tcW w:w="4973" w:type="dxa"/>
            <w:shd w:val="clear" w:color="auto" w:fill="auto"/>
          </w:tcPr>
          <w:p w14:paraId="742BF7D2" w14:textId="77777777" w:rsidR="006B32DC" w:rsidRPr="006B32DC" w:rsidRDefault="006B32DC" w:rsidP="0035456B">
            <w:pPr>
              <w:rPr>
                <w:rFonts w:eastAsia="Calibri" w:cs="Arial"/>
                <w:sz w:val="24"/>
                <w:szCs w:val="24"/>
                <w:lang w:val="ro-RO" w:eastAsia="en-US"/>
              </w:rPr>
            </w:pPr>
            <w:r w:rsidRPr="006B32DC">
              <w:rPr>
                <w:rFonts w:eastAsia="Calibri" w:cs="Arial"/>
                <w:sz w:val="24"/>
                <w:szCs w:val="24"/>
                <w:lang w:val="ro-RO" w:eastAsia="en-US"/>
              </w:rPr>
              <w:t>Lot nr.:</w:t>
            </w:r>
          </w:p>
        </w:tc>
      </w:tr>
      <w:tr w:rsidR="008471B7" w:rsidRPr="006B32DC" w14:paraId="19764E08" w14:textId="77777777" w:rsidTr="002A0A97">
        <w:trPr>
          <w:jc w:val="center"/>
        </w:trPr>
        <w:tc>
          <w:tcPr>
            <w:tcW w:w="9805" w:type="dxa"/>
            <w:gridSpan w:val="2"/>
            <w:shd w:val="clear" w:color="auto" w:fill="auto"/>
          </w:tcPr>
          <w:p w14:paraId="0878C037"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II.2.2) Cod(uri) CPV suplimentar(e)</w:t>
            </w:r>
          </w:p>
          <w:p w14:paraId="1B72AD7D" w14:textId="77777777" w:rsidR="006B32DC" w:rsidRPr="006B32DC" w:rsidRDefault="006B32DC" w:rsidP="0035456B">
            <w:pPr>
              <w:rPr>
                <w:rFonts w:eastAsia="Calibri" w:cs="Arial"/>
                <w:i/>
                <w:sz w:val="24"/>
                <w:szCs w:val="24"/>
                <w:lang w:val="ro-RO" w:eastAsia="en-US"/>
              </w:rPr>
            </w:pPr>
            <w:r w:rsidRPr="006B32DC">
              <w:rPr>
                <w:rFonts w:eastAsia="Calibri" w:cs="Arial"/>
                <w:sz w:val="24"/>
                <w:szCs w:val="24"/>
                <w:lang w:val="ro-RO" w:eastAsia="en-US"/>
              </w:rPr>
              <w:t xml:space="preserve">Cod CPV principal: </w:t>
            </w:r>
            <w:r w:rsidR="00675935" w:rsidRPr="00373403">
              <w:rPr>
                <w:rFonts w:eastAsia="Calibri" w:cs="Arial"/>
                <w:sz w:val="24"/>
                <w:szCs w:val="24"/>
                <w:lang w:val="ro-RO" w:eastAsia="en-US"/>
              </w:rPr>
              <w:t>Cod CPV 15000000-8 - Alimente, băuturi, tutun și produse conexe (Rev.2);</w:t>
            </w:r>
          </w:p>
        </w:tc>
      </w:tr>
      <w:tr w:rsidR="008471B7" w:rsidRPr="006B32DC" w14:paraId="3030ABA9" w14:textId="77777777" w:rsidTr="002A0A97">
        <w:trPr>
          <w:jc w:val="center"/>
        </w:trPr>
        <w:tc>
          <w:tcPr>
            <w:tcW w:w="9805" w:type="dxa"/>
            <w:gridSpan w:val="2"/>
            <w:shd w:val="clear" w:color="auto" w:fill="auto"/>
          </w:tcPr>
          <w:p w14:paraId="6A9C5688"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II.2.3) Locul de executare:</w:t>
            </w:r>
          </w:p>
          <w:p w14:paraId="0AB08024" w14:textId="77777777" w:rsidR="006B32DC" w:rsidRPr="006B32DC" w:rsidRDefault="006B32DC" w:rsidP="0035456B">
            <w:pPr>
              <w:rPr>
                <w:rFonts w:eastAsia="Calibri" w:cs="Arial"/>
                <w:sz w:val="24"/>
                <w:szCs w:val="24"/>
                <w:lang w:val="ro-RO" w:eastAsia="en-US"/>
              </w:rPr>
            </w:pPr>
            <w:r w:rsidRPr="006B32DC">
              <w:rPr>
                <w:rFonts w:eastAsia="Calibri" w:cs="Arial"/>
                <w:sz w:val="24"/>
                <w:szCs w:val="24"/>
                <w:lang w:val="ro-RO" w:eastAsia="en-US"/>
              </w:rPr>
              <w:t>Cod NUTS: RO222 - Buzău    Locul principal de executare:</w:t>
            </w:r>
            <w:r w:rsidRPr="006B32DC">
              <w:rPr>
                <w:rFonts w:ascii="Calibri" w:eastAsia="Calibri" w:hAnsi="Calibri" w:cs="Arial"/>
                <w:sz w:val="24"/>
                <w:szCs w:val="24"/>
                <w:lang w:val="ro-RO" w:eastAsia="en-US"/>
              </w:rPr>
              <w:t xml:space="preserve"> </w:t>
            </w:r>
            <w:r w:rsidRPr="006B32DC">
              <w:rPr>
                <w:rFonts w:eastAsia="Calibri" w:cs="Arial"/>
                <w:sz w:val="24"/>
                <w:szCs w:val="24"/>
                <w:lang w:val="ro-RO" w:eastAsia="en-US"/>
              </w:rPr>
              <w:t xml:space="preserve">Sediul </w:t>
            </w:r>
            <w:proofErr w:type="spellStart"/>
            <w:r w:rsidRPr="006B32DC">
              <w:rPr>
                <w:rFonts w:eastAsia="Calibri" w:cs="Arial"/>
                <w:sz w:val="24"/>
                <w:szCs w:val="24"/>
                <w:lang w:val="ro-RO" w:eastAsia="en-US"/>
              </w:rPr>
              <w:t>unităţi</w:t>
            </w:r>
            <w:r w:rsidR="00675935">
              <w:rPr>
                <w:rFonts w:eastAsia="Calibri" w:cs="Arial"/>
                <w:sz w:val="24"/>
                <w:szCs w:val="24"/>
                <w:lang w:val="ro-RO" w:eastAsia="en-US"/>
              </w:rPr>
              <w:t>i</w:t>
            </w:r>
            <w:proofErr w:type="spellEnd"/>
            <w:r w:rsidRPr="006B32DC">
              <w:rPr>
                <w:rFonts w:eastAsia="Calibri" w:cs="Arial"/>
                <w:sz w:val="24"/>
                <w:szCs w:val="24"/>
                <w:lang w:val="ro-RO" w:eastAsia="en-US"/>
              </w:rPr>
              <w:t xml:space="preserve"> militare </w:t>
            </w:r>
          </w:p>
        </w:tc>
      </w:tr>
      <w:tr w:rsidR="008471B7" w:rsidRPr="006B32DC" w14:paraId="60F4A43B" w14:textId="77777777" w:rsidTr="002A0A97">
        <w:trPr>
          <w:jc w:val="center"/>
        </w:trPr>
        <w:tc>
          <w:tcPr>
            <w:tcW w:w="9805" w:type="dxa"/>
            <w:gridSpan w:val="2"/>
            <w:shd w:val="clear" w:color="auto" w:fill="auto"/>
          </w:tcPr>
          <w:p w14:paraId="56365047"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II.2.4) Descrierea achiziției publice:</w:t>
            </w:r>
          </w:p>
          <w:p w14:paraId="7CB2A47B" w14:textId="77777777" w:rsidR="006B32DC" w:rsidRPr="006B32DC" w:rsidRDefault="006B32DC" w:rsidP="0035456B">
            <w:pPr>
              <w:rPr>
                <w:rFonts w:eastAsia="Calibri" w:cs="Arial"/>
                <w:sz w:val="24"/>
                <w:szCs w:val="24"/>
                <w:lang w:val="ro-RO" w:eastAsia="en-US"/>
              </w:rPr>
            </w:pPr>
            <w:r w:rsidRPr="006B32DC">
              <w:rPr>
                <w:rFonts w:eastAsia="Calibri" w:cs="Arial"/>
                <w:sz w:val="24"/>
                <w:szCs w:val="24"/>
                <w:lang w:val="ro-RO" w:eastAsia="en-US"/>
              </w:rPr>
              <w:t>În cazul încheierii unui acord-cadru:</w:t>
            </w:r>
          </w:p>
          <w:p w14:paraId="6C5D0A14" w14:textId="48173B47" w:rsidR="00675935" w:rsidRPr="00EA63A7" w:rsidRDefault="00675935" w:rsidP="0035456B">
            <w:pPr>
              <w:rPr>
                <w:rFonts w:eastAsia="Calibri" w:cs="Arial"/>
                <w:b/>
                <w:sz w:val="24"/>
                <w:szCs w:val="24"/>
                <w:lang w:val="ro-RO" w:eastAsia="en-US"/>
              </w:rPr>
            </w:pPr>
            <w:r w:rsidRPr="00EA63A7">
              <w:rPr>
                <w:rFonts w:eastAsia="Calibri" w:cs="Arial"/>
                <w:b/>
                <w:sz w:val="24"/>
                <w:szCs w:val="24"/>
                <w:lang w:val="ro-RO" w:eastAsia="en-US"/>
              </w:rPr>
              <w:t xml:space="preserve">Lotul nr. 1- </w:t>
            </w:r>
            <w:r w:rsidR="00C36916">
              <w:rPr>
                <w:rFonts w:eastAsia="Calibri" w:cs="Arial"/>
                <w:b/>
                <w:sz w:val="24"/>
                <w:szCs w:val="24"/>
                <w:lang w:val="ro-RO" w:eastAsia="en-US"/>
              </w:rPr>
              <w:t>Produse de panificație</w:t>
            </w:r>
            <w:r w:rsidRPr="00EA63A7">
              <w:rPr>
                <w:rFonts w:eastAsia="Calibri" w:cs="Arial"/>
                <w:b/>
                <w:sz w:val="24"/>
                <w:szCs w:val="24"/>
                <w:lang w:val="ro-RO" w:eastAsia="en-US"/>
              </w:rPr>
              <w:t xml:space="preserve"> </w:t>
            </w:r>
          </w:p>
          <w:p w14:paraId="485883CC" w14:textId="4D691314" w:rsidR="006B32DC" w:rsidRPr="006B32DC" w:rsidRDefault="00720F57" w:rsidP="0035456B">
            <w:pPr>
              <w:rPr>
                <w:rFonts w:eastAsia="Calibri" w:cs="Arial"/>
                <w:sz w:val="24"/>
                <w:szCs w:val="24"/>
                <w:lang w:val="ro-RO" w:eastAsia="en-US"/>
              </w:rPr>
            </w:pPr>
            <w:r>
              <w:rPr>
                <w:rFonts w:eastAsia="Calibri" w:cs="Arial"/>
                <w:sz w:val="24"/>
                <w:szCs w:val="24"/>
                <w:lang w:val="ro-RO" w:eastAsia="en-US"/>
              </w:rPr>
              <w:t>Valoarea</w:t>
            </w:r>
            <w:r w:rsidR="006B32DC" w:rsidRPr="006B32DC">
              <w:rPr>
                <w:rFonts w:eastAsia="Calibri" w:cs="Arial"/>
                <w:sz w:val="24"/>
                <w:szCs w:val="24"/>
                <w:lang w:val="ro-RO" w:eastAsia="en-US"/>
              </w:rPr>
              <w:t xml:space="preserve"> estimativă minimă </w:t>
            </w:r>
            <w:r w:rsidR="00793CD8">
              <w:rPr>
                <w:rFonts w:eastAsia="Calibri" w:cs="Arial"/>
                <w:sz w:val="24"/>
                <w:szCs w:val="24"/>
                <w:lang w:val="ro-RO" w:eastAsia="en-US"/>
              </w:rPr>
              <w:t>acord-cadru</w:t>
            </w:r>
            <w:r w:rsidR="006B32DC" w:rsidRPr="00675935">
              <w:rPr>
                <w:rFonts w:eastAsia="Calibri" w:cs="Arial"/>
                <w:sz w:val="24"/>
                <w:szCs w:val="24"/>
                <w:lang w:val="ro-RO" w:eastAsia="en-US"/>
              </w:rPr>
              <w:t>:</w:t>
            </w:r>
            <w:r w:rsidR="00675935" w:rsidRPr="00EA63A7">
              <w:rPr>
                <w:b/>
                <w:sz w:val="24"/>
                <w:szCs w:val="24"/>
              </w:rPr>
              <w:t xml:space="preserve"> </w:t>
            </w:r>
            <w:r w:rsidR="002A4CF6" w:rsidRPr="00F62FD8">
              <w:rPr>
                <w:b/>
                <w:sz w:val="24"/>
                <w:szCs w:val="24"/>
              </w:rPr>
              <w:t>407,70</w:t>
            </w:r>
            <w:r w:rsidR="00F62FD8">
              <w:rPr>
                <w:b/>
                <w:sz w:val="24"/>
                <w:szCs w:val="24"/>
              </w:rPr>
              <w:t xml:space="preserve"> </w:t>
            </w:r>
            <w:r w:rsidR="00675935">
              <w:rPr>
                <w:b/>
                <w:sz w:val="24"/>
                <w:szCs w:val="24"/>
              </w:rPr>
              <w:t>lei</w:t>
            </w:r>
            <w:r>
              <w:rPr>
                <w:b/>
                <w:sz w:val="24"/>
                <w:szCs w:val="24"/>
              </w:rPr>
              <w:t xml:space="preserve"> </w:t>
            </w:r>
            <w:r>
              <w:rPr>
                <w:b/>
                <w:sz w:val="24"/>
                <w:szCs w:val="24"/>
                <w:lang w:val="ro-RO"/>
              </w:rPr>
              <w:t>fără TVA</w:t>
            </w:r>
            <w:r w:rsidR="006B32DC" w:rsidRPr="006B32DC">
              <w:rPr>
                <w:rFonts w:eastAsia="Calibri" w:cs="Arial"/>
                <w:sz w:val="24"/>
                <w:szCs w:val="24"/>
                <w:lang w:val="ro-RO" w:eastAsia="en-US"/>
              </w:rPr>
              <w:t>;</w:t>
            </w:r>
          </w:p>
          <w:p w14:paraId="06C4FD8F" w14:textId="561B2529"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Valoare estimativă m</w:t>
            </w:r>
            <w:r w:rsidR="00702C01">
              <w:rPr>
                <w:rFonts w:eastAsia="Calibri" w:cs="Arial"/>
                <w:b/>
                <w:sz w:val="24"/>
                <w:szCs w:val="24"/>
                <w:lang w:val="ro-RO" w:eastAsia="en-US"/>
              </w:rPr>
              <w:t>ax</w:t>
            </w:r>
            <w:r w:rsidRPr="006B32DC">
              <w:rPr>
                <w:rFonts w:eastAsia="Calibri" w:cs="Arial"/>
                <w:b/>
                <w:sz w:val="24"/>
                <w:szCs w:val="24"/>
                <w:lang w:val="ro-RO" w:eastAsia="en-US"/>
              </w:rPr>
              <w:t xml:space="preserve">imă </w:t>
            </w:r>
            <w:r w:rsidR="00793CD8">
              <w:rPr>
                <w:rFonts w:eastAsia="Calibri" w:cs="Arial"/>
                <w:b/>
                <w:sz w:val="24"/>
                <w:szCs w:val="24"/>
                <w:lang w:val="ro-RO" w:eastAsia="en-US"/>
              </w:rPr>
              <w:t>acord-cadru</w:t>
            </w:r>
            <w:r w:rsidRPr="00AB2898">
              <w:rPr>
                <w:rFonts w:eastAsia="Calibri" w:cs="Arial"/>
                <w:b/>
                <w:sz w:val="24"/>
                <w:szCs w:val="24"/>
                <w:lang w:val="ro-RO" w:eastAsia="en-US"/>
              </w:rPr>
              <w:t xml:space="preserve">: </w:t>
            </w:r>
            <w:r w:rsidR="00F62FD8">
              <w:rPr>
                <w:b/>
                <w:sz w:val="24"/>
                <w:szCs w:val="24"/>
              </w:rPr>
              <w:t>244.620,00</w:t>
            </w:r>
            <w:r w:rsidR="00AB2898">
              <w:rPr>
                <w:b/>
                <w:sz w:val="24"/>
                <w:szCs w:val="24"/>
              </w:rPr>
              <w:t xml:space="preserve"> </w:t>
            </w:r>
            <w:r w:rsidRPr="00AB2898">
              <w:rPr>
                <w:rFonts w:eastAsia="Calibri" w:cs="Arial"/>
                <w:b/>
                <w:sz w:val="24"/>
                <w:szCs w:val="24"/>
                <w:lang w:val="ro-RO" w:eastAsia="en-US"/>
              </w:rPr>
              <w:t>lei</w:t>
            </w:r>
            <w:r w:rsidR="00720F57">
              <w:rPr>
                <w:rFonts w:eastAsia="Calibri" w:cs="Arial"/>
                <w:b/>
                <w:sz w:val="24"/>
                <w:szCs w:val="24"/>
                <w:lang w:val="ro-RO" w:eastAsia="en-US"/>
              </w:rPr>
              <w:t xml:space="preserve"> fără TVA</w:t>
            </w:r>
            <w:r w:rsidRPr="006B32DC">
              <w:rPr>
                <w:rFonts w:eastAsia="Calibri" w:cs="Arial"/>
                <w:b/>
                <w:sz w:val="24"/>
                <w:szCs w:val="24"/>
                <w:lang w:val="ro-RO" w:eastAsia="en-US"/>
              </w:rPr>
              <w:t xml:space="preserve">; </w:t>
            </w:r>
          </w:p>
          <w:p w14:paraId="4E3FFF43" w14:textId="77777777" w:rsidR="006B32DC" w:rsidRPr="006B32DC" w:rsidRDefault="006B32DC" w:rsidP="0035456B">
            <w:pPr>
              <w:rPr>
                <w:rFonts w:eastAsia="Calibri" w:cs="Arial"/>
                <w:sz w:val="24"/>
                <w:szCs w:val="24"/>
                <w:lang w:val="ro-RO" w:eastAsia="en-US"/>
              </w:rPr>
            </w:pPr>
          </w:p>
          <w:p w14:paraId="08307C8B" w14:textId="77777777" w:rsidR="006B32DC" w:rsidRPr="00EA63A7" w:rsidRDefault="00AB2898" w:rsidP="0035456B">
            <w:pPr>
              <w:rPr>
                <w:rFonts w:eastAsia="Calibri" w:cs="Arial"/>
                <w:b/>
                <w:sz w:val="24"/>
                <w:szCs w:val="24"/>
                <w:lang w:val="ro-RO" w:eastAsia="en-US"/>
              </w:rPr>
            </w:pPr>
            <w:r w:rsidRPr="00EA63A7">
              <w:rPr>
                <w:rFonts w:eastAsia="Calibri" w:cs="Arial"/>
                <w:b/>
                <w:sz w:val="24"/>
                <w:szCs w:val="24"/>
                <w:lang w:val="ro-RO" w:eastAsia="en-US"/>
              </w:rPr>
              <w:t xml:space="preserve">Lotul nr. 2 – Produse lactate </w:t>
            </w:r>
            <w:proofErr w:type="spellStart"/>
            <w:r w:rsidRPr="00EA63A7">
              <w:rPr>
                <w:rFonts w:eastAsia="Calibri" w:cs="Arial"/>
                <w:b/>
                <w:sz w:val="24"/>
                <w:szCs w:val="24"/>
                <w:lang w:val="ro-RO" w:eastAsia="en-US"/>
              </w:rPr>
              <w:t>şi</w:t>
            </w:r>
            <w:proofErr w:type="spellEnd"/>
            <w:r w:rsidRPr="00EA63A7">
              <w:rPr>
                <w:rFonts w:eastAsia="Calibri" w:cs="Arial"/>
                <w:b/>
                <w:sz w:val="24"/>
                <w:szCs w:val="24"/>
                <w:lang w:val="ro-RO" w:eastAsia="en-US"/>
              </w:rPr>
              <w:t xml:space="preserve"> ouă</w:t>
            </w:r>
          </w:p>
          <w:p w14:paraId="472693BF" w14:textId="12C6CE60" w:rsidR="00AB2898" w:rsidRPr="00781AB9" w:rsidRDefault="00720F57" w:rsidP="0035456B">
            <w:pPr>
              <w:rPr>
                <w:rFonts w:eastAsia="Calibri" w:cs="Arial"/>
                <w:sz w:val="24"/>
                <w:szCs w:val="24"/>
                <w:lang w:val="ro-RO" w:eastAsia="en-US"/>
              </w:rPr>
            </w:pPr>
            <w:r>
              <w:rPr>
                <w:rFonts w:eastAsia="Calibri" w:cs="Arial"/>
                <w:sz w:val="24"/>
                <w:szCs w:val="24"/>
                <w:lang w:val="ro-RO" w:eastAsia="en-US"/>
              </w:rPr>
              <w:t>Valoarea</w:t>
            </w:r>
            <w:r w:rsidR="00AB2898" w:rsidRPr="006B32DC">
              <w:rPr>
                <w:rFonts w:eastAsia="Calibri" w:cs="Arial"/>
                <w:sz w:val="24"/>
                <w:szCs w:val="24"/>
                <w:lang w:val="ro-RO" w:eastAsia="en-US"/>
              </w:rPr>
              <w:t xml:space="preserve"> estimativă minimă </w:t>
            </w:r>
            <w:r w:rsidR="00793CD8">
              <w:rPr>
                <w:rFonts w:eastAsia="Calibri" w:cs="Arial"/>
                <w:sz w:val="24"/>
                <w:szCs w:val="24"/>
                <w:lang w:val="ro-RO" w:eastAsia="en-US"/>
              </w:rPr>
              <w:t>acord-cadru</w:t>
            </w:r>
            <w:r w:rsidR="00AB2898" w:rsidRPr="00373403">
              <w:rPr>
                <w:rFonts w:eastAsia="Calibri" w:cs="Arial"/>
                <w:sz w:val="24"/>
                <w:szCs w:val="24"/>
                <w:lang w:val="ro-RO" w:eastAsia="en-US"/>
              </w:rPr>
              <w:t>:</w:t>
            </w:r>
            <w:r w:rsidR="00AB2898" w:rsidRPr="00373403">
              <w:rPr>
                <w:b/>
                <w:sz w:val="24"/>
                <w:szCs w:val="24"/>
              </w:rPr>
              <w:t xml:space="preserve"> </w:t>
            </w:r>
            <w:r w:rsidR="00394572">
              <w:rPr>
                <w:b/>
                <w:sz w:val="24"/>
                <w:szCs w:val="24"/>
              </w:rPr>
              <w:t>1.031,17</w:t>
            </w:r>
            <w:r w:rsidR="00781AB9">
              <w:rPr>
                <w:b/>
                <w:sz w:val="24"/>
                <w:szCs w:val="24"/>
              </w:rPr>
              <w:t xml:space="preserve"> </w:t>
            </w:r>
            <w:r w:rsidR="00AB2898" w:rsidRPr="00781AB9">
              <w:rPr>
                <w:b/>
                <w:sz w:val="24"/>
                <w:szCs w:val="24"/>
              </w:rPr>
              <w:t>lei</w:t>
            </w:r>
            <w:r>
              <w:rPr>
                <w:b/>
                <w:sz w:val="24"/>
                <w:szCs w:val="24"/>
              </w:rPr>
              <w:t xml:space="preserve"> </w:t>
            </w:r>
            <w:proofErr w:type="spellStart"/>
            <w:r>
              <w:rPr>
                <w:b/>
                <w:sz w:val="24"/>
                <w:szCs w:val="24"/>
              </w:rPr>
              <w:t>fără</w:t>
            </w:r>
            <w:proofErr w:type="spellEnd"/>
            <w:r>
              <w:rPr>
                <w:b/>
                <w:sz w:val="24"/>
                <w:szCs w:val="24"/>
              </w:rPr>
              <w:t xml:space="preserve"> TVA</w:t>
            </w:r>
            <w:r w:rsidR="00AB2898" w:rsidRPr="00781AB9">
              <w:rPr>
                <w:rFonts w:eastAsia="Calibri" w:cs="Arial"/>
                <w:sz w:val="24"/>
                <w:szCs w:val="24"/>
                <w:lang w:val="ro-RO" w:eastAsia="en-US"/>
              </w:rPr>
              <w:t>;</w:t>
            </w:r>
          </w:p>
          <w:p w14:paraId="2DFEE985" w14:textId="7CE3FE71" w:rsidR="00AB2898" w:rsidRPr="00781AB9" w:rsidRDefault="00AB2898" w:rsidP="0035456B">
            <w:pPr>
              <w:rPr>
                <w:rFonts w:eastAsia="Calibri" w:cs="Arial"/>
                <w:b/>
                <w:sz w:val="24"/>
                <w:szCs w:val="24"/>
                <w:lang w:val="ro-RO" w:eastAsia="en-US"/>
              </w:rPr>
            </w:pPr>
            <w:r w:rsidRPr="00781AB9">
              <w:rPr>
                <w:rFonts w:eastAsia="Calibri" w:cs="Arial"/>
                <w:b/>
                <w:sz w:val="24"/>
                <w:szCs w:val="24"/>
                <w:lang w:val="ro-RO" w:eastAsia="en-US"/>
              </w:rPr>
              <w:t>Valoare estimativă m</w:t>
            </w:r>
            <w:r w:rsidR="00702C01">
              <w:rPr>
                <w:rFonts w:eastAsia="Calibri" w:cs="Arial"/>
                <w:b/>
                <w:sz w:val="24"/>
                <w:szCs w:val="24"/>
                <w:lang w:val="ro-RO" w:eastAsia="en-US"/>
              </w:rPr>
              <w:t>ax</w:t>
            </w:r>
            <w:r w:rsidRPr="00781AB9">
              <w:rPr>
                <w:rFonts w:eastAsia="Calibri" w:cs="Arial"/>
                <w:b/>
                <w:sz w:val="24"/>
                <w:szCs w:val="24"/>
                <w:lang w:val="ro-RO" w:eastAsia="en-US"/>
              </w:rPr>
              <w:t xml:space="preserve">imă </w:t>
            </w:r>
            <w:r w:rsidR="00793CD8">
              <w:rPr>
                <w:rFonts w:eastAsia="Calibri" w:cs="Arial"/>
                <w:b/>
                <w:sz w:val="24"/>
                <w:szCs w:val="24"/>
                <w:lang w:val="ro-RO" w:eastAsia="en-US"/>
              </w:rPr>
              <w:t>acord-cadru</w:t>
            </w:r>
            <w:r w:rsidRPr="00781AB9">
              <w:rPr>
                <w:rFonts w:eastAsia="Calibri" w:cs="Arial"/>
                <w:b/>
                <w:sz w:val="24"/>
                <w:szCs w:val="24"/>
                <w:lang w:val="ro-RO" w:eastAsia="en-US"/>
              </w:rPr>
              <w:t xml:space="preserve">: </w:t>
            </w:r>
            <w:r w:rsidR="00394572">
              <w:rPr>
                <w:b/>
                <w:sz w:val="24"/>
                <w:szCs w:val="24"/>
              </w:rPr>
              <w:t>618.702,00</w:t>
            </w:r>
            <w:r w:rsidR="00781AB9">
              <w:rPr>
                <w:b/>
                <w:sz w:val="24"/>
                <w:szCs w:val="24"/>
              </w:rPr>
              <w:t xml:space="preserve"> </w:t>
            </w:r>
            <w:r w:rsidRPr="00781AB9">
              <w:rPr>
                <w:rFonts w:eastAsia="Calibri" w:cs="Arial"/>
                <w:b/>
                <w:sz w:val="24"/>
                <w:szCs w:val="24"/>
                <w:lang w:val="ro-RO" w:eastAsia="en-US"/>
              </w:rPr>
              <w:t>lei</w:t>
            </w:r>
            <w:r w:rsidR="00720F57">
              <w:rPr>
                <w:rFonts w:eastAsia="Calibri" w:cs="Arial"/>
                <w:b/>
                <w:sz w:val="24"/>
                <w:szCs w:val="24"/>
                <w:lang w:val="ro-RO" w:eastAsia="en-US"/>
              </w:rPr>
              <w:t xml:space="preserve"> fără TVA</w:t>
            </w:r>
            <w:r w:rsidRPr="00781AB9">
              <w:rPr>
                <w:rFonts w:eastAsia="Calibri" w:cs="Arial"/>
                <w:b/>
                <w:sz w:val="24"/>
                <w:szCs w:val="24"/>
                <w:lang w:val="ro-RO" w:eastAsia="en-US"/>
              </w:rPr>
              <w:t xml:space="preserve">; </w:t>
            </w:r>
          </w:p>
          <w:p w14:paraId="275152B5" w14:textId="77777777" w:rsidR="00AB2898" w:rsidRDefault="00AB2898" w:rsidP="0035456B">
            <w:pPr>
              <w:rPr>
                <w:rFonts w:eastAsia="Calibri" w:cs="Arial"/>
                <w:sz w:val="24"/>
                <w:szCs w:val="24"/>
                <w:lang w:val="ro-RO" w:eastAsia="en-US"/>
              </w:rPr>
            </w:pPr>
          </w:p>
          <w:p w14:paraId="75DEB6DA" w14:textId="77777777" w:rsidR="00AB2898" w:rsidRDefault="00AB2898" w:rsidP="0035456B">
            <w:pPr>
              <w:rPr>
                <w:rFonts w:eastAsia="Calibri" w:cs="Arial"/>
                <w:sz w:val="24"/>
                <w:szCs w:val="24"/>
                <w:lang w:val="ro-RO" w:eastAsia="en-US"/>
              </w:rPr>
            </w:pPr>
            <w:r w:rsidRPr="00EA63A7">
              <w:rPr>
                <w:rFonts w:eastAsia="Calibri" w:cs="Arial"/>
                <w:b/>
                <w:sz w:val="24"/>
                <w:szCs w:val="24"/>
                <w:lang w:val="ro-RO" w:eastAsia="en-US"/>
              </w:rPr>
              <w:t xml:space="preserve">Lotul nr. 3 – Carne, preparate din carne </w:t>
            </w:r>
            <w:proofErr w:type="spellStart"/>
            <w:r w:rsidRPr="00EA63A7">
              <w:rPr>
                <w:rFonts w:eastAsia="Calibri" w:cs="Arial"/>
                <w:b/>
                <w:sz w:val="24"/>
                <w:szCs w:val="24"/>
                <w:lang w:val="ro-RO" w:eastAsia="en-US"/>
              </w:rPr>
              <w:t>şi</w:t>
            </w:r>
            <w:proofErr w:type="spellEnd"/>
            <w:r w:rsidRPr="00EA63A7">
              <w:rPr>
                <w:rFonts w:eastAsia="Calibri" w:cs="Arial"/>
                <w:b/>
                <w:sz w:val="24"/>
                <w:szCs w:val="24"/>
                <w:lang w:val="ro-RO" w:eastAsia="en-US"/>
              </w:rPr>
              <w:t xml:space="preserve"> </w:t>
            </w:r>
            <w:proofErr w:type="spellStart"/>
            <w:r w:rsidRPr="00EA63A7">
              <w:rPr>
                <w:rFonts w:eastAsia="Calibri" w:cs="Arial"/>
                <w:b/>
                <w:sz w:val="24"/>
                <w:szCs w:val="24"/>
                <w:lang w:val="ro-RO" w:eastAsia="en-US"/>
              </w:rPr>
              <w:t>peşte</w:t>
            </w:r>
            <w:proofErr w:type="spellEnd"/>
          </w:p>
          <w:p w14:paraId="7C19C5DF" w14:textId="1CF48645" w:rsidR="00AB2898" w:rsidRPr="00781AB9" w:rsidRDefault="00720F57" w:rsidP="0035456B">
            <w:pPr>
              <w:rPr>
                <w:rFonts w:eastAsia="Calibri" w:cs="Arial"/>
                <w:sz w:val="24"/>
                <w:szCs w:val="24"/>
                <w:lang w:val="ro-RO" w:eastAsia="en-US"/>
              </w:rPr>
            </w:pPr>
            <w:r>
              <w:rPr>
                <w:rFonts w:eastAsia="Calibri" w:cs="Arial"/>
                <w:sz w:val="24"/>
                <w:szCs w:val="24"/>
                <w:lang w:val="ro-RO" w:eastAsia="en-US"/>
              </w:rPr>
              <w:t>Valoarea</w:t>
            </w:r>
            <w:r w:rsidR="00AB2898" w:rsidRPr="006B32DC">
              <w:rPr>
                <w:rFonts w:eastAsia="Calibri" w:cs="Arial"/>
                <w:sz w:val="24"/>
                <w:szCs w:val="24"/>
                <w:lang w:val="ro-RO" w:eastAsia="en-US"/>
              </w:rPr>
              <w:t xml:space="preserve"> estimativă minimă </w:t>
            </w:r>
            <w:r w:rsidR="00F2783D">
              <w:rPr>
                <w:rFonts w:eastAsia="Calibri" w:cs="Arial"/>
                <w:sz w:val="24"/>
                <w:szCs w:val="24"/>
                <w:lang w:val="ro-RO" w:eastAsia="en-US"/>
              </w:rPr>
              <w:t>acord-cadru</w:t>
            </w:r>
            <w:r w:rsidR="00AB2898" w:rsidRPr="00373403">
              <w:rPr>
                <w:rFonts w:eastAsia="Calibri" w:cs="Arial"/>
                <w:sz w:val="24"/>
                <w:szCs w:val="24"/>
                <w:lang w:val="ro-RO" w:eastAsia="en-US"/>
              </w:rPr>
              <w:t>:</w:t>
            </w:r>
            <w:r w:rsidR="00AB2898" w:rsidRPr="00373403">
              <w:rPr>
                <w:b/>
                <w:sz w:val="24"/>
                <w:szCs w:val="24"/>
              </w:rPr>
              <w:t xml:space="preserve"> </w:t>
            </w:r>
            <w:r w:rsidR="00394572">
              <w:rPr>
                <w:b/>
                <w:sz w:val="24"/>
                <w:szCs w:val="24"/>
              </w:rPr>
              <w:t>3.240,54</w:t>
            </w:r>
            <w:r w:rsidR="00781AB9">
              <w:rPr>
                <w:b/>
                <w:sz w:val="24"/>
                <w:szCs w:val="24"/>
              </w:rPr>
              <w:t xml:space="preserve"> lei</w:t>
            </w:r>
            <w:r>
              <w:rPr>
                <w:b/>
                <w:sz w:val="24"/>
                <w:szCs w:val="24"/>
              </w:rPr>
              <w:t xml:space="preserve"> </w:t>
            </w:r>
            <w:proofErr w:type="spellStart"/>
            <w:r>
              <w:rPr>
                <w:b/>
                <w:sz w:val="24"/>
                <w:szCs w:val="24"/>
              </w:rPr>
              <w:t>fără</w:t>
            </w:r>
            <w:proofErr w:type="spellEnd"/>
            <w:r>
              <w:rPr>
                <w:b/>
                <w:sz w:val="24"/>
                <w:szCs w:val="24"/>
              </w:rPr>
              <w:t xml:space="preserve"> TVA</w:t>
            </w:r>
            <w:r w:rsidR="00AB2898" w:rsidRPr="00781AB9">
              <w:rPr>
                <w:rFonts w:eastAsia="Calibri" w:cs="Arial"/>
                <w:sz w:val="24"/>
                <w:szCs w:val="24"/>
                <w:lang w:val="ro-RO" w:eastAsia="en-US"/>
              </w:rPr>
              <w:t>;</w:t>
            </w:r>
          </w:p>
          <w:p w14:paraId="03C905CF" w14:textId="53E4FBF1" w:rsidR="00AB2898" w:rsidRPr="00781AB9" w:rsidRDefault="00AB2898" w:rsidP="0035456B">
            <w:pPr>
              <w:rPr>
                <w:rFonts w:eastAsia="Calibri" w:cs="Arial"/>
                <w:sz w:val="24"/>
                <w:szCs w:val="24"/>
                <w:lang w:val="ro-RO" w:eastAsia="en-US"/>
              </w:rPr>
            </w:pPr>
            <w:r w:rsidRPr="00781AB9">
              <w:rPr>
                <w:rFonts w:eastAsia="Calibri" w:cs="Arial"/>
                <w:b/>
                <w:sz w:val="24"/>
                <w:szCs w:val="24"/>
                <w:lang w:val="ro-RO" w:eastAsia="en-US"/>
              </w:rPr>
              <w:t>Valoare estimativă m</w:t>
            </w:r>
            <w:r w:rsidR="00702C01">
              <w:rPr>
                <w:rFonts w:eastAsia="Calibri" w:cs="Arial"/>
                <w:b/>
                <w:sz w:val="24"/>
                <w:szCs w:val="24"/>
                <w:lang w:val="ro-RO" w:eastAsia="en-US"/>
              </w:rPr>
              <w:t>ax</w:t>
            </w:r>
            <w:r w:rsidRPr="00781AB9">
              <w:rPr>
                <w:rFonts w:eastAsia="Calibri" w:cs="Arial"/>
                <w:b/>
                <w:sz w:val="24"/>
                <w:szCs w:val="24"/>
                <w:lang w:val="ro-RO" w:eastAsia="en-US"/>
              </w:rPr>
              <w:t xml:space="preserve">imă </w:t>
            </w:r>
            <w:r w:rsidR="00F2783D">
              <w:rPr>
                <w:rFonts w:eastAsia="Calibri" w:cs="Arial"/>
                <w:b/>
                <w:sz w:val="24"/>
                <w:szCs w:val="24"/>
                <w:lang w:val="ro-RO" w:eastAsia="en-US"/>
              </w:rPr>
              <w:t>acord-cadru</w:t>
            </w:r>
            <w:r w:rsidRPr="00781AB9">
              <w:rPr>
                <w:rFonts w:eastAsia="Calibri" w:cs="Arial"/>
                <w:b/>
                <w:sz w:val="24"/>
                <w:szCs w:val="24"/>
                <w:lang w:val="ro-RO" w:eastAsia="en-US"/>
              </w:rPr>
              <w:t xml:space="preserve">: </w:t>
            </w:r>
            <w:r w:rsidR="00394572">
              <w:rPr>
                <w:b/>
                <w:sz w:val="24"/>
                <w:szCs w:val="24"/>
              </w:rPr>
              <w:t>1.944.324,00</w:t>
            </w:r>
            <w:r w:rsidR="00781AB9">
              <w:rPr>
                <w:b/>
                <w:sz w:val="24"/>
                <w:szCs w:val="24"/>
              </w:rPr>
              <w:t xml:space="preserve"> lei</w:t>
            </w:r>
            <w:r w:rsidR="00720F57">
              <w:rPr>
                <w:b/>
                <w:sz w:val="24"/>
                <w:szCs w:val="24"/>
              </w:rPr>
              <w:t xml:space="preserve"> </w:t>
            </w:r>
            <w:proofErr w:type="spellStart"/>
            <w:r w:rsidR="00720F57">
              <w:rPr>
                <w:b/>
                <w:sz w:val="24"/>
                <w:szCs w:val="24"/>
              </w:rPr>
              <w:t>fără</w:t>
            </w:r>
            <w:proofErr w:type="spellEnd"/>
            <w:r w:rsidR="00720F57">
              <w:rPr>
                <w:b/>
                <w:sz w:val="24"/>
                <w:szCs w:val="24"/>
              </w:rPr>
              <w:t xml:space="preserve"> TVA</w:t>
            </w:r>
            <w:r w:rsidRPr="00781AB9">
              <w:rPr>
                <w:rFonts w:eastAsia="Calibri" w:cs="Arial"/>
                <w:b/>
                <w:sz w:val="24"/>
                <w:szCs w:val="24"/>
                <w:lang w:val="ro-RO" w:eastAsia="en-US"/>
              </w:rPr>
              <w:t>;</w:t>
            </w:r>
          </w:p>
          <w:p w14:paraId="51F08B2C" w14:textId="77777777" w:rsidR="00AB2898" w:rsidRDefault="00AB2898" w:rsidP="0035456B">
            <w:pPr>
              <w:rPr>
                <w:rFonts w:eastAsia="Calibri" w:cs="Arial"/>
                <w:sz w:val="24"/>
                <w:szCs w:val="24"/>
                <w:lang w:val="ro-RO" w:eastAsia="en-US"/>
              </w:rPr>
            </w:pPr>
          </w:p>
          <w:p w14:paraId="141800F0" w14:textId="77777777" w:rsidR="00AB2898" w:rsidRPr="00EA63A7" w:rsidRDefault="00AB2898" w:rsidP="0035456B">
            <w:pPr>
              <w:rPr>
                <w:rFonts w:eastAsia="Calibri" w:cs="Arial"/>
                <w:b/>
                <w:sz w:val="24"/>
                <w:szCs w:val="24"/>
                <w:lang w:val="ro-RO" w:eastAsia="en-US"/>
              </w:rPr>
            </w:pPr>
            <w:r w:rsidRPr="00EA63A7">
              <w:rPr>
                <w:rFonts w:eastAsia="Calibri" w:cs="Arial"/>
                <w:b/>
                <w:sz w:val="24"/>
                <w:szCs w:val="24"/>
                <w:lang w:val="ro-RO" w:eastAsia="en-US"/>
              </w:rPr>
              <w:t xml:space="preserve">Lotul nr. 4 – Fructe </w:t>
            </w:r>
            <w:proofErr w:type="spellStart"/>
            <w:r w:rsidRPr="00EA63A7">
              <w:rPr>
                <w:rFonts w:eastAsia="Calibri" w:cs="Arial"/>
                <w:b/>
                <w:sz w:val="24"/>
                <w:szCs w:val="24"/>
                <w:lang w:val="ro-RO" w:eastAsia="en-US"/>
              </w:rPr>
              <w:t>şi</w:t>
            </w:r>
            <w:proofErr w:type="spellEnd"/>
            <w:r w:rsidRPr="00EA63A7">
              <w:rPr>
                <w:rFonts w:eastAsia="Calibri" w:cs="Arial"/>
                <w:b/>
                <w:sz w:val="24"/>
                <w:szCs w:val="24"/>
                <w:lang w:val="ro-RO" w:eastAsia="en-US"/>
              </w:rPr>
              <w:t xml:space="preserve"> legume</w:t>
            </w:r>
          </w:p>
          <w:p w14:paraId="77E8A484" w14:textId="67BBF759" w:rsidR="00AB2898" w:rsidRPr="00781AB9" w:rsidRDefault="00720F57" w:rsidP="0035456B">
            <w:pPr>
              <w:rPr>
                <w:rFonts w:eastAsia="Calibri" w:cs="Arial"/>
                <w:sz w:val="24"/>
                <w:szCs w:val="24"/>
                <w:lang w:val="ro-RO" w:eastAsia="en-US"/>
              </w:rPr>
            </w:pPr>
            <w:r>
              <w:rPr>
                <w:rFonts w:eastAsia="Calibri" w:cs="Arial"/>
                <w:sz w:val="24"/>
                <w:szCs w:val="24"/>
                <w:lang w:val="ro-RO" w:eastAsia="en-US"/>
              </w:rPr>
              <w:t>Valoarea</w:t>
            </w:r>
            <w:r w:rsidR="00AB2898" w:rsidRPr="006B32DC">
              <w:rPr>
                <w:rFonts w:eastAsia="Calibri" w:cs="Arial"/>
                <w:sz w:val="24"/>
                <w:szCs w:val="24"/>
                <w:lang w:val="ro-RO" w:eastAsia="en-US"/>
              </w:rPr>
              <w:t xml:space="preserve"> estimativă minimă </w:t>
            </w:r>
            <w:r w:rsidR="00F2783D">
              <w:rPr>
                <w:rFonts w:eastAsia="Calibri" w:cs="Arial"/>
                <w:sz w:val="24"/>
                <w:szCs w:val="24"/>
                <w:lang w:val="ro-RO" w:eastAsia="en-US"/>
              </w:rPr>
              <w:t>acord-cadru</w:t>
            </w:r>
            <w:r w:rsidR="00AB2898" w:rsidRPr="00781AB9">
              <w:rPr>
                <w:rFonts w:eastAsia="Calibri" w:cs="Arial"/>
                <w:sz w:val="24"/>
                <w:szCs w:val="24"/>
                <w:lang w:val="ro-RO" w:eastAsia="en-US"/>
              </w:rPr>
              <w:t>:</w:t>
            </w:r>
            <w:r w:rsidR="00AB2898" w:rsidRPr="00781AB9">
              <w:rPr>
                <w:b/>
                <w:sz w:val="24"/>
                <w:szCs w:val="24"/>
              </w:rPr>
              <w:t xml:space="preserve"> </w:t>
            </w:r>
            <w:r w:rsidR="00394572">
              <w:rPr>
                <w:b/>
                <w:bCs/>
                <w:color w:val="000000"/>
                <w:sz w:val="24"/>
                <w:szCs w:val="24"/>
              </w:rPr>
              <w:t>2.000,09</w:t>
            </w:r>
            <w:r w:rsidR="00781AB9">
              <w:rPr>
                <w:b/>
                <w:bCs/>
                <w:color w:val="000000"/>
                <w:sz w:val="24"/>
                <w:szCs w:val="24"/>
              </w:rPr>
              <w:t xml:space="preserve"> lei</w:t>
            </w:r>
            <w:r>
              <w:rPr>
                <w:b/>
                <w:bCs/>
                <w:color w:val="000000"/>
                <w:sz w:val="24"/>
                <w:szCs w:val="24"/>
              </w:rPr>
              <w:t xml:space="preserve"> </w:t>
            </w:r>
            <w:proofErr w:type="spellStart"/>
            <w:r>
              <w:rPr>
                <w:b/>
                <w:bCs/>
                <w:color w:val="000000"/>
                <w:sz w:val="24"/>
                <w:szCs w:val="24"/>
              </w:rPr>
              <w:t>fără</w:t>
            </w:r>
            <w:proofErr w:type="spellEnd"/>
            <w:r>
              <w:rPr>
                <w:b/>
                <w:bCs/>
                <w:color w:val="000000"/>
                <w:sz w:val="24"/>
                <w:szCs w:val="24"/>
              </w:rPr>
              <w:t xml:space="preserve"> TVA</w:t>
            </w:r>
            <w:r w:rsidR="00781AB9">
              <w:rPr>
                <w:b/>
                <w:bCs/>
                <w:color w:val="000000"/>
                <w:sz w:val="24"/>
                <w:szCs w:val="24"/>
              </w:rPr>
              <w:t>;</w:t>
            </w:r>
          </w:p>
          <w:p w14:paraId="32FC5809" w14:textId="1B2C314E" w:rsidR="00AB2898" w:rsidRPr="00781AB9" w:rsidRDefault="00AB2898" w:rsidP="0035456B">
            <w:pPr>
              <w:rPr>
                <w:rFonts w:eastAsia="Calibri" w:cs="Arial"/>
                <w:sz w:val="24"/>
                <w:szCs w:val="24"/>
                <w:lang w:val="ro-RO" w:eastAsia="en-US"/>
              </w:rPr>
            </w:pPr>
            <w:r w:rsidRPr="00781AB9">
              <w:rPr>
                <w:rFonts w:eastAsia="Calibri" w:cs="Arial"/>
                <w:b/>
                <w:sz w:val="24"/>
                <w:szCs w:val="24"/>
                <w:lang w:val="ro-RO" w:eastAsia="en-US"/>
              </w:rPr>
              <w:t>Valoare estimativă m</w:t>
            </w:r>
            <w:r w:rsidR="00702C01">
              <w:rPr>
                <w:rFonts w:eastAsia="Calibri" w:cs="Arial"/>
                <w:b/>
                <w:sz w:val="24"/>
                <w:szCs w:val="24"/>
                <w:lang w:val="ro-RO" w:eastAsia="en-US"/>
              </w:rPr>
              <w:t>ax</w:t>
            </w:r>
            <w:r w:rsidRPr="00781AB9">
              <w:rPr>
                <w:rFonts w:eastAsia="Calibri" w:cs="Arial"/>
                <w:b/>
                <w:sz w:val="24"/>
                <w:szCs w:val="24"/>
                <w:lang w:val="ro-RO" w:eastAsia="en-US"/>
              </w:rPr>
              <w:t xml:space="preserve">imă </w:t>
            </w:r>
            <w:r w:rsidR="00F2783D">
              <w:rPr>
                <w:rFonts w:eastAsia="Calibri" w:cs="Arial"/>
                <w:b/>
                <w:sz w:val="24"/>
                <w:szCs w:val="24"/>
                <w:lang w:val="ro-RO" w:eastAsia="en-US"/>
              </w:rPr>
              <w:t>acord-cadru</w:t>
            </w:r>
            <w:r w:rsidRPr="00781AB9">
              <w:rPr>
                <w:rFonts w:eastAsia="Calibri" w:cs="Arial"/>
                <w:b/>
                <w:sz w:val="24"/>
                <w:szCs w:val="24"/>
                <w:lang w:val="ro-RO" w:eastAsia="en-US"/>
              </w:rPr>
              <w:t xml:space="preserve">: </w:t>
            </w:r>
            <w:r w:rsidR="00394572">
              <w:rPr>
                <w:b/>
                <w:bCs/>
                <w:color w:val="000000"/>
                <w:sz w:val="24"/>
                <w:szCs w:val="24"/>
              </w:rPr>
              <w:t>1.200.054,00</w:t>
            </w:r>
            <w:r w:rsidR="00781AB9">
              <w:rPr>
                <w:b/>
                <w:bCs/>
                <w:color w:val="000000"/>
                <w:sz w:val="24"/>
                <w:szCs w:val="24"/>
              </w:rPr>
              <w:t xml:space="preserve"> lei</w:t>
            </w:r>
            <w:r w:rsidR="00720F57">
              <w:rPr>
                <w:b/>
                <w:bCs/>
                <w:color w:val="000000"/>
                <w:sz w:val="24"/>
                <w:szCs w:val="24"/>
              </w:rPr>
              <w:t xml:space="preserve"> </w:t>
            </w:r>
            <w:proofErr w:type="spellStart"/>
            <w:r w:rsidR="00720F57">
              <w:rPr>
                <w:b/>
                <w:bCs/>
                <w:color w:val="000000"/>
                <w:sz w:val="24"/>
                <w:szCs w:val="24"/>
              </w:rPr>
              <w:t>fără</w:t>
            </w:r>
            <w:proofErr w:type="spellEnd"/>
            <w:r w:rsidR="00720F57">
              <w:rPr>
                <w:b/>
                <w:bCs/>
                <w:color w:val="000000"/>
                <w:sz w:val="24"/>
                <w:szCs w:val="24"/>
              </w:rPr>
              <w:t xml:space="preserve"> TVA</w:t>
            </w:r>
            <w:r w:rsidRPr="00781AB9">
              <w:rPr>
                <w:rFonts w:eastAsia="Calibri" w:cs="Arial"/>
                <w:b/>
                <w:sz w:val="24"/>
                <w:szCs w:val="24"/>
                <w:lang w:val="ro-RO" w:eastAsia="en-US"/>
              </w:rPr>
              <w:t>;</w:t>
            </w:r>
          </w:p>
          <w:p w14:paraId="15CA2352" w14:textId="77777777" w:rsidR="00AB2898" w:rsidRDefault="00AB2898" w:rsidP="0035456B">
            <w:pPr>
              <w:rPr>
                <w:rFonts w:eastAsia="Calibri" w:cs="Arial"/>
                <w:sz w:val="24"/>
                <w:szCs w:val="24"/>
                <w:lang w:val="ro-RO" w:eastAsia="en-US"/>
              </w:rPr>
            </w:pPr>
          </w:p>
          <w:p w14:paraId="06B9B04C" w14:textId="0DC2AFC7" w:rsidR="00AB2898" w:rsidRPr="00EA63A7" w:rsidRDefault="00AB2898" w:rsidP="0035456B">
            <w:pPr>
              <w:rPr>
                <w:rFonts w:eastAsia="Calibri" w:cs="Arial"/>
                <w:b/>
                <w:sz w:val="24"/>
                <w:szCs w:val="24"/>
                <w:lang w:val="ro-RO" w:eastAsia="en-US"/>
              </w:rPr>
            </w:pPr>
            <w:r w:rsidRPr="00EA63A7">
              <w:rPr>
                <w:rFonts w:eastAsia="Calibri" w:cs="Arial"/>
                <w:b/>
                <w:sz w:val="24"/>
                <w:szCs w:val="24"/>
                <w:lang w:val="ro-RO" w:eastAsia="en-US"/>
              </w:rPr>
              <w:t xml:space="preserve">Lotul nr. 5 – Apă minerală naturală </w:t>
            </w:r>
            <w:proofErr w:type="spellStart"/>
            <w:r w:rsidRPr="00EA63A7">
              <w:rPr>
                <w:rFonts w:eastAsia="Calibri" w:cs="Arial"/>
                <w:b/>
                <w:sz w:val="24"/>
                <w:szCs w:val="24"/>
                <w:lang w:val="ro-RO" w:eastAsia="en-US"/>
              </w:rPr>
              <w:t>şi</w:t>
            </w:r>
            <w:proofErr w:type="spellEnd"/>
            <w:r w:rsidRPr="00EA63A7">
              <w:rPr>
                <w:rFonts w:eastAsia="Calibri" w:cs="Arial"/>
                <w:b/>
                <w:sz w:val="24"/>
                <w:szCs w:val="24"/>
                <w:lang w:val="ro-RO" w:eastAsia="en-US"/>
              </w:rPr>
              <w:t xml:space="preserve"> </w:t>
            </w:r>
            <w:r w:rsidR="00C36916">
              <w:rPr>
                <w:rFonts w:eastAsia="Calibri" w:cs="Arial"/>
                <w:b/>
                <w:sz w:val="24"/>
                <w:szCs w:val="24"/>
                <w:lang w:val="ro-RO" w:eastAsia="en-US"/>
              </w:rPr>
              <w:t>băuturi</w:t>
            </w:r>
          </w:p>
          <w:p w14:paraId="1CAD0D3B" w14:textId="234B4079" w:rsidR="00AB2898" w:rsidRPr="00781AB9" w:rsidRDefault="00720F57" w:rsidP="0035456B">
            <w:pPr>
              <w:rPr>
                <w:rFonts w:eastAsia="Calibri" w:cs="Arial"/>
                <w:sz w:val="24"/>
                <w:szCs w:val="24"/>
                <w:lang w:val="ro-RO" w:eastAsia="en-US"/>
              </w:rPr>
            </w:pPr>
            <w:r>
              <w:rPr>
                <w:rFonts w:eastAsia="Calibri" w:cs="Arial"/>
                <w:sz w:val="24"/>
                <w:szCs w:val="24"/>
                <w:lang w:val="ro-RO" w:eastAsia="en-US"/>
              </w:rPr>
              <w:t>Valoarea</w:t>
            </w:r>
            <w:r w:rsidR="00AB2898" w:rsidRPr="006B32DC">
              <w:rPr>
                <w:rFonts w:eastAsia="Calibri" w:cs="Arial"/>
                <w:sz w:val="24"/>
                <w:szCs w:val="24"/>
                <w:lang w:val="ro-RO" w:eastAsia="en-US"/>
              </w:rPr>
              <w:t xml:space="preserve"> estimativă minimă </w:t>
            </w:r>
            <w:r w:rsidR="00F2783D">
              <w:rPr>
                <w:rFonts w:eastAsia="Calibri" w:cs="Arial"/>
                <w:sz w:val="24"/>
                <w:szCs w:val="24"/>
                <w:lang w:val="ro-RO" w:eastAsia="en-US"/>
              </w:rPr>
              <w:t>acord-cadru</w:t>
            </w:r>
            <w:r w:rsidR="00AB2898" w:rsidRPr="00373403">
              <w:rPr>
                <w:rFonts w:eastAsia="Calibri" w:cs="Arial"/>
                <w:sz w:val="24"/>
                <w:szCs w:val="24"/>
                <w:lang w:val="ro-RO" w:eastAsia="en-US"/>
              </w:rPr>
              <w:t>:</w:t>
            </w:r>
            <w:r w:rsidR="00AB2898" w:rsidRPr="00373403">
              <w:rPr>
                <w:b/>
                <w:sz w:val="24"/>
                <w:szCs w:val="24"/>
              </w:rPr>
              <w:t xml:space="preserve"> </w:t>
            </w:r>
            <w:r w:rsidR="00394572">
              <w:rPr>
                <w:b/>
                <w:bCs/>
                <w:color w:val="000000"/>
                <w:sz w:val="24"/>
                <w:szCs w:val="24"/>
              </w:rPr>
              <w:t>1.417,47</w:t>
            </w:r>
            <w:r w:rsidR="00781AB9">
              <w:rPr>
                <w:b/>
                <w:bCs/>
                <w:color w:val="000000"/>
                <w:sz w:val="24"/>
                <w:szCs w:val="24"/>
              </w:rPr>
              <w:t xml:space="preserve"> lei</w:t>
            </w:r>
            <w:r>
              <w:rPr>
                <w:b/>
                <w:bCs/>
                <w:color w:val="000000"/>
                <w:sz w:val="24"/>
                <w:szCs w:val="24"/>
              </w:rPr>
              <w:t xml:space="preserve"> </w:t>
            </w:r>
            <w:proofErr w:type="spellStart"/>
            <w:r>
              <w:rPr>
                <w:b/>
                <w:bCs/>
                <w:color w:val="000000"/>
                <w:sz w:val="24"/>
                <w:szCs w:val="24"/>
              </w:rPr>
              <w:t>fără</w:t>
            </w:r>
            <w:proofErr w:type="spellEnd"/>
            <w:r>
              <w:rPr>
                <w:b/>
                <w:bCs/>
                <w:color w:val="000000"/>
                <w:sz w:val="24"/>
                <w:szCs w:val="24"/>
              </w:rPr>
              <w:t xml:space="preserve"> TVA</w:t>
            </w:r>
            <w:r w:rsidR="00781AB9">
              <w:rPr>
                <w:b/>
                <w:bCs/>
                <w:color w:val="000000"/>
                <w:sz w:val="24"/>
                <w:szCs w:val="24"/>
              </w:rPr>
              <w:t>;</w:t>
            </w:r>
          </w:p>
          <w:p w14:paraId="35E15E0F" w14:textId="25EC1F4B" w:rsidR="00AB2898" w:rsidRPr="00EA63A7" w:rsidRDefault="00AB2898" w:rsidP="0035456B">
            <w:pPr>
              <w:rPr>
                <w:b/>
                <w:bCs/>
                <w:color w:val="000000"/>
                <w:sz w:val="24"/>
                <w:szCs w:val="24"/>
              </w:rPr>
            </w:pPr>
            <w:r w:rsidRPr="00781AB9">
              <w:rPr>
                <w:rFonts w:eastAsia="Calibri" w:cs="Arial"/>
                <w:b/>
                <w:sz w:val="24"/>
                <w:szCs w:val="24"/>
                <w:lang w:val="ro-RO" w:eastAsia="en-US"/>
              </w:rPr>
              <w:t>Valoare estimativă m</w:t>
            </w:r>
            <w:r w:rsidR="00702C01">
              <w:rPr>
                <w:rFonts w:eastAsia="Calibri" w:cs="Arial"/>
                <w:b/>
                <w:sz w:val="24"/>
                <w:szCs w:val="24"/>
                <w:lang w:val="ro-RO" w:eastAsia="en-US"/>
              </w:rPr>
              <w:t>ax</w:t>
            </w:r>
            <w:r w:rsidRPr="00781AB9">
              <w:rPr>
                <w:rFonts w:eastAsia="Calibri" w:cs="Arial"/>
                <w:b/>
                <w:sz w:val="24"/>
                <w:szCs w:val="24"/>
                <w:lang w:val="ro-RO" w:eastAsia="en-US"/>
              </w:rPr>
              <w:t xml:space="preserve">imă </w:t>
            </w:r>
            <w:r w:rsidR="00F2783D">
              <w:rPr>
                <w:rFonts w:eastAsia="Calibri" w:cs="Arial"/>
                <w:b/>
                <w:sz w:val="24"/>
                <w:szCs w:val="24"/>
                <w:lang w:val="ro-RO" w:eastAsia="en-US"/>
              </w:rPr>
              <w:t>acord-cadru</w:t>
            </w:r>
            <w:r w:rsidRPr="00781AB9">
              <w:rPr>
                <w:rFonts w:eastAsia="Calibri" w:cs="Arial"/>
                <w:b/>
                <w:sz w:val="24"/>
                <w:szCs w:val="24"/>
                <w:lang w:val="ro-RO" w:eastAsia="en-US"/>
              </w:rPr>
              <w:t xml:space="preserve">: </w:t>
            </w:r>
            <w:r w:rsidR="00394572">
              <w:rPr>
                <w:b/>
                <w:bCs/>
                <w:color w:val="000000"/>
                <w:sz w:val="24"/>
                <w:szCs w:val="24"/>
              </w:rPr>
              <w:t>850.482,00</w:t>
            </w:r>
            <w:r w:rsidR="00781AB9">
              <w:rPr>
                <w:b/>
                <w:bCs/>
                <w:color w:val="000000"/>
                <w:sz w:val="24"/>
                <w:szCs w:val="24"/>
              </w:rPr>
              <w:t xml:space="preserve"> lei</w:t>
            </w:r>
            <w:r w:rsidR="00720F57">
              <w:rPr>
                <w:b/>
                <w:bCs/>
                <w:color w:val="000000"/>
                <w:sz w:val="24"/>
                <w:szCs w:val="24"/>
              </w:rPr>
              <w:t xml:space="preserve"> </w:t>
            </w:r>
            <w:proofErr w:type="spellStart"/>
            <w:r w:rsidR="00720F57">
              <w:rPr>
                <w:b/>
                <w:bCs/>
                <w:color w:val="000000"/>
                <w:sz w:val="24"/>
                <w:szCs w:val="24"/>
              </w:rPr>
              <w:t>fără</w:t>
            </w:r>
            <w:proofErr w:type="spellEnd"/>
            <w:r w:rsidR="00720F57">
              <w:rPr>
                <w:b/>
                <w:bCs/>
                <w:color w:val="000000"/>
                <w:sz w:val="24"/>
                <w:szCs w:val="24"/>
              </w:rPr>
              <w:t xml:space="preserve"> TVA</w:t>
            </w:r>
            <w:r w:rsidR="00781AB9">
              <w:rPr>
                <w:b/>
                <w:bCs/>
                <w:color w:val="000000"/>
                <w:sz w:val="24"/>
                <w:szCs w:val="24"/>
              </w:rPr>
              <w:t>;</w:t>
            </w:r>
          </w:p>
          <w:p w14:paraId="21E2462F" w14:textId="77777777" w:rsidR="00AB2898" w:rsidRDefault="00AB2898" w:rsidP="0035456B">
            <w:pPr>
              <w:rPr>
                <w:rFonts w:eastAsia="Calibri" w:cs="Arial"/>
                <w:sz w:val="24"/>
                <w:szCs w:val="24"/>
                <w:lang w:val="ro-RO" w:eastAsia="en-US"/>
              </w:rPr>
            </w:pPr>
          </w:p>
          <w:p w14:paraId="00AB3FA9" w14:textId="77777777" w:rsidR="00AB2898" w:rsidRPr="00EA63A7" w:rsidRDefault="00AB2898" w:rsidP="0035456B">
            <w:pPr>
              <w:rPr>
                <w:rFonts w:eastAsia="Calibri" w:cs="Arial"/>
                <w:b/>
                <w:sz w:val="24"/>
                <w:szCs w:val="24"/>
                <w:lang w:val="ro-RO" w:eastAsia="en-US"/>
              </w:rPr>
            </w:pPr>
            <w:r w:rsidRPr="00EA63A7">
              <w:rPr>
                <w:rFonts w:eastAsia="Calibri" w:cs="Arial"/>
                <w:b/>
                <w:sz w:val="24"/>
                <w:szCs w:val="24"/>
                <w:lang w:val="ro-RO" w:eastAsia="en-US"/>
              </w:rPr>
              <w:t>Lotul nr. 6 – Alimente diverse</w:t>
            </w:r>
          </w:p>
          <w:p w14:paraId="44B5EDEB" w14:textId="504E25E8" w:rsidR="00AB2898" w:rsidRPr="00D65C2C" w:rsidRDefault="00720F57" w:rsidP="0035456B">
            <w:pPr>
              <w:rPr>
                <w:rFonts w:eastAsia="Calibri" w:cs="Arial"/>
                <w:sz w:val="24"/>
                <w:szCs w:val="24"/>
                <w:lang w:val="ro-RO" w:eastAsia="en-US"/>
              </w:rPr>
            </w:pPr>
            <w:r>
              <w:rPr>
                <w:rFonts w:eastAsia="Calibri" w:cs="Arial"/>
                <w:sz w:val="24"/>
                <w:szCs w:val="24"/>
                <w:lang w:val="ro-RO" w:eastAsia="en-US"/>
              </w:rPr>
              <w:t>Valoarea</w:t>
            </w:r>
            <w:r w:rsidR="00AB2898" w:rsidRPr="006B32DC">
              <w:rPr>
                <w:rFonts w:eastAsia="Calibri" w:cs="Arial"/>
                <w:sz w:val="24"/>
                <w:szCs w:val="24"/>
                <w:lang w:val="ro-RO" w:eastAsia="en-US"/>
              </w:rPr>
              <w:t xml:space="preserve"> estimativă minimă </w:t>
            </w:r>
            <w:r w:rsidR="00F2783D">
              <w:rPr>
                <w:rFonts w:eastAsia="Calibri" w:cs="Arial"/>
                <w:sz w:val="24"/>
                <w:szCs w:val="24"/>
                <w:lang w:val="ro-RO" w:eastAsia="en-US"/>
              </w:rPr>
              <w:t>acord-cadru</w:t>
            </w:r>
            <w:r w:rsidR="00AB2898" w:rsidRPr="00373403">
              <w:rPr>
                <w:rFonts w:eastAsia="Calibri" w:cs="Arial"/>
                <w:sz w:val="24"/>
                <w:szCs w:val="24"/>
                <w:lang w:val="ro-RO" w:eastAsia="en-US"/>
              </w:rPr>
              <w:t>:</w:t>
            </w:r>
            <w:r w:rsidR="00AB2898" w:rsidRPr="00373403">
              <w:rPr>
                <w:b/>
                <w:sz w:val="24"/>
                <w:szCs w:val="24"/>
              </w:rPr>
              <w:t xml:space="preserve"> </w:t>
            </w:r>
            <w:r w:rsidR="00394572">
              <w:rPr>
                <w:b/>
                <w:bCs/>
                <w:color w:val="000000"/>
                <w:sz w:val="24"/>
                <w:szCs w:val="24"/>
              </w:rPr>
              <w:t>3.060,50</w:t>
            </w:r>
            <w:r w:rsidR="00D65C2C">
              <w:rPr>
                <w:b/>
                <w:bCs/>
                <w:color w:val="000000"/>
                <w:sz w:val="24"/>
                <w:szCs w:val="24"/>
              </w:rPr>
              <w:t xml:space="preserve"> lei</w:t>
            </w:r>
            <w:r>
              <w:rPr>
                <w:b/>
                <w:bCs/>
                <w:color w:val="000000"/>
                <w:sz w:val="24"/>
                <w:szCs w:val="24"/>
              </w:rPr>
              <w:t xml:space="preserve"> </w:t>
            </w:r>
            <w:proofErr w:type="spellStart"/>
            <w:r>
              <w:rPr>
                <w:b/>
                <w:bCs/>
                <w:color w:val="000000"/>
                <w:sz w:val="24"/>
                <w:szCs w:val="24"/>
              </w:rPr>
              <w:t>fără</w:t>
            </w:r>
            <w:proofErr w:type="spellEnd"/>
            <w:r>
              <w:rPr>
                <w:b/>
                <w:bCs/>
                <w:color w:val="000000"/>
                <w:sz w:val="24"/>
                <w:szCs w:val="24"/>
              </w:rPr>
              <w:t xml:space="preserve"> TVA</w:t>
            </w:r>
            <w:r w:rsidR="00D65C2C">
              <w:rPr>
                <w:b/>
                <w:bCs/>
                <w:color w:val="000000"/>
                <w:sz w:val="24"/>
                <w:szCs w:val="24"/>
                <w:lang w:val="ro-RO"/>
              </w:rPr>
              <w:t>;</w:t>
            </w:r>
          </w:p>
          <w:p w14:paraId="12751AB4" w14:textId="41348985" w:rsidR="00AB2898" w:rsidRPr="00D65C2C" w:rsidRDefault="00AB2898" w:rsidP="0035456B">
            <w:pPr>
              <w:rPr>
                <w:rFonts w:eastAsia="Calibri" w:cs="Arial"/>
                <w:sz w:val="24"/>
                <w:szCs w:val="24"/>
                <w:lang w:val="ro-RO" w:eastAsia="en-US"/>
              </w:rPr>
            </w:pPr>
            <w:r w:rsidRPr="00D65C2C">
              <w:rPr>
                <w:rFonts w:eastAsia="Calibri" w:cs="Arial"/>
                <w:b/>
                <w:sz w:val="24"/>
                <w:szCs w:val="24"/>
                <w:lang w:val="ro-RO" w:eastAsia="en-US"/>
              </w:rPr>
              <w:t>Valoare estimativă m</w:t>
            </w:r>
            <w:r w:rsidR="00702C01">
              <w:rPr>
                <w:rFonts w:eastAsia="Calibri" w:cs="Arial"/>
                <w:b/>
                <w:sz w:val="24"/>
                <w:szCs w:val="24"/>
                <w:lang w:val="ro-RO" w:eastAsia="en-US"/>
              </w:rPr>
              <w:t>ax</w:t>
            </w:r>
            <w:r w:rsidRPr="00D65C2C">
              <w:rPr>
                <w:rFonts w:eastAsia="Calibri" w:cs="Arial"/>
                <w:b/>
                <w:sz w:val="24"/>
                <w:szCs w:val="24"/>
                <w:lang w:val="ro-RO" w:eastAsia="en-US"/>
              </w:rPr>
              <w:t xml:space="preserve">imă </w:t>
            </w:r>
            <w:r w:rsidR="00F2783D">
              <w:rPr>
                <w:rFonts w:eastAsia="Calibri" w:cs="Arial"/>
                <w:b/>
                <w:sz w:val="24"/>
                <w:szCs w:val="24"/>
                <w:lang w:val="ro-RO" w:eastAsia="en-US"/>
              </w:rPr>
              <w:t>acord-cadru</w:t>
            </w:r>
            <w:r w:rsidRPr="00D65C2C">
              <w:rPr>
                <w:rFonts w:eastAsia="Calibri" w:cs="Arial"/>
                <w:b/>
                <w:sz w:val="24"/>
                <w:szCs w:val="24"/>
                <w:lang w:val="ro-RO" w:eastAsia="en-US"/>
              </w:rPr>
              <w:t xml:space="preserve">: </w:t>
            </w:r>
            <w:r w:rsidR="00394572">
              <w:rPr>
                <w:b/>
                <w:bCs/>
                <w:color w:val="000000"/>
                <w:sz w:val="24"/>
                <w:szCs w:val="24"/>
              </w:rPr>
              <w:t>1.529.613,48</w:t>
            </w:r>
            <w:r w:rsidR="00D65C2C">
              <w:rPr>
                <w:b/>
                <w:bCs/>
                <w:color w:val="000000"/>
                <w:sz w:val="24"/>
                <w:szCs w:val="24"/>
              </w:rPr>
              <w:t xml:space="preserve"> lei</w:t>
            </w:r>
            <w:r w:rsidR="00720F57">
              <w:rPr>
                <w:b/>
                <w:bCs/>
                <w:color w:val="000000"/>
                <w:sz w:val="24"/>
                <w:szCs w:val="24"/>
              </w:rPr>
              <w:t xml:space="preserve"> </w:t>
            </w:r>
            <w:proofErr w:type="spellStart"/>
            <w:r w:rsidR="00720F57">
              <w:rPr>
                <w:b/>
                <w:bCs/>
                <w:color w:val="000000"/>
                <w:sz w:val="24"/>
                <w:szCs w:val="24"/>
              </w:rPr>
              <w:t>fără</w:t>
            </w:r>
            <w:proofErr w:type="spellEnd"/>
            <w:r w:rsidR="00720F57">
              <w:rPr>
                <w:b/>
                <w:bCs/>
                <w:color w:val="000000"/>
                <w:sz w:val="24"/>
                <w:szCs w:val="24"/>
              </w:rPr>
              <w:t xml:space="preserve"> TVA</w:t>
            </w:r>
            <w:r w:rsidR="00D65C2C">
              <w:rPr>
                <w:b/>
                <w:bCs/>
                <w:color w:val="000000"/>
                <w:sz w:val="24"/>
                <w:szCs w:val="24"/>
              </w:rPr>
              <w:t>;</w:t>
            </w:r>
          </w:p>
          <w:p w14:paraId="318E3186" w14:textId="77777777" w:rsidR="00AB2898" w:rsidRDefault="00AB2898" w:rsidP="0035456B">
            <w:pPr>
              <w:rPr>
                <w:rFonts w:eastAsia="Calibri" w:cs="Arial"/>
                <w:sz w:val="24"/>
                <w:szCs w:val="24"/>
                <w:lang w:val="ro-RO" w:eastAsia="en-US"/>
              </w:rPr>
            </w:pPr>
          </w:p>
          <w:p w14:paraId="370EBC1E" w14:textId="2AA40FF7" w:rsidR="006B32DC" w:rsidRPr="006B32DC" w:rsidRDefault="00AB2898" w:rsidP="0035456B">
            <w:pPr>
              <w:rPr>
                <w:rFonts w:eastAsia="Calibri" w:cs="Arial"/>
                <w:sz w:val="24"/>
                <w:szCs w:val="24"/>
                <w:lang w:val="ro-RO" w:eastAsia="en-US"/>
              </w:rPr>
            </w:pPr>
            <w:r>
              <w:rPr>
                <w:rFonts w:eastAsia="Calibri" w:cs="Arial"/>
                <w:sz w:val="24"/>
                <w:szCs w:val="24"/>
                <w:lang w:val="ro-RO" w:eastAsia="en-US"/>
              </w:rPr>
              <w:t>Valoarea</w:t>
            </w:r>
            <w:r w:rsidR="006B32DC" w:rsidRPr="006B32DC">
              <w:rPr>
                <w:rFonts w:eastAsia="Calibri" w:cs="Arial"/>
                <w:sz w:val="24"/>
                <w:szCs w:val="24"/>
                <w:lang w:val="ro-RO" w:eastAsia="en-US"/>
              </w:rPr>
              <w:t xml:space="preserve"> estimativă </w:t>
            </w:r>
            <w:r>
              <w:rPr>
                <w:rFonts w:eastAsia="Calibri" w:cs="Arial"/>
                <w:sz w:val="24"/>
                <w:szCs w:val="24"/>
                <w:lang w:val="ro-RO" w:eastAsia="en-US"/>
              </w:rPr>
              <w:t>minimă</w:t>
            </w:r>
            <w:r w:rsidR="006B32DC" w:rsidRPr="006B32DC">
              <w:rPr>
                <w:rFonts w:eastAsia="Calibri" w:cs="Arial"/>
                <w:sz w:val="24"/>
                <w:szCs w:val="24"/>
                <w:lang w:val="ro-RO" w:eastAsia="en-US"/>
              </w:rPr>
              <w:t xml:space="preserve"> acord cadru </w:t>
            </w:r>
            <w:r>
              <w:rPr>
                <w:rFonts w:eastAsia="Calibri" w:cs="Arial"/>
                <w:sz w:val="24"/>
                <w:szCs w:val="24"/>
                <w:lang w:val="ro-RO" w:eastAsia="en-US"/>
              </w:rPr>
              <w:t xml:space="preserve">: </w:t>
            </w:r>
            <w:r w:rsidR="00394572">
              <w:rPr>
                <w:rFonts w:eastAsia="Calibri" w:cs="Arial"/>
                <w:b/>
                <w:sz w:val="24"/>
                <w:szCs w:val="24"/>
                <w:lang w:val="ro-RO" w:eastAsia="en-US"/>
              </w:rPr>
              <w:t>11.157,47</w:t>
            </w:r>
            <w:r w:rsidRPr="00EA63A7">
              <w:rPr>
                <w:rFonts w:eastAsia="Calibri" w:cs="Arial"/>
                <w:b/>
                <w:sz w:val="24"/>
                <w:szCs w:val="24"/>
                <w:lang w:val="ro-RO" w:eastAsia="en-US"/>
              </w:rPr>
              <w:t xml:space="preserve"> lei</w:t>
            </w:r>
            <w:r w:rsidR="00720F57">
              <w:rPr>
                <w:rFonts w:eastAsia="Calibri" w:cs="Arial"/>
                <w:b/>
                <w:sz w:val="24"/>
                <w:szCs w:val="24"/>
                <w:lang w:val="ro-RO" w:eastAsia="en-US"/>
              </w:rPr>
              <w:t xml:space="preserve"> fără TVA</w:t>
            </w:r>
            <w:r w:rsidR="00D65C2C">
              <w:rPr>
                <w:rFonts w:eastAsia="Calibri" w:cs="Arial"/>
                <w:b/>
                <w:sz w:val="24"/>
                <w:szCs w:val="24"/>
                <w:lang w:val="ro-RO" w:eastAsia="en-US"/>
              </w:rPr>
              <w:t>;</w:t>
            </w:r>
          </w:p>
          <w:p w14:paraId="4B53ADF4" w14:textId="594AE54C" w:rsidR="006B32DC" w:rsidRPr="006B32DC" w:rsidRDefault="006B32DC" w:rsidP="0035456B">
            <w:pPr>
              <w:rPr>
                <w:rFonts w:eastAsia="Calibri" w:cs="Arial"/>
                <w:sz w:val="24"/>
                <w:szCs w:val="24"/>
                <w:lang w:val="ro-RO" w:eastAsia="en-US"/>
              </w:rPr>
            </w:pPr>
            <w:r w:rsidRPr="006B32DC">
              <w:rPr>
                <w:rFonts w:eastAsia="Calibri" w:cs="Arial"/>
                <w:b/>
                <w:sz w:val="24"/>
                <w:szCs w:val="24"/>
                <w:lang w:val="ro-RO" w:eastAsia="en-US"/>
              </w:rPr>
              <w:t xml:space="preserve">Valoare estimativă maximă acord cadru: </w:t>
            </w:r>
            <w:r w:rsidR="00394572">
              <w:rPr>
                <w:rFonts w:eastAsia="Calibri" w:cs="Arial"/>
                <w:b/>
                <w:sz w:val="24"/>
                <w:szCs w:val="24"/>
                <w:lang w:val="ro-RO" w:eastAsia="en-US"/>
              </w:rPr>
              <w:t>6.387.795,48</w:t>
            </w:r>
            <w:r w:rsidR="00781AB9">
              <w:rPr>
                <w:rFonts w:eastAsia="Calibri" w:cs="Arial"/>
                <w:b/>
                <w:sz w:val="24"/>
                <w:szCs w:val="24"/>
                <w:lang w:val="ro-RO" w:eastAsia="en-US"/>
              </w:rPr>
              <w:t xml:space="preserve"> lei</w:t>
            </w:r>
            <w:r w:rsidR="00720F57">
              <w:rPr>
                <w:rFonts w:eastAsia="Calibri" w:cs="Arial"/>
                <w:b/>
                <w:sz w:val="24"/>
                <w:szCs w:val="24"/>
                <w:lang w:val="ro-RO" w:eastAsia="en-US"/>
              </w:rPr>
              <w:t xml:space="preserve"> fără TVA</w:t>
            </w:r>
            <w:r w:rsidR="00D65C2C">
              <w:rPr>
                <w:rFonts w:eastAsia="Calibri" w:cs="Arial"/>
                <w:b/>
                <w:sz w:val="24"/>
                <w:szCs w:val="24"/>
                <w:lang w:val="ro-RO" w:eastAsia="en-US"/>
              </w:rPr>
              <w:t>.</w:t>
            </w:r>
          </w:p>
          <w:p w14:paraId="1ABD1D10" w14:textId="401AD9F1" w:rsidR="00394572" w:rsidRPr="00394572" w:rsidRDefault="00394572" w:rsidP="00394572">
            <w:pPr>
              <w:ind w:firstLine="706"/>
              <w:jc w:val="both"/>
              <w:rPr>
                <w:sz w:val="24"/>
                <w:szCs w:val="24"/>
                <w:lang w:val="ro-RO" w:eastAsia="en-US"/>
              </w:rPr>
            </w:pPr>
            <w:r>
              <w:rPr>
                <w:sz w:val="24"/>
                <w:szCs w:val="24"/>
                <w:lang w:val="ro-RO" w:eastAsia="en-US"/>
              </w:rPr>
              <w:t>S</w:t>
            </w:r>
            <w:r w:rsidRPr="00394572">
              <w:rPr>
                <w:sz w:val="24"/>
                <w:szCs w:val="24"/>
                <w:lang w:val="ro-RO" w:eastAsia="en-US"/>
              </w:rPr>
              <w:t xml:space="preserve">e vor încheia contracte subsecvente </w:t>
            </w:r>
            <w:r w:rsidRPr="00394572">
              <w:rPr>
                <w:b/>
                <w:sz w:val="24"/>
                <w:szCs w:val="24"/>
                <w:lang w:val="ro-RO" w:eastAsia="en-US"/>
              </w:rPr>
              <w:t>lunare aferente fiecărui acord-cadru</w:t>
            </w:r>
            <w:r w:rsidRPr="00394572">
              <w:rPr>
                <w:sz w:val="24"/>
                <w:szCs w:val="24"/>
                <w:lang w:val="ro-RO" w:eastAsia="en-US"/>
              </w:rPr>
              <w:t xml:space="preserve">, în </w:t>
            </w:r>
            <w:proofErr w:type="spellStart"/>
            <w:r w:rsidRPr="00394572">
              <w:rPr>
                <w:sz w:val="24"/>
                <w:szCs w:val="24"/>
                <w:lang w:val="ro-RO" w:eastAsia="en-US"/>
              </w:rPr>
              <w:t>funcţie</w:t>
            </w:r>
            <w:proofErr w:type="spellEnd"/>
            <w:r w:rsidRPr="00394572">
              <w:rPr>
                <w:sz w:val="24"/>
                <w:szCs w:val="24"/>
                <w:lang w:val="ro-RO" w:eastAsia="en-US"/>
              </w:rPr>
              <w:t xml:space="preserve"> de solicitările </w:t>
            </w:r>
            <w:proofErr w:type="spellStart"/>
            <w:r w:rsidRPr="00394572">
              <w:rPr>
                <w:sz w:val="24"/>
                <w:szCs w:val="24"/>
                <w:lang w:val="ro-RO" w:eastAsia="en-US"/>
              </w:rPr>
              <w:t>autorităţii</w:t>
            </w:r>
            <w:proofErr w:type="spellEnd"/>
            <w:r w:rsidRPr="00394572">
              <w:rPr>
                <w:sz w:val="24"/>
                <w:szCs w:val="24"/>
                <w:lang w:val="ro-RO" w:eastAsia="en-US"/>
              </w:rPr>
              <w:t xml:space="preserve"> contractante </w:t>
            </w:r>
            <w:proofErr w:type="spellStart"/>
            <w:r w:rsidRPr="00394572">
              <w:rPr>
                <w:sz w:val="24"/>
                <w:szCs w:val="24"/>
                <w:lang w:val="ro-RO" w:eastAsia="en-US"/>
              </w:rPr>
              <w:t>şi</w:t>
            </w:r>
            <w:proofErr w:type="spellEnd"/>
            <w:r w:rsidRPr="00394572">
              <w:rPr>
                <w:sz w:val="24"/>
                <w:szCs w:val="24"/>
                <w:lang w:val="ro-RO" w:eastAsia="en-US"/>
              </w:rPr>
              <w:t xml:space="preserve"> a fondurilor bugetare disponibile pentru această </w:t>
            </w:r>
            <w:proofErr w:type="spellStart"/>
            <w:r w:rsidRPr="00394572">
              <w:rPr>
                <w:sz w:val="24"/>
                <w:szCs w:val="24"/>
                <w:lang w:val="ro-RO" w:eastAsia="en-US"/>
              </w:rPr>
              <w:t>destinaţie</w:t>
            </w:r>
            <w:proofErr w:type="spellEnd"/>
            <w:r w:rsidRPr="00394572">
              <w:rPr>
                <w:sz w:val="24"/>
                <w:szCs w:val="24"/>
                <w:lang w:val="ro-RO" w:eastAsia="en-US"/>
              </w:rPr>
              <w:t>. Pot fi încheiate contracte subsecvente, oricând, pe perioada derulării acordului cadru/acordurilor-cadru.</w:t>
            </w:r>
          </w:p>
          <w:p w14:paraId="50F84ED2" w14:textId="77777777" w:rsidR="006B32DC" w:rsidRPr="006B32DC" w:rsidRDefault="006B32DC" w:rsidP="0035456B">
            <w:pPr>
              <w:rPr>
                <w:rFonts w:eastAsia="Calibri" w:cs="Arial"/>
                <w:b/>
                <w:bCs/>
                <w:iCs/>
                <w:sz w:val="24"/>
                <w:szCs w:val="24"/>
                <w:lang w:val="ro-RO" w:eastAsia="en-US"/>
              </w:rPr>
            </w:pPr>
          </w:p>
        </w:tc>
      </w:tr>
      <w:tr w:rsidR="008471B7" w:rsidRPr="006B32DC" w14:paraId="47109049" w14:textId="77777777" w:rsidTr="002A0A97">
        <w:trPr>
          <w:jc w:val="center"/>
        </w:trPr>
        <w:tc>
          <w:tcPr>
            <w:tcW w:w="9805" w:type="dxa"/>
            <w:gridSpan w:val="2"/>
            <w:shd w:val="clear" w:color="auto" w:fill="auto"/>
          </w:tcPr>
          <w:p w14:paraId="1A81BE3D" w14:textId="77777777" w:rsidR="00394572" w:rsidRPr="00394572" w:rsidRDefault="00394572" w:rsidP="00394572">
            <w:pPr>
              <w:jc w:val="both"/>
              <w:rPr>
                <w:sz w:val="24"/>
                <w:szCs w:val="24"/>
                <w:lang w:val="ro-RO" w:eastAsia="en-US"/>
              </w:rPr>
            </w:pPr>
            <w:r w:rsidRPr="00394572">
              <w:rPr>
                <w:sz w:val="24"/>
                <w:szCs w:val="24"/>
                <w:lang w:val="ro-RO" w:eastAsia="en-US"/>
              </w:rPr>
              <w:t xml:space="preserve">Având în vedere că în cazul organizării unei proceduri de atribuire a unui acord-cadru, autoritatea contractantă stabilește doar termenii și condițiile care vor guverna contractele subsecvente ce se vor atribui ulterior, modul de stabilire a criteriului de atribuire se raportează la valoarea estimată a celui mai mare contract subsecvent. Cu toate că valoarea celor mai mari contracte subsecvente pe loturi nu depășesc pragul prevăzut la art. 7 alin. (1) </w:t>
            </w:r>
            <w:proofErr w:type="spellStart"/>
            <w:r w:rsidRPr="00394572">
              <w:rPr>
                <w:sz w:val="24"/>
                <w:szCs w:val="24"/>
                <w:lang w:val="ro-RO" w:eastAsia="en-US"/>
              </w:rPr>
              <w:t>lit.b</w:t>
            </w:r>
            <w:proofErr w:type="spellEnd"/>
            <w:r w:rsidRPr="00394572">
              <w:rPr>
                <w:sz w:val="24"/>
                <w:szCs w:val="24"/>
                <w:lang w:val="ro-RO" w:eastAsia="en-US"/>
              </w:rPr>
              <w:t>) din Legea 98/2016, autoritatea contractantă a considerat necesară utilizarea unor factori de evaluare pentru a găsi un echilibru optim între preț și calitatea produselor.</w:t>
            </w:r>
          </w:p>
          <w:p w14:paraId="7E6BF05D" w14:textId="59A8EF42" w:rsidR="00394572" w:rsidRDefault="00394572" w:rsidP="00394572">
            <w:pPr>
              <w:jc w:val="both"/>
              <w:rPr>
                <w:sz w:val="24"/>
                <w:szCs w:val="24"/>
                <w:lang w:val="ro-RO" w:eastAsia="en-US"/>
              </w:rPr>
            </w:pPr>
            <w:r w:rsidRPr="00394572">
              <w:rPr>
                <w:sz w:val="24"/>
                <w:szCs w:val="24"/>
                <w:lang w:val="ro-RO" w:eastAsia="en-US"/>
              </w:rPr>
              <w:t xml:space="preserve">Totodată ținând cont de prevederile art.187 și art.188 din Legea 98/2016, precum și prevederile art. 32 alin.(6^1) din H.G. 395/2016, și luând în considerare că alimentele sunt categorii de produse care au impact asupra mediului, pe durata </w:t>
            </w:r>
            <w:proofErr w:type="spellStart"/>
            <w:r w:rsidRPr="00394572">
              <w:rPr>
                <w:sz w:val="24"/>
                <w:szCs w:val="24"/>
                <w:lang w:val="ro-RO" w:eastAsia="en-US"/>
              </w:rPr>
              <w:t>întreagului</w:t>
            </w:r>
            <w:proofErr w:type="spellEnd"/>
            <w:r w:rsidRPr="00394572">
              <w:rPr>
                <w:sz w:val="24"/>
                <w:szCs w:val="24"/>
                <w:lang w:val="ro-RO" w:eastAsia="en-US"/>
              </w:rPr>
              <w:t xml:space="preserve"> ciclu de viață, conform anexei 2 a H.G.395/2016, autoritatea contractantă </w:t>
            </w:r>
            <w:proofErr w:type="spellStart"/>
            <w:r w:rsidRPr="00394572">
              <w:rPr>
                <w:sz w:val="24"/>
                <w:szCs w:val="24"/>
                <w:lang w:val="ro-RO" w:eastAsia="en-US"/>
              </w:rPr>
              <w:t>stabileşte</w:t>
            </w:r>
            <w:proofErr w:type="spellEnd"/>
            <w:r w:rsidRPr="00394572">
              <w:rPr>
                <w:sz w:val="24"/>
                <w:szCs w:val="24"/>
                <w:lang w:val="ro-RO" w:eastAsia="en-US"/>
              </w:rPr>
              <w:t xml:space="preserve"> criteriul de atribuire cel mai bun raport calitate-preț utilizând următorii factori de evaluare:</w:t>
            </w:r>
          </w:p>
          <w:p w14:paraId="40EF978F" w14:textId="77777777" w:rsidR="00394572" w:rsidRPr="00394572" w:rsidRDefault="00394572" w:rsidP="00394572">
            <w:pPr>
              <w:jc w:val="both"/>
              <w:rPr>
                <w:sz w:val="24"/>
                <w:szCs w:val="24"/>
                <w:lang w:val="ro-RO" w:eastAsia="en-US"/>
              </w:rPr>
            </w:pPr>
          </w:p>
          <w:p w14:paraId="642509A8" w14:textId="7DEB0536" w:rsidR="00394572" w:rsidRPr="00394572" w:rsidRDefault="00394572" w:rsidP="00394572">
            <w:pPr>
              <w:rPr>
                <w:b/>
                <w:bCs/>
                <w:sz w:val="24"/>
                <w:szCs w:val="24"/>
                <w:lang w:val="ro-RO" w:eastAsia="en-US"/>
              </w:rPr>
            </w:pPr>
            <w:r w:rsidRPr="00394572">
              <w:rPr>
                <w:b/>
                <w:bCs/>
                <w:sz w:val="24"/>
                <w:szCs w:val="24"/>
                <w:lang w:val="ro-RO" w:eastAsia="en-US"/>
              </w:rPr>
              <w:t>LOTURILE 1-4 ( Produse de panificație, Produse lactate și ouă, Carne și preparate din carne și pește, Fructe și legume)</w:t>
            </w:r>
          </w:p>
          <w:p w14:paraId="7BF05010" w14:textId="77777777" w:rsidR="00394572" w:rsidRPr="00394572" w:rsidRDefault="00394572" w:rsidP="00394572">
            <w:pPr>
              <w:rPr>
                <w:sz w:val="24"/>
                <w:szCs w:val="24"/>
                <w:lang w:val="ro-RO" w:eastAsia="en-US"/>
              </w:rPr>
            </w:pPr>
          </w:p>
          <w:p w14:paraId="4D3C7471" w14:textId="77777777" w:rsidR="00394572" w:rsidRPr="00394572" w:rsidRDefault="00394572" w:rsidP="00394572">
            <w:pPr>
              <w:rPr>
                <w:b/>
                <w:bCs/>
                <w:sz w:val="24"/>
                <w:szCs w:val="24"/>
                <w:lang w:val="ro-RO" w:eastAsia="en-US"/>
              </w:rPr>
            </w:pPr>
            <w:r w:rsidRPr="00394572">
              <w:rPr>
                <w:b/>
                <w:bCs/>
                <w:sz w:val="24"/>
                <w:szCs w:val="24"/>
                <w:lang w:val="ro-RO" w:eastAsia="en-US"/>
              </w:rPr>
              <w:t>Denumire factor evaluare  - Prețul ofertei  (PO)</w:t>
            </w:r>
          </w:p>
          <w:p w14:paraId="234BEBFE" w14:textId="77777777" w:rsidR="00394572" w:rsidRPr="00394572" w:rsidRDefault="00394572" w:rsidP="00394572">
            <w:pPr>
              <w:rPr>
                <w:sz w:val="24"/>
                <w:szCs w:val="24"/>
                <w:lang w:val="ro-RO" w:eastAsia="en-US"/>
              </w:rPr>
            </w:pPr>
            <w:r w:rsidRPr="00394572">
              <w:rPr>
                <w:sz w:val="24"/>
                <w:szCs w:val="24"/>
                <w:lang w:val="ro-RO" w:eastAsia="en-US"/>
              </w:rPr>
              <w:t>Descriere  - Componenta financiară</w:t>
            </w:r>
          </w:p>
          <w:p w14:paraId="32A93A0E" w14:textId="77777777" w:rsidR="00394572" w:rsidRPr="00394572" w:rsidRDefault="00394572" w:rsidP="00394572">
            <w:pPr>
              <w:rPr>
                <w:sz w:val="24"/>
                <w:szCs w:val="24"/>
                <w:lang w:val="ro-RO" w:eastAsia="en-US"/>
              </w:rPr>
            </w:pPr>
            <w:r w:rsidRPr="00394572">
              <w:rPr>
                <w:sz w:val="24"/>
                <w:szCs w:val="24"/>
                <w:lang w:val="ro-RO" w:eastAsia="en-US"/>
              </w:rPr>
              <w:t>Pondere  - 40%</w:t>
            </w:r>
          </w:p>
          <w:p w14:paraId="2124E934" w14:textId="77777777" w:rsidR="00394572" w:rsidRPr="00394572" w:rsidRDefault="00394572" w:rsidP="00394572">
            <w:pPr>
              <w:rPr>
                <w:sz w:val="24"/>
                <w:szCs w:val="24"/>
                <w:lang w:val="ro-RO" w:eastAsia="en-US"/>
              </w:rPr>
            </w:pPr>
            <w:r w:rsidRPr="00394572">
              <w:rPr>
                <w:sz w:val="24"/>
                <w:szCs w:val="24"/>
                <w:lang w:val="ro-RO" w:eastAsia="en-US"/>
              </w:rPr>
              <w:t>Punctaj maxim factor: 40 puncte</w:t>
            </w:r>
          </w:p>
          <w:p w14:paraId="2013399F" w14:textId="77777777" w:rsidR="00394572" w:rsidRPr="00394572" w:rsidRDefault="00394572" w:rsidP="00394572">
            <w:pPr>
              <w:rPr>
                <w:sz w:val="24"/>
                <w:szCs w:val="24"/>
                <w:lang w:val="ro-RO" w:eastAsia="en-US"/>
              </w:rPr>
            </w:pPr>
            <w:r w:rsidRPr="00394572">
              <w:rPr>
                <w:sz w:val="24"/>
                <w:szCs w:val="24"/>
                <w:lang w:val="ro-RO" w:eastAsia="en-US"/>
              </w:rPr>
              <w:t xml:space="preserve">Algoritm de calcul: Punctajul se acordă astfel: </w:t>
            </w:r>
          </w:p>
          <w:p w14:paraId="1C96586A" w14:textId="77777777" w:rsidR="00394572" w:rsidRPr="00394572" w:rsidRDefault="00394572" w:rsidP="00394572">
            <w:pPr>
              <w:rPr>
                <w:sz w:val="24"/>
                <w:szCs w:val="24"/>
                <w:lang w:val="ro-RO" w:eastAsia="en-US"/>
              </w:rPr>
            </w:pPr>
            <w:r w:rsidRPr="00394572">
              <w:rPr>
                <w:sz w:val="24"/>
                <w:szCs w:val="24"/>
                <w:lang w:val="ro-RO" w:eastAsia="en-US"/>
              </w:rPr>
              <w:t xml:space="preserve">a) Pentru cel mai scăzut dintre prețurile ofertate (valoare lot) se acordă punctajul maxim – 40 puncte </w:t>
            </w:r>
          </w:p>
          <w:p w14:paraId="4ECA9134" w14:textId="77777777" w:rsidR="00394572" w:rsidRPr="00394572" w:rsidRDefault="00394572" w:rsidP="00394572">
            <w:pPr>
              <w:rPr>
                <w:sz w:val="24"/>
                <w:szCs w:val="24"/>
                <w:lang w:val="ro-RO" w:eastAsia="en-US"/>
              </w:rPr>
            </w:pPr>
            <w:r w:rsidRPr="00394572">
              <w:rPr>
                <w:sz w:val="24"/>
                <w:szCs w:val="24"/>
                <w:lang w:val="ro-RO" w:eastAsia="en-US"/>
              </w:rPr>
              <w:t xml:space="preserve">b) Pentru celelalte prețuri ofertate punctajul P(n) se calculează proporțional, astfel: </w:t>
            </w:r>
          </w:p>
          <w:p w14:paraId="4C3168A8" w14:textId="77777777" w:rsidR="00394572" w:rsidRPr="00394572" w:rsidRDefault="00394572" w:rsidP="00394572">
            <w:pPr>
              <w:rPr>
                <w:sz w:val="24"/>
                <w:szCs w:val="24"/>
                <w:lang w:val="ro-RO" w:eastAsia="en-US"/>
              </w:rPr>
            </w:pPr>
            <w:r w:rsidRPr="00394572">
              <w:rPr>
                <w:sz w:val="24"/>
                <w:szCs w:val="24"/>
                <w:lang w:val="ro-RO" w:eastAsia="en-US"/>
              </w:rPr>
              <w:t xml:space="preserve">P(n) = (Preț minim ofertat / Preț n) x punctaj maxim alocat. (respectiv 40 puncte) </w:t>
            </w:r>
          </w:p>
          <w:p w14:paraId="1E88DD09" w14:textId="77777777" w:rsidR="00394572" w:rsidRPr="00394572" w:rsidRDefault="00394572" w:rsidP="00394572">
            <w:pPr>
              <w:rPr>
                <w:sz w:val="24"/>
                <w:szCs w:val="24"/>
                <w:lang w:val="ro-RO" w:eastAsia="en-US"/>
              </w:rPr>
            </w:pPr>
            <w:r w:rsidRPr="00394572">
              <w:rPr>
                <w:sz w:val="24"/>
                <w:szCs w:val="24"/>
                <w:lang w:val="ro-RO" w:eastAsia="en-US"/>
              </w:rPr>
              <w:t xml:space="preserve">Unde </w:t>
            </w:r>
          </w:p>
          <w:p w14:paraId="03945A3F" w14:textId="77777777" w:rsidR="00394572" w:rsidRPr="00394572" w:rsidRDefault="00394572" w:rsidP="00394572">
            <w:pPr>
              <w:rPr>
                <w:sz w:val="24"/>
                <w:szCs w:val="24"/>
                <w:lang w:val="ro-RO" w:eastAsia="en-US"/>
              </w:rPr>
            </w:pPr>
            <w:r w:rsidRPr="00394572">
              <w:rPr>
                <w:sz w:val="24"/>
                <w:szCs w:val="24"/>
                <w:lang w:val="ro-RO" w:eastAsia="en-US"/>
              </w:rPr>
              <w:t>P(n) reprezintă punctajul ofertei n</w:t>
            </w:r>
          </w:p>
          <w:p w14:paraId="6D56CA4C" w14:textId="77777777" w:rsidR="00394572" w:rsidRPr="00394572" w:rsidRDefault="00394572" w:rsidP="00394572">
            <w:pPr>
              <w:rPr>
                <w:sz w:val="24"/>
                <w:szCs w:val="24"/>
                <w:lang w:val="ro-RO" w:eastAsia="en-US"/>
              </w:rPr>
            </w:pPr>
            <w:r w:rsidRPr="00394572">
              <w:rPr>
                <w:sz w:val="24"/>
                <w:szCs w:val="24"/>
                <w:lang w:val="ro-RO" w:eastAsia="en-US"/>
              </w:rPr>
              <w:t>Preț n reprezintă prețul ofertei n (oferta pentru care se calculează punctajul)</w:t>
            </w:r>
          </w:p>
          <w:p w14:paraId="359BB448" w14:textId="77777777" w:rsidR="00394572" w:rsidRPr="00394572" w:rsidRDefault="00394572" w:rsidP="00394572">
            <w:pPr>
              <w:rPr>
                <w:sz w:val="24"/>
                <w:szCs w:val="24"/>
                <w:lang w:val="ro-RO" w:eastAsia="en-US"/>
              </w:rPr>
            </w:pPr>
          </w:p>
          <w:p w14:paraId="315FEC93" w14:textId="77777777" w:rsidR="00394572" w:rsidRPr="00394572" w:rsidRDefault="00394572" w:rsidP="00394572">
            <w:pPr>
              <w:rPr>
                <w:sz w:val="24"/>
                <w:szCs w:val="24"/>
                <w:lang w:val="ro-RO" w:eastAsia="en-US"/>
              </w:rPr>
            </w:pPr>
          </w:p>
          <w:p w14:paraId="480382A4" w14:textId="77777777" w:rsidR="00394572" w:rsidRPr="00394572" w:rsidRDefault="00394572" w:rsidP="00394572">
            <w:pPr>
              <w:jc w:val="both"/>
              <w:rPr>
                <w:b/>
                <w:bCs/>
                <w:sz w:val="24"/>
                <w:szCs w:val="24"/>
                <w:lang w:val="ro-RO" w:eastAsia="en-US"/>
              </w:rPr>
            </w:pPr>
            <w:r w:rsidRPr="00394572">
              <w:rPr>
                <w:b/>
                <w:bCs/>
                <w:sz w:val="24"/>
                <w:szCs w:val="24"/>
                <w:lang w:val="ro-RO" w:eastAsia="en-US"/>
              </w:rPr>
              <w:t>Denumire factor evaluare  - Lanțul de aprovizionare  (LA)</w:t>
            </w:r>
          </w:p>
          <w:p w14:paraId="49B7B31B" w14:textId="77777777" w:rsidR="00394572" w:rsidRPr="00394572" w:rsidRDefault="00394572" w:rsidP="00394572">
            <w:pPr>
              <w:jc w:val="both"/>
              <w:rPr>
                <w:sz w:val="24"/>
                <w:szCs w:val="24"/>
                <w:lang w:val="ro-RO" w:eastAsia="en-US"/>
              </w:rPr>
            </w:pPr>
            <w:r w:rsidRPr="00394572">
              <w:rPr>
                <w:sz w:val="24"/>
                <w:szCs w:val="24"/>
                <w:lang w:val="ro-RO" w:eastAsia="en-US"/>
              </w:rPr>
              <w:t>Descriere - Componenta tehnică</w:t>
            </w:r>
          </w:p>
          <w:p w14:paraId="275EF15F" w14:textId="77777777" w:rsidR="00394572" w:rsidRPr="00394572" w:rsidRDefault="00394572" w:rsidP="00394572">
            <w:pPr>
              <w:jc w:val="both"/>
              <w:rPr>
                <w:sz w:val="24"/>
                <w:szCs w:val="24"/>
                <w:lang w:val="ro-RO" w:eastAsia="en-US"/>
              </w:rPr>
            </w:pPr>
            <w:r w:rsidRPr="00394572">
              <w:rPr>
                <w:sz w:val="24"/>
                <w:szCs w:val="24"/>
                <w:lang w:val="ro-RO" w:eastAsia="en-US"/>
              </w:rPr>
              <w:t>Pondere – 40%</w:t>
            </w:r>
          </w:p>
          <w:p w14:paraId="005E85D5" w14:textId="77777777" w:rsidR="00394572" w:rsidRPr="00394572" w:rsidRDefault="00394572" w:rsidP="00394572">
            <w:pPr>
              <w:ind w:hanging="90"/>
              <w:jc w:val="both"/>
              <w:rPr>
                <w:sz w:val="24"/>
                <w:szCs w:val="24"/>
                <w:lang w:val="ro-RO" w:eastAsia="en-US"/>
              </w:rPr>
            </w:pPr>
            <w:r w:rsidRPr="00394572">
              <w:rPr>
                <w:sz w:val="24"/>
                <w:szCs w:val="24"/>
                <w:lang w:val="ro-RO" w:eastAsia="en-US"/>
              </w:rPr>
              <w:t xml:space="preserve">  Punctaj maxim factor: 40 puncte</w:t>
            </w:r>
          </w:p>
          <w:p w14:paraId="4540F852"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Prin lanț de aprovizionare se înțelege circuitul de aprovizionare, care implică un număr de operatori economici responsabili de producerea, fabricarea </w:t>
            </w:r>
            <w:proofErr w:type="spellStart"/>
            <w:r w:rsidRPr="00394572">
              <w:rPr>
                <w:sz w:val="24"/>
                <w:szCs w:val="24"/>
                <w:lang w:val="ro-RO" w:eastAsia="en-US"/>
              </w:rPr>
              <w:t>şi</w:t>
            </w:r>
            <w:proofErr w:type="spellEnd"/>
            <w:r w:rsidRPr="00394572">
              <w:rPr>
                <w:sz w:val="24"/>
                <w:szCs w:val="24"/>
                <w:lang w:val="ro-RO" w:eastAsia="en-US"/>
              </w:rPr>
              <w:t xml:space="preserve"> comercializarea produselor care fac obiectul contractului de furnizare.</w:t>
            </w:r>
          </w:p>
          <w:p w14:paraId="6883479E" w14:textId="77777777" w:rsidR="00394572" w:rsidRPr="00394572" w:rsidRDefault="00394572" w:rsidP="00394572">
            <w:pPr>
              <w:ind w:firstLine="360"/>
              <w:jc w:val="both"/>
              <w:rPr>
                <w:sz w:val="24"/>
                <w:szCs w:val="24"/>
                <w:lang w:val="ro-RO" w:eastAsia="en-US"/>
              </w:rPr>
            </w:pPr>
            <w:r w:rsidRPr="00394572">
              <w:rPr>
                <w:sz w:val="24"/>
                <w:szCs w:val="24"/>
                <w:lang w:val="ro-RO" w:eastAsia="en-US"/>
              </w:rPr>
              <w:t>DEFINIȚIE PRODUCĂTOR conform pct. 28 din anexa Legii 296/2004 – Codul consumului:</w:t>
            </w:r>
          </w:p>
          <w:p w14:paraId="0F5F5ADC"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Producător:</w:t>
            </w:r>
          </w:p>
          <w:p w14:paraId="582D50F5"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a) operatorul economic care fabrică un produs finit sau o componentă a unui produs;</w:t>
            </w:r>
          </w:p>
          <w:p w14:paraId="5D87B931"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b) operatorul economic care fabrică materie primă;</w:t>
            </w:r>
          </w:p>
          <w:p w14:paraId="3AD8861C"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c) operatorul economic care </w:t>
            </w:r>
            <w:proofErr w:type="spellStart"/>
            <w:r w:rsidRPr="00394572">
              <w:rPr>
                <w:sz w:val="24"/>
                <w:szCs w:val="24"/>
                <w:lang w:val="ro-RO" w:eastAsia="en-US"/>
              </w:rPr>
              <w:t>îşi</w:t>
            </w:r>
            <w:proofErr w:type="spellEnd"/>
            <w:r w:rsidRPr="00394572">
              <w:rPr>
                <w:sz w:val="24"/>
                <w:szCs w:val="24"/>
                <w:lang w:val="ro-RO" w:eastAsia="en-US"/>
              </w:rPr>
              <w:t xml:space="preserve"> aplică denumirea, marca sau un alt semn distinctiv pe produs;</w:t>
            </w:r>
          </w:p>
          <w:p w14:paraId="1F9DBCEF"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d) operatorul economic care </w:t>
            </w:r>
            <w:proofErr w:type="spellStart"/>
            <w:r w:rsidRPr="00394572">
              <w:rPr>
                <w:sz w:val="24"/>
                <w:szCs w:val="24"/>
                <w:lang w:val="ro-RO" w:eastAsia="en-US"/>
              </w:rPr>
              <w:t>recondiţionează</w:t>
            </w:r>
            <w:proofErr w:type="spellEnd"/>
            <w:r w:rsidRPr="00394572">
              <w:rPr>
                <w:sz w:val="24"/>
                <w:szCs w:val="24"/>
                <w:lang w:val="ro-RO" w:eastAsia="en-US"/>
              </w:rPr>
              <w:t xml:space="preserve"> produsul;</w:t>
            </w:r>
          </w:p>
          <w:p w14:paraId="0165F1B9"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e) operatorul economic sau distribuitorul care prin activitatea sa modifică caracteristicile produsului;</w:t>
            </w:r>
          </w:p>
          <w:p w14:paraId="3EF6F1F7"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f) reprezentantul înregistrat în România al unui operator economic care nu are sediul în România sau, în cazul </w:t>
            </w:r>
            <w:proofErr w:type="spellStart"/>
            <w:r w:rsidRPr="00394572">
              <w:rPr>
                <w:sz w:val="24"/>
                <w:szCs w:val="24"/>
                <w:lang w:val="ro-RO" w:eastAsia="en-US"/>
              </w:rPr>
              <w:t>inexistenţei</w:t>
            </w:r>
            <w:proofErr w:type="spellEnd"/>
            <w:r w:rsidRPr="00394572">
              <w:rPr>
                <w:sz w:val="24"/>
                <w:szCs w:val="24"/>
                <w:lang w:val="ro-RO" w:eastAsia="en-US"/>
              </w:rPr>
              <w:t xml:space="preserve"> acestuia, importatorul produsului;</w:t>
            </w:r>
          </w:p>
          <w:p w14:paraId="22AD6D92"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g) operatorul economic care importă produse în vederea realizării ulterioare a unei </w:t>
            </w:r>
            <w:proofErr w:type="spellStart"/>
            <w:r w:rsidRPr="00394572">
              <w:rPr>
                <w:sz w:val="24"/>
                <w:szCs w:val="24"/>
                <w:lang w:val="ro-RO" w:eastAsia="en-US"/>
              </w:rPr>
              <w:t>operaţiuni</w:t>
            </w:r>
            <w:proofErr w:type="spellEnd"/>
            <w:r w:rsidRPr="00394572">
              <w:rPr>
                <w:sz w:val="24"/>
                <w:szCs w:val="24"/>
                <w:lang w:val="ro-RO" w:eastAsia="en-US"/>
              </w:rPr>
              <w:t xml:space="preserve"> de vânzare, închiriere, leasing sau orice altă formă de </w:t>
            </w:r>
            <w:proofErr w:type="spellStart"/>
            <w:r w:rsidRPr="00394572">
              <w:rPr>
                <w:sz w:val="24"/>
                <w:szCs w:val="24"/>
                <w:lang w:val="ro-RO" w:eastAsia="en-US"/>
              </w:rPr>
              <w:t>distribuţie</w:t>
            </w:r>
            <w:proofErr w:type="spellEnd"/>
            <w:r w:rsidRPr="00394572">
              <w:rPr>
                <w:sz w:val="24"/>
                <w:szCs w:val="24"/>
                <w:lang w:val="ro-RO" w:eastAsia="en-US"/>
              </w:rPr>
              <w:t xml:space="preserve"> specifică derulării afacerilor sale;</w:t>
            </w:r>
          </w:p>
          <w:p w14:paraId="72513B00"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h) distribuitorul produsului importat, în cazul în care nu se </w:t>
            </w:r>
            <w:proofErr w:type="spellStart"/>
            <w:r w:rsidRPr="00394572">
              <w:rPr>
                <w:sz w:val="24"/>
                <w:szCs w:val="24"/>
                <w:lang w:val="ro-RO" w:eastAsia="en-US"/>
              </w:rPr>
              <w:t>cunoaşte</w:t>
            </w:r>
            <w:proofErr w:type="spellEnd"/>
            <w:r w:rsidRPr="00394572">
              <w:rPr>
                <w:sz w:val="24"/>
                <w:szCs w:val="24"/>
                <w:lang w:val="ro-RO" w:eastAsia="en-US"/>
              </w:rPr>
              <w:t xml:space="preserve"> importatorul, chiar dacă producătorul este </w:t>
            </w:r>
            <w:proofErr w:type="spellStart"/>
            <w:r w:rsidRPr="00394572">
              <w:rPr>
                <w:sz w:val="24"/>
                <w:szCs w:val="24"/>
                <w:lang w:val="ro-RO" w:eastAsia="en-US"/>
              </w:rPr>
              <w:t>menţionat</w:t>
            </w:r>
            <w:proofErr w:type="spellEnd"/>
            <w:r w:rsidRPr="00394572">
              <w:rPr>
                <w:sz w:val="24"/>
                <w:szCs w:val="24"/>
                <w:lang w:val="ro-RO" w:eastAsia="en-US"/>
              </w:rPr>
              <w:t>;</w:t>
            </w:r>
          </w:p>
          <w:p w14:paraId="31515B59"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i) distribuitorul produsului, în cazul în care importatorul nu poate fi identificat, dacă nu informează persoana prejudiciată în termen de 30 de zile de la cererea acesteia asupra </w:t>
            </w:r>
            <w:proofErr w:type="spellStart"/>
            <w:r w:rsidRPr="00394572">
              <w:rPr>
                <w:sz w:val="24"/>
                <w:szCs w:val="24"/>
                <w:lang w:val="ro-RO" w:eastAsia="en-US"/>
              </w:rPr>
              <w:t>identităţii</w:t>
            </w:r>
            <w:proofErr w:type="spellEnd"/>
            <w:r w:rsidRPr="00394572">
              <w:rPr>
                <w:sz w:val="24"/>
                <w:szCs w:val="24"/>
                <w:lang w:val="ro-RO" w:eastAsia="en-US"/>
              </w:rPr>
              <w:t xml:space="preserve"> importatorului.</w:t>
            </w:r>
          </w:p>
          <w:p w14:paraId="192A31FD" w14:textId="77777777" w:rsidR="00394572" w:rsidRPr="00394572" w:rsidRDefault="00394572" w:rsidP="00394572">
            <w:pPr>
              <w:ind w:firstLine="360"/>
              <w:jc w:val="both"/>
              <w:rPr>
                <w:sz w:val="24"/>
                <w:szCs w:val="24"/>
                <w:lang w:val="ro-RO" w:eastAsia="en-US"/>
              </w:rPr>
            </w:pPr>
          </w:p>
          <w:p w14:paraId="02CC636C" w14:textId="77777777" w:rsidR="00394572" w:rsidRPr="00394572" w:rsidRDefault="00394572" w:rsidP="00394572">
            <w:pPr>
              <w:ind w:firstLine="360"/>
              <w:jc w:val="both"/>
              <w:rPr>
                <w:sz w:val="24"/>
                <w:szCs w:val="24"/>
                <w:lang w:val="ro-RO" w:eastAsia="en-US"/>
              </w:rPr>
            </w:pPr>
            <w:r w:rsidRPr="00394572">
              <w:rPr>
                <w:sz w:val="24"/>
                <w:szCs w:val="24"/>
                <w:lang w:val="ro-RO" w:eastAsia="en-US"/>
              </w:rPr>
              <w:t>Punctajul pentru factorul de evaluare Lanțul de aprovizionare (LA) se acordă astfel:</w:t>
            </w:r>
          </w:p>
          <w:p w14:paraId="760ED5A9" w14:textId="77777777" w:rsidR="00394572" w:rsidRPr="00394572" w:rsidRDefault="00394572" w:rsidP="00394572">
            <w:pPr>
              <w:ind w:firstLine="360"/>
              <w:jc w:val="both"/>
              <w:rPr>
                <w:sz w:val="24"/>
                <w:szCs w:val="24"/>
                <w:lang w:val="ro-RO" w:eastAsia="en-US"/>
              </w:rPr>
            </w:pPr>
          </w:p>
          <w:p w14:paraId="3227B3C7" w14:textId="77777777" w:rsidR="00394572" w:rsidRPr="00394572" w:rsidRDefault="00394572" w:rsidP="00C06A61">
            <w:pPr>
              <w:pStyle w:val="ListParagraph"/>
              <w:numPr>
                <w:ilvl w:val="0"/>
                <w:numId w:val="96"/>
              </w:numPr>
              <w:spacing w:after="160" w:line="259" w:lineRule="auto"/>
              <w:contextualSpacing/>
              <w:jc w:val="both"/>
              <w:rPr>
                <w:rFonts w:eastAsia="Times New Roman"/>
                <w:sz w:val="24"/>
                <w:szCs w:val="24"/>
                <w:lang w:val="ro-RO"/>
              </w:rPr>
            </w:pPr>
            <w:r w:rsidRPr="00394572">
              <w:rPr>
                <w:rFonts w:eastAsia="Times New Roman"/>
                <w:sz w:val="24"/>
                <w:szCs w:val="24"/>
                <w:lang w:val="ro-RO"/>
              </w:rPr>
              <w:t>Pentru livrări directe de la producător la consumatorul final se vor acorda – 40 puncte.</w:t>
            </w:r>
          </w:p>
          <w:p w14:paraId="38289BC1" w14:textId="77777777" w:rsidR="00394572" w:rsidRPr="00394572" w:rsidRDefault="00394572" w:rsidP="00394572">
            <w:pPr>
              <w:ind w:firstLine="360"/>
              <w:jc w:val="both"/>
              <w:rPr>
                <w:sz w:val="24"/>
                <w:szCs w:val="24"/>
                <w:lang w:val="ro-RO" w:eastAsia="en-US"/>
              </w:rPr>
            </w:pPr>
            <w:r w:rsidRPr="00394572">
              <w:rPr>
                <w:sz w:val="24"/>
                <w:szCs w:val="24"/>
                <w:lang w:val="ro-RO" w:eastAsia="en-US"/>
              </w:rPr>
              <w:t>Livrări directe de la producător la consumatorul final presupune că produsele alimentare (în funcție de forma în care sunt solicitate acestea) vor fi livrate direct de la producători,  asociații de producători, respectiv organizații de producători, grupuri de producători, cooperative, la consumatorul final.</w:t>
            </w:r>
          </w:p>
          <w:p w14:paraId="08EC1960" w14:textId="77777777" w:rsidR="00394572" w:rsidRPr="00394572" w:rsidRDefault="00394572" w:rsidP="00394572">
            <w:pPr>
              <w:ind w:firstLine="360"/>
              <w:jc w:val="both"/>
              <w:rPr>
                <w:sz w:val="24"/>
                <w:szCs w:val="24"/>
                <w:lang w:val="ro-RO" w:eastAsia="en-US"/>
              </w:rPr>
            </w:pPr>
            <w:r w:rsidRPr="00394572">
              <w:rPr>
                <w:sz w:val="24"/>
                <w:szCs w:val="24"/>
                <w:lang w:val="ro-RO" w:eastAsia="en-US"/>
              </w:rPr>
              <w:t>La nivelul propunerii tehnice, ofertantul va furniza documente din care să rezulte calitatea acestuia în lanțul de aprovizionare (ex. : autorizație de producător, licență de fabricație, autorizație de fabricație, autorizație sanitar-veterinară, etc.) considerate a fi conforme.</w:t>
            </w:r>
          </w:p>
          <w:p w14:paraId="64963EAE" w14:textId="77777777" w:rsidR="00394572" w:rsidRPr="00394572" w:rsidRDefault="00394572" w:rsidP="00394572">
            <w:pPr>
              <w:ind w:firstLine="360"/>
              <w:jc w:val="both"/>
              <w:rPr>
                <w:sz w:val="24"/>
                <w:szCs w:val="24"/>
                <w:lang w:val="ro-RO" w:eastAsia="en-US"/>
              </w:rPr>
            </w:pPr>
            <w:r w:rsidRPr="00394572">
              <w:rPr>
                <w:sz w:val="24"/>
                <w:szCs w:val="24"/>
                <w:lang w:val="ro-RO" w:eastAsia="en-US"/>
              </w:rPr>
              <w:t>În cazul în care ofertantul nu prezintă documentele menționate, oferta nu va fi punctată.</w:t>
            </w:r>
          </w:p>
          <w:p w14:paraId="72EF8C00" w14:textId="77777777" w:rsidR="00394572" w:rsidRPr="00394572" w:rsidRDefault="00394572" w:rsidP="00394572">
            <w:pPr>
              <w:ind w:firstLine="360"/>
              <w:jc w:val="both"/>
              <w:rPr>
                <w:sz w:val="24"/>
                <w:szCs w:val="24"/>
                <w:lang w:val="ro-RO" w:eastAsia="en-US"/>
              </w:rPr>
            </w:pPr>
          </w:p>
          <w:p w14:paraId="6ADAC054" w14:textId="77777777" w:rsidR="00394572" w:rsidRPr="00394572" w:rsidRDefault="00394572" w:rsidP="00C06A61">
            <w:pPr>
              <w:pStyle w:val="ListParagraph"/>
              <w:numPr>
                <w:ilvl w:val="0"/>
                <w:numId w:val="96"/>
              </w:numPr>
              <w:spacing w:after="160" w:line="259" w:lineRule="auto"/>
              <w:contextualSpacing/>
              <w:jc w:val="both"/>
              <w:rPr>
                <w:rFonts w:eastAsia="Times New Roman"/>
                <w:sz w:val="24"/>
                <w:szCs w:val="24"/>
                <w:lang w:val="ro-RO"/>
              </w:rPr>
            </w:pPr>
            <w:r w:rsidRPr="00394572">
              <w:rPr>
                <w:rFonts w:eastAsia="Times New Roman"/>
                <w:sz w:val="24"/>
                <w:szCs w:val="24"/>
                <w:lang w:val="ro-RO"/>
              </w:rPr>
              <w:t>Pentru livrări cu doi operatori economici implicați în lanțul de aprovizionare (</w:t>
            </w:r>
            <w:proofErr w:type="spellStart"/>
            <w:r w:rsidRPr="00394572">
              <w:rPr>
                <w:rFonts w:eastAsia="Times New Roman"/>
                <w:sz w:val="24"/>
                <w:szCs w:val="24"/>
                <w:lang w:val="ro-RO"/>
              </w:rPr>
              <w:t>producător+ofertant</w:t>
            </w:r>
            <w:proofErr w:type="spellEnd"/>
            <w:r w:rsidRPr="00394572">
              <w:rPr>
                <w:rFonts w:eastAsia="Times New Roman"/>
                <w:sz w:val="24"/>
                <w:szCs w:val="24"/>
                <w:lang w:val="ro-RO"/>
              </w:rPr>
              <w:t>) se vor acorda – 20 puncte.</w:t>
            </w:r>
          </w:p>
          <w:p w14:paraId="651138BF" w14:textId="77777777" w:rsidR="00394572" w:rsidRPr="00394572" w:rsidRDefault="00394572" w:rsidP="00394572">
            <w:pPr>
              <w:ind w:firstLine="360"/>
              <w:jc w:val="both"/>
              <w:rPr>
                <w:sz w:val="24"/>
                <w:szCs w:val="24"/>
                <w:lang w:val="ro-RO" w:eastAsia="en-US"/>
              </w:rPr>
            </w:pPr>
            <w:r w:rsidRPr="00394572">
              <w:rPr>
                <w:sz w:val="24"/>
                <w:szCs w:val="24"/>
                <w:lang w:val="ro-RO" w:eastAsia="en-US"/>
              </w:rPr>
              <w:lastRenderedPageBreak/>
              <w:t>Pentru a demonstra livrarea directă de la producător ofertantul va prezenta următoarele documente:</w:t>
            </w:r>
          </w:p>
          <w:p w14:paraId="60BAD652" w14:textId="77777777" w:rsidR="00394572" w:rsidRPr="00394572" w:rsidRDefault="00394572" w:rsidP="00394572">
            <w:pPr>
              <w:pStyle w:val="ListParagraph"/>
              <w:numPr>
                <w:ilvl w:val="0"/>
                <w:numId w:val="56"/>
              </w:numPr>
              <w:spacing w:after="160" w:line="259" w:lineRule="auto"/>
              <w:contextualSpacing/>
              <w:jc w:val="both"/>
              <w:rPr>
                <w:rFonts w:eastAsia="Times New Roman"/>
                <w:sz w:val="24"/>
                <w:szCs w:val="24"/>
                <w:lang w:val="ro-RO"/>
              </w:rPr>
            </w:pPr>
            <w:r w:rsidRPr="00394572">
              <w:rPr>
                <w:rFonts w:eastAsia="Times New Roman"/>
                <w:sz w:val="24"/>
                <w:szCs w:val="24"/>
                <w:lang w:val="ro-RO"/>
              </w:rPr>
              <w:t>contract încheiat între ofertant și producător din care să reiasă obiectul contractului ;</w:t>
            </w:r>
          </w:p>
          <w:p w14:paraId="7ABCE6F2" w14:textId="77777777" w:rsidR="00394572" w:rsidRPr="00394572" w:rsidRDefault="00394572" w:rsidP="00394572">
            <w:pPr>
              <w:pStyle w:val="ListParagraph"/>
              <w:numPr>
                <w:ilvl w:val="0"/>
                <w:numId w:val="56"/>
              </w:numPr>
              <w:spacing w:after="160" w:line="259" w:lineRule="auto"/>
              <w:contextualSpacing/>
              <w:jc w:val="both"/>
              <w:rPr>
                <w:rFonts w:eastAsia="Times New Roman"/>
                <w:sz w:val="24"/>
                <w:szCs w:val="24"/>
                <w:lang w:val="ro-RO"/>
              </w:rPr>
            </w:pPr>
            <w:r w:rsidRPr="00394572">
              <w:rPr>
                <w:rFonts w:eastAsia="Times New Roman"/>
                <w:sz w:val="24"/>
                <w:szCs w:val="24"/>
                <w:lang w:val="ro-RO"/>
              </w:rPr>
              <w:t>autorizație sanitar-veterinară a producătorului din care să reiasă că este producător.</w:t>
            </w:r>
          </w:p>
          <w:p w14:paraId="3BF4C5FB" w14:textId="77777777" w:rsidR="00394572" w:rsidRPr="00394572" w:rsidRDefault="00394572" w:rsidP="00394572">
            <w:pPr>
              <w:ind w:firstLine="360"/>
              <w:jc w:val="both"/>
              <w:rPr>
                <w:sz w:val="24"/>
                <w:szCs w:val="24"/>
                <w:lang w:val="ro-RO" w:eastAsia="en-US"/>
              </w:rPr>
            </w:pPr>
            <w:r w:rsidRPr="00394572">
              <w:rPr>
                <w:sz w:val="24"/>
                <w:szCs w:val="24"/>
                <w:lang w:val="ro-RO" w:eastAsia="en-US"/>
              </w:rPr>
              <w:t>În cazul în care ofertantul nu prezintă documentele menționate, oferta nu va fi punctată.</w:t>
            </w:r>
          </w:p>
          <w:p w14:paraId="385BEF99" w14:textId="77777777" w:rsidR="00394572" w:rsidRPr="00394572" w:rsidRDefault="00394572" w:rsidP="00394572">
            <w:pPr>
              <w:ind w:firstLine="360"/>
              <w:jc w:val="both"/>
              <w:rPr>
                <w:sz w:val="24"/>
                <w:szCs w:val="24"/>
                <w:lang w:val="ro-RO" w:eastAsia="en-US"/>
              </w:rPr>
            </w:pPr>
          </w:p>
          <w:p w14:paraId="3A038A03" w14:textId="77777777" w:rsidR="00394572" w:rsidRPr="00394572" w:rsidRDefault="00394572" w:rsidP="00C06A61">
            <w:pPr>
              <w:pStyle w:val="ListParagraph"/>
              <w:numPr>
                <w:ilvl w:val="0"/>
                <w:numId w:val="96"/>
              </w:numPr>
              <w:contextualSpacing/>
              <w:jc w:val="both"/>
              <w:rPr>
                <w:rFonts w:eastAsia="Times New Roman"/>
                <w:sz w:val="24"/>
                <w:szCs w:val="24"/>
                <w:lang w:val="ro-RO"/>
              </w:rPr>
            </w:pPr>
            <w:r w:rsidRPr="00394572">
              <w:rPr>
                <w:rFonts w:eastAsia="Times New Roman"/>
                <w:sz w:val="24"/>
                <w:szCs w:val="24"/>
                <w:lang w:val="ro-RO"/>
              </w:rPr>
              <w:t>Pentru livrări cu trei operatori economici (producător+ intermediar+ ofertant) implicați în lanțul de aprovizionare se vor acorda – 10 puncte.</w:t>
            </w:r>
          </w:p>
          <w:p w14:paraId="34D26F3B" w14:textId="77777777" w:rsidR="00394572" w:rsidRPr="00394572" w:rsidRDefault="00394572" w:rsidP="00394572">
            <w:pPr>
              <w:pStyle w:val="ListParagraph"/>
              <w:ind w:left="780"/>
              <w:jc w:val="both"/>
              <w:rPr>
                <w:rFonts w:eastAsia="Times New Roman"/>
                <w:sz w:val="24"/>
                <w:szCs w:val="24"/>
                <w:lang w:val="ro-RO"/>
              </w:rPr>
            </w:pPr>
            <w:r w:rsidRPr="00394572">
              <w:rPr>
                <w:rFonts w:eastAsia="Times New Roman"/>
                <w:sz w:val="24"/>
                <w:szCs w:val="24"/>
                <w:lang w:val="ro-RO"/>
              </w:rPr>
              <w:t>Dovada se face prin documente ce atestă cine este producătorul, iar relația dintre producător și intermediar, cât și cea dintre intermediar și ofertant trebuie să fie demonstrată prin contract.</w:t>
            </w:r>
          </w:p>
          <w:p w14:paraId="0801F19F" w14:textId="77777777" w:rsidR="00394572" w:rsidRPr="00394572" w:rsidRDefault="00394572" w:rsidP="00394572">
            <w:pPr>
              <w:pStyle w:val="ListParagraph"/>
              <w:ind w:left="780"/>
              <w:jc w:val="both"/>
              <w:rPr>
                <w:rFonts w:eastAsia="Times New Roman"/>
                <w:sz w:val="24"/>
                <w:szCs w:val="24"/>
                <w:lang w:val="ro-RO"/>
              </w:rPr>
            </w:pPr>
          </w:p>
          <w:p w14:paraId="4D9F034E" w14:textId="77777777" w:rsidR="00394572" w:rsidRPr="00394572" w:rsidRDefault="00394572" w:rsidP="00C06A61">
            <w:pPr>
              <w:pStyle w:val="ListParagraph"/>
              <w:numPr>
                <w:ilvl w:val="0"/>
                <w:numId w:val="96"/>
              </w:numPr>
              <w:contextualSpacing/>
              <w:jc w:val="both"/>
              <w:rPr>
                <w:rFonts w:eastAsia="Times New Roman"/>
                <w:sz w:val="24"/>
                <w:szCs w:val="24"/>
                <w:lang w:val="ro-RO"/>
              </w:rPr>
            </w:pPr>
            <w:r w:rsidRPr="00394572">
              <w:rPr>
                <w:rFonts w:eastAsia="Times New Roman"/>
                <w:sz w:val="24"/>
                <w:szCs w:val="24"/>
                <w:lang w:val="ro-RO"/>
              </w:rPr>
              <w:t xml:space="preserve">Ofertele care propun mai mult de trei operatori economici implicați în lanțul de aprovizionare nu vor fi punctate. </w:t>
            </w:r>
          </w:p>
          <w:p w14:paraId="684E970F" w14:textId="77777777" w:rsidR="00394572" w:rsidRPr="00394572" w:rsidRDefault="00394572" w:rsidP="00394572">
            <w:pPr>
              <w:ind w:firstLine="360"/>
              <w:jc w:val="both"/>
              <w:rPr>
                <w:sz w:val="24"/>
                <w:szCs w:val="24"/>
                <w:lang w:val="ro-RO" w:eastAsia="en-US"/>
              </w:rPr>
            </w:pPr>
          </w:p>
          <w:p w14:paraId="2A05FE7B" w14:textId="77777777" w:rsidR="00394572" w:rsidRPr="00394572" w:rsidRDefault="00394572" w:rsidP="00394572">
            <w:pPr>
              <w:ind w:firstLine="360"/>
              <w:jc w:val="both"/>
              <w:rPr>
                <w:sz w:val="24"/>
                <w:szCs w:val="24"/>
                <w:lang w:val="ro-RO" w:eastAsia="en-US"/>
              </w:rPr>
            </w:pPr>
            <w:r w:rsidRPr="00394572">
              <w:rPr>
                <w:sz w:val="24"/>
                <w:szCs w:val="24"/>
                <w:lang w:val="ro-RO" w:eastAsia="en-US"/>
              </w:rPr>
              <w:t>Algoritm de calcul al punctajului privind ”Lanțul de aprovizionare” se va efectua pentru fiecare produs în parte din loturile 1, 2, 3 și 4, iar la final, punctajul pentru fiecare lot se va calcula prin media aritmetică a punctajelor tuturor produselor din cadrul lotului.</w:t>
            </w:r>
          </w:p>
          <w:p w14:paraId="43007AF7"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Operatorul economic care asigură pentru ofertant, serviciile de transport ale produselor, accesorii furnizării, nu va fi considerat intermediar deoarece suntem în prezența unei singure oferte și a unui singur transfer al dreptului de proprietate asupra produselor, respectiv de la ofertant la autoritatea contractantă achizitoare, transportatorul în cauză facturând către ofertant doar serviciile de transport. </w:t>
            </w:r>
          </w:p>
          <w:p w14:paraId="047A3E1C" w14:textId="77777777" w:rsidR="00394572" w:rsidRPr="00394572" w:rsidRDefault="00394572" w:rsidP="00394572">
            <w:pPr>
              <w:ind w:firstLine="360"/>
              <w:jc w:val="both"/>
              <w:rPr>
                <w:sz w:val="24"/>
                <w:szCs w:val="24"/>
                <w:lang w:val="ro-RO" w:eastAsia="en-US"/>
              </w:rPr>
            </w:pPr>
            <w:r w:rsidRPr="00394572">
              <w:rPr>
                <w:sz w:val="24"/>
                <w:szCs w:val="24"/>
                <w:lang w:val="ro-RO" w:eastAsia="en-US"/>
              </w:rPr>
              <w:t>Totodată, menționăm pentru buna înțelegere a modalității de acordare a punctajului aferent factorilor tehnici faptul că nu se urmărește punctarea cantității de produse aduse de producător, respectiv de intermediar, ci doar existența sau nu a unui intermediar în lanțul de aprovizionare.</w:t>
            </w:r>
          </w:p>
          <w:p w14:paraId="60AD6C9F" w14:textId="77777777" w:rsidR="00394572" w:rsidRPr="00394572" w:rsidRDefault="00394572" w:rsidP="00394572">
            <w:pPr>
              <w:jc w:val="both"/>
              <w:rPr>
                <w:sz w:val="24"/>
                <w:szCs w:val="24"/>
                <w:lang w:val="ro-RO" w:eastAsia="en-US"/>
              </w:rPr>
            </w:pPr>
          </w:p>
          <w:p w14:paraId="782CEF4B" w14:textId="77777777" w:rsidR="00394572" w:rsidRPr="00394572" w:rsidRDefault="00394572" w:rsidP="00394572">
            <w:pPr>
              <w:ind w:firstLine="360"/>
              <w:jc w:val="both"/>
              <w:rPr>
                <w:b/>
                <w:bCs/>
                <w:sz w:val="24"/>
                <w:szCs w:val="24"/>
                <w:lang w:val="ro-RO" w:eastAsia="en-US"/>
              </w:rPr>
            </w:pPr>
            <w:r w:rsidRPr="00394572">
              <w:rPr>
                <w:b/>
                <w:bCs/>
                <w:sz w:val="24"/>
                <w:szCs w:val="24"/>
                <w:lang w:val="ro-RO" w:eastAsia="en-US"/>
              </w:rPr>
              <w:t>Denumire factor evaluare – Distanța de la locul de producție până la locul de consum (DIST)</w:t>
            </w:r>
          </w:p>
          <w:p w14:paraId="6EE500C9"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Descriere -  Componentă tehnică </w:t>
            </w:r>
          </w:p>
          <w:p w14:paraId="625C18A0" w14:textId="77777777" w:rsidR="00394572" w:rsidRPr="00394572" w:rsidRDefault="00394572" w:rsidP="00394572">
            <w:pPr>
              <w:ind w:firstLine="360"/>
              <w:jc w:val="both"/>
              <w:rPr>
                <w:sz w:val="24"/>
                <w:szCs w:val="24"/>
                <w:lang w:val="ro-RO" w:eastAsia="en-US"/>
              </w:rPr>
            </w:pPr>
            <w:r w:rsidRPr="00394572">
              <w:rPr>
                <w:sz w:val="24"/>
                <w:szCs w:val="24"/>
                <w:lang w:val="ro-RO" w:eastAsia="en-US"/>
              </w:rPr>
              <w:t>Pondere - 10%</w:t>
            </w:r>
          </w:p>
          <w:p w14:paraId="0229AAD7" w14:textId="77777777" w:rsidR="00394572" w:rsidRPr="00394572" w:rsidRDefault="00394572" w:rsidP="00394572">
            <w:pPr>
              <w:ind w:firstLine="360"/>
              <w:jc w:val="both"/>
              <w:rPr>
                <w:sz w:val="24"/>
                <w:szCs w:val="24"/>
                <w:lang w:val="ro-RO" w:eastAsia="en-US"/>
              </w:rPr>
            </w:pPr>
            <w:r w:rsidRPr="00394572">
              <w:rPr>
                <w:sz w:val="24"/>
                <w:szCs w:val="24"/>
                <w:lang w:val="ro-RO" w:eastAsia="en-US"/>
              </w:rPr>
              <w:t>Punctaj maxim factor: 10 puncte</w:t>
            </w:r>
          </w:p>
          <w:p w14:paraId="138B9F20" w14:textId="77777777" w:rsidR="00394572" w:rsidRPr="00394572" w:rsidRDefault="00394572" w:rsidP="00394572">
            <w:pPr>
              <w:jc w:val="both"/>
              <w:rPr>
                <w:sz w:val="24"/>
                <w:szCs w:val="24"/>
                <w:lang w:val="ro-RO" w:eastAsia="en-US"/>
              </w:rPr>
            </w:pPr>
          </w:p>
          <w:p w14:paraId="6E6437C3" w14:textId="77777777" w:rsidR="00394572" w:rsidRPr="00394572" w:rsidRDefault="00394572" w:rsidP="00394572">
            <w:pPr>
              <w:ind w:firstLine="360"/>
              <w:rPr>
                <w:sz w:val="24"/>
                <w:szCs w:val="24"/>
                <w:lang w:val="ro-RO" w:eastAsia="en-US"/>
              </w:rPr>
            </w:pPr>
            <w:r w:rsidRPr="00394572">
              <w:rPr>
                <w:sz w:val="24"/>
                <w:szCs w:val="24"/>
                <w:lang w:val="ro-RO" w:eastAsia="en-US"/>
              </w:rPr>
              <w:t>Se aplică pentru produsele ce urmează a fi consumate în stare proaspătă.</w:t>
            </w:r>
          </w:p>
          <w:p w14:paraId="15BC19F8" w14:textId="77777777" w:rsidR="00394572" w:rsidRPr="00394572" w:rsidRDefault="00394572" w:rsidP="00394572">
            <w:pPr>
              <w:jc w:val="both"/>
              <w:rPr>
                <w:sz w:val="24"/>
                <w:szCs w:val="24"/>
                <w:lang w:val="ro-RO" w:eastAsia="en-US"/>
              </w:rPr>
            </w:pPr>
            <w:r w:rsidRPr="00394572">
              <w:rPr>
                <w:sz w:val="24"/>
                <w:szCs w:val="24"/>
                <w:lang w:val="ro-RO" w:eastAsia="en-US"/>
              </w:rPr>
              <w:t xml:space="preserve">      Ofertantul va prezenta informații cu privire la distanța pe care o va parcurge între locul de producție și sediul de consum al autorității contractante, respectiv Strada Hangarului, nr. 2, Buzău.</w:t>
            </w:r>
          </w:p>
          <w:p w14:paraId="6C3D08BF" w14:textId="77777777" w:rsidR="00394572" w:rsidRPr="00394572" w:rsidRDefault="00394572" w:rsidP="00394572">
            <w:pPr>
              <w:jc w:val="both"/>
              <w:rPr>
                <w:sz w:val="24"/>
                <w:szCs w:val="24"/>
                <w:lang w:val="ro-RO" w:eastAsia="en-US"/>
              </w:rPr>
            </w:pPr>
          </w:p>
          <w:p w14:paraId="7C85766D" w14:textId="77777777" w:rsidR="00394572" w:rsidRPr="00394572" w:rsidRDefault="00394572" w:rsidP="00394572">
            <w:pPr>
              <w:jc w:val="both"/>
              <w:rPr>
                <w:sz w:val="24"/>
                <w:szCs w:val="24"/>
                <w:lang w:val="ro-RO" w:eastAsia="en-US"/>
              </w:rPr>
            </w:pPr>
            <w:r w:rsidRPr="00394572">
              <w:rPr>
                <w:sz w:val="24"/>
                <w:szCs w:val="24"/>
                <w:lang w:val="ro-RO" w:eastAsia="en-US"/>
              </w:rPr>
              <w:t xml:space="preserve">      Documente justificative: Fișă cu distanța rutieră (în km), calculată printr-o aplicație cunoscută (ex: Google </w:t>
            </w:r>
            <w:proofErr w:type="spellStart"/>
            <w:r w:rsidRPr="00394572">
              <w:rPr>
                <w:sz w:val="24"/>
                <w:szCs w:val="24"/>
                <w:lang w:val="ro-RO" w:eastAsia="en-US"/>
              </w:rPr>
              <w:t>Maps</w:t>
            </w:r>
            <w:proofErr w:type="spellEnd"/>
            <w:r w:rsidRPr="00394572">
              <w:rPr>
                <w:sz w:val="24"/>
                <w:szCs w:val="24"/>
                <w:lang w:val="ro-RO" w:eastAsia="en-US"/>
              </w:rPr>
              <w:t xml:space="preserve">, </w:t>
            </w:r>
            <w:proofErr w:type="spellStart"/>
            <w:r w:rsidRPr="00394572">
              <w:rPr>
                <w:sz w:val="24"/>
                <w:szCs w:val="24"/>
                <w:lang w:val="ro-RO" w:eastAsia="en-US"/>
              </w:rPr>
              <w:t>Waze</w:t>
            </w:r>
            <w:proofErr w:type="spellEnd"/>
            <w:r w:rsidRPr="00394572">
              <w:rPr>
                <w:sz w:val="24"/>
                <w:szCs w:val="24"/>
                <w:lang w:val="ro-RO" w:eastAsia="en-US"/>
              </w:rPr>
              <w:t>, etc.)</w:t>
            </w:r>
          </w:p>
          <w:p w14:paraId="271D3B4B" w14:textId="77777777" w:rsidR="00394572" w:rsidRPr="00394572" w:rsidRDefault="00394572" w:rsidP="00394572">
            <w:pPr>
              <w:ind w:firstLine="360"/>
              <w:rPr>
                <w:i/>
                <w:iCs/>
                <w:sz w:val="24"/>
                <w:szCs w:val="24"/>
                <w:lang w:val="ro-RO" w:eastAsia="en-US"/>
              </w:rPr>
            </w:pPr>
            <w:r w:rsidRPr="00394572">
              <w:rPr>
                <w:i/>
                <w:iCs/>
                <w:sz w:val="24"/>
                <w:szCs w:val="24"/>
                <w:lang w:val="ro-RO" w:eastAsia="en-US"/>
              </w:rPr>
              <w:t>Vor fi exceptate de la factorul de evaluare (DIST) următoarele produse cuprinse în lotul 4 ( Fructe și legume):</w:t>
            </w:r>
          </w:p>
          <w:p w14:paraId="2778844A" w14:textId="77777777" w:rsidR="00394572" w:rsidRPr="00394572" w:rsidRDefault="00394572" w:rsidP="00394572">
            <w:pPr>
              <w:pStyle w:val="ListParagraph"/>
              <w:numPr>
                <w:ilvl w:val="0"/>
                <w:numId w:val="56"/>
              </w:numPr>
              <w:spacing w:after="160" w:line="259" w:lineRule="auto"/>
              <w:contextualSpacing/>
              <w:rPr>
                <w:rFonts w:eastAsia="Times New Roman"/>
                <w:i/>
                <w:iCs/>
                <w:sz w:val="24"/>
                <w:szCs w:val="24"/>
                <w:lang w:val="ro-RO"/>
              </w:rPr>
            </w:pPr>
            <w:r w:rsidRPr="00394572">
              <w:rPr>
                <w:rFonts w:eastAsia="Times New Roman"/>
                <w:i/>
                <w:iCs/>
                <w:sz w:val="24"/>
                <w:szCs w:val="24"/>
                <w:lang w:val="ro-RO"/>
              </w:rPr>
              <w:t>Fructe: Citrice (Portocale), banane, lămâi, piersici, nectarine.</w:t>
            </w:r>
          </w:p>
          <w:p w14:paraId="5577CEC4" w14:textId="77777777" w:rsidR="00394572" w:rsidRPr="00394572" w:rsidRDefault="00394572" w:rsidP="00394572">
            <w:pPr>
              <w:pStyle w:val="ListParagraph"/>
              <w:ind w:left="360"/>
              <w:rPr>
                <w:rFonts w:eastAsia="Times New Roman"/>
                <w:i/>
                <w:iCs/>
                <w:sz w:val="24"/>
                <w:szCs w:val="24"/>
                <w:lang w:val="ro-RO"/>
              </w:rPr>
            </w:pPr>
            <w:r w:rsidRPr="00394572">
              <w:rPr>
                <w:rFonts w:eastAsia="Times New Roman"/>
                <w:i/>
                <w:iCs/>
                <w:sz w:val="24"/>
                <w:szCs w:val="24"/>
                <w:lang w:val="ro-RO"/>
              </w:rPr>
              <w:t>Pentru celelalte fructe, se ia în considerare faptul că aprovizionarea se poate face din producția internă pe toată perioada derulării acordului cadru.</w:t>
            </w:r>
          </w:p>
          <w:p w14:paraId="704424C5" w14:textId="77777777" w:rsidR="00394572" w:rsidRPr="00394572" w:rsidRDefault="00394572" w:rsidP="00394572">
            <w:pPr>
              <w:pStyle w:val="ListParagraph"/>
              <w:numPr>
                <w:ilvl w:val="0"/>
                <w:numId w:val="56"/>
              </w:numPr>
              <w:spacing w:after="160" w:line="259" w:lineRule="auto"/>
              <w:contextualSpacing/>
              <w:rPr>
                <w:rFonts w:eastAsia="Times New Roman"/>
                <w:i/>
                <w:iCs/>
                <w:sz w:val="24"/>
                <w:szCs w:val="24"/>
                <w:lang w:val="ro-RO"/>
              </w:rPr>
            </w:pPr>
            <w:r w:rsidRPr="00394572">
              <w:rPr>
                <w:rFonts w:eastAsia="Times New Roman"/>
                <w:i/>
                <w:iCs/>
                <w:sz w:val="24"/>
                <w:szCs w:val="24"/>
                <w:lang w:val="ro-RO"/>
              </w:rPr>
              <w:t>Legume : Roșii, castraveți, ardei gras, ardei iute, dovlecei, fasole verde păstăi.</w:t>
            </w:r>
          </w:p>
          <w:p w14:paraId="0143852B" w14:textId="77777777" w:rsidR="00394572" w:rsidRPr="00394572" w:rsidRDefault="00394572" w:rsidP="00394572">
            <w:pPr>
              <w:pStyle w:val="ListParagraph"/>
              <w:ind w:left="360"/>
              <w:rPr>
                <w:rFonts w:eastAsia="Times New Roman"/>
                <w:sz w:val="24"/>
                <w:szCs w:val="24"/>
                <w:lang w:val="ro-RO"/>
              </w:rPr>
            </w:pPr>
            <w:r w:rsidRPr="00394572">
              <w:rPr>
                <w:rFonts w:eastAsia="Times New Roman"/>
                <w:sz w:val="24"/>
                <w:szCs w:val="24"/>
                <w:lang w:val="ro-RO"/>
              </w:rPr>
              <w:t>Pentru celelalte legume, se ia în considerare faptul că aprovizionarea se poate face din producția internă pe toată perioada derulării acordului cadru.</w:t>
            </w:r>
          </w:p>
          <w:p w14:paraId="16586FCE" w14:textId="77777777" w:rsidR="00394572" w:rsidRPr="00394572" w:rsidRDefault="00394572" w:rsidP="00394572">
            <w:pPr>
              <w:pStyle w:val="ListParagraph"/>
              <w:ind w:left="360"/>
              <w:rPr>
                <w:rFonts w:eastAsia="Times New Roman"/>
                <w:sz w:val="24"/>
                <w:szCs w:val="24"/>
                <w:lang w:val="ro-RO"/>
              </w:rPr>
            </w:pPr>
            <w:r w:rsidRPr="00394572">
              <w:rPr>
                <w:rFonts w:eastAsia="Times New Roman"/>
                <w:sz w:val="24"/>
                <w:szCs w:val="24"/>
                <w:lang w:val="ro-RO"/>
              </w:rPr>
              <w:t>Pentru restul produselor din lot, se aplică factorul de evaluare (DIST).</w:t>
            </w:r>
          </w:p>
          <w:p w14:paraId="59C5F99E" w14:textId="77777777" w:rsidR="00394572" w:rsidRPr="00394572" w:rsidRDefault="00394572" w:rsidP="00C06A61">
            <w:pPr>
              <w:pStyle w:val="ListParagraph"/>
              <w:numPr>
                <w:ilvl w:val="0"/>
                <w:numId w:val="97"/>
              </w:numPr>
              <w:spacing w:after="160" w:line="259" w:lineRule="auto"/>
              <w:contextualSpacing/>
              <w:rPr>
                <w:rFonts w:eastAsia="Times New Roman"/>
                <w:sz w:val="24"/>
                <w:szCs w:val="24"/>
                <w:lang w:val="ro-RO"/>
              </w:rPr>
            </w:pPr>
            <w:r w:rsidRPr="00394572">
              <w:rPr>
                <w:rFonts w:eastAsia="Times New Roman"/>
                <w:sz w:val="24"/>
                <w:szCs w:val="24"/>
                <w:lang w:val="ro-RO"/>
              </w:rPr>
              <w:t xml:space="preserve"> Se atribuie un număr maxim de puncte pentru distanța cea mai scurtă – 10 puncte.</w:t>
            </w:r>
          </w:p>
          <w:p w14:paraId="5174FD3E" w14:textId="77777777" w:rsidR="00394572" w:rsidRPr="00394572" w:rsidRDefault="00394572" w:rsidP="00C06A61">
            <w:pPr>
              <w:pStyle w:val="ListParagraph"/>
              <w:numPr>
                <w:ilvl w:val="0"/>
                <w:numId w:val="97"/>
              </w:numPr>
              <w:spacing w:after="160" w:line="259" w:lineRule="auto"/>
              <w:contextualSpacing/>
              <w:jc w:val="both"/>
              <w:rPr>
                <w:rFonts w:eastAsia="Times New Roman"/>
                <w:sz w:val="24"/>
                <w:szCs w:val="24"/>
                <w:lang w:val="ro-RO"/>
              </w:rPr>
            </w:pPr>
            <w:r w:rsidRPr="00394572">
              <w:rPr>
                <w:rFonts w:eastAsia="Times New Roman"/>
                <w:sz w:val="24"/>
                <w:szCs w:val="24"/>
                <w:lang w:val="ro-RO"/>
              </w:rPr>
              <w:t>Pentru restul distanțelor, punctajul se acordă proporțional, astfel :</w:t>
            </w:r>
          </w:p>
          <w:p w14:paraId="10240B45" w14:textId="77777777" w:rsidR="00394572" w:rsidRPr="00394572" w:rsidRDefault="00394572" w:rsidP="00394572">
            <w:pPr>
              <w:pStyle w:val="ListParagraph"/>
              <w:ind w:left="660"/>
              <w:jc w:val="both"/>
              <w:rPr>
                <w:rFonts w:eastAsia="Times New Roman"/>
                <w:sz w:val="24"/>
                <w:szCs w:val="24"/>
                <w:lang w:val="ro-RO"/>
              </w:rPr>
            </w:pPr>
            <w:proofErr w:type="spellStart"/>
            <w:r w:rsidRPr="00394572">
              <w:rPr>
                <w:rFonts w:eastAsia="Times New Roman"/>
                <w:sz w:val="24"/>
                <w:szCs w:val="24"/>
                <w:lang w:val="ro-RO"/>
              </w:rPr>
              <w:t>Pdist</w:t>
            </w:r>
            <w:proofErr w:type="spellEnd"/>
            <w:r w:rsidRPr="00394572">
              <w:rPr>
                <w:rFonts w:eastAsia="Times New Roman"/>
                <w:sz w:val="24"/>
                <w:szCs w:val="24"/>
                <w:lang w:val="ro-RO"/>
              </w:rPr>
              <w:t>= distanța minimă/distanța ofertată x 10 puncte.</w:t>
            </w:r>
          </w:p>
          <w:p w14:paraId="51D0FE14" w14:textId="77777777" w:rsidR="00394572" w:rsidRPr="00394572" w:rsidRDefault="00394572" w:rsidP="00394572">
            <w:pPr>
              <w:ind w:firstLine="360"/>
              <w:jc w:val="both"/>
              <w:rPr>
                <w:sz w:val="24"/>
                <w:szCs w:val="24"/>
                <w:lang w:val="ro-RO" w:eastAsia="en-US"/>
              </w:rPr>
            </w:pPr>
            <w:r w:rsidRPr="00394572">
              <w:rPr>
                <w:sz w:val="24"/>
                <w:szCs w:val="24"/>
                <w:lang w:val="ro-RO" w:eastAsia="en-US"/>
              </w:rPr>
              <w:t>În cazul în care ofertantul nu va prezenta informațiile solicitate, oferta nu va fi punctată.</w:t>
            </w:r>
          </w:p>
          <w:p w14:paraId="59B01EF4" w14:textId="77777777" w:rsidR="00394572" w:rsidRPr="00394572" w:rsidRDefault="00394572" w:rsidP="00394572">
            <w:pPr>
              <w:ind w:firstLine="360"/>
              <w:jc w:val="both"/>
              <w:rPr>
                <w:sz w:val="24"/>
                <w:szCs w:val="24"/>
                <w:lang w:val="ro-RO" w:eastAsia="en-US"/>
              </w:rPr>
            </w:pPr>
          </w:p>
          <w:p w14:paraId="54A060BD" w14:textId="77777777" w:rsidR="00394572" w:rsidRPr="00394572" w:rsidRDefault="00394572" w:rsidP="00394572">
            <w:pPr>
              <w:ind w:firstLine="360"/>
              <w:jc w:val="both"/>
              <w:rPr>
                <w:sz w:val="24"/>
                <w:szCs w:val="24"/>
                <w:lang w:val="ro-RO" w:eastAsia="en-US"/>
              </w:rPr>
            </w:pPr>
            <w:r w:rsidRPr="00394572">
              <w:rPr>
                <w:sz w:val="24"/>
                <w:szCs w:val="24"/>
                <w:lang w:val="ro-RO" w:eastAsia="en-US"/>
              </w:rPr>
              <w:t>Algoritm de calcul: Se acordă punctaj pentru fiecare produs din cadrul lotului , în funcție de distanța de la locul de producție până la locul de consum, iar punctajul total al lotului se calculează prin media aritmetică a punctajelor tuturor produselor din cadrul lotului.</w:t>
            </w:r>
          </w:p>
          <w:p w14:paraId="27AC144B" w14:textId="77777777" w:rsidR="00394572" w:rsidRPr="00394572" w:rsidRDefault="00394572" w:rsidP="00394572">
            <w:pPr>
              <w:jc w:val="both"/>
              <w:rPr>
                <w:sz w:val="24"/>
                <w:szCs w:val="24"/>
                <w:lang w:val="ro-RO" w:eastAsia="en-US"/>
              </w:rPr>
            </w:pPr>
          </w:p>
          <w:p w14:paraId="0F934EBA" w14:textId="77777777" w:rsidR="00394572" w:rsidRPr="00D7249E" w:rsidRDefault="00394572" w:rsidP="00394572">
            <w:pPr>
              <w:ind w:firstLine="360"/>
              <w:jc w:val="both"/>
              <w:rPr>
                <w:b/>
                <w:bCs/>
                <w:sz w:val="24"/>
                <w:szCs w:val="24"/>
                <w:lang w:val="ro-RO" w:eastAsia="en-US"/>
              </w:rPr>
            </w:pPr>
            <w:r w:rsidRPr="00D7249E">
              <w:rPr>
                <w:b/>
                <w:bCs/>
                <w:sz w:val="24"/>
                <w:szCs w:val="24"/>
                <w:lang w:val="ro-RO" w:eastAsia="en-US"/>
              </w:rPr>
              <w:t>Denumire factor evaluare – Utilizarea vehiculelor comerciale cu emisii reduse de poluanți atmosferici (ATM)</w:t>
            </w:r>
          </w:p>
          <w:p w14:paraId="213FE201"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Descriere -  Componentă tehnică </w:t>
            </w:r>
          </w:p>
          <w:p w14:paraId="2ACE0F31" w14:textId="77777777" w:rsidR="00394572" w:rsidRPr="00394572" w:rsidRDefault="00394572" w:rsidP="00394572">
            <w:pPr>
              <w:ind w:firstLine="360"/>
              <w:jc w:val="both"/>
              <w:rPr>
                <w:sz w:val="24"/>
                <w:szCs w:val="24"/>
                <w:lang w:val="ro-RO" w:eastAsia="en-US"/>
              </w:rPr>
            </w:pPr>
            <w:r w:rsidRPr="00394572">
              <w:rPr>
                <w:sz w:val="24"/>
                <w:szCs w:val="24"/>
                <w:lang w:val="ro-RO" w:eastAsia="en-US"/>
              </w:rPr>
              <w:t>Pondere - 10%</w:t>
            </w:r>
          </w:p>
          <w:p w14:paraId="3E298193" w14:textId="77777777" w:rsidR="00394572" w:rsidRPr="00394572" w:rsidRDefault="00394572" w:rsidP="00394572">
            <w:pPr>
              <w:ind w:firstLine="360"/>
              <w:jc w:val="both"/>
              <w:rPr>
                <w:sz w:val="24"/>
                <w:szCs w:val="24"/>
                <w:lang w:val="ro-RO" w:eastAsia="en-US"/>
              </w:rPr>
            </w:pPr>
            <w:r w:rsidRPr="00394572">
              <w:rPr>
                <w:sz w:val="24"/>
                <w:szCs w:val="24"/>
                <w:lang w:val="ro-RO" w:eastAsia="en-US"/>
              </w:rPr>
              <w:t>Punctaj maxim factor: 10 puncte</w:t>
            </w:r>
          </w:p>
          <w:p w14:paraId="595CB5C6" w14:textId="77777777" w:rsidR="00394572" w:rsidRPr="00394572" w:rsidRDefault="00394572" w:rsidP="00394572">
            <w:pPr>
              <w:ind w:firstLine="360"/>
              <w:jc w:val="both"/>
              <w:rPr>
                <w:sz w:val="24"/>
                <w:szCs w:val="24"/>
                <w:lang w:val="ro-RO" w:eastAsia="en-US"/>
              </w:rPr>
            </w:pPr>
          </w:p>
          <w:p w14:paraId="54B650CF" w14:textId="77777777" w:rsidR="00394572" w:rsidRPr="00394572" w:rsidRDefault="00394572" w:rsidP="00394572">
            <w:pPr>
              <w:jc w:val="both"/>
              <w:rPr>
                <w:sz w:val="24"/>
                <w:szCs w:val="24"/>
                <w:lang w:val="ro-RO" w:eastAsia="en-US"/>
              </w:rPr>
            </w:pPr>
            <w:r w:rsidRPr="00394572">
              <w:rPr>
                <w:sz w:val="24"/>
                <w:szCs w:val="24"/>
                <w:lang w:val="ro-RO" w:eastAsia="en-US"/>
              </w:rPr>
              <w:t xml:space="preserve">    Reprezintă o componentă importantă a transportului (livrări </w:t>
            </w:r>
            <w:proofErr w:type="spellStart"/>
            <w:r w:rsidRPr="00394572">
              <w:rPr>
                <w:sz w:val="24"/>
                <w:szCs w:val="24"/>
                <w:lang w:val="ro-RO" w:eastAsia="en-US"/>
              </w:rPr>
              <w:t>bisăptămânale,etc</w:t>
            </w:r>
            <w:proofErr w:type="spellEnd"/>
            <w:r w:rsidRPr="00394572">
              <w:rPr>
                <w:sz w:val="24"/>
                <w:szCs w:val="24"/>
                <w:lang w:val="ro-RO" w:eastAsia="en-US"/>
              </w:rPr>
              <w:t>.).</w:t>
            </w:r>
          </w:p>
          <w:p w14:paraId="7146F3E8" w14:textId="77777777" w:rsidR="00394572" w:rsidRPr="00394572" w:rsidRDefault="00394572" w:rsidP="00394572">
            <w:pPr>
              <w:jc w:val="both"/>
              <w:rPr>
                <w:sz w:val="24"/>
                <w:szCs w:val="24"/>
                <w:lang w:val="ro-RO" w:eastAsia="en-US"/>
              </w:rPr>
            </w:pPr>
            <w:r w:rsidRPr="00394572">
              <w:rPr>
                <w:sz w:val="24"/>
                <w:szCs w:val="24"/>
                <w:lang w:val="ro-RO" w:eastAsia="en-US"/>
              </w:rPr>
              <w:t xml:space="preserve">    Ofertantul va prezenta informații cu privire la mijloacele de transport pe care le va utiliza în livrarea produselor la sediul beneficiarului.</w:t>
            </w:r>
          </w:p>
          <w:p w14:paraId="4A07FBE6" w14:textId="77777777" w:rsidR="00394572" w:rsidRPr="00394572" w:rsidRDefault="00394572" w:rsidP="00394572">
            <w:pPr>
              <w:jc w:val="both"/>
              <w:rPr>
                <w:sz w:val="24"/>
                <w:szCs w:val="24"/>
                <w:lang w:val="ro-RO" w:eastAsia="en-US"/>
              </w:rPr>
            </w:pPr>
            <w:r w:rsidRPr="00394572">
              <w:rPr>
                <w:sz w:val="24"/>
                <w:szCs w:val="24"/>
                <w:lang w:val="ro-RO" w:eastAsia="en-US"/>
              </w:rPr>
              <w:t xml:space="preserve">    Documente justificative: </w:t>
            </w:r>
          </w:p>
          <w:p w14:paraId="2F5780B2" w14:textId="77777777" w:rsidR="00394572" w:rsidRPr="00394572" w:rsidRDefault="00394572" w:rsidP="00394572">
            <w:pPr>
              <w:pStyle w:val="ListParagraph"/>
              <w:numPr>
                <w:ilvl w:val="0"/>
                <w:numId w:val="56"/>
              </w:numPr>
              <w:contextualSpacing/>
              <w:jc w:val="both"/>
              <w:rPr>
                <w:rFonts w:eastAsia="Times New Roman"/>
                <w:sz w:val="24"/>
                <w:szCs w:val="24"/>
                <w:lang w:val="ro-RO"/>
              </w:rPr>
            </w:pPr>
            <w:r w:rsidRPr="00394572">
              <w:rPr>
                <w:rFonts w:eastAsia="Times New Roman"/>
                <w:sz w:val="24"/>
                <w:szCs w:val="24"/>
                <w:lang w:val="ro-RO"/>
              </w:rPr>
              <w:t xml:space="preserve">Copii ale documentelor de înmatriculare sau declarație pe proprie răspundere care să conțină denumirea operatorului economic, reprezentantul legal, sediul, tipul vehiculelor utilizate pentru livrare, norma de poluare și scopul </w:t>
            </w:r>
            <w:proofErr w:type="spellStart"/>
            <w:r w:rsidRPr="00394572">
              <w:rPr>
                <w:rFonts w:eastAsia="Times New Roman"/>
                <w:sz w:val="24"/>
                <w:szCs w:val="24"/>
                <w:lang w:val="ro-RO"/>
              </w:rPr>
              <w:t>utilizătii</w:t>
            </w:r>
            <w:proofErr w:type="spellEnd"/>
            <w:r w:rsidRPr="00394572">
              <w:rPr>
                <w:rFonts w:eastAsia="Times New Roman"/>
                <w:sz w:val="24"/>
                <w:szCs w:val="24"/>
                <w:lang w:val="ro-RO"/>
              </w:rPr>
              <w:t>.</w:t>
            </w:r>
          </w:p>
          <w:p w14:paraId="4AF0F3D8" w14:textId="77777777" w:rsidR="00394572" w:rsidRPr="00394572" w:rsidRDefault="00394572" w:rsidP="00394572">
            <w:pPr>
              <w:jc w:val="both"/>
              <w:rPr>
                <w:sz w:val="24"/>
                <w:szCs w:val="24"/>
                <w:lang w:val="ro-RO" w:eastAsia="en-US"/>
              </w:rPr>
            </w:pPr>
          </w:p>
          <w:p w14:paraId="18C794BD" w14:textId="77777777" w:rsidR="00394572" w:rsidRPr="00394572" w:rsidRDefault="00394572" w:rsidP="00394572">
            <w:pPr>
              <w:ind w:firstLine="360"/>
              <w:jc w:val="both"/>
              <w:rPr>
                <w:sz w:val="24"/>
                <w:szCs w:val="24"/>
                <w:lang w:val="ro-RO" w:eastAsia="en-US"/>
              </w:rPr>
            </w:pPr>
            <w:r w:rsidRPr="00394572">
              <w:rPr>
                <w:sz w:val="24"/>
                <w:szCs w:val="24"/>
                <w:lang w:val="ro-RO" w:eastAsia="en-US"/>
              </w:rPr>
              <w:t>Se acordă punctaj maxim pentru vehicule electrice. – 10 puncte.</w:t>
            </w:r>
          </w:p>
          <w:p w14:paraId="3BA1E662"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Pentru vehicule </w:t>
            </w:r>
            <w:proofErr w:type="spellStart"/>
            <w:r w:rsidRPr="00394572">
              <w:rPr>
                <w:sz w:val="24"/>
                <w:szCs w:val="24"/>
                <w:lang w:val="ro-RO" w:eastAsia="en-US"/>
              </w:rPr>
              <w:t>plugg</w:t>
            </w:r>
            <w:proofErr w:type="spellEnd"/>
            <w:r w:rsidRPr="00394572">
              <w:rPr>
                <w:sz w:val="24"/>
                <w:szCs w:val="24"/>
                <w:lang w:val="ro-RO" w:eastAsia="en-US"/>
              </w:rPr>
              <w:t xml:space="preserve">-in </w:t>
            </w:r>
            <w:proofErr w:type="spellStart"/>
            <w:r w:rsidRPr="00394572">
              <w:rPr>
                <w:sz w:val="24"/>
                <w:szCs w:val="24"/>
                <w:lang w:val="ro-RO" w:eastAsia="en-US"/>
              </w:rPr>
              <w:t>hybrid</w:t>
            </w:r>
            <w:proofErr w:type="spellEnd"/>
            <w:r w:rsidRPr="00394572">
              <w:rPr>
                <w:sz w:val="24"/>
                <w:szCs w:val="24"/>
                <w:lang w:val="ro-RO" w:eastAsia="en-US"/>
              </w:rPr>
              <w:t xml:space="preserve"> se acordă 75% din punctaj – 7,5 puncte</w:t>
            </w:r>
          </w:p>
          <w:p w14:paraId="4D1021A1"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Pentru vehiculele </w:t>
            </w:r>
            <w:proofErr w:type="spellStart"/>
            <w:r w:rsidRPr="00394572">
              <w:rPr>
                <w:sz w:val="24"/>
                <w:szCs w:val="24"/>
                <w:lang w:val="ro-RO" w:eastAsia="en-US"/>
              </w:rPr>
              <w:t>hybrid</w:t>
            </w:r>
            <w:proofErr w:type="spellEnd"/>
            <w:r w:rsidRPr="00394572">
              <w:rPr>
                <w:sz w:val="24"/>
                <w:szCs w:val="24"/>
                <w:lang w:val="ro-RO" w:eastAsia="en-US"/>
              </w:rPr>
              <w:t xml:space="preserve"> se acordă 50% din punctaj – 5 puncte</w:t>
            </w:r>
          </w:p>
          <w:p w14:paraId="7EE70A21" w14:textId="77777777" w:rsidR="00394572" w:rsidRPr="00394572" w:rsidRDefault="00394572" w:rsidP="00394572">
            <w:pPr>
              <w:ind w:firstLine="360"/>
              <w:jc w:val="both"/>
              <w:rPr>
                <w:sz w:val="24"/>
                <w:szCs w:val="24"/>
                <w:lang w:val="ro-RO" w:eastAsia="en-US"/>
              </w:rPr>
            </w:pPr>
          </w:p>
          <w:p w14:paraId="007CA2BB" w14:textId="77777777" w:rsidR="00394572" w:rsidRPr="00394572" w:rsidRDefault="00394572" w:rsidP="00394572">
            <w:pPr>
              <w:ind w:firstLine="360"/>
              <w:jc w:val="both"/>
              <w:rPr>
                <w:sz w:val="24"/>
                <w:szCs w:val="24"/>
                <w:lang w:val="ro-RO" w:eastAsia="en-US"/>
              </w:rPr>
            </w:pPr>
            <w:r w:rsidRPr="00394572">
              <w:rPr>
                <w:sz w:val="24"/>
                <w:szCs w:val="24"/>
                <w:lang w:val="ro-RO" w:eastAsia="en-US"/>
              </w:rPr>
              <w:t>Punctajul total al ofertei, pentru fiecare lot, va fi calculat prin însumarea punctajelor obținute de fiecare ofertă admisibilă pentru fiecare factor de evaluare.</w:t>
            </w:r>
          </w:p>
          <w:p w14:paraId="487B9475" w14:textId="77777777" w:rsidR="00394572" w:rsidRPr="00394572" w:rsidRDefault="00394572" w:rsidP="00394572">
            <w:pPr>
              <w:ind w:firstLine="360"/>
              <w:jc w:val="both"/>
              <w:rPr>
                <w:sz w:val="24"/>
                <w:szCs w:val="24"/>
                <w:lang w:val="ro-RO" w:eastAsia="en-US"/>
              </w:rPr>
            </w:pPr>
            <w:proofErr w:type="spellStart"/>
            <w:r w:rsidRPr="00394572">
              <w:rPr>
                <w:sz w:val="24"/>
                <w:szCs w:val="24"/>
                <w:lang w:val="ro-RO" w:eastAsia="en-US"/>
              </w:rPr>
              <w:t>Ptot</w:t>
            </w:r>
            <w:proofErr w:type="spellEnd"/>
            <w:r w:rsidRPr="00394572">
              <w:rPr>
                <w:sz w:val="24"/>
                <w:szCs w:val="24"/>
                <w:lang w:val="ro-RO" w:eastAsia="en-US"/>
              </w:rPr>
              <w:t xml:space="preserve">= P (LA) + P (DIST)+ P(ATM) + P (PO) unde </w:t>
            </w:r>
          </w:p>
          <w:p w14:paraId="47FB3302" w14:textId="77777777" w:rsidR="00394572" w:rsidRPr="00394572" w:rsidRDefault="00394572" w:rsidP="00394572">
            <w:pPr>
              <w:ind w:firstLine="360"/>
              <w:jc w:val="both"/>
              <w:rPr>
                <w:sz w:val="24"/>
                <w:szCs w:val="24"/>
                <w:lang w:val="ro-RO" w:eastAsia="en-US"/>
              </w:rPr>
            </w:pPr>
            <w:r w:rsidRPr="00394572">
              <w:rPr>
                <w:sz w:val="24"/>
                <w:szCs w:val="24"/>
                <w:lang w:val="ro-RO" w:eastAsia="en-US"/>
              </w:rPr>
              <w:t>P (LA) reprezintă punctajul pentru factorul de evaluare Lanțul de aprovizionare;</w:t>
            </w:r>
          </w:p>
          <w:p w14:paraId="0AE0A541" w14:textId="77777777" w:rsidR="00394572" w:rsidRPr="00394572" w:rsidRDefault="00394572" w:rsidP="00394572">
            <w:pPr>
              <w:ind w:firstLine="360"/>
              <w:jc w:val="both"/>
              <w:rPr>
                <w:sz w:val="24"/>
                <w:szCs w:val="24"/>
                <w:lang w:val="ro-RO" w:eastAsia="en-US"/>
              </w:rPr>
            </w:pPr>
            <w:r w:rsidRPr="00394572">
              <w:rPr>
                <w:sz w:val="24"/>
                <w:szCs w:val="24"/>
                <w:lang w:val="ro-RO" w:eastAsia="en-US"/>
              </w:rPr>
              <w:t>P (DIST) reprezintă punctajul pentru factorul de evaluare Distanța de la locul de producție  până la locul de consum;</w:t>
            </w:r>
          </w:p>
          <w:p w14:paraId="673053B3" w14:textId="77777777" w:rsidR="00394572" w:rsidRPr="00394572" w:rsidRDefault="00394572" w:rsidP="00394572">
            <w:pPr>
              <w:ind w:firstLine="360"/>
              <w:jc w:val="both"/>
              <w:rPr>
                <w:sz w:val="24"/>
                <w:szCs w:val="24"/>
                <w:lang w:val="ro-RO" w:eastAsia="en-US"/>
              </w:rPr>
            </w:pPr>
            <w:r w:rsidRPr="00394572">
              <w:rPr>
                <w:sz w:val="24"/>
                <w:szCs w:val="24"/>
                <w:lang w:val="ro-RO" w:eastAsia="en-US"/>
              </w:rPr>
              <w:t>P(ATM) reprezintă punctajul pentru factorul de evaluare utilizarea vehiculelor comerciale cu emisii reduse de poluați atmosferici.</w:t>
            </w:r>
          </w:p>
          <w:p w14:paraId="4407F6DC" w14:textId="77777777" w:rsidR="00394572" w:rsidRPr="00394572" w:rsidRDefault="00394572" w:rsidP="00394572">
            <w:pPr>
              <w:ind w:firstLine="360"/>
              <w:jc w:val="both"/>
              <w:rPr>
                <w:sz w:val="24"/>
                <w:szCs w:val="24"/>
                <w:lang w:val="ro-RO" w:eastAsia="en-US"/>
              </w:rPr>
            </w:pPr>
            <w:r w:rsidRPr="00394572">
              <w:rPr>
                <w:sz w:val="24"/>
                <w:szCs w:val="24"/>
                <w:lang w:val="ro-RO" w:eastAsia="en-US"/>
              </w:rPr>
              <w:t>P (PO) reprezintă punctajul pentru factorul de evaluare Prețul ofertei.</w:t>
            </w:r>
          </w:p>
          <w:p w14:paraId="009620EE" w14:textId="77777777" w:rsidR="00394572" w:rsidRPr="00394572" w:rsidRDefault="00394572" w:rsidP="00394572">
            <w:pPr>
              <w:ind w:firstLine="360"/>
              <w:jc w:val="both"/>
              <w:rPr>
                <w:sz w:val="24"/>
                <w:szCs w:val="24"/>
                <w:lang w:val="ro-RO" w:eastAsia="en-US"/>
              </w:rPr>
            </w:pPr>
            <w:r w:rsidRPr="00394572">
              <w:rPr>
                <w:sz w:val="24"/>
                <w:szCs w:val="24"/>
                <w:lang w:val="ro-RO" w:eastAsia="en-US"/>
              </w:rPr>
              <w:t>Oferta câștigătoare va fi cea care are cel mai mare punctaj, clasamentul fiind întocmit prin ordonarea descrescătoare  a punctajelor obținute.</w:t>
            </w:r>
          </w:p>
          <w:p w14:paraId="1A79F71F" w14:textId="77777777" w:rsidR="00394572" w:rsidRPr="00394572" w:rsidRDefault="00394572" w:rsidP="00394572">
            <w:pPr>
              <w:ind w:firstLine="360"/>
              <w:jc w:val="both"/>
              <w:rPr>
                <w:sz w:val="24"/>
                <w:szCs w:val="24"/>
                <w:lang w:val="ro-RO" w:eastAsia="en-US"/>
              </w:rPr>
            </w:pPr>
            <w:r w:rsidRPr="00394572">
              <w:rPr>
                <w:sz w:val="24"/>
                <w:szCs w:val="24"/>
                <w:lang w:val="ro-RO" w:eastAsia="en-US"/>
              </w:rPr>
              <w:t>Pentru stabilirea ofertei câștigătoare în cazul în care două sau mai multe oferte vor avea punctaje egale, departajarea se va face având în vedere punctajul obținut la factorii de evaluare în ordinea descrescătoare a ponderii acestora (PO – 40%, LA – 40%, DIST – 10%, ATM -10%). În cazul în care se menține egalitatea, prioritate va avea punctajul factorului Lanțul de aprovizionare  (LA).</w:t>
            </w:r>
          </w:p>
          <w:p w14:paraId="540A1DA1" w14:textId="77777777" w:rsidR="00394572" w:rsidRPr="00394572" w:rsidRDefault="00394572" w:rsidP="00394572">
            <w:pPr>
              <w:rPr>
                <w:sz w:val="24"/>
                <w:szCs w:val="24"/>
                <w:lang w:val="ro-RO" w:eastAsia="en-US"/>
              </w:rPr>
            </w:pPr>
          </w:p>
          <w:p w14:paraId="231F85C4" w14:textId="77777777" w:rsidR="00394572" w:rsidRPr="00D7249E" w:rsidRDefault="00394572" w:rsidP="00394572">
            <w:pPr>
              <w:rPr>
                <w:b/>
                <w:bCs/>
                <w:sz w:val="24"/>
                <w:szCs w:val="24"/>
                <w:lang w:val="ro-RO" w:eastAsia="en-US"/>
              </w:rPr>
            </w:pPr>
            <w:r w:rsidRPr="00394572">
              <w:rPr>
                <w:sz w:val="24"/>
                <w:szCs w:val="24"/>
                <w:lang w:val="ro-RO" w:eastAsia="en-US"/>
              </w:rPr>
              <w:t xml:space="preserve"> </w:t>
            </w:r>
            <w:r w:rsidRPr="00D7249E">
              <w:rPr>
                <w:b/>
                <w:bCs/>
                <w:sz w:val="24"/>
                <w:szCs w:val="24"/>
                <w:lang w:val="ro-RO" w:eastAsia="en-US"/>
              </w:rPr>
              <w:t xml:space="preserve">LOTURILE 5 și 6 ( Apă minerală naturală și băuturi; Alimente diverse) </w:t>
            </w:r>
          </w:p>
          <w:p w14:paraId="0B5B6AF3" w14:textId="77777777" w:rsidR="00394572" w:rsidRPr="00394572" w:rsidRDefault="00394572" w:rsidP="00394572">
            <w:pPr>
              <w:rPr>
                <w:sz w:val="24"/>
                <w:szCs w:val="24"/>
                <w:lang w:val="ro-RO" w:eastAsia="en-US"/>
              </w:rPr>
            </w:pPr>
          </w:p>
          <w:p w14:paraId="4D22AF56" w14:textId="77777777" w:rsidR="00394572" w:rsidRPr="00D7249E" w:rsidRDefault="00394572" w:rsidP="00394572">
            <w:pPr>
              <w:rPr>
                <w:b/>
                <w:bCs/>
                <w:sz w:val="24"/>
                <w:szCs w:val="24"/>
                <w:lang w:val="ro-RO" w:eastAsia="en-US"/>
              </w:rPr>
            </w:pPr>
            <w:r w:rsidRPr="00D7249E">
              <w:rPr>
                <w:b/>
                <w:bCs/>
                <w:sz w:val="24"/>
                <w:szCs w:val="24"/>
                <w:lang w:val="ro-RO" w:eastAsia="en-US"/>
              </w:rPr>
              <w:t>Denumire factor evaluare  - Prețul ofertei  (PO)</w:t>
            </w:r>
          </w:p>
          <w:p w14:paraId="46AD65E3" w14:textId="77777777" w:rsidR="00394572" w:rsidRPr="00394572" w:rsidRDefault="00394572" w:rsidP="00394572">
            <w:pPr>
              <w:rPr>
                <w:sz w:val="24"/>
                <w:szCs w:val="24"/>
                <w:lang w:val="ro-RO" w:eastAsia="en-US"/>
              </w:rPr>
            </w:pPr>
            <w:r w:rsidRPr="00394572">
              <w:rPr>
                <w:sz w:val="24"/>
                <w:szCs w:val="24"/>
                <w:lang w:val="ro-RO" w:eastAsia="en-US"/>
              </w:rPr>
              <w:t>Descriere  - Componenta financiară</w:t>
            </w:r>
          </w:p>
          <w:p w14:paraId="052A81AC" w14:textId="77777777" w:rsidR="00394572" w:rsidRPr="00394572" w:rsidRDefault="00394572" w:rsidP="00394572">
            <w:pPr>
              <w:rPr>
                <w:sz w:val="24"/>
                <w:szCs w:val="24"/>
                <w:lang w:val="ro-RO" w:eastAsia="en-US"/>
              </w:rPr>
            </w:pPr>
            <w:r w:rsidRPr="00394572">
              <w:rPr>
                <w:sz w:val="24"/>
                <w:szCs w:val="24"/>
                <w:lang w:val="ro-RO" w:eastAsia="en-US"/>
              </w:rPr>
              <w:t>Pondere  - 40%</w:t>
            </w:r>
          </w:p>
          <w:p w14:paraId="4ABD4C8B" w14:textId="77777777" w:rsidR="00394572" w:rsidRPr="00394572" w:rsidRDefault="00394572" w:rsidP="00394572">
            <w:pPr>
              <w:rPr>
                <w:sz w:val="24"/>
                <w:szCs w:val="24"/>
                <w:lang w:val="ro-RO" w:eastAsia="en-US"/>
              </w:rPr>
            </w:pPr>
            <w:r w:rsidRPr="00394572">
              <w:rPr>
                <w:sz w:val="24"/>
                <w:szCs w:val="24"/>
                <w:lang w:val="ro-RO" w:eastAsia="en-US"/>
              </w:rPr>
              <w:t>Punctaj maxim factor: 40 puncte</w:t>
            </w:r>
          </w:p>
          <w:p w14:paraId="5B2E5F04" w14:textId="77777777" w:rsidR="00394572" w:rsidRPr="00394572" w:rsidRDefault="00394572" w:rsidP="00394572">
            <w:pPr>
              <w:rPr>
                <w:sz w:val="24"/>
                <w:szCs w:val="24"/>
                <w:lang w:val="ro-RO" w:eastAsia="en-US"/>
              </w:rPr>
            </w:pPr>
          </w:p>
          <w:p w14:paraId="1CFFF339" w14:textId="77777777" w:rsidR="00394572" w:rsidRPr="00394572" w:rsidRDefault="00394572" w:rsidP="00394572">
            <w:pPr>
              <w:rPr>
                <w:sz w:val="24"/>
                <w:szCs w:val="24"/>
                <w:lang w:val="ro-RO" w:eastAsia="en-US"/>
              </w:rPr>
            </w:pPr>
            <w:r w:rsidRPr="00394572">
              <w:rPr>
                <w:sz w:val="24"/>
                <w:szCs w:val="24"/>
                <w:lang w:val="ro-RO" w:eastAsia="en-US"/>
              </w:rPr>
              <w:t xml:space="preserve">Algoritm de calcul: Punctajul se acordă astfel: </w:t>
            </w:r>
          </w:p>
          <w:p w14:paraId="22229239" w14:textId="77777777" w:rsidR="00394572" w:rsidRPr="00394572" w:rsidRDefault="00394572" w:rsidP="00394572">
            <w:pPr>
              <w:rPr>
                <w:sz w:val="24"/>
                <w:szCs w:val="24"/>
                <w:lang w:val="ro-RO" w:eastAsia="en-US"/>
              </w:rPr>
            </w:pPr>
            <w:r w:rsidRPr="00394572">
              <w:rPr>
                <w:sz w:val="24"/>
                <w:szCs w:val="24"/>
                <w:lang w:val="ro-RO" w:eastAsia="en-US"/>
              </w:rPr>
              <w:t xml:space="preserve">a) Pentru cel mai scăzut dintre prețurile ofertate (valoare lot) se acordă punctajul maxim – 40 puncte </w:t>
            </w:r>
          </w:p>
          <w:p w14:paraId="2350573F" w14:textId="77777777" w:rsidR="00394572" w:rsidRPr="00394572" w:rsidRDefault="00394572" w:rsidP="00394572">
            <w:pPr>
              <w:rPr>
                <w:sz w:val="24"/>
                <w:szCs w:val="24"/>
                <w:lang w:val="ro-RO" w:eastAsia="en-US"/>
              </w:rPr>
            </w:pPr>
            <w:r w:rsidRPr="00394572">
              <w:rPr>
                <w:sz w:val="24"/>
                <w:szCs w:val="24"/>
                <w:lang w:val="ro-RO" w:eastAsia="en-US"/>
              </w:rPr>
              <w:t xml:space="preserve">b) Pentru celelalte prețuri ofertate punctajul P(n) se calculează proporțional, astfel: </w:t>
            </w:r>
          </w:p>
          <w:p w14:paraId="5C2FCAC0" w14:textId="77777777" w:rsidR="00394572" w:rsidRPr="00394572" w:rsidRDefault="00394572" w:rsidP="00394572">
            <w:pPr>
              <w:rPr>
                <w:sz w:val="24"/>
                <w:szCs w:val="24"/>
                <w:lang w:val="ro-RO" w:eastAsia="en-US"/>
              </w:rPr>
            </w:pPr>
            <w:r w:rsidRPr="00394572">
              <w:rPr>
                <w:sz w:val="24"/>
                <w:szCs w:val="24"/>
                <w:lang w:val="ro-RO" w:eastAsia="en-US"/>
              </w:rPr>
              <w:t xml:space="preserve">P(n) = (Preț minim ofertat / Preț n) x punctaj maxim alocat. (respectiv 40 puncte) </w:t>
            </w:r>
          </w:p>
          <w:p w14:paraId="308210CD" w14:textId="77777777" w:rsidR="00394572" w:rsidRPr="00394572" w:rsidRDefault="00394572" w:rsidP="00394572">
            <w:pPr>
              <w:rPr>
                <w:sz w:val="24"/>
                <w:szCs w:val="24"/>
                <w:lang w:val="ro-RO" w:eastAsia="en-US"/>
              </w:rPr>
            </w:pPr>
            <w:r w:rsidRPr="00394572">
              <w:rPr>
                <w:sz w:val="24"/>
                <w:szCs w:val="24"/>
                <w:lang w:val="ro-RO" w:eastAsia="en-US"/>
              </w:rPr>
              <w:t xml:space="preserve">Unde </w:t>
            </w:r>
          </w:p>
          <w:p w14:paraId="08CB5547" w14:textId="77777777" w:rsidR="00394572" w:rsidRPr="00394572" w:rsidRDefault="00394572" w:rsidP="00394572">
            <w:pPr>
              <w:rPr>
                <w:sz w:val="24"/>
                <w:szCs w:val="24"/>
                <w:lang w:val="ro-RO" w:eastAsia="en-US"/>
              </w:rPr>
            </w:pPr>
            <w:r w:rsidRPr="00394572">
              <w:rPr>
                <w:sz w:val="24"/>
                <w:szCs w:val="24"/>
                <w:lang w:val="ro-RO" w:eastAsia="en-US"/>
              </w:rPr>
              <w:t>P(n) reprezintă punctajul ofertei n</w:t>
            </w:r>
          </w:p>
          <w:p w14:paraId="7B933F3C" w14:textId="77777777" w:rsidR="00394572" w:rsidRPr="00394572" w:rsidRDefault="00394572" w:rsidP="00394572">
            <w:pPr>
              <w:rPr>
                <w:sz w:val="24"/>
                <w:szCs w:val="24"/>
                <w:lang w:val="ro-RO" w:eastAsia="en-US"/>
              </w:rPr>
            </w:pPr>
            <w:r w:rsidRPr="00394572">
              <w:rPr>
                <w:sz w:val="24"/>
                <w:szCs w:val="24"/>
                <w:lang w:val="ro-RO" w:eastAsia="en-US"/>
              </w:rPr>
              <w:t>Preț n reprezintă prețul ofertei n (oferta pentru care se calculează punctajul)</w:t>
            </w:r>
          </w:p>
          <w:p w14:paraId="5AEDD4B6" w14:textId="77777777" w:rsidR="00394572" w:rsidRPr="00394572" w:rsidRDefault="00394572" w:rsidP="00394572">
            <w:pPr>
              <w:rPr>
                <w:sz w:val="24"/>
                <w:szCs w:val="24"/>
                <w:lang w:val="ro-RO" w:eastAsia="en-US"/>
              </w:rPr>
            </w:pPr>
          </w:p>
          <w:p w14:paraId="710623F4" w14:textId="77777777" w:rsidR="00394572" w:rsidRPr="00D7249E" w:rsidRDefault="00394572" w:rsidP="00394572">
            <w:pPr>
              <w:jc w:val="both"/>
              <w:rPr>
                <w:b/>
                <w:bCs/>
                <w:sz w:val="24"/>
                <w:szCs w:val="24"/>
                <w:lang w:val="ro-RO" w:eastAsia="en-US"/>
              </w:rPr>
            </w:pPr>
            <w:r w:rsidRPr="00D7249E">
              <w:rPr>
                <w:b/>
                <w:bCs/>
                <w:sz w:val="24"/>
                <w:szCs w:val="24"/>
                <w:lang w:val="ro-RO" w:eastAsia="en-US"/>
              </w:rPr>
              <w:t>Denumire factor evaluare  - Lanțul de aprovizionare  (LA)</w:t>
            </w:r>
          </w:p>
          <w:p w14:paraId="139E3FAE" w14:textId="77777777" w:rsidR="00394572" w:rsidRPr="00394572" w:rsidRDefault="00394572" w:rsidP="00394572">
            <w:pPr>
              <w:jc w:val="both"/>
              <w:rPr>
                <w:sz w:val="24"/>
                <w:szCs w:val="24"/>
                <w:lang w:val="ro-RO" w:eastAsia="en-US"/>
              </w:rPr>
            </w:pPr>
            <w:r w:rsidRPr="00394572">
              <w:rPr>
                <w:sz w:val="24"/>
                <w:szCs w:val="24"/>
                <w:lang w:val="ro-RO" w:eastAsia="en-US"/>
              </w:rPr>
              <w:t>Descriere - Componenta tehnică</w:t>
            </w:r>
          </w:p>
          <w:p w14:paraId="38FDA963" w14:textId="77777777" w:rsidR="00394572" w:rsidRPr="00394572" w:rsidRDefault="00394572" w:rsidP="00394572">
            <w:pPr>
              <w:jc w:val="both"/>
              <w:rPr>
                <w:sz w:val="24"/>
                <w:szCs w:val="24"/>
                <w:lang w:val="ro-RO" w:eastAsia="en-US"/>
              </w:rPr>
            </w:pPr>
            <w:r w:rsidRPr="00394572">
              <w:rPr>
                <w:sz w:val="24"/>
                <w:szCs w:val="24"/>
                <w:lang w:val="ro-RO" w:eastAsia="en-US"/>
              </w:rPr>
              <w:t>Pondere – 40%</w:t>
            </w:r>
          </w:p>
          <w:p w14:paraId="76581720" w14:textId="77777777" w:rsidR="00394572" w:rsidRPr="00394572" w:rsidRDefault="00394572" w:rsidP="00394572">
            <w:pPr>
              <w:ind w:hanging="90"/>
              <w:jc w:val="both"/>
              <w:rPr>
                <w:sz w:val="24"/>
                <w:szCs w:val="24"/>
                <w:lang w:val="ro-RO" w:eastAsia="en-US"/>
              </w:rPr>
            </w:pPr>
            <w:r w:rsidRPr="00394572">
              <w:rPr>
                <w:sz w:val="24"/>
                <w:szCs w:val="24"/>
                <w:lang w:val="ro-RO" w:eastAsia="en-US"/>
              </w:rPr>
              <w:t xml:space="preserve">  Punctaj maxim factor: 40 puncte</w:t>
            </w:r>
          </w:p>
          <w:p w14:paraId="2C7C1080" w14:textId="77777777" w:rsidR="00394572" w:rsidRPr="00394572" w:rsidRDefault="00394572" w:rsidP="00394572">
            <w:pPr>
              <w:ind w:hanging="90"/>
              <w:jc w:val="both"/>
              <w:rPr>
                <w:sz w:val="24"/>
                <w:szCs w:val="24"/>
                <w:lang w:val="ro-RO" w:eastAsia="en-US"/>
              </w:rPr>
            </w:pPr>
          </w:p>
          <w:p w14:paraId="2E91CB4E"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Prin lanț de aprovizionare se înțelege circuitul de aprovizionare, care implică un număr de operatori economici responsabili de producerea, fabricarea </w:t>
            </w:r>
            <w:proofErr w:type="spellStart"/>
            <w:r w:rsidRPr="00394572">
              <w:rPr>
                <w:sz w:val="24"/>
                <w:szCs w:val="24"/>
                <w:lang w:val="ro-RO" w:eastAsia="en-US"/>
              </w:rPr>
              <w:t>şi</w:t>
            </w:r>
            <w:proofErr w:type="spellEnd"/>
            <w:r w:rsidRPr="00394572">
              <w:rPr>
                <w:sz w:val="24"/>
                <w:szCs w:val="24"/>
                <w:lang w:val="ro-RO" w:eastAsia="en-US"/>
              </w:rPr>
              <w:t xml:space="preserve"> comercializarea produselor care fac obiectul contractului de furnizare.</w:t>
            </w:r>
          </w:p>
          <w:p w14:paraId="2A3129C8" w14:textId="77777777" w:rsidR="00394572" w:rsidRPr="00394572" w:rsidRDefault="00394572" w:rsidP="00394572">
            <w:pPr>
              <w:ind w:firstLine="360"/>
              <w:jc w:val="both"/>
              <w:rPr>
                <w:sz w:val="24"/>
                <w:szCs w:val="24"/>
                <w:lang w:val="ro-RO" w:eastAsia="en-US"/>
              </w:rPr>
            </w:pPr>
            <w:r w:rsidRPr="00394572">
              <w:rPr>
                <w:sz w:val="24"/>
                <w:szCs w:val="24"/>
                <w:lang w:val="ro-RO" w:eastAsia="en-US"/>
              </w:rPr>
              <w:t>DEFINIȚIE PRODUCĂTOR conform pct. 28 din anexa Legii 296/2004 – Codul consumului:</w:t>
            </w:r>
          </w:p>
          <w:p w14:paraId="3B1CAB35"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Producător:</w:t>
            </w:r>
          </w:p>
          <w:p w14:paraId="55E0EA04"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a) operatorul economic care fabrică un produs finit sau o componentă a unui produs;</w:t>
            </w:r>
          </w:p>
          <w:p w14:paraId="307E8C85"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b) operatorul economic care fabrică materie primă;</w:t>
            </w:r>
          </w:p>
          <w:p w14:paraId="01E1A7D5"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c) operatorul economic care </w:t>
            </w:r>
            <w:proofErr w:type="spellStart"/>
            <w:r w:rsidRPr="00394572">
              <w:rPr>
                <w:sz w:val="24"/>
                <w:szCs w:val="24"/>
                <w:lang w:val="ro-RO" w:eastAsia="en-US"/>
              </w:rPr>
              <w:t>îşi</w:t>
            </w:r>
            <w:proofErr w:type="spellEnd"/>
            <w:r w:rsidRPr="00394572">
              <w:rPr>
                <w:sz w:val="24"/>
                <w:szCs w:val="24"/>
                <w:lang w:val="ro-RO" w:eastAsia="en-US"/>
              </w:rPr>
              <w:t xml:space="preserve"> aplică denumirea, marca sau un alt semn distinctiv pe produs;</w:t>
            </w:r>
          </w:p>
          <w:p w14:paraId="48F03DDE"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d) operatorul economic care </w:t>
            </w:r>
            <w:proofErr w:type="spellStart"/>
            <w:r w:rsidRPr="00394572">
              <w:rPr>
                <w:sz w:val="24"/>
                <w:szCs w:val="24"/>
                <w:lang w:val="ro-RO" w:eastAsia="en-US"/>
              </w:rPr>
              <w:t>recondiţionează</w:t>
            </w:r>
            <w:proofErr w:type="spellEnd"/>
            <w:r w:rsidRPr="00394572">
              <w:rPr>
                <w:sz w:val="24"/>
                <w:szCs w:val="24"/>
                <w:lang w:val="ro-RO" w:eastAsia="en-US"/>
              </w:rPr>
              <w:t xml:space="preserve"> produsul;</w:t>
            </w:r>
          </w:p>
          <w:p w14:paraId="43823CED"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e) operatorul economic sau distribuitorul care prin activitatea sa modifică caracteristicile produsului;</w:t>
            </w:r>
          </w:p>
          <w:p w14:paraId="76682151"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f) reprezentantul înregistrat în România al unui operator economic care nu are sediul în România sau, în cazul </w:t>
            </w:r>
            <w:proofErr w:type="spellStart"/>
            <w:r w:rsidRPr="00394572">
              <w:rPr>
                <w:sz w:val="24"/>
                <w:szCs w:val="24"/>
                <w:lang w:val="ro-RO" w:eastAsia="en-US"/>
              </w:rPr>
              <w:t>inexistenţei</w:t>
            </w:r>
            <w:proofErr w:type="spellEnd"/>
            <w:r w:rsidRPr="00394572">
              <w:rPr>
                <w:sz w:val="24"/>
                <w:szCs w:val="24"/>
                <w:lang w:val="ro-RO" w:eastAsia="en-US"/>
              </w:rPr>
              <w:t xml:space="preserve"> acestuia, importatorul produsului;</w:t>
            </w:r>
          </w:p>
          <w:p w14:paraId="13D31CBC"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g) operatorul economic care importă produse în vederea realizării ulterioare a unei </w:t>
            </w:r>
            <w:proofErr w:type="spellStart"/>
            <w:r w:rsidRPr="00394572">
              <w:rPr>
                <w:sz w:val="24"/>
                <w:szCs w:val="24"/>
                <w:lang w:val="ro-RO" w:eastAsia="en-US"/>
              </w:rPr>
              <w:t>operaţiuni</w:t>
            </w:r>
            <w:proofErr w:type="spellEnd"/>
            <w:r w:rsidRPr="00394572">
              <w:rPr>
                <w:sz w:val="24"/>
                <w:szCs w:val="24"/>
                <w:lang w:val="ro-RO" w:eastAsia="en-US"/>
              </w:rPr>
              <w:t xml:space="preserve"> de vânzare, închiriere, leasing sau orice altă formă de </w:t>
            </w:r>
            <w:proofErr w:type="spellStart"/>
            <w:r w:rsidRPr="00394572">
              <w:rPr>
                <w:sz w:val="24"/>
                <w:szCs w:val="24"/>
                <w:lang w:val="ro-RO" w:eastAsia="en-US"/>
              </w:rPr>
              <w:t>distribuţie</w:t>
            </w:r>
            <w:proofErr w:type="spellEnd"/>
            <w:r w:rsidRPr="00394572">
              <w:rPr>
                <w:sz w:val="24"/>
                <w:szCs w:val="24"/>
                <w:lang w:val="ro-RO" w:eastAsia="en-US"/>
              </w:rPr>
              <w:t xml:space="preserve"> specifică derulării afacerilor sale;</w:t>
            </w:r>
          </w:p>
          <w:p w14:paraId="250218F6"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h) distribuitorul produsului importat, în cazul în care nu se </w:t>
            </w:r>
            <w:proofErr w:type="spellStart"/>
            <w:r w:rsidRPr="00394572">
              <w:rPr>
                <w:sz w:val="24"/>
                <w:szCs w:val="24"/>
                <w:lang w:val="ro-RO" w:eastAsia="en-US"/>
              </w:rPr>
              <w:t>cunoaşte</w:t>
            </w:r>
            <w:proofErr w:type="spellEnd"/>
            <w:r w:rsidRPr="00394572">
              <w:rPr>
                <w:sz w:val="24"/>
                <w:szCs w:val="24"/>
                <w:lang w:val="ro-RO" w:eastAsia="en-US"/>
              </w:rPr>
              <w:t xml:space="preserve"> importatorul, chiar dacă producătorul este </w:t>
            </w:r>
            <w:proofErr w:type="spellStart"/>
            <w:r w:rsidRPr="00394572">
              <w:rPr>
                <w:sz w:val="24"/>
                <w:szCs w:val="24"/>
                <w:lang w:val="ro-RO" w:eastAsia="en-US"/>
              </w:rPr>
              <w:t>menţionat</w:t>
            </w:r>
            <w:proofErr w:type="spellEnd"/>
            <w:r w:rsidRPr="00394572">
              <w:rPr>
                <w:sz w:val="24"/>
                <w:szCs w:val="24"/>
                <w:lang w:val="ro-RO" w:eastAsia="en-US"/>
              </w:rPr>
              <w:t>;</w:t>
            </w:r>
          </w:p>
          <w:p w14:paraId="5C8465D7"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    i) distribuitorul produsului, în cazul în care importatorul nu poate fi identificat, dacă nu informează persoana prejudiciată în termen de 30 de zile de la cererea acesteia asupra </w:t>
            </w:r>
            <w:proofErr w:type="spellStart"/>
            <w:r w:rsidRPr="00394572">
              <w:rPr>
                <w:sz w:val="24"/>
                <w:szCs w:val="24"/>
                <w:lang w:val="ro-RO" w:eastAsia="en-US"/>
              </w:rPr>
              <w:t>identităţii</w:t>
            </w:r>
            <w:proofErr w:type="spellEnd"/>
            <w:r w:rsidRPr="00394572">
              <w:rPr>
                <w:sz w:val="24"/>
                <w:szCs w:val="24"/>
                <w:lang w:val="ro-RO" w:eastAsia="en-US"/>
              </w:rPr>
              <w:t xml:space="preserve"> importatorului.</w:t>
            </w:r>
          </w:p>
          <w:p w14:paraId="5E43C617" w14:textId="77777777" w:rsidR="00394572" w:rsidRPr="00394572" w:rsidRDefault="00394572" w:rsidP="00394572">
            <w:pPr>
              <w:ind w:firstLine="360"/>
              <w:jc w:val="both"/>
              <w:rPr>
                <w:sz w:val="24"/>
                <w:szCs w:val="24"/>
                <w:lang w:val="ro-RO" w:eastAsia="en-US"/>
              </w:rPr>
            </w:pPr>
            <w:r w:rsidRPr="00394572">
              <w:rPr>
                <w:sz w:val="24"/>
                <w:szCs w:val="24"/>
                <w:lang w:val="ro-RO" w:eastAsia="en-US"/>
              </w:rPr>
              <w:t>Punctajul pentru factorul de evaluare Lanțul de aprovizionare (LA) se acordă astfel:</w:t>
            </w:r>
          </w:p>
          <w:p w14:paraId="69134A27" w14:textId="77777777" w:rsidR="00394572" w:rsidRPr="00394572" w:rsidRDefault="00394572" w:rsidP="00394572">
            <w:pPr>
              <w:pStyle w:val="ListParagraph"/>
              <w:spacing w:after="160" w:line="259" w:lineRule="auto"/>
              <w:ind w:left="780"/>
              <w:contextualSpacing/>
              <w:jc w:val="both"/>
              <w:rPr>
                <w:rFonts w:eastAsia="Times New Roman"/>
                <w:sz w:val="24"/>
                <w:szCs w:val="24"/>
                <w:lang w:val="ro-RO"/>
              </w:rPr>
            </w:pPr>
          </w:p>
          <w:p w14:paraId="2410A64B" w14:textId="77777777" w:rsidR="00394572" w:rsidRPr="00394572" w:rsidRDefault="00394572" w:rsidP="00C06A61">
            <w:pPr>
              <w:pStyle w:val="ListParagraph"/>
              <w:numPr>
                <w:ilvl w:val="0"/>
                <w:numId w:val="102"/>
              </w:numPr>
              <w:spacing w:after="160" w:line="259" w:lineRule="auto"/>
              <w:contextualSpacing/>
              <w:jc w:val="both"/>
              <w:rPr>
                <w:rFonts w:eastAsia="Times New Roman"/>
                <w:sz w:val="24"/>
                <w:szCs w:val="24"/>
                <w:lang w:val="ro-RO"/>
              </w:rPr>
            </w:pPr>
            <w:r w:rsidRPr="00394572">
              <w:rPr>
                <w:rFonts w:eastAsia="Times New Roman"/>
                <w:sz w:val="24"/>
                <w:szCs w:val="24"/>
                <w:lang w:val="ro-RO"/>
              </w:rPr>
              <w:t>Pentru livrări directe de la producător la consumatorul final se vor acorda – 40 puncte.</w:t>
            </w:r>
          </w:p>
          <w:p w14:paraId="2DC842D8" w14:textId="77777777" w:rsidR="00394572" w:rsidRPr="00394572" w:rsidRDefault="00394572" w:rsidP="00394572">
            <w:pPr>
              <w:ind w:firstLine="360"/>
              <w:jc w:val="both"/>
              <w:rPr>
                <w:sz w:val="24"/>
                <w:szCs w:val="24"/>
                <w:lang w:val="ro-RO" w:eastAsia="en-US"/>
              </w:rPr>
            </w:pPr>
            <w:r w:rsidRPr="00394572">
              <w:rPr>
                <w:sz w:val="24"/>
                <w:szCs w:val="24"/>
                <w:lang w:val="ro-RO" w:eastAsia="en-US"/>
              </w:rPr>
              <w:t>Livrări directe de la producător la consumatorul final presupune că produsele alimentare (în funcție de forma în care sunt solicitate acestea) vor fi livrate direct de la producători, asociații de producători, respectiv organizații de producători, grupuri de producători, cooperative, la consumatorul final.</w:t>
            </w:r>
          </w:p>
          <w:p w14:paraId="76B929C3" w14:textId="77777777" w:rsidR="00394572" w:rsidRPr="00394572" w:rsidRDefault="00394572" w:rsidP="00394572">
            <w:pPr>
              <w:ind w:firstLine="360"/>
              <w:jc w:val="both"/>
              <w:rPr>
                <w:sz w:val="24"/>
                <w:szCs w:val="24"/>
                <w:lang w:val="ro-RO" w:eastAsia="en-US"/>
              </w:rPr>
            </w:pPr>
            <w:r w:rsidRPr="00394572">
              <w:rPr>
                <w:sz w:val="24"/>
                <w:szCs w:val="24"/>
                <w:lang w:val="ro-RO" w:eastAsia="en-US"/>
              </w:rPr>
              <w:t>La nivelul propunerii tehnice, ofertantul va furniza documente din care să rezulte calitatea acestuia în lanțul de aprovizionare (ex. : autorizație de producător, licență de fabricație, autorizație de fabricație, autorizație sanitar-veterinară, etc.) considerate a fi conforme.</w:t>
            </w:r>
          </w:p>
          <w:p w14:paraId="3884211D" w14:textId="77777777" w:rsidR="00394572" w:rsidRPr="00394572" w:rsidRDefault="00394572" w:rsidP="00394572">
            <w:pPr>
              <w:ind w:firstLine="360"/>
              <w:jc w:val="both"/>
              <w:rPr>
                <w:sz w:val="24"/>
                <w:szCs w:val="24"/>
                <w:lang w:val="ro-RO" w:eastAsia="en-US"/>
              </w:rPr>
            </w:pPr>
          </w:p>
          <w:p w14:paraId="3FF7385E" w14:textId="77777777" w:rsidR="00394572" w:rsidRPr="00394572" w:rsidRDefault="00394572" w:rsidP="00394572">
            <w:pPr>
              <w:ind w:firstLine="360"/>
              <w:jc w:val="both"/>
              <w:rPr>
                <w:sz w:val="24"/>
                <w:szCs w:val="24"/>
                <w:lang w:val="ro-RO" w:eastAsia="en-US"/>
              </w:rPr>
            </w:pPr>
            <w:r w:rsidRPr="00394572">
              <w:rPr>
                <w:sz w:val="24"/>
                <w:szCs w:val="24"/>
                <w:lang w:val="ro-RO" w:eastAsia="en-US"/>
              </w:rPr>
              <w:t>În cazul în care ofertantul nu prezintă documentele menționate, oferta nu va fi punctată.</w:t>
            </w:r>
          </w:p>
          <w:p w14:paraId="0A3A3808" w14:textId="77777777" w:rsidR="00394572" w:rsidRPr="00394572" w:rsidRDefault="00394572" w:rsidP="00394572">
            <w:pPr>
              <w:ind w:firstLine="360"/>
              <w:jc w:val="both"/>
              <w:rPr>
                <w:sz w:val="24"/>
                <w:szCs w:val="24"/>
                <w:lang w:val="ro-RO" w:eastAsia="en-US"/>
              </w:rPr>
            </w:pPr>
          </w:p>
          <w:p w14:paraId="76844220" w14:textId="77777777" w:rsidR="00394572" w:rsidRPr="00394572" w:rsidRDefault="00394572" w:rsidP="00C06A61">
            <w:pPr>
              <w:pStyle w:val="ListParagraph"/>
              <w:numPr>
                <w:ilvl w:val="0"/>
                <w:numId w:val="102"/>
              </w:numPr>
              <w:spacing w:after="160" w:line="259" w:lineRule="auto"/>
              <w:contextualSpacing/>
              <w:jc w:val="both"/>
              <w:rPr>
                <w:rFonts w:eastAsia="Times New Roman"/>
                <w:sz w:val="24"/>
                <w:szCs w:val="24"/>
                <w:lang w:val="ro-RO"/>
              </w:rPr>
            </w:pPr>
            <w:r w:rsidRPr="00394572">
              <w:rPr>
                <w:rFonts w:eastAsia="Times New Roman"/>
                <w:sz w:val="24"/>
                <w:szCs w:val="24"/>
                <w:lang w:val="ro-RO"/>
              </w:rPr>
              <w:t>Pentru livrări cu doi operatori economici implicați în lanțul de aprovizionare (</w:t>
            </w:r>
            <w:proofErr w:type="spellStart"/>
            <w:r w:rsidRPr="00394572">
              <w:rPr>
                <w:rFonts w:eastAsia="Times New Roman"/>
                <w:sz w:val="24"/>
                <w:szCs w:val="24"/>
                <w:lang w:val="ro-RO"/>
              </w:rPr>
              <w:t>producător+ofertant</w:t>
            </w:r>
            <w:proofErr w:type="spellEnd"/>
            <w:r w:rsidRPr="00394572">
              <w:rPr>
                <w:rFonts w:eastAsia="Times New Roman"/>
                <w:sz w:val="24"/>
                <w:szCs w:val="24"/>
                <w:lang w:val="ro-RO"/>
              </w:rPr>
              <w:t>) se vor acorda – 20 puncte.</w:t>
            </w:r>
          </w:p>
          <w:p w14:paraId="4AE9C0CF" w14:textId="77777777" w:rsidR="00394572" w:rsidRPr="00394572" w:rsidRDefault="00394572" w:rsidP="00394572">
            <w:pPr>
              <w:ind w:firstLine="360"/>
              <w:jc w:val="both"/>
              <w:rPr>
                <w:sz w:val="24"/>
                <w:szCs w:val="24"/>
                <w:lang w:val="ro-RO" w:eastAsia="en-US"/>
              </w:rPr>
            </w:pPr>
            <w:r w:rsidRPr="00394572">
              <w:rPr>
                <w:sz w:val="24"/>
                <w:szCs w:val="24"/>
                <w:lang w:val="ro-RO" w:eastAsia="en-US"/>
              </w:rPr>
              <w:t>Pentru a demonstra livrarea directă de la producător ofertantul va prezenta următoarele documente:</w:t>
            </w:r>
          </w:p>
          <w:p w14:paraId="0496905B" w14:textId="77777777" w:rsidR="00394572" w:rsidRPr="00394572" w:rsidRDefault="00394572" w:rsidP="00394572">
            <w:pPr>
              <w:pStyle w:val="ListParagraph"/>
              <w:numPr>
                <w:ilvl w:val="0"/>
                <w:numId w:val="56"/>
              </w:numPr>
              <w:spacing w:after="160" w:line="259" w:lineRule="auto"/>
              <w:contextualSpacing/>
              <w:jc w:val="both"/>
              <w:rPr>
                <w:rFonts w:eastAsia="Times New Roman"/>
                <w:sz w:val="24"/>
                <w:szCs w:val="24"/>
                <w:lang w:val="ro-RO"/>
              </w:rPr>
            </w:pPr>
            <w:r w:rsidRPr="00394572">
              <w:rPr>
                <w:rFonts w:eastAsia="Times New Roman"/>
                <w:sz w:val="24"/>
                <w:szCs w:val="24"/>
                <w:lang w:val="ro-RO"/>
              </w:rPr>
              <w:t>contract încheiat între ofertant și producător din care să reiasă obiectul contractului ;</w:t>
            </w:r>
          </w:p>
          <w:p w14:paraId="1F2CADA8" w14:textId="77777777" w:rsidR="00394572" w:rsidRPr="00394572" w:rsidRDefault="00394572" w:rsidP="00394572">
            <w:pPr>
              <w:pStyle w:val="ListParagraph"/>
              <w:numPr>
                <w:ilvl w:val="0"/>
                <w:numId w:val="56"/>
              </w:numPr>
              <w:spacing w:after="160" w:line="259" w:lineRule="auto"/>
              <w:contextualSpacing/>
              <w:jc w:val="both"/>
              <w:rPr>
                <w:rFonts w:eastAsia="Times New Roman"/>
                <w:sz w:val="24"/>
                <w:szCs w:val="24"/>
                <w:lang w:val="ro-RO"/>
              </w:rPr>
            </w:pPr>
            <w:r w:rsidRPr="00394572">
              <w:rPr>
                <w:rFonts w:eastAsia="Times New Roman"/>
                <w:sz w:val="24"/>
                <w:szCs w:val="24"/>
                <w:lang w:val="ro-RO"/>
              </w:rPr>
              <w:t>autorizație sanitar-veterinară a producătorului din care să reiasă că este producător.</w:t>
            </w:r>
          </w:p>
          <w:p w14:paraId="100EBB29" w14:textId="77777777" w:rsidR="00394572" w:rsidRPr="00394572" w:rsidRDefault="00394572" w:rsidP="00394572">
            <w:pPr>
              <w:ind w:firstLine="360"/>
              <w:jc w:val="both"/>
              <w:rPr>
                <w:sz w:val="24"/>
                <w:szCs w:val="24"/>
                <w:lang w:val="ro-RO" w:eastAsia="en-US"/>
              </w:rPr>
            </w:pPr>
            <w:r w:rsidRPr="00394572">
              <w:rPr>
                <w:sz w:val="24"/>
                <w:szCs w:val="24"/>
                <w:lang w:val="ro-RO" w:eastAsia="en-US"/>
              </w:rPr>
              <w:t>În cazul în care ofertantul nu prezintă documentele menționate, oferta nu va fi punctată.</w:t>
            </w:r>
          </w:p>
          <w:p w14:paraId="202EBF0E" w14:textId="77777777" w:rsidR="00394572" w:rsidRPr="00394572" w:rsidRDefault="00394572" w:rsidP="00394572">
            <w:pPr>
              <w:ind w:firstLine="360"/>
              <w:jc w:val="both"/>
              <w:rPr>
                <w:sz w:val="24"/>
                <w:szCs w:val="24"/>
                <w:lang w:val="ro-RO" w:eastAsia="en-US"/>
              </w:rPr>
            </w:pPr>
          </w:p>
          <w:p w14:paraId="3C64478A" w14:textId="77777777" w:rsidR="00394572" w:rsidRPr="00394572" w:rsidRDefault="00394572" w:rsidP="00C06A61">
            <w:pPr>
              <w:pStyle w:val="ListParagraph"/>
              <w:numPr>
                <w:ilvl w:val="0"/>
                <w:numId w:val="102"/>
              </w:numPr>
              <w:contextualSpacing/>
              <w:jc w:val="both"/>
              <w:rPr>
                <w:rFonts w:eastAsia="Times New Roman"/>
                <w:sz w:val="24"/>
                <w:szCs w:val="24"/>
                <w:lang w:val="ro-RO"/>
              </w:rPr>
            </w:pPr>
            <w:r w:rsidRPr="00394572">
              <w:rPr>
                <w:rFonts w:eastAsia="Times New Roman"/>
                <w:sz w:val="24"/>
                <w:szCs w:val="24"/>
                <w:lang w:val="ro-RO"/>
              </w:rPr>
              <w:t>Pentru livrări cu trei operatori economici (producător+ intermediar+ ofertant) implicați în lanțul de aprovizionare se vor acorda – 10 puncte.</w:t>
            </w:r>
          </w:p>
          <w:p w14:paraId="6E194F99" w14:textId="77777777" w:rsidR="00394572" w:rsidRPr="00394572" w:rsidRDefault="00394572" w:rsidP="00394572">
            <w:pPr>
              <w:pStyle w:val="ListParagraph"/>
              <w:ind w:left="780"/>
              <w:jc w:val="both"/>
              <w:rPr>
                <w:rFonts w:eastAsia="Times New Roman"/>
                <w:sz w:val="24"/>
                <w:szCs w:val="24"/>
                <w:lang w:val="ro-RO"/>
              </w:rPr>
            </w:pPr>
            <w:r w:rsidRPr="00394572">
              <w:rPr>
                <w:rFonts w:eastAsia="Times New Roman"/>
                <w:sz w:val="24"/>
                <w:szCs w:val="24"/>
                <w:lang w:val="ro-RO"/>
              </w:rPr>
              <w:t>Dovada se face prin documente ce atestă cine este producătorul, iar relația dintre producător și intermediar, cât și cea dintre intermediar și ofertant trebuie să fie demonstrată prin contract.</w:t>
            </w:r>
          </w:p>
          <w:p w14:paraId="5C0F91F2" w14:textId="77777777" w:rsidR="00394572" w:rsidRPr="00394572" w:rsidRDefault="00394572" w:rsidP="00394572">
            <w:pPr>
              <w:pStyle w:val="ListParagraph"/>
              <w:ind w:left="780"/>
              <w:jc w:val="both"/>
              <w:rPr>
                <w:rFonts w:eastAsia="Times New Roman"/>
                <w:sz w:val="24"/>
                <w:szCs w:val="24"/>
                <w:lang w:val="ro-RO"/>
              </w:rPr>
            </w:pPr>
          </w:p>
          <w:p w14:paraId="5C5EEA5F" w14:textId="77777777" w:rsidR="00394572" w:rsidRPr="00394572" w:rsidRDefault="00394572" w:rsidP="00C06A61">
            <w:pPr>
              <w:pStyle w:val="ListParagraph"/>
              <w:numPr>
                <w:ilvl w:val="0"/>
                <w:numId w:val="102"/>
              </w:numPr>
              <w:contextualSpacing/>
              <w:jc w:val="both"/>
              <w:rPr>
                <w:rFonts w:eastAsia="Times New Roman"/>
                <w:sz w:val="24"/>
                <w:szCs w:val="24"/>
                <w:lang w:val="ro-RO"/>
              </w:rPr>
            </w:pPr>
            <w:r w:rsidRPr="00394572">
              <w:rPr>
                <w:rFonts w:eastAsia="Times New Roman"/>
                <w:sz w:val="24"/>
                <w:szCs w:val="24"/>
                <w:lang w:val="ro-RO"/>
              </w:rPr>
              <w:t xml:space="preserve">Ofertele care propun mai mult de trei operatori economici implicați în lanțul de aprovizionare nu vor fi punctate. </w:t>
            </w:r>
          </w:p>
          <w:p w14:paraId="40522936" w14:textId="77777777" w:rsidR="00394572" w:rsidRPr="00394572" w:rsidRDefault="00394572" w:rsidP="00394572">
            <w:pPr>
              <w:jc w:val="both"/>
              <w:rPr>
                <w:sz w:val="24"/>
                <w:szCs w:val="24"/>
                <w:lang w:val="ro-RO" w:eastAsia="en-US"/>
              </w:rPr>
            </w:pPr>
          </w:p>
          <w:p w14:paraId="2B03C945" w14:textId="77777777" w:rsidR="00394572" w:rsidRPr="00394572" w:rsidRDefault="00394572" w:rsidP="00394572">
            <w:pPr>
              <w:ind w:firstLine="360"/>
              <w:jc w:val="both"/>
              <w:rPr>
                <w:sz w:val="24"/>
                <w:szCs w:val="24"/>
                <w:lang w:val="ro-RO" w:eastAsia="en-US"/>
              </w:rPr>
            </w:pPr>
            <w:r w:rsidRPr="00394572">
              <w:rPr>
                <w:sz w:val="24"/>
                <w:szCs w:val="24"/>
                <w:lang w:val="ro-RO" w:eastAsia="en-US"/>
              </w:rPr>
              <w:t>Algoritm de calcul al punctajului privind ”Lanțul de aprovizionare” se va efectua pentru fiecare produs în parte din loturile 5-6, iar la final, punctajul pentru fiecare lot se va calcula prin media aritmetică a punctajelor tuturor produselor din cadrul lotului.</w:t>
            </w:r>
          </w:p>
          <w:p w14:paraId="4B4D2EF0" w14:textId="77777777" w:rsidR="00394572" w:rsidRPr="00394572" w:rsidRDefault="00394572" w:rsidP="00394572">
            <w:pPr>
              <w:ind w:firstLine="360"/>
              <w:jc w:val="both"/>
              <w:rPr>
                <w:sz w:val="24"/>
                <w:szCs w:val="24"/>
                <w:lang w:val="ro-RO" w:eastAsia="en-US"/>
              </w:rPr>
            </w:pPr>
            <w:r w:rsidRPr="00394572">
              <w:rPr>
                <w:sz w:val="24"/>
                <w:szCs w:val="24"/>
                <w:lang w:val="ro-RO" w:eastAsia="en-US"/>
              </w:rPr>
              <w:lastRenderedPageBreak/>
              <w:t xml:space="preserve">Operatorul economic care asigură pentru ofertant, serviciile de transport ale produselor, accesorii furnizării, nu va fi considerat intermediar deoarece suntem în prezența unei singure oferte și a unui singur transfer al dreptului de proprietate asupra produselor, respectiv de la ofertant la autoritatea contractantă achizitoare, transportatorul în cauză facturând către ofertant doar serviciile de transport. </w:t>
            </w:r>
          </w:p>
          <w:p w14:paraId="6B0E82FA" w14:textId="77777777" w:rsidR="00394572" w:rsidRPr="00394572" w:rsidRDefault="00394572" w:rsidP="00394572">
            <w:pPr>
              <w:ind w:firstLine="360"/>
              <w:jc w:val="both"/>
              <w:rPr>
                <w:sz w:val="24"/>
                <w:szCs w:val="24"/>
                <w:lang w:val="ro-RO" w:eastAsia="en-US"/>
              </w:rPr>
            </w:pPr>
            <w:r w:rsidRPr="00394572">
              <w:rPr>
                <w:sz w:val="24"/>
                <w:szCs w:val="24"/>
                <w:lang w:val="ro-RO" w:eastAsia="en-US"/>
              </w:rPr>
              <w:t>Totodată, menționăm pentru buna înțelegere a modalității de acordare a punctajului aferent factorilor tehnici faptul că nu se urmărește punctarea cantității de produse aduse de producător, respectiv de intermediar, ci doar existența sau nu a unui intermediar în lanțul de aprovizionare.</w:t>
            </w:r>
          </w:p>
          <w:p w14:paraId="26C3B033" w14:textId="77777777" w:rsidR="00394572" w:rsidRPr="00394572" w:rsidRDefault="00394572" w:rsidP="00394572">
            <w:pPr>
              <w:rPr>
                <w:sz w:val="24"/>
                <w:szCs w:val="24"/>
                <w:lang w:val="ro-RO" w:eastAsia="en-US"/>
              </w:rPr>
            </w:pPr>
          </w:p>
          <w:p w14:paraId="3C4B6646" w14:textId="77777777" w:rsidR="00394572" w:rsidRPr="00D7249E" w:rsidRDefault="00394572" w:rsidP="00394572">
            <w:pPr>
              <w:ind w:firstLine="360"/>
              <w:jc w:val="both"/>
              <w:rPr>
                <w:b/>
                <w:bCs/>
                <w:sz w:val="24"/>
                <w:szCs w:val="24"/>
                <w:lang w:val="ro-RO" w:eastAsia="en-US"/>
              </w:rPr>
            </w:pPr>
            <w:r w:rsidRPr="00D7249E">
              <w:rPr>
                <w:b/>
                <w:bCs/>
                <w:sz w:val="24"/>
                <w:szCs w:val="24"/>
                <w:lang w:val="ro-RO" w:eastAsia="en-US"/>
              </w:rPr>
              <w:t>Denumire factor evaluare – Utilizarea vehiculelor comerciale cu emisii reduse de poluanți atmosferici (ATM)</w:t>
            </w:r>
          </w:p>
          <w:p w14:paraId="339F6BCA"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Descriere -  Componentă tehnică </w:t>
            </w:r>
          </w:p>
          <w:p w14:paraId="05F6EE7E" w14:textId="77777777" w:rsidR="00394572" w:rsidRPr="00394572" w:rsidRDefault="00394572" w:rsidP="00394572">
            <w:pPr>
              <w:ind w:firstLine="360"/>
              <w:jc w:val="both"/>
              <w:rPr>
                <w:sz w:val="24"/>
                <w:szCs w:val="24"/>
                <w:lang w:val="ro-RO" w:eastAsia="en-US"/>
              </w:rPr>
            </w:pPr>
            <w:r w:rsidRPr="00394572">
              <w:rPr>
                <w:sz w:val="24"/>
                <w:szCs w:val="24"/>
                <w:lang w:val="ro-RO" w:eastAsia="en-US"/>
              </w:rPr>
              <w:t>Pondere - 20%</w:t>
            </w:r>
          </w:p>
          <w:p w14:paraId="6D27FD89" w14:textId="77777777" w:rsidR="00394572" w:rsidRPr="00394572" w:rsidRDefault="00394572" w:rsidP="00394572">
            <w:pPr>
              <w:ind w:firstLine="360"/>
              <w:jc w:val="both"/>
              <w:rPr>
                <w:sz w:val="24"/>
                <w:szCs w:val="24"/>
                <w:lang w:val="ro-RO" w:eastAsia="en-US"/>
              </w:rPr>
            </w:pPr>
            <w:r w:rsidRPr="00394572">
              <w:rPr>
                <w:sz w:val="24"/>
                <w:szCs w:val="24"/>
                <w:lang w:val="ro-RO" w:eastAsia="en-US"/>
              </w:rPr>
              <w:t>Punctaj maxim factor: 20 puncte</w:t>
            </w:r>
          </w:p>
          <w:p w14:paraId="32365F97" w14:textId="77777777" w:rsidR="00394572" w:rsidRPr="00394572" w:rsidRDefault="00394572" w:rsidP="00394572">
            <w:pPr>
              <w:ind w:firstLine="360"/>
              <w:jc w:val="both"/>
              <w:rPr>
                <w:sz w:val="24"/>
                <w:szCs w:val="24"/>
                <w:lang w:val="ro-RO" w:eastAsia="en-US"/>
              </w:rPr>
            </w:pPr>
          </w:p>
          <w:p w14:paraId="6AFDF035" w14:textId="77777777" w:rsidR="00394572" w:rsidRPr="00394572" w:rsidRDefault="00394572" w:rsidP="00394572">
            <w:pPr>
              <w:jc w:val="both"/>
              <w:rPr>
                <w:sz w:val="24"/>
                <w:szCs w:val="24"/>
                <w:lang w:val="ro-RO" w:eastAsia="en-US"/>
              </w:rPr>
            </w:pPr>
            <w:r w:rsidRPr="00394572">
              <w:rPr>
                <w:sz w:val="24"/>
                <w:szCs w:val="24"/>
                <w:lang w:val="ro-RO" w:eastAsia="en-US"/>
              </w:rPr>
              <w:t xml:space="preserve">    Reprezintă o componentă importantă a transportului (livrări bisăptămânale).</w:t>
            </w:r>
          </w:p>
          <w:p w14:paraId="2AF4FE9E" w14:textId="77777777" w:rsidR="00394572" w:rsidRPr="00394572" w:rsidRDefault="00394572" w:rsidP="00394572">
            <w:pPr>
              <w:jc w:val="both"/>
              <w:rPr>
                <w:sz w:val="24"/>
                <w:szCs w:val="24"/>
                <w:lang w:val="ro-RO" w:eastAsia="en-US"/>
              </w:rPr>
            </w:pPr>
            <w:r w:rsidRPr="00394572">
              <w:rPr>
                <w:sz w:val="24"/>
                <w:szCs w:val="24"/>
                <w:lang w:val="ro-RO" w:eastAsia="en-US"/>
              </w:rPr>
              <w:t xml:space="preserve">    Ofertantul va prezenta informații cu privire la mijloacele de transport pe care le va utiliza în livrarea produselor la sediul beneficiarului.</w:t>
            </w:r>
          </w:p>
          <w:p w14:paraId="13D8B377" w14:textId="77777777" w:rsidR="00394572" w:rsidRPr="00394572" w:rsidRDefault="00394572" w:rsidP="00394572">
            <w:pPr>
              <w:jc w:val="both"/>
              <w:rPr>
                <w:sz w:val="24"/>
                <w:szCs w:val="24"/>
                <w:lang w:val="ro-RO" w:eastAsia="en-US"/>
              </w:rPr>
            </w:pPr>
            <w:r w:rsidRPr="00394572">
              <w:rPr>
                <w:sz w:val="24"/>
                <w:szCs w:val="24"/>
                <w:lang w:val="ro-RO" w:eastAsia="en-US"/>
              </w:rPr>
              <w:t xml:space="preserve">    Documente justificative: </w:t>
            </w:r>
          </w:p>
          <w:p w14:paraId="7B699B51" w14:textId="77777777" w:rsidR="00394572" w:rsidRPr="00394572" w:rsidRDefault="00394572" w:rsidP="00394572">
            <w:pPr>
              <w:pStyle w:val="ListParagraph"/>
              <w:numPr>
                <w:ilvl w:val="0"/>
                <w:numId w:val="56"/>
              </w:numPr>
              <w:contextualSpacing/>
              <w:jc w:val="both"/>
              <w:rPr>
                <w:rFonts w:eastAsia="Times New Roman"/>
                <w:sz w:val="24"/>
                <w:szCs w:val="24"/>
                <w:lang w:val="ro-RO"/>
              </w:rPr>
            </w:pPr>
            <w:r w:rsidRPr="00394572">
              <w:rPr>
                <w:rFonts w:eastAsia="Times New Roman"/>
                <w:sz w:val="24"/>
                <w:szCs w:val="24"/>
                <w:lang w:val="ro-RO"/>
              </w:rPr>
              <w:t xml:space="preserve">Copii ale documentelor de înmatriculare sau declarație pe proprie răspundere care să conțină denumirea operatorului economic, reprezentantul legal, sediul, tipul vehiculelor utilizate pentru livrare, norma de poluare și scopul </w:t>
            </w:r>
            <w:proofErr w:type="spellStart"/>
            <w:r w:rsidRPr="00394572">
              <w:rPr>
                <w:rFonts w:eastAsia="Times New Roman"/>
                <w:sz w:val="24"/>
                <w:szCs w:val="24"/>
                <w:lang w:val="ro-RO"/>
              </w:rPr>
              <w:t>utilizătii</w:t>
            </w:r>
            <w:proofErr w:type="spellEnd"/>
            <w:r w:rsidRPr="00394572">
              <w:rPr>
                <w:rFonts w:eastAsia="Times New Roman"/>
                <w:sz w:val="24"/>
                <w:szCs w:val="24"/>
                <w:lang w:val="ro-RO"/>
              </w:rPr>
              <w:t>.</w:t>
            </w:r>
          </w:p>
          <w:p w14:paraId="1D787062" w14:textId="77777777" w:rsidR="00394572" w:rsidRPr="00394572" w:rsidRDefault="00394572" w:rsidP="00394572">
            <w:pPr>
              <w:jc w:val="both"/>
              <w:rPr>
                <w:sz w:val="24"/>
                <w:szCs w:val="24"/>
                <w:lang w:val="ro-RO" w:eastAsia="en-US"/>
              </w:rPr>
            </w:pPr>
          </w:p>
          <w:p w14:paraId="307C201E" w14:textId="77777777" w:rsidR="00394572" w:rsidRPr="00394572" w:rsidRDefault="00394572" w:rsidP="00394572">
            <w:pPr>
              <w:ind w:firstLine="360"/>
              <w:jc w:val="both"/>
              <w:rPr>
                <w:sz w:val="24"/>
                <w:szCs w:val="24"/>
                <w:lang w:val="ro-RO" w:eastAsia="en-US"/>
              </w:rPr>
            </w:pPr>
            <w:r w:rsidRPr="00394572">
              <w:rPr>
                <w:sz w:val="24"/>
                <w:szCs w:val="24"/>
                <w:lang w:val="ro-RO" w:eastAsia="en-US"/>
              </w:rPr>
              <w:t>Se acordă punctaj maxim pentru vehicule electrice. – 20 puncte.</w:t>
            </w:r>
          </w:p>
          <w:p w14:paraId="24E8E170"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Pentru vehicule </w:t>
            </w:r>
            <w:proofErr w:type="spellStart"/>
            <w:r w:rsidRPr="00394572">
              <w:rPr>
                <w:sz w:val="24"/>
                <w:szCs w:val="24"/>
                <w:lang w:val="ro-RO" w:eastAsia="en-US"/>
              </w:rPr>
              <w:t>plugg</w:t>
            </w:r>
            <w:proofErr w:type="spellEnd"/>
            <w:r w:rsidRPr="00394572">
              <w:rPr>
                <w:sz w:val="24"/>
                <w:szCs w:val="24"/>
                <w:lang w:val="ro-RO" w:eastAsia="en-US"/>
              </w:rPr>
              <w:t xml:space="preserve">-in </w:t>
            </w:r>
            <w:proofErr w:type="spellStart"/>
            <w:r w:rsidRPr="00394572">
              <w:rPr>
                <w:sz w:val="24"/>
                <w:szCs w:val="24"/>
                <w:lang w:val="ro-RO" w:eastAsia="en-US"/>
              </w:rPr>
              <w:t>hybrid</w:t>
            </w:r>
            <w:proofErr w:type="spellEnd"/>
            <w:r w:rsidRPr="00394572">
              <w:rPr>
                <w:sz w:val="24"/>
                <w:szCs w:val="24"/>
                <w:lang w:val="ro-RO" w:eastAsia="en-US"/>
              </w:rPr>
              <w:t xml:space="preserve"> se acordă 75% din punctaj – 15 puncte</w:t>
            </w:r>
          </w:p>
          <w:p w14:paraId="151D448E" w14:textId="77777777" w:rsidR="00394572" w:rsidRPr="00394572" w:rsidRDefault="00394572" w:rsidP="00394572">
            <w:pPr>
              <w:ind w:firstLine="360"/>
              <w:jc w:val="both"/>
              <w:rPr>
                <w:sz w:val="24"/>
                <w:szCs w:val="24"/>
                <w:lang w:val="ro-RO" w:eastAsia="en-US"/>
              </w:rPr>
            </w:pPr>
            <w:r w:rsidRPr="00394572">
              <w:rPr>
                <w:sz w:val="24"/>
                <w:szCs w:val="24"/>
                <w:lang w:val="ro-RO" w:eastAsia="en-US"/>
              </w:rPr>
              <w:t xml:space="preserve">Pentru vehiculele </w:t>
            </w:r>
            <w:proofErr w:type="spellStart"/>
            <w:r w:rsidRPr="00394572">
              <w:rPr>
                <w:sz w:val="24"/>
                <w:szCs w:val="24"/>
                <w:lang w:val="ro-RO" w:eastAsia="en-US"/>
              </w:rPr>
              <w:t>hybrid</w:t>
            </w:r>
            <w:proofErr w:type="spellEnd"/>
            <w:r w:rsidRPr="00394572">
              <w:rPr>
                <w:sz w:val="24"/>
                <w:szCs w:val="24"/>
                <w:lang w:val="ro-RO" w:eastAsia="en-US"/>
              </w:rPr>
              <w:t xml:space="preserve"> se acordă 50% din punctaj – 10 puncte</w:t>
            </w:r>
          </w:p>
          <w:p w14:paraId="1EDBBE46" w14:textId="77777777" w:rsidR="00394572" w:rsidRPr="00394572" w:rsidRDefault="00394572" w:rsidP="00394572">
            <w:pPr>
              <w:jc w:val="both"/>
              <w:rPr>
                <w:sz w:val="24"/>
                <w:szCs w:val="24"/>
                <w:lang w:val="ro-RO" w:eastAsia="en-US"/>
              </w:rPr>
            </w:pPr>
          </w:p>
          <w:p w14:paraId="6F1F503B" w14:textId="77777777" w:rsidR="00394572" w:rsidRPr="00394572" w:rsidRDefault="00394572" w:rsidP="00394572">
            <w:pPr>
              <w:ind w:firstLine="360"/>
              <w:jc w:val="both"/>
              <w:rPr>
                <w:sz w:val="24"/>
                <w:szCs w:val="24"/>
                <w:lang w:val="ro-RO" w:eastAsia="en-US"/>
              </w:rPr>
            </w:pPr>
            <w:r w:rsidRPr="00394572">
              <w:rPr>
                <w:sz w:val="24"/>
                <w:szCs w:val="24"/>
                <w:lang w:val="ro-RO" w:eastAsia="en-US"/>
              </w:rPr>
              <w:t>Punctajul total al ofertei, pentru fiecare lot, va fi calculat prin însumarea punctajelor obținute de fiecare ofertă admisibilă pentru fiecare factor de evaluare.</w:t>
            </w:r>
          </w:p>
          <w:p w14:paraId="1F55C83E" w14:textId="77777777" w:rsidR="00394572" w:rsidRPr="00394572" w:rsidRDefault="00394572" w:rsidP="00394572">
            <w:pPr>
              <w:ind w:firstLine="360"/>
              <w:jc w:val="both"/>
              <w:rPr>
                <w:sz w:val="24"/>
                <w:szCs w:val="24"/>
                <w:lang w:val="ro-RO" w:eastAsia="en-US"/>
              </w:rPr>
            </w:pPr>
            <w:proofErr w:type="spellStart"/>
            <w:r w:rsidRPr="00394572">
              <w:rPr>
                <w:sz w:val="24"/>
                <w:szCs w:val="24"/>
                <w:lang w:val="ro-RO" w:eastAsia="en-US"/>
              </w:rPr>
              <w:t>Ptot</w:t>
            </w:r>
            <w:proofErr w:type="spellEnd"/>
            <w:r w:rsidRPr="00394572">
              <w:rPr>
                <w:sz w:val="24"/>
                <w:szCs w:val="24"/>
                <w:lang w:val="ro-RO" w:eastAsia="en-US"/>
              </w:rPr>
              <w:t xml:space="preserve">= P (LA) + P(ATM) + P (PO) unde </w:t>
            </w:r>
          </w:p>
          <w:p w14:paraId="38EFC013" w14:textId="77777777" w:rsidR="00394572" w:rsidRPr="00394572" w:rsidRDefault="00394572" w:rsidP="00394572">
            <w:pPr>
              <w:ind w:firstLine="360"/>
              <w:jc w:val="both"/>
              <w:rPr>
                <w:sz w:val="24"/>
                <w:szCs w:val="24"/>
                <w:lang w:val="ro-RO" w:eastAsia="en-US"/>
              </w:rPr>
            </w:pPr>
            <w:r w:rsidRPr="00394572">
              <w:rPr>
                <w:sz w:val="24"/>
                <w:szCs w:val="24"/>
                <w:lang w:val="ro-RO" w:eastAsia="en-US"/>
              </w:rPr>
              <w:t>P (LA) reprezintă punctajul pentru factorul de evaluare Lanțul de aprovizionare;</w:t>
            </w:r>
          </w:p>
          <w:p w14:paraId="60A872AA" w14:textId="77777777" w:rsidR="00394572" w:rsidRPr="00394572" w:rsidRDefault="00394572" w:rsidP="00394572">
            <w:pPr>
              <w:ind w:firstLine="360"/>
              <w:jc w:val="both"/>
              <w:rPr>
                <w:sz w:val="24"/>
                <w:szCs w:val="24"/>
                <w:lang w:val="ro-RO" w:eastAsia="en-US"/>
              </w:rPr>
            </w:pPr>
            <w:r w:rsidRPr="00394572">
              <w:rPr>
                <w:sz w:val="24"/>
                <w:szCs w:val="24"/>
                <w:lang w:val="ro-RO" w:eastAsia="en-US"/>
              </w:rPr>
              <w:t>P(ATM) reprezintă punctajul pentru factorul de evaluare utilizarea vehiculelor comerciale cu emisii reduse de poluați atmosferici.</w:t>
            </w:r>
          </w:p>
          <w:p w14:paraId="3943D4D3" w14:textId="77777777" w:rsidR="00394572" w:rsidRPr="00394572" w:rsidRDefault="00394572" w:rsidP="00394572">
            <w:pPr>
              <w:ind w:firstLine="360"/>
              <w:jc w:val="both"/>
              <w:rPr>
                <w:sz w:val="24"/>
                <w:szCs w:val="24"/>
                <w:lang w:val="ro-RO" w:eastAsia="en-US"/>
              </w:rPr>
            </w:pPr>
            <w:r w:rsidRPr="00394572">
              <w:rPr>
                <w:sz w:val="24"/>
                <w:szCs w:val="24"/>
                <w:lang w:val="ro-RO" w:eastAsia="en-US"/>
              </w:rPr>
              <w:t>P (PO) reprezintă punctajul pentru factorul de evaluare Prețul ofertei.</w:t>
            </w:r>
          </w:p>
          <w:p w14:paraId="7A488029" w14:textId="77777777" w:rsidR="00394572" w:rsidRPr="00394572" w:rsidRDefault="00394572" w:rsidP="00394572">
            <w:pPr>
              <w:ind w:firstLine="360"/>
              <w:jc w:val="both"/>
              <w:rPr>
                <w:sz w:val="24"/>
                <w:szCs w:val="24"/>
                <w:lang w:val="ro-RO" w:eastAsia="en-US"/>
              </w:rPr>
            </w:pPr>
            <w:r w:rsidRPr="00394572">
              <w:rPr>
                <w:sz w:val="24"/>
                <w:szCs w:val="24"/>
                <w:lang w:val="ro-RO" w:eastAsia="en-US"/>
              </w:rPr>
              <w:t>Oferta câștigătoare va fi cea care are cel mai mare punctaj, clasamentul fiind întocmit prin ordonarea descrescătoare  a punctajelor obținute.</w:t>
            </w:r>
          </w:p>
          <w:p w14:paraId="4A69991C" w14:textId="77777777" w:rsidR="00394572" w:rsidRPr="00394572" w:rsidRDefault="00394572" w:rsidP="00394572">
            <w:pPr>
              <w:ind w:firstLine="360"/>
              <w:jc w:val="both"/>
              <w:rPr>
                <w:sz w:val="24"/>
                <w:szCs w:val="24"/>
                <w:lang w:val="ro-RO" w:eastAsia="en-US"/>
              </w:rPr>
            </w:pPr>
          </w:p>
          <w:p w14:paraId="50239685" w14:textId="77777777" w:rsidR="00394572" w:rsidRPr="00394572" w:rsidRDefault="00394572" w:rsidP="00394572">
            <w:pPr>
              <w:ind w:firstLine="360"/>
              <w:jc w:val="both"/>
              <w:rPr>
                <w:sz w:val="24"/>
                <w:szCs w:val="24"/>
                <w:lang w:val="ro-RO" w:eastAsia="en-US"/>
              </w:rPr>
            </w:pPr>
            <w:r w:rsidRPr="00394572">
              <w:rPr>
                <w:sz w:val="24"/>
                <w:szCs w:val="24"/>
                <w:lang w:val="ro-RO" w:eastAsia="en-US"/>
              </w:rPr>
              <w:t>Pentru stabilirea ofertei câștigătoare în cazul în care două sau mai multe oferte vor avea punctaje egale, departajarea se va face având în vedere punctajul obținut la factorii de evaluare în ordinea descrescătoare a ponderii acestora (PO – 40%, LA – 40%, ATM -20%). În cazul în care se menține egalitatea, prioritate va avea punctajul factorului Lanțul de aprovizionare  (LA).</w:t>
            </w:r>
          </w:p>
          <w:p w14:paraId="30FF23E3" w14:textId="49267A0C" w:rsidR="006B32DC" w:rsidRPr="007D11B8" w:rsidRDefault="006B32DC" w:rsidP="00903D29">
            <w:pPr>
              <w:ind w:firstLine="360"/>
              <w:jc w:val="both"/>
              <w:rPr>
                <w:rFonts w:eastAsia="Calibri" w:cs="Arial"/>
                <w:sz w:val="24"/>
                <w:szCs w:val="24"/>
                <w:lang w:val="ro-RO" w:eastAsia="en-US"/>
              </w:rPr>
            </w:pPr>
          </w:p>
        </w:tc>
      </w:tr>
      <w:tr w:rsidR="008471B7" w:rsidRPr="006B32DC" w14:paraId="0876188B" w14:textId="77777777" w:rsidTr="002A0A97">
        <w:trPr>
          <w:jc w:val="center"/>
        </w:trPr>
        <w:tc>
          <w:tcPr>
            <w:tcW w:w="9805" w:type="dxa"/>
            <w:gridSpan w:val="2"/>
            <w:shd w:val="clear" w:color="auto" w:fill="auto"/>
          </w:tcPr>
          <w:p w14:paraId="617C0BAC"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lastRenderedPageBreak/>
              <w:t>II.2.6) Valoarea estimată</w:t>
            </w:r>
          </w:p>
          <w:p w14:paraId="6ED8A670" w14:textId="3ECF234A" w:rsidR="006B32DC" w:rsidRPr="006B32DC" w:rsidRDefault="006B32DC" w:rsidP="0035456B">
            <w:pPr>
              <w:rPr>
                <w:rFonts w:eastAsia="Calibri" w:cs="Arial"/>
                <w:sz w:val="24"/>
                <w:szCs w:val="24"/>
                <w:lang w:val="ro-RO" w:eastAsia="en-US"/>
              </w:rPr>
            </w:pPr>
            <w:r w:rsidRPr="006B32DC">
              <w:rPr>
                <w:rFonts w:eastAsia="Calibri" w:cs="Arial"/>
                <w:sz w:val="24"/>
                <w:szCs w:val="24"/>
                <w:lang w:val="ro-RO" w:eastAsia="en-US"/>
              </w:rPr>
              <w:t>Valoarea fără TVA:</w:t>
            </w:r>
            <w:r w:rsidR="00A126AF">
              <w:rPr>
                <w:rFonts w:eastAsia="Calibri" w:cs="Arial"/>
                <w:sz w:val="24"/>
                <w:szCs w:val="24"/>
                <w:lang w:val="ro-RO" w:eastAsia="en-US"/>
              </w:rPr>
              <w:t xml:space="preserve"> </w:t>
            </w:r>
            <w:r w:rsidR="00D7249E">
              <w:rPr>
                <w:rFonts w:eastAsia="Calibri" w:cs="Arial"/>
                <w:b/>
                <w:sz w:val="24"/>
                <w:szCs w:val="24"/>
                <w:lang w:val="ro-RO" w:eastAsia="en-US"/>
              </w:rPr>
              <w:t>6.387.795,48</w:t>
            </w:r>
            <w:r w:rsidRPr="006B32DC">
              <w:rPr>
                <w:rFonts w:ascii="Calibri" w:eastAsia="Calibri" w:hAnsi="Calibri" w:cs="Arial"/>
                <w:b/>
                <w:sz w:val="24"/>
                <w:szCs w:val="24"/>
                <w:lang w:val="ro-RO" w:eastAsia="en-US"/>
              </w:rPr>
              <w:t xml:space="preserve">           </w:t>
            </w:r>
            <w:r w:rsidRPr="006B32DC">
              <w:rPr>
                <w:rFonts w:eastAsia="Calibri" w:cs="Arial"/>
                <w:sz w:val="24"/>
                <w:szCs w:val="24"/>
                <w:lang w:val="ro-RO" w:eastAsia="en-US"/>
              </w:rPr>
              <w:t xml:space="preserve"> Monedă RON</w:t>
            </w:r>
          </w:p>
        </w:tc>
      </w:tr>
      <w:tr w:rsidR="008471B7" w:rsidRPr="006B32DC" w14:paraId="4F918D29" w14:textId="77777777" w:rsidTr="002A0A97">
        <w:trPr>
          <w:jc w:val="center"/>
        </w:trPr>
        <w:tc>
          <w:tcPr>
            <w:tcW w:w="9805" w:type="dxa"/>
            <w:gridSpan w:val="2"/>
            <w:shd w:val="clear" w:color="auto" w:fill="auto"/>
          </w:tcPr>
          <w:p w14:paraId="359837BB"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II.2.7) Durata contractului, a acordului-cadru sau a sistemului dinamic de achiziții:</w:t>
            </w:r>
          </w:p>
          <w:p w14:paraId="2B9ED35B" w14:textId="77777777" w:rsidR="006B32DC" w:rsidRPr="006B32DC" w:rsidRDefault="006B32DC" w:rsidP="0035456B">
            <w:pPr>
              <w:rPr>
                <w:rFonts w:eastAsia="Calibri" w:cs="Arial"/>
                <w:sz w:val="24"/>
                <w:szCs w:val="24"/>
                <w:lang w:val="ro-RO" w:eastAsia="en-US"/>
              </w:rPr>
            </w:pPr>
            <w:r w:rsidRPr="006B32DC">
              <w:rPr>
                <w:rFonts w:eastAsia="Calibri" w:cs="Arial"/>
                <w:sz w:val="24"/>
                <w:szCs w:val="24"/>
                <w:lang w:val="ro-RO" w:eastAsia="en-US"/>
              </w:rPr>
              <w:t xml:space="preserve">Durata în luni:   12   </w:t>
            </w:r>
          </w:p>
          <w:p w14:paraId="071F1C69" w14:textId="0AE15F3F" w:rsidR="006B32DC" w:rsidRPr="006B32DC" w:rsidRDefault="006B32DC" w:rsidP="0035456B">
            <w:pPr>
              <w:rPr>
                <w:rFonts w:eastAsia="Calibri" w:cs="Arial"/>
                <w:i/>
                <w:iCs/>
                <w:sz w:val="24"/>
                <w:szCs w:val="24"/>
                <w:lang w:val="ro-RO" w:eastAsia="en-US"/>
              </w:rPr>
            </w:pPr>
            <w:r w:rsidRPr="006B32DC">
              <w:rPr>
                <w:rFonts w:eastAsia="Calibri" w:cs="Arial"/>
                <w:sz w:val="24"/>
                <w:szCs w:val="24"/>
                <w:lang w:val="ro-RO" w:eastAsia="en-US"/>
              </w:rPr>
              <w:t xml:space="preserve">Contractul se reînnoiește ○ da          </w:t>
            </w:r>
            <w:r w:rsidR="00B1564F">
              <w:rPr>
                <w:rFonts w:eastAsia="Calibri" w:cs="Arial"/>
                <w:noProof/>
                <w:sz w:val="24"/>
                <w:szCs w:val="24"/>
                <w:lang w:val="ro-RO" w:eastAsia="en-US"/>
              </w:rPr>
              <w:drawing>
                <wp:inline distT="0" distB="0" distL="0" distR="0" wp14:anchorId="370EFFA2" wp14:editId="61155817">
                  <wp:extent cx="104775" cy="95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6B32DC">
              <w:rPr>
                <w:rFonts w:eastAsia="Calibri" w:cs="Arial"/>
                <w:sz w:val="24"/>
                <w:szCs w:val="24"/>
                <w:lang w:val="ro-RO" w:eastAsia="en-US"/>
              </w:rPr>
              <w:t xml:space="preserve"> nu        </w:t>
            </w:r>
          </w:p>
        </w:tc>
      </w:tr>
      <w:tr w:rsidR="008471B7" w:rsidRPr="006B32DC" w14:paraId="611E0692" w14:textId="77777777" w:rsidTr="002A0A97">
        <w:trPr>
          <w:jc w:val="center"/>
        </w:trPr>
        <w:tc>
          <w:tcPr>
            <w:tcW w:w="9805" w:type="dxa"/>
            <w:gridSpan w:val="2"/>
            <w:shd w:val="clear" w:color="auto" w:fill="auto"/>
          </w:tcPr>
          <w:p w14:paraId="1DE12D65"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II.2.10) Informații privind variantele</w:t>
            </w:r>
          </w:p>
          <w:p w14:paraId="62974AD0" w14:textId="653DD8D6" w:rsidR="006B32DC" w:rsidRPr="006B32DC" w:rsidRDefault="006B32DC" w:rsidP="0035456B">
            <w:pPr>
              <w:rPr>
                <w:rFonts w:eastAsia="Calibri" w:cs="Arial"/>
                <w:sz w:val="24"/>
                <w:szCs w:val="24"/>
                <w:lang w:val="ro-RO" w:eastAsia="en-US"/>
              </w:rPr>
            </w:pPr>
            <w:r w:rsidRPr="006B32DC">
              <w:rPr>
                <w:rFonts w:eastAsia="Calibri" w:cs="Arial"/>
                <w:sz w:val="24"/>
                <w:szCs w:val="24"/>
                <w:lang w:val="ro-RO" w:eastAsia="en-US"/>
              </w:rPr>
              <w:t xml:space="preserve">Vor fi acceptate variante ○ da </w:t>
            </w:r>
            <w:r w:rsidR="00B1564F">
              <w:rPr>
                <w:rFonts w:eastAsia="Calibri" w:cs="Arial"/>
                <w:noProof/>
                <w:sz w:val="24"/>
                <w:szCs w:val="24"/>
                <w:lang w:val="ro-RO" w:eastAsia="en-US"/>
              </w:rPr>
              <w:drawing>
                <wp:inline distT="0" distB="0" distL="0" distR="0" wp14:anchorId="5571BD19" wp14:editId="7B93840D">
                  <wp:extent cx="104775" cy="95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A126AF" w:rsidRPr="006B32DC">
              <w:rPr>
                <w:rFonts w:eastAsia="Calibri" w:cs="Arial"/>
                <w:sz w:val="24"/>
                <w:szCs w:val="24"/>
                <w:lang w:val="ro-RO" w:eastAsia="en-US"/>
              </w:rPr>
              <w:t xml:space="preserve"> </w:t>
            </w:r>
            <w:r w:rsidRPr="006B32DC">
              <w:rPr>
                <w:rFonts w:eastAsia="Calibri" w:cs="Arial"/>
                <w:sz w:val="24"/>
                <w:szCs w:val="24"/>
                <w:lang w:val="ro-RO" w:eastAsia="en-US"/>
              </w:rPr>
              <w:t xml:space="preserve"> nu</w:t>
            </w:r>
          </w:p>
        </w:tc>
      </w:tr>
      <w:tr w:rsidR="008471B7" w:rsidRPr="006B32DC" w14:paraId="02728CF7" w14:textId="77777777" w:rsidTr="002A0A97">
        <w:trPr>
          <w:jc w:val="center"/>
        </w:trPr>
        <w:tc>
          <w:tcPr>
            <w:tcW w:w="9805" w:type="dxa"/>
            <w:gridSpan w:val="2"/>
            <w:shd w:val="clear" w:color="auto" w:fill="auto"/>
          </w:tcPr>
          <w:p w14:paraId="57EEF64A"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II.2.11) Informații privind opțiunile</w:t>
            </w:r>
          </w:p>
          <w:p w14:paraId="056B5A44" w14:textId="53897920" w:rsidR="006B32DC" w:rsidRPr="006B32DC" w:rsidRDefault="006B32DC" w:rsidP="0035456B">
            <w:pPr>
              <w:rPr>
                <w:rFonts w:eastAsia="Calibri" w:cs="Arial"/>
                <w:i/>
                <w:sz w:val="24"/>
                <w:szCs w:val="24"/>
                <w:lang w:val="ro-RO" w:eastAsia="en-US"/>
              </w:rPr>
            </w:pPr>
            <w:r w:rsidRPr="006B32DC">
              <w:rPr>
                <w:rFonts w:eastAsia="Calibri" w:cs="Arial"/>
                <w:sz w:val="24"/>
                <w:szCs w:val="24"/>
                <w:lang w:val="ro-RO" w:eastAsia="en-US"/>
              </w:rPr>
              <w:t xml:space="preserve">Opțiuni    </w:t>
            </w:r>
            <w:r w:rsidR="00A126AF" w:rsidRPr="006B32DC">
              <w:rPr>
                <w:rFonts w:eastAsia="Calibri" w:cs="Arial"/>
                <w:sz w:val="24"/>
                <w:szCs w:val="24"/>
                <w:lang w:val="ro-RO" w:eastAsia="en-US"/>
              </w:rPr>
              <w:t>○</w:t>
            </w:r>
            <w:r w:rsidR="00A126AF">
              <w:rPr>
                <w:rFonts w:eastAsia="Calibri" w:cs="Arial"/>
                <w:sz w:val="24"/>
                <w:szCs w:val="24"/>
                <w:lang w:val="ro-RO" w:eastAsia="en-US"/>
              </w:rPr>
              <w:t xml:space="preserve"> </w:t>
            </w:r>
            <w:r w:rsidRPr="006B32DC">
              <w:rPr>
                <w:rFonts w:eastAsia="Calibri" w:cs="Arial"/>
                <w:sz w:val="24"/>
                <w:szCs w:val="24"/>
                <w:lang w:val="ro-RO" w:eastAsia="en-US"/>
              </w:rPr>
              <w:t xml:space="preserve">da    </w:t>
            </w:r>
            <w:r w:rsidR="00B1564F">
              <w:rPr>
                <w:rFonts w:eastAsia="Calibri" w:cs="Arial"/>
                <w:noProof/>
                <w:sz w:val="24"/>
                <w:szCs w:val="24"/>
                <w:lang w:val="ro-RO" w:eastAsia="en-US"/>
              </w:rPr>
              <w:drawing>
                <wp:inline distT="0" distB="0" distL="0" distR="0" wp14:anchorId="07703A5B" wp14:editId="51BCD022">
                  <wp:extent cx="104775" cy="952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A126AF" w:rsidRPr="006B32DC">
              <w:rPr>
                <w:rFonts w:eastAsia="Calibri" w:cs="Arial"/>
                <w:sz w:val="24"/>
                <w:szCs w:val="24"/>
                <w:lang w:val="ro-RO" w:eastAsia="en-US"/>
              </w:rPr>
              <w:t xml:space="preserve"> </w:t>
            </w:r>
            <w:r w:rsidRPr="006B32DC">
              <w:rPr>
                <w:rFonts w:eastAsia="Calibri" w:cs="Arial"/>
                <w:sz w:val="24"/>
                <w:szCs w:val="24"/>
                <w:lang w:val="ro-RO" w:eastAsia="en-US"/>
              </w:rPr>
              <w:t xml:space="preserve"> nu    </w:t>
            </w:r>
          </w:p>
        </w:tc>
      </w:tr>
      <w:tr w:rsidR="008471B7" w:rsidRPr="006B32DC" w14:paraId="553BDD25" w14:textId="77777777" w:rsidTr="002A0A97">
        <w:trPr>
          <w:jc w:val="center"/>
        </w:trPr>
        <w:tc>
          <w:tcPr>
            <w:tcW w:w="9805" w:type="dxa"/>
            <w:gridSpan w:val="2"/>
            <w:shd w:val="clear" w:color="auto" w:fill="auto"/>
          </w:tcPr>
          <w:p w14:paraId="7F96A449"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II.2.14) Informații suplimentare:</w:t>
            </w:r>
          </w:p>
          <w:p w14:paraId="0CC78742" w14:textId="77777777" w:rsidR="00BB3B58" w:rsidRPr="00394572" w:rsidRDefault="00BB3B58" w:rsidP="00BB3B58">
            <w:pPr>
              <w:jc w:val="both"/>
              <w:rPr>
                <w:sz w:val="24"/>
                <w:szCs w:val="24"/>
                <w:lang w:val="ro-RO" w:eastAsia="en-US"/>
              </w:rPr>
            </w:pPr>
            <w:r>
              <w:rPr>
                <w:sz w:val="24"/>
                <w:szCs w:val="24"/>
                <w:lang w:val="ro-RO" w:eastAsia="en-US"/>
              </w:rPr>
              <w:t>S</w:t>
            </w:r>
            <w:r w:rsidRPr="00394572">
              <w:rPr>
                <w:sz w:val="24"/>
                <w:szCs w:val="24"/>
                <w:lang w:val="ro-RO" w:eastAsia="en-US"/>
              </w:rPr>
              <w:t xml:space="preserve">e vor încheia contracte subsecvente </w:t>
            </w:r>
            <w:r w:rsidRPr="00394572">
              <w:rPr>
                <w:b/>
                <w:sz w:val="24"/>
                <w:szCs w:val="24"/>
                <w:lang w:val="ro-RO" w:eastAsia="en-US"/>
              </w:rPr>
              <w:t>lunare aferente fiecărui acord-cadru</w:t>
            </w:r>
            <w:r w:rsidRPr="00394572">
              <w:rPr>
                <w:sz w:val="24"/>
                <w:szCs w:val="24"/>
                <w:lang w:val="ro-RO" w:eastAsia="en-US"/>
              </w:rPr>
              <w:t xml:space="preserve">, în </w:t>
            </w:r>
            <w:proofErr w:type="spellStart"/>
            <w:r w:rsidRPr="00394572">
              <w:rPr>
                <w:sz w:val="24"/>
                <w:szCs w:val="24"/>
                <w:lang w:val="ro-RO" w:eastAsia="en-US"/>
              </w:rPr>
              <w:t>funcţie</w:t>
            </w:r>
            <w:proofErr w:type="spellEnd"/>
            <w:r w:rsidRPr="00394572">
              <w:rPr>
                <w:sz w:val="24"/>
                <w:szCs w:val="24"/>
                <w:lang w:val="ro-RO" w:eastAsia="en-US"/>
              </w:rPr>
              <w:t xml:space="preserve"> de solicitările </w:t>
            </w:r>
            <w:proofErr w:type="spellStart"/>
            <w:r w:rsidRPr="00394572">
              <w:rPr>
                <w:sz w:val="24"/>
                <w:szCs w:val="24"/>
                <w:lang w:val="ro-RO" w:eastAsia="en-US"/>
              </w:rPr>
              <w:t>autorităţii</w:t>
            </w:r>
            <w:proofErr w:type="spellEnd"/>
            <w:r w:rsidRPr="00394572">
              <w:rPr>
                <w:sz w:val="24"/>
                <w:szCs w:val="24"/>
                <w:lang w:val="ro-RO" w:eastAsia="en-US"/>
              </w:rPr>
              <w:t xml:space="preserve"> contractante </w:t>
            </w:r>
            <w:proofErr w:type="spellStart"/>
            <w:r w:rsidRPr="00394572">
              <w:rPr>
                <w:sz w:val="24"/>
                <w:szCs w:val="24"/>
                <w:lang w:val="ro-RO" w:eastAsia="en-US"/>
              </w:rPr>
              <w:t>şi</w:t>
            </w:r>
            <w:proofErr w:type="spellEnd"/>
            <w:r w:rsidRPr="00394572">
              <w:rPr>
                <w:sz w:val="24"/>
                <w:szCs w:val="24"/>
                <w:lang w:val="ro-RO" w:eastAsia="en-US"/>
              </w:rPr>
              <w:t xml:space="preserve"> a fondurilor bugetare disponibile pentru această </w:t>
            </w:r>
            <w:proofErr w:type="spellStart"/>
            <w:r w:rsidRPr="00394572">
              <w:rPr>
                <w:sz w:val="24"/>
                <w:szCs w:val="24"/>
                <w:lang w:val="ro-RO" w:eastAsia="en-US"/>
              </w:rPr>
              <w:t>destinaţie</w:t>
            </w:r>
            <w:proofErr w:type="spellEnd"/>
            <w:r w:rsidRPr="00394572">
              <w:rPr>
                <w:sz w:val="24"/>
                <w:szCs w:val="24"/>
                <w:lang w:val="ro-RO" w:eastAsia="en-US"/>
              </w:rPr>
              <w:t>. Pot fi încheiate contracte subsecvente, oricând, pe perioada derulării acordului cadru/acordurilor-cadru.</w:t>
            </w:r>
          </w:p>
          <w:p w14:paraId="46681635" w14:textId="77777777" w:rsidR="00BB3B58" w:rsidRPr="00394572" w:rsidRDefault="00BB3B58" w:rsidP="00BB3B58">
            <w:pPr>
              <w:jc w:val="both"/>
              <w:rPr>
                <w:sz w:val="24"/>
                <w:szCs w:val="24"/>
                <w:lang w:val="ro-RO" w:eastAsia="en-US"/>
              </w:rPr>
            </w:pPr>
            <w:r w:rsidRPr="00394572">
              <w:rPr>
                <w:sz w:val="24"/>
                <w:szCs w:val="24"/>
                <w:lang w:val="ro-RO" w:eastAsia="en-US"/>
              </w:rPr>
              <w:lastRenderedPageBreak/>
              <w:t xml:space="preserve">Având în vedere că în cazul organizării unei proceduri de atribuire a unui acord-cadru, autoritatea contractantă stabilește doar termenii și condițiile care vor guverna contractele subsecvente ce se vor atribui ulterior, modul de stabilire a criteriului de atribuire se raportează la valoarea estimată a celui mai mare contract subsecvent. Cu toate că valoarea celor mai mari contracte subsecvente pe loturi nu depășesc pragul prevăzut la art. 7 alin. (1) </w:t>
            </w:r>
            <w:proofErr w:type="spellStart"/>
            <w:r w:rsidRPr="00394572">
              <w:rPr>
                <w:sz w:val="24"/>
                <w:szCs w:val="24"/>
                <w:lang w:val="ro-RO" w:eastAsia="en-US"/>
              </w:rPr>
              <w:t>lit.b</w:t>
            </w:r>
            <w:proofErr w:type="spellEnd"/>
            <w:r w:rsidRPr="00394572">
              <w:rPr>
                <w:sz w:val="24"/>
                <w:szCs w:val="24"/>
                <w:lang w:val="ro-RO" w:eastAsia="en-US"/>
              </w:rPr>
              <w:t>) din Legea 98/2016, autoritatea contractantă a considerat necesară utilizarea unor factori de evaluare pentru a găsi un echilibru optim între preț și calitatea produselor.</w:t>
            </w:r>
          </w:p>
          <w:p w14:paraId="2228B7F0" w14:textId="77777777" w:rsidR="00BB3B58" w:rsidRDefault="00BB3B58" w:rsidP="00BB3B58">
            <w:pPr>
              <w:jc w:val="both"/>
              <w:rPr>
                <w:sz w:val="24"/>
                <w:szCs w:val="24"/>
                <w:lang w:val="ro-RO" w:eastAsia="en-US"/>
              </w:rPr>
            </w:pPr>
            <w:r w:rsidRPr="00394572">
              <w:rPr>
                <w:sz w:val="24"/>
                <w:szCs w:val="24"/>
                <w:lang w:val="ro-RO" w:eastAsia="en-US"/>
              </w:rPr>
              <w:t xml:space="preserve">Totodată ținând cont de prevederile art.187 și art.188 din Legea 98/2016, precum și prevederile art. 32 alin.(6^1) din H.G. 395/2016, și luând în considerare că alimentele sunt categorii de produse care au impact asupra mediului, pe durata </w:t>
            </w:r>
            <w:proofErr w:type="spellStart"/>
            <w:r w:rsidRPr="00394572">
              <w:rPr>
                <w:sz w:val="24"/>
                <w:szCs w:val="24"/>
                <w:lang w:val="ro-RO" w:eastAsia="en-US"/>
              </w:rPr>
              <w:t>întreagului</w:t>
            </w:r>
            <w:proofErr w:type="spellEnd"/>
            <w:r w:rsidRPr="00394572">
              <w:rPr>
                <w:sz w:val="24"/>
                <w:szCs w:val="24"/>
                <w:lang w:val="ro-RO" w:eastAsia="en-US"/>
              </w:rPr>
              <w:t xml:space="preserve"> ciclu de viață, conform anexei 2 a H.G.395/2016, autoritatea contractantă </w:t>
            </w:r>
            <w:proofErr w:type="spellStart"/>
            <w:r w:rsidRPr="00394572">
              <w:rPr>
                <w:sz w:val="24"/>
                <w:szCs w:val="24"/>
                <w:lang w:val="ro-RO" w:eastAsia="en-US"/>
              </w:rPr>
              <w:t>stabileşte</w:t>
            </w:r>
            <w:proofErr w:type="spellEnd"/>
            <w:r w:rsidRPr="00394572">
              <w:rPr>
                <w:sz w:val="24"/>
                <w:szCs w:val="24"/>
                <w:lang w:val="ro-RO" w:eastAsia="en-US"/>
              </w:rPr>
              <w:t xml:space="preserve"> criteriul de atribuire cel mai bun raport calitate-preț utilizând următorii factori de evaluare:</w:t>
            </w:r>
          </w:p>
          <w:p w14:paraId="203C6FC2" w14:textId="77777777" w:rsidR="00BB3B58" w:rsidRPr="00394572" w:rsidRDefault="00BB3B58" w:rsidP="00BB3B58">
            <w:pPr>
              <w:rPr>
                <w:b/>
                <w:bCs/>
                <w:sz w:val="24"/>
                <w:szCs w:val="24"/>
                <w:lang w:val="ro-RO" w:eastAsia="en-US"/>
              </w:rPr>
            </w:pPr>
            <w:r w:rsidRPr="00394572">
              <w:rPr>
                <w:b/>
                <w:bCs/>
                <w:sz w:val="24"/>
                <w:szCs w:val="24"/>
                <w:lang w:val="ro-RO" w:eastAsia="en-US"/>
              </w:rPr>
              <w:t>LOTURILE 1-4 ( Produse de panificație, Produse lactate și ouă, Carne și preparate din carne și pește, Fructe și legume)</w:t>
            </w:r>
          </w:p>
          <w:p w14:paraId="6C94066C" w14:textId="77777777" w:rsidR="00A126AF" w:rsidRPr="00EA63A7" w:rsidRDefault="00903D29" w:rsidP="00C64C26">
            <w:pPr>
              <w:numPr>
                <w:ilvl w:val="0"/>
                <w:numId w:val="42"/>
              </w:numPr>
              <w:jc w:val="both"/>
              <w:rPr>
                <w:sz w:val="24"/>
                <w:szCs w:val="24"/>
                <w:lang w:val="ro-RO" w:eastAsia="en-US"/>
              </w:rPr>
            </w:pPr>
            <w:r>
              <w:rPr>
                <w:sz w:val="24"/>
                <w:szCs w:val="24"/>
                <w:lang w:val="ro-RO" w:eastAsia="en-US"/>
              </w:rPr>
              <w:t>Prețul ofertei (PO)</w:t>
            </w:r>
            <w:r w:rsidR="00A126AF" w:rsidRPr="00EA63A7">
              <w:rPr>
                <w:sz w:val="24"/>
                <w:szCs w:val="24"/>
                <w:lang w:val="ro-RO" w:eastAsia="en-US"/>
              </w:rPr>
              <w:t xml:space="preserve"> – pondere </w:t>
            </w:r>
            <w:r>
              <w:rPr>
                <w:sz w:val="24"/>
                <w:szCs w:val="24"/>
                <w:lang w:val="ro-RO" w:eastAsia="en-US"/>
              </w:rPr>
              <w:t>4</w:t>
            </w:r>
            <w:r w:rsidR="00A126AF" w:rsidRPr="00EA63A7">
              <w:rPr>
                <w:sz w:val="24"/>
                <w:szCs w:val="24"/>
                <w:lang w:val="ro-RO" w:eastAsia="en-US"/>
              </w:rPr>
              <w:t>0%;</w:t>
            </w:r>
          </w:p>
          <w:p w14:paraId="05C73E32" w14:textId="2974DB30" w:rsidR="00903D29" w:rsidRPr="00903D29" w:rsidRDefault="00903D29" w:rsidP="00C64C26">
            <w:pPr>
              <w:numPr>
                <w:ilvl w:val="0"/>
                <w:numId w:val="42"/>
              </w:numPr>
              <w:jc w:val="both"/>
              <w:rPr>
                <w:rFonts w:eastAsia="Calibri" w:cs="Arial"/>
                <w:bCs/>
                <w:i/>
                <w:iCs/>
                <w:sz w:val="24"/>
                <w:szCs w:val="24"/>
                <w:lang w:val="ro-RO" w:eastAsia="en-US"/>
              </w:rPr>
            </w:pPr>
            <w:r>
              <w:rPr>
                <w:sz w:val="24"/>
                <w:szCs w:val="24"/>
                <w:lang w:val="ro-RO" w:eastAsia="en-US"/>
              </w:rPr>
              <w:t>Lanțul de aprovizionare (LA)</w:t>
            </w:r>
            <w:r w:rsidR="00A126AF" w:rsidRPr="00EA63A7">
              <w:rPr>
                <w:sz w:val="24"/>
                <w:szCs w:val="24"/>
                <w:lang w:val="ro-RO" w:eastAsia="en-US"/>
              </w:rPr>
              <w:t xml:space="preserve"> –  pondere </w:t>
            </w:r>
            <w:r w:rsidR="00BB3B58">
              <w:rPr>
                <w:sz w:val="24"/>
                <w:szCs w:val="24"/>
                <w:lang w:val="ro-RO" w:eastAsia="en-US"/>
              </w:rPr>
              <w:t>4</w:t>
            </w:r>
            <w:r w:rsidR="00A126AF" w:rsidRPr="00EA63A7">
              <w:rPr>
                <w:sz w:val="24"/>
                <w:szCs w:val="24"/>
                <w:lang w:val="ro-RO" w:eastAsia="en-US"/>
              </w:rPr>
              <w:t>0%</w:t>
            </w:r>
            <w:r>
              <w:rPr>
                <w:sz w:val="24"/>
                <w:szCs w:val="24"/>
                <w:lang w:val="ro-RO" w:eastAsia="en-US"/>
              </w:rPr>
              <w:t>;</w:t>
            </w:r>
          </w:p>
          <w:p w14:paraId="592720C2" w14:textId="77777777" w:rsidR="00206EBE" w:rsidRPr="00206EBE" w:rsidRDefault="00206EBE" w:rsidP="00C64C26">
            <w:pPr>
              <w:numPr>
                <w:ilvl w:val="0"/>
                <w:numId w:val="42"/>
              </w:numPr>
              <w:jc w:val="both"/>
              <w:rPr>
                <w:rFonts w:eastAsia="Calibri" w:cs="Arial"/>
                <w:bCs/>
                <w:i/>
                <w:iCs/>
                <w:sz w:val="24"/>
                <w:szCs w:val="24"/>
                <w:lang w:val="ro-RO" w:eastAsia="en-US"/>
              </w:rPr>
            </w:pPr>
            <w:r w:rsidRPr="00206EBE">
              <w:rPr>
                <w:sz w:val="24"/>
                <w:szCs w:val="24"/>
                <w:lang w:val="ro-RO" w:eastAsia="en-US"/>
              </w:rPr>
              <w:t>Distanța de la locul de producție până la locul de consum (DIST)</w:t>
            </w:r>
            <w:r w:rsidR="00903D29">
              <w:rPr>
                <w:sz w:val="24"/>
                <w:szCs w:val="24"/>
                <w:lang w:val="ro-RO" w:eastAsia="en-US"/>
              </w:rPr>
              <w:t xml:space="preserve">– pondere </w:t>
            </w:r>
            <w:r w:rsidR="007D11B8">
              <w:rPr>
                <w:sz w:val="24"/>
                <w:szCs w:val="24"/>
                <w:lang w:val="ro-RO" w:eastAsia="en-US"/>
              </w:rPr>
              <w:t>1</w:t>
            </w:r>
            <w:r w:rsidR="00903D29">
              <w:rPr>
                <w:sz w:val="24"/>
                <w:szCs w:val="24"/>
                <w:lang w:val="ro-RO" w:eastAsia="en-US"/>
              </w:rPr>
              <w:t>0%</w:t>
            </w:r>
          </w:p>
          <w:p w14:paraId="4F93BDF6" w14:textId="540719E0" w:rsidR="00206EBE" w:rsidRPr="00206EBE" w:rsidRDefault="00206EBE" w:rsidP="00C64C26">
            <w:pPr>
              <w:numPr>
                <w:ilvl w:val="0"/>
                <w:numId w:val="42"/>
              </w:numPr>
              <w:jc w:val="both"/>
              <w:rPr>
                <w:rFonts w:eastAsia="Calibri" w:cs="Arial"/>
                <w:bCs/>
                <w:i/>
                <w:iCs/>
                <w:sz w:val="24"/>
                <w:szCs w:val="24"/>
                <w:lang w:val="ro-RO" w:eastAsia="en-US"/>
              </w:rPr>
            </w:pPr>
            <w:r w:rsidRPr="00206EBE">
              <w:rPr>
                <w:sz w:val="24"/>
                <w:szCs w:val="24"/>
                <w:lang w:val="ro-RO" w:eastAsia="en-US"/>
              </w:rPr>
              <w:t>Utilizarea vehiculelor comerciale cu emisii reduse de poluanți atmosferici (ATM)</w:t>
            </w:r>
            <w:r>
              <w:rPr>
                <w:sz w:val="24"/>
                <w:szCs w:val="24"/>
                <w:lang w:val="ro-RO" w:eastAsia="en-US"/>
              </w:rPr>
              <w:t xml:space="preserve"> – pondere 10%.</w:t>
            </w:r>
          </w:p>
          <w:p w14:paraId="2F789B1D" w14:textId="77777777" w:rsidR="00206EBE" w:rsidRPr="00206EBE" w:rsidRDefault="00206EBE" w:rsidP="00206EBE">
            <w:pPr>
              <w:ind w:left="1080"/>
              <w:jc w:val="both"/>
              <w:rPr>
                <w:rFonts w:eastAsia="Calibri" w:cs="Arial"/>
                <w:bCs/>
                <w:i/>
                <w:iCs/>
                <w:sz w:val="24"/>
                <w:szCs w:val="24"/>
                <w:lang w:val="ro-RO" w:eastAsia="en-US"/>
              </w:rPr>
            </w:pPr>
          </w:p>
          <w:p w14:paraId="6D246AF1" w14:textId="123B46B2" w:rsidR="00206EBE" w:rsidRPr="00206EBE" w:rsidRDefault="00206EBE" w:rsidP="00206EBE">
            <w:pPr>
              <w:jc w:val="both"/>
              <w:rPr>
                <w:b/>
                <w:bCs/>
                <w:sz w:val="24"/>
                <w:szCs w:val="24"/>
                <w:lang w:val="ro-RO" w:eastAsia="en-US"/>
              </w:rPr>
            </w:pPr>
            <w:r w:rsidRPr="00206EBE">
              <w:rPr>
                <w:b/>
                <w:bCs/>
                <w:sz w:val="24"/>
                <w:szCs w:val="24"/>
                <w:lang w:val="ro-RO" w:eastAsia="en-US"/>
              </w:rPr>
              <w:t>LOTURILE 5 și 6 ( Apă minerală naturală și băuturi; Alimente diverse)</w:t>
            </w:r>
          </w:p>
          <w:p w14:paraId="59396B0F" w14:textId="77777777" w:rsidR="00206EBE" w:rsidRPr="00EA63A7" w:rsidRDefault="00206EBE" w:rsidP="00C06A61">
            <w:pPr>
              <w:numPr>
                <w:ilvl w:val="0"/>
                <w:numId w:val="103"/>
              </w:numPr>
              <w:jc w:val="both"/>
              <w:rPr>
                <w:sz w:val="24"/>
                <w:szCs w:val="24"/>
                <w:lang w:val="ro-RO" w:eastAsia="en-US"/>
              </w:rPr>
            </w:pPr>
            <w:r>
              <w:rPr>
                <w:sz w:val="24"/>
                <w:szCs w:val="24"/>
                <w:lang w:val="ro-RO" w:eastAsia="en-US"/>
              </w:rPr>
              <w:t>Prețul ofertei (PO)</w:t>
            </w:r>
            <w:r w:rsidRPr="00EA63A7">
              <w:rPr>
                <w:sz w:val="24"/>
                <w:szCs w:val="24"/>
                <w:lang w:val="ro-RO" w:eastAsia="en-US"/>
              </w:rPr>
              <w:t xml:space="preserve"> – pondere </w:t>
            </w:r>
            <w:r>
              <w:rPr>
                <w:sz w:val="24"/>
                <w:szCs w:val="24"/>
                <w:lang w:val="ro-RO" w:eastAsia="en-US"/>
              </w:rPr>
              <w:t>4</w:t>
            </w:r>
            <w:r w:rsidRPr="00EA63A7">
              <w:rPr>
                <w:sz w:val="24"/>
                <w:szCs w:val="24"/>
                <w:lang w:val="ro-RO" w:eastAsia="en-US"/>
              </w:rPr>
              <w:t>0%;</w:t>
            </w:r>
          </w:p>
          <w:p w14:paraId="0ACD0601" w14:textId="77777777" w:rsidR="00206EBE" w:rsidRPr="00903D29" w:rsidRDefault="00206EBE" w:rsidP="00C06A61">
            <w:pPr>
              <w:numPr>
                <w:ilvl w:val="0"/>
                <w:numId w:val="103"/>
              </w:numPr>
              <w:jc w:val="both"/>
              <w:rPr>
                <w:rFonts w:eastAsia="Calibri" w:cs="Arial"/>
                <w:bCs/>
                <w:i/>
                <w:iCs/>
                <w:sz w:val="24"/>
                <w:szCs w:val="24"/>
                <w:lang w:val="ro-RO" w:eastAsia="en-US"/>
              </w:rPr>
            </w:pPr>
            <w:r>
              <w:rPr>
                <w:sz w:val="24"/>
                <w:szCs w:val="24"/>
                <w:lang w:val="ro-RO" w:eastAsia="en-US"/>
              </w:rPr>
              <w:t>Lanțul de aprovizionare (LA)</w:t>
            </w:r>
            <w:r w:rsidRPr="00EA63A7">
              <w:rPr>
                <w:sz w:val="24"/>
                <w:szCs w:val="24"/>
                <w:lang w:val="ro-RO" w:eastAsia="en-US"/>
              </w:rPr>
              <w:t xml:space="preserve"> –  pondere </w:t>
            </w:r>
            <w:r>
              <w:rPr>
                <w:sz w:val="24"/>
                <w:szCs w:val="24"/>
                <w:lang w:val="ro-RO" w:eastAsia="en-US"/>
              </w:rPr>
              <w:t>4</w:t>
            </w:r>
            <w:r w:rsidRPr="00EA63A7">
              <w:rPr>
                <w:sz w:val="24"/>
                <w:szCs w:val="24"/>
                <w:lang w:val="ro-RO" w:eastAsia="en-US"/>
              </w:rPr>
              <w:t>0%</w:t>
            </w:r>
            <w:r>
              <w:rPr>
                <w:sz w:val="24"/>
                <w:szCs w:val="24"/>
                <w:lang w:val="ro-RO" w:eastAsia="en-US"/>
              </w:rPr>
              <w:t>;</w:t>
            </w:r>
          </w:p>
          <w:p w14:paraId="5BDD639F" w14:textId="0FBB0CB2" w:rsidR="00206EBE" w:rsidRPr="00206EBE" w:rsidRDefault="00206EBE" w:rsidP="00C06A61">
            <w:pPr>
              <w:numPr>
                <w:ilvl w:val="0"/>
                <w:numId w:val="103"/>
              </w:numPr>
              <w:jc w:val="both"/>
              <w:rPr>
                <w:sz w:val="24"/>
                <w:szCs w:val="24"/>
                <w:lang w:val="ro-RO" w:eastAsia="en-US"/>
              </w:rPr>
            </w:pPr>
            <w:r w:rsidRPr="00206EBE">
              <w:rPr>
                <w:sz w:val="24"/>
                <w:szCs w:val="24"/>
                <w:lang w:val="ro-RO" w:eastAsia="en-US"/>
              </w:rPr>
              <w:t>Utilizarea vehiculelor comerciale cu emisii reduse de poluanți atmosferici (ATM) – pondere 20%</w:t>
            </w:r>
          </w:p>
          <w:p w14:paraId="47A9B970" w14:textId="428B8BFD" w:rsidR="006B32DC" w:rsidRPr="00903D29" w:rsidRDefault="006B32DC" w:rsidP="00206EBE">
            <w:pPr>
              <w:jc w:val="both"/>
              <w:rPr>
                <w:rFonts w:eastAsia="Calibri" w:cs="Arial"/>
                <w:bCs/>
                <w:i/>
                <w:iCs/>
                <w:sz w:val="24"/>
                <w:szCs w:val="24"/>
                <w:lang w:val="ro-RO" w:eastAsia="en-US"/>
              </w:rPr>
            </w:pPr>
          </w:p>
        </w:tc>
      </w:tr>
    </w:tbl>
    <w:p w14:paraId="749FBE03"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lastRenderedPageBreak/>
        <w:t>II.3) Ajustarea prețului contractului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471B7" w:rsidRPr="006B32DC" w14:paraId="3A001004" w14:textId="77777777" w:rsidTr="0035456B">
        <w:trPr>
          <w:jc w:val="center"/>
        </w:trPr>
        <w:tc>
          <w:tcPr>
            <w:tcW w:w="9628" w:type="dxa"/>
            <w:shd w:val="clear" w:color="auto" w:fill="auto"/>
          </w:tcPr>
          <w:p w14:paraId="2F4976AC" w14:textId="77777777" w:rsidR="006B32DC" w:rsidRPr="00206EBE" w:rsidRDefault="006B32DC" w:rsidP="00E220F8">
            <w:pPr>
              <w:rPr>
                <w:sz w:val="24"/>
                <w:szCs w:val="24"/>
                <w:lang w:val="ro-RO" w:eastAsia="en-US"/>
              </w:rPr>
            </w:pPr>
            <w:r w:rsidRPr="00206EBE">
              <w:rPr>
                <w:sz w:val="24"/>
                <w:szCs w:val="24"/>
                <w:lang w:val="ro-RO" w:eastAsia="en-US"/>
              </w:rPr>
              <w:t>II.3.1) Ajustarea prețului contractului</w:t>
            </w:r>
          </w:p>
          <w:p w14:paraId="305A6872" w14:textId="1B742E83" w:rsidR="006B32DC" w:rsidRPr="00206EBE" w:rsidRDefault="003E56C7" w:rsidP="00E220F8">
            <w:pPr>
              <w:rPr>
                <w:sz w:val="24"/>
                <w:szCs w:val="24"/>
                <w:lang w:val="ro-RO" w:eastAsia="en-US"/>
              </w:rPr>
            </w:pPr>
            <w:r w:rsidRPr="00206EBE">
              <w:rPr>
                <w:sz w:val="24"/>
                <w:szCs w:val="24"/>
                <w:lang w:val="ro-RO" w:eastAsia="en-US"/>
              </w:rPr>
              <w:t xml:space="preserve">○ </w:t>
            </w:r>
            <w:r w:rsidR="006B32DC" w:rsidRPr="00206EBE">
              <w:rPr>
                <w:sz w:val="24"/>
                <w:szCs w:val="24"/>
                <w:lang w:val="ro-RO" w:eastAsia="en-US"/>
              </w:rPr>
              <w:t xml:space="preserve">da      </w:t>
            </w:r>
            <w:r w:rsidR="00B1564F">
              <w:rPr>
                <w:noProof/>
                <w:sz w:val="24"/>
                <w:szCs w:val="24"/>
                <w:lang w:val="ro-RO" w:eastAsia="en-US"/>
              </w:rPr>
              <w:drawing>
                <wp:inline distT="0" distB="0" distL="0" distR="0" wp14:anchorId="777B7977" wp14:editId="680ED0FB">
                  <wp:extent cx="104775" cy="9525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A126AF" w:rsidRPr="00206EBE">
              <w:rPr>
                <w:sz w:val="24"/>
                <w:szCs w:val="24"/>
                <w:lang w:val="ro-RO" w:eastAsia="en-US"/>
              </w:rPr>
              <w:t xml:space="preserve"> </w:t>
            </w:r>
            <w:r w:rsidR="006B32DC" w:rsidRPr="00206EBE">
              <w:rPr>
                <w:sz w:val="24"/>
                <w:szCs w:val="24"/>
                <w:lang w:val="ro-RO" w:eastAsia="en-US"/>
              </w:rPr>
              <w:t xml:space="preserve"> nu</w:t>
            </w:r>
          </w:p>
          <w:p w14:paraId="36782154" w14:textId="3DF77CF1" w:rsidR="00206EBE" w:rsidRPr="00206EBE" w:rsidRDefault="00206EBE" w:rsidP="00206EBE">
            <w:pPr>
              <w:ind w:firstLine="360"/>
              <w:jc w:val="both"/>
              <w:rPr>
                <w:sz w:val="24"/>
                <w:szCs w:val="24"/>
                <w:lang w:val="ro-RO" w:eastAsia="en-US"/>
              </w:rPr>
            </w:pPr>
            <w:proofErr w:type="spellStart"/>
            <w:r w:rsidRPr="00206EBE">
              <w:rPr>
                <w:sz w:val="24"/>
                <w:szCs w:val="24"/>
                <w:lang w:val="ro-RO" w:eastAsia="en-US"/>
              </w:rPr>
              <w:t>Preţurile</w:t>
            </w:r>
            <w:proofErr w:type="spellEnd"/>
            <w:r w:rsidRPr="00206EBE">
              <w:rPr>
                <w:sz w:val="24"/>
                <w:szCs w:val="24"/>
                <w:lang w:val="ro-RO" w:eastAsia="en-US"/>
              </w:rPr>
              <w:t xml:space="preserve"> produselor agroalimentare </w:t>
            </w:r>
            <w:r w:rsidR="00C67A5C">
              <w:rPr>
                <w:sz w:val="24"/>
                <w:szCs w:val="24"/>
                <w:lang w:val="ro-RO" w:eastAsia="en-US"/>
              </w:rPr>
              <w:t>vor</w:t>
            </w:r>
            <w:r w:rsidRPr="00206EBE">
              <w:rPr>
                <w:sz w:val="24"/>
                <w:szCs w:val="24"/>
                <w:lang w:val="ro-RO" w:eastAsia="en-US"/>
              </w:rPr>
              <w:t xml:space="preserve"> fi </w:t>
            </w:r>
            <w:r w:rsidR="00C67A5C">
              <w:rPr>
                <w:sz w:val="24"/>
                <w:szCs w:val="24"/>
                <w:lang w:val="ro-RO" w:eastAsia="en-US"/>
              </w:rPr>
              <w:t>ferme</w:t>
            </w:r>
            <w:r w:rsidRPr="00206EBE">
              <w:rPr>
                <w:sz w:val="24"/>
                <w:szCs w:val="24"/>
                <w:lang w:val="ro-RO" w:eastAsia="en-US"/>
              </w:rPr>
              <w:t xml:space="preserve"> pe toată perioada de derulare a acordului-cadru.</w:t>
            </w:r>
          </w:p>
          <w:p w14:paraId="32C13AF8" w14:textId="49CBB0C1" w:rsidR="006B32DC" w:rsidRPr="00206EBE" w:rsidRDefault="006B32DC" w:rsidP="00E220F8">
            <w:pPr>
              <w:ind w:firstLine="360"/>
              <w:rPr>
                <w:sz w:val="24"/>
                <w:szCs w:val="24"/>
                <w:lang w:val="ro-RO" w:eastAsia="en-US"/>
              </w:rPr>
            </w:pPr>
          </w:p>
        </w:tc>
      </w:tr>
    </w:tbl>
    <w:p w14:paraId="2F732DB7"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t>Secțiunea III: Informații juridice, economice, financiare și tehnice</w:t>
      </w:r>
    </w:p>
    <w:p w14:paraId="70AD8B29"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t>III.1) Condiții de participare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5031"/>
      </w:tblGrid>
      <w:tr w:rsidR="008471B7" w:rsidRPr="006B32DC" w14:paraId="4A6F4877" w14:textId="77777777" w:rsidTr="0035456B">
        <w:trPr>
          <w:jc w:val="center"/>
        </w:trPr>
        <w:tc>
          <w:tcPr>
            <w:tcW w:w="9628" w:type="dxa"/>
            <w:gridSpan w:val="2"/>
            <w:shd w:val="clear" w:color="auto" w:fill="auto"/>
          </w:tcPr>
          <w:p w14:paraId="4CC0A140" w14:textId="77777777" w:rsidR="006B32DC" w:rsidRPr="006B32DC" w:rsidRDefault="006B32DC" w:rsidP="00E220F8">
            <w:pPr>
              <w:rPr>
                <w:rFonts w:eastAsia="Calibri" w:cs="Arial"/>
                <w:b/>
                <w:sz w:val="24"/>
                <w:szCs w:val="24"/>
                <w:lang w:val="ro-RO" w:eastAsia="en-US"/>
              </w:rPr>
            </w:pPr>
            <w:r w:rsidRPr="006B32DC">
              <w:rPr>
                <w:rFonts w:eastAsia="Calibri" w:cs="Arial"/>
                <w:b/>
                <w:sz w:val="24"/>
                <w:szCs w:val="24"/>
                <w:lang w:val="ro-RO" w:eastAsia="en-US"/>
              </w:rPr>
              <w:t>III.1.1) Capacitatea de exercitare a activității profesionale, inclusiv cerințele privind înscrierea în registrele profesionale sau comerciale</w:t>
            </w:r>
          </w:p>
          <w:p w14:paraId="14F6E9BF" w14:textId="77777777" w:rsidR="006B32DC" w:rsidRPr="006B32DC" w:rsidRDefault="006B32DC" w:rsidP="00E220F8">
            <w:pPr>
              <w:rPr>
                <w:rFonts w:eastAsia="Calibri" w:cs="Arial"/>
                <w:b/>
                <w:sz w:val="24"/>
                <w:szCs w:val="24"/>
                <w:lang w:val="ro-RO" w:eastAsia="en-US"/>
              </w:rPr>
            </w:pPr>
            <w:r w:rsidRPr="006B32DC">
              <w:rPr>
                <w:rFonts w:eastAsia="Calibri" w:cs="Arial"/>
                <w:b/>
                <w:sz w:val="24"/>
                <w:szCs w:val="24"/>
                <w:lang w:val="ro-RO" w:eastAsia="en-US"/>
              </w:rPr>
              <w:t>III.1.1.a) Situația personală a candidatului/ofertantului:</w:t>
            </w:r>
          </w:p>
          <w:p w14:paraId="5E9F8C90" w14:textId="77777777" w:rsidR="00206EBE" w:rsidRPr="00206EBE" w:rsidRDefault="00206EBE" w:rsidP="00206EBE">
            <w:pPr>
              <w:autoSpaceDE w:val="0"/>
              <w:autoSpaceDN w:val="0"/>
              <w:adjustRightInd w:val="0"/>
              <w:jc w:val="both"/>
              <w:rPr>
                <w:sz w:val="24"/>
                <w:szCs w:val="24"/>
                <w:lang w:val="ro-RO" w:eastAsia="en-US"/>
              </w:rPr>
            </w:pPr>
            <w:proofErr w:type="spellStart"/>
            <w:r w:rsidRPr="00206EBE">
              <w:rPr>
                <w:b/>
                <w:sz w:val="24"/>
                <w:szCs w:val="24"/>
                <w:u w:val="single"/>
                <w:lang w:val="ro-RO" w:eastAsia="en-US"/>
              </w:rPr>
              <w:t>Cerinţa</w:t>
            </w:r>
            <w:proofErr w:type="spellEnd"/>
            <w:r w:rsidRPr="00206EBE">
              <w:rPr>
                <w:b/>
                <w:sz w:val="24"/>
                <w:szCs w:val="24"/>
                <w:u w:val="single"/>
                <w:lang w:val="ro-RO" w:eastAsia="en-US"/>
              </w:rPr>
              <w:t xml:space="preserve"> nr. 1:</w:t>
            </w:r>
            <w:r w:rsidRPr="00206EBE">
              <w:rPr>
                <w:sz w:val="24"/>
                <w:szCs w:val="24"/>
                <w:lang w:val="ro-RO" w:eastAsia="en-US"/>
              </w:rPr>
              <w:t xml:space="preserve"> </w:t>
            </w:r>
            <w:proofErr w:type="spellStart"/>
            <w:r w:rsidRPr="00206EBE">
              <w:rPr>
                <w:sz w:val="24"/>
                <w:szCs w:val="24"/>
                <w:lang w:val="ro-RO" w:eastAsia="en-US"/>
              </w:rPr>
              <w:t>Ofertanţii</w:t>
            </w:r>
            <w:proofErr w:type="spellEnd"/>
            <w:r w:rsidRPr="00206EBE">
              <w:rPr>
                <w:sz w:val="24"/>
                <w:szCs w:val="24"/>
                <w:lang w:val="ro-RO" w:eastAsia="en-US"/>
              </w:rPr>
              <w:t xml:space="preserve">, asociații, </w:t>
            </w:r>
            <w:proofErr w:type="spellStart"/>
            <w:r w:rsidRPr="00206EBE">
              <w:rPr>
                <w:sz w:val="24"/>
                <w:szCs w:val="24"/>
                <w:lang w:val="ro-RO" w:eastAsia="en-US"/>
              </w:rPr>
              <w:t>terţii</w:t>
            </w:r>
            <w:proofErr w:type="spellEnd"/>
            <w:r w:rsidRPr="00206EBE">
              <w:rPr>
                <w:sz w:val="24"/>
                <w:szCs w:val="24"/>
                <w:lang w:val="ro-RO" w:eastAsia="en-US"/>
              </w:rPr>
              <w:t xml:space="preserve"> </w:t>
            </w:r>
            <w:proofErr w:type="spellStart"/>
            <w:r w:rsidRPr="00206EBE">
              <w:rPr>
                <w:sz w:val="24"/>
                <w:szCs w:val="24"/>
                <w:lang w:val="ro-RO" w:eastAsia="en-US"/>
              </w:rPr>
              <w:t>susţinători</w:t>
            </w:r>
            <w:proofErr w:type="spellEnd"/>
            <w:r w:rsidRPr="00206EBE">
              <w:rPr>
                <w:sz w:val="24"/>
                <w:szCs w:val="24"/>
                <w:lang w:val="ro-RO" w:eastAsia="en-US"/>
              </w:rPr>
              <w:t xml:space="preserve">, </w:t>
            </w:r>
            <w:proofErr w:type="spellStart"/>
            <w:r w:rsidRPr="00206EBE">
              <w:rPr>
                <w:sz w:val="24"/>
                <w:szCs w:val="24"/>
                <w:lang w:val="ro-RO" w:eastAsia="en-US"/>
              </w:rPr>
              <w:t>subcontractanţii</w:t>
            </w:r>
            <w:proofErr w:type="spellEnd"/>
            <w:r w:rsidRPr="00206EBE">
              <w:rPr>
                <w:sz w:val="24"/>
                <w:szCs w:val="24"/>
                <w:lang w:val="ro-RO" w:eastAsia="en-US"/>
              </w:rPr>
              <w:t xml:space="preserve"> trebuie să respecte Regulile de evitare a conflictului de interese prevăzute la art. 59-60 din Legea nr. 98/2016 privind </w:t>
            </w:r>
            <w:proofErr w:type="spellStart"/>
            <w:r w:rsidRPr="00206EBE">
              <w:rPr>
                <w:sz w:val="24"/>
                <w:szCs w:val="24"/>
                <w:lang w:val="ro-RO" w:eastAsia="en-US"/>
              </w:rPr>
              <w:t>achiziţiile</w:t>
            </w:r>
            <w:proofErr w:type="spellEnd"/>
            <w:r w:rsidRPr="00206EBE">
              <w:rPr>
                <w:sz w:val="24"/>
                <w:szCs w:val="24"/>
                <w:lang w:val="ro-RO" w:eastAsia="en-US"/>
              </w:rPr>
              <w:t xml:space="preserve"> publice. </w:t>
            </w:r>
          </w:p>
          <w:p w14:paraId="29E050BF"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ab/>
            </w:r>
            <w:r w:rsidRPr="00206EBE">
              <w:rPr>
                <w:b/>
                <w:sz w:val="24"/>
                <w:szCs w:val="24"/>
                <w:u w:val="single"/>
                <w:lang w:val="ro-RO" w:eastAsia="en-US"/>
              </w:rPr>
              <w:t>Modalitatea de demonstrare:</w:t>
            </w:r>
            <w:r w:rsidRPr="00206EBE">
              <w:rPr>
                <w:sz w:val="24"/>
                <w:szCs w:val="24"/>
                <w:lang w:val="ro-RO" w:eastAsia="en-US"/>
              </w:rPr>
              <w:t xml:space="preserve"> </w:t>
            </w:r>
            <w:proofErr w:type="spellStart"/>
            <w:r w:rsidRPr="00206EBE">
              <w:rPr>
                <w:sz w:val="24"/>
                <w:szCs w:val="24"/>
                <w:lang w:val="ro-RO" w:eastAsia="en-US"/>
              </w:rPr>
              <w:t>Ofertanţii</w:t>
            </w:r>
            <w:proofErr w:type="spellEnd"/>
            <w:r w:rsidRPr="00206EBE">
              <w:rPr>
                <w:sz w:val="24"/>
                <w:szCs w:val="24"/>
                <w:lang w:val="ro-RO" w:eastAsia="en-US"/>
              </w:rPr>
              <w:t xml:space="preserve">, asociații, </w:t>
            </w:r>
            <w:proofErr w:type="spellStart"/>
            <w:r w:rsidRPr="00206EBE">
              <w:rPr>
                <w:sz w:val="24"/>
                <w:szCs w:val="24"/>
                <w:lang w:val="ro-RO" w:eastAsia="en-US"/>
              </w:rPr>
              <w:t>terţii</w:t>
            </w:r>
            <w:proofErr w:type="spellEnd"/>
            <w:r w:rsidRPr="00206EBE">
              <w:rPr>
                <w:sz w:val="24"/>
                <w:szCs w:val="24"/>
                <w:lang w:val="ro-RO" w:eastAsia="en-US"/>
              </w:rPr>
              <w:t xml:space="preserve"> </w:t>
            </w:r>
            <w:proofErr w:type="spellStart"/>
            <w:r w:rsidRPr="00206EBE">
              <w:rPr>
                <w:sz w:val="24"/>
                <w:szCs w:val="24"/>
                <w:lang w:val="ro-RO" w:eastAsia="en-US"/>
              </w:rPr>
              <w:t>susţinători</w:t>
            </w:r>
            <w:proofErr w:type="spellEnd"/>
            <w:r w:rsidRPr="00206EBE">
              <w:rPr>
                <w:sz w:val="24"/>
                <w:szCs w:val="24"/>
                <w:lang w:val="ro-RO" w:eastAsia="en-US"/>
              </w:rPr>
              <w:t xml:space="preserve">, </w:t>
            </w:r>
            <w:proofErr w:type="spellStart"/>
            <w:r w:rsidRPr="00206EBE">
              <w:rPr>
                <w:sz w:val="24"/>
                <w:szCs w:val="24"/>
                <w:lang w:val="ro-RO" w:eastAsia="en-US"/>
              </w:rPr>
              <w:t>subcontractanţii</w:t>
            </w:r>
            <w:proofErr w:type="spellEnd"/>
            <w:r w:rsidRPr="00206EBE">
              <w:rPr>
                <w:sz w:val="24"/>
                <w:szCs w:val="24"/>
                <w:lang w:val="ro-RO" w:eastAsia="en-US"/>
              </w:rPr>
              <w:t xml:space="preserve"> vor prezenta </w:t>
            </w:r>
            <w:proofErr w:type="spellStart"/>
            <w:r w:rsidRPr="00206EBE">
              <w:rPr>
                <w:sz w:val="24"/>
                <w:szCs w:val="24"/>
                <w:lang w:val="ro-RO" w:eastAsia="en-US"/>
              </w:rPr>
              <w:t>declaraţia</w:t>
            </w:r>
            <w:proofErr w:type="spellEnd"/>
            <w:r w:rsidRPr="00206EBE">
              <w:rPr>
                <w:sz w:val="24"/>
                <w:szCs w:val="24"/>
                <w:lang w:val="ro-RO" w:eastAsia="en-US"/>
              </w:rPr>
              <w:t xml:space="preserve"> conform art. 60 din Legea nr. 98/2016 privind </w:t>
            </w:r>
            <w:proofErr w:type="spellStart"/>
            <w:r w:rsidRPr="00206EBE">
              <w:rPr>
                <w:sz w:val="24"/>
                <w:szCs w:val="24"/>
                <w:lang w:val="ro-RO" w:eastAsia="en-US"/>
              </w:rPr>
              <w:t>achiziţiile</w:t>
            </w:r>
            <w:proofErr w:type="spellEnd"/>
            <w:r w:rsidRPr="00206EBE">
              <w:rPr>
                <w:sz w:val="24"/>
                <w:szCs w:val="24"/>
                <w:lang w:val="ro-RO" w:eastAsia="en-US"/>
              </w:rPr>
              <w:t xml:space="preserve"> publice (</w:t>
            </w:r>
            <w:r w:rsidRPr="00206EBE">
              <w:rPr>
                <w:b/>
                <w:sz w:val="24"/>
                <w:szCs w:val="24"/>
                <w:lang w:val="ro-RO" w:eastAsia="en-US"/>
              </w:rPr>
              <w:t>Formularul 1</w:t>
            </w:r>
            <w:r w:rsidRPr="00206EBE">
              <w:rPr>
                <w:sz w:val="24"/>
                <w:szCs w:val="24"/>
                <w:lang w:val="ro-RO" w:eastAsia="en-US"/>
              </w:rPr>
              <w:t>), odată cu depunerea DUAE.</w:t>
            </w:r>
          </w:p>
          <w:p w14:paraId="1D868076"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ab/>
              <w:t xml:space="preserve">Persoanele care </w:t>
            </w:r>
            <w:proofErr w:type="spellStart"/>
            <w:r w:rsidRPr="00206EBE">
              <w:rPr>
                <w:sz w:val="24"/>
                <w:szCs w:val="24"/>
                <w:lang w:val="ro-RO" w:eastAsia="en-US"/>
              </w:rPr>
              <w:t>deţin</w:t>
            </w:r>
            <w:proofErr w:type="spellEnd"/>
            <w:r w:rsidRPr="00206EBE">
              <w:rPr>
                <w:sz w:val="24"/>
                <w:szCs w:val="24"/>
                <w:lang w:val="ro-RO" w:eastAsia="en-US"/>
              </w:rPr>
              <w:t xml:space="preserve"> </w:t>
            </w:r>
            <w:proofErr w:type="spellStart"/>
            <w:r w:rsidRPr="00206EBE">
              <w:rPr>
                <w:sz w:val="24"/>
                <w:szCs w:val="24"/>
                <w:lang w:val="ro-RO" w:eastAsia="en-US"/>
              </w:rPr>
              <w:t>funcţii</w:t>
            </w:r>
            <w:proofErr w:type="spellEnd"/>
            <w:r w:rsidRPr="00206EBE">
              <w:rPr>
                <w:sz w:val="24"/>
                <w:szCs w:val="24"/>
                <w:lang w:val="ro-RO" w:eastAsia="en-US"/>
              </w:rPr>
              <w:t xml:space="preserve"> de decizie în cadrul </w:t>
            </w:r>
            <w:proofErr w:type="spellStart"/>
            <w:r w:rsidRPr="00206EBE">
              <w:rPr>
                <w:sz w:val="24"/>
                <w:szCs w:val="24"/>
                <w:lang w:val="ro-RO" w:eastAsia="en-US"/>
              </w:rPr>
              <w:t>autorităţii</w:t>
            </w:r>
            <w:proofErr w:type="spellEnd"/>
            <w:r w:rsidRPr="00206EBE">
              <w:rPr>
                <w:sz w:val="24"/>
                <w:szCs w:val="24"/>
                <w:lang w:val="ro-RO" w:eastAsia="en-US"/>
              </w:rPr>
              <w:t xml:space="preserve"> contractante: </w:t>
            </w:r>
            <w:proofErr w:type="spellStart"/>
            <w:r w:rsidRPr="00206EBE">
              <w:rPr>
                <w:sz w:val="24"/>
                <w:szCs w:val="24"/>
                <w:lang w:val="ro-RO" w:eastAsia="en-US"/>
              </w:rPr>
              <w:t>Apopei</w:t>
            </w:r>
            <w:proofErr w:type="spellEnd"/>
            <w:r w:rsidRPr="00206EBE">
              <w:rPr>
                <w:sz w:val="24"/>
                <w:szCs w:val="24"/>
                <w:lang w:val="ro-RO" w:eastAsia="en-US"/>
              </w:rPr>
              <w:t xml:space="preserve"> Cristinel, Dumitru Petrică Cosmin, Roșu Cosmin, Stan Ramona, Iordache Diana, Ion Iulian, </w:t>
            </w:r>
            <w:proofErr w:type="spellStart"/>
            <w:r w:rsidRPr="00206EBE">
              <w:rPr>
                <w:sz w:val="24"/>
                <w:szCs w:val="24"/>
                <w:lang w:val="ro-RO" w:eastAsia="en-US"/>
              </w:rPr>
              <w:t>Creţu</w:t>
            </w:r>
            <w:proofErr w:type="spellEnd"/>
            <w:r w:rsidRPr="00206EBE">
              <w:rPr>
                <w:sz w:val="24"/>
                <w:szCs w:val="24"/>
                <w:lang w:val="ro-RO" w:eastAsia="en-US"/>
              </w:rPr>
              <w:t xml:space="preserve"> Iuliana, Olteanu Elena.</w:t>
            </w:r>
          </w:p>
          <w:p w14:paraId="4BFAF6DF" w14:textId="77777777" w:rsidR="00206EBE" w:rsidRPr="00206EBE" w:rsidRDefault="00206EBE" w:rsidP="00206EBE">
            <w:pPr>
              <w:autoSpaceDE w:val="0"/>
              <w:autoSpaceDN w:val="0"/>
              <w:adjustRightInd w:val="0"/>
              <w:jc w:val="both"/>
              <w:rPr>
                <w:b/>
                <w:sz w:val="24"/>
                <w:szCs w:val="24"/>
                <w:lang w:val="ro-RO" w:eastAsia="en-US"/>
              </w:rPr>
            </w:pPr>
            <w:r w:rsidRPr="00206EBE">
              <w:rPr>
                <w:sz w:val="24"/>
                <w:szCs w:val="24"/>
                <w:lang w:val="ro-RO" w:eastAsia="en-US"/>
              </w:rPr>
              <w:tab/>
            </w:r>
            <w:r w:rsidRPr="00206EBE">
              <w:rPr>
                <w:b/>
                <w:sz w:val="24"/>
                <w:szCs w:val="24"/>
                <w:lang w:val="ro-RO" w:eastAsia="en-US"/>
              </w:rPr>
              <w:t xml:space="preserve">Neîndeplinirea </w:t>
            </w:r>
            <w:proofErr w:type="spellStart"/>
            <w:r w:rsidRPr="00206EBE">
              <w:rPr>
                <w:b/>
                <w:sz w:val="24"/>
                <w:szCs w:val="24"/>
                <w:lang w:val="ro-RO" w:eastAsia="en-US"/>
              </w:rPr>
              <w:t>cerinţelor</w:t>
            </w:r>
            <w:proofErr w:type="spellEnd"/>
            <w:r w:rsidRPr="00206EBE">
              <w:rPr>
                <w:b/>
                <w:sz w:val="24"/>
                <w:szCs w:val="24"/>
                <w:lang w:val="ro-RO" w:eastAsia="en-US"/>
              </w:rPr>
              <w:t xml:space="preserve"> de mai sus, constituie motiv de excludere a </w:t>
            </w:r>
            <w:proofErr w:type="spellStart"/>
            <w:r w:rsidRPr="00206EBE">
              <w:rPr>
                <w:b/>
                <w:sz w:val="24"/>
                <w:szCs w:val="24"/>
                <w:lang w:val="ro-RO" w:eastAsia="en-US"/>
              </w:rPr>
              <w:t>ofertanţilor</w:t>
            </w:r>
            <w:proofErr w:type="spellEnd"/>
            <w:r w:rsidRPr="00206EBE">
              <w:rPr>
                <w:b/>
                <w:sz w:val="24"/>
                <w:szCs w:val="24"/>
                <w:lang w:val="ro-RO" w:eastAsia="en-US"/>
              </w:rPr>
              <w:t xml:space="preserve">. </w:t>
            </w:r>
          </w:p>
          <w:p w14:paraId="75DDB834" w14:textId="77777777" w:rsidR="00206EBE" w:rsidRPr="00206EBE" w:rsidRDefault="00206EBE" w:rsidP="00206EBE">
            <w:pPr>
              <w:autoSpaceDE w:val="0"/>
              <w:autoSpaceDN w:val="0"/>
              <w:adjustRightInd w:val="0"/>
              <w:ind w:firstLine="720"/>
              <w:jc w:val="both"/>
              <w:rPr>
                <w:b/>
                <w:sz w:val="24"/>
                <w:szCs w:val="24"/>
                <w:u w:val="single"/>
                <w:lang w:val="ro-RO" w:eastAsia="en-US"/>
              </w:rPr>
            </w:pPr>
          </w:p>
          <w:p w14:paraId="55F09202" w14:textId="77777777" w:rsidR="00206EBE" w:rsidRPr="00206EBE" w:rsidRDefault="00206EBE" w:rsidP="00206EBE">
            <w:pPr>
              <w:autoSpaceDE w:val="0"/>
              <w:autoSpaceDN w:val="0"/>
              <w:adjustRightInd w:val="0"/>
              <w:ind w:firstLine="720"/>
              <w:jc w:val="both"/>
              <w:rPr>
                <w:sz w:val="24"/>
                <w:szCs w:val="24"/>
                <w:lang w:val="ro-RO" w:eastAsia="en-US"/>
              </w:rPr>
            </w:pPr>
            <w:proofErr w:type="spellStart"/>
            <w:r w:rsidRPr="00206EBE">
              <w:rPr>
                <w:b/>
                <w:sz w:val="24"/>
                <w:szCs w:val="24"/>
                <w:u w:val="single"/>
                <w:lang w:val="ro-RO" w:eastAsia="en-US"/>
              </w:rPr>
              <w:t>Cerinţa</w:t>
            </w:r>
            <w:proofErr w:type="spellEnd"/>
            <w:r w:rsidRPr="00206EBE">
              <w:rPr>
                <w:b/>
                <w:sz w:val="24"/>
                <w:szCs w:val="24"/>
                <w:u w:val="single"/>
                <w:lang w:val="ro-RO" w:eastAsia="en-US"/>
              </w:rPr>
              <w:t xml:space="preserve"> nr. 2: </w:t>
            </w:r>
            <w:proofErr w:type="spellStart"/>
            <w:r w:rsidRPr="00206EBE">
              <w:rPr>
                <w:sz w:val="24"/>
                <w:szCs w:val="24"/>
                <w:lang w:val="ro-RO" w:eastAsia="en-US"/>
              </w:rPr>
              <w:t>Ofertanţii</w:t>
            </w:r>
            <w:proofErr w:type="spellEnd"/>
            <w:r w:rsidRPr="00206EBE">
              <w:rPr>
                <w:sz w:val="24"/>
                <w:szCs w:val="24"/>
                <w:lang w:val="ro-RO" w:eastAsia="en-US"/>
              </w:rPr>
              <w:t xml:space="preserve">, asociații, </w:t>
            </w:r>
            <w:proofErr w:type="spellStart"/>
            <w:r w:rsidRPr="00206EBE">
              <w:rPr>
                <w:sz w:val="24"/>
                <w:szCs w:val="24"/>
                <w:lang w:val="ro-RO" w:eastAsia="en-US"/>
              </w:rPr>
              <w:t>terţii</w:t>
            </w:r>
            <w:proofErr w:type="spellEnd"/>
            <w:r w:rsidRPr="00206EBE">
              <w:rPr>
                <w:sz w:val="24"/>
                <w:szCs w:val="24"/>
                <w:lang w:val="ro-RO" w:eastAsia="en-US"/>
              </w:rPr>
              <w:t xml:space="preserve"> </w:t>
            </w:r>
            <w:proofErr w:type="spellStart"/>
            <w:r w:rsidRPr="00206EBE">
              <w:rPr>
                <w:sz w:val="24"/>
                <w:szCs w:val="24"/>
                <w:lang w:val="ro-RO" w:eastAsia="en-US"/>
              </w:rPr>
              <w:t>susţinători</w:t>
            </w:r>
            <w:proofErr w:type="spellEnd"/>
            <w:r w:rsidRPr="00206EBE">
              <w:rPr>
                <w:sz w:val="24"/>
                <w:szCs w:val="24"/>
                <w:lang w:val="ro-RO" w:eastAsia="en-US"/>
              </w:rPr>
              <w:t xml:space="preserve"> si </w:t>
            </w:r>
            <w:proofErr w:type="spellStart"/>
            <w:r w:rsidRPr="00206EBE">
              <w:rPr>
                <w:sz w:val="24"/>
                <w:szCs w:val="24"/>
                <w:lang w:val="ro-RO" w:eastAsia="en-US"/>
              </w:rPr>
              <w:t>subcontractanţii</w:t>
            </w:r>
            <w:proofErr w:type="spellEnd"/>
            <w:r w:rsidRPr="00206EBE">
              <w:rPr>
                <w:sz w:val="24"/>
                <w:szCs w:val="24"/>
                <w:lang w:val="ro-RO" w:eastAsia="en-US"/>
              </w:rPr>
              <w:t xml:space="preserve"> nu trebuie să se regăsească în </w:t>
            </w:r>
            <w:proofErr w:type="spellStart"/>
            <w:r w:rsidRPr="00206EBE">
              <w:rPr>
                <w:sz w:val="24"/>
                <w:szCs w:val="24"/>
                <w:lang w:val="ro-RO" w:eastAsia="en-US"/>
              </w:rPr>
              <w:t>situaţiile</w:t>
            </w:r>
            <w:proofErr w:type="spellEnd"/>
            <w:r w:rsidRPr="00206EBE">
              <w:rPr>
                <w:sz w:val="24"/>
                <w:szCs w:val="24"/>
                <w:lang w:val="ro-RO" w:eastAsia="en-US"/>
              </w:rPr>
              <w:t xml:space="preserve"> prevăzute la art. 164, 165 </w:t>
            </w:r>
            <w:proofErr w:type="spellStart"/>
            <w:r w:rsidRPr="00206EBE">
              <w:rPr>
                <w:sz w:val="24"/>
                <w:szCs w:val="24"/>
                <w:lang w:val="ro-RO" w:eastAsia="en-US"/>
              </w:rPr>
              <w:t>şi</w:t>
            </w:r>
            <w:proofErr w:type="spellEnd"/>
            <w:r w:rsidRPr="00206EBE">
              <w:rPr>
                <w:sz w:val="24"/>
                <w:szCs w:val="24"/>
                <w:lang w:val="ro-RO" w:eastAsia="en-US"/>
              </w:rPr>
              <w:t xml:space="preserve"> 167 din Legea nr. 98/2016.</w:t>
            </w:r>
          </w:p>
          <w:p w14:paraId="091E3EF5"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ab/>
            </w:r>
            <w:r w:rsidRPr="00206EBE">
              <w:rPr>
                <w:b/>
                <w:sz w:val="24"/>
                <w:szCs w:val="24"/>
                <w:u w:val="single"/>
                <w:lang w:val="ro-RO" w:eastAsia="en-US"/>
              </w:rPr>
              <w:t>Modalitatea de demonstrare:</w:t>
            </w:r>
            <w:r w:rsidRPr="00206EBE">
              <w:rPr>
                <w:sz w:val="24"/>
                <w:szCs w:val="24"/>
                <w:lang w:val="ro-RO" w:eastAsia="en-US"/>
              </w:rPr>
              <w:t xml:space="preserve"> se va completa DUAE de către </w:t>
            </w:r>
            <w:proofErr w:type="spellStart"/>
            <w:r w:rsidRPr="00206EBE">
              <w:rPr>
                <w:sz w:val="24"/>
                <w:szCs w:val="24"/>
                <w:lang w:val="ro-RO" w:eastAsia="en-US"/>
              </w:rPr>
              <w:t>ofertanţi</w:t>
            </w:r>
            <w:proofErr w:type="spellEnd"/>
            <w:r w:rsidRPr="00206EBE">
              <w:rPr>
                <w:sz w:val="24"/>
                <w:szCs w:val="24"/>
                <w:lang w:val="ro-RO" w:eastAsia="en-US"/>
              </w:rPr>
              <w:t xml:space="preserve">, asociați, subcontractanți, terți susținători cu </w:t>
            </w:r>
            <w:proofErr w:type="spellStart"/>
            <w:r w:rsidRPr="00206EBE">
              <w:rPr>
                <w:sz w:val="24"/>
                <w:szCs w:val="24"/>
                <w:lang w:val="ro-RO" w:eastAsia="en-US"/>
              </w:rPr>
              <w:t>informaţiile</w:t>
            </w:r>
            <w:proofErr w:type="spellEnd"/>
            <w:r w:rsidRPr="00206EBE">
              <w:rPr>
                <w:sz w:val="24"/>
                <w:szCs w:val="24"/>
                <w:lang w:val="ro-RO" w:eastAsia="en-US"/>
              </w:rPr>
              <w:t xml:space="preserve"> aferente </w:t>
            </w:r>
            <w:proofErr w:type="spellStart"/>
            <w:r w:rsidRPr="00206EBE">
              <w:rPr>
                <w:sz w:val="24"/>
                <w:szCs w:val="24"/>
                <w:lang w:val="ro-RO" w:eastAsia="en-US"/>
              </w:rPr>
              <w:t>situaţiei</w:t>
            </w:r>
            <w:proofErr w:type="spellEnd"/>
            <w:r w:rsidRPr="00206EBE">
              <w:rPr>
                <w:sz w:val="24"/>
                <w:szCs w:val="24"/>
                <w:lang w:val="ro-RO" w:eastAsia="en-US"/>
              </w:rPr>
              <w:t xml:space="preserve"> lor.</w:t>
            </w:r>
          </w:p>
          <w:p w14:paraId="6861E384" w14:textId="77777777" w:rsidR="00206EBE" w:rsidRPr="00206EBE" w:rsidRDefault="00206EBE" w:rsidP="00206EBE">
            <w:pPr>
              <w:autoSpaceDE w:val="0"/>
              <w:autoSpaceDN w:val="0"/>
              <w:adjustRightInd w:val="0"/>
              <w:jc w:val="both"/>
              <w:rPr>
                <w:b/>
                <w:bCs/>
                <w:color w:val="FF0000"/>
                <w:sz w:val="24"/>
                <w:szCs w:val="24"/>
                <w:lang w:val="ro-RO" w:eastAsia="en-US"/>
              </w:rPr>
            </w:pPr>
            <w:r w:rsidRPr="00206EBE">
              <w:rPr>
                <w:sz w:val="24"/>
                <w:szCs w:val="24"/>
                <w:lang w:val="ro-RO" w:eastAsia="en-US"/>
              </w:rPr>
              <w:lastRenderedPageBreak/>
              <w:tab/>
            </w:r>
            <w:r w:rsidRPr="00206EBE">
              <w:rPr>
                <w:b/>
                <w:bCs/>
                <w:sz w:val="24"/>
                <w:szCs w:val="24"/>
                <w:lang w:val="ro-RO" w:eastAsia="en-US"/>
              </w:rPr>
              <w:t xml:space="preserve">Documentele justificative care probează îndeplinirea celor asumate prin completarea DUAE urmează a fi prezentate, la solicitarea </w:t>
            </w:r>
            <w:proofErr w:type="spellStart"/>
            <w:r w:rsidRPr="00206EBE">
              <w:rPr>
                <w:b/>
                <w:bCs/>
                <w:sz w:val="24"/>
                <w:szCs w:val="24"/>
                <w:lang w:val="ro-RO" w:eastAsia="en-US"/>
              </w:rPr>
              <w:t>autorităţii</w:t>
            </w:r>
            <w:proofErr w:type="spellEnd"/>
            <w:r w:rsidRPr="00206EBE">
              <w:rPr>
                <w:b/>
                <w:bCs/>
                <w:sz w:val="24"/>
                <w:szCs w:val="24"/>
                <w:lang w:val="ro-RO" w:eastAsia="en-US"/>
              </w:rPr>
              <w:t xml:space="preserve"> contractante, doar de către ofertantul clasat pe primul loc.</w:t>
            </w:r>
          </w:p>
          <w:p w14:paraId="0E6226BB"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ab/>
              <w:t>Aceste documente pot fi:</w:t>
            </w:r>
          </w:p>
          <w:p w14:paraId="66749D5C"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 xml:space="preserve">a) certificate constatatoare privind lipsa datoriilor restante cu privire la plata impozitelor, taxelor sau </w:t>
            </w:r>
            <w:proofErr w:type="spellStart"/>
            <w:r w:rsidRPr="00206EBE">
              <w:rPr>
                <w:sz w:val="24"/>
                <w:szCs w:val="24"/>
                <w:lang w:val="ro-RO" w:eastAsia="en-US"/>
              </w:rPr>
              <w:t>contribuţiilor</w:t>
            </w:r>
            <w:proofErr w:type="spellEnd"/>
            <w:r w:rsidRPr="00206EBE">
              <w:rPr>
                <w:sz w:val="24"/>
                <w:szCs w:val="24"/>
                <w:lang w:val="ro-RO" w:eastAsia="en-US"/>
              </w:rPr>
              <w:t xml:space="preserve"> la bugetul general consolidat (buget de stat, buget local etc.) la momentul prezentării;</w:t>
            </w:r>
          </w:p>
          <w:p w14:paraId="22C5D2ED"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 xml:space="preserve">b) cazierul judiciar al operatorului economic si al membrilor organului de administrare, de conducere sau de supraveghere al respectivului operator economic, sau a celor ce au putere de reprezentare, de decizie sau de control in cadrul acestuia, </w:t>
            </w:r>
            <w:proofErr w:type="spellStart"/>
            <w:r w:rsidRPr="00206EBE">
              <w:rPr>
                <w:sz w:val="24"/>
                <w:szCs w:val="24"/>
                <w:lang w:val="ro-RO" w:eastAsia="en-US"/>
              </w:rPr>
              <w:t>aşa</w:t>
            </w:r>
            <w:proofErr w:type="spellEnd"/>
            <w:r w:rsidRPr="00206EBE">
              <w:rPr>
                <w:sz w:val="24"/>
                <w:szCs w:val="24"/>
                <w:lang w:val="ro-RO" w:eastAsia="en-US"/>
              </w:rPr>
              <w:t xml:space="preserve"> cum rezultă din certificatul constatator emis de ONRC/actul constitutiv;</w:t>
            </w:r>
          </w:p>
          <w:p w14:paraId="1A399548"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c) după caz, documentele prin care se demonstrează faptul ca operatorul economic poate beneficia de derogările prevăzute la art. 166 alin. (2), art. 167 alin. (2), art. 171 din Legea nr. 98/2016;</w:t>
            </w:r>
          </w:p>
          <w:p w14:paraId="2E20B410"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d) alte documente edificatoare, după caz.</w:t>
            </w:r>
          </w:p>
          <w:p w14:paraId="37A89989"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 xml:space="preserve">Documentele se prezintă inclusiv de către ofertantul asociat, subcontractant si </w:t>
            </w:r>
            <w:proofErr w:type="spellStart"/>
            <w:r w:rsidRPr="00206EBE">
              <w:rPr>
                <w:sz w:val="24"/>
                <w:szCs w:val="24"/>
                <w:lang w:val="ro-RO" w:eastAsia="en-US"/>
              </w:rPr>
              <w:t>terţ</w:t>
            </w:r>
            <w:proofErr w:type="spellEnd"/>
            <w:r w:rsidRPr="00206EBE">
              <w:rPr>
                <w:sz w:val="24"/>
                <w:szCs w:val="24"/>
                <w:lang w:val="ro-RO" w:eastAsia="en-US"/>
              </w:rPr>
              <w:t xml:space="preserve"> </w:t>
            </w:r>
            <w:proofErr w:type="spellStart"/>
            <w:r w:rsidRPr="00206EBE">
              <w:rPr>
                <w:sz w:val="24"/>
                <w:szCs w:val="24"/>
                <w:lang w:val="ro-RO" w:eastAsia="en-US"/>
              </w:rPr>
              <w:t>susţinător</w:t>
            </w:r>
            <w:proofErr w:type="spellEnd"/>
            <w:r w:rsidRPr="00206EBE">
              <w:rPr>
                <w:sz w:val="24"/>
                <w:szCs w:val="24"/>
                <w:lang w:val="ro-RO" w:eastAsia="en-US"/>
              </w:rPr>
              <w:t>.</w:t>
            </w:r>
          </w:p>
          <w:p w14:paraId="5A1700CC" w14:textId="77777777" w:rsidR="00206EBE" w:rsidRPr="00206EBE" w:rsidRDefault="00206EBE" w:rsidP="00206EBE">
            <w:pPr>
              <w:jc w:val="both"/>
              <w:rPr>
                <w:b/>
                <w:sz w:val="24"/>
                <w:szCs w:val="24"/>
                <w:lang w:val="ro-RO" w:eastAsia="en-US"/>
              </w:rPr>
            </w:pPr>
          </w:p>
          <w:p w14:paraId="3F867EC1" w14:textId="77777777" w:rsidR="00206EBE" w:rsidRPr="00206EBE" w:rsidRDefault="00206EBE" w:rsidP="00206EBE">
            <w:pPr>
              <w:jc w:val="both"/>
              <w:rPr>
                <w:b/>
                <w:sz w:val="24"/>
                <w:szCs w:val="24"/>
                <w:lang w:val="ro-RO" w:eastAsia="en-US"/>
              </w:rPr>
            </w:pPr>
            <w:proofErr w:type="spellStart"/>
            <w:r w:rsidRPr="00206EBE">
              <w:rPr>
                <w:b/>
                <w:sz w:val="24"/>
                <w:szCs w:val="24"/>
                <w:lang w:val="ro-RO" w:eastAsia="en-US"/>
              </w:rPr>
              <w:t>Atenţionări</w:t>
            </w:r>
            <w:proofErr w:type="spellEnd"/>
            <w:r w:rsidRPr="00206EBE">
              <w:rPr>
                <w:b/>
                <w:sz w:val="24"/>
                <w:szCs w:val="24"/>
                <w:lang w:val="ro-RO" w:eastAsia="en-US"/>
              </w:rPr>
              <w:t xml:space="preserve"> speciale:</w:t>
            </w:r>
          </w:p>
          <w:p w14:paraId="5097164B" w14:textId="2525AF8E" w:rsidR="006B32DC" w:rsidRDefault="00206EBE" w:rsidP="00206EBE">
            <w:pPr>
              <w:rPr>
                <w:b/>
                <w:sz w:val="24"/>
                <w:szCs w:val="24"/>
                <w:lang w:val="ro-RO" w:eastAsia="en-US"/>
              </w:rPr>
            </w:pPr>
            <w:r w:rsidRPr="00206EBE">
              <w:rPr>
                <w:b/>
                <w:sz w:val="24"/>
                <w:szCs w:val="24"/>
                <w:lang w:val="ro-RO" w:eastAsia="en-US"/>
              </w:rPr>
              <w:t xml:space="preserve">Nedepunerea odată cu oferta, a DUAE, a angajamentului ferm al </w:t>
            </w:r>
            <w:proofErr w:type="spellStart"/>
            <w:r w:rsidRPr="00206EBE">
              <w:rPr>
                <w:b/>
                <w:sz w:val="24"/>
                <w:szCs w:val="24"/>
                <w:lang w:val="ro-RO" w:eastAsia="en-US"/>
              </w:rPr>
              <w:t>terţului</w:t>
            </w:r>
            <w:proofErr w:type="spellEnd"/>
            <w:r w:rsidRPr="00206EBE">
              <w:rPr>
                <w:b/>
                <w:sz w:val="24"/>
                <w:szCs w:val="24"/>
                <w:lang w:val="ro-RO" w:eastAsia="en-US"/>
              </w:rPr>
              <w:t xml:space="preserve"> </w:t>
            </w:r>
            <w:proofErr w:type="spellStart"/>
            <w:r w:rsidRPr="00206EBE">
              <w:rPr>
                <w:b/>
                <w:sz w:val="24"/>
                <w:szCs w:val="24"/>
                <w:lang w:val="ro-RO" w:eastAsia="en-US"/>
              </w:rPr>
              <w:t>susţinător</w:t>
            </w:r>
            <w:proofErr w:type="spellEnd"/>
            <w:r w:rsidRPr="00206EBE">
              <w:rPr>
                <w:b/>
                <w:sz w:val="24"/>
                <w:szCs w:val="24"/>
                <w:lang w:val="ro-RO" w:eastAsia="en-US"/>
              </w:rPr>
              <w:t xml:space="preserve"> din care rezultă modul efectiv în care se va materializa </w:t>
            </w:r>
            <w:proofErr w:type="spellStart"/>
            <w:r w:rsidRPr="00206EBE">
              <w:rPr>
                <w:b/>
                <w:sz w:val="24"/>
                <w:szCs w:val="24"/>
                <w:lang w:val="ro-RO" w:eastAsia="en-US"/>
              </w:rPr>
              <w:t>susţinerea</w:t>
            </w:r>
            <w:proofErr w:type="spellEnd"/>
            <w:r w:rsidRPr="00206EBE">
              <w:rPr>
                <w:b/>
                <w:sz w:val="24"/>
                <w:szCs w:val="24"/>
                <w:lang w:val="ro-RO" w:eastAsia="en-US"/>
              </w:rPr>
              <w:t xml:space="preserve"> acestuia, sau după caz, a acordului de subcontractare </w:t>
            </w:r>
            <w:proofErr w:type="spellStart"/>
            <w:r w:rsidRPr="00206EBE">
              <w:rPr>
                <w:b/>
                <w:sz w:val="24"/>
                <w:szCs w:val="24"/>
                <w:lang w:val="ro-RO" w:eastAsia="en-US"/>
              </w:rPr>
              <w:t>şi</w:t>
            </w:r>
            <w:proofErr w:type="spellEnd"/>
            <w:r w:rsidRPr="00206EBE">
              <w:rPr>
                <w:b/>
                <w:sz w:val="24"/>
                <w:szCs w:val="24"/>
                <w:lang w:val="ro-RO" w:eastAsia="en-US"/>
              </w:rPr>
              <w:t>/sau a acordului de asociere,  a formularului F1, atrage respingerea acesteia ca inacceptabilă.</w:t>
            </w:r>
          </w:p>
          <w:p w14:paraId="31CCA238" w14:textId="77777777" w:rsidR="00206EBE" w:rsidRPr="006B32DC" w:rsidRDefault="00206EBE" w:rsidP="00206EBE">
            <w:pPr>
              <w:rPr>
                <w:rFonts w:eastAsia="Calibri" w:cs="Arial"/>
                <w:i/>
                <w:iCs/>
                <w:sz w:val="24"/>
                <w:szCs w:val="24"/>
                <w:lang w:val="ro-RO" w:eastAsia="en-US"/>
              </w:rPr>
            </w:pPr>
          </w:p>
          <w:p w14:paraId="4F3F2BCA" w14:textId="77777777" w:rsidR="006B32DC" w:rsidRPr="006B32DC" w:rsidRDefault="006B32DC" w:rsidP="00E220F8">
            <w:pPr>
              <w:rPr>
                <w:rFonts w:eastAsia="Calibri" w:cs="Arial"/>
                <w:b/>
                <w:sz w:val="24"/>
                <w:szCs w:val="24"/>
                <w:lang w:val="ro-RO" w:eastAsia="en-US"/>
              </w:rPr>
            </w:pPr>
            <w:r w:rsidRPr="006B32DC">
              <w:rPr>
                <w:rFonts w:eastAsia="Calibri" w:cs="Arial"/>
                <w:b/>
                <w:sz w:val="24"/>
                <w:szCs w:val="24"/>
                <w:lang w:val="ro-RO" w:eastAsia="en-US"/>
              </w:rPr>
              <w:t xml:space="preserve">III.1.1.b) Capacitatea de exercitare a activității profesionale: </w:t>
            </w:r>
          </w:p>
          <w:p w14:paraId="57FF0E5F" w14:textId="77777777" w:rsidR="00206EBE" w:rsidRPr="00206EBE" w:rsidRDefault="00206EBE" w:rsidP="00206EBE">
            <w:pPr>
              <w:jc w:val="both"/>
              <w:rPr>
                <w:sz w:val="24"/>
                <w:szCs w:val="24"/>
                <w:lang w:val="ro-RO" w:eastAsia="en-US"/>
              </w:rPr>
            </w:pPr>
            <w:r w:rsidRPr="00206EBE">
              <w:rPr>
                <w:b/>
                <w:sz w:val="24"/>
                <w:szCs w:val="24"/>
                <w:lang w:val="ro-RO" w:eastAsia="en-US"/>
              </w:rPr>
              <w:t xml:space="preserve">Autoritatea contractantă solicită </w:t>
            </w:r>
            <w:proofErr w:type="spellStart"/>
            <w:r w:rsidRPr="00206EBE">
              <w:rPr>
                <w:b/>
                <w:sz w:val="24"/>
                <w:szCs w:val="24"/>
                <w:lang w:val="ro-RO" w:eastAsia="en-US"/>
              </w:rPr>
              <w:t>ofertanţilor</w:t>
            </w:r>
            <w:proofErr w:type="spellEnd"/>
            <w:r w:rsidRPr="00206EBE">
              <w:rPr>
                <w:b/>
                <w:sz w:val="24"/>
                <w:szCs w:val="24"/>
                <w:lang w:val="ro-RO" w:eastAsia="en-US"/>
              </w:rPr>
              <w:t xml:space="preserve"> (inclusiv pentru </w:t>
            </w:r>
            <w:proofErr w:type="spellStart"/>
            <w:r w:rsidRPr="00206EBE">
              <w:rPr>
                <w:b/>
                <w:sz w:val="24"/>
                <w:szCs w:val="24"/>
                <w:lang w:val="ro-RO" w:eastAsia="en-US"/>
              </w:rPr>
              <w:t>asociaţi</w:t>
            </w:r>
            <w:proofErr w:type="spellEnd"/>
            <w:r w:rsidRPr="00206EBE">
              <w:rPr>
                <w:b/>
                <w:sz w:val="24"/>
                <w:szCs w:val="24"/>
                <w:lang w:val="ro-RO" w:eastAsia="en-US"/>
              </w:rPr>
              <w:t xml:space="preserve">/ </w:t>
            </w:r>
            <w:proofErr w:type="spellStart"/>
            <w:r w:rsidRPr="00206EBE">
              <w:rPr>
                <w:b/>
                <w:sz w:val="24"/>
                <w:szCs w:val="24"/>
                <w:lang w:val="ro-RO" w:eastAsia="en-US"/>
              </w:rPr>
              <w:t>subcontractanţi</w:t>
            </w:r>
            <w:proofErr w:type="spellEnd"/>
            <w:r w:rsidRPr="00206EBE">
              <w:rPr>
                <w:b/>
                <w:sz w:val="24"/>
                <w:szCs w:val="24"/>
                <w:lang w:val="ro-RO" w:eastAsia="en-US"/>
              </w:rPr>
              <w:t xml:space="preserve">/ </w:t>
            </w:r>
            <w:proofErr w:type="spellStart"/>
            <w:r w:rsidRPr="00206EBE">
              <w:rPr>
                <w:b/>
                <w:sz w:val="24"/>
                <w:szCs w:val="24"/>
                <w:lang w:val="ro-RO" w:eastAsia="en-US"/>
              </w:rPr>
              <w:t>terţi</w:t>
            </w:r>
            <w:proofErr w:type="spellEnd"/>
            <w:r w:rsidRPr="00206EBE">
              <w:rPr>
                <w:b/>
                <w:sz w:val="24"/>
                <w:szCs w:val="24"/>
                <w:lang w:val="ro-RO" w:eastAsia="en-US"/>
              </w:rPr>
              <w:t xml:space="preserve"> </w:t>
            </w:r>
            <w:proofErr w:type="spellStart"/>
            <w:r w:rsidRPr="00206EBE">
              <w:rPr>
                <w:b/>
                <w:sz w:val="24"/>
                <w:szCs w:val="24"/>
                <w:lang w:val="ro-RO" w:eastAsia="en-US"/>
              </w:rPr>
              <w:t>susţinători</w:t>
            </w:r>
            <w:proofErr w:type="spellEnd"/>
            <w:r w:rsidRPr="00206EBE">
              <w:rPr>
                <w:b/>
                <w:sz w:val="24"/>
                <w:szCs w:val="24"/>
                <w:lang w:val="ro-RO" w:eastAsia="en-US"/>
              </w:rPr>
              <w:t>), prezentarea DUAE din care să reiasă:</w:t>
            </w:r>
          </w:p>
          <w:p w14:paraId="6ED7460C" w14:textId="77777777" w:rsidR="00206EBE" w:rsidRPr="00206EBE" w:rsidRDefault="00206EBE" w:rsidP="00206EBE">
            <w:pPr>
              <w:jc w:val="both"/>
              <w:rPr>
                <w:sz w:val="24"/>
                <w:szCs w:val="24"/>
                <w:lang w:val="ro-RO" w:eastAsia="en-US"/>
              </w:rPr>
            </w:pPr>
            <w:r w:rsidRPr="00206EBE">
              <w:rPr>
                <w:sz w:val="24"/>
                <w:szCs w:val="24"/>
                <w:lang w:val="ro-RO" w:eastAsia="en-US"/>
              </w:rPr>
              <w:t>A. CAPACITATEA DE EXERCITARE A ACTIVITĂŢII PROFESIONALE</w:t>
            </w:r>
          </w:p>
          <w:p w14:paraId="53A73E02"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ab/>
            </w:r>
            <w:proofErr w:type="spellStart"/>
            <w:r w:rsidRPr="00206EBE">
              <w:rPr>
                <w:b/>
                <w:sz w:val="24"/>
                <w:szCs w:val="24"/>
                <w:u w:val="single"/>
                <w:lang w:val="ro-RO" w:eastAsia="en-US"/>
              </w:rPr>
              <w:t>Cerinţa</w:t>
            </w:r>
            <w:proofErr w:type="spellEnd"/>
            <w:r w:rsidRPr="00206EBE">
              <w:rPr>
                <w:b/>
                <w:sz w:val="24"/>
                <w:szCs w:val="24"/>
                <w:u w:val="single"/>
                <w:lang w:val="ro-RO" w:eastAsia="en-US"/>
              </w:rPr>
              <w:t xml:space="preserve"> 1:</w:t>
            </w:r>
            <w:r w:rsidRPr="00206EBE">
              <w:rPr>
                <w:sz w:val="24"/>
                <w:szCs w:val="24"/>
                <w:lang w:val="ro-RO" w:eastAsia="en-US"/>
              </w:rPr>
              <w:t xml:space="preserve"> </w:t>
            </w:r>
            <w:proofErr w:type="spellStart"/>
            <w:r w:rsidRPr="00206EBE">
              <w:rPr>
                <w:sz w:val="24"/>
                <w:szCs w:val="24"/>
                <w:lang w:val="ro-RO" w:eastAsia="en-US"/>
              </w:rPr>
              <w:t>Ofertanţii</w:t>
            </w:r>
            <w:proofErr w:type="spellEnd"/>
            <w:r w:rsidRPr="00206EBE">
              <w:rPr>
                <w:sz w:val="24"/>
                <w:szCs w:val="24"/>
                <w:lang w:val="ro-RO" w:eastAsia="en-US"/>
              </w:rPr>
              <w:t>, asociații, subcontractanții, terții susținători</w:t>
            </w:r>
            <w:r w:rsidRPr="00206EBE">
              <w:rPr>
                <w:b/>
                <w:sz w:val="24"/>
                <w:szCs w:val="24"/>
                <w:lang w:val="ro-RO" w:eastAsia="en-US"/>
              </w:rPr>
              <w:t xml:space="preserve"> </w:t>
            </w:r>
            <w:r w:rsidRPr="00206EBE">
              <w:rPr>
                <w:sz w:val="24"/>
                <w:szCs w:val="24"/>
                <w:lang w:val="ro-RO" w:eastAsia="en-US"/>
              </w:rPr>
              <w:t xml:space="preserve">trebuie să dovedească o formă de înregistrare în </w:t>
            </w:r>
            <w:proofErr w:type="spellStart"/>
            <w:r w:rsidRPr="00206EBE">
              <w:rPr>
                <w:sz w:val="24"/>
                <w:szCs w:val="24"/>
                <w:lang w:val="ro-RO" w:eastAsia="en-US"/>
              </w:rPr>
              <w:t>condiţiile</w:t>
            </w:r>
            <w:proofErr w:type="spellEnd"/>
            <w:r w:rsidRPr="00206EBE">
              <w:rPr>
                <w:sz w:val="24"/>
                <w:szCs w:val="24"/>
                <w:lang w:val="ro-RO" w:eastAsia="en-US"/>
              </w:rPr>
              <w:t xml:space="preserve"> legii din </w:t>
            </w:r>
            <w:proofErr w:type="spellStart"/>
            <w:r w:rsidRPr="00206EBE">
              <w:rPr>
                <w:sz w:val="24"/>
                <w:szCs w:val="24"/>
                <w:lang w:val="ro-RO" w:eastAsia="en-US"/>
              </w:rPr>
              <w:t>ţara</w:t>
            </w:r>
            <w:proofErr w:type="spellEnd"/>
            <w:r w:rsidRPr="00206EBE">
              <w:rPr>
                <w:sz w:val="24"/>
                <w:szCs w:val="24"/>
                <w:lang w:val="ro-RO" w:eastAsia="en-US"/>
              </w:rPr>
              <w:t xml:space="preserve"> de </w:t>
            </w:r>
            <w:proofErr w:type="spellStart"/>
            <w:r w:rsidRPr="00206EBE">
              <w:rPr>
                <w:sz w:val="24"/>
                <w:szCs w:val="24"/>
                <w:lang w:val="ro-RO" w:eastAsia="en-US"/>
              </w:rPr>
              <w:t>rezidenţă</w:t>
            </w:r>
            <w:proofErr w:type="spellEnd"/>
            <w:r w:rsidRPr="00206EBE">
              <w:rPr>
                <w:sz w:val="24"/>
                <w:szCs w:val="24"/>
                <w:lang w:val="ro-RO" w:eastAsia="en-US"/>
              </w:rPr>
              <w:t xml:space="preserve">, să reiasă că sunt legal </w:t>
            </w:r>
            <w:proofErr w:type="spellStart"/>
            <w:r w:rsidRPr="00206EBE">
              <w:rPr>
                <w:sz w:val="24"/>
                <w:szCs w:val="24"/>
                <w:lang w:val="ro-RO" w:eastAsia="en-US"/>
              </w:rPr>
              <w:t>constituiţi</w:t>
            </w:r>
            <w:proofErr w:type="spellEnd"/>
            <w:r w:rsidRPr="00206EBE">
              <w:rPr>
                <w:sz w:val="24"/>
                <w:szCs w:val="24"/>
                <w:lang w:val="ro-RO" w:eastAsia="en-US"/>
              </w:rPr>
              <w:t xml:space="preserve">, că nu se află în nici una dintre </w:t>
            </w:r>
            <w:proofErr w:type="spellStart"/>
            <w:r w:rsidRPr="00206EBE">
              <w:rPr>
                <w:sz w:val="24"/>
                <w:szCs w:val="24"/>
                <w:lang w:val="ro-RO" w:eastAsia="en-US"/>
              </w:rPr>
              <w:t>situaţiile</w:t>
            </w:r>
            <w:proofErr w:type="spellEnd"/>
            <w:r w:rsidRPr="00206EBE">
              <w:rPr>
                <w:sz w:val="24"/>
                <w:szCs w:val="24"/>
                <w:lang w:val="ro-RO" w:eastAsia="en-US"/>
              </w:rPr>
              <w:t xml:space="preserve"> de anulare a constituirii, că au dreptul să furnizeze produse agroalimentare, precum, </w:t>
            </w:r>
            <w:proofErr w:type="spellStart"/>
            <w:r w:rsidRPr="00206EBE">
              <w:rPr>
                <w:sz w:val="24"/>
                <w:szCs w:val="24"/>
                <w:lang w:val="ro-RO" w:eastAsia="en-US"/>
              </w:rPr>
              <w:t>şi</w:t>
            </w:r>
            <w:proofErr w:type="spellEnd"/>
            <w:r w:rsidRPr="00206EBE">
              <w:rPr>
                <w:sz w:val="24"/>
                <w:szCs w:val="24"/>
                <w:lang w:val="ro-RO" w:eastAsia="en-US"/>
              </w:rPr>
              <w:t xml:space="preserve"> faptul că au capacitatea profesională de a realiza </w:t>
            </w:r>
            <w:proofErr w:type="spellStart"/>
            <w:r w:rsidRPr="00206EBE">
              <w:rPr>
                <w:sz w:val="24"/>
                <w:szCs w:val="24"/>
                <w:lang w:val="ro-RO" w:eastAsia="en-US"/>
              </w:rPr>
              <w:t>activităţile</w:t>
            </w:r>
            <w:proofErr w:type="spellEnd"/>
            <w:r w:rsidRPr="00206EBE">
              <w:rPr>
                <w:sz w:val="24"/>
                <w:szCs w:val="24"/>
                <w:lang w:val="ro-RO" w:eastAsia="en-US"/>
              </w:rPr>
              <w:t xml:space="preserve"> care fac obiectul contractului.</w:t>
            </w:r>
          </w:p>
          <w:p w14:paraId="5202B21C" w14:textId="77777777" w:rsidR="00206EBE" w:rsidRPr="00206EBE" w:rsidRDefault="00206EBE" w:rsidP="00206EBE">
            <w:pPr>
              <w:jc w:val="both"/>
              <w:rPr>
                <w:b/>
                <w:bCs/>
                <w:sz w:val="24"/>
                <w:szCs w:val="24"/>
                <w:lang w:val="ro-RO" w:eastAsia="en-US"/>
              </w:rPr>
            </w:pPr>
            <w:r w:rsidRPr="00206EBE">
              <w:rPr>
                <w:sz w:val="24"/>
                <w:szCs w:val="24"/>
                <w:lang w:val="ro-RO" w:eastAsia="en-US"/>
              </w:rPr>
              <w:t xml:space="preserve"> </w:t>
            </w:r>
            <w:r w:rsidRPr="00206EBE">
              <w:rPr>
                <w:sz w:val="24"/>
                <w:szCs w:val="24"/>
                <w:lang w:val="ro-RO" w:eastAsia="en-US"/>
              </w:rPr>
              <w:tab/>
            </w:r>
            <w:r w:rsidRPr="00206EBE">
              <w:rPr>
                <w:b/>
                <w:sz w:val="24"/>
                <w:szCs w:val="24"/>
                <w:u w:val="single"/>
                <w:lang w:val="ro-RO" w:eastAsia="en-US"/>
              </w:rPr>
              <w:t>Modalitatea de demonstrare:</w:t>
            </w:r>
            <w:r w:rsidRPr="00206EBE">
              <w:rPr>
                <w:sz w:val="24"/>
                <w:szCs w:val="24"/>
                <w:lang w:val="ro-RO" w:eastAsia="en-US"/>
              </w:rPr>
              <w:t xml:space="preserve"> se va completa DUAE de către </w:t>
            </w:r>
            <w:proofErr w:type="spellStart"/>
            <w:r w:rsidRPr="00206EBE">
              <w:rPr>
                <w:sz w:val="24"/>
                <w:szCs w:val="24"/>
                <w:lang w:val="ro-RO" w:eastAsia="en-US"/>
              </w:rPr>
              <w:t>ofertanţi</w:t>
            </w:r>
            <w:proofErr w:type="spellEnd"/>
            <w:r w:rsidRPr="00206EBE">
              <w:rPr>
                <w:sz w:val="24"/>
                <w:szCs w:val="24"/>
                <w:lang w:val="ro-RO" w:eastAsia="en-US"/>
              </w:rPr>
              <w:t xml:space="preserve">, asociați, subcontractanți, terți susținători cu </w:t>
            </w:r>
            <w:proofErr w:type="spellStart"/>
            <w:r w:rsidRPr="00206EBE">
              <w:rPr>
                <w:sz w:val="24"/>
                <w:szCs w:val="24"/>
                <w:lang w:val="ro-RO" w:eastAsia="en-US"/>
              </w:rPr>
              <w:t>informaţiile</w:t>
            </w:r>
            <w:proofErr w:type="spellEnd"/>
            <w:r w:rsidRPr="00206EBE">
              <w:rPr>
                <w:sz w:val="24"/>
                <w:szCs w:val="24"/>
                <w:lang w:val="ro-RO" w:eastAsia="en-US"/>
              </w:rPr>
              <w:t xml:space="preserve"> aferente </w:t>
            </w:r>
            <w:proofErr w:type="spellStart"/>
            <w:r w:rsidRPr="00206EBE">
              <w:rPr>
                <w:sz w:val="24"/>
                <w:szCs w:val="24"/>
                <w:lang w:val="ro-RO" w:eastAsia="en-US"/>
              </w:rPr>
              <w:t>situaţiei</w:t>
            </w:r>
            <w:proofErr w:type="spellEnd"/>
            <w:r w:rsidRPr="00206EBE">
              <w:rPr>
                <w:sz w:val="24"/>
                <w:szCs w:val="24"/>
                <w:lang w:val="ro-RO" w:eastAsia="en-US"/>
              </w:rPr>
              <w:t xml:space="preserve"> lor. </w:t>
            </w:r>
            <w:r w:rsidRPr="00206EBE">
              <w:rPr>
                <w:b/>
                <w:bCs/>
                <w:sz w:val="24"/>
                <w:szCs w:val="24"/>
                <w:lang w:val="ro-RO" w:eastAsia="en-US"/>
              </w:rPr>
              <w:t>Documentele justificative care probează îndeplinirea celor asumate prin completarea DUAE</w:t>
            </w:r>
            <w:r w:rsidRPr="00206EBE">
              <w:rPr>
                <w:sz w:val="24"/>
                <w:szCs w:val="24"/>
                <w:lang w:val="ro-RO" w:eastAsia="en-US"/>
              </w:rPr>
              <w:t xml:space="preserve">, respectiv certificatul de înregistrare, certificatul constatator emis de către ONRC, din care trebuie să reiasă obiectul principal, sediul societății, respectiv codurile CAEN corespunzătoare producerii sau comercializării produselor agroalimentare la momentul depunerii ofertelor, sau în cazul </w:t>
            </w:r>
            <w:proofErr w:type="spellStart"/>
            <w:r w:rsidRPr="00206EBE">
              <w:rPr>
                <w:sz w:val="24"/>
                <w:szCs w:val="24"/>
                <w:lang w:val="ro-RO" w:eastAsia="en-US"/>
              </w:rPr>
              <w:t>ofertanţilor</w:t>
            </w:r>
            <w:proofErr w:type="spellEnd"/>
            <w:r w:rsidRPr="00206EBE">
              <w:rPr>
                <w:sz w:val="24"/>
                <w:szCs w:val="24"/>
                <w:lang w:val="ro-RO" w:eastAsia="en-US"/>
              </w:rPr>
              <w:t xml:space="preserve"> străini, documentele echivalente emise în </w:t>
            </w:r>
            <w:proofErr w:type="spellStart"/>
            <w:r w:rsidRPr="00206EBE">
              <w:rPr>
                <w:sz w:val="24"/>
                <w:szCs w:val="24"/>
                <w:lang w:val="ro-RO" w:eastAsia="en-US"/>
              </w:rPr>
              <w:t>ţara</w:t>
            </w:r>
            <w:proofErr w:type="spellEnd"/>
            <w:r w:rsidRPr="00206EBE">
              <w:rPr>
                <w:sz w:val="24"/>
                <w:szCs w:val="24"/>
                <w:lang w:val="ro-RO" w:eastAsia="en-US"/>
              </w:rPr>
              <w:t xml:space="preserve"> de </w:t>
            </w:r>
            <w:proofErr w:type="spellStart"/>
            <w:r w:rsidRPr="00206EBE">
              <w:rPr>
                <w:sz w:val="24"/>
                <w:szCs w:val="24"/>
                <w:lang w:val="ro-RO" w:eastAsia="en-US"/>
              </w:rPr>
              <w:t>rezidenţă</w:t>
            </w:r>
            <w:proofErr w:type="spellEnd"/>
            <w:r w:rsidRPr="00206EBE">
              <w:rPr>
                <w:sz w:val="24"/>
                <w:szCs w:val="24"/>
                <w:lang w:val="ro-RO" w:eastAsia="en-US"/>
              </w:rPr>
              <w:t xml:space="preserve">, </w:t>
            </w:r>
            <w:r w:rsidRPr="00206EBE">
              <w:rPr>
                <w:b/>
                <w:bCs/>
                <w:sz w:val="24"/>
                <w:szCs w:val="24"/>
                <w:lang w:val="ro-RO" w:eastAsia="en-US"/>
              </w:rPr>
              <w:t xml:space="preserve">urmează să fie prezentate, la solicitarea </w:t>
            </w:r>
            <w:proofErr w:type="spellStart"/>
            <w:r w:rsidRPr="00206EBE">
              <w:rPr>
                <w:b/>
                <w:bCs/>
                <w:sz w:val="24"/>
                <w:szCs w:val="24"/>
                <w:lang w:val="ro-RO" w:eastAsia="en-US"/>
              </w:rPr>
              <w:t>autorităţilor</w:t>
            </w:r>
            <w:proofErr w:type="spellEnd"/>
            <w:r w:rsidRPr="00206EBE">
              <w:rPr>
                <w:b/>
                <w:bCs/>
                <w:sz w:val="24"/>
                <w:szCs w:val="24"/>
                <w:lang w:val="ro-RO" w:eastAsia="en-US"/>
              </w:rPr>
              <w:t xml:space="preserve"> contractante, doar de către ofertantul situat pe primul loc.</w:t>
            </w:r>
          </w:p>
          <w:p w14:paraId="4C77BEC7" w14:textId="77777777" w:rsidR="00206EBE" w:rsidRPr="00206EBE" w:rsidRDefault="00206EBE" w:rsidP="00206EBE">
            <w:pPr>
              <w:jc w:val="both"/>
              <w:rPr>
                <w:sz w:val="24"/>
                <w:szCs w:val="24"/>
                <w:lang w:val="ro-RO" w:eastAsia="en-US"/>
              </w:rPr>
            </w:pPr>
            <w:r w:rsidRPr="00206EBE">
              <w:rPr>
                <w:sz w:val="24"/>
                <w:szCs w:val="24"/>
                <w:lang w:val="ro-RO" w:eastAsia="en-US"/>
              </w:rPr>
              <w:t>Certificatul trebuie să fie emis cel târziu în luna anterioară depunerii ofertelor și să cuprindă informații actuale.</w:t>
            </w:r>
          </w:p>
          <w:p w14:paraId="7B56C277" w14:textId="77777777" w:rsidR="006B32DC" w:rsidRPr="006B32DC" w:rsidRDefault="006B32DC" w:rsidP="00E220F8">
            <w:pPr>
              <w:rPr>
                <w:rFonts w:eastAsia="Calibri" w:cs="Arial"/>
                <w:iCs/>
                <w:sz w:val="24"/>
                <w:szCs w:val="24"/>
                <w:lang w:val="ro-RO" w:eastAsia="en-US"/>
              </w:rPr>
            </w:pPr>
          </w:p>
        </w:tc>
      </w:tr>
      <w:tr w:rsidR="008471B7" w:rsidRPr="006B32DC" w14:paraId="16B931B2" w14:textId="77777777" w:rsidTr="0035456B">
        <w:trPr>
          <w:jc w:val="center"/>
        </w:trPr>
        <w:tc>
          <w:tcPr>
            <w:tcW w:w="9628" w:type="dxa"/>
            <w:gridSpan w:val="2"/>
            <w:shd w:val="clear" w:color="auto" w:fill="auto"/>
          </w:tcPr>
          <w:p w14:paraId="2A3BD32D" w14:textId="77777777" w:rsidR="006B32DC" w:rsidRPr="006B32DC" w:rsidRDefault="006B32DC" w:rsidP="00E220F8">
            <w:pPr>
              <w:rPr>
                <w:rFonts w:eastAsia="Calibri" w:cs="Arial"/>
                <w:b/>
                <w:sz w:val="24"/>
                <w:szCs w:val="24"/>
                <w:lang w:val="ro-RO" w:eastAsia="en-US"/>
              </w:rPr>
            </w:pPr>
            <w:r w:rsidRPr="006B32DC">
              <w:rPr>
                <w:rFonts w:eastAsia="Calibri" w:cs="Arial"/>
                <w:b/>
                <w:sz w:val="24"/>
                <w:szCs w:val="24"/>
                <w:lang w:val="ro-RO" w:eastAsia="en-US"/>
              </w:rPr>
              <w:lastRenderedPageBreak/>
              <w:t>III.1.2) Situația economică și financiară</w:t>
            </w:r>
          </w:p>
          <w:p w14:paraId="542125EF"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Nu se solicită</w:t>
            </w:r>
          </w:p>
        </w:tc>
      </w:tr>
      <w:tr w:rsidR="008471B7" w:rsidRPr="006B32DC" w14:paraId="7E8CA11E" w14:textId="77777777" w:rsidTr="0035456B">
        <w:trPr>
          <w:jc w:val="center"/>
        </w:trPr>
        <w:tc>
          <w:tcPr>
            <w:tcW w:w="9628" w:type="dxa"/>
            <w:gridSpan w:val="2"/>
            <w:shd w:val="clear" w:color="auto" w:fill="auto"/>
          </w:tcPr>
          <w:p w14:paraId="59B43468" w14:textId="77777777" w:rsidR="006B32DC" w:rsidRPr="006B32DC" w:rsidRDefault="006B32DC" w:rsidP="00E220F8">
            <w:pPr>
              <w:rPr>
                <w:rFonts w:eastAsia="Calibri" w:cs="Arial"/>
                <w:b/>
                <w:sz w:val="24"/>
                <w:szCs w:val="24"/>
                <w:lang w:val="ro-RO" w:eastAsia="en-US"/>
              </w:rPr>
            </w:pPr>
            <w:r w:rsidRPr="006B32DC">
              <w:rPr>
                <w:rFonts w:eastAsia="Calibri" w:cs="Arial"/>
                <w:b/>
                <w:sz w:val="24"/>
                <w:szCs w:val="24"/>
                <w:lang w:val="ro-RO" w:eastAsia="en-US"/>
              </w:rPr>
              <w:t>III.1.3) Capacitatea tehnică și profesională</w:t>
            </w:r>
          </w:p>
          <w:p w14:paraId="714B6334"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 Criterii de selecție/calificare enunțate în documentele achiziției</w:t>
            </w:r>
          </w:p>
          <w:p w14:paraId="7429B188"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Listă și descriere succintă a criteriilor de selecție:</w:t>
            </w:r>
          </w:p>
        </w:tc>
      </w:tr>
      <w:tr w:rsidR="008471B7" w:rsidRPr="006B32DC" w14:paraId="0E8B69FD" w14:textId="77777777" w:rsidTr="0035456B">
        <w:trPr>
          <w:jc w:val="center"/>
        </w:trPr>
        <w:tc>
          <w:tcPr>
            <w:tcW w:w="4597" w:type="dxa"/>
            <w:shd w:val="clear" w:color="auto" w:fill="auto"/>
          </w:tcPr>
          <w:p w14:paraId="740DFFB2" w14:textId="77777777" w:rsidR="006B32DC" w:rsidRPr="006B32DC" w:rsidRDefault="006B32DC" w:rsidP="00E220F8">
            <w:pPr>
              <w:rPr>
                <w:rFonts w:eastAsia="Calibri" w:cs="Arial"/>
                <w:i/>
                <w:color w:val="FF0000"/>
                <w:sz w:val="24"/>
                <w:szCs w:val="24"/>
                <w:lang w:val="ro-RO" w:eastAsia="en-US"/>
              </w:rPr>
            </w:pPr>
            <w:r w:rsidRPr="006B32DC">
              <w:rPr>
                <w:rFonts w:eastAsia="Calibri" w:cs="Arial"/>
                <w:sz w:val="24"/>
                <w:szCs w:val="24"/>
                <w:lang w:val="ro-RO" w:eastAsia="en-US"/>
              </w:rPr>
              <w:t>Nivel(uri) minim(e) a(le) standardelor care ar putea fi impuse:</w:t>
            </w:r>
          </w:p>
        </w:tc>
        <w:tc>
          <w:tcPr>
            <w:tcW w:w="5031" w:type="dxa"/>
            <w:shd w:val="clear" w:color="auto" w:fill="auto"/>
          </w:tcPr>
          <w:p w14:paraId="58173CFC" w14:textId="77777777" w:rsidR="006B32DC" w:rsidRPr="006B32DC" w:rsidRDefault="006B32DC" w:rsidP="00E220F8">
            <w:pPr>
              <w:rPr>
                <w:rFonts w:eastAsia="Calibri" w:cs="Arial"/>
                <w:sz w:val="24"/>
                <w:szCs w:val="24"/>
                <w:lang w:val="ro-RO" w:eastAsia="en-US"/>
              </w:rPr>
            </w:pPr>
            <w:r w:rsidRPr="006B32DC">
              <w:rPr>
                <w:rFonts w:eastAsia="Calibri" w:cs="Arial"/>
                <w:sz w:val="24"/>
                <w:szCs w:val="24"/>
                <w:lang w:val="ro-RO" w:eastAsia="en-US"/>
              </w:rPr>
              <w:t>Modalitatea de îndeplinire</w:t>
            </w:r>
          </w:p>
        </w:tc>
      </w:tr>
      <w:tr w:rsidR="008471B7" w:rsidRPr="006B32DC" w14:paraId="6592EFE5" w14:textId="77777777" w:rsidTr="0035456B">
        <w:trPr>
          <w:jc w:val="center"/>
        </w:trPr>
        <w:tc>
          <w:tcPr>
            <w:tcW w:w="9628" w:type="dxa"/>
            <w:gridSpan w:val="2"/>
            <w:shd w:val="clear" w:color="auto" w:fill="auto"/>
          </w:tcPr>
          <w:p w14:paraId="156DCB9B" w14:textId="77777777" w:rsidR="006B32DC" w:rsidRPr="006B32DC" w:rsidRDefault="006B32DC" w:rsidP="00C64C26">
            <w:pPr>
              <w:numPr>
                <w:ilvl w:val="0"/>
                <w:numId w:val="9"/>
              </w:numPr>
              <w:ind w:left="851" w:hanging="284"/>
              <w:contextualSpacing/>
              <w:rPr>
                <w:rFonts w:eastAsia="Calibri" w:cs="Arial"/>
                <w:b/>
                <w:sz w:val="24"/>
                <w:szCs w:val="24"/>
                <w:u w:val="single"/>
                <w:lang w:val="ro-RO" w:eastAsia="en-US"/>
              </w:rPr>
            </w:pPr>
            <w:r w:rsidRPr="006B32DC">
              <w:rPr>
                <w:rFonts w:eastAsia="Calibri" w:cs="Arial"/>
                <w:b/>
                <w:sz w:val="24"/>
                <w:szCs w:val="24"/>
                <w:u w:val="single"/>
                <w:lang w:val="ro-RO" w:eastAsia="en-US"/>
              </w:rPr>
              <w:t>Experiența similară:</w:t>
            </w:r>
          </w:p>
          <w:p w14:paraId="2835FE4B" w14:textId="77777777" w:rsidR="00206EBE" w:rsidRPr="00206EBE" w:rsidRDefault="00206EBE" w:rsidP="00206EBE">
            <w:pPr>
              <w:jc w:val="both"/>
              <w:rPr>
                <w:sz w:val="24"/>
                <w:szCs w:val="24"/>
                <w:lang w:val="en-GB" w:eastAsia="en-US"/>
              </w:rPr>
            </w:pPr>
            <w:proofErr w:type="spellStart"/>
            <w:r w:rsidRPr="00206EBE">
              <w:rPr>
                <w:b/>
                <w:sz w:val="24"/>
                <w:szCs w:val="24"/>
                <w:u w:val="single"/>
                <w:lang w:val="ro-RO" w:eastAsia="en-US"/>
              </w:rPr>
              <w:t>Cerinţa</w:t>
            </w:r>
            <w:proofErr w:type="spellEnd"/>
            <w:r w:rsidRPr="00206EBE">
              <w:rPr>
                <w:b/>
                <w:sz w:val="24"/>
                <w:szCs w:val="24"/>
                <w:u w:val="single"/>
                <w:lang w:val="ro-RO" w:eastAsia="en-US"/>
              </w:rPr>
              <w:t xml:space="preserve"> 1:</w:t>
            </w:r>
            <w:r w:rsidRPr="00206EBE">
              <w:rPr>
                <w:b/>
                <w:sz w:val="24"/>
                <w:szCs w:val="24"/>
                <w:lang w:val="ro-RO" w:eastAsia="en-US"/>
              </w:rPr>
              <w:t xml:space="preserve"> </w:t>
            </w:r>
            <w:proofErr w:type="spellStart"/>
            <w:r w:rsidRPr="00206EBE">
              <w:rPr>
                <w:sz w:val="24"/>
                <w:szCs w:val="24"/>
                <w:lang w:val="ro-RO" w:eastAsia="en-US"/>
              </w:rPr>
              <w:t>Ofertanţii</w:t>
            </w:r>
            <w:proofErr w:type="spellEnd"/>
            <w:r w:rsidRPr="00206EBE">
              <w:rPr>
                <w:sz w:val="24"/>
                <w:szCs w:val="24"/>
                <w:lang w:val="ro-RO" w:eastAsia="en-US"/>
              </w:rPr>
              <w:t xml:space="preserve"> vor face dovada că au dus la bun sfârșit contracte de furnizare de produse agroalimentare în cadrul perioadei de trei ani, </w:t>
            </w:r>
            <w:proofErr w:type="spellStart"/>
            <w:r w:rsidRPr="00206EBE">
              <w:rPr>
                <w:sz w:val="24"/>
                <w:szCs w:val="24"/>
                <w:lang w:val="ro-RO" w:eastAsia="en-US"/>
              </w:rPr>
              <w:t>calculaţi</w:t>
            </w:r>
            <w:proofErr w:type="spellEnd"/>
            <w:r w:rsidRPr="00206EBE">
              <w:rPr>
                <w:sz w:val="24"/>
                <w:szCs w:val="24"/>
                <w:lang w:val="ro-RO" w:eastAsia="en-US"/>
              </w:rPr>
              <w:t xml:space="preserve"> până la data limită de depunere a ofertelor, a căror  valoare la nivelul unui contract sau cumulat la nivelul a cel mult 3 contracte, pentru fiecare lot, să fi fost de minim: </w:t>
            </w:r>
          </w:p>
          <w:p w14:paraId="3A6947E2" w14:textId="77777777" w:rsidR="00206EBE" w:rsidRPr="00206EBE" w:rsidRDefault="00206EBE" w:rsidP="00206EBE">
            <w:pPr>
              <w:jc w:val="both"/>
              <w:rPr>
                <w:b/>
                <w:sz w:val="24"/>
                <w:szCs w:val="24"/>
                <w:lang w:val="ro-RO" w:eastAsia="en-US"/>
              </w:rPr>
            </w:pPr>
            <w:r w:rsidRPr="00206EBE">
              <w:rPr>
                <w:sz w:val="24"/>
                <w:szCs w:val="24"/>
                <w:lang w:val="ro-RO" w:eastAsia="en-US"/>
              </w:rPr>
              <w:tab/>
            </w:r>
            <w:r w:rsidRPr="00206EBE">
              <w:rPr>
                <w:b/>
                <w:sz w:val="24"/>
                <w:szCs w:val="24"/>
                <w:lang w:val="ro-RO" w:eastAsia="en-US"/>
              </w:rPr>
              <w:t xml:space="preserve"> </w:t>
            </w:r>
          </w:p>
          <w:p w14:paraId="73F76B43" w14:textId="77777777" w:rsidR="00206EBE" w:rsidRPr="00206EBE" w:rsidRDefault="00206EBE" w:rsidP="00206EBE">
            <w:pPr>
              <w:numPr>
                <w:ilvl w:val="0"/>
                <w:numId w:val="43"/>
              </w:numPr>
              <w:tabs>
                <w:tab w:val="left" w:pos="102"/>
              </w:tabs>
              <w:ind w:left="0" w:right="-54" w:firstLine="360"/>
              <w:contextualSpacing/>
              <w:jc w:val="both"/>
              <w:rPr>
                <w:sz w:val="24"/>
                <w:szCs w:val="24"/>
                <w:lang w:val="ro-RO" w:eastAsia="en-US"/>
              </w:rPr>
            </w:pPr>
            <w:r w:rsidRPr="00206EBE">
              <w:rPr>
                <w:sz w:val="24"/>
                <w:szCs w:val="24"/>
                <w:lang w:val="ro-RO" w:eastAsia="en-US"/>
              </w:rPr>
              <w:lastRenderedPageBreak/>
              <w:t xml:space="preserve">LOT 1- furnizare de produse de panificație de minim </w:t>
            </w:r>
            <w:r w:rsidRPr="00206EBE">
              <w:rPr>
                <w:b/>
                <w:bCs/>
                <w:sz w:val="24"/>
                <w:szCs w:val="24"/>
                <w:lang w:val="ro-RO" w:eastAsia="en-US"/>
              </w:rPr>
              <w:t>20.385,00</w:t>
            </w:r>
            <w:r w:rsidRPr="00206EBE">
              <w:rPr>
                <w:sz w:val="24"/>
                <w:szCs w:val="24"/>
                <w:lang w:val="ro-RO" w:eastAsia="en-US"/>
              </w:rPr>
              <w:t xml:space="preserve"> lei fără TVA;</w:t>
            </w:r>
          </w:p>
          <w:p w14:paraId="75DAD216" w14:textId="77777777" w:rsidR="00206EBE" w:rsidRPr="00206EBE" w:rsidRDefault="00206EBE" w:rsidP="00206EBE">
            <w:pPr>
              <w:numPr>
                <w:ilvl w:val="0"/>
                <w:numId w:val="43"/>
              </w:numPr>
              <w:tabs>
                <w:tab w:val="left" w:pos="102"/>
              </w:tabs>
              <w:ind w:left="0" w:right="-54" w:firstLine="360"/>
              <w:contextualSpacing/>
              <w:jc w:val="both"/>
              <w:rPr>
                <w:sz w:val="24"/>
                <w:szCs w:val="24"/>
                <w:lang w:val="ro-RO" w:eastAsia="en-US"/>
              </w:rPr>
            </w:pPr>
            <w:r w:rsidRPr="00206EBE">
              <w:rPr>
                <w:sz w:val="24"/>
                <w:szCs w:val="24"/>
                <w:lang w:val="ro-RO" w:eastAsia="en-US"/>
              </w:rPr>
              <w:t xml:space="preserve">LOT 2- furnizare de produse lactate și ouă de minim </w:t>
            </w:r>
            <w:r w:rsidRPr="00206EBE">
              <w:rPr>
                <w:b/>
                <w:bCs/>
                <w:sz w:val="24"/>
                <w:szCs w:val="24"/>
                <w:lang w:val="ro-RO" w:eastAsia="en-US"/>
              </w:rPr>
              <w:t>51.558,50</w:t>
            </w:r>
            <w:r w:rsidRPr="00206EBE">
              <w:rPr>
                <w:sz w:val="24"/>
                <w:szCs w:val="24"/>
                <w:lang w:val="ro-RO" w:eastAsia="en-US"/>
              </w:rPr>
              <w:t xml:space="preserve"> lei fără TVA;</w:t>
            </w:r>
          </w:p>
          <w:p w14:paraId="66BA93CB" w14:textId="77777777" w:rsidR="00206EBE" w:rsidRPr="00206EBE" w:rsidRDefault="00206EBE" w:rsidP="00206EBE">
            <w:pPr>
              <w:numPr>
                <w:ilvl w:val="0"/>
                <w:numId w:val="43"/>
              </w:numPr>
              <w:tabs>
                <w:tab w:val="left" w:pos="102"/>
              </w:tabs>
              <w:ind w:left="0" w:right="-54" w:firstLine="360"/>
              <w:contextualSpacing/>
              <w:jc w:val="both"/>
              <w:rPr>
                <w:sz w:val="24"/>
                <w:szCs w:val="24"/>
                <w:lang w:val="ro-RO" w:eastAsia="en-US"/>
              </w:rPr>
            </w:pPr>
            <w:r w:rsidRPr="00206EBE">
              <w:rPr>
                <w:sz w:val="24"/>
                <w:szCs w:val="24"/>
                <w:lang w:val="ro-RO" w:eastAsia="en-US"/>
              </w:rPr>
              <w:t xml:space="preserve">LOT 3- furnizare de carne, preparate din carne și pește de minim </w:t>
            </w:r>
            <w:r w:rsidRPr="00206EBE">
              <w:rPr>
                <w:b/>
                <w:bCs/>
                <w:sz w:val="24"/>
                <w:szCs w:val="24"/>
                <w:lang w:val="ro-RO" w:eastAsia="en-US"/>
              </w:rPr>
              <w:t>162.027,00</w:t>
            </w:r>
            <w:r w:rsidRPr="00206EBE">
              <w:rPr>
                <w:sz w:val="24"/>
                <w:szCs w:val="24"/>
                <w:lang w:val="ro-RO" w:eastAsia="en-US"/>
              </w:rPr>
              <w:t xml:space="preserve"> lei fără TVA;</w:t>
            </w:r>
          </w:p>
          <w:p w14:paraId="1EC4D20D" w14:textId="77777777" w:rsidR="00206EBE" w:rsidRPr="00206EBE" w:rsidRDefault="00206EBE" w:rsidP="00206EBE">
            <w:pPr>
              <w:numPr>
                <w:ilvl w:val="0"/>
                <w:numId w:val="43"/>
              </w:numPr>
              <w:tabs>
                <w:tab w:val="left" w:pos="102"/>
              </w:tabs>
              <w:ind w:left="0" w:right="-54" w:firstLine="360"/>
              <w:contextualSpacing/>
              <w:jc w:val="both"/>
              <w:rPr>
                <w:sz w:val="24"/>
                <w:szCs w:val="24"/>
                <w:lang w:val="ro-RO" w:eastAsia="en-US"/>
              </w:rPr>
            </w:pPr>
            <w:r w:rsidRPr="00206EBE">
              <w:rPr>
                <w:sz w:val="24"/>
                <w:szCs w:val="24"/>
                <w:lang w:val="ro-RO" w:eastAsia="en-US"/>
              </w:rPr>
              <w:t xml:space="preserve">LOT 4- furnizare de fructe și legume de minim </w:t>
            </w:r>
            <w:r w:rsidRPr="00206EBE">
              <w:rPr>
                <w:b/>
                <w:bCs/>
                <w:sz w:val="24"/>
                <w:szCs w:val="24"/>
                <w:lang w:val="ro-RO" w:eastAsia="en-US"/>
              </w:rPr>
              <w:t>100.004,50</w:t>
            </w:r>
            <w:r w:rsidRPr="00206EBE">
              <w:rPr>
                <w:sz w:val="24"/>
                <w:szCs w:val="24"/>
                <w:lang w:val="ro-RO" w:eastAsia="en-US"/>
              </w:rPr>
              <w:t xml:space="preserve"> lei fără TVA;</w:t>
            </w:r>
          </w:p>
          <w:p w14:paraId="7FBB077F" w14:textId="77777777" w:rsidR="00206EBE" w:rsidRPr="00206EBE" w:rsidRDefault="00206EBE" w:rsidP="00206EBE">
            <w:pPr>
              <w:numPr>
                <w:ilvl w:val="0"/>
                <w:numId w:val="43"/>
              </w:numPr>
              <w:tabs>
                <w:tab w:val="left" w:pos="102"/>
              </w:tabs>
              <w:ind w:left="0" w:right="-54" w:firstLine="360"/>
              <w:contextualSpacing/>
              <w:jc w:val="both"/>
              <w:rPr>
                <w:sz w:val="24"/>
                <w:szCs w:val="24"/>
                <w:lang w:val="en-GB"/>
              </w:rPr>
            </w:pPr>
            <w:r w:rsidRPr="00206EBE">
              <w:rPr>
                <w:sz w:val="24"/>
                <w:szCs w:val="24"/>
                <w:lang w:val="ro-RO" w:eastAsia="en-US"/>
              </w:rPr>
              <w:t xml:space="preserve">LOT 5- furnizare de apă minerală naturală și băuturi de minim </w:t>
            </w:r>
            <w:r w:rsidRPr="00206EBE">
              <w:rPr>
                <w:b/>
                <w:bCs/>
                <w:sz w:val="24"/>
                <w:szCs w:val="24"/>
                <w:lang w:val="ro-RO" w:eastAsia="en-US"/>
              </w:rPr>
              <w:t>70.873,50</w:t>
            </w:r>
            <w:r w:rsidRPr="00206EBE">
              <w:rPr>
                <w:sz w:val="24"/>
                <w:szCs w:val="24"/>
                <w:lang w:val="ro-RO" w:eastAsia="en-US"/>
              </w:rPr>
              <w:t xml:space="preserve"> lei fără TVA;</w:t>
            </w:r>
          </w:p>
          <w:p w14:paraId="451B9DFB" w14:textId="77777777" w:rsidR="00206EBE" w:rsidRPr="00206EBE" w:rsidRDefault="00206EBE" w:rsidP="00206EBE">
            <w:pPr>
              <w:numPr>
                <w:ilvl w:val="0"/>
                <w:numId w:val="43"/>
              </w:numPr>
              <w:tabs>
                <w:tab w:val="left" w:pos="102"/>
              </w:tabs>
              <w:ind w:left="0" w:right="-54" w:firstLine="360"/>
              <w:contextualSpacing/>
              <w:jc w:val="both"/>
              <w:rPr>
                <w:sz w:val="24"/>
                <w:szCs w:val="24"/>
                <w:lang w:val="en-GB"/>
              </w:rPr>
            </w:pPr>
            <w:r w:rsidRPr="00206EBE">
              <w:rPr>
                <w:sz w:val="24"/>
                <w:szCs w:val="24"/>
                <w:lang w:val="ro-RO" w:eastAsia="en-US"/>
              </w:rPr>
              <w:t xml:space="preserve">LOT 6- furnizare de alimente diverse de minim </w:t>
            </w:r>
            <w:r w:rsidRPr="00206EBE">
              <w:rPr>
                <w:b/>
                <w:bCs/>
                <w:sz w:val="24"/>
                <w:szCs w:val="24"/>
                <w:lang w:val="ro-RO" w:eastAsia="en-US"/>
              </w:rPr>
              <w:t>127.467,79</w:t>
            </w:r>
            <w:r w:rsidRPr="00206EBE">
              <w:rPr>
                <w:sz w:val="24"/>
                <w:szCs w:val="24"/>
                <w:lang w:val="ro-RO" w:eastAsia="en-US"/>
              </w:rPr>
              <w:t xml:space="preserve"> lei fără TVA</w:t>
            </w:r>
            <w:r w:rsidRPr="00206EBE">
              <w:rPr>
                <w:sz w:val="24"/>
                <w:szCs w:val="24"/>
                <w:lang w:val="ro-RO"/>
              </w:rPr>
              <w:t xml:space="preserve">. </w:t>
            </w:r>
          </w:p>
          <w:p w14:paraId="4F886FFD" w14:textId="77777777" w:rsidR="00206EBE" w:rsidRPr="00206EBE" w:rsidRDefault="00206EBE" w:rsidP="00206EBE">
            <w:pPr>
              <w:jc w:val="both"/>
              <w:rPr>
                <w:b/>
                <w:sz w:val="24"/>
                <w:szCs w:val="24"/>
                <w:lang w:val="ro-RO" w:eastAsia="en-US"/>
              </w:rPr>
            </w:pPr>
            <w:r w:rsidRPr="00206EBE">
              <w:rPr>
                <w:sz w:val="24"/>
                <w:szCs w:val="24"/>
                <w:lang w:val="ro-RO" w:eastAsia="en-US"/>
              </w:rPr>
              <w:tab/>
            </w:r>
            <w:r w:rsidRPr="00206EBE">
              <w:rPr>
                <w:b/>
                <w:sz w:val="24"/>
                <w:szCs w:val="24"/>
                <w:lang w:val="ro-RO" w:eastAsia="en-US"/>
              </w:rPr>
              <w:t xml:space="preserve">În cazul asocierii,  </w:t>
            </w:r>
            <w:proofErr w:type="spellStart"/>
            <w:r w:rsidRPr="00206EBE">
              <w:rPr>
                <w:b/>
                <w:sz w:val="24"/>
                <w:szCs w:val="24"/>
                <w:lang w:val="ro-RO" w:eastAsia="en-US"/>
              </w:rPr>
              <w:t>cerinţa</w:t>
            </w:r>
            <w:proofErr w:type="spellEnd"/>
            <w:r w:rsidRPr="00206EBE">
              <w:rPr>
                <w:b/>
                <w:sz w:val="24"/>
                <w:szCs w:val="24"/>
                <w:lang w:val="ro-RO" w:eastAsia="en-US"/>
              </w:rPr>
              <w:t xml:space="preserve"> privind </w:t>
            </w:r>
            <w:proofErr w:type="spellStart"/>
            <w:r w:rsidRPr="00206EBE">
              <w:rPr>
                <w:b/>
                <w:sz w:val="24"/>
                <w:szCs w:val="24"/>
                <w:lang w:val="ro-RO" w:eastAsia="en-US"/>
              </w:rPr>
              <w:t>experienţa</w:t>
            </w:r>
            <w:proofErr w:type="spellEnd"/>
            <w:r w:rsidRPr="00206EBE">
              <w:rPr>
                <w:b/>
                <w:sz w:val="24"/>
                <w:szCs w:val="24"/>
                <w:lang w:val="ro-RO" w:eastAsia="en-US"/>
              </w:rPr>
              <w:t xml:space="preserve"> similară trebuie îndeplinită în mod cumulativ. Odată cu depunerea DUAE se va depune </w:t>
            </w:r>
            <w:proofErr w:type="spellStart"/>
            <w:r w:rsidRPr="00206EBE">
              <w:rPr>
                <w:b/>
                <w:sz w:val="24"/>
                <w:szCs w:val="24"/>
                <w:lang w:val="ro-RO" w:eastAsia="en-US"/>
              </w:rPr>
              <w:t>şi</w:t>
            </w:r>
            <w:proofErr w:type="spellEnd"/>
            <w:r w:rsidRPr="00206EBE">
              <w:rPr>
                <w:b/>
                <w:sz w:val="24"/>
                <w:szCs w:val="24"/>
                <w:lang w:val="ro-RO" w:eastAsia="en-US"/>
              </w:rPr>
              <w:t xml:space="preserve"> acordul de asociere. </w:t>
            </w:r>
          </w:p>
          <w:p w14:paraId="403D1387"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ab/>
            </w:r>
          </w:p>
          <w:p w14:paraId="0222FAFD" w14:textId="77777777" w:rsidR="00206EBE" w:rsidRPr="00206EBE" w:rsidRDefault="00206EBE" w:rsidP="00206EBE">
            <w:pPr>
              <w:autoSpaceDE w:val="0"/>
              <w:autoSpaceDN w:val="0"/>
              <w:adjustRightInd w:val="0"/>
              <w:ind w:firstLine="720"/>
              <w:jc w:val="both"/>
              <w:rPr>
                <w:sz w:val="24"/>
                <w:szCs w:val="24"/>
                <w:lang w:val="ro-RO" w:eastAsia="en-US"/>
              </w:rPr>
            </w:pPr>
            <w:r w:rsidRPr="00206EBE">
              <w:rPr>
                <w:b/>
                <w:sz w:val="24"/>
                <w:szCs w:val="24"/>
                <w:u w:val="single"/>
                <w:lang w:val="ro-RO" w:eastAsia="en-US"/>
              </w:rPr>
              <w:t>Modalitatea de demonstrare:</w:t>
            </w:r>
            <w:r w:rsidRPr="00206EBE">
              <w:rPr>
                <w:sz w:val="24"/>
                <w:szCs w:val="24"/>
                <w:lang w:val="ro-RO" w:eastAsia="en-US"/>
              </w:rPr>
              <w:t xml:space="preserve"> se va completa DUAE de către </w:t>
            </w:r>
            <w:proofErr w:type="spellStart"/>
            <w:r w:rsidRPr="00206EBE">
              <w:rPr>
                <w:sz w:val="24"/>
                <w:szCs w:val="24"/>
                <w:lang w:val="ro-RO" w:eastAsia="en-US"/>
              </w:rPr>
              <w:t>ofertanţi</w:t>
            </w:r>
            <w:proofErr w:type="spellEnd"/>
            <w:r w:rsidRPr="00206EBE">
              <w:rPr>
                <w:sz w:val="24"/>
                <w:szCs w:val="24"/>
                <w:lang w:val="ro-RO" w:eastAsia="en-US"/>
              </w:rPr>
              <w:t xml:space="preserve"> cu </w:t>
            </w:r>
            <w:proofErr w:type="spellStart"/>
            <w:r w:rsidRPr="00206EBE">
              <w:rPr>
                <w:sz w:val="24"/>
                <w:szCs w:val="24"/>
                <w:lang w:val="ro-RO" w:eastAsia="en-US"/>
              </w:rPr>
              <w:t>informaţiile</w:t>
            </w:r>
            <w:proofErr w:type="spellEnd"/>
            <w:r w:rsidRPr="00206EBE">
              <w:rPr>
                <w:sz w:val="24"/>
                <w:szCs w:val="24"/>
                <w:lang w:val="ro-RO" w:eastAsia="en-US"/>
              </w:rPr>
              <w:t xml:space="preserve"> aferente </w:t>
            </w:r>
            <w:proofErr w:type="spellStart"/>
            <w:r w:rsidRPr="00206EBE">
              <w:rPr>
                <w:sz w:val="24"/>
                <w:szCs w:val="24"/>
                <w:lang w:val="ro-RO" w:eastAsia="en-US"/>
              </w:rPr>
              <w:t>situaţiei</w:t>
            </w:r>
            <w:proofErr w:type="spellEnd"/>
            <w:r w:rsidRPr="00206EBE">
              <w:rPr>
                <w:sz w:val="24"/>
                <w:szCs w:val="24"/>
                <w:lang w:val="ro-RO" w:eastAsia="en-US"/>
              </w:rPr>
              <w:t xml:space="preserve"> lor. </w:t>
            </w:r>
            <w:r w:rsidRPr="00206EBE">
              <w:rPr>
                <w:b/>
                <w:bCs/>
                <w:sz w:val="24"/>
                <w:szCs w:val="24"/>
                <w:lang w:val="ro-RO" w:eastAsia="en-US"/>
              </w:rPr>
              <w:t xml:space="preserve">Documentele justificative care probează îndeplinirea celor asumate prin completarea DUAE, urmează să fie prezentate, la solicitarea </w:t>
            </w:r>
            <w:proofErr w:type="spellStart"/>
            <w:r w:rsidRPr="00206EBE">
              <w:rPr>
                <w:b/>
                <w:bCs/>
                <w:sz w:val="24"/>
                <w:szCs w:val="24"/>
                <w:lang w:val="ro-RO" w:eastAsia="en-US"/>
              </w:rPr>
              <w:t>autorităţilor</w:t>
            </w:r>
            <w:proofErr w:type="spellEnd"/>
            <w:r w:rsidRPr="00206EBE">
              <w:rPr>
                <w:b/>
                <w:bCs/>
                <w:sz w:val="24"/>
                <w:szCs w:val="24"/>
                <w:lang w:val="ro-RO" w:eastAsia="en-US"/>
              </w:rPr>
              <w:t xml:space="preserve"> contractante, doar de către ofertantul clasat pe primul loc.</w:t>
            </w:r>
            <w:r w:rsidRPr="00206EBE">
              <w:rPr>
                <w:sz w:val="24"/>
                <w:szCs w:val="24"/>
                <w:lang w:val="ro-RO" w:eastAsia="en-US"/>
              </w:rPr>
              <w:t xml:space="preserve"> </w:t>
            </w:r>
          </w:p>
          <w:p w14:paraId="13036054" w14:textId="77777777" w:rsidR="00206EBE" w:rsidRPr="00206EBE" w:rsidRDefault="00206EBE" w:rsidP="00206EBE">
            <w:pPr>
              <w:autoSpaceDE w:val="0"/>
              <w:autoSpaceDN w:val="0"/>
              <w:adjustRightInd w:val="0"/>
              <w:rPr>
                <w:sz w:val="24"/>
                <w:szCs w:val="24"/>
                <w:lang w:val="ro-RO" w:eastAsia="en-US"/>
              </w:rPr>
            </w:pPr>
            <w:r w:rsidRPr="00206EBE">
              <w:rPr>
                <w:sz w:val="24"/>
                <w:szCs w:val="24"/>
                <w:lang w:val="ro-RO" w:eastAsia="en-US"/>
              </w:rPr>
              <w:tab/>
              <w:t xml:space="preserve">Aceste documente pot fi: </w:t>
            </w:r>
          </w:p>
          <w:p w14:paraId="039334A3" w14:textId="6CDD1B26" w:rsidR="00206EBE" w:rsidRPr="00206EBE" w:rsidRDefault="00206EBE" w:rsidP="00206EBE">
            <w:pPr>
              <w:numPr>
                <w:ilvl w:val="0"/>
                <w:numId w:val="8"/>
              </w:numPr>
              <w:jc w:val="both"/>
              <w:rPr>
                <w:sz w:val="24"/>
                <w:szCs w:val="24"/>
                <w:lang w:val="ro-RO" w:eastAsia="en-US"/>
              </w:rPr>
            </w:pPr>
            <w:r w:rsidRPr="00206EBE">
              <w:rPr>
                <w:sz w:val="24"/>
                <w:szCs w:val="24"/>
                <w:lang w:val="ro-RO" w:eastAsia="en-US"/>
              </w:rPr>
              <w:t xml:space="preserve">contracte, documente constatatoare conform art. 166 din H.G. 395/2016 etc, emise sau contrasemnate de o autoritate sau de clientul beneficiar, prin care să se confirme efectuarea livrărilor (în cuantumurile indicate mai sus). </w:t>
            </w:r>
          </w:p>
          <w:p w14:paraId="41570B96" w14:textId="77777777" w:rsidR="00206EBE" w:rsidRPr="00206EBE" w:rsidRDefault="00206EBE" w:rsidP="00206EBE">
            <w:pPr>
              <w:numPr>
                <w:ilvl w:val="0"/>
                <w:numId w:val="8"/>
              </w:numPr>
              <w:autoSpaceDE w:val="0"/>
              <w:autoSpaceDN w:val="0"/>
              <w:adjustRightInd w:val="0"/>
              <w:jc w:val="both"/>
              <w:rPr>
                <w:sz w:val="24"/>
                <w:szCs w:val="24"/>
                <w:lang w:val="ro-RO" w:eastAsia="en-US"/>
              </w:rPr>
            </w:pPr>
            <w:r w:rsidRPr="00206EBE">
              <w:rPr>
                <w:sz w:val="24"/>
                <w:szCs w:val="24"/>
                <w:lang w:val="ro-RO" w:eastAsia="en-US"/>
              </w:rPr>
              <w:t>alte documente edificatoare, după caz.</w:t>
            </w:r>
          </w:p>
          <w:p w14:paraId="43644013" w14:textId="77777777" w:rsidR="00206EBE" w:rsidRPr="00206EBE" w:rsidRDefault="00206EBE" w:rsidP="00206EBE">
            <w:pPr>
              <w:autoSpaceDE w:val="0"/>
              <w:autoSpaceDN w:val="0"/>
              <w:adjustRightInd w:val="0"/>
              <w:ind w:left="360"/>
              <w:jc w:val="both"/>
              <w:rPr>
                <w:sz w:val="24"/>
                <w:szCs w:val="24"/>
                <w:lang w:val="ro-RO" w:eastAsia="en-US"/>
              </w:rPr>
            </w:pPr>
          </w:p>
          <w:p w14:paraId="77FAF6C9"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La nivelul DUAE trebuie precizate de către ofertanți informații cum ar fi: numărul și data contractului invocat drept experiență similară, beneficiarul acestuia, datele de începere și finalizare a contractelor, împreună cu valoarea acestora, fără TVA.</w:t>
            </w:r>
          </w:p>
          <w:p w14:paraId="71DA6DB5" w14:textId="77777777" w:rsidR="00206EBE" w:rsidRPr="00206EBE" w:rsidRDefault="00206EBE" w:rsidP="00206EBE">
            <w:pPr>
              <w:autoSpaceDE w:val="0"/>
              <w:autoSpaceDN w:val="0"/>
              <w:adjustRightInd w:val="0"/>
              <w:jc w:val="both"/>
              <w:rPr>
                <w:sz w:val="24"/>
                <w:szCs w:val="24"/>
                <w:lang w:eastAsia="en-US"/>
              </w:rPr>
            </w:pPr>
            <w:r w:rsidRPr="00206EBE">
              <w:rPr>
                <w:sz w:val="24"/>
                <w:szCs w:val="24"/>
                <w:lang w:val="ro-RO" w:eastAsia="en-US"/>
              </w:rPr>
              <w:t>Autoritatea contractantă are dreptul de a se adresa inclusiv beneficiarului final al contractului de furnizare produse agroalimentare care face obiectul contractului prezentat drept experiență similară, pentru confirmarea celor prezentate de ofertant.</w:t>
            </w:r>
          </w:p>
          <w:p w14:paraId="63AFC026" w14:textId="77777777" w:rsidR="00206EBE" w:rsidRPr="00206EBE" w:rsidRDefault="00206EBE" w:rsidP="00206EBE">
            <w:pPr>
              <w:autoSpaceDE w:val="0"/>
              <w:autoSpaceDN w:val="0"/>
              <w:adjustRightInd w:val="0"/>
              <w:ind w:left="720"/>
              <w:jc w:val="both"/>
              <w:rPr>
                <w:color w:val="800000"/>
                <w:sz w:val="24"/>
                <w:szCs w:val="24"/>
                <w:lang w:val="ro-RO" w:eastAsia="en-US"/>
              </w:rPr>
            </w:pPr>
          </w:p>
          <w:p w14:paraId="686B5455"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 xml:space="preserve">În cazul în care ofertantul beneficiază de </w:t>
            </w:r>
            <w:proofErr w:type="spellStart"/>
            <w:r w:rsidRPr="00206EBE">
              <w:rPr>
                <w:sz w:val="24"/>
                <w:szCs w:val="24"/>
                <w:lang w:val="ro-RO" w:eastAsia="en-US"/>
              </w:rPr>
              <w:t>susţinere</w:t>
            </w:r>
            <w:proofErr w:type="spellEnd"/>
            <w:r w:rsidRPr="00206EBE">
              <w:rPr>
                <w:sz w:val="24"/>
                <w:szCs w:val="24"/>
                <w:lang w:val="ro-RO" w:eastAsia="en-US"/>
              </w:rPr>
              <w:t xml:space="preserve"> din partea unuia sau mai multor </w:t>
            </w:r>
            <w:proofErr w:type="spellStart"/>
            <w:r w:rsidRPr="00206EBE">
              <w:rPr>
                <w:sz w:val="24"/>
                <w:szCs w:val="24"/>
                <w:lang w:val="ro-RO" w:eastAsia="en-US"/>
              </w:rPr>
              <w:t>terţi</w:t>
            </w:r>
            <w:proofErr w:type="spellEnd"/>
            <w:r w:rsidRPr="00206EBE">
              <w:rPr>
                <w:sz w:val="24"/>
                <w:szCs w:val="24"/>
                <w:lang w:val="ro-RO" w:eastAsia="en-US"/>
              </w:rPr>
              <w:t xml:space="preserve"> </w:t>
            </w:r>
            <w:proofErr w:type="spellStart"/>
            <w:r w:rsidRPr="00206EBE">
              <w:rPr>
                <w:sz w:val="24"/>
                <w:szCs w:val="24"/>
                <w:lang w:val="ro-RO" w:eastAsia="en-US"/>
              </w:rPr>
              <w:t>susţinători</w:t>
            </w:r>
            <w:proofErr w:type="spellEnd"/>
            <w:r w:rsidRPr="00206EBE">
              <w:rPr>
                <w:sz w:val="24"/>
                <w:szCs w:val="24"/>
                <w:lang w:val="ro-RO" w:eastAsia="en-US"/>
              </w:rPr>
              <w:t xml:space="preserve">, acesta se consideră a fi calificat în cazul în care capacitatea </w:t>
            </w:r>
            <w:proofErr w:type="spellStart"/>
            <w:r w:rsidRPr="00206EBE">
              <w:rPr>
                <w:sz w:val="24"/>
                <w:szCs w:val="24"/>
                <w:lang w:val="ro-RO" w:eastAsia="en-US"/>
              </w:rPr>
              <w:t>terţului</w:t>
            </w:r>
            <w:proofErr w:type="spellEnd"/>
            <w:r w:rsidRPr="00206EBE">
              <w:rPr>
                <w:sz w:val="24"/>
                <w:szCs w:val="24"/>
                <w:lang w:val="ro-RO" w:eastAsia="en-US"/>
              </w:rPr>
              <w:t>/</w:t>
            </w:r>
            <w:proofErr w:type="spellStart"/>
            <w:r w:rsidRPr="00206EBE">
              <w:rPr>
                <w:sz w:val="24"/>
                <w:szCs w:val="24"/>
                <w:lang w:val="ro-RO" w:eastAsia="en-US"/>
              </w:rPr>
              <w:t>terţilor</w:t>
            </w:r>
            <w:proofErr w:type="spellEnd"/>
            <w:r w:rsidRPr="00206EBE">
              <w:rPr>
                <w:sz w:val="24"/>
                <w:szCs w:val="24"/>
                <w:lang w:val="ro-RO" w:eastAsia="en-US"/>
              </w:rPr>
              <w:t xml:space="preserve">, cumulată, după caz, cu cea a ofertantului, </w:t>
            </w:r>
            <w:proofErr w:type="spellStart"/>
            <w:r w:rsidRPr="00206EBE">
              <w:rPr>
                <w:sz w:val="24"/>
                <w:szCs w:val="24"/>
                <w:lang w:val="ro-RO" w:eastAsia="en-US"/>
              </w:rPr>
              <w:t>îndeplineşte</w:t>
            </w:r>
            <w:proofErr w:type="spellEnd"/>
            <w:r w:rsidRPr="00206EBE">
              <w:rPr>
                <w:sz w:val="24"/>
                <w:szCs w:val="24"/>
                <w:lang w:val="ro-RO" w:eastAsia="en-US"/>
              </w:rPr>
              <w:t xml:space="preserve"> </w:t>
            </w:r>
            <w:proofErr w:type="spellStart"/>
            <w:r w:rsidRPr="00206EBE">
              <w:rPr>
                <w:sz w:val="24"/>
                <w:szCs w:val="24"/>
                <w:lang w:val="ro-RO" w:eastAsia="en-US"/>
              </w:rPr>
              <w:t>cerinţa</w:t>
            </w:r>
            <w:proofErr w:type="spellEnd"/>
            <w:r w:rsidRPr="00206EBE">
              <w:rPr>
                <w:sz w:val="24"/>
                <w:szCs w:val="24"/>
                <w:lang w:val="ro-RO" w:eastAsia="en-US"/>
              </w:rPr>
              <w:t xml:space="preserve">. Se va/vor depune </w:t>
            </w:r>
            <w:proofErr w:type="spellStart"/>
            <w:r w:rsidRPr="00206EBE">
              <w:rPr>
                <w:sz w:val="24"/>
                <w:szCs w:val="24"/>
                <w:lang w:val="ro-RO" w:eastAsia="en-US"/>
              </w:rPr>
              <w:t>şi</w:t>
            </w:r>
            <w:proofErr w:type="spellEnd"/>
            <w:r w:rsidRPr="00206EBE">
              <w:rPr>
                <w:sz w:val="24"/>
                <w:szCs w:val="24"/>
                <w:lang w:val="ro-RO" w:eastAsia="en-US"/>
              </w:rPr>
              <w:t xml:space="preserve"> angajamentul/ angajamentele </w:t>
            </w:r>
            <w:proofErr w:type="spellStart"/>
            <w:r w:rsidRPr="00206EBE">
              <w:rPr>
                <w:sz w:val="24"/>
                <w:szCs w:val="24"/>
                <w:lang w:val="ro-RO" w:eastAsia="en-US"/>
              </w:rPr>
              <w:t>terţului</w:t>
            </w:r>
            <w:proofErr w:type="spellEnd"/>
            <w:r w:rsidRPr="00206EBE">
              <w:rPr>
                <w:sz w:val="24"/>
                <w:szCs w:val="24"/>
                <w:lang w:val="ro-RO" w:eastAsia="en-US"/>
              </w:rPr>
              <w:t xml:space="preserve">/ </w:t>
            </w:r>
            <w:proofErr w:type="spellStart"/>
            <w:r w:rsidRPr="00206EBE">
              <w:rPr>
                <w:sz w:val="24"/>
                <w:szCs w:val="24"/>
                <w:lang w:val="ro-RO" w:eastAsia="en-US"/>
              </w:rPr>
              <w:t>terţilor</w:t>
            </w:r>
            <w:proofErr w:type="spellEnd"/>
            <w:r w:rsidRPr="00206EBE">
              <w:rPr>
                <w:sz w:val="24"/>
                <w:szCs w:val="24"/>
                <w:lang w:val="ro-RO" w:eastAsia="en-US"/>
              </w:rPr>
              <w:t xml:space="preserve"> </w:t>
            </w:r>
            <w:proofErr w:type="spellStart"/>
            <w:r w:rsidRPr="00206EBE">
              <w:rPr>
                <w:sz w:val="24"/>
                <w:szCs w:val="24"/>
                <w:lang w:val="ro-RO" w:eastAsia="en-US"/>
              </w:rPr>
              <w:t>susţinător</w:t>
            </w:r>
            <w:proofErr w:type="spellEnd"/>
            <w:r w:rsidRPr="00206EBE">
              <w:rPr>
                <w:sz w:val="24"/>
                <w:szCs w:val="24"/>
                <w:lang w:val="ro-RO" w:eastAsia="en-US"/>
              </w:rPr>
              <w:t xml:space="preserve">/ </w:t>
            </w:r>
            <w:proofErr w:type="spellStart"/>
            <w:r w:rsidRPr="00206EBE">
              <w:rPr>
                <w:sz w:val="24"/>
                <w:szCs w:val="24"/>
                <w:lang w:val="ro-RO" w:eastAsia="en-US"/>
              </w:rPr>
              <w:t>susţinători</w:t>
            </w:r>
            <w:proofErr w:type="spellEnd"/>
            <w:r w:rsidRPr="00206EBE">
              <w:rPr>
                <w:sz w:val="24"/>
                <w:szCs w:val="24"/>
                <w:lang w:val="ro-RO" w:eastAsia="en-US"/>
              </w:rPr>
              <w:t xml:space="preserve"> prin care persoana </w:t>
            </w:r>
            <w:proofErr w:type="spellStart"/>
            <w:r w:rsidRPr="00206EBE">
              <w:rPr>
                <w:sz w:val="24"/>
                <w:szCs w:val="24"/>
                <w:lang w:val="ro-RO" w:eastAsia="en-US"/>
              </w:rPr>
              <w:t>susţinătoare</w:t>
            </w:r>
            <w:proofErr w:type="spellEnd"/>
            <w:r w:rsidRPr="00206EBE">
              <w:rPr>
                <w:sz w:val="24"/>
                <w:szCs w:val="24"/>
                <w:lang w:val="ro-RO" w:eastAsia="en-US"/>
              </w:rPr>
              <w:t xml:space="preserve"> confirmă că va pune la </w:t>
            </w:r>
            <w:proofErr w:type="spellStart"/>
            <w:r w:rsidRPr="00206EBE">
              <w:rPr>
                <w:sz w:val="24"/>
                <w:szCs w:val="24"/>
                <w:lang w:val="ro-RO" w:eastAsia="en-US"/>
              </w:rPr>
              <w:t>dispoziţia</w:t>
            </w:r>
            <w:proofErr w:type="spellEnd"/>
            <w:r w:rsidRPr="00206EBE">
              <w:rPr>
                <w:sz w:val="24"/>
                <w:szCs w:val="24"/>
                <w:lang w:val="ro-RO" w:eastAsia="en-US"/>
              </w:rPr>
              <w:t xml:space="preserve"> ofertantului resursele tehnice </w:t>
            </w:r>
            <w:proofErr w:type="spellStart"/>
            <w:r w:rsidRPr="00206EBE">
              <w:rPr>
                <w:sz w:val="24"/>
                <w:szCs w:val="24"/>
                <w:lang w:val="ro-RO" w:eastAsia="en-US"/>
              </w:rPr>
              <w:t>şi</w:t>
            </w:r>
            <w:proofErr w:type="spellEnd"/>
            <w:r w:rsidRPr="00206EBE">
              <w:rPr>
                <w:sz w:val="24"/>
                <w:szCs w:val="24"/>
                <w:lang w:val="ro-RO" w:eastAsia="en-US"/>
              </w:rPr>
              <w:t xml:space="preserve"> profesionale invocate </w:t>
            </w:r>
            <w:proofErr w:type="spellStart"/>
            <w:r w:rsidRPr="00206EBE">
              <w:rPr>
                <w:sz w:val="24"/>
                <w:szCs w:val="24"/>
                <w:lang w:val="ro-RO" w:eastAsia="en-US"/>
              </w:rPr>
              <w:t>şi</w:t>
            </w:r>
            <w:proofErr w:type="spellEnd"/>
            <w:r w:rsidRPr="00206EBE">
              <w:rPr>
                <w:sz w:val="24"/>
                <w:szCs w:val="24"/>
                <w:lang w:val="ro-RO" w:eastAsia="en-US"/>
              </w:rPr>
              <w:t xml:space="preserve"> prin care garantează îndeplinirea </w:t>
            </w:r>
            <w:proofErr w:type="spellStart"/>
            <w:r w:rsidRPr="00206EBE">
              <w:rPr>
                <w:sz w:val="24"/>
                <w:szCs w:val="24"/>
                <w:lang w:val="ro-RO" w:eastAsia="en-US"/>
              </w:rPr>
              <w:t>obligaţiilor</w:t>
            </w:r>
            <w:proofErr w:type="spellEnd"/>
            <w:r w:rsidRPr="00206EBE">
              <w:rPr>
                <w:sz w:val="24"/>
                <w:szCs w:val="24"/>
                <w:lang w:val="ro-RO" w:eastAsia="en-US"/>
              </w:rPr>
              <w:t xml:space="preserve"> asumate </w:t>
            </w:r>
            <w:proofErr w:type="spellStart"/>
            <w:r w:rsidRPr="00206EBE">
              <w:rPr>
                <w:sz w:val="24"/>
                <w:szCs w:val="24"/>
                <w:lang w:val="ro-RO" w:eastAsia="en-US"/>
              </w:rPr>
              <w:t>faţă</w:t>
            </w:r>
            <w:proofErr w:type="spellEnd"/>
            <w:r w:rsidRPr="00206EBE">
              <w:rPr>
                <w:sz w:val="24"/>
                <w:szCs w:val="24"/>
                <w:lang w:val="ro-RO" w:eastAsia="en-US"/>
              </w:rPr>
              <w:t xml:space="preserve"> de autoritatea contractantă când se întâmpină </w:t>
            </w:r>
            <w:proofErr w:type="spellStart"/>
            <w:r w:rsidRPr="00206EBE">
              <w:rPr>
                <w:sz w:val="24"/>
                <w:szCs w:val="24"/>
                <w:lang w:val="ro-RO" w:eastAsia="en-US"/>
              </w:rPr>
              <w:t>dificultăţi</w:t>
            </w:r>
            <w:proofErr w:type="spellEnd"/>
            <w:r w:rsidRPr="00206EBE">
              <w:rPr>
                <w:sz w:val="24"/>
                <w:szCs w:val="24"/>
                <w:lang w:val="ro-RO" w:eastAsia="en-US"/>
              </w:rPr>
              <w:t xml:space="preserve"> în derularea contractului, precum </w:t>
            </w:r>
            <w:proofErr w:type="spellStart"/>
            <w:r w:rsidRPr="00206EBE">
              <w:rPr>
                <w:sz w:val="24"/>
                <w:szCs w:val="24"/>
                <w:lang w:val="ro-RO" w:eastAsia="en-US"/>
              </w:rPr>
              <w:t>şi</w:t>
            </w:r>
            <w:proofErr w:type="spellEnd"/>
            <w:r w:rsidRPr="00206EBE">
              <w:rPr>
                <w:sz w:val="24"/>
                <w:szCs w:val="24"/>
                <w:lang w:val="ro-RO" w:eastAsia="en-US"/>
              </w:rPr>
              <w:t xml:space="preserve"> modalitatea concretă prin care se va implica în îndeplinirea contractului (conform prevederilor art. 182 alin.(3) </w:t>
            </w:r>
            <w:proofErr w:type="spellStart"/>
            <w:r w:rsidRPr="00206EBE">
              <w:rPr>
                <w:sz w:val="24"/>
                <w:szCs w:val="24"/>
                <w:lang w:val="ro-RO" w:eastAsia="en-US"/>
              </w:rPr>
              <w:t>şi</w:t>
            </w:r>
            <w:proofErr w:type="spellEnd"/>
            <w:r w:rsidRPr="00206EBE">
              <w:rPr>
                <w:sz w:val="24"/>
                <w:szCs w:val="24"/>
                <w:lang w:val="ro-RO" w:eastAsia="en-US"/>
              </w:rPr>
              <w:t xml:space="preserve"> (4) din Legea 98/2016).</w:t>
            </w:r>
          </w:p>
          <w:p w14:paraId="55730F75" w14:textId="77777777" w:rsidR="006B32DC" w:rsidRDefault="006B32DC" w:rsidP="0035456B">
            <w:pPr>
              <w:autoSpaceDE w:val="0"/>
              <w:autoSpaceDN w:val="0"/>
              <w:adjustRightInd w:val="0"/>
              <w:rPr>
                <w:rFonts w:eastAsia="Calibri" w:cs="Arial"/>
                <w:i/>
                <w:iCs/>
                <w:sz w:val="24"/>
                <w:szCs w:val="24"/>
                <w:lang w:val="ro-RO" w:eastAsia="en-US"/>
              </w:rPr>
            </w:pPr>
          </w:p>
          <w:p w14:paraId="33DCAE56" w14:textId="77777777" w:rsidR="00546DE7" w:rsidRDefault="00546DE7" w:rsidP="0035456B">
            <w:pPr>
              <w:autoSpaceDE w:val="0"/>
              <w:autoSpaceDN w:val="0"/>
              <w:adjustRightInd w:val="0"/>
              <w:rPr>
                <w:rFonts w:eastAsia="Calibri" w:cs="Arial"/>
                <w:i/>
                <w:iCs/>
                <w:sz w:val="24"/>
                <w:szCs w:val="24"/>
                <w:lang w:val="ro-RO" w:eastAsia="en-US"/>
              </w:rPr>
            </w:pPr>
          </w:p>
          <w:p w14:paraId="42BCF1BE" w14:textId="3A24E11B" w:rsidR="00546DE7" w:rsidRPr="006B32DC" w:rsidRDefault="00546DE7" w:rsidP="0035456B">
            <w:pPr>
              <w:autoSpaceDE w:val="0"/>
              <w:autoSpaceDN w:val="0"/>
              <w:adjustRightInd w:val="0"/>
              <w:rPr>
                <w:rFonts w:eastAsia="Calibri" w:cs="Arial"/>
                <w:i/>
                <w:iCs/>
                <w:sz w:val="24"/>
                <w:szCs w:val="24"/>
                <w:lang w:val="ro-RO" w:eastAsia="en-US"/>
              </w:rPr>
            </w:pPr>
          </w:p>
        </w:tc>
      </w:tr>
      <w:tr w:rsidR="008471B7" w:rsidRPr="006B32DC" w14:paraId="31E24E4F" w14:textId="77777777" w:rsidTr="0035456B">
        <w:trPr>
          <w:jc w:val="center"/>
        </w:trPr>
        <w:tc>
          <w:tcPr>
            <w:tcW w:w="9628" w:type="dxa"/>
            <w:gridSpan w:val="2"/>
            <w:shd w:val="clear" w:color="auto" w:fill="auto"/>
          </w:tcPr>
          <w:p w14:paraId="510A1748" w14:textId="77777777" w:rsidR="006B32DC" w:rsidRPr="006B32DC" w:rsidRDefault="006B32DC" w:rsidP="00C64C26">
            <w:pPr>
              <w:numPr>
                <w:ilvl w:val="0"/>
                <w:numId w:val="9"/>
              </w:numPr>
              <w:ind w:left="851" w:hanging="284"/>
              <w:contextualSpacing/>
              <w:rPr>
                <w:rFonts w:eastAsia="Calibri" w:cs="Arial"/>
                <w:sz w:val="24"/>
                <w:szCs w:val="24"/>
                <w:lang w:val="ro-RO" w:eastAsia="en-US"/>
              </w:rPr>
            </w:pPr>
            <w:r w:rsidRPr="006B32DC">
              <w:rPr>
                <w:rFonts w:eastAsia="Calibri" w:cs="Arial"/>
                <w:b/>
                <w:sz w:val="24"/>
                <w:szCs w:val="24"/>
                <w:u w:val="single"/>
                <w:lang w:val="ro-RO" w:eastAsia="en-US"/>
              </w:rPr>
              <w:lastRenderedPageBreak/>
              <w:t>Subcontractare</w:t>
            </w:r>
          </w:p>
          <w:p w14:paraId="0B2BFF00" w14:textId="77777777" w:rsidR="006B32DC" w:rsidRPr="006B32DC" w:rsidRDefault="006B32DC" w:rsidP="00E220F8">
            <w:pPr>
              <w:rPr>
                <w:rFonts w:eastAsia="Calibri" w:cs="Arial"/>
                <w:bCs/>
                <w:sz w:val="24"/>
                <w:szCs w:val="24"/>
                <w:lang w:val="ro-RO" w:eastAsia="en-US"/>
              </w:rPr>
            </w:pPr>
            <w:r w:rsidRPr="006B32DC">
              <w:rPr>
                <w:rFonts w:eastAsia="Calibri" w:cs="Arial"/>
                <w:bCs/>
                <w:sz w:val="24"/>
                <w:szCs w:val="24"/>
                <w:lang w:val="ro-RO" w:eastAsia="en-US"/>
              </w:rPr>
              <w:t>Se vor preciza părții/părților din contract pe care operatorul economic intenționează să o/le subcontracteze, dacă este cazul.</w:t>
            </w:r>
          </w:p>
        </w:tc>
      </w:tr>
      <w:tr w:rsidR="008471B7" w:rsidRPr="006B32DC" w14:paraId="1B844ACC" w14:textId="77777777" w:rsidTr="0035456B">
        <w:trPr>
          <w:jc w:val="center"/>
        </w:trPr>
        <w:tc>
          <w:tcPr>
            <w:tcW w:w="9628" w:type="dxa"/>
            <w:gridSpan w:val="2"/>
            <w:shd w:val="clear" w:color="auto" w:fill="auto"/>
          </w:tcPr>
          <w:p w14:paraId="51E30617" w14:textId="77777777" w:rsidR="006B32DC" w:rsidRPr="006B32DC" w:rsidRDefault="006B32DC" w:rsidP="00E220F8">
            <w:pPr>
              <w:rPr>
                <w:rFonts w:eastAsia="Calibri" w:cs="Arial"/>
                <w:b/>
                <w:sz w:val="24"/>
                <w:szCs w:val="24"/>
                <w:lang w:val="ro-RO" w:eastAsia="en-US"/>
              </w:rPr>
            </w:pPr>
            <w:r w:rsidRPr="006B32DC">
              <w:rPr>
                <w:rFonts w:eastAsia="Calibri" w:cs="Arial"/>
                <w:b/>
                <w:sz w:val="24"/>
                <w:szCs w:val="24"/>
                <w:lang w:val="ro-RO" w:eastAsia="en-US"/>
              </w:rPr>
              <w:t>III.1.6) Depozite valorice si garanții solicitate:</w:t>
            </w:r>
          </w:p>
          <w:p w14:paraId="0D6D6E96" w14:textId="77777777" w:rsidR="006B32DC" w:rsidRPr="006B32DC" w:rsidRDefault="006B32DC" w:rsidP="00E220F8">
            <w:pPr>
              <w:rPr>
                <w:rFonts w:eastAsia="Calibri" w:cs="Arial"/>
                <w:b/>
                <w:sz w:val="24"/>
                <w:szCs w:val="24"/>
                <w:lang w:val="ro-RO" w:eastAsia="en-US"/>
              </w:rPr>
            </w:pPr>
            <w:r w:rsidRPr="006B32DC">
              <w:rPr>
                <w:rFonts w:eastAsia="Calibri" w:cs="Arial"/>
                <w:b/>
                <w:sz w:val="24"/>
                <w:szCs w:val="24"/>
                <w:lang w:val="ro-RO" w:eastAsia="en-US"/>
              </w:rPr>
              <w:t>III.1.6.a) Garanție de participare:</w:t>
            </w:r>
          </w:p>
          <w:p w14:paraId="3B45301A" w14:textId="79676701" w:rsidR="00206EBE" w:rsidRPr="00206EBE" w:rsidRDefault="00206EBE" w:rsidP="00206EBE">
            <w:pPr>
              <w:autoSpaceDE w:val="0"/>
              <w:autoSpaceDN w:val="0"/>
              <w:adjustRightInd w:val="0"/>
              <w:rPr>
                <w:sz w:val="24"/>
                <w:szCs w:val="24"/>
                <w:lang w:val="ro-RO" w:eastAsia="en-US"/>
              </w:rPr>
            </w:pPr>
            <w:r w:rsidRPr="00206EBE">
              <w:rPr>
                <w:b/>
                <w:i/>
                <w:sz w:val="24"/>
                <w:szCs w:val="24"/>
                <w:lang w:val="ro-RO" w:eastAsia="en-US"/>
              </w:rPr>
              <w:t xml:space="preserve"> </w:t>
            </w:r>
            <w:r w:rsidRPr="00206EBE">
              <w:rPr>
                <w:sz w:val="24"/>
                <w:szCs w:val="24"/>
                <w:lang w:val="ro-RO" w:eastAsia="en-US"/>
              </w:rPr>
              <w:t>valoarea reprezintă 1% din valoarea estimată</w:t>
            </w:r>
            <w:r w:rsidRPr="00206EBE">
              <w:rPr>
                <w:iCs/>
                <w:sz w:val="28"/>
                <w:szCs w:val="28"/>
                <w:lang w:val="ro-RO"/>
              </w:rPr>
              <w:t xml:space="preserve"> </w:t>
            </w:r>
            <w:r w:rsidRPr="00206EBE">
              <w:rPr>
                <w:sz w:val="24"/>
                <w:szCs w:val="24"/>
                <w:lang w:val="ro-RO" w:eastAsia="en-US"/>
              </w:rPr>
              <w:t xml:space="preserve">a celui mai mare contract subsecvent conform art. 154 alin. (2)  din Legea 98/2016, cu modificările </w:t>
            </w:r>
            <w:proofErr w:type="spellStart"/>
            <w:r w:rsidRPr="00206EBE">
              <w:rPr>
                <w:sz w:val="24"/>
                <w:szCs w:val="24"/>
                <w:lang w:val="ro-RO" w:eastAsia="en-US"/>
              </w:rPr>
              <w:t>şi</w:t>
            </w:r>
            <w:proofErr w:type="spellEnd"/>
            <w:r w:rsidRPr="00206EBE">
              <w:rPr>
                <w:sz w:val="24"/>
                <w:szCs w:val="24"/>
                <w:lang w:val="ro-RO" w:eastAsia="en-US"/>
              </w:rPr>
              <w:t xml:space="preserve"> completările ulterioare, pentru fiecare lot, astfel:</w:t>
            </w:r>
          </w:p>
          <w:p w14:paraId="685334C1" w14:textId="77777777" w:rsidR="00206EBE" w:rsidRPr="00206EBE" w:rsidRDefault="00206EBE" w:rsidP="00C06A61">
            <w:pPr>
              <w:numPr>
                <w:ilvl w:val="0"/>
                <w:numId w:val="104"/>
              </w:numPr>
              <w:autoSpaceDE w:val="0"/>
              <w:autoSpaceDN w:val="0"/>
              <w:adjustRightInd w:val="0"/>
              <w:spacing w:after="200" w:line="276" w:lineRule="auto"/>
              <w:rPr>
                <w:sz w:val="24"/>
                <w:szCs w:val="24"/>
                <w:lang w:val="ro-RO" w:eastAsia="en-US"/>
              </w:rPr>
            </w:pPr>
            <w:r w:rsidRPr="00206EBE">
              <w:rPr>
                <w:sz w:val="24"/>
                <w:szCs w:val="24"/>
                <w:lang w:val="ro-RO" w:eastAsia="en-US"/>
              </w:rPr>
              <w:t xml:space="preserve">LOT 1 Produse de panificație – </w:t>
            </w:r>
            <w:r w:rsidRPr="00206EBE">
              <w:rPr>
                <w:b/>
                <w:bCs/>
                <w:sz w:val="24"/>
                <w:szCs w:val="24"/>
                <w:lang w:val="ro-RO" w:eastAsia="en-US"/>
              </w:rPr>
              <w:t>203,85 lei</w:t>
            </w:r>
            <w:r w:rsidRPr="00206EBE">
              <w:rPr>
                <w:sz w:val="24"/>
                <w:szCs w:val="24"/>
                <w:lang w:val="ro-RO" w:eastAsia="en-US"/>
              </w:rPr>
              <w:t>;</w:t>
            </w:r>
          </w:p>
          <w:p w14:paraId="5B1BC2C1" w14:textId="77777777" w:rsidR="00206EBE" w:rsidRPr="00206EBE" w:rsidRDefault="00206EBE" w:rsidP="00C06A61">
            <w:pPr>
              <w:numPr>
                <w:ilvl w:val="0"/>
                <w:numId w:val="104"/>
              </w:numPr>
              <w:autoSpaceDE w:val="0"/>
              <w:autoSpaceDN w:val="0"/>
              <w:adjustRightInd w:val="0"/>
              <w:spacing w:after="200" w:line="276" w:lineRule="auto"/>
              <w:rPr>
                <w:sz w:val="24"/>
                <w:szCs w:val="24"/>
                <w:lang w:val="ro-RO" w:eastAsia="en-US"/>
              </w:rPr>
            </w:pPr>
            <w:r w:rsidRPr="00206EBE">
              <w:rPr>
                <w:sz w:val="24"/>
                <w:szCs w:val="24"/>
                <w:lang w:val="ro-RO" w:eastAsia="en-US"/>
              </w:rPr>
              <w:t xml:space="preserve">LOT 2 Produse lactate și ouă – </w:t>
            </w:r>
            <w:r w:rsidRPr="00206EBE">
              <w:rPr>
                <w:b/>
                <w:bCs/>
                <w:sz w:val="24"/>
                <w:szCs w:val="24"/>
                <w:lang w:val="ro-RO" w:eastAsia="en-US"/>
              </w:rPr>
              <w:t>515,58 lei</w:t>
            </w:r>
            <w:r w:rsidRPr="00206EBE">
              <w:rPr>
                <w:sz w:val="24"/>
                <w:szCs w:val="24"/>
                <w:lang w:val="ro-RO" w:eastAsia="en-US"/>
              </w:rPr>
              <w:t>;</w:t>
            </w:r>
          </w:p>
          <w:p w14:paraId="530B3C81" w14:textId="77777777" w:rsidR="00206EBE" w:rsidRPr="00206EBE" w:rsidRDefault="00206EBE" w:rsidP="00C06A61">
            <w:pPr>
              <w:numPr>
                <w:ilvl w:val="0"/>
                <w:numId w:val="104"/>
              </w:numPr>
              <w:autoSpaceDE w:val="0"/>
              <w:autoSpaceDN w:val="0"/>
              <w:adjustRightInd w:val="0"/>
              <w:spacing w:after="200" w:line="276" w:lineRule="auto"/>
              <w:rPr>
                <w:sz w:val="24"/>
                <w:szCs w:val="24"/>
                <w:lang w:val="ro-RO" w:eastAsia="en-US"/>
              </w:rPr>
            </w:pPr>
            <w:r w:rsidRPr="00206EBE">
              <w:rPr>
                <w:sz w:val="24"/>
                <w:szCs w:val="24"/>
                <w:lang w:val="ro-RO" w:eastAsia="en-US"/>
              </w:rPr>
              <w:t xml:space="preserve">LOT 3 Carne, preparate din carne și pește – </w:t>
            </w:r>
            <w:r w:rsidRPr="00206EBE">
              <w:rPr>
                <w:b/>
                <w:bCs/>
                <w:sz w:val="24"/>
                <w:szCs w:val="24"/>
                <w:lang w:val="ro-RO" w:eastAsia="en-US"/>
              </w:rPr>
              <w:t>1.620,27 lei</w:t>
            </w:r>
            <w:r w:rsidRPr="00206EBE">
              <w:rPr>
                <w:sz w:val="24"/>
                <w:szCs w:val="24"/>
                <w:lang w:val="ro-RO" w:eastAsia="en-US"/>
              </w:rPr>
              <w:t>;</w:t>
            </w:r>
          </w:p>
          <w:p w14:paraId="711D0B42" w14:textId="77777777" w:rsidR="00206EBE" w:rsidRPr="00206EBE" w:rsidRDefault="00206EBE" w:rsidP="00C06A61">
            <w:pPr>
              <w:numPr>
                <w:ilvl w:val="0"/>
                <w:numId w:val="104"/>
              </w:numPr>
              <w:autoSpaceDE w:val="0"/>
              <w:autoSpaceDN w:val="0"/>
              <w:adjustRightInd w:val="0"/>
              <w:spacing w:after="200" w:line="276" w:lineRule="auto"/>
              <w:rPr>
                <w:sz w:val="24"/>
                <w:szCs w:val="24"/>
                <w:lang w:val="ro-RO" w:eastAsia="en-US"/>
              </w:rPr>
            </w:pPr>
            <w:r w:rsidRPr="00206EBE">
              <w:rPr>
                <w:sz w:val="24"/>
                <w:szCs w:val="24"/>
                <w:lang w:val="ro-RO" w:eastAsia="en-US"/>
              </w:rPr>
              <w:t xml:space="preserve">LOT 4 Fructe și legume – </w:t>
            </w:r>
            <w:r w:rsidRPr="00206EBE">
              <w:rPr>
                <w:b/>
                <w:bCs/>
                <w:sz w:val="24"/>
                <w:szCs w:val="24"/>
                <w:lang w:val="ro-RO" w:eastAsia="en-US"/>
              </w:rPr>
              <w:t>1.000,04</w:t>
            </w:r>
            <w:r w:rsidRPr="00206EBE">
              <w:rPr>
                <w:sz w:val="24"/>
                <w:szCs w:val="24"/>
                <w:lang w:val="ro-RO" w:eastAsia="en-US"/>
              </w:rPr>
              <w:t xml:space="preserve"> lei;</w:t>
            </w:r>
          </w:p>
          <w:p w14:paraId="0245E07C" w14:textId="77777777" w:rsidR="00206EBE" w:rsidRPr="00206EBE" w:rsidRDefault="00206EBE" w:rsidP="00C06A61">
            <w:pPr>
              <w:numPr>
                <w:ilvl w:val="0"/>
                <w:numId w:val="104"/>
              </w:numPr>
              <w:autoSpaceDE w:val="0"/>
              <w:autoSpaceDN w:val="0"/>
              <w:adjustRightInd w:val="0"/>
              <w:spacing w:after="200" w:line="276" w:lineRule="auto"/>
              <w:rPr>
                <w:sz w:val="24"/>
                <w:szCs w:val="24"/>
                <w:lang w:val="ro-RO" w:eastAsia="en-US"/>
              </w:rPr>
            </w:pPr>
            <w:r w:rsidRPr="00206EBE">
              <w:rPr>
                <w:sz w:val="24"/>
                <w:szCs w:val="24"/>
                <w:lang w:val="ro-RO" w:eastAsia="en-US"/>
              </w:rPr>
              <w:t xml:space="preserve">LOT 5 Apă minerală naturală și băuturi – </w:t>
            </w:r>
            <w:r w:rsidRPr="00206EBE">
              <w:rPr>
                <w:b/>
                <w:bCs/>
                <w:sz w:val="24"/>
                <w:szCs w:val="24"/>
                <w:lang w:val="ro-RO" w:eastAsia="en-US"/>
              </w:rPr>
              <w:t>708,73</w:t>
            </w:r>
            <w:r w:rsidRPr="00206EBE">
              <w:rPr>
                <w:sz w:val="24"/>
                <w:szCs w:val="24"/>
                <w:lang w:val="ro-RO" w:eastAsia="en-US"/>
              </w:rPr>
              <w:t xml:space="preserve"> lei;</w:t>
            </w:r>
          </w:p>
          <w:p w14:paraId="4DC1B21D" w14:textId="77777777" w:rsidR="00206EBE" w:rsidRPr="00206EBE" w:rsidRDefault="00206EBE" w:rsidP="00C06A61">
            <w:pPr>
              <w:numPr>
                <w:ilvl w:val="0"/>
                <w:numId w:val="104"/>
              </w:numPr>
              <w:autoSpaceDE w:val="0"/>
              <w:autoSpaceDN w:val="0"/>
              <w:adjustRightInd w:val="0"/>
              <w:spacing w:after="200" w:line="276" w:lineRule="auto"/>
              <w:rPr>
                <w:sz w:val="24"/>
                <w:szCs w:val="24"/>
                <w:lang w:val="ro-RO" w:eastAsia="en-US"/>
              </w:rPr>
            </w:pPr>
            <w:r w:rsidRPr="00206EBE">
              <w:rPr>
                <w:sz w:val="24"/>
                <w:szCs w:val="24"/>
                <w:lang w:val="ro-RO" w:eastAsia="en-US"/>
              </w:rPr>
              <w:lastRenderedPageBreak/>
              <w:t xml:space="preserve">Lot 6 Alimente diverse – </w:t>
            </w:r>
            <w:r w:rsidRPr="00206EBE">
              <w:rPr>
                <w:b/>
                <w:bCs/>
                <w:sz w:val="24"/>
                <w:szCs w:val="24"/>
                <w:lang w:val="ro-RO" w:eastAsia="en-US"/>
              </w:rPr>
              <w:t>1.274,68</w:t>
            </w:r>
            <w:r w:rsidRPr="00206EBE">
              <w:rPr>
                <w:sz w:val="24"/>
                <w:szCs w:val="24"/>
                <w:lang w:val="ro-RO" w:eastAsia="en-US"/>
              </w:rPr>
              <w:t xml:space="preserve"> lei. </w:t>
            </w:r>
          </w:p>
          <w:p w14:paraId="1ADADDCE" w14:textId="77777777" w:rsidR="00206EBE" w:rsidRPr="00206EBE" w:rsidRDefault="00206EBE" w:rsidP="00206EBE">
            <w:pPr>
              <w:autoSpaceDE w:val="0"/>
              <w:autoSpaceDN w:val="0"/>
              <w:adjustRightInd w:val="0"/>
              <w:jc w:val="both"/>
              <w:rPr>
                <w:sz w:val="24"/>
                <w:szCs w:val="24"/>
                <w:lang w:eastAsia="en-US"/>
              </w:rPr>
            </w:pPr>
            <w:r w:rsidRPr="00206EBE">
              <w:rPr>
                <w:sz w:val="24"/>
                <w:szCs w:val="24"/>
                <w:lang w:val="ro-RO" w:eastAsia="en-US"/>
              </w:rPr>
              <w:tab/>
              <w:t xml:space="preserve">Perioada de valabilitate a </w:t>
            </w:r>
            <w:proofErr w:type="spellStart"/>
            <w:r w:rsidRPr="00206EBE">
              <w:rPr>
                <w:sz w:val="24"/>
                <w:szCs w:val="24"/>
                <w:lang w:val="ro-RO" w:eastAsia="en-US"/>
              </w:rPr>
              <w:t>garanţiei</w:t>
            </w:r>
            <w:proofErr w:type="spellEnd"/>
            <w:r w:rsidRPr="00206EBE">
              <w:rPr>
                <w:sz w:val="24"/>
                <w:szCs w:val="24"/>
                <w:lang w:val="ro-RO" w:eastAsia="en-US"/>
              </w:rPr>
              <w:t xml:space="preserve"> de participare va fi cel </w:t>
            </w:r>
            <w:proofErr w:type="spellStart"/>
            <w:r w:rsidRPr="00206EBE">
              <w:rPr>
                <w:sz w:val="24"/>
                <w:szCs w:val="24"/>
                <w:lang w:val="ro-RO" w:eastAsia="en-US"/>
              </w:rPr>
              <w:t>puţin</w:t>
            </w:r>
            <w:proofErr w:type="spellEnd"/>
            <w:r w:rsidRPr="00206EBE">
              <w:rPr>
                <w:sz w:val="24"/>
                <w:szCs w:val="24"/>
                <w:lang w:val="ro-RO" w:eastAsia="en-US"/>
              </w:rPr>
              <w:t xml:space="preserve"> egală cu perioada de valabilitate a ofertei, respectiv de 90 de zile de la data limită de depunere a ofertelor.  </w:t>
            </w:r>
          </w:p>
          <w:p w14:paraId="597BD517"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ab/>
            </w:r>
            <w:proofErr w:type="spellStart"/>
            <w:r w:rsidRPr="00206EBE">
              <w:rPr>
                <w:sz w:val="24"/>
                <w:szCs w:val="24"/>
                <w:lang w:val="ro-RO" w:eastAsia="en-US"/>
              </w:rPr>
              <w:t>Garanţia</w:t>
            </w:r>
            <w:proofErr w:type="spellEnd"/>
            <w:r w:rsidRPr="00206EBE">
              <w:rPr>
                <w:sz w:val="24"/>
                <w:szCs w:val="24"/>
                <w:lang w:val="ro-RO" w:eastAsia="en-US"/>
              </w:rPr>
              <w:t xml:space="preserve"> de participare se va constitui, conform art. 154 alin. (4) din Legea 98/2016 prin:</w:t>
            </w:r>
          </w:p>
          <w:p w14:paraId="7EAAC877" w14:textId="77777777" w:rsidR="00206EBE" w:rsidRPr="00206EBE" w:rsidRDefault="00206EBE" w:rsidP="00206EBE">
            <w:pPr>
              <w:autoSpaceDE w:val="0"/>
              <w:autoSpaceDN w:val="0"/>
              <w:adjustRightInd w:val="0"/>
              <w:jc w:val="both"/>
              <w:rPr>
                <w:iCs/>
                <w:sz w:val="24"/>
                <w:szCs w:val="24"/>
                <w:lang w:eastAsia="en-US"/>
              </w:rPr>
            </w:pPr>
            <w:r w:rsidRPr="00206EBE">
              <w:rPr>
                <w:sz w:val="24"/>
                <w:szCs w:val="24"/>
                <w:lang w:val="ro-RO" w:eastAsia="en-US"/>
              </w:rPr>
              <w:t xml:space="preserve">    </w:t>
            </w:r>
            <w:r w:rsidRPr="00206EBE">
              <w:rPr>
                <w:iCs/>
                <w:sz w:val="24"/>
                <w:szCs w:val="24"/>
                <w:lang w:eastAsia="en-US"/>
              </w:rPr>
              <w:t xml:space="preserve">a) </w:t>
            </w:r>
            <w:proofErr w:type="spellStart"/>
            <w:r w:rsidRPr="00206EBE">
              <w:rPr>
                <w:iCs/>
                <w:sz w:val="24"/>
                <w:szCs w:val="24"/>
                <w:lang w:eastAsia="en-US"/>
              </w:rPr>
              <w:t>virament</w:t>
            </w:r>
            <w:proofErr w:type="spellEnd"/>
            <w:r w:rsidRPr="00206EBE">
              <w:rPr>
                <w:iCs/>
                <w:sz w:val="24"/>
                <w:szCs w:val="24"/>
                <w:lang w:eastAsia="en-US"/>
              </w:rPr>
              <w:t xml:space="preserve"> </w:t>
            </w:r>
            <w:proofErr w:type="spellStart"/>
            <w:r w:rsidRPr="00206EBE">
              <w:rPr>
                <w:iCs/>
                <w:sz w:val="24"/>
                <w:szCs w:val="24"/>
                <w:lang w:eastAsia="en-US"/>
              </w:rPr>
              <w:t>bancar</w:t>
            </w:r>
            <w:proofErr w:type="spellEnd"/>
            <w:r w:rsidRPr="00206EBE">
              <w:rPr>
                <w:iCs/>
                <w:sz w:val="24"/>
                <w:szCs w:val="24"/>
                <w:lang w:eastAsia="en-US"/>
              </w:rPr>
              <w:t>;</w:t>
            </w:r>
          </w:p>
          <w:p w14:paraId="78D979C2" w14:textId="77777777" w:rsidR="00206EBE" w:rsidRPr="00206EBE" w:rsidRDefault="00206EBE" w:rsidP="00206EBE">
            <w:pPr>
              <w:autoSpaceDE w:val="0"/>
              <w:autoSpaceDN w:val="0"/>
              <w:adjustRightInd w:val="0"/>
              <w:jc w:val="both"/>
              <w:rPr>
                <w:iCs/>
                <w:sz w:val="24"/>
                <w:szCs w:val="24"/>
                <w:lang w:eastAsia="en-US"/>
              </w:rPr>
            </w:pPr>
            <w:r w:rsidRPr="00206EBE">
              <w:rPr>
                <w:iCs/>
                <w:sz w:val="24"/>
                <w:szCs w:val="24"/>
                <w:lang w:eastAsia="en-US"/>
              </w:rPr>
              <w:t xml:space="preserve">    b) </w:t>
            </w:r>
            <w:proofErr w:type="spellStart"/>
            <w:r w:rsidRPr="00206EBE">
              <w:rPr>
                <w:iCs/>
                <w:sz w:val="24"/>
                <w:szCs w:val="24"/>
                <w:lang w:eastAsia="en-US"/>
              </w:rPr>
              <w:t>instrumente</w:t>
            </w:r>
            <w:proofErr w:type="spellEnd"/>
            <w:r w:rsidRPr="00206EBE">
              <w:rPr>
                <w:iCs/>
                <w:sz w:val="24"/>
                <w:szCs w:val="24"/>
                <w:lang w:eastAsia="en-US"/>
              </w:rPr>
              <w:t xml:space="preserve"> de </w:t>
            </w:r>
            <w:proofErr w:type="spellStart"/>
            <w:r w:rsidRPr="00206EBE">
              <w:rPr>
                <w:iCs/>
                <w:sz w:val="24"/>
                <w:szCs w:val="24"/>
                <w:lang w:eastAsia="en-US"/>
              </w:rPr>
              <w:t>garantare</w:t>
            </w:r>
            <w:proofErr w:type="spellEnd"/>
            <w:r w:rsidRPr="00206EBE">
              <w:rPr>
                <w:iCs/>
                <w:sz w:val="24"/>
                <w:szCs w:val="24"/>
                <w:lang w:eastAsia="en-US"/>
              </w:rPr>
              <w:t xml:space="preserve"> </w:t>
            </w:r>
            <w:proofErr w:type="spellStart"/>
            <w:r w:rsidRPr="00206EBE">
              <w:rPr>
                <w:iCs/>
                <w:sz w:val="24"/>
                <w:szCs w:val="24"/>
                <w:lang w:eastAsia="en-US"/>
              </w:rPr>
              <w:t>emise</w:t>
            </w:r>
            <w:proofErr w:type="spellEnd"/>
            <w:r w:rsidRPr="00206EBE">
              <w:rPr>
                <w:iCs/>
                <w:sz w:val="24"/>
                <w:szCs w:val="24"/>
                <w:lang w:eastAsia="en-US"/>
              </w:rPr>
              <w:t xml:space="preserve"> </w:t>
            </w:r>
            <w:proofErr w:type="spellStart"/>
            <w:r w:rsidRPr="00206EBE">
              <w:rPr>
                <w:iCs/>
                <w:sz w:val="24"/>
                <w:szCs w:val="24"/>
                <w:lang w:eastAsia="en-US"/>
              </w:rPr>
              <w:t>în</w:t>
            </w:r>
            <w:proofErr w:type="spellEnd"/>
            <w:r w:rsidRPr="00206EBE">
              <w:rPr>
                <w:iCs/>
                <w:sz w:val="24"/>
                <w:szCs w:val="24"/>
                <w:lang w:eastAsia="en-US"/>
              </w:rPr>
              <w:t xml:space="preserve"> </w:t>
            </w:r>
            <w:proofErr w:type="spellStart"/>
            <w:r w:rsidRPr="00206EBE">
              <w:rPr>
                <w:iCs/>
                <w:sz w:val="24"/>
                <w:szCs w:val="24"/>
                <w:lang w:eastAsia="en-US"/>
              </w:rPr>
              <w:t>condiţiile</w:t>
            </w:r>
            <w:proofErr w:type="spellEnd"/>
            <w:r w:rsidRPr="00206EBE">
              <w:rPr>
                <w:iCs/>
                <w:sz w:val="24"/>
                <w:szCs w:val="24"/>
                <w:lang w:eastAsia="en-US"/>
              </w:rPr>
              <w:t xml:space="preserve"> </w:t>
            </w:r>
            <w:proofErr w:type="spellStart"/>
            <w:r w:rsidRPr="00206EBE">
              <w:rPr>
                <w:iCs/>
                <w:sz w:val="24"/>
                <w:szCs w:val="24"/>
                <w:lang w:eastAsia="en-US"/>
              </w:rPr>
              <w:t>legii</w:t>
            </w:r>
            <w:proofErr w:type="spellEnd"/>
            <w:r w:rsidRPr="00206EBE">
              <w:rPr>
                <w:iCs/>
                <w:sz w:val="24"/>
                <w:szCs w:val="24"/>
                <w:lang w:eastAsia="en-US"/>
              </w:rPr>
              <w:t xml:space="preserve"> </w:t>
            </w:r>
            <w:proofErr w:type="spellStart"/>
            <w:r w:rsidRPr="00206EBE">
              <w:rPr>
                <w:iCs/>
                <w:sz w:val="24"/>
                <w:szCs w:val="24"/>
                <w:lang w:eastAsia="en-US"/>
              </w:rPr>
              <w:t>astfel</w:t>
            </w:r>
            <w:proofErr w:type="spellEnd"/>
            <w:r w:rsidRPr="00206EBE">
              <w:rPr>
                <w:iCs/>
                <w:sz w:val="24"/>
                <w:szCs w:val="24"/>
                <w:lang w:eastAsia="en-US"/>
              </w:rPr>
              <w:t>:</w:t>
            </w:r>
          </w:p>
          <w:p w14:paraId="4A21037C" w14:textId="77777777" w:rsidR="00206EBE" w:rsidRPr="00206EBE" w:rsidRDefault="00206EBE" w:rsidP="00206EBE">
            <w:pPr>
              <w:autoSpaceDE w:val="0"/>
              <w:autoSpaceDN w:val="0"/>
              <w:adjustRightInd w:val="0"/>
              <w:jc w:val="both"/>
              <w:rPr>
                <w:iCs/>
                <w:sz w:val="24"/>
                <w:szCs w:val="24"/>
                <w:lang w:eastAsia="en-US"/>
              </w:rPr>
            </w:pPr>
            <w:r w:rsidRPr="00206EBE">
              <w:rPr>
                <w:iCs/>
                <w:sz w:val="24"/>
                <w:szCs w:val="24"/>
                <w:lang w:eastAsia="en-US"/>
              </w:rPr>
              <w:t xml:space="preserve">    (</w:t>
            </w:r>
            <w:proofErr w:type="spellStart"/>
            <w:r w:rsidRPr="00206EBE">
              <w:rPr>
                <w:iCs/>
                <w:sz w:val="24"/>
                <w:szCs w:val="24"/>
                <w:lang w:eastAsia="en-US"/>
              </w:rPr>
              <w:t>i</w:t>
            </w:r>
            <w:proofErr w:type="spellEnd"/>
            <w:r w:rsidRPr="00206EBE">
              <w:rPr>
                <w:iCs/>
                <w:sz w:val="24"/>
                <w:szCs w:val="24"/>
                <w:lang w:eastAsia="en-US"/>
              </w:rPr>
              <w:t xml:space="preserve">) </w:t>
            </w:r>
            <w:proofErr w:type="spellStart"/>
            <w:r w:rsidRPr="00206EBE">
              <w:rPr>
                <w:iCs/>
                <w:sz w:val="24"/>
                <w:szCs w:val="24"/>
                <w:lang w:eastAsia="en-US"/>
              </w:rPr>
              <w:t>scrisori</w:t>
            </w:r>
            <w:proofErr w:type="spellEnd"/>
            <w:r w:rsidRPr="00206EBE">
              <w:rPr>
                <w:iCs/>
                <w:sz w:val="24"/>
                <w:szCs w:val="24"/>
                <w:lang w:eastAsia="en-US"/>
              </w:rPr>
              <w:t xml:space="preserve"> de </w:t>
            </w:r>
            <w:proofErr w:type="spellStart"/>
            <w:r w:rsidRPr="00206EBE">
              <w:rPr>
                <w:iCs/>
                <w:sz w:val="24"/>
                <w:szCs w:val="24"/>
                <w:lang w:eastAsia="en-US"/>
              </w:rPr>
              <w:t>garanţie</w:t>
            </w:r>
            <w:proofErr w:type="spellEnd"/>
            <w:r w:rsidRPr="00206EBE">
              <w:rPr>
                <w:iCs/>
                <w:sz w:val="24"/>
                <w:szCs w:val="24"/>
                <w:lang w:eastAsia="en-US"/>
              </w:rPr>
              <w:t xml:space="preserve"> </w:t>
            </w:r>
            <w:proofErr w:type="spellStart"/>
            <w:r w:rsidRPr="00206EBE">
              <w:rPr>
                <w:iCs/>
                <w:sz w:val="24"/>
                <w:szCs w:val="24"/>
                <w:lang w:eastAsia="en-US"/>
              </w:rPr>
              <w:t>emise</w:t>
            </w:r>
            <w:proofErr w:type="spellEnd"/>
            <w:r w:rsidRPr="00206EBE">
              <w:rPr>
                <w:iCs/>
                <w:sz w:val="24"/>
                <w:szCs w:val="24"/>
                <w:lang w:eastAsia="en-US"/>
              </w:rPr>
              <w:t xml:space="preserve"> de </w:t>
            </w:r>
            <w:proofErr w:type="spellStart"/>
            <w:r w:rsidRPr="00206EBE">
              <w:rPr>
                <w:iCs/>
                <w:sz w:val="24"/>
                <w:szCs w:val="24"/>
                <w:lang w:eastAsia="en-US"/>
              </w:rPr>
              <w:t>instituţii</w:t>
            </w:r>
            <w:proofErr w:type="spellEnd"/>
            <w:r w:rsidRPr="00206EBE">
              <w:rPr>
                <w:iCs/>
                <w:sz w:val="24"/>
                <w:szCs w:val="24"/>
                <w:lang w:eastAsia="en-US"/>
              </w:rPr>
              <w:t xml:space="preserve"> de credit </w:t>
            </w:r>
            <w:proofErr w:type="spellStart"/>
            <w:r w:rsidRPr="00206EBE">
              <w:rPr>
                <w:iCs/>
                <w:sz w:val="24"/>
                <w:szCs w:val="24"/>
                <w:lang w:eastAsia="en-US"/>
              </w:rPr>
              <w:t>bancare</w:t>
            </w:r>
            <w:proofErr w:type="spellEnd"/>
            <w:r w:rsidRPr="00206EBE">
              <w:rPr>
                <w:iCs/>
                <w:sz w:val="24"/>
                <w:szCs w:val="24"/>
                <w:lang w:eastAsia="en-US"/>
              </w:rPr>
              <w:t xml:space="preserve"> din </w:t>
            </w:r>
            <w:proofErr w:type="spellStart"/>
            <w:r w:rsidRPr="00206EBE">
              <w:rPr>
                <w:iCs/>
                <w:sz w:val="24"/>
                <w:szCs w:val="24"/>
                <w:lang w:eastAsia="en-US"/>
              </w:rPr>
              <w:t>România</w:t>
            </w:r>
            <w:proofErr w:type="spellEnd"/>
            <w:r w:rsidRPr="00206EBE">
              <w:rPr>
                <w:iCs/>
                <w:sz w:val="24"/>
                <w:szCs w:val="24"/>
                <w:lang w:eastAsia="en-US"/>
              </w:rPr>
              <w:t xml:space="preserve"> </w:t>
            </w:r>
            <w:proofErr w:type="spellStart"/>
            <w:r w:rsidRPr="00206EBE">
              <w:rPr>
                <w:iCs/>
                <w:sz w:val="24"/>
                <w:szCs w:val="24"/>
                <w:lang w:eastAsia="en-US"/>
              </w:rPr>
              <w:t>sau</w:t>
            </w:r>
            <w:proofErr w:type="spellEnd"/>
            <w:r w:rsidRPr="00206EBE">
              <w:rPr>
                <w:iCs/>
                <w:sz w:val="24"/>
                <w:szCs w:val="24"/>
                <w:lang w:eastAsia="en-US"/>
              </w:rPr>
              <w:t xml:space="preserve"> din alt stat;</w:t>
            </w:r>
          </w:p>
          <w:p w14:paraId="6F8F7733" w14:textId="77777777" w:rsidR="00206EBE" w:rsidRPr="00206EBE" w:rsidRDefault="00206EBE" w:rsidP="00206EBE">
            <w:pPr>
              <w:autoSpaceDE w:val="0"/>
              <w:autoSpaceDN w:val="0"/>
              <w:adjustRightInd w:val="0"/>
              <w:jc w:val="both"/>
              <w:rPr>
                <w:iCs/>
                <w:sz w:val="24"/>
                <w:szCs w:val="24"/>
                <w:lang w:eastAsia="en-US"/>
              </w:rPr>
            </w:pPr>
            <w:r w:rsidRPr="00206EBE">
              <w:rPr>
                <w:iCs/>
                <w:sz w:val="24"/>
                <w:szCs w:val="24"/>
                <w:lang w:eastAsia="en-US"/>
              </w:rPr>
              <w:t xml:space="preserve">    (ii)</w:t>
            </w:r>
            <w:proofErr w:type="spellStart"/>
            <w:r w:rsidRPr="00206EBE">
              <w:rPr>
                <w:iCs/>
                <w:sz w:val="24"/>
                <w:szCs w:val="24"/>
                <w:lang w:eastAsia="en-US"/>
              </w:rPr>
              <w:t>scrisori</w:t>
            </w:r>
            <w:proofErr w:type="spellEnd"/>
            <w:r w:rsidRPr="00206EBE">
              <w:rPr>
                <w:iCs/>
                <w:sz w:val="24"/>
                <w:szCs w:val="24"/>
                <w:lang w:eastAsia="en-US"/>
              </w:rPr>
              <w:t xml:space="preserve"> de </w:t>
            </w:r>
            <w:proofErr w:type="spellStart"/>
            <w:r w:rsidRPr="00206EBE">
              <w:rPr>
                <w:iCs/>
                <w:sz w:val="24"/>
                <w:szCs w:val="24"/>
                <w:lang w:eastAsia="en-US"/>
              </w:rPr>
              <w:t>garanţie</w:t>
            </w:r>
            <w:proofErr w:type="spellEnd"/>
            <w:r w:rsidRPr="00206EBE">
              <w:rPr>
                <w:iCs/>
                <w:sz w:val="24"/>
                <w:szCs w:val="24"/>
                <w:lang w:eastAsia="en-US"/>
              </w:rPr>
              <w:t xml:space="preserve"> </w:t>
            </w:r>
            <w:proofErr w:type="spellStart"/>
            <w:r w:rsidRPr="00206EBE">
              <w:rPr>
                <w:iCs/>
                <w:sz w:val="24"/>
                <w:szCs w:val="24"/>
                <w:lang w:eastAsia="en-US"/>
              </w:rPr>
              <w:t>emise</w:t>
            </w:r>
            <w:proofErr w:type="spellEnd"/>
            <w:r w:rsidRPr="00206EBE">
              <w:rPr>
                <w:iCs/>
                <w:sz w:val="24"/>
                <w:szCs w:val="24"/>
                <w:lang w:eastAsia="en-US"/>
              </w:rPr>
              <w:t xml:space="preserve"> de </w:t>
            </w:r>
            <w:proofErr w:type="spellStart"/>
            <w:r w:rsidRPr="00206EBE">
              <w:rPr>
                <w:iCs/>
                <w:sz w:val="24"/>
                <w:szCs w:val="24"/>
                <w:lang w:eastAsia="en-US"/>
              </w:rPr>
              <w:t>instituţii</w:t>
            </w:r>
            <w:proofErr w:type="spellEnd"/>
            <w:r w:rsidRPr="00206EBE">
              <w:rPr>
                <w:iCs/>
                <w:sz w:val="24"/>
                <w:szCs w:val="24"/>
                <w:lang w:eastAsia="en-US"/>
              </w:rPr>
              <w:t xml:space="preserve"> </w:t>
            </w:r>
            <w:proofErr w:type="spellStart"/>
            <w:r w:rsidRPr="00206EBE">
              <w:rPr>
                <w:iCs/>
                <w:sz w:val="24"/>
                <w:szCs w:val="24"/>
                <w:lang w:eastAsia="en-US"/>
              </w:rPr>
              <w:t>financiare</w:t>
            </w:r>
            <w:proofErr w:type="spellEnd"/>
            <w:r w:rsidRPr="00206EBE">
              <w:rPr>
                <w:iCs/>
                <w:sz w:val="24"/>
                <w:szCs w:val="24"/>
                <w:lang w:eastAsia="en-US"/>
              </w:rPr>
              <w:t xml:space="preserve"> </w:t>
            </w:r>
            <w:proofErr w:type="spellStart"/>
            <w:r w:rsidRPr="00206EBE">
              <w:rPr>
                <w:iCs/>
                <w:sz w:val="24"/>
                <w:szCs w:val="24"/>
                <w:lang w:eastAsia="en-US"/>
              </w:rPr>
              <w:t>nebancare</w:t>
            </w:r>
            <w:proofErr w:type="spellEnd"/>
            <w:r w:rsidRPr="00206EBE">
              <w:rPr>
                <w:iCs/>
                <w:sz w:val="24"/>
                <w:szCs w:val="24"/>
                <w:lang w:eastAsia="en-US"/>
              </w:rPr>
              <w:t xml:space="preserve"> din </w:t>
            </w:r>
            <w:proofErr w:type="spellStart"/>
            <w:r w:rsidRPr="00206EBE">
              <w:rPr>
                <w:iCs/>
                <w:sz w:val="24"/>
                <w:szCs w:val="24"/>
                <w:lang w:eastAsia="en-US"/>
              </w:rPr>
              <w:t>România</w:t>
            </w:r>
            <w:proofErr w:type="spellEnd"/>
            <w:r w:rsidRPr="00206EBE">
              <w:rPr>
                <w:iCs/>
                <w:sz w:val="24"/>
                <w:szCs w:val="24"/>
                <w:lang w:eastAsia="en-US"/>
              </w:rPr>
              <w:t xml:space="preserve"> </w:t>
            </w:r>
            <w:proofErr w:type="spellStart"/>
            <w:r w:rsidRPr="00206EBE">
              <w:rPr>
                <w:iCs/>
                <w:sz w:val="24"/>
                <w:szCs w:val="24"/>
                <w:lang w:eastAsia="en-US"/>
              </w:rPr>
              <w:t>sau</w:t>
            </w:r>
            <w:proofErr w:type="spellEnd"/>
            <w:r w:rsidRPr="00206EBE">
              <w:rPr>
                <w:iCs/>
                <w:sz w:val="24"/>
                <w:szCs w:val="24"/>
                <w:lang w:eastAsia="en-US"/>
              </w:rPr>
              <w:t xml:space="preserve"> din alt stat </w:t>
            </w:r>
            <w:proofErr w:type="spellStart"/>
            <w:r w:rsidRPr="00206EBE">
              <w:rPr>
                <w:iCs/>
                <w:sz w:val="24"/>
                <w:szCs w:val="24"/>
                <w:lang w:eastAsia="en-US"/>
              </w:rPr>
              <w:t>pentru</w:t>
            </w:r>
            <w:proofErr w:type="spellEnd"/>
            <w:r w:rsidRPr="00206EBE">
              <w:rPr>
                <w:iCs/>
                <w:sz w:val="24"/>
                <w:szCs w:val="24"/>
                <w:lang w:eastAsia="en-US"/>
              </w:rPr>
              <w:t xml:space="preserve"> </w:t>
            </w:r>
            <w:proofErr w:type="spellStart"/>
            <w:r w:rsidRPr="00206EBE">
              <w:rPr>
                <w:iCs/>
                <w:sz w:val="24"/>
                <w:szCs w:val="24"/>
                <w:lang w:eastAsia="en-US"/>
              </w:rPr>
              <w:t>achiziţiile</w:t>
            </w:r>
            <w:proofErr w:type="spellEnd"/>
            <w:r w:rsidRPr="00206EBE">
              <w:rPr>
                <w:iCs/>
                <w:sz w:val="24"/>
                <w:szCs w:val="24"/>
                <w:lang w:eastAsia="en-US"/>
              </w:rPr>
              <w:t xml:space="preserve"> de </w:t>
            </w:r>
            <w:proofErr w:type="spellStart"/>
            <w:r w:rsidRPr="00206EBE">
              <w:rPr>
                <w:iCs/>
                <w:sz w:val="24"/>
                <w:szCs w:val="24"/>
                <w:lang w:eastAsia="en-US"/>
              </w:rPr>
              <w:t>lucrări</w:t>
            </w:r>
            <w:proofErr w:type="spellEnd"/>
            <w:r w:rsidRPr="00206EBE">
              <w:rPr>
                <w:iCs/>
                <w:sz w:val="24"/>
                <w:szCs w:val="24"/>
                <w:lang w:eastAsia="en-US"/>
              </w:rPr>
              <w:t xml:space="preserve"> a </w:t>
            </w:r>
            <w:proofErr w:type="spellStart"/>
            <w:r w:rsidRPr="00206EBE">
              <w:rPr>
                <w:iCs/>
                <w:sz w:val="24"/>
                <w:szCs w:val="24"/>
                <w:lang w:eastAsia="en-US"/>
              </w:rPr>
              <w:t>căror</w:t>
            </w:r>
            <w:proofErr w:type="spellEnd"/>
            <w:r w:rsidRPr="00206EBE">
              <w:rPr>
                <w:iCs/>
                <w:sz w:val="24"/>
                <w:szCs w:val="24"/>
                <w:lang w:eastAsia="en-US"/>
              </w:rPr>
              <w:t xml:space="preserve"> </w:t>
            </w:r>
            <w:proofErr w:type="spellStart"/>
            <w:r w:rsidRPr="00206EBE">
              <w:rPr>
                <w:iCs/>
                <w:sz w:val="24"/>
                <w:szCs w:val="24"/>
                <w:lang w:eastAsia="en-US"/>
              </w:rPr>
              <w:t>valoare</w:t>
            </w:r>
            <w:proofErr w:type="spellEnd"/>
            <w:r w:rsidRPr="00206EBE">
              <w:rPr>
                <w:iCs/>
                <w:sz w:val="24"/>
                <w:szCs w:val="24"/>
                <w:lang w:eastAsia="en-US"/>
              </w:rPr>
              <w:t xml:space="preserve"> </w:t>
            </w:r>
            <w:proofErr w:type="spellStart"/>
            <w:r w:rsidRPr="00206EBE">
              <w:rPr>
                <w:iCs/>
                <w:sz w:val="24"/>
                <w:szCs w:val="24"/>
                <w:lang w:eastAsia="en-US"/>
              </w:rPr>
              <w:t>estimată</w:t>
            </w:r>
            <w:proofErr w:type="spellEnd"/>
            <w:r w:rsidRPr="00206EBE">
              <w:rPr>
                <w:iCs/>
                <w:sz w:val="24"/>
                <w:szCs w:val="24"/>
                <w:lang w:eastAsia="en-US"/>
              </w:rPr>
              <w:t xml:space="preserve"> </w:t>
            </w:r>
            <w:proofErr w:type="spellStart"/>
            <w:r w:rsidRPr="00206EBE">
              <w:rPr>
                <w:iCs/>
                <w:sz w:val="24"/>
                <w:szCs w:val="24"/>
                <w:lang w:eastAsia="en-US"/>
              </w:rPr>
              <w:t>este</w:t>
            </w:r>
            <w:proofErr w:type="spellEnd"/>
            <w:r w:rsidRPr="00206EBE">
              <w:rPr>
                <w:iCs/>
                <w:sz w:val="24"/>
                <w:szCs w:val="24"/>
                <w:lang w:eastAsia="en-US"/>
              </w:rPr>
              <w:t xml:space="preserve"> </w:t>
            </w:r>
            <w:proofErr w:type="spellStart"/>
            <w:r w:rsidRPr="00206EBE">
              <w:rPr>
                <w:iCs/>
                <w:sz w:val="24"/>
                <w:szCs w:val="24"/>
                <w:lang w:eastAsia="en-US"/>
              </w:rPr>
              <w:t>mai</w:t>
            </w:r>
            <w:proofErr w:type="spellEnd"/>
            <w:r w:rsidRPr="00206EBE">
              <w:rPr>
                <w:iCs/>
                <w:sz w:val="24"/>
                <w:szCs w:val="24"/>
                <w:lang w:eastAsia="en-US"/>
              </w:rPr>
              <w:t xml:space="preserve"> </w:t>
            </w:r>
            <w:proofErr w:type="spellStart"/>
            <w:r w:rsidRPr="00206EBE">
              <w:rPr>
                <w:iCs/>
                <w:sz w:val="24"/>
                <w:szCs w:val="24"/>
                <w:lang w:eastAsia="en-US"/>
              </w:rPr>
              <w:t>mică</w:t>
            </w:r>
            <w:proofErr w:type="spellEnd"/>
            <w:r w:rsidRPr="00206EBE">
              <w:rPr>
                <w:iCs/>
                <w:sz w:val="24"/>
                <w:szCs w:val="24"/>
                <w:lang w:eastAsia="en-US"/>
              </w:rPr>
              <w:t xml:space="preserve"> </w:t>
            </w:r>
            <w:proofErr w:type="spellStart"/>
            <w:r w:rsidRPr="00206EBE">
              <w:rPr>
                <w:iCs/>
                <w:sz w:val="24"/>
                <w:szCs w:val="24"/>
                <w:lang w:eastAsia="en-US"/>
              </w:rPr>
              <w:t>sau</w:t>
            </w:r>
            <w:proofErr w:type="spellEnd"/>
            <w:r w:rsidRPr="00206EBE">
              <w:rPr>
                <w:iCs/>
                <w:sz w:val="24"/>
                <w:szCs w:val="24"/>
                <w:lang w:eastAsia="en-US"/>
              </w:rPr>
              <w:t xml:space="preserve"> </w:t>
            </w:r>
            <w:proofErr w:type="spellStart"/>
            <w:r w:rsidRPr="00206EBE">
              <w:rPr>
                <w:iCs/>
                <w:sz w:val="24"/>
                <w:szCs w:val="24"/>
                <w:lang w:eastAsia="en-US"/>
              </w:rPr>
              <w:t>egală</w:t>
            </w:r>
            <w:proofErr w:type="spellEnd"/>
            <w:r w:rsidRPr="00206EBE">
              <w:rPr>
                <w:iCs/>
                <w:sz w:val="24"/>
                <w:szCs w:val="24"/>
                <w:lang w:eastAsia="en-US"/>
              </w:rPr>
              <w:t xml:space="preserve"> cu 40.000.000 lei </w:t>
            </w:r>
            <w:proofErr w:type="spellStart"/>
            <w:r w:rsidRPr="00206EBE">
              <w:rPr>
                <w:iCs/>
                <w:sz w:val="24"/>
                <w:szCs w:val="24"/>
                <w:lang w:eastAsia="en-US"/>
              </w:rPr>
              <w:t>fără</w:t>
            </w:r>
            <w:proofErr w:type="spellEnd"/>
            <w:r w:rsidRPr="00206EBE">
              <w:rPr>
                <w:iCs/>
                <w:sz w:val="24"/>
                <w:szCs w:val="24"/>
                <w:lang w:eastAsia="en-US"/>
              </w:rPr>
              <w:t xml:space="preserve"> TVA </w:t>
            </w:r>
            <w:proofErr w:type="spellStart"/>
            <w:r w:rsidRPr="00206EBE">
              <w:rPr>
                <w:iCs/>
                <w:sz w:val="24"/>
                <w:szCs w:val="24"/>
                <w:lang w:eastAsia="en-US"/>
              </w:rPr>
              <w:t>şi</w:t>
            </w:r>
            <w:proofErr w:type="spellEnd"/>
            <w:r w:rsidRPr="00206EBE">
              <w:rPr>
                <w:iCs/>
                <w:sz w:val="24"/>
                <w:szCs w:val="24"/>
                <w:lang w:eastAsia="en-US"/>
              </w:rPr>
              <w:t xml:space="preserve"> </w:t>
            </w:r>
            <w:proofErr w:type="spellStart"/>
            <w:r w:rsidRPr="00206EBE">
              <w:rPr>
                <w:iCs/>
                <w:sz w:val="24"/>
                <w:szCs w:val="24"/>
                <w:lang w:eastAsia="en-US"/>
              </w:rPr>
              <w:t>respectiv</w:t>
            </w:r>
            <w:proofErr w:type="spellEnd"/>
            <w:r w:rsidRPr="00206EBE">
              <w:rPr>
                <w:iCs/>
                <w:sz w:val="24"/>
                <w:szCs w:val="24"/>
                <w:lang w:eastAsia="en-US"/>
              </w:rPr>
              <w:t xml:space="preserve"> </w:t>
            </w:r>
            <w:proofErr w:type="spellStart"/>
            <w:r w:rsidRPr="00206EBE">
              <w:rPr>
                <w:iCs/>
                <w:sz w:val="24"/>
                <w:szCs w:val="24"/>
                <w:lang w:eastAsia="en-US"/>
              </w:rPr>
              <w:t>pentru</w:t>
            </w:r>
            <w:proofErr w:type="spellEnd"/>
            <w:r w:rsidRPr="00206EBE">
              <w:rPr>
                <w:iCs/>
                <w:sz w:val="24"/>
                <w:szCs w:val="24"/>
                <w:lang w:eastAsia="en-US"/>
              </w:rPr>
              <w:t xml:space="preserve"> </w:t>
            </w:r>
            <w:proofErr w:type="spellStart"/>
            <w:r w:rsidRPr="00206EBE">
              <w:rPr>
                <w:iCs/>
                <w:sz w:val="24"/>
                <w:szCs w:val="24"/>
                <w:lang w:eastAsia="en-US"/>
              </w:rPr>
              <w:t>achiziţiile</w:t>
            </w:r>
            <w:proofErr w:type="spellEnd"/>
            <w:r w:rsidRPr="00206EBE">
              <w:rPr>
                <w:iCs/>
                <w:sz w:val="24"/>
                <w:szCs w:val="24"/>
                <w:lang w:eastAsia="en-US"/>
              </w:rPr>
              <w:t xml:space="preserve"> de </w:t>
            </w:r>
            <w:proofErr w:type="spellStart"/>
            <w:r w:rsidRPr="00206EBE">
              <w:rPr>
                <w:iCs/>
                <w:sz w:val="24"/>
                <w:szCs w:val="24"/>
                <w:lang w:eastAsia="en-US"/>
              </w:rPr>
              <w:t>produse</w:t>
            </w:r>
            <w:proofErr w:type="spellEnd"/>
            <w:r w:rsidRPr="00206EBE">
              <w:rPr>
                <w:iCs/>
                <w:sz w:val="24"/>
                <w:szCs w:val="24"/>
                <w:lang w:eastAsia="en-US"/>
              </w:rPr>
              <w:t xml:space="preserve"> </w:t>
            </w:r>
            <w:proofErr w:type="spellStart"/>
            <w:r w:rsidRPr="00206EBE">
              <w:rPr>
                <w:iCs/>
                <w:sz w:val="24"/>
                <w:szCs w:val="24"/>
                <w:lang w:eastAsia="en-US"/>
              </w:rPr>
              <w:t>sau</w:t>
            </w:r>
            <w:proofErr w:type="spellEnd"/>
            <w:r w:rsidRPr="00206EBE">
              <w:rPr>
                <w:iCs/>
                <w:sz w:val="24"/>
                <w:szCs w:val="24"/>
                <w:lang w:eastAsia="en-US"/>
              </w:rPr>
              <w:t xml:space="preserve"> </w:t>
            </w:r>
            <w:proofErr w:type="spellStart"/>
            <w:r w:rsidRPr="00206EBE">
              <w:rPr>
                <w:iCs/>
                <w:sz w:val="24"/>
                <w:szCs w:val="24"/>
                <w:lang w:eastAsia="en-US"/>
              </w:rPr>
              <w:t>servicii</w:t>
            </w:r>
            <w:proofErr w:type="spellEnd"/>
            <w:r w:rsidRPr="00206EBE">
              <w:rPr>
                <w:iCs/>
                <w:sz w:val="24"/>
                <w:szCs w:val="24"/>
                <w:lang w:eastAsia="en-US"/>
              </w:rPr>
              <w:t xml:space="preserve"> a </w:t>
            </w:r>
            <w:proofErr w:type="spellStart"/>
            <w:r w:rsidRPr="00206EBE">
              <w:rPr>
                <w:iCs/>
                <w:sz w:val="24"/>
                <w:szCs w:val="24"/>
                <w:lang w:eastAsia="en-US"/>
              </w:rPr>
              <w:t>căror</w:t>
            </w:r>
            <w:proofErr w:type="spellEnd"/>
            <w:r w:rsidRPr="00206EBE">
              <w:rPr>
                <w:iCs/>
                <w:sz w:val="24"/>
                <w:szCs w:val="24"/>
                <w:lang w:eastAsia="en-US"/>
              </w:rPr>
              <w:t xml:space="preserve"> </w:t>
            </w:r>
            <w:proofErr w:type="spellStart"/>
            <w:r w:rsidRPr="00206EBE">
              <w:rPr>
                <w:iCs/>
                <w:sz w:val="24"/>
                <w:szCs w:val="24"/>
                <w:lang w:eastAsia="en-US"/>
              </w:rPr>
              <w:t>valoare</w:t>
            </w:r>
            <w:proofErr w:type="spellEnd"/>
            <w:r w:rsidRPr="00206EBE">
              <w:rPr>
                <w:iCs/>
                <w:sz w:val="24"/>
                <w:szCs w:val="24"/>
                <w:lang w:eastAsia="en-US"/>
              </w:rPr>
              <w:t xml:space="preserve"> </w:t>
            </w:r>
            <w:proofErr w:type="spellStart"/>
            <w:r w:rsidRPr="00206EBE">
              <w:rPr>
                <w:iCs/>
                <w:sz w:val="24"/>
                <w:szCs w:val="24"/>
                <w:lang w:eastAsia="en-US"/>
              </w:rPr>
              <w:t>estimată</w:t>
            </w:r>
            <w:proofErr w:type="spellEnd"/>
            <w:r w:rsidRPr="00206EBE">
              <w:rPr>
                <w:iCs/>
                <w:sz w:val="24"/>
                <w:szCs w:val="24"/>
                <w:lang w:eastAsia="en-US"/>
              </w:rPr>
              <w:t xml:space="preserve"> </w:t>
            </w:r>
            <w:proofErr w:type="spellStart"/>
            <w:r w:rsidRPr="00206EBE">
              <w:rPr>
                <w:iCs/>
                <w:sz w:val="24"/>
                <w:szCs w:val="24"/>
                <w:lang w:eastAsia="en-US"/>
              </w:rPr>
              <w:t>este</w:t>
            </w:r>
            <w:proofErr w:type="spellEnd"/>
            <w:r w:rsidRPr="00206EBE">
              <w:rPr>
                <w:iCs/>
                <w:sz w:val="24"/>
                <w:szCs w:val="24"/>
                <w:lang w:eastAsia="en-US"/>
              </w:rPr>
              <w:t xml:space="preserve"> </w:t>
            </w:r>
            <w:proofErr w:type="spellStart"/>
            <w:r w:rsidRPr="00206EBE">
              <w:rPr>
                <w:iCs/>
                <w:sz w:val="24"/>
                <w:szCs w:val="24"/>
                <w:lang w:eastAsia="en-US"/>
              </w:rPr>
              <w:t>mai</w:t>
            </w:r>
            <w:proofErr w:type="spellEnd"/>
            <w:r w:rsidRPr="00206EBE">
              <w:rPr>
                <w:iCs/>
                <w:sz w:val="24"/>
                <w:szCs w:val="24"/>
                <w:lang w:eastAsia="en-US"/>
              </w:rPr>
              <w:t xml:space="preserve"> </w:t>
            </w:r>
            <w:proofErr w:type="spellStart"/>
            <w:r w:rsidRPr="00206EBE">
              <w:rPr>
                <w:iCs/>
                <w:sz w:val="24"/>
                <w:szCs w:val="24"/>
                <w:lang w:eastAsia="en-US"/>
              </w:rPr>
              <w:t>mică</w:t>
            </w:r>
            <w:proofErr w:type="spellEnd"/>
            <w:r w:rsidRPr="00206EBE">
              <w:rPr>
                <w:iCs/>
                <w:sz w:val="24"/>
                <w:szCs w:val="24"/>
                <w:lang w:eastAsia="en-US"/>
              </w:rPr>
              <w:t xml:space="preserve"> </w:t>
            </w:r>
            <w:proofErr w:type="spellStart"/>
            <w:r w:rsidRPr="00206EBE">
              <w:rPr>
                <w:iCs/>
                <w:sz w:val="24"/>
                <w:szCs w:val="24"/>
                <w:lang w:eastAsia="en-US"/>
              </w:rPr>
              <w:t>sau</w:t>
            </w:r>
            <w:proofErr w:type="spellEnd"/>
            <w:r w:rsidRPr="00206EBE">
              <w:rPr>
                <w:iCs/>
                <w:sz w:val="24"/>
                <w:szCs w:val="24"/>
                <w:lang w:eastAsia="en-US"/>
              </w:rPr>
              <w:t xml:space="preserve"> </w:t>
            </w:r>
            <w:proofErr w:type="spellStart"/>
            <w:r w:rsidRPr="00206EBE">
              <w:rPr>
                <w:iCs/>
                <w:sz w:val="24"/>
                <w:szCs w:val="24"/>
                <w:lang w:eastAsia="en-US"/>
              </w:rPr>
              <w:t>egală</w:t>
            </w:r>
            <w:proofErr w:type="spellEnd"/>
            <w:r w:rsidRPr="00206EBE">
              <w:rPr>
                <w:iCs/>
                <w:sz w:val="24"/>
                <w:szCs w:val="24"/>
                <w:lang w:eastAsia="en-US"/>
              </w:rPr>
              <w:t xml:space="preserve"> cu 7.000.000 lei </w:t>
            </w:r>
            <w:proofErr w:type="spellStart"/>
            <w:r w:rsidRPr="00206EBE">
              <w:rPr>
                <w:iCs/>
                <w:sz w:val="24"/>
                <w:szCs w:val="24"/>
                <w:lang w:eastAsia="en-US"/>
              </w:rPr>
              <w:t>fără</w:t>
            </w:r>
            <w:proofErr w:type="spellEnd"/>
            <w:r w:rsidRPr="00206EBE">
              <w:rPr>
                <w:iCs/>
                <w:sz w:val="24"/>
                <w:szCs w:val="24"/>
                <w:lang w:eastAsia="en-US"/>
              </w:rPr>
              <w:t xml:space="preserve"> TVA;</w:t>
            </w:r>
          </w:p>
          <w:p w14:paraId="6DDCC07B" w14:textId="77777777" w:rsidR="00206EBE" w:rsidRPr="00206EBE" w:rsidRDefault="00206EBE" w:rsidP="00206EBE">
            <w:pPr>
              <w:autoSpaceDE w:val="0"/>
              <w:autoSpaceDN w:val="0"/>
              <w:adjustRightInd w:val="0"/>
              <w:jc w:val="both"/>
              <w:rPr>
                <w:iCs/>
                <w:sz w:val="24"/>
                <w:szCs w:val="24"/>
                <w:lang w:eastAsia="en-US"/>
              </w:rPr>
            </w:pPr>
            <w:r w:rsidRPr="00206EBE">
              <w:rPr>
                <w:iCs/>
                <w:sz w:val="24"/>
                <w:szCs w:val="24"/>
                <w:lang w:eastAsia="en-US"/>
              </w:rPr>
              <w:t xml:space="preserve">    (iii) </w:t>
            </w:r>
            <w:proofErr w:type="spellStart"/>
            <w:r w:rsidRPr="00206EBE">
              <w:rPr>
                <w:iCs/>
                <w:sz w:val="24"/>
                <w:szCs w:val="24"/>
                <w:lang w:eastAsia="en-US"/>
              </w:rPr>
              <w:t>asigurări</w:t>
            </w:r>
            <w:proofErr w:type="spellEnd"/>
            <w:r w:rsidRPr="00206EBE">
              <w:rPr>
                <w:iCs/>
                <w:sz w:val="24"/>
                <w:szCs w:val="24"/>
                <w:lang w:eastAsia="en-US"/>
              </w:rPr>
              <w:t xml:space="preserve"> de </w:t>
            </w:r>
            <w:proofErr w:type="spellStart"/>
            <w:r w:rsidRPr="00206EBE">
              <w:rPr>
                <w:iCs/>
                <w:sz w:val="24"/>
                <w:szCs w:val="24"/>
                <w:lang w:eastAsia="en-US"/>
              </w:rPr>
              <w:t>garanţii</w:t>
            </w:r>
            <w:proofErr w:type="spellEnd"/>
            <w:r w:rsidRPr="00206EBE">
              <w:rPr>
                <w:iCs/>
                <w:sz w:val="24"/>
                <w:szCs w:val="24"/>
                <w:lang w:eastAsia="en-US"/>
              </w:rPr>
              <w:t xml:space="preserve"> </w:t>
            </w:r>
            <w:proofErr w:type="spellStart"/>
            <w:r w:rsidRPr="00206EBE">
              <w:rPr>
                <w:iCs/>
                <w:sz w:val="24"/>
                <w:szCs w:val="24"/>
                <w:lang w:eastAsia="en-US"/>
              </w:rPr>
              <w:t>emise</w:t>
            </w:r>
            <w:proofErr w:type="spellEnd"/>
            <w:r w:rsidRPr="00206EBE">
              <w:rPr>
                <w:iCs/>
                <w:sz w:val="24"/>
                <w:szCs w:val="24"/>
                <w:lang w:eastAsia="en-US"/>
              </w:rPr>
              <w:t>:</w:t>
            </w:r>
          </w:p>
          <w:p w14:paraId="48D130AF" w14:textId="77777777" w:rsidR="00206EBE" w:rsidRPr="00206EBE" w:rsidRDefault="00206EBE" w:rsidP="00206EBE">
            <w:pPr>
              <w:autoSpaceDE w:val="0"/>
              <w:autoSpaceDN w:val="0"/>
              <w:adjustRightInd w:val="0"/>
              <w:jc w:val="both"/>
              <w:rPr>
                <w:iCs/>
                <w:sz w:val="24"/>
                <w:szCs w:val="24"/>
                <w:lang w:eastAsia="en-US"/>
              </w:rPr>
            </w:pPr>
            <w:r w:rsidRPr="00206EBE">
              <w:rPr>
                <w:iCs/>
                <w:sz w:val="24"/>
                <w:szCs w:val="24"/>
                <w:lang w:eastAsia="en-US"/>
              </w:rPr>
              <w:t xml:space="preserve">    - fie de </w:t>
            </w:r>
            <w:proofErr w:type="spellStart"/>
            <w:r w:rsidRPr="00206EBE">
              <w:rPr>
                <w:iCs/>
                <w:sz w:val="24"/>
                <w:szCs w:val="24"/>
                <w:lang w:eastAsia="en-US"/>
              </w:rPr>
              <w:t>societăţi</w:t>
            </w:r>
            <w:proofErr w:type="spellEnd"/>
            <w:r w:rsidRPr="00206EBE">
              <w:rPr>
                <w:iCs/>
                <w:sz w:val="24"/>
                <w:szCs w:val="24"/>
                <w:lang w:eastAsia="en-US"/>
              </w:rPr>
              <w:t xml:space="preserve"> de </w:t>
            </w:r>
            <w:proofErr w:type="spellStart"/>
            <w:r w:rsidRPr="00206EBE">
              <w:rPr>
                <w:iCs/>
                <w:sz w:val="24"/>
                <w:szCs w:val="24"/>
                <w:lang w:eastAsia="en-US"/>
              </w:rPr>
              <w:t>asigurare</w:t>
            </w:r>
            <w:proofErr w:type="spellEnd"/>
            <w:r w:rsidRPr="00206EBE">
              <w:rPr>
                <w:iCs/>
                <w:sz w:val="24"/>
                <w:szCs w:val="24"/>
                <w:lang w:eastAsia="en-US"/>
              </w:rPr>
              <w:t xml:space="preserve"> care </w:t>
            </w:r>
            <w:proofErr w:type="spellStart"/>
            <w:r w:rsidRPr="00206EBE">
              <w:rPr>
                <w:iCs/>
                <w:sz w:val="24"/>
                <w:szCs w:val="24"/>
                <w:lang w:eastAsia="en-US"/>
              </w:rPr>
              <w:t>deţin</w:t>
            </w:r>
            <w:proofErr w:type="spellEnd"/>
            <w:r w:rsidRPr="00206EBE">
              <w:rPr>
                <w:iCs/>
                <w:sz w:val="24"/>
                <w:szCs w:val="24"/>
                <w:lang w:eastAsia="en-US"/>
              </w:rPr>
              <w:t xml:space="preserve"> </w:t>
            </w:r>
            <w:proofErr w:type="spellStart"/>
            <w:r w:rsidRPr="00206EBE">
              <w:rPr>
                <w:iCs/>
                <w:sz w:val="24"/>
                <w:szCs w:val="24"/>
                <w:lang w:eastAsia="en-US"/>
              </w:rPr>
              <w:t>autorizaţii</w:t>
            </w:r>
            <w:proofErr w:type="spellEnd"/>
            <w:r w:rsidRPr="00206EBE">
              <w:rPr>
                <w:iCs/>
                <w:sz w:val="24"/>
                <w:szCs w:val="24"/>
                <w:lang w:eastAsia="en-US"/>
              </w:rPr>
              <w:t xml:space="preserve"> de </w:t>
            </w:r>
            <w:proofErr w:type="spellStart"/>
            <w:r w:rsidRPr="00206EBE">
              <w:rPr>
                <w:iCs/>
                <w:sz w:val="24"/>
                <w:szCs w:val="24"/>
                <w:lang w:eastAsia="en-US"/>
              </w:rPr>
              <w:t>funcţionare</w:t>
            </w:r>
            <w:proofErr w:type="spellEnd"/>
            <w:r w:rsidRPr="00206EBE">
              <w:rPr>
                <w:iCs/>
                <w:sz w:val="24"/>
                <w:szCs w:val="24"/>
                <w:lang w:eastAsia="en-US"/>
              </w:rPr>
              <w:t xml:space="preserve"> </w:t>
            </w:r>
            <w:proofErr w:type="spellStart"/>
            <w:r w:rsidRPr="00206EBE">
              <w:rPr>
                <w:iCs/>
                <w:sz w:val="24"/>
                <w:szCs w:val="24"/>
                <w:lang w:eastAsia="en-US"/>
              </w:rPr>
              <w:t>emise</w:t>
            </w:r>
            <w:proofErr w:type="spellEnd"/>
            <w:r w:rsidRPr="00206EBE">
              <w:rPr>
                <w:iCs/>
                <w:sz w:val="24"/>
                <w:szCs w:val="24"/>
                <w:lang w:eastAsia="en-US"/>
              </w:rPr>
              <w:t xml:space="preserve"> </w:t>
            </w:r>
            <w:proofErr w:type="spellStart"/>
            <w:r w:rsidRPr="00206EBE">
              <w:rPr>
                <w:iCs/>
                <w:sz w:val="24"/>
                <w:szCs w:val="24"/>
                <w:lang w:eastAsia="en-US"/>
              </w:rPr>
              <w:t>în</w:t>
            </w:r>
            <w:proofErr w:type="spellEnd"/>
            <w:r w:rsidRPr="00206EBE">
              <w:rPr>
                <w:iCs/>
                <w:sz w:val="24"/>
                <w:szCs w:val="24"/>
                <w:lang w:eastAsia="en-US"/>
              </w:rPr>
              <w:t xml:space="preserve"> </w:t>
            </w:r>
            <w:proofErr w:type="spellStart"/>
            <w:r w:rsidRPr="00206EBE">
              <w:rPr>
                <w:iCs/>
                <w:sz w:val="24"/>
                <w:szCs w:val="24"/>
                <w:lang w:eastAsia="en-US"/>
              </w:rPr>
              <w:t>România</w:t>
            </w:r>
            <w:proofErr w:type="spellEnd"/>
            <w:r w:rsidRPr="00206EBE">
              <w:rPr>
                <w:iCs/>
                <w:sz w:val="24"/>
                <w:szCs w:val="24"/>
                <w:lang w:eastAsia="en-US"/>
              </w:rPr>
              <w:t xml:space="preserve"> </w:t>
            </w:r>
            <w:proofErr w:type="spellStart"/>
            <w:r w:rsidRPr="00206EBE">
              <w:rPr>
                <w:iCs/>
                <w:sz w:val="24"/>
                <w:szCs w:val="24"/>
                <w:lang w:eastAsia="en-US"/>
              </w:rPr>
              <w:t>sau</w:t>
            </w:r>
            <w:proofErr w:type="spellEnd"/>
            <w:r w:rsidRPr="00206EBE">
              <w:rPr>
                <w:iCs/>
                <w:sz w:val="24"/>
                <w:szCs w:val="24"/>
                <w:lang w:eastAsia="en-US"/>
              </w:rPr>
              <w:t xml:space="preserve"> </w:t>
            </w:r>
            <w:proofErr w:type="spellStart"/>
            <w:r w:rsidRPr="00206EBE">
              <w:rPr>
                <w:iCs/>
                <w:sz w:val="24"/>
                <w:szCs w:val="24"/>
                <w:lang w:eastAsia="en-US"/>
              </w:rPr>
              <w:t>într</w:t>
            </w:r>
            <w:proofErr w:type="spellEnd"/>
            <w:r w:rsidRPr="00206EBE">
              <w:rPr>
                <w:iCs/>
                <w:sz w:val="24"/>
                <w:szCs w:val="24"/>
                <w:lang w:eastAsia="en-US"/>
              </w:rPr>
              <w:t xml:space="preserve">-un alt stat </w:t>
            </w:r>
            <w:proofErr w:type="spellStart"/>
            <w:r w:rsidRPr="00206EBE">
              <w:rPr>
                <w:iCs/>
                <w:sz w:val="24"/>
                <w:szCs w:val="24"/>
                <w:lang w:eastAsia="en-US"/>
              </w:rPr>
              <w:t>membru</w:t>
            </w:r>
            <w:proofErr w:type="spellEnd"/>
            <w:r w:rsidRPr="00206EBE">
              <w:rPr>
                <w:iCs/>
                <w:sz w:val="24"/>
                <w:szCs w:val="24"/>
                <w:lang w:eastAsia="en-US"/>
              </w:rPr>
              <w:t xml:space="preserve"> al </w:t>
            </w:r>
            <w:proofErr w:type="spellStart"/>
            <w:r w:rsidRPr="00206EBE">
              <w:rPr>
                <w:iCs/>
                <w:sz w:val="24"/>
                <w:szCs w:val="24"/>
                <w:lang w:eastAsia="en-US"/>
              </w:rPr>
              <w:t>Uniunii</w:t>
            </w:r>
            <w:proofErr w:type="spellEnd"/>
            <w:r w:rsidRPr="00206EBE">
              <w:rPr>
                <w:iCs/>
                <w:sz w:val="24"/>
                <w:szCs w:val="24"/>
                <w:lang w:eastAsia="en-US"/>
              </w:rPr>
              <w:t xml:space="preserve"> </w:t>
            </w:r>
            <w:proofErr w:type="spellStart"/>
            <w:r w:rsidRPr="00206EBE">
              <w:rPr>
                <w:iCs/>
                <w:sz w:val="24"/>
                <w:szCs w:val="24"/>
                <w:lang w:eastAsia="en-US"/>
              </w:rPr>
              <w:t>Europene</w:t>
            </w:r>
            <w:proofErr w:type="spellEnd"/>
            <w:r w:rsidRPr="00206EBE">
              <w:rPr>
                <w:iCs/>
                <w:sz w:val="24"/>
                <w:szCs w:val="24"/>
                <w:lang w:eastAsia="en-US"/>
              </w:rPr>
              <w:t xml:space="preserve"> </w:t>
            </w:r>
            <w:proofErr w:type="spellStart"/>
            <w:r w:rsidRPr="00206EBE">
              <w:rPr>
                <w:iCs/>
                <w:sz w:val="24"/>
                <w:szCs w:val="24"/>
                <w:lang w:eastAsia="en-US"/>
              </w:rPr>
              <w:t>şi</w:t>
            </w:r>
            <w:proofErr w:type="spellEnd"/>
            <w:r w:rsidRPr="00206EBE">
              <w:rPr>
                <w:iCs/>
                <w:sz w:val="24"/>
                <w:szCs w:val="24"/>
                <w:lang w:eastAsia="en-US"/>
              </w:rPr>
              <w:t>/</w:t>
            </w:r>
            <w:proofErr w:type="spellStart"/>
            <w:r w:rsidRPr="00206EBE">
              <w:rPr>
                <w:iCs/>
                <w:sz w:val="24"/>
                <w:szCs w:val="24"/>
                <w:lang w:eastAsia="en-US"/>
              </w:rPr>
              <w:t>sau</w:t>
            </w:r>
            <w:proofErr w:type="spellEnd"/>
            <w:r w:rsidRPr="00206EBE">
              <w:rPr>
                <w:iCs/>
                <w:sz w:val="24"/>
                <w:szCs w:val="24"/>
                <w:lang w:eastAsia="en-US"/>
              </w:rPr>
              <w:t xml:space="preserve"> care sunt </w:t>
            </w:r>
            <w:proofErr w:type="spellStart"/>
            <w:r w:rsidRPr="00206EBE">
              <w:rPr>
                <w:iCs/>
                <w:sz w:val="24"/>
                <w:szCs w:val="24"/>
                <w:lang w:eastAsia="en-US"/>
              </w:rPr>
              <w:t>înscrise</w:t>
            </w:r>
            <w:proofErr w:type="spellEnd"/>
            <w:r w:rsidRPr="00206EBE">
              <w:rPr>
                <w:iCs/>
                <w:sz w:val="24"/>
                <w:szCs w:val="24"/>
                <w:lang w:eastAsia="en-US"/>
              </w:rPr>
              <w:t xml:space="preserve"> </w:t>
            </w:r>
            <w:proofErr w:type="spellStart"/>
            <w:r w:rsidRPr="00206EBE">
              <w:rPr>
                <w:iCs/>
                <w:sz w:val="24"/>
                <w:szCs w:val="24"/>
                <w:lang w:eastAsia="en-US"/>
              </w:rPr>
              <w:t>în</w:t>
            </w:r>
            <w:proofErr w:type="spellEnd"/>
            <w:r w:rsidRPr="00206EBE">
              <w:rPr>
                <w:iCs/>
                <w:sz w:val="24"/>
                <w:szCs w:val="24"/>
                <w:lang w:eastAsia="en-US"/>
              </w:rPr>
              <w:t xml:space="preserve"> </w:t>
            </w:r>
            <w:proofErr w:type="spellStart"/>
            <w:r w:rsidRPr="00206EBE">
              <w:rPr>
                <w:iCs/>
                <w:sz w:val="24"/>
                <w:szCs w:val="24"/>
                <w:lang w:eastAsia="en-US"/>
              </w:rPr>
              <w:t>registrele</w:t>
            </w:r>
            <w:proofErr w:type="spellEnd"/>
            <w:r w:rsidRPr="00206EBE">
              <w:rPr>
                <w:iCs/>
                <w:sz w:val="24"/>
                <w:szCs w:val="24"/>
                <w:lang w:eastAsia="en-US"/>
              </w:rPr>
              <w:t xml:space="preserve"> </w:t>
            </w:r>
            <w:proofErr w:type="spellStart"/>
            <w:r w:rsidRPr="00206EBE">
              <w:rPr>
                <w:iCs/>
                <w:sz w:val="24"/>
                <w:szCs w:val="24"/>
                <w:lang w:eastAsia="en-US"/>
              </w:rPr>
              <w:t>publicate</w:t>
            </w:r>
            <w:proofErr w:type="spellEnd"/>
            <w:r w:rsidRPr="00206EBE">
              <w:rPr>
                <w:iCs/>
                <w:sz w:val="24"/>
                <w:szCs w:val="24"/>
                <w:lang w:eastAsia="en-US"/>
              </w:rPr>
              <w:t xml:space="preserve"> pe site-ul </w:t>
            </w:r>
            <w:proofErr w:type="spellStart"/>
            <w:r w:rsidRPr="00206EBE">
              <w:rPr>
                <w:iCs/>
                <w:sz w:val="24"/>
                <w:szCs w:val="24"/>
                <w:lang w:eastAsia="en-US"/>
              </w:rPr>
              <w:t>Autorităţii</w:t>
            </w:r>
            <w:proofErr w:type="spellEnd"/>
            <w:r w:rsidRPr="00206EBE">
              <w:rPr>
                <w:iCs/>
                <w:sz w:val="24"/>
                <w:szCs w:val="24"/>
                <w:lang w:eastAsia="en-US"/>
              </w:rPr>
              <w:t xml:space="preserve"> de </w:t>
            </w:r>
            <w:proofErr w:type="spellStart"/>
            <w:r w:rsidRPr="00206EBE">
              <w:rPr>
                <w:iCs/>
                <w:sz w:val="24"/>
                <w:szCs w:val="24"/>
                <w:lang w:eastAsia="en-US"/>
              </w:rPr>
              <w:t>Supraveghere</w:t>
            </w:r>
            <w:proofErr w:type="spellEnd"/>
            <w:r w:rsidRPr="00206EBE">
              <w:rPr>
                <w:iCs/>
                <w:sz w:val="24"/>
                <w:szCs w:val="24"/>
                <w:lang w:eastAsia="en-US"/>
              </w:rPr>
              <w:t xml:space="preserve"> </w:t>
            </w:r>
            <w:proofErr w:type="spellStart"/>
            <w:r w:rsidRPr="00206EBE">
              <w:rPr>
                <w:iCs/>
                <w:sz w:val="24"/>
                <w:szCs w:val="24"/>
                <w:lang w:eastAsia="en-US"/>
              </w:rPr>
              <w:t>Financiară</w:t>
            </w:r>
            <w:proofErr w:type="spellEnd"/>
            <w:r w:rsidRPr="00206EBE">
              <w:rPr>
                <w:iCs/>
                <w:sz w:val="24"/>
                <w:szCs w:val="24"/>
                <w:lang w:eastAsia="en-US"/>
              </w:rPr>
              <w:t xml:space="preserve">, </w:t>
            </w:r>
            <w:proofErr w:type="spellStart"/>
            <w:r w:rsidRPr="00206EBE">
              <w:rPr>
                <w:iCs/>
                <w:sz w:val="24"/>
                <w:szCs w:val="24"/>
                <w:lang w:eastAsia="en-US"/>
              </w:rPr>
              <w:t>după</w:t>
            </w:r>
            <w:proofErr w:type="spellEnd"/>
            <w:r w:rsidRPr="00206EBE">
              <w:rPr>
                <w:iCs/>
                <w:sz w:val="24"/>
                <w:szCs w:val="24"/>
                <w:lang w:eastAsia="en-US"/>
              </w:rPr>
              <w:t xml:space="preserve"> </w:t>
            </w:r>
            <w:proofErr w:type="spellStart"/>
            <w:r w:rsidRPr="00206EBE">
              <w:rPr>
                <w:iCs/>
                <w:sz w:val="24"/>
                <w:szCs w:val="24"/>
                <w:lang w:eastAsia="en-US"/>
              </w:rPr>
              <w:t>caz</w:t>
            </w:r>
            <w:proofErr w:type="spellEnd"/>
            <w:r w:rsidRPr="00206EBE">
              <w:rPr>
                <w:iCs/>
                <w:sz w:val="24"/>
                <w:szCs w:val="24"/>
                <w:lang w:eastAsia="en-US"/>
              </w:rPr>
              <w:t>;</w:t>
            </w:r>
          </w:p>
          <w:p w14:paraId="1C45891C" w14:textId="77777777" w:rsidR="00206EBE" w:rsidRPr="00206EBE" w:rsidRDefault="00206EBE" w:rsidP="00206EBE">
            <w:pPr>
              <w:autoSpaceDE w:val="0"/>
              <w:autoSpaceDN w:val="0"/>
              <w:adjustRightInd w:val="0"/>
              <w:jc w:val="both"/>
              <w:rPr>
                <w:iCs/>
                <w:sz w:val="24"/>
                <w:szCs w:val="24"/>
                <w:lang w:eastAsia="en-US"/>
              </w:rPr>
            </w:pPr>
            <w:r w:rsidRPr="00206EBE">
              <w:rPr>
                <w:iCs/>
                <w:sz w:val="24"/>
                <w:szCs w:val="24"/>
                <w:lang w:eastAsia="en-US"/>
              </w:rPr>
              <w:t xml:space="preserve">    - fie de </w:t>
            </w:r>
            <w:proofErr w:type="spellStart"/>
            <w:r w:rsidRPr="00206EBE">
              <w:rPr>
                <w:iCs/>
                <w:sz w:val="24"/>
                <w:szCs w:val="24"/>
                <w:lang w:eastAsia="en-US"/>
              </w:rPr>
              <w:t>societăţi</w:t>
            </w:r>
            <w:proofErr w:type="spellEnd"/>
            <w:r w:rsidRPr="00206EBE">
              <w:rPr>
                <w:iCs/>
                <w:sz w:val="24"/>
                <w:szCs w:val="24"/>
                <w:lang w:eastAsia="en-US"/>
              </w:rPr>
              <w:t xml:space="preserve"> de </w:t>
            </w:r>
            <w:proofErr w:type="spellStart"/>
            <w:r w:rsidRPr="00206EBE">
              <w:rPr>
                <w:iCs/>
                <w:sz w:val="24"/>
                <w:szCs w:val="24"/>
                <w:lang w:eastAsia="en-US"/>
              </w:rPr>
              <w:t>asigurare</w:t>
            </w:r>
            <w:proofErr w:type="spellEnd"/>
            <w:r w:rsidRPr="00206EBE">
              <w:rPr>
                <w:iCs/>
                <w:sz w:val="24"/>
                <w:szCs w:val="24"/>
                <w:lang w:eastAsia="en-US"/>
              </w:rPr>
              <w:t xml:space="preserve"> din state </w:t>
            </w:r>
            <w:proofErr w:type="spellStart"/>
            <w:r w:rsidRPr="00206EBE">
              <w:rPr>
                <w:iCs/>
                <w:sz w:val="24"/>
                <w:szCs w:val="24"/>
                <w:lang w:eastAsia="en-US"/>
              </w:rPr>
              <w:t>terţe</w:t>
            </w:r>
            <w:proofErr w:type="spellEnd"/>
            <w:r w:rsidRPr="00206EBE">
              <w:rPr>
                <w:iCs/>
                <w:sz w:val="24"/>
                <w:szCs w:val="24"/>
                <w:lang w:eastAsia="en-US"/>
              </w:rPr>
              <w:t xml:space="preserve"> </w:t>
            </w:r>
            <w:proofErr w:type="spellStart"/>
            <w:r w:rsidRPr="00206EBE">
              <w:rPr>
                <w:iCs/>
                <w:sz w:val="24"/>
                <w:szCs w:val="24"/>
                <w:lang w:eastAsia="en-US"/>
              </w:rPr>
              <w:t>prin</w:t>
            </w:r>
            <w:proofErr w:type="spellEnd"/>
            <w:r w:rsidRPr="00206EBE">
              <w:rPr>
                <w:iCs/>
                <w:sz w:val="24"/>
                <w:szCs w:val="24"/>
                <w:lang w:eastAsia="en-US"/>
              </w:rPr>
              <w:t xml:space="preserve"> </w:t>
            </w:r>
            <w:proofErr w:type="spellStart"/>
            <w:r w:rsidRPr="00206EBE">
              <w:rPr>
                <w:iCs/>
                <w:sz w:val="24"/>
                <w:szCs w:val="24"/>
                <w:lang w:eastAsia="en-US"/>
              </w:rPr>
              <w:t>sucursale</w:t>
            </w:r>
            <w:proofErr w:type="spellEnd"/>
            <w:r w:rsidRPr="00206EBE">
              <w:rPr>
                <w:iCs/>
                <w:sz w:val="24"/>
                <w:szCs w:val="24"/>
                <w:lang w:eastAsia="en-US"/>
              </w:rPr>
              <w:t xml:space="preserve"> </w:t>
            </w:r>
            <w:proofErr w:type="spellStart"/>
            <w:r w:rsidRPr="00206EBE">
              <w:rPr>
                <w:iCs/>
                <w:sz w:val="24"/>
                <w:szCs w:val="24"/>
                <w:lang w:eastAsia="en-US"/>
              </w:rPr>
              <w:t>autorizate</w:t>
            </w:r>
            <w:proofErr w:type="spellEnd"/>
            <w:r w:rsidRPr="00206EBE">
              <w:rPr>
                <w:iCs/>
                <w:sz w:val="24"/>
                <w:szCs w:val="24"/>
                <w:lang w:eastAsia="en-US"/>
              </w:rPr>
              <w:t xml:space="preserve"> </w:t>
            </w:r>
            <w:proofErr w:type="spellStart"/>
            <w:r w:rsidRPr="00206EBE">
              <w:rPr>
                <w:iCs/>
                <w:sz w:val="24"/>
                <w:szCs w:val="24"/>
                <w:lang w:eastAsia="en-US"/>
              </w:rPr>
              <w:t>în</w:t>
            </w:r>
            <w:proofErr w:type="spellEnd"/>
            <w:r w:rsidRPr="00206EBE">
              <w:rPr>
                <w:iCs/>
                <w:sz w:val="24"/>
                <w:szCs w:val="24"/>
                <w:lang w:eastAsia="en-US"/>
              </w:rPr>
              <w:t xml:space="preserve"> </w:t>
            </w:r>
            <w:proofErr w:type="spellStart"/>
            <w:r w:rsidRPr="00206EBE">
              <w:rPr>
                <w:iCs/>
                <w:sz w:val="24"/>
                <w:szCs w:val="24"/>
                <w:lang w:eastAsia="en-US"/>
              </w:rPr>
              <w:t>România</w:t>
            </w:r>
            <w:proofErr w:type="spellEnd"/>
            <w:r w:rsidRPr="00206EBE">
              <w:rPr>
                <w:iCs/>
                <w:sz w:val="24"/>
                <w:szCs w:val="24"/>
                <w:lang w:eastAsia="en-US"/>
              </w:rPr>
              <w:t xml:space="preserve"> de </w:t>
            </w:r>
            <w:proofErr w:type="spellStart"/>
            <w:r w:rsidRPr="00206EBE">
              <w:rPr>
                <w:iCs/>
                <w:sz w:val="24"/>
                <w:szCs w:val="24"/>
                <w:lang w:eastAsia="en-US"/>
              </w:rPr>
              <w:t>către</w:t>
            </w:r>
            <w:proofErr w:type="spellEnd"/>
            <w:r w:rsidRPr="00206EBE">
              <w:rPr>
                <w:iCs/>
                <w:sz w:val="24"/>
                <w:szCs w:val="24"/>
                <w:lang w:eastAsia="en-US"/>
              </w:rPr>
              <w:t xml:space="preserve"> </w:t>
            </w:r>
            <w:proofErr w:type="spellStart"/>
            <w:r w:rsidRPr="00206EBE">
              <w:rPr>
                <w:iCs/>
                <w:sz w:val="24"/>
                <w:szCs w:val="24"/>
                <w:lang w:eastAsia="en-US"/>
              </w:rPr>
              <w:t>Autoritatea</w:t>
            </w:r>
            <w:proofErr w:type="spellEnd"/>
            <w:r w:rsidRPr="00206EBE">
              <w:rPr>
                <w:iCs/>
                <w:sz w:val="24"/>
                <w:szCs w:val="24"/>
                <w:lang w:eastAsia="en-US"/>
              </w:rPr>
              <w:t xml:space="preserve"> de </w:t>
            </w:r>
            <w:proofErr w:type="spellStart"/>
            <w:r w:rsidRPr="00206EBE">
              <w:rPr>
                <w:iCs/>
                <w:sz w:val="24"/>
                <w:szCs w:val="24"/>
                <w:lang w:eastAsia="en-US"/>
              </w:rPr>
              <w:t>Supraveghere</w:t>
            </w:r>
            <w:proofErr w:type="spellEnd"/>
            <w:r w:rsidRPr="00206EBE">
              <w:rPr>
                <w:iCs/>
                <w:sz w:val="24"/>
                <w:szCs w:val="24"/>
                <w:lang w:eastAsia="en-US"/>
              </w:rPr>
              <w:t xml:space="preserve"> </w:t>
            </w:r>
            <w:proofErr w:type="spellStart"/>
            <w:r w:rsidRPr="00206EBE">
              <w:rPr>
                <w:iCs/>
                <w:sz w:val="24"/>
                <w:szCs w:val="24"/>
                <w:lang w:eastAsia="en-US"/>
              </w:rPr>
              <w:t>Financiară</w:t>
            </w:r>
            <w:proofErr w:type="spellEnd"/>
            <w:r w:rsidRPr="00206EBE">
              <w:rPr>
                <w:iCs/>
                <w:sz w:val="24"/>
                <w:szCs w:val="24"/>
                <w:lang w:eastAsia="en-US"/>
              </w:rPr>
              <w:t>;</w:t>
            </w:r>
          </w:p>
          <w:p w14:paraId="32A9C15A" w14:textId="77777777" w:rsidR="00206EBE" w:rsidRPr="00206EBE" w:rsidRDefault="00206EBE" w:rsidP="00206EBE">
            <w:pPr>
              <w:autoSpaceDE w:val="0"/>
              <w:autoSpaceDN w:val="0"/>
              <w:adjustRightInd w:val="0"/>
              <w:jc w:val="both"/>
              <w:rPr>
                <w:iCs/>
                <w:sz w:val="24"/>
                <w:szCs w:val="24"/>
                <w:lang w:eastAsia="en-US"/>
              </w:rPr>
            </w:pPr>
            <w:r w:rsidRPr="00206EBE">
              <w:rPr>
                <w:iCs/>
                <w:sz w:val="24"/>
                <w:szCs w:val="24"/>
                <w:lang w:eastAsia="en-US"/>
              </w:rPr>
              <w:t xml:space="preserve">    c) </w:t>
            </w:r>
            <w:proofErr w:type="spellStart"/>
            <w:r w:rsidRPr="00206EBE">
              <w:rPr>
                <w:iCs/>
                <w:sz w:val="24"/>
                <w:szCs w:val="24"/>
                <w:lang w:eastAsia="en-US"/>
              </w:rPr>
              <w:t>depunerea</w:t>
            </w:r>
            <w:proofErr w:type="spellEnd"/>
            <w:r w:rsidRPr="00206EBE">
              <w:rPr>
                <w:iCs/>
                <w:sz w:val="24"/>
                <w:szCs w:val="24"/>
                <w:lang w:eastAsia="en-US"/>
              </w:rPr>
              <w:t xml:space="preserve"> la </w:t>
            </w:r>
            <w:proofErr w:type="spellStart"/>
            <w:r w:rsidRPr="00206EBE">
              <w:rPr>
                <w:iCs/>
                <w:sz w:val="24"/>
                <w:szCs w:val="24"/>
                <w:lang w:eastAsia="en-US"/>
              </w:rPr>
              <w:t>casierie</w:t>
            </w:r>
            <w:proofErr w:type="spellEnd"/>
            <w:r w:rsidRPr="00206EBE">
              <w:rPr>
                <w:iCs/>
                <w:sz w:val="24"/>
                <w:szCs w:val="24"/>
                <w:lang w:eastAsia="en-US"/>
              </w:rPr>
              <w:t xml:space="preserve"> a </w:t>
            </w:r>
            <w:proofErr w:type="spellStart"/>
            <w:r w:rsidRPr="00206EBE">
              <w:rPr>
                <w:iCs/>
                <w:sz w:val="24"/>
                <w:szCs w:val="24"/>
                <w:lang w:eastAsia="en-US"/>
              </w:rPr>
              <w:t>unor</w:t>
            </w:r>
            <w:proofErr w:type="spellEnd"/>
            <w:r w:rsidRPr="00206EBE">
              <w:rPr>
                <w:iCs/>
                <w:sz w:val="24"/>
                <w:szCs w:val="24"/>
                <w:lang w:eastAsia="en-US"/>
              </w:rPr>
              <w:t xml:space="preserve"> </w:t>
            </w:r>
            <w:proofErr w:type="spellStart"/>
            <w:r w:rsidRPr="00206EBE">
              <w:rPr>
                <w:iCs/>
                <w:sz w:val="24"/>
                <w:szCs w:val="24"/>
                <w:lang w:eastAsia="en-US"/>
              </w:rPr>
              <w:t>sume</w:t>
            </w:r>
            <w:proofErr w:type="spellEnd"/>
            <w:r w:rsidRPr="00206EBE">
              <w:rPr>
                <w:iCs/>
                <w:sz w:val="24"/>
                <w:szCs w:val="24"/>
                <w:lang w:eastAsia="en-US"/>
              </w:rPr>
              <w:t xml:space="preserve"> </w:t>
            </w:r>
            <w:proofErr w:type="spellStart"/>
            <w:r w:rsidRPr="00206EBE">
              <w:rPr>
                <w:iCs/>
                <w:sz w:val="24"/>
                <w:szCs w:val="24"/>
                <w:lang w:eastAsia="en-US"/>
              </w:rPr>
              <w:t>în</w:t>
            </w:r>
            <w:proofErr w:type="spellEnd"/>
            <w:r w:rsidRPr="00206EBE">
              <w:rPr>
                <w:iCs/>
                <w:sz w:val="24"/>
                <w:szCs w:val="24"/>
                <w:lang w:eastAsia="en-US"/>
              </w:rPr>
              <w:t xml:space="preserve"> </w:t>
            </w:r>
            <w:proofErr w:type="spellStart"/>
            <w:r w:rsidRPr="00206EBE">
              <w:rPr>
                <w:iCs/>
                <w:sz w:val="24"/>
                <w:szCs w:val="24"/>
                <w:lang w:eastAsia="en-US"/>
              </w:rPr>
              <w:t>numerar</w:t>
            </w:r>
            <w:proofErr w:type="spellEnd"/>
            <w:r w:rsidRPr="00206EBE">
              <w:rPr>
                <w:iCs/>
                <w:sz w:val="24"/>
                <w:szCs w:val="24"/>
                <w:lang w:eastAsia="en-US"/>
              </w:rPr>
              <w:t xml:space="preserve"> </w:t>
            </w:r>
            <w:proofErr w:type="spellStart"/>
            <w:r w:rsidRPr="00206EBE">
              <w:rPr>
                <w:iCs/>
                <w:sz w:val="24"/>
                <w:szCs w:val="24"/>
                <w:lang w:eastAsia="en-US"/>
              </w:rPr>
              <w:t>dacă</w:t>
            </w:r>
            <w:proofErr w:type="spellEnd"/>
            <w:r w:rsidRPr="00206EBE">
              <w:rPr>
                <w:iCs/>
                <w:sz w:val="24"/>
                <w:szCs w:val="24"/>
                <w:lang w:eastAsia="en-US"/>
              </w:rPr>
              <w:t xml:space="preserve"> </w:t>
            </w:r>
            <w:proofErr w:type="spellStart"/>
            <w:r w:rsidRPr="00206EBE">
              <w:rPr>
                <w:iCs/>
                <w:sz w:val="24"/>
                <w:szCs w:val="24"/>
                <w:lang w:eastAsia="en-US"/>
              </w:rPr>
              <w:t>valoarea</w:t>
            </w:r>
            <w:proofErr w:type="spellEnd"/>
            <w:r w:rsidRPr="00206EBE">
              <w:rPr>
                <w:iCs/>
                <w:sz w:val="24"/>
                <w:szCs w:val="24"/>
                <w:lang w:eastAsia="en-US"/>
              </w:rPr>
              <w:t xml:space="preserve"> </w:t>
            </w:r>
            <w:proofErr w:type="spellStart"/>
            <w:r w:rsidRPr="00206EBE">
              <w:rPr>
                <w:iCs/>
                <w:sz w:val="24"/>
                <w:szCs w:val="24"/>
                <w:lang w:eastAsia="en-US"/>
              </w:rPr>
              <w:t>este</w:t>
            </w:r>
            <w:proofErr w:type="spellEnd"/>
            <w:r w:rsidRPr="00206EBE">
              <w:rPr>
                <w:iCs/>
                <w:sz w:val="24"/>
                <w:szCs w:val="24"/>
                <w:lang w:eastAsia="en-US"/>
              </w:rPr>
              <w:t xml:space="preserve"> </w:t>
            </w:r>
            <w:proofErr w:type="spellStart"/>
            <w:r w:rsidRPr="00206EBE">
              <w:rPr>
                <w:iCs/>
                <w:sz w:val="24"/>
                <w:szCs w:val="24"/>
                <w:lang w:eastAsia="en-US"/>
              </w:rPr>
              <w:t>mai</w:t>
            </w:r>
            <w:proofErr w:type="spellEnd"/>
            <w:r w:rsidRPr="00206EBE">
              <w:rPr>
                <w:iCs/>
                <w:sz w:val="24"/>
                <w:szCs w:val="24"/>
                <w:lang w:eastAsia="en-US"/>
              </w:rPr>
              <w:t xml:space="preserve"> </w:t>
            </w:r>
            <w:proofErr w:type="spellStart"/>
            <w:r w:rsidRPr="00206EBE">
              <w:rPr>
                <w:iCs/>
                <w:sz w:val="24"/>
                <w:szCs w:val="24"/>
                <w:lang w:eastAsia="en-US"/>
              </w:rPr>
              <w:t>mică</w:t>
            </w:r>
            <w:proofErr w:type="spellEnd"/>
            <w:r w:rsidRPr="00206EBE">
              <w:rPr>
                <w:iCs/>
                <w:sz w:val="24"/>
                <w:szCs w:val="24"/>
                <w:lang w:eastAsia="en-US"/>
              </w:rPr>
              <w:t xml:space="preserve"> de 5.000 lei;</w:t>
            </w:r>
          </w:p>
          <w:p w14:paraId="356B6CCB" w14:textId="77777777" w:rsidR="00206EBE" w:rsidRPr="00206EBE" w:rsidRDefault="00206EBE" w:rsidP="00206EBE">
            <w:pPr>
              <w:autoSpaceDE w:val="0"/>
              <w:autoSpaceDN w:val="0"/>
              <w:adjustRightInd w:val="0"/>
              <w:jc w:val="both"/>
              <w:rPr>
                <w:iCs/>
                <w:sz w:val="24"/>
                <w:szCs w:val="24"/>
                <w:lang w:eastAsia="en-US"/>
              </w:rPr>
            </w:pPr>
            <w:r w:rsidRPr="00206EBE">
              <w:rPr>
                <w:iCs/>
                <w:sz w:val="24"/>
                <w:szCs w:val="24"/>
                <w:lang w:eastAsia="en-US"/>
              </w:rPr>
              <w:t xml:space="preserve">    d) </w:t>
            </w:r>
            <w:proofErr w:type="spellStart"/>
            <w:r w:rsidRPr="00206EBE">
              <w:rPr>
                <w:iCs/>
                <w:sz w:val="24"/>
                <w:szCs w:val="24"/>
                <w:lang w:eastAsia="en-US"/>
              </w:rPr>
              <w:t>reţineri</w:t>
            </w:r>
            <w:proofErr w:type="spellEnd"/>
            <w:r w:rsidRPr="00206EBE">
              <w:rPr>
                <w:iCs/>
                <w:sz w:val="24"/>
                <w:szCs w:val="24"/>
                <w:lang w:eastAsia="en-US"/>
              </w:rPr>
              <w:t xml:space="preserve"> </w:t>
            </w:r>
            <w:proofErr w:type="spellStart"/>
            <w:r w:rsidRPr="00206EBE">
              <w:rPr>
                <w:iCs/>
                <w:sz w:val="24"/>
                <w:szCs w:val="24"/>
                <w:lang w:eastAsia="en-US"/>
              </w:rPr>
              <w:t>succesive</w:t>
            </w:r>
            <w:proofErr w:type="spellEnd"/>
            <w:r w:rsidRPr="00206EBE">
              <w:rPr>
                <w:iCs/>
                <w:sz w:val="24"/>
                <w:szCs w:val="24"/>
                <w:lang w:eastAsia="en-US"/>
              </w:rPr>
              <w:t xml:space="preserve"> din </w:t>
            </w:r>
            <w:proofErr w:type="spellStart"/>
            <w:r w:rsidRPr="00206EBE">
              <w:rPr>
                <w:iCs/>
                <w:sz w:val="24"/>
                <w:szCs w:val="24"/>
                <w:lang w:eastAsia="en-US"/>
              </w:rPr>
              <w:t>sumele</w:t>
            </w:r>
            <w:proofErr w:type="spellEnd"/>
            <w:r w:rsidRPr="00206EBE">
              <w:rPr>
                <w:iCs/>
                <w:sz w:val="24"/>
                <w:szCs w:val="24"/>
                <w:lang w:eastAsia="en-US"/>
              </w:rPr>
              <w:t xml:space="preserve"> </w:t>
            </w:r>
            <w:proofErr w:type="spellStart"/>
            <w:r w:rsidRPr="00206EBE">
              <w:rPr>
                <w:iCs/>
                <w:sz w:val="24"/>
                <w:szCs w:val="24"/>
                <w:lang w:eastAsia="en-US"/>
              </w:rPr>
              <w:t>datorate</w:t>
            </w:r>
            <w:proofErr w:type="spellEnd"/>
            <w:r w:rsidRPr="00206EBE">
              <w:rPr>
                <w:iCs/>
                <w:sz w:val="24"/>
                <w:szCs w:val="24"/>
                <w:lang w:eastAsia="en-US"/>
              </w:rPr>
              <w:t xml:space="preserve"> </w:t>
            </w:r>
            <w:proofErr w:type="spellStart"/>
            <w:r w:rsidRPr="00206EBE">
              <w:rPr>
                <w:iCs/>
                <w:sz w:val="24"/>
                <w:szCs w:val="24"/>
                <w:lang w:eastAsia="en-US"/>
              </w:rPr>
              <w:t>pentru</w:t>
            </w:r>
            <w:proofErr w:type="spellEnd"/>
            <w:r w:rsidRPr="00206EBE">
              <w:rPr>
                <w:iCs/>
                <w:sz w:val="24"/>
                <w:szCs w:val="24"/>
                <w:lang w:eastAsia="en-US"/>
              </w:rPr>
              <w:t xml:space="preserve"> </w:t>
            </w:r>
            <w:proofErr w:type="spellStart"/>
            <w:r w:rsidRPr="00206EBE">
              <w:rPr>
                <w:iCs/>
                <w:sz w:val="24"/>
                <w:szCs w:val="24"/>
                <w:lang w:eastAsia="en-US"/>
              </w:rPr>
              <w:t>facturi</w:t>
            </w:r>
            <w:proofErr w:type="spellEnd"/>
            <w:r w:rsidRPr="00206EBE">
              <w:rPr>
                <w:iCs/>
                <w:sz w:val="24"/>
                <w:szCs w:val="24"/>
                <w:lang w:eastAsia="en-US"/>
              </w:rPr>
              <w:t xml:space="preserve"> </w:t>
            </w:r>
            <w:proofErr w:type="spellStart"/>
            <w:r w:rsidRPr="00206EBE">
              <w:rPr>
                <w:iCs/>
                <w:sz w:val="24"/>
                <w:szCs w:val="24"/>
                <w:lang w:eastAsia="en-US"/>
              </w:rPr>
              <w:t>parţiale</w:t>
            </w:r>
            <w:proofErr w:type="spellEnd"/>
            <w:r w:rsidRPr="00206EBE">
              <w:rPr>
                <w:iCs/>
                <w:sz w:val="24"/>
                <w:szCs w:val="24"/>
                <w:lang w:eastAsia="en-US"/>
              </w:rPr>
              <w:t xml:space="preserve">, </w:t>
            </w:r>
            <w:proofErr w:type="spellStart"/>
            <w:r w:rsidRPr="00206EBE">
              <w:rPr>
                <w:iCs/>
                <w:sz w:val="24"/>
                <w:szCs w:val="24"/>
                <w:lang w:eastAsia="en-US"/>
              </w:rPr>
              <w:t>în</w:t>
            </w:r>
            <w:proofErr w:type="spellEnd"/>
            <w:r w:rsidRPr="00206EBE">
              <w:rPr>
                <w:iCs/>
                <w:sz w:val="24"/>
                <w:szCs w:val="24"/>
                <w:lang w:eastAsia="en-US"/>
              </w:rPr>
              <w:t xml:space="preserve"> </w:t>
            </w:r>
            <w:proofErr w:type="spellStart"/>
            <w:r w:rsidRPr="00206EBE">
              <w:rPr>
                <w:iCs/>
                <w:sz w:val="24"/>
                <w:szCs w:val="24"/>
                <w:lang w:eastAsia="en-US"/>
              </w:rPr>
              <w:t>cazul</w:t>
            </w:r>
            <w:proofErr w:type="spellEnd"/>
            <w:r w:rsidRPr="00206EBE">
              <w:rPr>
                <w:iCs/>
                <w:sz w:val="24"/>
                <w:szCs w:val="24"/>
                <w:lang w:eastAsia="en-US"/>
              </w:rPr>
              <w:t xml:space="preserve"> </w:t>
            </w:r>
            <w:proofErr w:type="spellStart"/>
            <w:r w:rsidRPr="00206EBE">
              <w:rPr>
                <w:iCs/>
                <w:sz w:val="24"/>
                <w:szCs w:val="24"/>
                <w:lang w:eastAsia="en-US"/>
              </w:rPr>
              <w:t>garanţiei</w:t>
            </w:r>
            <w:proofErr w:type="spellEnd"/>
            <w:r w:rsidRPr="00206EBE">
              <w:rPr>
                <w:iCs/>
                <w:sz w:val="24"/>
                <w:szCs w:val="24"/>
                <w:lang w:eastAsia="en-US"/>
              </w:rPr>
              <w:t xml:space="preserve"> de </w:t>
            </w:r>
            <w:proofErr w:type="spellStart"/>
            <w:r w:rsidRPr="00206EBE">
              <w:rPr>
                <w:iCs/>
                <w:sz w:val="24"/>
                <w:szCs w:val="24"/>
                <w:lang w:eastAsia="en-US"/>
              </w:rPr>
              <w:t>bună</w:t>
            </w:r>
            <w:proofErr w:type="spellEnd"/>
            <w:r w:rsidRPr="00206EBE">
              <w:rPr>
                <w:iCs/>
                <w:sz w:val="24"/>
                <w:szCs w:val="24"/>
                <w:lang w:eastAsia="en-US"/>
              </w:rPr>
              <w:t xml:space="preserve"> </w:t>
            </w:r>
            <w:proofErr w:type="spellStart"/>
            <w:r w:rsidRPr="00206EBE">
              <w:rPr>
                <w:iCs/>
                <w:sz w:val="24"/>
                <w:szCs w:val="24"/>
                <w:lang w:eastAsia="en-US"/>
              </w:rPr>
              <w:t>execuţie</w:t>
            </w:r>
            <w:proofErr w:type="spellEnd"/>
            <w:r w:rsidRPr="00206EBE">
              <w:rPr>
                <w:iCs/>
                <w:sz w:val="24"/>
                <w:szCs w:val="24"/>
                <w:lang w:eastAsia="en-US"/>
              </w:rPr>
              <w:t>;</w:t>
            </w:r>
          </w:p>
          <w:p w14:paraId="75396C14" w14:textId="77777777" w:rsidR="00206EBE" w:rsidRPr="00206EBE" w:rsidRDefault="00206EBE" w:rsidP="00206EBE">
            <w:pPr>
              <w:autoSpaceDE w:val="0"/>
              <w:autoSpaceDN w:val="0"/>
              <w:adjustRightInd w:val="0"/>
              <w:jc w:val="both"/>
              <w:rPr>
                <w:sz w:val="24"/>
                <w:szCs w:val="24"/>
                <w:lang w:eastAsia="en-US"/>
              </w:rPr>
            </w:pPr>
            <w:r w:rsidRPr="00206EBE">
              <w:rPr>
                <w:iCs/>
                <w:sz w:val="24"/>
                <w:szCs w:val="24"/>
                <w:lang w:eastAsia="en-US"/>
              </w:rPr>
              <w:t xml:space="preserve">    e) </w:t>
            </w:r>
            <w:proofErr w:type="spellStart"/>
            <w:r w:rsidRPr="00206EBE">
              <w:rPr>
                <w:iCs/>
                <w:sz w:val="24"/>
                <w:szCs w:val="24"/>
                <w:lang w:eastAsia="en-US"/>
              </w:rPr>
              <w:t>combinarea</w:t>
            </w:r>
            <w:proofErr w:type="spellEnd"/>
            <w:r w:rsidRPr="00206EBE">
              <w:rPr>
                <w:iCs/>
                <w:sz w:val="24"/>
                <w:szCs w:val="24"/>
                <w:lang w:eastAsia="en-US"/>
              </w:rPr>
              <w:t xml:space="preserve"> a </w:t>
            </w:r>
            <w:proofErr w:type="spellStart"/>
            <w:r w:rsidRPr="00206EBE">
              <w:rPr>
                <w:iCs/>
                <w:sz w:val="24"/>
                <w:szCs w:val="24"/>
                <w:lang w:eastAsia="en-US"/>
              </w:rPr>
              <w:t>două</w:t>
            </w:r>
            <w:proofErr w:type="spellEnd"/>
            <w:r w:rsidRPr="00206EBE">
              <w:rPr>
                <w:iCs/>
                <w:sz w:val="24"/>
                <w:szCs w:val="24"/>
                <w:lang w:eastAsia="en-US"/>
              </w:rPr>
              <w:t xml:space="preserve"> </w:t>
            </w:r>
            <w:proofErr w:type="spellStart"/>
            <w:r w:rsidRPr="00206EBE">
              <w:rPr>
                <w:iCs/>
                <w:sz w:val="24"/>
                <w:szCs w:val="24"/>
                <w:lang w:eastAsia="en-US"/>
              </w:rPr>
              <w:t>sau</w:t>
            </w:r>
            <w:proofErr w:type="spellEnd"/>
            <w:r w:rsidRPr="00206EBE">
              <w:rPr>
                <w:iCs/>
                <w:sz w:val="24"/>
                <w:szCs w:val="24"/>
                <w:lang w:eastAsia="en-US"/>
              </w:rPr>
              <w:t xml:space="preserve"> </w:t>
            </w:r>
            <w:proofErr w:type="spellStart"/>
            <w:r w:rsidRPr="00206EBE">
              <w:rPr>
                <w:iCs/>
                <w:sz w:val="24"/>
                <w:szCs w:val="24"/>
                <w:lang w:eastAsia="en-US"/>
              </w:rPr>
              <w:t>mai</w:t>
            </w:r>
            <w:proofErr w:type="spellEnd"/>
            <w:r w:rsidRPr="00206EBE">
              <w:rPr>
                <w:iCs/>
                <w:sz w:val="24"/>
                <w:szCs w:val="24"/>
                <w:lang w:eastAsia="en-US"/>
              </w:rPr>
              <w:t xml:space="preserve"> </w:t>
            </w:r>
            <w:proofErr w:type="spellStart"/>
            <w:r w:rsidRPr="00206EBE">
              <w:rPr>
                <w:iCs/>
                <w:sz w:val="24"/>
                <w:szCs w:val="24"/>
                <w:lang w:eastAsia="en-US"/>
              </w:rPr>
              <w:t>multe</w:t>
            </w:r>
            <w:proofErr w:type="spellEnd"/>
            <w:r w:rsidRPr="00206EBE">
              <w:rPr>
                <w:iCs/>
                <w:sz w:val="24"/>
                <w:szCs w:val="24"/>
                <w:lang w:eastAsia="en-US"/>
              </w:rPr>
              <w:t xml:space="preserve"> </w:t>
            </w:r>
            <w:proofErr w:type="spellStart"/>
            <w:r w:rsidRPr="00206EBE">
              <w:rPr>
                <w:iCs/>
                <w:sz w:val="24"/>
                <w:szCs w:val="24"/>
                <w:lang w:eastAsia="en-US"/>
              </w:rPr>
              <w:t>dintre</w:t>
            </w:r>
            <w:proofErr w:type="spellEnd"/>
            <w:r w:rsidRPr="00206EBE">
              <w:rPr>
                <w:iCs/>
                <w:sz w:val="24"/>
                <w:szCs w:val="24"/>
                <w:lang w:eastAsia="en-US"/>
              </w:rPr>
              <w:t xml:space="preserve"> </w:t>
            </w:r>
            <w:proofErr w:type="spellStart"/>
            <w:r w:rsidRPr="00206EBE">
              <w:rPr>
                <w:iCs/>
                <w:sz w:val="24"/>
                <w:szCs w:val="24"/>
                <w:lang w:eastAsia="en-US"/>
              </w:rPr>
              <w:t>modalităţile</w:t>
            </w:r>
            <w:proofErr w:type="spellEnd"/>
            <w:r w:rsidRPr="00206EBE">
              <w:rPr>
                <w:iCs/>
                <w:sz w:val="24"/>
                <w:szCs w:val="24"/>
                <w:lang w:eastAsia="en-US"/>
              </w:rPr>
              <w:t xml:space="preserve"> de </w:t>
            </w:r>
            <w:proofErr w:type="spellStart"/>
            <w:r w:rsidRPr="00206EBE">
              <w:rPr>
                <w:iCs/>
                <w:sz w:val="24"/>
                <w:szCs w:val="24"/>
                <w:lang w:eastAsia="en-US"/>
              </w:rPr>
              <w:t>constituire</w:t>
            </w:r>
            <w:proofErr w:type="spellEnd"/>
            <w:r w:rsidRPr="00206EBE">
              <w:rPr>
                <w:iCs/>
                <w:sz w:val="24"/>
                <w:szCs w:val="24"/>
                <w:lang w:eastAsia="en-US"/>
              </w:rPr>
              <w:t xml:space="preserve"> </w:t>
            </w:r>
            <w:proofErr w:type="spellStart"/>
            <w:r w:rsidRPr="00206EBE">
              <w:rPr>
                <w:iCs/>
                <w:sz w:val="24"/>
                <w:szCs w:val="24"/>
                <w:lang w:eastAsia="en-US"/>
              </w:rPr>
              <w:t>prevăzute</w:t>
            </w:r>
            <w:proofErr w:type="spellEnd"/>
            <w:r w:rsidRPr="00206EBE">
              <w:rPr>
                <w:iCs/>
                <w:sz w:val="24"/>
                <w:szCs w:val="24"/>
                <w:lang w:eastAsia="en-US"/>
              </w:rPr>
              <w:t xml:space="preserve"> la lit. a) - c), </w:t>
            </w:r>
            <w:proofErr w:type="spellStart"/>
            <w:r w:rsidRPr="00206EBE">
              <w:rPr>
                <w:iCs/>
                <w:sz w:val="24"/>
                <w:szCs w:val="24"/>
                <w:lang w:eastAsia="en-US"/>
              </w:rPr>
              <w:t>în</w:t>
            </w:r>
            <w:proofErr w:type="spellEnd"/>
            <w:r w:rsidRPr="00206EBE">
              <w:rPr>
                <w:iCs/>
                <w:sz w:val="24"/>
                <w:szCs w:val="24"/>
                <w:lang w:eastAsia="en-US"/>
              </w:rPr>
              <w:t xml:space="preserve"> </w:t>
            </w:r>
            <w:proofErr w:type="spellStart"/>
            <w:r w:rsidRPr="00206EBE">
              <w:rPr>
                <w:iCs/>
                <w:sz w:val="24"/>
                <w:szCs w:val="24"/>
                <w:lang w:eastAsia="en-US"/>
              </w:rPr>
              <w:t>cazul</w:t>
            </w:r>
            <w:proofErr w:type="spellEnd"/>
            <w:r w:rsidRPr="00206EBE">
              <w:rPr>
                <w:iCs/>
                <w:sz w:val="24"/>
                <w:szCs w:val="24"/>
                <w:lang w:eastAsia="en-US"/>
              </w:rPr>
              <w:t xml:space="preserve"> </w:t>
            </w:r>
            <w:proofErr w:type="spellStart"/>
            <w:r w:rsidRPr="00206EBE">
              <w:rPr>
                <w:iCs/>
                <w:sz w:val="24"/>
                <w:szCs w:val="24"/>
                <w:lang w:eastAsia="en-US"/>
              </w:rPr>
              <w:t>garanţiei</w:t>
            </w:r>
            <w:proofErr w:type="spellEnd"/>
            <w:r w:rsidRPr="00206EBE">
              <w:rPr>
                <w:iCs/>
                <w:sz w:val="24"/>
                <w:szCs w:val="24"/>
                <w:lang w:eastAsia="en-US"/>
              </w:rPr>
              <w:t xml:space="preserve"> de </w:t>
            </w:r>
            <w:proofErr w:type="spellStart"/>
            <w:r w:rsidRPr="00206EBE">
              <w:rPr>
                <w:iCs/>
                <w:sz w:val="24"/>
                <w:szCs w:val="24"/>
                <w:lang w:eastAsia="en-US"/>
              </w:rPr>
              <w:t>bună</w:t>
            </w:r>
            <w:proofErr w:type="spellEnd"/>
            <w:r w:rsidRPr="00206EBE">
              <w:rPr>
                <w:iCs/>
                <w:sz w:val="24"/>
                <w:szCs w:val="24"/>
                <w:lang w:eastAsia="en-US"/>
              </w:rPr>
              <w:t xml:space="preserve"> </w:t>
            </w:r>
            <w:proofErr w:type="spellStart"/>
            <w:r w:rsidRPr="00206EBE">
              <w:rPr>
                <w:iCs/>
                <w:sz w:val="24"/>
                <w:szCs w:val="24"/>
                <w:lang w:eastAsia="en-US"/>
              </w:rPr>
              <w:t>execuţie</w:t>
            </w:r>
            <w:proofErr w:type="spellEnd"/>
            <w:r w:rsidRPr="00206EBE">
              <w:rPr>
                <w:iCs/>
                <w:sz w:val="24"/>
                <w:szCs w:val="24"/>
                <w:lang w:eastAsia="en-US"/>
              </w:rPr>
              <w:t>.</w:t>
            </w:r>
          </w:p>
          <w:p w14:paraId="36F42E48"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 xml:space="preserve"> </w:t>
            </w:r>
            <w:r w:rsidRPr="00206EBE">
              <w:rPr>
                <w:rFonts w:eastAsia="Calibri" w:cs="Arial"/>
                <w:sz w:val="24"/>
                <w:szCs w:val="24"/>
                <w:lang w:val="ro-RO"/>
              </w:rPr>
              <w:t xml:space="preserve">Instrumentul de garantare trebuie să prevadă că plata </w:t>
            </w:r>
            <w:proofErr w:type="spellStart"/>
            <w:r w:rsidRPr="00206EBE">
              <w:rPr>
                <w:rFonts w:eastAsia="Calibri" w:cs="Arial"/>
                <w:sz w:val="24"/>
                <w:szCs w:val="24"/>
                <w:lang w:val="ro-RO"/>
              </w:rPr>
              <w:t>garanţiei</w:t>
            </w:r>
            <w:proofErr w:type="spellEnd"/>
            <w:r w:rsidRPr="00206EBE">
              <w:rPr>
                <w:rFonts w:eastAsia="Calibri" w:cs="Arial"/>
                <w:sz w:val="24"/>
                <w:szCs w:val="24"/>
                <w:lang w:val="ro-RO"/>
              </w:rPr>
              <w:t xml:space="preserve"> de  participare se va executa </w:t>
            </w:r>
            <w:proofErr w:type="spellStart"/>
            <w:r w:rsidRPr="00206EBE">
              <w:rPr>
                <w:rFonts w:eastAsia="Calibri" w:cs="Arial"/>
                <w:sz w:val="24"/>
                <w:szCs w:val="24"/>
                <w:lang w:val="ro-RO"/>
              </w:rPr>
              <w:t>necondiţionat</w:t>
            </w:r>
            <w:proofErr w:type="spellEnd"/>
            <w:r w:rsidRPr="00206EBE">
              <w:rPr>
                <w:rFonts w:eastAsia="Calibri" w:cs="Arial"/>
                <w:sz w:val="24"/>
                <w:szCs w:val="24"/>
                <w:lang w:val="ro-RO"/>
              </w:rPr>
              <w:t>, respectiv la</w:t>
            </w:r>
            <w:r w:rsidRPr="00206EBE">
              <w:rPr>
                <w:sz w:val="24"/>
                <w:szCs w:val="24"/>
                <w:lang w:val="ro-RO" w:eastAsia="en-US"/>
              </w:rPr>
              <w:t xml:space="preserve"> prima cerere a beneficiarului, pe baza </w:t>
            </w:r>
            <w:proofErr w:type="spellStart"/>
            <w:r w:rsidRPr="00206EBE">
              <w:rPr>
                <w:sz w:val="24"/>
                <w:szCs w:val="24"/>
                <w:lang w:val="ro-RO" w:eastAsia="en-US"/>
              </w:rPr>
              <w:t>declaraţiei</w:t>
            </w:r>
            <w:proofErr w:type="spellEnd"/>
            <w:r w:rsidRPr="00206EBE">
              <w:rPr>
                <w:sz w:val="24"/>
                <w:szCs w:val="24"/>
                <w:lang w:val="ro-RO" w:eastAsia="en-US"/>
              </w:rPr>
              <w:t xml:space="preserve"> acestuia cu privire la culpa persoanei garantate, în conformitate cu prevederile art. 36 alin. (4) din H.G. 395/2016.</w:t>
            </w:r>
          </w:p>
          <w:p w14:paraId="50A0531A"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ab/>
              <w:t xml:space="preserve">Pentru </w:t>
            </w:r>
            <w:proofErr w:type="spellStart"/>
            <w:r w:rsidRPr="00206EBE">
              <w:rPr>
                <w:sz w:val="24"/>
                <w:szCs w:val="24"/>
                <w:lang w:val="ro-RO" w:eastAsia="en-US"/>
              </w:rPr>
              <w:t>garanţia</w:t>
            </w:r>
            <w:proofErr w:type="spellEnd"/>
            <w:r w:rsidRPr="00206EBE">
              <w:rPr>
                <w:sz w:val="24"/>
                <w:szCs w:val="24"/>
                <w:lang w:val="ro-RO" w:eastAsia="en-US"/>
              </w:rPr>
              <w:t xml:space="preserve"> de participare prin virament bancar, suma aferentă se va vira în contul UM 02000 Buzău (cod fiscal 16020314) RO15TREZ1665005XXX000313, deschis la TREZORERIA BUZĂU, cu </w:t>
            </w:r>
            <w:proofErr w:type="spellStart"/>
            <w:r w:rsidRPr="00206EBE">
              <w:rPr>
                <w:sz w:val="24"/>
                <w:szCs w:val="24"/>
                <w:lang w:val="ro-RO" w:eastAsia="en-US"/>
              </w:rPr>
              <w:t>condiţia</w:t>
            </w:r>
            <w:proofErr w:type="spellEnd"/>
            <w:r w:rsidRPr="00206EBE">
              <w:rPr>
                <w:sz w:val="24"/>
                <w:szCs w:val="24"/>
                <w:lang w:val="ro-RO" w:eastAsia="en-US"/>
              </w:rPr>
              <w:t xml:space="preserve"> confirmării viramentului de către banca emitentă. Cursul de </w:t>
            </w:r>
            <w:proofErr w:type="spellStart"/>
            <w:r w:rsidRPr="00206EBE">
              <w:rPr>
                <w:sz w:val="24"/>
                <w:szCs w:val="24"/>
                <w:lang w:val="ro-RO" w:eastAsia="en-US"/>
              </w:rPr>
              <w:t>referinţă</w:t>
            </w:r>
            <w:proofErr w:type="spellEnd"/>
            <w:r w:rsidRPr="00206EBE">
              <w:rPr>
                <w:sz w:val="24"/>
                <w:szCs w:val="24"/>
                <w:lang w:val="ro-RO" w:eastAsia="en-US"/>
              </w:rPr>
              <w:t xml:space="preserve"> considerat pentru </w:t>
            </w:r>
            <w:proofErr w:type="spellStart"/>
            <w:r w:rsidRPr="00206EBE">
              <w:rPr>
                <w:sz w:val="24"/>
                <w:szCs w:val="24"/>
                <w:lang w:val="ro-RO" w:eastAsia="en-US"/>
              </w:rPr>
              <w:t>echivalenţa</w:t>
            </w:r>
            <w:proofErr w:type="spellEnd"/>
            <w:r w:rsidRPr="00206EBE">
              <w:rPr>
                <w:sz w:val="24"/>
                <w:szCs w:val="24"/>
                <w:lang w:val="ro-RO" w:eastAsia="en-US"/>
              </w:rPr>
              <w:t xml:space="preserve"> </w:t>
            </w:r>
            <w:proofErr w:type="spellStart"/>
            <w:r w:rsidRPr="00206EBE">
              <w:rPr>
                <w:sz w:val="24"/>
                <w:szCs w:val="24"/>
                <w:lang w:val="ro-RO" w:eastAsia="en-US"/>
              </w:rPr>
              <w:t>garanţiei</w:t>
            </w:r>
            <w:proofErr w:type="spellEnd"/>
            <w:r w:rsidRPr="00206EBE">
              <w:rPr>
                <w:sz w:val="24"/>
                <w:szCs w:val="24"/>
                <w:lang w:val="ro-RO" w:eastAsia="en-US"/>
              </w:rPr>
              <w:t xml:space="preserve"> de participare depusă în euro sau altă monedă, va fi cel publicat de BNR din data anterioară datei de depunere a ofertei. </w:t>
            </w:r>
          </w:p>
          <w:p w14:paraId="31A0E935" w14:textId="77777777" w:rsidR="00206EBE" w:rsidRPr="00206EBE" w:rsidRDefault="00206EBE" w:rsidP="00206EBE">
            <w:pPr>
              <w:autoSpaceDE w:val="0"/>
              <w:autoSpaceDN w:val="0"/>
              <w:adjustRightInd w:val="0"/>
              <w:jc w:val="both"/>
              <w:rPr>
                <w:sz w:val="24"/>
                <w:szCs w:val="24"/>
                <w:lang w:val="ro-RO" w:eastAsia="en-US"/>
              </w:rPr>
            </w:pPr>
            <w:r w:rsidRPr="00206EBE">
              <w:rPr>
                <w:sz w:val="24"/>
                <w:szCs w:val="24"/>
                <w:lang w:val="ro-RO" w:eastAsia="en-US"/>
              </w:rPr>
              <w:tab/>
              <w:t xml:space="preserve">Dovada constituirii </w:t>
            </w:r>
            <w:proofErr w:type="spellStart"/>
            <w:r w:rsidRPr="00206EBE">
              <w:rPr>
                <w:sz w:val="24"/>
                <w:szCs w:val="24"/>
                <w:lang w:val="ro-RO" w:eastAsia="en-US"/>
              </w:rPr>
              <w:t>garanţiei</w:t>
            </w:r>
            <w:proofErr w:type="spellEnd"/>
            <w:r w:rsidRPr="00206EBE">
              <w:rPr>
                <w:sz w:val="24"/>
                <w:szCs w:val="24"/>
                <w:lang w:val="ro-RO" w:eastAsia="en-US"/>
              </w:rPr>
              <w:t xml:space="preserve"> de participare (documentul) va fi postată obligatoriu pe SEAP, semnată cu semnătura electronică extinsă, odată cu depunerea ofertei.</w:t>
            </w:r>
          </w:p>
          <w:p w14:paraId="14AC4B15" w14:textId="77777777" w:rsidR="006B32DC" w:rsidRPr="006B32DC" w:rsidRDefault="006B32DC" w:rsidP="00E220F8">
            <w:pPr>
              <w:rPr>
                <w:rFonts w:eastAsia="Calibri" w:cs="Arial"/>
                <w:b/>
                <w:sz w:val="24"/>
                <w:szCs w:val="24"/>
                <w:lang w:val="ro-RO" w:eastAsia="en-US"/>
              </w:rPr>
            </w:pPr>
            <w:r w:rsidRPr="006B32DC">
              <w:rPr>
                <w:rFonts w:eastAsia="Calibri" w:cs="Arial"/>
                <w:b/>
                <w:sz w:val="24"/>
                <w:szCs w:val="24"/>
                <w:lang w:val="ro-RO" w:eastAsia="en-US"/>
              </w:rPr>
              <w:t>III.1.6.b) Garanția de bună execuție:</w:t>
            </w:r>
          </w:p>
          <w:p w14:paraId="36FB12B5" w14:textId="77777777" w:rsidR="00206EBE" w:rsidRPr="00206EBE" w:rsidRDefault="006B32DC" w:rsidP="00206EBE">
            <w:pPr>
              <w:ind w:firstLine="360"/>
              <w:jc w:val="both"/>
              <w:rPr>
                <w:sz w:val="24"/>
                <w:szCs w:val="24"/>
                <w:lang w:val="ro-RO" w:eastAsia="en-US"/>
              </w:rPr>
            </w:pPr>
            <w:r w:rsidRPr="006B32DC">
              <w:rPr>
                <w:rFonts w:eastAsia="Calibri" w:cs="Arial"/>
                <w:b/>
                <w:bCs/>
                <w:sz w:val="24"/>
                <w:szCs w:val="24"/>
                <w:lang w:val="ro-RO" w:eastAsia="en-US"/>
              </w:rPr>
              <w:t xml:space="preserve">Cuantumul garanției de bună execuție reprezintă </w:t>
            </w:r>
            <w:bookmarkStart w:id="1" w:name="_Hlk150345935"/>
            <w:r w:rsidR="00206EBE" w:rsidRPr="00206EBE">
              <w:rPr>
                <w:sz w:val="24"/>
                <w:szCs w:val="24"/>
                <w:lang w:val="ro-RO" w:eastAsia="en-US"/>
              </w:rPr>
              <w:t>10 % din valoarea fără TVA a fiecărui contract subsecvent în conformitate cu prevederile art. 154 alin. (3) din Legea 98/2016. Se constituie</w:t>
            </w:r>
            <w:r w:rsidR="00206EBE" w:rsidRPr="00206EBE">
              <w:rPr>
                <w:sz w:val="24"/>
                <w:szCs w:val="24"/>
                <w:lang w:val="ro-RO"/>
              </w:rPr>
              <w:t xml:space="preserve">, </w:t>
            </w:r>
            <w:r w:rsidR="00206EBE" w:rsidRPr="00206EBE">
              <w:rPr>
                <w:sz w:val="24"/>
                <w:szCs w:val="24"/>
                <w:lang w:val="ro-RO" w:eastAsia="en-US"/>
              </w:rPr>
              <w:t xml:space="preserve">în termen de 5 zile lucrătoare de la semnarea contractului subsecvent, în conformitate cu prevederile art. 39 alin. (3) din HG 395/2016. </w:t>
            </w:r>
            <w:proofErr w:type="spellStart"/>
            <w:r w:rsidR="00206EBE" w:rsidRPr="00206EBE">
              <w:rPr>
                <w:sz w:val="24"/>
                <w:szCs w:val="24"/>
                <w:lang w:val="ro-RO" w:eastAsia="en-US"/>
              </w:rPr>
              <w:t>Condiţiile</w:t>
            </w:r>
            <w:proofErr w:type="spellEnd"/>
            <w:r w:rsidR="00206EBE" w:rsidRPr="00206EBE">
              <w:rPr>
                <w:sz w:val="24"/>
                <w:szCs w:val="24"/>
                <w:lang w:val="ro-RO" w:eastAsia="en-US"/>
              </w:rPr>
              <w:t xml:space="preserve"> de emitere a </w:t>
            </w:r>
            <w:proofErr w:type="spellStart"/>
            <w:r w:rsidR="00206EBE" w:rsidRPr="00206EBE">
              <w:rPr>
                <w:sz w:val="24"/>
                <w:szCs w:val="24"/>
                <w:lang w:val="ro-RO" w:eastAsia="en-US"/>
              </w:rPr>
              <w:t>pretenţiilor</w:t>
            </w:r>
            <w:proofErr w:type="spellEnd"/>
            <w:r w:rsidR="00206EBE" w:rsidRPr="00206EBE">
              <w:rPr>
                <w:sz w:val="24"/>
                <w:szCs w:val="24"/>
                <w:lang w:val="ro-RO" w:eastAsia="en-US"/>
              </w:rPr>
              <w:t xml:space="preserve"> asupra </w:t>
            </w:r>
            <w:proofErr w:type="spellStart"/>
            <w:r w:rsidR="00206EBE" w:rsidRPr="00206EBE">
              <w:rPr>
                <w:sz w:val="24"/>
                <w:szCs w:val="24"/>
                <w:lang w:val="ro-RO" w:eastAsia="en-US"/>
              </w:rPr>
              <w:t>garanţei</w:t>
            </w:r>
            <w:proofErr w:type="spellEnd"/>
            <w:r w:rsidR="00206EBE" w:rsidRPr="00206EBE">
              <w:rPr>
                <w:sz w:val="24"/>
                <w:szCs w:val="24"/>
                <w:lang w:val="ro-RO" w:eastAsia="en-US"/>
              </w:rPr>
              <w:t xml:space="preserve"> de bună </w:t>
            </w:r>
            <w:proofErr w:type="spellStart"/>
            <w:r w:rsidR="00206EBE" w:rsidRPr="00206EBE">
              <w:rPr>
                <w:sz w:val="24"/>
                <w:szCs w:val="24"/>
                <w:lang w:val="ro-RO" w:eastAsia="en-US"/>
              </w:rPr>
              <w:t>execuţie</w:t>
            </w:r>
            <w:proofErr w:type="spellEnd"/>
            <w:r w:rsidR="00206EBE" w:rsidRPr="00206EBE">
              <w:rPr>
                <w:sz w:val="24"/>
                <w:szCs w:val="24"/>
                <w:lang w:val="ro-RO" w:eastAsia="en-US"/>
              </w:rPr>
              <w:t xml:space="preserve"> conform art. 41 din HG 395/2016.</w:t>
            </w:r>
          </w:p>
          <w:p w14:paraId="5909701C" w14:textId="77777777" w:rsidR="00206EBE" w:rsidRPr="00206EBE" w:rsidRDefault="00206EBE" w:rsidP="00206EBE">
            <w:pPr>
              <w:ind w:firstLine="360"/>
              <w:jc w:val="both"/>
              <w:rPr>
                <w:sz w:val="24"/>
                <w:szCs w:val="24"/>
                <w:lang w:val="ro-RO" w:eastAsia="en-US"/>
              </w:rPr>
            </w:pPr>
            <w:proofErr w:type="spellStart"/>
            <w:r w:rsidRPr="00206EBE">
              <w:rPr>
                <w:sz w:val="24"/>
                <w:szCs w:val="24"/>
                <w:lang w:val="ro-RO" w:eastAsia="en-US"/>
              </w:rPr>
              <w:t>Condiţii</w:t>
            </w:r>
            <w:proofErr w:type="spellEnd"/>
            <w:r w:rsidRPr="00206EBE">
              <w:rPr>
                <w:sz w:val="24"/>
                <w:szCs w:val="24"/>
                <w:lang w:val="ro-RO" w:eastAsia="en-US"/>
              </w:rPr>
              <w:t xml:space="preserve"> de eliberare a </w:t>
            </w:r>
            <w:proofErr w:type="spellStart"/>
            <w:r w:rsidRPr="00206EBE">
              <w:rPr>
                <w:sz w:val="24"/>
                <w:szCs w:val="24"/>
                <w:lang w:val="ro-RO" w:eastAsia="en-US"/>
              </w:rPr>
              <w:t>garanţiei</w:t>
            </w:r>
            <w:proofErr w:type="spellEnd"/>
            <w:r w:rsidRPr="00206EBE">
              <w:rPr>
                <w:sz w:val="24"/>
                <w:szCs w:val="24"/>
                <w:lang w:val="ro-RO" w:eastAsia="en-US"/>
              </w:rPr>
              <w:t xml:space="preserve"> de buna </w:t>
            </w:r>
            <w:proofErr w:type="spellStart"/>
            <w:r w:rsidRPr="00206EBE">
              <w:rPr>
                <w:sz w:val="24"/>
                <w:szCs w:val="24"/>
                <w:lang w:val="ro-RO" w:eastAsia="en-US"/>
              </w:rPr>
              <w:t>execuţie</w:t>
            </w:r>
            <w:proofErr w:type="spellEnd"/>
            <w:r w:rsidRPr="00206EBE">
              <w:rPr>
                <w:sz w:val="24"/>
                <w:szCs w:val="24"/>
                <w:lang w:val="ro-RO" w:eastAsia="en-US"/>
              </w:rPr>
              <w:t>: conform art. 154^2 alin. (2)</w:t>
            </w:r>
            <w:r w:rsidRPr="00206EBE">
              <w:rPr>
                <w:sz w:val="24"/>
                <w:szCs w:val="24"/>
                <w:lang w:eastAsia="en-GB"/>
              </w:rPr>
              <w:t xml:space="preserve"> </w:t>
            </w:r>
            <w:r w:rsidRPr="00206EBE">
              <w:rPr>
                <w:sz w:val="24"/>
                <w:szCs w:val="24"/>
                <w:lang w:val="ro-RO" w:eastAsia="en-US"/>
              </w:rPr>
              <w:t>din Legea 98/2016.</w:t>
            </w:r>
          </w:p>
          <w:bookmarkEnd w:id="1"/>
          <w:p w14:paraId="2EBCC953" w14:textId="0260D7BD" w:rsidR="006B32DC" w:rsidRPr="006B32DC" w:rsidRDefault="006B32DC" w:rsidP="00E220F8">
            <w:pPr>
              <w:ind w:firstLine="360"/>
              <w:jc w:val="both"/>
              <w:rPr>
                <w:rFonts w:eastAsia="Calibri" w:cs="Arial"/>
                <w:b/>
                <w:sz w:val="24"/>
                <w:szCs w:val="24"/>
                <w:lang w:val="ro-RO" w:eastAsia="en-US"/>
              </w:rPr>
            </w:pPr>
          </w:p>
        </w:tc>
      </w:tr>
      <w:tr w:rsidR="008471B7" w:rsidRPr="006B32DC" w14:paraId="0821AB36" w14:textId="77777777" w:rsidTr="0035456B">
        <w:trPr>
          <w:jc w:val="center"/>
        </w:trPr>
        <w:tc>
          <w:tcPr>
            <w:tcW w:w="9628" w:type="dxa"/>
            <w:gridSpan w:val="2"/>
            <w:shd w:val="clear" w:color="auto" w:fill="auto"/>
          </w:tcPr>
          <w:p w14:paraId="3D363F30" w14:textId="77777777" w:rsidR="00E220F8" w:rsidRDefault="006B32DC" w:rsidP="00E220F8">
            <w:pPr>
              <w:rPr>
                <w:rFonts w:eastAsia="Calibri" w:cs="Arial"/>
                <w:b/>
                <w:sz w:val="24"/>
                <w:szCs w:val="24"/>
                <w:lang w:val="ro-RO" w:eastAsia="en-US"/>
              </w:rPr>
            </w:pPr>
            <w:r w:rsidRPr="006B32DC">
              <w:rPr>
                <w:rFonts w:eastAsia="Calibri" w:cs="Arial"/>
                <w:b/>
                <w:sz w:val="24"/>
                <w:szCs w:val="24"/>
                <w:lang w:val="ro-RO" w:eastAsia="en-US"/>
              </w:rPr>
              <w:t>III.1.8) Forma juridică pe care o va lua grupul de operatori economici căruia i se atribuie contractul:</w:t>
            </w:r>
          </w:p>
          <w:p w14:paraId="6522EE6D" w14:textId="77777777" w:rsidR="006B32DC" w:rsidRPr="006B32DC" w:rsidRDefault="006B32DC" w:rsidP="00E220F8">
            <w:pPr>
              <w:rPr>
                <w:rFonts w:eastAsia="Calibri" w:cs="Arial"/>
                <w:bCs/>
                <w:sz w:val="24"/>
                <w:szCs w:val="24"/>
                <w:lang w:val="ro-RO" w:eastAsia="en-US"/>
              </w:rPr>
            </w:pPr>
            <w:r w:rsidRPr="006B32DC">
              <w:rPr>
                <w:rFonts w:eastAsia="Calibri" w:cs="Arial"/>
                <w:bCs/>
                <w:sz w:val="24"/>
                <w:szCs w:val="24"/>
                <w:lang w:val="ro-RO" w:eastAsia="en-US"/>
              </w:rPr>
              <w:t xml:space="preserve"> </w:t>
            </w:r>
            <w:r w:rsidRPr="006B32DC">
              <w:rPr>
                <w:rFonts w:eastAsia="Calibri" w:cs="Arial"/>
                <w:sz w:val="24"/>
                <w:szCs w:val="24"/>
                <w:lang w:val="ro-RO" w:eastAsia="en-US"/>
              </w:rPr>
              <w:t>Asociere conform art. 53 din Legea nr. 98/2016.</w:t>
            </w:r>
          </w:p>
        </w:tc>
      </w:tr>
      <w:tr w:rsidR="008471B7" w:rsidRPr="006B32DC" w14:paraId="50B831E3" w14:textId="77777777" w:rsidTr="0035456B">
        <w:trPr>
          <w:jc w:val="center"/>
        </w:trPr>
        <w:tc>
          <w:tcPr>
            <w:tcW w:w="9628" w:type="dxa"/>
            <w:gridSpan w:val="2"/>
            <w:shd w:val="clear" w:color="auto" w:fill="auto"/>
          </w:tcPr>
          <w:p w14:paraId="0EB1E168" w14:textId="77777777" w:rsidR="006B32DC" w:rsidRPr="006B32DC" w:rsidRDefault="006B32DC" w:rsidP="00E220F8">
            <w:pPr>
              <w:rPr>
                <w:rFonts w:eastAsia="Calibri" w:cs="Arial"/>
                <w:b/>
                <w:sz w:val="24"/>
                <w:szCs w:val="24"/>
                <w:lang w:val="ro-RO" w:eastAsia="en-US"/>
              </w:rPr>
            </w:pPr>
            <w:r w:rsidRPr="006B32DC">
              <w:rPr>
                <w:rFonts w:eastAsia="Calibri" w:cs="Arial"/>
                <w:b/>
                <w:sz w:val="24"/>
                <w:szCs w:val="24"/>
                <w:lang w:val="ro-RO" w:eastAsia="en-US"/>
              </w:rPr>
              <w:t>III.1.9) Legislația aplicabilă:</w:t>
            </w:r>
          </w:p>
          <w:p w14:paraId="5920FB64" w14:textId="77777777" w:rsidR="006B32DC" w:rsidRPr="006B32DC" w:rsidRDefault="006B32DC" w:rsidP="00C64C26">
            <w:pPr>
              <w:numPr>
                <w:ilvl w:val="0"/>
                <w:numId w:val="2"/>
              </w:numPr>
              <w:rPr>
                <w:rFonts w:eastAsia="Calibri" w:cs="Arial"/>
                <w:sz w:val="24"/>
                <w:szCs w:val="24"/>
                <w:lang w:val="ro-RO"/>
              </w:rPr>
            </w:pPr>
            <w:r w:rsidRPr="006B32DC">
              <w:rPr>
                <w:rFonts w:eastAsia="Calibri" w:cs="Arial"/>
                <w:sz w:val="24"/>
                <w:szCs w:val="24"/>
                <w:lang w:val="ro-RO"/>
              </w:rPr>
              <w:t xml:space="preserve">Legea nr.98/2016 privind </w:t>
            </w:r>
            <w:proofErr w:type="spellStart"/>
            <w:r w:rsidRPr="006B32DC">
              <w:rPr>
                <w:rFonts w:eastAsia="Calibri" w:cs="Arial"/>
                <w:sz w:val="24"/>
                <w:szCs w:val="24"/>
                <w:lang w:val="ro-RO"/>
              </w:rPr>
              <w:t>achiziţiile</w:t>
            </w:r>
            <w:proofErr w:type="spellEnd"/>
            <w:r w:rsidRPr="006B32DC">
              <w:rPr>
                <w:rFonts w:eastAsia="Calibri" w:cs="Arial"/>
                <w:sz w:val="24"/>
                <w:szCs w:val="24"/>
                <w:lang w:val="ro-RO"/>
              </w:rPr>
              <w:t xml:space="preserve"> publice cu modificările </w:t>
            </w:r>
            <w:proofErr w:type="spellStart"/>
            <w:r w:rsidRPr="006B32DC">
              <w:rPr>
                <w:rFonts w:eastAsia="Calibri" w:cs="Arial"/>
                <w:sz w:val="24"/>
                <w:szCs w:val="24"/>
                <w:lang w:val="ro-RO"/>
              </w:rPr>
              <w:t>şi</w:t>
            </w:r>
            <w:proofErr w:type="spellEnd"/>
            <w:r w:rsidRPr="006B32DC">
              <w:rPr>
                <w:rFonts w:eastAsia="Calibri" w:cs="Arial"/>
                <w:sz w:val="24"/>
                <w:szCs w:val="24"/>
                <w:lang w:val="ro-RO"/>
              </w:rPr>
              <w:t xml:space="preserve"> completările </w:t>
            </w:r>
            <w:proofErr w:type="spellStart"/>
            <w:r w:rsidRPr="006B32DC">
              <w:rPr>
                <w:rFonts w:eastAsia="Calibri" w:cs="Arial"/>
                <w:sz w:val="24"/>
                <w:szCs w:val="24"/>
                <w:lang w:val="ro-RO"/>
              </w:rPr>
              <w:t>ulerioare</w:t>
            </w:r>
            <w:proofErr w:type="spellEnd"/>
            <w:r w:rsidRPr="006B32DC">
              <w:rPr>
                <w:rFonts w:eastAsia="Calibri" w:cs="Arial"/>
                <w:sz w:val="24"/>
                <w:szCs w:val="24"/>
                <w:lang w:val="ro-RO"/>
              </w:rPr>
              <w:t>;</w:t>
            </w:r>
          </w:p>
          <w:p w14:paraId="61591666" w14:textId="77777777" w:rsidR="006B32DC" w:rsidRPr="006B32DC" w:rsidRDefault="006B32DC" w:rsidP="00C64C26">
            <w:pPr>
              <w:numPr>
                <w:ilvl w:val="0"/>
                <w:numId w:val="2"/>
              </w:numPr>
              <w:rPr>
                <w:rFonts w:eastAsia="Calibri" w:cs="Arial"/>
                <w:sz w:val="24"/>
                <w:szCs w:val="24"/>
                <w:lang w:val="ro-RO"/>
              </w:rPr>
            </w:pPr>
            <w:r w:rsidRPr="006B32DC">
              <w:rPr>
                <w:rFonts w:eastAsia="Calibri" w:cs="Arial"/>
                <w:sz w:val="24"/>
                <w:szCs w:val="24"/>
                <w:lang w:val="ro-RO"/>
              </w:rPr>
              <w:t xml:space="preserve">Legea privind remediile si căile de atac in materie de atribuire a contractelor de </w:t>
            </w:r>
            <w:proofErr w:type="spellStart"/>
            <w:r w:rsidRPr="006B32DC">
              <w:rPr>
                <w:rFonts w:eastAsia="Calibri" w:cs="Arial"/>
                <w:sz w:val="24"/>
                <w:szCs w:val="24"/>
                <w:lang w:val="ro-RO"/>
              </w:rPr>
              <w:t>achiziţie</w:t>
            </w:r>
            <w:proofErr w:type="spellEnd"/>
            <w:r w:rsidRPr="006B32DC">
              <w:rPr>
                <w:rFonts w:eastAsia="Calibri" w:cs="Arial"/>
                <w:sz w:val="24"/>
                <w:szCs w:val="24"/>
                <w:lang w:val="ro-RO"/>
              </w:rPr>
              <w:t xml:space="preserve"> publica, a contractelor sectoriale si a contractelor de concesiune de lucrări si concesiune de servicii, precum si pentru organizarea si </w:t>
            </w:r>
            <w:proofErr w:type="spellStart"/>
            <w:r w:rsidRPr="006B32DC">
              <w:rPr>
                <w:rFonts w:eastAsia="Calibri" w:cs="Arial"/>
                <w:sz w:val="24"/>
                <w:szCs w:val="24"/>
                <w:lang w:val="ro-RO"/>
              </w:rPr>
              <w:t>funcţionarea</w:t>
            </w:r>
            <w:proofErr w:type="spellEnd"/>
            <w:r w:rsidRPr="006B32DC">
              <w:rPr>
                <w:rFonts w:eastAsia="Calibri" w:cs="Arial"/>
                <w:sz w:val="24"/>
                <w:szCs w:val="24"/>
                <w:lang w:val="ro-RO"/>
              </w:rPr>
              <w:t xml:space="preserve"> Consiliului </w:t>
            </w:r>
            <w:proofErr w:type="spellStart"/>
            <w:r w:rsidRPr="006B32DC">
              <w:rPr>
                <w:rFonts w:eastAsia="Calibri" w:cs="Arial"/>
                <w:sz w:val="24"/>
                <w:szCs w:val="24"/>
                <w:lang w:val="ro-RO"/>
              </w:rPr>
              <w:t>Naţional</w:t>
            </w:r>
            <w:proofErr w:type="spellEnd"/>
            <w:r w:rsidRPr="006B32DC">
              <w:rPr>
                <w:rFonts w:eastAsia="Calibri" w:cs="Arial"/>
                <w:sz w:val="24"/>
                <w:szCs w:val="24"/>
                <w:lang w:val="ro-RO"/>
              </w:rPr>
              <w:t xml:space="preserve"> de </w:t>
            </w:r>
            <w:proofErr w:type="spellStart"/>
            <w:r w:rsidRPr="006B32DC">
              <w:rPr>
                <w:rFonts w:eastAsia="Calibri" w:cs="Arial"/>
                <w:sz w:val="24"/>
                <w:szCs w:val="24"/>
                <w:lang w:val="ro-RO"/>
              </w:rPr>
              <w:t>Soluţionare</w:t>
            </w:r>
            <w:proofErr w:type="spellEnd"/>
            <w:r w:rsidRPr="006B32DC">
              <w:rPr>
                <w:rFonts w:eastAsia="Calibri" w:cs="Arial"/>
                <w:sz w:val="24"/>
                <w:szCs w:val="24"/>
                <w:lang w:val="ro-RO"/>
              </w:rPr>
              <w:t xml:space="preserve"> a </w:t>
            </w:r>
            <w:proofErr w:type="spellStart"/>
            <w:r w:rsidRPr="006B32DC">
              <w:rPr>
                <w:rFonts w:eastAsia="Calibri" w:cs="Arial"/>
                <w:sz w:val="24"/>
                <w:szCs w:val="24"/>
                <w:lang w:val="ro-RO"/>
              </w:rPr>
              <w:t>Contestaţiilor</w:t>
            </w:r>
            <w:proofErr w:type="spellEnd"/>
            <w:r w:rsidRPr="006B32DC">
              <w:rPr>
                <w:rFonts w:eastAsia="Calibri" w:cs="Arial"/>
                <w:sz w:val="24"/>
                <w:szCs w:val="24"/>
                <w:lang w:val="ro-RO"/>
              </w:rPr>
              <w:t xml:space="preserve"> nr. 101/2016;</w:t>
            </w:r>
          </w:p>
          <w:p w14:paraId="31BD368D" w14:textId="77777777" w:rsidR="006B32DC" w:rsidRPr="006B32DC" w:rsidRDefault="006B32DC" w:rsidP="00C64C26">
            <w:pPr>
              <w:numPr>
                <w:ilvl w:val="0"/>
                <w:numId w:val="2"/>
              </w:numPr>
              <w:rPr>
                <w:rFonts w:eastAsia="Calibri" w:cs="Arial"/>
                <w:sz w:val="24"/>
                <w:szCs w:val="24"/>
                <w:lang w:val="pt-BR"/>
              </w:rPr>
            </w:pPr>
            <w:r w:rsidRPr="006B32DC">
              <w:rPr>
                <w:rFonts w:eastAsia="Calibri" w:cs="Arial"/>
                <w:sz w:val="24"/>
                <w:szCs w:val="24"/>
                <w:lang w:val="pt-BR"/>
              </w:rPr>
              <w:t>O.U.G. nr.58/2016 pentru modificarea şi completarea unor acte normative cu impact asupra domeniului achiziţiilor publice;</w:t>
            </w:r>
          </w:p>
          <w:p w14:paraId="42E27D7D" w14:textId="77777777" w:rsidR="006B32DC" w:rsidRPr="006B32DC" w:rsidRDefault="006B32DC" w:rsidP="00C64C26">
            <w:pPr>
              <w:numPr>
                <w:ilvl w:val="0"/>
                <w:numId w:val="2"/>
              </w:numPr>
              <w:rPr>
                <w:rFonts w:eastAsia="Calibri" w:cs="Arial"/>
                <w:sz w:val="24"/>
                <w:szCs w:val="24"/>
                <w:lang w:val="pt-BR"/>
              </w:rPr>
            </w:pPr>
            <w:r w:rsidRPr="006B32DC">
              <w:rPr>
                <w:rFonts w:eastAsia="Calibri" w:cs="Arial"/>
                <w:sz w:val="24"/>
                <w:szCs w:val="24"/>
                <w:lang w:val="pt-BR"/>
              </w:rPr>
              <w:lastRenderedPageBreak/>
              <w:t>O.U.G. 120</w:t>
            </w:r>
            <w:r w:rsidRPr="006B32DC">
              <w:rPr>
                <w:rFonts w:eastAsia="Calibri" w:cs="Arial"/>
                <w:sz w:val="24"/>
                <w:szCs w:val="24"/>
                <w:lang w:val="ro-RO"/>
              </w:rPr>
              <w:t xml:space="preserve">/2021 privind administrarea, </w:t>
            </w:r>
            <w:proofErr w:type="spellStart"/>
            <w:r w:rsidRPr="006B32DC">
              <w:rPr>
                <w:rFonts w:eastAsia="Calibri" w:cs="Arial"/>
                <w:sz w:val="24"/>
                <w:szCs w:val="24"/>
                <w:lang w:val="ro-RO"/>
              </w:rPr>
              <w:t>funcţionarea</w:t>
            </w:r>
            <w:proofErr w:type="spellEnd"/>
            <w:r w:rsidRPr="006B32DC">
              <w:rPr>
                <w:rFonts w:eastAsia="Calibri" w:cs="Arial"/>
                <w:sz w:val="24"/>
                <w:szCs w:val="24"/>
                <w:lang w:val="ro-RO"/>
              </w:rPr>
              <w:t xml:space="preserve"> </w:t>
            </w:r>
            <w:proofErr w:type="spellStart"/>
            <w:r w:rsidRPr="006B32DC">
              <w:rPr>
                <w:rFonts w:eastAsia="Calibri" w:cs="Arial"/>
                <w:sz w:val="24"/>
                <w:szCs w:val="24"/>
                <w:lang w:val="ro-RO"/>
              </w:rPr>
              <w:t>şi</w:t>
            </w:r>
            <w:proofErr w:type="spellEnd"/>
            <w:r w:rsidRPr="006B32DC">
              <w:rPr>
                <w:rFonts w:eastAsia="Calibri" w:cs="Arial"/>
                <w:sz w:val="24"/>
                <w:szCs w:val="24"/>
                <w:lang w:val="ro-RO"/>
              </w:rPr>
              <w:t xml:space="preserve"> implementarea sistemului </w:t>
            </w:r>
            <w:proofErr w:type="spellStart"/>
            <w:r w:rsidRPr="006B32DC">
              <w:rPr>
                <w:rFonts w:eastAsia="Calibri" w:cs="Arial"/>
                <w:sz w:val="24"/>
                <w:szCs w:val="24"/>
                <w:lang w:val="ro-RO"/>
              </w:rPr>
              <w:t>naţional</w:t>
            </w:r>
            <w:proofErr w:type="spellEnd"/>
            <w:r w:rsidRPr="006B32DC">
              <w:rPr>
                <w:rFonts w:eastAsia="Calibri" w:cs="Arial"/>
                <w:sz w:val="24"/>
                <w:szCs w:val="24"/>
                <w:lang w:val="ro-RO"/>
              </w:rPr>
              <w:t xml:space="preserve"> privind factura electronică RO e-Factura </w:t>
            </w:r>
            <w:proofErr w:type="spellStart"/>
            <w:r w:rsidRPr="006B32DC">
              <w:rPr>
                <w:rFonts w:eastAsia="Calibri" w:cs="Arial"/>
                <w:sz w:val="24"/>
                <w:szCs w:val="24"/>
                <w:lang w:val="ro-RO"/>
              </w:rPr>
              <w:t>şi</w:t>
            </w:r>
            <w:proofErr w:type="spellEnd"/>
            <w:r w:rsidRPr="006B32DC">
              <w:rPr>
                <w:rFonts w:eastAsia="Calibri" w:cs="Arial"/>
                <w:sz w:val="24"/>
                <w:szCs w:val="24"/>
                <w:lang w:val="ro-RO"/>
              </w:rPr>
              <w:t xml:space="preserve"> factura electronică în România cu modificările </w:t>
            </w:r>
            <w:proofErr w:type="spellStart"/>
            <w:r w:rsidRPr="006B32DC">
              <w:rPr>
                <w:rFonts w:eastAsia="Calibri" w:cs="Arial"/>
                <w:sz w:val="24"/>
                <w:szCs w:val="24"/>
                <w:lang w:val="ro-RO"/>
              </w:rPr>
              <w:t>şi</w:t>
            </w:r>
            <w:proofErr w:type="spellEnd"/>
            <w:r w:rsidRPr="006B32DC">
              <w:rPr>
                <w:rFonts w:eastAsia="Calibri" w:cs="Arial"/>
                <w:sz w:val="24"/>
                <w:szCs w:val="24"/>
                <w:lang w:val="ro-RO"/>
              </w:rPr>
              <w:t xml:space="preserve"> completările ulterioare;</w:t>
            </w:r>
          </w:p>
          <w:p w14:paraId="05F4FC15" w14:textId="77777777" w:rsidR="006B32DC" w:rsidRPr="006B32DC" w:rsidRDefault="006B32DC" w:rsidP="00C64C26">
            <w:pPr>
              <w:numPr>
                <w:ilvl w:val="0"/>
                <w:numId w:val="2"/>
              </w:numPr>
              <w:rPr>
                <w:rFonts w:eastAsia="Calibri" w:cs="Arial"/>
                <w:sz w:val="24"/>
                <w:szCs w:val="24"/>
                <w:lang w:val="ro-RO"/>
              </w:rPr>
            </w:pPr>
            <w:r w:rsidRPr="006B32DC">
              <w:rPr>
                <w:rFonts w:eastAsia="Calibri" w:cs="Arial"/>
                <w:sz w:val="24"/>
                <w:szCs w:val="24"/>
                <w:lang w:val="ro-RO"/>
              </w:rPr>
              <w:t>www.anap.gov.ro;</w:t>
            </w:r>
          </w:p>
          <w:p w14:paraId="227752AD" w14:textId="77777777" w:rsidR="00FE2D96" w:rsidRPr="00EA63A7" w:rsidRDefault="006B32DC" w:rsidP="00C64C26">
            <w:pPr>
              <w:numPr>
                <w:ilvl w:val="0"/>
                <w:numId w:val="2"/>
              </w:numPr>
              <w:contextualSpacing/>
              <w:rPr>
                <w:rFonts w:eastAsia="Calibri" w:cs="Arial"/>
                <w:sz w:val="24"/>
                <w:szCs w:val="24"/>
                <w:lang w:val="ro-RO"/>
              </w:rPr>
            </w:pPr>
            <w:r w:rsidRPr="00FE2D96">
              <w:rPr>
                <w:rFonts w:eastAsia="Calibri" w:cs="Arial"/>
                <w:sz w:val="24"/>
                <w:szCs w:val="24"/>
                <w:lang w:val="ro-RO"/>
              </w:rPr>
              <w:t xml:space="preserve">H.G. nr.395/2016 pentru aprobarea normelor de aplicare a prevederilor referitoare la         atribuirea contractului de </w:t>
            </w:r>
            <w:proofErr w:type="spellStart"/>
            <w:r w:rsidRPr="00FE2D96">
              <w:rPr>
                <w:rFonts w:eastAsia="Calibri" w:cs="Arial"/>
                <w:sz w:val="24"/>
                <w:szCs w:val="24"/>
                <w:lang w:val="ro-RO"/>
              </w:rPr>
              <w:t>achiziţie</w:t>
            </w:r>
            <w:proofErr w:type="spellEnd"/>
            <w:r w:rsidRPr="00FE2D96">
              <w:rPr>
                <w:rFonts w:eastAsia="Calibri" w:cs="Arial"/>
                <w:sz w:val="24"/>
                <w:szCs w:val="24"/>
                <w:lang w:val="ro-RO"/>
              </w:rPr>
              <w:t xml:space="preserve"> publică/acordului-cadru din Legea nr.98/2016 privind </w:t>
            </w:r>
            <w:proofErr w:type="spellStart"/>
            <w:r w:rsidRPr="00FE2D96">
              <w:rPr>
                <w:rFonts w:eastAsia="Calibri" w:cs="Arial"/>
                <w:sz w:val="24"/>
                <w:szCs w:val="24"/>
                <w:lang w:val="ro-RO"/>
              </w:rPr>
              <w:t>achiziţiile</w:t>
            </w:r>
            <w:proofErr w:type="spellEnd"/>
            <w:r w:rsidRPr="00FE2D96">
              <w:rPr>
                <w:rFonts w:eastAsia="Calibri" w:cs="Arial"/>
                <w:sz w:val="24"/>
                <w:szCs w:val="24"/>
                <w:lang w:val="ro-RO"/>
              </w:rPr>
              <w:t xml:space="preserve"> publice</w:t>
            </w:r>
            <w:r w:rsidR="00FE2D96">
              <w:rPr>
                <w:rFonts w:eastAsia="Calibri" w:cs="Arial"/>
                <w:sz w:val="24"/>
                <w:szCs w:val="24"/>
                <w:lang w:val="ro-RO"/>
              </w:rPr>
              <w:t>;</w:t>
            </w:r>
          </w:p>
          <w:p w14:paraId="376B3B3F" w14:textId="77777777" w:rsidR="00FE2D96" w:rsidRPr="00EA63A7" w:rsidRDefault="00FE2D96" w:rsidP="00C64C26">
            <w:pPr>
              <w:numPr>
                <w:ilvl w:val="0"/>
                <w:numId w:val="2"/>
              </w:numPr>
              <w:contextualSpacing/>
              <w:rPr>
                <w:rFonts w:eastAsia="Calibri" w:cs="Arial"/>
                <w:sz w:val="24"/>
                <w:szCs w:val="24"/>
                <w:lang w:val="ro-RO"/>
              </w:rPr>
            </w:pPr>
            <w:r w:rsidRPr="00EA63A7">
              <w:rPr>
                <w:rFonts w:eastAsia="Calibri" w:cs="Arial"/>
                <w:sz w:val="24"/>
                <w:szCs w:val="24"/>
                <w:lang w:val="ro-RO"/>
              </w:rPr>
              <w:t>Legea 500/2002 privind finanțele publice cu  modificările și completările ulterioare</w:t>
            </w:r>
            <w:r>
              <w:rPr>
                <w:rFonts w:eastAsia="Calibri" w:cs="Arial"/>
                <w:sz w:val="24"/>
                <w:szCs w:val="24"/>
                <w:lang w:val="ro-RO"/>
              </w:rPr>
              <w:t>;</w:t>
            </w:r>
          </w:p>
          <w:p w14:paraId="753A1803" w14:textId="5EA8008B" w:rsidR="00FE2D96" w:rsidRPr="00546DE7" w:rsidRDefault="00546DE7" w:rsidP="00C64C26">
            <w:pPr>
              <w:numPr>
                <w:ilvl w:val="0"/>
                <w:numId w:val="2"/>
              </w:numPr>
              <w:contextualSpacing/>
              <w:rPr>
                <w:rFonts w:eastAsia="Calibri" w:cs="Arial"/>
                <w:sz w:val="24"/>
                <w:szCs w:val="24"/>
                <w:lang w:val="ro-RO" w:eastAsia="en-US"/>
              </w:rPr>
            </w:pPr>
            <w:r w:rsidRPr="00546DE7">
              <w:rPr>
                <w:rFonts w:eastAsia="Calibri" w:cs="Arial"/>
                <w:sz w:val="24"/>
                <w:szCs w:val="24"/>
                <w:lang w:val="ro-RO" w:eastAsia="en-US"/>
              </w:rPr>
              <w:t>Ordin nr.1946/2024 pentru aprobarea criteriilor ecologice aplicabile categoriilor de produse care au impact asupra mediului pe durata întregului ciclu de viață, prevăzute în anexa nr.2 la Normele metodologice de aplicare a prevederilor referitoare la atribuirea contractului sectorial/acordului-cadru din Legea nr.99/2016 privind achizițiile sectoriale, aprobate prin Hotărârea Guvernului nr.394/2016, respectiv în anexa nr. 2 la Normele metodologice de aplicare a prevederilor referitoare la atribuirea contractului de achiziție publică/acordului-cadru din Legea nr.98/2016 privind achizițiile publice, aprobate prin Hotărârea Guvernului nr.395/2016.</w:t>
            </w:r>
          </w:p>
        </w:tc>
      </w:tr>
    </w:tbl>
    <w:p w14:paraId="455EA29D"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lastRenderedPageBreak/>
        <w:t>Secțiunea IV: Procedură</w:t>
      </w:r>
    </w:p>
    <w:p w14:paraId="5A913002"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t>IV.1) Descriere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471B7" w:rsidRPr="006B32DC" w14:paraId="3968F493" w14:textId="77777777" w:rsidTr="0035456B">
        <w:trPr>
          <w:jc w:val="center"/>
        </w:trPr>
        <w:tc>
          <w:tcPr>
            <w:tcW w:w="9628" w:type="dxa"/>
            <w:shd w:val="clear" w:color="auto" w:fill="auto"/>
          </w:tcPr>
          <w:p w14:paraId="0EEBA7CD"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IV.1.1) Tipul procedurii</w:t>
            </w:r>
          </w:p>
          <w:p w14:paraId="5DF55583" w14:textId="6C5CE3D5" w:rsidR="002652EF" w:rsidRDefault="006B32DC" w:rsidP="002652EF">
            <w:pPr>
              <w:autoSpaceDE w:val="0"/>
              <w:autoSpaceDN w:val="0"/>
              <w:adjustRightInd w:val="0"/>
              <w:rPr>
                <w:rFonts w:eastAsia="Calibri" w:cs="Arial"/>
                <w:b/>
                <w:sz w:val="24"/>
                <w:szCs w:val="24"/>
                <w:lang w:val="ro-RO" w:eastAsia="en-US"/>
              </w:rPr>
            </w:pPr>
            <w:r w:rsidRPr="006B32DC">
              <w:rPr>
                <w:rFonts w:eastAsia="Calibri" w:cs="Arial"/>
                <w:sz w:val="24"/>
                <w:szCs w:val="24"/>
                <w:lang w:val="it-IT"/>
              </w:rPr>
              <w:t>■</w:t>
            </w:r>
            <w:r w:rsidRPr="006B32DC">
              <w:rPr>
                <w:rFonts w:eastAsia="Calibri" w:cs="Arial"/>
                <w:sz w:val="24"/>
                <w:szCs w:val="24"/>
                <w:lang w:val="ro-RO" w:eastAsia="en-US"/>
              </w:rPr>
              <w:t xml:space="preserve"> </w:t>
            </w:r>
            <w:r w:rsidR="002652EF">
              <w:rPr>
                <w:rFonts w:eastAsia="Calibri" w:cs="Arial"/>
                <w:b/>
                <w:sz w:val="24"/>
                <w:szCs w:val="24"/>
                <w:lang w:val="ro-RO" w:eastAsia="en-US"/>
              </w:rPr>
              <w:t xml:space="preserve">Licitație deschisă </w:t>
            </w:r>
          </w:p>
          <w:p w14:paraId="782A9434" w14:textId="0B01C528" w:rsidR="002652EF" w:rsidRPr="002652EF" w:rsidRDefault="002652EF" w:rsidP="002652EF">
            <w:pPr>
              <w:autoSpaceDE w:val="0"/>
              <w:autoSpaceDN w:val="0"/>
              <w:adjustRightInd w:val="0"/>
              <w:rPr>
                <w:iCs/>
                <w:sz w:val="24"/>
                <w:szCs w:val="24"/>
                <w:lang w:val="ro-RO" w:eastAsia="en-GB"/>
              </w:rPr>
            </w:pPr>
            <w:r w:rsidRPr="002652EF">
              <w:rPr>
                <w:iCs/>
                <w:sz w:val="24"/>
                <w:szCs w:val="24"/>
                <w:lang w:val="ro-RO" w:eastAsia="en-GB"/>
              </w:rPr>
              <w:t xml:space="preserve">Estimarea  valorii prezentei proceduri se stabilește luând în considerare prevederile art. 18 din Legea 98/2016 </w:t>
            </w:r>
            <w:r w:rsidRPr="002652EF">
              <w:rPr>
                <w:i/>
                <w:sz w:val="24"/>
                <w:szCs w:val="24"/>
                <w:lang w:val="ro-RO" w:eastAsia="en-US"/>
              </w:rPr>
              <w:t>„</w:t>
            </w:r>
            <w:r w:rsidRPr="002652EF">
              <w:rPr>
                <w:i/>
                <w:sz w:val="24"/>
                <w:szCs w:val="24"/>
                <w:lang w:eastAsia="en-US"/>
              </w:rPr>
              <w:t xml:space="preserve">(1) </w:t>
            </w:r>
            <w:proofErr w:type="spellStart"/>
            <w:r w:rsidRPr="002652EF">
              <w:rPr>
                <w:i/>
                <w:sz w:val="24"/>
                <w:szCs w:val="24"/>
                <w:lang w:eastAsia="en-US"/>
              </w:rPr>
              <w:t>În</w:t>
            </w:r>
            <w:proofErr w:type="spellEnd"/>
            <w:r w:rsidRPr="002652EF">
              <w:rPr>
                <w:i/>
                <w:sz w:val="24"/>
                <w:szCs w:val="24"/>
                <w:lang w:eastAsia="en-US"/>
              </w:rPr>
              <w:t xml:space="preserve"> </w:t>
            </w:r>
            <w:proofErr w:type="spellStart"/>
            <w:r w:rsidRPr="002652EF">
              <w:rPr>
                <w:i/>
                <w:sz w:val="24"/>
                <w:szCs w:val="24"/>
                <w:lang w:eastAsia="en-US"/>
              </w:rPr>
              <w:t>cazul</w:t>
            </w:r>
            <w:proofErr w:type="spellEnd"/>
            <w:r w:rsidRPr="002652EF">
              <w:rPr>
                <w:i/>
                <w:sz w:val="24"/>
                <w:szCs w:val="24"/>
                <w:lang w:eastAsia="en-US"/>
              </w:rPr>
              <w:t xml:space="preserve"> </w:t>
            </w:r>
            <w:proofErr w:type="spellStart"/>
            <w:r w:rsidRPr="002652EF">
              <w:rPr>
                <w:i/>
                <w:sz w:val="24"/>
                <w:szCs w:val="24"/>
                <w:lang w:eastAsia="en-US"/>
              </w:rPr>
              <w:t>în</w:t>
            </w:r>
            <w:proofErr w:type="spellEnd"/>
            <w:r w:rsidRPr="002652EF">
              <w:rPr>
                <w:i/>
                <w:sz w:val="24"/>
                <w:szCs w:val="24"/>
                <w:lang w:eastAsia="en-US"/>
              </w:rPr>
              <w:t xml:space="preserve"> care </w:t>
            </w:r>
            <w:proofErr w:type="spellStart"/>
            <w:r w:rsidRPr="002652EF">
              <w:rPr>
                <w:i/>
                <w:sz w:val="24"/>
                <w:szCs w:val="24"/>
                <w:lang w:eastAsia="en-US"/>
              </w:rPr>
              <w:t>autoritatea</w:t>
            </w:r>
            <w:proofErr w:type="spellEnd"/>
            <w:r w:rsidRPr="002652EF">
              <w:rPr>
                <w:i/>
                <w:sz w:val="24"/>
                <w:szCs w:val="24"/>
                <w:lang w:eastAsia="en-US"/>
              </w:rPr>
              <w:t xml:space="preserve"> </w:t>
            </w:r>
            <w:proofErr w:type="spellStart"/>
            <w:r w:rsidRPr="002652EF">
              <w:rPr>
                <w:i/>
                <w:sz w:val="24"/>
                <w:szCs w:val="24"/>
                <w:lang w:eastAsia="en-US"/>
              </w:rPr>
              <w:t>contractantă</w:t>
            </w:r>
            <w:proofErr w:type="spellEnd"/>
            <w:r w:rsidRPr="002652EF">
              <w:rPr>
                <w:i/>
                <w:sz w:val="24"/>
                <w:szCs w:val="24"/>
                <w:lang w:eastAsia="en-US"/>
              </w:rPr>
              <w:t xml:space="preserve"> </w:t>
            </w:r>
            <w:proofErr w:type="spellStart"/>
            <w:r w:rsidRPr="002652EF">
              <w:rPr>
                <w:i/>
                <w:sz w:val="24"/>
                <w:szCs w:val="24"/>
                <w:lang w:eastAsia="en-US"/>
              </w:rPr>
              <w:t>intenţionează</w:t>
            </w:r>
            <w:proofErr w:type="spellEnd"/>
            <w:r w:rsidRPr="002652EF">
              <w:rPr>
                <w:i/>
                <w:sz w:val="24"/>
                <w:szCs w:val="24"/>
                <w:lang w:eastAsia="en-US"/>
              </w:rPr>
              <w:t xml:space="preserve"> </w:t>
            </w:r>
            <w:proofErr w:type="spellStart"/>
            <w:r w:rsidRPr="002652EF">
              <w:rPr>
                <w:i/>
                <w:sz w:val="24"/>
                <w:szCs w:val="24"/>
                <w:lang w:eastAsia="en-US"/>
              </w:rPr>
              <w:t>să</w:t>
            </w:r>
            <w:proofErr w:type="spellEnd"/>
            <w:r w:rsidRPr="002652EF">
              <w:rPr>
                <w:i/>
                <w:sz w:val="24"/>
                <w:szCs w:val="24"/>
                <w:lang w:eastAsia="en-US"/>
              </w:rPr>
              <w:t xml:space="preserve"> </w:t>
            </w:r>
            <w:proofErr w:type="spellStart"/>
            <w:r w:rsidRPr="002652EF">
              <w:rPr>
                <w:i/>
                <w:sz w:val="24"/>
                <w:szCs w:val="24"/>
                <w:lang w:eastAsia="en-US"/>
              </w:rPr>
              <w:t>achiziţioneze</w:t>
            </w:r>
            <w:proofErr w:type="spellEnd"/>
            <w:r w:rsidRPr="002652EF">
              <w:rPr>
                <w:i/>
                <w:sz w:val="24"/>
                <w:szCs w:val="24"/>
                <w:lang w:eastAsia="en-US"/>
              </w:rPr>
              <w:t xml:space="preserve"> </w:t>
            </w:r>
            <w:proofErr w:type="spellStart"/>
            <w:r w:rsidRPr="002652EF">
              <w:rPr>
                <w:i/>
                <w:sz w:val="24"/>
                <w:szCs w:val="24"/>
                <w:lang w:eastAsia="en-US"/>
              </w:rPr>
              <w:t>produse</w:t>
            </w:r>
            <w:proofErr w:type="spellEnd"/>
            <w:r w:rsidRPr="002652EF">
              <w:rPr>
                <w:i/>
                <w:sz w:val="24"/>
                <w:szCs w:val="24"/>
                <w:lang w:eastAsia="en-US"/>
              </w:rPr>
              <w:t xml:space="preserve"> </w:t>
            </w:r>
            <w:proofErr w:type="spellStart"/>
            <w:r w:rsidRPr="002652EF">
              <w:rPr>
                <w:i/>
                <w:sz w:val="24"/>
                <w:szCs w:val="24"/>
                <w:lang w:eastAsia="en-US"/>
              </w:rPr>
              <w:t>similare</w:t>
            </w:r>
            <w:proofErr w:type="spellEnd"/>
            <w:r w:rsidRPr="002652EF">
              <w:rPr>
                <w:i/>
                <w:sz w:val="24"/>
                <w:szCs w:val="24"/>
                <w:lang w:eastAsia="en-US"/>
              </w:rPr>
              <w:t xml:space="preserve">, </w:t>
            </w:r>
            <w:proofErr w:type="spellStart"/>
            <w:r w:rsidRPr="002652EF">
              <w:rPr>
                <w:i/>
                <w:sz w:val="24"/>
                <w:szCs w:val="24"/>
                <w:lang w:eastAsia="en-US"/>
              </w:rPr>
              <w:t>iar</w:t>
            </w:r>
            <w:proofErr w:type="spellEnd"/>
            <w:r w:rsidRPr="002652EF">
              <w:rPr>
                <w:i/>
                <w:sz w:val="24"/>
                <w:szCs w:val="24"/>
                <w:lang w:eastAsia="en-US"/>
              </w:rPr>
              <w:t xml:space="preserve"> </w:t>
            </w:r>
            <w:proofErr w:type="spellStart"/>
            <w:r w:rsidRPr="002652EF">
              <w:rPr>
                <w:i/>
                <w:sz w:val="24"/>
                <w:szCs w:val="24"/>
                <w:lang w:eastAsia="en-US"/>
              </w:rPr>
              <w:t>atribuirea</w:t>
            </w:r>
            <w:proofErr w:type="spellEnd"/>
            <w:r w:rsidRPr="002652EF">
              <w:rPr>
                <w:i/>
                <w:sz w:val="24"/>
                <w:szCs w:val="24"/>
                <w:lang w:eastAsia="en-US"/>
              </w:rPr>
              <w:t xml:space="preserve"> </w:t>
            </w:r>
            <w:proofErr w:type="spellStart"/>
            <w:r w:rsidRPr="002652EF">
              <w:rPr>
                <w:i/>
                <w:sz w:val="24"/>
                <w:szCs w:val="24"/>
                <w:lang w:eastAsia="en-US"/>
              </w:rPr>
              <w:t>contractelor</w:t>
            </w:r>
            <w:proofErr w:type="spellEnd"/>
            <w:r w:rsidRPr="002652EF">
              <w:rPr>
                <w:i/>
                <w:sz w:val="24"/>
                <w:szCs w:val="24"/>
                <w:lang w:eastAsia="en-US"/>
              </w:rPr>
              <w:t xml:space="preserve"> </w:t>
            </w:r>
            <w:proofErr w:type="spellStart"/>
            <w:r w:rsidRPr="002652EF">
              <w:rPr>
                <w:i/>
                <w:sz w:val="24"/>
                <w:szCs w:val="24"/>
                <w:lang w:eastAsia="en-US"/>
              </w:rPr>
              <w:t>poate</w:t>
            </w:r>
            <w:proofErr w:type="spellEnd"/>
            <w:r w:rsidRPr="002652EF">
              <w:rPr>
                <w:i/>
                <w:sz w:val="24"/>
                <w:szCs w:val="24"/>
                <w:lang w:eastAsia="en-US"/>
              </w:rPr>
              <w:t xml:space="preserve"> fi </w:t>
            </w:r>
            <w:proofErr w:type="spellStart"/>
            <w:r w:rsidRPr="002652EF">
              <w:rPr>
                <w:i/>
                <w:sz w:val="24"/>
                <w:szCs w:val="24"/>
                <w:lang w:eastAsia="en-US"/>
              </w:rPr>
              <w:t>realizată</w:t>
            </w:r>
            <w:proofErr w:type="spellEnd"/>
            <w:r w:rsidRPr="002652EF">
              <w:rPr>
                <w:i/>
                <w:sz w:val="24"/>
                <w:szCs w:val="24"/>
                <w:lang w:eastAsia="en-US"/>
              </w:rPr>
              <w:t xml:space="preserve"> pe </w:t>
            </w:r>
            <w:proofErr w:type="spellStart"/>
            <w:r w:rsidRPr="002652EF">
              <w:rPr>
                <w:i/>
                <w:sz w:val="24"/>
                <w:szCs w:val="24"/>
                <w:lang w:eastAsia="en-US"/>
              </w:rPr>
              <w:t>loturi</w:t>
            </w:r>
            <w:proofErr w:type="spellEnd"/>
            <w:r w:rsidRPr="002652EF">
              <w:rPr>
                <w:i/>
                <w:sz w:val="24"/>
                <w:szCs w:val="24"/>
                <w:lang w:eastAsia="en-US"/>
              </w:rPr>
              <w:t xml:space="preserve"> separate, </w:t>
            </w:r>
            <w:proofErr w:type="spellStart"/>
            <w:r w:rsidRPr="002652EF">
              <w:rPr>
                <w:i/>
                <w:sz w:val="24"/>
                <w:szCs w:val="24"/>
                <w:lang w:eastAsia="en-US"/>
              </w:rPr>
              <w:t>valoarea</w:t>
            </w:r>
            <w:proofErr w:type="spellEnd"/>
            <w:r w:rsidRPr="002652EF">
              <w:rPr>
                <w:i/>
                <w:sz w:val="24"/>
                <w:szCs w:val="24"/>
                <w:lang w:eastAsia="en-US"/>
              </w:rPr>
              <w:t xml:space="preserve"> </w:t>
            </w:r>
            <w:proofErr w:type="spellStart"/>
            <w:r w:rsidRPr="002652EF">
              <w:rPr>
                <w:i/>
                <w:sz w:val="24"/>
                <w:szCs w:val="24"/>
                <w:lang w:eastAsia="en-US"/>
              </w:rPr>
              <w:t>estimată</w:t>
            </w:r>
            <w:proofErr w:type="spellEnd"/>
            <w:r w:rsidRPr="002652EF">
              <w:rPr>
                <w:i/>
                <w:sz w:val="24"/>
                <w:szCs w:val="24"/>
                <w:lang w:eastAsia="en-US"/>
              </w:rPr>
              <w:t xml:space="preserve"> a </w:t>
            </w:r>
            <w:proofErr w:type="spellStart"/>
            <w:r w:rsidRPr="002652EF">
              <w:rPr>
                <w:i/>
                <w:sz w:val="24"/>
                <w:szCs w:val="24"/>
                <w:lang w:eastAsia="en-US"/>
              </w:rPr>
              <w:t>achiziţiei</w:t>
            </w:r>
            <w:proofErr w:type="spellEnd"/>
            <w:r w:rsidRPr="002652EF">
              <w:rPr>
                <w:i/>
                <w:sz w:val="24"/>
                <w:szCs w:val="24"/>
                <w:lang w:eastAsia="en-US"/>
              </w:rPr>
              <w:t xml:space="preserve"> se </w:t>
            </w:r>
            <w:proofErr w:type="spellStart"/>
            <w:r w:rsidRPr="002652EF">
              <w:rPr>
                <w:i/>
                <w:sz w:val="24"/>
                <w:szCs w:val="24"/>
                <w:lang w:eastAsia="en-US"/>
              </w:rPr>
              <w:t>determină</w:t>
            </w:r>
            <w:proofErr w:type="spellEnd"/>
            <w:r w:rsidRPr="002652EF">
              <w:rPr>
                <w:i/>
                <w:sz w:val="24"/>
                <w:szCs w:val="24"/>
                <w:lang w:eastAsia="en-US"/>
              </w:rPr>
              <w:t xml:space="preserve"> </w:t>
            </w:r>
            <w:proofErr w:type="spellStart"/>
            <w:r w:rsidRPr="002652EF">
              <w:rPr>
                <w:i/>
                <w:sz w:val="24"/>
                <w:szCs w:val="24"/>
                <w:lang w:eastAsia="en-US"/>
              </w:rPr>
              <w:t>luând</w:t>
            </w:r>
            <w:proofErr w:type="spellEnd"/>
            <w:r w:rsidRPr="002652EF">
              <w:rPr>
                <w:i/>
                <w:sz w:val="24"/>
                <w:szCs w:val="24"/>
                <w:lang w:eastAsia="en-US"/>
              </w:rPr>
              <w:t xml:space="preserve"> </w:t>
            </w:r>
            <w:proofErr w:type="spellStart"/>
            <w:r w:rsidRPr="002652EF">
              <w:rPr>
                <w:i/>
                <w:sz w:val="24"/>
                <w:szCs w:val="24"/>
                <w:lang w:eastAsia="en-US"/>
              </w:rPr>
              <w:t>în</w:t>
            </w:r>
            <w:proofErr w:type="spellEnd"/>
            <w:r w:rsidRPr="002652EF">
              <w:rPr>
                <w:i/>
                <w:sz w:val="24"/>
                <w:szCs w:val="24"/>
                <w:lang w:eastAsia="en-US"/>
              </w:rPr>
              <w:t xml:space="preserve"> </w:t>
            </w:r>
            <w:proofErr w:type="spellStart"/>
            <w:r w:rsidRPr="002652EF">
              <w:rPr>
                <w:i/>
                <w:sz w:val="24"/>
                <w:szCs w:val="24"/>
                <w:lang w:eastAsia="en-US"/>
              </w:rPr>
              <w:t>considerare</w:t>
            </w:r>
            <w:proofErr w:type="spellEnd"/>
            <w:r w:rsidRPr="002652EF">
              <w:rPr>
                <w:i/>
                <w:sz w:val="24"/>
                <w:szCs w:val="24"/>
                <w:lang w:eastAsia="en-US"/>
              </w:rPr>
              <w:t xml:space="preserve"> </w:t>
            </w:r>
            <w:proofErr w:type="spellStart"/>
            <w:r w:rsidRPr="002652EF">
              <w:rPr>
                <w:i/>
                <w:sz w:val="24"/>
                <w:szCs w:val="24"/>
                <w:lang w:eastAsia="en-US"/>
              </w:rPr>
              <w:t>valoarea</w:t>
            </w:r>
            <w:proofErr w:type="spellEnd"/>
            <w:r w:rsidRPr="002652EF">
              <w:rPr>
                <w:i/>
                <w:sz w:val="24"/>
                <w:szCs w:val="24"/>
                <w:lang w:eastAsia="en-US"/>
              </w:rPr>
              <w:t xml:space="preserve"> </w:t>
            </w:r>
            <w:proofErr w:type="spellStart"/>
            <w:r w:rsidRPr="002652EF">
              <w:rPr>
                <w:i/>
                <w:sz w:val="24"/>
                <w:szCs w:val="24"/>
                <w:lang w:eastAsia="en-US"/>
              </w:rPr>
              <w:t>globală</w:t>
            </w:r>
            <w:proofErr w:type="spellEnd"/>
            <w:r w:rsidRPr="002652EF">
              <w:rPr>
                <w:i/>
                <w:sz w:val="24"/>
                <w:szCs w:val="24"/>
                <w:lang w:eastAsia="en-US"/>
              </w:rPr>
              <w:t xml:space="preserve"> </w:t>
            </w:r>
            <w:proofErr w:type="spellStart"/>
            <w:r w:rsidRPr="002652EF">
              <w:rPr>
                <w:i/>
                <w:sz w:val="24"/>
                <w:szCs w:val="24"/>
                <w:lang w:eastAsia="en-US"/>
              </w:rPr>
              <w:t>estimată</w:t>
            </w:r>
            <w:proofErr w:type="spellEnd"/>
            <w:r w:rsidRPr="002652EF">
              <w:rPr>
                <w:i/>
                <w:sz w:val="24"/>
                <w:szCs w:val="24"/>
                <w:lang w:eastAsia="en-US"/>
              </w:rPr>
              <w:t xml:space="preserve"> a </w:t>
            </w:r>
            <w:proofErr w:type="spellStart"/>
            <w:r w:rsidRPr="002652EF">
              <w:rPr>
                <w:i/>
                <w:sz w:val="24"/>
                <w:szCs w:val="24"/>
                <w:lang w:eastAsia="en-US"/>
              </w:rPr>
              <w:t>tuturor</w:t>
            </w:r>
            <w:proofErr w:type="spellEnd"/>
            <w:r w:rsidRPr="002652EF">
              <w:rPr>
                <w:i/>
                <w:sz w:val="24"/>
                <w:szCs w:val="24"/>
                <w:lang w:eastAsia="en-US"/>
              </w:rPr>
              <w:t xml:space="preserve"> </w:t>
            </w:r>
            <w:proofErr w:type="spellStart"/>
            <w:r w:rsidRPr="002652EF">
              <w:rPr>
                <w:i/>
                <w:sz w:val="24"/>
                <w:szCs w:val="24"/>
                <w:lang w:eastAsia="en-US"/>
              </w:rPr>
              <w:t>loturilor</w:t>
            </w:r>
            <w:proofErr w:type="spellEnd"/>
            <w:r w:rsidRPr="002652EF">
              <w:rPr>
                <w:i/>
                <w:sz w:val="24"/>
                <w:szCs w:val="24"/>
                <w:lang w:val="ro-RO" w:eastAsia="en-US"/>
              </w:rPr>
              <w:t xml:space="preserve">”. </w:t>
            </w:r>
            <w:r w:rsidRPr="002652EF">
              <w:rPr>
                <w:iCs/>
                <w:sz w:val="24"/>
                <w:szCs w:val="24"/>
                <w:lang w:val="ro-RO" w:eastAsia="en-US"/>
              </w:rPr>
              <w:t>A</w:t>
            </w:r>
            <w:r w:rsidRPr="002652EF">
              <w:rPr>
                <w:iCs/>
                <w:sz w:val="24"/>
                <w:szCs w:val="24"/>
                <w:lang w:val="ro-RO" w:eastAsia="en-GB"/>
              </w:rPr>
              <w:t>vând în vedere că valoarea cumulată a loturilor este mai mare decât pragurile valorice corespunzătoare prevăzute la art. 7 alin. (1), procedurile de atribuire reglementate de prezenta lege se aplică pentru atribuirea fiecărui lot, în consecință se va aplica procedura licitație deschisă cum este prevăzut la art. 69 alin. (1) din Legea 98/2016.</w:t>
            </w:r>
          </w:p>
          <w:p w14:paraId="01912C9B" w14:textId="148498C3" w:rsidR="006B32DC" w:rsidRPr="006B32DC" w:rsidRDefault="006B32DC" w:rsidP="0035456B">
            <w:pPr>
              <w:rPr>
                <w:rFonts w:eastAsia="Calibri" w:cs="Arial"/>
                <w:i/>
                <w:iCs/>
                <w:sz w:val="24"/>
                <w:szCs w:val="24"/>
                <w:lang w:val="ro-RO" w:eastAsia="en-US"/>
              </w:rPr>
            </w:pPr>
          </w:p>
        </w:tc>
      </w:tr>
      <w:tr w:rsidR="008471B7" w:rsidRPr="006B32DC" w14:paraId="583EFA92" w14:textId="77777777" w:rsidTr="0035456B">
        <w:trPr>
          <w:jc w:val="center"/>
        </w:trPr>
        <w:tc>
          <w:tcPr>
            <w:tcW w:w="9628" w:type="dxa"/>
            <w:shd w:val="clear" w:color="auto" w:fill="auto"/>
          </w:tcPr>
          <w:p w14:paraId="0A7B8313"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IV.1.3) Informații privind acordul-cadru sau un sistem dinamic de achiziții</w:t>
            </w:r>
          </w:p>
          <w:p w14:paraId="3F601C69" w14:textId="77777777" w:rsidR="006B32DC" w:rsidRPr="006B32DC" w:rsidRDefault="006B32DC" w:rsidP="0035456B">
            <w:pPr>
              <w:rPr>
                <w:rFonts w:eastAsia="Calibri" w:cs="Arial"/>
                <w:sz w:val="24"/>
                <w:szCs w:val="24"/>
                <w:lang w:val="ro-RO" w:eastAsia="en-US"/>
              </w:rPr>
            </w:pPr>
            <w:r w:rsidRPr="006B32DC">
              <w:rPr>
                <w:rFonts w:eastAsia="Calibri" w:cs="Arial"/>
                <w:sz w:val="24"/>
                <w:szCs w:val="24"/>
                <w:lang w:val="ro-RO"/>
              </w:rPr>
              <w:t>■</w:t>
            </w:r>
            <w:r w:rsidRPr="006B32DC">
              <w:rPr>
                <w:rFonts w:eastAsia="Calibri" w:cs="Arial"/>
                <w:sz w:val="24"/>
                <w:szCs w:val="24"/>
                <w:lang w:val="ro-RO" w:eastAsia="en-US"/>
              </w:rPr>
              <w:t xml:space="preserve"> Achiziția implică încheierea unui acord-cadru</w:t>
            </w:r>
          </w:p>
          <w:p w14:paraId="652EBDEF" w14:textId="77777777" w:rsidR="006B32DC" w:rsidRPr="006B32DC" w:rsidRDefault="006B32DC" w:rsidP="0035456B">
            <w:pPr>
              <w:ind w:left="313"/>
              <w:rPr>
                <w:rFonts w:eastAsia="Calibri" w:cs="Arial"/>
                <w:sz w:val="24"/>
                <w:szCs w:val="24"/>
                <w:lang w:val="ro-RO" w:eastAsia="en-US"/>
              </w:rPr>
            </w:pPr>
            <w:r w:rsidRPr="006B32DC">
              <w:rPr>
                <w:rFonts w:eastAsia="Calibri" w:cs="Arial"/>
                <w:sz w:val="24"/>
                <w:szCs w:val="24"/>
                <w:lang w:val="ro-RO"/>
              </w:rPr>
              <w:t>■</w:t>
            </w:r>
            <w:r w:rsidRPr="006B32DC">
              <w:rPr>
                <w:rFonts w:eastAsia="Calibri" w:cs="Arial"/>
                <w:sz w:val="24"/>
                <w:szCs w:val="24"/>
                <w:lang w:val="ro-RO" w:eastAsia="en-US"/>
              </w:rPr>
              <w:t xml:space="preserve"> Acord-cadru cu un singur operator economic</w:t>
            </w:r>
            <w:r w:rsidR="00AC1C11">
              <w:rPr>
                <w:rFonts w:eastAsia="Calibri" w:cs="Arial"/>
                <w:sz w:val="24"/>
                <w:szCs w:val="24"/>
                <w:lang w:val="ro-RO" w:eastAsia="en-US"/>
              </w:rPr>
              <w:t>/ lot</w:t>
            </w:r>
          </w:p>
          <w:p w14:paraId="4D397934" w14:textId="77777777" w:rsidR="006B32DC" w:rsidRPr="006B32DC" w:rsidRDefault="006B32DC" w:rsidP="0035456B">
            <w:pPr>
              <w:ind w:left="313"/>
              <w:rPr>
                <w:rFonts w:eastAsia="Calibri" w:cs="Arial"/>
                <w:sz w:val="24"/>
                <w:szCs w:val="24"/>
                <w:lang w:val="ro-RO" w:eastAsia="en-US"/>
              </w:rPr>
            </w:pPr>
            <w:r w:rsidRPr="006B32DC">
              <w:rPr>
                <w:rFonts w:eastAsia="Calibri" w:cs="Arial"/>
                <w:sz w:val="24"/>
                <w:szCs w:val="24"/>
                <w:lang w:val="ro-RO" w:eastAsia="en-US"/>
              </w:rPr>
              <w:t xml:space="preserve">○ Acord-cadru cu mai mulți operatori economici </w:t>
            </w:r>
          </w:p>
          <w:p w14:paraId="30EB91A3" w14:textId="77777777" w:rsidR="006B32DC" w:rsidRPr="006B32DC" w:rsidRDefault="006B32DC" w:rsidP="0035456B">
            <w:pPr>
              <w:rPr>
                <w:rFonts w:eastAsia="Calibri" w:cs="Arial"/>
                <w:sz w:val="24"/>
                <w:szCs w:val="24"/>
                <w:lang w:val="ro-RO" w:eastAsia="en-US"/>
              </w:rPr>
            </w:pPr>
          </w:p>
        </w:tc>
      </w:tr>
      <w:tr w:rsidR="008471B7" w:rsidRPr="006B32DC" w14:paraId="1954783C" w14:textId="77777777" w:rsidTr="0035456B">
        <w:trPr>
          <w:jc w:val="center"/>
        </w:trPr>
        <w:tc>
          <w:tcPr>
            <w:tcW w:w="9628" w:type="dxa"/>
            <w:shd w:val="clear" w:color="auto" w:fill="auto"/>
          </w:tcPr>
          <w:p w14:paraId="031FA383"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IV.1.6 Informații despre licitația electronică</w:t>
            </w:r>
          </w:p>
          <w:p w14:paraId="6FD07E5A" w14:textId="77777777" w:rsidR="006B32DC" w:rsidRPr="006B32DC" w:rsidRDefault="006B32DC" w:rsidP="0035456B">
            <w:pPr>
              <w:rPr>
                <w:rFonts w:eastAsia="Calibri" w:cs="Arial"/>
                <w:sz w:val="24"/>
                <w:szCs w:val="24"/>
                <w:lang w:val="ro-RO" w:eastAsia="en-US"/>
              </w:rPr>
            </w:pPr>
            <w:r w:rsidRPr="006B32DC">
              <w:rPr>
                <w:rFonts w:eastAsia="Calibri" w:cs="Arial"/>
                <w:sz w:val="24"/>
                <w:szCs w:val="24"/>
                <w:lang w:val="ro-RO" w:eastAsia="en-US"/>
              </w:rPr>
              <w:t xml:space="preserve">□ </w:t>
            </w:r>
            <w:r w:rsidRPr="006265C0">
              <w:rPr>
                <w:rFonts w:eastAsia="Calibri" w:cs="Arial"/>
                <w:sz w:val="24"/>
                <w:szCs w:val="24"/>
                <w:lang w:val="ro-RO" w:eastAsia="en-US"/>
              </w:rPr>
              <w:t>Se va organiza o licitație electronică</w:t>
            </w:r>
          </w:p>
          <w:p w14:paraId="2691B148" w14:textId="77777777" w:rsidR="006B32DC" w:rsidRDefault="006B32DC" w:rsidP="0035456B">
            <w:pPr>
              <w:rPr>
                <w:rFonts w:ascii="Arial" w:eastAsia="Calibri" w:hAnsi="Arial" w:cs="Arial"/>
                <w:b/>
                <w:sz w:val="24"/>
                <w:szCs w:val="24"/>
                <w:lang w:val="pt-BR" w:eastAsia="en-US"/>
              </w:rPr>
            </w:pPr>
            <w:r w:rsidRPr="006B32DC">
              <w:rPr>
                <w:rFonts w:ascii="Calibri" w:eastAsia="Calibri" w:hAnsi="Calibri" w:cs="Arial"/>
                <w:sz w:val="24"/>
                <w:szCs w:val="24"/>
                <w:lang w:val="pt-BR" w:eastAsia="en-US"/>
              </w:rPr>
              <w:t>da □ nu</w:t>
            </w:r>
            <w:r w:rsidRPr="006B32DC">
              <w:rPr>
                <w:rFonts w:ascii="Calibri" w:eastAsia="Calibri" w:hAnsi="Calibri" w:cs="Arial"/>
                <w:b/>
                <w:sz w:val="24"/>
                <w:szCs w:val="24"/>
                <w:lang w:val="pt-BR" w:eastAsia="en-US"/>
              </w:rPr>
              <w:t xml:space="preserve"> </w:t>
            </w:r>
            <w:r w:rsidRPr="006B32DC">
              <w:rPr>
                <w:rFonts w:ascii="Arial" w:eastAsia="Calibri" w:hAnsi="Arial" w:cs="Arial"/>
                <w:b/>
                <w:sz w:val="24"/>
                <w:szCs w:val="24"/>
                <w:lang w:val="pt-BR" w:eastAsia="en-US"/>
              </w:rPr>
              <w:t>■</w:t>
            </w:r>
          </w:p>
          <w:p w14:paraId="2C8C3185" w14:textId="429D45F5" w:rsidR="002652EF" w:rsidRPr="006B32DC" w:rsidRDefault="002652EF" w:rsidP="0035456B">
            <w:pPr>
              <w:rPr>
                <w:rFonts w:eastAsia="Calibri" w:cs="Arial"/>
                <w:sz w:val="24"/>
                <w:szCs w:val="24"/>
                <w:lang w:val="ro-RO" w:eastAsia="en-US"/>
              </w:rPr>
            </w:pPr>
          </w:p>
        </w:tc>
      </w:tr>
      <w:tr w:rsidR="008471B7" w:rsidRPr="006B32DC" w14:paraId="4042771D" w14:textId="77777777" w:rsidTr="0035456B">
        <w:trPr>
          <w:jc w:val="center"/>
        </w:trPr>
        <w:tc>
          <w:tcPr>
            <w:tcW w:w="9628" w:type="dxa"/>
            <w:shd w:val="clear" w:color="auto" w:fill="auto"/>
          </w:tcPr>
          <w:p w14:paraId="5895631F"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IV.1.8) Informații despre Acordul privind achizițiile publice/sectoriale (AAP)</w:t>
            </w:r>
          </w:p>
          <w:p w14:paraId="7608877B" w14:textId="77777777" w:rsidR="006B32DC" w:rsidRPr="006B32DC" w:rsidRDefault="006B32DC" w:rsidP="0035456B">
            <w:pPr>
              <w:rPr>
                <w:rFonts w:eastAsia="Calibri" w:cs="Arial"/>
                <w:i/>
                <w:sz w:val="24"/>
                <w:szCs w:val="24"/>
                <w:lang w:val="ro-RO" w:eastAsia="en-US"/>
              </w:rPr>
            </w:pPr>
            <w:r w:rsidRPr="006B32DC">
              <w:rPr>
                <w:rFonts w:eastAsia="Calibri" w:cs="Arial"/>
                <w:sz w:val="24"/>
                <w:szCs w:val="24"/>
                <w:lang w:val="ro-RO" w:eastAsia="en-US"/>
              </w:rPr>
              <w:t xml:space="preserve">Achiziția intră sub incidența Acordului privind achizițiile publice/sectoriale ○ da </w:t>
            </w:r>
            <w:r w:rsidR="00B528EE" w:rsidRPr="006B32DC">
              <w:rPr>
                <w:rFonts w:ascii="Arial" w:eastAsia="Calibri" w:hAnsi="Arial" w:cs="Arial"/>
                <w:b/>
                <w:sz w:val="24"/>
                <w:szCs w:val="24"/>
                <w:lang w:val="pt-BR" w:eastAsia="en-US"/>
              </w:rPr>
              <w:t>■</w:t>
            </w:r>
            <w:r w:rsidRPr="006B32DC">
              <w:rPr>
                <w:rFonts w:eastAsia="Calibri" w:cs="Arial"/>
                <w:sz w:val="24"/>
                <w:szCs w:val="24"/>
                <w:lang w:val="ro-RO" w:eastAsia="en-US"/>
              </w:rPr>
              <w:t xml:space="preserve"> nu</w:t>
            </w:r>
          </w:p>
        </w:tc>
      </w:tr>
    </w:tbl>
    <w:p w14:paraId="50E07012"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t>IV.2) Informații administrative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471B7" w:rsidRPr="006B32DC" w14:paraId="03513151" w14:textId="77777777" w:rsidTr="0035456B">
        <w:trPr>
          <w:jc w:val="center"/>
        </w:trPr>
        <w:tc>
          <w:tcPr>
            <w:tcW w:w="9628" w:type="dxa"/>
            <w:shd w:val="clear" w:color="auto" w:fill="auto"/>
          </w:tcPr>
          <w:p w14:paraId="4D3848E4" w14:textId="77777777" w:rsidR="006B32DC" w:rsidRPr="006B32DC" w:rsidRDefault="006B32DC" w:rsidP="0035456B">
            <w:pPr>
              <w:rPr>
                <w:rFonts w:eastAsia="Calibri" w:cs="Arial"/>
                <w:sz w:val="24"/>
                <w:szCs w:val="24"/>
                <w:lang w:val="ro-RO" w:eastAsia="en-US"/>
              </w:rPr>
            </w:pPr>
            <w:r w:rsidRPr="006B32DC">
              <w:rPr>
                <w:rFonts w:eastAsia="Calibri" w:cs="Arial"/>
                <w:b/>
                <w:sz w:val="24"/>
                <w:szCs w:val="24"/>
                <w:lang w:val="ro-RO" w:eastAsia="en-US"/>
              </w:rPr>
              <w:t>IV.2.4) Limbile în care pot fi depuse ofertele sau cererile de participare</w:t>
            </w:r>
            <w:r w:rsidRPr="006B32DC">
              <w:rPr>
                <w:rFonts w:eastAsia="Calibri" w:cs="Arial"/>
                <w:sz w:val="24"/>
                <w:szCs w:val="24"/>
                <w:lang w:val="ro-RO" w:eastAsia="en-US"/>
              </w:rPr>
              <w:t>: română</w:t>
            </w:r>
          </w:p>
        </w:tc>
      </w:tr>
      <w:tr w:rsidR="008471B7" w:rsidRPr="006B32DC" w14:paraId="3E2D835C" w14:textId="77777777" w:rsidTr="0035456B">
        <w:trPr>
          <w:jc w:val="center"/>
        </w:trPr>
        <w:tc>
          <w:tcPr>
            <w:tcW w:w="9628" w:type="dxa"/>
            <w:shd w:val="clear" w:color="auto" w:fill="auto"/>
          </w:tcPr>
          <w:p w14:paraId="5CDDA5C6" w14:textId="14390609"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 xml:space="preserve">IV.2.5. Data prevăzută pentru începerea procedurilor de atribuire: </w:t>
            </w:r>
            <w:r w:rsidR="00C516B4" w:rsidRPr="00AC3278">
              <w:rPr>
                <w:rFonts w:eastAsia="Calibri" w:cs="Arial"/>
                <w:b/>
                <w:sz w:val="24"/>
                <w:szCs w:val="24"/>
                <w:lang w:val="ro-RO" w:eastAsia="en-US"/>
              </w:rPr>
              <w:t>2</w:t>
            </w:r>
            <w:r w:rsidR="00AC3278" w:rsidRPr="00AC3278">
              <w:rPr>
                <w:rFonts w:eastAsia="Calibri" w:cs="Arial"/>
                <w:b/>
                <w:sz w:val="24"/>
                <w:szCs w:val="24"/>
                <w:lang w:val="ro-RO" w:eastAsia="en-US"/>
              </w:rPr>
              <w:t>2</w:t>
            </w:r>
            <w:r w:rsidRPr="00AC3278">
              <w:rPr>
                <w:rFonts w:eastAsia="Calibri" w:cs="Arial"/>
                <w:b/>
                <w:sz w:val="24"/>
                <w:szCs w:val="24"/>
                <w:lang w:val="ro-RO" w:eastAsia="en-US"/>
              </w:rPr>
              <w:t>.1</w:t>
            </w:r>
            <w:r w:rsidR="00AC3278" w:rsidRPr="00AC3278">
              <w:rPr>
                <w:rFonts w:eastAsia="Calibri" w:cs="Arial"/>
                <w:b/>
                <w:sz w:val="24"/>
                <w:szCs w:val="24"/>
                <w:lang w:val="ro-RO" w:eastAsia="en-US"/>
              </w:rPr>
              <w:t>2</w:t>
            </w:r>
            <w:r w:rsidRPr="00AC3278">
              <w:rPr>
                <w:rFonts w:eastAsia="Calibri" w:cs="Arial"/>
                <w:b/>
                <w:sz w:val="24"/>
                <w:szCs w:val="24"/>
                <w:lang w:val="ro-RO" w:eastAsia="en-US"/>
              </w:rPr>
              <w:t>.202</w:t>
            </w:r>
            <w:r w:rsidR="00AC3278" w:rsidRPr="00AC3278">
              <w:rPr>
                <w:rFonts w:eastAsia="Calibri" w:cs="Arial"/>
                <w:b/>
                <w:sz w:val="24"/>
                <w:szCs w:val="24"/>
                <w:lang w:val="ro-RO" w:eastAsia="en-US"/>
              </w:rPr>
              <w:t>5</w:t>
            </w:r>
          </w:p>
        </w:tc>
      </w:tr>
      <w:tr w:rsidR="008471B7" w:rsidRPr="006B32DC" w14:paraId="1ABF13F3" w14:textId="77777777" w:rsidTr="0035456B">
        <w:trPr>
          <w:jc w:val="center"/>
        </w:trPr>
        <w:tc>
          <w:tcPr>
            <w:tcW w:w="9628" w:type="dxa"/>
            <w:shd w:val="clear" w:color="auto" w:fill="auto"/>
          </w:tcPr>
          <w:p w14:paraId="73153683"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IV.2.6) Perioada minimă pe parcursul căreia ofertantul trebuie să își mențină oferta</w:t>
            </w:r>
          </w:p>
          <w:p w14:paraId="0FD9347B" w14:textId="7E389E92" w:rsidR="006B32DC" w:rsidRPr="006B32DC" w:rsidRDefault="006B32DC" w:rsidP="0035456B">
            <w:pPr>
              <w:rPr>
                <w:rFonts w:eastAsia="Calibri" w:cs="Arial"/>
                <w:sz w:val="24"/>
                <w:szCs w:val="24"/>
                <w:lang w:val="ro-RO" w:eastAsia="en-US"/>
              </w:rPr>
            </w:pPr>
            <w:r w:rsidRPr="006B32DC">
              <w:rPr>
                <w:rFonts w:eastAsia="Calibri" w:cs="Arial"/>
                <w:sz w:val="24"/>
                <w:szCs w:val="24"/>
                <w:lang w:val="ro-RO" w:eastAsia="en-US"/>
              </w:rPr>
              <w:t>Oferta trebuie să fie valabilă până la:</w:t>
            </w:r>
            <w:r w:rsidRPr="006B32DC">
              <w:rPr>
                <w:rFonts w:eastAsia="Calibri" w:cs="Arial"/>
                <w:b/>
                <w:sz w:val="24"/>
                <w:szCs w:val="24"/>
                <w:lang w:val="ro-RO" w:eastAsia="en-US"/>
              </w:rPr>
              <w:t xml:space="preserve"> </w:t>
            </w:r>
            <w:r w:rsidR="00AC3278" w:rsidRPr="00AC3278">
              <w:rPr>
                <w:rFonts w:eastAsia="Calibri" w:cs="Arial"/>
                <w:b/>
                <w:sz w:val="24"/>
                <w:szCs w:val="24"/>
                <w:lang w:val="ro-RO" w:eastAsia="en-US"/>
              </w:rPr>
              <w:t>2</w:t>
            </w:r>
            <w:r w:rsidR="00B6251F" w:rsidRPr="00AC3278">
              <w:rPr>
                <w:rFonts w:eastAsia="Calibri" w:cs="Arial"/>
                <w:b/>
                <w:sz w:val="24"/>
                <w:szCs w:val="24"/>
                <w:lang w:val="ro-RO" w:eastAsia="en-US"/>
              </w:rPr>
              <w:t>9</w:t>
            </w:r>
            <w:r w:rsidRPr="00AC3278">
              <w:rPr>
                <w:rFonts w:eastAsia="Calibri" w:cs="Arial"/>
                <w:b/>
                <w:sz w:val="24"/>
                <w:szCs w:val="24"/>
                <w:lang w:val="ro-RO" w:eastAsia="en-US"/>
              </w:rPr>
              <w:t>.0</w:t>
            </w:r>
            <w:r w:rsidR="00B6251F" w:rsidRPr="00AC3278">
              <w:rPr>
                <w:rFonts w:eastAsia="Calibri" w:cs="Arial"/>
                <w:b/>
                <w:sz w:val="24"/>
                <w:szCs w:val="24"/>
                <w:lang w:val="ro-RO" w:eastAsia="en-US"/>
              </w:rPr>
              <w:t>3</w:t>
            </w:r>
            <w:r w:rsidRPr="00AC3278">
              <w:rPr>
                <w:rFonts w:eastAsia="Calibri" w:cs="Arial"/>
                <w:b/>
                <w:sz w:val="24"/>
                <w:szCs w:val="24"/>
                <w:lang w:val="ro-RO" w:eastAsia="en-US"/>
              </w:rPr>
              <w:t>.20</w:t>
            </w:r>
            <w:r w:rsidR="00AC3278" w:rsidRPr="00AC3278">
              <w:rPr>
                <w:rFonts w:eastAsia="Calibri" w:cs="Arial"/>
                <w:b/>
                <w:sz w:val="24"/>
                <w:szCs w:val="24"/>
                <w:lang w:val="ro-RO" w:eastAsia="en-US"/>
              </w:rPr>
              <w:t>26</w:t>
            </w:r>
            <w:r w:rsidRPr="006B32DC">
              <w:rPr>
                <w:rFonts w:eastAsia="Calibri" w:cs="Arial"/>
                <w:sz w:val="24"/>
                <w:szCs w:val="24"/>
                <w:lang w:val="ro-RO" w:eastAsia="en-US"/>
              </w:rPr>
              <w:t xml:space="preserve"> – </w:t>
            </w:r>
            <w:r w:rsidR="002652EF">
              <w:rPr>
                <w:rFonts w:eastAsia="Calibri" w:cs="Arial"/>
                <w:sz w:val="24"/>
                <w:szCs w:val="24"/>
                <w:lang w:val="ro-RO" w:eastAsia="en-US"/>
              </w:rPr>
              <w:t>9</w:t>
            </w:r>
            <w:r w:rsidRPr="006B32DC">
              <w:rPr>
                <w:rFonts w:eastAsia="Calibri" w:cs="Arial"/>
                <w:sz w:val="24"/>
                <w:szCs w:val="24"/>
                <w:lang w:val="ro-RO" w:eastAsia="en-US"/>
              </w:rPr>
              <w:t>0 zile de la termenul-limită de primire a ofertelor.</w:t>
            </w:r>
          </w:p>
        </w:tc>
      </w:tr>
      <w:tr w:rsidR="008471B7" w:rsidRPr="006B32DC" w14:paraId="46FDA111" w14:textId="77777777" w:rsidTr="0035456B">
        <w:trPr>
          <w:jc w:val="center"/>
        </w:trPr>
        <w:tc>
          <w:tcPr>
            <w:tcW w:w="9628" w:type="dxa"/>
            <w:shd w:val="clear" w:color="auto" w:fill="auto"/>
          </w:tcPr>
          <w:p w14:paraId="2F6D0CC6"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IV.2.7) Condiții de deschidere a ofertelor</w:t>
            </w:r>
          </w:p>
          <w:p w14:paraId="058FC3F3" w14:textId="2373A511" w:rsidR="006B32DC" w:rsidRDefault="006B32DC" w:rsidP="0035456B">
            <w:pPr>
              <w:rPr>
                <w:rFonts w:eastAsia="Calibri" w:cs="Arial"/>
                <w:sz w:val="24"/>
                <w:szCs w:val="24"/>
                <w:lang w:val="ro-RO" w:eastAsia="en-US"/>
              </w:rPr>
            </w:pPr>
            <w:r w:rsidRPr="006B32DC">
              <w:rPr>
                <w:rFonts w:eastAsia="Calibri" w:cs="Arial"/>
                <w:sz w:val="24"/>
                <w:szCs w:val="24"/>
                <w:lang w:val="ro-RO" w:eastAsia="en-US"/>
              </w:rPr>
              <w:t xml:space="preserve">Data: </w:t>
            </w:r>
            <w:r w:rsidR="00AC3278" w:rsidRPr="00AC3278">
              <w:rPr>
                <w:rFonts w:eastAsia="Calibri" w:cs="Arial"/>
                <w:b/>
                <w:bCs/>
                <w:sz w:val="24"/>
                <w:szCs w:val="24"/>
                <w:lang w:val="ro-RO" w:eastAsia="en-US"/>
              </w:rPr>
              <w:t>3</w:t>
            </w:r>
            <w:r w:rsidRPr="00AC3278">
              <w:rPr>
                <w:rFonts w:eastAsia="Calibri" w:cs="Arial"/>
                <w:b/>
                <w:bCs/>
                <w:sz w:val="24"/>
                <w:szCs w:val="24"/>
                <w:lang w:val="ro-RO" w:eastAsia="en-US"/>
              </w:rPr>
              <w:t>0.</w:t>
            </w:r>
            <w:r w:rsidR="00B6251F" w:rsidRPr="00AC3278">
              <w:rPr>
                <w:rFonts w:eastAsia="Calibri" w:cs="Arial"/>
                <w:b/>
                <w:bCs/>
                <w:sz w:val="24"/>
                <w:szCs w:val="24"/>
                <w:lang w:val="ro-RO" w:eastAsia="en-US"/>
              </w:rPr>
              <w:t>0</w:t>
            </w:r>
            <w:r w:rsidRPr="00AC3278">
              <w:rPr>
                <w:rFonts w:eastAsia="Calibri" w:cs="Arial"/>
                <w:b/>
                <w:bCs/>
                <w:sz w:val="24"/>
                <w:szCs w:val="24"/>
                <w:lang w:val="ro-RO" w:eastAsia="en-US"/>
              </w:rPr>
              <w:t>1.202</w:t>
            </w:r>
            <w:r w:rsidR="00AC3278" w:rsidRPr="00AC3278">
              <w:rPr>
                <w:rFonts w:eastAsia="Calibri" w:cs="Arial"/>
                <w:b/>
                <w:bCs/>
                <w:sz w:val="24"/>
                <w:szCs w:val="24"/>
                <w:lang w:val="ro-RO" w:eastAsia="en-US"/>
              </w:rPr>
              <w:t>6</w:t>
            </w:r>
            <w:r w:rsidRPr="006B32DC">
              <w:rPr>
                <w:rFonts w:eastAsia="Calibri" w:cs="Arial"/>
                <w:sz w:val="24"/>
                <w:szCs w:val="24"/>
                <w:lang w:val="ro-RO" w:eastAsia="en-US"/>
              </w:rPr>
              <w:t xml:space="preserve">         Ora locală</w:t>
            </w:r>
            <w:r w:rsidRPr="00AC3278">
              <w:rPr>
                <w:rFonts w:eastAsia="Calibri" w:cs="Arial"/>
                <w:sz w:val="24"/>
                <w:szCs w:val="24"/>
                <w:lang w:val="ro-RO" w:eastAsia="en-US"/>
              </w:rPr>
              <w:t xml:space="preserve">: </w:t>
            </w:r>
            <w:r w:rsidR="00C516B4" w:rsidRPr="00AC3278">
              <w:rPr>
                <w:rFonts w:eastAsia="Calibri" w:cs="Arial"/>
                <w:sz w:val="24"/>
                <w:szCs w:val="24"/>
                <w:lang w:val="ro-RO" w:eastAsia="en-US"/>
              </w:rPr>
              <w:t>1</w:t>
            </w:r>
            <w:r w:rsidR="00AF4EB0" w:rsidRPr="00AC3278">
              <w:rPr>
                <w:rFonts w:eastAsia="Calibri" w:cs="Arial"/>
                <w:sz w:val="24"/>
                <w:szCs w:val="24"/>
                <w:lang w:val="ro-RO" w:eastAsia="en-US"/>
              </w:rPr>
              <w:t>0</w:t>
            </w:r>
            <w:r w:rsidRPr="00AC3278">
              <w:rPr>
                <w:rFonts w:eastAsia="Calibri" w:cs="Arial"/>
                <w:sz w:val="24"/>
                <w:szCs w:val="24"/>
                <w:lang w:val="ro-RO" w:eastAsia="en-US"/>
              </w:rPr>
              <w:t>.00</w:t>
            </w:r>
            <w:r w:rsidRPr="006B32DC">
              <w:rPr>
                <w:rFonts w:eastAsia="Calibri" w:cs="Arial"/>
                <w:sz w:val="24"/>
                <w:szCs w:val="24"/>
                <w:lang w:val="ro-RO" w:eastAsia="en-US"/>
              </w:rPr>
              <w:t xml:space="preserve">          Locul: </w:t>
            </w:r>
            <w:r w:rsidR="002652EF">
              <w:rPr>
                <w:rFonts w:eastAsia="Calibri" w:cs="Arial"/>
                <w:sz w:val="24"/>
                <w:szCs w:val="24"/>
                <w:lang w:val="ro-RO" w:eastAsia="en-US"/>
              </w:rPr>
              <w:t>SEAP</w:t>
            </w:r>
          </w:p>
          <w:p w14:paraId="775D07B5" w14:textId="77777777" w:rsidR="00E338E0" w:rsidRPr="006B32DC" w:rsidRDefault="00E338E0" w:rsidP="0035456B">
            <w:pPr>
              <w:rPr>
                <w:rFonts w:eastAsia="Calibri" w:cs="Arial"/>
                <w:sz w:val="24"/>
                <w:szCs w:val="24"/>
                <w:lang w:val="ro-RO" w:eastAsia="en-US"/>
              </w:rPr>
            </w:pPr>
          </w:p>
        </w:tc>
      </w:tr>
      <w:tr w:rsidR="008471B7" w:rsidRPr="006B32DC" w14:paraId="2BFFCFF3" w14:textId="77777777" w:rsidTr="0035456B">
        <w:trPr>
          <w:jc w:val="center"/>
        </w:trPr>
        <w:tc>
          <w:tcPr>
            <w:tcW w:w="9628" w:type="dxa"/>
            <w:shd w:val="clear" w:color="auto" w:fill="auto"/>
          </w:tcPr>
          <w:p w14:paraId="0B18DBD3"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IV.4) Prezentarea ofertei</w:t>
            </w:r>
          </w:p>
          <w:p w14:paraId="53B5EE8A" w14:textId="77777777" w:rsidR="006B32DC" w:rsidRPr="006B32DC" w:rsidRDefault="006B32DC" w:rsidP="0035456B">
            <w:pPr>
              <w:rPr>
                <w:rFonts w:eastAsia="Calibri" w:cs="Arial"/>
                <w:b/>
                <w:sz w:val="24"/>
                <w:szCs w:val="24"/>
                <w:lang w:val="ro-RO" w:eastAsia="en-US"/>
              </w:rPr>
            </w:pPr>
            <w:r w:rsidRPr="006B32DC">
              <w:rPr>
                <w:rFonts w:eastAsia="Calibri" w:cs="Arial"/>
                <w:b/>
                <w:sz w:val="24"/>
                <w:szCs w:val="24"/>
                <w:lang w:val="ro-RO" w:eastAsia="en-US"/>
              </w:rPr>
              <w:t>A. Modul de prezentare a propunerii tehnice</w:t>
            </w:r>
          </w:p>
          <w:p w14:paraId="058D0984" w14:textId="30147979" w:rsidR="00686051" w:rsidRDefault="00686051" w:rsidP="0035456B">
            <w:pPr>
              <w:autoSpaceDE w:val="0"/>
              <w:autoSpaceDN w:val="0"/>
              <w:adjustRightInd w:val="0"/>
              <w:jc w:val="both"/>
              <w:rPr>
                <w:sz w:val="24"/>
                <w:szCs w:val="24"/>
                <w:lang w:val="it-IT"/>
              </w:rPr>
            </w:pPr>
            <w:proofErr w:type="spellStart"/>
            <w:r w:rsidRPr="004A2A2D">
              <w:rPr>
                <w:sz w:val="24"/>
                <w:szCs w:val="24"/>
              </w:rPr>
              <w:lastRenderedPageBreak/>
              <w:t>Propunerea</w:t>
            </w:r>
            <w:proofErr w:type="spellEnd"/>
            <w:r w:rsidRPr="004A2A2D">
              <w:rPr>
                <w:sz w:val="24"/>
                <w:szCs w:val="24"/>
              </w:rPr>
              <w:t xml:space="preserve"> </w:t>
            </w:r>
            <w:proofErr w:type="spellStart"/>
            <w:r w:rsidRPr="004A2A2D">
              <w:rPr>
                <w:sz w:val="24"/>
                <w:szCs w:val="24"/>
              </w:rPr>
              <w:t>tehnic</w:t>
            </w:r>
            <w:r>
              <w:rPr>
                <w:sz w:val="24"/>
                <w:szCs w:val="24"/>
              </w:rPr>
              <w:t>ă</w:t>
            </w:r>
            <w:proofErr w:type="spellEnd"/>
            <w:r w:rsidRPr="004A2A2D">
              <w:rPr>
                <w:sz w:val="24"/>
                <w:szCs w:val="24"/>
              </w:rPr>
              <w:t xml:space="preserve"> </w:t>
            </w:r>
            <w:proofErr w:type="spellStart"/>
            <w:r w:rsidRPr="004A2A2D">
              <w:rPr>
                <w:sz w:val="24"/>
                <w:szCs w:val="24"/>
              </w:rPr>
              <w:t>va</w:t>
            </w:r>
            <w:proofErr w:type="spellEnd"/>
            <w:r w:rsidRPr="004A2A2D">
              <w:rPr>
                <w:sz w:val="24"/>
                <w:szCs w:val="24"/>
              </w:rPr>
              <w:t xml:space="preserve"> fi </w:t>
            </w:r>
            <w:proofErr w:type="spellStart"/>
            <w:r w:rsidRPr="004A2A2D">
              <w:rPr>
                <w:sz w:val="24"/>
                <w:szCs w:val="24"/>
              </w:rPr>
              <w:t>prezentat</w:t>
            </w:r>
            <w:r>
              <w:rPr>
                <w:sz w:val="24"/>
                <w:szCs w:val="24"/>
              </w:rPr>
              <w:t>ă</w:t>
            </w:r>
            <w:proofErr w:type="spellEnd"/>
            <w:r>
              <w:rPr>
                <w:sz w:val="24"/>
                <w:szCs w:val="24"/>
              </w:rPr>
              <w:t xml:space="preserve"> </w:t>
            </w:r>
            <w:proofErr w:type="spellStart"/>
            <w:r>
              <w:rPr>
                <w:sz w:val="24"/>
                <w:szCs w:val="24"/>
              </w:rPr>
              <w:t>astfel</w:t>
            </w:r>
            <w:proofErr w:type="spellEnd"/>
            <w:r w:rsidRPr="004A2A2D">
              <w:rPr>
                <w:sz w:val="24"/>
                <w:szCs w:val="24"/>
              </w:rPr>
              <w:t xml:space="preserve"> </w:t>
            </w:r>
            <w:proofErr w:type="spellStart"/>
            <w:r w:rsidRPr="004A2A2D">
              <w:rPr>
                <w:sz w:val="24"/>
                <w:szCs w:val="24"/>
              </w:rPr>
              <w:t>încât</w:t>
            </w:r>
            <w:proofErr w:type="spellEnd"/>
            <w:r w:rsidRPr="004A2A2D">
              <w:rPr>
                <w:sz w:val="24"/>
                <w:szCs w:val="24"/>
              </w:rPr>
              <w:t xml:space="preserve"> </w:t>
            </w:r>
            <w:proofErr w:type="spellStart"/>
            <w:r w:rsidRPr="004A2A2D">
              <w:rPr>
                <w:sz w:val="24"/>
                <w:szCs w:val="24"/>
              </w:rPr>
              <w:t>s</w:t>
            </w:r>
            <w:r>
              <w:rPr>
                <w:sz w:val="24"/>
                <w:szCs w:val="24"/>
              </w:rPr>
              <w:t>ă</w:t>
            </w:r>
            <w:proofErr w:type="spellEnd"/>
            <w:r w:rsidRPr="004A2A2D">
              <w:rPr>
                <w:sz w:val="24"/>
                <w:szCs w:val="24"/>
              </w:rPr>
              <w:t xml:space="preserve"> se </w:t>
            </w:r>
            <w:proofErr w:type="spellStart"/>
            <w:r w:rsidRPr="004A2A2D">
              <w:rPr>
                <w:sz w:val="24"/>
                <w:szCs w:val="24"/>
              </w:rPr>
              <w:t>asigure</w:t>
            </w:r>
            <w:proofErr w:type="spellEnd"/>
            <w:r w:rsidRPr="004A2A2D">
              <w:rPr>
                <w:sz w:val="24"/>
                <w:szCs w:val="24"/>
              </w:rPr>
              <w:t xml:space="preserve"> </w:t>
            </w:r>
            <w:proofErr w:type="spellStart"/>
            <w:r w:rsidRPr="004A2A2D">
              <w:rPr>
                <w:sz w:val="24"/>
                <w:szCs w:val="24"/>
              </w:rPr>
              <w:t>posibilitatea</w:t>
            </w:r>
            <w:proofErr w:type="spellEnd"/>
            <w:r w:rsidRPr="004A2A2D">
              <w:rPr>
                <w:sz w:val="24"/>
                <w:szCs w:val="24"/>
              </w:rPr>
              <w:t xml:space="preserve"> </w:t>
            </w:r>
            <w:proofErr w:type="spellStart"/>
            <w:r w:rsidRPr="004A2A2D">
              <w:rPr>
                <w:sz w:val="24"/>
                <w:szCs w:val="24"/>
              </w:rPr>
              <w:t>verificării</w:t>
            </w:r>
            <w:proofErr w:type="spellEnd"/>
            <w:r w:rsidRPr="004A2A2D">
              <w:rPr>
                <w:sz w:val="24"/>
                <w:szCs w:val="24"/>
              </w:rPr>
              <w:t xml:space="preserve"> </w:t>
            </w:r>
            <w:proofErr w:type="spellStart"/>
            <w:r w:rsidRPr="004A2A2D">
              <w:rPr>
                <w:sz w:val="24"/>
                <w:szCs w:val="24"/>
              </w:rPr>
              <w:t>coresponden</w:t>
            </w:r>
            <w:r>
              <w:rPr>
                <w:sz w:val="24"/>
                <w:szCs w:val="24"/>
              </w:rPr>
              <w:t>ț</w:t>
            </w:r>
            <w:r w:rsidRPr="004A2A2D">
              <w:rPr>
                <w:sz w:val="24"/>
                <w:szCs w:val="24"/>
              </w:rPr>
              <w:t>ei</w:t>
            </w:r>
            <w:proofErr w:type="spellEnd"/>
            <w:r w:rsidRPr="004A2A2D">
              <w:rPr>
                <w:sz w:val="24"/>
                <w:szCs w:val="24"/>
              </w:rPr>
              <w:t xml:space="preserve"> </w:t>
            </w:r>
            <w:proofErr w:type="spellStart"/>
            <w:r w:rsidRPr="004A2A2D">
              <w:rPr>
                <w:sz w:val="24"/>
                <w:szCs w:val="24"/>
              </w:rPr>
              <w:t>propunerii</w:t>
            </w:r>
            <w:proofErr w:type="spellEnd"/>
            <w:r w:rsidRPr="004A2A2D">
              <w:rPr>
                <w:sz w:val="24"/>
                <w:szCs w:val="24"/>
              </w:rPr>
              <w:t xml:space="preserve"> </w:t>
            </w:r>
            <w:proofErr w:type="spellStart"/>
            <w:r w:rsidRPr="004A2A2D">
              <w:rPr>
                <w:sz w:val="24"/>
                <w:szCs w:val="24"/>
              </w:rPr>
              <w:t>tehnice</w:t>
            </w:r>
            <w:proofErr w:type="spellEnd"/>
            <w:r w:rsidRPr="004A2A2D">
              <w:rPr>
                <w:sz w:val="24"/>
                <w:szCs w:val="24"/>
              </w:rPr>
              <w:t xml:space="preserve"> cu </w:t>
            </w:r>
            <w:proofErr w:type="spellStart"/>
            <w:r w:rsidRPr="004A2A2D">
              <w:rPr>
                <w:sz w:val="24"/>
                <w:szCs w:val="24"/>
              </w:rPr>
              <w:t>specificaţiile</w:t>
            </w:r>
            <w:proofErr w:type="spellEnd"/>
            <w:r w:rsidRPr="004A2A2D">
              <w:rPr>
                <w:sz w:val="24"/>
                <w:szCs w:val="24"/>
              </w:rPr>
              <w:t xml:space="preserve"> </w:t>
            </w:r>
            <w:proofErr w:type="spellStart"/>
            <w:r w:rsidRPr="004A2A2D">
              <w:rPr>
                <w:sz w:val="24"/>
                <w:szCs w:val="24"/>
              </w:rPr>
              <w:t>tehnice</w:t>
            </w:r>
            <w:proofErr w:type="spellEnd"/>
            <w:r w:rsidRPr="004A2A2D">
              <w:rPr>
                <w:sz w:val="24"/>
                <w:szCs w:val="24"/>
              </w:rPr>
              <w:t xml:space="preserve"> </w:t>
            </w:r>
            <w:proofErr w:type="spellStart"/>
            <w:r w:rsidRPr="004A2A2D">
              <w:rPr>
                <w:sz w:val="24"/>
                <w:szCs w:val="24"/>
              </w:rPr>
              <w:t>prevăzute</w:t>
            </w:r>
            <w:proofErr w:type="spellEnd"/>
            <w:r w:rsidRPr="004A2A2D">
              <w:rPr>
                <w:sz w:val="24"/>
                <w:szCs w:val="24"/>
              </w:rPr>
              <w:t xml:space="preserve"> </w:t>
            </w:r>
            <w:proofErr w:type="spellStart"/>
            <w:r>
              <w:rPr>
                <w:sz w:val="24"/>
                <w:szCs w:val="24"/>
              </w:rPr>
              <w:t>î</w:t>
            </w:r>
            <w:r w:rsidRPr="004A2A2D">
              <w:rPr>
                <w:sz w:val="24"/>
                <w:szCs w:val="24"/>
              </w:rPr>
              <w:t>n</w:t>
            </w:r>
            <w:proofErr w:type="spellEnd"/>
            <w:r w:rsidRPr="004A2A2D">
              <w:rPr>
                <w:sz w:val="24"/>
                <w:szCs w:val="24"/>
              </w:rPr>
              <w:t xml:space="preserve"> </w:t>
            </w:r>
            <w:proofErr w:type="spellStart"/>
            <w:r w:rsidRPr="004A2A2D">
              <w:rPr>
                <w:sz w:val="24"/>
                <w:szCs w:val="24"/>
              </w:rPr>
              <w:t>caietul</w:t>
            </w:r>
            <w:proofErr w:type="spellEnd"/>
            <w:r w:rsidRPr="004A2A2D">
              <w:rPr>
                <w:sz w:val="24"/>
                <w:szCs w:val="24"/>
              </w:rPr>
              <w:t xml:space="preserve"> de </w:t>
            </w:r>
            <w:proofErr w:type="spellStart"/>
            <w:r w:rsidRPr="004A2A2D">
              <w:rPr>
                <w:sz w:val="24"/>
                <w:szCs w:val="24"/>
              </w:rPr>
              <w:t>sarcini</w:t>
            </w:r>
            <w:proofErr w:type="spellEnd"/>
            <w:r>
              <w:rPr>
                <w:sz w:val="24"/>
                <w:szCs w:val="24"/>
              </w:rPr>
              <w:t xml:space="preserve"> </w:t>
            </w:r>
            <w:proofErr w:type="spellStart"/>
            <w:r>
              <w:rPr>
                <w:sz w:val="24"/>
                <w:szCs w:val="24"/>
              </w:rPr>
              <w:t>completându</w:t>
            </w:r>
            <w:proofErr w:type="spellEnd"/>
            <w:r>
              <w:rPr>
                <w:sz w:val="24"/>
                <w:szCs w:val="24"/>
              </w:rPr>
              <w:t xml:space="preserve">-se </w:t>
            </w:r>
            <w:proofErr w:type="spellStart"/>
            <w:r>
              <w:rPr>
                <w:sz w:val="24"/>
                <w:szCs w:val="24"/>
              </w:rPr>
              <w:t>toate</w:t>
            </w:r>
            <w:proofErr w:type="spellEnd"/>
            <w:r>
              <w:rPr>
                <w:sz w:val="24"/>
                <w:szCs w:val="24"/>
              </w:rPr>
              <w:t xml:space="preserve"> </w:t>
            </w:r>
            <w:proofErr w:type="spellStart"/>
            <w:r>
              <w:rPr>
                <w:sz w:val="24"/>
                <w:szCs w:val="24"/>
              </w:rPr>
              <w:t>datele</w:t>
            </w:r>
            <w:proofErr w:type="spellEnd"/>
            <w:r>
              <w:rPr>
                <w:sz w:val="24"/>
                <w:szCs w:val="24"/>
              </w:rPr>
              <w:t xml:space="preserve"> din </w:t>
            </w:r>
            <w:proofErr w:type="spellStart"/>
            <w:r w:rsidRPr="00C65101">
              <w:rPr>
                <w:b/>
                <w:i/>
                <w:sz w:val="24"/>
                <w:szCs w:val="24"/>
              </w:rPr>
              <w:t>Formularul</w:t>
            </w:r>
            <w:proofErr w:type="spellEnd"/>
            <w:r w:rsidRPr="00C65101">
              <w:rPr>
                <w:b/>
                <w:i/>
                <w:sz w:val="24"/>
                <w:szCs w:val="24"/>
              </w:rPr>
              <w:t xml:space="preserve"> F.</w:t>
            </w:r>
            <w:r w:rsidR="00C65101" w:rsidRPr="00C65101">
              <w:rPr>
                <w:b/>
                <w:i/>
                <w:sz w:val="24"/>
                <w:szCs w:val="24"/>
              </w:rPr>
              <w:t>3</w:t>
            </w:r>
            <w:r w:rsidRPr="00C65101">
              <w:rPr>
                <w:sz w:val="24"/>
                <w:szCs w:val="24"/>
              </w:rPr>
              <w:t xml:space="preserve"> </w:t>
            </w:r>
            <w:proofErr w:type="spellStart"/>
            <w:r>
              <w:rPr>
                <w:sz w:val="24"/>
                <w:szCs w:val="24"/>
              </w:rPr>
              <w:t>Ofertantul</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completa</w:t>
            </w:r>
            <w:proofErr w:type="spellEnd"/>
            <w:r>
              <w:rPr>
                <w:sz w:val="24"/>
                <w:szCs w:val="24"/>
              </w:rPr>
              <w:t xml:space="preserve"> </w:t>
            </w:r>
            <w:proofErr w:type="spellStart"/>
            <w:r>
              <w:rPr>
                <w:sz w:val="24"/>
                <w:szCs w:val="24"/>
              </w:rPr>
              <w:t>tabelul</w:t>
            </w:r>
            <w:proofErr w:type="spellEnd"/>
            <w:r>
              <w:rPr>
                <w:sz w:val="24"/>
                <w:szCs w:val="24"/>
              </w:rPr>
              <w:t xml:space="preserve"> </w:t>
            </w:r>
            <w:proofErr w:type="spellStart"/>
            <w:r>
              <w:rPr>
                <w:sz w:val="24"/>
                <w:szCs w:val="24"/>
              </w:rPr>
              <w:t>doar</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produsele</w:t>
            </w:r>
            <w:proofErr w:type="spellEnd"/>
            <w:r>
              <w:rPr>
                <w:sz w:val="24"/>
                <w:szCs w:val="24"/>
              </w:rPr>
              <w:t xml:space="preserve"> care fac </w:t>
            </w:r>
            <w:proofErr w:type="spellStart"/>
            <w:r>
              <w:rPr>
                <w:sz w:val="24"/>
                <w:szCs w:val="24"/>
              </w:rPr>
              <w:t>parte</w:t>
            </w:r>
            <w:proofErr w:type="spellEnd"/>
            <w:r>
              <w:rPr>
                <w:sz w:val="24"/>
                <w:szCs w:val="24"/>
              </w:rPr>
              <w:t xml:space="preserve"> din </w:t>
            </w:r>
            <w:proofErr w:type="spellStart"/>
            <w:r>
              <w:rPr>
                <w:sz w:val="24"/>
                <w:szCs w:val="24"/>
              </w:rPr>
              <w:t>lotul</w:t>
            </w:r>
            <w:proofErr w:type="spellEnd"/>
            <w:r>
              <w:rPr>
                <w:sz w:val="24"/>
                <w:szCs w:val="24"/>
              </w:rPr>
              <w:t xml:space="preserve"> </w:t>
            </w:r>
            <w:proofErr w:type="spellStart"/>
            <w:r>
              <w:rPr>
                <w:sz w:val="24"/>
                <w:szCs w:val="24"/>
              </w:rPr>
              <w:t>pentru</w:t>
            </w:r>
            <w:proofErr w:type="spellEnd"/>
            <w:r>
              <w:rPr>
                <w:sz w:val="24"/>
                <w:szCs w:val="24"/>
              </w:rPr>
              <w:t xml:space="preserve"> care </w:t>
            </w:r>
            <w:proofErr w:type="spellStart"/>
            <w:r>
              <w:rPr>
                <w:sz w:val="24"/>
                <w:szCs w:val="24"/>
              </w:rPr>
              <w:t>va</w:t>
            </w:r>
            <w:proofErr w:type="spellEnd"/>
            <w:r>
              <w:rPr>
                <w:sz w:val="24"/>
                <w:szCs w:val="24"/>
              </w:rPr>
              <w:t xml:space="preserve"> </w:t>
            </w:r>
            <w:proofErr w:type="spellStart"/>
            <w:r>
              <w:rPr>
                <w:sz w:val="24"/>
                <w:szCs w:val="24"/>
              </w:rPr>
              <w:t>depune</w:t>
            </w:r>
            <w:proofErr w:type="spellEnd"/>
            <w:r>
              <w:rPr>
                <w:sz w:val="24"/>
                <w:szCs w:val="24"/>
              </w:rPr>
              <w:t xml:space="preserve"> </w:t>
            </w:r>
            <w:proofErr w:type="spellStart"/>
            <w:r>
              <w:rPr>
                <w:sz w:val="24"/>
                <w:szCs w:val="24"/>
              </w:rPr>
              <w:t>oferta</w:t>
            </w:r>
            <w:proofErr w:type="spellEnd"/>
            <w:r>
              <w:rPr>
                <w:sz w:val="24"/>
                <w:szCs w:val="24"/>
              </w:rPr>
              <w:t xml:space="preserve">. </w:t>
            </w:r>
            <w:proofErr w:type="spellStart"/>
            <w:r>
              <w:rPr>
                <w:sz w:val="24"/>
                <w:szCs w:val="24"/>
              </w:rPr>
              <w:t>Dacă</w:t>
            </w:r>
            <w:proofErr w:type="spellEnd"/>
            <w:r>
              <w:rPr>
                <w:sz w:val="24"/>
                <w:szCs w:val="24"/>
              </w:rPr>
              <w:t xml:space="preserve"> </w:t>
            </w:r>
            <w:proofErr w:type="spellStart"/>
            <w:r>
              <w:rPr>
                <w:sz w:val="24"/>
                <w:szCs w:val="24"/>
              </w:rPr>
              <w:t>ofertantul</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depune</w:t>
            </w:r>
            <w:proofErr w:type="spellEnd"/>
            <w:r>
              <w:rPr>
                <w:sz w:val="24"/>
                <w:szCs w:val="24"/>
              </w:rPr>
              <w:t xml:space="preserve"> </w:t>
            </w:r>
            <w:proofErr w:type="spellStart"/>
            <w:r>
              <w:rPr>
                <w:sz w:val="24"/>
                <w:szCs w:val="24"/>
              </w:rPr>
              <w:t>ofertă</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mai</w:t>
            </w:r>
            <w:proofErr w:type="spellEnd"/>
            <w:r>
              <w:rPr>
                <w:sz w:val="24"/>
                <w:szCs w:val="24"/>
              </w:rPr>
              <w:t xml:space="preserve"> </w:t>
            </w:r>
            <w:proofErr w:type="spellStart"/>
            <w:r>
              <w:rPr>
                <w:sz w:val="24"/>
                <w:szCs w:val="24"/>
              </w:rPr>
              <w:t>multe</w:t>
            </w:r>
            <w:proofErr w:type="spellEnd"/>
            <w:r>
              <w:rPr>
                <w:sz w:val="24"/>
                <w:szCs w:val="24"/>
              </w:rPr>
              <w:t xml:space="preserve"> </w:t>
            </w:r>
            <w:proofErr w:type="spellStart"/>
            <w:r>
              <w:rPr>
                <w:sz w:val="24"/>
                <w:szCs w:val="24"/>
              </w:rPr>
              <w:t>loturi</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elabora</w:t>
            </w:r>
            <w:proofErr w:type="spellEnd"/>
            <w:r>
              <w:rPr>
                <w:sz w:val="24"/>
                <w:szCs w:val="24"/>
              </w:rPr>
              <w:t xml:space="preserve"> </w:t>
            </w:r>
            <w:proofErr w:type="spellStart"/>
            <w:r>
              <w:rPr>
                <w:sz w:val="24"/>
                <w:szCs w:val="24"/>
              </w:rPr>
              <w:t>Propunerea</w:t>
            </w:r>
            <w:proofErr w:type="spellEnd"/>
            <w:r>
              <w:rPr>
                <w:sz w:val="24"/>
                <w:szCs w:val="24"/>
              </w:rPr>
              <w:t xml:space="preserve"> </w:t>
            </w:r>
            <w:proofErr w:type="spellStart"/>
            <w:r>
              <w:rPr>
                <w:sz w:val="24"/>
                <w:szCs w:val="24"/>
              </w:rPr>
              <w:t>tehnică</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fiecare</w:t>
            </w:r>
            <w:proofErr w:type="spellEnd"/>
            <w:r>
              <w:rPr>
                <w:sz w:val="24"/>
                <w:szCs w:val="24"/>
              </w:rPr>
              <w:t xml:space="preserve"> lot </w:t>
            </w:r>
            <w:proofErr w:type="spellStart"/>
            <w:r>
              <w:rPr>
                <w:sz w:val="24"/>
                <w:szCs w:val="24"/>
              </w:rPr>
              <w:t>în</w:t>
            </w:r>
            <w:proofErr w:type="spellEnd"/>
            <w:r>
              <w:rPr>
                <w:sz w:val="24"/>
                <w:szCs w:val="24"/>
              </w:rPr>
              <w:t xml:space="preserve"> </w:t>
            </w:r>
            <w:proofErr w:type="spellStart"/>
            <w:r>
              <w:rPr>
                <w:sz w:val="24"/>
                <w:szCs w:val="24"/>
              </w:rPr>
              <w:t>parte</w:t>
            </w:r>
            <w:proofErr w:type="spellEnd"/>
            <w:r>
              <w:rPr>
                <w:sz w:val="24"/>
                <w:szCs w:val="24"/>
              </w:rPr>
              <w:t xml:space="preserve">. </w:t>
            </w:r>
          </w:p>
          <w:p w14:paraId="0EB2B737" w14:textId="517D9636" w:rsidR="00686051" w:rsidRDefault="00686051" w:rsidP="0035456B">
            <w:pPr>
              <w:ind w:firstLine="408"/>
              <w:jc w:val="both"/>
              <w:rPr>
                <w:sz w:val="24"/>
                <w:szCs w:val="24"/>
              </w:rPr>
            </w:pPr>
            <w:proofErr w:type="spellStart"/>
            <w:r w:rsidRPr="0091673F">
              <w:rPr>
                <w:sz w:val="24"/>
                <w:szCs w:val="24"/>
              </w:rPr>
              <w:t>Dacă</w:t>
            </w:r>
            <w:proofErr w:type="spellEnd"/>
            <w:r w:rsidRPr="0091673F">
              <w:rPr>
                <w:sz w:val="24"/>
                <w:szCs w:val="24"/>
              </w:rPr>
              <w:t xml:space="preserve"> </w:t>
            </w:r>
            <w:proofErr w:type="spellStart"/>
            <w:r w:rsidRPr="0091673F">
              <w:rPr>
                <w:sz w:val="24"/>
                <w:szCs w:val="24"/>
              </w:rPr>
              <w:t>propunerea</w:t>
            </w:r>
            <w:proofErr w:type="spellEnd"/>
            <w:r w:rsidRPr="0091673F">
              <w:rPr>
                <w:sz w:val="24"/>
                <w:szCs w:val="24"/>
              </w:rPr>
              <w:t xml:space="preserve"> </w:t>
            </w:r>
            <w:proofErr w:type="spellStart"/>
            <w:r w:rsidRPr="0091673F">
              <w:rPr>
                <w:sz w:val="24"/>
                <w:szCs w:val="24"/>
              </w:rPr>
              <w:t>tehnic</w:t>
            </w:r>
            <w:r>
              <w:rPr>
                <w:sz w:val="24"/>
                <w:szCs w:val="24"/>
              </w:rPr>
              <w:t>ă</w:t>
            </w:r>
            <w:proofErr w:type="spellEnd"/>
            <w:r w:rsidRPr="0091673F">
              <w:rPr>
                <w:sz w:val="24"/>
                <w:szCs w:val="24"/>
              </w:rPr>
              <w:t xml:space="preserve"> nu </w:t>
            </w:r>
            <w:proofErr w:type="spellStart"/>
            <w:r w:rsidRPr="0091673F">
              <w:rPr>
                <w:sz w:val="24"/>
                <w:szCs w:val="24"/>
              </w:rPr>
              <w:t>satisface</w:t>
            </w:r>
            <w:proofErr w:type="spellEnd"/>
            <w:r w:rsidRPr="0091673F">
              <w:rPr>
                <w:sz w:val="24"/>
                <w:szCs w:val="24"/>
              </w:rPr>
              <w:t xml:space="preserve"> </w:t>
            </w:r>
            <w:proofErr w:type="spellStart"/>
            <w:r w:rsidRPr="0091673F">
              <w:rPr>
                <w:sz w:val="24"/>
                <w:szCs w:val="24"/>
              </w:rPr>
              <w:t>cerinţele</w:t>
            </w:r>
            <w:proofErr w:type="spellEnd"/>
            <w:r w:rsidRPr="0091673F">
              <w:rPr>
                <w:sz w:val="24"/>
                <w:szCs w:val="24"/>
              </w:rPr>
              <w:t xml:space="preserve"> </w:t>
            </w:r>
            <w:proofErr w:type="spellStart"/>
            <w:r w:rsidRPr="0091673F">
              <w:rPr>
                <w:sz w:val="24"/>
                <w:szCs w:val="24"/>
              </w:rPr>
              <w:t>caietului</w:t>
            </w:r>
            <w:proofErr w:type="spellEnd"/>
            <w:r w:rsidRPr="0091673F">
              <w:rPr>
                <w:sz w:val="24"/>
                <w:szCs w:val="24"/>
              </w:rPr>
              <w:t xml:space="preserve"> de </w:t>
            </w:r>
            <w:proofErr w:type="spellStart"/>
            <w:r w:rsidRPr="0091673F">
              <w:rPr>
                <w:sz w:val="24"/>
                <w:szCs w:val="24"/>
              </w:rPr>
              <w:t>sarcini</w:t>
            </w:r>
            <w:proofErr w:type="spellEnd"/>
            <w:r w:rsidRPr="0091673F">
              <w:rPr>
                <w:sz w:val="24"/>
                <w:szCs w:val="24"/>
              </w:rPr>
              <w:t xml:space="preserve"> </w:t>
            </w:r>
            <w:proofErr w:type="spellStart"/>
            <w:r w:rsidRPr="0091673F">
              <w:rPr>
                <w:sz w:val="24"/>
                <w:szCs w:val="24"/>
              </w:rPr>
              <w:t>oferta</w:t>
            </w:r>
            <w:proofErr w:type="spellEnd"/>
            <w:r w:rsidRPr="0091673F">
              <w:rPr>
                <w:sz w:val="24"/>
                <w:szCs w:val="24"/>
              </w:rPr>
              <w:t xml:space="preserve"> </w:t>
            </w:r>
            <w:proofErr w:type="spellStart"/>
            <w:r w:rsidRPr="0091673F">
              <w:rPr>
                <w:sz w:val="24"/>
                <w:szCs w:val="24"/>
              </w:rPr>
              <w:t>va</w:t>
            </w:r>
            <w:proofErr w:type="spellEnd"/>
            <w:r w:rsidRPr="0091673F">
              <w:rPr>
                <w:sz w:val="24"/>
                <w:szCs w:val="24"/>
              </w:rPr>
              <w:t xml:space="preserve"> fi </w:t>
            </w:r>
            <w:proofErr w:type="spellStart"/>
            <w:r w:rsidRPr="0091673F">
              <w:rPr>
                <w:sz w:val="24"/>
                <w:szCs w:val="24"/>
              </w:rPr>
              <w:t>considerat</w:t>
            </w:r>
            <w:r>
              <w:rPr>
                <w:sz w:val="24"/>
                <w:szCs w:val="24"/>
              </w:rPr>
              <w:t>ă</w:t>
            </w:r>
            <w:proofErr w:type="spellEnd"/>
            <w:r w:rsidRPr="0091673F">
              <w:rPr>
                <w:sz w:val="24"/>
                <w:szCs w:val="24"/>
              </w:rPr>
              <w:t xml:space="preserve"> </w:t>
            </w:r>
            <w:proofErr w:type="spellStart"/>
            <w:r w:rsidRPr="0091673F">
              <w:rPr>
                <w:sz w:val="24"/>
                <w:szCs w:val="24"/>
              </w:rPr>
              <w:t>neconform</w:t>
            </w:r>
            <w:r>
              <w:rPr>
                <w:sz w:val="24"/>
                <w:szCs w:val="24"/>
              </w:rPr>
              <w:t>ă</w:t>
            </w:r>
            <w:proofErr w:type="spellEnd"/>
            <w:r w:rsidRPr="0091673F">
              <w:rPr>
                <w:sz w:val="24"/>
                <w:szCs w:val="24"/>
              </w:rPr>
              <w:t xml:space="preserve">. </w:t>
            </w:r>
            <w:proofErr w:type="spellStart"/>
            <w:r w:rsidRPr="00E05E71">
              <w:rPr>
                <w:sz w:val="24"/>
                <w:szCs w:val="24"/>
              </w:rPr>
              <w:t>Toate</w:t>
            </w:r>
            <w:proofErr w:type="spellEnd"/>
            <w:r w:rsidRPr="00E05E71">
              <w:rPr>
                <w:sz w:val="24"/>
                <w:szCs w:val="24"/>
              </w:rPr>
              <w:t xml:space="preserve"> </w:t>
            </w:r>
            <w:proofErr w:type="spellStart"/>
            <w:r w:rsidRPr="00E05E71">
              <w:rPr>
                <w:sz w:val="24"/>
                <w:szCs w:val="24"/>
              </w:rPr>
              <w:t>informațiile</w:t>
            </w:r>
            <w:proofErr w:type="spellEnd"/>
            <w:r w:rsidRPr="00E05E71">
              <w:rPr>
                <w:sz w:val="24"/>
                <w:szCs w:val="24"/>
              </w:rPr>
              <w:t xml:space="preserve"> solicitate </w:t>
            </w:r>
            <w:proofErr w:type="spellStart"/>
            <w:r w:rsidRPr="00E05E71">
              <w:rPr>
                <w:sz w:val="24"/>
                <w:szCs w:val="24"/>
              </w:rPr>
              <w:t>în</w:t>
            </w:r>
            <w:proofErr w:type="spellEnd"/>
            <w:r w:rsidRPr="00E05E71">
              <w:rPr>
                <w:sz w:val="24"/>
                <w:szCs w:val="24"/>
              </w:rPr>
              <w:t xml:space="preserve"> </w:t>
            </w:r>
            <w:proofErr w:type="spellStart"/>
            <w:r w:rsidRPr="00C65101">
              <w:rPr>
                <w:b/>
                <w:i/>
                <w:sz w:val="24"/>
                <w:szCs w:val="24"/>
              </w:rPr>
              <w:t>Formularul</w:t>
            </w:r>
            <w:proofErr w:type="spellEnd"/>
            <w:r w:rsidRPr="00C65101">
              <w:rPr>
                <w:b/>
                <w:i/>
                <w:sz w:val="24"/>
                <w:szCs w:val="24"/>
              </w:rPr>
              <w:t xml:space="preserve"> F.</w:t>
            </w:r>
            <w:r w:rsidR="00C65101" w:rsidRPr="00C65101">
              <w:rPr>
                <w:b/>
                <w:i/>
                <w:sz w:val="24"/>
                <w:szCs w:val="24"/>
              </w:rPr>
              <w:t>3</w:t>
            </w:r>
            <w:r w:rsidRPr="00E05E71">
              <w:rPr>
                <w:sz w:val="24"/>
                <w:szCs w:val="24"/>
              </w:rPr>
              <w:t xml:space="preserve">, </w:t>
            </w:r>
            <w:proofErr w:type="spellStart"/>
            <w:r w:rsidRPr="00E05E71">
              <w:rPr>
                <w:sz w:val="24"/>
                <w:szCs w:val="24"/>
              </w:rPr>
              <w:t>reprezintă</w:t>
            </w:r>
            <w:proofErr w:type="spellEnd"/>
            <w:r w:rsidRPr="00E05E71">
              <w:rPr>
                <w:sz w:val="24"/>
                <w:szCs w:val="24"/>
              </w:rPr>
              <w:t xml:space="preserve"> </w:t>
            </w:r>
            <w:proofErr w:type="spellStart"/>
            <w:r w:rsidRPr="00E05E71">
              <w:rPr>
                <w:sz w:val="24"/>
                <w:szCs w:val="24"/>
              </w:rPr>
              <w:t>componente-cheie</w:t>
            </w:r>
            <w:proofErr w:type="spellEnd"/>
            <w:r w:rsidRPr="00E05E71">
              <w:rPr>
                <w:sz w:val="24"/>
                <w:szCs w:val="24"/>
              </w:rPr>
              <w:t xml:space="preserve"> </w:t>
            </w:r>
            <w:proofErr w:type="spellStart"/>
            <w:r w:rsidRPr="00E05E71">
              <w:rPr>
                <w:sz w:val="24"/>
                <w:szCs w:val="24"/>
              </w:rPr>
              <w:t>și</w:t>
            </w:r>
            <w:proofErr w:type="spellEnd"/>
            <w:r w:rsidRPr="00E05E71">
              <w:rPr>
                <w:sz w:val="24"/>
                <w:szCs w:val="24"/>
              </w:rPr>
              <w:t xml:space="preserve"> </w:t>
            </w:r>
            <w:proofErr w:type="spellStart"/>
            <w:r w:rsidRPr="00E05E71">
              <w:rPr>
                <w:sz w:val="24"/>
                <w:szCs w:val="24"/>
              </w:rPr>
              <w:t>obligatorii</w:t>
            </w:r>
            <w:proofErr w:type="spellEnd"/>
            <w:r w:rsidRPr="00E05E71">
              <w:rPr>
                <w:sz w:val="24"/>
                <w:szCs w:val="24"/>
              </w:rPr>
              <w:t xml:space="preserve"> ale </w:t>
            </w:r>
            <w:proofErr w:type="spellStart"/>
            <w:r w:rsidRPr="00E05E71">
              <w:rPr>
                <w:sz w:val="24"/>
                <w:szCs w:val="24"/>
              </w:rPr>
              <w:t>Propunerii</w:t>
            </w:r>
            <w:proofErr w:type="spellEnd"/>
            <w:r w:rsidRPr="00E05E71">
              <w:rPr>
                <w:sz w:val="24"/>
                <w:szCs w:val="24"/>
              </w:rPr>
              <w:t xml:space="preserve"> </w:t>
            </w:r>
            <w:proofErr w:type="spellStart"/>
            <w:r w:rsidRPr="00E05E71">
              <w:rPr>
                <w:sz w:val="24"/>
                <w:szCs w:val="24"/>
              </w:rPr>
              <w:t>Tehnice</w:t>
            </w:r>
            <w:proofErr w:type="spellEnd"/>
            <w:r w:rsidRPr="00E05E71">
              <w:rPr>
                <w:sz w:val="24"/>
                <w:szCs w:val="24"/>
              </w:rPr>
              <w:t xml:space="preserve"> </w:t>
            </w:r>
            <w:proofErr w:type="spellStart"/>
            <w:r w:rsidRPr="00E05E71">
              <w:rPr>
                <w:sz w:val="24"/>
                <w:szCs w:val="24"/>
              </w:rPr>
              <w:t>și</w:t>
            </w:r>
            <w:proofErr w:type="spellEnd"/>
            <w:r w:rsidRPr="00E05E71">
              <w:rPr>
                <w:sz w:val="24"/>
                <w:szCs w:val="24"/>
              </w:rPr>
              <w:t xml:space="preserve"> </w:t>
            </w:r>
            <w:proofErr w:type="spellStart"/>
            <w:r w:rsidRPr="00E05E71">
              <w:rPr>
                <w:sz w:val="24"/>
                <w:szCs w:val="24"/>
              </w:rPr>
              <w:t>trebuie</w:t>
            </w:r>
            <w:proofErr w:type="spellEnd"/>
            <w:r w:rsidRPr="00E05E71">
              <w:rPr>
                <w:sz w:val="24"/>
                <w:szCs w:val="24"/>
              </w:rPr>
              <w:t xml:space="preserve"> </w:t>
            </w:r>
            <w:proofErr w:type="spellStart"/>
            <w:r w:rsidRPr="00E05E71">
              <w:rPr>
                <w:sz w:val="24"/>
                <w:szCs w:val="24"/>
              </w:rPr>
              <w:t>prezentate</w:t>
            </w:r>
            <w:proofErr w:type="spellEnd"/>
            <w:r w:rsidRPr="00E05E71">
              <w:rPr>
                <w:sz w:val="24"/>
                <w:szCs w:val="24"/>
              </w:rPr>
              <w:t xml:space="preserve"> </w:t>
            </w:r>
            <w:proofErr w:type="spellStart"/>
            <w:r w:rsidRPr="00E05E71">
              <w:rPr>
                <w:sz w:val="24"/>
                <w:szCs w:val="24"/>
              </w:rPr>
              <w:t>și</w:t>
            </w:r>
            <w:proofErr w:type="spellEnd"/>
            <w:r w:rsidRPr="00E05E71">
              <w:rPr>
                <w:sz w:val="24"/>
                <w:szCs w:val="24"/>
              </w:rPr>
              <w:t xml:space="preserve"> </w:t>
            </w:r>
            <w:proofErr w:type="spellStart"/>
            <w:r w:rsidRPr="00E05E71">
              <w:rPr>
                <w:sz w:val="24"/>
                <w:szCs w:val="24"/>
              </w:rPr>
              <w:t>descrise</w:t>
            </w:r>
            <w:proofErr w:type="spellEnd"/>
            <w:r w:rsidRPr="00E05E71">
              <w:rPr>
                <w:sz w:val="24"/>
                <w:szCs w:val="24"/>
              </w:rPr>
              <w:t xml:space="preserve"> de </w:t>
            </w:r>
            <w:proofErr w:type="spellStart"/>
            <w:r w:rsidRPr="00E05E71">
              <w:rPr>
                <w:sz w:val="24"/>
                <w:szCs w:val="24"/>
              </w:rPr>
              <w:t>către</w:t>
            </w:r>
            <w:proofErr w:type="spellEnd"/>
            <w:r w:rsidRPr="00E05E71">
              <w:rPr>
                <w:sz w:val="24"/>
                <w:szCs w:val="24"/>
              </w:rPr>
              <w:t xml:space="preserve"> </w:t>
            </w:r>
            <w:proofErr w:type="spellStart"/>
            <w:r w:rsidRPr="00E05E71">
              <w:rPr>
                <w:sz w:val="24"/>
                <w:szCs w:val="24"/>
              </w:rPr>
              <w:t>Ofertant</w:t>
            </w:r>
            <w:proofErr w:type="spellEnd"/>
            <w:r w:rsidRPr="00E05E71">
              <w:rPr>
                <w:sz w:val="24"/>
                <w:szCs w:val="24"/>
              </w:rPr>
              <w:t xml:space="preserve"> la un </w:t>
            </w:r>
            <w:proofErr w:type="spellStart"/>
            <w:r w:rsidRPr="00E05E71">
              <w:rPr>
                <w:sz w:val="24"/>
                <w:szCs w:val="24"/>
              </w:rPr>
              <w:t>nivel</w:t>
            </w:r>
            <w:proofErr w:type="spellEnd"/>
            <w:r w:rsidRPr="00E05E71">
              <w:rPr>
                <w:sz w:val="24"/>
                <w:szCs w:val="24"/>
              </w:rPr>
              <w:t xml:space="preserve"> de </w:t>
            </w:r>
            <w:proofErr w:type="spellStart"/>
            <w:r w:rsidRPr="00E05E71">
              <w:rPr>
                <w:sz w:val="24"/>
                <w:szCs w:val="24"/>
              </w:rPr>
              <w:t>detaliere</w:t>
            </w:r>
            <w:proofErr w:type="spellEnd"/>
            <w:r w:rsidRPr="00E05E71">
              <w:rPr>
                <w:sz w:val="24"/>
                <w:szCs w:val="24"/>
              </w:rPr>
              <w:t xml:space="preserve"> </w:t>
            </w:r>
            <w:proofErr w:type="spellStart"/>
            <w:r w:rsidRPr="00E05E71">
              <w:rPr>
                <w:sz w:val="24"/>
                <w:szCs w:val="24"/>
              </w:rPr>
              <w:t>corespunzător</w:t>
            </w:r>
            <w:proofErr w:type="spellEnd"/>
            <w:r w:rsidRPr="00E05E71">
              <w:rPr>
                <w:sz w:val="24"/>
                <w:szCs w:val="24"/>
              </w:rPr>
              <w:t>.</w:t>
            </w:r>
          </w:p>
          <w:p w14:paraId="5DA0124A" w14:textId="77777777" w:rsidR="00713CC1" w:rsidRPr="00713CC1" w:rsidRDefault="00713CC1" w:rsidP="00713CC1">
            <w:pPr>
              <w:spacing w:before="120" w:after="120" w:line="276" w:lineRule="auto"/>
              <w:ind w:firstLine="424"/>
              <w:jc w:val="both"/>
              <w:rPr>
                <w:sz w:val="24"/>
                <w:szCs w:val="24"/>
              </w:rPr>
            </w:pPr>
            <w:proofErr w:type="spellStart"/>
            <w:r w:rsidRPr="00713CC1">
              <w:rPr>
                <w:sz w:val="24"/>
                <w:szCs w:val="24"/>
              </w:rPr>
              <w:t>Ofertantul</w:t>
            </w:r>
            <w:proofErr w:type="spellEnd"/>
            <w:r w:rsidRPr="00713CC1">
              <w:rPr>
                <w:sz w:val="24"/>
                <w:szCs w:val="24"/>
              </w:rPr>
              <w:t xml:space="preserve"> are </w:t>
            </w:r>
            <w:proofErr w:type="spellStart"/>
            <w:r w:rsidRPr="00713CC1">
              <w:rPr>
                <w:sz w:val="24"/>
                <w:szCs w:val="24"/>
              </w:rPr>
              <w:t>obligația</w:t>
            </w:r>
            <w:proofErr w:type="spellEnd"/>
            <w:r w:rsidRPr="00713CC1">
              <w:rPr>
                <w:sz w:val="24"/>
                <w:szCs w:val="24"/>
              </w:rPr>
              <w:t xml:space="preserve"> de a </w:t>
            </w:r>
            <w:proofErr w:type="spellStart"/>
            <w:r w:rsidRPr="00713CC1">
              <w:rPr>
                <w:sz w:val="24"/>
                <w:szCs w:val="24"/>
              </w:rPr>
              <w:t>preciza</w:t>
            </w:r>
            <w:proofErr w:type="spellEnd"/>
            <w:r w:rsidRPr="00713CC1">
              <w:rPr>
                <w:sz w:val="24"/>
                <w:szCs w:val="24"/>
              </w:rPr>
              <w:t xml:space="preserve"> </w:t>
            </w:r>
            <w:proofErr w:type="spellStart"/>
            <w:r w:rsidRPr="00713CC1">
              <w:rPr>
                <w:sz w:val="24"/>
                <w:szCs w:val="24"/>
              </w:rPr>
              <w:t>în</w:t>
            </w:r>
            <w:proofErr w:type="spellEnd"/>
            <w:r w:rsidRPr="00713CC1">
              <w:rPr>
                <w:sz w:val="24"/>
                <w:szCs w:val="24"/>
              </w:rPr>
              <w:t xml:space="preserve"> </w:t>
            </w:r>
            <w:proofErr w:type="spellStart"/>
            <w:r w:rsidRPr="00713CC1">
              <w:rPr>
                <w:sz w:val="24"/>
                <w:szCs w:val="24"/>
              </w:rPr>
              <w:t>propunerea</w:t>
            </w:r>
            <w:proofErr w:type="spellEnd"/>
            <w:r w:rsidRPr="00713CC1">
              <w:rPr>
                <w:sz w:val="24"/>
                <w:szCs w:val="24"/>
              </w:rPr>
              <w:t xml:space="preserve"> </w:t>
            </w:r>
            <w:proofErr w:type="spellStart"/>
            <w:proofErr w:type="gramStart"/>
            <w:r w:rsidRPr="00713CC1">
              <w:rPr>
                <w:sz w:val="24"/>
                <w:szCs w:val="24"/>
              </w:rPr>
              <w:t>tehnică</w:t>
            </w:r>
            <w:proofErr w:type="spellEnd"/>
            <w:r w:rsidRPr="00713CC1">
              <w:rPr>
                <w:sz w:val="24"/>
                <w:szCs w:val="24"/>
              </w:rPr>
              <w:t xml:space="preserve">  </w:t>
            </w:r>
            <w:proofErr w:type="spellStart"/>
            <w:r w:rsidRPr="00713CC1">
              <w:rPr>
                <w:sz w:val="24"/>
                <w:szCs w:val="24"/>
              </w:rPr>
              <w:t>denumirea</w:t>
            </w:r>
            <w:proofErr w:type="spellEnd"/>
            <w:proofErr w:type="gramEnd"/>
            <w:r w:rsidRPr="00713CC1">
              <w:rPr>
                <w:sz w:val="24"/>
                <w:szCs w:val="24"/>
              </w:rPr>
              <w:t xml:space="preserve"> </w:t>
            </w:r>
            <w:proofErr w:type="spellStart"/>
            <w:r w:rsidRPr="00713CC1">
              <w:rPr>
                <w:sz w:val="24"/>
                <w:szCs w:val="24"/>
              </w:rPr>
              <w:t>comercială</w:t>
            </w:r>
            <w:proofErr w:type="spellEnd"/>
            <w:r w:rsidRPr="00713CC1">
              <w:rPr>
                <w:sz w:val="24"/>
                <w:szCs w:val="24"/>
              </w:rPr>
              <w:t xml:space="preserve">, </w:t>
            </w:r>
            <w:proofErr w:type="spellStart"/>
            <w:r w:rsidRPr="00713CC1">
              <w:rPr>
                <w:sz w:val="24"/>
                <w:szCs w:val="24"/>
              </w:rPr>
              <w:t>marca</w:t>
            </w:r>
            <w:proofErr w:type="spellEnd"/>
            <w:r w:rsidRPr="00713CC1">
              <w:rPr>
                <w:sz w:val="24"/>
                <w:szCs w:val="24"/>
              </w:rPr>
              <w:t xml:space="preserve"> </w:t>
            </w:r>
            <w:proofErr w:type="spellStart"/>
            <w:r w:rsidRPr="00713CC1">
              <w:rPr>
                <w:sz w:val="24"/>
                <w:szCs w:val="24"/>
              </w:rPr>
              <w:t>și</w:t>
            </w:r>
            <w:proofErr w:type="spellEnd"/>
            <w:r w:rsidRPr="00713CC1">
              <w:rPr>
                <w:sz w:val="24"/>
                <w:szCs w:val="24"/>
              </w:rPr>
              <w:t>/</w:t>
            </w:r>
            <w:proofErr w:type="spellStart"/>
            <w:r w:rsidRPr="00713CC1">
              <w:rPr>
                <w:sz w:val="24"/>
                <w:szCs w:val="24"/>
              </w:rPr>
              <w:t>sau</w:t>
            </w:r>
            <w:proofErr w:type="spellEnd"/>
            <w:r w:rsidRPr="00713CC1">
              <w:rPr>
                <w:sz w:val="24"/>
                <w:szCs w:val="24"/>
              </w:rPr>
              <w:t xml:space="preserve"> </w:t>
            </w:r>
            <w:proofErr w:type="spellStart"/>
            <w:r w:rsidRPr="00713CC1">
              <w:rPr>
                <w:sz w:val="24"/>
                <w:szCs w:val="24"/>
              </w:rPr>
              <w:t>sortimentul</w:t>
            </w:r>
            <w:proofErr w:type="spellEnd"/>
            <w:r w:rsidRPr="00713CC1">
              <w:rPr>
                <w:sz w:val="24"/>
                <w:szCs w:val="24"/>
              </w:rPr>
              <w:t xml:space="preserve"> </w:t>
            </w:r>
            <w:proofErr w:type="spellStart"/>
            <w:r w:rsidRPr="00713CC1">
              <w:rPr>
                <w:sz w:val="24"/>
                <w:szCs w:val="24"/>
              </w:rPr>
              <w:t>fiecărui</w:t>
            </w:r>
            <w:proofErr w:type="spellEnd"/>
            <w:r w:rsidRPr="00713CC1">
              <w:rPr>
                <w:sz w:val="24"/>
                <w:szCs w:val="24"/>
              </w:rPr>
              <w:t xml:space="preserve"> </w:t>
            </w:r>
            <w:proofErr w:type="spellStart"/>
            <w:r w:rsidRPr="00713CC1">
              <w:rPr>
                <w:sz w:val="24"/>
                <w:szCs w:val="24"/>
              </w:rPr>
              <w:t>produs</w:t>
            </w:r>
            <w:proofErr w:type="spellEnd"/>
            <w:r w:rsidRPr="00713CC1">
              <w:rPr>
                <w:sz w:val="24"/>
                <w:szCs w:val="24"/>
              </w:rPr>
              <w:t xml:space="preserve"> </w:t>
            </w:r>
            <w:proofErr w:type="spellStart"/>
            <w:r w:rsidRPr="00713CC1">
              <w:rPr>
                <w:sz w:val="24"/>
                <w:szCs w:val="24"/>
              </w:rPr>
              <w:t>ofertat</w:t>
            </w:r>
            <w:proofErr w:type="spellEnd"/>
            <w:r w:rsidRPr="00713CC1">
              <w:rPr>
                <w:sz w:val="24"/>
                <w:szCs w:val="24"/>
              </w:rPr>
              <w:t xml:space="preserve">, precum </w:t>
            </w:r>
            <w:proofErr w:type="spellStart"/>
            <w:r w:rsidRPr="00713CC1">
              <w:rPr>
                <w:sz w:val="24"/>
                <w:szCs w:val="24"/>
              </w:rPr>
              <w:t>și</w:t>
            </w:r>
            <w:proofErr w:type="spellEnd"/>
            <w:r w:rsidRPr="00713CC1">
              <w:rPr>
                <w:sz w:val="24"/>
                <w:szCs w:val="24"/>
              </w:rPr>
              <w:t xml:space="preserve"> </w:t>
            </w:r>
            <w:proofErr w:type="spellStart"/>
            <w:r w:rsidRPr="00713CC1">
              <w:rPr>
                <w:sz w:val="24"/>
                <w:szCs w:val="24"/>
              </w:rPr>
              <w:t>producătorul</w:t>
            </w:r>
            <w:proofErr w:type="spellEnd"/>
            <w:r w:rsidRPr="00713CC1">
              <w:rPr>
                <w:sz w:val="24"/>
                <w:szCs w:val="24"/>
              </w:rPr>
              <w:t xml:space="preserve"> </w:t>
            </w:r>
            <w:proofErr w:type="spellStart"/>
            <w:r w:rsidRPr="00713CC1">
              <w:rPr>
                <w:sz w:val="24"/>
                <w:szCs w:val="24"/>
              </w:rPr>
              <w:t>acestuia</w:t>
            </w:r>
            <w:proofErr w:type="spellEnd"/>
            <w:r w:rsidRPr="00713CC1">
              <w:rPr>
                <w:sz w:val="24"/>
                <w:szCs w:val="24"/>
              </w:rPr>
              <w:t xml:space="preserve">. </w:t>
            </w:r>
            <w:proofErr w:type="spellStart"/>
            <w:r w:rsidRPr="00713CC1">
              <w:rPr>
                <w:sz w:val="24"/>
                <w:szCs w:val="24"/>
              </w:rPr>
              <w:t>Produsele</w:t>
            </w:r>
            <w:proofErr w:type="spellEnd"/>
            <w:r w:rsidRPr="00713CC1">
              <w:rPr>
                <w:sz w:val="24"/>
                <w:szCs w:val="24"/>
              </w:rPr>
              <w:t xml:space="preserve"> </w:t>
            </w:r>
            <w:proofErr w:type="spellStart"/>
            <w:r w:rsidRPr="00713CC1">
              <w:rPr>
                <w:sz w:val="24"/>
                <w:szCs w:val="24"/>
              </w:rPr>
              <w:t>livrate</w:t>
            </w:r>
            <w:proofErr w:type="spellEnd"/>
            <w:r w:rsidRPr="00713CC1">
              <w:rPr>
                <w:sz w:val="24"/>
                <w:szCs w:val="24"/>
              </w:rPr>
              <w:t xml:space="preserve"> </w:t>
            </w:r>
            <w:proofErr w:type="spellStart"/>
            <w:r w:rsidRPr="00713CC1">
              <w:rPr>
                <w:sz w:val="24"/>
                <w:szCs w:val="24"/>
              </w:rPr>
              <w:t>trebuie</w:t>
            </w:r>
            <w:proofErr w:type="spellEnd"/>
            <w:r w:rsidRPr="00713CC1">
              <w:rPr>
                <w:sz w:val="24"/>
                <w:szCs w:val="24"/>
              </w:rPr>
              <w:t xml:space="preserve"> </w:t>
            </w:r>
            <w:proofErr w:type="spellStart"/>
            <w:r w:rsidRPr="00713CC1">
              <w:rPr>
                <w:sz w:val="24"/>
                <w:szCs w:val="24"/>
              </w:rPr>
              <w:t>să</w:t>
            </w:r>
            <w:proofErr w:type="spellEnd"/>
            <w:r w:rsidRPr="00713CC1">
              <w:rPr>
                <w:sz w:val="24"/>
                <w:szCs w:val="24"/>
              </w:rPr>
              <w:t xml:space="preserve"> fie </w:t>
            </w:r>
            <w:proofErr w:type="spellStart"/>
            <w:r w:rsidRPr="00713CC1">
              <w:rPr>
                <w:sz w:val="24"/>
                <w:szCs w:val="24"/>
              </w:rPr>
              <w:t>identice</w:t>
            </w:r>
            <w:proofErr w:type="spellEnd"/>
            <w:r w:rsidRPr="00713CC1">
              <w:rPr>
                <w:sz w:val="24"/>
                <w:szCs w:val="24"/>
              </w:rPr>
              <w:t>/</w:t>
            </w:r>
            <w:proofErr w:type="spellStart"/>
            <w:r w:rsidRPr="00713CC1">
              <w:rPr>
                <w:sz w:val="24"/>
                <w:szCs w:val="24"/>
              </w:rPr>
              <w:t>similare</w:t>
            </w:r>
            <w:proofErr w:type="spellEnd"/>
            <w:r w:rsidRPr="00713CC1">
              <w:rPr>
                <w:sz w:val="24"/>
                <w:szCs w:val="24"/>
              </w:rPr>
              <w:t xml:space="preserve"> cu </w:t>
            </w:r>
            <w:proofErr w:type="spellStart"/>
            <w:r w:rsidRPr="00713CC1">
              <w:rPr>
                <w:sz w:val="24"/>
                <w:szCs w:val="24"/>
              </w:rPr>
              <w:t>cele</w:t>
            </w:r>
            <w:proofErr w:type="spellEnd"/>
            <w:r w:rsidRPr="00713CC1">
              <w:rPr>
                <w:sz w:val="24"/>
                <w:szCs w:val="24"/>
              </w:rPr>
              <w:t xml:space="preserve"> </w:t>
            </w:r>
            <w:proofErr w:type="spellStart"/>
            <w:r w:rsidRPr="00713CC1">
              <w:rPr>
                <w:sz w:val="24"/>
                <w:szCs w:val="24"/>
              </w:rPr>
              <w:t>ofertate</w:t>
            </w:r>
            <w:proofErr w:type="spellEnd"/>
            <w:r w:rsidRPr="00713CC1">
              <w:rPr>
                <w:sz w:val="24"/>
                <w:szCs w:val="24"/>
              </w:rPr>
              <w:t xml:space="preserve">. </w:t>
            </w:r>
            <w:proofErr w:type="spellStart"/>
            <w:r w:rsidRPr="00713CC1">
              <w:rPr>
                <w:sz w:val="24"/>
                <w:szCs w:val="24"/>
              </w:rPr>
              <w:t>Orice</w:t>
            </w:r>
            <w:proofErr w:type="spellEnd"/>
            <w:r w:rsidRPr="00713CC1">
              <w:rPr>
                <w:sz w:val="24"/>
                <w:szCs w:val="24"/>
              </w:rPr>
              <w:t xml:space="preserve"> </w:t>
            </w:r>
            <w:proofErr w:type="spellStart"/>
            <w:r w:rsidRPr="00713CC1">
              <w:rPr>
                <w:sz w:val="24"/>
                <w:szCs w:val="24"/>
              </w:rPr>
              <w:t>înlocuire</w:t>
            </w:r>
            <w:proofErr w:type="spellEnd"/>
            <w:r w:rsidRPr="00713CC1">
              <w:rPr>
                <w:sz w:val="24"/>
                <w:szCs w:val="24"/>
              </w:rPr>
              <w:t xml:space="preserve"> se </w:t>
            </w:r>
            <w:proofErr w:type="spellStart"/>
            <w:r w:rsidRPr="00713CC1">
              <w:rPr>
                <w:sz w:val="24"/>
                <w:szCs w:val="24"/>
              </w:rPr>
              <w:t>poate</w:t>
            </w:r>
            <w:proofErr w:type="spellEnd"/>
            <w:r w:rsidRPr="00713CC1">
              <w:rPr>
                <w:sz w:val="24"/>
                <w:szCs w:val="24"/>
              </w:rPr>
              <w:t xml:space="preserve"> face </w:t>
            </w:r>
            <w:proofErr w:type="spellStart"/>
            <w:r w:rsidRPr="00713CC1">
              <w:rPr>
                <w:sz w:val="24"/>
                <w:szCs w:val="24"/>
              </w:rPr>
              <w:t>doar</w:t>
            </w:r>
            <w:proofErr w:type="spellEnd"/>
            <w:r w:rsidRPr="00713CC1">
              <w:rPr>
                <w:sz w:val="24"/>
                <w:szCs w:val="24"/>
              </w:rPr>
              <w:t xml:space="preserve"> cu </w:t>
            </w:r>
            <w:proofErr w:type="spellStart"/>
            <w:r w:rsidRPr="00713CC1">
              <w:rPr>
                <w:sz w:val="24"/>
                <w:szCs w:val="24"/>
              </w:rPr>
              <w:t>produse</w:t>
            </w:r>
            <w:proofErr w:type="spellEnd"/>
            <w:r w:rsidRPr="00713CC1">
              <w:rPr>
                <w:sz w:val="24"/>
                <w:szCs w:val="24"/>
              </w:rPr>
              <w:t xml:space="preserve"> </w:t>
            </w:r>
            <w:proofErr w:type="spellStart"/>
            <w:r w:rsidRPr="00713CC1">
              <w:rPr>
                <w:sz w:val="24"/>
                <w:szCs w:val="24"/>
              </w:rPr>
              <w:t>echivalente</w:t>
            </w:r>
            <w:proofErr w:type="spellEnd"/>
            <w:r w:rsidRPr="00713CC1">
              <w:rPr>
                <w:sz w:val="24"/>
                <w:szCs w:val="24"/>
              </w:rPr>
              <w:t xml:space="preserve"> </w:t>
            </w:r>
            <w:proofErr w:type="spellStart"/>
            <w:r w:rsidRPr="00713CC1">
              <w:rPr>
                <w:sz w:val="24"/>
                <w:szCs w:val="24"/>
              </w:rPr>
              <w:t>sau</w:t>
            </w:r>
            <w:proofErr w:type="spellEnd"/>
            <w:r w:rsidRPr="00713CC1">
              <w:rPr>
                <w:sz w:val="24"/>
                <w:szCs w:val="24"/>
              </w:rPr>
              <w:t xml:space="preserve"> </w:t>
            </w:r>
            <w:proofErr w:type="spellStart"/>
            <w:r w:rsidRPr="00713CC1">
              <w:rPr>
                <w:sz w:val="24"/>
                <w:szCs w:val="24"/>
              </w:rPr>
              <w:t>superioare</w:t>
            </w:r>
            <w:proofErr w:type="spellEnd"/>
            <w:r w:rsidRPr="00713CC1">
              <w:rPr>
                <w:sz w:val="24"/>
                <w:szCs w:val="24"/>
              </w:rPr>
              <w:t xml:space="preserve">, cu </w:t>
            </w:r>
            <w:proofErr w:type="spellStart"/>
            <w:r w:rsidRPr="00713CC1">
              <w:rPr>
                <w:sz w:val="24"/>
                <w:szCs w:val="24"/>
              </w:rPr>
              <w:t>acordul</w:t>
            </w:r>
            <w:proofErr w:type="spellEnd"/>
            <w:r w:rsidRPr="00713CC1">
              <w:rPr>
                <w:sz w:val="24"/>
                <w:szCs w:val="24"/>
              </w:rPr>
              <w:t xml:space="preserve"> </w:t>
            </w:r>
            <w:proofErr w:type="spellStart"/>
            <w:r w:rsidRPr="00713CC1">
              <w:rPr>
                <w:sz w:val="24"/>
                <w:szCs w:val="24"/>
              </w:rPr>
              <w:t>prealabil</w:t>
            </w:r>
            <w:proofErr w:type="spellEnd"/>
            <w:r w:rsidRPr="00713CC1">
              <w:rPr>
                <w:sz w:val="24"/>
                <w:szCs w:val="24"/>
              </w:rPr>
              <w:t xml:space="preserve"> al </w:t>
            </w:r>
            <w:proofErr w:type="spellStart"/>
            <w:r w:rsidRPr="00713CC1">
              <w:rPr>
                <w:sz w:val="24"/>
                <w:szCs w:val="24"/>
              </w:rPr>
              <w:t>autorității</w:t>
            </w:r>
            <w:proofErr w:type="spellEnd"/>
            <w:r w:rsidRPr="00713CC1">
              <w:rPr>
                <w:sz w:val="24"/>
                <w:szCs w:val="24"/>
              </w:rPr>
              <w:t xml:space="preserve"> </w:t>
            </w:r>
            <w:proofErr w:type="spellStart"/>
            <w:r w:rsidRPr="00713CC1">
              <w:rPr>
                <w:sz w:val="24"/>
                <w:szCs w:val="24"/>
              </w:rPr>
              <w:t>contractante</w:t>
            </w:r>
            <w:proofErr w:type="spellEnd"/>
            <w:r w:rsidRPr="00713CC1">
              <w:rPr>
                <w:sz w:val="24"/>
                <w:szCs w:val="24"/>
              </w:rPr>
              <w:t>.</w:t>
            </w:r>
          </w:p>
          <w:p w14:paraId="792B7D89" w14:textId="1604CEC8" w:rsidR="00686051" w:rsidRDefault="00713CC1" w:rsidP="0035456B">
            <w:pPr>
              <w:ind w:firstLine="408"/>
              <w:jc w:val="both"/>
              <w:rPr>
                <w:sz w:val="24"/>
                <w:szCs w:val="24"/>
              </w:rPr>
            </w:pPr>
            <w:proofErr w:type="spellStart"/>
            <w:r>
              <w:rPr>
                <w:sz w:val="24"/>
                <w:szCs w:val="24"/>
              </w:rPr>
              <w:t>P</w:t>
            </w:r>
            <w:r w:rsidR="00686051" w:rsidRPr="00E05E71">
              <w:rPr>
                <w:sz w:val="24"/>
                <w:szCs w:val="24"/>
              </w:rPr>
              <w:t>rezentarea</w:t>
            </w:r>
            <w:proofErr w:type="spellEnd"/>
            <w:r w:rsidR="00686051" w:rsidRPr="00E05E71">
              <w:rPr>
                <w:sz w:val="24"/>
                <w:szCs w:val="24"/>
              </w:rPr>
              <w:t xml:space="preserve"> </w:t>
            </w:r>
            <w:proofErr w:type="spellStart"/>
            <w:r w:rsidR="00686051" w:rsidRPr="00E05E71">
              <w:rPr>
                <w:sz w:val="24"/>
                <w:szCs w:val="24"/>
              </w:rPr>
              <w:t>unei</w:t>
            </w:r>
            <w:proofErr w:type="spellEnd"/>
            <w:r w:rsidR="00686051" w:rsidRPr="00E05E71">
              <w:rPr>
                <w:sz w:val="24"/>
                <w:szCs w:val="24"/>
              </w:rPr>
              <w:t xml:space="preserve"> </w:t>
            </w:r>
            <w:proofErr w:type="spellStart"/>
            <w:r w:rsidR="00686051" w:rsidRPr="00E05E71">
              <w:rPr>
                <w:sz w:val="24"/>
                <w:szCs w:val="24"/>
              </w:rPr>
              <w:t>Propuneri</w:t>
            </w:r>
            <w:proofErr w:type="spellEnd"/>
            <w:r w:rsidR="00686051" w:rsidRPr="00E05E71">
              <w:rPr>
                <w:sz w:val="24"/>
                <w:szCs w:val="24"/>
              </w:rPr>
              <w:t xml:space="preserve"> </w:t>
            </w:r>
            <w:proofErr w:type="spellStart"/>
            <w:r w:rsidR="00686051" w:rsidRPr="00E05E71">
              <w:rPr>
                <w:sz w:val="24"/>
                <w:szCs w:val="24"/>
              </w:rPr>
              <w:t>Tehnice</w:t>
            </w:r>
            <w:proofErr w:type="spellEnd"/>
            <w:r w:rsidR="00686051" w:rsidRPr="00E05E71">
              <w:rPr>
                <w:sz w:val="24"/>
                <w:szCs w:val="24"/>
              </w:rPr>
              <w:t xml:space="preserve"> care nu include </w:t>
            </w:r>
            <w:proofErr w:type="spellStart"/>
            <w:r w:rsidR="00686051" w:rsidRPr="00E05E71">
              <w:rPr>
                <w:sz w:val="24"/>
                <w:szCs w:val="24"/>
              </w:rPr>
              <w:t>informațiile</w:t>
            </w:r>
            <w:proofErr w:type="spellEnd"/>
            <w:r w:rsidR="00686051" w:rsidRPr="00E05E71">
              <w:rPr>
                <w:sz w:val="24"/>
                <w:szCs w:val="24"/>
              </w:rPr>
              <w:t xml:space="preserve"> solicitate de </w:t>
            </w:r>
            <w:proofErr w:type="spellStart"/>
            <w:r w:rsidR="00686051" w:rsidRPr="00E05E71">
              <w:rPr>
                <w:sz w:val="24"/>
                <w:szCs w:val="24"/>
              </w:rPr>
              <w:t>Autoritatea</w:t>
            </w:r>
            <w:proofErr w:type="spellEnd"/>
            <w:r w:rsidR="00686051" w:rsidRPr="00E05E71">
              <w:rPr>
                <w:sz w:val="24"/>
                <w:szCs w:val="24"/>
              </w:rPr>
              <w:t xml:space="preserve"> </w:t>
            </w:r>
            <w:proofErr w:type="spellStart"/>
            <w:r w:rsidR="00686051" w:rsidRPr="00E05E71">
              <w:rPr>
                <w:sz w:val="24"/>
                <w:szCs w:val="24"/>
              </w:rPr>
              <w:t>Contractantă</w:t>
            </w:r>
            <w:proofErr w:type="spellEnd"/>
            <w:r w:rsidR="00686051" w:rsidRPr="00E05E71">
              <w:rPr>
                <w:sz w:val="24"/>
                <w:szCs w:val="24"/>
              </w:rPr>
              <w:t xml:space="preserve"> ca </w:t>
            </w:r>
            <w:proofErr w:type="spellStart"/>
            <w:r w:rsidR="00686051" w:rsidRPr="00E05E71">
              <w:rPr>
                <w:sz w:val="24"/>
                <w:szCs w:val="24"/>
              </w:rPr>
              <w:t>răspuns</w:t>
            </w:r>
            <w:proofErr w:type="spellEnd"/>
            <w:r w:rsidR="00686051" w:rsidRPr="00E05E71">
              <w:rPr>
                <w:sz w:val="24"/>
                <w:szCs w:val="24"/>
              </w:rPr>
              <w:t xml:space="preserve"> la </w:t>
            </w:r>
            <w:proofErr w:type="spellStart"/>
            <w:r w:rsidR="00686051" w:rsidRPr="00E05E71">
              <w:rPr>
                <w:sz w:val="24"/>
                <w:szCs w:val="24"/>
              </w:rPr>
              <w:t>cerințele</w:t>
            </w:r>
            <w:proofErr w:type="spellEnd"/>
            <w:r w:rsidR="00686051" w:rsidRPr="00E05E71">
              <w:rPr>
                <w:sz w:val="24"/>
                <w:szCs w:val="24"/>
              </w:rPr>
              <w:t xml:space="preserve"> </w:t>
            </w:r>
            <w:proofErr w:type="spellStart"/>
            <w:r w:rsidR="00686051" w:rsidRPr="00E05E71">
              <w:rPr>
                <w:sz w:val="24"/>
                <w:szCs w:val="24"/>
              </w:rPr>
              <w:t>minime</w:t>
            </w:r>
            <w:proofErr w:type="spellEnd"/>
            <w:r w:rsidR="00686051" w:rsidRPr="00E05E71">
              <w:rPr>
                <w:sz w:val="24"/>
                <w:szCs w:val="24"/>
              </w:rPr>
              <w:t xml:space="preserve"> </w:t>
            </w:r>
            <w:proofErr w:type="spellStart"/>
            <w:r w:rsidR="00686051" w:rsidRPr="00E05E71">
              <w:rPr>
                <w:sz w:val="24"/>
                <w:szCs w:val="24"/>
              </w:rPr>
              <w:t>stabilite</w:t>
            </w:r>
            <w:proofErr w:type="spellEnd"/>
            <w:r w:rsidR="00686051" w:rsidRPr="00E05E71">
              <w:rPr>
                <w:sz w:val="24"/>
                <w:szCs w:val="24"/>
              </w:rPr>
              <w:t xml:space="preserve"> </w:t>
            </w:r>
            <w:proofErr w:type="spellStart"/>
            <w:r w:rsidR="00686051" w:rsidRPr="00E05E71">
              <w:rPr>
                <w:sz w:val="24"/>
                <w:szCs w:val="24"/>
              </w:rPr>
              <w:t>și</w:t>
            </w:r>
            <w:proofErr w:type="spellEnd"/>
            <w:r w:rsidR="00686051" w:rsidRPr="00E05E71">
              <w:rPr>
                <w:sz w:val="24"/>
                <w:szCs w:val="24"/>
              </w:rPr>
              <w:t xml:space="preserve"> </w:t>
            </w:r>
            <w:proofErr w:type="spellStart"/>
            <w:r w:rsidR="00686051" w:rsidRPr="00E05E71">
              <w:rPr>
                <w:sz w:val="24"/>
                <w:szCs w:val="24"/>
              </w:rPr>
              <w:t>specificațiile</w:t>
            </w:r>
            <w:proofErr w:type="spellEnd"/>
            <w:r w:rsidR="00686051" w:rsidRPr="00E05E71">
              <w:rPr>
                <w:sz w:val="24"/>
                <w:szCs w:val="24"/>
              </w:rPr>
              <w:t xml:space="preserve"> </w:t>
            </w:r>
            <w:proofErr w:type="spellStart"/>
            <w:r w:rsidR="00686051" w:rsidRPr="00E05E71">
              <w:rPr>
                <w:sz w:val="24"/>
                <w:szCs w:val="24"/>
              </w:rPr>
              <w:t>tehnice</w:t>
            </w:r>
            <w:proofErr w:type="spellEnd"/>
            <w:r w:rsidR="00686051" w:rsidRPr="00E05E71">
              <w:rPr>
                <w:sz w:val="24"/>
                <w:szCs w:val="24"/>
              </w:rPr>
              <w:t xml:space="preserve"> </w:t>
            </w:r>
            <w:proofErr w:type="spellStart"/>
            <w:r w:rsidR="00686051" w:rsidRPr="00E05E71">
              <w:rPr>
                <w:sz w:val="24"/>
                <w:szCs w:val="24"/>
              </w:rPr>
              <w:t>poate</w:t>
            </w:r>
            <w:proofErr w:type="spellEnd"/>
            <w:r w:rsidR="00686051" w:rsidRPr="00E05E71">
              <w:rPr>
                <w:sz w:val="24"/>
                <w:szCs w:val="24"/>
              </w:rPr>
              <w:t xml:space="preserve"> </w:t>
            </w:r>
            <w:proofErr w:type="spellStart"/>
            <w:r w:rsidR="00686051" w:rsidRPr="00E05E71">
              <w:rPr>
                <w:sz w:val="24"/>
                <w:szCs w:val="24"/>
              </w:rPr>
              <w:t>atrage</w:t>
            </w:r>
            <w:proofErr w:type="spellEnd"/>
            <w:r w:rsidR="00686051" w:rsidRPr="00E05E71">
              <w:rPr>
                <w:sz w:val="24"/>
                <w:szCs w:val="24"/>
              </w:rPr>
              <w:t xml:space="preserve"> </w:t>
            </w:r>
            <w:proofErr w:type="spellStart"/>
            <w:r w:rsidR="00686051" w:rsidRPr="00E05E71">
              <w:rPr>
                <w:sz w:val="24"/>
                <w:szCs w:val="24"/>
              </w:rPr>
              <w:t>neconformitatea</w:t>
            </w:r>
            <w:proofErr w:type="spellEnd"/>
            <w:r w:rsidR="00686051" w:rsidRPr="00E05E71">
              <w:rPr>
                <w:sz w:val="24"/>
                <w:szCs w:val="24"/>
              </w:rPr>
              <w:t xml:space="preserve"> </w:t>
            </w:r>
            <w:proofErr w:type="spellStart"/>
            <w:r w:rsidR="00686051" w:rsidRPr="00E05E71">
              <w:rPr>
                <w:sz w:val="24"/>
                <w:szCs w:val="24"/>
              </w:rPr>
              <w:t>Ofertei</w:t>
            </w:r>
            <w:proofErr w:type="spellEnd"/>
            <w:r w:rsidR="00686051" w:rsidRPr="00E05E71">
              <w:rPr>
                <w:sz w:val="24"/>
                <w:szCs w:val="24"/>
              </w:rPr>
              <w:t xml:space="preserve">. </w:t>
            </w:r>
            <w:proofErr w:type="spellStart"/>
            <w:r w:rsidR="00686051" w:rsidRPr="00E05E71">
              <w:rPr>
                <w:sz w:val="24"/>
                <w:szCs w:val="24"/>
              </w:rPr>
              <w:t>Simpla</w:t>
            </w:r>
            <w:proofErr w:type="spellEnd"/>
            <w:r w:rsidR="00686051" w:rsidRPr="00E05E71">
              <w:rPr>
                <w:sz w:val="24"/>
                <w:szCs w:val="24"/>
              </w:rPr>
              <w:t xml:space="preserve"> </w:t>
            </w:r>
            <w:proofErr w:type="spellStart"/>
            <w:r w:rsidR="00686051" w:rsidRPr="00E05E71">
              <w:rPr>
                <w:sz w:val="24"/>
                <w:szCs w:val="24"/>
              </w:rPr>
              <w:t>copiere</w:t>
            </w:r>
            <w:proofErr w:type="spellEnd"/>
            <w:r w:rsidR="00686051" w:rsidRPr="00E05E71">
              <w:rPr>
                <w:sz w:val="24"/>
                <w:szCs w:val="24"/>
              </w:rPr>
              <w:t xml:space="preserve"> a </w:t>
            </w:r>
            <w:proofErr w:type="spellStart"/>
            <w:r w:rsidR="00686051" w:rsidRPr="00E05E71">
              <w:rPr>
                <w:sz w:val="24"/>
                <w:szCs w:val="24"/>
              </w:rPr>
              <w:t>cerințelor</w:t>
            </w:r>
            <w:proofErr w:type="spellEnd"/>
            <w:r w:rsidR="00686051" w:rsidRPr="00E05E71">
              <w:rPr>
                <w:sz w:val="24"/>
                <w:szCs w:val="24"/>
              </w:rPr>
              <w:t xml:space="preserve"> din </w:t>
            </w:r>
            <w:proofErr w:type="spellStart"/>
            <w:r w:rsidR="00686051" w:rsidRPr="00E05E71">
              <w:rPr>
                <w:sz w:val="24"/>
                <w:szCs w:val="24"/>
              </w:rPr>
              <w:t>Caietul</w:t>
            </w:r>
            <w:proofErr w:type="spellEnd"/>
            <w:r w:rsidR="00686051" w:rsidRPr="00E05E71">
              <w:rPr>
                <w:sz w:val="24"/>
                <w:szCs w:val="24"/>
              </w:rPr>
              <w:t xml:space="preserve"> de </w:t>
            </w:r>
            <w:proofErr w:type="spellStart"/>
            <w:r w:rsidR="00686051" w:rsidRPr="00E05E71">
              <w:rPr>
                <w:sz w:val="24"/>
                <w:szCs w:val="24"/>
              </w:rPr>
              <w:t>Sarcini</w:t>
            </w:r>
            <w:proofErr w:type="spellEnd"/>
            <w:r w:rsidR="00686051" w:rsidRPr="00E05E71">
              <w:rPr>
                <w:sz w:val="24"/>
                <w:szCs w:val="24"/>
              </w:rPr>
              <w:t xml:space="preserve"> nu </w:t>
            </w:r>
            <w:proofErr w:type="spellStart"/>
            <w:r w:rsidR="00686051" w:rsidRPr="00E05E71">
              <w:rPr>
                <w:sz w:val="24"/>
                <w:szCs w:val="24"/>
              </w:rPr>
              <w:t>este</w:t>
            </w:r>
            <w:proofErr w:type="spellEnd"/>
            <w:r w:rsidR="00686051" w:rsidRPr="00E05E71">
              <w:rPr>
                <w:sz w:val="24"/>
                <w:szCs w:val="24"/>
              </w:rPr>
              <w:t xml:space="preserve"> </w:t>
            </w:r>
            <w:proofErr w:type="spellStart"/>
            <w:r w:rsidR="00686051" w:rsidRPr="00E05E71">
              <w:rPr>
                <w:sz w:val="24"/>
                <w:szCs w:val="24"/>
              </w:rPr>
              <w:t>considerată</w:t>
            </w:r>
            <w:proofErr w:type="spellEnd"/>
            <w:r w:rsidR="00686051" w:rsidRPr="00E05E71">
              <w:rPr>
                <w:sz w:val="24"/>
                <w:szCs w:val="24"/>
              </w:rPr>
              <w:t xml:space="preserve"> </w:t>
            </w:r>
            <w:proofErr w:type="spellStart"/>
            <w:r w:rsidR="00686051" w:rsidRPr="00E05E71">
              <w:rPr>
                <w:sz w:val="24"/>
                <w:szCs w:val="24"/>
              </w:rPr>
              <w:t>drept</w:t>
            </w:r>
            <w:proofErr w:type="spellEnd"/>
            <w:r w:rsidR="00686051" w:rsidRPr="00E05E71">
              <w:rPr>
                <w:sz w:val="24"/>
                <w:szCs w:val="24"/>
              </w:rPr>
              <w:t xml:space="preserve"> </w:t>
            </w:r>
            <w:proofErr w:type="spellStart"/>
            <w:r w:rsidR="00686051" w:rsidRPr="00E05E71">
              <w:rPr>
                <w:sz w:val="24"/>
                <w:szCs w:val="24"/>
              </w:rPr>
              <w:t>răspuns</w:t>
            </w:r>
            <w:proofErr w:type="spellEnd"/>
            <w:r w:rsidR="00686051" w:rsidRPr="00E05E71">
              <w:rPr>
                <w:sz w:val="24"/>
                <w:szCs w:val="24"/>
              </w:rPr>
              <w:t xml:space="preserve"> la </w:t>
            </w:r>
            <w:proofErr w:type="spellStart"/>
            <w:r w:rsidR="00686051" w:rsidRPr="00E05E71">
              <w:rPr>
                <w:sz w:val="24"/>
                <w:szCs w:val="24"/>
              </w:rPr>
              <w:t>cerințele</w:t>
            </w:r>
            <w:proofErr w:type="spellEnd"/>
            <w:r w:rsidR="00686051" w:rsidRPr="00E05E71">
              <w:rPr>
                <w:sz w:val="24"/>
                <w:szCs w:val="24"/>
              </w:rPr>
              <w:t xml:space="preserve"> </w:t>
            </w:r>
            <w:proofErr w:type="spellStart"/>
            <w:r w:rsidR="00686051" w:rsidRPr="00E05E71">
              <w:rPr>
                <w:sz w:val="24"/>
                <w:szCs w:val="24"/>
              </w:rPr>
              <w:t>Autorității</w:t>
            </w:r>
            <w:proofErr w:type="spellEnd"/>
            <w:r w:rsidR="00686051" w:rsidRPr="00E05E71">
              <w:rPr>
                <w:sz w:val="24"/>
                <w:szCs w:val="24"/>
              </w:rPr>
              <w:t xml:space="preserve"> </w:t>
            </w:r>
            <w:proofErr w:type="spellStart"/>
            <w:r w:rsidR="00686051" w:rsidRPr="00E05E71">
              <w:rPr>
                <w:sz w:val="24"/>
                <w:szCs w:val="24"/>
              </w:rPr>
              <w:t>Contractante</w:t>
            </w:r>
            <w:proofErr w:type="spellEnd"/>
            <w:r w:rsidR="00686051" w:rsidRPr="00E05E71">
              <w:rPr>
                <w:sz w:val="24"/>
                <w:szCs w:val="24"/>
              </w:rPr>
              <w:t>.</w:t>
            </w:r>
          </w:p>
          <w:p w14:paraId="769053B1" w14:textId="77777777" w:rsidR="002652EF" w:rsidRDefault="00D06482" w:rsidP="00AE6177">
            <w:pPr>
              <w:ind w:firstLine="408"/>
              <w:jc w:val="both"/>
              <w:rPr>
                <w:sz w:val="24"/>
                <w:szCs w:val="24"/>
              </w:rPr>
            </w:pPr>
            <w:proofErr w:type="spellStart"/>
            <w:r>
              <w:rPr>
                <w:sz w:val="24"/>
                <w:szCs w:val="24"/>
              </w:rPr>
              <w:t>Prezentarea</w:t>
            </w:r>
            <w:proofErr w:type="spellEnd"/>
            <w:r>
              <w:rPr>
                <w:sz w:val="24"/>
                <w:szCs w:val="24"/>
              </w:rPr>
              <w:t xml:space="preserve"> </w:t>
            </w:r>
            <w:proofErr w:type="spellStart"/>
            <w:r>
              <w:rPr>
                <w:sz w:val="24"/>
                <w:szCs w:val="24"/>
              </w:rPr>
              <w:t>unei</w:t>
            </w:r>
            <w:proofErr w:type="spellEnd"/>
            <w:r>
              <w:rPr>
                <w:sz w:val="24"/>
                <w:szCs w:val="24"/>
              </w:rPr>
              <w:t xml:space="preserve"> </w:t>
            </w:r>
            <w:proofErr w:type="spellStart"/>
            <w:r>
              <w:rPr>
                <w:sz w:val="24"/>
                <w:szCs w:val="24"/>
              </w:rPr>
              <w:t>Propuneri</w:t>
            </w:r>
            <w:proofErr w:type="spellEnd"/>
            <w:r>
              <w:rPr>
                <w:sz w:val="24"/>
                <w:szCs w:val="24"/>
              </w:rPr>
              <w:t xml:space="preserve"> </w:t>
            </w:r>
            <w:proofErr w:type="spellStart"/>
            <w:r>
              <w:rPr>
                <w:sz w:val="24"/>
                <w:szCs w:val="24"/>
              </w:rPr>
              <w:t>Tehnice</w:t>
            </w:r>
            <w:proofErr w:type="spellEnd"/>
            <w:r>
              <w:rPr>
                <w:sz w:val="24"/>
                <w:szCs w:val="24"/>
              </w:rPr>
              <w:t xml:space="preserve"> incomplete (</w:t>
            </w:r>
            <w:proofErr w:type="spellStart"/>
            <w:r>
              <w:rPr>
                <w:sz w:val="24"/>
                <w:szCs w:val="24"/>
              </w:rPr>
              <w:t>lipsa</w:t>
            </w:r>
            <w:proofErr w:type="spellEnd"/>
            <w:r>
              <w:rPr>
                <w:sz w:val="24"/>
                <w:szCs w:val="24"/>
              </w:rPr>
              <w:t xml:space="preserve"> </w:t>
            </w:r>
            <w:proofErr w:type="spellStart"/>
            <w:r>
              <w:rPr>
                <w:sz w:val="24"/>
                <w:szCs w:val="24"/>
              </w:rPr>
              <w:t>unor</w:t>
            </w:r>
            <w:proofErr w:type="spellEnd"/>
            <w:r>
              <w:rPr>
                <w:sz w:val="24"/>
                <w:szCs w:val="24"/>
              </w:rPr>
              <w:t xml:space="preserve"> </w:t>
            </w:r>
            <w:proofErr w:type="spellStart"/>
            <w:r>
              <w:rPr>
                <w:sz w:val="24"/>
                <w:szCs w:val="24"/>
              </w:rPr>
              <w:t>produse</w:t>
            </w:r>
            <w:proofErr w:type="spellEnd"/>
            <w:r>
              <w:rPr>
                <w:sz w:val="24"/>
                <w:szCs w:val="24"/>
              </w:rPr>
              <w:t xml:space="preserve"> din </w:t>
            </w:r>
            <w:proofErr w:type="spellStart"/>
            <w:r>
              <w:rPr>
                <w:sz w:val="24"/>
                <w:szCs w:val="24"/>
              </w:rPr>
              <w:t>cuprinsul</w:t>
            </w:r>
            <w:proofErr w:type="spellEnd"/>
            <w:r>
              <w:rPr>
                <w:sz w:val="24"/>
                <w:szCs w:val="24"/>
              </w:rPr>
              <w:t xml:space="preserve"> </w:t>
            </w:r>
            <w:proofErr w:type="spellStart"/>
            <w:r>
              <w:rPr>
                <w:sz w:val="24"/>
                <w:szCs w:val="24"/>
              </w:rPr>
              <w:t>unui</w:t>
            </w:r>
            <w:proofErr w:type="spellEnd"/>
            <w:r>
              <w:rPr>
                <w:sz w:val="24"/>
                <w:szCs w:val="24"/>
              </w:rPr>
              <w:t xml:space="preserve"> lot) are ca </w:t>
            </w:r>
            <w:proofErr w:type="spellStart"/>
            <w:r>
              <w:rPr>
                <w:sz w:val="24"/>
                <w:szCs w:val="24"/>
              </w:rPr>
              <w:t>efect</w:t>
            </w:r>
            <w:proofErr w:type="spellEnd"/>
            <w:r>
              <w:rPr>
                <w:sz w:val="24"/>
                <w:szCs w:val="24"/>
              </w:rPr>
              <w:t xml:space="preserve"> </w:t>
            </w:r>
            <w:proofErr w:type="spellStart"/>
            <w:r>
              <w:rPr>
                <w:sz w:val="24"/>
                <w:szCs w:val="24"/>
              </w:rPr>
              <w:t>respingerea</w:t>
            </w:r>
            <w:proofErr w:type="spellEnd"/>
            <w:r>
              <w:rPr>
                <w:sz w:val="24"/>
                <w:szCs w:val="24"/>
              </w:rPr>
              <w:t xml:space="preserve"> </w:t>
            </w:r>
            <w:proofErr w:type="spellStart"/>
            <w:r>
              <w:rPr>
                <w:sz w:val="24"/>
                <w:szCs w:val="24"/>
              </w:rPr>
              <w:t>ofertei</w:t>
            </w:r>
            <w:proofErr w:type="spellEnd"/>
            <w:r>
              <w:rPr>
                <w:sz w:val="24"/>
                <w:szCs w:val="24"/>
              </w:rPr>
              <w:t>.</w:t>
            </w:r>
            <w:r w:rsidR="00AE6177">
              <w:rPr>
                <w:sz w:val="24"/>
                <w:szCs w:val="24"/>
              </w:rPr>
              <w:t xml:space="preserve"> </w:t>
            </w:r>
          </w:p>
          <w:p w14:paraId="147BF8B1" w14:textId="5C6EA6E0" w:rsidR="006B32DC" w:rsidRPr="00686051" w:rsidRDefault="006B32DC" w:rsidP="00AE6177">
            <w:pPr>
              <w:ind w:firstLine="408"/>
              <w:jc w:val="both"/>
              <w:rPr>
                <w:rFonts w:eastAsia="Calibri" w:cs="Arial"/>
                <w:b/>
                <w:sz w:val="24"/>
                <w:szCs w:val="24"/>
                <w:lang w:val="it-IT"/>
              </w:rPr>
            </w:pPr>
            <w:r w:rsidRPr="00686051">
              <w:rPr>
                <w:rFonts w:eastAsia="Calibri" w:cs="Arial"/>
                <w:b/>
                <w:sz w:val="24"/>
                <w:szCs w:val="24"/>
                <w:lang w:val="it-IT"/>
              </w:rPr>
              <w:t xml:space="preserve">Lipsa propunerii tehnice </w:t>
            </w:r>
            <w:r w:rsidR="00AE6177" w:rsidRPr="00C65101">
              <w:rPr>
                <w:rFonts w:eastAsia="Calibri" w:cs="Arial"/>
                <w:b/>
                <w:sz w:val="24"/>
                <w:szCs w:val="24"/>
                <w:lang w:val="it-IT"/>
              </w:rPr>
              <w:t>(Formularul F.</w:t>
            </w:r>
            <w:r w:rsidR="00C65101" w:rsidRPr="00C65101">
              <w:rPr>
                <w:rFonts w:eastAsia="Calibri" w:cs="Arial"/>
                <w:b/>
                <w:sz w:val="24"/>
                <w:szCs w:val="24"/>
                <w:lang w:val="it-IT"/>
              </w:rPr>
              <w:t>3</w:t>
            </w:r>
            <w:r w:rsidR="00AE6177" w:rsidRPr="00C65101">
              <w:rPr>
                <w:rFonts w:eastAsia="Calibri" w:cs="Arial"/>
                <w:b/>
                <w:sz w:val="24"/>
                <w:szCs w:val="24"/>
                <w:lang w:val="it-IT"/>
              </w:rPr>
              <w:t>)</w:t>
            </w:r>
            <w:r w:rsidR="00AE6177">
              <w:rPr>
                <w:rFonts w:eastAsia="Calibri" w:cs="Arial"/>
                <w:b/>
                <w:sz w:val="24"/>
                <w:szCs w:val="24"/>
                <w:lang w:val="it-IT"/>
              </w:rPr>
              <w:t xml:space="preserve"> </w:t>
            </w:r>
            <w:r w:rsidRPr="00686051">
              <w:rPr>
                <w:rFonts w:eastAsia="Calibri" w:cs="Arial"/>
                <w:b/>
                <w:sz w:val="24"/>
                <w:szCs w:val="24"/>
                <w:lang w:val="it-IT"/>
              </w:rPr>
              <w:t xml:space="preserve">la deschiderea ofertelor are ca efect respingerea ofertei. </w:t>
            </w:r>
          </w:p>
          <w:p w14:paraId="6A405B49" w14:textId="53F4FC1B" w:rsidR="00517FC9" w:rsidRDefault="006B32DC" w:rsidP="00517FC9">
            <w:pPr>
              <w:spacing w:before="120" w:after="120"/>
              <w:rPr>
                <w:rFonts w:eastAsia="Calibri" w:cs="Arial"/>
                <w:sz w:val="24"/>
                <w:szCs w:val="24"/>
                <w:lang w:val="it-IT"/>
              </w:rPr>
            </w:pPr>
            <w:r w:rsidRPr="00686051">
              <w:rPr>
                <w:rFonts w:eastAsia="Calibri" w:cs="Arial"/>
                <w:sz w:val="24"/>
                <w:szCs w:val="24"/>
                <w:lang w:val="it-IT"/>
              </w:rPr>
              <w:t>Nota: Ofertantul elaborează oferta în conformitate cu prevederile documentaţiei de atribuire si indica în cuprinsul acesteia care informaţii din propunerea tehnica sunt confidenţiale, clasificate sau sunt protejate de un drept de proprietate intelectuala in conformitate cu art. 123, alin. 1 din HG nr. 395/2016 respectând prevederile art.57 alin.(4) din Legea 98/2016 cu modificările şi completările ulterioare.</w:t>
            </w:r>
            <w:r w:rsidR="00517FC9">
              <w:rPr>
                <w:rFonts w:eastAsia="Calibri" w:cs="Arial"/>
                <w:sz w:val="24"/>
                <w:szCs w:val="24"/>
                <w:lang w:val="it-IT"/>
              </w:rPr>
              <w:t xml:space="preserve"> Propunerea tehnică va purta semnătura electronică, conform prevederilor art. 60 alin (4) din HG 395/2016. In situaţia în care propunerea tehnică conţine mai multe documente distincte care necesită a fi depuse distinct in SEAP, fiecare document depus va purta semnătura electronică, conform prevederilor art. 60 alin (4) din HG 395/2016.</w:t>
            </w:r>
          </w:p>
          <w:p w14:paraId="730064F5" w14:textId="41FAF77B" w:rsidR="0045699A" w:rsidRDefault="006B32DC" w:rsidP="0035456B">
            <w:pPr>
              <w:rPr>
                <w:rFonts w:eastAsia="Calibri" w:cs="Arial"/>
                <w:sz w:val="24"/>
                <w:szCs w:val="24"/>
                <w:lang w:val="it-IT"/>
              </w:rPr>
            </w:pPr>
            <w:r w:rsidRPr="00686051">
              <w:rPr>
                <w:rFonts w:eastAsia="Calibri" w:cs="Arial"/>
                <w:sz w:val="24"/>
                <w:szCs w:val="24"/>
                <w:lang w:val="it-IT"/>
              </w:rPr>
              <w:t xml:space="preserve"> </w:t>
            </w:r>
          </w:p>
          <w:p w14:paraId="712DEFDB" w14:textId="77777777" w:rsidR="006B32DC" w:rsidRPr="00D536C1" w:rsidRDefault="006B32DC" w:rsidP="0035456B">
            <w:pPr>
              <w:rPr>
                <w:rFonts w:eastAsia="Calibri" w:cs="Arial"/>
                <w:b/>
                <w:bCs/>
                <w:sz w:val="24"/>
                <w:szCs w:val="24"/>
                <w:lang w:val="ro-RO" w:eastAsia="en-US"/>
              </w:rPr>
            </w:pPr>
            <w:r w:rsidRPr="00D536C1">
              <w:rPr>
                <w:rFonts w:eastAsia="Calibri" w:cs="Arial"/>
                <w:b/>
                <w:bCs/>
                <w:sz w:val="24"/>
                <w:szCs w:val="24"/>
                <w:lang w:val="ro-RO" w:eastAsia="en-US"/>
              </w:rPr>
              <w:t>B. Modul de prezentare a propunerii financiare</w:t>
            </w:r>
          </w:p>
          <w:p w14:paraId="5C6D4036" w14:textId="58B12E99" w:rsidR="00686051" w:rsidRPr="0091673F" w:rsidRDefault="00686051" w:rsidP="002652EF">
            <w:pPr>
              <w:jc w:val="both"/>
              <w:rPr>
                <w:sz w:val="24"/>
                <w:szCs w:val="24"/>
                <w:lang w:val="ro-RO"/>
              </w:rPr>
            </w:pPr>
            <w:r w:rsidRPr="006C07B6">
              <w:rPr>
                <w:b/>
                <w:bCs/>
                <w:sz w:val="24"/>
                <w:szCs w:val="24"/>
                <w:lang w:val="ro-RO"/>
              </w:rPr>
              <w:t>Propunerea financiară</w:t>
            </w:r>
            <w:r w:rsidRPr="006C07B6">
              <w:rPr>
                <w:sz w:val="24"/>
                <w:szCs w:val="24"/>
                <w:lang w:val="ro-RO"/>
              </w:rPr>
              <w:t xml:space="preserve"> va fi reprezentată de Formularul de ofertă</w:t>
            </w:r>
            <w:r w:rsidRPr="006C07B6">
              <w:rPr>
                <w:b/>
                <w:bCs/>
                <w:sz w:val="24"/>
                <w:szCs w:val="24"/>
                <w:lang w:val="ro-RO"/>
              </w:rPr>
              <w:t xml:space="preserve"> </w:t>
            </w:r>
            <w:r w:rsidRPr="00C65101">
              <w:rPr>
                <w:b/>
                <w:bCs/>
                <w:i/>
                <w:sz w:val="24"/>
                <w:szCs w:val="24"/>
                <w:lang w:val="ro-RO"/>
              </w:rPr>
              <w:t>(Formularul F.</w:t>
            </w:r>
            <w:r w:rsidR="00C65101" w:rsidRPr="00C65101">
              <w:rPr>
                <w:b/>
                <w:bCs/>
                <w:i/>
                <w:sz w:val="24"/>
                <w:szCs w:val="24"/>
                <w:lang w:val="ro-RO"/>
              </w:rPr>
              <w:t>4</w:t>
            </w:r>
            <w:r w:rsidRPr="00C65101">
              <w:rPr>
                <w:b/>
                <w:bCs/>
                <w:i/>
                <w:sz w:val="24"/>
                <w:szCs w:val="24"/>
                <w:lang w:val="ro-RO"/>
              </w:rPr>
              <w:t xml:space="preserve"> </w:t>
            </w:r>
            <w:proofErr w:type="spellStart"/>
            <w:r w:rsidRPr="00C65101">
              <w:rPr>
                <w:b/>
                <w:bCs/>
                <w:i/>
                <w:sz w:val="24"/>
                <w:szCs w:val="24"/>
                <w:lang w:val="ro-RO"/>
              </w:rPr>
              <w:t>şi</w:t>
            </w:r>
            <w:proofErr w:type="spellEnd"/>
            <w:r w:rsidRPr="00C65101">
              <w:rPr>
                <w:b/>
                <w:bCs/>
                <w:i/>
                <w:sz w:val="24"/>
                <w:szCs w:val="24"/>
                <w:lang w:val="ro-RO"/>
              </w:rPr>
              <w:t xml:space="preserve"> F</w:t>
            </w:r>
            <w:r w:rsidR="00C65101" w:rsidRPr="00C65101">
              <w:rPr>
                <w:b/>
                <w:bCs/>
                <w:i/>
                <w:sz w:val="24"/>
                <w:szCs w:val="24"/>
                <w:lang w:val="ro-RO"/>
              </w:rPr>
              <w:t>.4a</w:t>
            </w:r>
            <w:r w:rsidRPr="00C65101">
              <w:rPr>
                <w:b/>
                <w:bCs/>
                <w:i/>
                <w:sz w:val="24"/>
                <w:szCs w:val="24"/>
                <w:lang w:val="ro-RO"/>
              </w:rPr>
              <w:t>)</w:t>
            </w:r>
            <w:r w:rsidRPr="006C07B6">
              <w:rPr>
                <w:b/>
                <w:bCs/>
                <w:sz w:val="24"/>
                <w:szCs w:val="24"/>
                <w:lang w:val="ro-RO"/>
              </w:rPr>
              <w:t xml:space="preserve"> </w:t>
            </w:r>
            <w:proofErr w:type="spellStart"/>
            <w:r w:rsidRPr="006C07B6">
              <w:rPr>
                <w:sz w:val="24"/>
                <w:szCs w:val="24"/>
                <w:lang w:val="ro-RO"/>
              </w:rPr>
              <w:t>Tranzacţionarea</w:t>
            </w:r>
            <w:proofErr w:type="spellEnd"/>
            <w:r w:rsidRPr="006C07B6">
              <w:rPr>
                <w:sz w:val="24"/>
                <w:szCs w:val="24"/>
                <w:lang w:val="ro-RO"/>
              </w:rPr>
              <w:t xml:space="preserve"> în ringul bursier se va face în intervalul orar specificat în ordinul </w:t>
            </w:r>
            <w:proofErr w:type="spellStart"/>
            <w:r w:rsidRPr="006C07B6">
              <w:rPr>
                <w:sz w:val="24"/>
                <w:szCs w:val="24"/>
                <w:lang w:val="ro-RO"/>
              </w:rPr>
              <w:t>iniţiator</w:t>
            </w:r>
            <w:proofErr w:type="spellEnd"/>
            <w:r w:rsidRPr="006C07B6">
              <w:rPr>
                <w:sz w:val="24"/>
                <w:szCs w:val="24"/>
                <w:lang w:val="ro-RO"/>
              </w:rPr>
              <w:t xml:space="preserve">. </w:t>
            </w:r>
          </w:p>
          <w:p w14:paraId="66453547" w14:textId="77777777" w:rsidR="00686051" w:rsidRPr="006C07B6" w:rsidRDefault="00686051" w:rsidP="0035456B">
            <w:pPr>
              <w:jc w:val="both"/>
              <w:rPr>
                <w:sz w:val="24"/>
                <w:szCs w:val="24"/>
                <w:lang w:val="ro-RO"/>
              </w:rPr>
            </w:pPr>
            <w:r w:rsidRPr="006C07B6">
              <w:rPr>
                <w:sz w:val="24"/>
                <w:szCs w:val="24"/>
                <w:lang w:val="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0819C095" w14:textId="77777777" w:rsidR="00686051" w:rsidRPr="006C07B6" w:rsidRDefault="00686051" w:rsidP="0035456B">
            <w:pPr>
              <w:jc w:val="both"/>
              <w:rPr>
                <w:sz w:val="24"/>
                <w:szCs w:val="24"/>
                <w:lang w:val="ro-RO"/>
              </w:rPr>
            </w:pPr>
            <w:r w:rsidRPr="006C07B6">
              <w:rPr>
                <w:sz w:val="24"/>
                <w:szCs w:val="24"/>
                <w:lang w:val="ro-RO"/>
              </w:rPr>
              <w:t>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1C5245EC" w14:textId="77777777" w:rsidR="00517FC9" w:rsidRDefault="006B32DC" w:rsidP="00517FC9">
            <w:pPr>
              <w:autoSpaceDE w:val="0"/>
              <w:autoSpaceDN w:val="0"/>
              <w:adjustRightInd w:val="0"/>
              <w:rPr>
                <w:rFonts w:eastAsia="Calibri" w:cs="Arial"/>
                <w:sz w:val="24"/>
                <w:szCs w:val="24"/>
                <w:lang w:val="it-IT"/>
              </w:rPr>
            </w:pPr>
            <w:r w:rsidRPr="00686051">
              <w:rPr>
                <w:rFonts w:eastAsia="Calibri" w:cs="Arial"/>
                <w:sz w:val="24"/>
                <w:szCs w:val="24"/>
                <w:lang w:val="it-IT"/>
              </w:rPr>
              <w:t xml:space="preserve">Nota: Ofertantul elaborează oferta în conformitate cu prevederile din formularul Instrucţiuni pentru ofertanţi si indica în cuprinsul acesteia care informaţii din propunerea financiara sunt confidenţiale, clasificate sau sunt protejate de un drept de proprietate intelectuala in conformitate cu art. 123, alin. (1) din HG nr. 395/2016 respectând prevederile art.57 alin.(4) din Legea 98/2016 cu modificările şi completările ulterioare. </w:t>
            </w:r>
            <w:r w:rsidR="00517FC9">
              <w:rPr>
                <w:rFonts w:eastAsia="Calibri" w:cs="Arial"/>
                <w:sz w:val="24"/>
                <w:szCs w:val="24"/>
                <w:lang w:val="it-IT"/>
              </w:rPr>
              <w:t xml:space="preserve">Propunerea financiara va purta semnătura electronica, conform prevederilor art. 60 alin (4) din HG 395/2016. In situaţia in care propunerea financiară conţine mai multe documente distincte care necesita a fi depuse distinct in SEAP, fiecare document depus va purta semnătura electronica, conform prevederilor art. 60 alin (4) din HG 395/2016. </w:t>
            </w:r>
          </w:p>
          <w:p w14:paraId="1B512F7A" w14:textId="77777777" w:rsidR="00517FC9" w:rsidRDefault="00517FC9" w:rsidP="00517FC9">
            <w:pPr>
              <w:autoSpaceDE w:val="0"/>
              <w:autoSpaceDN w:val="0"/>
              <w:adjustRightInd w:val="0"/>
              <w:rPr>
                <w:rFonts w:eastAsia="Calibri" w:cs="Arial"/>
                <w:i/>
                <w:sz w:val="24"/>
                <w:szCs w:val="24"/>
                <w:lang w:val="it-IT"/>
              </w:rPr>
            </w:pPr>
            <w:r>
              <w:rPr>
                <w:rFonts w:eastAsia="Calibri" w:cs="Arial"/>
                <w:sz w:val="24"/>
                <w:szCs w:val="24"/>
                <w:lang w:val="it-IT"/>
              </w:rPr>
              <w:lastRenderedPageBreak/>
              <w:t>În conformitate cu prevederile art 60 alin. (2) din HG 395/2016 oferta financiară va fi criptată obligatoriu în SEAP. Oferta financiară se decriptează conform calendarului procedurii de atribuire.</w:t>
            </w:r>
          </w:p>
          <w:p w14:paraId="5EFDDB29" w14:textId="14970C67" w:rsidR="006B32DC" w:rsidRPr="00686051" w:rsidRDefault="006B32DC" w:rsidP="0035456B">
            <w:pPr>
              <w:autoSpaceDE w:val="0"/>
              <w:autoSpaceDN w:val="0"/>
              <w:adjustRightInd w:val="0"/>
              <w:rPr>
                <w:rFonts w:eastAsia="Calibri" w:cs="Arial"/>
                <w:i/>
                <w:sz w:val="24"/>
                <w:szCs w:val="24"/>
                <w:lang w:val="it-IT"/>
              </w:rPr>
            </w:pPr>
          </w:p>
          <w:p w14:paraId="4BCD953A" w14:textId="77777777" w:rsidR="006B32DC" w:rsidRPr="00686051" w:rsidRDefault="006B32DC" w:rsidP="0035456B">
            <w:pPr>
              <w:rPr>
                <w:rFonts w:eastAsia="Calibri" w:cs="Arial"/>
                <w:bCs/>
                <w:sz w:val="24"/>
                <w:szCs w:val="24"/>
                <w:lang w:val="ro-RO" w:eastAsia="en-US"/>
              </w:rPr>
            </w:pPr>
            <w:r w:rsidRPr="00686051">
              <w:rPr>
                <w:rFonts w:eastAsia="Calibri" w:cs="Arial"/>
                <w:bCs/>
                <w:sz w:val="24"/>
                <w:szCs w:val="24"/>
                <w:lang w:val="ro-RO" w:eastAsia="en-US"/>
              </w:rPr>
              <w:t>Propunerea financiară are caracter obligatoriu, din punctul de vedere al conținutului pe toată perioada de valabilitate stabilită de către autoritatea contractantă și asumată de ofertant. Cu excepția erorilor aritmetice, astfel cum sunt acestea definite la art. 134 alin. (10) din H.G. nr. 395/2016</w:t>
            </w:r>
            <w:r w:rsidRPr="00686051">
              <w:rPr>
                <w:rFonts w:eastAsia="Calibri" w:cs="Arial"/>
                <w:bCs/>
                <w:i/>
                <w:iCs/>
                <w:sz w:val="24"/>
                <w:szCs w:val="24"/>
                <w:lang w:val="ro-RO" w:eastAsia="en-US"/>
              </w:rPr>
              <w:t>,</w:t>
            </w:r>
            <w:r w:rsidRPr="00686051">
              <w:rPr>
                <w:rFonts w:eastAsia="Calibri" w:cs="Arial"/>
                <w:bCs/>
                <w:sz w:val="24"/>
                <w:szCs w:val="24"/>
                <w:lang w:val="ro-RO" w:eastAsia="en-US"/>
              </w:rPr>
              <w:t xml:space="preserve">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28E2AA0A" w14:textId="77777777" w:rsidR="00686051" w:rsidRPr="00EA63A7" w:rsidRDefault="006B32DC" w:rsidP="0035456B">
            <w:pPr>
              <w:autoSpaceDE w:val="0"/>
              <w:autoSpaceDN w:val="0"/>
              <w:adjustRightInd w:val="0"/>
              <w:jc w:val="both"/>
              <w:rPr>
                <w:rFonts w:eastAsia="Calibri" w:cs="Arial"/>
                <w:bCs/>
                <w:sz w:val="24"/>
                <w:szCs w:val="24"/>
                <w:lang w:val="ro-RO" w:eastAsia="en-US"/>
              </w:rPr>
            </w:pPr>
            <w:r w:rsidRPr="00686051">
              <w:rPr>
                <w:rFonts w:eastAsia="Calibri" w:cs="Arial"/>
                <w:bCs/>
                <w:sz w:val="24"/>
                <w:szCs w:val="24"/>
                <w:lang w:val="ro-RO" w:eastAsia="en-US"/>
              </w:rPr>
              <w:t xml:space="preserve">În vederea comparării unitare a ofertelor, se solicită ca toate preturile să fie exprimate în cifre cu </w:t>
            </w:r>
            <w:r w:rsidRPr="002652EF">
              <w:rPr>
                <w:rFonts w:eastAsia="Calibri" w:cs="Arial"/>
                <w:b/>
                <w:sz w:val="24"/>
                <w:szCs w:val="24"/>
                <w:lang w:val="ro-RO" w:eastAsia="en-US"/>
              </w:rPr>
              <w:t>cel mult două zecimale</w:t>
            </w:r>
            <w:r w:rsidRPr="00686051">
              <w:rPr>
                <w:rFonts w:eastAsia="Calibri" w:cs="Arial"/>
                <w:bCs/>
                <w:sz w:val="24"/>
                <w:szCs w:val="24"/>
                <w:lang w:val="ro-RO" w:eastAsia="en-US"/>
              </w:rPr>
              <w:t>.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1AA1FE8D" w14:textId="77777777" w:rsidR="00686051" w:rsidRPr="006C07B6" w:rsidRDefault="00686051" w:rsidP="0035456B">
            <w:pPr>
              <w:autoSpaceDE w:val="0"/>
              <w:autoSpaceDN w:val="0"/>
              <w:adjustRightInd w:val="0"/>
              <w:jc w:val="both"/>
              <w:rPr>
                <w:sz w:val="24"/>
                <w:szCs w:val="24"/>
                <w:lang w:val="ro-RO"/>
              </w:rPr>
            </w:pPr>
            <w:r w:rsidRPr="006C07B6">
              <w:rPr>
                <w:sz w:val="24"/>
                <w:szCs w:val="24"/>
                <w:lang w:val="ro-RO"/>
              </w:rPr>
              <w:t xml:space="preserve"> Nu este permisă depunerea de oferte alternative. </w:t>
            </w:r>
          </w:p>
          <w:p w14:paraId="53AF348C" w14:textId="77777777" w:rsidR="00686051" w:rsidRPr="006C07B6" w:rsidRDefault="00686051" w:rsidP="0035456B">
            <w:pPr>
              <w:autoSpaceDE w:val="0"/>
              <w:autoSpaceDN w:val="0"/>
              <w:adjustRightInd w:val="0"/>
              <w:jc w:val="both"/>
              <w:rPr>
                <w:sz w:val="24"/>
                <w:szCs w:val="24"/>
                <w:lang w:val="ro-RO"/>
              </w:rPr>
            </w:pPr>
            <w:r w:rsidRPr="006C07B6">
              <w:rPr>
                <w:sz w:val="24"/>
                <w:szCs w:val="24"/>
                <w:lang w:val="ro-RO"/>
              </w:rPr>
              <w:t>Elaborarea propunerii financiare în alte forme decât cea stabilită mai sus, va avea ca efect respingerea ofertei ca neconformă.</w:t>
            </w:r>
          </w:p>
          <w:p w14:paraId="037FCA16" w14:textId="77777777" w:rsidR="006B32DC" w:rsidRDefault="006B32DC" w:rsidP="0035456B">
            <w:pPr>
              <w:rPr>
                <w:rFonts w:eastAsia="Calibri" w:cs="Arial"/>
                <w:bCs/>
                <w:color w:val="FF0000"/>
                <w:sz w:val="24"/>
                <w:szCs w:val="24"/>
                <w:lang w:val="ro-RO" w:eastAsia="en-US"/>
              </w:rPr>
            </w:pPr>
          </w:p>
          <w:p w14:paraId="58785EB2" w14:textId="77777777" w:rsidR="006B32DC" w:rsidRPr="0032053D" w:rsidRDefault="006B32DC" w:rsidP="0035456B">
            <w:pPr>
              <w:rPr>
                <w:rFonts w:eastAsia="Calibri" w:cs="Arial"/>
                <w:b/>
                <w:bCs/>
                <w:sz w:val="24"/>
                <w:szCs w:val="24"/>
                <w:lang w:val="ro-RO" w:eastAsia="en-US"/>
              </w:rPr>
            </w:pPr>
            <w:r w:rsidRPr="0032053D">
              <w:rPr>
                <w:rFonts w:eastAsia="Calibri" w:cs="Arial"/>
                <w:b/>
                <w:bCs/>
                <w:sz w:val="24"/>
                <w:szCs w:val="24"/>
                <w:lang w:val="ro-RO" w:eastAsia="en-US"/>
              </w:rPr>
              <w:t>C. Modul de prezentare a ofertei</w:t>
            </w:r>
          </w:p>
          <w:p w14:paraId="386E9013" w14:textId="77777777" w:rsidR="00517FC9" w:rsidRPr="00517FC9" w:rsidRDefault="00517FC9" w:rsidP="00517FC9">
            <w:pPr>
              <w:autoSpaceDE w:val="0"/>
              <w:autoSpaceDN w:val="0"/>
              <w:adjustRightInd w:val="0"/>
              <w:rPr>
                <w:rFonts w:eastAsia="Calibri" w:cs="Arial"/>
                <w:sz w:val="24"/>
                <w:szCs w:val="24"/>
                <w:lang w:val="pt-BR"/>
              </w:rPr>
            </w:pPr>
            <w:r w:rsidRPr="00517FC9">
              <w:rPr>
                <w:rFonts w:eastAsia="Calibri" w:cs="Arial"/>
                <w:sz w:val="24"/>
                <w:szCs w:val="24"/>
                <w:lang w:val="pt-BR"/>
              </w:rPr>
              <w:t>Pentru a putea participa la procedura de atribuire prin mijloace electronice, ofertanţii trebuie sa fie înregistraţi in Sistemul Electronic de Achiziţii Publice(SEAP) (</w:t>
            </w:r>
            <w:r w:rsidR="00CE57AA">
              <w:fldChar w:fldCharType="begin"/>
            </w:r>
            <w:r w:rsidR="00CE57AA">
              <w:instrText xml:space="preserve"> HYPERLINK "http://www.e-licitatie.ro" </w:instrText>
            </w:r>
            <w:r w:rsidR="00CE57AA">
              <w:fldChar w:fldCharType="separate"/>
            </w:r>
            <w:r w:rsidRPr="00517FC9">
              <w:rPr>
                <w:rFonts w:eastAsia="Calibri" w:cs="Arial"/>
                <w:sz w:val="24"/>
                <w:szCs w:val="24"/>
                <w:u w:val="single"/>
                <w:lang w:val="pt-BR"/>
              </w:rPr>
              <w:t>www.e-licitatie.ro</w:t>
            </w:r>
            <w:r w:rsidR="00CE57AA">
              <w:rPr>
                <w:rFonts w:eastAsia="Calibri" w:cs="Arial"/>
                <w:sz w:val="24"/>
                <w:szCs w:val="24"/>
                <w:u w:val="single"/>
                <w:lang w:val="pt-BR"/>
              </w:rPr>
              <w:fldChar w:fldCharType="end"/>
            </w:r>
            <w:r w:rsidRPr="00517FC9">
              <w:rPr>
                <w:rFonts w:eastAsia="Calibri" w:cs="Arial"/>
                <w:sz w:val="24"/>
                <w:szCs w:val="24"/>
                <w:lang w:val="pt-BR"/>
              </w:rPr>
              <w:t xml:space="preserve">), conform Legii nr.98/2016. </w:t>
            </w:r>
          </w:p>
          <w:p w14:paraId="049A0C43" w14:textId="77777777" w:rsidR="00517FC9" w:rsidRPr="00517FC9" w:rsidRDefault="00517FC9" w:rsidP="00517FC9">
            <w:pPr>
              <w:autoSpaceDE w:val="0"/>
              <w:autoSpaceDN w:val="0"/>
              <w:adjustRightInd w:val="0"/>
              <w:rPr>
                <w:rFonts w:eastAsia="Calibri" w:cs="Arial"/>
                <w:sz w:val="24"/>
                <w:szCs w:val="24"/>
                <w:lang w:val="ro-RO"/>
              </w:rPr>
            </w:pPr>
            <w:r w:rsidRPr="00517FC9">
              <w:rPr>
                <w:rFonts w:eastAsia="Calibri" w:cs="Arial"/>
                <w:sz w:val="24"/>
                <w:szCs w:val="24"/>
                <w:lang w:val="ro-RO"/>
              </w:rPr>
              <w:t xml:space="preserve">Orice operator economic înregistrat in SEAP are dreptul de a transmite oferta. Ofertele (documentele), inclusiv DUAE si dovada constituirii </w:t>
            </w:r>
            <w:proofErr w:type="spellStart"/>
            <w:r w:rsidRPr="00517FC9">
              <w:rPr>
                <w:rFonts w:eastAsia="Calibri" w:cs="Arial"/>
                <w:sz w:val="24"/>
                <w:szCs w:val="24"/>
                <w:lang w:val="ro-RO"/>
              </w:rPr>
              <w:t>garanţiei</w:t>
            </w:r>
            <w:proofErr w:type="spellEnd"/>
            <w:r w:rsidRPr="00517FC9">
              <w:rPr>
                <w:rFonts w:eastAsia="Calibri" w:cs="Arial"/>
                <w:sz w:val="24"/>
                <w:szCs w:val="24"/>
                <w:lang w:val="ro-RO"/>
              </w:rPr>
              <w:t xml:space="preserve">, vor fi transmise in format electronic, in SEAP, urmând ca documentele solicitate pentru probarea </w:t>
            </w:r>
            <w:proofErr w:type="spellStart"/>
            <w:r w:rsidRPr="00517FC9">
              <w:rPr>
                <w:rFonts w:eastAsia="Calibri" w:cs="Arial"/>
                <w:sz w:val="24"/>
                <w:szCs w:val="24"/>
                <w:lang w:val="ro-RO"/>
              </w:rPr>
              <w:t>situaţiei</w:t>
            </w:r>
            <w:proofErr w:type="spellEnd"/>
            <w:r w:rsidRPr="00517FC9">
              <w:rPr>
                <w:rFonts w:eastAsia="Calibri" w:cs="Arial"/>
                <w:sz w:val="24"/>
                <w:szCs w:val="24"/>
                <w:lang w:val="ro-RO"/>
              </w:rPr>
              <w:t xml:space="preserve"> personale si pentru îndeplinirea criteriilor de calificare sa fie prezentate doar de către ofertantul clasat pe primul loc la finalizarea evaluării ofertelor/ </w:t>
            </w:r>
            <w:proofErr w:type="spellStart"/>
            <w:r w:rsidRPr="00517FC9">
              <w:rPr>
                <w:rFonts w:eastAsia="Calibri" w:cs="Arial"/>
                <w:sz w:val="24"/>
                <w:szCs w:val="24"/>
                <w:lang w:val="ro-RO"/>
              </w:rPr>
              <w:t>susţinători</w:t>
            </w:r>
            <w:proofErr w:type="spellEnd"/>
            <w:r w:rsidRPr="00517FC9">
              <w:rPr>
                <w:rFonts w:eastAsia="Calibri" w:cs="Arial"/>
                <w:sz w:val="24"/>
                <w:szCs w:val="24"/>
                <w:lang w:val="ro-RO"/>
              </w:rPr>
              <w:t xml:space="preserve">/ </w:t>
            </w:r>
            <w:proofErr w:type="spellStart"/>
            <w:r w:rsidRPr="00517FC9">
              <w:rPr>
                <w:rFonts w:eastAsia="Calibri" w:cs="Arial"/>
                <w:sz w:val="24"/>
                <w:szCs w:val="24"/>
                <w:lang w:val="ro-RO"/>
              </w:rPr>
              <w:t>subcontractanti</w:t>
            </w:r>
            <w:proofErr w:type="spellEnd"/>
            <w:r w:rsidRPr="00517FC9">
              <w:rPr>
                <w:rFonts w:eastAsia="Calibri" w:cs="Arial"/>
                <w:sz w:val="24"/>
                <w:szCs w:val="24"/>
                <w:lang w:val="ro-RO"/>
              </w:rPr>
              <w:t xml:space="preserve">, la solicitarea </w:t>
            </w:r>
            <w:proofErr w:type="spellStart"/>
            <w:r w:rsidRPr="00517FC9">
              <w:rPr>
                <w:rFonts w:eastAsia="Calibri" w:cs="Arial"/>
                <w:sz w:val="24"/>
                <w:szCs w:val="24"/>
                <w:lang w:val="ro-RO"/>
              </w:rPr>
              <w:t>autorităţii</w:t>
            </w:r>
            <w:proofErr w:type="spellEnd"/>
            <w:r w:rsidRPr="00517FC9">
              <w:rPr>
                <w:rFonts w:eastAsia="Calibri" w:cs="Arial"/>
                <w:sz w:val="24"/>
                <w:szCs w:val="24"/>
                <w:lang w:val="ro-RO"/>
              </w:rPr>
              <w:t xml:space="preserve"> contractante. </w:t>
            </w:r>
          </w:p>
          <w:p w14:paraId="24D52B47" w14:textId="77777777" w:rsidR="00517FC9" w:rsidRPr="00517FC9" w:rsidRDefault="00517FC9" w:rsidP="00517FC9">
            <w:pPr>
              <w:autoSpaceDE w:val="0"/>
              <w:autoSpaceDN w:val="0"/>
              <w:adjustRightInd w:val="0"/>
              <w:rPr>
                <w:rFonts w:eastAsia="Calibri" w:cs="Arial"/>
                <w:sz w:val="24"/>
                <w:szCs w:val="24"/>
                <w:lang w:val="ro-RO"/>
              </w:rPr>
            </w:pPr>
            <w:r w:rsidRPr="00517FC9">
              <w:rPr>
                <w:rFonts w:eastAsia="Calibri" w:cs="Arial"/>
                <w:sz w:val="24"/>
                <w:szCs w:val="24"/>
                <w:lang w:val="ro-RO"/>
              </w:rPr>
              <w:t xml:space="preserve">Data si ora limita pentru depunerea ofertelor vor fi </w:t>
            </w:r>
            <w:proofErr w:type="spellStart"/>
            <w:r w:rsidRPr="00517FC9">
              <w:rPr>
                <w:rFonts w:eastAsia="Calibri" w:cs="Arial"/>
                <w:sz w:val="24"/>
                <w:szCs w:val="24"/>
                <w:lang w:val="ro-RO"/>
              </w:rPr>
              <w:t>menţionate</w:t>
            </w:r>
            <w:proofErr w:type="spellEnd"/>
            <w:r w:rsidRPr="00517FC9">
              <w:rPr>
                <w:rFonts w:eastAsia="Calibri" w:cs="Arial"/>
                <w:sz w:val="24"/>
                <w:szCs w:val="24"/>
                <w:lang w:val="ro-RO"/>
              </w:rPr>
              <w:t xml:space="preserve"> in </w:t>
            </w:r>
            <w:proofErr w:type="spellStart"/>
            <w:r w:rsidRPr="00517FC9">
              <w:rPr>
                <w:rFonts w:eastAsia="Calibri" w:cs="Arial"/>
                <w:sz w:val="24"/>
                <w:szCs w:val="24"/>
                <w:lang w:val="ro-RO"/>
              </w:rPr>
              <w:t>anunţul</w:t>
            </w:r>
            <w:proofErr w:type="spellEnd"/>
            <w:r w:rsidRPr="00517FC9">
              <w:rPr>
                <w:rFonts w:eastAsia="Calibri" w:cs="Arial"/>
                <w:sz w:val="24"/>
                <w:szCs w:val="24"/>
                <w:lang w:val="ro-RO"/>
              </w:rPr>
              <w:t xml:space="preserve"> de participare. </w:t>
            </w:r>
          </w:p>
          <w:p w14:paraId="20E9FA78" w14:textId="77777777" w:rsidR="00517FC9" w:rsidRPr="00517FC9" w:rsidRDefault="00517FC9" w:rsidP="00517FC9">
            <w:pPr>
              <w:autoSpaceDE w:val="0"/>
              <w:autoSpaceDN w:val="0"/>
              <w:adjustRightInd w:val="0"/>
              <w:rPr>
                <w:rFonts w:eastAsia="Calibri" w:cs="Arial"/>
                <w:sz w:val="24"/>
                <w:szCs w:val="24"/>
                <w:lang w:val="it-IT"/>
              </w:rPr>
            </w:pPr>
            <w:r w:rsidRPr="00517FC9">
              <w:rPr>
                <w:rFonts w:eastAsia="Calibri" w:cs="Arial"/>
                <w:sz w:val="24"/>
                <w:szCs w:val="24"/>
                <w:lang w:val="it-IT"/>
              </w:rPr>
              <w:t xml:space="preserve">Ofertantul trebuie sa ia toate masurile astfel încât oferta sa fie transmisa in SEAP pana la data limita de depunere a ofertelor, menţionata in cadrul anunţului de participare conform prevederilor art. 60 alin. (1) din HG nr. 395/2016. Pentru informaţii suplimentare privind depunerea in format electronic a ofertelor in SEAP, ofertanţii se pot adresa la Agenţia pentru Agenda Digitala a României (AADR), tel. 021/303.29.97, fax: 021/305.28.99, e-mail: </w:t>
            </w:r>
            <w:r w:rsidR="00CE57AA">
              <w:fldChar w:fldCharType="begin"/>
            </w:r>
            <w:r w:rsidR="00CE57AA">
              <w:instrText xml:space="preserve"> HYPERLINK "mailto:contact@aadr.ro" </w:instrText>
            </w:r>
            <w:r w:rsidR="00CE57AA">
              <w:fldChar w:fldCharType="separate"/>
            </w:r>
            <w:r w:rsidRPr="00517FC9">
              <w:rPr>
                <w:rFonts w:eastAsia="Calibri" w:cs="Arial"/>
                <w:sz w:val="24"/>
                <w:szCs w:val="24"/>
                <w:u w:val="single"/>
                <w:lang w:val="it-IT"/>
              </w:rPr>
              <w:t>contact@aadr.ro</w:t>
            </w:r>
            <w:r w:rsidR="00CE57AA">
              <w:rPr>
                <w:rFonts w:eastAsia="Calibri" w:cs="Arial"/>
                <w:sz w:val="24"/>
                <w:szCs w:val="24"/>
                <w:u w:val="single"/>
                <w:lang w:val="it-IT"/>
              </w:rPr>
              <w:fldChar w:fldCharType="end"/>
            </w:r>
            <w:r w:rsidRPr="00517FC9">
              <w:rPr>
                <w:rFonts w:eastAsia="Calibri" w:cs="Arial"/>
                <w:sz w:val="24"/>
                <w:szCs w:val="24"/>
                <w:lang w:val="it-IT"/>
              </w:rPr>
              <w:t xml:space="preserve">. </w:t>
            </w:r>
          </w:p>
          <w:p w14:paraId="5501E3A5" w14:textId="77777777" w:rsidR="00517FC9" w:rsidRDefault="00517FC9" w:rsidP="00517FC9">
            <w:pPr>
              <w:spacing w:before="120" w:after="120"/>
              <w:rPr>
                <w:rFonts w:eastAsia="Calibri" w:cs="Arial"/>
                <w:sz w:val="24"/>
                <w:szCs w:val="24"/>
                <w:lang w:val="ro-RO"/>
              </w:rPr>
            </w:pPr>
            <w:r>
              <w:rPr>
                <w:rFonts w:eastAsia="Calibri" w:cs="Arial"/>
                <w:sz w:val="24"/>
                <w:szCs w:val="24"/>
                <w:lang w:val="it-IT"/>
              </w:rPr>
              <w:t xml:space="preserve">Autoritatea contractanta nu îşi asuma răspunderea pentru garanţia de participare depusa/transmisa la o alta adresa decât cea stabilita in anunţul de participare. </w:t>
            </w:r>
            <w:proofErr w:type="spellStart"/>
            <w:r>
              <w:rPr>
                <w:rFonts w:eastAsia="Calibri" w:cs="Arial"/>
                <w:sz w:val="24"/>
                <w:szCs w:val="24"/>
                <w:lang w:val="ro-RO"/>
              </w:rPr>
              <w:t>Garanţia</w:t>
            </w:r>
            <w:proofErr w:type="spellEnd"/>
            <w:r>
              <w:rPr>
                <w:rFonts w:eastAsia="Calibri" w:cs="Arial"/>
                <w:sz w:val="24"/>
                <w:szCs w:val="24"/>
                <w:lang w:val="ro-RO"/>
              </w:rPr>
              <w:t xml:space="preserve"> de participare care este primita după expirarea termenului limita pentru depunere se returnează.</w:t>
            </w:r>
          </w:p>
          <w:p w14:paraId="44871712"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 xml:space="preserve">Riscurile depunerii ofertei, inclusiv forța majoră, sunt suportate de către ofertant. Autoritatea/entitatea contractantă nu va lua în considerare nici o ofertă întârziată sosită după termenul limită de depunere a ofertelor, după cum este acesta specificat în anunțul de participare corespunzător acestei proceduri - </w:t>
            </w:r>
            <w:r>
              <w:rPr>
                <w:rFonts w:eastAsia="Calibri" w:cs="Arial"/>
                <w:bCs/>
                <w:i/>
                <w:iCs/>
                <w:sz w:val="24"/>
                <w:szCs w:val="24"/>
                <w:lang w:val="ro-RO" w:eastAsia="en-US"/>
              </w:rPr>
              <w:t>Secțiunea IV.2.2. Termen limita pentru primirea ofertelor sau a cererilor de participare.</w:t>
            </w:r>
          </w:p>
          <w:p w14:paraId="0D8CD71F"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 xml:space="preserve">Pentru transmiterea ofertei în SEAP documentele care compun oferta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6F2581F9"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lastRenderedPageBreak/>
              <w:t>Documentele care compun oferta vor fi încărcate în secțiunile special dedicate din cadrul sistemul electronic la adresa https://e-licitatie.ro/pub prin urmarea pașilor descriși în manualul de utilizare.</w:t>
            </w:r>
          </w:p>
          <w:p w14:paraId="188D4B72" w14:textId="77777777" w:rsidR="00686051" w:rsidRPr="00005EF1" w:rsidRDefault="00686051" w:rsidP="0035456B">
            <w:pPr>
              <w:autoSpaceDE w:val="0"/>
              <w:autoSpaceDN w:val="0"/>
              <w:adjustRightInd w:val="0"/>
              <w:ind w:firstLine="522"/>
              <w:jc w:val="both"/>
              <w:rPr>
                <w:sz w:val="24"/>
                <w:szCs w:val="24"/>
                <w:lang w:val="ro-RO"/>
              </w:rPr>
            </w:pPr>
            <w:proofErr w:type="spellStart"/>
            <w:r w:rsidRPr="00005EF1">
              <w:rPr>
                <w:sz w:val="24"/>
                <w:szCs w:val="24"/>
                <w:lang w:val="ro-RO"/>
              </w:rPr>
              <w:t>Ofertanţii</w:t>
            </w:r>
            <w:proofErr w:type="spellEnd"/>
            <w:r w:rsidRPr="00005EF1">
              <w:rPr>
                <w:sz w:val="24"/>
                <w:szCs w:val="24"/>
                <w:lang w:val="ro-RO"/>
              </w:rPr>
              <w:t xml:space="preserve"> au </w:t>
            </w:r>
            <w:proofErr w:type="spellStart"/>
            <w:r w:rsidRPr="00005EF1">
              <w:rPr>
                <w:sz w:val="24"/>
                <w:szCs w:val="24"/>
                <w:lang w:val="ro-RO"/>
              </w:rPr>
              <w:t>obligaţia</w:t>
            </w:r>
            <w:proofErr w:type="spellEnd"/>
            <w:r w:rsidRPr="00005EF1">
              <w:rPr>
                <w:sz w:val="24"/>
                <w:szCs w:val="24"/>
                <w:lang w:val="ro-RO"/>
              </w:rPr>
              <w:t xml:space="preserve"> de a răspunde la orice solicitare de clarificare cu privire la documentele ofertei, în termenul stabilit de către autoritatea contractantă.</w:t>
            </w:r>
          </w:p>
          <w:p w14:paraId="5CA3160A" w14:textId="77777777" w:rsidR="00686051" w:rsidRPr="00005EF1" w:rsidRDefault="00686051" w:rsidP="0035456B">
            <w:pPr>
              <w:autoSpaceDE w:val="0"/>
              <w:autoSpaceDN w:val="0"/>
              <w:adjustRightInd w:val="0"/>
              <w:jc w:val="both"/>
              <w:rPr>
                <w:i/>
                <w:sz w:val="24"/>
                <w:szCs w:val="24"/>
                <w:lang w:val="ro-RO"/>
              </w:rPr>
            </w:pPr>
            <w:r w:rsidRPr="00005EF1">
              <w:rPr>
                <w:b/>
                <w:i/>
                <w:sz w:val="24"/>
                <w:szCs w:val="24"/>
                <w:lang w:val="ro-RO"/>
              </w:rPr>
              <w:t xml:space="preserve">Notă: </w:t>
            </w:r>
            <w:r w:rsidRPr="00005EF1">
              <w:rPr>
                <w:i/>
                <w:sz w:val="24"/>
                <w:szCs w:val="24"/>
                <w:lang w:val="ro-RO"/>
              </w:rPr>
              <w:t xml:space="preserve">Dacă vor exista incertitudini referitoare la </w:t>
            </w:r>
            <w:proofErr w:type="spellStart"/>
            <w:r w:rsidRPr="00005EF1">
              <w:rPr>
                <w:i/>
                <w:sz w:val="24"/>
                <w:szCs w:val="24"/>
                <w:lang w:val="ro-RO"/>
              </w:rPr>
              <w:t>situaţia</w:t>
            </w:r>
            <w:proofErr w:type="spellEnd"/>
            <w:r w:rsidRPr="00005EF1">
              <w:rPr>
                <w:i/>
                <w:sz w:val="24"/>
                <w:szCs w:val="24"/>
                <w:lang w:val="ro-RO"/>
              </w:rPr>
              <w:t xml:space="preserve"> unui operator economic, autoritatea contractantă va avea dreptul să solicite </w:t>
            </w:r>
            <w:proofErr w:type="spellStart"/>
            <w:r w:rsidRPr="00005EF1">
              <w:rPr>
                <w:i/>
                <w:sz w:val="24"/>
                <w:szCs w:val="24"/>
                <w:lang w:val="ro-RO"/>
              </w:rPr>
              <w:t>informaţii</w:t>
            </w:r>
            <w:proofErr w:type="spellEnd"/>
            <w:r w:rsidRPr="00005EF1">
              <w:rPr>
                <w:i/>
                <w:sz w:val="24"/>
                <w:szCs w:val="24"/>
                <w:lang w:val="ro-RO"/>
              </w:rPr>
              <w:t xml:space="preserve"> direct de la </w:t>
            </w:r>
            <w:proofErr w:type="spellStart"/>
            <w:r w:rsidRPr="00005EF1">
              <w:rPr>
                <w:i/>
                <w:sz w:val="24"/>
                <w:szCs w:val="24"/>
                <w:lang w:val="ro-RO"/>
              </w:rPr>
              <w:t>autorităţile</w:t>
            </w:r>
            <w:proofErr w:type="spellEnd"/>
            <w:r w:rsidRPr="00005EF1">
              <w:rPr>
                <w:i/>
                <w:sz w:val="24"/>
                <w:szCs w:val="24"/>
                <w:lang w:val="ro-RO"/>
              </w:rPr>
              <w:t xml:space="preserve"> competente. Pentru certificatele/ documentele prezentate în copie certificată pentru conformitate cu originalul, autoritatea contractantă </w:t>
            </w:r>
            <w:proofErr w:type="spellStart"/>
            <w:r w:rsidRPr="00005EF1">
              <w:rPr>
                <w:i/>
                <w:sz w:val="24"/>
                <w:szCs w:val="24"/>
                <w:lang w:val="ro-RO"/>
              </w:rPr>
              <w:t>îşi</w:t>
            </w:r>
            <w:proofErr w:type="spellEnd"/>
            <w:r w:rsidRPr="00005EF1">
              <w:rPr>
                <w:i/>
                <w:sz w:val="24"/>
                <w:szCs w:val="24"/>
                <w:lang w:val="ro-RO"/>
              </w:rPr>
              <w:t xml:space="preserve"> rezervă dreptul de a solicita prezentarea documentelor originale în vederea verificării </w:t>
            </w:r>
            <w:proofErr w:type="spellStart"/>
            <w:r w:rsidRPr="00005EF1">
              <w:rPr>
                <w:i/>
                <w:sz w:val="24"/>
                <w:szCs w:val="24"/>
                <w:lang w:val="ro-RO"/>
              </w:rPr>
              <w:t>conformităţii</w:t>
            </w:r>
            <w:proofErr w:type="spellEnd"/>
            <w:r w:rsidRPr="00005EF1">
              <w:rPr>
                <w:i/>
                <w:sz w:val="24"/>
                <w:szCs w:val="24"/>
                <w:lang w:val="ro-RO"/>
              </w:rPr>
              <w:t xml:space="preserve"> copiilor prezentate. </w:t>
            </w:r>
          </w:p>
          <w:p w14:paraId="7CF7BFE8"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 xml:space="preserve">Documentele solicitate de la potențialii ofertanți sunt: </w:t>
            </w:r>
          </w:p>
          <w:p w14:paraId="478A174D" w14:textId="77777777" w:rsidR="00517FC9" w:rsidRDefault="00517FC9" w:rsidP="00517FC9">
            <w:pPr>
              <w:spacing w:before="120" w:after="120"/>
              <w:rPr>
                <w:rFonts w:eastAsia="Calibri" w:cs="Arial"/>
                <w:sz w:val="24"/>
                <w:szCs w:val="24"/>
                <w:lang w:val="ro-RO" w:eastAsia="en-US"/>
              </w:rPr>
            </w:pPr>
            <w:r>
              <w:rPr>
                <w:rFonts w:eastAsia="Calibri" w:cs="Arial"/>
                <w:bCs/>
                <w:sz w:val="24"/>
                <w:szCs w:val="24"/>
                <w:lang w:val="ro-RO" w:eastAsia="en-US"/>
              </w:rPr>
              <w:t>1) Garanția de participare</w:t>
            </w:r>
            <w:r>
              <w:rPr>
                <w:rFonts w:eastAsia="Calibri" w:cs="Arial"/>
                <w:i/>
                <w:iCs/>
                <w:sz w:val="24"/>
                <w:szCs w:val="24"/>
                <w:lang w:val="ro-RO" w:eastAsia="en-US"/>
              </w:rPr>
              <w:t>;</w:t>
            </w:r>
          </w:p>
          <w:p w14:paraId="17ACADBB"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2) DUAE (răspuns) pentru toți operatorii economici implicați în procedură (ofertant individual, membru al unei asocieri, subcontractant, terț susținător);</w:t>
            </w:r>
          </w:p>
          <w:p w14:paraId="5691A0B8" w14:textId="77777777" w:rsidR="00517FC9" w:rsidRDefault="00517FC9" w:rsidP="00517FC9">
            <w:pPr>
              <w:spacing w:before="120" w:after="120"/>
              <w:rPr>
                <w:rFonts w:eastAsia="Calibri" w:cs="Arial"/>
                <w:sz w:val="24"/>
                <w:szCs w:val="24"/>
                <w:lang w:val="ro-RO" w:eastAsia="en-US"/>
              </w:rPr>
            </w:pPr>
            <w:r>
              <w:rPr>
                <w:rFonts w:eastAsia="Calibri" w:cs="Arial"/>
                <w:bCs/>
                <w:sz w:val="24"/>
                <w:szCs w:val="24"/>
                <w:lang w:val="ro-RO" w:eastAsia="en-US"/>
              </w:rPr>
              <w:t>3) Acordul de asociere, semnat de toți membrii asocierii</w:t>
            </w:r>
            <w:r>
              <w:rPr>
                <w:rFonts w:eastAsia="Calibri" w:cs="Arial"/>
                <w:sz w:val="24"/>
                <w:szCs w:val="24"/>
                <w:lang w:val="ro-RO" w:eastAsia="en-US"/>
              </w:rPr>
              <w:t xml:space="preserve"> </w:t>
            </w:r>
            <w:r>
              <w:rPr>
                <w:rFonts w:eastAsia="Calibri" w:cs="Arial"/>
                <w:i/>
                <w:iCs/>
                <w:sz w:val="24"/>
                <w:szCs w:val="24"/>
                <w:lang w:val="ro-RO" w:eastAsia="en-US"/>
              </w:rPr>
              <w:t>[doar în cazul unei Asocieri];</w:t>
            </w:r>
          </w:p>
          <w:p w14:paraId="2BCF9F1E" w14:textId="77777777" w:rsidR="00517FC9" w:rsidRDefault="00517FC9" w:rsidP="00517FC9">
            <w:pPr>
              <w:spacing w:before="120" w:after="120"/>
              <w:rPr>
                <w:rFonts w:eastAsia="Calibri" w:cs="Arial"/>
                <w:sz w:val="24"/>
                <w:szCs w:val="24"/>
                <w:lang w:val="ro-RO" w:eastAsia="en-US"/>
              </w:rPr>
            </w:pPr>
            <w:r>
              <w:rPr>
                <w:rFonts w:eastAsia="Calibri" w:cs="Arial"/>
                <w:bCs/>
                <w:sz w:val="24"/>
                <w:szCs w:val="24"/>
                <w:lang w:val="ro-RO" w:eastAsia="en-US"/>
              </w:rPr>
              <w:t>4) Împuternicire din partea fiecărui membru al asocierii pentru aceeași persoana, autorizând persoana desemnată să semneze oferta și să angajeze Ofertantul în procedura de atribuire</w:t>
            </w:r>
            <w:r>
              <w:rPr>
                <w:rFonts w:eastAsia="Calibri" w:cs="Arial"/>
                <w:sz w:val="24"/>
                <w:szCs w:val="24"/>
                <w:lang w:val="ro-RO" w:eastAsia="en-US"/>
              </w:rPr>
              <w:t xml:space="preserve"> </w:t>
            </w:r>
            <w:r>
              <w:rPr>
                <w:rFonts w:eastAsia="Calibri" w:cs="Arial"/>
                <w:i/>
                <w:iCs/>
                <w:sz w:val="24"/>
                <w:szCs w:val="24"/>
                <w:lang w:val="ro-RO" w:eastAsia="en-US"/>
              </w:rPr>
              <w:t>[doar în cazul unei Asocieri];</w:t>
            </w:r>
          </w:p>
          <w:p w14:paraId="5718076E" w14:textId="77777777" w:rsidR="00517FC9" w:rsidRDefault="00517FC9" w:rsidP="00517FC9">
            <w:pPr>
              <w:spacing w:before="120" w:after="120"/>
              <w:rPr>
                <w:rFonts w:eastAsia="Calibri" w:cs="Arial"/>
                <w:i/>
                <w:iCs/>
                <w:sz w:val="24"/>
                <w:szCs w:val="24"/>
                <w:lang w:val="ro-RO" w:eastAsia="en-US"/>
              </w:rPr>
            </w:pPr>
            <w:r>
              <w:rPr>
                <w:rFonts w:eastAsia="Calibri" w:cs="Arial"/>
                <w:bCs/>
                <w:sz w:val="24"/>
                <w:szCs w:val="24"/>
                <w:lang w:val="ro-RO" w:eastAsia="en-US"/>
              </w:rPr>
              <w:t>5) 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w:t>
            </w:r>
            <w:r>
              <w:rPr>
                <w:rFonts w:eastAsia="Calibri" w:cs="Arial"/>
                <w:sz w:val="24"/>
                <w:szCs w:val="24"/>
                <w:lang w:val="ro-RO" w:eastAsia="en-US"/>
              </w:rPr>
              <w:t xml:space="preserve"> </w:t>
            </w:r>
            <w:r>
              <w:rPr>
                <w:rFonts w:eastAsia="Calibri" w:cs="Arial"/>
                <w:i/>
                <w:iCs/>
                <w:sz w:val="24"/>
                <w:szCs w:val="24"/>
                <w:lang w:val="ro-RO" w:eastAsia="en-US"/>
              </w:rPr>
              <w:t>[dacă este cazul];</w:t>
            </w:r>
          </w:p>
          <w:p w14:paraId="4FE1F661" w14:textId="77777777" w:rsidR="00517FC9" w:rsidRDefault="00517FC9" w:rsidP="00517FC9">
            <w:pPr>
              <w:spacing w:before="120" w:after="120"/>
              <w:rPr>
                <w:rFonts w:eastAsia="Calibri" w:cs="Arial"/>
                <w:sz w:val="24"/>
                <w:szCs w:val="24"/>
                <w:lang w:val="ro-RO" w:eastAsia="en-US"/>
              </w:rPr>
            </w:pPr>
            <w:r>
              <w:rPr>
                <w:rFonts w:eastAsia="Calibri" w:cs="Arial"/>
                <w:bCs/>
                <w:sz w:val="24"/>
                <w:szCs w:val="24"/>
                <w:lang w:val="ro-RO" w:eastAsia="en-US"/>
              </w:rPr>
              <w:t>6) 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w:t>
            </w:r>
            <w:r>
              <w:rPr>
                <w:rFonts w:eastAsia="Calibri" w:cs="Arial"/>
                <w:sz w:val="24"/>
                <w:szCs w:val="24"/>
                <w:lang w:val="ro-RO" w:eastAsia="en-US"/>
              </w:rPr>
              <w:t xml:space="preserve"> [dacă este cazul];</w:t>
            </w:r>
          </w:p>
          <w:p w14:paraId="2AB5C4E6" w14:textId="77777777" w:rsidR="00517FC9" w:rsidRDefault="00517FC9" w:rsidP="00517FC9">
            <w:pPr>
              <w:spacing w:before="120" w:after="120"/>
              <w:rPr>
                <w:rFonts w:eastAsia="Calibri" w:cs="Arial"/>
                <w:i/>
                <w:iCs/>
                <w:sz w:val="24"/>
                <w:szCs w:val="24"/>
                <w:lang w:val="ro-RO" w:eastAsia="en-US"/>
              </w:rPr>
            </w:pPr>
            <w:r>
              <w:rPr>
                <w:rFonts w:eastAsia="Calibri" w:cs="Arial"/>
                <w:bCs/>
                <w:sz w:val="24"/>
                <w:szCs w:val="24"/>
                <w:lang w:val="ro-RO" w:eastAsia="en-US"/>
              </w:rPr>
              <w:t>7) Acordul de subcontractare/acordurile de subcontractare pentru subcontractanții cunoscuți la momentul depunerii ofertei</w:t>
            </w:r>
            <w:r>
              <w:rPr>
                <w:rFonts w:eastAsia="Calibri" w:cs="Arial"/>
                <w:sz w:val="24"/>
                <w:szCs w:val="24"/>
                <w:lang w:val="ro-RO" w:eastAsia="en-US"/>
              </w:rPr>
              <w:t xml:space="preserve"> [</w:t>
            </w:r>
            <w:r>
              <w:rPr>
                <w:rFonts w:eastAsia="Calibri" w:cs="Arial"/>
                <w:i/>
                <w:iCs/>
                <w:sz w:val="24"/>
                <w:szCs w:val="24"/>
                <w:lang w:val="ro-RO" w:eastAsia="en-US"/>
              </w:rPr>
              <w:t>dacă este cazul];</w:t>
            </w:r>
          </w:p>
          <w:p w14:paraId="1A4F8758"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8) Propunerea tehnică;</w:t>
            </w:r>
          </w:p>
          <w:p w14:paraId="780801FF"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9) Propunerea financiară;</w:t>
            </w:r>
          </w:p>
          <w:p w14:paraId="66419B54"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 xml:space="preserve">10) Alte documente stabilite prin documentația de atribuire (ex clauze contractuale însușite). </w:t>
            </w:r>
          </w:p>
          <w:p w14:paraId="36CD522D"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7DD657D8"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3978F1A1"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La transmiterea ofertei în SEAP, separarea informațiilor tehnice de cele financiare și încărcarea lor în rubricile special dedicate este obligatorie.</w:t>
            </w:r>
          </w:p>
          <w:p w14:paraId="6FDA74F8"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lastRenderedPageBreak/>
              <w:t>D) Retragerea, înlocuirea și modificarea ofertelor</w:t>
            </w:r>
          </w:p>
          <w:p w14:paraId="2AC632E0"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Sistemul electronic de achiziții publice oferă operatorilor economici posibilitatea de a-și retrage, înlocui și modifica oferta înainte de termenul limită pentru primirea ofertelor stabilit în anunțul de participare.</w:t>
            </w:r>
          </w:p>
          <w:p w14:paraId="109A7AB1"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De asemenea, „Oferta de preț” poate fi redepusă în SEAP până la termenul-limită pentru depunerea ofertei.</w:t>
            </w:r>
          </w:p>
          <w:p w14:paraId="11619E70"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Prin excepție, în cazul în care nu este posibil din motive tehnice atribuite operatorului SEAP și autoritatea/entitatea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14:paraId="6907E2C3"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însoțită de oferta care înlocuiește sau modifică oferta depusă.</w:t>
            </w:r>
          </w:p>
          <w:p w14:paraId="6E9335E4"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Toate notificările de retragere, înlocuire sau modificare trebuie să fie întocmite și depuse numai până la termenul-limită stabilit pentru primirea ofertelor, așa cum este indicat în anunțul de participare, cu mențiunea că noile plicuri trebuie să fie marcate în mod clar "RETRAGERE", "ÎNLOCUIRE", "MODIFICARE". Oferta solicitată a fi retrasă va fi returnată nedeschisă ofertanților.</w:t>
            </w:r>
          </w:p>
          <w:p w14:paraId="208770FA"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Nicio ofertă nu poate fi înlocuită sau modificată după termenul-limită pentru primirea ofertelor.</w:t>
            </w:r>
          </w:p>
          <w:p w14:paraId="0705F81F"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0B0C73D0"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Niciun cost suportat de operatorul economic pentru pregătirea si depunerea ofertei nu va fi rambursat. Toate aceste costuri vor fi suportate integral de către ofertanți, indiferent de rezultatul aplicării procedurii de atribuire.</w:t>
            </w:r>
          </w:p>
          <w:p w14:paraId="77C3AF07" w14:textId="77777777" w:rsidR="00517FC9" w:rsidRDefault="00517FC9" w:rsidP="00517FC9">
            <w:pPr>
              <w:spacing w:before="120" w:after="120"/>
              <w:rPr>
                <w:rFonts w:eastAsia="Calibri" w:cs="Arial"/>
                <w:bCs/>
                <w:sz w:val="24"/>
                <w:szCs w:val="24"/>
                <w:lang w:val="ro-RO" w:eastAsia="en-US"/>
              </w:rPr>
            </w:pPr>
            <w:r>
              <w:rPr>
                <w:rFonts w:eastAsia="Calibri" w:cs="Arial"/>
                <w:bCs/>
                <w:sz w:val="24"/>
                <w:szCs w:val="24"/>
                <w:lang w:val="ro-RO" w:eastAsia="en-US"/>
              </w:rPr>
              <w:t>Prin depunerea unei oferte, ofertantul acceptă în prealabil condițiile generale si particulare care guvernează viitorul contract de achiziție publică, după cum sunt acestea prezentate în documentația de atribuire, ca fiind singura bază de desfășurare a acestei proceduri de atribuire, indiferent de situația ori de condițiile proprii ale ofertantului.</w:t>
            </w:r>
          </w:p>
          <w:p w14:paraId="46C00171" w14:textId="77777777" w:rsidR="006B32DC" w:rsidRDefault="00517FC9" w:rsidP="00517FC9">
            <w:pPr>
              <w:rPr>
                <w:rFonts w:eastAsia="Calibri" w:cs="Arial"/>
                <w:bCs/>
                <w:sz w:val="24"/>
                <w:szCs w:val="24"/>
                <w:lang w:val="ro-RO" w:eastAsia="en-US"/>
              </w:rPr>
            </w:pPr>
            <w:r>
              <w:rPr>
                <w:rFonts w:eastAsia="Calibri" w:cs="Arial"/>
                <w:bCs/>
                <w:sz w:val="24"/>
                <w:szCs w:val="24"/>
                <w:lang w:val="ro-RO" w:eastAsia="en-US"/>
              </w:rPr>
              <w:t>Prezumția de legalitate si autenticitate a documentelor prezentate: ofertantul își asumă răspunderea exclusivă pentru legalitatea si autenticitatea tuturor documentelor</w:t>
            </w:r>
            <w:r>
              <w:rPr>
                <w:rFonts w:eastAsia="Calibri" w:cs="Arial"/>
                <w:b/>
                <w:bCs/>
                <w:sz w:val="24"/>
                <w:szCs w:val="24"/>
                <w:lang w:val="ro-RO" w:eastAsia="en-US"/>
              </w:rPr>
              <w:t xml:space="preserve"> </w:t>
            </w:r>
            <w:r>
              <w:rPr>
                <w:rFonts w:eastAsia="Calibri" w:cs="Arial"/>
                <w:bCs/>
                <w:sz w:val="24"/>
                <w:szCs w:val="24"/>
                <w:lang w:val="ro-RO" w:eastAsia="en-US"/>
              </w:rPr>
              <w:t>prezentate în</w:t>
            </w:r>
          </w:p>
          <w:p w14:paraId="7D33B9E2" w14:textId="5C72A335" w:rsidR="00517FC9" w:rsidRDefault="00517FC9" w:rsidP="00517FC9">
            <w:pPr>
              <w:rPr>
                <w:rFonts w:eastAsia="Calibri" w:cs="Arial"/>
                <w:bCs/>
                <w:sz w:val="24"/>
                <w:szCs w:val="24"/>
                <w:lang w:val="ro-RO" w:eastAsia="en-US"/>
              </w:rPr>
            </w:pPr>
            <w:r>
              <w:rPr>
                <w:rFonts w:eastAsia="Calibri" w:cs="Arial"/>
                <w:bCs/>
                <w:sz w:val="24"/>
                <w:szCs w:val="24"/>
                <w:lang w:val="ro-RO" w:eastAsia="en-US"/>
              </w:rPr>
              <w:t>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sau care se fac vinovați de declarații false în</w:t>
            </w:r>
            <w:r>
              <w:rPr>
                <w:rFonts w:eastAsia="Calibri" w:cs="Arial"/>
                <w:b/>
                <w:bCs/>
                <w:sz w:val="24"/>
                <w:szCs w:val="24"/>
                <w:lang w:val="ro-RO" w:eastAsia="en-US"/>
              </w:rPr>
              <w:t xml:space="preserve"> </w:t>
            </w:r>
            <w:r>
              <w:rPr>
                <w:rFonts w:eastAsia="Calibri" w:cs="Arial"/>
                <w:bCs/>
                <w:sz w:val="24"/>
                <w:szCs w:val="24"/>
                <w:lang w:val="ro-RO" w:eastAsia="en-US"/>
              </w:rPr>
              <w:t>conținutul informațiilor transmise la solicitarea autorității contractante vor fi respinși, cu aplicarea în mod corespunzător a dispozițiilor/consecințelor legale incidente.</w:t>
            </w:r>
          </w:p>
          <w:p w14:paraId="3D922E1C" w14:textId="06EE40AC" w:rsidR="00517FC9" w:rsidRPr="006B32DC" w:rsidRDefault="00517FC9" w:rsidP="00517FC9">
            <w:pPr>
              <w:rPr>
                <w:rFonts w:eastAsia="Calibri" w:cs="Arial"/>
                <w:sz w:val="24"/>
                <w:szCs w:val="24"/>
                <w:lang w:val="ro-RO" w:eastAsia="en-US"/>
              </w:rPr>
            </w:pPr>
          </w:p>
        </w:tc>
      </w:tr>
    </w:tbl>
    <w:p w14:paraId="1419BCE2" w14:textId="77777777" w:rsidR="002A0A97" w:rsidRDefault="002A0A97" w:rsidP="006B32DC">
      <w:pPr>
        <w:spacing w:before="120" w:after="120" w:line="276" w:lineRule="auto"/>
        <w:jc w:val="both"/>
        <w:rPr>
          <w:rFonts w:eastAsia="Calibri"/>
          <w:b/>
          <w:sz w:val="24"/>
          <w:szCs w:val="24"/>
          <w:lang w:val="ro-RO" w:eastAsia="en-US"/>
        </w:rPr>
      </w:pPr>
    </w:p>
    <w:p w14:paraId="0FD966B6" w14:textId="45777D96"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lastRenderedPageBreak/>
        <w:t>Secțiunea VI: Informații complementare</w:t>
      </w:r>
    </w:p>
    <w:p w14:paraId="224607E5"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t>VI.1) Informații privind periodicitatea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8471B7" w:rsidRPr="006B32DC" w14:paraId="26F36275" w14:textId="77777777" w:rsidTr="0035456B">
        <w:trPr>
          <w:jc w:val="center"/>
        </w:trPr>
        <w:tc>
          <w:tcPr>
            <w:tcW w:w="10194" w:type="dxa"/>
            <w:shd w:val="clear" w:color="auto" w:fill="auto"/>
          </w:tcPr>
          <w:p w14:paraId="73A9A35F" w14:textId="77777777" w:rsidR="006B32DC" w:rsidRPr="006B32DC" w:rsidRDefault="006B32DC" w:rsidP="0035456B">
            <w:pPr>
              <w:rPr>
                <w:rFonts w:eastAsia="Calibri" w:cs="Arial"/>
                <w:sz w:val="24"/>
                <w:szCs w:val="24"/>
                <w:lang w:val="ro-RO" w:eastAsia="en-US"/>
              </w:rPr>
            </w:pPr>
            <w:r w:rsidRPr="006B32DC">
              <w:rPr>
                <w:rFonts w:eastAsia="Calibri" w:cs="Arial"/>
                <w:sz w:val="24"/>
                <w:szCs w:val="24"/>
                <w:lang w:val="ro-RO" w:eastAsia="en-US"/>
              </w:rPr>
              <w:t xml:space="preserve">Această achiziție este periodică ○ da </w:t>
            </w:r>
            <w:r w:rsidRPr="006B32DC">
              <w:rPr>
                <w:rFonts w:eastAsia="Calibri" w:cs="Arial"/>
                <w:b/>
                <w:sz w:val="24"/>
                <w:szCs w:val="24"/>
                <w:lang w:val="ro-RO"/>
              </w:rPr>
              <w:t>■</w:t>
            </w:r>
            <w:r w:rsidRPr="006B32DC">
              <w:rPr>
                <w:rFonts w:eastAsia="Calibri" w:cs="Arial"/>
                <w:sz w:val="24"/>
                <w:szCs w:val="24"/>
                <w:lang w:val="ro-RO" w:eastAsia="en-US"/>
              </w:rPr>
              <w:t xml:space="preserve"> nu</w:t>
            </w:r>
          </w:p>
          <w:p w14:paraId="4DED62C8" w14:textId="77777777" w:rsidR="006B32DC" w:rsidRPr="006B32DC" w:rsidRDefault="006B32DC" w:rsidP="0035456B">
            <w:pPr>
              <w:rPr>
                <w:rFonts w:eastAsia="Calibri" w:cs="Arial"/>
                <w:sz w:val="24"/>
                <w:szCs w:val="24"/>
                <w:lang w:val="ro-RO" w:eastAsia="en-US"/>
              </w:rPr>
            </w:pPr>
            <w:r w:rsidRPr="006B32DC">
              <w:rPr>
                <w:rFonts w:eastAsia="Calibri" w:cs="Arial"/>
                <w:sz w:val="24"/>
                <w:szCs w:val="24"/>
                <w:lang w:val="ro-RO" w:eastAsia="en-US"/>
              </w:rPr>
              <w:t>Perioadele estimate de depunere a anunțurilor viitoare:</w:t>
            </w:r>
          </w:p>
        </w:tc>
      </w:tr>
    </w:tbl>
    <w:p w14:paraId="6214E723" w14:textId="77777777" w:rsidR="006B32DC" w:rsidRPr="006B32DC" w:rsidRDefault="006B32DC" w:rsidP="006B32DC">
      <w:pPr>
        <w:spacing w:before="120" w:after="120" w:line="276" w:lineRule="auto"/>
        <w:jc w:val="both"/>
        <w:rPr>
          <w:rFonts w:eastAsia="Calibri"/>
          <w:sz w:val="24"/>
          <w:szCs w:val="24"/>
          <w:lang w:val="ro-RO" w:eastAsia="en-US"/>
        </w:rPr>
      </w:pPr>
      <w:r w:rsidRPr="006B32DC">
        <w:rPr>
          <w:rFonts w:eastAsia="Calibri"/>
          <w:b/>
          <w:sz w:val="24"/>
          <w:szCs w:val="24"/>
          <w:lang w:val="ro-RO" w:eastAsia="en-US"/>
        </w:rPr>
        <w:t>VI.2) Informații privind fluxurile de lucru electronice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8471B7" w:rsidRPr="006B32DC" w14:paraId="482FA531" w14:textId="77777777" w:rsidTr="0035456B">
        <w:trPr>
          <w:jc w:val="center"/>
        </w:trPr>
        <w:tc>
          <w:tcPr>
            <w:tcW w:w="10194" w:type="dxa"/>
            <w:shd w:val="clear" w:color="auto" w:fill="auto"/>
          </w:tcPr>
          <w:p w14:paraId="56F4123D" w14:textId="77777777" w:rsidR="006B32DC" w:rsidRPr="006B32DC" w:rsidRDefault="006B32DC" w:rsidP="0035456B">
            <w:pPr>
              <w:rPr>
                <w:rFonts w:eastAsia="Calibri" w:cs="Arial"/>
                <w:sz w:val="24"/>
                <w:szCs w:val="24"/>
                <w:lang w:val="ro-RO" w:eastAsia="en-US"/>
              </w:rPr>
            </w:pPr>
            <w:r w:rsidRPr="006B32DC">
              <w:rPr>
                <w:rFonts w:eastAsia="Calibri" w:cs="Arial"/>
                <w:b/>
                <w:sz w:val="24"/>
                <w:szCs w:val="24"/>
                <w:lang w:val="ro-RO"/>
              </w:rPr>
              <w:t>■</w:t>
            </w:r>
            <w:r w:rsidRPr="006B32DC">
              <w:rPr>
                <w:rFonts w:eastAsia="Calibri" w:cs="Arial"/>
                <w:sz w:val="24"/>
                <w:szCs w:val="24"/>
                <w:lang w:val="ro-RO" w:eastAsia="en-US"/>
              </w:rPr>
              <w:t xml:space="preserve"> Se va utiliza sistemul de comenzi electronice</w:t>
            </w:r>
          </w:p>
          <w:p w14:paraId="6C6C96E8" w14:textId="77777777" w:rsidR="006B32DC" w:rsidRPr="006B32DC" w:rsidRDefault="006B32DC" w:rsidP="0035456B">
            <w:pPr>
              <w:rPr>
                <w:rFonts w:eastAsia="Calibri" w:cs="Arial"/>
                <w:sz w:val="24"/>
                <w:szCs w:val="24"/>
                <w:lang w:val="ro-RO" w:eastAsia="en-US"/>
              </w:rPr>
            </w:pPr>
            <w:r w:rsidRPr="006B32DC">
              <w:rPr>
                <w:rFonts w:eastAsia="Calibri" w:cs="Arial"/>
                <w:b/>
                <w:sz w:val="24"/>
                <w:szCs w:val="24"/>
                <w:lang w:val="ro-RO"/>
              </w:rPr>
              <w:t>■</w:t>
            </w:r>
            <w:r w:rsidRPr="006B32DC">
              <w:rPr>
                <w:rFonts w:eastAsia="Calibri" w:cs="Arial"/>
                <w:sz w:val="24"/>
                <w:szCs w:val="24"/>
                <w:lang w:val="ro-RO" w:eastAsia="en-US"/>
              </w:rPr>
              <w:t xml:space="preserve"> Se va accepta facturarea electronică</w:t>
            </w:r>
          </w:p>
          <w:p w14:paraId="1CE63FF0" w14:textId="77777777" w:rsidR="006B32DC" w:rsidRPr="006B32DC" w:rsidRDefault="006B32DC" w:rsidP="0035456B">
            <w:pPr>
              <w:rPr>
                <w:rFonts w:eastAsia="Calibri" w:cs="Arial"/>
                <w:sz w:val="24"/>
                <w:szCs w:val="24"/>
                <w:lang w:val="ro-RO" w:eastAsia="en-US"/>
              </w:rPr>
            </w:pPr>
            <w:r w:rsidRPr="006B32DC">
              <w:rPr>
                <w:rFonts w:eastAsia="Calibri" w:cs="Arial"/>
                <w:b/>
                <w:sz w:val="24"/>
                <w:szCs w:val="24"/>
                <w:lang w:val="ro-RO"/>
              </w:rPr>
              <w:t>■</w:t>
            </w:r>
            <w:r w:rsidRPr="006B32DC">
              <w:rPr>
                <w:rFonts w:eastAsia="Calibri" w:cs="Arial"/>
                <w:sz w:val="24"/>
                <w:szCs w:val="24"/>
                <w:lang w:val="ro-RO" w:eastAsia="en-US"/>
              </w:rPr>
              <w:t xml:space="preserve"> Se vor utiliza plățile electronice</w:t>
            </w:r>
          </w:p>
        </w:tc>
      </w:tr>
    </w:tbl>
    <w:p w14:paraId="66E11BD2" w14:textId="77777777" w:rsidR="006B32DC" w:rsidRPr="006B32DC" w:rsidRDefault="006B32DC" w:rsidP="006B32DC">
      <w:pPr>
        <w:spacing w:before="120" w:after="120" w:line="276" w:lineRule="auto"/>
        <w:jc w:val="both"/>
        <w:rPr>
          <w:rFonts w:eastAsia="Calibri"/>
          <w:b/>
          <w:sz w:val="24"/>
          <w:szCs w:val="24"/>
          <w:lang w:val="ro-RO" w:eastAsia="en-US"/>
        </w:rPr>
      </w:pPr>
      <w:r w:rsidRPr="006B32DC">
        <w:rPr>
          <w:rFonts w:eastAsia="Calibri"/>
          <w:b/>
          <w:sz w:val="24"/>
          <w:szCs w:val="24"/>
          <w:lang w:val="ro-RO" w:eastAsia="en-US"/>
        </w:rPr>
        <w:t>VI.3) Informații suplimentare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8471B7" w:rsidRPr="0080353E" w14:paraId="4EC4378A" w14:textId="77777777" w:rsidTr="0035456B">
        <w:trPr>
          <w:jc w:val="center"/>
        </w:trPr>
        <w:tc>
          <w:tcPr>
            <w:tcW w:w="10194" w:type="dxa"/>
            <w:shd w:val="clear" w:color="auto" w:fill="auto"/>
          </w:tcPr>
          <w:p w14:paraId="6E887E44" w14:textId="77777777" w:rsidR="000E0DC6" w:rsidRPr="007270D2" w:rsidRDefault="000E0DC6" w:rsidP="000E0DC6">
            <w:pPr>
              <w:jc w:val="both"/>
              <w:rPr>
                <w:b/>
                <w:sz w:val="24"/>
                <w:szCs w:val="24"/>
                <w:lang w:val="ro-RO"/>
              </w:rPr>
            </w:pPr>
            <w:r w:rsidRPr="007270D2">
              <w:rPr>
                <w:sz w:val="24"/>
                <w:szCs w:val="24"/>
                <w:lang w:val="ro-RO"/>
              </w:rPr>
              <w:t xml:space="preserve">Cheltuielile privind întocmirea </w:t>
            </w:r>
            <w:proofErr w:type="spellStart"/>
            <w:r w:rsidRPr="007270D2">
              <w:rPr>
                <w:sz w:val="24"/>
                <w:szCs w:val="24"/>
                <w:lang w:val="ro-RO"/>
              </w:rPr>
              <w:t>şi</w:t>
            </w:r>
            <w:proofErr w:type="spellEnd"/>
            <w:r w:rsidRPr="007270D2">
              <w:rPr>
                <w:sz w:val="24"/>
                <w:szCs w:val="24"/>
                <w:lang w:val="ro-RO"/>
              </w:rPr>
              <w:t xml:space="preserve"> prezentarea ofertei </w:t>
            </w:r>
            <w:proofErr w:type="spellStart"/>
            <w:r w:rsidRPr="007270D2">
              <w:rPr>
                <w:sz w:val="24"/>
                <w:szCs w:val="24"/>
                <w:lang w:val="ro-RO"/>
              </w:rPr>
              <w:t>aparţin</w:t>
            </w:r>
            <w:proofErr w:type="spellEnd"/>
            <w:r w:rsidRPr="007270D2">
              <w:rPr>
                <w:sz w:val="24"/>
                <w:szCs w:val="24"/>
                <w:lang w:val="ro-RO"/>
              </w:rPr>
              <w:t xml:space="preserve"> în exclusivitate ofertantului.</w:t>
            </w:r>
          </w:p>
          <w:p w14:paraId="0560FAA8" w14:textId="77777777" w:rsidR="000E0DC6" w:rsidRDefault="000E0DC6" w:rsidP="000E0DC6">
            <w:pPr>
              <w:jc w:val="both"/>
              <w:rPr>
                <w:sz w:val="24"/>
                <w:szCs w:val="24"/>
                <w:lang w:val="ro-RO"/>
              </w:rPr>
            </w:pPr>
          </w:p>
          <w:p w14:paraId="747CAD8F" w14:textId="77777777" w:rsidR="000E0DC6" w:rsidRPr="007270D2" w:rsidRDefault="000E0DC6" w:rsidP="000E0DC6">
            <w:pPr>
              <w:jc w:val="both"/>
              <w:rPr>
                <w:sz w:val="24"/>
                <w:szCs w:val="24"/>
                <w:lang w:val="ro-RO"/>
              </w:rPr>
            </w:pPr>
            <w:proofErr w:type="spellStart"/>
            <w:r w:rsidRPr="007270D2">
              <w:rPr>
                <w:sz w:val="24"/>
                <w:szCs w:val="24"/>
                <w:lang w:val="ro-RO"/>
              </w:rPr>
              <w:t>Cantităţile</w:t>
            </w:r>
            <w:proofErr w:type="spellEnd"/>
            <w:r w:rsidRPr="007270D2">
              <w:rPr>
                <w:sz w:val="24"/>
                <w:szCs w:val="24"/>
                <w:lang w:val="ro-RO"/>
              </w:rPr>
              <w:t xml:space="preserve"> prevăzute sunt orientative </w:t>
            </w:r>
            <w:proofErr w:type="spellStart"/>
            <w:r w:rsidRPr="007270D2">
              <w:rPr>
                <w:sz w:val="24"/>
                <w:szCs w:val="24"/>
                <w:lang w:val="ro-RO"/>
              </w:rPr>
              <w:t>şi</w:t>
            </w:r>
            <w:proofErr w:type="spellEnd"/>
            <w:r w:rsidRPr="007270D2">
              <w:rPr>
                <w:sz w:val="24"/>
                <w:szCs w:val="24"/>
                <w:lang w:val="ro-RO"/>
              </w:rPr>
              <w:t xml:space="preserve"> servesc exclusiv la determinarea elementelor tehnice din caietul de sarcini </w:t>
            </w:r>
            <w:proofErr w:type="spellStart"/>
            <w:r w:rsidRPr="007270D2">
              <w:rPr>
                <w:sz w:val="24"/>
                <w:szCs w:val="24"/>
                <w:lang w:val="ro-RO"/>
              </w:rPr>
              <w:t>şi</w:t>
            </w:r>
            <w:proofErr w:type="spellEnd"/>
            <w:r w:rsidRPr="007270D2">
              <w:rPr>
                <w:sz w:val="24"/>
                <w:szCs w:val="24"/>
                <w:lang w:val="ro-RO"/>
              </w:rPr>
              <w:t xml:space="preserve"> la formularea ofertei. Pe timpul derulării acordului-cadru se vor aproviziona doar </w:t>
            </w:r>
            <w:proofErr w:type="spellStart"/>
            <w:r w:rsidRPr="007270D2">
              <w:rPr>
                <w:sz w:val="24"/>
                <w:szCs w:val="24"/>
                <w:lang w:val="ro-RO"/>
              </w:rPr>
              <w:t>cantităţile</w:t>
            </w:r>
            <w:proofErr w:type="spellEnd"/>
            <w:r w:rsidRPr="007270D2">
              <w:rPr>
                <w:sz w:val="24"/>
                <w:szCs w:val="24"/>
                <w:lang w:val="ro-RO"/>
              </w:rPr>
              <w:t xml:space="preserve"> </w:t>
            </w:r>
            <w:r>
              <w:rPr>
                <w:sz w:val="24"/>
                <w:szCs w:val="24"/>
                <w:lang w:val="ro-RO"/>
              </w:rPr>
              <w:t>necesare</w:t>
            </w:r>
            <w:r w:rsidRPr="007270D2">
              <w:rPr>
                <w:sz w:val="24"/>
                <w:szCs w:val="24"/>
                <w:lang w:val="ro-RO"/>
              </w:rPr>
              <w:t>.</w:t>
            </w:r>
          </w:p>
          <w:p w14:paraId="6E1B3F6E" w14:textId="77777777" w:rsidR="000E0DC6" w:rsidRPr="0089128F" w:rsidRDefault="000E0DC6" w:rsidP="000E0DC6">
            <w:pPr>
              <w:jc w:val="both"/>
              <w:rPr>
                <w:b/>
                <w:sz w:val="24"/>
                <w:szCs w:val="24"/>
                <w:lang w:val="ro-RO"/>
              </w:rPr>
            </w:pPr>
            <w:r w:rsidRPr="0089128F">
              <w:rPr>
                <w:b/>
                <w:sz w:val="24"/>
                <w:szCs w:val="24"/>
                <w:lang w:val="ro-RO"/>
              </w:rPr>
              <w:t>Operatorii economici pot depune ofertă pentru unul sau mai multe loturi.</w:t>
            </w:r>
          </w:p>
          <w:p w14:paraId="265D622A" w14:textId="77777777" w:rsidR="000E0DC6" w:rsidRPr="007270D2" w:rsidRDefault="000E0DC6" w:rsidP="000E0DC6">
            <w:pPr>
              <w:jc w:val="both"/>
              <w:rPr>
                <w:sz w:val="24"/>
                <w:szCs w:val="24"/>
                <w:lang w:val="ro-RO"/>
              </w:rPr>
            </w:pPr>
            <w:r w:rsidRPr="007270D2">
              <w:rPr>
                <w:sz w:val="24"/>
                <w:szCs w:val="24"/>
                <w:lang w:val="ro-RO"/>
              </w:rPr>
              <w:t xml:space="preserve">Operatorii economici </w:t>
            </w:r>
            <w:r w:rsidRPr="007270D2">
              <w:rPr>
                <w:b/>
                <w:i/>
                <w:sz w:val="24"/>
                <w:szCs w:val="24"/>
                <w:lang w:val="ro-RO"/>
              </w:rPr>
              <w:t>vor depune oferta pentru cantitatea maximă</w:t>
            </w:r>
            <w:r w:rsidRPr="007270D2">
              <w:rPr>
                <w:sz w:val="24"/>
                <w:szCs w:val="24"/>
                <w:lang w:val="ro-RO"/>
              </w:rPr>
              <w:t xml:space="preserve"> posibil a se </w:t>
            </w:r>
            <w:proofErr w:type="spellStart"/>
            <w:r w:rsidRPr="007270D2">
              <w:rPr>
                <w:sz w:val="24"/>
                <w:szCs w:val="24"/>
                <w:lang w:val="ro-RO"/>
              </w:rPr>
              <w:t>achiziţiona</w:t>
            </w:r>
            <w:proofErr w:type="spellEnd"/>
            <w:r w:rsidRPr="007270D2">
              <w:rPr>
                <w:sz w:val="24"/>
                <w:szCs w:val="24"/>
                <w:lang w:val="ro-RO"/>
              </w:rPr>
              <w:t xml:space="preserve"> în</w:t>
            </w:r>
            <w:r>
              <w:rPr>
                <w:sz w:val="24"/>
                <w:szCs w:val="24"/>
                <w:lang w:val="ro-RO"/>
              </w:rPr>
              <w:t xml:space="preserve"> </w:t>
            </w:r>
            <w:r w:rsidRPr="007270D2">
              <w:rPr>
                <w:sz w:val="24"/>
                <w:szCs w:val="24"/>
                <w:lang w:val="ro-RO"/>
              </w:rPr>
              <w:t xml:space="preserve">baza acordului-cadru, </w:t>
            </w:r>
            <w:r w:rsidRPr="007270D2">
              <w:rPr>
                <w:sz w:val="24"/>
                <w:szCs w:val="24"/>
                <w:u w:val="single"/>
                <w:lang w:val="ro-RO"/>
              </w:rPr>
              <w:t xml:space="preserve">corespunzătoare </w:t>
            </w:r>
            <w:r>
              <w:rPr>
                <w:sz w:val="24"/>
                <w:szCs w:val="24"/>
                <w:u w:val="single"/>
                <w:lang w:val="ro-RO"/>
              </w:rPr>
              <w:t>fiecărui lot în parte</w:t>
            </w:r>
            <w:r w:rsidRPr="00FD147D">
              <w:rPr>
                <w:sz w:val="24"/>
                <w:szCs w:val="24"/>
                <w:u w:val="single"/>
                <w:lang w:val="ro-RO"/>
              </w:rPr>
              <w:t>.</w:t>
            </w:r>
            <w:r w:rsidRPr="00FD147D">
              <w:rPr>
                <w:b/>
                <w:sz w:val="24"/>
                <w:szCs w:val="24"/>
                <w:lang w:val="ro-RO"/>
              </w:rPr>
              <w:t xml:space="preserve"> Nu se admit oferte </w:t>
            </w:r>
            <w:proofErr w:type="spellStart"/>
            <w:r w:rsidRPr="00FD147D">
              <w:rPr>
                <w:b/>
                <w:sz w:val="24"/>
                <w:szCs w:val="24"/>
                <w:lang w:val="ro-RO"/>
              </w:rPr>
              <w:t>parţiale</w:t>
            </w:r>
            <w:proofErr w:type="spellEnd"/>
            <w:r w:rsidRPr="007270D2">
              <w:rPr>
                <w:sz w:val="24"/>
                <w:szCs w:val="24"/>
                <w:lang w:val="ro-RO"/>
              </w:rPr>
              <w:t>.</w:t>
            </w:r>
          </w:p>
          <w:p w14:paraId="678B9AD4" w14:textId="77777777" w:rsidR="000E0DC6" w:rsidRPr="007270D2" w:rsidRDefault="000E0DC6" w:rsidP="000E0DC6">
            <w:pPr>
              <w:jc w:val="both"/>
              <w:rPr>
                <w:b/>
                <w:i/>
                <w:sz w:val="24"/>
                <w:szCs w:val="24"/>
                <w:lang w:val="ro-RO"/>
              </w:rPr>
            </w:pPr>
            <w:r w:rsidRPr="007270D2">
              <w:rPr>
                <w:b/>
                <w:i/>
                <w:sz w:val="24"/>
                <w:szCs w:val="24"/>
                <w:lang w:val="ro-RO"/>
              </w:rPr>
              <w:t>Ofertele ce nu sunt for</w:t>
            </w:r>
            <w:r>
              <w:rPr>
                <w:b/>
                <w:i/>
                <w:sz w:val="24"/>
                <w:szCs w:val="24"/>
                <w:lang w:val="ro-RO"/>
              </w:rPr>
              <w:t>mulate pentru cantitățile maxime corespunzătoare lotului pentru care depun oferta</w:t>
            </w:r>
            <w:r w:rsidRPr="007270D2">
              <w:rPr>
                <w:b/>
                <w:i/>
                <w:sz w:val="24"/>
                <w:szCs w:val="24"/>
                <w:lang w:val="ro-RO"/>
              </w:rPr>
              <w:t xml:space="preserve"> vor fi considerate neconforme </w:t>
            </w:r>
            <w:proofErr w:type="spellStart"/>
            <w:r w:rsidRPr="007270D2">
              <w:rPr>
                <w:b/>
                <w:i/>
                <w:sz w:val="24"/>
                <w:szCs w:val="24"/>
                <w:lang w:val="ro-RO"/>
              </w:rPr>
              <w:t>şi</w:t>
            </w:r>
            <w:proofErr w:type="spellEnd"/>
            <w:r w:rsidRPr="007270D2">
              <w:rPr>
                <w:b/>
                <w:i/>
                <w:sz w:val="24"/>
                <w:szCs w:val="24"/>
                <w:lang w:val="ro-RO"/>
              </w:rPr>
              <w:t xml:space="preserve"> vor fi respinse.</w:t>
            </w:r>
          </w:p>
          <w:p w14:paraId="71BFB258" w14:textId="77777777" w:rsidR="000E0DC6" w:rsidRDefault="000E0DC6" w:rsidP="000E0DC6">
            <w:pPr>
              <w:autoSpaceDE w:val="0"/>
              <w:autoSpaceDN w:val="0"/>
              <w:adjustRightInd w:val="0"/>
              <w:jc w:val="both"/>
              <w:rPr>
                <w:sz w:val="24"/>
                <w:szCs w:val="24"/>
                <w:lang w:val="ro-RO"/>
              </w:rPr>
            </w:pPr>
          </w:p>
          <w:p w14:paraId="6229D96C" w14:textId="77777777" w:rsidR="000E0DC6" w:rsidRPr="007270D2" w:rsidRDefault="000E0DC6" w:rsidP="000E0DC6">
            <w:pPr>
              <w:autoSpaceDE w:val="0"/>
              <w:autoSpaceDN w:val="0"/>
              <w:adjustRightInd w:val="0"/>
              <w:jc w:val="both"/>
              <w:rPr>
                <w:sz w:val="24"/>
                <w:szCs w:val="24"/>
                <w:lang w:val="ro-RO"/>
              </w:rPr>
            </w:pPr>
            <w:proofErr w:type="spellStart"/>
            <w:r w:rsidRPr="007270D2">
              <w:rPr>
                <w:sz w:val="24"/>
                <w:szCs w:val="24"/>
                <w:lang w:val="ro-RO"/>
              </w:rPr>
              <w:t>Informaţii</w:t>
            </w:r>
            <w:proofErr w:type="spellEnd"/>
            <w:r w:rsidRPr="007270D2">
              <w:rPr>
                <w:sz w:val="24"/>
                <w:szCs w:val="24"/>
                <w:lang w:val="ro-RO"/>
              </w:rPr>
              <w:t xml:space="preserve"> privind </w:t>
            </w:r>
            <w:proofErr w:type="spellStart"/>
            <w:r w:rsidRPr="007270D2">
              <w:rPr>
                <w:sz w:val="24"/>
                <w:szCs w:val="24"/>
                <w:lang w:val="ro-RO"/>
              </w:rPr>
              <w:t>asociaţii</w:t>
            </w:r>
            <w:proofErr w:type="spellEnd"/>
            <w:r w:rsidRPr="007270D2">
              <w:rPr>
                <w:sz w:val="24"/>
                <w:szCs w:val="24"/>
                <w:lang w:val="ro-RO"/>
              </w:rPr>
              <w:t xml:space="preserve">: În cazul Asocierii sau </w:t>
            </w:r>
            <w:proofErr w:type="spellStart"/>
            <w:r w:rsidRPr="007270D2">
              <w:rPr>
                <w:sz w:val="24"/>
                <w:szCs w:val="24"/>
                <w:lang w:val="ro-RO"/>
              </w:rPr>
              <w:t>activităţilor</w:t>
            </w:r>
            <w:proofErr w:type="spellEnd"/>
            <w:r w:rsidRPr="007270D2">
              <w:rPr>
                <w:sz w:val="24"/>
                <w:szCs w:val="24"/>
                <w:lang w:val="ro-RO"/>
              </w:rPr>
              <w:t xml:space="preserve"> subcontractate, Propunerea tehnică se va completa de către liderul Asocierii </w:t>
            </w:r>
            <w:proofErr w:type="spellStart"/>
            <w:r w:rsidRPr="007270D2">
              <w:rPr>
                <w:sz w:val="24"/>
                <w:szCs w:val="24"/>
                <w:lang w:val="ro-RO"/>
              </w:rPr>
              <w:t>şi</w:t>
            </w:r>
            <w:proofErr w:type="spellEnd"/>
            <w:r w:rsidRPr="007270D2">
              <w:rPr>
                <w:sz w:val="24"/>
                <w:szCs w:val="24"/>
                <w:lang w:val="ro-RO"/>
              </w:rPr>
              <w:t xml:space="preserve"> va fi avizată de fiecare membru al asocierii </w:t>
            </w:r>
            <w:proofErr w:type="spellStart"/>
            <w:r w:rsidRPr="007270D2">
              <w:rPr>
                <w:sz w:val="24"/>
                <w:szCs w:val="24"/>
                <w:lang w:val="ro-RO"/>
              </w:rPr>
              <w:t>şi</w:t>
            </w:r>
            <w:proofErr w:type="spellEnd"/>
            <w:r w:rsidRPr="007270D2">
              <w:rPr>
                <w:sz w:val="24"/>
                <w:szCs w:val="24"/>
                <w:lang w:val="ro-RO"/>
              </w:rPr>
              <w:t xml:space="preserve"> subcontractori. Pentru Asocieri se vor depune următoarele documente: </w:t>
            </w:r>
          </w:p>
          <w:p w14:paraId="7A86DD05" w14:textId="304D838C" w:rsidR="000E0DC6" w:rsidRPr="007270D2" w:rsidRDefault="000E0DC6" w:rsidP="000E0DC6">
            <w:pPr>
              <w:autoSpaceDE w:val="0"/>
              <w:autoSpaceDN w:val="0"/>
              <w:adjustRightInd w:val="0"/>
              <w:jc w:val="both"/>
              <w:rPr>
                <w:sz w:val="24"/>
                <w:szCs w:val="24"/>
                <w:lang w:val="ro-RO"/>
              </w:rPr>
            </w:pPr>
            <w:r w:rsidRPr="007270D2">
              <w:rPr>
                <w:sz w:val="24"/>
                <w:szCs w:val="24"/>
                <w:lang w:val="ro-RO"/>
              </w:rPr>
              <w:t xml:space="preserve">a) Acord de asociere </w:t>
            </w:r>
            <w:r w:rsidRPr="00C65101">
              <w:rPr>
                <w:b/>
                <w:i/>
                <w:sz w:val="24"/>
                <w:szCs w:val="24"/>
                <w:lang w:val="ro-RO"/>
              </w:rPr>
              <w:t>(Formularul F.</w:t>
            </w:r>
            <w:r w:rsidR="00C65101" w:rsidRPr="00C65101">
              <w:rPr>
                <w:b/>
                <w:i/>
                <w:sz w:val="24"/>
                <w:szCs w:val="24"/>
                <w:lang w:val="ro-RO"/>
              </w:rPr>
              <w:t>5</w:t>
            </w:r>
            <w:r w:rsidRPr="00C65101">
              <w:rPr>
                <w:b/>
                <w:i/>
                <w:sz w:val="24"/>
                <w:szCs w:val="24"/>
                <w:lang w:val="ro-RO"/>
              </w:rPr>
              <w:t>)</w:t>
            </w:r>
            <w:r w:rsidRPr="007270D2">
              <w:rPr>
                <w:sz w:val="24"/>
                <w:szCs w:val="24"/>
                <w:lang w:val="ro-RO"/>
              </w:rPr>
              <w:t xml:space="preserve"> semnat </w:t>
            </w:r>
            <w:proofErr w:type="spellStart"/>
            <w:r w:rsidRPr="007270D2">
              <w:rPr>
                <w:sz w:val="24"/>
                <w:szCs w:val="24"/>
                <w:lang w:val="ro-RO"/>
              </w:rPr>
              <w:t>şi</w:t>
            </w:r>
            <w:proofErr w:type="spellEnd"/>
            <w:r w:rsidRPr="007270D2">
              <w:rPr>
                <w:sz w:val="24"/>
                <w:szCs w:val="24"/>
                <w:lang w:val="ro-RO"/>
              </w:rPr>
              <w:t xml:space="preserve"> </w:t>
            </w:r>
            <w:proofErr w:type="spellStart"/>
            <w:r w:rsidRPr="007270D2">
              <w:rPr>
                <w:sz w:val="24"/>
                <w:szCs w:val="24"/>
                <w:lang w:val="ro-RO"/>
              </w:rPr>
              <w:t>ştampilat</w:t>
            </w:r>
            <w:proofErr w:type="spellEnd"/>
            <w:r w:rsidRPr="007270D2">
              <w:rPr>
                <w:sz w:val="24"/>
                <w:szCs w:val="24"/>
                <w:lang w:val="ro-RO"/>
              </w:rPr>
              <w:t xml:space="preserve"> de către </w:t>
            </w:r>
            <w:proofErr w:type="spellStart"/>
            <w:r w:rsidRPr="007270D2">
              <w:rPr>
                <w:sz w:val="24"/>
                <w:szCs w:val="24"/>
                <w:lang w:val="ro-RO"/>
              </w:rPr>
              <w:t>toţi</w:t>
            </w:r>
            <w:proofErr w:type="spellEnd"/>
            <w:r w:rsidRPr="007270D2">
              <w:rPr>
                <w:sz w:val="24"/>
                <w:szCs w:val="24"/>
                <w:lang w:val="ro-RO"/>
              </w:rPr>
              <w:t xml:space="preserve"> </w:t>
            </w:r>
            <w:proofErr w:type="spellStart"/>
            <w:r w:rsidRPr="007270D2">
              <w:rPr>
                <w:sz w:val="24"/>
                <w:szCs w:val="24"/>
                <w:lang w:val="ro-RO"/>
              </w:rPr>
              <w:t>asociaţii</w:t>
            </w:r>
            <w:proofErr w:type="spellEnd"/>
            <w:r w:rsidRPr="007270D2">
              <w:rPr>
                <w:sz w:val="24"/>
                <w:szCs w:val="24"/>
                <w:lang w:val="ro-RO"/>
              </w:rPr>
              <w:t xml:space="preserve">, în care să se </w:t>
            </w:r>
            <w:proofErr w:type="spellStart"/>
            <w:r w:rsidRPr="007270D2">
              <w:rPr>
                <w:sz w:val="24"/>
                <w:szCs w:val="24"/>
                <w:lang w:val="ro-RO"/>
              </w:rPr>
              <w:t>menţioneze</w:t>
            </w:r>
            <w:proofErr w:type="spellEnd"/>
            <w:r w:rsidRPr="007270D2">
              <w:rPr>
                <w:sz w:val="24"/>
                <w:szCs w:val="24"/>
                <w:lang w:val="ro-RO"/>
              </w:rPr>
              <w:t xml:space="preserve"> că </w:t>
            </w:r>
            <w:proofErr w:type="spellStart"/>
            <w:r w:rsidRPr="007270D2">
              <w:rPr>
                <w:sz w:val="24"/>
                <w:szCs w:val="24"/>
                <w:lang w:val="ro-RO"/>
              </w:rPr>
              <w:t>toţi</w:t>
            </w:r>
            <w:proofErr w:type="spellEnd"/>
            <w:r w:rsidRPr="007270D2">
              <w:rPr>
                <w:sz w:val="24"/>
                <w:szCs w:val="24"/>
                <w:lang w:val="ro-RO"/>
              </w:rPr>
              <w:t xml:space="preserve"> </w:t>
            </w:r>
            <w:proofErr w:type="spellStart"/>
            <w:r w:rsidRPr="007270D2">
              <w:rPr>
                <w:sz w:val="24"/>
                <w:szCs w:val="24"/>
                <w:lang w:val="ro-RO"/>
              </w:rPr>
              <w:t>asociaţii</w:t>
            </w:r>
            <w:proofErr w:type="spellEnd"/>
            <w:r w:rsidRPr="007270D2">
              <w:rPr>
                <w:sz w:val="24"/>
                <w:szCs w:val="24"/>
                <w:lang w:val="ro-RO"/>
              </w:rPr>
              <w:t xml:space="preserve"> </w:t>
            </w:r>
            <w:proofErr w:type="spellStart"/>
            <w:r w:rsidRPr="007270D2">
              <w:rPr>
                <w:sz w:val="24"/>
                <w:szCs w:val="24"/>
                <w:lang w:val="ro-RO"/>
              </w:rPr>
              <w:t>îşi</w:t>
            </w:r>
            <w:proofErr w:type="spellEnd"/>
            <w:r w:rsidRPr="007270D2">
              <w:rPr>
                <w:sz w:val="24"/>
                <w:szCs w:val="24"/>
                <w:lang w:val="ro-RO"/>
              </w:rPr>
              <w:t xml:space="preserve"> asumă răspunderea colectivă </w:t>
            </w:r>
            <w:proofErr w:type="spellStart"/>
            <w:r w:rsidRPr="007270D2">
              <w:rPr>
                <w:sz w:val="24"/>
                <w:szCs w:val="24"/>
                <w:lang w:val="ro-RO"/>
              </w:rPr>
              <w:t>şi</w:t>
            </w:r>
            <w:proofErr w:type="spellEnd"/>
            <w:r w:rsidRPr="007270D2">
              <w:rPr>
                <w:sz w:val="24"/>
                <w:szCs w:val="24"/>
                <w:lang w:val="ro-RO"/>
              </w:rPr>
              <w:t xml:space="preserve"> solidară pentru îndeplinirea contractului, iar liderul </w:t>
            </w:r>
            <w:proofErr w:type="spellStart"/>
            <w:r w:rsidRPr="007270D2">
              <w:rPr>
                <w:sz w:val="24"/>
                <w:szCs w:val="24"/>
                <w:lang w:val="ro-RO"/>
              </w:rPr>
              <w:t>asociaţiei</w:t>
            </w:r>
            <w:proofErr w:type="spellEnd"/>
            <w:r w:rsidRPr="007270D2">
              <w:rPr>
                <w:sz w:val="24"/>
                <w:szCs w:val="24"/>
                <w:lang w:val="ro-RO"/>
              </w:rPr>
              <w:t xml:space="preserve"> este împuternicit să </w:t>
            </w:r>
            <w:proofErr w:type="spellStart"/>
            <w:r w:rsidRPr="007270D2">
              <w:rPr>
                <w:sz w:val="24"/>
                <w:szCs w:val="24"/>
                <w:lang w:val="ro-RO"/>
              </w:rPr>
              <w:t>acţioneze</w:t>
            </w:r>
            <w:proofErr w:type="spellEnd"/>
            <w:r w:rsidRPr="007270D2">
              <w:rPr>
                <w:sz w:val="24"/>
                <w:szCs w:val="24"/>
                <w:lang w:val="ro-RO"/>
              </w:rPr>
              <w:t xml:space="preserve"> în numele tuturor </w:t>
            </w:r>
            <w:proofErr w:type="spellStart"/>
            <w:r w:rsidRPr="007270D2">
              <w:rPr>
                <w:sz w:val="24"/>
                <w:szCs w:val="24"/>
                <w:lang w:val="ro-RO"/>
              </w:rPr>
              <w:t>asociaţilor</w:t>
            </w:r>
            <w:proofErr w:type="spellEnd"/>
            <w:r w:rsidRPr="007270D2">
              <w:rPr>
                <w:sz w:val="24"/>
                <w:szCs w:val="24"/>
                <w:lang w:val="ro-RO"/>
              </w:rPr>
              <w:t xml:space="preserve">. </w:t>
            </w:r>
            <w:proofErr w:type="spellStart"/>
            <w:r w:rsidRPr="007270D2">
              <w:rPr>
                <w:sz w:val="24"/>
                <w:szCs w:val="24"/>
                <w:lang w:val="ro-RO"/>
              </w:rPr>
              <w:t>Înţelegerea</w:t>
            </w:r>
            <w:proofErr w:type="spellEnd"/>
            <w:r w:rsidRPr="007270D2">
              <w:rPr>
                <w:sz w:val="24"/>
                <w:szCs w:val="24"/>
                <w:lang w:val="ro-RO"/>
              </w:rPr>
              <w:t xml:space="preserve"> trebuie să stipuleze, de asemenea că </w:t>
            </w:r>
            <w:proofErr w:type="spellStart"/>
            <w:r w:rsidRPr="007270D2">
              <w:rPr>
                <w:sz w:val="24"/>
                <w:szCs w:val="24"/>
                <w:lang w:val="ro-RO"/>
              </w:rPr>
              <w:t>toţi</w:t>
            </w:r>
            <w:proofErr w:type="spellEnd"/>
            <w:r w:rsidRPr="007270D2">
              <w:rPr>
                <w:sz w:val="24"/>
                <w:szCs w:val="24"/>
                <w:lang w:val="ro-RO"/>
              </w:rPr>
              <w:t xml:space="preserve"> </w:t>
            </w:r>
            <w:proofErr w:type="spellStart"/>
            <w:r w:rsidRPr="007270D2">
              <w:rPr>
                <w:sz w:val="24"/>
                <w:szCs w:val="24"/>
                <w:lang w:val="ro-RO"/>
              </w:rPr>
              <w:t>asociaţii</w:t>
            </w:r>
            <w:proofErr w:type="spellEnd"/>
            <w:r w:rsidRPr="007270D2">
              <w:rPr>
                <w:sz w:val="24"/>
                <w:szCs w:val="24"/>
                <w:lang w:val="ro-RO"/>
              </w:rPr>
              <w:t xml:space="preserve"> sunt </w:t>
            </w:r>
            <w:proofErr w:type="spellStart"/>
            <w:r w:rsidRPr="007270D2">
              <w:rPr>
                <w:sz w:val="24"/>
                <w:szCs w:val="24"/>
                <w:lang w:val="ro-RO"/>
              </w:rPr>
              <w:t>obligaţi</w:t>
            </w:r>
            <w:proofErr w:type="spellEnd"/>
            <w:r w:rsidRPr="007270D2">
              <w:rPr>
                <w:sz w:val="24"/>
                <w:szCs w:val="24"/>
                <w:lang w:val="ro-RO"/>
              </w:rPr>
              <w:t xml:space="preserve"> sa rămână în asociere pe întreaga durată a contractului.</w:t>
            </w:r>
          </w:p>
          <w:p w14:paraId="22DA1263" w14:textId="4A27F2CC" w:rsidR="000E0DC6" w:rsidRPr="007270D2" w:rsidRDefault="000E0DC6" w:rsidP="000E0DC6">
            <w:pPr>
              <w:autoSpaceDE w:val="0"/>
              <w:autoSpaceDN w:val="0"/>
              <w:adjustRightInd w:val="0"/>
              <w:jc w:val="both"/>
              <w:rPr>
                <w:sz w:val="24"/>
                <w:szCs w:val="24"/>
                <w:lang w:val="ro-RO"/>
              </w:rPr>
            </w:pPr>
            <w:r w:rsidRPr="007270D2">
              <w:rPr>
                <w:sz w:val="24"/>
                <w:szCs w:val="24"/>
                <w:lang w:val="ro-RO"/>
              </w:rPr>
              <w:t xml:space="preserve">b) O </w:t>
            </w:r>
            <w:proofErr w:type="spellStart"/>
            <w:r w:rsidRPr="007270D2">
              <w:rPr>
                <w:sz w:val="24"/>
                <w:szCs w:val="24"/>
                <w:lang w:val="ro-RO"/>
              </w:rPr>
              <w:t>declaraţie</w:t>
            </w:r>
            <w:proofErr w:type="spellEnd"/>
            <w:r w:rsidRPr="007270D2">
              <w:rPr>
                <w:sz w:val="24"/>
                <w:szCs w:val="24"/>
                <w:lang w:val="ro-RO"/>
              </w:rPr>
              <w:t xml:space="preserve"> </w:t>
            </w:r>
            <w:r w:rsidRPr="00C65101">
              <w:rPr>
                <w:b/>
                <w:i/>
                <w:sz w:val="24"/>
                <w:szCs w:val="24"/>
                <w:lang w:val="ro-RO"/>
              </w:rPr>
              <w:t>(Formularul F.</w:t>
            </w:r>
            <w:r w:rsidR="00C65101" w:rsidRPr="00C65101">
              <w:rPr>
                <w:b/>
                <w:i/>
                <w:sz w:val="24"/>
                <w:szCs w:val="24"/>
                <w:lang w:val="ro-RO"/>
              </w:rPr>
              <w:t>5</w:t>
            </w:r>
            <w:r w:rsidRPr="00C65101">
              <w:rPr>
                <w:b/>
                <w:i/>
                <w:sz w:val="24"/>
                <w:szCs w:val="24"/>
                <w:lang w:val="ro-RO"/>
              </w:rPr>
              <w:t>.a.)</w:t>
            </w:r>
            <w:r w:rsidRPr="007270D2">
              <w:rPr>
                <w:sz w:val="24"/>
                <w:szCs w:val="24"/>
                <w:lang w:val="ro-RO"/>
              </w:rPr>
              <w:t xml:space="preserve"> semnată </w:t>
            </w:r>
            <w:proofErr w:type="spellStart"/>
            <w:r w:rsidRPr="007270D2">
              <w:rPr>
                <w:sz w:val="24"/>
                <w:szCs w:val="24"/>
                <w:lang w:val="ro-RO"/>
              </w:rPr>
              <w:t>şi</w:t>
            </w:r>
            <w:proofErr w:type="spellEnd"/>
            <w:r w:rsidRPr="007270D2">
              <w:rPr>
                <w:sz w:val="24"/>
                <w:szCs w:val="24"/>
                <w:lang w:val="ro-RO"/>
              </w:rPr>
              <w:t xml:space="preserve"> </w:t>
            </w:r>
            <w:proofErr w:type="spellStart"/>
            <w:r w:rsidRPr="007270D2">
              <w:rPr>
                <w:sz w:val="24"/>
                <w:szCs w:val="24"/>
                <w:lang w:val="ro-RO"/>
              </w:rPr>
              <w:t>ştampilată</w:t>
            </w:r>
            <w:proofErr w:type="spellEnd"/>
            <w:r w:rsidRPr="007270D2">
              <w:rPr>
                <w:sz w:val="24"/>
                <w:szCs w:val="24"/>
                <w:lang w:val="ro-RO"/>
              </w:rPr>
              <w:t xml:space="preserve"> de </w:t>
            </w:r>
            <w:proofErr w:type="spellStart"/>
            <w:r w:rsidRPr="007270D2">
              <w:rPr>
                <w:sz w:val="24"/>
                <w:szCs w:val="24"/>
                <w:lang w:val="ro-RO"/>
              </w:rPr>
              <w:t>toţi</w:t>
            </w:r>
            <w:proofErr w:type="spellEnd"/>
            <w:r w:rsidRPr="007270D2">
              <w:rPr>
                <w:sz w:val="24"/>
                <w:szCs w:val="24"/>
                <w:lang w:val="ro-RO"/>
              </w:rPr>
              <w:t xml:space="preserve"> </w:t>
            </w:r>
            <w:proofErr w:type="spellStart"/>
            <w:r w:rsidRPr="007270D2">
              <w:rPr>
                <w:sz w:val="24"/>
                <w:szCs w:val="24"/>
                <w:lang w:val="ro-RO"/>
              </w:rPr>
              <w:t>asociaţii</w:t>
            </w:r>
            <w:proofErr w:type="spellEnd"/>
            <w:r w:rsidRPr="007270D2">
              <w:rPr>
                <w:sz w:val="24"/>
                <w:szCs w:val="24"/>
                <w:lang w:val="ro-RO"/>
              </w:rPr>
              <w:t xml:space="preserve">, prin care se obligă ca în cazul în care oferta este declarată </w:t>
            </w:r>
            <w:proofErr w:type="spellStart"/>
            <w:r w:rsidRPr="007270D2">
              <w:rPr>
                <w:sz w:val="24"/>
                <w:szCs w:val="24"/>
                <w:lang w:val="ro-RO"/>
              </w:rPr>
              <w:t>câştigătoare</w:t>
            </w:r>
            <w:proofErr w:type="spellEnd"/>
            <w:r w:rsidRPr="007270D2">
              <w:rPr>
                <w:sz w:val="24"/>
                <w:szCs w:val="24"/>
                <w:lang w:val="ro-RO"/>
              </w:rPr>
              <w:t xml:space="preserve">, vor legaliza asocierea, iar contractul de asociere legalizat va fi prezentat </w:t>
            </w:r>
            <w:proofErr w:type="spellStart"/>
            <w:r w:rsidRPr="007270D2">
              <w:rPr>
                <w:sz w:val="24"/>
                <w:szCs w:val="24"/>
                <w:lang w:val="ro-RO"/>
              </w:rPr>
              <w:t>Autorităţii</w:t>
            </w:r>
            <w:proofErr w:type="spellEnd"/>
            <w:r w:rsidRPr="007270D2">
              <w:rPr>
                <w:sz w:val="24"/>
                <w:szCs w:val="24"/>
                <w:lang w:val="ro-RO"/>
              </w:rPr>
              <w:t xml:space="preserve"> Contractante înainte de data semnării contractului. </w:t>
            </w:r>
          </w:p>
          <w:p w14:paraId="596D0660" w14:textId="23002653" w:rsidR="00517FC9" w:rsidRDefault="000E0DC6" w:rsidP="000E0DC6">
            <w:pPr>
              <w:spacing w:before="120" w:after="120"/>
              <w:rPr>
                <w:rFonts w:eastAsia="Calibri" w:cs="Arial"/>
                <w:b/>
                <w:bCs/>
                <w:sz w:val="24"/>
                <w:szCs w:val="24"/>
                <w:lang w:val="ro-RO" w:eastAsia="en-US"/>
              </w:rPr>
            </w:pPr>
            <w:r w:rsidRPr="007270D2">
              <w:rPr>
                <w:sz w:val="24"/>
                <w:szCs w:val="24"/>
                <w:lang w:val="ro-RO"/>
              </w:rPr>
              <w:t xml:space="preserve">2. În cazul asocierii mai multor operatori economici cu scopul de a depune ofertă comună, îndeplinirea </w:t>
            </w:r>
            <w:proofErr w:type="spellStart"/>
            <w:r w:rsidRPr="007270D2">
              <w:rPr>
                <w:sz w:val="24"/>
                <w:szCs w:val="24"/>
                <w:lang w:val="ro-RO"/>
              </w:rPr>
              <w:t>cerinţelor</w:t>
            </w:r>
            <w:proofErr w:type="spellEnd"/>
            <w:r w:rsidRPr="007270D2">
              <w:rPr>
                <w:sz w:val="24"/>
                <w:szCs w:val="24"/>
                <w:lang w:val="ro-RO"/>
              </w:rPr>
              <w:t xml:space="preserve"> privind </w:t>
            </w:r>
            <w:proofErr w:type="spellStart"/>
            <w:r w:rsidRPr="007270D2">
              <w:rPr>
                <w:sz w:val="24"/>
                <w:szCs w:val="24"/>
                <w:lang w:val="ro-RO"/>
              </w:rPr>
              <w:t>situaţia</w:t>
            </w:r>
            <w:proofErr w:type="spellEnd"/>
            <w:r w:rsidRPr="007270D2">
              <w:rPr>
                <w:sz w:val="24"/>
                <w:szCs w:val="24"/>
                <w:lang w:val="ro-RO"/>
              </w:rPr>
              <w:t xml:space="preserve"> personală a ofertantului </w:t>
            </w:r>
            <w:proofErr w:type="spellStart"/>
            <w:r w:rsidRPr="007270D2">
              <w:rPr>
                <w:sz w:val="24"/>
                <w:szCs w:val="24"/>
                <w:lang w:val="ro-RO"/>
              </w:rPr>
              <w:t>şi</w:t>
            </w:r>
            <w:proofErr w:type="spellEnd"/>
            <w:r w:rsidRPr="007270D2">
              <w:rPr>
                <w:sz w:val="24"/>
                <w:szCs w:val="24"/>
                <w:lang w:val="ro-RO"/>
              </w:rPr>
              <w:t xml:space="preserve"> capacitatea de exercitare a </w:t>
            </w:r>
            <w:proofErr w:type="spellStart"/>
            <w:r w:rsidRPr="007270D2">
              <w:rPr>
                <w:sz w:val="24"/>
                <w:szCs w:val="24"/>
                <w:lang w:val="ro-RO"/>
              </w:rPr>
              <w:t>activităţii</w:t>
            </w:r>
            <w:proofErr w:type="spellEnd"/>
            <w:r w:rsidRPr="007270D2">
              <w:rPr>
                <w:sz w:val="24"/>
                <w:szCs w:val="24"/>
                <w:lang w:val="ro-RO"/>
              </w:rPr>
              <w:t xml:space="preserve"> profesionale trebuie să fie îndeplinite de fiecare asociat în parte, iar </w:t>
            </w:r>
            <w:proofErr w:type="spellStart"/>
            <w:r w:rsidRPr="007270D2">
              <w:rPr>
                <w:sz w:val="24"/>
                <w:szCs w:val="24"/>
                <w:lang w:val="ro-RO"/>
              </w:rPr>
              <w:t>cerinţele</w:t>
            </w:r>
            <w:proofErr w:type="spellEnd"/>
            <w:r w:rsidRPr="007270D2">
              <w:rPr>
                <w:sz w:val="24"/>
                <w:szCs w:val="24"/>
                <w:lang w:val="ro-RO"/>
              </w:rPr>
              <w:t xml:space="preserve"> privind capacitatea </w:t>
            </w:r>
            <w:proofErr w:type="spellStart"/>
            <w:r w:rsidRPr="007270D2">
              <w:rPr>
                <w:sz w:val="24"/>
                <w:szCs w:val="24"/>
                <w:lang w:val="ro-RO"/>
              </w:rPr>
              <w:t>economico</w:t>
            </w:r>
            <w:proofErr w:type="spellEnd"/>
            <w:r w:rsidRPr="007270D2">
              <w:rPr>
                <w:sz w:val="24"/>
                <w:szCs w:val="24"/>
                <w:lang w:val="ro-RO"/>
              </w:rPr>
              <w:t xml:space="preserve">-financiară </w:t>
            </w:r>
            <w:proofErr w:type="spellStart"/>
            <w:r w:rsidRPr="007270D2">
              <w:rPr>
                <w:sz w:val="24"/>
                <w:szCs w:val="24"/>
                <w:lang w:val="ro-RO"/>
              </w:rPr>
              <w:t>şi</w:t>
            </w:r>
            <w:proofErr w:type="spellEnd"/>
            <w:r w:rsidRPr="007270D2">
              <w:rPr>
                <w:sz w:val="24"/>
                <w:szCs w:val="24"/>
                <w:lang w:val="ro-RO"/>
              </w:rPr>
              <w:t xml:space="preserve"> capacitatea tehnică </w:t>
            </w:r>
            <w:proofErr w:type="spellStart"/>
            <w:r w:rsidRPr="007270D2">
              <w:rPr>
                <w:sz w:val="24"/>
                <w:szCs w:val="24"/>
                <w:lang w:val="ro-RO"/>
              </w:rPr>
              <w:t>şi</w:t>
            </w:r>
            <w:proofErr w:type="spellEnd"/>
            <w:r w:rsidRPr="007270D2">
              <w:rPr>
                <w:sz w:val="24"/>
                <w:szCs w:val="24"/>
                <w:lang w:val="ro-RO"/>
              </w:rPr>
              <w:t xml:space="preserve">/sau profesională trebuie să fie îndeplinite prin cumul de grupul de </w:t>
            </w:r>
            <w:proofErr w:type="spellStart"/>
            <w:r w:rsidRPr="007270D2">
              <w:rPr>
                <w:sz w:val="24"/>
                <w:szCs w:val="24"/>
                <w:lang w:val="ro-RO"/>
              </w:rPr>
              <w:t>asociaţi</w:t>
            </w:r>
            <w:proofErr w:type="spellEnd"/>
            <w:r w:rsidRPr="007270D2">
              <w:rPr>
                <w:sz w:val="24"/>
                <w:szCs w:val="24"/>
                <w:lang w:val="ro-RO"/>
              </w:rPr>
              <w:t xml:space="preserve">.  </w:t>
            </w:r>
            <w:r w:rsidR="00517FC9">
              <w:rPr>
                <w:rFonts w:eastAsia="Calibri" w:cs="Arial"/>
                <w:sz w:val="24"/>
                <w:szCs w:val="24"/>
                <w:lang w:val="it-IT"/>
              </w:rPr>
              <w:t>În cazul în care doi sau mai mulţi ofertanţi sunt clasaţi pe primul loc în clasamentul stabilit în urma aplicării factorilor de evaluare, autoritatea contractanta va transmite în SEAP o solicitare de reofertare, iar operatorii economici vor transmite răspunsurile folosind facilităţile oferite de SEAP.</w:t>
            </w:r>
          </w:p>
          <w:p w14:paraId="469A7B0C" w14:textId="77777777" w:rsidR="00517FC9" w:rsidRDefault="00517FC9" w:rsidP="00517FC9">
            <w:pPr>
              <w:autoSpaceDE w:val="0"/>
              <w:autoSpaceDN w:val="0"/>
              <w:adjustRightInd w:val="0"/>
              <w:rPr>
                <w:rFonts w:eastAsia="Calibri" w:cs="Arial"/>
                <w:b/>
                <w:sz w:val="24"/>
                <w:szCs w:val="24"/>
                <w:lang w:val="en-GB"/>
              </w:rPr>
            </w:pPr>
            <w:r>
              <w:rPr>
                <w:rFonts w:eastAsia="Calibri" w:cs="Arial"/>
                <w:b/>
                <w:sz w:val="24"/>
                <w:szCs w:val="24"/>
                <w:lang w:val="it-IT"/>
              </w:rPr>
              <w:t>Operatorii economici care depun ofertă în cadrul procedurii trebuie să fie înscrişi în Spaţiul privat virtual (SPV), în vederea emiterii facturii electronice, în conformitate cu prevederile O.U.G. 120/2021 cu modificările şi completările ulterioare.</w:t>
            </w:r>
          </w:p>
          <w:p w14:paraId="2F6F63F6" w14:textId="77777777" w:rsidR="00517FC9" w:rsidRDefault="00517FC9" w:rsidP="00517FC9">
            <w:pPr>
              <w:spacing w:before="120" w:after="120"/>
              <w:rPr>
                <w:rFonts w:eastAsia="Calibri" w:cs="Arial"/>
                <w:b/>
                <w:bCs/>
                <w:i/>
                <w:iCs/>
                <w:sz w:val="24"/>
                <w:szCs w:val="24"/>
                <w:lang w:val="ro-RO" w:eastAsia="en-US"/>
              </w:rPr>
            </w:pPr>
            <w:r>
              <w:rPr>
                <w:rFonts w:eastAsia="Calibri" w:cs="Arial"/>
                <w:b/>
                <w:bCs/>
                <w:i/>
                <w:iCs/>
                <w:sz w:val="24"/>
                <w:szCs w:val="24"/>
                <w:lang w:val="ro-RO" w:eastAsia="en-US"/>
              </w:rPr>
              <w:t>Instrucțiuni privind notificarea rezultatului procedurii</w:t>
            </w:r>
          </w:p>
          <w:p w14:paraId="5F5A9DB8" w14:textId="77777777" w:rsidR="00517FC9" w:rsidRDefault="00517FC9" w:rsidP="00517FC9">
            <w:pPr>
              <w:spacing w:before="120" w:after="120"/>
              <w:rPr>
                <w:rFonts w:eastAsia="Calibri" w:cs="Arial"/>
                <w:iCs/>
                <w:sz w:val="24"/>
                <w:szCs w:val="24"/>
                <w:lang w:val="ro-RO" w:eastAsia="en-US"/>
              </w:rPr>
            </w:pPr>
            <w:r>
              <w:rPr>
                <w:rFonts w:eastAsia="Calibri" w:cs="Arial"/>
                <w:iCs/>
                <w:sz w:val="24"/>
                <w:szCs w:val="24"/>
                <w:lang w:val="ro-RO" w:eastAsia="en-US"/>
              </w:rPr>
              <w:t>Autoritatea contractantă va informa operatorii economici implicați în procedura de atribuire despre deciziile referitoare la rezultatul procedurii de atribuire a contractului de achiziție publică, ori după caz, la anularea procedurii de atribuire și eventuala inițiere ulterioară a unei noi proceduri, în scris și cât mai curând posibil, dar nu mai târziu de 3 zile lucrătoare de la emiterea acestora.</w:t>
            </w:r>
          </w:p>
          <w:p w14:paraId="32619561" w14:textId="77777777" w:rsidR="00517FC9" w:rsidRDefault="00517FC9" w:rsidP="00517FC9">
            <w:pPr>
              <w:spacing w:before="120" w:after="120"/>
              <w:rPr>
                <w:rFonts w:eastAsia="Calibri" w:cs="Arial"/>
                <w:iCs/>
                <w:sz w:val="24"/>
                <w:szCs w:val="24"/>
                <w:lang w:val="ro-RO" w:eastAsia="en-US"/>
              </w:rPr>
            </w:pPr>
            <w:r>
              <w:rPr>
                <w:rFonts w:eastAsia="Calibri" w:cs="Arial"/>
                <w:iCs/>
                <w:sz w:val="24"/>
                <w:szCs w:val="24"/>
                <w:lang w:val="ro-RO" w:eastAsia="en-US"/>
              </w:rPr>
              <w:t>În cadrul comunicării, autoritatea contractantă va informa ofertantul câștigător cu privire la acceptarea ofertei prezentate.</w:t>
            </w:r>
          </w:p>
          <w:p w14:paraId="64AC758A" w14:textId="77777777" w:rsidR="00517FC9" w:rsidRDefault="00517FC9" w:rsidP="00517FC9">
            <w:pPr>
              <w:spacing w:before="120" w:after="120"/>
              <w:rPr>
                <w:rFonts w:eastAsia="Calibri" w:cs="Arial"/>
                <w:iCs/>
                <w:sz w:val="24"/>
                <w:szCs w:val="24"/>
                <w:lang w:val="ro-RO" w:eastAsia="en-US"/>
              </w:rPr>
            </w:pPr>
            <w:r>
              <w:rPr>
                <w:rFonts w:eastAsia="Calibri" w:cs="Arial"/>
                <w:iCs/>
                <w:sz w:val="24"/>
                <w:szCs w:val="24"/>
                <w:lang w:val="ro-RO" w:eastAsia="en-US"/>
              </w:rPr>
              <w:lastRenderedPageBreak/>
              <w:t>Autoritatea contractantă va informa ofertanții care au fost respinși sau a căror ofertă nu a fost declarată câștigătoare asupra motivelor care au stat la baza deciziei respective, după cum urmează:</w:t>
            </w:r>
          </w:p>
          <w:p w14:paraId="47261E07" w14:textId="77777777" w:rsidR="00517FC9" w:rsidRDefault="00517FC9" w:rsidP="00C06A61">
            <w:pPr>
              <w:numPr>
                <w:ilvl w:val="0"/>
                <w:numId w:val="105"/>
              </w:numPr>
              <w:rPr>
                <w:rFonts w:eastAsia="Calibri" w:cs="Arial"/>
                <w:iCs/>
                <w:sz w:val="24"/>
                <w:szCs w:val="24"/>
                <w:lang w:val="ro-RO" w:eastAsia="en-US"/>
              </w:rPr>
            </w:pPr>
            <w:r>
              <w:rPr>
                <w:rFonts w:eastAsia="Calibri" w:cs="Arial"/>
                <w:iCs/>
                <w:sz w:val="24"/>
                <w:szCs w:val="24"/>
                <w:lang w:val="ro-RO" w:eastAsia="en-US"/>
              </w:rPr>
              <w:t xml:space="preserve">pentru fiecare ofertă respinsă, motivele concrete care au stat la baza deciziei de respingere, detaliindu-se argumentele în temeiul cărora oferta a fost considerată inacceptabilă, neadecvată </w:t>
            </w:r>
            <w:proofErr w:type="spellStart"/>
            <w:r>
              <w:rPr>
                <w:rFonts w:eastAsia="Calibri" w:cs="Arial"/>
                <w:iCs/>
                <w:sz w:val="24"/>
                <w:szCs w:val="24"/>
                <w:lang w:val="ro-RO" w:eastAsia="en-US"/>
              </w:rPr>
              <w:t>şi</w:t>
            </w:r>
            <w:proofErr w:type="spellEnd"/>
            <w:r>
              <w:rPr>
                <w:rFonts w:eastAsia="Calibri" w:cs="Arial"/>
                <w:iCs/>
                <w:sz w:val="24"/>
                <w:szCs w:val="24"/>
                <w:lang w:val="ro-RO" w:eastAsia="en-US"/>
              </w:rPr>
              <w:t>/sau neconformă, îndeosebi elementele ofertei care nu au corespuns cerințelor de funcționare și performanță prevăzute în caietul de sarcini;</w:t>
            </w:r>
          </w:p>
          <w:p w14:paraId="022455FA" w14:textId="77777777" w:rsidR="000E0DC6" w:rsidRDefault="000E0DC6" w:rsidP="00C06A61">
            <w:pPr>
              <w:numPr>
                <w:ilvl w:val="0"/>
                <w:numId w:val="105"/>
              </w:numPr>
              <w:contextualSpacing/>
              <w:rPr>
                <w:rFonts w:eastAsia="Calibri" w:cs="Arial"/>
                <w:iCs/>
                <w:sz w:val="24"/>
                <w:szCs w:val="24"/>
                <w:lang w:val="ro-RO" w:eastAsia="en-US"/>
              </w:rPr>
            </w:pPr>
            <w:r>
              <w:rPr>
                <w:rFonts w:eastAsia="Calibri" w:cs="Arial"/>
                <w:iCs/>
                <w:sz w:val="24"/>
                <w:szCs w:val="24"/>
                <w:lang w:val="ro-RO" w:eastAsia="en-US"/>
              </w:rPr>
              <w:t>fiecărui ofertant care a prezentat o ofertă acceptabilă și conformă, prin urmare admisibilă, dar care nu a fost declarată câștigătoare, caracteristicile și avantajele relative ale ofertei câștigătoare în raport cu oferta sa, numele ofertantului căruia urmează să i se atribuie contractul de achiziție publică cu care urmează să se încheie un acord-cadru;</w:t>
            </w:r>
          </w:p>
          <w:p w14:paraId="4703084C" w14:textId="77777777" w:rsidR="000E0DC6" w:rsidRDefault="000E0DC6" w:rsidP="00C06A61">
            <w:pPr>
              <w:numPr>
                <w:ilvl w:val="0"/>
                <w:numId w:val="105"/>
              </w:numPr>
              <w:rPr>
                <w:rFonts w:eastAsia="Calibri" w:cs="Arial"/>
                <w:iCs/>
                <w:sz w:val="24"/>
                <w:szCs w:val="24"/>
                <w:lang w:val="ro-RO" w:eastAsia="en-US"/>
              </w:rPr>
            </w:pPr>
            <w:r>
              <w:rPr>
                <w:rFonts w:eastAsia="Calibri" w:cs="Arial"/>
                <w:iCs/>
                <w:sz w:val="24"/>
                <w:szCs w:val="24"/>
                <w:lang w:val="ro-RO" w:eastAsia="en-US"/>
              </w:rPr>
              <w:t>fiecărui operator economic dintre cei prevăzuți la pct. i) - ii), data-limită până la care au dreptul de a depune contestație.</w:t>
            </w:r>
          </w:p>
          <w:p w14:paraId="5A623975" w14:textId="77777777" w:rsidR="000E0DC6" w:rsidRDefault="000E0DC6" w:rsidP="000E0DC6">
            <w:pPr>
              <w:spacing w:before="120" w:after="120"/>
              <w:rPr>
                <w:rFonts w:eastAsia="Calibri" w:cs="Arial"/>
                <w:iCs/>
                <w:sz w:val="24"/>
                <w:szCs w:val="24"/>
                <w:lang w:val="ro-RO" w:eastAsia="en-US"/>
              </w:rPr>
            </w:pPr>
            <w:r>
              <w:rPr>
                <w:rFonts w:eastAsia="Calibri" w:cs="Arial"/>
                <w:iCs/>
                <w:sz w:val="24"/>
                <w:szCs w:val="24"/>
                <w:lang w:val="ro-RO" w:eastAsia="en-US"/>
              </w:rPr>
              <w:t>Autoritatea contractantă are dreptul de a nu comunica anumite informații numai în situația în care divulgarea acestora:</w:t>
            </w:r>
          </w:p>
          <w:p w14:paraId="054312ED" w14:textId="77777777" w:rsidR="000E0DC6" w:rsidRDefault="000E0DC6" w:rsidP="00C06A61">
            <w:pPr>
              <w:numPr>
                <w:ilvl w:val="0"/>
                <w:numId w:val="106"/>
              </w:numPr>
              <w:contextualSpacing/>
              <w:rPr>
                <w:rFonts w:eastAsia="Calibri" w:cs="Arial"/>
                <w:iCs/>
                <w:sz w:val="24"/>
                <w:szCs w:val="24"/>
                <w:lang w:val="ro-RO" w:eastAsia="en-US"/>
              </w:rPr>
            </w:pPr>
            <w:r>
              <w:rPr>
                <w:rFonts w:eastAsia="Calibri" w:cs="Arial"/>
                <w:iCs/>
                <w:sz w:val="24"/>
                <w:szCs w:val="24"/>
                <w:lang w:val="ro-RO" w:eastAsia="en-US"/>
              </w:rPr>
              <w:t>ar conduce la neaplicarea unei prevederi legale, ar constitui un obstacol în aplicarea unei prevederi legale sau ar fi contrară interesului public;</w:t>
            </w:r>
          </w:p>
          <w:p w14:paraId="7939C445" w14:textId="77777777" w:rsidR="000E0DC6" w:rsidRDefault="000E0DC6" w:rsidP="00C06A61">
            <w:pPr>
              <w:numPr>
                <w:ilvl w:val="0"/>
                <w:numId w:val="106"/>
              </w:numPr>
              <w:contextualSpacing/>
              <w:rPr>
                <w:rFonts w:eastAsia="Calibri" w:cs="Arial"/>
                <w:iCs/>
                <w:sz w:val="24"/>
                <w:szCs w:val="24"/>
                <w:lang w:val="ro-RO" w:eastAsia="en-US"/>
              </w:rPr>
            </w:pPr>
            <w:r>
              <w:rPr>
                <w:rFonts w:eastAsia="Calibri" w:cs="Arial"/>
                <w:iCs/>
                <w:sz w:val="24"/>
                <w:szCs w:val="24"/>
                <w:lang w:val="ro-RO" w:eastAsia="en-US"/>
              </w:rPr>
              <w:t>ar prejudicia interesele comerciale legitime ale operatorilor economici, publici sau privați, sau ar prejudicia concurență loială dintre aceștia.</w:t>
            </w:r>
          </w:p>
          <w:p w14:paraId="382B716B" w14:textId="77777777" w:rsidR="000E0DC6" w:rsidRDefault="000E0DC6" w:rsidP="000E0DC6">
            <w:pPr>
              <w:spacing w:before="120" w:after="120"/>
              <w:rPr>
                <w:rFonts w:eastAsia="Calibri" w:cs="Arial"/>
                <w:b/>
                <w:bCs/>
                <w:i/>
                <w:iCs/>
                <w:sz w:val="24"/>
                <w:szCs w:val="24"/>
                <w:lang w:val="ro-RO" w:eastAsia="en-US"/>
              </w:rPr>
            </w:pPr>
            <w:r>
              <w:rPr>
                <w:rFonts w:eastAsia="Calibri" w:cs="Arial"/>
                <w:b/>
                <w:bCs/>
                <w:i/>
                <w:iCs/>
                <w:sz w:val="24"/>
                <w:szCs w:val="24"/>
                <w:lang w:val="ro-RO" w:eastAsia="en-US"/>
              </w:rPr>
              <w:t xml:space="preserve">Instrucțiuni privind anularea procedurii de atribuire </w:t>
            </w:r>
          </w:p>
          <w:p w14:paraId="75AAF481" w14:textId="77777777" w:rsidR="000E0DC6" w:rsidRDefault="000E0DC6" w:rsidP="000E0DC6">
            <w:pPr>
              <w:spacing w:before="120" w:after="120"/>
              <w:rPr>
                <w:rFonts w:eastAsia="Calibri" w:cs="Arial"/>
                <w:iCs/>
                <w:sz w:val="24"/>
                <w:szCs w:val="24"/>
                <w:lang w:val="ro-RO" w:eastAsia="en-US"/>
              </w:rPr>
            </w:pPr>
            <w:r>
              <w:rPr>
                <w:rFonts w:eastAsia="Calibri" w:cs="Arial"/>
                <w:iCs/>
                <w:sz w:val="24"/>
                <w:szCs w:val="24"/>
                <w:lang w:val="ro-RO" w:eastAsia="en-US"/>
              </w:rPr>
              <w:t>Autoritatea contractantă are obligația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3A72E283" w14:textId="77777777" w:rsidR="000E0DC6" w:rsidRDefault="000E0DC6" w:rsidP="00C06A61">
            <w:pPr>
              <w:numPr>
                <w:ilvl w:val="0"/>
                <w:numId w:val="106"/>
              </w:numPr>
              <w:contextualSpacing/>
              <w:rPr>
                <w:rFonts w:eastAsia="Calibri" w:cs="Arial"/>
                <w:iCs/>
                <w:sz w:val="24"/>
                <w:szCs w:val="24"/>
                <w:lang w:val="ro-RO" w:eastAsia="en-US"/>
              </w:rPr>
            </w:pPr>
            <w:r>
              <w:rPr>
                <w:rFonts w:eastAsia="Calibri" w:cs="Arial"/>
                <w:iCs/>
                <w:sz w:val="24"/>
                <w:szCs w:val="24"/>
                <w:lang w:val="ro-RO" w:eastAsia="en-US"/>
              </w:rPr>
              <w:t>au fost depuse numai oferte inacceptabile, inadmisibile și/sau neconforme;</w:t>
            </w:r>
          </w:p>
          <w:p w14:paraId="646899EC" w14:textId="77777777" w:rsidR="000E0DC6" w:rsidRDefault="000E0DC6" w:rsidP="00C06A61">
            <w:pPr>
              <w:numPr>
                <w:ilvl w:val="0"/>
                <w:numId w:val="106"/>
              </w:numPr>
              <w:contextualSpacing/>
              <w:rPr>
                <w:rFonts w:eastAsia="Calibri" w:cs="Arial"/>
                <w:iCs/>
                <w:sz w:val="24"/>
                <w:szCs w:val="24"/>
                <w:lang w:val="ro-RO" w:eastAsia="en-US"/>
              </w:rPr>
            </w:pPr>
            <w:r>
              <w:rPr>
                <w:rFonts w:eastAsia="Calibri" w:cs="Arial"/>
                <w:iCs/>
                <w:sz w:val="24"/>
                <w:szCs w:val="24"/>
                <w:lang w:val="ro-RO" w:eastAsia="en-US"/>
              </w:rPr>
              <w:t>nu a fost depusă nicio ofertă sau au fost depuse oferte care, deși pot fi luate în considerare, nu pot fi comparate datorită modului neuniform de abordare a soluțiilor tehnice și/sau financiare;</w:t>
            </w:r>
          </w:p>
          <w:p w14:paraId="1BE5E6E0" w14:textId="77777777" w:rsidR="000E0DC6" w:rsidRDefault="000E0DC6" w:rsidP="00C06A61">
            <w:pPr>
              <w:numPr>
                <w:ilvl w:val="0"/>
                <w:numId w:val="106"/>
              </w:numPr>
              <w:contextualSpacing/>
              <w:rPr>
                <w:rFonts w:eastAsia="Calibri" w:cs="Arial"/>
                <w:iCs/>
                <w:sz w:val="24"/>
                <w:szCs w:val="24"/>
                <w:lang w:val="ro-RO" w:eastAsia="en-US"/>
              </w:rPr>
            </w:pPr>
            <w:r>
              <w:rPr>
                <w:rFonts w:eastAsia="Calibri" w:cs="Arial"/>
                <w:iCs/>
                <w:sz w:val="24"/>
                <w:szCs w:val="24"/>
                <w:lang w:val="ro-RO" w:eastAsia="en-US"/>
              </w:rPr>
              <w:t>abateri grave de la prevederile legislative afectează procedura de atribuire sau este imposibilă încheierea contractului.</w:t>
            </w:r>
          </w:p>
          <w:p w14:paraId="5DD6E7AE" w14:textId="77777777" w:rsidR="000E0DC6" w:rsidRDefault="000E0DC6" w:rsidP="000E0DC6">
            <w:pPr>
              <w:spacing w:before="120" w:after="120"/>
              <w:rPr>
                <w:rFonts w:eastAsia="Calibri" w:cs="Arial"/>
                <w:iCs/>
                <w:sz w:val="24"/>
                <w:szCs w:val="24"/>
                <w:lang w:val="ro-RO" w:eastAsia="en-US"/>
              </w:rPr>
            </w:pPr>
            <w:r>
              <w:rPr>
                <w:rFonts w:eastAsia="Calibri" w:cs="Arial"/>
                <w:iCs/>
                <w:sz w:val="24"/>
                <w:szCs w:val="24"/>
                <w:lang w:val="ro-RO" w:eastAsia="en-US"/>
              </w:rPr>
              <w:t>În sensul prevederilor de mai sus, prin abateri grave de la prevederile legislative se înțelege:</w:t>
            </w:r>
          </w:p>
          <w:p w14:paraId="1882E2EB" w14:textId="77777777" w:rsidR="000E0DC6" w:rsidRDefault="000E0DC6" w:rsidP="00C06A61">
            <w:pPr>
              <w:numPr>
                <w:ilvl w:val="0"/>
                <w:numId w:val="106"/>
              </w:numPr>
              <w:contextualSpacing/>
              <w:rPr>
                <w:rFonts w:eastAsia="Calibri" w:cs="Arial"/>
                <w:iCs/>
                <w:sz w:val="24"/>
                <w:szCs w:val="24"/>
                <w:lang w:val="ro-RO" w:eastAsia="en-US"/>
              </w:rPr>
            </w:pPr>
            <w:r>
              <w:rPr>
                <w:rFonts w:eastAsia="Calibri" w:cs="Arial"/>
                <w:iCs/>
                <w:sz w:val="24"/>
                <w:szCs w:val="24"/>
                <w:lang w:val="ro-RO" w:eastAsia="en-US"/>
              </w:rPr>
              <w:t>criteriile de calificare și selecție, precum și criteriul de atribuire sau factorii de evaluare prevăzuți în cadrul anunțului de participare, precum și în documentația de atribuire au fost modificați având ca efect restrângerea participării;</w:t>
            </w:r>
          </w:p>
          <w:p w14:paraId="704809A4" w14:textId="77777777" w:rsidR="000E0DC6" w:rsidRDefault="000E0DC6" w:rsidP="00C06A61">
            <w:pPr>
              <w:numPr>
                <w:ilvl w:val="0"/>
                <w:numId w:val="106"/>
              </w:numPr>
              <w:contextualSpacing/>
              <w:rPr>
                <w:rFonts w:eastAsia="Calibri" w:cs="Arial"/>
                <w:iCs/>
                <w:sz w:val="24"/>
                <w:szCs w:val="24"/>
                <w:lang w:val="ro-RO" w:eastAsia="en-US"/>
              </w:rPr>
            </w:pPr>
            <w:r>
              <w:rPr>
                <w:rFonts w:eastAsia="Calibri" w:cs="Arial"/>
                <w:iCs/>
                <w:sz w:val="24"/>
                <w:szCs w:val="24"/>
                <w:lang w:val="ro-RO" w:eastAsia="en-US"/>
              </w:rPr>
              <w:t>pe parcursul analizei, evaluării și/sau finalizării procedurii de atribuire se constată erori sau omisiuni, iar  Autoritatea contractantă se află în imposibilitatea de a adopta măsuri corective fără ca acestea să conducă, la încălcarea principiilor.</w:t>
            </w:r>
          </w:p>
          <w:p w14:paraId="16A6C23B" w14:textId="77777777" w:rsidR="000E0DC6" w:rsidRDefault="000E0DC6" w:rsidP="000E0DC6">
            <w:pPr>
              <w:spacing w:before="120" w:after="120"/>
              <w:rPr>
                <w:rFonts w:eastAsia="Calibri" w:cs="Arial"/>
                <w:iCs/>
                <w:sz w:val="24"/>
                <w:szCs w:val="24"/>
                <w:lang w:val="ro-RO" w:eastAsia="en-US"/>
              </w:rPr>
            </w:pPr>
            <w:r>
              <w:rPr>
                <w:rFonts w:eastAsia="Calibri" w:cs="Arial"/>
                <w:iCs/>
                <w:sz w:val="24"/>
                <w:szCs w:val="24"/>
                <w:lang w:val="ro-RO" w:eastAsia="en-US"/>
              </w:rPr>
              <w:t>Prin excepție, autoritatea contractantă are dreptul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16760968" w14:textId="77777777" w:rsidR="000E0DC6" w:rsidRDefault="000E0DC6" w:rsidP="00C06A61">
            <w:pPr>
              <w:numPr>
                <w:ilvl w:val="0"/>
                <w:numId w:val="106"/>
              </w:numPr>
              <w:contextualSpacing/>
              <w:rPr>
                <w:rFonts w:eastAsia="Calibri" w:cs="Arial"/>
                <w:iCs/>
                <w:sz w:val="24"/>
                <w:szCs w:val="24"/>
                <w:lang w:val="ro-RO" w:eastAsia="en-US"/>
              </w:rPr>
            </w:pPr>
            <w:r>
              <w:rPr>
                <w:rFonts w:eastAsia="Calibri" w:cs="Arial"/>
                <w:iCs/>
                <w:sz w:val="24"/>
                <w:szCs w:val="24"/>
                <w:lang w:val="ro-RO" w:eastAsia="en-US"/>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4953A88E" w14:textId="77777777" w:rsidR="000E0DC6" w:rsidRDefault="000E0DC6" w:rsidP="00C06A61">
            <w:pPr>
              <w:numPr>
                <w:ilvl w:val="0"/>
                <w:numId w:val="106"/>
              </w:numPr>
              <w:contextualSpacing/>
              <w:rPr>
                <w:rFonts w:eastAsia="Calibri" w:cs="Arial"/>
                <w:iCs/>
                <w:sz w:val="24"/>
                <w:szCs w:val="24"/>
                <w:lang w:val="ro-RO" w:eastAsia="en-US"/>
              </w:rPr>
            </w:pPr>
            <w:r>
              <w:rPr>
                <w:rFonts w:eastAsia="Calibri" w:cs="Arial"/>
                <w:iCs/>
                <w:sz w:val="24"/>
                <w:szCs w:val="24"/>
                <w:lang w:val="ro-RO" w:eastAsia="en-US"/>
              </w:rPr>
              <w:t>autoritatea contractantă nu mai are asigurate fondurile necesare realizării achiziției sau nu mai există necesitatea ce urma a fi acoperită; cele două situații nedatorându-se unei acțiuni sau inacțiuni a Autorității contractante.</w:t>
            </w:r>
          </w:p>
          <w:p w14:paraId="29763E42" w14:textId="77777777" w:rsidR="000E0DC6" w:rsidRDefault="000E0DC6" w:rsidP="000E0DC6">
            <w:pPr>
              <w:spacing w:before="120" w:after="120"/>
              <w:rPr>
                <w:rFonts w:eastAsia="Calibri" w:cs="Arial"/>
                <w:iCs/>
                <w:sz w:val="24"/>
                <w:szCs w:val="24"/>
                <w:lang w:val="ro-RO" w:eastAsia="en-US"/>
              </w:rPr>
            </w:pPr>
            <w:r>
              <w:rPr>
                <w:rFonts w:eastAsia="Calibri" w:cs="Arial"/>
                <w:iCs/>
                <w:sz w:val="24"/>
                <w:szCs w:val="24"/>
                <w:lang w:val="ro-RO" w:eastAsia="en-US"/>
              </w:rPr>
              <w:t>Autoritatea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383F2851" w14:textId="77777777" w:rsidR="000E0DC6" w:rsidRDefault="000E0DC6" w:rsidP="000E0DC6">
            <w:pPr>
              <w:spacing w:before="120" w:after="120"/>
              <w:rPr>
                <w:rFonts w:eastAsia="Calibri" w:cs="Arial"/>
                <w:b/>
                <w:bCs/>
                <w:sz w:val="24"/>
                <w:szCs w:val="24"/>
                <w:lang w:val="ro-RO" w:eastAsia="en-US"/>
              </w:rPr>
            </w:pPr>
            <w:r>
              <w:rPr>
                <w:rFonts w:eastAsia="Calibri" w:cs="Arial"/>
                <w:b/>
                <w:bCs/>
                <w:sz w:val="24"/>
                <w:szCs w:val="24"/>
                <w:lang w:val="ro-RO" w:eastAsia="en-US"/>
              </w:rPr>
              <w:lastRenderedPageBreak/>
              <w:t xml:space="preserve">Instrucțiuni privind semnarea contractului de achiziție </w:t>
            </w:r>
          </w:p>
          <w:p w14:paraId="7DC3D98A" w14:textId="77777777" w:rsidR="000E0DC6" w:rsidRDefault="000E0DC6" w:rsidP="000E0DC6">
            <w:pPr>
              <w:spacing w:before="120" w:after="120"/>
              <w:rPr>
                <w:rFonts w:eastAsia="Calibri" w:cs="Arial"/>
                <w:bCs/>
                <w:sz w:val="24"/>
                <w:szCs w:val="24"/>
                <w:lang w:val="ro-RO" w:eastAsia="en-US"/>
              </w:rPr>
            </w:pPr>
            <w:r>
              <w:rPr>
                <w:rFonts w:eastAsia="Calibri" w:cs="Arial"/>
                <w:bCs/>
                <w:sz w:val="24"/>
                <w:szCs w:val="24"/>
                <w:lang w:val="ro-RO" w:eastAsia="en-US"/>
              </w:rPr>
              <w:t>Autoritatea contractantă va încheia acordul-cadru cu ofertantul desemnat câștigător, în perioada de valabilitate a ofertelor, dar nu mai devreme de 11 zile de la data transmiterii comunicării privind rezultatul aplicării procedurii de atribuire pentru a acorda termenul legal de 10 zile pentru formularea eventualelor contestații administrative.</w:t>
            </w:r>
          </w:p>
          <w:p w14:paraId="5D7D87FB" w14:textId="77777777" w:rsidR="000E0DC6" w:rsidRDefault="000E0DC6" w:rsidP="000E0DC6">
            <w:pPr>
              <w:spacing w:before="120" w:after="120"/>
              <w:rPr>
                <w:rFonts w:eastAsia="Calibri" w:cs="Arial"/>
                <w:bCs/>
                <w:sz w:val="24"/>
                <w:szCs w:val="24"/>
                <w:lang w:val="ro-RO" w:eastAsia="en-US"/>
              </w:rPr>
            </w:pPr>
            <w:r>
              <w:rPr>
                <w:rFonts w:eastAsia="Calibri" w:cs="Arial"/>
                <w:bCs/>
                <w:sz w:val="24"/>
                <w:szCs w:val="24"/>
                <w:lang w:val="ro-RO" w:eastAsia="en-US"/>
              </w:rPr>
              <w:t>Ofertantul desemnat câștigător are obligația de a se prezenta în termen de 3 zile de la primirea invitației pentru semnarea contractului, transmisă de autoritatea contractantă.</w:t>
            </w:r>
          </w:p>
          <w:p w14:paraId="33D683F9" w14:textId="77777777" w:rsidR="000E0DC6" w:rsidRDefault="000E0DC6" w:rsidP="000E0DC6">
            <w:pPr>
              <w:spacing w:before="120" w:after="120"/>
              <w:rPr>
                <w:rFonts w:eastAsia="Calibri" w:cs="Arial"/>
                <w:bCs/>
                <w:sz w:val="24"/>
                <w:szCs w:val="24"/>
                <w:lang w:val="ro-RO" w:eastAsia="en-US"/>
              </w:rPr>
            </w:pPr>
            <w:r>
              <w:rPr>
                <w:rFonts w:eastAsia="Calibri" w:cs="Arial"/>
                <w:bCs/>
                <w:sz w:val="24"/>
                <w:szCs w:val="24"/>
                <w:lang w:val="ro-RO" w:eastAsia="en-US"/>
              </w:rPr>
              <w:t>Dacă  termenul de 3 zile a  expirat iar ofertantul desemnat câștigător nu s-a prezentat pentru semnarea contractului, situația va fi asimilată refuzului de a semna contractul, iar autoritatea contractantă va reține în favoarea sa garanția de participare.</w:t>
            </w:r>
          </w:p>
          <w:p w14:paraId="4791AE7D" w14:textId="77777777" w:rsidR="000E0DC6" w:rsidRDefault="000E0DC6" w:rsidP="000E0DC6">
            <w:pPr>
              <w:spacing w:before="120" w:after="120"/>
              <w:rPr>
                <w:rFonts w:eastAsia="Calibri" w:cs="Arial"/>
                <w:bCs/>
                <w:sz w:val="24"/>
                <w:szCs w:val="24"/>
                <w:lang w:val="ro-RO" w:eastAsia="en-US"/>
              </w:rPr>
            </w:pPr>
            <w:r>
              <w:rPr>
                <w:rFonts w:eastAsia="Calibri" w:cs="Arial"/>
                <w:bCs/>
                <w:sz w:val="24"/>
                <w:szCs w:val="24"/>
                <w:lang w:val="ro-RO" w:eastAsia="en-US"/>
              </w:rPr>
              <w:t>În cazul în care ofertantul căruia i s-a atribuit contractul este un consorțiu, acesta are obligația de a prezenta la semnarea contractului următoarele documente:</w:t>
            </w:r>
          </w:p>
          <w:p w14:paraId="3ADFD2BE" w14:textId="77777777" w:rsidR="000E0DC6" w:rsidRDefault="000E0DC6" w:rsidP="00C06A61">
            <w:pPr>
              <w:numPr>
                <w:ilvl w:val="0"/>
                <w:numId w:val="106"/>
              </w:numPr>
              <w:contextualSpacing/>
              <w:rPr>
                <w:rFonts w:eastAsia="Calibri" w:cs="Arial"/>
                <w:bCs/>
                <w:sz w:val="24"/>
                <w:szCs w:val="24"/>
                <w:lang w:val="ro-RO" w:eastAsia="en-US"/>
              </w:rPr>
            </w:pPr>
            <w:r>
              <w:rPr>
                <w:rFonts w:eastAsia="Calibri" w:cs="Arial"/>
                <w:bCs/>
                <w:sz w:val="24"/>
                <w:szCs w:val="24"/>
                <w:lang w:val="ro-RO" w:eastAsia="en-US"/>
              </w:rPr>
              <w:t>documente prin care se autorizează persoana care urmează să semneze contractul;</w:t>
            </w:r>
          </w:p>
          <w:p w14:paraId="37A49AFD" w14:textId="77777777" w:rsidR="000E0DC6" w:rsidRDefault="000E0DC6" w:rsidP="00C06A61">
            <w:pPr>
              <w:numPr>
                <w:ilvl w:val="0"/>
                <w:numId w:val="106"/>
              </w:numPr>
              <w:contextualSpacing/>
              <w:rPr>
                <w:rFonts w:eastAsia="Calibri" w:cs="Arial"/>
                <w:bCs/>
                <w:sz w:val="24"/>
                <w:szCs w:val="24"/>
                <w:lang w:val="ro-RO" w:eastAsia="en-US"/>
              </w:rPr>
            </w:pPr>
            <w:r>
              <w:rPr>
                <w:rFonts w:eastAsia="Calibri" w:cs="Arial"/>
                <w:bCs/>
                <w:sz w:val="24"/>
                <w:szCs w:val="24"/>
                <w:lang w:val="ro-RO" w:eastAsia="en-US"/>
              </w:rPr>
              <w:t>acordul de asociere din care să rezulte cota de participare a fiecărui membru al asocierii, reprezentantul legal al asocierii, liderul desemnat (informații care nu trebuie să fie diferite față de cele precizate în documentele care au însoțit oferta);</w:t>
            </w:r>
          </w:p>
          <w:p w14:paraId="40DABF31" w14:textId="77777777" w:rsidR="000E0DC6" w:rsidRDefault="000E0DC6" w:rsidP="000E0DC6">
            <w:pPr>
              <w:spacing w:before="120" w:after="120"/>
              <w:rPr>
                <w:rFonts w:eastAsia="Calibri" w:cs="Arial"/>
                <w:bCs/>
                <w:sz w:val="24"/>
                <w:szCs w:val="24"/>
                <w:lang w:val="ro-RO" w:eastAsia="en-US"/>
              </w:rPr>
            </w:pPr>
            <w:r>
              <w:rPr>
                <w:rFonts w:eastAsia="Calibri" w:cs="Arial"/>
                <w:bCs/>
                <w:sz w:val="24"/>
                <w:szCs w:val="24"/>
                <w:lang w:val="ro-RO" w:eastAsia="en-US"/>
              </w:rPr>
              <w:t>În cazul în care ofertantul căruia i s-a atribuit contractul a nominalizat in cadrul ofertei subcontractanți, acesta are obligația de a prezenta la semnarea contractului contractul/contractele încheiate cu subcontractanții nominalizați in oferta.</w:t>
            </w:r>
          </w:p>
          <w:p w14:paraId="64F52B04" w14:textId="259FD7E8" w:rsidR="006B32DC" w:rsidRPr="001C36E1" w:rsidRDefault="000E0DC6" w:rsidP="000E0DC6">
            <w:pPr>
              <w:autoSpaceDE w:val="0"/>
              <w:autoSpaceDN w:val="0"/>
              <w:adjustRightInd w:val="0"/>
              <w:rPr>
                <w:rFonts w:eastAsia="Calibri" w:cs="Arial"/>
                <w:b/>
                <w:sz w:val="24"/>
                <w:szCs w:val="24"/>
                <w:lang w:val="en-GB"/>
              </w:rPr>
            </w:pPr>
            <w:r>
              <w:rPr>
                <w:rFonts w:eastAsia="Calibri" w:cs="Arial"/>
                <w:bCs/>
                <w:sz w:val="24"/>
                <w:szCs w:val="24"/>
                <w:lang w:val="ro-RO" w:eastAsia="en-US"/>
              </w:rPr>
              <w:t>In cazul în care autoritatea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următor, în condițiile în care aceasta există și este admisibilă. În caz contrar, procedura de atribuire se anulează.</w:t>
            </w:r>
          </w:p>
          <w:p w14:paraId="631F9C83" w14:textId="7F2CCD0A" w:rsidR="006B32DC" w:rsidRPr="00EA63A7" w:rsidRDefault="006B32DC">
            <w:pPr>
              <w:spacing w:before="120" w:after="120"/>
              <w:rPr>
                <w:rFonts w:eastAsia="Calibri" w:cs="Arial"/>
                <w:color w:val="FF0000"/>
                <w:sz w:val="24"/>
                <w:szCs w:val="24"/>
                <w:lang w:val="ro-RO" w:eastAsia="en-US"/>
              </w:rPr>
            </w:pPr>
          </w:p>
        </w:tc>
      </w:tr>
    </w:tbl>
    <w:p w14:paraId="2D28A6BC" w14:textId="77777777" w:rsidR="006B32DC" w:rsidRPr="00D12004" w:rsidRDefault="006B32DC" w:rsidP="006B32DC">
      <w:pPr>
        <w:spacing w:before="120" w:after="120" w:line="259" w:lineRule="auto"/>
        <w:jc w:val="both"/>
        <w:rPr>
          <w:rFonts w:eastAsia="Calibri"/>
          <w:b/>
          <w:sz w:val="24"/>
          <w:szCs w:val="24"/>
          <w:lang w:val="ro-RO" w:eastAsia="en-US"/>
        </w:rPr>
      </w:pPr>
      <w:r w:rsidRPr="00D12004">
        <w:rPr>
          <w:rFonts w:eastAsia="Calibri"/>
          <w:b/>
          <w:sz w:val="24"/>
          <w:szCs w:val="24"/>
          <w:lang w:val="ro-RO" w:eastAsia="en-US"/>
        </w:rPr>
        <w:lastRenderedPageBreak/>
        <w:t>VI.4) Proceduri de contestare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2677"/>
        <w:gridCol w:w="2425"/>
      </w:tblGrid>
      <w:tr w:rsidR="008471B7" w:rsidRPr="00D12004" w14:paraId="602AA1D6" w14:textId="77777777" w:rsidTr="0035456B">
        <w:trPr>
          <w:jc w:val="center"/>
        </w:trPr>
        <w:tc>
          <w:tcPr>
            <w:tcW w:w="9628" w:type="dxa"/>
            <w:gridSpan w:val="3"/>
            <w:shd w:val="clear" w:color="auto" w:fill="auto"/>
          </w:tcPr>
          <w:p w14:paraId="0B914C59" w14:textId="77777777" w:rsidR="006B32DC" w:rsidRPr="00D12004" w:rsidRDefault="006B32DC" w:rsidP="0035456B">
            <w:pPr>
              <w:rPr>
                <w:rFonts w:eastAsia="Calibri" w:cs="Arial"/>
                <w:b/>
                <w:sz w:val="24"/>
                <w:szCs w:val="24"/>
                <w:lang w:val="ro-RO" w:eastAsia="en-US"/>
              </w:rPr>
            </w:pPr>
            <w:r w:rsidRPr="00D12004">
              <w:rPr>
                <w:rFonts w:eastAsia="Calibri" w:cs="Arial"/>
                <w:b/>
                <w:sz w:val="24"/>
                <w:szCs w:val="24"/>
                <w:lang w:val="ro-RO" w:eastAsia="en-US"/>
              </w:rPr>
              <w:t>VI.4.1) Organismul de soluționare a contestațiilor</w:t>
            </w:r>
          </w:p>
        </w:tc>
      </w:tr>
      <w:tr w:rsidR="008471B7" w:rsidRPr="00D12004" w14:paraId="3F97A332" w14:textId="77777777" w:rsidTr="0035456B">
        <w:trPr>
          <w:jc w:val="center"/>
        </w:trPr>
        <w:tc>
          <w:tcPr>
            <w:tcW w:w="9628" w:type="dxa"/>
            <w:gridSpan w:val="3"/>
            <w:shd w:val="clear" w:color="auto" w:fill="auto"/>
          </w:tcPr>
          <w:p w14:paraId="5E8F6EB9"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Denumire oficială: Consiliul National de Soluționare a Contestațiilor</w:t>
            </w:r>
          </w:p>
        </w:tc>
      </w:tr>
      <w:tr w:rsidR="008471B7" w:rsidRPr="00D12004" w14:paraId="75EF5F22" w14:textId="77777777" w:rsidTr="0035456B">
        <w:trPr>
          <w:jc w:val="center"/>
        </w:trPr>
        <w:tc>
          <w:tcPr>
            <w:tcW w:w="9628" w:type="dxa"/>
            <w:gridSpan w:val="3"/>
            <w:shd w:val="clear" w:color="auto" w:fill="auto"/>
          </w:tcPr>
          <w:p w14:paraId="375C95E6"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Adresă: Str. Stavropoleos, nr. 6, sector 3</w:t>
            </w:r>
          </w:p>
        </w:tc>
      </w:tr>
      <w:tr w:rsidR="008471B7" w:rsidRPr="00D12004" w14:paraId="7DC86A15" w14:textId="77777777" w:rsidTr="0035456B">
        <w:trPr>
          <w:jc w:val="center"/>
        </w:trPr>
        <w:tc>
          <w:tcPr>
            <w:tcW w:w="4526" w:type="dxa"/>
            <w:shd w:val="clear" w:color="auto" w:fill="auto"/>
          </w:tcPr>
          <w:p w14:paraId="7B219F99"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Localitate: București</w:t>
            </w:r>
          </w:p>
        </w:tc>
        <w:tc>
          <w:tcPr>
            <w:tcW w:w="2677" w:type="dxa"/>
            <w:shd w:val="clear" w:color="auto" w:fill="auto"/>
          </w:tcPr>
          <w:p w14:paraId="53F4A159"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Cod poștal: 030084</w:t>
            </w:r>
          </w:p>
        </w:tc>
        <w:tc>
          <w:tcPr>
            <w:tcW w:w="2425" w:type="dxa"/>
            <w:shd w:val="clear" w:color="auto" w:fill="auto"/>
          </w:tcPr>
          <w:p w14:paraId="6ADEBB68"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Țară: Romania</w:t>
            </w:r>
          </w:p>
        </w:tc>
      </w:tr>
      <w:tr w:rsidR="008471B7" w:rsidRPr="00D12004" w14:paraId="3EAF1B9A" w14:textId="77777777" w:rsidTr="0035456B">
        <w:trPr>
          <w:jc w:val="center"/>
        </w:trPr>
        <w:tc>
          <w:tcPr>
            <w:tcW w:w="7203" w:type="dxa"/>
            <w:gridSpan w:val="2"/>
            <w:shd w:val="clear" w:color="auto" w:fill="auto"/>
          </w:tcPr>
          <w:p w14:paraId="0C9A97A6"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 xml:space="preserve">E-mail: </w:t>
            </w:r>
            <w:hyperlink r:id="rId9" w:history="1">
              <w:r w:rsidRPr="00EA63A7">
                <w:rPr>
                  <w:rFonts w:eastAsia="Calibri" w:cs="Arial"/>
                  <w:sz w:val="24"/>
                  <w:szCs w:val="24"/>
                  <w:u w:val="single"/>
                  <w:lang w:val="ro-RO" w:eastAsia="en-US"/>
                </w:rPr>
                <w:t>office@cnsc.ro</w:t>
              </w:r>
            </w:hyperlink>
          </w:p>
        </w:tc>
        <w:tc>
          <w:tcPr>
            <w:tcW w:w="2425" w:type="dxa"/>
            <w:shd w:val="clear" w:color="auto" w:fill="auto"/>
          </w:tcPr>
          <w:p w14:paraId="21B88410"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Telefon: +40 213104642</w:t>
            </w:r>
          </w:p>
        </w:tc>
      </w:tr>
      <w:tr w:rsidR="008471B7" w:rsidRPr="00D12004" w14:paraId="33E824C6" w14:textId="77777777" w:rsidTr="0035456B">
        <w:trPr>
          <w:jc w:val="center"/>
        </w:trPr>
        <w:tc>
          <w:tcPr>
            <w:tcW w:w="7203" w:type="dxa"/>
            <w:gridSpan w:val="2"/>
            <w:shd w:val="clear" w:color="auto" w:fill="auto"/>
          </w:tcPr>
          <w:p w14:paraId="5EC2A8DA"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Adresă internet: (</w:t>
            </w:r>
            <w:r w:rsidRPr="00D12004">
              <w:rPr>
                <w:rFonts w:eastAsia="Calibri" w:cs="Arial"/>
                <w:i/>
                <w:sz w:val="24"/>
                <w:szCs w:val="24"/>
                <w:lang w:val="ro-RO" w:eastAsia="en-US"/>
              </w:rPr>
              <w:t>URL</w:t>
            </w:r>
            <w:r w:rsidRPr="00D12004">
              <w:rPr>
                <w:rFonts w:eastAsia="Calibri" w:cs="Arial"/>
                <w:sz w:val="24"/>
                <w:szCs w:val="24"/>
                <w:lang w:val="ro-RO" w:eastAsia="en-US"/>
              </w:rPr>
              <w:t xml:space="preserve">) </w:t>
            </w:r>
            <w:hyperlink r:id="rId10" w:history="1">
              <w:r w:rsidRPr="00EA63A7">
                <w:rPr>
                  <w:rFonts w:eastAsia="Calibri" w:cs="Arial"/>
                  <w:sz w:val="24"/>
                  <w:szCs w:val="24"/>
                  <w:u w:val="single"/>
                  <w:lang w:val="ro-RO" w:eastAsia="en-US"/>
                </w:rPr>
                <w:t>www.cnsc.ro</w:t>
              </w:r>
            </w:hyperlink>
          </w:p>
        </w:tc>
        <w:tc>
          <w:tcPr>
            <w:tcW w:w="2425" w:type="dxa"/>
            <w:shd w:val="clear" w:color="auto" w:fill="auto"/>
          </w:tcPr>
          <w:p w14:paraId="6CD49F17"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Fax: +40 218900745</w:t>
            </w:r>
          </w:p>
        </w:tc>
      </w:tr>
      <w:tr w:rsidR="008471B7" w:rsidRPr="00D12004" w14:paraId="49C86583" w14:textId="77777777" w:rsidTr="0035456B">
        <w:trPr>
          <w:jc w:val="center"/>
        </w:trPr>
        <w:tc>
          <w:tcPr>
            <w:tcW w:w="9628" w:type="dxa"/>
            <w:gridSpan w:val="3"/>
            <w:shd w:val="clear" w:color="auto" w:fill="auto"/>
          </w:tcPr>
          <w:p w14:paraId="6BD79DAA" w14:textId="77777777" w:rsidR="006B32DC" w:rsidRPr="00D12004" w:rsidRDefault="006B32DC" w:rsidP="0035456B">
            <w:pPr>
              <w:rPr>
                <w:rFonts w:eastAsia="Calibri" w:cs="Arial"/>
                <w:b/>
                <w:sz w:val="24"/>
                <w:szCs w:val="24"/>
                <w:lang w:val="ro-RO" w:eastAsia="en-US"/>
              </w:rPr>
            </w:pPr>
            <w:r w:rsidRPr="00D12004">
              <w:rPr>
                <w:rFonts w:eastAsia="Calibri" w:cs="Arial"/>
                <w:b/>
                <w:sz w:val="24"/>
                <w:szCs w:val="24"/>
                <w:lang w:val="ro-RO" w:eastAsia="en-US"/>
              </w:rPr>
              <w:t>VI.4.2) Organismul competent pentru procedurile de mediere</w:t>
            </w:r>
          </w:p>
        </w:tc>
      </w:tr>
      <w:tr w:rsidR="008471B7" w:rsidRPr="00D12004" w14:paraId="066A2EBD" w14:textId="77777777" w:rsidTr="0035456B">
        <w:trPr>
          <w:jc w:val="center"/>
        </w:trPr>
        <w:tc>
          <w:tcPr>
            <w:tcW w:w="9628" w:type="dxa"/>
            <w:gridSpan w:val="3"/>
            <w:shd w:val="clear" w:color="auto" w:fill="auto"/>
          </w:tcPr>
          <w:p w14:paraId="27EB3C04"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Denumire oficială:</w:t>
            </w:r>
          </w:p>
        </w:tc>
      </w:tr>
      <w:tr w:rsidR="008471B7" w:rsidRPr="00D12004" w14:paraId="4D2633EC" w14:textId="77777777" w:rsidTr="0035456B">
        <w:trPr>
          <w:jc w:val="center"/>
        </w:trPr>
        <w:tc>
          <w:tcPr>
            <w:tcW w:w="9628" w:type="dxa"/>
            <w:gridSpan w:val="3"/>
            <w:shd w:val="clear" w:color="auto" w:fill="auto"/>
          </w:tcPr>
          <w:p w14:paraId="328FAE80"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Adresă:</w:t>
            </w:r>
          </w:p>
        </w:tc>
      </w:tr>
      <w:tr w:rsidR="008471B7" w:rsidRPr="00D12004" w14:paraId="04AD4483" w14:textId="77777777" w:rsidTr="0035456B">
        <w:trPr>
          <w:jc w:val="center"/>
        </w:trPr>
        <w:tc>
          <w:tcPr>
            <w:tcW w:w="4526" w:type="dxa"/>
            <w:shd w:val="clear" w:color="auto" w:fill="auto"/>
          </w:tcPr>
          <w:p w14:paraId="4DA2D341"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Localitate:</w:t>
            </w:r>
          </w:p>
        </w:tc>
        <w:tc>
          <w:tcPr>
            <w:tcW w:w="2677" w:type="dxa"/>
            <w:shd w:val="clear" w:color="auto" w:fill="auto"/>
          </w:tcPr>
          <w:p w14:paraId="7A8F3B61"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Cod poștal:</w:t>
            </w:r>
          </w:p>
        </w:tc>
        <w:tc>
          <w:tcPr>
            <w:tcW w:w="2425" w:type="dxa"/>
            <w:shd w:val="clear" w:color="auto" w:fill="auto"/>
          </w:tcPr>
          <w:p w14:paraId="63E5DF1D"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Țară:</w:t>
            </w:r>
          </w:p>
        </w:tc>
      </w:tr>
      <w:tr w:rsidR="008471B7" w:rsidRPr="00D12004" w14:paraId="57998F6F" w14:textId="77777777" w:rsidTr="0035456B">
        <w:trPr>
          <w:jc w:val="center"/>
        </w:trPr>
        <w:tc>
          <w:tcPr>
            <w:tcW w:w="7203" w:type="dxa"/>
            <w:gridSpan w:val="2"/>
            <w:shd w:val="clear" w:color="auto" w:fill="auto"/>
          </w:tcPr>
          <w:p w14:paraId="062A1B6D"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E-mail:</w:t>
            </w:r>
          </w:p>
        </w:tc>
        <w:tc>
          <w:tcPr>
            <w:tcW w:w="2425" w:type="dxa"/>
            <w:shd w:val="clear" w:color="auto" w:fill="auto"/>
          </w:tcPr>
          <w:p w14:paraId="186AE32A"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Telefon:</w:t>
            </w:r>
          </w:p>
        </w:tc>
      </w:tr>
      <w:tr w:rsidR="008471B7" w:rsidRPr="00D12004" w14:paraId="355ADDD2" w14:textId="77777777" w:rsidTr="0035456B">
        <w:trPr>
          <w:jc w:val="center"/>
        </w:trPr>
        <w:tc>
          <w:tcPr>
            <w:tcW w:w="7203" w:type="dxa"/>
            <w:gridSpan w:val="2"/>
            <w:shd w:val="clear" w:color="auto" w:fill="auto"/>
          </w:tcPr>
          <w:p w14:paraId="3920729C"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Adresă internet: (</w:t>
            </w:r>
            <w:r w:rsidRPr="00D12004">
              <w:rPr>
                <w:rFonts w:eastAsia="Calibri" w:cs="Arial"/>
                <w:i/>
                <w:sz w:val="24"/>
                <w:szCs w:val="24"/>
                <w:lang w:val="ro-RO" w:eastAsia="en-US"/>
              </w:rPr>
              <w:t>URL</w:t>
            </w:r>
            <w:r w:rsidRPr="00D12004">
              <w:rPr>
                <w:rFonts w:eastAsia="Calibri" w:cs="Arial"/>
                <w:sz w:val="24"/>
                <w:szCs w:val="24"/>
                <w:lang w:val="ro-RO" w:eastAsia="en-US"/>
              </w:rPr>
              <w:t>)</w:t>
            </w:r>
          </w:p>
        </w:tc>
        <w:tc>
          <w:tcPr>
            <w:tcW w:w="2425" w:type="dxa"/>
            <w:shd w:val="clear" w:color="auto" w:fill="auto"/>
          </w:tcPr>
          <w:p w14:paraId="2CD9A9FB" w14:textId="77777777" w:rsidR="006B32DC" w:rsidRPr="00D12004" w:rsidRDefault="006B32DC" w:rsidP="0035456B">
            <w:pPr>
              <w:rPr>
                <w:rFonts w:eastAsia="Calibri" w:cs="Arial"/>
                <w:sz w:val="24"/>
                <w:szCs w:val="24"/>
                <w:lang w:val="ro-RO" w:eastAsia="en-US"/>
              </w:rPr>
            </w:pPr>
            <w:r w:rsidRPr="00D12004">
              <w:rPr>
                <w:rFonts w:eastAsia="Calibri" w:cs="Arial"/>
                <w:sz w:val="24"/>
                <w:szCs w:val="24"/>
                <w:lang w:val="ro-RO" w:eastAsia="en-US"/>
              </w:rPr>
              <w:t>Fax:</w:t>
            </w:r>
          </w:p>
        </w:tc>
      </w:tr>
      <w:tr w:rsidR="008471B7" w:rsidRPr="0080353E" w14:paraId="50AF71A0" w14:textId="77777777" w:rsidTr="0035456B">
        <w:trPr>
          <w:jc w:val="center"/>
        </w:trPr>
        <w:tc>
          <w:tcPr>
            <w:tcW w:w="9628" w:type="dxa"/>
            <w:gridSpan w:val="3"/>
            <w:shd w:val="clear" w:color="auto" w:fill="auto"/>
          </w:tcPr>
          <w:p w14:paraId="79FCA0BF" w14:textId="77777777" w:rsidR="006B32DC" w:rsidRPr="00D12004" w:rsidRDefault="006B32DC" w:rsidP="0035456B">
            <w:pPr>
              <w:rPr>
                <w:rFonts w:eastAsia="Calibri" w:cs="Arial"/>
                <w:b/>
                <w:sz w:val="24"/>
                <w:szCs w:val="24"/>
                <w:lang w:val="ro-RO" w:eastAsia="en-US"/>
              </w:rPr>
            </w:pPr>
            <w:r w:rsidRPr="00D12004">
              <w:rPr>
                <w:rFonts w:eastAsia="Calibri" w:cs="Arial"/>
                <w:b/>
                <w:sz w:val="24"/>
                <w:szCs w:val="24"/>
                <w:lang w:val="ro-RO" w:eastAsia="en-US"/>
              </w:rPr>
              <w:t>VI.4.3) Procedura de contestare</w:t>
            </w:r>
          </w:p>
          <w:p w14:paraId="2077CF02" w14:textId="77777777" w:rsidR="000E0DC6" w:rsidRDefault="000E0DC6" w:rsidP="000E0DC6">
            <w:pPr>
              <w:spacing w:before="120" w:after="120"/>
              <w:rPr>
                <w:rFonts w:eastAsia="Calibri" w:cs="Arial"/>
                <w:bCs/>
                <w:iCs/>
                <w:sz w:val="24"/>
                <w:szCs w:val="24"/>
                <w:lang w:val="ro-RO" w:eastAsia="en-US"/>
              </w:rPr>
            </w:pPr>
            <w:r>
              <w:rPr>
                <w:rFonts w:eastAsia="Calibri" w:cs="Arial"/>
                <w:bCs/>
                <w:iCs/>
                <w:sz w:val="24"/>
                <w:szCs w:val="24"/>
                <w:lang w:val="ro-RO" w:eastAsia="en-US"/>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2F4D5213" w14:textId="77777777" w:rsidR="000E0DC6" w:rsidRDefault="000E0DC6" w:rsidP="000E0DC6">
            <w:pPr>
              <w:spacing w:before="120" w:after="120"/>
              <w:rPr>
                <w:rFonts w:eastAsia="Calibri" w:cs="Arial"/>
                <w:bCs/>
                <w:iCs/>
                <w:sz w:val="24"/>
                <w:szCs w:val="24"/>
                <w:lang w:val="ro-RO" w:eastAsia="en-US"/>
              </w:rPr>
            </w:pPr>
            <w:r>
              <w:rPr>
                <w:rFonts w:eastAsia="Calibri" w:cs="Arial"/>
                <w:bCs/>
                <w:iCs/>
                <w:sz w:val="24"/>
                <w:szCs w:val="24"/>
                <w:lang w:val="ro-RO" w:eastAsia="en-US"/>
              </w:rPr>
              <w:lastRenderedPageBreak/>
              <w:t>Conform prevederilor Legii 101/2016, orice persoană care consideră că a fost vătămată de o eroare sau de o neregulă printr-un act al autorității contractante, care încalcă legile</w:t>
            </w:r>
            <w:r>
              <w:rPr>
                <w:rFonts w:eastAsia="Calibri" w:cs="Arial"/>
                <w:b/>
                <w:bCs/>
                <w:iCs/>
                <w:sz w:val="24"/>
                <w:szCs w:val="24"/>
                <w:lang w:val="ro-RO" w:eastAsia="en-US"/>
              </w:rPr>
              <w:t xml:space="preserve"> </w:t>
            </w:r>
            <w:r>
              <w:rPr>
                <w:rFonts w:eastAsia="Calibri" w:cs="Arial"/>
                <w:bCs/>
                <w:iCs/>
                <w:sz w:val="24"/>
                <w:szCs w:val="24"/>
                <w:lang w:val="ro-RO" w:eastAsia="en-US"/>
              </w:rPr>
              <w:t>privind</w:t>
            </w:r>
            <w:r>
              <w:rPr>
                <w:rFonts w:eastAsia="Calibri" w:cs="Arial"/>
                <w:b/>
                <w:bCs/>
                <w:iCs/>
                <w:sz w:val="24"/>
                <w:szCs w:val="24"/>
                <w:lang w:val="ro-RO" w:eastAsia="en-US"/>
              </w:rPr>
              <w:t xml:space="preserve"> </w:t>
            </w:r>
            <w:r>
              <w:rPr>
                <w:rFonts w:eastAsia="Calibri" w:cs="Arial"/>
                <w:bCs/>
                <w:iCs/>
                <w:sz w:val="24"/>
                <w:szCs w:val="24"/>
                <w:lang w:val="ro-RO" w:eastAsia="en-US"/>
              </w:rPr>
              <w:t xml:space="preserve">achizițiile publice, poate depune o plângere în termen de </w:t>
            </w:r>
            <w:r>
              <w:rPr>
                <w:rFonts w:eastAsia="Calibri" w:cs="Arial"/>
                <w:bCs/>
                <w:i/>
                <w:sz w:val="24"/>
                <w:szCs w:val="24"/>
                <w:lang w:val="ro-RO" w:eastAsia="en-US"/>
              </w:rPr>
              <w:t>10 zile</w:t>
            </w:r>
            <w:r>
              <w:rPr>
                <w:rFonts w:eastAsia="Calibri" w:cs="Arial"/>
                <w:bCs/>
                <w:iCs/>
                <w:sz w:val="24"/>
                <w:szCs w:val="24"/>
                <w:lang w:val="ro-RO" w:eastAsia="en-US"/>
              </w:rPr>
              <w:t xml:space="preserve"> începând cu ziua următoare luării la cunoștință despre actul autorității contractante considerat nelegal:</w:t>
            </w:r>
          </w:p>
          <w:p w14:paraId="44526E48" w14:textId="77777777" w:rsidR="000E0DC6" w:rsidRDefault="000E0DC6" w:rsidP="00C06A61">
            <w:pPr>
              <w:numPr>
                <w:ilvl w:val="0"/>
                <w:numId w:val="107"/>
              </w:numPr>
              <w:spacing w:before="120" w:after="120"/>
              <w:rPr>
                <w:rFonts w:eastAsia="Calibri" w:cs="Arial"/>
                <w:bCs/>
                <w:iCs/>
                <w:sz w:val="24"/>
                <w:szCs w:val="24"/>
                <w:lang w:val="ro-RO" w:eastAsia="en-US"/>
              </w:rPr>
            </w:pPr>
            <w:r>
              <w:rPr>
                <w:rFonts w:eastAsia="Calibri" w:cs="Arial"/>
                <w:bCs/>
                <w:iCs/>
                <w:sz w:val="24"/>
                <w:szCs w:val="24"/>
                <w:lang w:val="ro-RO" w:eastAsia="en-US"/>
              </w:rPr>
              <w:t>fie pe cale administrativ-jurisdicțională la Consiliul Național de Soluționare a Contestațiilor;</w:t>
            </w:r>
          </w:p>
          <w:p w14:paraId="295D8FA8" w14:textId="77777777" w:rsidR="000E0DC6" w:rsidRDefault="000E0DC6" w:rsidP="00C06A61">
            <w:pPr>
              <w:numPr>
                <w:ilvl w:val="0"/>
                <w:numId w:val="107"/>
              </w:numPr>
              <w:spacing w:before="120" w:after="120"/>
              <w:rPr>
                <w:rFonts w:eastAsia="Calibri" w:cs="Arial"/>
                <w:bCs/>
                <w:iCs/>
                <w:sz w:val="24"/>
                <w:szCs w:val="24"/>
                <w:lang w:val="ro-RO" w:eastAsia="en-US"/>
              </w:rPr>
            </w:pPr>
            <w:r>
              <w:rPr>
                <w:rFonts w:eastAsia="Calibri" w:cs="Arial"/>
                <w:bCs/>
                <w:iCs/>
                <w:sz w:val="24"/>
                <w:szCs w:val="24"/>
                <w:lang w:val="ro-RO" w:eastAsia="en-US"/>
              </w:rPr>
              <w:t>fie pe cale judiciară la instanța de judecată.</w:t>
            </w:r>
          </w:p>
          <w:p w14:paraId="471A22A2" w14:textId="055CEF29" w:rsidR="0083312D" w:rsidRPr="00EA63A7" w:rsidRDefault="000E0DC6" w:rsidP="000E0DC6">
            <w:pPr>
              <w:rPr>
                <w:rFonts w:eastAsia="Calibri" w:cs="Arial"/>
                <w:color w:val="FF0000"/>
                <w:sz w:val="24"/>
                <w:szCs w:val="24"/>
                <w:lang w:val="ro-RO" w:eastAsia="en-US"/>
              </w:rPr>
            </w:pPr>
            <w:r>
              <w:rPr>
                <w:rFonts w:eastAsia="Calibri" w:cs="Arial"/>
                <w:b/>
                <w:bCs/>
                <w:iCs/>
                <w:sz w:val="24"/>
                <w:szCs w:val="24"/>
                <w:lang w:val="ro-RO" w:eastAsia="en-US"/>
              </w:rPr>
              <w:t>Indiferent de procedura aleasă, contestația va fi transmisă în același timp și autorității contractante.</w:t>
            </w:r>
          </w:p>
        </w:tc>
      </w:tr>
      <w:tr w:rsidR="008471B7" w:rsidRPr="0080353E" w14:paraId="1CF78214" w14:textId="77777777" w:rsidTr="0035456B">
        <w:trPr>
          <w:jc w:val="center"/>
        </w:trPr>
        <w:tc>
          <w:tcPr>
            <w:tcW w:w="9628" w:type="dxa"/>
            <w:gridSpan w:val="3"/>
            <w:shd w:val="clear" w:color="auto" w:fill="auto"/>
          </w:tcPr>
          <w:p w14:paraId="75A6D99E" w14:textId="77777777" w:rsidR="006B32DC" w:rsidRPr="00EA63A7" w:rsidRDefault="006B32DC" w:rsidP="0035456B">
            <w:pPr>
              <w:rPr>
                <w:rFonts w:eastAsia="Calibri" w:cs="Arial"/>
                <w:color w:val="FF0000"/>
                <w:sz w:val="24"/>
                <w:szCs w:val="24"/>
                <w:lang w:val="ro-RO" w:eastAsia="en-US"/>
              </w:rPr>
            </w:pPr>
          </w:p>
        </w:tc>
      </w:tr>
    </w:tbl>
    <w:p w14:paraId="5E460085" w14:textId="77777777" w:rsidR="006B32DC" w:rsidRPr="006B32DC" w:rsidRDefault="006B32DC" w:rsidP="006B32DC">
      <w:pPr>
        <w:spacing w:after="160" w:line="259" w:lineRule="auto"/>
        <w:jc w:val="both"/>
        <w:rPr>
          <w:rFonts w:eastAsia="Calibri"/>
          <w:sz w:val="24"/>
          <w:szCs w:val="24"/>
          <w:lang w:val="ro-RO" w:eastAsia="en-US"/>
        </w:rPr>
      </w:pPr>
    </w:p>
    <w:p w14:paraId="3E8EE48E" w14:textId="77777777" w:rsidR="00815028" w:rsidRPr="004A2A2D" w:rsidRDefault="00815028" w:rsidP="00EF1C20">
      <w:pPr>
        <w:rPr>
          <w:color w:val="FF0000"/>
          <w:lang w:val="ro-RO"/>
        </w:rPr>
      </w:pPr>
    </w:p>
    <w:p w14:paraId="0AE2E731" w14:textId="77777777" w:rsidR="0060111A" w:rsidRDefault="0060111A" w:rsidP="0060111A">
      <w:pPr>
        <w:rPr>
          <w:lang w:val="ro-RO"/>
        </w:rPr>
      </w:pPr>
    </w:p>
    <w:p w14:paraId="3DCC00D8" w14:textId="77777777" w:rsidR="0060111A" w:rsidRDefault="0060111A" w:rsidP="0060111A">
      <w:pPr>
        <w:rPr>
          <w:lang w:val="ro-RO"/>
        </w:rPr>
      </w:pPr>
    </w:p>
    <w:p w14:paraId="5649213B" w14:textId="77777777" w:rsidR="0060111A" w:rsidRDefault="0060111A" w:rsidP="0060111A">
      <w:pPr>
        <w:rPr>
          <w:lang w:val="ro-RO"/>
        </w:rPr>
      </w:pPr>
    </w:p>
    <w:p w14:paraId="4E8CA834" w14:textId="77777777" w:rsidR="0060111A" w:rsidRDefault="0060111A" w:rsidP="0060111A">
      <w:pPr>
        <w:rPr>
          <w:lang w:val="ro-RO"/>
        </w:rPr>
      </w:pPr>
    </w:p>
    <w:p w14:paraId="051DAF95" w14:textId="77777777" w:rsidR="0060111A" w:rsidRPr="00EA63A7" w:rsidRDefault="0060111A" w:rsidP="00EA63A7">
      <w:pPr>
        <w:rPr>
          <w:lang w:val="ro-RO"/>
        </w:rPr>
      </w:pPr>
    </w:p>
    <w:p w14:paraId="5EE58EB1" w14:textId="77777777" w:rsidR="00685536" w:rsidRDefault="00685536" w:rsidP="0013038E">
      <w:pPr>
        <w:pStyle w:val="Heading2"/>
        <w:tabs>
          <w:tab w:val="clear" w:pos="3672"/>
        </w:tabs>
        <w:ind w:left="0" w:firstLine="0"/>
        <w:rPr>
          <w:rFonts w:ascii="Times New Roman" w:hAnsi="Times New Roman"/>
          <w:sz w:val="28"/>
          <w:u w:val="none"/>
          <w:lang w:val="ro-RO"/>
        </w:rPr>
      </w:pPr>
    </w:p>
    <w:p w14:paraId="279FF28C" w14:textId="77777777" w:rsidR="0060111A" w:rsidRDefault="0060111A" w:rsidP="0060111A">
      <w:pPr>
        <w:rPr>
          <w:lang w:val="ro-RO"/>
        </w:rPr>
      </w:pPr>
    </w:p>
    <w:p w14:paraId="3E289AF5" w14:textId="77777777" w:rsidR="0060111A" w:rsidRDefault="0060111A" w:rsidP="0060111A">
      <w:pPr>
        <w:rPr>
          <w:lang w:val="ro-RO"/>
        </w:rPr>
      </w:pPr>
    </w:p>
    <w:p w14:paraId="36CD8863" w14:textId="77777777" w:rsidR="0060111A" w:rsidRDefault="0060111A" w:rsidP="0060111A">
      <w:pPr>
        <w:rPr>
          <w:lang w:val="ro-RO"/>
        </w:rPr>
      </w:pPr>
    </w:p>
    <w:p w14:paraId="05F62093" w14:textId="77777777" w:rsidR="0060111A" w:rsidRDefault="0060111A" w:rsidP="0060111A">
      <w:pPr>
        <w:rPr>
          <w:lang w:val="ro-RO"/>
        </w:rPr>
      </w:pPr>
    </w:p>
    <w:p w14:paraId="4E4C5C60" w14:textId="77777777" w:rsidR="0060111A" w:rsidRDefault="0060111A" w:rsidP="0060111A">
      <w:pPr>
        <w:rPr>
          <w:lang w:val="ro-RO"/>
        </w:rPr>
      </w:pPr>
    </w:p>
    <w:p w14:paraId="6280B8D2" w14:textId="77777777" w:rsidR="0060111A" w:rsidRDefault="0060111A" w:rsidP="0060111A">
      <w:pPr>
        <w:rPr>
          <w:lang w:val="ro-RO"/>
        </w:rPr>
      </w:pPr>
    </w:p>
    <w:p w14:paraId="7F3F4A58" w14:textId="77777777" w:rsidR="0035456B" w:rsidRDefault="0035456B" w:rsidP="0060111A">
      <w:pPr>
        <w:rPr>
          <w:lang w:val="ro-RO"/>
        </w:rPr>
      </w:pPr>
    </w:p>
    <w:p w14:paraId="3A140E0D" w14:textId="77777777" w:rsidR="0035456B" w:rsidRDefault="0035456B" w:rsidP="0060111A">
      <w:pPr>
        <w:rPr>
          <w:lang w:val="ro-RO"/>
        </w:rPr>
      </w:pPr>
    </w:p>
    <w:p w14:paraId="2E6BDAC5" w14:textId="77777777" w:rsidR="0035456B" w:rsidRDefault="0035456B" w:rsidP="0060111A">
      <w:pPr>
        <w:rPr>
          <w:lang w:val="ro-RO"/>
        </w:rPr>
      </w:pPr>
    </w:p>
    <w:p w14:paraId="7AB48D6E" w14:textId="77777777" w:rsidR="0035456B" w:rsidRDefault="0035456B" w:rsidP="0060111A">
      <w:pPr>
        <w:rPr>
          <w:lang w:val="ro-RO"/>
        </w:rPr>
      </w:pPr>
    </w:p>
    <w:p w14:paraId="7BA2BB4E" w14:textId="77777777" w:rsidR="0035456B" w:rsidRDefault="0035456B" w:rsidP="0060111A">
      <w:pPr>
        <w:rPr>
          <w:lang w:val="ro-RO"/>
        </w:rPr>
      </w:pPr>
    </w:p>
    <w:p w14:paraId="2CF89367" w14:textId="77777777" w:rsidR="0035456B" w:rsidRDefault="0035456B" w:rsidP="0060111A">
      <w:pPr>
        <w:rPr>
          <w:lang w:val="ro-RO"/>
        </w:rPr>
      </w:pPr>
    </w:p>
    <w:p w14:paraId="573B97D4" w14:textId="77777777" w:rsidR="0060111A" w:rsidRDefault="0060111A" w:rsidP="0060111A">
      <w:pPr>
        <w:rPr>
          <w:lang w:val="ro-RO"/>
        </w:rPr>
      </w:pPr>
    </w:p>
    <w:p w14:paraId="243C8FD0" w14:textId="77777777" w:rsidR="0060111A" w:rsidRDefault="0060111A" w:rsidP="0060111A">
      <w:pPr>
        <w:rPr>
          <w:lang w:val="ro-RO"/>
        </w:rPr>
      </w:pPr>
    </w:p>
    <w:p w14:paraId="4265D257" w14:textId="77777777" w:rsidR="0060111A" w:rsidRDefault="0060111A" w:rsidP="0060111A">
      <w:pPr>
        <w:rPr>
          <w:lang w:val="ro-RO"/>
        </w:rPr>
      </w:pPr>
    </w:p>
    <w:p w14:paraId="57431AC9" w14:textId="77777777" w:rsidR="0060111A" w:rsidRDefault="0060111A" w:rsidP="0060111A">
      <w:pPr>
        <w:rPr>
          <w:lang w:val="ro-RO"/>
        </w:rPr>
      </w:pPr>
    </w:p>
    <w:p w14:paraId="4467804A" w14:textId="77777777" w:rsidR="0060111A" w:rsidRDefault="0060111A" w:rsidP="0060111A">
      <w:pPr>
        <w:rPr>
          <w:lang w:val="ro-RO"/>
        </w:rPr>
      </w:pPr>
    </w:p>
    <w:p w14:paraId="51B1669B" w14:textId="77777777" w:rsidR="0060111A" w:rsidRDefault="0060111A" w:rsidP="0060111A">
      <w:pPr>
        <w:rPr>
          <w:lang w:val="ro-RO"/>
        </w:rPr>
      </w:pPr>
    </w:p>
    <w:p w14:paraId="1DBA2C57" w14:textId="77777777" w:rsidR="0060111A" w:rsidRPr="00EA63A7" w:rsidRDefault="0060111A" w:rsidP="00EA63A7">
      <w:pPr>
        <w:rPr>
          <w:lang w:val="ro-RO"/>
        </w:rPr>
      </w:pPr>
    </w:p>
    <w:p w14:paraId="0A43CBE4" w14:textId="77777777" w:rsidR="00B50A7A" w:rsidRDefault="00B50A7A" w:rsidP="0013038E">
      <w:pPr>
        <w:pStyle w:val="Heading2"/>
        <w:tabs>
          <w:tab w:val="clear" w:pos="3672"/>
        </w:tabs>
        <w:ind w:left="0" w:firstLine="0"/>
        <w:rPr>
          <w:rFonts w:ascii="Times New Roman" w:hAnsi="Times New Roman"/>
          <w:sz w:val="28"/>
          <w:u w:val="none"/>
          <w:lang w:val="ro-RO"/>
        </w:rPr>
      </w:pPr>
    </w:p>
    <w:p w14:paraId="65F1ABD7" w14:textId="77777777" w:rsidR="00B50A7A" w:rsidRDefault="00B50A7A" w:rsidP="0013038E">
      <w:pPr>
        <w:pStyle w:val="Heading2"/>
        <w:tabs>
          <w:tab w:val="clear" w:pos="3672"/>
        </w:tabs>
        <w:ind w:left="0" w:firstLine="0"/>
        <w:rPr>
          <w:rFonts w:ascii="Times New Roman" w:hAnsi="Times New Roman"/>
          <w:sz w:val="28"/>
          <w:u w:val="none"/>
          <w:lang w:val="ro-RO"/>
        </w:rPr>
      </w:pPr>
    </w:p>
    <w:p w14:paraId="035A31EC" w14:textId="77777777" w:rsidR="00B50A7A" w:rsidRDefault="00B50A7A" w:rsidP="0013038E">
      <w:pPr>
        <w:pStyle w:val="Heading2"/>
        <w:tabs>
          <w:tab w:val="clear" w:pos="3672"/>
        </w:tabs>
        <w:ind w:left="0" w:firstLine="0"/>
        <w:rPr>
          <w:rFonts w:ascii="Times New Roman" w:hAnsi="Times New Roman"/>
          <w:sz w:val="28"/>
          <w:u w:val="none"/>
          <w:lang w:val="ro-RO"/>
        </w:rPr>
      </w:pPr>
    </w:p>
    <w:p w14:paraId="3639E3E8" w14:textId="77777777" w:rsidR="00B50A7A" w:rsidRDefault="00B50A7A" w:rsidP="0013038E">
      <w:pPr>
        <w:pStyle w:val="Heading2"/>
        <w:tabs>
          <w:tab w:val="clear" w:pos="3672"/>
        </w:tabs>
        <w:ind w:left="0" w:firstLine="0"/>
        <w:rPr>
          <w:rFonts w:ascii="Times New Roman" w:hAnsi="Times New Roman"/>
          <w:sz w:val="28"/>
          <w:u w:val="none"/>
          <w:lang w:val="ro-RO"/>
        </w:rPr>
      </w:pPr>
    </w:p>
    <w:p w14:paraId="65E90575" w14:textId="3A6FF854" w:rsidR="00B50A7A" w:rsidRDefault="00B50A7A" w:rsidP="0013038E">
      <w:pPr>
        <w:pStyle w:val="Heading2"/>
        <w:tabs>
          <w:tab w:val="clear" w:pos="3672"/>
        </w:tabs>
        <w:ind w:left="0" w:firstLine="0"/>
        <w:rPr>
          <w:rFonts w:ascii="Times New Roman" w:hAnsi="Times New Roman"/>
          <w:sz w:val="28"/>
          <w:u w:val="none"/>
          <w:lang w:val="ro-RO"/>
        </w:rPr>
      </w:pPr>
    </w:p>
    <w:p w14:paraId="74967A44" w14:textId="4BDD750B" w:rsidR="002A0A97" w:rsidRDefault="002A0A97" w:rsidP="002A0A97">
      <w:pPr>
        <w:rPr>
          <w:lang w:val="ro-RO"/>
        </w:rPr>
      </w:pPr>
    </w:p>
    <w:p w14:paraId="09E00808" w14:textId="72A0D6FF" w:rsidR="002A0A97" w:rsidRDefault="002A0A97" w:rsidP="002A0A97">
      <w:pPr>
        <w:rPr>
          <w:lang w:val="ro-RO"/>
        </w:rPr>
      </w:pPr>
    </w:p>
    <w:p w14:paraId="1F64E867" w14:textId="7D348351" w:rsidR="002A0A97" w:rsidRDefault="002A0A97" w:rsidP="002A0A97">
      <w:pPr>
        <w:rPr>
          <w:lang w:val="ro-RO"/>
        </w:rPr>
      </w:pPr>
    </w:p>
    <w:p w14:paraId="629EBAB4" w14:textId="7E6D6407" w:rsidR="002A0A97" w:rsidRDefault="002A0A97" w:rsidP="002A0A97">
      <w:pPr>
        <w:rPr>
          <w:lang w:val="ro-RO"/>
        </w:rPr>
      </w:pPr>
    </w:p>
    <w:p w14:paraId="45A35C2D" w14:textId="2713F919" w:rsidR="002A0A97" w:rsidRDefault="002A0A97" w:rsidP="002A0A97">
      <w:pPr>
        <w:rPr>
          <w:lang w:val="ro-RO"/>
        </w:rPr>
      </w:pPr>
    </w:p>
    <w:p w14:paraId="44480A40" w14:textId="1ABE0EBF" w:rsidR="002A0A97" w:rsidRDefault="002A0A97" w:rsidP="002A0A97">
      <w:pPr>
        <w:rPr>
          <w:lang w:val="ro-RO"/>
        </w:rPr>
      </w:pPr>
    </w:p>
    <w:p w14:paraId="08487288" w14:textId="5E5E8746" w:rsidR="002A0A97" w:rsidRDefault="002A0A97" w:rsidP="002A0A97">
      <w:pPr>
        <w:rPr>
          <w:lang w:val="ro-RO"/>
        </w:rPr>
      </w:pPr>
    </w:p>
    <w:p w14:paraId="6B786749" w14:textId="051F5A14" w:rsidR="002A0A97" w:rsidRDefault="002A0A97" w:rsidP="002A0A97">
      <w:pPr>
        <w:rPr>
          <w:lang w:val="ro-RO"/>
        </w:rPr>
      </w:pPr>
    </w:p>
    <w:p w14:paraId="1ECF5CCD" w14:textId="1427EC68" w:rsidR="002A0A97" w:rsidRDefault="002A0A97" w:rsidP="002A0A97">
      <w:pPr>
        <w:rPr>
          <w:lang w:val="ro-RO"/>
        </w:rPr>
      </w:pPr>
    </w:p>
    <w:p w14:paraId="5AA513A4" w14:textId="09EF6DD2" w:rsidR="002A0A97" w:rsidRDefault="002A0A97" w:rsidP="002A0A97">
      <w:pPr>
        <w:rPr>
          <w:lang w:val="ro-RO"/>
        </w:rPr>
      </w:pPr>
    </w:p>
    <w:p w14:paraId="4154D2B4" w14:textId="6E240CD1" w:rsidR="002A0A97" w:rsidRDefault="002A0A97" w:rsidP="002A0A97">
      <w:pPr>
        <w:rPr>
          <w:lang w:val="ro-RO"/>
        </w:rPr>
      </w:pPr>
    </w:p>
    <w:p w14:paraId="780CAE6D" w14:textId="198C7938" w:rsidR="002A0A97" w:rsidRDefault="002A0A97" w:rsidP="002A0A97">
      <w:pPr>
        <w:rPr>
          <w:lang w:val="ro-RO"/>
        </w:rPr>
      </w:pPr>
    </w:p>
    <w:p w14:paraId="3D13294B" w14:textId="2323F4D2" w:rsidR="002A0A97" w:rsidRDefault="002A0A97" w:rsidP="002A0A97">
      <w:pPr>
        <w:rPr>
          <w:lang w:val="ro-RO"/>
        </w:rPr>
      </w:pPr>
    </w:p>
    <w:p w14:paraId="3573D636" w14:textId="37ED98C1" w:rsidR="002A0A97" w:rsidRDefault="002A0A97" w:rsidP="002A0A97">
      <w:pPr>
        <w:rPr>
          <w:lang w:val="ro-RO"/>
        </w:rPr>
      </w:pPr>
    </w:p>
    <w:p w14:paraId="3109F45D" w14:textId="65F05BDD" w:rsidR="002A0A97" w:rsidRDefault="002A0A97" w:rsidP="002A0A97">
      <w:pPr>
        <w:rPr>
          <w:lang w:val="ro-RO"/>
        </w:rPr>
      </w:pPr>
    </w:p>
    <w:p w14:paraId="51012372" w14:textId="33B9B76A" w:rsidR="002A0A97" w:rsidRDefault="002A0A97" w:rsidP="002A0A97">
      <w:pPr>
        <w:rPr>
          <w:lang w:val="ro-RO"/>
        </w:rPr>
      </w:pPr>
    </w:p>
    <w:p w14:paraId="76BE1FAB" w14:textId="76D1CBDE" w:rsidR="002A0A97" w:rsidRDefault="002A0A97" w:rsidP="002A0A97">
      <w:pPr>
        <w:rPr>
          <w:lang w:val="ro-RO"/>
        </w:rPr>
      </w:pPr>
    </w:p>
    <w:p w14:paraId="69870173" w14:textId="7B4F9814" w:rsidR="002A0A97" w:rsidRDefault="002A0A97" w:rsidP="002A0A97">
      <w:pPr>
        <w:rPr>
          <w:lang w:val="ro-RO"/>
        </w:rPr>
      </w:pPr>
    </w:p>
    <w:p w14:paraId="378A2868" w14:textId="4A3D0269" w:rsidR="002A0A97" w:rsidRDefault="002A0A97" w:rsidP="002A0A97">
      <w:pPr>
        <w:rPr>
          <w:lang w:val="ro-RO"/>
        </w:rPr>
      </w:pPr>
    </w:p>
    <w:p w14:paraId="21924DD0" w14:textId="04BFEBF9" w:rsidR="002A0A97" w:rsidRDefault="002A0A97" w:rsidP="002A0A97">
      <w:pPr>
        <w:rPr>
          <w:lang w:val="ro-RO"/>
        </w:rPr>
      </w:pPr>
    </w:p>
    <w:p w14:paraId="51CC66E7" w14:textId="299495A5" w:rsidR="002A0A97" w:rsidRDefault="002A0A97" w:rsidP="002A0A97">
      <w:pPr>
        <w:rPr>
          <w:lang w:val="ro-RO"/>
        </w:rPr>
      </w:pPr>
    </w:p>
    <w:p w14:paraId="443D99BB" w14:textId="0A3F7D05" w:rsidR="002A0A97" w:rsidRDefault="002A0A97" w:rsidP="002A0A97">
      <w:pPr>
        <w:rPr>
          <w:lang w:val="ro-RO"/>
        </w:rPr>
      </w:pPr>
    </w:p>
    <w:p w14:paraId="40ABD360" w14:textId="1AD8EA4F" w:rsidR="002A0A97" w:rsidRDefault="002A0A97" w:rsidP="002A0A97">
      <w:pPr>
        <w:rPr>
          <w:lang w:val="ro-RO"/>
        </w:rPr>
      </w:pPr>
    </w:p>
    <w:p w14:paraId="0EA1A9C6" w14:textId="6AFAD8EF" w:rsidR="002A0A97" w:rsidRDefault="002A0A97" w:rsidP="002A0A97">
      <w:pPr>
        <w:rPr>
          <w:lang w:val="ro-RO"/>
        </w:rPr>
      </w:pPr>
    </w:p>
    <w:p w14:paraId="34613805" w14:textId="10AEE093" w:rsidR="002A0A97" w:rsidRDefault="002A0A97" w:rsidP="002A0A97">
      <w:pPr>
        <w:rPr>
          <w:lang w:val="ro-RO"/>
        </w:rPr>
      </w:pPr>
    </w:p>
    <w:p w14:paraId="1FEA2931" w14:textId="753B02B5" w:rsidR="002A0A97" w:rsidRDefault="002A0A97" w:rsidP="002A0A97">
      <w:pPr>
        <w:rPr>
          <w:lang w:val="ro-RO"/>
        </w:rPr>
      </w:pPr>
    </w:p>
    <w:p w14:paraId="73E3C5A6" w14:textId="042260BA" w:rsidR="002A0A97" w:rsidRDefault="002A0A97" w:rsidP="002A0A97">
      <w:pPr>
        <w:rPr>
          <w:lang w:val="ro-RO"/>
        </w:rPr>
      </w:pPr>
    </w:p>
    <w:p w14:paraId="35E576F1" w14:textId="3F10DE4F" w:rsidR="002A0A97" w:rsidRDefault="002A0A97" w:rsidP="002A0A97">
      <w:pPr>
        <w:rPr>
          <w:lang w:val="ro-RO"/>
        </w:rPr>
      </w:pPr>
    </w:p>
    <w:p w14:paraId="052D3F9D" w14:textId="33EE2561" w:rsidR="002A0A97" w:rsidRDefault="002A0A97" w:rsidP="002A0A97">
      <w:pPr>
        <w:rPr>
          <w:lang w:val="ro-RO"/>
        </w:rPr>
      </w:pPr>
    </w:p>
    <w:p w14:paraId="521CCEAF" w14:textId="3631DE40" w:rsidR="002A0A97" w:rsidRDefault="002A0A97" w:rsidP="002A0A97">
      <w:pPr>
        <w:rPr>
          <w:lang w:val="ro-RO"/>
        </w:rPr>
      </w:pPr>
    </w:p>
    <w:p w14:paraId="32280C73" w14:textId="45727164" w:rsidR="002A0A97" w:rsidRDefault="002A0A97" w:rsidP="002A0A97">
      <w:pPr>
        <w:rPr>
          <w:lang w:val="ro-RO"/>
        </w:rPr>
      </w:pPr>
    </w:p>
    <w:p w14:paraId="5274EC75" w14:textId="6AA02A41" w:rsidR="002A0A97" w:rsidRDefault="002A0A97" w:rsidP="002A0A97">
      <w:pPr>
        <w:rPr>
          <w:lang w:val="ro-RO"/>
        </w:rPr>
      </w:pPr>
    </w:p>
    <w:p w14:paraId="1D81F315" w14:textId="1D571C96" w:rsidR="002A0A97" w:rsidRDefault="002A0A97" w:rsidP="002A0A97">
      <w:pPr>
        <w:rPr>
          <w:lang w:val="ro-RO"/>
        </w:rPr>
      </w:pPr>
    </w:p>
    <w:p w14:paraId="31F0638F" w14:textId="6E284036" w:rsidR="002A0A97" w:rsidRDefault="002A0A97" w:rsidP="002A0A97">
      <w:pPr>
        <w:rPr>
          <w:lang w:val="ro-RO"/>
        </w:rPr>
      </w:pPr>
    </w:p>
    <w:p w14:paraId="19343A9A" w14:textId="60E26446" w:rsidR="002A0A97" w:rsidRDefault="002A0A97" w:rsidP="002A0A97">
      <w:pPr>
        <w:rPr>
          <w:lang w:val="ro-RO"/>
        </w:rPr>
      </w:pPr>
    </w:p>
    <w:p w14:paraId="682DC26B" w14:textId="3E887FC7" w:rsidR="002A0A97" w:rsidRDefault="002A0A97" w:rsidP="002A0A97">
      <w:pPr>
        <w:rPr>
          <w:lang w:val="ro-RO"/>
        </w:rPr>
      </w:pPr>
    </w:p>
    <w:p w14:paraId="159AC744" w14:textId="6DDB4A9A" w:rsidR="002A0A97" w:rsidRDefault="002A0A97" w:rsidP="002A0A97">
      <w:pPr>
        <w:rPr>
          <w:lang w:val="ro-RO"/>
        </w:rPr>
      </w:pPr>
    </w:p>
    <w:p w14:paraId="10C9DA0D" w14:textId="77777777" w:rsidR="002A0A97" w:rsidRDefault="002A0A97" w:rsidP="002A0A97">
      <w:pPr>
        <w:rPr>
          <w:lang w:val="ro-RO"/>
        </w:rPr>
      </w:pPr>
    </w:p>
    <w:p w14:paraId="652F1944" w14:textId="5AE93D83" w:rsidR="002A0A97" w:rsidRDefault="002A0A97" w:rsidP="002A0A97">
      <w:pPr>
        <w:rPr>
          <w:lang w:val="ro-RO"/>
        </w:rPr>
      </w:pPr>
    </w:p>
    <w:p w14:paraId="40E9B570" w14:textId="77777777" w:rsidR="002A0A97" w:rsidRPr="002A0A97" w:rsidRDefault="002A0A97" w:rsidP="002A0A97">
      <w:pPr>
        <w:rPr>
          <w:lang w:val="ro-RO"/>
        </w:rPr>
      </w:pPr>
    </w:p>
    <w:p w14:paraId="31E967FE" w14:textId="6F31E885" w:rsidR="00B50A7A" w:rsidRDefault="002A0A97" w:rsidP="0013038E">
      <w:pPr>
        <w:pStyle w:val="Heading2"/>
        <w:tabs>
          <w:tab w:val="clear" w:pos="3672"/>
        </w:tabs>
        <w:ind w:left="0" w:firstLine="0"/>
        <w:rPr>
          <w:rFonts w:ascii="Times New Roman" w:hAnsi="Times New Roman"/>
          <w:sz w:val="28"/>
          <w:u w:val="none"/>
          <w:lang w:val="ro-RO"/>
        </w:rPr>
      </w:pPr>
      <w:r>
        <w:rPr>
          <w:rFonts w:ascii="Times New Roman" w:hAnsi="Times New Roman"/>
          <w:sz w:val="28"/>
          <w:u w:val="none"/>
          <w:lang w:val="ro-RO"/>
        </w:rPr>
        <w:t>P</w:t>
      </w:r>
      <w:r w:rsidR="00AC3278">
        <w:rPr>
          <w:rFonts w:ascii="Times New Roman" w:hAnsi="Times New Roman"/>
          <w:sz w:val="28"/>
          <w:u w:val="none"/>
          <w:lang w:val="ro-RO"/>
        </w:rPr>
        <w:t>agină albă</w:t>
      </w:r>
    </w:p>
    <w:p w14:paraId="487952FF" w14:textId="7171CCD6" w:rsidR="00AC3278" w:rsidRDefault="00AC3278" w:rsidP="00AC3278">
      <w:pPr>
        <w:rPr>
          <w:lang w:val="ro-RO"/>
        </w:rPr>
      </w:pPr>
    </w:p>
    <w:p w14:paraId="35CC2388" w14:textId="737BE08F" w:rsidR="00AC3278" w:rsidRDefault="00AC3278" w:rsidP="00AC3278">
      <w:pPr>
        <w:rPr>
          <w:lang w:val="ro-RO"/>
        </w:rPr>
      </w:pPr>
    </w:p>
    <w:p w14:paraId="7262CB14" w14:textId="5315A54B" w:rsidR="00AC3278" w:rsidRDefault="00AC3278" w:rsidP="00AC3278">
      <w:pPr>
        <w:rPr>
          <w:lang w:val="ro-RO"/>
        </w:rPr>
      </w:pPr>
    </w:p>
    <w:p w14:paraId="0072FECC" w14:textId="56A595B3" w:rsidR="00AC3278" w:rsidRDefault="00AC3278" w:rsidP="00AC3278">
      <w:pPr>
        <w:rPr>
          <w:lang w:val="ro-RO"/>
        </w:rPr>
      </w:pPr>
    </w:p>
    <w:p w14:paraId="296CD9B5" w14:textId="4FE8C65A" w:rsidR="00AC3278" w:rsidRDefault="00AC3278" w:rsidP="00AC3278">
      <w:pPr>
        <w:rPr>
          <w:lang w:val="ro-RO"/>
        </w:rPr>
      </w:pPr>
    </w:p>
    <w:p w14:paraId="300E3D1E" w14:textId="2D4B7A3F" w:rsidR="00AC3278" w:rsidRDefault="00AC3278" w:rsidP="00AC3278">
      <w:pPr>
        <w:rPr>
          <w:lang w:val="ro-RO"/>
        </w:rPr>
      </w:pPr>
    </w:p>
    <w:p w14:paraId="439D8E44" w14:textId="0E679635" w:rsidR="00AC3278" w:rsidRDefault="00AC3278" w:rsidP="00AC3278">
      <w:pPr>
        <w:rPr>
          <w:lang w:val="ro-RO"/>
        </w:rPr>
      </w:pPr>
    </w:p>
    <w:p w14:paraId="2AC706F1" w14:textId="30621A01" w:rsidR="00AC3278" w:rsidRDefault="00AC3278" w:rsidP="00AC3278">
      <w:pPr>
        <w:rPr>
          <w:lang w:val="ro-RO"/>
        </w:rPr>
      </w:pPr>
    </w:p>
    <w:p w14:paraId="3E8C52A8" w14:textId="284BDD03" w:rsidR="00AC3278" w:rsidRDefault="00AC3278" w:rsidP="00AC3278">
      <w:pPr>
        <w:rPr>
          <w:lang w:val="ro-RO"/>
        </w:rPr>
      </w:pPr>
    </w:p>
    <w:p w14:paraId="016A77BD" w14:textId="6C803140" w:rsidR="00AC3278" w:rsidRDefault="00AC3278" w:rsidP="00AC3278">
      <w:pPr>
        <w:rPr>
          <w:lang w:val="ro-RO"/>
        </w:rPr>
      </w:pPr>
    </w:p>
    <w:p w14:paraId="0CEE48CF" w14:textId="2C6BE313" w:rsidR="00AC3278" w:rsidRDefault="00AC3278" w:rsidP="00AC3278">
      <w:pPr>
        <w:rPr>
          <w:lang w:val="ro-RO"/>
        </w:rPr>
      </w:pPr>
    </w:p>
    <w:p w14:paraId="41F31A62" w14:textId="2647EA35" w:rsidR="00AC3278" w:rsidRDefault="00AC3278" w:rsidP="00AC3278">
      <w:pPr>
        <w:rPr>
          <w:lang w:val="ro-RO"/>
        </w:rPr>
      </w:pPr>
    </w:p>
    <w:p w14:paraId="2FF0CD78" w14:textId="440742BE" w:rsidR="00AC3278" w:rsidRDefault="00AC3278" w:rsidP="00AC3278">
      <w:pPr>
        <w:rPr>
          <w:lang w:val="ro-RO"/>
        </w:rPr>
      </w:pPr>
    </w:p>
    <w:p w14:paraId="65985E2B" w14:textId="21618E16" w:rsidR="00AC3278" w:rsidRDefault="00AC3278" w:rsidP="00AC3278">
      <w:pPr>
        <w:rPr>
          <w:lang w:val="ro-RO"/>
        </w:rPr>
      </w:pPr>
    </w:p>
    <w:p w14:paraId="36949C23" w14:textId="7E36C2C1" w:rsidR="00AC3278" w:rsidRDefault="00AC3278" w:rsidP="00AC3278">
      <w:pPr>
        <w:rPr>
          <w:lang w:val="ro-RO"/>
        </w:rPr>
      </w:pPr>
    </w:p>
    <w:p w14:paraId="0A78FB2E" w14:textId="5E48DA97" w:rsidR="00AC3278" w:rsidRDefault="00AC3278" w:rsidP="00AC3278">
      <w:pPr>
        <w:rPr>
          <w:lang w:val="ro-RO"/>
        </w:rPr>
      </w:pPr>
    </w:p>
    <w:p w14:paraId="2BF6CC9E" w14:textId="3614833E" w:rsidR="00AC3278" w:rsidRDefault="00AC3278" w:rsidP="00AC3278">
      <w:pPr>
        <w:rPr>
          <w:lang w:val="ro-RO"/>
        </w:rPr>
      </w:pPr>
    </w:p>
    <w:p w14:paraId="4BFBC40E" w14:textId="149D2175" w:rsidR="00AC3278" w:rsidRDefault="00AC3278" w:rsidP="00AC3278">
      <w:pPr>
        <w:rPr>
          <w:lang w:val="ro-RO"/>
        </w:rPr>
      </w:pPr>
    </w:p>
    <w:p w14:paraId="6B194D35" w14:textId="44B3E3F0" w:rsidR="00AC3278" w:rsidRDefault="00AC3278" w:rsidP="00AC3278">
      <w:pPr>
        <w:rPr>
          <w:lang w:val="ro-RO"/>
        </w:rPr>
      </w:pPr>
    </w:p>
    <w:p w14:paraId="443C476D" w14:textId="578D0740" w:rsidR="00AC3278" w:rsidRDefault="00AC3278" w:rsidP="00AC3278">
      <w:pPr>
        <w:rPr>
          <w:lang w:val="ro-RO"/>
        </w:rPr>
      </w:pPr>
    </w:p>
    <w:p w14:paraId="585BF63E" w14:textId="5B029A1D" w:rsidR="00AC3278" w:rsidRDefault="00AC3278" w:rsidP="00AC3278">
      <w:pPr>
        <w:rPr>
          <w:lang w:val="ro-RO"/>
        </w:rPr>
      </w:pPr>
    </w:p>
    <w:p w14:paraId="0DDF3277" w14:textId="469FB03C" w:rsidR="00AC3278" w:rsidRDefault="00AC3278" w:rsidP="00AC3278">
      <w:pPr>
        <w:rPr>
          <w:lang w:val="ro-RO"/>
        </w:rPr>
      </w:pPr>
    </w:p>
    <w:p w14:paraId="7738BFB1" w14:textId="571ED798" w:rsidR="00AC3278" w:rsidRDefault="00AC3278" w:rsidP="00AC3278">
      <w:pPr>
        <w:rPr>
          <w:lang w:val="ro-RO"/>
        </w:rPr>
      </w:pPr>
    </w:p>
    <w:p w14:paraId="5541CA71" w14:textId="5800444A" w:rsidR="00AC3278" w:rsidRDefault="00AC3278" w:rsidP="00AC3278">
      <w:pPr>
        <w:rPr>
          <w:lang w:val="ro-RO"/>
        </w:rPr>
      </w:pPr>
    </w:p>
    <w:p w14:paraId="1D48B2A9" w14:textId="08FAC6D4" w:rsidR="00AC3278" w:rsidRDefault="00AC3278" w:rsidP="00AC3278">
      <w:pPr>
        <w:rPr>
          <w:lang w:val="ro-RO"/>
        </w:rPr>
      </w:pPr>
    </w:p>
    <w:p w14:paraId="17AA66CB" w14:textId="7F3640ED" w:rsidR="00AC3278" w:rsidRDefault="00AC3278" w:rsidP="00AC3278">
      <w:pPr>
        <w:rPr>
          <w:lang w:val="ro-RO"/>
        </w:rPr>
      </w:pPr>
    </w:p>
    <w:p w14:paraId="5F65B35D" w14:textId="5B9EECF2" w:rsidR="00AC3278" w:rsidRDefault="00AC3278" w:rsidP="00AC3278">
      <w:pPr>
        <w:rPr>
          <w:lang w:val="ro-RO"/>
        </w:rPr>
      </w:pPr>
    </w:p>
    <w:p w14:paraId="7AF4EAE9" w14:textId="20E4D52C" w:rsidR="00AC3278" w:rsidRDefault="00AC3278" w:rsidP="00AC3278">
      <w:pPr>
        <w:rPr>
          <w:lang w:val="ro-RO"/>
        </w:rPr>
      </w:pPr>
    </w:p>
    <w:p w14:paraId="05D2BB73" w14:textId="006DE2AE" w:rsidR="00AC3278" w:rsidRDefault="00AC3278" w:rsidP="00AC3278">
      <w:pPr>
        <w:rPr>
          <w:lang w:val="ro-RO"/>
        </w:rPr>
      </w:pPr>
    </w:p>
    <w:p w14:paraId="129DCDA8" w14:textId="77777777" w:rsidR="00AC3278" w:rsidRPr="00AC3278" w:rsidRDefault="00AC3278" w:rsidP="00AC3278">
      <w:pPr>
        <w:rPr>
          <w:lang w:val="ro-RO"/>
        </w:rPr>
      </w:pPr>
    </w:p>
    <w:sectPr w:rsidR="00AC3278" w:rsidRPr="00AC3278" w:rsidSect="002A0A97">
      <w:footerReference w:type="default" r:id="rId11"/>
      <w:footerReference w:type="first" r:id="rId12"/>
      <w:pgSz w:w="11907" w:h="16840" w:code="9"/>
      <w:pgMar w:top="567" w:right="737" w:bottom="567" w:left="990" w:header="39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1C8DE" w14:textId="77777777" w:rsidR="00D618C3" w:rsidRDefault="00D618C3">
      <w:r>
        <w:separator/>
      </w:r>
    </w:p>
  </w:endnote>
  <w:endnote w:type="continuationSeparator" w:id="0">
    <w:p w14:paraId="3017F01B" w14:textId="77777777" w:rsidR="00D618C3" w:rsidRDefault="00D6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YInterstate">
    <w:altName w:val="Corbel"/>
    <w:charset w:val="00"/>
    <w:family w:val="auto"/>
    <w:pitch w:val="variable"/>
    <w:sig w:usb0="800002AF" w:usb1="5000204A" w:usb2="00000000" w:usb3="00000000" w:csb0="0000009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823176"/>
      <w:docPartObj>
        <w:docPartGallery w:val="Page Numbers (Bottom of Page)"/>
        <w:docPartUnique/>
      </w:docPartObj>
    </w:sdtPr>
    <w:sdtContent>
      <w:sdt>
        <w:sdtPr>
          <w:id w:val="900564316"/>
          <w:docPartObj>
            <w:docPartGallery w:val="Page Numbers (Top of Page)"/>
            <w:docPartUnique/>
          </w:docPartObj>
        </w:sdtPr>
        <w:sdtContent>
          <w:p w14:paraId="39B99BB7" w14:textId="3958C94F" w:rsidR="002A0A97" w:rsidRDefault="002A0A97">
            <w:pPr>
              <w:pStyle w:val="Footer"/>
              <w:jc w:val="center"/>
            </w:pP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DE5B0A" w14:textId="77777777" w:rsidR="002A0A97" w:rsidRDefault="002A0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533157"/>
      <w:docPartObj>
        <w:docPartGallery w:val="Page Numbers (Bottom of Page)"/>
        <w:docPartUnique/>
      </w:docPartObj>
    </w:sdtPr>
    <w:sdtContent>
      <w:sdt>
        <w:sdtPr>
          <w:id w:val="1728636285"/>
          <w:docPartObj>
            <w:docPartGallery w:val="Page Numbers (Top of Page)"/>
            <w:docPartUnique/>
          </w:docPartObj>
        </w:sdtPr>
        <w:sdtContent>
          <w:p w14:paraId="721F195C" w14:textId="0D475E91" w:rsidR="002A0A97" w:rsidRDefault="002A0A97">
            <w:pPr>
              <w:pStyle w:val="Footer"/>
              <w:jc w:val="center"/>
            </w:pP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6497C5" w14:textId="77777777" w:rsidR="002A0A97" w:rsidRDefault="002A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B080D" w14:textId="77777777" w:rsidR="00D618C3" w:rsidRDefault="00D618C3">
      <w:r>
        <w:separator/>
      </w:r>
    </w:p>
  </w:footnote>
  <w:footnote w:type="continuationSeparator" w:id="0">
    <w:p w14:paraId="67A19A47" w14:textId="77777777" w:rsidR="00D618C3" w:rsidRDefault="00D61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E76951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01C30E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DC816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7"/>
    <w:multiLevelType w:val="multilevel"/>
    <w:tmpl w:val="00000007"/>
    <w:name w:val="WW8Num7"/>
    <w:lvl w:ilvl="0">
      <w:start w:val="19"/>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15:restartNumberingAfterBreak="0">
    <w:nsid w:val="00000035"/>
    <w:multiLevelType w:val="multilevel"/>
    <w:tmpl w:val="0000003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15:restartNumberingAfterBreak="0">
    <w:nsid w:val="00000037"/>
    <w:multiLevelType w:val="multilevel"/>
    <w:tmpl w:val="0000003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15:restartNumberingAfterBreak="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15:restartNumberingAfterBreak="0">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4" w15:restartNumberingAfterBreak="0">
    <w:nsid w:val="00000051"/>
    <w:multiLevelType w:val="multilevel"/>
    <w:tmpl w:val="0000005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5" w15:restartNumberingAfterBreak="0">
    <w:nsid w:val="00000055"/>
    <w:multiLevelType w:val="multilevel"/>
    <w:tmpl w:val="0000005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6" w15:restartNumberingAfterBreak="0">
    <w:nsid w:val="00000057"/>
    <w:multiLevelType w:val="multilevel"/>
    <w:tmpl w:val="0000005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7" w15:restartNumberingAfterBreak="0">
    <w:nsid w:val="0000005D"/>
    <w:multiLevelType w:val="multilevel"/>
    <w:tmpl w:val="0000005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8" w15:restartNumberingAfterBreak="0">
    <w:nsid w:val="00000063"/>
    <w:multiLevelType w:val="multilevel"/>
    <w:tmpl w:val="0000006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9" w15:restartNumberingAfterBreak="0">
    <w:nsid w:val="01490BDB"/>
    <w:multiLevelType w:val="multilevel"/>
    <w:tmpl w:val="509033D4"/>
    <w:lvl w:ilvl="0">
      <w:start w:val="1"/>
      <w:numFmt w:val="decimal"/>
      <w:lvlText w:val="%1."/>
      <w:lvlJc w:val="left"/>
      <w:pPr>
        <w:ind w:left="540" w:hanging="540"/>
      </w:pPr>
      <w:rPr>
        <w:rFonts w:eastAsia="Times New Roman" w:hint="default"/>
      </w:rPr>
    </w:lvl>
    <w:lvl w:ilvl="1">
      <w:start w:val="1"/>
      <w:numFmt w:val="decimal"/>
      <w:lvlText w:val="%1.%2."/>
      <w:lvlJc w:val="left"/>
      <w:pPr>
        <w:ind w:left="880" w:hanging="540"/>
      </w:pPr>
      <w:rPr>
        <w:rFonts w:eastAsia="Times New Roman" w:hint="default"/>
      </w:rPr>
    </w:lvl>
    <w:lvl w:ilvl="2">
      <w:start w:val="1"/>
      <w:numFmt w:val="decimal"/>
      <w:lvlText w:val="%1.%2.%3."/>
      <w:lvlJc w:val="left"/>
      <w:pPr>
        <w:ind w:left="1080" w:hanging="720"/>
      </w:pPr>
      <w:rPr>
        <w:rFonts w:eastAsia="Times New Roman" w:hint="default"/>
        <w:b/>
      </w:rPr>
    </w:lvl>
    <w:lvl w:ilvl="3">
      <w:start w:val="1"/>
      <w:numFmt w:val="decimal"/>
      <w:lvlText w:val="%1.%2.%3.%4."/>
      <w:lvlJc w:val="left"/>
      <w:pPr>
        <w:ind w:left="1740" w:hanging="720"/>
      </w:pPr>
      <w:rPr>
        <w:rFonts w:eastAsia="Times New Roman" w:hint="default"/>
      </w:rPr>
    </w:lvl>
    <w:lvl w:ilvl="4">
      <w:start w:val="1"/>
      <w:numFmt w:val="decimal"/>
      <w:lvlText w:val="%1.%2.%3.%4.%5."/>
      <w:lvlJc w:val="left"/>
      <w:pPr>
        <w:ind w:left="2440" w:hanging="1080"/>
      </w:pPr>
      <w:rPr>
        <w:rFonts w:eastAsia="Times New Roman" w:hint="default"/>
      </w:rPr>
    </w:lvl>
    <w:lvl w:ilvl="5">
      <w:start w:val="1"/>
      <w:numFmt w:val="decimal"/>
      <w:lvlText w:val="%1.%2.%3.%4.%5.%6."/>
      <w:lvlJc w:val="left"/>
      <w:pPr>
        <w:ind w:left="2780" w:hanging="1080"/>
      </w:pPr>
      <w:rPr>
        <w:rFonts w:eastAsia="Times New Roman" w:hint="default"/>
      </w:rPr>
    </w:lvl>
    <w:lvl w:ilvl="6">
      <w:start w:val="1"/>
      <w:numFmt w:val="decimal"/>
      <w:lvlText w:val="%1.%2.%3.%4.%5.%6.%7."/>
      <w:lvlJc w:val="left"/>
      <w:pPr>
        <w:ind w:left="3480" w:hanging="1440"/>
      </w:pPr>
      <w:rPr>
        <w:rFonts w:eastAsia="Times New Roman" w:hint="default"/>
      </w:rPr>
    </w:lvl>
    <w:lvl w:ilvl="7">
      <w:start w:val="1"/>
      <w:numFmt w:val="decimal"/>
      <w:lvlText w:val="%1.%2.%3.%4.%5.%6.%7.%8."/>
      <w:lvlJc w:val="left"/>
      <w:pPr>
        <w:ind w:left="3820" w:hanging="1440"/>
      </w:pPr>
      <w:rPr>
        <w:rFonts w:eastAsia="Times New Roman" w:hint="default"/>
      </w:rPr>
    </w:lvl>
    <w:lvl w:ilvl="8">
      <w:start w:val="1"/>
      <w:numFmt w:val="decimal"/>
      <w:lvlText w:val="%1.%2.%3.%4.%5.%6.%7.%8.%9."/>
      <w:lvlJc w:val="left"/>
      <w:pPr>
        <w:ind w:left="4520" w:hanging="1800"/>
      </w:pPr>
      <w:rPr>
        <w:rFonts w:eastAsia="Times New Roman" w:hint="default"/>
      </w:rPr>
    </w:lvl>
  </w:abstractNum>
  <w:abstractNum w:abstractNumId="20" w15:restartNumberingAfterBreak="0">
    <w:nsid w:val="01CB06A0"/>
    <w:multiLevelType w:val="hybridMultilevel"/>
    <w:tmpl w:val="CE3A1524"/>
    <w:lvl w:ilvl="0" w:tplc="BA5E4974">
      <w:start w:val="1"/>
      <w:numFmt w:val="bullet"/>
      <w:lvlText w:val="-"/>
      <w:lvlJc w:val="left"/>
      <w:pPr>
        <w:ind w:left="360" w:hanging="360"/>
      </w:pPr>
      <w:rPr>
        <w:rFonts w:ascii="Trebuchet MS" w:hAnsi="Trebuchet M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21" w15:restartNumberingAfterBreak="0">
    <w:nsid w:val="07B7264D"/>
    <w:multiLevelType w:val="hybridMultilevel"/>
    <w:tmpl w:val="3712327E"/>
    <w:lvl w:ilvl="0" w:tplc="0418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07B72769"/>
    <w:multiLevelType w:val="hybridMultilevel"/>
    <w:tmpl w:val="2B0E050E"/>
    <w:lvl w:ilvl="0" w:tplc="04090017">
      <w:start w:val="1"/>
      <w:numFmt w:val="lowerLetter"/>
      <w:lvlText w:val="%1)"/>
      <w:lvlJc w:val="left"/>
      <w:pPr>
        <w:ind w:left="3480" w:hanging="360"/>
      </w:p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23" w15:restartNumberingAfterBreak="0">
    <w:nsid w:val="07D772EE"/>
    <w:multiLevelType w:val="hybridMultilevel"/>
    <w:tmpl w:val="266C4E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0BA9052A"/>
    <w:multiLevelType w:val="hybridMultilevel"/>
    <w:tmpl w:val="3800BC12"/>
    <w:lvl w:ilvl="0" w:tplc="76CCEBFE">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start w:val="1"/>
      <w:numFmt w:val="lowerRoman"/>
      <w:lvlText w:val="%3."/>
      <w:lvlJc w:val="right"/>
      <w:pPr>
        <w:ind w:left="3900" w:hanging="180"/>
      </w:pPr>
    </w:lvl>
    <w:lvl w:ilvl="3" w:tplc="0409000F">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6"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8" w15:restartNumberingAfterBreak="0">
    <w:nsid w:val="10AB239D"/>
    <w:multiLevelType w:val="hybridMultilevel"/>
    <w:tmpl w:val="D8248C7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0" w15:restartNumberingAfterBreak="0">
    <w:nsid w:val="12056A60"/>
    <w:multiLevelType w:val="hybridMultilevel"/>
    <w:tmpl w:val="97B0E51A"/>
    <w:lvl w:ilvl="0" w:tplc="1A5A541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12A1607D"/>
    <w:multiLevelType w:val="multilevel"/>
    <w:tmpl w:val="8FC0589E"/>
    <w:lvl w:ilvl="0">
      <w:start w:val="1"/>
      <w:numFmt w:val="decimal"/>
      <w:lvlText w:val="3.3.%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15:restartNumberingAfterBreak="0">
    <w:nsid w:val="161F5242"/>
    <w:multiLevelType w:val="hybridMultilevel"/>
    <w:tmpl w:val="5726DA0C"/>
    <w:lvl w:ilvl="0" w:tplc="16202C2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AC05F8F"/>
    <w:multiLevelType w:val="hybridMultilevel"/>
    <w:tmpl w:val="E52C5928"/>
    <w:lvl w:ilvl="0" w:tplc="A214705C">
      <w:start w:val="351"/>
      <w:numFmt w:val="bullet"/>
      <w:lvlText w:val="-"/>
      <w:lvlJc w:val="left"/>
      <w:pPr>
        <w:tabs>
          <w:tab w:val="num" w:pos="1496"/>
        </w:tabs>
        <w:ind w:left="1496" w:hanging="360"/>
      </w:pPr>
      <w:rPr>
        <w:rFonts w:ascii="Times New Roman" w:eastAsia="Times New Roman" w:hAnsi="Times New Roman" w:cs="Times New Roman" w:hint="default"/>
        <w:color w:val="auto"/>
      </w:rPr>
    </w:lvl>
    <w:lvl w:ilvl="1" w:tplc="04180003" w:tentative="1">
      <w:start w:val="1"/>
      <w:numFmt w:val="bullet"/>
      <w:lvlText w:val="o"/>
      <w:lvlJc w:val="left"/>
      <w:pPr>
        <w:tabs>
          <w:tab w:val="num" w:pos="2216"/>
        </w:tabs>
        <w:ind w:left="2216" w:hanging="360"/>
      </w:pPr>
      <w:rPr>
        <w:rFonts w:ascii="Courier New" w:hAnsi="Courier New" w:cs="Courier New" w:hint="default"/>
      </w:rPr>
    </w:lvl>
    <w:lvl w:ilvl="2" w:tplc="04180005" w:tentative="1">
      <w:start w:val="1"/>
      <w:numFmt w:val="bullet"/>
      <w:lvlText w:val=""/>
      <w:lvlJc w:val="left"/>
      <w:pPr>
        <w:tabs>
          <w:tab w:val="num" w:pos="2936"/>
        </w:tabs>
        <w:ind w:left="2936" w:hanging="360"/>
      </w:pPr>
      <w:rPr>
        <w:rFonts w:ascii="Wingdings" w:hAnsi="Wingdings" w:hint="default"/>
      </w:rPr>
    </w:lvl>
    <w:lvl w:ilvl="3" w:tplc="04180001" w:tentative="1">
      <w:start w:val="1"/>
      <w:numFmt w:val="bullet"/>
      <w:lvlText w:val=""/>
      <w:lvlJc w:val="left"/>
      <w:pPr>
        <w:tabs>
          <w:tab w:val="num" w:pos="3656"/>
        </w:tabs>
        <w:ind w:left="3656" w:hanging="360"/>
      </w:pPr>
      <w:rPr>
        <w:rFonts w:ascii="Symbol" w:hAnsi="Symbol" w:hint="default"/>
      </w:rPr>
    </w:lvl>
    <w:lvl w:ilvl="4" w:tplc="04180003" w:tentative="1">
      <w:start w:val="1"/>
      <w:numFmt w:val="bullet"/>
      <w:lvlText w:val="o"/>
      <w:lvlJc w:val="left"/>
      <w:pPr>
        <w:tabs>
          <w:tab w:val="num" w:pos="4376"/>
        </w:tabs>
        <w:ind w:left="4376" w:hanging="360"/>
      </w:pPr>
      <w:rPr>
        <w:rFonts w:ascii="Courier New" w:hAnsi="Courier New" w:cs="Courier New" w:hint="default"/>
      </w:rPr>
    </w:lvl>
    <w:lvl w:ilvl="5" w:tplc="04180005" w:tentative="1">
      <w:start w:val="1"/>
      <w:numFmt w:val="bullet"/>
      <w:lvlText w:val=""/>
      <w:lvlJc w:val="left"/>
      <w:pPr>
        <w:tabs>
          <w:tab w:val="num" w:pos="5096"/>
        </w:tabs>
        <w:ind w:left="5096" w:hanging="360"/>
      </w:pPr>
      <w:rPr>
        <w:rFonts w:ascii="Wingdings" w:hAnsi="Wingdings" w:hint="default"/>
      </w:rPr>
    </w:lvl>
    <w:lvl w:ilvl="6" w:tplc="04180001" w:tentative="1">
      <w:start w:val="1"/>
      <w:numFmt w:val="bullet"/>
      <w:lvlText w:val=""/>
      <w:lvlJc w:val="left"/>
      <w:pPr>
        <w:tabs>
          <w:tab w:val="num" w:pos="5816"/>
        </w:tabs>
        <w:ind w:left="5816" w:hanging="360"/>
      </w:pPr>
      <w:rPr>
        <w:rFonts w:ascii="Symbol" w:hAnsi="Symbol" w:hint="default"/>
      </w:rPr>
    </w:lvl>
    <w:lvl w:ilvl="7" w:tplc="04180003" w:tentative="1">
      <w:start w:val="1"/>
      <w:numFmt w:val="bullet"/>
      <w:lvlText w:val="o"/>
      <w:lvlJc w:val="left"/>
      <w:pPr>
        <w:tabs>
          <w:tab w:val="num" w:pos="6536"/>
        </w:tabs>
        <w:ind w:left="6536" w:hanging="360"/>
      </w:pPr>
      <w:rPr>
        <w:rFonts w:ascii="Courier New" w:hAnsi="Courier New" w:cs="Courier New" w:hint="default"/>
      </w:rPr>
    </w:lvl>
    <w:lvl w:ilvl="8" w:tplc="04180005" w:tentative="1">
      <w:start w:val="1"/>
      <w:numFmt w:val="bullet"/>
      <w:lvlText w:val=""/>
      <w:lvlJc w:val="left"/>
      <w:pPr>
        <w:tabs>
          <w:tab w:val="num" w:pos="7256"/>
        </w:tabs>
        <w:ind w:left="7256" w:hanging="360"/>
      </w:pPr>
      <w:rPr>
        <w:rFonts w:ascii="Wingdings" w:hAnsi="Wingdings" w:hint="default"/>
      </w:rPr>
    </w:lvl>
  </w:abstractNum>
  <w:abstractNum w:abstractNumId="3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1D35284C"/>
    <w:multiLevelType w:val="hybridMultilevel"/>
    <w:tmpl w:val="564620E4"/>
    <w:lvl w:ilvl="0" w:tplc="A17458A0">
      <w:start w:val="1"/>
      <w:numFmt w:val="bullet"/>
      <w:lvlText w:val="-"/>
      <w:lvlJc w:val="left"/>
      <w:pPr>
        <w:tabs>
          <w:tab w:val="num" w:pos="1353"/>
        </w:tabs>
        <w:ind w:left="1353" w:hanging="360"/>
      </w:pPr>
      <w:rPr>
        <w:rFonts w:ascii="Times New Roman" w:eastAsia="Times New Roman" w:hAnsi="Times New Roman" w:cs="Times New Roman" w:hint="default"/>
      </w:rPr>
    </w:lvl>
    <w:lvl w:ilvl="1" w:tplc="04180003">
      <w:start w:val="1"/>
      <w:numFmt w:val="bullet"/>
      <w:lvlText w:val="o"/>
      <w:lvlJc w:val="left"/>
      <w:pPr>
        <w:tabs>
          <w:tab w:val="num" w:pos="2016"/>
        </w:tabs>
        <w:ind w:left="2016" w:hanging="360"/>
      </w:pPr>
      <w:rPr>
        <w:rFonts w:ascii="Courier New" w:hAnsi="Courier New" w:cs="Courier New" w:hint="default"/>
      </w:rPr>
    </w:lvl>
    <w:lvl w:ilvl="2" w:tplc="04180005" w:tentative="1">
      <w:start w:val="1"/>
      <w:numFmt w:val="bullet"/>
      <w:lvlText w:val=""/>
      <w:lvlJc w:val="left"/>
      <w:pPr>
        <w:tabs>
          <w:tab w:val="num" w:pos="2736"/>
        </w:tabs>
        <w:ind w:left="2736" w:hanging="360"/>
      </w:pPr>
      <w:rPr>
        <w:rFonts w:ascii="Wingdings" w:hAnsi="Wingdings" w:hint="default"/>
      </w:rPr>
    </w:lvl>
    <w:lvl w:ilvl="3" w:tplc="04180001" w:tentative="1">
      <w:start w:val="1"/>
      <w:numFmt w:val="bullet"/>
      <w:lvlText w:val=""/>
      <w:lvlJc w:val="left"/>
      <w:pPr>
        <w:tabs>
          <w:tab w:val="num" w:pos="3456"/>
        </w:tabs>
        <w:ind w:left="3456" w:hanging="360"/>
      </w:pPr>
      <w:rPr>
        <w:rFonts w:ascii="Symbol" w:hAnsi="Symbol" w:hint="default"/>
      </w:rPr>
    </w:lvl>
    <w:lvl w:ilvl="4" w:tplc="04180003" w:tentative="1">
      <w:start w:val="1"/>
      <w:numFmt w:val="bullet"/>
      <w:lvlText w:val="o"/>
      <w:lvlJc w:val="left"/>
      <w:pPr>
        <w:tabs>
          <w:tab w:val="num" w:pos="4176"/>
        </w:tabs>
        <w:ind w:left="4176" w:hanging="360"/>
      </w:pPr>
      <w:rPr>
        <w:rFonts w:ascii="Courier New" w:hAnsi="Courier New" w:cs="Courier New" w:hint="default"/>
      </w:rPr>
    </w:lvl>
    <w:lvl w:ilvl="5" w:tplc="04180005" w:tentative="1">
      <w:start w:val="1"/>
      <w:numFmt w:val="bullet"/>
      <w:lvlText w:val=""/>
      <w:lvlJc w:val="left"/>
      <w:pPr>
        <w:tabs>
          <w:tab w:val="num" w:pos="4896"/>
        </w:tabs>
        <w:ind w:left="4896" w:hanging="360"/>
      </w:pPr>
      <w:rPr>
        <w:rFonts w:ascii="Wingdings" w:hAnsi="Wingdings" w:hint="default"/>
      </w:rPr>
    </w:lvl>
    <w:lvl w:ilvl="6" w:tplc="04180001" w:tentative="1">
      <w:start w:val="1"/>
      <w:numFmt w:val="bullet"/>
      <w:lvlText w:val=""/>
      <w:lvlJc w:val="left"/>
      <w:pPr>
        <w:tabs>
          <w:tab w:val="num" w:pos="5616"/>
        </w:tabs>
        <w:ind w:left="5616" w:hanging="360"/>
      </w:pPr>
      <w:rPr>
        <w:rFonts w:ascii="Symbol" w:hAnsi="Symbol" w:hint="default"/>
      </w:rPr>
    </w:lvl>
    <w:lvl w:ilvl="7" w:tplc="04180003" w:tentative="1">
      <w:start w:val="1"/>
      <w:numFmt w:val="bullet"/>
      <w:lvlText w:val="o"/>
      <w:lvlJc w:val="left"/>
      <w:pPr>
        <w:tabs>
          <w:tab w:val="num" w:pos="6336"/>
        </w:tabs>
        <w:ind w:left="6336" w:hanging="360"/>
      </w:pPr>
      <w:rPr>
        <w:rFonts w:ascii="Courier New" w:hAnsi="Courier New" w:cs="Courier New" w:hint="default"/>
      </w:rPr>
    </w:lvl>
    <w:lvl w:ilvl="8" w:tplc="0418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1FE66CE8"/>
    <w:multiLevelType w:val="multilevel"/>
    <w:tmpl w:val="75023C2A"/>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06E4A8A"/>
    <w:multiLevelType w:val="hybridMultilevel"/>
    <w:tmpl w:val="362246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15:restartNumberingAfterBreak="0">
    <w:nsid w:val="218937EF"/>
    <w:multiLevelType w:val="multilevel"/>
    <w:tmpl w:val="8C4221CA"/>
    <w:lvl w:ilvl="0">
      <w:start w:val="3"/>
      <w:numFmt w:val="decimal"/>
      <w:lvlText w:val="%1."/>
      <w:lvlJc w:val="left"/>
      <w:pPr>
        <w:ind w:left="675" w:hanging="675"/>
      </w:pPr>
      <w:rPr>
        <w:rFonts w:hint="default"/>
      </w:rPr>
    </w:lvl>
    <w:lvl w:ilvl="1">
      <w:start w:val="4"/>
      <w:numFmt w:val="decimal"/>
      <w:lvlText w:val="%1.%2."/>
      <w:lvlJc w:val="left"/>
      <w:pPr>
        <w:ind w:left="1332" w:hanging="720"/>
      </w:pPr>
      <w:rPr>
        <w:rFonts w:hint="default"/>
      </w:rPr>
    </w:lvl>
    <w:lvl w:ilvl="2">
      <w:start w:val="2"/>
      <w:numFmt w:val="decimal"/>
      <w:lvlText w:val="%1.%2.%3."/>
      <w:lvlJc w:val="left"/>
      <w:pPr>
        <w:ind w:left="1944" w:hanging="720"/>
      </w:pPr>
      <w:rPr>
        <w:rFonts w:hint="default"/>
        <w:b/>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4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2" w15:restartNumberingAfterBreak="0">
    <w:nsid w:val="23785CD2"/>
    <w:multiLevelType w:val="multilevel"/>
    <w:tmpl w:val="26D64114"/>
    <w:lvl w:ilvl="0">
      <w:start w:val="1"/>
      <w:numFmt w:val="decimal"/>
      <w:lvlText w:val="%1."/>
      <w:lvlJc w:val="left"/>
      <w:pPr>
        <w:ind w:left="720" w:hanging="360"/>
      </w:pPr>
      <w:rPr>
        <w:rFonts w:hint="default"/>
        <w:b/>
        <w:color w:val="auto"/>
        <w:sz w:val="24"/>
      </w:rPr>
    </w:lvl>
    <w:lvl w:ilvl="1">
      <w:start w:val="1"/>
      <w:numFmt w:val="decimal"/>
      <w:isLgl/>
      <w:lvlText w:val="%1.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4591A8B"/>
    <w:multiLevelType w:val="hybridMultilevel"/>
    <w:tmpl w:val="D188CA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2AC63244"/>
    <w:multiLevelType w:val="multilevel"/>
    <w:tmpl w:val="0DA039E8"/>
    <w:lvl w:ilvl="0">
      <w:start w:val="1"/>
      <w:numFmt w:val="decimal"/>
      <w:lvlText w:val="3.5.%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3.5.%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C4F189C"/>
    <w:multiLevelType w:val="hybridMultilevel"/>
    <w:tmpl w:val="2F8090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CE346DB"/>
    <w:multiLevelType w:val="hybridMultilevel"/>
    <w:tmpl w:val="65ACE888"/>
    <w:lvl w:ilvl="0" w:tplc="04090001">
      <w:start w:val="1"/>
      <w:numFmt w:val="bullet"/>
      <w:lvlText w:val=""/>
      <w:lvlJc w:val="left"/>
      <w:pPr>
        <w:tabs>
          <w:tab w:val="num" w:pos="2232"/>
        </w:tabs>
        <w:ind w:left="2232"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15:restartNumberingAfterBreak="0">
    <w:nsid w:val="2CFC75F7"/>
    <w:multiLevelType w:val="hybridMultilevel"/>
    <w:tmpl w:val="CE427644"/>
    <w:lvl w:ilvl="0" w:tplc="7354E020">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0" w15:restartNumberingAfterBreak="0">
    <w:nsid w:val="2D2E062E"/>
    <w:multiLevelType w:val="hybridMultilevel"/>
    <w:tmpl w:val="9D24166C"/>
    <w:lvl w:ilvl="0" w:tplc="0108EF8A">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F644FAE"/>
    <w:multiLevelType w:val="multilevel"/>
    <w:tmpl w:val="00FAF58E"/>
    <w:lvl w:ilvl="0">
      <w:start w:val="1"/>
      <w:numFmt w:val="none"/>
      <w:pStyle w:val="Style7"/>
      <w:suff w:val="nothing"/>
      <w:lvlText w:val=""/>
      <w:lvlJc w:val="left"/>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pStyle w:val="Style30"/>
      <w:lvlText w:val="%2.%3.%4"/>
      <w:lvlJc w:val="left"/>
      <w:pPr>
        <w:tabs>
          <w:tab w:val="num" w:pos="720"/>
        </w:tabs>
        <w:ind w:left="720" w:hanging="720"/>
      </w:pPr>
    </w:lvl>
    <w:lvl w:ilvl="4">
      <w:start w:val="1"/>
      <w:numFmt w:val="lowerLetter"/>
      <w:lvlText w:val="%5)"/>
      <w:lvlJc w:val="left"/>
      <w:pPr>
        <w:tabs>
          <w:tab w:val="num" w:pos="360"/>
        </w:tabs>
        <w:ind w:left="360" w:hanging="360"/>
      </w:pPr>
    </w:lvl>
    <w:lvl w:ilvl="5">
      <w:start w:val="1"/>
      <w:numFmt w:val="decimal"/>
      <w:pStyle w:val="Style31"/>
      <w:lvlText w:val="(%6)"/>
      <w:lvlJc w:val="left"/>
      <w:pPr>
        <w:tabs>
          <w:tab w:val="num" w:pos="1728"/>
        </w:tabs>
        <w:ind w:left="1728" w:hanging="504"/>
      </w:pPr>
    </w:lvl>
    <w:lvl w:ilvl="6">
      <w:start w:val="1"/>
      <w:numFmt w:val="lowerLetter"/>
      <w:pStyle w:val="Style10"/>
      <w:lvlText w:val="(%7)"/>
      <w:lvlJc w:val="left"/>
      <w:pPr>
        <w:tabs>
          <w:tab w:val="num" w:pos="1104"/>
        </w:tabs>
        <w:ind w:left="1104" w:hanging="504"/>
      </w:pPr>
    </w:lvl>
    <w:lvl w:ilvl="7">
      <w:start w:val="1"/>
      <w:numFmt w:val="lowerRoman"/>
      <w:pStyle w:val="Style29"/>
      <w:lvlText w:val="(%8)"/>
      <w:lvlJc w:val="left"/>
      <w:pPr>
        <w:tabs>
          <w:tab w:val="num" w:pos="2736"/>
        </w:tabs>
        <w:ind w:left="2736" w:hanging="504"/>
      </w:pPr>
      <w:rPr>
        <w:rFonts w:ascii="Arial" w:hAnsi="Arial" w:cs="Arial" w:hint="default"/>
      </w:rPr>
    </w:lvl>
    <w:lvl w:ilvl="8">
      <w:start w:val="1"/>
      <w:numFmt w:val="decimal"/>
      <w:pStyle w:val="Style35"/>
      <w:lvlText w:val="%9."/>
      <w:lvlJc w:val="left"/>
      <w:pPr>
        <w:tabs>
          <w:tab w:val="num" w:pos="804"/>
        </w:tabs>
        <w:ind w:left="804" w:hanging="504"/>
      </w:pPr>
    </w:lvl>
  </w:abstractNum>
  <w:abstractNum w:abstractNumId="52" w15:restartNumberingAfterBreak="0">
    <w:nsid w:val="2FAA5222"/>
    <w:multiLevelType w:val="multilevel"/>
    <w:tmpl w:val="478AC754"/>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30D935DA"/>
    <w:multiLevelType w:val="multilevel"/>
    <w:tmpl w:val="00C8362A"/>
    <w:lvl w:ilvl="0">
      <w:start w:val="1"/>
      <w:numFmt w:val="decimal"/>
      <w:lvlText w:val="%1."/>
      <w:lvlJc w:val="left"/>
      <w:pPr>
        <w:ind w:left="1080" w:hanging="360"/>
      </w:pPr>
      <w:rPr>
        <w:rFonts w:hint="default"/>
        <w:i w:val="0"/>
      </w:rPr>
    </w:lvl>
    <w:lvl w:ilvl="1">
      <w:start w:val="3"/>
      <w:numFmt w:val="decimal"/>
      <w:isLgl/>
      <w:lvlText w:val="%1.%2."/>
      <w:lvlJc w:val="left"/>
      <w:pPr>
        <w:ind w:left="1320" w:hanging="600"/>
      </w:pPr>
      <w:rPr>
        <w:rFonts w:hint="default"/>
      </w:rPr>
    </w:lvl>
    <w:lvl w:ilvl="2">
      <w:start w:val="3"/>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3272031A"/>
    <w:multiLevelType w:val="hybridMultilevel"/>
    <w:tmpl w:val="60086FA2"/>
    <w:lvl w:ilvl="0" w:tplc="09E62B4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53BAA"/>
    <w:multiLevelType w:val="multilevel"/>
    <w:tmpl w:val="00C8362A"/>
    <w:lvl w:ilvl="0">
      <w:start w:val="1"/>
      <w:numFmt w:val="decimal"/>
      <w:lvlText w:val="%1."/>
      <w:lvlJc w:val="left"/>
      <w:pPr>
        <w:ind w:left="1080" w:hanging="360"/>
      </w:pPr>
      <w:rPr>
        <w:rFonts w:hint="default"/>
        <w:i w:val="0"/>
      </w:rPr>
    </w:lvl>
    <w:lvl w:ilvl="1">
      <w:start w:val="3"/>
      <w:numFmt w:val="decimal"/>
      <w:isLgl/>
      <w:lvlText w:val="%1.%2."/>
      <w:lvlJc w:val="left"/>
      <w:pPr>
        <w:ind w:left="1320" w:hanging="600"/>
      </w:pPr>
      <w:rPr>
        <w:rFonts w:hint="default"/>
      </w:rPr>
    </w:lvl>
    <w:lvl w:ilvl="2">
      <w:start w:val="3"/>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34705D16"/>
    <w:multiLevelType w:val="singleLevel"/>
    <w:tmpl w:val="A3D0D64E"/>
    <w:lvl w:ilvl="0">
      <w:start w:val="1"/>
      <w:numFmt w:val="lowerLetter"/>
      <w:pStyle w:val="alpha3"/>
      <w:lvlText w:val="(%1)"/>
      <w:lvlJc w:val="left"/>
      <w:pPr>
        <w:ind w:left="1350" w:hanging="360"/>
      </w:pPr>
      <w:rPr>
        <w:rFonts w:ascii="Times New Roman" w:hAnsi="Times New Roman" w:cs="Times New Roman" w:hint="default"/>
        <w:b w:val="0"/>
        <w:i w:val="0"/>
        <w:iCs/>
        <w:sz w:val="24"/>
        <w:szCs w:val="24"/>
      </w:rPr>
    </w:lvl>
  </w:abstractNum>
  <w:abstractNum w:abstractNumId="57"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9" w15:restartNumberingAfterBreak="0">
    <w:nsid w:val="3E0A3425"/>
    <w:multiLevelType w:val="hybridMultilevel"/>
    <w:tmpl w:val="F83E252A"/>
    <w:lvl w:ilvl="0" w:tplc="5F9091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C75403"/>
    <w:multiLevelType w:val="hybridMultilevel"/>
    <w:tmpl w:val="58624032"/>
    <w:lvl w:ilvl="0" w:tplc="1E3EA9CA">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61" w15:restartNumberingAfterBreak="0">
    <w:nsid w:val="41104512"/>
    <w:multiLevelType w:val="hybridMultilevel"/>
    <w:tmpl w:val="9F9E0F8A"/>
    <w:lvl w:ilvl="0" w:tplc="993AADD6">
      <w:start w:val="1"/>
      <w:numFmt w:val="decimal"/>
      <w:lvlText w:val="2.1.%1."/>
      <w:lvlJc w:val="left"/>
      <w:pPr>
        <w:ind w:left="1440" w:hanging="360"/>
      </w:pPr>
      <w:rPr>
        <w:rFonts w:hint="default"/>
      </w:rPr>
    </w:lvl>
    <w:lvl w:ilvl="1" w:tplc="E8940986">
      <w:start w:val="1"/>
      <w:numFmt w:val="decimal"/>
      <w:lvlText w:val="2.1.%2."/>
      <w:lvlJc w:val="left"/>
      <w:pPr>
        <w:ind w:left="1440" w:hanging="360"/>
      </w:pPr>
      <w:rPr>
        <w:rFonts w:hint="default"/>
        <w:b/>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2558A1"/>
    <w:multiLevelType w:val="singleLevel"/>
    <w:tmpl w:val="ACDAD436"/>
    <w:lvl w:ilvl="0">
      <w:start w:val="1"/>
      <w:numFmt w:val="upperLetter"/>
      <w:pStyle w:val="CNLevel2Text"/>
      <w:lvlText w:val="%1."/>
      <w:lvlJc w:val="left"/>
      <w:pPr>
        <w:tabs>
          <w:tab w:val="num" w:pos="3672"/>
        </w:tabs>
        <w:ind w:left="3672" w:hanging="360"/>
      </w:pPr>
      <w:rPr>
        <w:rFonts w:hint="default"/>
        <w:b/>
      </w:rPr>
    </w:lvl>
  </w:abstractNum>
  <w:abstractNum w:abstractNumId="63" w15:restartNumberingAfterBreak="0">
    <w:nsid w:val="422D0044"/>
    <w:multiLevelType w:val="hybridMultilevel"/>
    <w:tmpl w:val="B494487E"/>
    <w:lvl w:ilvl="0" w:tplc="0409000D">
      <w:start w:val="1"/>
      <w:numFmt w:val="bullet"/>
      <w:lvlText w:val=""/>
      <w:lvlJc w:val="left"/>
      <w:pPr>
        <w:tabs>
          <w:tab w:val="num" w:pos="1495"/>
        </w:tabs>
        <w:ind w:left="1495" w:hanging="360"/>
      </w:pPr>
      <w:rPr>
        <w:rFonts w:ascii="Wingdings" w:hAnsi="Wingdings" w:hint="default"/>
      </w:rPr>
    </w:lvl>
    <w:lvl w:ilvl="1" w:tplc="04090003">
      <w:start w:val="1"/>
      <w:numFmt w:val="bullet"/>
      <w:lvlText w:val="o"/>
      <w:lvlJc w:val="left"/>
      <w:pPr>
        <w:tabs>
          <w:tab w:val="num" w:pos="2505"/>
        </w:tabs>
        <w:ind w:left="2505" w:hanging="360"/>
      </w:pPr>
      <w:rPr>
        <w:rFonts w:ascii="Courier New" w:hAnsi="Courier New" w:hint="default"/>
      </w:rPr>
    </w:lvl>
    <w:lvl w:ilvl="2" w:tplc="04090005">
      <w:start w:val="1"/>
      <w:numFmt w:val="bullet"/>
      <w:lvlText w:val=""/>
      <w:lvlJc w:val="left"/>
      <w:pPr>
        <w:tabs>
          <w:tab w:val="num" w:pos="3225"/>
        </w:tabs>
        <w:ind w:left="3225" w:hanging="360"/>
      </w:pPr>
      <w:rPr>
        <w:rFonts w:ascii="Wingdings" w:hAnsi="Wingdings" w:hint="default"/>
      </w:rPr>
    </w:lvl>
    <w:lvl w:ilvl="3" w:tplc="04090001">
      <w:start w:val="1"/>
      <w:numFmt w:val="bullet"/>
      <w:lvlText w:val=""/>
      <w:lvlJc w:val="left"/>
      <w:pPr>
        <w:tabs>
          <w:tab w:val="num" w:pos="3945"/>
        </w:tabs>
        <w:ind w:left="3945" w:hanging="360"/>
      </w:pPr>
      <w:rPr>
        <w:rFonts w:ascii="Symbol" w:hAnsi="Symbol" w:hint="default"/>
      </w:rPr>
    </w:lvl>
    <w:lvl w:ilvl="4" w:tplc="04090003">
      <w:start w:val="1"/>
      <w:numFmt w:val="bullet"/>
      <w:lvlText w:val="o"/>
      <w:lvlJc w:val="left"/>
      <w:pPr>
        <w:tabs>
          <w:tab w:val="num" w:pos="4665"/>
        </w:tabs>
        <w:ind w:left="4665" w:hanging="360"/>
      </w:pPr>
      <w:rPr>
        <w:rFonts w:ascii="Courier New" w:hAnsi="Courier New" w:hint="default"/>
      </w:rPr>
    </w:lvl>
    <w:lvl w:ilvl="5" w:tplc="04090005">
      <w:start w:val="1"/>
      <w:numFmt w:val="bullet"/>
      <w:lvlText w:val=""/>
      <w:lvlJc w:val="left"/>
      <w:pPr>
        <w:tabs>
          <w:tab w:val="num" w:pos="5385"/>
        </w:tabs>
        <w:ind w:left="5385" w:hanging="360"/>
      </w:pPr>
      <w:rPr>
        <w:rFonts w:ascii="Wingdings" w:hAnsi="Wingdings" w:hint="default"/>
      </w:rPr>
    </w:lvl>
    <w:lvl w:ilvl="6" w:tplc="04090001">
      <w:start w:val="1"/>
      <w:numFmt w:val="bullet"/>
      <w:lvlText w:val=""/>
      <w:lvlJc w:val="left"/>
      <w:pPr>
        <w:tabs>
          <w:tab w:val="num" w:pos="6105"/>
        </w:tabs>
        <w:ind w:left="6105" w:hanging="360"/>
      </w:pPr>
      <w:rPr>
        <w:rFonts w:ascii="Symbol" w:hAnsi="Symbol" w:hint="default"/>
      </w:rPr>
    </w:lvl>
    <w:lvl w:ilvl="7" w:tplc="04090003">
      <w:start w:val="1"/>
      <w:numFmt w:val="bullet"/>
      <w:lvlText w:val="o"/>
      <w:lvlJc w:val="left"/>
      <w:pPr>
        <w:tabs>
          <w:tab w:val="num" w:pos="6825"/>
        </w:tabs>
        <w:ind w:left="6825" w:hanging="360"/>
      </w:pPr>
      <w:rPr>
        <w:rFonts w:ascii="Courier New" w:hAnsi="Courier New" w:hint="default"/>
      </w:rPr>
    </w:lvl>
    <w:lvl w:ilvl="8" w:tplc="04090005">
      <w:start w:val="1"/>
      <w:numFmt w:val="bullet"/>
      <w:lvlText w:val=""/>
      <w:lvlJc w:val="left"/>
      <w:pPr>
        <w:tabs>
          <w:tab w:val="num" w:pos="7545"/>
        </w:tabs>
        <w:ind w:left="7545" w:hanging="360"/>
      </w:pPr>
      <w:rPr>
        <w:rFonts w:ascii="Wingdings" w:hAnsi="Wingdings" w:hint="default"/>
      </w:rPr>
    </w:lvl>
  </w:abstractNum>
  <w:abstractNum w:abstractNumId="64" w15:restartNumberingAfterBreak="0">
    <w:nsid w:val="42C4183D"/>
    <w:multiLevelType w:val="multilevel"/>
    <w:tmpl w:val="816CA568"/>
    <w:lvl w:ilvl="0">
      <w:start w:val="5"/>
      <w:numFmt w:val="decimal"/>
      <w:lvlText w:val="%1."/>
      <w:lvlJc w:val="left"/>
      <w:pPr>
        <w:ind w:left="675" w:hanging="675"/>
      </w:pPr>
      <w:rPr>
        <w:rFonts w:hint="default"/>
      </w:rPr>
    </w:lvl>
    <w:lvl w:ilvl="1">
      <w:start w:val="1"/>
      <w:numFmt w:val="decimal"/>
      <w:lvlText w:val="6.%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8592F9B"/>
    <w:multiLevelType w:val="hybridMultilevel"/>
    <w:tmpl w:val="CE1230E6"/>
    <w:lvl w:ilvl="0" w:tplc="D076C6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499B0EE7"/>
    <w:multiLevelType w:val="multilevel"/>
    <w:tmpl w:val="C8E0EFE4"/>
    <w:lvl w:ilvl="0">
      <w:start w:val="1"/>
      <w:numFmt w:val="decimal"/>
      <w:lvlText w:val="%1."/>
      <w:lvlJc w:val="left"/>
      <w:pPr>
        <w:ind w:left="360" w:hanging="360"/>
      </w:pPr>
      <w:rPr>
        <w:rFonts w:hint="default"/>
      </w:rPr>
    </w:lvl>
    <w:lvl w:ilvl="1">
      <w:start w:val="1"/>
      <w:numFmt w:val="decimal"/>
      <w:lvlText w:val="4.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AF97ACD"/>
    <w:multiLevelType w:val="hybridMultilevel"/>
    <w:tmpl w:val="9BF6B038"/>
    <w:lvl w:ilvl="0" w:tplc="EA58C0DE">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0" w15:restartNumberingAfterBreak="0">
    <w:nsid w:val="4B97178C"/>
    <w:multiLevelType w:val="hybridMultilevel"/>
    <w:tmpl w:val="7D884986"/>
    <w:lvl w:ilvl="0" w:tplc="2158B686">
      <w:start w:val="1"/>
      <w:numFmt w:val="upperRoman"/>
      <w:lvlText w:val="%1."/>
      <w:lvlJc w:val="right"/>
      <w:pPr>
        <w:ind w:left="1339"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71" w15:restartNumberingAfterBreak="0">
    <w:nsid w:val="4CC97F21"/>
    <w:multiLevelType w:val="multilevel"/>
    <w:tmpl w:val="CD4EE34C"/>
    <w:lvl w:ilvl="0">
      <w:start w:val="2"/>
      <w:numFmt w:val="decimal"/>
      <w:lvlText w:val="%1."/>
      <w:lvlJc w:val="left"/>
      <w:pPr>
        <w:ind w:left="360" w:hanging="360"/>
      </w:pPr>
      <w:rPr>
        <w:rFonts w:hint="default"/>
        <w:b/>
      </w:rPr>
    </w:lvl>
    <w:lvl w:ilvl="1">
      <w:start w:val="1"/>
      <w:numFmt w:val="decimal"/>
      <w:lvlText w:val="%1.%2."/>
      <w:lvlJc w:val="left"/>
      <w:pPr>
        <w:ind w:left="1040" w:hanging="360"/>
      </w:pPr>
      <w:rPr>
        <w:rFonts w:hint="default"/>
        <w:b/>
      </w:rPr>
    </w:lvl>
    <w:lvl w:ilvl="2">
      <w:start w:val="1"/>
      <w:numFmt w:val="decimal"/>
      <w:lvlText w:val="%1.%2.%3."/>
      <w:lvlJc w:val="left"/>
      <w:pPr>
        <w:ind w:left="2080" w:hanging="720"/>
      </w:pPr>
      <w:rPr>
        <w:rFonts w:hint="default"/>
        <w:b/>
      </w:rPr>
    </w:lvl>
    <w:lvl w:ilvl="3">
      <w:start w:val="1"/>
      <w:numFmt w:val="decimal"/>
      <w:lvlText w:val="%1.%2.%3.%4."/>
      <w:lvlJc w:val="left"/>
      <w:pPr>
        <w:ind w:left="2760" w:hanging="720"/>
      </w:pPr>
      <w:rPr>
        <w:rFonts w:hint="default"/>
        <w:b/>
      </w:rPr>
    </w:lvl>
    <w:lvl w:ilvl="4">
      <w:start w:val="1"/>
      <w:numFmt w:val="decimal"/>
      <w:lvlText w:val="%1.%2.%3.%4.%5."/>
      <w:lvlJc w:val="left"/>
      <w:pPr>
        <w:ind w:left="3800" w:hanging="1080"/>
      </w:pPr>
      <w:rPr>
        <w:rFonts w:hint="default"/>
        <w:b/>
      </w:rPr>
    </w:lvl>
    <w:lvl w:ilvl="5">
      <w:start w:val="1"/>
      <w:numFmt w:val="decimal"/>
      <w:lvlText w:val="%1.%2.%3.%4.%5.%6."/>
      <w:lvlJc w:val="left"/>
      <w:pPr>
        <w:ind w:left="4480" w:hanging="1080"/>
      </w:pPr>
      <w:rPr>
        <w:rFonts w:hint="default"/>
        <w:b/>
      </w:rPr>
    </w:lvl>
    <w:lvl w:ilvl="6">
      <w:start w:val="1"/>
      <w:numFmt w:val="decimal"/>
      <w:lvlText w:val="%1.%2.%3.%4.%5.%6.%7."/>
      <w:lvlJc w:val="left"/>
      <w:pPr>
        <w:ind w:left="5520" w:hanging="1440"/>
      </w:pPr>
      <w:rPr>
        <w:rFonts w:hint="default"/>
        <w:b/>
      </w:rPr>
    </w:lvl>
    <w:lvl w:ilvl="7">
      <w:start w:val="1"/>
      <w:numFmt w:val="decimal"/>
      <w:lvlText w:val="%1.%2.%3.%4.%5.%6.%7.%8."/>
      <w:lvlJc w:val="left"/>
      <w:pPr>
        <w:ind w:left="6200" w:hanging="1440"/>
      </w:pPr>
      <w:rPr>
        <w:rFonts w:hint="default"/>
        <w:b/>
      </w:rPr>
    </w:lvl>
    <w:lvl w:ilvl="8">
      <w:start w:val="1"/>
      <w:numFmt w:val="decimal"/>
      <w:lvlText w:val="%1.%2.%3.%4.%5.%6.%7.%8.%9."/>
      <w:lvlJc w:val="left"/>
      <w:pPr>
        <w:ind w:left="7240" w:hanging="1800"/>
      </w:pPr>
      <w:rPr>
        <w:rFonts w:hint="default"/>
        <w:b/>
      </w:rPr>
    </w:lvl>
  </w:abstractNum>
  <w:abstractNum w:abstractNumId="72" w15:restartNumberingAfterBreak="0">
    <w:nsid w:val="4FD55BCB"/>
    <w:multiLevelType w:val="hybridMultilevel"/>
    <w:tmpl w:val="8960AE5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01D1F98"/>
    <w:multiLevelType w:val="hybridMultilevel"/>
    <w:tmpl w:val="9C4441D0"/>
    <w:lvl w:ilvl="0" w:tplc="0409001B">
      <w:start w:val="1"/>
      <w:numFmt w:val="lowerRoman"/>
      <w:lvlText w:val="%1."/>
      <w:lvlJc w:val="right"/>
      <w:pPr>
        <w:ind w:left="720" w:hanging="360"/>
      </w:p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4" w15:restartNumberingAfterBreak="0">
    <w:nsid w:val="512A7C3C"/>
    <w:multiLevelType w:val="singleLevel"/>
    <w:tmpl w:val="FDF67DF0"/>
    <w:lvl w:ilvl="0">
      <w:start w:val="1"/>
      <w:numFmt w:val="lowerLetter"/>
      <w:pStyle w:val="alpha1"/>
      <w:lvlText w:val="(%1)"/>
      <w:lvlJc w:val="left"/>
      <w:pPr>
        <w:ind w:left="360" w:hanging="360"/>
      </w:pPr>
      <w:rPr>
        <w:rFonts w:ascii="Times New Roman" w:hAnsi="Times New Roman" w:hint="default"/>
        <w:b w:val="0"/>
        <w:i w:val="0"/>
        <w:sz w:val="24"/>
        <w:szCs w:val="24"/>
      </w:rPr>
    </w:lvl>
  </w:abstractNum>
  <w:abstractNum w:abstractNumId="75" w15:restartNumberingAfterBreak="0">
    <w:nsid w:val="55293D8B"/>
    <w:multiLevelType w:val="multilevel"/>
    <w:tmpl w:val="F5820580"/>
    <w:lvl w:ilvl="0">
      <w:start w:val="2"/>
      <w:numFmt w:val="decimal"/>
      <w:lvlText w:val="%1."/>
      <w:lvlJc w:val="left"/>
      <w:pPr>
        <w:ind w:left="450" w:hanging="450"/>
      </w:pPr>
      <w:rPr>
        <w:rFonts w:hint="default"/>
        <w:b/>
      </w:rPr>
    </w:lvl>
    <w:lvl w:ilvl="1">
      <w:start w:val="5"/>
      <w:numFmt w:val="decimal"/>
      <w:lvlText w:val="%1.%2."/>
      <w:lvlJc w:val="left"/>
      <w:pPr>
        <w:ind w:left="1080" w:hanging="720"/>
      </w:pPr>
      <w:rPr>
        <w:rFonts w:hint="default"/>
        <w:b/>
      </w:rPr>
    </w:lvl>
    <w:lvl w:ilvl="2">
      <w:start w:val="1"/>
      <w:numFmt w:val="decimal"/>
      <w:lvlText w:val="%1.%2.%3."/>
      <w:lvlJc w:val="left"/>
      <w:pPr>
        <w:ind w:left="1440" w:hanging="720"/>
      </w:pPr>
      <w:rPr>
        <w:rFonts w:hint="default"/>
        <w:b/>
        <w:sz w:val="24"/>
        <w:szCs w:val="24"/>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76" w15:restartNumberingAfterBreak="0">
    <w:nsid w:val="58464D2C"/>
    <w:multiLevelType w:val="hybridMultilevel"/>
    <w:tmpl w:val="ECB2150E"/>
    <w:lvl w:ilvl="0" w:tplc="B2C00DE8">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98D388F"/>
    <w:multiLevelType w:val="hybridMultilevel"/>
    <w:tmpl w:val="3616781A"/>
    <w:lvl w:ilvl="0" w:tplc="07C0923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8" w15:restartNumberingAfterBreak="0">
    <w:nsid w:val="5B5E6006"/>
    <w:multiLevelType w:val="hybridMultilevel"/>
    <w:tmpl w:val="42B2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19A17C0"/>
    <w:multiLevelType w:val="hybridMultilevel"/>
    <w:tmpl w:val="A5DEE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81" w15:restartNumberingAfterBreak="0">
    <w:nsid w:val="66341E8F"/>
    <w:multiLevelType w:val="hybridMultilevel"/>
    <w:tmpl w:val="60B2ED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8DE6D00"/>
    <w:multiLevelType w:val="hybridMultilevel"/>
    <w:tmpl w:val="E12E2500"/>
    <w:lvl w:ilvl="0" w:tplc="E40AFD9C">
      <w:start w:val="2"/>
      <w:numFmt w:val="lowerLetter"/>
      <w:lvlText w:val="%1)"/>
      <w:lvlJc w:val="left"/>
      <w:pPr>
        <w:tabs>
          <w:tab w:val="num" w:pos="1224"/>
        </w:tabs>
        <w:ind w:left="1224" w:hanging="360"/>
      </w:pPr>
      <w:rPr>
        <w:rFonts w:hint="default"/>
        <w:b/>
        <w:bCs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141EA2"/>
    <w:multiLevelType w:val="multilevel"/>
    <w:tmpl w:val="A5B0D96E"/>
    <w:lvl w:ilvl="0">
      <w:start w:val="3"/>
      <w:numFmt w:val="decimal"/>
      <w:lvlText w:val="%1."/>
      <w:lvlJc w:val="left"/>
      <w:pPr>
        <w:ind w:left="675" w:hanging="675"/>
      </w:pPr>
      <w:rPr>
        <w:rFonts w:hint="default"/>
      </w:rPr>
    </w:lvl>
    <w:lvl w:ilvl="1">
      <w:start w:val="5"/>
      <w:numFmt w:val="decimal"/>
      <w:lvlText w:val="%1.%2."/>
      <w:lvlJc w:val="left"/>
      <w:pPr>
        <w:ind w:left="1420" w:hanging="720"/>
      </w:pPr>
      <w:rPr>
        <w:rFonts w:hint="default"/>
      </w:rPr>
    </w:lvl>
    <w:lvl w:ilvl="2">
      <w:start w:val="1"/>
      <w:numFmt w:val="decimal"/>
      <w:lvlText w:val="3.6.%3."/>
      <w:lvlJc w:val="left"/>
      <w:pPr>
        <w:ind w:left="2120" w:hanging="720"/>
      </w:pPr>
      <w:rPr>
        <w:rFonts w:hint="default"/>
        <w:b/>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84" w15:restartNumberingAfterBreak="0">
    <w:nsid w:val="6BBA12EE"/>
    <w:multiLevelType w:val="multilevel"/>
    <w:tmpl w:val="19D0AC20"/>
    <w:lvl w:ilvl="0">
      <w:start w:val="1"/>
      <w:numFmt w:val="decimal"/>
      <w:lvlText w:val="3.2.%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6DAE7543"/>
    <w:multiLevelType w:val="hybridMultilevel"/>
    <w:tmpl w:val="114621E4"/>
    <w:lvl w:ilvl="0" w:tplc="9CF25C66">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7" w15:restartNumberingAfterBreak="0">
    <w:nsid w:val="6F5E338C"/>
    <w:multiLevelType w:val="hybridMultilevel"/>
    <w:tmpl w:val="C8FCDFDC"/>
    <w:lvl w:ilvl="0" w:tplc="04090001">
      <w:start w:val="1"/>
      <w:numFmt w:val="bullet"/>
      <w:lvlText w:val=""/>
      <w:lvlJc w:val="left"/>
      <w:pPr>
        <w:ind w:left="786" w:hanging="360"/>
      </w:pPr>
      <w:rPr>
        <w:rFonts w:ascii="Symbol" w:hAnsi="Symbol"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8" w15:restartNumberingAfterBreak="0">
    <w:nsid w:val="6FE202B3"/>
    <w:multiLevelType w:val="hybridMultilevel"/>
    <w:tmpl w:val="AC5490B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71521443"/>
    <w:multiLevelType w:val="multilevel"/>
    <w:tmpl w:val="E2BA793A"/>
    <w:lvl w:ilvl="0">
      <w:start w:val="3"/>
      <w:numFmt w:val="decimal"/>
      <w:lvlText w:val="%1."/>
      <w:lvlJc w:val="left"/>
      <w:pPr>
        <w:ind w:left="675" w:hanging="675"/>
      </w:pPr>
      <w:rPr>
        <w:rFonts w:hint="default"/>
      </w:rPr>
    </w:lvl>
    <w:lvl w:ilvl="1">
      <w:start w:val="3"/>
      <w:numFmt w:val="decimal"/>
      <w:lvlText w:val="4%2."/>
      <w:lvlJc w:val="left"/>
      <w:pPr>
        <w:ind w:left="1710" w:hanging="720"/>
      </w:pPr>
      <w:rPr>
        <w:rFonts w:hint="default"/>
        <w:b/>
      </w:rPr>
    </w:lvl>
    <w:lvl w:ilvl="2">
      <w:start w:val="1"/>
      <w:numFmt w:val="decimal"/>
      <w:lvlText w:val="4.2.%3"/>
      <w:lvlJc w:val="left"/>
      <w:pPr>
        <w:ind w:left="2120" w:hanging="720"/>
      </w:pPr>
      <w:rPr>
        <w:rFonts w:hint="default"/>
        <w:b/>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90" w15:restartNumberingAfterBreak="0">
    <w:nsid w:val="73BC44EC"/>
    <w:multiLevelType w:val="hybridMultilevel"/>
    <w:tmpl w:val="1178AEB0"/>
    <w:lvl w:ilvl="0" w:tplc="9008220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1" w15:restartNumberingAfterBreak="0">
    <w:nsid w:val="745C2CB3"/>
    <w:multiLevelType w:val="multilevel"/>
    <w:tmpl w:val="0D700034"/>
    <w:lvl w:ilvl="0">
      <w:start w:val="1"/>
      <w:numFmt w:val="decimal"/>
      <w:lvlText w:val="3.4.%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53D7AD8"/>
    <w:multiLevelType w:val="multilevel"/>
    <w:tmpl w:val="0A50E0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4.%3."/>
      <w:lvlJc w:val="left"/>
      <w:pPr>
        <w:ind w:left="149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5AA4E23"/>
    <w:multiLevelType w:val="hybridMultilevel"/>
    <w:tmpl w:val="85186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475866"/>
    <w:multiLevelType w:val="hybridMultilevel"/>
    <w:tmpl w:val="C706BBF6"/>
    <w:lvl w:ilvl="0" w:tplc="7B96A2EC">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15:restartNumberingAfterBreak="0">
    <w:nsid w:val="765C7D4E"/>
    <w:multiLevelType w:val="hybridMultilevel"/>
    <w:tmpl w:val="1CDEB5BA"/>
    <w:lvl w:ilvl="0" w:tplc="934E98A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6" w15:restartNumberingAfterBreak="0">
    <w:nsid w:val="77425E37"/>
    <w:multiLevelType w:val="hybridMultilevel"/>
    <w:tmpl w:val="888AB0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CB424A6">
      <w:start w:val="1"/>
      <w:numFmt w:val="lowerRoman"/>
      <w:lvlText w:val="%3."/>
      <w:lvlJc w:val="right"/>
      <w:pPr>
        <w:tabs>
          <w:tab w:val="num" w:pos="2160"/>
        </w:tabs>
        <w:ind w:left="2160" w:hanging="18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9557D8E"/>
    <w:multiLevelType w:val="hybridMultilevel"/>
    <w:tmpl w:val="03F4EF46"/>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8" w15:restartNumberingAfterBreak="0">
    <w:nsid w:val="79D060F9"/>
    <w:multiLevelType w:val="multilevel"/>
    <w:tmpl w:val="2F182EF8"/>
    <w:lvl w:ilvl="0">
      <w:start w:val="3"/>
      <w:numFmt w:val="decimal"/>
      <w:lvlText w:val="%1."/>
      <w:lvlJc w:val="left"/>
      <w:pPr>
        <w:ind w:left="675" w:hanging="675"/>
      </w:pPr>
      <w:rPr>
        <w:rFonts w:hint="default"/>
      </w:rPr>
    </w:lvl>
    <w:lvl w:ilvl="1">
      <w:start w:val="9"/>
      <w:numFmt w:val="decimal"/>
      <w:lvlText w:val="%1.%2."/>
      <w:lvlJc w:val="left"/>
      <w:pPr>
        <w:ind w:left="1420" w:hanging="720"/>
      </w:pPr>
      <w:rPr>
        <w:rFonts w:hint="default"/>
        <w:b/>
      </w:rPr>
    </w:lvl>
    <w:lvl w:ilvl="2">
      <w:start w:val="1"/>
      <w:numFmt w:val="decimal"/>
      <w:lvlText w:val="%1.%2.%3."/>
      <w:lvlJc w:val="left"/>
      <w:pPr>
        <w:ind w:left="2120" w:hanging="720"/>
      </w:pPr>
      <w:rPr>
        <w:rFonts w:hint="default"/>
        <w:b/>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99" w15:restartNumberingAfterBreak="0">
    <w:nsid w:val="7A4C06AC"/>
    <w:multiLevelType w:val="multilevel"/>
    <w:tmpl w:val="61DEED18"/>
    <w:lvl w:ilvl="0">
      <w:start w:val="1"/>
      <w:numFmt w:val="decimal"/>
      <w:lvlText w:val="%1."/>
      <w:lvlJc w:val="left"/>
      <w:pPr>
        <w:ind w:left="660" w:hanging="360"/>
      </w:pPr>
      <w:rPr>
        <w:rFonts w:hint="default"/>
      </w:rPr>
    </w:lvl>
    <w:lvl w:ilvl="1">
      <w:start w:val="2"/>
      <w:numFmt w:val="decimal"/>
      <w:isLgl/>
      <w:lvlText w:val="%1.%2."/>
      <w:lvlJc w:val="left"/>
      <w:pPr>
        <w:ind w:left="105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210" w:hanging="1440"/>
      </w:pPr>
      <w:rPr>
        <w:rFonts w:hint="default"/>
      </w:rPr>
    </w:lvl>
    <w:lvl w:ilvl="8">
      <w:start w:val="1"/>
      <w:numFmt w:val="decimal"/>
      <w:isLgl/>
      <w:lvlText w:val="%1.%2.%3.%4.%5.%6.%7.%8.%9."/>
      <w:lvlJc w:val="left"/>
      <w:pPr>
        <w:ind w:left="3780" w:hanging="1800"/>
      </w:pPr>
      <w:rPr>
        <w:rFonts w:hint="default"/>
      </w:rPr>
    </w:lvl>
  </w:abstractNum>
  <w:abstractNum w:abstractNumId="100" w15:restartNumberingAfterBreak="0">
    <w:nsid w:val="7AED344D"/>
    <w:multiLevelType w:val="hybridMultilevel"/>
    <w:tmpl w:val="6270E32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AFB41B2"/>
    <w:multiLevelType w:val="multilevel"/>
    <w:tmpl w:val="5908018C"/>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7C6807FA"/>
    <w:multiLevelType w:val="multilevel"/>
    <w:tmpl w:val="54301574"/>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3" w15:restartNumberingAfterBreak="0">
    <w:nsid w:val="7CBD40DA"/>
    <w:multiLevelType w:val="hybridMultilevel"/>
    <w:tmpl w:val="489866F4"/>
    <w:lvl w:ilvl="0" w:tplc="8EB08EF8">
      <w:start w:val="1"/>
      <w:numFmt w:val="lowerRoman"/>
      <w:lvlText w:val="(%1)"/>
      <w:lvlJc w:val="left"/>
      <w:pPr>
        <w:ind w:left="1725" w:hanging="720"/>
      </w:pPr>
      <w:rPr>
        <w:rFonts w:hint="default"/>
      </w:rPr>
    </w:lvl>
    <w:lvl w:ilvl="1" w:tplc="04090019" w:tentative="1">
      <w:start w:val="1"/>
      <w:numFmt w:val="lowerLetter"/>
      <w:lvlText w:val="%2."/>
      <w:lvlJc w:val="left"/>
      <w:pPr>
        <w:ind w:left="2085" w:hanging="360"/>
      </w:pPr>
    </w:lvl>
    <w:lvl w:ilvl="2" w:tplc="0409001B">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04" w15:restartNumberingAfterBreak="0">
    <w:nsid w:val="7D7A7434"/>
    <w:multiLevelType w:val="multilevel"/>
    <w:tmpl w:val="2EC0D562"/>
    <w:lvl w:ilvl="0">
      <w:start w:val="1"/>
      <w:numFmt w:val="decimal"/>
      <w:lvlText w:val="2.3.%1."/>
      <w:lvlJc w:val="left"/>
      <w:pPr>
        <w:ind w:left="360" w:hanging="360"/>
      </w:pPr>
      <w:rPr>
        <w:rFonts w:hint="default"/>
        <w:b/>
      </w:rPr>
    </w:lvl>
    <w:lvl w:ilvl="1">
      <w:start w:val="2"/>
      <w:numFmt w:val="decimal"/>
      <w:lvlText w:val="%1.%2."/>
      <w:lvlJc w:val="left"/>
      <w:pPr>
        <w:ind w:left="1760" w:hanging="360"/>
      </w:pPr>
      <w:rPr>
        <w:rFonts w:hint="default"/>
        <w:b/>
      </w:rPr>
    </w:lvl>
    <w:lvl w:ilvl="2">
      <w:start w:val="1"/>
      <w:numFmt w:val="decimal"/>
      <w:lvlText w:val="%1.%2.%3."/>
      <w:lvlJc w:val="left"/>
      <w:pPr>
        <w:ind w:left="3520" w:hanging="720"/>
      </w:pPr>
      <w:rPr>
        <w:rFonts w:hint="default"/>
        <w:b/>
      </w:rPr>
    </w:lvl>
    <w:lvl w:ilvl="3">
      <w:start w:val="1"/>
      <w:numFmt w:val="decimal"/>
      <w:lvlText w:val="%1.%2.%3.%4."/>
      <w:lvlJc w:val="left"/>
      <w:pPr>
        <w:ind w:left="4920" w:hanging="720"/>
      </w:pPr>
      <w:rPr>
        <w:rFonts w:hint="default"/>
        <w:b/>
      </w:rPr>
    </w:lvl>
    <w:lvl w:ilvl="4">
      <w:start w:val="1"/>
      <w:numFmt w:val="decimal"/>
      <w:lvlText w:val="%1.%2.%3.%4.%5."/>
      <w:lvlJc w:val="left"/>
      <w:pPr>
        <w:ind w:left="6680" w:hanging="1080"/>
      </w:pPr>
      <w:rPr>
        <w:rFonts w:hint="default"/>
        <w:b/>
      </w:rPr>
    </w:lvl>
    <w:lvl w:ilvl="5">
      <w:start w:val="1"/>
      <w:numFmt w:val="decimal"/>
      <w:lvlText w:val="%1.%2.%3.%4.%5.%6."/>
      <w:lvlJc w:val="left"/>
      <w:pPr>
        <w:ind w:left="8080" w:hanging="1080"/>
      </w:pPr>
      <w:rPr>
        <w:rFonts w:hint="default"/>
        <w:b/>
      </w:rPr>
    </w:lvl>
    <w:lvl w:ilvl="6">
      <w:start w:val="1"/>
      <w:numFmt w:val="decimal"/>
      <w:lvlText w:val="%1.%2.%3.%4.%5.%6.%7."/>
      <w:lvlJc w:val="left"/>
      <w:pPr>
        <w:ind w:left="9840" w:hanging="1440"/>
      </w:pPr>
      <w:rPr>
        <w:rFonts w:hint="default"/>
        <w:b/>
      </w:rPr>
    </w:lvl>
    <w:lvl w:ilvl="7">
      <w:start w:val="1"/>
      <w:numFmt w:val="decimal"/>
      <w:lvlText w:val="%1.%2.%3.%4.%5.%6.%7.%8."/>
      <w:lvlJc w:val="left"/>
      <w:pPr>
        <w:ind w:left="11240" w:hanging="1440"/>
      </w:pPr>
      <w:rPr>
        <w:rFonts w:hint="default"/>
        <w:b/>
      </w:rPr>
    </w:lvl>
    <w:lvl w:ilvl="8">
      <w:start w:val="1"/>
      <w:numFmt w:val="decimal"/>
      <w:lvlText w:val="%1.%2.%3.%4.%5.%6.%7.%8.%9."/>
      <w:lvlJc w:val="left"/>
      <w:pPr>
        <w:ind w:left="13000" w:hanging="1800"/>
      </w:pPr>
      <w:rPr>
        <w:rFonts w:hint="default"/>
        <w:b/>
      </w:rPr>
    </w:lvl>
  </w:abstractNum>
  <w:abstractNum w:abstractNumId="105" w15:restartNumberingAfterBreak="0">
    <w:nsid w:val="7DF863E3"/>
    <w:multiLevelType w:val="multilevel"/>
    <w:tmpl w:val="A856756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6" w15:restartNumberingAfterBreak="0">
    <w:nsid w:val="7E04358F"/>
    <w:multiLevelType w:val="hybridMultilevel"/>
    <w:tmpl w:val="95A8F6C2"/>
    <w:lvl w:ilvl="0" w:tplc="7D42C5D2">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E764F26"/>
    <w:multiLevelType w:val="multilevel"/>
    <w:tmpl w:val="705ACF2C"/>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8" w15:restartNumberingAfterBreak="0">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9"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2"/>
  </w:num>
  <w:num w:numId="2">
    <w:abstractNumId w:val="21"/>
  </w:num>
  <w:num w:numId="3">
    <w:abstractNumId w:val="3"/>
  </w:num>
  <w:num w:numId="4">
    <w:abstractNumId w:val="96"/>
  </w:num>
  <w:num w:numId="5">
    <w:abstractNumId w:val="2"/>
  </w:num>
  <w:num w:numId="6">
    <w:abstractNumId w:val="1"/>
  </w:num>
  <w:num w:numId="7">
    <w:abstractNumId w:val="0"/>
  </w:num>
  <w:num w:numId="8">
    <w:abstractNumId w:val="38"/>
  </w:num>
  <w:num w:numId="9">
    <w:abstractNumId w:val="70"/>
  </w:num>
  <w:num w:numId="10">
    <w:abstractNumId w:val="74"/>
  </w:num>
  <w:num w:numId="11">
    <w:abstractNumId w:val="74"/>
    <w:lvlOverride w:ilvl="0">
      <w:startOverride w:val="1"/>
    </w:lvlOverride>
  </w:num>
  <w:num w:numId="12">
    <w:abstractNumId w:val="83"/>
  </w:num>
  <w:num w:numId="13">
    <w:abstractNumId w:val="56"/>
  </w:num>
  <w:num w:numId="14">
    <w:abstractNumId w:val="56"/>
    <w:lvlOverride w:ilvl="0">
      <w:startOverride w:val="1"/>
    </w:lvlOverride>
  </w:num>
  <w:num w:numId="15">
    <w:abstractNumId w:val="98"/>
  </w:num>
  <w:num w:numId="16">
    <w:abstractNumId w:val="25"/>
  </w:num>
  <w:num w:numId="17">
    <w:abstractNumId w:val="37"/>
  </w:num>
  <w:num w:numId="18">
    <w:abstractNumId w:val="30"/>
  </w:num>
  <w:num w:numId="19">
    <w:abstractNumId w:val="90"/>
  </w:num>
  <w:num w:numId="20">
    <w:abstractNumId w:val="86"/>
  </w:num>
  <w:num w:numId="21">
    <w:abstractNumId w:val="43"/>
  </w:num>
  <w:num w:numId="22">
    <w:abstractNumId w:val="66"/>
  </w:num>
  <w:num w:numId="23">
    <w:abstractNumId w:val="76"/>
  </w:num>
  <w:num w:numId="24">
    <w:abstractNumId w:val="61"/>
  </w:num>
  <w:num w:numId="25">
    <w:abstractNumId w:val="104"/>
  </w:num>
  <w:num w:numId="26">
    <w:abstractNumId w:val="92"/>
  </w:num>
  <w:num w:numId="27">
    <w:abstractNumId w:val="84"/>
  </w:num>
  <w:num w:numId="28">
    <w:abstractNumId w:val="31"/>
  </w:num>
  <w:num w:numId="29">
    <w:abstractNumId w:val="91"/>
  </w:num>
  <w:num w:numId="30">
    <w:abstractNumId w:val="46"/>
  </w:num>
  <w:num w:numId="31">
    <w:abstractNumId w:val="102"/>
  </w:num>
  <w:num w:numId="32">
    <w:abstractNumId w:val="89"/>
  </w:num>
  <w:num w:numId="33">
    <w:abstractNumId w:val="68"/>
  </w:num>
  <w:num w:numId="34">
    <w:abstractNumId w:val="47"/>
  </w:num>
  <w:num w:numId="35">
    <w:abstractNumId w:val="105"/>
  </w:num>
  <w:num w:numId="36">
    <w:abstractNumId w:val="64"/>
  </w:num>
  <w:num w:numId="37">
    <w:abstractNumId w:val="107"/>
  </w:num>
  <w:num w:numId="38">
    <w:abstractNumId w:val="26"/>
  </w:num>
  <w:num w:numId="39">
    <w:abstractNumId w:val="109"/>
  </w:num>
  <w:num w:numId="40">
    <w:abstractNumId w:val="71"/>
  </w:num>
  <w:num w:numId="41">
    <w:abstractNumId w:val="22"/>
  </w:num>
  <w:num w:numId="42">
    <w:abstractNumId w:val="55"/>
  </w:num>
  <w:num w:numId="43">
    <w:abstractNumId w:val="54"/>
  </w:num>
  <w:num w:numId="44">
    <w:abstractNumId w:val="67"/>
  </w:num>
  <w:num w:numId="45">
    <w:abstractNumId w:val="24"/>
  </w:num>
  <w:num w:numId="46">
    <w:abstractNumId w:val="87"/>
  </w:num>
  <w:num w:numId="47">
    <w:abstractNumId w:val="27"/>
  </w:num>
  <w:num w:numId="48">
    <w:abstractNumId w:val="57"/>
  </w:num>
  <w:num w:numId="49">
    <w:abstractNumId w:val="85"/>
  </w:num>
  <w:num w:numId="50">
    <w:abstractNumId w:val="45"/>
  </w:num>
  <w:num w:numId="51">
    <w:abstractNumId w:val="39"/>
  </w:num>
  <w:num w:numId="52">
    <w:abstractNumId w:val="29"/>
  </w:num>
  <w:num w:numId="53">
    <w:abstractNumId w:val="23"/>
  </w:num>
  <w:num w:numId="54">
    <w:abstractNumId w:val="50"/>
  </w:num>
  <w:num w:numId="55">
    <w:abstractNumId w:val="28"/>
  </w:num>
  <w:num w:numId="56">
    <w:abstractNumId w:val="33"/>
  </w:num>
  <w:num w:numId="57">
    <w:abstractNumId w:val="81"/>
  </w:num>
  <w:num w:numId="58">
    <w:abstractNumId w:val="72"/>
  </w:num>
  <w:num w:numId="59">
    <w:abstractNumId w:val="78"/>
  </w:num>
  <w:num w:numId="60">
    <w:abstractNumId w:val="4"/>
  </w:num>
  <w:num w:numId="61">
    <w:abstractNumId w:val="5"/>
  </w:num>
  <w:num w:numId="62">
    <w:abstractNumId w:val="10"/>
  </w:num>
  <w:num w:numId="63">
    <w:abstractNumId w:val="11"/>
  </w:num>
  <w:num w:numId="64">
    <w:abstractNumId w:val="16"/>
  </w:num>
  <w:num w:numId="65">
    <w:abstractNumId w:val="6"/>
  </w:num>
  <w:num w:numId="66">
    <w:abstractNumId w:val="7"/>
  </w:num>
  <w:num w:numId="67">
    <w:abstractNumId w:val="8"/>
  </w:num>
  <w:num w:numId="68">
    <w:abstractNumId w:val="9"/>
  </w:num>
  <w:num w:numId="69">
    <w:abstractNumId w:val="12"/>
  </w:num>
  <w:num w:numId="70">
    <w:abstractNumId w:val="13"/>
  </w:num>
  <w:num w:numId="71">
    <w:abstractNumId w:val="14"/>
  </w:num>
  <w:num w:numId="72">
    <w:abstractNumId w:val="15"/>
  </w:num>
  <w:num w:numId="73">
    <w:abstractNumId w:val="17"/>
  </w:num>
  <w:num w:numId="74">
    <w:abstractNumId w:val="18"/>
  </w:num>
  <w:num w:numId="75">
    <w:abstractNumId w:val="69"/>
  </w:num>
  <w:num w:numId="76">
    <w:abstractNumId w:val="80"/>
  </w:num>
  <w:num w:numId="77">
    <w:abstractNumId w:val="101"/>
  </w:num>
  <w:num w:numId="78">
    <w:abstractNumId w:val="75"/>
  </w:num>
  <w:num w:numId="79">
    <w:abstractNumId w:val="80"/>
    <w:lvlOverride w:ilvl="0">
      <w:startOverride w:val="1"/>
    </w:lvlOverride>
  </w:num>
  <w:num w:numId="80">
    <w:abstractNumId w:val="60"/>
  </w:num>
  <w:num w:numId="81">
    <w:abstractNumId w:val="103"/>
  </w:num>
  <w:num w:numId="82">
    <w:abstractNumId w:val="94"/>
  </w:num>
  <w:num w:numId="83">
    <w:abstractNumId w:val="52"/>
  </w:num>
  <w:num w:numId="84">
    <w:abstractNumId w:val="77"/>
  </w:num>
  <w:num w:numId="85">
    <w:abstractNumId w:val="40"/>
  </w:num>
  <w:num w:numId="86">
    <w:abstractNumId w:val="106"/>
  </w:num>
  <w:num w:numId="87">
    <w:abstractNumId w:val="59"/>
  </w:num>
  <w:num w:numId="88">
    <w:abstractNumId w:val="19"/>
  </w:num>
  <w:num w:numId="89">
    <w:abstractNumId w:val="79"/>
  </w:num>
  <w:num w:numId="90">
    <w:abstractNumId w:val="51"/>
  </w:num>
  <w:num w:numId="91">
    <w:abstractNumId w:val="88"/>
  </w:num>
  <w:num w:numId="92">
    <w:abstractNumId w:val="42"/>
  </w:num>
  <w:num w:numId="93">
    <w:abstractNumId w:val="93"/>
  </w:num>
  <w:num w:numId="94">
    <w:abstractNumId w:val="58"/>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95">
    <w:abstractNumId w:val="56"/>
    <w:lvlOverride w:ilvl="0">
      <w:startOverride w:val="1"/>
    </w:lvlOverride>
  </w:num>
  <w:num w:numId="96">
    <w:abstractNumId w:val="95"/>
  </w:num>
  <w:num w:numId="97">
    <w:abstractNumId w:val="99"/>
  </w:num>
  <w:num w:numId="98">
    <w:abstractNumId w:val="44"/>
  </w:num>
  <w:num w:numId="99">
    <w:abstractNumId w:val="41"/>
  </w:num>
  <w:num w:numId="100">
    <w:abstractNumId w:val="35"/>
  </w:num>
  <w:num w:numId="101">
    <w:abstractNumId w:val="65"/>
  </w:num>
  <w:num w:numId="102">
    <w:abstractNumId w:val="49"/>
  </w:num>
  <w:num w:numId="103">
    <w:abstractNumId w:val="53"/>
  </w:num>
  <w:num w:numId="104">
    <w:abstractNumId w:val="97"/>
  </w:num>
  <w:num w:numId="105">
    <w:abstractNumId w:val="73"/>
    <w:lvlOverride w:ilvl="0">
      <w:startOverride w:val="1"/>
    </w:lvlOverride>
    <w:lvlOverride w:ilvl="1"/>
    <w:lvlOverride w:ilvl="2"/>
    <w:lvlOverride w:ilvl="3"/>
    <w:lvlOverride w:ilvl="4"/>
    <w:lvlOverride w:ilvl="5"/>
    <w:lvlOverride w:ilvl="6"/>
    <w:lvlOverride w:ilvl="7"/>
    <w:lvlOverride w:ilvl="8"/>
  </w:num>
  <w:num w:numId="106">
    <w:abstractNumId w:val="20"/>
  </w:num>
  <w:num w:numId="10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4"/>
  </w:num>
  <w:num w:numId="109">
    <w:abstractNumId w:val="36"/>
  </w:num>
  <w:num w:numId="110">
    <w:abstractNumId w:val="63"/>
  </w:num>
  <w:num w:numId="111">
    <w:abstractNumId w:val="48"/>
  </w:num>
  <w:num w:numId="112">
    <w:abstractNumId w:val="82"/>
  </w:num>
  <w:num w:numId="113">
    <w:abstractNumId w:val="10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4"/>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CD"/>
    <w:rsid w:val="00002C2D"/>
    <w:rsid w:val="00002C59"/>
    <w:rsid w:val="00004D81"/>
    <w:rsid w:val="000057A7"/>
    <w:rsid w:val="00011F06"/>
    <w:rsid w:val="00013237"/>
    <w:rsid w:val="000159AC"/>
    <w:rsid w:val="00024514"/>
    <w:rsid w:val="00026769"/>
    <w:rsid w:val="000309D1"/>
    <w:rsid w:val="00032AC2"/>
    <w:rsid w:val="0003513B"/>
    <w:rsid w:val="000357E9"/>
    <w:rsid w:val="000373BE"/>
    <w:rsid w:val="0004092C"/>
    <w:rsid w:val="0004160D"/>
    <w:rsid w:val="0004165A"/>
    <w:rsid w:val="000543E7"/>
    <w:rsid w:val="00054688"/>
    <w:rsid w:val="0005568F"/>
    <w:rsid w:val="00055809"/>
    <w:rsid w:val="00055814"/>
    <w:rsid w:val="00060921"/>
    <w:rsid w:val="00061D33"/>
    <w:rsid w:val="0006566C"/>
    <w:rsid w:val="0006592C"/>
    <w:rsid w:val="00071477"/>
    <w:rsid w:val="00071D15"/>
    <w:rsid w:val="00073669"/>
    <w:rsid w:val="0007603A"/>
    <w:rsid w:val="00076ACB"/>
    <w:rsid w:val="000770BC"/>
    <w:rsid w:val="0008192E"/>
    <w:rsid w:val="00085BFA"/>
    <w:rsid w:val="000906E1"/>
    <w:rsid w:val="0009285B"/>
    <w:rsid w:val="00095515"/>
    <w:rsid w:val="00096E75"/>
    <w:rsid w:val="000A19FC"/>
    <w:rsid w:val="000A218A"/>
    <w:rsid w:val="000A4037"/>
    <w:rsid w:val="000B0C73"/>
    <w:rsid w:val="000B1C60"/>
    <w:rsid w:val="000B2383"/>
    <w:rsid w:val="000B3F23"/>
    <w:rsid w:val="000B5888"/>
    <w:rsid w:val="000C0497"/>
    <w:rsid w:val="000C21C3"/>
    <w:rsid w:val="000C2A01"/>
    <w:rsid w:val="000C3D5B"/>
    <w:rsid w:val="000C4CD0"/>
    <w:rsid w:val="000D007C"/>
    <w:rsid w:val="000D00F7"/>
    <w:rsid w:val="000D13EC"/>
    <w:rsid w:val="000D3431"/>
    <w:rsid w:val="000D433A"/>
    <w:rsid w:val="000D6D16"/>
    <w:rsid w:val="000D6DDC"/>
    <w:rsid w:val="000E0DC6"/>
    <w:rsid w:val="000E2259"/>
    <w:rsid w:val="000E23B6"/>
    <w:rsid w:val="000E3ADB"/>
    <w:rsid w:val="000E3E62"/>
    <w:rsid w:val="000E3EDF"/>
    <w:rsid w:val="000E3F0D"/>
    <w:rsid w:val="000E5A7C"/>
    <w:rsid w:val="000E786B"/>
    <w:rsid w:val="000F2307"/>
    <w:rsid w:val="00100CEF"/>
    <w:rsid w:val="001037CD"/>
    <w:rsid w:val="001067EE"/>
    <w:rsid w:val="00106ABA"/>
    <w:rsid w:val="00107E23"/>
    <w:rsid w:val="00110C53"/>
    <w:rsid w:val="00111887"/>
    <w:rsid w:val="00111F2F"/>
    <w:rsid w:val="001126A0"/>
    <w:rsid w:val="001130C1"/>
    <w:rsid w:val="001205EC"/>
    <w:rsid w:val="00120ED1"/>
    <w:rsid w:val="0012197D"/>
    <w:rsid w:val="001226DF"/>
    <w:rsid w:val="0012307A"/>
    <w:rsid w:val="00123EE9"/>
    <w:rsid w:val="0012429F"/>
    <w:rsid w:val="001257DB"/>
    <w:rsid w:val="00125E86"/>
    <w:rsid w:val="001300FA"/>
    <w:rsid w:val="0013038E"/>
    <w:rsid w:val="00131C7B"/>
    <w:rsid w:val="001335E8"/>
    <w:rsid w:val="0013428D"/>
    <w:rsid w:val="00134A93"/>
    <w:rsid w:val="0013592E"/>
    <w:rsid w:val="00135AC5"/>
    <w:rsid w:val="00135B07"/>
    <w:rsid w:val="00135DEA"/>
    <w:rsid w:val="00136C39"/>
    <w:rsid w:val="00136DB4"/>
    <w:rsid w:val="00137575"/>
    <w:rsid w:val="0014011C"/>
    <w:rsid w:val="00143446"/>
    <w:rsid w:val="00143B0D"/>
    <w:rsid w:val="001465D4"/>
    <w:rsid w:val="001475FA"/>
    <w:rsid w:val="0015366B"/>
    <w:rsid w:val="00156286"/>
    <w:rsid w:val="0015748E"/>
    <w:rsid w:val="00157A5B"/>
    <w:rsid w:val="00157AF6"/>
    <w:rsid w:val="00161D26"/>
    <w:rsid w:val="0016256C"/>
    <w:rsid w:val="0017184F"/>
    <w:rsid w:val="001723D5"/>
    <w:rsid w:val="001758E0"/>
    <w:rsid w:val="00177388"/>
    <w:rsid w:val="001855F5"/>
    <w:rsid w:val="00187408"/>
    <w:rsid w:val="00187F2E"/>
    <w:rsid w:val="0019093B"/>
    <w:rsid w:val="00191206"/>
    <w:rsid w:val="00191BC5"/>
    <w:rsid w:val="001927DB"/>
    <w:rsid w:val="00195E11"/>
    <w:rsid w:val="001962BA"/>
    <w:rsid w:val="00197A34"/>
    <w:rsid w:val="001A0B45"/>
    <w:rsid w:val="001A0B79"/>
    <w:rsid w:val="001A188D"/>
    <w:rsid w:val="001A313F"/>
    <w:rsid w:val="001A58E3"/>
    <w:rsid w:val="001A7BAF"/>
    <w:rsid w:val="001B2226"/>
    <w:rsid w:val="001B3AD8"/>
    <w:rsid w:val="001B4B98"/>
    <w:rsid w:val="001B4FCE"/>
    <w:rsid w:val="001C0A79"/>
    <w:rsid w:val="001C2EE8"/>
    <w:rsid w:val="001C36E1"/>
    <w:rsid w:val="001C3A22"/>
    <w:rsid w:val="001C3AD3"/>
    <w:rsid w:val="001C4704"/>
    <w:rsid w:val="001C55EF"/>
    <w:rsid w:val="001C5C51"/>
    <w:rsid w:val="001C66F3"/>
    <w:rsid w:val="001C79F6"/>
    <w:rsid w:val="001D17E3"/>
    <w:rsid w:val="001D4660"/>
    <w:rsid w:val="001D5E95"/>
    <w:rsid w:val="001D6993"/>
    <w:rsid w:val="001E0196"/>
    <w:rsid w:val="001E3133"/>
    <w:rsid w:val="001E4250"/>
    <w:rsid w:val="001E536E"/>
    <w:rsid w:val="001E714A"/>
    <w:rsid w:val="001F14D1"/>
    <w:rsid w:val="001F1822"/>
    <w:rsid w:val="001F1BA3"/>
    <w:rsid w:val="001F23C6"/>
    <w:rsid w:val="001F2E2B"/>
    <w:rsid w:val="001F39F7"/>
    <w:rsid w:val="001F3F6C"/>
    <w:rsid w:val="001F5106"/>
    <w:rsid w:val="001F7358"/>
    <w:rsid w:val="00200A4E"/>
    <w:rsid w:val="00203225"/>
    <w:rsid w:val="00204495"/>
    <w:rsid w:val="0020501A"/>
    <w:rsid w:val="00206EBE"/>
    <w:rsid w:val="00212036"/>
    <w:rsid w:val="002120A2"/>
    <w:rsid w:val="00217376"/>
    <w:rsid w:val="002237EA"/>
    <w:rsid w:val="00227E88"/>
    <w:rsid w:val="00230D4E"/>
    <w:rsid w:val="00232D54"/>
    <w:rsid w:val="00232D71"/>
    <w:rsid w:val="00235945"/>
    <w:rsid w:val="00235F62"/>
    <w:rsid w:val="00236E38"/>
    <w:rsid w:val="0024026A"/>
    <w:rsid w:val="00240A6F"/>
    <w:rsid w:val="00242364"/>
    <w:rsid w:val="00242BBC"/>
    <w:rsid w:val="00246829"/>
    <w:rsid w:val="00250260"/>
    <w:rsid w:val="0025382D"/>
    <w:rsid w:val="00260D24"/>
    <w:rsid w:val="002652EF"/>
    <w:rsid w:val="002656CC"/>
    <w:rsid w:val="00265D0F"/>
    <w:rsid w:val="0026726E"/>
    <w:rsid w:val="00271A25"/>
    <w:rsid w:val="0027284F"/>
    <w:rsid w:val="00274501"/>
    <w:rsid w:val="00276522"/>
    <w:rsid w:val="00277606"/>
    <w:rsid w:val="00280D58"/>
    <w:rsid w:val="002821FB"/>
    <w:rsid w:val="00283291"/>
    <w:rsid w:val="00285EE5"/>
    <w:rsid w:val="0028648A"/>
    <w:rsid w:val="002963B8"/>
    <w:rsid w:val="002A0A97"/>
    <w:rsid w:val="002A4CF6"/>
    <w:rsid w:val="002A5ECA"/>
    <w:rsid w:val="002A6171"/>
    <w:rsid w:val="002A6987"/>
    <w:rsid w:val="002B0DA4"/>
    <w:rsid w:val="002B0F43"/>
    <w:rsid w:val="002B2EDC"/>
    <w:rsid w:val="002B56BE"/>
    <w:rsid w:val="002C02E5"/>
    <w:rsid w:val="002C5A6A"/>
    <w:rsid w:val="002D0912"/>
    <w:rsid w:val="002D4DC4"/>
    <w:rsid w:val="002D6DEC"/>
    <w:rsid w:val="002D7774"/>
    <w:rsid w:val="002D7C80"/>
    <w:rsid w:val="002E0612"/>
    <w:rsid w:val="002E1534"/>
    <w:rsid w:val="002E3844"/>
    <w:rsid w:val="002E3E9E"/>
    <w:rsid w:val="002E3F42"/>
    <w:rsid w:val="002E73A9"/>
    <w:rsid w:val="002F0758"/>
    <w:rsid w:val="002F1E79"/>
    <w:rsid w:val="002F2E94"/>
    <w:rsid w:val="002F6CD1"/>
    <w:rsid w:val="00302647"/>
    <w:rsid w:val="00302913"/>
    <w:rsid w:val="003065D5"/>
    <w:rsid w:val="0030759A"/>
    <w:rsid w:val="00312161"/>
    <w:rsid w:val="00312EC3"/>
    <w:rsid w:val="00314BAA"/>
    <w:rsid w:val="00314DBD"/>
    <w:rsid w:val="00315536"/>
    <w:rsid w:val="0032053D"/>
    <w:rsid w:val="00320C5F"/>
    <w:rsid w:val="0032357C"/>
    <w:rsid w:val="00324227"/>
    <w:rsid w:val="003252AE"/>
    <w:rsid w:val="00333B42"/>
    <w:rsid w:val="003357C4"/>
    <w:rsid w:val="00337A0F"/>
    <w:rsid w:val="00340763"/>
    <w:rsid w:val="0034109C"/>
    <w:rsid w:val="00341A99"/>
    <w:rsid w:val="00341B5F"/>
    <w:rsid w:val="003425B5"/>
    <w:rsid w:val="003448A2"/>
    <w:rsid w:val="003463A9"/>
    <w:rsid w:val="0035093D"/>
    <w:rsid w:val="00354448"/>
    <w:rsid w:val="0035456B"/>
    <w:rsid w:val="00357321"/>
    <w:rsid w:val="00360802"/>
    <w:rsid w:val="00365196"/>
    <w:rsid w:val="00365533"/>
    <w:rsid w:val="00365A21"/>
    <w:rsid w:val="00367CD0"/>
    <w:rsid w:val="00367D05"/>
    <w:rsid w:val="00374332"/>
    <w:rsid w:val="00377958"/>
    <w:rsid w:val="00377B8E"/>
    <w:rsid w:val="00384E23"/>
    <w:rsid w:val="00387828"/>
    <w:rsid w:val="00391CD2"/>
    <w:rsid w:val="00392340"/>
    <w:rsid w:val="00393852"/>
    <w:rsid w:val="00394572"/>
    <w:rsid w:val="003955B7"/>
    <w:rsid w:val="00395EC3"/>
    <w:rsid w:val="00397D33"/>
    <w:rsid w:val="003A01BB"/>
    <w:rsid w:val="003A289E"/>
    <w:rsid w:val="003A2C4F"/>
    <w:rsid w:val="003A5A54"/>
    <w:rsid w:val="003A6238"/>
    <w:rsid w:val="003A6BC4"/>
    <w:rsid w:val="003B12B0"/>
    <w:rsid w:val="003B1D57"/>
    <w:rsid w:val="003B74E8"/>
    <w:rsid w:val="003C29E2"/>
    <w:rsid w:val="003C3FF8"/>
    <w:rsid w:val="003C69BE"/>
    <w:rsid w:val="003D10AB"/>
    <w:rsid w:val="003D1DEB"/>
    <w:rsid w:val="003D24E5"/>
    <w:rsid w:val="003D2D1E"/>
    <w:rsid w:val="003D3D76"/>
    <w:rsid w:val="003D5955"/>
    <w:rsid w:val="003D6D71"/>
    <w:rsid w:val="003D7BE7"/>
    <w:rsid w:val="003E0AF5"/>
    <w:rsid w:val="003E0F3B"/>
    <w:rsid w:val="003E161E"/>
    <w:rsid w:val="003E181F"/>
    <w:rsid w:val="003E1949"/>
    <w:rsid w:val="003E56C7"/>
    <w:rsid w:val="003E77B6"/>
    <w:rsid w:val="003E7F4D"/>
    <w:rsid w:val="003F4D18"/>
    <w:rsid w:val="003F5123"/>
    <w:rsid w:val="003F5610"/>
    <w:rsid w:val="003F65B1"/>
    <w:rsid w:val="00406447"/>
    <w:rsid w:val="004073E2"/>
    <w:rsid w:val="0041005F"/>
    <w:rsid w:val="004161B4"/>
    <w:rsid w:val="004163EF"/>
    <w:rsid w:val="00416ED1"/>
    <w:rsid w:val="004244CF"/>
    <w:rsid w:val="00426EFB"/>
    <w:rsid w:val="00433DB9"/>
    <w:rsid w:val="0043403D"/>
    <w:rsid w:val="004340A5"/>
    <w:rsid w:val="004400FD"/>
    <w:rsid w:val="00441025"/>
    <w:rsid w:val="00447F8C"/>
    <w:rsid w:val="0045161C"/>
    <w:rsid w:val="004527F5"/>
    <w:rsid w:val="00453A26"/>
    <w:rsid w:val="00454686"/>
    <w:rsid w:val="004562C3"/>
    <w:rsid w:val="0045699A"/>
    <w:rsid w:val="00460704"/>
    <w:rsid w:val="00460EBC"/>
    <w:rsid w:val="00463A66"/>
    <w:rsid w:val="00464136"/>
    <w:rsid w:val="00464A18"/>
    <w:rsid w:val="0046583B"/>
    <w:rsid w:val="004700D0"/>
    <w:rsid w:val="0047025F"/>
    <w:rsid w:val="00480AD1"/>
    <w:rsid w:val="00480DE2"/>
    <w:rsid w:val="004816B0"/>
    <w:rsid w:val="00482258"/>
    <w:rsid w:val="0048275B"/>
    <w:rsid w:val="004870F0"/>
    <w:rsid w:val="00487E85"/>
    <w:rsid w:val="00487F19"/>
    <w:rsid w:val="00490C7B"/>
    <w:rsid w:val="00495203"/>
    <w:rsid w:val="004970A6"/>
    <w:rsid w:val="004A0CAC"/>
    <w:rsid w:val="004A2A2D"/>
    <w:rsid w:val="004A3362"/>
    <w:rsid w:val="004A4454"/>
    <w:rsid w:val="004A5196"/>
    <w:rsid w:val="004A52CA"/>
    <w:rsid w:val="004A5ECE"/>
    <w:rsid w:val="004A5EEE"/>
    <w:rsid w:val="004A5FFC"/>
    <w:rsid w:val="004A7E8A"/>
    <w:rsid w:val="004B1037"/>
    <w:rsid w:val="004B1893"/>
    <w:rsid w:val="004B398B"/>
    <w:rsid w:val="004B66AA"/>
    <w:rsid w:val="004B718C"/>
    <w:rsid w:val="004B74A1"/>
    <w:rsid w:val="004C20C9"/>
    <w:rsid w:val="004C5EF2"/>
    <w:rsid w:val="004C631E"/>
    <w:rsid w:val="004C6838"/>
    <w:rsid w:val="004D07E5"/>
    <w:rsid w:val="004D190F"/>
    <w:rsid w:val="004E57A4"/>
    <w:rsid w:val="004F0951"/>
    <w:rsid w:val="004F250B"/>
    <w:rsid w:val="004F536B"/>
    <w:rsid w:val="004F5C6D"/>
    <w:rsid w:val="004F5CCC"/>
    <w:rsid w:val="005013E8"/>
    <w:rsid w:val="0050712C"/>
    <w:rsid w:val="00507E4D"/>
    <w:rsid w:val="00517515"/>
    <w:rsid w:val="0051783C"/>
    <w:rsid w:val="00517FC9"/>
    <w:rsid w:val="005216DE"/>
    <w:rsid w:val="00525BB2"/>
    <w:rsid w:val="00532522"/>
    <w:rsid w:val="005327B9"/>
    <w:rsid w:val="00534126"/>
    <w:rsid w:val="00535A36"/>
    <w:rsid w:val="005360E5"/>
    <w:rsid w:val="00536158"/>
    <w:rsid w:val="005412C9"/>
    <w:rsid w:val="005461A3"/>
    <w:rsid w:val="00546DE7"/>
    <w:rsid w:val="005500D7"/>
    <w:rsid w:val="00555E9C"/>
    <w:rsid w:val="0056745A"/>
    <w:rsid w:val="00567A35"/>
    <w:rsid w:val="00570758"/>
    <w:rsid w:val="00576C98"/>
    <w:rsid w:val="005804D3"/>
    <w:rsid w:val="00582139"/>
    <w:rsid w:val="005847E8"/>
    <w:rsid w:val="00591340"/>
    <w:rsid w:val="00591811"/>
    <w:rsid w:val="00591CAE"/>
    <w:rsid w:val="00593741"/>
    <w:rsid w:val="00593F31"/>
    <w:rsid w:val="00595F79"/>
    <w:rsid w:val="005A0C76"/>
    <w:rsid w:val="005A151E"/>
    <w:rsid w:val="005A40BA"/>
    <w:rsid w:val="005A43F5"/>
    <w:rsid w:val="005A680B"/>
    <w:rsid w:val="005A6DD9"/>
    <w:rsid w:val="005A7CF4"/>
    <w:rsid w:val="005A7E76"/>
    <w:rsid w:val="005B02EC"/>
    <w:rsid w:val="005B127B"/>
    <w:rsid w:val="005B342D"/>
    <w:rsid w:val="005B4E31"/>
    <w:rsid w:val="005B64F0"/>
    <w:rsid w:val="005B65DD"/>
    <w:rsid w:val="005C3B11"/>
    <w:rsid w:val="005C3BBB"/>
    <w:rsid w:val="005C4D06"/>
    <w:rsid w:val="005D153F"/>
    <w:rsid w:val="005D40E4"/>
    <w:rsid w:val="005D468E"/>
    <w:rsid w:val="005D48A7"/>
    <w:rsid w:val="005E00D8"/>
    <w:rsid w:val="005E61FB"/>
    <w:rsid w:val="005F02A3"/>
    <w:rsid w:val="005F04CB"/>
    <w:rsid w:val="005F3984"/>
    <w:rsid w:val="0060071A"/>
    <w:rsid w:val="0060111A"/>
    <w:rsid w:val="00601488"/>
    <w:rsid w:val="0060284C"/>
    <w:rsid w:val="00603D9C"/>
    <w:rsid w:val="0060524E"/>
    <w:rsid w:val="00605601"/>
    <w:rsid w:val="00610E2C"/>
    <w:rsid w:val="006116B5"/>
    <w:rsid w:val="00611CD3"/>
    <w:rsid w:val="00613ED1"/>
    <w:rsid w:val="00615F42"/>
    <w:rsid w:val="006167BE"/>
    <w:rsid w:val="00620E35"/>
    <w:rsid w:val="00621B74"/>
    <w:rsid w:val="00622FF4"/>
    <w:rsid w:val="006238BD"/>
    <w:rsid w:val="006265C0"/>
    <w:rsid w:val="00630CF0"/>
    <w:rsid w:val="00633D99"/>
    <w:rsid w:val="00635765"/>
    <w:rsid w:val="00640C20"/>
    <w:rsid w:val="006413A2"/>
    <w:rsid w:val="00645DF9"/>
    <w:rsid w:val="0065185E"/>
    <w:rsid w:val="00655522"/>
    <w:rsid w:val="0065730C"/>
    <w:rsid w:val="00662690"/>
    <w:rsid w:val="006627C6"/>
    <w:rsid w:val="006635DE"/>
    <w:rsid w:val="006659CC"/>
    <w:rsid w:val="006666D2"/>
    <w:rsid w:val="00671F4A"/>
    <w:rsid w:val="0067225A"/>
    <w:rsid w:val="00672570"/>
    <w:rsid w:val="00675935"/>
    <w:rsid w:val="00677A42"/>
    <w:rsid w:val="00682990"/>
    <w:rsid w:val="00685536"/>
    <w:rsid w:val="0068562A"/>
    <w:rsid w:val="00686051"/>
    <w:rsid w:val="00690D64"/>
    <w:rsid w:val="0069132E"/>
    <w:rsid w:val="006941C0"/>
    <w:rsid w:val="006944A4"/>
    <w:rsid w:val="0069562D"/>
    <w:rsid w:val="00695968"/>
    <w:rsid w:val="00696E7E"/>
    <w:rsid w:val="006A14B3"/>
    <w:rsid w:val="006A47B1"/>
    <w:rsid w:val="006A67EC"/>
    <w:rsid w:val="006B0204"/>
    <w:rsid w:val="006B10AB"/>
    <w:rsid w:val="006B2873"/>
    <w:rsid w:val="006B32DC"/>
    <w:rsid w:val="006B336F"/>
    <w:rsid w:val="006B4E3E"/>
    <w:rsid w:val="006B7614"/>
    <w:rsid w:val="006C1919"/>
    <w:rsid w:val="006C301E"/>
    <w:rsid w:val="006C32CA"/>
    <w:rsid w:val="006C49FC"/>
    <w:rsid w:val="006C5014"/>
    <w:rsid w:val="006C50F5"/>
    <w:rsid w:val="006C6559"/>
    <w:rsid w:val="006C764F"/>
    <w:rsid w:val="006D01A2"/>
    <w:rsid w:val="006D062B"/>
    <w:rsid w:val="006D1AA0"/>
    <w:rsid w:val="006D1EA8"/>
    <w:rsid w:val="006D2762"/>
    <w:rsid w:val="006D45E1"/>
    <w:rsid w:val="006E346E"/>
    <w:rsid w:val="006E3F7E"/>
    <w:rsid w:val="006E76C6"/>
    <w:rsid w:val="006F53F8"/>
    <w:rsid w:val="006F5A31"/>
    <w:rsid w:val="006F5C74"/>
    <w:rsid w:val="006F613E"/>
    <w:rsid w:val="00702C01"/>
    <w:rsid w:val="00703153"/>
    <w:rsid w:val="00707227"/>
    <w:rsid w:val="00711251"/>
    <w:rsid w:val="00712446"/>
    <w:rsid w:val="00713CC1"/>
    <w:rsid w:val="007166A5"/>
    <w:rsid w:val="0071695A"/>
    <w:rsid w:val="00720D84"/>
    <w:rsid w:val="00720F57"/>
    <w:rsid w:val="0072345E"/>
    <w:rsid w:val="007237CD"/>
    <w:rsid w:val="00723E6A"/>
    <w:rsid w:val="007244D5"/>
    <w:rsid w:val="00724EBA"/>
    <w:rsid w:val="00726D78"/>
    <w:rsid w:val="00727D8B"/>
    <w:rsid w:val="00731578"/>
    <w:rsid w:val="00734BEB"/>
    <w:rsid w:val="00735950"/>
    <w:rsid w:val="00740464"/>
    <w:rsid w:val="007428FB"/>
    <w:rsid w:val="007468E8"/>
    <w:rsid w:val="00751AF6"/>
    <w:rsid w:val="00751F52"/>
    <w:rsid w:val="007535B1"/>
    <w:rsid w:val="007552DD"/>
    <w:rsid w:val="00756244"/>
    <w:rsid w:val="007575F3"/>
    <w:rsid w:val="00761FCF"/>
    <w:rsid w:val="007663FD"/>
    <w:rsid w:val="007703A7"/>
    <w:rsid w:val="0077082C"/>
    <w:rsid w:val="007717B8"/>
    <w:rsid w:val="00772804"/>
    <w:rsid w:val="00776610"/>
    <w:rsid w:val="00777697"/>
    <w:rsid w:val="00781AB9"/>
    <w:rsid w:val="007853E0"/>
    <w:rsid w:val="0078750B"/>
    <w:rsid w:val="00790CAE"/>
    <w:rsid w:val="00791490"/>
    <w:rsid w:val="00792495"/>
    <w:rsid w:val="00793261"/>
    <w:rsid w:val="00793CD8"/>
    <w:rsid w:val="00794035"/>
    <w:rsid w:val="00795073"/>
    <w:rsid w:val="007950EA"/>
    <w:rsid w:val="0079563B"/>
    <w:rsid w:val="007A2F9C"/>
    <w:rsid w:val="007A3C8E"/>
    <w:rsid w:val="007A4518"/>
    <w:rsid w:val="007A5852"/>
    <w:rsid w:val="007A6E6E"/>
    <w:rsid w:val="007B0D16"/>
    <w:rsid w:val="007B23F7"/>
    <w:rsid w:val="007B43D0"/>
    <w:rsid w:val="007B442E"/>
    <w:rsid w:val="007B5A69"/>
    <w:rsid w:val="007C106F"/>
    <w:rsid w:val="007C42FB"/>
    <w:rsid w:val="007C4578"/>
    <w:rsid w:val="007C4E34"/>
    <w:rsid w:val="007C51B8"/>
    <w:rsid w:val="007D0715"/>
    <w:rsid w:val="007D11B8"/>
    <w:rsid w:val="007D2633"/>
    <w:rsid w:val="007D2C8D"/>
    <w:rsid w:val="007D3DCF"/>
    <w:rsid w:val="007D51B4"/>
    <w:rsid w:val="007D5551"/>
    <w:rsid w:val="007D6385"/>
    <w:rsid w:val="007D7011"/>
    <w:rsid w:val="007F18A3"/>
    <w:rsid w:val="007F7D28"/>
    <w:rsid w:val="0080173F"/>
    <w:rsid w:val="0080353E"/>
    <w:rsid w:val="00803A6B"/>
    <w:rsid w:val="00804E98"/>
    <w:rsid w:val="00805665"/>
    <w:rsid w:val="00807306"/>
    <w:rsid w:val="008106E2"/>
    <w:rsid w:val="008128D3"/>
    <w:rsid w:val="00812E1E"/>
    <w:rsid w:val="008146C0"/>
    <w:rsid w:val="00815028"/>
    <w:rsid w:val="008178DD"/>
    <w:rsid w:val="00820BFC"/>
    <w:rsid w:val="008231AA"/>
    <w:rsid w:val="00827B65"/>
    <w:rsid w:val="008308F5"/>
    <w:rsid w:val="0083222D"/>
    <w:rsid w:val="0083312D"/>
    <w:rsid w:val="00834784"/>
    <w:rsid w:val="00835C03"/>
    <w:rsid w:val="008411DE"/>
    <w:rsid w:val="00844BCE"/>
    <w:rsid w:val="0084529D"/>
    <w:rsid w:val="008471B7"/>
    <w:rsid w:val="00850803"/>
    <w:rsid w:val="00851A32"/>
    <w:rsid w:val="00852C35"/>
    <w:rsid w:val="00854A9F"/>
    <w:rsid w:val="00854D27"/>
    <w:rsid w:val="00861E8F"/>
    <w:rsid w:val="0086284F"/>
    <w:rsid w:val="008628FA"/>
    <w:rsid w:val="00864406"/>
    <w:rsid w:val="00866839"/>
    <w:rsid w:val="008670AF"/>
    <w:rsid w:val="00873232"/>
    <w:rsid w:val="008736A7"/>
    <w:rsid w:val="008762C2"/>
    <w:rsid w:val="00883C79"/>
    <w:rsid w:val="00884E44"/>
    <w:rsid w:val="00886613"/>
    <w:rsid w:val="0089010E"/>
    <w:rsid w:val="008908D6"/>
    <w:rsid w:val="00892430"/>
    <w:rsid w:val="0089534F"/>
    <w:rsid w:val="008A014A"/>
    <w:rsid w:val="008A0335"/>
    <w:rsid w:val="008A0A67"/>
    <w:rsid w:val="008A2C2E"/>
    <w:rsid w:val="008A4933"/>
    <w:rsid w:val="008A5260"/>
    <w:rsid w:val="008B30E6"/>
    <w:rsid w:val="008B5FD7"/>
    <w:rsid w:val="008B6AA3"/>
    <w:rsid w:val="008B6CAA"/>
    <w:rsid w:val="008C18DA"/>
    <w:rsid w:val="008C1DE1"/>
    <w:rsid w:val="008C20EA"/>
    <w:rsid w:val="008C4173"/>
    <w:rsid w:val="008C6AF3"/>
    <w:rsid w:val="008C6E5B"/>
    <w:rsid w:val="008C7EEC"/>
    <w:rsid w:val="008D1A3C"/>
    <w:rsid w:val="008D2BFD"/>
    <w:rsid w:val="008D5275"/>
    <w:rsid w:val="008D53CE"/>
    <w:rsid w:val="008D5A20"/>
    <w:rsid w:val="008D6EC0"/>
    <w:rsid w:val="008D7030"/>
    <w:rsid w:val="008D7656"/>
    <w:rsid w:val="008E1AD4"/>
    <w:rsid w:val="008E3F88"/>
    <w:rsid w:val="008E67E2"/>
    <w:rsid w:val="008E70FA"/>
    <w:rsid w:val="008F2021"/>
    <w:rsid w:val="008F4725"/>
    <w:rsid w:val="008F53A9"/>
    <w:rsid w:val="008F65F0"/>
    <w:rsid w:val="009012AD"/>
    <w:rsid w:val="0090192B"/>
    <w:rsid w:val="00902F62"/>
    <w:rsid w:val="00903D29"/>
    <w:rsid w:val="0090593B"/>
    <w:rsid w:val="0091042B"/>
    <w:rsid w:val="0091168E"/>
    <w:rsid w:val="009131C5"/>
    <w:rsid w:val="00915211"/>
    <w:rsid w:val="009161AF"/>
    <w:rsid w:val="00917A2F"/>
    <w:rsid w:val="00920F68"/>
    <w:rsid w:val="00921876"/>
    <w:rsid w:val="00921E72"/>
    <w:rsid w:val="009233FF"/>
    <w:rsid w:val="00923FAE"/>
    <w:rsid w:val="009250D3"/>
    <w:rsid w:val="00925C0D"/>
    <w:rsid w:val="00926BCD"/>
    <w:rsid w:val="00930487"/>
    <w:rsid w:val="0093169F"/>
    <w:rsid w:val="00931797"/>
    <w:rsid w:val="00933412"/>
    <w:rsid w:val="00933858"/>
    <w:rsid w:val="0094183F"/>
    <w:rsid w:val="0094417B"/>
    <w:rsid w:val="00945DB7"/>
    <w:rsid w:val="009474FD"/>
    <w:rsid w:val="009537A6"/>
    <w:rsid w:val="00962DD7"/>
    <w:rsid w:val="00967C3E"/>
    <w:rsid w:val="00971F5E"/>
    <w:rsid w:val="00974912"/>
    <w:rsid w:val="00982218"/>
    <w:rsid w:val="00982425"/>
    <w:rsid w:val="00983823"/>
    <w:rsid w:val="00983C59"/>
    <w:rsid w:val="00985A14"/>
    <w:rsid w:val="009860B5"/>
    <w:rsid w:val="009870B9"/>
    <w:rsid w:val="009874D6"/>
    <w:rsid w:val="009905BF"/>
    <w:rsid w:val="00994885"/>
    <w:rsid w:val="00994E29"/>
    <w:rsid w:val="00997311"/>
    <w:rsid w:val="00997696"/>
    <w:rsid w:val="009978B4"/>
    <w:rsid w:val="009A036C"/>
    <w:rsid w:val="009A30B0"/>
    <w:rsid w:val="009B0F49"/>
    <w:rsid w:val="009B1173"/>
    <w:rsid w:val="009B19A5"/>
    <w:rsid w:val="009B71CF"/>
    <w:rsid w:val="009B77E8"/>
    <w:rsid w:val="009C54AB"/>
    <w:rsid w:val="009D1C34"/>
    <w:rsid w:val="009D2761"/>
    <w:rsid w:val="009D336C"/>
    <w:rsid w:val="009D631D"/>
    <w:rsid w:val="009D7B10"/>
    <w:rsid w:val="009E460D"/>
    <w:rsid w:val="009E4AE1"/>
    <w:rsid w:val="009E5755"/>
    <w:rsid w:val="009E7528"/>
    <w:rsid w:val="009F3018"/>
    <w:rsid w:val="009F5B90"/>
    <w:rsid w:val="009F6244"/>
    <w:rsid w:val="009F68EF"/>
    <w:rsid w:val="00A079DB"/>
    <w:rsid w:val="00A126AF"/>
    <w:rsid w:val="00A146A3"/>
    <w:rsid w:val="00A150A1"/>
    <w:rsid w:val="00A155EA"/>
    <w:rsid w:val="00A25CE4"/>
    <w:rsid w:val="00A2614B"/>
    <w:rsid w:val="00A313CB"/>
    <w:rsid w:val="00A35629"/>
    <w:rsid w:val="00A366BF"/>
    <w:rsid w:val="00A41258"/>
    <w:rsid w:val="00A44049"/>
    <w:rsid w:val="00A4512B"/>
    <w:rsid w:val="00A47122"/>
    <w:rsid w:val="00A512B1"/>
    <w:rsid w:val="00A51714"/>
    <w:rsid w:val="00A52081"/>
    <w:rsid w:val="00A55A92"/>
    <w:rsid w:val="00A57909"/>
    <w:rsid w:val="00A65968"/>
    <w:rsid w:val="00A66BD5"/>
    <w:rsid w:val="00A71BE6"/>
    <w:rsid w:val="00A71C9E"/>
    <w:rsid w:val="00A71E1B"/>
    <w:rsid w:val="00A72562"/>
    <w:rsid w:val="00A765C3"/>
    <w:rsid w:val="00A800EB"/>
    <w:rsid w:val="00A813AE"/>
    <w:rsid w:val="00A814DB"/>
    <w:rsid w:val="00A838E4"/>
    <w:rsid w:val="00A85E29"/>
    <w:rsid w:val="00A85E3B"/>
    <w:rsid w:val="00A8659A"/>
    <w:rsid w:val="00A8664A"/>
    <w:rsid w:val="00A91BDC"/>
    <w:rsid w:val="00A963CF"/>
    <w:rsid w:val="00A96798"/>
    <w:rsid w:val="00AA15EC"/>
    <w:rsid w:val="00AA4D78"/>
    <w:rsid w:val="00AA6208"/>
    <w:rsid w:val="00AB129B"/>
    <w:rsid w:val="00AB2898"/>
    <w:rsid w:val="00AB3449"/>
    <w:rsid w:val="00AB6F31"/>
    <w:rsid w:val="00AC1C11"/>
    <w:rsid w:val="00AC2491"/>
    <w:rsid w:val="00AC3160"/>
    <w:rsid w:val="00AC3278"/>
    <w:rsid w:val="00AC40C5"/>
    <w:rsid w:val="00AC6C08"/>
    <w:rsid w:val="00AD0BBD"/>
    <w:rsid w:val="00AD11F2"/>
    <w:rsid w:val="00AD6467"/>
    <w:rsid w:val="00AD79F2"/>
    <w:rsid w:val="00AE0928"/>
    <w:rsid w:val="00AE6177"/>
    <w:rsid w:val="00AF2E94"/>
    <w:rsid w:val="00AF2EE1"/>
    <w:rsid w:val="00AF4EB0"/>
    <w:rsid w:val="00AF4FAD"/>
    <w:rsid w:val="00AF6893"/>
    <w:rsid w:val="00AF7733"/>
    <w:rsid w:val="00AF783F"/>
    <w:rsid w:val="00B00DAA"/>
    <w:rsid w:val="00B02211"/>
    <w:rsid w:val="00B07A0A"/>
    <w:rsid w:val="00B07D3F"/>
    <w:rsid w:val="00B10B29"/>
    <w:rsid w:val="00B10FD4"/>
    <w:rsid w:val="00B15266"/>
    <w:rsid w:val="00B1564F"/>
    <w:rsid w:val="00B16037"/>
    <w:rsid w:val="00B174C3"/>
    <w:rsid w:val="00B178BF"/>
    <w:rsid w:val="00B24E42"/>
    <w:rsid w:val="00B302D3"/>
    <w:rsid w:val="00B30B96"/>
    <w:rsid w:val="00B31E96"/>
    <w:rsid w:val="00B325B0"/>
    <w:rsid w:val="00B34B9F"/>
    <w:rsid w:val="00B37673"/>
    <w:rsid w:val="00B37E34"/>
    <w:rsid w:val="00B41B48"/>
    <w:rsid w:val="00B44205"/>
    <w:rsid w:val="00B45EDD"/>
    <w:rsid w:val="00B46460"/>
    <w:rsid w:val="00B50774"/>
    <w:rsid w:val="00B50A7A"/>
    <w:rsid w:val="00B512B3"/>
    <w:rsid w:val="00B528EE"/>
    <w:rsid w:val="00B55113"/>
    <w:rsid w:val="00B553C4"/>
    <w:rsid w:val="00B56810"/>
    <w:rsid w:val="00B56F27"/>
    <w:rsid w:val="00B608A8"/>
    <w:rsid w:val="00B6251F"/>
    <w:rsid w:val="00B66B9F"/>
    <w:rsid w:val="00B7000E"/>
    <w:rsid w:val="00B70B85"/>
    <w:rsid w:val="00B720D1"/>
    <w:rsid w:val="00B724F1"/>
    <w:rsid w:val="00B75ADA"/>
    <w:rsid w:val="00B815E1"/>
    <w:rsid w:val="00B8188A"/>
    <w:rsid w:val="00B82B96"/>
    <w:rsid w:val="00B86A55"/>
    <w:rsid w:val="00B910E0"/>
    <w:rsid w:val="00B92582"/>
    <w:rsid w:val="00B934D9"/>
    <w:rsid w:val="00B964FE"/>
    <w:rsid w:val="00BA1ECD"/>
    <w:rsid w:val="00BA2EC8"/>
    <w:rsid w:val="00BA3181"/>
    <w:rsid w:val="00BA3421"/>
    <w:rsid w:val="00BA34F9"/>
    <w:rsid w:val="00BA4874"/>
    <w:rsid w:val="00BA7905"/>
    <w:rsid w:val="00BB00C4"/>
    <w:rsid w:val="00BB0EAC"/>
    <w:rsid w:val="00BB3B58"/>
    <w:rsid w:val="00BB59BB"/>
    <w:rsid w:val="00BB7E79"/>
    <w:rsid w:val="00BC1468"/>
    <w:rsid w:val="00BC41B6"/>
    <w:rsid w:val="00BC5A2D"/>
    <w:rsid w:val="00BC6387"/>
    <w:rsid w:val="00BC66E7"/>
    <w:rsid w:val="00BD21CF"/>
    <w:rsid w:val="00BD2BF4"/>
    <w:rsid w:val="00BD3EE0"/>
    <w:rsid w:val="00BD4B25"/>
    <w:rsid w:val="00BD5675"/>
    <w:rsid w:val="00BD6206"/>
    <w:rsid w:val="00BD6724"/>
    <w:rsid w:val="00BD7B65"/>
    <w:rsid w:val="00BE3491"/>
    <w:rsid w:val="00BE4A2F"/>
    <w:rsid w:val="00BE6B73"/>
    <w:rsid w:val="00BF141F"/>
    <w:rsid w:val="00BF1724"/>
    <w:rsid w:val="00BF241B"/>
    <w:rsid w:val="00BF5BE5"/>
    <w:rsid w:val="00BF6223"/>
    <w:rsid w:val="00C00451"/>
    <w:rsid w:val="00C005D2"/>
    <w:rsid w:val="00C01890"/>
    <w:rsid w:val="00C02B19"/>
    <w:rsid w:val="00C04C99"/>
    <w:rsid w:val="00C06A61"/>
    <w:rsid w:val="00C14875"/>
    <w:rsid w:val="00C175FB"/>
    <w:rsid w:val="00C20421"/>
    <w:rsid w:val="00C2396B"/>
    <w:rsid w:val="00C25DD2"/>
    <w:rsid w:val="00C27E6D"/>
    <w:rsid w:val="00C36916"/>
    <w:rsid w:val="00C41B7F"/>
    <w:rsid w:val="00C420C3"/>
    <w:rsid w:val="00C43353"/>
    <w:rsid w:val="00C45662"/>
    <w:rsid w:val="00C472AC"/>
    <w:rsid w:val="00C47C41"/>
    <w:rsid w:val="00C47EA1"/>
    <w:rsid w:val="00C5085A"/>
    <w:rsid w:val="00C516B4"/>
    <w:rsid w:val="00C5271F"/>
    <w:rsid w:val="00C57936"/>
    <w:rsid w:val="00C6146A"/>
    <w:rsid w:val="00C64C26"/>
    <w:rsid w:val="00C65101"/>
    <w:rsid w:val="00C67A5C"/>
    <w:rsid w:val="00C7184C"/>
    <w:rsid w:val="00C75EB1"/>
    <w:rsid w:val="00C764EE"/>
    <w:rsid w:val="00C76A29"/>
    <w:rsid w:val="00C77A81"/>
    <w:rsid w:val="00C83E83"/>
    <w:rsid w:val="00C924BE"/>
    <w:rsid w:val="00CA07F6"/>
    <w:rsid w:val="00CA090B"/>
    <w:rsid w:val="00CA1C4D"/>
    <w:rsid w:val="00CA2203"/>
    <w:rsid w:val="00CA2E70"/>
    <w:rsid w:val="00CA33BA"/>
    <w:rsid w:val="00CA34A7"/>
    <w:rsid w:val="00CA7293"/>
    <w:rsid w:val="00CB0ED4"/>
    <w:rsid w:val="00CB234E"/>
    <w:rsid w:val="00CB7EF5"/>
    <w:rsid w:val="00CC19B6"/>
    <w:rsid w:val="00CC19F3"/>
    <w:rsid w:val="00CC2A4A"/>
    <w:rsid w:val="00CC6413"/>
    <w:rsid w:val="00CC7CF0"/>
    <w:rsid w:val="00CD1CD0"/>
    <w:rsid w:val="00CD3598"/>
    <w:rsid w:val="00CE1648"/>
    <w:rsid w:val="00CE1A30"/>
    <w:rsid w:val="00CE3BFC"/>
    <w:rsid w:val="00CE57AA"/>
    <w:rsid w:val="00CE5DD6"/>
    <w:rsid w:val="00CE680E"/>
    <w:rsid w:val="00CE741F"/>
    <w:rsid w:val="00CE7F7C"/>
    <w:rsid w:val="00CF0A2C"/>
    <w:rsid w:val="00CF3CEB"/>
    <w:rsid w:val="00D000BB"/>
    <w:rsid w:val="00D00C28"/>
    <w:rsid w:val="00D02571"/>
    <w:rsid w:val="00D04C90"/>
    <w:rsid w:val="00D06482"/>
    <w:rsid w:val="00D10523"/>
    <w:rsid w:val="00D1123F"/>
    <w:rsid w:val="00D12004"/>
    <w:rsid w:val="00D12207"/>
    <w:rsid w:val="00D13BBB"/>
    <w:rsid w:val="00D140B6"/>
    <w:rsid w:val="00D153EF"/>
    <w:rsid w:val="00D16272"/>
    <w:rsid w:val="00D17F3F"/>
    <w:rsid w:val="00D22227"/>
    <w:rsid w:val="00D255AC"/>
    <w:rsid w:val="00D30DC3"/>
    <w:rsid w:val="00D32032"/>
    <w:rsid w:val="00D3507B"/>
    <w:rsid w:val="00D36515"/>
    <w:rsid w:val="00D365DE"/>
    <w:rsid w:val="00D403AB"/>
    <w:rsid w:val="00D41BC3"/>
    <w:rsid w:val="00D50DF6"/>
    <w:rsid w:val="00D518CC"/>
    <w:rsid w:val="00D53517"/>
    <w:rsid w:val="00D536C1"/>
    <w:rsid w:val="00D5652A"/>
    <w:rsid w:val="00D57456"/>
    <w:rsid w:val="00D576CE"/>
    <w:rsid w:val="00D61371"/>
    <w:rsid w:val="00D618C3"/>
    <w:rsid w:val="00D6219B"/>
    <w:rsid w:val="00D6490C"/>
    <w:rsid w:val="00D65171"/>
    <w:rsid w:val="00D65C2C"/>
    <w:rsid w:val="00D70B32"/>
    <w:rsid w:val="00D7249E"/>
    <w:rsid w:val="00D81D7A"/>
    <w:rsid w:val="00D82551"/>
    <w:rsid w:val="00D83F19"/>
    <w:rsid w:val="00D84612"/>
    <w:rsid w:val="00D93FFE"/>
    <w:rsid w:val="00D95C54"/>
    <w:rsid w:val="00D95F14"/>
    <w:rsid w:val="00D96596"/>
    <w:rsid w:val="00DA09B9"/>
    <w:rsid w:val="00DA28D4"/>
    <w:rsid w:val="00DA39DF"/>
    <w:rsid w:val="00DA5CA8"/>
    <w:rsid w:val="00DA654D"/>
    <w:rsid w:val="00DA6CBE"/>
    <w:rsid w:val="00DA744A"/>
    <w:rsid w:val="00DA7AEB"/>
    <w:rsid w:val="00DB09D9"/>
    <w:rsid w:val="00DB0FB6"/>
    <w:rsid w:val="00DB29C1"/>
    <w:rsid w:val="00DB4530"/>
    <w:rsid w:val="00DB57D1"/>
    <w:rsid w:val="00DB5AF9"/>
    <w:rsid w:val="00DB5CD5"/>
    <w:rsid w:val="00DC08EB"/>
    <w:rsid w:val="00DC1A4F"/>
    <w:rsid w:val="00DC3CAF"/>
    <w:rsid w:val="00DC748F"/>
    <w:rsid w:val="00DC78A1"/>
    <w:rsid w:val="00DD4E02"/>
    <w:rsid w:val="00DD50C6"/>
    <w:rsid w:val="00DD6743"/>
    <w:rsid w:val="00DD71B2"/>
    <w:rsid w:val="00DD775D"/>
    <w:rsid w:val="00DD7836"/>
    <w:rsid w:val="00DD7EDA"/>
    <w:rsid w:val="00DE2763"/>
    <w:rsid w:val="00DE728B"/>
    <w:rsid w:val="00DE7817"/>
    <w:rsid w:val="00DF03A5"/>
    <w:rsid w:val="00DF1A1F"/>
    <w:rsid w:val="00DF2524"/>
    <w:rsid w:val="00DF2BF6"/>
    <w:rsid w:val="00DF4396"/>
    <w:rsid w:val="00E0285B"/>
    <w:rsid w:val="00E1237D"/>
    <w:rsid w:val="00E1481E"/>
    <w:rsid w:val="00E17683"/>
    <w:rsid w:val="00E17E31"/>
    <w:rsid w:val="00E205C0"/>
    <w:rsid w:val="00E220F8"/>
    <w:rsid w:val="00E23DF1"/>
    <w:rsid w:val="00E244A6"/>
    <w:rsid w:val="00E2709C"/>
    <w:rsid w:val="00E27CDC"/>
    <w:rsid w:val="00E32437"/>
    <w:rsid w:val="00E338E0"/>
    <w:rsid w:val="00E33D5B"/>
    <w:rsid w:val="00E364CD"/>
    <w:rsid w:val="00E369AA"/>
    <w:rsid w:val="00E3706E"/>
    <w:rsid w:val="00E3752D"/>
    <w:rsid w:val="00E37C94"/>
    <w:rsid w:val="00E400D4"/>
    <w:rsid w:val="00E4018E"/>
    <w:rsid w:val="00E40BA4"/>
    <w:rsid w:val="00E41C5D"/>
    <w:rsid w:val="00E429D1"/>
    <w:rsid w:val="00E45774"/>
    <w:rsid w:val="00E46D62"/>
    <w:rsid w:val="00E4741E"/>
    <w:rsid w:val="00E6087A"/>
    <w:rsid w:val="00E6177F"/>
    <w:rsid w:val="00E61EB8"/>
    <w:rsid w:val="00E641C4"/>
    <w:rsid w:val="00E64FC9"/>
    <w:rsid w:val="00E678A8"/>
    <w:rsid w:val="00E71E92"/>
    <w:rsid w:val="00E7210E"/>
    <w:rsid w:val="00E72B15"/>
    <w:rsid w:val="00E75E51"/>
    <w:rsid w:val="00E75E73"/>
    <w:rsid w:val="00E77495"/>
    <w:rsid w:val="00E77F67"/>
    <w:rsid w:val="00E91946"/>
    <w:rsid w:val="00E91E45"/>
    <w:rsid w:val="00E9433F"/>
    <w:rsid w:val="00E959AC"/>
    <w:rsid w:val="00E97862"/>
    <w:rsid w:val="00EA18C4"/>
    <w:rsid w:val="00EA57E4"/>
    <w:rsid w:val="00EA63A7"/>
    <w:rsid w:val="00EA6A35"/>
    <w:rsid w:val="00EB4862"/>
    <w:rsid w:val="00EB58F4"/>
    <w:rsid w:val="00EB6AB7"/>
    <w:rsid w:val="00EB7D5C"/>
    <w:rsid w:val="00EC01CB"/>
    <w:rsid w:val="00EC5CC4"/>
    <w:rsid w:val="00EC76E9"/>
    <w:rsid w:val="00EC7E1C"/>
    <w:rsid w:val="00ED139F"/>
    <w:rsid w:val="00ED3203"/>
    <w:rsid w:val="00ED371E"/>
    <w:rsid w:val="00EE0F5B"/>
    <w:rsid w:val="00EE6093"/>
    <w:rsid w:val="00EE620D"/>
    <w:rsid w:val="00EE71A3"/>
    <w:rsid w:val="00EF0CA1"/>
    <w:rsid w:val="00EF0CD4"/>
    <w:rsid w:val="00EF1C20"/>
    <w:rsid w:val="00EF319F"/>
    <w:rsid w:val="00EF5D84"/>
    <w:rsid w:val="00EF7129"/>
    <w:rsid w:val="00F038AE"/>
    <w:rsid w:val="00F038F5"/>
    <w:rsid w:val="00F04437"/>
    <w:rsid w:val="00F06042"/>
    <w:rsid w:val="00F109C2"/>
    <w:rsid w:val="00F13E87"/>
    <w:rsid w:val="00F15AEE"/>
    <w:rsid w:val="00F160CB"/>
    <w:rsid w:val="00F21E06"/>
    <w:rsid w:val="00F2783D"/>
    <w:rsid w:val="00F30368"/>
    <w:rsid w:val="00F30406"/>
    <w:rsid w:val="00F3168E"/>
    <w:rsid w:val="00F37DDE"/>
    <w:rsid w:val="00F41EEF"/>
    <w:rsid w:val="00F43C39"/>
    <w:rsid w:val="00F450FE"/>
    <w:rsid w:val="00F451F3"/>
    <w:rsid w:val="00F51CB1"/>
    <w:rsid w:val="00F52FAA"/>
    <w:rsid w:val="00F556BE"/>
    <w:rsid w:val="00F55D5B"/>
    <w:rsid w:val="00F574B8"/>
    <w:rsid w:val="00F613A8"/>
    <w:rsid w:val="00F62302"/>
    <w:rsid w:val="00F62D8E"/>
    <w:rsid w:val="00F62FD8"/>
    <w:rsid w:val="00F63462"/>
    <w:rsid w:val="00F6707B"/>
    <w:rsid w:val="00F74E2D"/>
    <w:rsid w:val="00F75600"/>
    <w:rsid w:val="00F778C7"/>
    <w:rsid w:val="00F80DB2"/>
    <w:rsid w:val="00F81CE4"/>
    <w:rsid w:val="00F85833"/>
    <w:rsid w:val="00F85B6A"/>
    <w:rsid w:val="00F85BB9"/>
    <w:rsid w:val="00F87BEF"/>
    <w:rsid w:val="00F96C74"/>
    <w:rsid w:val="00FA027B"/>
    <w:rsid w:val="00FA0EE1"/>
    <w:rsid w:val="00FA11E3"/>
    <w:rsid w:val="00FA48A1"/>
    <w:rsid w:val="00FA6027"/>
    <w:rsid w:val="00FA78F3"/>
    <w:rsid w:val="00FA7AA2"/>
    <w:rsid w:val="00FB48FD"/>
    <w:rsid w:val="00FC333B"/>
    <w:rsid w:val="00FC5CCF"/>
    <w:rsid w:val="00FD147D"/>
    <w:rsid w:val="00FD2CB1"/>
    <w:rsid w:val="00FD3688"/>
    <w:rsid w:val="00FD3F15"/>
    <w:rsid w:val="00FD51CD"/>
    <w:rsid w:val="00FD6425"/>
    <w:rsid w:val="00FD6EE4"/>
    <w:rsid w:val="00FE0ED9"/>
    <w:rsid w:val="00FE2D96"/>
    <w:rsid w:val="00FE3EEE"/>
    <w:rsid w:val="00FE464B"/>
    <w:rsid w:val="00FE61FC"/>
    <w:rsid w:val="00FF0E7A"/>
    <w:rsid w:val="00FF215E"/>
    <w:rsid w:val="00FF3DFB"/>
    <w:rsid w:val="00FF6D41"/>
    <w:rsid w:val="00FF7BA6"/>
    <w:rsid w:val="00FF7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F5951"/>
  <w15:docId w15:val="{5CA77D92-C8E1-4E1E-A02C-B4799491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03A"/>
    <w:rPr>
      <w:lang w:val="en-US" w:eastAsia="ro-RO"/>
    </w:rPr>
  </w:style>
  <w:style w:type="paragraph" w:styleId="Heading1">
    <w:name w:val="heading 1"/>
    <w:aliases w:val="1,Part,Chapter Heading,Section Heading,Attribute Heading 1,Headline 1,Titre1,h1,Hoofdstuk,A MAJOR/BOLD,t1,Titolo capitolo,level 1,Level 1 Head,H1,U1,PARA1,heading1,Titre 1-1,Heading 1X,Heading1,Heading 1 (NN),Tempo Heading 1,A,OS1,Par"/>
    <w:basedOn w:val="Normal"/>
    <w:next w:val="Normal"/>
    <w:link w:val="Heading1Char"/>
    <w:uiPriority w:val="9"/>
    <w:qFormat/>
    <w:rsid w:val="0007603A"/>
    <w:pPr>
      <w:keepNext/>
      <w:jc w:val="center"/>
      <w:outlineLvl w:val="0"/>
    </w:pPr>
    <w:rPr>
      <w:rFonts w:ascii="Arial Black" w:hAnsi="Arial Black"/>
      <w:b/>
      <w:sz w:val="4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07603A"/>
    <w:pPr>
      <w:keepNext/>
      <w:tabs>
        <w:tab w:val="num" w:pos="3672"/>
      </w:tabs>
      <w:spacing w:line="480" w:lineRule="auto"/>
      <w:ind w:left="3672" w:hanging="360"/>
      <w:jc w:val="center"/>
      <w:outlineLvl w:val="1"/>
    </w:pPr>
    <w:rPr>
      <w:rFonts w:ascii="Arial" w:hAnsi="Arial"/>
      <w:b/>
      <w:sz w:val="40"/>
      <w:u w:val="single"/>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07603A"/>
    <w:pPr>
      <w:keepNext/>
      <w:outlineLvl w:val="2"/>
    </w:pPr>
    <w:rPr>
      <w:rFonts w:ascii="Arial" w:hAnsi="Arial"/>
      <w:b/>
      <w:sz w:val="28"/>
    </w:rPr>
  </w:style>
  <w:style w:type="paragraph" w:styleId="Heading4">
    <w:name w:val="heading 4"/>
    <w:aliases w:val="H4"/>
    <w:basedOn w:val="Normal"/>
    <w:next w:val="Normal"/>
    <w:link w:val="Heading4Char"/>
    <w:uiPriority w:val="9"/>
    <w:qFormat/>
    <w:rsid w:val="0007603A"/>
    <w:pPr>
      <w:keepNext/>
      <w:outlineLvl w:val="3"/>
    </w:pPr>
    <w:rPr>
      <w:rFonts w:ascii="Arial" w:hAnsi="Arial"/>
      <w:b/>
      <w:sz w:val="28"/>
      <w:u w:val="single"/>
    </w:rPr>
  </w:style>
  <w:style w:type="paragraph" w:styleId="Heading5">
    <w:name w:val="heading 5"/>
    <w:basedOn w:val="Normal"/>
    <w:next w:val="Normal"/>
    <w:link w:val="Heading5Char"/>
    <w:uiPriority w:val="9"/>
    <w:qFormat/>
    <w:rsid w:val="0007603A"/>
    <w:pPr>
      <w:keepNext/>
      <w:jc w:val="both"/>
      <w:outlineLvl w:val="4"/>
    </w:pPr>
    <w:rPr>
      <w:rFonts w:ascii="Arial" w:hAnsi="Arial"/>
      <w:b/>
      <w:sz w:val="28"/>
      <w:u w:val="single"/>
    </w:rPr>
  </w:style>
  <w:style w:type="paragraph" w:styleId="Heading6">
    <w:name w:val="heading 6"/>
    <w:basedOn w:val="Normal"/>
    <w:next w:val="Normal"/>
    <w:link w:val="Heading6Char"/>
    <w:uiPriority w:val="9"/>
    <w:qFormat/>
    <w:rsid w:val="0007603A"/>
    <w:pPr>
      <w:keepNext/>
      <w:jc w:val="both"/>
      <w:outlineLvl w:val="5"/>
    </w:pPr>
    <w:rPr>
      <w:rFonts w:ascii="Arial" w:hAnsi="Arial"/>
      <w:b/>
      <w:sz w:val="28"/>
    </w:rPr>
  </w:style>
  <w:style w:type="paragraph" w:styleId="Heading7">
    <w:name w:val="heading 7"/>
    <w:aliases w:val="Heading 7 (do not use)"/>
    <w:basedOn w:val="Normal"/>
    <w:next w:val="Normal"/>
    <w:link w:val="Heading7Char"/>
    <w:uiPriority w:val="9"/>
    <w:qFormat/>
    <w:rsid w:val="0007603A"/>
    <w:pPr>
      <w:keepNext/>
      <w:outlineLvl w:val="6"/>
    </w:pPr>
    <w:rPr>
      <w:rFonts w:ascii="Arial" w:hAnsi="Arial"/>
      <w:sz w:val="28"/>
    </w:rPr>
  </w:style>
  <w:style w:type="paragraph" w:styleId="Heading8">
    <w:name w:val="heading 8"/>
    <w:aliases w:val="Heading 8 (do not use)"/>
    <w:basedOn w:val="Normal"/>
    <w:next w:val="Normal"/>
    <w:link w:val="Heading8Char"/>
    <w:uiPriority w:val="9"/>
    <w:qFormat/>
    <w:rsid w:val="0007603A"/>
    <w:pPr>
      <w:keepNext/>
      <w:jc w:val="center"/>
      <w:outlineLvl w:val="7"/>
    </w:pPr>
    <w:rPr>
      <w:rFonts w:ascii="Arial" w:hAnsi="Arial"/>
      <w:b/>
      <w:sz w:val="28"/>
    </w:rPr>
  </w:style>
  <w:style w:type="paragraph" w:styleId="Heading9">
    <w:name w:val="heading 9"/>
    <w:aliases w:val="Heading 9 (do not use)"/>
    <w:basedOn w:val="Normal"/>
    <w:next w:val="Normal"/>
    <w:link w:val="Heading9Char"/>
    <w:qFormat/>
    <w:rsid w:val="0007603A"/>
    <w:pPr>
      <w:keepNext/>
      <w:ind w:left="720"/>
      <w:jc w:val="both"/>
      <w:outlineLvl w:val="8"/>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7603A"/>
    <w:pPr>
      <w:jc w:val="center"/>
    </w:pPr>
    <w:rPr>
      <w:rFonts w:ascii="Arial Black" w:hAnsi="Arial Black"/>
      <w:b/>
      <w:sz w:val="40"/>
    </w:rPr>
  </w:style>
  <w:style w:type="paragraph" w:styleId="BodyText2">
    <w:name w:val="Body Text 2"/>
    <w:basedOn w:val="Normal"/>
    <w:link w:val="BodyText2Char"/>
    <w:rsid w:val="0007603A"/>
    <w:pPr>
      <w:jc w:val="both"/>
    </w:pPr>
    <w:rPr>
      <w:rFonts w:ascii="Arial" w:hAnsi="Arial"/>
      <w:sz w:val="28"/>
    </w:rPr>
  </w:style>
  <w:style w:type="paragraph" w:styleId="Footer">
    <w:name w:val="footer"/>
    <w:basedOn w:val="Normal"/>
    <w:link w:val="FooterChar"/>
    <w:uiPriority w:val="99"/>
    <w:rsid w:val="0007603A"/>
    <w:pPr>
      <w:tabs>
        <w:tab w:val="center" w:pos="4320"/>
        <w:tab w:val="right" w:pos="8640"/>
      </w:tabs>
    </w:pPr>
  </w:style>
  <w:style w:type="character" w:styleId="PageNumber">
    <w:name w:val="page number"/>
    <w:basedOn w:val="DefaultParagraphFont"/>
    <w:rsid w:val="0007603A"/>
  </w:style>
  <w:style w:type="paragraph" w:styleId="BodyText3">
    <w:name w:val="Body Text 3"/>
    <w:basedOn w:val="Normal"/>
    <w:link w:val="BodyText3Char"/>
    <w:uiPriority w:val="99"/>
    <w:rsid w:val="0007603A"/>
    <w:rPr>
      <w:rFonts w:ascii="Arial" w:hAnsi="Arial"/>
      <w:sz w:val="28"/>
    </w:rPr>
  </w:style>
  <w:style w:type="paragraph" w:styleId="Header">
    <w:name w:val="header"/>
    <w:basedOn w:val="Normal"/>
    <w:link w:val="HeaderChar"/>
    <w:uiPriority w:val="99"/>
    <w:rsid w:val="0007603A"/>
    <w:pPr>
      <w:tabs>
        <w:tab w:val="center" w:pos="4320"/>
        <w:tab w:val="right" w:pos="8640"/>
      </w:tabs>
    </w:pPr>
  </w:style>
  <w:style w:type="paragraph" w:styleId="BodyTextIndent">
    <w:name w:val="Body Text Indent"/>
    <w:basedOn w:val="Normal"/>
    <w:link w:val="BodyTextIndentChar"/>
    <w:rsid w:val="0007603A"/>
    <w:pPr>
      <w:ind w:left="720"/>
      <w:jc w:val="both"/>
    </w:pPr>
    <w:rPr>
      <w:sz w:val="28"/>
      <w:lang w:val="ro-RO"/>
    </w:rPr>
  </w:style>
  <w:style w:type="paragraph" w:styleId="Title">
    <w:name w:val="Title"/>
    <w:basedOn w:val="Normal"/>
    <w:link w:val="TitleChar"/>
    <w:uiPriority w:val="10"/>
    <w:qFormat/>
    <w:rsid w:val="0007603A"/>
    <w:pPr>
      <w:jc w:val="center"/>
    </w:pPr>
    <w:rPr>
      <w:sz w:val="28"/>
      <w:lang w:val="ro-RO"/>
    </w:rPr>
  </w:style>
  <w:style w:type="paragraph" w:styleId="Subtitle">
    <w:name w:val="Subtitle"/>
    <w:basedOn w:val="Normal"/>
    <w:link w:val="SubtitleChar"/>
    <w:uiPriority w:val="11"/>
    <w:qFormat/>
    <w:rsid w:val="0007603A"/>
    <w:pPr>
      <w:jc w:val="center"/>
    </w:pPr>
    <w:rPr>
      <w:b/>
      <w:sz w:val="28"/>
      <w:lang w:val="ro-RO"/>
    </w:rPr>
  </w:style>
  <w:style w:type="paragraph" w:styleId="BodyTextIndent2">
    <w:name w:val="Body Text Indent 2"/>
    <w:basedOn w:val="Normal"/>
    <w:link w:val="BodyTextIndent2Char"/>
    <w:rsid w:val="0007603A"/>
    <w:pPr>
      <w:spacing w:after="120" w:line="480" w:lineRule="auto"/>
      <w:ind w:left="283"/>
    </w:pPr>
  </w:style>
  <w:style w:type="paragraph" w:styleId="BodyTextIndent3">
    <w:name w:val="Body Text Indent 3"/>
    <w:basedOn w:val="Normal"/>
    <w:link w:val="BodyTextIndent3Char"/>
    <w:rsid w:val="0007603A"/>
    <w:pPr>
      <w:spacing w:after="120"/>
      <w:ind w:left="283"/>
    </w:pPr>
    <w:rPr>
      <w:sz w:val="16"/>
      <w:szCs w:val="16"/>
    </w:rPr>
  </w:style>
  <w:style w:type="paragraph" w:customStyle="1" w:styleId="DefaultText">
    <w:name w:val="Default Text"/>
    <w:basedOn w:val="Normal"/>
    <w:link w:val="DefaultTextChar"/>
    <w:uiPriority w:val="99"/>
    <w:rsid w:val="0007603A"/>
    <w:rPr>
      <w:noProof/>
      <w:sz w:val="24"/>
      <w:lang w:eastAsia="en-US"/>
    </w:rPr>
  </w:style>
  <w:style w:type="paragraph" w:customStyle="1" w:styleId="DefaultText2">
    <w:name w:val="Default Text:2"/>
    <w:basedOn w:val="Normal"/>
    <w:rsid w:val="0007603A"/>
    <w:rPr>
      <w:noProof/>
      <w:sz w:val="24"/>
      <w:lang w:eastAsia="en-US"/>
    </w:rPr>
  </w:style>
  <w:style w:type="paragraph" w:customStyle="1" w:styleId="DefaultText1">
    <w:name w:val="Default Text:1"/>
    <w:basedOn w:val="Normal"/>
    <w:link w:val="DefaultText1Char"/>
    <w:rsid w:val="0007603A"/>
    <w:rPr>
      <w:noProof/>
      <w:sz w:val="24"/>
      <w:lang w:eastAsia="en-US"/>
    </w:rPr>
  </w:style>
  <w:style w:type="character" w:styleId="Hyperlink">
    <w:name w:val="Hyperlink"/>
    <w:uiPriority w:val="99"/>
    <w:rsid w:val="0007603A"/>
    <w:rPr>
      <w:color w:val="0000FF"/>
      <w:u w:val="single"/>
    </w:rPr>
  </w:style>
  <w:style w:type="character" w:customStyle="1" w:styleId="BodyTextCharCharCharChar">
    <w:name w:val="Body Text Char Char Char Char"/>
    <w:aliases w:val="Body Text Char Char,Body Text Char Char Char Char Char Char Char,Body Text Char Char Char Char Char Char1,Body Text Char Char Char Char Char Char Char Char Char Caracter Char Char"/>
    <w:rsid w:val="0007603A"/>
    <w:rPr>
      <w:rFonts w:ascii="Arial Black" w:hAnsi="Arial Black"/>
      <w:b/>
      <w:noProof w:val="0"/>
      <w:sz w:val="40"/>
      <w:lang w:val="en-US" w:eastAsia="ro-RO" w:bidi="ar-SA"/>
    </w:rPr>
  </w:style>
  <w:style w:type="paragraph" w:styleId="BlockText">
    <w:name w:val="Block Text"/>
    <w:basedOn w:val="Normal"/>
    <w:rsid w:val="0007603A"/>
    <w:pPr>
      <w:ind w:left="-108" w:right="-108"/>
      <w:jc w:val="both"/>
    </w:pPr>
    <w:rPr>
      <w:sz w:val="24"/>
      <w:lang w:val="ro-RO" w:eastAsia="en-US"/>
    </w:rPr>
  </w:style>
  <w:style w:type="paragraph" w:styleId="FootnoteText">
    <w:name w:val="footnote text"/>
    <w:basedOn w:val="Normal"/>
    <w:link w:val="FootnoteTextChar"/>
    <w:uiPriority w:val="99"/>
    <w:rsid w:val="0007603A"/>
  </w:style>
  <w:style w:type="paragraph" w:customStyle="1" w:styleId="TITLUL2">
    <w:name w:val="TITLUL 2"/>
    <w:basedOn w:val="Normal"/>
    <w:rsid w:val="0007603A"/>
    <w:pPr>
      <w:ind w:left="284"/>
    </w:pPr>
    <w:rPr>
      <w:b/>
      <w:i/>
      <w:sz w:val="28"/>
      <w:lang w:val="en-GB"/>
    </w:rPr>
  </w:style>
  <w:style w:type="paragraph" w:customStyle="1" w:styleId="TITLUL3">
    <w:name w:val="TITLUL 3"/>
    <w:basedOn w:val="Normal"/>
    <w:rsid w:val="0007603A"/>
    <w:pPr>
      <w:ind w:left="284"/>
    </w:pPr>
    <w:rPr>
      <w:b/>
      <w:sz w:val="28"/>
      <w:lang w:val="en-GB"/>
    </w:rPr>
  </w:style>
  <w:style w:type="table" w:styleId="TableGrid">
    <w:name w:val="Table Grid"/>
    <w:basedOn w:val="TableNormal"/>
    <w:uiPriority w:val="39"/>
    <w:rsid w:val="0007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acterCaracterCharCharCaracterCaracterCharCharCaracterCaracterCharCharCaracterCaracterCharCharCaracterCaracterCharCharCaracterCaracterCharCharCaracterCaracterCharChar">
    <w:name w:val="Char Char Caracter Caracter Char Char Caracter Caracter Char Char Caracter Caracter Char Char Caracter Caracter Char Char Caracter Caracter Char Char Caracter Caracter Char Char Caracter Caracter Char Char"/>
    <w:basedOn w:val="Normal"/>
    <w:rsid w:val="008F53A9"/>
    <w:pPr>
      <w:spacing w:after="160" w:line="240" w:lineRule="exact"/>
    </w:pPr>
    <w:rPr>
      <w:rFonts w:ascii="Arial" w:hAnsi="Arial" w:cs="Arial"/>
      <w:lang w:eastAsia="en-US"/>
    </w:rPr>
  </w:style>
  <w:style w:type="paragraph" w:styleId="ListParagraph">
    <w:name w:val="List Paragraph"/>
    <w:aliases w:val="Forth level,Numbered List,List Paragraph1"/>
    <w:basedOn w:val="Normal"/>
    <w:link w:val="ListParagraphChar"/>
    <w:qFormat/>
    <w:rsid w:val="001257DB"/>
    <w:pPr>
      <w:ind w:left="720"/>
    </w:pPr>
    <w:rPr>
      <w:rFonts w:eastAsia="Calibri"/>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77606"/>
    <w:rPr>
      <w:rFonts w:ascii="Arial" w:hAnsi="Arial"/>
      <w:sz w:val="24"/>
      <w:szCs w:val="24"/>
      <w:lang w:val="pl-PL" w:eastAsia="pl-PL"/>
    </w:rPr>
  </w:style>
  <w:style w:type="paragraph" w:styleId="BalloonText">
    <w:name w:val="Balloon Text"/>
    <w:basedOn w:val="Normal"/>
    <w:link w:val="BalloonTextChar"/>
    <w:uiPriority w:val="99"/>
    <w:unhideWhenUsed/>
    <w:rsid w:val="00277606"/>
    <w:rPr>
      <w:rFonts w:ascii="Tahoma" w:eastAsia="Calibri" w:hAnsi="Tahoma" w:cs="Tahoma"/>
      <w:sz w:val="16"/>
      <w:szCs w:val="16"/>
      <w:lang w:val="ro-RO" w:eastAsia="en-US"/>
    </w:rPr>
  </w:style>
  <w:style w:type="character" w:customStyle="1" w:styleId="BalloonTextChar">
    <w:name w:val="Balloon Text Char"/>
    <w:link w:val="BalloonText"/>
    <w:uiPriority w:val="99"/>
    <w:rsid w:val="00277606"/>
    <w:rPr>
      <w:rFonts w:ascii="Tahoma" w:eastAsia="Calibri" w:hAnsi="Tahoma" w:cs="Tahoma"/>
      <w:sz w:val="16"/>
      <w:szCs w:val="16"/>
      <w:lang w:val="ro-RO" w:eastAsia="en-US" w:bidi="ar-SA"/>
    </w:rPr>
  </w:style>
  <w:style w:type="character" w:customStyle="1" w:styleId="labeldatatext">
    <w:name w:val="labeldatatext"/>
    <w:rsid w:val="00277606"/>
  </w:style>
  <w:style w:type="paragraph" w:styleId="HTMLPreformatted">
    <w:name w:val="HTML Preformatted"/>
    <w:basedOn w:val="Normal"/>
    <w:link w:val="HTMLPreformattedChar"/>
    <w:uiPriority w:val="99"/>
    <w:unhideWhenUsed/>
    <w:rsid w:val="0027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ro-RO"/>
    </w:rPr>
  </w:style>
  <w:style w:type="character" w:customStyle="1" w:styleId="HTMLPreformattedChar">
    <w:name w:val="HTML Preformatted Char"/>
    <w:link w:val="HTMLPreformatted"/>
    <w:uiPriority w:val="99"/>
    <w:rsid w:val="00277606"/>
    <w:rPr>
      <w:rFonts w:ascii="Courier New" w:hAnsi="Courier New" w:cs="Courier New"/>
      <w:color w:val="000000"/>
      <w:lang w:val="ro-RO" w:eastAsia="ro-RO" w:bidi="ar-SA"/>
    </w:rPr>
  </w:style>
  <w:style w:type="paragraph" w:styleId="CommentText">
    <w:name w:val="annotation text"/>
    <w:basedOn w:val="Normal"/>
    <w:link w:val="CommentTextChar"/>
    <w:uiPriority w:val="99"/>
    <w:unhideWhenUsed/>
    <w:rsid w:val="00277606"/>
    <w:pPr>
      <w:spacing w:after="200" w:line="276" w:lineRule="auto"/>
    </w:pPr>
    <w:rPr>
      <w:rFonts w:ascii="Calibri" w:eastAsia="Calibri" w:hAnsi="Calibri"/>
      <w:lang w:val="ro-RO"/>
    </w:rPr>
  </w:style>
  <w:style w:type="character" w:customStyle="1" w:styleId="CommentTextChar">
    <w:name w:val="Comment Text Char"/>
    <w:link w:val="CommentText"/>
    <w:uiPriority w:val="99"/>
    <w:rsid w:val="00277606"/>
    <w:rPr>
      <w:rFonts w:ascii="Calibri" w:eastAsia="Calibri" w:hAnsi="Calibri"/>
      <w:lang w:val="ro-RO" w:bidi="ar-SA"/>
    </w:rPr>
  </w:style>
  <w:style w:type="paragraph" w:styleId="NormalWeb">
    <w:name w:val="Normal (Web)"/>
    <w:basedOn w:val="Normal"/>
    <w:uiPriority w:val="99"/>
    <w:unhideWhenUsed/>
    <w:rsid w:val="00277606"/>
    <w:pPr>
      <w:spacing w:before="100" w:beforeAutospacing="1" w:after="100" w:afterAutospacing="1"/>
    </w:pPr>
    <w:rPr>
      <w:sz w:val="24"/>
      <w:szCs w:val="24"/>
      <w:lang w:val="ro-RO"/>
    </w:rPr>
  </w:style>
  <w:style w:type="character" w:customStyle="1" w:styleId="TitleChar">
    <w:name w:val="Title Char"/>
    <w:link w:val="Title"/>
    <w:uiPriority w:val="10"/>
    <w:rsid w:val="00277606"/>
    <w:rPr>
      <w:sz w:val="28"/>
      <w:lang w:val="ro-RO" w:eastAsia="ro-RO" w:bidi="ar-SA"/>
    </w:rPr>
  </w:style>
  <w:style w:type="character" w:styleId="Strong">
    <w:name w:val="Strong"/>
    <w:uiPriority w:val="22"/>
    <w:qFormat/>
    <w:rsid w:val="00277606"/>
    <w:rPr>
      <w:b/>
      <w:bCs/>
    </w:rPr>
  </w:style>
  <w:style w:type="character" w:styleId="CommentReference">
    <w:name w:val="annotation reference"/>
    <w:uiPriority w:val="99"/>
    <w:unhideWhenUsed/>
    <w:rsid w:val="00277606"/>
    <w:rPr>
      <w:sz w:val="16"/>
      <w:szCs w:val="16"/>
    </w:rPr>
  </w:style>
  <w:style w:type="paragraph" w:styleId="CommentSubject">
    <w:name w:val="annotation subject"/>
    <w:basedOn w:val="CommentText"/>
    <w:next w:val="CommentText"/>
    <w:link w:val="CommentSubjectChar"/>
    <w:uiPriority w:val="99"/>
    <w:unhideWhenUsed/>
    <w:rsid w:val="00277606"/>
    <w:rPr>
      <w:b/>
      <w:bCs/>
      <w:lang w:eastAsia="en-US"/>
    </w:rPr>
  </w:style>
  <w:style w:type="character" w:customStyle="1" w:styleId="CommentSubjectChar">
    <w:name w:val="Comment Subject Char"/>
    <w:link w:val="CommentSubject"/>
    <w:uiPriority w:val="99"/>
    <w:rsid w:val="00277606"/>
    <w:rPr>
      <w:rFonts w:ascii="Calibri" w:eastAsia="Calibri" w:hAnsi="Calibri"/>
      <w:b/>
      <w:bCs/>
      <w:lang w:val="ro-RO" w:eastAsia="en-US" w:bidi="ar-SA"/>
    </w:rPr>
  </w:style>
  <w:style w:type="character" w:customStyle="1" w:styleId="HeaderChar">
    <w:name w:val="Header Char"/>
    <w:link w:val="Header"/>
    <w:uiPriority w:val="99"/>
    <w:rsid w:val="00277606"/>
    <w:rPr>
      <w:lang w:val="en-US" w:eastAsia="ro-RO" w:bidi="ar-SA"/>
    </w:rPr>
  </w:style>
  <w:style w:type="character" w:customStyle="1" w:styleId="FooterChar">
    <w:name w:val="Footer Char"/>
    <w:link w:val="Footer"/>
    <w:uiPriority w:val="99"/>
    <w:rsid w:val="00277606"/>
    <w:rPr>
      <w:lang w:val="en-US" w:eastAsia="ro-RO" w:bidi="ar-SA"/>
    </w:rPr>
  </w:style>
  <w:style w:type="character" w:customStyle="1" w:styleId="ctext">
    <w:name w:val="c_text"/>
    <w:rsid w:val="00277606"/>
  </w:style>
  <w:style w:type="character" w:customStyle="1" w:styleId="Heading5Char">
    <w:name w:val="Heading 5 Char"/>
    <w:link w:val="Heading5"/>
    <w:uiPriority w:val="9"/>
    <w:rsid w:val="00277606"/>
    <w:rPr>
      <w:rFonts w:ascii="Arial" w:hAnsi="Arial"/>
      <w:b/>
      <w:sz w:val="28"/>
      <w:u w:val="single"/>
      <w:lang w:val="en-US" w:eastAsia="ro-RO" w:bidi="ar-SA"/>
    </w:rPr>
  </w:style>
  <w:style w:type="paragraph" w:customStyle="1" w:styleId="Default">
    <w:name w:val="Default"/>
    <w:rsid w:val="00277606"/>
    <w:pPr>
      <w:autoSpaceDE w:val="0"/>
      <w:autoSpaceDN w:val="0"/>
      <w:adjustRightInd w:val="0"/>
    </w:pPr>
    <w:rPr>
      <w:rFonts w:eastAsia="Calibri"/>
      <w:color w:val="000000"/>
      <w:sz w:val="24"/>
      <w:szCs w:val="24"/>
      <w:lang w:val="en-US" w:eastAsia="en-US"/>
    </w:rPr>
  </w:style>
  <w:style w:type="character" w:styleId="Emphasis">
    <w:name w:val="Emphasis"/>
    <w:uiPriority w:val="20"/>
    <w:qFormat/>
    <w:rsid w:val="00277606"/>
    <w:rPr>
      <w:i/>
      <w:iCs/>
    </w:rPr>
  </w:style>
  <w:style w:type="character" w:customStyle="1" w:styleId="Bodytext0">
    <w:name w:val="Body text_"/>
    <w:link w:val="Bodytext1"/>
    <w:uiPriority w:val="99"/>
    <w:rsid w:val="00277606"/>
    <w:rPr>
      <w:sz w:val="23"/>
      <w:szCs w:val="23"/>
      <w:shd w:val="clear" w:color="auto" w:fill="FFFFFF"/>
      <w:lang w:bidi="ar-SA"/>
    </w:rPr>
  </w:style>
  <w:style w:type="paragraph" w:customStyle="1" w:styleId="Bodytext1">
    <w:name w:val="Body text1"/>
    <w:basedOn w:val="Normal"/>
    <w:link w:val="Bodytext0"/>
    <w:uiPriority w:val="99"/>
    <w:rsid w:val="00277606"/>
    <w:pPr>
      <w:shd w:val="clear" w:color="auto" w:fill="FFFFFF"/>
      <w:spacing w:before="180" w:after="180" w:line="240" w:lineRule="atLeast"/>
      <w:jc w:val="both"/>
    </w:pPr>
    <w:rPr>
      <w:sz w:val="23"/>
      <w:szCs w:val="23"/>
      <w:shd w:val="clear" w:color="auto" w:fill="FFFFFF"/>
    </w:rPr>
  </w:style>
  <w:style w:type="paragraph" w:styleId="PlainText">
    <w:name w:val="Plain Text"/>
    <w:basedOn w:val="Normal"/>
    <w:link w:val="PlainTextChar"/>
    <w:unhideWhenUsed/>
    <w:rsid w:val="00277606"/>
    <w:rPr>
      <w:rFonts w:ascii="Calibri" w:eastAsia="Calibri" w:hAnsi="Calibri"/>
      <w:sz w:val="22"/>
      <w:szCs w:val="21"/>
      <w:lang w:val="ro-RO" w:eastAsia="en-US"/>
    </w:rPr>
  </w:style>
  <w:style w:type="character" w:customStyle="1" w:styleId="PlainTextChar">
    <w:name w:val="Plain Text Char"/>
    <w:link w:val="PlainText"/>
    <w:rsid w:val="00277606"/>
    <w:rPr>
      <w:rFonts w:ascii="Calibri" w:eastAsia="Calibri" w:hAnsi="Calibri"/>
      <w:sz w:val="22"/>
      <w:szCs w:val="21"/>
      <w:lang w:val="ro-RO" w:eastAsia="en-US" w:bidi="ar-SA"/>
    </w:rPr>
  </w:style>
  <w:style w:type="character" w:customStyle="1" w:styleId="Heading6Char">
    <w:name w:val="Heading 6 Char"/>
    <w:link w:val="Heading6"/>
    <w:uiPriority w:val="9"/>
    <w:rsid w:val="00277606"/>
    <w:rPr>
      <w:rFonts w:ascii="Arial" w:hAnsi="Arial"/>
      <w:b/>
      <w:sz w:val="28"/>
      <w:lang w:val="en-US" w:eastAsia="ro-RO" w:bidi="ar-SA"/>
    </w:rPr>
  </w:style>
  <w:style w:type="paragraph" w:customStyle="1" w:styleId="CharCharCharChar">
    <w:name w:val="Char Char Char Char"/>
    <w:basedOn w:val="Normal"/>
    <w:rsid w:val="00277606"/>
    <w:rPr>
      <w:rFonts w:ascii="Arial" w:hAnsi="Arial"/>
      <w:sz w:val="24"/>
      <w:szCs w:val="24"/>
      <w:lang w:val="pl-PL" w:eastAsia="pl-PL"/>
    </w:rPr>
  </w:style>
  <w:style w:type="character" w:customStyle="1" w:styleId="Heading4Char">
    <w:name w:val="Heading 4 Char"/>
    <w:aliases w:val="H4 Char"/>
    <w:link w:val="Heading4"/>
    <w:uiPriority w:val="9"/>
    <w:rsid w:val="00277606"/>
    <w:rPr>
      <w:rFonts w:ascii="Arial" w:hAnsi="Arial"/>
      <w:b/>
      <w:sz w:val="28"/>
      <w:u w:val="single"/>
      <w:lang w:val="en-US" w:eastAsia="ro-RO" w:bidi="ar-SA"/>
    </w:rPr>
  </w:style>
  <w:style w:type="paragraph" w:customStyle="1" w:styleId="Alpha">
    <w:name w:val="Alpha"/>
    <w:basedOn w:val="Normal"/>
    <w:rsid w:val="00277606"/>
    <w:pPr>
      <w:numPr>
        <w:ilvl w:val="1"/>
      </w:numPr>
      <w:spacing w:line="320" w:lineRule="exact"/>
      <w:jc w:val="both"/>
    </w:pPr>
    <w:rPr>
      <w:rFonts w:ascii="Trebuchet MS" w:eastAsia="Cambria" w:hAnsi="Trebuchet MS"/>
      <w:szCs w:val="22"/>
      <w:lang w:eastAsia="en-US"/>
    </w:rPr>
  </w:style>
  <w:style w:type="character" w:customStyle="1" w:styleId="DefaultTextChar">
    <w:name w:val="Default Text Char"/>
    <w:link w:val="DefaultText"/>
    <w:uiPriority w:val="99"/>
    <w:locked/>
    <w:rsid w:val="007552DD"/>
    <w:rPr>
      <w:noProof/>
      <w:sz w:val="24"/>
      <w:lang w:val="en-US" w:eastAsia="en-US" w:bidi="ar-SA"/>
    </w:rPr>
  </w:style>
  <w:style w:type="character" w:customStyle="1" w:styleId="apple-converted-space">
    <w:name w:val="apple-converted-space"/>
    <w:basedOn w:val="DefaultParagraphFont"/>
    <w:rsid w:val="007552DD"/>
  </w:style>
  <w:style w:type="paragraph" w:customStyle="1" w:styleId="CharChar12">
    <w:name w:val="Char Char12"/>
    <w:basedOn w:val="Normal"/>
    <w:rsid w:val="007552DD"/>
    <w:rPr>
      <w:sz w:val="24"/>
      <w:szCs w:val="24"/>
      <w:lang w:val="ro-RO" w:eastAsia="en-US"/>
    </w:rPr>
  </w:style>
  <w:style w:type="character" w:customStyle="1" w:styleId="DefaultText1Char">
    <w:name w:val="Default Text:1 Char"/>
    <w:link w:val="DefaultText1"/>
    <w:rsid w:val="007552DD"/>
    <w:rPr>
      <w:noProof/>
      <w:sz w:val="24"/>
      <w:lang w:val="en-US" w:eastAsia="en-US" w:bidi="ar-SA"/>
    </w:rPr>
  </w:style>
  <w:style w:type="character" w:customStyle="1" w:styleId="DefaultTextCharCaracter">
    <w:name w:val="Default Text Char Caracter"/>
    <w:rsid w:val="00061D33"/>
    <w:rPr>
      <w:sz w:val="24"/>
      <w:szCs w:val="24"/>
      <w:lang w:val="ro-RO" w:eastAsia="ar-SA" w:bidi="ar-SA"/>
    </w:rPr>
  </w:style>
  <w:style w:type="character" w:customStyle="1" w:styleId="yiv679653513labeldatatext">
    <w:name w:val="yiv679653513labeldatatext"/>
    <w:basedOn w:val="DefaultParagraphFont"/>
    <w:rsid w:val="00061D33"/>
  </w:style>
  <w:style w:type="character" w:customStyle="1" w:styleId="articol1">
    <w:name w:val="articol1"/>
    <w:rsid w:val="00060921"/>
    <w:rPr>
      <w:b/>
      <w:bCs/>
      <w:color w:val="009500"/>
    </w:rPr>
  </w:style>
  <w:style w:type="paragraph" w:styleId="List">
    <w:name w:val="List"/>
    <w:basedOn w:val="Normal"/>
    <w:rsid w:val="00060921"/>
    <w:pPr>
      <w:ind w:left="283" w:hanging="283"/>
    </w:pPr>
  </w:style>
  <w:style w:type="paragraph" w:styleId="List2">
    <w:name w:val="List 2"/>
    <w:basedOn w:val="Normal"/>
    <w:rsid w:val="00060921"/>
    <w:pPr>
      <w:ind w:left="566" w:hanging="283"/>
    </w:pPr>
  </w:style>
  <w:style w:type="paragraph" w:styleId="List3">
    <w:name w:val="List 3"/>
    <w:basedOn w:val="Normal"/>
    <w:rsid w:val="00060921"/>
    <w:pPr>
      <w:ind w:left="849" w:hanging="283"/>
    </w:pPr>
  </w:style>
  <w:style w:type="paragraph" w:styleId="List4">
    <w:name w:val="List 4"/>
    <w:basedOn w:val="Normal"/>
    <w:rsid w:val="00060921"/>
    <w:pPr>
      <w:ind w:left="1132" w:hanging="283"/>
    </w:pPr>
  </w:style>
  <w:style w:type="paragraph" w:styleId="ListBullet2">
    <w:name w:val="List Bullet 2"/>
    <w:basedOn w:val="Normal"/>
    <w:rsid w:val="00060921"/>
    <w:pPr>
      <w:numPr>
        <w:numId w:val="5"/>
      </w:numPr>
    </w:pPr>
  </w:style>
  <w:style w:type="paragraph" w:styleId="ListBullet3">
    <w:name w:val="List Bullet 3"/>
    <w:basedOn w:val="Normal"/>
    <w:rsid w:val="00060921"/>
    <w:pPr>
      <w:numPr>
        <w:numId w:val="6"/>
      </w:numPr>
    </w:pPr>
  </w:style>
  <w:style w:type="paragraph" w:styleId="ListBullet4">
    <w:name w:val="List Bullet 4"/>
    <w:basedOn w:val="Normal"/>
    <w:rsid w:val="00060921"/>
    <w:pPr>
      <w:numPr>
        <w:numId w:val="7"/>
      </w:numPr>
    </w:pPr>
  </w:style>
  <w:style w:type="paragraph" w:styleId="ListContinue2">
    <w:name w:val="List Continue 2"/>
    <w:basedOn w:val="Normal"/>
    <w:rsid w:val="00060921"/>
    <w:pPr>
      <w:spacing w:after="120"/>
      <w:ind w:left="566"/>
    </w:pPr>
  </w:style>
  <w:style w:type="paragraph" w:styleId="ListContinue3">
    <w:name w:val="List Continue 3"/>
    <w:basedOn w:val="Normal"/>
    <w:rsid w:val="00060921"/>
    <w:pPr>
      <w:spacing w:after="120"/>
      <w:ind w:left="849"/>
    </w:pPr>
  </w:style>
  <w:style w:type="paragraph" w:styleId="BodyTextFirstIndent">
    <w:name w:val="Body Text First Indent"/>
    <w:basedOn w:val="BodyText"/>
    <w:rsid w:val="00060921"/>
    <w:pPr>
      <w:spacing w:after="120"/>
      <w:ind w:firstLine="210"/>
      <w:jc w:val="left"/>
    </w:pPr>
    <w:rPr>
      <w:rFonts w:ascii="Times New Roman" w:hAnsi="Times New Roman"/>
      <w:b w:val="0"/>
      <w:sz w:val="20"/>
    </w:rPr>
  </w:style>
  <w:style w:type="paragraph" w:styleId="BodyTextFirstIndent2">
    <w:name w:val="Body Text First Indent 2"/>
    <w:basedOn w:val="BodyTextIndent"/>
    <w:rsid w:val="00060921"/>
    <w:pPr>
      <w:spacing w:after="120"/>
      <w:ind w:left="283" w:firstLine="210"/>
      <w:jc w:val="left"/>
    </w:pPr>
    <w:rPr>
      <w:sz w:val="20"/>
      <w:lang w:val="en-US"/>
    </w:rPr>
  </w:style>
  <w:style w:type="numbering" w:customStyle="1" w:styleId="FrListare1">
    <w:name w:val="Fără Listare1"/>
    <w:next w:val="NoList"/>
    <w:semiHidden/>
    <w:rsid w:val="00CC7CF0"/>
  </w:style>
  <w:style w:type="paragraph" w:styleId="List5">
    <w:name w:val="List 5"/>
    <w:basedOn w:val="Normal"/>
    <w:rsid w:val="00CC7CF0"/>
    <w:pPr>
      <w:ind w:left="1415" w:hanging="283"/>
    </w:pPr>
    <w:rPr>
      <w:sz w:val="24"/>
      <w:szCs w:val="24"/>
      <w:lang w:val="ro-RO" w:eastAsia="en-US"/>
    </w:rPr>
  </w:style>
  <w:style w:type="paragraph" w:styleId="Closing">
    <w:name w:val="Closing"/>
    <w:basedOn w:val="Normal"/>
    <w:rsid w:val="00CC7CF0"/>
    <w:pPr>
      <w:ind w:left="4252"/>
    </w:pPr>
    <w:rPr>
      <w:sz w:val="24"/>
      <w:szCs w:val="24"/>
      <w:lang w:val="ro-RO" w:eastAsia="en-US"/>
    </w:rPr>
  </w:style>
  <w:style w:type="paragraph" w:customStyle="1" w:styleId="CharChar">
    <w:name w:val="Char Char"/>
    <w:basedOn w:val="Normal"/>
    <w:rsid w:val="00DD50C6"/>
    <w:pPr>
      <w:spacing w:after="160" w:line="240" w:lineRule="exact"/>
    </w:pPr>
    <w:rPr>
      <w:rFonts w:ascii="Arial" w:hAnsi="Arial" w:cs="Arial"/>
      <w:lang w:eastAsia="en-US"/>
    </w:rPr>
  </w:style>
  <w:style w:type="table" w:customStyle="1" w:styleId="TableGrid1">
    <w:name w:val="Table Grid1"/>
    <w:basedOn w:val="TableNormal"/>
    <w:next w:val="TableGrid"/>
    <w:uiPriority w:val="39"/>
    <w:rsid w:val="006B32DC"/>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6244"/>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271A25"/>
    <w:pPr>
      <w:spacing w:after="140" w:line="288" w:lineRule="auto"/>
      <w:jc w:val="both"/>
    </w:pPr>
    <w:rPr>
      <w:rFonts w:ascii="Arial" w:hAnsi="Arial"/>
      <w:kern w:val="20"/>
      <w:szCs w:val="24"/>
      <w:lang w:val="en-GB" w:eastAsia="en-US"/>
    </w:rPr>
  </w:style>
  <w:style w:type="paragraph" w:customStyle="1" w:styleId="Level2">
    <w:name w:val="Level 2"/>
    <w:basedOn w:val="Normal"/>
    <w:qFormat/>
    <w:rsid w:val="00271A25"/>
    <w:pPr>
      <w:spacing w:after="140" w:line="288" w:lineRule="auto"/>
      <w:jc w:val="both"/>
    </w:pPr>
    <w:rPr>
      <w:rFonts w:ascii="Arial" w:hAnsi="Arial"/>
      <w:kern w:val="20"/>
      <w:szCs w:val="28"/>
      <w:lang w:val="en-GB" w:eastAsia="en-US"/>
    </w:rPr>
  </w:style>
  <w:style w:type="paragraph" w:customStyle="1" w:styleId="Level3">
    <w:name w:val="Level 3"/>
    <w:basedOn w:val="Normal"/>
    <w:qFormat/>
    <w:rsid w:val="00271A25"/>
    <w:pPr>
      <w:spacing w:after="140" w:line="288" w:lineRule="auto"/>
      <w:jc w:val="both"/>
    </w:pPr>
    <w:rPr>
      <w:rFonts w:ascii="Arial" w:hAnsi="Arial"/>
      <w:kern w:val="20"/>
      <w:szCs w:val="28"/>
      <w:lang w:val="en-GB" w:eastAsia="en-US"/>
    </w:rPr>
  </w:style>
  <w:style w:type="paragraph" w:customStyle="1" w:styleId="Level4">
    <w:name w:val="Level 4"/>
    <w:basedOn w:val="Normal"/>
    <w:qFormat/>
    <w:rsid w:val="00271A25"/>
    <w:pPr>
      <w:spacing w:after="140" w:line="288" w:lineRule="auto"/>
      <w:jc w:val="both"/>
    </w:pPr>
    <w:rPr>
      <w:rFonts w:ascii="Arial" w:hAnsi="Arial"/>
      <w:kern w:val="20"/>
      <w:szCs w:val="24"/>
      <w:lang w:val="en-GB" w:eastAsia="en-US"/>
    </w:rPr>
  </w:style>
  <w:style w:type="paragraph" w:customStyle="1" w:styleId="alpha1">
    <w:name w:val="alpha 1"/>
    <w:basedOn w:val="Normal"/>
    <w:rsid w:val="00271A25"/>
    <w:pPr>
      <w:numPr>
        <w:numId w:val="10"/>
      </w:numPr>
      <w:spacing w:after="140" w:line="288" w:lineRule="auto"/>
      <w:jc w:val="both"/>
    </w:pPr>
    <w:rPr>
      <w:rFonts w:ascii="Arial" w:hAnsi="Arial"/>
      <w:kern w:val="20"/>
      <w:lang w:val="en-GB" w:eastAsia="en-US"/>
    </w:rPr>
  </w:style>
  <w:style w:type="paragraph" w:customStyle="1" w:styleId="alpha3">
    <w:name w:val="alpha 3"/>
    <w:basedOn w:val="Normal"/>
    <w:rsid w:val="00271A25"/>
    <w:pPr>
      <w:numPr>
        <w:numId w:val="13"/>
      </w:numPr>
      <w:spacing w:after="140" w:line="288" w:lineRule="auto"/>
      <w:jc w:val="both"/>
    </w:pPr>
    <w:rPr>
      <w:rFonts w:ascii="Arial" w:hAnsi="Arial"/>
      <w:kern w:val="20"/>
      <w:lang w:val="en-GB" w:eastAsia="en-US"/>
    </w:rPr>
  </w:style>
  <w:style w:type="paragraph" w:customStyle="1" w:styleId="Body1">
    <w:name w:val="Body 1"/>
    <w:basedOn w:val="Normal"/>
    <w:qFormat/>
    <w:rsid w:val="00271A25"/>
    <w:pPr>
      <w:spacing w:after="140" w:line="290" w:lineRule="auto"/>
      <w:ind w:left="680"/>
      <w:jc w:val="both"/>
    </w:pPr>
    <w:rPr>
      <w:rFonts w:ascii="Arial" w:hAnsi="Arial"/>
      <w:kern w:val="20"/>
      <w:szCs w:val="24"/>
      <w:lang w:val="en-GB" w:eastAsia="en-US"/>
    </w:rPr>
  </w:style>
  <w:style w:type="paragraph" w:customStyle="1" w:styleId="Level1">
    <w:name w:val="Level 1"/>
    <w:basedOn w:val="Normal"/>
    <w:next w:val="Body1"/>
    <w:link w:val="Level1Char"/>
    <w:qFormat/>
    <w:rsid w:val="00271A25"/>
    <w:pPr>
      <w:keepNext/>
      <w:tabs>
        <w:tab w:val="num" w:pos="680"/>
      </w:tabs>
      <w:spacing w:before="280" w:after="140" w:line="290" w:lineRule="auto"/>
      <w:ind w:left="680" w:hanging="680"/>
      <w:jc w:val="both"/>
      <w:outlineLvl w:val="0"/>
    </w:pPr>
    <w:rPr>
      <w:rFonts w:ascii="Arial" w:hAnsi="Arial"/>
      <w:b/>
      <w:bCs/>
      <w:kern w:val="20"/>
      <w:sz w:val="22"/>
      <w:szCs w:val="32"/>
      <w:lang w:val="en-GB" w:eastAsia="en-US"/>
    </w:rPr>
  </w:style>
  <w:style w:type="paragraph" w:customStyle="1" w:styleId="Level5">
    <w:name w:val="Level 5"/>
    <w:basedOn w:val="Normal"/>
    <w:qFormat/>
    <w:rsid w:val="00271A25"/>
    <w:pPr>
      <w:tabs>
        <w:tab w:val="num" w:pos="2608"/>
      </w:tabs>
      <w:spacing w:after="140" w:line="290" w:lineRule="auto"/>
      <w:ind w:left="2608" w:hanging="567"/>
      <w:jc w:val="both"/>
    </w:pPr>
    <w:rPr>
      <w:rFonts w:ascii="Arial" w:hAnsi="Arial"/>
      <w:kern w:val="20"/>
      <w:szCs w:val="24"/>
      <w:lang w:val="en-GB" w:eastAsia="en-US"/>
    </w:rPr>
  </w:style>
  <w:style w:type="paragraph" w:customStyle="1" w:styleId="Level6">
    <w:name w:val="Level 6"/>
    <w:basedOn w:val="Normal"/>
    <w:rsid w:val="00271A25"/>
    <w:pPr>
      <w:tabs>
        <w:tab w:val="num" w:pos="3288"/>
      </w:tabs>
      <w:spacing w:after="140" w:line="290" w:lineRule="auto"/>
      <w:ind w:left="3288" w:hanging="680"/>
      <w:jc w:val="both"/>
    </w:pPr>
    <w:rPr>
      <w:rFonts w:ascii="Arial" w:hAnsi="Arial"/>
      <w:kern w:val="20"/>
      <w:szCs w:val="24"/>
      <w:lang w:val="en-GB" w:eastAsia="en-US"/>
    </w:rPr>
  </w:style>
  <w:style w:type="paragraph" w:customStyle="1" w:styleId="Parties">
    <w:name w:val="Parties"/>
    <w:basedOn w:val="Normal"/>
    <w:rsid w:val="00271A25"/>
    <w:pPr>
      <w:numPr>
        <w:numId w:val="38"/>
      </w:numPr>
      <w:spacing w:after="140" w:line="290" w:lineRule="auto"/>
      <w:jc w:val="both"/>
    </w:pPr>
    <w:rPr>
      <w:rFonts w:ascii="Arial" w:hAnsi="Arial"/>
      <w:kern w:val="20"/>
      <w:szCs w:val="24"/>
      <w:lang w:val="en-GB" w:eastAsia="en-US"/>
    </w:rPr>
  </w:style>
  <w:style w:type="paragraph" w:customStyle="1" w:styleId="Level7">
    <w:name w:val="Level 7"/>
    <w:basedOn w:val="Normal"/>
    <w:rsid w:val="00271A25"/>
    <w:pPr>
      <w:tabs>
        <w:tab w:val="num" w:pos="3288"/>
      </w:tabs>
      <w:spacing w:after="140" w:line="290" w:lineRule="auto"/>
      <w:ind w:left="3288" w:hanging="680"/>
      <w:jc w:val="both"/>
      <w:outlineLvl w:val="6"/>
    </w:pPr>
    <w:rPr>
      <w:rFonts w:ascii="Arial" w:hAnsi="Arial"/>
      <w:kern w:val="20"/>
      <w:szCs w:val="24"/>
      <w:lang w:val="en-GB" w:eastAsia="en-US"/>
    </w:rPr>
  </w:style>
  <w:style w:type="paragraph" w:customStyle="1" w:styleId="Level8">
    <w:name w:val="Level 8"/>
    <w:basedOn w:val="Normal"/>
    <w:rsid w:val="00271A25"/>
    <w:pPr>
      <w:tabs>
        <w:tab w:val="num" w:pos="3288"/>
      </w:tabs>
      <w:spacing w:after="140" w:line="290" w:lineRule="auto"/>
      <w:ind w:left="3288" w:hanging="680"/>
      <w:jc w:val="both"/>
      <w:outlineLvl w:val="7"/>
    </w:pPr>
    <w:rPr>
      <w:rFonts w:ascii="Arial" w:hAnsi="Arial"/>
      <w:kern w:val="20"/>
      <w:szCs w:val="24"/>
      <w:lang w:val="en-GB" w:eastAsia="en-US"/>
    </w:rPr>
  </w:style>
  <w:style w:type="paragraph" w:customStyle="1" w:styleId="Level9">
    <w:name w:val="Level 9"/>
    <w:basedOn w:val="Normal"/>
    <w:rsid w:val="00271A25"/>
    <w:pPr>
      <w:tabs>
        <w:tab w:val="num" w:pos="3288"/>
      </w:tabs>
      <w:spacing w:after="140" w:line="290" w:lineRule="auto"/>
      <w:ind w:left="3288" w:hanging="680"/>
      <w:jc w:val="both"/>
      <w:outlineLvl w:val="8"/>
    </w:pPr>
    <w:rPr>
      <w:rFonts w:ascii="Arial" w:hAnsi="Arial"/>
      <w:kern w:val="20"/>
      <w:szCs w:val="24"/>
      <w:lang w:val="en-GB" w:eastAsia="en-US"/>
    </w:rPr>
  </w:style>
  <w:style w:type="paragraph" w:customStyle="1" w:styleId="ListNumbers">
    <w:name w:val="List Numbers"/>
    <w:basedOn w:val="Normal"/>
    <w:rsid w:val="00271A25"/>
    <w:pPr>
      <w:numPr>
        <w:numId w:val="39"/>
      </w:numPr>
      <w:spacing w:after="140" w:line="290" w:lineRule="auto"/>
      <w:jc w:val="both"/>
      <w:outlineLvl w:val="0"/>
    </w:pPr>
    <w:rPr>
      <w:rFonts w:ascii="Arial" w:hAnsi="Arial"/>
      <w:kern w:val="20"/>
      <w:szCs w:val="24"/>
      <w:lang w:val="en-GB" w:eastAsia="en-US"/>
    </w:rPr>
  </w:style>
  <w:style w:type="paragraph" w:customStyle="1" w:styleId="headinf">
    <w:name w:val="headinf"/>
    <w:basedOn w:val="Level1"/>
    <w:link w:val="headinfChar"/>
    <w:qFormat/>
    <w:rsid w:val="00271A25"/>
    <w:pPr>
      <w:tabs>
        <w:tab w:val="clear" w:pos="680"/>
      </w:tabs>
      <w:spacing w:before="0" w:after="0" w:line="240" w:lineRule="auto"/>
      <w:ind w:left="0" w:firstLine="0"/>
      <w:jc w:val="center"/>
      <w:outlineLvl w:val="9"/>
    </w:pPr>
    <w:rPr>
      <w:rFonts w:ascii="Times New Roman" w:hAnsi="Times New Roman"/>
      <w:sz w:val="28"/>
      <w:szCs w:val="28"/>
      <w:lang w:val="ro-RO"/>
    </w:rPr>
  </w:style>
  <w:style w:type="character" w:customStyle="1" w:styleId="Level1Char">
    <w:name w:val="Level 1 Char"/>
    <w:link w:val="Level1"/>
    <w:rsid w:val="00271A25"/>
    <w:rPr>
      <w:rFonts w:ascii="Arial" w:hAnsi="Arial"/>
      <w:b/>
      <w:bCs/>
      <w:kern w:val="20"/>
      <w:sz w:val="22"/>
      <w:szCs w:val="32"/>
      <w:lang w:val="en-GB"/>
    </w:rPr>
  </w:style>
  <w:style w:type="character" w:customStyle="1" w:styleId="headinfChar">
    <w:name w:val="headinf Char"/>
    <w:link w:val="headinf"/>
    <w:rsid w:val="00271A25"/>
    <w:rPr>
      <w:b/>
      <w:bCs/>
      <w:kern w:val="20"/>
      <w:sz w:val="28"/>
      <w:szCs w:val="28"/>
      <w:lang w:val="ro-RO"/>
    </w:rPr>
  </w:style>
  <w:style w:type="character" w:styleId="UnresolvedMention">
    <w:name w:val="Unresolved Mention"/>
    <w:uiPriority w:val="99"/>
    <w:semiHidden/>
    <w:unhideWhenUsed/>
    <w:rsid w:val="001F23C6"/>
    <w:rPr>
      <w:color w:val="605E5C"/>
      <w:shd w:val="clear" w:color="auto" w:fill="E1DFDD"/>
    </w:rPr>
  </w:style>
  <w:style w:type="character" w:customStyle="1" w:styleId="ListParagraphChar">
    <w:name w:val="List Paragraph Char"/>
    <w:aliases w:val="Forth level Char,Numbered List Char,List Paragraph1 Char"/>
    <w:link w:val="ListParagraph"/>
    <w:uiPriority w:val="34"/>
    <w:locked/>
    <w:rsid w:val="00C175FB"/>
    <w:rPr>
      <w:rFonts w:eastAsia="Calibri"/>
    </w:rPr>
  </w:style>
  <w:style w:type="paragraph" w:customStyle="1" w:styleId="TableText">
    <w:name w:val="Table Text"/>
    <w:basedOn w:val="Normal"/>
    <w:rsid w:val="00C175FB"/>
    <w:pPr>
      <w:tabs>
        <w:tab w:val="decimal" w:pos="0"/>
      </w:tabs>
    </w:pPr>
    <w:rPr>
      <w:sz w:val="24"/>
      <w:lang w:val="ro-RO"/>
    </w:rPr>
  </w:style>
  <w:style w:type="numbering" w:customStyle="1" w:styleId="NoList1">
    <w:name w:val="No List1"/>
    <w:next w:val="NoList"/>
    <w:uiPriority w:val="99"/>
    <w:semiHidden/>
    <w:unhideWhenUsed/>
    <w:rsid w:val="008308F5"/>
  </w:style>
  <w:style w:type="character" w:customStyle="1" w:styleId="Bodytext5">
    <w:name w:val="Body text (5)_"/>
    <w:link w:val="Bodytext51"/>
    <w:uiPriority w:val="99"/>
    <w:rsid w:val="008308F5"/>
    <w:rPr>
      <w:sz w:val="21"/>
      <w:szCs w:val="21"/>
      <w:shd w:val="clear" w:color="auto" w:fill="FFFFFF"/>
    </w:rPr>
  </w:style>
  <w:style w:type="paragraph" w:customStyle="1" w:styleId="Bodytext51">
    <w:name w:val="Body text (5)1"/>
    <w:basedOn w:val="Normal"/>
    <w:link w:val="Bodytext5"/>
    <w:uiPriority w:val="99"/>
    <w:rsid w:val="008308F5"/>
    <w:pPr>
      <w:shd w:val="clear" w:color="auto" w:fill="FFFFFF"/>
      <w:spacing w:line="240" w:lineRule="atLeast"/>
    </w:pPr>
    <w:rPr>
      <w:sz w:val="21"/>
      <w:szCs w:val="21"/>
      <w:lang w:eastAsia="en-US"/>
    </w:rPr>
  </w:style>
  <w:style w:type="character" w:customStyle="1" w:styleId="Bodytext4">
    <w:name w:val="Body text4"/>
    <w:uiPriority w:val="99"/>
    <w:rsid w:val="008308F5"/>
    <w:rPr>
      <w:rFonts w:ascii="Times New Roman" w:hAnsi="Times New Roman" w:cs="Times New Roman"/>
      <w:sz w:val="21"/>
      <w:szCs w:val="21"/>
      <w:shd w:val="clear" w:color="auto" w:fill="FFFFFF"/>
      <w:lang w:bidi="ar-SA"/>
    </w:rPr>
  </w:style>
  <w:style w:type="character" w:customStyle="1" w:styleId="BodytextItalic">
    <w:name w:val="Body text + Italic"/>
    <w:uiPriority w:val="99"/>
    <w:rsid w:val="008308F5"/>
    <w:rPr>
      <w:rFonts w:ascii="Times New Roman" w:hAnsi="Times New Roman" w:cs="Times New Roman"/>
      <w:i/>
      <w:iCs/>
      <w:spacing w:val="0"/>
      <w:sz w:val="21"/>
      <w:szCs w:val="21"/>
      <w:shd w:val="clear" w:color="auto" w:fill="FFFFFF"/>
      <w:lang w:bidi="ar-SA"/>
    </w:rPr>
  </w:style>
  <w:style w:type="character" w:customStyle="1" w:styleId="Bodytext52">
    <w:name w:val="Body text (5)2"/>
    <w:uiPriority w:val="99"/>
    <w:rsid w:val="008308F5"/>
    <w:rPr>
      <w:rFonts w:ascii="Times New Roman" w:hAnsi="Times New Roman" w:cs="Times New Roman"/>
      <w:spacing w:val="0"/>
      <w:sz w:val="21"/>
      <w:szCs w:val="21"/>
      <w:shd w:val="clear" w:color="auto" w:fill="FFFFFF"/>
    </w:rPr>
  </w:style>
  <w:style w:type="character" w:customStyle="1" w:styleId="Bodytext5Italic">
    <w:name w:val="Body text (5) + Italic"/>
    <w:uiPriority w:val="99"/>
    <w:rsid w:val="008308F5"/>
    <w:rPr>
      <w:rFonts w:ascii="Times New Roman" w:hAnsi="Times New Roman" w:cs="Times New Roman"/>
      <w:i/>
      <w:iCs/>
      <w:spacing w:val="0"/>
      <w:sz w:val="21"/>
      <w:szCs w:val="21"/>
      <w:shd w:val="clear" w:color="auto" w:fill="FFFFFF"/>
    </w:rPr>
  </w:style>
  <w:style w:type="character" w:customStyle="1" w:styleId="Bodytext28">
    <w:name w:val="Body text (28)_"/>
    <w:link w:val="Bodytext281"/>
    <w:uiPriority w:val="99"/>
    <w:rsid w:val="008308F5"/>
    <w:rPr>
      <w:i/>
      <w:iCs/>
      <w:sz w:val="21"/>
      <w:szCs w:val="21"/>
      <w:shd w:val="clear" w:color="auto" w:fill="FFFFFF"/>
    </w:rPr>
  </w:style>
  <w:style w:type="character" w:customStyle="1" w:styleId="Bodytext285">
    <w:name w:val="Body text (28)5"/>
    <w:uiPriority w:val="99"/>
    <w:rsid w:val="008308F5"/>
    <w:rPr>
      <w:rFonts w:ascii="Times New Roman" w:hAnsi="Times New Roman" w:cs="Times New Roman"/>
      <w:i/>
      <w:iCs/>
      <w:spacing w:val="0"/>
      <w:sz w:val="21"/>
      <w:szCs w:val="21"/>
      <w:shd w:val="clear" w:color="auto" w:fill="FFFFFF"/>
    </w:rPr>
  </w:style>
  <w:style w:type="paragraph" w:customStyle="1" w:styleId="Bodytext281">
    <w:name w:val="Body text (28)1"/>
    <w:basedOn w:val="Normal"/>
    <w:link w:val="Bodytext28"/>
    <w:uiPriority w:val="99"/>
    <w:rsid w:val="008308F5"/>
    <w:pPr>
      <w:shd w:val="clear" w:color="auto" w:fill="FFFFFF"/>
      <w:spacing w:line="240" w:lineRule="atLeast"/>
      <w:jc w:val="right"/>
    </w:pPr>
    <w:rPr>
      <w:i/>
      <w:iCs/>
      <w:sz w:val="21"/>
      <w:szCs w:val="21"/>
      <w:lang w:eastAsia="en-US"/>
    </w:rPr>
  </w:style>
  <w:style w:type="character" w:customStyle="1" w:styleId="Bodytext28NotItalic2">
    <w:name w:val="Body text (28) + Not Italic2"/>
    <w:uiPriority w:val="99"/>
    <w:rsid w:val="008308F5"/>
    <w:rPr>
      <w:rFonts w:ascii="Times New Roman" w:hAnsi="Times New Roman" w:cs="Times New Roman"/>
      <w:i/>
      <w:iCs/>
      <w:spacing w:val="0"/>
      <w:sz w:val="21"/>
      <w:szCs w:val="21"/>
      <w:shd w:val="clear" w:color="auto" w:fill="FFFFFF"/>
    </w:rPr>
  </w:style>
  <w:style w:type="character" w:customStyle="1" w:styleId="Bodytext283">
    <w:name w:val="Body text (28)3"/>
    <w:uiPriority w:val="99"/>
    <w:rsid w:val="008308F5"/>
    <w:rPr>
      <w:rFonts w:ascii="Times New Roman" w:hAnsi="Times New Roman" w:cs="Times New Roman"/>
      <w:i/>
      <w:iCs/>
      <w:spacing w:val="0"/>
      <w:sz w:val="21"/>
      <w:szCs w:val="21"/>
      <w:shd w:val="clear" w:color="auto" w:fill="FFFFFF"/>
    </w:rPr>
  </w:style>
  <w:style w:type="character" w:customStyle="1" w:styleId="Bodytext2814pt">
    <w:name w:val="Body text (28) + 14 pt"/>
    <w:aliases w:val="Scaling 60%1"/>
    <w:uiPriority w:val="99"/>
    <w:rsid w:val="008308F5"/>
    <w:rPr>
      <w:rFonts w:ascii="Times New Roman" w:hAnsi="Times New Roman" w:cs="Times New Roman"/>
      <w:i/>
      <w:iCs/>
      <w:spacing w:val="0"/>
      <w:w w:val="60"/>
      <w:sz w:val="28"/>
      <w:szCs w:val="28"/>
      <w:shd w:val="clear" w:color="auto" w:fill="FFFFFF"/>
    </w:rPr>
  </w:style>
  <w:style w:type="character" w:customStyle="1" w:styleId="Bodytext28Spacing1pt">
    <w:name w:val="Body text (28) + Spacing 1 pt"/>
    <w:uiPriority w:val="99"/>
    <w:rsid w:val="008308F5"/>
    <w:rPr>
      <w:rFonts w:ascii="Times New Roman" w:hAnsi="Times New Roman" w:cs="Times New Roman"/>
      <w:i/>
      <w:iCs/>
      <w:spacing w:val="20"/>
      <w:sz w:val="21"/>
      <w:szCs w:val="21"/>
      <w:shd w:val="clear" w:color="auto" w:fill="FFFFFF"/>
    </w:rPr>
  </w:style>
  <w:style w:type="character" w:customStyle="1" w:styleId="Bodytext2811pt">
    <w:name w:val="Body text (28) + 11 pt"/>
    <w:aliases w:val="Not Italic3"/>
    <w:uiPriority w:val="99"/>
    <w:rsid w:val="008308F5"/>
    <w:rPr>
      <w:rFonts w:ascii="Times New Roman" w:hAnsi="Times New Roman" w:cs="Times New Roman"/>
      <w:i/>
      <w:iCs/>
      <w:noProof/>
      <w:spacing w:val="0"/>
      <w:sz w:val="22"/>
      <w:szCs w:val="22"/>
      <w:shd w:val="clear" w:color="auto" w:fill="FFFFFF"/>
    </w:rPr>
  </w:style>
  <w:style w:type="character" w:customStyle="1" w:styleId="Bodytext282">
    <w:name w:val="Body text (28)2"/>
    <w:uiPriority w:val="99"/>
    <w:rsid w:val="008308F5"/>
    <w:rPr>
      <w:rFonts w:ascii="Times New Roman" w:hAnsi="Times New Roman" w:cs="Times New Roman"/>
      <w:i/>
      <w:iCs/>
      <w:spacing w:val="0"/>
      <w:sz w:val="21"/>
      <w:szCs w:val="21"/>
      <w:shd w:val="clear" w:color="auto" w:fill="FFFFFF"/>
    </w:rPr>
  </w:style>
  <w:style w:type="character" w:customStyle="1" w:styleId="BodytextSpacing8pt">
    <w:name w:val="Body text + Spacing 8 pt"/>
    <w:uiPriority w:val="99"/>
    <w:rsid w:val="008308F5"/>
    <w:rPr>
      <w:rFonts w:ascii="Times New Roman" w:hAnsi="Times New Roman" w:cs="Times New Roman"/>
      <w:spacing w:val="170"/>
      <w:sz w:val="21"/>
      <w:szCs w:val="21"/>
      <w:shd w:val="clear" w:color="auto" w:fill="FFFFFF"/>
      <w:lang w:bidi="ar-SA"/>
    </w:rPr>
  </w:style>
  <w:style w:type="table" w:customStyle="1" w:styleId="TableGrid3">
    <w:name w:val="Table Grid3"/>
    <w:basedOn w:val="TableNormal"/>
    <w:next w:val="TableGrid"/>
    <w:uiPriority w:val="1"/>
    <w:rsid w:val="008308F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unhideWhenUsed/>
    <w:rsid w:val="001F1822"/>
    <w:rPr>
      <w:color w:val="800080"/>
      <w:u w:val="single"/>
    </w:rPr>
  </w:style>
  <w:style w:type="paragraph" w:customStyle="1" w:styleId="msonormal0">
    <w:name w:val="msonormal"/>
    <w:basedOn w:val="Normal"/>
    <w:rsid w:val="001F1822"/>
    <w:pPr>
      <w:spacing w:before="100" w:beforeAutospacing="1" w:after="100" w:afterAutospacing="1"/>
    </w:pPr>
    <w:rPr>
      <w:sz w:val="24"/>
      <w:szCs w:val="24"/>
      <w:lang w:eastAsia="en-US"/>
    </w:rPr>
  </w:style>
  <w:style w:type="paragraph" w:customStyle="1" w:styleId="xl65">
    <w:name w:val="xl65"/>
    <w:basedOn w:val="Normal"/>
    <w:rsid w:val="001F1822"/>
    <w:pPr>
      <w:spacing w:before="100" w:beforeAutospacing="1" w:after="100" w:afterAutospacing="1"/>
      <w:jc w:val="center"/>
      <w:textAlignment w:val="center"/>
    </w:pPr>
    <w:rPr>
      <w:sz w:val="24"/>
      <w:szCs w:val="24"/>
      <w:lang w:eastAsia="en-US"/>
    </w:rPr>
  </w:style>
  <w:style w:type="paragraph" w:customStyle="1" w:styleId="xl66">
    <w:name w:val="xl66"/>
    <w:basedOn w:val="Normal"/>
    <w:rsid w:val="001F18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n-US"/>
    </w:rPr>
  </w:style>
  <w:style w:type="paragraph" w:customStyle="1" w:styleId="xl67">
    <w:name w:val="xl67"/>
    <w:basedOn w:val="Normal"/>
    <w:rsid w:val="001F1822"/>
    <w:pPr>
      <w:shd w:val="clear" w:color="000000" w:fill="FFFFFF"/>
      <w:spacing w:before="100" w:beforeAutospacing="1" w:after="100" w:afterAutospacing="1"/>
    </w:pPr>
    <w:rPr>
      <w:sz w:val="24"/>
      <w:szCs w:val="24"/>
      <w:lang w:eastAsia="en-US"/>
    </w:rPr>
  </w:style>
  <w:style w:type="paragraph" w:customStyle="1" w:styleId="xl68">
    <w:name w:val="xl68"/>
    <w:basedOn w:val="Normal"/>
    <w:rsid w:val="001F18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lang w:eastAsia="en-US"/>
    </w:rPr>
  </w:style>
  <w:style w:type="paragraph" w:customStyle="1" w:styleId="xl69">
    <w:name w:val="xl69"/>
    <w:basedOn w:val="Normal"/>
    <w:rsid w:val="001F18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n-US"/>
    </w:rPr>
  </w:style>
  <w:style w:type="paragraph" w:customStyle="1" w:styleId="xl70">
    <w:name w:val="xl70"/>
    <w:basedOn w:val="Normal"/>
    <w:rsid w:val="001F18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lang w:eastAsia="en-US"/>
    </w:rPr>
  </w:style>
  <w:style w:type="paragraph" w:customStyle="1" w:styleId="xl71">
    <w:name w:val="xl71"/>
    <w:basedOn w:val="Normal"/>
    <w:rsid w:val="001F18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en-US"/>
    </w:rPr>
  </w:style>
  <w:style w:type="paragraph" w:customStyle="1" w:styleId="xl72">
    <w:name w:val="xl72"/>
    <w:basedOn w:val="Normal"/>
    <w:rsid w:val="001F18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eastAsia="en-US"/>
    </w:rPr>
  </w:style>
  <w:style w:type="paragraph" w:customStyle="1" w:styleId="xl73">
    <w:name w:val="xl73"/>
    <w:basedOn w:val="Normal"/>
    <w:rsid w:val="001F1822"/>
    <w:pPr>
      <w:spacing w:before="100" w:beforeAutospacing="1" w:after="100" w:afterAutospacing="1"/>
    </w:pPr>
    <w:rPr>
      <w:b/>
      <w:bCs/>
      <w:sz w:val="24"/>
      <w:szCs w:val="24"/>
      <w:lang w:eastAsia="en-US"/>
    </w:rPr>
  </w:style>
  <w:style w:type="paragraph" w:customStyle="1" w:styleId="xl74">
    <w:name w:val="xl74"/>
    <w:basedOn w:val="Normal"/>
    <w:rsid w:val="001F18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n-US"/>
    </w:rPr>
  </w:style>
  <w:style w:type="paragraph" w:customStyle="1" w:styleId="xl75">
    <w:name w:val="xl75"/>
    <w:basedOn w:val="Normal"/>
    <w:rsid w:val="001F18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en-US"/>
    </w:rPr>
  </w:style>
  <w:style w:type="paragraph" w:customStyle="1" w:styleId="xl76">
    <w:name w:val="xl76"/>
    <w:basedOn w:val="Normal"/>
    <w:rsid w:val="001F182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lang w:eastAsia="en-US"/>
    </w:rPr>
  </w:style>
  <w:style w:type="paragraph" w:customStyle="1" w:styleId="xl77">
    <w:name w:val="xl77"/>
    <w:basedOn w:val="Normal"/>
    <w:rsid w:val="001F182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en-US"/>
    </w:rPr>
  </w:style>
  <w:style w:type="paragraph" w:customStyle="1" w:styleId="xl78">
    <w:name w:val="xl78"/>
    <w:basedOn w:val="Normal"/>
    <w:rsid w:val="001F182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lang w:eastAsia="en-US"/>
    </w:rPr>
  </w:style>
  <w:style w:type="paragraph" w:customStyle="1" w:styleId="xl79">
    <w:name w:val="xl79"/>
    <w:basedOn w:val="Normal"/>
    <w:rsid w:val="001F182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000000"/>
      <w:sz w:val="24"/>
      <w:szCs w:val="24"/>
      <w:lang w:eastAsia="en-US"/>
    </w:rPr>
  </w:style>
  <w:style w:type="paragraph" w:customStyle="1" w:styleId="xl80">
    <w:name w:val="xl80"/>
    <w:basedOn w:val="Normal"/>
    <w:rsid w:val="001F182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eastAsia="en-US"/>
    </w:rPr>
  </w:style>
  <w:style w:type="paragraph" w:customStyle="1" w:styleId="xl81">
    <w:name w:val="xl81"/>
    <w:basedOn w:val="Normal"/>
    <w:rsid w:val="001F182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lang w:eastAsia="en-US"/>
    </w:rPr>
  </w:style>
  <w:style w:type="paragraph" w:customStyle="1" w:styleId="xl82">
    <w:name w:val="xl82"/>
    <w:basedOn w:val="Normal"/>
    <w:rsid w:val="001F1822"/>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lang w:eastAsia="en-US"/>
    </w:rPr>
  </w:style>
  <w:style w:type="paragraph" w:customStyle="1" w:styleId="xl83">
    <w:name w:val="xl83"/>
    <w:basedOn w:val="Normal"/>
    <w:rsid w:val="001F1822"/>
    <w:pPr>
      <w:pBdr>
        <w:left w:val="single" w:sz="8" w:space="0" w:color="auto"/>
        <w:bottom w:val="single" w:sz="4" w:space="0" w:color="auto"/>
        <w:right w:val="single" w:sz="4" w:space="0" w:color="auto"/>
      </w:pBdr>
      <w:spacing w:before="100" w:beforeAutospacing="1" w:after="100" w:afterAutospacing="1"/>
      <w:jc w:val="center"/>
      <w:textAlignment w:val="center"/>
    </w:pPr>
    <w:rPr>
      <w:sz w:val="24"/>
      <w:szCs w:val="24"/>
      <w:lang w:eastAsia="en-US"/>
    </w:rPr>
  </w:style>
  <w:style w:type="paragraph" w:customStyle="1" w:styleId="xl84">
    <w:name w:val="xl84"/>
    <w:basedOn w:val="Normal"/>
    <w:rsid w:val="001F1822"/>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lang w:eastAsia="en-US"/>
    </w:rPr>
  </w:style>
  <w:style w:type="paragraph" w:customStyle="1" w:styleId="xl85">
    <w:name w:val="xl85"/>
    <w:basedOn w:val="Normal"/>
    <w:rsid w:val="001F1822"/>
    <w:pPr>
      <w:pBdr>
        <w:left w:val="single" w:sz="4" w:space="0" w:color="auto"/>
        <w:bottom w:val="single" w:sz="4" w:space="0" w:color="auto"/>
        <w:right w:val="single" w:sz="4" w:space="0" w:color="auto"/>
      </w:pBdr>
      <w:spacing w:before="100" w:beforeAutospacing="1" w:after="100" w:afterAutospacing="1"/>
      <w:jc w:val="center"/>
    </w:pPr>
    <w:rPr>
      <w:sz w:val="24"/>
      <w:szCs w:val="24"/>
      <w:lang w:eastAsia="en-US"/>
    </w:rPr>
  </w:style>
  <w:style w:type="paragraph" w:customStyle="1" w:styleId="xl86">
    <w:name w:val="xl86"/>
    <w:basedOn w:val="Normal"/>
    <w:rsid w:val="001F1822"/>
    <w:pPr>
      <w:pBdr>
        <w:left w:val="single" w:sz="8" w:space="0" w:color="auto"/>
        <w:right w:val="single" w:sz="4" w:space="0" w:color="auto"/>
      </w:pBdr>
      <w:spacing w:before="100" w:beforeAutospacing="1" w:after="100" w:afterAutospacing="1"/>
      <w:jc w:val="center"/>
      <w:textAlignment w:val="center"/>
    </w:pPr>
    <w:rPr>
      <w:sz w:val="24"/>
      <w:szCs w:val="24"/>
      <w:lang w:eastAsia="en-US"/>
    </w:rPr>
  </w:style>
  <w:style w:type="paragraph" w:customStyle="1" w:styleId="xl87">
    <w:name w:val="xl87"/>
    <w:basedOn w:val="Normal"/>
    <w:rsid w:val="001F1822"/>
    <w:pPr>
      <w:pBdr>
        <w:left w:val="single" w:sz="4" w:space="0" w:color="auto"/>
        <w:right w:val="single" w:sz="4" w:space="0" w:color="auto"/>
      </w:pBdr>
      <w:shd w:val="clear" w:color="000000" w:fill="FFFFFF"/>
      <w:spacing w:before="100" w:beforeAutospacing="1" w:after="100" w:afterAutospacing="1"/>
    </w:pPr>
    <w:rPr>
      <w:color w:val="000000"/>
      <w:sz w:val="24"/>
      <w:szCs w:val="24"/>
      <w:lang w:eastAsia="en-US"/>
    </w:rPr>
  </w:style>
  <w:style w:type="paragraph" w:customStyle="1" w:styleId="xl88">
    <w:name w:val="xl88"/>
    <w:basedOn w:val="Normal"/>
    <w:rsid w:val="001F1822"/>
    <w:pPr>
      <w:pBdr>
        <w:left w:val="single" w:sz="4" w:space="0" w:color="auto"/>
        <w:right w:val="single" w:sz="4" w:space="0" w:color="auto"/>
      </w:pBdr>
      <w:spacing w:before="100" w:beforeAutospacing="1" w:after="100" w:afterAutospacing="1"/>
      <w:jc w:val="center"/>
    </w:pPr>
    <w:rPr>
      <w:sz w:val="24"/>
      <w:szCs w:val="24"/>
      <w:lang w:eastAsia="en-US"/>
    </w:rPr>
  </w:style>
  <w:style w:type="paragraph" w:customStyle="1" w:styleId="xl89">
    <w:name w:val="xl89"/>
    <w:basedOn w:val="Normal"/>
    <w:rsid w:val="001F1822"/>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lang w:eastAsia="en-US"/>
    </w:rPr>
  </w:style>
  <w:style w:type="paragraph" w:customStyle="1" w:styleId="xl90">
    <w:name w:val="xl90"/>
    <w:basedOn w:val="Normal"/>
    <w:rsid w:val="001F1822"/>
    <w:pPr>
      <w:pBdr>
        <w:top w:val="single" w:sz="4" w:space="0" w:color="auto"/>
        <w:left w:val="single" w:sz="4" w:space="0" w:color="auto"/>
        <w:right w:val="single" w:sz="4" w:space="0" w:color="auto"/>
      </w:pBdr>
      <w:shd w:val="clear" w:color="000000" w:fill="FFFFFF"/>
      <w:spacing w:before="100" w:beforeAutospacing="1" w:after="100" w:afterAutospacing="1"/>
    </w:pPr>
    <w:rPr>
      <w:color w:val="000000"/>
      <w:sz w:val="24"/>
      <w:szCs w:val="24"/>
      <w:lang w:eastAsia="en-US"/>
    </w:rPr>
  </w:style>
  <w:style w:type="paragraph" w:customStyle="1" w:styleId="xl91">
    <w:name w:val="xl91"/>
    <w:basedOn w:val="Normal"/>
    <w:rsid w:val="001F1822"/>
    <w:pPr>
      <w:pBdr>
        <w:top w:val="single" w:sz="4" w:space="0" w:color="auto"/>
        <w:left w:val="single" w:sz="4" w:space="0" w:color="auto"/>
        <w:right w:val="single" w:sz="4" w:space="0" w:color="auto"/>
      </w:pBdr>
      <w:spacing w:before="100" w:beforeAutospacing="1" w:after="100" w:afterAutospacing="1"/>
      <w:jc w:val="center"/>
    </w:pPr>
    <w:rPr>
      <w:sz w:val="24"/>
      <w:szCs w:val="24"/>
      <w:lang w:eastAsia="en-US"/>
    </w:rPr>
  </w:style>
  <w:style w:type="paragraph" w:customStyle="1" w:styleId="xl92">
    <w:name w:val="xl92"/>
    <w:basedOn w:val="Normal"/>
    <w:rsid w:val="001F1822"/>
    <w:pPr>
      <w:pBdr>
        <w:top w:val="single" w:sz="4" w:space="0" w:color="auto"/>
        <w:left w:val="single" w:sz="4" w:space="0" w:color="auto"/>
        <w:right w:val="single" w:sz="4" w:space="0" w:color="auto"/>
      </w:pBdr>
      <w:shd w:val="clear" w:color="000000" w:fill="FFFFFF"/>
      <w:spacing w:before="100" w:beforeAutospacing="1" w:after="100" w:afterAutospacing="1"/>
    </w:pPr>
    <w:rPr>
      <w:color w:val="000000"/>
      <w:sz w:val="24"/>
      <w:szCs w:val="24"/>
      <w:lang w:eastAsia="en-US"/>
    </w:rPr>
  </w:style>
  <w:style w:type="paragraph" w:customStyle="1" w:styleId="xl93">
    <w:name w:val="xl93"/>
    <w:basedOn w:val="Normal"/>
    <w:rsid w:val="001F1822"/>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en-US"/>
    </w:rPr>
  </w:style>
  <w:style w:type="paragraph" w:customStyle="1" w:styleId="xl94">
    <w:name w:val="xl94"/>
    <w:basedOn w:val="Normal"/>
    <w:rsid w:val="001F182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en-US"/>
    </w:rPr>
  </w:style>
  <w:style w:type="paragraph" w:customStyle="1" w:styleId="xl95">
    <w:name w:val="xl95"/>
    <w:basedOn w:val="Normal"/>
    <w:rsid w:val="001F1822"/>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n-US"/>
    </w:rPr>
  </w:style>
  <w:style w:type="paragraph" w:customStyle="1" w:styleId="xl96">
    <w:name w:val="xl96"/>
    <w:basedOn w:val="Normal"/>
    <w:rsid w:val="001F1822"/>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en-US"/>
    </w:rPr>
  </w:style>
  <w:style w:type="paragraph" w:customStyle="1" w:styleId="xl97">
    <w:name w:val="xl97"/>
    <w:basedOn w:val="Normal"/>
    <w:rsid w:val="001F1822"/>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lang w:eastAsia="en-US"/>
    </w:rPr>
  </w:style>
  <w:style w:type="paragraph" w:customStyle="1" w:styleId="xl98">
    <w:name w:val="xl98"/>
    <w:basedOn w:val="Normal"/>
    <w:rsid w:val="001F1822"/>
    <w:pPr>
      <w:pBdr>
        <w:left w:val="single" w:sz="4" w:space="0" w:color="auto"/>
        <w:right w:val="single" w:sz="4" w:space="0" w:color="auto"/>
      </w:pBdr>
      <w:spacing w:before="100" w:beforeAutospacing="1" w:after="100" w:afterAutospacing="1"/>
      <w:jc w:val="center"/>
    </w:pPr>
    <w:rPr>
      <w:b/>
      <w:bCs/>
      <w:sz w:val="24"/>
      <w:szCs w:val="24"/>
      <w:lang w:eastAsia="en-US"/>
    </w:rPr>
  </w:style>
  <w:style w:type="paragraph" w:customStyle="1" w:styleId="xl99">
    <w:name w:val="xl99"/>
    <w:basedOn w:val="Normal"/>
    <w:rsid w:val="001F1822"/>
    <w:pPr>
      <w:pBdr>
        <w:left w:val="single" w:sz="4" w:space="0" w:color="auto"/>
        <w:right w:val="single" w:sz="4" w:space="0" w:color="auto"/>
      </w:pBdr>
      <w:spacing w:before="100" w:beforeAutospacing="1" w:after="100" w:afterAutospacing="1"/>
      <w:jc w:val="center"/>
      <w:textAlignment w:val="center"/>
    </w:pPr>
    <w:rPr>
      <w:b/>
      <w:bCs/>
      <w:sz w:val="24"/>
      <w:szCs w:val="24"/>
      <w:lang w:eastAsia="en-US"/>
    </w:rPr>
  </w:style>
  <w:style w:type="paragraph" w:customStyle="1" w:styleId="xl100">
    <w:name w:val="xl100"/>
    <w:basedOn w:val="Normal"/>
    <w:rsid w:val="001F1822"/>
    <w:pPr>
      <w:pBdr>
        <w:left w:val="single" w:sz="4" w:space="0" w:color="auto"/>
        <w:right w:val="single" w:sz="8" w:space="0" w:color="auto"/>
      </w:pBdr>
      <w:spacing w:before="100" w:beforeAutospacing="1" w:after="100" w:afterAutospacing="1"/>
      <w:jc w:val="center"/>
    </w:pPr>
    <w:rPr>
      <w:b/>
      <w:bCs/>
      <w:sz w:val="24"/>
      <w:szCs w:val="24"/>
      <w:lang w:eastAsia="en-US"/>
    </w:rPr>
  </w:style>
  <w:style w:type="paragraph" w:customStyle="1" w:styleId="xl101">
    <w:name w:val="xl101"/>
    <w:basedOn w:val="Normal"/>
    <w:rsid w:val="001F1822"/>
    <w:pPr>
      <w:pBdr>
        <w:left w:val="single" w:sz="4" w:space="0" w:color="auto"/>
        <w:bottom w:val="single" w:sz="4" w:space="0" w:color="auto"/>
        <w:right w:val="single" w:sz="4" w:space="0" w:color="auto"/>
      </w:pBdr>
      <w:spacing w:before="100" w:beforeAutospacing="1" w:after="100" w:afterAutospacing="1"/>
      <w:jc w:val="center"/>
    </w:pPr>
    <w:rPr>
      <w:b/>
      <w:bCs/>
      <w:sz w:val="24"/>
      <w:szCs w:val="24"/>
      <w:lang w:eastAsia="en-US"/>
    </w:rPr>
  </w:style>
  <w:style w:type="paragraph" w:customStyle="1" w:styleId="xl102">
    <w:name w:val="xl102"/>
    <w:basedOn w:val="Normal"/>
    <w:rsid w:val="001F182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en-US"/>
    </w:rPr>
  </w:style>
  <w:style w:type="paragraph" w:customStyle="1" w:styleId="xl103">
    <w:name w:val="xl103"/>
    <w:basedOn w:val="Normal"/>
    <w:rsid w:val="001F1822"/>
    <w:pPr>
      <w:pBdr>
        <w:left w:val="single" w:sz="4" w:space="0" w:color="auto"/>
        <w:bottom w:val="single" w:sz="4" w:space="0" w:color="auto"/>
        <w:right w:val="single" w:sz="8" w:space="0" w:color="auto"/>
      </w:pBdr>
      <w:spacing w:before="100" w:beforeAutospacing="1" w:after="100" w:afterAutospacing="1"/>
      <w:jc w:val="center"/>
    </w:pPr>
    <w:rPr>
      <w:b/>
      <w:bCs/>
      <w:sz w:val="24"/>
      <w:szCs w:val="24"/>
      <w:lang w:eastAsia="en-US"/>
    </w:rPr>
  </w:style>
  <w:style w:type="paragraph" w:customStyle="1" w:styleId="xl104">
    <w:name w:val="xl104"/>
    <w:basedOn w:val="Normal"/>
    <w:rsid w:val="001F18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en-US"/>
    </w:rPr>
  </w:style>
  <w:style w:type="paragraph" w:customStyle="1" w:styleId="xl105">
    <w:name w:val="xl105"/>
    <w:basedOn w:val="Normal"/>
    <w:rsid w:val="001F18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en-US"/>
    </w:rPr>
  </w:style>
  <w:style w:type="paragraph" w:customStyle="1" w:styleId="xl106">
    <w:name w:val="xl106"/>
    <w:basedOn w:val="Normal"/>
    <w:rsid w:val="001F182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4"/>
      <w:szCs w:val="24"/>
      <w:lang w:eastAsia="en-US"/>
    </w:rPr>
  </w:style>
  <w:style w:type="paragraph" w:customStyle="1" w:styleId="xl107">
    <w:name w:val="xl107"/>
    <w:basedOn w:val="Normal"/>
    <w:rsid w:val="001F1822"/>
    <w:pPr>
      <w:pBdr>
        <w:top w:val="single" w:sz="4" w:space="0" w:color="auto"/>
        <w:left w:val="single" w:sz="4" w:space="0" w:color="auto"/>
        <w:right w:val="single" w:sz="4" w:space="0" w:color="auto"/>
      </w:pBdr>
      <w:spacing w:before="100" w:beforeAutospacing="1" w:after="100" w:afterAutospacing="1"/>
      <w:jc w:val="center"/>
    </w:pPr>
    <w:rPr>
      <w:b/>
      <w:bCs/>
      <w:sz w:val="24"/>
      <w:szCs w:val="24"/>
      <w:lang w:eastAsia="en-US"/>
    </w:rPr>
  </w:style>
  <w:style w:type="paragraph" w:customStyle="1" w:styleId="xl108">
    <w:name w:val="xl108"/>
    <w:basedOn w:val="Normal"/>
    <w:rsid w:val="001F1822"/>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en-US"/>
    </w:rPr>
  </w:style>
  <w:style w:type="paragraph" w:customStyle="1" w:styleId="xl109">
    <w:name w:val="xl109"/>
    <w:basedOn w:val="Normal"/>
    <w:rsid w:val="001F1822"/>
    <w:pPr>
      <w:pBdr>
        <w:top w:val="single" w:sz="4" w:space="0" w:color="auto"/>
        <w:left w:val="single" w:sz="4" w:space="0" w:color="auto"/>
        <w:right w:val="single" w:sz="8" w:space="0" w:color="auto"/>
      </w:pBdr>
      <w:spacing w:before="100" w:beforeAutospacing="1" w:after="100" w:afterAutospacing="1"/>
      <w:jc w:val="center"/>
    </w:pPr>
    <w:rPr>
      <w:b/>
      <w:bCs/>
      <w:sz w:val="24"/>
      <w:szCs w:val="24"/>
      <w:lang w:eastAsia="en-US"/>
    </w:rPr>
  </w:style>
  <w:style w:type="paragraph" w:customStyle="1" w:styleId="xl110">
    <w:name w:val="xl110"/>
    <w:basedOn w:val="Normal"/>
    <w:rsid w:val="001F182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en-US"/>
    </w:rPr>
  </w:style>
  <w:style w:type="paragraph" w:customStyle="1" w:styleId="xl111">
    <w:name w:val="xl111"/>
    <w:basedOn w:val="Normal"/>
    <w:rsid w:val="001F1822"/>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lang w:eastAsia="en-US"/>
    </w:rPr>
  </w:style>
  <w:style w:type="paragraph" w:customStyle="1" w:styleId="xl112">
    <w:name w:val="xl112"/>
    <w:basedOn w:val="Normal"/>
    <w:rsid w:val="001F18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en-US"/>
    </w:rPr>
  </w:style>
  <w:style w:type="paragraph" w:customStyle="1" w:styleId="xl113">
    <w:name w:val="xl113"/>
    <w:basedOn w:val="Normal"/>
    <w:rsid w:val="001F182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lang w:eastAsia="en-US"/>
    </w:rPr>
  </w:style>
  <w:style w:type="paragraph" w:customStyle="1" w:styleId="xl114">
    <w:name w:val="xl114"/>
    <w:basedOn w:val="Normal"/>
    <w:rsid w:val="001F1822"/>
    <w:pPr>
      <w:pBdr>
        <w:top w:val="single" w:sz="4" w:space="0" w:color="auto"/>
        <w:left w:val="single" w:sz="4" w:space="0" w:color="auto"/>
        <w:right w:val="single" w:sz="8" w:space="0" w:color="auto"/>
      </w:pBdr>
      <w:spacing w:before="100" w:beforeAutospacing="1" w:after="100" w:afterAutospacing="1"/>
      <w:jc w:val="center"/>
      <w:textAlignment w:val="center"/>
    </w:pPr>
    <w:rPr>
      <w:b/>
      <w:bCs/>
      <w:sz w:val="24"/>
      <w:szCs w:val="24"/>
      <w:lang w:eastAsia="en-US"/>
    </w:rPr>
  </w:style>
  <w:style w:type="paragraph" w:customStyle="1" w:styleId="xl115">
    <w:name w:val="xl115"/>
    <w:basedOn w:val="Normal"/>
    <w:rsid w:val="001F182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4"/>
      <w:szCs w:val="24"/>
      <w:lang w:eastAsia="en-US"/>
    </w:rPr>
  </w:style>
  <w:style w:type="paragraph" w:customStyle="1" w:styleId="xl116">
    <w:name w:val="xl116"/>
    <w:basedOn w:val="Normal"/>
    <w:rsid w:val="001F182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lang w:eastAsia="en-US"/>
    </w:rPr>
  </w:style>
  <w:style w:type="paragraph" w:customStyle="1" w:styleId="xl117">
    <w:name w:val="xl117"/>
    <w:basedOn w:val="Normal"/>
    <w:rsid w:val="001F182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24"/>
      <w:szCs w:val="24"/>
      <w:lang w:eastAsia="en-US"/>
    </w:rPr>
  </w:style>
  <w:style w:type="paragraph" w:customStyle="1" w:styleId="xl118">
    <w:name w:val="xl118"/>
    <w:basedOn w:val="Normal"/>
    <w:rsid w:val="001F182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eastAsia="en-US"/>
    </w:rPr>
  </w:style>
  <w:style w:type="paragraph" w:customStyle="1" w:styleId="xl119">
    <w:name w:val="xl119"/>
    <w:basedOn w:val="Normal"/>
    <w:rsid w:val="001F182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lang w:eastAsia="en-US"/>
    </w:rPr>
  </w:style>
  <w:style w:type="paragraph" w:customStyle="1" w:styleId="xl120">
    <w:name w:val="xl120"/>
    <w:basedOn w:val="Normal"/>
    <w:rsid w:val="001F182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lang w:eastAsia="en-US"/>
    </w:rPr>
  </w:style>
  <w:style w:type="paragraph" w:customStyle="1" w:styleId="roman3">
    <w:name w:val="roman 3"/>
    <w:basedOn w:val="Normal"/>
    <w:rsid w:val="00E27CDC"/>
    <w:pPr>
      <w:numPr>
        <w:numId w:val="76"/>
      </w:numPr>
      <w:spacing w:after="140" w:line="288" w:lineRule="auto"/>
      <w:jc w:val="both"/>
    </w:pPr>
    <w:rPr>
      <w:rFonts w:ascii="Arial" w:hAnsi="Arial"/>
      <w:kern w:val="20"/>
      <w:lang w:val="en-GB" w:eastAsia="en-U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
    <w:rsid w:val="00110C53"/>
    <w:rPr>
      <w:rFonts w:ascii="Arial Black" w:hAnsi="Arial Black"/>
      <w:b/>
      <w:sz w:val="40"/>
      <w:lang w:eastAsia="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110C53"/>
    <w:rPr>
      <w:rFonts w:ascii="Arial" w:hAnsi="Arial"/>
      <w:b/>
      <w:sz w:val="40"/>
      <w:u w:val="single"/>
      <w:lang w:eastAsia="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110C53"/>
    <w:rPr>
      <w:rFonts w:ascii="Arial" w:hAnsi="Arial"/>
      <w:b/>
      <w:sz w:val="28"/>
      <w:lang w:eastAsia="ro-RO"/>
    </w:rPr>
  </w:style>
  <w:style w:type="character" w:customStyle="1" w:styleId="Heading8Char">
    <w:name w:val="Heading 8 Char"/>
    <w:aliases w:val="Heading 8 (do not use) Char"/>
    <w:link w:val="Heading8"/>
    <w:uiPriority w:val="9"/>
    <w:rsid w:val="00110C53"/>
    <w:rPr>
      <w:rFonts w:ascii="Arial" w:hAnsi="Arial"/>
      <w:b/>
      <w:sz w:val="28"/>
      <w:lang w:eastAsia="ro-RO"/>
    </w:rPr>
  </w:style>
  <w:style w:type="paragraph" w:customStyle="1" w:styleId="CharCharCaracterCaracterCharCharCaracterCaracterCharCharCaracterCaracterCharCharCaracterCaracterCharCharCaracterCaracterCharCharCaracterCaracterCharCharCaracterCaracterCharChar0">
    <w:name w:val="Char Char Caracter Caracter Char Char Caracter Caracter Char Char Caracter Caracter Char Char Caracter Caracter Char Char Caracter Caracter Char Char Caracter Caracter Char Char Caracter Caracter Char Char"/>
    <w:basedOn w:val="Normal"/>
    <w:rsid w:val="00110C53"/>
    <w:pPr>
      <w:spacing w:after="160" w:line="240" w:lineRule="exact"/>
    </w:pPr>
    <w:rPr>
      <w:rFonts w:ascii="Arial" w:hAnsi="Arial" w:cs="Arial"/>
      <w:lang w:eastAsia="en-US"/>
    </w:rPr>
  </w:style>
  <w:style w:type="character" w:customStyle="1" w:styleId="BodyTextChar">
    <w:name w:val="Body Text Char"/>
    <w:link w:val="BodyText"/>
    <w:uiPriority w:val="99"/>
    <w:rsid w:val="00110C53"/>
    <w:rPr>
      <w:rFonts w:ascii="Arial Black" w:hAnsi="Arial Black"/>
      <w:b/>
      <w:sz w:val="40"/>
      <w:lang w:eastAsia="ro-RO"/>
    </w:rPr>
  </w:style>
  <w:style w:type="character" w:customStyle="1" w:styleId="BodyText2Char">
    <w:name w:val="Body Text 2 Char"/>
    <w:link w:val="BodyText2"/>
    <w:rsid w:val="00110C53"/>
    <w:rPr>
      <w:rFonts w:ascii="Arial" w:hAnsi="Arial"/>
      <w:sz w:val="28"/>
      <w:lang w:eastAsia="ro-RO"/>
    </w:rPr>
  </w:style>
  <w:style w:type="character" w:customStyle="1" w:styleId="BodyText3Char">
    <w:name w:val="Body Text 3 Char"/>
    <w:link w:val="BodyText3"/>
    <w:uiPriority w:val="99"/>
    <w:rsid w:val="00110C53"/>
    <w:rPr>
      <w:rFonts w:ascii="Arial" w:hAnsi="Arial"/>
      <w:sz w:val="28"/>
      <w:lang w:eastAsia="ro-RO"/>
    </w:rPr>
  </w:style>
  <w:style w:type="character" w:customStyle="1" w:styleId="BodyTextIndentChar">
    <w:name w:val="Body Text Indent Char"/>
    <w:link w:val="BodyTextIndent"/>
    <w:rsid w:val="00110C53"/>
    <w:rPr>
      <w:sz w:val="28"/>
      <w:lang w:val="ro-RO" w:eastAsia="ro-RO"/>
    </w:rPr>
  </w:style>
  <w:style w:type="character" w:customStyle="1" w:styleId="SubtitleChar">
    <w:name w:val="Subtitle Char"/>
    <w:link w:val="Subtitle"/>
    <w:uiPriority w:val="11"/>
    <w:rsid w:val="00110C53"/>
    <w:rPr>
      <w:b/>
      <w:sz w:val="28"/>
      <w:lang w:val="ro-RO" w:eastAsia="ro-RO"/>
    </w:rPr>
  </w:style>
  <w:style w:type="character" w:customStyle="1" w:styleId="BodyTextIndent2Char">
    <w:name w:val="Body Text Indent 2 Char"/>
    <w:link w:val="BodyTextIndent2"/>
    <w:rsid w:val="00110C53"/>
    <w:rPr>
      <w:lang w:eastAsia="ro-RO"/>
    </w:rPr>
  </w:style>
  <w:style w:type="character" w:customStyle="1" w:styleId="BodyTextIndent3Char">
    <w:name w:val="Body Text Indent 3 Char"/>
    <w:link w:val="BodyTextIndent3"/>
    <w:rsid w:val="00110C53"/>
    <w:rPr>
      <w:sz w:val="16"/>
      <w:szCs w:val="16"/>
      <w:lang w:eastAsia="ro-RO"/>
    </w:rPr>
  </w:style>
  <w:style w:type="character" w:customStyle="1" w:styleId="FootnoteTextChar">
    <w:name w:val="Footnote Text Char"/>
    <w:link w:val="FootnoteText"/>
    <w:uiPriority w:val="99"/>
    <w:rsid w:val="00110C53"/>
    <w:rPr>
      <w:lang w:eastAsia="ro-RO"/>
    </w:rPr>
  </w:style>
  <w:style w:type="paragraph" w:customStyle="1" w:styleId="CharCharCharChar0">
    <w:name w:val="Char Char Char Char"/>
    <w:basedOn w:val="Normal"/>
    <w:rsid w:val="00110C53"/>
    <w:rPr>
      <w:rFonts w:ascii="Arial" w:hAnsi="Arial"/>
      <w:sz w:val="24"/>
      <w:szCs w:val="24"/>
      <w:lang w:val="pl-PL" w:eastAsia="pl-PL"/>
    </w:rPr>
  </w:style>
  <w:style w:type="paragraph" w:customStyle="1" w:styleId="CharChar120">
    <w:name w:val="Char Char12"/>
    <w:basedOn w:val="Normal"/>
    <w:rsid w:val="00110C53"/>
    <w:rPr>
      <w:sz w:val="24"/>
      <w:szCs w:val="24"/>
      <w:lang w:val="ro-RO" w:eastAsia="en-US"/>
    </w:rPr>
  </w:style>
  <w:style w:type="paragraph" w:customStyle="1" w:styleId="Style12">
    <w:name w:val="Style12"/>
    <w:basedOn w:val="Normal"/>
    <w:rsid w:val="00110C53"/>
    <w:pPr>
      <w:widowControl w:val="0"/>
      <w:autoSpaceDE w:val="0"/>
      <w:autoSpaceDN w:val="0"/>
      <w:adjustRightInd w:val="0"/>
      <w:spacing w:line="252" w:lineRule="exact"/>
      <w:jc w:val="both"/>
    </w:pPr>
    <w:rPr>
      <w:sz w:val="24"/>
      <w:szCs w:val="24"/>
      <w:lang w:val="ro-RO"/>
    </w:rPr>
  </w:style>
  <w:style w:type="character" w:customStyle="1" w:styleId="FontStyle57">
    <w:name w:val="Font Style57"/>
    <w:rsid w:val="00110C53"/>
    <w:rPr>
      <w:rFonts w:ascii="Times New Roman" w:hAnsi="Times New Roman" w:cs="Times New Roman"/>
      <w:b/>
      <w:bCs/>
      <w:sz w:val="22"/>
      <w:szCs w:val="22"/>
    </w:rPr>
  </w:style>
  <w:style w:type="character" w:customStyle="1" w:styleId="FontStyle58">
    <w:name w:val="Font Style58"/>
    <w:rsid w:val="00110C53"/>
    <w:rPr>
      <w:rFonts w:ascii="Times New Roman" w:hAnsi="Times New Roman" w:cs="Times New Roman"/>
      <w:sz w:val="22"/>
      <w:szCs w:val="22"/>
    </w:rPr>
  </w:style>
  <w:style w:type="paragraph" w:customStyle="1" w:styleId="Style3">
    <w:name w:val="Style3"/>
    <w:basedOn w:val="Normal"/>
    <w:rsid w:val="00110C53"/>
    <w:pPr>
      <w:widowControl w:val="0"/>
      <w:autoSpaceDE w:val="0"/>
      <w:autoSpaceDN w:val="0"/>
      <w:adjustRightInd w:val="0"/>
      <w:spacing w:line="259" w:lineRule="exact"/>
      <w:ind w:firstLine="362"/>
      <w:jc w:val="both"/>
    </w:pPr>
    <w:rPr>
      <w:sz w:val="24"/>
      <w:szCs w:val="24"/>
      <w:lang w:val="ro-RO"/>
    </w:rPr>
  </w:style>
  <w:style w:type="paragraph" w:customStyle="1" w:styleId="Style13">
    <w:name w:val="Style13"/>
    <w:basedOn w:val="Normal"/>
    <w:rsid w:val="00110C53"/>
    <w:pPr>
      <w:widowControl w:val="0"/>
      <w:autoSpaceDE w:val="0"/>
      <w:autoSpaceDN w:val="0"/>
      <w:adjustRightInd w:val="0"/>
    </w:pPr>
    <w:rPr>
      <w:sz w:val="24"/>
      <w:szCs w:val="24"/>
      <w:lang w:val="ro-RO"/>
    </w:rPr>
  </w:style>
  <w:style w:type="paragraph" w:customStyle="1" w:styleId="Style18">
    <w:name w:val="Style18"/>
    <w:basedOn w:val="Normal"/>
    <w:rsid w:val="00110C53"/>
    <w:pPr>
      <w:widowControl w:val="0"/>
      <w:autoSpaceDE w:val="0"/>
      <w:autoSpaceDN w:val="0"/>
      <w:adjustRightInd w:val="0"/>
      <w:spacing w:line="254" w:lineRule="exact"/>
      <w:ind w:firstLine="441"/>
      <w:jc w:val="both"/>
    </w:pPr>
    <w:rPr>
      <w:sz w:val="24"/>
      <w:szCs w:val="24"/>
      <w:lang w:val="ro-RO"/>
    </w:rPr>
  </w:style>
  <w:style w:type="character" w:customStyle="1" w:styleId="FontStyle59">
    <w:name w:val="Font Style59"/>
    <w:rsid w:val="00110C53"/>
    <w:rPr>
      <w:rFonts w:ascii="Times New Roman" w:hAnsi="Times New Roman" w:cs="Times New Roman"/>
      <w:b/>
      <w:bCs/>
      <w:i/>
      <w:iCs/>
      <w:sz w:val="22"/>
      <w:szCs w:val="22"/>
    </w:rPr>
  </w:style>
  <w:style w:type="paragraph" w:customStyle="1" w:styleId="Style30">
    <w:name w:val="Style30"/>
    <w:basedOn w:val="Normal"/>
    <w:rsid w:val="00110C53"/>
    <w:pPr>
      <w:widowControl w:val="0"/>
      <w:numPr>
        <w:ilvl w:val="3"/>
        <w:numId w:val="90"/>
      </w:numPr>
      <w:tabs>
        <w:tab w:val="clear" w:pos="720"/>
      </w:tabs>
      <w:autoSpaceDE w:val="0"/>
      <w:autoSpaceDN w:val="0"/>
      <w:adjustRightInd w:val="0"/>
      <w:spacing w:line="252" w:lineRule="exact"/>
      <w:ind w:left="0" w:hanging="362"/>
    </w:pPr>
    <w:rPr>
      <w:sz w:val="24"/>
      <w:szCs w:val="24"/>
      <w:lang w:val="ro-RO"/>
    </w:rPr>
  </w:style>
  <w:style w:type="paragraph" w:customStyle="1" w:styleId="Style31">
    <w:name w:val="Style31"/>
    <w:basedOn w:val="Normal"/>
    <w:rsid w:val="00110C53"/>
    <w:pPr>
      <w:widowControl w:val="0"/>
      <w:numPr>
        <w:ilvl w:val="5"/>
        <w:numId w:val="90"/>
      </w:numPr>
      <w:tabs>
        <w:tab w:val="clear" w:pos="1728"/>
      </w:tabs>
      <w:autoSpaceDE w:val="0"/>
      <w:autoSpaceDN w:val="0"/>
      <w:adjustRightInd w:val="0"/>
      <w:spacing w:line="258" w:lineRule="exact"/>
      <w:ind w:left="0" w:firstLine="388"/>
      <w:jc w:val="both"/>
    </w:pPr>
    <w:rPr>
      <w:sz w:val="24"/>
      <w:szCs w:val="24"/>
      <w:lang w:val="ro-RO"/>
    </w:rPr>
  </w:style>
  <w:style w:type="paragraph" w:customStyle="1" w:styleId="Style10">
    <w:name w:val="Style10"/>
    <w:basedOn w:val="Normal"/>
    <w:rsid w:val="00110C53"/>
    <w:pPr>
      <w:widowControl w:val="0"/>
      <w:numPr>
        <w:ilvl w:val="6"/>
        <w:numId w:val="90"/>
      </w:numPr>
      <w:tabs>
        <w:tab w:val="clear" w:pos="1104"/>
      </w:tabs>
      <w:autoSpaceDE w:val="0"/>
      <w:autoSpaceDN w:val="0"/>
      <w:adjustRightInd w:val="0"/>
      <w:ind w:left="0" w:firstLine="0"/>
    </w:pPr>
    <w:rPr>
      <w:sz w:val="24"/>
      <w:szCs w:val="24"/>
      <w:lang w:val="ro-RO"/>
    </w:rPr>
  </w:style>
  <w:style w:type="paragraph" w:customStyle="1" w:styleId="Style29">
    <w:name w:val="Style29"/>
    <w:basedOn w:val="Normal"/>
    <w:rsid w:val="00110C53"/>
    <w:pPr>
      <w:widowControl w:val="0"/>
      <w:numPr>
        <w:ilvl w:val="7"/>
        <w:numId w:val="90"/>
      </w:numPr>
      <w:tabs>
        <w:tab w:val="clear" w:pos="2736"/>
      </w:tabs>
      <w:autoSpaceDE w:val="0"/>
      <w:autoSpaceDN w:val="0"/>
      <w:adjustRightInd w:val="0"/>
      <w:spacing w:line="249" w:lineRule="exact"/>
      <w:ind w:left="0" w:firstLine="716"/>
    </w:pPr>
    <w:rPr>
      <w:sz w:val="24"/>
      <w:szCs w:val="24"/>
      <w:lang w:val="ro-RO"/>
    </w:rPr>
  </w:style>
  <w:style w:type="paragraph" w:customStyle="1" w:styleId="Style35">
    <w:name w:val="Style35"/>
    <w:basedOn w:val="Normal"/>
    <w:rsid w:val="00110C53"/>
    <w:pPr>
      <w:widowControl w:val="0"/>
      <w:numPr>
        <w:ilvl w:val="8"/>
        <w:numId w:val="90"/>
      </w:numPr>
      <w:tabs>
        <w:tab w:val="clear" w:pos="804"/>
      </w:tabs>
      <w:autoSpaceDE w:val="0"/>
      <w:autoSpaceDN w:val="0"/>
      <w:adjustRightInd w:val="0"/>
      <w:spacing w:line="259" w:lineRule="exact"/>
      <w:ind w:left="0" w:firstLine="496"/>
      <w:jc w:val="both"/>
    </w:pPr>
    <w:rPr>
      <w:sz w:val="24"/>
      <w:szCs w:val="24"/>
      <w:lang w:val="ro-RO"/>
    </w:rPr>
  </w:style>
  <w:style w:type="paragraph" w:customStyle="1" w:styleId="Style7">
    <w:name w:val="Style7"/>
    <w:basedOn w:val="Normal"/>
    <w:rsid w:val="00110C53"/>
    <w:pPr>
      <w:widowControl w:val="0"/>
      <w:numPr>
        <w:numId w:val="90"/>
      </w:numPr>
      <w:autoSpaceDE w:val="0"/>
      <w:autoSpaceDN w:val="0"/>
      <w:adjustRightInd w:val="0"/>
      <w:spacing w:line="260" w:lineRule="exact"/>
      <w:ind w:firstLine="721"/>
      <w:jc w:val="both"/>
    </w:pPr>
    <w:rPr>
      <w:sz w:val="24"/>
      <w:szCs w:val="24"/>
      <w:lang w:val="ro-RO"/>
    </w:rPr>
  </w:style>
  <w:style w:type="paragraph" w:customStyle="1" w:styleId="Style6">
    <w:name w:val="Style6"/>
    <w:basedOn w:val="Normal"/>
    <w:rsid w:val="00110C53"/>
    <w:pPr>
      <w:widowControl w:val="0"/>
      <w:autoSpaceDE w:val="0"/>
      <w:autoSpaceDN w:val="0"/>
      <w:adjustRightInd w:val="0"/>
      <w:spacing w:line="254" w:lineRule="exact"/>
      <w:ind w:firstLine="266"/>
      <w:jc w:val="both"/>
    </w:pPr>
    <w:rPr>
      <w:sz w:val="24"/>
      <w:szCs w:val="24"/>
      <w:lang w:val="ro-RO"/>
    </w:rPr>
  </w:style>
  <w:style w:type="paragraph" w:customStyle="1" w:styleId="Style43">
    <w:name w:val="Style43"/>
    <w:basedOn w:val="Normal"/>
    <w:rsid w:val="00110C53"/>
    <w:pPr>
      <w:widowControl w:val="0"/>
      <w:autoSpaceDE w:val="0"/>
      <w:autoSpaceDN w:val="0"/>
      <w:adjustRightInd w:val="0"/>
      <w:spacing w:line="252" w:lineRule="exact"/>
      <w:ind w:hanging="474"/>
    </w:pPr>
    <w:rPr>
      <w:sz w:val="24"/>
      <w:szCs w:val="24"/>
      <w:lang w:val="ro-RO"/>
    </w:rPr>
  </w:style>
  <w:style w:type="character" w:customStyle="1" w:styleId="FontStyle72">
    <w:name w:val="Font Style72"/>
    <w:rsid w:val="00110C53"/>
    <w:rPr>
      <w:rFonts w:ascii="Times New Roman" w:hAnsi="Times New Roman" w:cs="Times New Roman"/>
      <w:sz w:val="20"/>
      <w:szCs w:val="20"/>
    </w:rPr>
  </w:style>
  <w:style w:type="paragraph" w:customStyle="1" w:styleId="Style19">
    <w:name w:val="Style19"/>
    <w:basedOn w:val="Normal"/>
    <w:rsid w:val="00110C53"/>
    <w:pPr>
      <w:widowControl w:val="0"/>
      <w:autoSpaceDE w:val="0"/>
      <w:autoSpaceDN w:val="0"/>
      <w:adjustRightInd w:val="0"/>
    </w:pPr>
    <w:rPr>
      <w:sz w:val="24"/>
      <w:szCs w:val="24"/>
      <w:lang w:val="ro-RO"/>
    </w:rPr>
  </w:style>
  <w:style w:type="character" w:customStyle="1" w:styleId="FontStyle75">
    <w:name w:val="Font Style75"/>
    <w:rsid w:val="00110C53"/>
    <w:rPr>
      <w:rFonts w:ascii="Times New Roman" w:hAnsi="Times New Roman" w:cs="Times New Roman"/>
      <w:b/>
      <w:bCs/>
      <w:i/>
      <w:iCs/>
      <w:sz w:val="20"/>
      <w:szCs w:val="20"/>
    </w:rPr>
  </w:style>
  <w:style w:type="paragraph" w:customStyle="1" w:styleId="Listparagraf">
    <w:name w:val="Listă paragraf"/>
    <w:basedOn w:val="Normal"/>
    <w:qFormat/>
    <w:rsid w:val="00110C53"/>
    <w:pPr>
      <w:ind w:left="720"/>
    </w:pPr>
    <w:rPr>
      <w:sz w:val="24"/>
      <w:szCs w:val="24"/>
      <w:lang w:val="ro-RO" w:eastAsia="en-US"/>
    </w:rPr>
  </w:style>
  <w:style w:type="paragraph" w:customStyle="1" w:styleId="CNParagraph">
    <w:name w:val="CN Paragraph"/>
    <w:rsid w:val="00110C53"/>
    <w:pPr>
      <w:numPr>
        <w:ilvl w:val="1"/>
        <w:numId w:val="1"/>
      </w:numPr>
      <w:spacing w:before="80" w:after="80"/>
    </w:pPr>
    <w:rPr>
      <w:rFonts w:ascii="Arial" w:hAnsi="Arial" w:cs="Arial"/>
      <w:lang w:val="en-US" w:eastAsia="en-US"/>
    </w:rPr>
  </w:style>
  <w:style w:type="paragraph" w:customStyle="1" w:styleId="CNHead1">
    <w:name w:val="CN Head 1"/>
    <w:basedOn w:val="CNParagraph"/>
    <w:next w:val="CNParagraph"/>
    <w:rsid w:val="00110C53"/>
    <w:pPr>
      <w:keepNext/>
      <w:keepLines/>
      <w:numPr>
        <w:ilvl w:val="3"/>
      </w:numPr>
      <w:tabs>
        <w:tab w:val="num" w:pos="1440"/>
        <w:tab w:val="num" w:pos="2880"/>
      </w:tabs>
      <w:ind w:left="1440"/>
      <w:outlineLvl w:val="0"/>
    </w:pPr>
    <w:rPr>
      <w:b/>
      <w:bCs/>
      <w:sz w:val="24"/>
      <w:szCs w:val="24"/>
    </w:rPr>
  </w:style>
  <w:style w:type="paragraph" w:customStyle="1" w:styleId="CNParagraphCharChar">
    <w:name w:val="CN Paragraph Char Char"/>
    <w:rsid w:val="00110C53"/>
    <w:pPr>
      <w:numPr>
        <w:ilvl w:val="5"/>
        <w:numId w:val="1"/>
      </w:numPr>
      <w:spacing w:before="80" w:after="80"/>
      <w:ind w:left="720" w:firstLine="0"/>
    </w:pPr>
    <w:rPr>
      <w:rFonts w:ascii="Arial" w:hAnsi="Arial" w:cs="Arial"/>
      <w:lang w:val="en-US" w:eastAsia="en-US"/>
    </w:rPr>
  </w:style>
  <w:style w:type="paragraph" w:customStyle="1" w:styleId="CNHead2">
    <w:name w:val="CN Head 2"/>
    <w:basedOn w:val="CNParagraph"/>
    <w:next w:val="CNParagraph"/>
    <w:rsid w:val="00110C53"/>
    <w:pPr>
      <w:keepNext/>
      <w:keepLines/>
      <w:numPr>
        <w:ilvl w:val="6"/>
      </w:numPr>
      <w:tabs>
        <w:tab w:val="num" w:pos="2160"/>
        <w:tab w:val="num" w:pos="5040"/>
      </w:tabs>
      <w:ind w:left="2160" w:hanging="180"/>
      <w:outlineLvl w:val="1"/>
    </w:pPr>
    <w:rPr>
      <w:b/>
      <w:bCs/>
      <w:sz w:val="22"/>
      <w:szCs w:val="22"/>
    </w:rPr>
  </w:style>
  <w:style w:type="paragraph" w:customStyle="1" w:styleId="CNHead3">
    <w:name w:val="CN Head 3"/>
    <w:basedOn w:val="CNParagraph"/>
    <w:next w:val="CNParagraph"/>
    <w:rsid w:val="00110C53"/>
    <w:pPr>
      <w:keepNext/>
      <w:keepLines/>
      <w:numPr>
        <w:ilvl w:val="7"/>
      </w:numPr>
      <w:tabs>
        <w:tab w:val="num" w:pos="2880"/>
        <w:tab w:val="num" w:pos="5760"/>
      </w:tabs>
      <w:ind w:left="2880"/>
    </w:pPr>
    <w:rPr>
      <w:b/>
      <w:bCs/>
    </w:rPr>
  </w:style>
  <w:style w:type="paragraph" w:customStyle="1" w:styleId="CNLevel2Text">
    <w:name w:val="CN Level 2 Text"/>
    <w:basedOn w:val="CNParagraph"/>
    <w:rsid w:val="00110C53"/>
    <w:pPr>
      <w:numPr>
        <w:ilvl w:val="8"/>
      </w:numPr>
      <w:tabs>
        <w:tab w:val="num" w:pos="6480"/>
      </w:tabs>
      <w:ind w:left="1728"/>
    </w:pPr>
  </w:style>
  <w:style w:type="paragraph" w:customStyle="1" w:styleId="CNLevel1List">
    <w:name w:val="CN Level 1 List"/>
    <w:basedOn w:val="CNParagraph"/>
    <w:rsid w:val="00110C53"/>
    <w:pPr>
      <w:numPr>
        <w:ilvl w:val="0"/>
        <w:numId w:val="0"/>
      </w:numPr>
      <w:tabs>
        <w:tab w:val="num" w:pos="360"/>
        <w:tab w:val="num" w:pos="720"/>
        <w:tab w:val="num" w:pos="3672"/>
      </w:tabs>
      <w:ind w:left="3672" w:hanging="360"/>
    </w:pPr>
  </w:style>
  <w:style w:type="character" w:customStyle="1" w:styleId="DefaultTextCaracter">
    <w:name w:val="Default Text Caracter"/>
    <w:locked/>
    <w:rsid w:val="00110C53"/>
    <w:rPr>
      <w:noProof/>
      <w:sz w:val="24"/>
      <w:lang w:val="en-US" w:eastAsia="en-US"/>
    </w:rPr>
  </w:style>
  <w:style w:type="paragraph" w:customStyle="1" w:styleId="Style8">
    <w:name w:val="Style8"/>
    <w:basedOn w:val="Normal"/>
    <w:rsid w:val="00110C53"/>
    <w:pPr>
      <w:widowControl w:val="0"/>
      <w:autoSpaceDE w:val="0"/>
      <w:autoSpaceDN w:val="0"/>
      <w:adjustRightInd w:val="0"/>
      <w:jc w:val="center"/>
    </w:pPr>
    <w:rPr>
      <w:sz w:val="24"/>
      <w:szCs w:val="24"/>
      <w:lang w:val="ro-RO"/>
    </w:rPr>
  </w:style>
  <w:style w:type="paragraph" w:customStyle="1" w:styleId="Style14">
    <w:name w:val="Style14"/>
    <w:basedOn w:val="Normal"/>
    <w:rsid w:val="00110C53"/>
    <w:pPr>
      <w:widowControl w:val="0"/>
      <w:autoSpaceDE w:val="0"/>
      <w:autoSpaceDN w:val="0"/>
      <w:adjustRightInd w:val="0"/>
      <w:spacing w:line="266" w:lineRule="exact"/>
      <w:ind w:hanging="201"/>
    </w:pPr>
    <w:rPr>
      <w:sz w:val="24"/>
      <w:szCs w:val="24"/>
      <w:lang w:val="ro-RO"/>
    </w:rPr>
  </w:style>
  <w:style w:type="character" w:customStyle="1" w:styleId="FontStyle70">
    <w:name w:val="Font Style70"/>
    <w:rsid w:val="00110C53"/>
    <w:rPr>
      <w:rFonts w:ascii="Times New Roman" w:hAnsi="Times New Roman" w:cs="Times New Roman"/>
      <w:sz w:val="16"/>
      <w:szCs w:val="16"/>
    </w:rPr>
  </w:style>
  <w:style w:type="paragraph" w:customStyle="1" w:styleId="Style17">
    <w:name w:val="Style17"/>
    <w:basedOn w:val="Normal"/>
    <w:rsid w:val="00110C53"/>
    <w:pPr>
      <w:widowControl w:val="0"/>
      <w:autoSpaceDE w:val="0"/>
      <w:autoSpaceDN w:val="0"/>
      <w:adjustRightInd w:val="0"/>
      <w:spacing w:line="261" w:lineRule="exact"/>
      <w:jc w:val="both"/>
    </w:pPr>
    <w:rPr>
      <w:sz w:val="24"/>
      <w:szCs w:val="24"/>
      <w:lang w:val="ro-RO"/>
    </w:rPr>
  </w:style>
  <w:style w:type="character" w:customStyle="1" w:styleId="FontStyle60">
    <w:name w:val="Font Style60"/>
    <w:rsid w:val="00110C53"/>
    <w:rPr>
      <w:rFonts w:ascii="Times New Roman" w:hAnsi="Times New Roman" w:cs="Times New Roman"/>
      <w:i/>
      <w:iCs/>
      <w:sz w:val="22"/>
      <w:szCs w:val="22"/>
    </w:rPr>
  </w:style>
  <w:style w:type="paragraph" w:customStyle="1" w:styleId="Style11">
    <w:name w:val="Style11"/>
    <w:basedOn w:val="Normal"/>
    <w:rsid w:val="00110C53"/>
    <w:pPr>
      <w:widowControl w:val="0"/>
      <w:autoSpaceDE w:val="0"/>
      <w:autoSpaceDN w:val="0"/>
      <w:adjustRightInd w:val="0"/>
      <w:spacing w:line="259" w:lineRule="exact"/>
      <w:ind w:firstLine="347"/>
      <w:jc w:val="both"/>
    </w:pPr>
    <w:rPr>
      <w:sz w:val="24"/>
      <w:szCs w:val="24"/>
      <w:lang w:val="ro-RO"/>
    </w:rPr>
  </w:style>
  <w:style w:type="paragraph" w:customStyle="1" w:styleId="Style27">
    <w:name w:val="Style27"/>
    <w:basedOn w:val="Normal"/>
    <w:rsid w:val="00110C53"/>
    <w:pPr>
      <w:widowControl w:val="0"/>
      <w:autoSpaceDE w:val="0"/>
      <w:autoSpaceDN w:val="0"/>
      <w:adjustRightInd w:val="0"/>
      <w:spacing w:line="256" w:lineRule="exact"/>
      <w:ind w:firstLine="1069"/>
    </w:pPr>
    <w:rPr>
      <w:sz w:val="24"/>
      <w:szCs w:val="24"/>
      <w:lang w:val="ro-RO"/>
    </w:rPr>
  </w:style>
  <w:style w:type="paragraph" w:customStyle="1" w:styleId="Style16">
    <w:name w:val="Style16"/>
    <w:basedOn w:val="Normal"/>
    <w:rsid w:val="00110C53"/>
    <w:pPr>
      <w:widowControl w:val="0"/>
      <w:autoSpaceDE w:val="0"/>
      <w:autoSpaceDN w:val="0"/>
      <w:adjustRightInd w:val="0"/>
      <w:spacing w:line="182" w:lineRule="exact"/>
      <w:jc w:val="center"/>
    </w:pPr>
    <w:rPr>
      <w:sz w:val="24"/>
      <w:szCs w:val="24"/>
      <w:lang w:val="ro-RO"/>
    </w:rPr>
  </w:style>
  <w:style w:type="character" w:customStyle="1" w:styleId="FontStyle61">
    <w:name w:val="Font Style61"/>
    <w:rsid w:val="00110C53"/>
    <w:rPr>
      <w:rFonts w:ascii="Times New Roman" w:hAnsi="Times New Roman" w:cs="Times New Roman"/>
      <w:b/>
      <w:bCs/>
      <w:spacing w:val="110"/>
      <w:sz w:val="14"/>
      <w:szCs w:val="14"/>
    </w:rPr>
  </w:style>
  <w:style w:type="character" w:customStyle="1" w:styleId="FontStyle73">
    <w:name w:val="Font Style73"/>
    <w:rsid w:val="00110C53"/>
    <w:rPr>
      <w:rFonts w:ascii="Times New Roman" w:hAnsi="Times New Roman" w:cs="Times New Roman"/>
      <w:b/>
      <w:bCs/>
      <w:sz w:val="20"/>
      <w:szCs w:val="20"/>
    </w:rPr>
  </w:style>
  <w:style w:type="character" w:customStyle="1" w:styleId="FontStyle76">
    <w:name w:val="Font Style76"/>
    <w:rsid w:val="00110C53"/>
    <w:rPr>
      <w:rFonts w:ascii="Times New Roman" w:hAnsi="Times New Roman" w:cs="Times New Roman"/>
      <w:i/>
      <w:iCs/>
      <w:sz w:val="20"/>
      <w:szCs w:val="20"/>
    </w:rPr>
  </w:style>
  <w:style w:type="paragraph" w:customStyle="1" w:styleId="Style32">
    <w:name w:val="Style32"/>
    <w:basedOn w:val="Normal"/>
    <w:rsid w:val="00110C53"/>
    <w:pPr>
      <w:widowControl w:val="0"/>
      <w:autoSpaceDE w:val="0"/>
      <w:autoSpaceDN w:val="0"/>
      <w:adjustRightInd w:val="0"/>
      <w:spacing w:line="182" w:lineRule="exact"/>
      <w:jc w:val="center"/>
    </w:pPr>
    <w:rPr>
      <w:sz w:val="24"/>
      <w:szCs w:val="24"/>
      <w:lang w:val="ro-RO"/>
    </w:rPr>
  </w:style>
  <w:style w:type="paragraph" w:customStyle="1" w:styleId="Style37">
    <w:name w:val="Style37"/>
    <w:basedOn w:val="Normal"/>
    <w:rsid w:val="00110C53"/>
    <w:pPr>
      <w:widowControl w:val="0"/>
      <w:autoSpaceDE w:val="0"/>
      <w:autoSpaceDN w:val="0"/>
      <w:adjustRightInd w:val="0"/>
      <w:spacing w:line="250" w:lineRule="exact"/>
      <w:ind w:firstLine="710"/>
    </w:pPr>
    <w:rPr>
      <w:sz w:val="24"/>
      <w:szCs w:val="24"/>
      <w:lang w:val="ro-RO"/>
    </w:rPr>
  </w:style>
  <w:style w:type="character" w:customStyle="1" w:styleId="FontStyle89">
    <w:name w:val="Font Style89"/>
    <w:rsid w:val="00110C53"/>
    <w:rPr>
      <w:rFonts w:ascii="Times New Roman" w:hAnsi="Times New Roman" w:cs="Times New Roman"/>
      <w:b/>
      <w:bCs/>
      <w:sz w:val="14"/>
      <w:szCs w:val="14"/>
    </w:rPr>
  </w:style>
  <w:style w:type="paragraph" w:styleId="DocumentMap">
    <w:name w:val="Document Map"/>
    <w:basedOn w:val="Normal"/>
    <w:link w:val="DocumentMapChar"/>
    <w:rsid w:val="00110C53"/>
    <w:rPr>
      <w:rFonts w:ascii="Tahoma" w:hAnsi="Tahoma" w:cs="Tahoma"/>
      <w:sz w:val="16"/>
      <w:szCs w:val="16"/>
    </w:rPr>
  </w:style>
  <w:style w:type="character" w:customStyle="1" w:styleId="DocumentMapChar">
    <w:name w:val="Document Map Char"/>
    <w:link w:val="DocumentMap"/>
    <w:rsid w:val="00110C53"/>
    <w:rPr>
      <w:rFonts w:ascii="Tahoma" w:hAnsi="Tahoma" w:cs="Tahoma"/>
      <w:sz w:val="16"/>
      <w:szCs w:val="16"/>
      <w:lang w:eastAsia="ro-RO"/>
    </w:rPr>
  </w:style>
  <w:style w:type="paragraph" w:customStyle="1" w:styleId="Caracter">
    <w:name w:val="Caracter"/>
    <w:basedOn w:val="Normal"/>
    <w:rsid w:val="00110C53"/>
    <w:rPr>
      <w:rFonts w:ascii="Arial" w:hAnsi="Arial"/>
      <w:sz w:val="24"/>
      <w:szCs w:val="24"/>
      <w:lang w:val="pl-PL" w:eastAsia="pl-PL"/>
    </w:rPr>
  </w:style>
  <w:style w:type="character" w:customStyle="1" w:styleId="FontStyle11">
    <w:name w:val="Font Style11"/>
    <w:rsid w:val="00110C53"/>
    <w:rPr>
      <w:rFonts w:ascii="Times New Roman" w:hAnsi="Times New Roman" w:cs="Times New Roman"/>
      <w:b/>
      <w:bCs/>
      <w:i/>
      <w:iCs/>
      <w:sz w:val="22"/>
      <w:szCs w:val="22"/>
    </w:rPr>
  </w:style>
  <w:style w:type="character" w:customStyle="1" w:styleId="litera1">
    <w:name w:val="litera1"/>
    <w:rsid w:val="00110C53"/>
    <w:rPr>
      <w:b/>
      <w:bCs/>
      <w:color w:val="000000"/>
    </w:rPr>
  </w:style>
  <w:style w:type="character" w:customStyle="1" w:styleId="tabel1">
    <w:name w:val="tabel1"/>
    <w:rsid w:val="00110C53"/>
    <w:rPr>
      <w:rFonts w:ascii="Courier New" w:hAnsi="Courier New" w:cs="Courier New"/>
      <w:color w:val="000000"/>
      <w:sz w:val="20"/>
      <w:szCs w:val="20"/>
    </w:rPr>
  </w:style>
  <w:style w:type="character" w:customStyle="1" w:styleId="nota1">
    <w:name w:val="nota1"/>
    <w:rsid w:val="00110C53"/>
    <w:rPr>
      <w:b/>
      <w:bCs/>
      <w:color w:val="000000"/>
    </w:rPr>
  </w:style>
  <w:style w:type="paragraph" w:customStyle="1" w:styleId="Style1">
    <w:name w:val="Style1"/>
    <w:basedOn w:val="Normal"/>
    <w:rsid w:val="00110C53"/>
    <w:pPr>
      <w:widowControl w:val="0"/>
      <w:autoSpaceDE w:val="0"/>
      <w:autoSpaceDN w:val="0"/>
      <w:adjustRightInd w:val="0"/>
    </w:pPr>
    <w:rPr>
      <w:sz w:val="24"/>
      <w:szCs w:val="24"/>
      <w:lang w:eastAsia="en-US"/>
    </w:rPr>
  </w:style>
  <w:style w:type="paragraph" w:customStyle="1" w:styleId="CharCharCaracterCaracter">
    <w:name w:val="Char Char Caracter Caracter"/>
    <w:basedOn w:val="Normal"/>
    <w:rsid w:val="00110C53"/>
    <w:rPr>
      <w:rFonts w:ascii="Arial" w:hAnsi="Arial"/>
      <w:sz w:val="24"/>
      <w:szCs w:val="24"/>
      <w:lang w:val="pl-PL" w:eastAsia="pl-PL"/>
    </w:rPr>
  </w:style>
  <w:style w:type="paragraph" w:customStyle="1" w:styleId="CaracterCaracter3">
    <w:name w:val="Caracter Caracter3"/>
    <w:basedOn w:val="Normal"/>
    <w:rsid w:val="00110C53"/>
    <w:rPr>
      <w:rFonts w:ascii="Arial" w:hAnsi="Arial"/>
      <w:sz w:val="24"/>
      <w:szCs w:val="24"/>
      <w:lang w:val="pl-PL" w:eastAsia="pl-PL"/>
    </w:rPr>
  </w:style>
  <w:style w:type="paragraph" w:customStyle="1" w:styleId="Char">
    <w:name w:val="Char"/>
    <w:basedOn w:val="Normal"/>
    <w:rsid w:val="00110C53"/>
    <w:pPr>
      <w:spacing w:after="160" w:line="240" w:lineRule="exact"/>
    </w:pPr>
    <w:rPr>
      <w:rFonts w:ascii="Arial" w:hAnsi="Arial" w:cs="Arial"/>
      <w:lang w:eastAsia="en-US"/>
    </w:rPr>
  </w:style>
  <w:style w:type="character" w:customStyle="1" w:styleId="tpa1">
    <w:name w:val="tpa1"/>
    <w:rsid w:val="00110C53"/>
  </w:style>
  <w:style w:type="paragraph" w:customStyle="1" w:styleId="Char0">
    <w:name w:val="Char"/>
    <w:basedOn w:val="Normal"/>
    <w:rsid w:val="00110C53"/>
    <w:pPr>
      <w:spacing w:after="160" w:line="240" w:lineRule="exact"/>
    </w:pPr>
    <w:rPr>
      <w:rFonts w:ascii="Arial" w:hAnsi="Arial" w:cs="Arial"/>
      <w:lang w:eastAsia="en-US"/>
    </w:rPr>
  </w:style>
  <w:style w:type="character" w:customStyle="1" w:styleId="WW8Num1z6">
    <w:name w:val="WW8Num1z6"/>
    <w:rsid w:val="00110C53"/>
  </w:style>
  <w:style w:type="paragraph" w:customStyle="1" w:styleId="Style110">
    <w:name w:val="Style 11"/>
    <w:basedOn w:val="Normal"/>
    <w:uiPriority w:val="99"/>
    <w:rsid w:val="00110C53"/>
    <w:pPr>
      <w:widowControl w:val="0"/>
      <w:autoSpaceDE w:val="0"/>
      <w:autoSpaceDN w:val="0"/>
      <w:spacing w:line="384" w:lineRule="atLeast"/>
    </w:pPr>
    <w:rPr>
      <w:sz w:val="24"/>
      <w:szCs w:val="24"/>
      <w:lang w:eastAsia="en-US"/>
    </w:rPr>
  </w:style>
  <w:style w:type="paragraph" w:customStyle="1" w:styleId="StyleHeader1-ClausesAfter0pt">
    <w:name w:val="Style Header 1 - Clauses + After:  0 pt"/>
    <w:basedOn w:val="Normal"/>
    <w:rsid w:val="00110C53"/>
    <w:pPr>
      <w:spacing w:after="200"/>
      <w:jc w:val="both"/>
    </w:pPr>
    <w:rPr>
      <w:bCs/>
      <w:sz w:val="24"/>
      <w:lang w:val="es-ES_tradnl" w:eastAsia="en-US"/>
    </w:rPr>
  </w:style>
  <w:style w:type="character" w:styleId="FootnoteReference">
    <w:name w:val="footnote reference"/>
    <w:uiPriority w:val="99"/>
    <w:unhideWhenUsed/>
    <w:rsid w:val="00110C53"/>
    <w:rPr>
      <w:vertAlign w:val="superscript"/>
    </w:rPr>
  </w:style>
  <w:style w:type="character" w:customStyle="1" w:styleId="tax1">
    <w:name w:val="tax1"/>
    <w:rsid w:val="00110C53"/>
    <w:rPr>
      <w:b/>
      <w:bCs/>
      <w:sz w:val="26"/>
      <w:szCs w:val="26"/>
    </w:rPr>
  </w:style>
  <w:style w:type="character" w:customStyle="1" w:styleId="sp1">
    <w:name w:val="sp1"/>
    <w:rsid w:val="00110C53"/>
    <w:rPr>
      <w:b/>
      <w:bCs/>
      <w:color w:val="8F0000"/>
    </w:rPr>
  </w:style>
  <w:style w:type="character" w:customStyle="1" w:styleId="tsp1">
    <w:name w:val="tsp1"/>
    <w:rsid w:val="00110C53"/>
  </w:style>
  <w:style w:type="paragraph" w:customStyle="1" w:styleId="xl121">
    <w:name w:val="xl121"/>
    <w:basedOn w:val="Normal"/>
    <w:rsid w:val="00110C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lang w:val="ro-RO"/>
    </w:rPr>
  </w:style>
  <w:style w:type="paragraph" w:customStyle="1" w:styleId="CaracterCaracter9">
    <w:name w:val="Caracter Caracter9"/>
    <w:basedOn w:val="Normal"/>
    <w:rsid w:val="00110C53"/>
    <w:pPr>
      <w:spacing w:after="160" w:line="240" w:lineRule="exact"/>
    </w:pPr>
    <w:rPr>
      <w:rFonts w:ascii="Tahoma" w:hAnsi="Tahoma"/>
      <w:lang w:eastAsia="en-US"/>
    </w:rPr>
  </w:style>
  <w:style w:type="paragraph" w:customStyle="1" w:styleId="CaracterCaracter9CaracterCaracterCharChar">
    <w:name w:val="Caracter Caracter9 Caracter Caracter Char Char"/>
    <w:basedOn w:val="Normal"/>
    <w:rsid w:val="00110C53"/>
    <w:pPr>
      <w:spacing w:after="160" w:line="240" w:lineRule="exact"/>
    </w:pPr>
    <w:rPr>
      <w:rFonts w:ascii="Arial" w:hAnsi="Arial" w:cs="Arial"/>
      <w:lang w:eastAsia="en-US"/>
    </w:rPr>
  </w:style>
  <w:style w:type="paragraph" w:customStyle="1" w:styleId="defaulttext0">
    <w:name w:val="defaulttext"/>
    <w:basedOn w:val="Normal"/>
    <w:rsid w:val="00110C53"/>
    <w:rPr>
      <w:sz w:val="24"/>
      <w:szCs w:val="24"/>
      <w:lang w:eastAsia="en-US"/>
    </w:rPr>
  </w:style>
  <w:style w:type="character" w:customStyle="1" w:styleId="uniqueidentificationcodelist1">
    <w:name w:val="uniqueidentificationcodelist1"/>
    <w:rsid w:val="00110C53"/>
    <w:rPr>
      <w:color w:val="8B0000"/>
      <w:sz w:val="18"/>
      <w:szCs w:val="18"/>
    </w:rPr>
  </w:style>
  <w:style w:type="character" w:customStyle="1" w:styleId="WW8Num4z0">
    <w:name w:val="WW8Num4z0"/>
    <w:rsid w:val="00110C53"/>
  </w:style>
  <w:style w:type="paragraph" w:customStyle="1" w:styleId="yiv3961613445msonormal">
    <w:name w:val="yiv3961613445msonormal"/>
    <w:basedOn w:val="Normal"/>
    <w:rsid w:val="00110C53"/>
    <w:pPr>
      <w:suppressAutoHyphens/>
      <w:autoSpaceDN w:val="0"/>
      <w:spacing w:before="100" w:after="100"/>
      <w:textAlignment w:val="baseline"/>
    </w:pPr>
    <w:rPr>
      <w:sz w:val="24"/>
      <w:szCs w:val="24"/>
      <w:lang w:val="ro-RO" w:eastAsia="en-GB"/>
    </w:rPr>
  </w:style>
  <w:style w:type="character" w:customStyle="1" w:styleId="tli1">
    <w:name w:val="tli1"/>
    <w:rsid w:val="00110C53"/>
  </w:style>
  <w:style w:type="paragraph" w:customStyle="1" w:styleId="CharCaracterCaracterCharCaracterCaracterCharCharCharCharCaracterCaracterChar">
    <w:name w:val="Char Caracter Caracter Char Caracter Caracter Char Char Char Char Caracter Caracter Char"/>
    <w:basedOn w:val="Normal"/>
    <w:rsid w:val="00110C53"/>
    <w:rPr>
      <w:sz w:val="24"/>
      <w:szCs w:val="24"/>
      <w:lang w:val="pl-PL" w:eastAsia="pl-PL"/>
    </w:rPr>
  </w:style>
  <w:style w:type="character" w:customStyle="1" w:styleId="yiv3961613445optional">
    <w:name w:val="yiv3961613445optional"/>
    <w:rsid w:val="00110C53"/>
  </w:style>
  <w:style w:type="paragraph" w:customStyle="1" w:styleId="11">
    <w:name w:val="1.1."/>
    <w:basedOn w:val="DefaultText"/>
    <w:link w:val="11Char"/>
    <w:qFormat/>
    <w:rsid w:val="00110C53"/>
    <w:pPr>
      <w:numPr>
        <w:ilvl w:val="1"/>
        <w:numId w:val="94"/>
      </w:numPr>
      <w:tabs>
        <w:tab w:val="left" w:pos="450"/>
      </w:tabs>
      <w:overflowPunct w:val="0"/>
      <w:autoSpaceDE w:val="0"/>
      <w:autoSpaceDN w:val="0"/>
      <w:adjustRightInd w:val="0"/>
      <w:ind w:left="720" w:hanging="720"/>
      <w:jc w:val="both"/>
      <w:textAlignment w:val="baseline"/>
    </w:pPr>
    <w:rPr>
      <w:rFonts w:ascii="Arial Narrow" w:hAnsi="Arial Narrow"/>
      <w:szCs w:val="24"/>
      <w:lang w:val="ro-RO" w:eastAsia="ro-RO"/>
    </w:rPr>
  </w:style>
  <w:style w:type="character" w:customStyle="1" w:styleId="11Char">
    <w:name w:val="1.1. Char"/>
    <w:link w:val="11"/>
    <w:rsid w:val="00110C53"/>
    <w:rPr>
      <w:rFonts w:ascii="Arial Narrow" w:hAnsi="Arial Narrow"/>
      <w:noProof/>
      <w:sz w:val="24"/>
      <w:szCs w:val="24"/>
      <w:lang w:val="ro-RO" w:eastAsia="ro-RO"/>
    </w:rPr>
  </w:style>
  <w:style w:type="character" w:customStyle="1" w:styleId="normalchar1">
    <w:name w:val="normal__char1"/>
    <w:rsid w:val="00110C53"/>
    <w:rPr>
      <w:rFonts w:ascii="Times New Roman" w:hAnsi="Times New Roman" w:cs="Times New Roman" w:hint="default"/>
      <w:strike w:val="0"/>
      <w:dstrike w:val="0"/>
      <w:sz w:val="20"/>
      <w:szCs w:val="20"/>
      <w:u w:val="none"/>
      <w:effect w:val="none"/>
    </w:rPr>
  </w:style>
  <w:style w:type="character" w:customStyle="1" w:styleId="shorttext">
    <w:name w:val="short_text"/>
    <w:rsid w:val="00110C53"/>
  </w:style>
  <w:style w:type="character" w:customStyle="1" w:styleId="lego1">
    <w:name w:val="lego1"/>
    <w:rsid w:val="00110C53"/>
    <w:rPr>
      <w:b w:val="0"/>
      <w:bCs w:val="0"/>
      <w:i/>
      <w:iCs/>
      <w:vanish w:val="0"/>
      <w:webHidden w:val="0"/>
      <w:color w:val="6666FF"/>
      <w:sz w:val="18"/>
      <w:szCs w:val="18"/>
      <w:specVanish w:val="0"/>
    </w:rPr>
  </w:style>
  <w:style w:type="character" w:customStyle="1" w:styleId="li1">
    <w:name w:val="li1"/>
    <w:rsid w:val="00110C53"/>
    <w:rPr>
      <w:b/>
      <w:bCs/>
      <w:color w:val="8F0000"/>
    </w:rPr>
  </w:style>
  <w:style w:type="character" w:customStyle="1" w:styleId="Bodytext115pt">
    <w:name w:val="Body text + 11.5 pt"/>
    <w:rsid w:val="00110C53"/>
    <w:rPr>
      <w:i/>
      <w:iCs/>
      <w:sz w:val="23"/>
      <w:szCs w:val="23"/>
      <w:lang w:eastAsia="ar-SA" w:bidi="ar-SA"/>
    </w:rPr>
  </w:style>
  <w:style w:type="character" w:customStyle="1" w:styleId="BodytextBold45">
    <w:name w:val="Body text + Bold45"/>
    <w:rsid w:val="00110C53"/>
    <w:rPr>
      <w:b/>
      <w:bCs/>
      <w:sz w:val="22"/>
      <w:szCs w:val="22"/>
      <w:lang w:eastAsia="ar-SA" w:bidi="ar-SA"/>
    </w:rPr>
  </w:style>
  <w:style w:type="character" w:customStyle="1" w:styleId="Optional">
    <w:name w:val="Optional"/>
    <w:rsid w:val="00110C53"/>
    <w:rPr>
      <w:color w:val="0000FF"/>
    </w:rPr>
  </w:style>
  <w:style w:type="paragraph" w:styleId="TOCHeading">
    <w:name w:val="TOC Heading"/>
    <w:basedOn w:val="Heading1"/>
    <w:next w:val="Normal"/>
    <w:uiPriority w:val="39"/>
    <w:unhideWhenUsed/>
    <w:qFormat/>
    <w:rsid w:val="00110C53"/>
    <w:pPr>
      <w:keepLines/>
      <w:spacing w:before="240" w:line="259" w:lineRule="auto"/>
      <w:jc w:val="left"/>
      <w:outlineLvl w:val="9"/>
    </w:pPr>
    <w:rPr>
      <w:rFonts w:ascii="Cambria" w:hAnsi="Cambria"/>
      <w:b w:val="0"/>
      <w:color w:val="365F91"/>
      <w:sz w:val="32"/>
      <w:szCs w:val="32"/>
      <w:lang w:eastAsia="en-US"/>
    </w:rPr>
  </w:style>
  <w:style w:type="paragraph" w:styleId="TOC1">
    <w:name w:val="toc 1"/>
    <w:basedOn w:val="Normal"/>
    <w:next w:val="Normal"/>
    <w:autoRedefine/>
    <w:uiPriority w:val="39"/>
    <w:unhideWhenUsed/>
    <w:qFormat/>
    <w:rsid w:val="00110C53"/>
    <w:pPr>
      <w:tabs>
        <w:tab w:val="left" w:pos="446"/>
        <w:tab w:val="right" w:leader="dot" w:pos="9540"/>
      </w:tabs>
      <w:spacing w:after="100" w:line="276" w:lineRule="auto"/>
      <w:ind w:right="180"/>
    </w:pPr>
    <w:rPr>
      <w:rFonts w:ascii="Calibri" w:hAnsi="Calibri"/>
      <w:sz w:val="22"/>
      <w:szCs w:val="22"/>
      <w:lang w:val="ro-RO"/>
    </w:rPr>
  </w:style>
  <w:style w:type="paragraph" w:styleId="TOC2">
    <w:name w:val="toc 2"/>
    <w:basedOn w:val="Normal"/>
    <w:next w:val="Normal"/>
    <w:autoRedefine/>
    <w:uiPriority w:val="39"/>
    <w:unhideWhenUsed/>
    <w:qFormat/>
    <w:rsid w:val="00110C53"/>
    <w:pPr>
      <w:tabs>
        <w:tab w:val="left" w:pos="900"/>
        <w:tab w:val="right" w:leader="dot" w:pos="9540"/>
      </w:tabs>
      <w:spacing w:after="100" w:line="276" w:lineRule="auto"/>
      <w:ind w:left="180" w:right="180"/>
    </w:pPr>
    <w:rPr>
      <w:rFonts w:ascii="Calibri" w:hAnsi="Calibri"/>
      <w:sz w:val="22"/>
      <w:szCs w:val="22"/>
      <w:lang w:val="ro-RO"/>
    </w:rPr>
  </w:style>
  <w:style w:type="paragraph" w:styleId="TOC3">
    <w:name w:val="toc 3"/>
    <w:basedOn w:val="Normal"/>
    <w:next w:val="Normal"/>
    <w:autoRedefine/>
    <w:uiPriority w:val="39"/>
    <w:unhideWhenUsed/>
    <w:qFormat/>
    <w:rsid w:val="00110C53"/>
    <w:pPr>
      <w:tabs>
        <w:tab w:val="left" w:pos="450"/>
        <w:tab w:val="left" w:pos="1320"/>
        <w:tab w:val="right" w:leader="dot" w:pos="9540"/>
      </w:tabs>
      <w:spacing w:after="100"/>
      <w:ind w:left="446" w:right="180"/>
    </w:pPr>
    <w:rPr>
      <w:rFonts w:ascii="Calibri" w:hAnsi="Calibri"/>
      <w:sz w:val="22"/>
      <w:szCs w:val="22"/>
      <w:lang w:val="ro-RO"/>
    </w:rPr>
  </w:style>
  <w:style w:type="character" w:customStyle="1" w:styleId="st1">
    <w:name w:val="st1"/>
    <w:rsid w:val="00110C53"/>
  </w:style>
  <w:style w:type="character" w:customStyle="1" w:styleId="yiv5379611183tpa1">
    <w:name w:val="yiv5379611183tpa1"/>
    <w:rsid w:val="00110C53"/>
  </w:style>
  <w:style w:type="character" w:customStyle="1" w:styleId="Heading7Char">
    <w:name w:val="Heading 7 Char"/>
    <w:aliases w:val="Heading 7 (do not use) Char"/>
    <w:link w:val="Heading7"/>
    <w:uiPriority w:val="9"/>
    <w:rsid w:val="0083312D"/>
    <w:rPr>
      <w:rFonts w:ascii="Arial" w:hAnsi="Arial"/>
      <w:sz w:val="28"/>
      <w:lang w:eastAsia="ro-RO"/>
    </w:rPr>
  </w:style>
  <w:style w:type="character" w:customStyle="1" w:styleId="Heading9Char">
    <w:name w:val="Heading 9 Char"/>
    <w:aliases w:val="Heading 9 (do not use) Char"/>
    <w:link w:val="Heading9"/>
    <w:rsid w:val="0083312D"/>
    <w:rPr>
      <w:rFonts w:ascii="Arial" w:hAnsi="Arial"/>
      <w:b/>
      <w:i/>
      <w:sz w:val="28"/>
      <w:lang w:eastAsia="ro-RO"/>
    </w:rPr>
  </w:style>
  <w:style w:type="paragraph" w:styleId="TOC4">
    <w:name w:val="toc 4"/>
    <w:basedOn w:val="Normal"/>
    <w:next w:val="Normal"/>
    <w:autoRedefine/>
    <w:uiPriority w:val="39"/>
    <w:unhideWhenUsed/>
    <w:rsid w:val="0083312D"/>
    <w:pPr>
      <w:spacing w:line="276" w:lineRule="auto"/>
      <w:ind w:left="660"/>
    </w:pPr>
    <w:rPr>
      <w:rFonts w:ascii="Calibri" w:eastAsia="Calibri" w:hAnsi="Calibri"/>
      <w:sz w:val="18"/>
      <w:szCs w:val="18"/>
      <w:lang w:val="ro-RO" w:eastAsia="en-US"/>
    </w:rPr>
  </w:style>
  <w:style w:type="paragraph" w:styleId="TOC5">
    <w:name w:val="toc 5"/>
    <w:basedOn w:val="Normal"/>
    <w:next w:val="Normal"/>
    <w:autoRedefine/>
    <w:uiPriority w:val="39"/>
    <w:unhideWhenUsed/>
    <w:rsid w:val="0083312D"/>
    <w:pPr>
      <w:spacing w:line="276" w:lineRule="auto"/>
      <w:ind w:left="880"/>
    </w:pPr>
    <w:rPr>
      <w:rFonts w:ascii="Calibri" w:eastAsia="Calibri" w:hAnsi="Calibri"/>
      <w:sz w:val="18"/>
      <w:szCs w:val="18"/>
      <w:lang w:val="ro-RO" w:eastAsia="en-US"/>
    </w:rPr>
  </w:style>
  <w:style w:type="paragraph" w:styleId="TOC6">
    <w:name w:val="toc 6"/>
    <w:basedOn w:val="Normal"/>
    <w:next w:val="Normal"/>
    <w:autoRedefine/>
    <w:uiPriority w:val="39"/>
    <w:unhideWhenUsed/>
    <w:rsid w:val="0083312D"/>
    <w:pPr>
      <w:spacing w:line="276" w:lineRule="auto"/>
      <w:ind w:left="1100"/>
    </w:pPr>
    <w:rPr>
      <w:rFonts w:ascii="Calibri" w:eastAsia="Calibri" w:hAnsi="Calibri"/>
      <w:sz w:val="18"/>
      <w:szCs w:val="18"/>
      <w:lang w:val="ro-RO" w:eastAsia="en-US"/>
    </w:rPr>
  </w:style>
  <w:style w:type="paragraph" w:styleId="TOC7">
    <w:name w:val="toc 7"/>
    <w:basedOn w:val="Normal"/>
    <w:next w:val="Normal"/>
    <w:autoRedefine/>
    <w:uiPriority w:val="39"/>
    <w:unhideWhenUsed/>
    <w:rsid w:val="0083312D"/>
    <w:pPr>
      <w:spacing w:line="276" w:lineRule="auto"/>
      <w:ind w:left="1320"/>
    </w:pPr>
    <w:rPr>
      <w:rFonts w:ascii="Calibri" w:eastAsia="Calibri" w:hAnsi="Calibri"/>
      <w:sz w:val="18"/>
      <w:szCs w:val="18"/>
      <w:lang w:val="ro-RO" w:eastAsia="en-US"/>
    </w:rPr>
  </w:style>
  <w:style w:type="paragraph" w:styleId="TOC8">
    <w:name w:val="toc 8"/>
    <w:basedOn w:val="Normal"/>
    <w:next w:val="Normal"/>
    <w:autoRedefine/>
    <w:uiPriority w:val="39"/>
    <w:unhideWhenUsed/>
    <w:rsid w:val="0083312D"/>
    <w:pPr>
      <w:spacing w:line="276" w:lineRule="auto"/>
      <w:ind w:left="1540"/>
    </w:pPr>
    <w:rPr>
      <w:rFonts w:ascii="Calibri" w:eastAsia="Calibri" w:hAnsi="Calibri"/>
      <w:sz w:val="18"/>
      <w:szCs w:val="18"/>
      <w:lang w:val="ro-RO" w:eastAsia="en-US"/>
    </w:rPr>
  </w:style>
  <w:style w:type="paragraph" w:styleId="TOC9">
    <w:name w:val="toc 9"/>
    <w:basedOn w:val="Normal"/>
    <w:next w:val="Normal"/>
    <w:autoRedefine/>
    <w:uiPriority w:val="39"/>
    <w:unhideWhenUsed/>
    <w:rsid w:val="0083312D"/>
    <w:pPr>
      <w:spacing w:line="276" w:lineRule="auto"/>
      <w:ind w:left="1760"/>
    </w:pPr>
    <w:rPr>
      <w:rFonts w:ascii="Calibri" w:eastAsia="Calibri" w:hAnsi="Calibri"/>
      <w:sz w:val="18"/>
      <w:szCs w:val="18"/>
      <w:lang w:val="ro-RO" w:eastAsia="en-US"/>
    </w:rPr>
  </w:style>
  <w:style w:type="paragraph" w:styleId="Revision">
    <w:name w:val="Revision"/>
    <w:hidden/>
    <w:uiPriority w:val="99"/>
    <w:semiHidden/>
    <w:rsid w:val="0083312D"/>
    <w:rPr>
      <w:rFonts w:ascii="Calibri" w:eastAsia="Calibri" w:hAnsi="Calibri"/>
      <w:sz w:val="22"/>
      <w:szCs w:val="22"/>
      <w:lang w:val="ro-RO" w:eastAsia="en-US"/>
    </w:rPr>
  </w:style>
  <w:style w:type="character" w:styleId="PlaceholderText">
    <w:name w:val="Placeholder Text"/>
    <w:uiPriority w:val="99"/>
    <w:semiHidden/>
    <w:rsid w:val="0083312D"/>
    <w:rPr>
      <w:color w:val="808080"/>
    </w:rPr>
  </w:style>
  <w:style w:type="character" w:customStyle="1" w:styleId="BodyChar">
    <w:name w:val="Body Char"/>
    <w:link w:val="Body"/>
    <w:rsid w:val="0083312D"/>
    <w:rPr>
      <w:rFonts w:ascii="Arial" w:hAnsi="Arial"/>
      <w:kern w:val="20"/>
      <w:szCs w:val="24"/>
      <w:lang w:val="en-GB"/>
    </w:rPr>
  </w:style>
  <w:style w:type="paragraph" w:customStyle="1" w:styleId="Bulet">
    <w:name w:val="Bulet"/>
    <w:basedOn w:val="Normal"/>
    <w:next w:val="Body"/>
    <w:link w:val="BuletChar"/>
    <w:qFormat/>
    <w:rsid w:val="0083312D"/>
    <w:pPr>
      <w:numPr>
        <w:numId w:val="98"/>
      </w:numPr>
      <w:spacing w:line="240" w:lineRule="exact"/>
      <w:jc w:val="both"/>
    </w:pPr>
    <w:rPr>
      <w:rFonts w:ascii="Trebuchet MS" w:eastAsia="Calibri" w:hAnsi="Trebuchet MS" w:cs="Arial"/>
      <w:szCs w:val="24"/>
      <w:lang w:eastAsia="en-US"/>
    </w:rPr>
  </w:style>
  <w:style w:type="character" w:customStyle="1" w:styleId="BuletChar">
    <w:name w:val="Bulet Char"/>
    <w:link w:val="Bulet"/>
    <w:rsid w:val="0083312D"/>
    <w:rPr>
      <w:rFonts w:ascii="Trebuchet MS" w:eastAsia="Calibri" w:hAnsi="Trebuchet MS" w:cs="Arial"/>
      <w:szCs w:val="24"/>
      <w:lang w:val="en-US" w:eastAsia="en-US"/>
    </w:rPr>
  </w:style>
  <w:style w:type="paragraph" w:customStyle="1" w:styleId="Norm">
    <w:name w:val="Norm"/>
    <w:basedOn w:val="Normal"/>
    <w:qFormat/>
    <w:rsid w:val="0083312D"/>
    <w:pPr>
      <w:framePr w:hSpace="1701" w:wrap="around" w:vAnchor="text" w:hAnchor="page" w:x="1708" w:y="1"/>
      <w:spacing w:line="240" w:lineRule="exact"/>
      <w:suppressOverlap/>
      <w:jc w:val="both"/>
    </w:pPr>
    <w:rPr>
      <w:rFonts w:ascii="Trebuchet MS" w:eastAsia="Calibri" w:hAnsi="Trebuchet MS" w:cs="Arial"/>
      <w:szCs w:val="24"/>
      <w:lang w:eastAsia="en-US"/>
    </w:rPr>
  </w:style>
  <w:style w:type="paragraph" w:customStyle="1" w:styleId="Capitol">
    <w:name w:val="Capitol"/>
    <w:basedOn w:val="Body"/>
    <w:next w:val="Body"/>
    <w:qFormat/>
    <w:rsid w:val="0083312D"/>
    <w:pPr>
      <w:numPr>
        <w:numId w:val="99"/>
      </w:numPr>
      <w:tabs>
        <w:tab w:val="num" w:pos="360"/>
        <w:tab w:val="num" w:pos="3672"/>
      </w:tabs>
      <w:spacing w:before="840" w:after="240" w:line="320" w:lineRule="exact"/>
      <w:ind w:left="720" w:hanging="426"/>
    </w:pPr>
    <w:rPr>
      <w:rFonts w:ascii="Trebuchet MS" w:eastAsia="Calibri" w:hAnsi="Trebuchet MS" w:cs="Arial"/>
      <w:b/>
      <w:caps/>
      <w:color w:val="0070C0"/>
      <w:kern w:val="0"/>
      <w:sz w:val="28"/>
      <w:szCs w:val="28"/>
      <w:lang w:val="en-US"/>
    </w:rPr>
  </w:style>
  <w:style w:type="paragraph" w:customStyle="1" w:styleId="SubCap">
    <w:name w:val="SubCap"/>
    <w:basedOn w:val="Body"/>
    <w:next w:val="Body"/>
    <w:qFormat/>
    <w:rsid w:val="0083312D"/>
    <w:pPr>
      <w:numPr>
        <w:ilvl w:val="2"/>
        <w:numId w:val="99"/>
      </w:numPr>
      <w:tabs>
        <w:tab w:val="num" w:pos="360"/>
      </w:tabs>
      <w:spacing w:before="480" w:after="120" w:line="280" w:lineRule="exact"/>
      <w:ind w:left="2160" w:hanging="180"/>
    </w:pPr>
    <w:rPr>
      <w:rFonts w:ascii="Trebuchet MS" w:eastAsia="Calibri" w:hAnsi="Trebuchet MS" w:cs="Arial"/>
      <w:b/>
      <w:color w:val="0070C0"/>
      <w:kern w:val="0"/>
      <w:sz w:val="26"/>
      <w:szCs w:val="26"/>
      <w:lang w:val="en-US"/>
    </w:rPr>
  </w:style>
  <w:style w:type="paragraph" w:customStyle="1" w:styleId="UnderCap">
    <w:name w:val="UnderCap"/>
    <w:basedOn w:val="SubCap"/>
    <w:next w:val="Body"/>
    <w:qFormat/>
    <w:rsid w:val="0083312D"/>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83312D"/>
    <w:pPr>
      <w:numPr>
        <w:ilvl w:val="2"/>
      </w:numPr>
      <w:spacing w:before="60" w:after="120" w:line="276" w:lineRule="auto"/>
      <w:ind w:left="1916" w:hanging="839"/>
    </w:pPr>
    <w:rPr>
      <w:rFonts w:ascii="Calibri" w:eastAsia="Calibri" w:hAnsi="Calibri"/>
      <w:b w:val="0"/>
      <w:iCs/>
      <w:sz w:val="26"/>
      <w:lang w:val="ro-RO" w:eastAsia="en-US"/>
    </w:rPr>
  </w:style>
  <w:style w:type="character" w:customStyle="1" w:styleId="tal1">
    <w:name w:val="tal1"/>
    <w:rsid w:val="0083312D"/>
  </w:style>
  <w:style w:type="paragraph" w:customStyle="1" w:styleId="Text2">
    <w:name w:val="Text 2"/>
    <w:basedOn w:val="Normal"/>
    <w:link w:val="Text2Char"/>
    <w:rsid w:val="0083312D"/>
    <w:pPr>
      <w:tabs>
        <w:tab w:val="left" w:pos="2161"/>
      </w:tabs>
      <w:spacing w:after="240" w:line="276" w:lineRule="auto"/>
      <w:ind w:left="1077"/>
      <w:jc w:val="both"/>
    </w:pPr>
    <w:rPr>
      <w:rFonts w:ascii="Calibri" w:eastAsia="Calibri" w:hAnsi="Calibri"/>
      <w:sz w:val="22"/>
      <w:lang w:val="ro-RO" w:eastAsia="en-US"/>
    </w:rPr>
  </w:style>
  <w:style w:type="character" w:customStyle="1" w:styleId="Text2Char">
    <w:name w:val="Text 2 Char"/>
    <w:link w:val="Text2"/>
    <w:rsid w:val="0083312D"/>
    <w:rPr>
      <w:rFonts w:ascii="Calibri" w:eastAsia="Calibri" w:hAnsi="Calibri"/>
      <w:sz w:val="22"/>
      <w:lang w:val="ro-RO"/>
    </w:rPr>
  </w:style>
  <w:style w:type="paragraph" w:customStyle="1" w:styleId="BodyText10">
    <w:name w:val="Body Text10"/>
    <w:basedOn w:val="Normal"/>
    <w:rsid w:val="0083312D"/>
    <w:pPr>
      <w:widowControl w:val="0"/>
      <w:shd w:val="clear" w:color="auto" w:fill="FFFFFF"/>
      <w:spacing w:line="0" w:lineRule="atLeast"/>
      <w:ind w:hanging="560"/>
      <w:jc w:val="center"/>
    </w:pPr>
    <w:rPr>
      <w:rFonts w:ascii="Lucida Sans Unicode" w:eastAsia="Lucida Sans Unicode" w:hAnsi="Lucida Sans Unicode" w:cs="Lucida Sans Unicode"/>
      <w:sz w:val="19"/>
      <w:szCs w:val="19"/>
      <w:lang w:val="ro-RO" w:eastAsia="en-US"/>
    </w:rPr>
  </w:style>
  <w:style w:type="character" w:customStyle="1" w:styleId="BodytextSegoeUIBoldSpacing0pt">
    <w:name w:val="Body text + Segoe UI;Bold;Spacing 0 pt"/>
    <w:rsid w:val="0083312D"/>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83312D"/>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83312D"/>
    <w:pPr>
      <w:widowControl w:val="0"/>
      <w:shd w:val="clear" w:color="auto" w:fill="FFFFFF"/>
      <w:spacing w:line="0" w:lineRule="atLeast"/>
      <w:ind w:hanging="360"/>
      <w:jc w:val="both"/>
    </w:pPr>
    <w:rPr>
      <w:rFonts w:ascii="Palatino Linotype" w:eastAsia="Palatino Linotype" w:hAnsi="Palatino Linotype" w:cs="Palatino Linotype"/>
      <w:spacing w:val="10"/>
      <w:sz w:val="26"/>
      <w:szCs w:val="26"/>
      <w:lang w:val="ro-RO" w:eastAsia="en-US"/>
    </w:rPr>
  </w:style>
  <w:style w:type="character" w:customStyle="1" w:styleId="Tablecaption">
    <w:name w:val="Table caption_"/>
    <w:link w:val="Tablecaption0"/>
    <w:rsid w:val="0083312D"/>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83312D"/>
    <w:pPr>
      <w:widowControl w:val="0"/>
      <w:shd w:val="clear" w:color="auto" w:fill="FFFFFF"/>
      <w:spacing w:line="383" w:lineRule="exact"/>
      <w:jc w:val="both"/>
    </w:pPr>
    <w:rPr>
      <w:rFonts w:ascii="Segoe UI" w:eastAsia="Segoe UI" w:hAnsi="Segoe UI" w:cs="Segoe UI"/>
      <w:b/>
      <w:bCs/>
      <w:sz w:val="26"/>
      <w:szCs w:val="26"/>
      <w:lang w:eastAsia="en-US"/>
    </w:rPr>
  </w:style>
  <w:style w:type="character" w:customStyle="1" w:styleId="BodytextArialItalic">
    <w:name w:val="Body text + Arial;Italic"/>
    <w:rsid w:val="0083312D"/>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83312D"/>
    <w:pPr>
      <w:keepNext w:val="0"/>
      <w:tabs>
        <w:tab w:val="num" w:pos="360"/>
      </w:tabs>
      <w:spacing w:after="200" w:line="276" w:lineRule="auto"/>
      <w:ind w:left="284"/>
      <w:contextualSpacing/>
      <w:jc w:val="left"/>
      <w:outlineLvl w:val="9"/>
    </w:pPr>
    <w:rPr>
      <w:rFonts w:ascii="Calibri" w:hAnsi="Calibri"/>
      <w:bCs/>
      <w:color w:val="000000"/>
      <w:sz w:val="24"/>
      <w:lang w:val="en-GB" w:eastAsia="en-US"/>
    </w:rPr>
  </w:style>
  <w:style w:type="paragraph" w:customStyle="1" w:styleId="Heading2EIB">
    <w:name w:val="Heading 2 EIB"/>
    <w:basedOn w:val="Heading2"/>
    <w:autoRedefine/>
    <w:qFormat/>
    <w:rsid w:val="0083312D"/>
    <w:pPr>
      <w:keepLines/>
      <w:tabs>
        <w:tab w:val="clear" w:pos="3672"/>
        <w:tab w:val="num" w:pos="360"/>
      </w:tabs>
      <w:spacing w:before="40" w:after="120" w:line="300" w:lineRule="atLeast"/>
      <w:ind w:left="284" w:firstLine="0"/>
      <w:jc w:val="left"/>
    </w:pPr>
    <w:rPr>
      <w:rFonts w:ascii="Calibri" w:hAnsi="Calibri"/>
      <w:bCs/>
      <w:color w:val="000000"/>
      <w:sz w:val="22"/>
      <w:szCs w:val="26"/>
      <w:u w:val="none"/>
      <w:lang w:val="en-GB" w:eastAsia="en-US"/>
    </w:rPr>
  </w:style>
  <w:style w:type="paragraph" w:customStyle="1" w:styleId="Heading3EIB">
    <w:name w:val="Heading 3 EIB"/>
    <w:basedOn w:val="Heading3"/>
    <w:autoRedefine/>
    <w:qFormat/>
    <w:rsid w:val="0083312D"/>
    <w:pPr>
      <w:keepLines/>
      <w:tabs>
        <w:tab w:val="num" w:pos="360"/>
      </w:tabs>
      <w:spacing w:before="120" w:after="120" w:line="300" w:lineRule="atLeast"/>
      <w:ind w:left="284"/>
    </w:pPr>
    <w:rPr>
      <w:rFonts w:ascii="Calibri" w:hAnsi="Calibri"/>
      <w:color w:val="000000"/>
      <w:sz w:val="22"/>
      <w:szCs w:val="24"/>
      <w:lang w:val="en-GB" w:eastAsia="en-US"/>
    </w:rPr>
  </w:style>
  <w:style w:type="character" w:customStyle="1" w:styleId="A16">
    <w:name w:val="A16"/>
    <w:uiPriority w:val="99"/>
    <w:rsid w:val="0083312D"/>
    <w:rPr>
      <w:rFonts w:cs="Myriad"/>
      <w:color w:val="211D1E"/>
      <w:sz w:val="22"/>
      <w:szCs w:val="22"/>
    </w:rPr>
  </w:style>
  <w:style w:type="paragraph" w:customStyle="1" w:styleId="normalpropostasChar">
    <w:name w:val="normal_propostas Char"/>
    <w:basedOn w:val="Normal"/>
    <w:rsid w:val="0083312D"/>
    <w:pPr>
      <w:suppressAutoHyphens/>
      <w:spacing w:after="120" w:line="288" w:lineRule="auto"/>
      <w:jc w:val="both"/>
    </w:pPr>
    <w:rPr>
      <w:rFonts w:ascii="Arial" w:hAnsi="Arial" w:cs="Calibri"/>
      <w:sz w:val="24"/>
      <w:szCs w:val="24"/>
      <w:lang w:val="ro-RO" w:eastAsia="ar-SA"/>
    </w:rPr>
  </w:style>
  <w:style w:type="paragraph" w:customStyle="1" w:styleId="listenumrobis">
    <w:name w:val="liste numéro bis"/>
    <w:qFormat/>
    <w:rsid w:val="0083312D"/>
    <w:pPr>
      <w:numPr>
        <w:numId w:val="100"/>
      </w:numPr>
      <w:spacing w:before="240"/>
      <w:contextualSpacing/>
      <w:jc w:val="both"/>
    </w:pPr>
    <w:rPr>
      <w:rFonts w:ascii="Arial" w:eastAsia="Cambria" w:hAnsi="Arial" w:cs="Arial"/>
      <w:color w:val="6A5E6F"/>
      <w:lang w:eastAsia="en-US"/>
    </w:rPr>
  </w:style>
  <w:style w:type="paragraph" w:customStyle="1" w:styleId="tiret">
    <w:name w:val="tiret +"/>
    <w:qFormat/>
    <w:rsid w:val="0083312D"/>
    <w:pPr>
      <w:numPr>
        <w:numId w:val="101"/>
      </w:numPr>
      <w:contextualSpacing/>
      <w:jc w:val="both"/>
    </w:pPr>
    <w:rPr>
      <w:rFonts w:ascii="Arial" w:eastAsia="Cambria" w:hAnsi="Arial"/>
      <w:color w:val="6A5E6F"/>
      <w:szCs w:val="24"/>
      <w:lang w:eastAsia="fr-FR"/>
    </w:rPr>
  </w:style>
  <w:style w:type="table" w:styleId="GridTable5Dark-Accent1">
    <w:name w:val="Grid Table 5 Dark Accent 1"/>
    <w:basedOn w:val="TableNormal"/>
    <w:uiPriority w:val="50"/>
    <w:rsid w:val="0083312D"/>
    <w:rPr>
      <w:rFonts w:ascii="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rsid w:val="0083312D"/>
    <w:pPr>
      <w:spacing w:before="100" w:beforeAutospacing="1" w:after="100" w:afterAutospacing="1"/>
    </w:pPr>
    <w:rPr>
      <w:sz w:val="24"/>
      <w:szCs w:val="24"/>
      <w:lang w:val="en-GB" w:eastAsia="en-GB"/>
    </w:rPr>
  </w:style>
  <w:style w:type="paragraph" w:customStyle="1" w:styleId="ydp317c747cmsonormal">
    <w:name w:val="ydp317c747cmsonormal"/>
    <w:basedOn w:val="Normal"/>
    <w:rsid w:val="0083312D"/>
    <w:pPr>
      <w:spacing w:before="100" w:beforeAutospacing="1" w:after="100" w:afterAutospacing="1"/>
    </w:pPr>
    <w:rPr>
      <w:rFonts w:eastAsia="Calibri"/>
      <w:sz w:val="24"/>
      <w:szCs w:val="24"/>
      <w:lang w:val="en-GB" w:eastAsia="en-GB"/>
    </w:rPr>
  </w:style>
  <w:style w:type="character" w:customStyle="1" w:styleId="markedcontent">
    <w:name w:val="markedcontent"/>
    <w:rsid w:val="0083312D"/>
  </w:style>
  <w:style w:type="paragraph" w:styleId="NoSpacing">
    <w:name w:val="No Spacing"/>
    <w:qFormat/>
    <w:rsid w:val="0083312D"/>
    <w:rPr>
      <w:rFonts w:ascii="Calibri" w:eastAsia="Calibri" w:hAnsi="Calibri"/>
      <w:sz w:val="22"/>
      <w:szCs w:val="22"/>
      <w:lang w:val="ro-RO" w:eastAsia="en-US"/>
    </w:rPr>
  </w:style>
  <w:style w:type="numbering" w:customStyle="1" w:styleId="NoList2">
    <w:name w:val="No List2"/>
    <w:next w:val="NoList"/>
    <w:uiPriority w:val="99"/>
    <w:semiHidden/>
    <w:unhideWhenUsed/>
    <w:rsid w:val="00BB7E79"/>
  </w:style>
  <w:style w:type="table" w:customStyle="1" w:styleId="TableGrid4">
    <w:name w:val="Table Grid4"/>
    <w:basedOn w:val="TableNormal"/>
    <w:next w:val="TableGrid"/>
    <w:uiPriority w:val="39"/>
    <w:rsid w:val="00BB7E79"/>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BB7E79"/>
    <w:rPr>
      <w:rFonts w:ascii="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5">
    <w:name w:val="Table Grid5"/>
    <w:basedOn w:val="TableNormal"/>
    <w:next w:val="TableGrid"/>
    <w:uiPriority w:val="39"/>
    <w:rsid w:val="00BB7E79"/>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2">
    <w:name w:val="xl122"/>
    <w:basedOn w:val="Normal"/>
    <w:rsid w:val="00BB7E7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lang w:val="en-GB" w:eastAsia="en-GB"/>
    </w:rPr>
  </w:style>
  <w:style w:type="paragraph" w:customStyle="1" w:styleId="xl123">
    <w:name w:val="xl123"/>
    <w:basedOn w:val="Normal"/>
    <w:rsid w:val="00BB7E7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lang w:val="en-GB" w:eastAsia="en-GB"/>
    </w:rPr>
  </w:style>
  <w:style w:type="paragraph" w:customStyle="1" w:styleId="font5">
    <w:name w:val="font5"/>
    <w:basedOn w:val="Normal"/>
    <w:rsid w:val="00AA15EC"/>
    <w:pPr>
      <w:spacing w:before="100" w:beforeAutospacing="1" w:after="100" w:afterAutospacing="1"/>
    </w:pPr>
    <w:rPr>
      <w:b/>
      <w:bCs/>
      <w:sz w:val="22"/>
      <w:szCs w:val="22"/>
      <w:lang w:val="en-GB" w:eastAsia="en-GB"/>
    </w:rPr>
  </w:style>
  <w:style w:type="paragraph" w:customStyle="1" w:styleId="font6">
    <w:name w:val="font6"/>
    <w:basedOn w:val="Normal"/>
    <w:rsid w:val="00AA15EC"/>
    <w:pPr>
      <w:spacing w:before="100" w:beforeAutospacing="1" w:after="100" w:afterAutospacing="1"/>
    </w:pPr>
    <w:rPr>
      <w:sz w:val="22"/>
      <w:szCs w:val="22"/>
      <w:lang w:val="en-GB" w:eastAsia="en-GB"/>
    </w:rPr>
  </w:style>
  <w:style w:type="paragraph" w:customStyle="1" w:styleId="font7">
    <w:name w:val="font7"/>
    <w:basedOn w:val="Normal"/>
    <w:rsid w:val="00AA15EC"/>
    <w:pPr>
      <w:spacing w:before="100" w:beforeAutospacing="1" w:after="100" w:afterAutospacing="1"/>
    </w:pPr>
    <w:rPr>
      <w:color w:val="FF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824">
      <w:bodyDiv w:val="1"/>
      <w:marLeft w:val="0"/>
      <w:marRight w:val="0"/>
      <w:marTop w:val="0"/>
      <w:marBottom w:val="0"/>
      <w:divBdr>
        <w:top w:val="none" w:sz="0" w:space="0" w:color="auto"/>
        <w:left w:val="none" w:sz="0" w:space="0" w:color="auto"/>
        <w:bottom w:val="none" w:sz="0" w:space="0" w:color="auto"/>
        <w:right w:val="none" w:sz="0" w:space="0" w:color="auto"/>
      </w:divBdr>
    </w:div>
    <w:div w:id="44451688">
      <w:bodyDiv w:val="1"/>
      <w:marLeft w:val="0"/>
      <w:marRight w:val="0"/>
      <w:marTop w:val="0"/>
      <w:marBottom w:val="0"/>
      <w:divBdr>
        <w:top w:val="none" w:sz="0" w:space="0" w:color="auto"/>
        <w:left w:val="none" w:sz="0" w:space="0" w:color="auto"/>
        <w:bottom w:val="none" w:sz="0" w:space="0" w:color="auto"/>
        <w:right w:val="none" w:sz="0" w:space="0" w:color="auto"/>
      </w:divBdr>
    </w:div>
    <w:div w:id="85922576">
      <w:bodyDiv w:val="1"/>
      <w:marLeft w:val="0"/>
      <w:marRight w:val="0"/>
      <w:marTop w:val="0"/>
      <w:marBottom w:val="0"/>
      <w:divBdr>
        <w:top w:val="none" w:sz="0" w:space="0" w:color="auto"/>
        <w:left w:val="none" w:sz="0" w:space="0" w:color="auto"/>
        <w:bottom w:val="none" w:sz="0" w:space="0" w:color="auto"/>
        <w:right w:val="none" w:sz="0" w:space="0" w:color="auto"/>
      </w:divBdr>
    </w:div>
    <w:div w:id="106125179">
      <w:bodyDiv w:val="1"/>
      <w:marLeft w:val="0"/>
      <w:marRight w:val="0"/>
      <w:marTop w:val="0"/>
      <w:marBottom w:val="0"/>
      <w:divBdr>
        <w:top w:val="none" w:sz="0" w:space="0" w:color="auto"/>
        <w:left w:val="none" w:sz="0" w:space="0" w:color="auto"/>
        <w:bottom w:val="none" w:sz="0" w:space="0" w:color="auto"/>
        <w:right w:val="none" w:sz="0" w:space="0" w:color="auto"/>
      </w:divBdr>
    </w:div>
    <w:div w:id="191916600">
      <w:bodyDiv w:val="1"/>
      <w:marLeft w:val="0"/>
      <w:marRight w:val="0"/>
      <w:marTop w:val="0"/>
      <w:marBottom w:val="0"/>
      <w:divBdr>
        <w:top w:val="none" w:sz="0" w:space="0" w:color="auto"/>
        <w:left w:val="none" w:sz="0" w:space="0" w:color="auto"/>
        <w:bottom w:val="none" w:sz="0" w:space="0" w:color="auto"/>
        <w:right w:val="none" w:sz="0" w:space="0" w:color="auto"/>
      </w:divBdr>
    </w:div>
    <w:div w:id="205148520">
      <w:bodyDiv w:val="1"/>
      <w:marLeft w:val="0"/>
      <w:marRight w:val="0"/>
      <w:marTop w:val="0"/>
      <w:marBottom w:val="0"/>
      <w:divBdr>
        <w:top w:val="none" w:sz="0" w:space="0" w:color="auto"/>
        <w:left w:val="none" w:sz="0" w:space="0" w:color="auto"/>
        <w:bottom w:val="none" w:sz="0" w:space="0" w:color="auto"/>
        <w:right w:val="none" w:sz="0" w:space="0" w:color="auto"/>
      </w:divBdr>
    </w:div>
    <w:div w:id="235095653">
      <w:bodyDiv w:val="1"/>
      <w:marLeft w:val="0"/>
      <w:marRight w:val="0"/>
      <w:marTop w:val="0"/>
      <w:marBottom w:val="0"/>
      <w:divBdr>
        <w:top w:val="none" w:sz="0" w:space="0" w:color="auto"/>
        <w:left w:val="none" w:sz="0" w:space="0" w:color="auto"/>
        <w:bottom w:val="none" w:sz="0" w:space="0" w:color="auto"/>
        <w:right w:val="none" w:sz="0" w:space="0" w:color="auto"/>
      </w:divBdr>
    </w:div>
    <w:div w:id="236018318">
      <w:bodyDiv w:val="1"/>
      <w:marLeft w:val="0"/>
      <w:marRight w:val="0"/>
      <w:marTop w:val="0"/>
      <w:marBottom w:val="0"/>
      <w:divBdr>
        <w:top w:val="none" w:sz="0" w:space="0" w:color="auto"/>
        <w:left w:val="none" w:sz="0" w:space="0" w:color="auto"/>
        <w:bottom w:val="none" w:sz="0" w:space="0" w:color="auto"/>
        <w:right w:val="none" w:sz="0" w:space="0" w:color="auto"/>
      </w:divBdr>
    </w:div>
    <w:div w:id="282618006">
      <w:bodyDiv w:val="1"/>
      <w:marLeft w:val="0"/>
      <w:marRight w:val="0"/>
      <w:marTop w:val="0"/>
      <w:marBottom w:val="0"/>
      <w:divBdr>
        <w:top w:val="none" w:sz="0" w:space="0" w:color="auto"/>
        <w:left w:val="none" w:sz="0" w:space="0" w:color="auto"/>
        <w:bottom w:val="none" w:sz="0" w:space="0" w:color="auto"/>
        <w:right w:val="none" w:sz="0" w:space="0" w:color="auto"/>
      </w:divBdr>
    </w:div>
    <w:div w:id="330528365">
      <w:bodyDiv w:val="1"/>
      <w:marLeft w:val="0"/>
      <w:marRight w:val="0"/>
      <w:marTop w:val="0"/>
      <w:marBottom w:val="0"/>
      <w:divBdr>
        <w:top w:val="none" w:sz="0" w:space="0" w:color="auto"/>
        <w:left w:val="none" w:sz="0" w:space="0" w:color="auto"/>
        <w:bottom w:val="none" w:sz="0" w:space="0" w:color="auto"/>
        <w:right w:val="none" w:sz="0" w:space="0" w:color="auto"/>
      </w:divBdr>
    </w:div>
    <w:div w:id="344938388">
      <w:bodyDiv w:val="1"/>
      <w:marLeft w:val="0"/>
      <w:marRight w:val="0"/>
      <w:marTop w:val="0"/>
      <w:marBottom w:val="0"/>
      <w:divBdr>
        <w:top w:val="none" w:sz="0" w:space="0" w:color="auto"/>
        <w:left w:val="none" w:sz="0" w:space="0" w:color="auto"/>
        <w:bottom w:val="none" w:sz="0" w:space="0" w:color="auto"/>
        <w:right w:val="none" w:sz="0" w:space="0" w:color="auto"/>
      </w:divBdr>
    </w:div>
    <w:div w:id="404032104">
      <w:bodyDiv w:val="1"/>
      <w:marLeft w:val="0"/>
      <w:marRight w:val="0"/>
      <w:marTop w:val="0"/>
      <w:marBottom w:val="0"/>
      <w:divBdr>
        <w:top w:val="none" w:sz="0" w:space="0" w:color="auto"/>
        <w:left w:val="none" w:sz="0" w:space="0" w:color="auto"/>
        <w:bottom w:val="none" w:sz="0" w:space="0" w:color="auto"/>
        <w:right w:val="none" w:sz="0" w:space="0" w:color="auto"/>
      </w:divBdr>
    </w:div>
    <w:div w:id="417293367">
      <w:bodyDiv w:val="1"/>
      <w:marLeft w:val="0"/>
      <w:marRight w:val="0"/>
      <w:marTop w:val="0"/>
      <w:marBottom w:val="0"/>
      <w:divBdr>
        <w:top w:val="none" w:sz="0" w:space="0" w:color="auto"/>
        <w:left w:val="none" w:sz="0" w:space="0" w:color="auto"/>
        <w:bottom w:val="none" w:sz="0" w:space="0" w:color="auto"/>
        <w:right w:val="none" w:sz="0" w:space="0" w:color="auto"/>
      </w:divBdr>
    </w:div>
    <w:div w:id="442384260">
      <w:bodyDiv w:val="1"/>
      <w:marLeft w:val="0"/>
      <w:marRight w:val="0"/>
      <w:marTop w:val="0"/>
      <w:marBottom w:val="0"/>
      <w:divBdr>
        <w:top w:val="none" w:sz="0" w:space="0" w:color="auto"/>
        <w:left w:val="none" w:sz="0" w:space="0" w:color="auto"/>
        <w:bottom w:val="none" w:sz="0" w:space="0" w:color="auto"/>
        <w:right w:val="none" w:sz="0" w:space="0" w:color="auto"/>
      </w:divBdr>
    </w:div>
    <w:div w:id="448203738">
      <w:bodyDiv w:val="1"/>
      <w:marLeft w:val="0"/>
      <w:marRight w:val="0"/>
      <w:marTop w:val="0"/>
      <w:marBottom w:val="0"/>
      <w:divBdr>
        <w:top w:val="none" w:sz="0" w:space="0" w:color="auto"/>
        <w:left w:val="none" w:sz="0" w:space="0" w:color="auto"/>
        <w:bottom w:val="none" w:sz="0" w:space="0" w:color="auto"/>
        <w:right w:val="none" w:sz="0" w:space="0" w:color="auto"/>
      </w:divBdr>
    </w:div>
    <w:div w:id="457725105">
      <w:bodyDiv w:val="1"/>
      <w:marLeft w:val="0"/>
      <w:marRight w:val="0"/>
      <w:marTop w:val="0"/>
      <w:marBottom w:val="0"/>
      <w:divBdr>
        <w:top w:val="none" w:sz="0" w:space="0" w:color="auto"/>
        <w:left w:val="none" w:sz="0" w:space="0" w:color="auto"/>
        <w:bottom w:val="none" w:sz="0" w:space="0" w:color="auto"/>
        <w:right w:val="none" w:sz="0" w:space="0" w:color="auto"/>
      </w:divBdr>
    </w:div>
    <w:div w:id="478772434">
      <w:bodyDiv w:val="1"/>
      <w:marLeft w:val="0"/>
      <w:marRight w:val="0"/>
      <w:marTop w:val="0"/>
      <w:marBottom w:val="0"/>
      <w:divBdr>
        <w:top w:val="none" w:sz="0" w:space="0" w:color="auto"/>
        <w:left w:val="none" w:sz="0" w:space="0" w:color="auto"/>
        <w:bottom w:val="none" w:sz="0" w:space="0" w:color="auto"/>
        <w:right w:val="none" w:sz="0" w:space="0" w:color="auto"/>
      </w:divBdr>
    </w:div>
    <w:div w:id="480315617">
      <w:bodyDiv w:val="1"/>
      <w:marLeft w:val="0"/>
      <w:marRight w:val="0"/>
      <w:marTop w:val="0"/>
      <w:marBottom w:val="0"/>
      <w:divBdr>
        <w:top w:val="none" w:sz="0" w:space="0" w:color="auto"/>
        <w:left w:val="none" w:sz="0" w:space="0" w:color="auto"/>
        <w:bottom w:val="none" w:sz="0" w:space="0" w:color="auto"/>
        <w:right w:val="none" w:sz="0" w:space="0" w:color="auto"/>
      </w:divBdr>
    </w:div>
    <w:div w:id="482892360">
      <w:bodyDiv w:val="1"/>
      <w:marLeft w:val="0"/>
      <w:marRight w:val="0"/>
      <w:marTop w:val="0"/>
      <w:marBottom w:val="0"/>
      <w:divBdr>
        <w:top w:val="none" w:sz="0" w:space="0" w:color="auto"/>
        <w:left w:val="none" w:sz="0" w:space="0" w:color="auto"/>
        <w:bottom w:val="none" w:sz="0" w:space="0" w:color="auto"/>
        <w:right w:val="none" w:sz="0" w:space="0" w:color="auto"/>
      </w:divBdr>
    </w:div>
    <w:div w:id="535195198">
      <w:bodyDiv w:val="1"/>
      <w:marLeft w:val="0"/>
      <w:marRight w:val="0"/>
      <w:marTop w:val="0"/>
      <w:marBottom w:val="0"/>
      <w:divBdr>
        <w:top w:val="none" w:sz="0" w:space="0" w:color="auto"/>
        <w:left w:val="none" w:sz="0" w:space="0" w:color="auto"/>
        <w:bottom w:val="none" w:sz="0" w:space="0" w:color="auto"/>
        <w:right w:val="none" w:sz="0" w:space="0" w:color="auto"/>
      </w:divBdr>
    </w:div>
    <w:div w:id="574323661">
      <w:bodyDiv w:val="1"/>
      <w:marLeft w:val="0"/>
      <w:marRight w:val="0"/>
      <w:marTop w:val="0"/>
      <w:marBottom w:val="0"/>
      <w:divBdr>
        <w:top w:val="none" w:sz="0" w:space="0" w:color="auto"/>
        <w:left w:val="none" w:sz="0" w:space="0" w:color="auto"/>
        <w:bottom w:val="none" w:sz="0" w:space="0" w:color="auto"/>
        <w:right w:val="none" w:sz="0" w:space="0" w:color="auto"/>
      </w:divBdr>
    </w:div>
    <w:div w:id="578053344">
      <w:bodyDiv w:val="1"/>
      <w:marLeft w:val="0"/>
      <w:marRight w:val="0"/>
      <w:marTop w:val="0"/>
      <w:marBottom w:val="0"/>
      <w:divBdr>
        <w:top w:val="none" w:sz="0" w:space="0" w:color="auto"/>
        <w:left w:val="none" w:sz="0" w:space="0" w:color="auto"/>
        <w:bottom w:val="none" w:sz="0" w:space="0" w:color="auto"/>
        <w:right w:val="none" w:sz="0" w:space="0" w:color="auto"/>
      </w:divBdr>
    </w:div>
    <w:div w:id="588541641">
      <w:bodyDiv w:val="1"/>
      <w:marLeft w:val="0"/>
      <w:marRight w:val="0"/>
      <w:marTop w:val="0"/>
      <w:marBottom w:val="0"/>
      <w:divBdr>
        <w:top w:val="none" w:sz="0" w:space="0" w:color="auto"/>
        <w:left w:val="none" w:sz="0" w:space="0" w:color="auto"/>
        <w:bottom w:val="none" w:sz="0" w:space="0" w:color="auto"/>
        <w:right w:val="none" w:sz="0" w:space="0" w:color="auto"/>
      </w:divBdr>
    </w:div>
    <w:div w:id="595598179">
      <w:bodyDiv w:val="1"/>
      <w:marLeft w:val="0"/>
      <w:marRight w:val="0"/>
      <w:marTop w:val="0"/>
      <w:marBottom w:val="0"/>
      <w:divBdr>
        <w:top w:val="none" w:sz="0" w:space="0" w:color="auto"/>
        <w:left w:val="none" w:sz="0" w:space="0" w:color="auto"/>
        <w:bottom w:val="none" w:sz="0" w:space="0" w:color="auto"/>
        <w:right w:val="none" w:sz="0" w:space="0" w:color="auto"/>
      </w:divBdr>
    </w:div>
    <w:div w:id="659621841">
      <w:bodyDiv w:val="1"/>
      <w:marLeft w:val="0"/>
      <w:marRight w:val="0"/>
      <w:marTop w:val="0"/>
      <w:marBottom w:val="0"/>
      <w:divBdr>
        <w:top w:val="none" w:sz="0" w:space="0" w:color="auto"/>
        <w:left w:val="none" w:sz="0" w:space="0" w:color="auto"/>
        <w:bottom w:val="none" w:sz="0" w:space="0" w:color="auto"/>
        <w:right w:val="none" w:sz="0" w:space="0" w:color="auto"/>
      </w:divBdr>
    </w:div>
    <w:div w:id="684593479">
      <w:bodyDiv w:val="1"/>
      <w:marLeft w:val="0"/>
      <w:marRight w:val="0"/>
      <w:marTop w:val="0"/>
      <w:marBottom w:val="0"/>
      <w:divBdr>
        <w:top w:val="none" w:sz="0" w:space="0" w:color="auto"/>
        <w:left w:val="none" w:sz="0" w:space="0" w:color="auto"/>
        <w:bottom w:val="none" w:sz="0" w:space="0" w:color="auto"/>
        <w:right w:val="none" w:sz="0" w:space="0" w:color="auto"/>
      </w:divBdr>
    </w:div>
    <w:div w:id="686061589">
      <w:bodyDiv w:val="1"/>
      <w:marLeft w:val="0"/>
      <w:marRight w:val="0"/>
      <w:marTop w:val="0"/>
      <w:marBottom w:val="0"/>
      <w:divBdr>
        <w:top w:val="none" w:sz="0" w:space="0" w:color="auto"/>
        <w:left w:val="none" w:sz="0" w:space="0" w:color="auto"/>
        <w:bottom w:val="none" w:sz="0" w:space="0" w:color="auto"/>
        <w:right w:val="none" w:sz="0" w:space="0" w:color="auto"/>
      </w:divBdr>
    </w:div>
    <w:div w:id="709493988">
      <w:bodyDiv w:val="1"/>
      <w:marLeft w:val="0"/>
      <w:marRight w:val="0"/>
      <w:marTop w:val="0"/>
      <w:marBottom w:val="0"/>
      <w:divBdr>
        <w:top w:val="none" w:sz="0" w:space="0" w:color="auto"/>
        <w:left w:val="none" w:sz="0" w:space="0" w:color="auto"/>
        <w:bottom w:val="none" w:sz="0" w:space="0" w:color="auto"/>
        <w:right w:val="none" w:sz="0" w:space="0" w:color="auto"/>
      </w:divBdr>
    </w:div>
    <w:div w:id="761529967">
      <w:bodyDiv w:val="1"/>
      <w:marLeft w:val="0"/>
      <w:marRight w:val="0"/>
      <w:marTop w:val="0"/>
      <w:marBottom w:val="0"/>
      <w:divBdr>
        <w:top w:val="none" w:sz="0" w:space="0" w:color="auto"/>
        <w:left w:val="none" w:sz="0" w:space="0" w:color="auto"/>
        <w:bottom w:val="none" w:sz="0" w:space="0" w:color="auto"/>
        <w:right w:val="none" w:sz="0" w:space="0" w:color="auto"/>
      </w:divBdr>
    </w:div>
    <w:div w:id="846139210">
      <w:bodyDiv w:val="1"/>
      <w:marLeft w:val="0"/>
      <w:marRight w:val="0"/>
      <w:marTop w:val="0"/>
      <w:marBottom w:val="0"/>
      <w:divBdr>
        <w:top w:val="none" w:sz="0" w:space="0" w:color="auto"/>
        <w:left w:val="none" w:sz="0" w:space="0" w:color="auto"/>
        <w:bottom w:val="none" w:sz="0" w:space="0" w:color="auto"/>
        <w:right w:val="none" w:sz="0" w:space="0" w:color="auto"/>
      </w:divBdr>
    </w:div>
    <w:div w:id="883829187">
      <w:bodyDiv w:val="1"/>
      <w:marLeft w:val="0"/>
      <w:marRight w:val="0"/>
      <w:marTop w:val="0"/>
      <w:marBottom w:val="0"/>
      <w:divBdr>
        <w:top w:val="none" w:sz="0" w:space="0" w:color="auto"/>
        <w:left w:val="none" w:sz="0" w:space="0" w:color="auto"/>
        <w:bottom w:val="none" w:sz="0" w:space="0" w:color="auto"/>
        <w:right w:val="none" w:sz="0" w:space="0" w:color="auto"/>
      </w:divBdr>
    </w:div>
    <w:div w:id="907767492">
      <w:bodyDiv w:val="1"/>
      <w:marLeft w:val="0"/>
      <w:marRight w:val="0"/>
      <w:marTop w:val="0"/>
      <w:marBottom w:val="0"/>
      <w:divBdr>
        <w:top w:val="none" w:sz="0" w:space="0" w:color="auto"/>
        <w:left w:val="none" w:sz="0" w:space="0" w:color="auto"/>
        <w:bottom w:val="none" w:sz="0" w:space="0" w:color="auto"/>
        <w:right w:val="none" w:sz="0" w:space="0" w:color="auto"/>
      </w:divBdr>
    </w:div>
    <w:div w:id="984428605">
      <w:bodyDiv w:val="1"/>
      <w:marLeft w:val="0"/>
      <w:marRight w:val="0"/>
      <w:marTop w:val="0"/>
      <w:marBottom w:val="0"/>
      <w:divBdr>
        <w:top w:val="none" w:sz="0" w:space="0" w:color="auto"/>
        <w:left w:val="none" w:sz="0" w:space="0" w:color="auto"/>
        <w:bottom w:val="none" w:sz="0" w:space="0" w:color="auto"/>
        <w:right w:val="none" w:sz="0" w:space="0" w:color="auto"/>
      </w:divBdr>
    </w:div>
    <w:div w:id="1029523882">
      <w:bodyDiv w:val="1"/>
      <w:marLeft w:val="0"/>
      <w:marRight w:val="0"/>
      <w:marTop w:val="0"/>
      <w:marBottom w:val="0"/>
      <w:divBdr>
        <w:top w:val="none" w:sz="0" w:space="0" w:color="auto"/>
        <w:left w:val="none" w:sz="0" w:space="0" w:color="auto"/>
        <w:bottom w:val="none" w:sz="0" w:space="0" w:color="auto"/>
        <w:right w:val="none" w:sz="0" w:space="0" w:color="auto"/>
      </w:divBdr>
    </w:div>
    <w:div w:id="1047149130">
      <w:bodyDiv w:val="1"/>
      <w:marLeft w:val="0"/>
      <w:marRight w:val="0"/>
      <w:marTop w:val="0"/>
      <w:marBottom w:val="0"/>
      <w:divBdr>
        <w:top w:val="none" w:sz="0" w:space="0" w:color="auto"/>
        <w:left w:val="none" w:sz="0" w:space="0" w:color="auto"/>
        <w:bottom w:val="none" w:sz="0" w:space="0" w:color="auto"/>
        <w:right w:val="none" w:sz="0" w:space="0" w:color="auto"/>
      </w:divBdr>
    </w:div>
    <w:div w:id="1147476784">
      <w:bodyDiv w:val="1"/>
      <w:marLeft w:val="0"/>
      <w:marRight w:val="0"/>
      <w:marTop w:val="0"/>
      <w:marBottom w:val="0"/>
      <w:divBdr>
        <w:top w:val="none" w:sz="0" w:space="0" w:color="auto"/>
        <w:left w:val="none" w:sz="0" w:space="0" w:color="auto"/>
        <w:bottom w:val="none" w:sz="0" w:space="0" w:color="auto"/>
        <w:right w:val="none" w:sz="0" w:space="0" w:color="auto"/>
      </w:divBdr>
    </w:div>
    <w:div w:id="1254509568">
      <w:bodyDiv w:val="1"/>
      <w:marLeft w:val="0"/>
      <w:marRight w:val="0"/>
      <w:marTop w:val="0"/>
      <w:marBottom w:val="0"/>
      <w:divBdr>
        <w:top w:val="none" w:sz="0" w:space="0" w:color="auto"/>
        <w:left w:val="none" w:sz="0" w:space="0" w:color="auto"/>
        <w:bottom w:val="none" w:sz="0" w:space="0" w:color="auto"/>
        <w:right w:val="none" w:sz="0" w:space="0" w:color="auto"/>
      </w:divBdr>
    </w:div>
    <w:div w:id="1277562758">
      <w:bodyDiv w:val="1"/>
      <w:marLeft w:val="0"/>
      <w:marRight w:val="0"/>
      <w:marTop w:val="0"/>
      <w:marBottom w:val="0"/>
      <w:divBdr>
        <w:top w:val="none" w:sz="0" w:space="0" w:color="auto"/>
        <w:left w:val="none" w:sz="0" w:space="0" w:color="auto"/>
        <w:bottom w:val="none" w:sz="0" w:space="0" w:color="auto"/>
        <w:right w:val="none" w:sz="0" w:space="0" w:color="auto"/>
      </w:divBdr>
    </w:div>
    <w:div w:id="1288241505">
      <w:bodyDiv w:val="1"/>
      <w:marLeft w:val="0"/>
      <w:marRight w:val="0"/>
      <w:marTop w:val="0"/>
      <w:marBottom w:val="0"/>
      <w:divBdr>
        <w:top w:val="none" w:sz="0" w:space="0" w:color="auto"/>
        <w:left w:val="none" w:sz="0" w:space="0" w:color="auto"/>
        <w:bottom w:val="none" w:sz="0" w:space="0" w:color="auto"/>
        <w:right w:val="none" w:sz="0" w:space="0" w:color="auto"/>
      </w:divBdr>
    </w:div>
    <w:div w:id="1305693113">
      <w:bodyDiv w:val="1"/>
      <w:marLeft w:val="0"/>
      <w:marRight w:val="0"/>
      <w:marTop w:val="0"/>
      <w:marBottom w:val="0"/>
      <w:divBdr>
        <w:top w:val="none" w:sz="0" w:space="0" w:color="auto"/>
        <w:left w:val="none" w:sz="0" w:space="0" w:color="auto"/>
        <w:bottom w:val="none" w:sz="0" w:space="0" w:color="auto"/>
        <w:right w:val="none" w:sz="0" w:space="0" w:color="auto"/>
      </w:divBdr>
    </w:div>
    <w:div w:id="1393649786">
      <w:bodyDiv w:val="1"/>
      <w:marLeft w:val="0"/>
      <w:marRight w:val="0"/>
      <w:marTop w:val="0"/>
      <w:marBottom w:val="0"/>
      <w:divBdr>
        <w:top w:val="none" w:sz="0" w:space="0" w:color="auto"/>
        <w:left w:val="none" w:sz="0" w:space="0" w:color="auto"/>
        <w:bottom w:val="none" w:sz="0" w:space="0" w:color="auto"/>
        <w:right w:val="none" w:sz="0" w:space="0" w:color="auto"/>
      </w:divBdr>
    </w:div>
    <w:div w:id="1422680733">
      <w:bodyDiv w:val="1"/>
      <w:marLeft w:val="0"/>
      <w:marRight w:val="0"/>
      <w:marTop w:val="0"/>
      <w:marBottom w:val="0"/>
      <w:divBdr>
        <w:top w:val="none" w:sz="0" w:space="0" w:color="auto"/>
        <w:left w:val="none" w:sz="0" w:space="0" w:color="auto"/>
        <w:bottom w:val="none" w:sz="0" w:space="0" w:color="auto"/>
        <w:right w:val="none" w:sz="0" w:space="0" w:color="auto"/>
      </w:divBdr>
    </w:div>
    <w:div w:id="1462459684">
      <w:bodyDiv w:val="1"/>
      <w:marLeft w:val="0"/>
      <w:marRight w:val="0"/>
      <w:marTop w:val="0"/>
      <w:marBottom w:val="0"/>
      <w:divBdr>
        <w:top w:val="none" w:sz="0" w:space="0" w:color="auto"/>
        <w:left w:val="none" w:sz="0" w:space="0" w:color="auto"/>
        <w:bottom w:val="none" w:sz="0" w:space="0" w:color="auto"/>
        <w:right w:val="none" w:sz="0" w:space="0" w:color="auto"/>
      </w:divBdr>
    </w:div>
    <w:div w:id="1543637536">
      <w:bodyDiv w:val="1"/>
      <w:marLeft w:val="0"/>
      <w:marRight w:val="0"/>
      <w:marTop w:val="0"/>
      <w:marBottom w:val="0"/>
      <w:divBdr>
        <w:top w:val="none" w:sz="0" w:space="0" w:color="auto"/>
        <w:left w:val="none" w:sz="0" w:space="0" w:color="auto"/>
        <w:bottom w:val="none" w:sz="0" w:space="0" w:color="auto"/>
        <w:right w:val="none" w:sz="0" w:space="0" w:color="auto"/>
      </w:divBdr>
    </w:div>
    <w:div w:id="1549995780">
      <w:bodyDiv w:val="1"/>
      <w:marLeft w:val="0"/>
      <w:marRight w:val="0"/>
      <w:marTop w:val="0"/>
      <w:marBottom w:val="0"/>
      <w:divBdr>
        <w:top w:val="none" w:sz="0" w:space="0" w:color="auto"/>
        <w:left w:val="none" w:sz="0" w:space="0" w:color="auto"/>
        <w:bottom w:val="none" w:sz="0" w:space="0" w:color="auto"/>
        <w:right w:val="none" w:sz="0" w:space="0" w:color="auto"/>
      </w:divBdr>
    </w:div>
    <w:div w:id="1578130615">
      <w:bodyDiv w:val="1"/>
      <w:marLeft w:val="0"/>
      <w:marRight w:val="0"/>
      <w:marTop w:val="0"/>
      <w:marBottom w:val="0"/>
      <w:divBdr>
        <w:top w:val="none" w:sz="0" w:space="0" w:color="auto"/>
        <w:left w:val="none" w:sz="0" w:space="0" w:color="auto"/>
        <w:bottom w:val="none" w:sz="0" w:space="0" w:color="auto"/>
        <w:right w:val="none" w:sz="0" w:space="0" w:color="auto"/>
      </w:divBdr>
    </w:div>
    <w:div w:id="1634410704">
      <w:bodyDiv w:val="1"/>
      <w:marLeft w:val="0"/>
      <w:marRight w:val="0"/>
      <w:marTop w:val="0"/>
      <w:marBottom w:val="0"/>
      <w:divBdr>
        <w:top w:val="none" w:sz="0" w:space="0" w:color="auto"/>
        <w:left w:val="none" w:sz="0" w:space="0" w:color="auto"/>
        <w:bottom w:val="none" w:sz="0" w:space="0" w:color="auto"/>
        <w:right w:val="none" w:sz="0" w:space="0" w:color="auto"/>
      </w:divBdr>
    </w:div>
    <w:div w:id="1641033602">
      <w:bodyDiv w:val="1"/>
      <w:marLeft w:val="0"/>
      <w:marRight w:val="0"/>
      <w:marTop w:val="0"/>
      <w:marBottom w:val="0"/>
      <w:divBdr>
        <w:top w:val="none" w:sz="0" w:space="0" w:color="auto"/>
        <w:left w:val="none" w:sz="0" w:space="0" w:color="auto"/>
        <w:bottom w:val="none" w:sz="0" w:space="0" w:color="auto"/>
        <w:right w:val="none" w:sz="0" w:space="0" w:color="auto"/>
      </w:divBdr>
    </w:div>
    <w:div w:id="1659655690">
      <w:bodyDiv w:val="1"/>
      <w:marLeft w:val="0"/>
      <w:marRight w:val="0"/>
      <w:marTop w:val="0"/>
      <w:marBottom w:val="0"/>
      <w:divBdr>
        <w:top w:val="none" w:sz="0" w:space="0" w:color="auto"/>
        <w:left w:val="none" w:sz="0" w:space="0" w:color="auto"/>
        <w:bottom w:val="none" w:sz="0" w:space="0" w:color="auto"/>
        <w:right w:val="none" w:sz="0" w:space="0" w:color="auto"/>
      </w:divBdr>
    </w:div>
    <w:div w:id="1667317233">
      <w:bodyDiv w:val="1"/>
      <w:marLeft w:val="0"/>
      <w:marRight w:val="0"/>
      <w:marTop w:val="0"/>
      <w:marBottom w:val="0"/>
      <w:divBdr>
        <w:top w:val="none" w:sz="0" w:space="0" w:color="auto"/>
        <w:left w:val="none" w:sz="0" w:space="0" w:color="auto"/>
        <w:bottom w:val="none" w:sz="0" w:space="0" w:color="auto"/>
        <w:right w:val="none" w:sz="0" w:space="0" w:color="auto"/>
      </w:divBdr>
    </w:div>
    <w:div w:id="1711832859">
      <w:bodyDiv w:val="1"/>
      <w:marLeft w:val="0"/>
      <w:marRight w:val="0"/>
      <w:marTop w:val="0"/>
      <w:marBottom w:val="0"/>
      <w:divBdr>
        <w:top w:val="none" w:sz="0" w:space="0" w:color="auto"/>
        <w:left w:val="none" w:sz="0" w:space="0" w:color="auto"/>
        <w:bottom w:val="none" w:sz="0" w:space="0" w:color="auto"/>
        <w:right w:val="none" w:sz="0" w:space="0" w:color="auto"/>
      </w:divBdr>
    </w:div>
    <w:div w:id="1730955721">
      <w:bodyDiv w:val="1"/>
      <w:marLeft w:val="0"/>
      <w:marRight w:val="0"/>
      <w:marTop w:val="0"/>
      <w:marBottom w:val="0"/>
      <w:divBdr>
        <w:top w:val="none" w:sz="0" w:space="0" w:color="auto"/>
        <w:left w:val="none" w:sz="0" w:space="0" w:color="auto"/>
        <w:bottom w:val="none" w:sz="0" w:space="0" w:color="auto"/>
        <w:right w:val="none" w:sz="0" w:space="0" w:color="auto"/>
      </w:divBdr>
    </w:div>
    <w:div w:id="1739982148">
      <w:bodyDiv w:val="1"/>
      <w:marLeft w:val="0"/>
      <w:marRight w:val="0"/>
      <w:marTop w:val="0"/>
      <w:marBottom w:val="0"/>
      <w:divBdr>
        <w:top w:val="none" w:sz="0" w:space="0" w:color="auto"/>
        <w:left w:val="none" w:sz="0" w:space="0" w:color="auto"/>
        <w:bottom w:val="none" w:sz="0" w:space="0" w:color="auto"/>
        <w:right w:val="none" w:sz="0" w:space="0" w:color="auto"/>
      </w:divBdr>
    </w:div>
    <w:div w:id="1811287348">
      <w:bodyDiv w:val="1"/>
      <w:marLeft w:val="0"/>
      <w:marRight w:val="0"/>
      <w:marTop w:val="0"/>
      <w:marBottom w:val="0"/>
      <w:divBdr>
        <w:top w:val="none" w:sz="0" w:space="0" w:color="auto"/>
        <w:left w:val="none" w:sz="0" w:space="0" w:color="auto"/>
        <w:bottom w:val="none" w:sz="0" w:space="0" w:color="auto"/>
        <w:right w:val="none" w:sz="0" w:space="0" w:color="auto"/>
      </w:divBdr>
    </w:div>
    <w:div w:id="1829516771">
      <w:bodyDiv w:val="1"/>
      <w:marLeft w:val="0"/>
      <w:marRight w:val="0"/>
      <w:marTop w:val="0"/>
      <w:marBottom w:val="0"/>
      <w:divBdr>
        <w:top w:val="none" w:sz="0" w:space="0" w:color="auto"/>
        <w:left w:val="none" w:sz="0" w:space="0" w:color="auto"/>
        <w:bottom w:val="none" w:sz="0" w:space="0" w:color="auto"/>
        <w:right w:val="none" w:sz="0" w:space="0" w:color="auto"/>
      </w:divBdr>
    </w:div>
    <w:div w:id="1855534251">
      <w:bodyDiv w:val="1"/>
      <w:marLeft w:val="0"/>
      <w:marRight w:val="0"/>
      <w:marTop w:val="0"/>
      <w:marBottom w:val="0"/>
      <w:divBdr>
        <w:top w:val="none" w:sz="0" w:space="0" w:color="auto"/>
        <w:left w:val="none" w:sz="0" w:space="0" w:color="auto"/>
        <w:bottom w:val="none" w:sz="0" w:space="0" w:color="auto"/>
        <w:right w:val="none" w:sz="0" w:space="0" w:color="auto"/>
      </w:divBdr>
    </w:div>
    <w:div w:id="1860466214">
      <w:bodyDiv w:val="1"/>
      <w:marLeft w:val="0"/>
      <w:marRight w:val="0"/>
      <w:marTop w:val="0"/>
      <w:marBottom w:val="0"/>
      <w:divBdr>
        <w:top w:val="none" w:sz="0" w:space="0" w:color="auto"/>
        <w:left w:val="none" w:sz="0" w:space="0" w:color="auto"/>
        <w:bottom w:val="none" w:sz="0" w:space="0" w:color="auto"/>
        <w:right w:val="none" w:sz="0" w:space="0" w:color="auto"/>
      </w:divBdr>
    </w:div>
    <w:div w:id="1870872461">
      <w:bodyDiv w:val="1"/>
      <w:marLeft w:val="0"/>
      <w:marRight w:val="0"/>
      <w:marTop w:val="0"/>
      <w:marBottom w:val="0"/>
      <w:divBdr>
        <w:top w:val="none" w:sz="0" w:space="0" w:color="auto"/>
        <w:left w:val="none" w:sz="0" w:space="0" w:color="auto"/>
        <w:bottom w:val="none" w:sz="0" w:space="0" w:color="auto"/>
        <w:right w:val="none" w:sz="0" w:space="0" w:color="auto"/>
      </w:divBdr>
    </w:div>
    <w:div w:id="1926721452">
      <w:bodyDiv w:val="1"/>
      <w:marLeft w:val="0"/>
      <w:marRight w:val="0"/>
      <w:marTop w:val="0"/>
      <w:marBottom w:val="0"/>
      <w:divBdr>
        <w:top w:val="none" w:sz="0" w:space="0" w:color="auto"/>
        <w:left w:val="none" w:sz="0" w:space="0" w:color="auto"/>
        <w:bottom w:val="none" w:sz="0" w:space="0" w:color="auto"/>
        <w:right w:val="none" w:sz="0" w:space="0" w:color="auto"/>
      </w:divBdr>
    </w:div>
    <w:div w:id="1939026037">
      <w:bodyDiv w:val="1"/>
      <w:marLeft w:val="0"/>
      <w:marRight w:val="0"/>
      <w:marTop w:val="0"/>
      <w:marBottom w:val="0"/>
      <w:divBdr>
        <w:top w:val="none" w:sz="0" w:space="0" w:color="auto"/>
        <w:left w:val="none" w:sz="0" w:space="0" w:color="auto"/>
        <w:bottom w:val="none" w:sz="0" w:space="0" w:color="auto"/>
        <w:right w:val="none" w:sz="0" w:space="0" w:color="auto"/>
      </w:divBdr>
    </w:div>
    <w:div w:id="1990134829">
      <w:bodyDiv w:val="1"/>
      <w:marLeft w:val="0"/>
      <w:marRight w:val="0"/>
      <w:marTop w:val="0"/>
      <w:marBottom w:val="0"/>
      <w:divBdr>
        <w:top w:val="none" w:sz="0" w:space="0" w:color="auto"/>
        <w:left w:val="none" w:sz="0" w:space="0" w:color="auto"/>
        <w:bottom w:val="none" w:sz="0" w:space="0" w:color="auto"/>
        <w:right w:val="none" w:sz="0" w:space="0" w:color="auto"/>
      </w:divBdr>
    </w:div>
    <w:div w:id="2057512003">
      <w:bodyDiv w:val="1"/>
      <w:marLeft w:val="0"/>
      <w:marRight w:val="0"/>
      <w:marTop w:val="0"/>
      <w:marBottom w:val="0"/>
      <w:divBdr>
        <w:top w:val="none" w:sz="0" w:space="0" w:color="auto"/>
        <w:left w:val="none" w:sz="0" w:space="0" w:color="auto"/>
        <w:bottom w:val="none" w:sz="0" w:space="0" w:color="auto"/>
        <w:right w:val="none" w:sz="0" w:space="0" w:color="auto"/>
      </w:divBdr>
    </w:div>
    <w:div w:id="2064325717">
      <w:bodyDiv w:val="1"/>
      <w:marLeft w:val="0"/>
      <w:marRight w:val="0"/>
      <w:marTop w:val="0"/>
      <w:marBottom w:val="0"/>
      <w:divBdr>
        <w:top w:val="none" w:sz="0" w:space="0" w:color="auto"/>
        <w:left w:val="none" w:sz="0" w:space="0" w:color="auto"/>
        <w:bottom w:val="none" w:sz="0" w:space="0" w:color="auto"/>
        <w:right w:val="none" w:sz="0" w:space="0" w:color="auto"/>
      </w:divBdr>
    </w:div>
    <w:div w:id="2069985537">
      <w:bodyDiv w:val="1"/>
      <w:marLeft w:val="0"/>
      <w:marRight w:val="0"/>
      <w:marTop w:val="0"/>
      <w:marBottom w:val="0"/>
      <w:divBdr>
        <w:top w:val="none" w:sz="0" w:space="0" w:color="auto"/>
        <w:left w:val="none" w:sz="0" w:space="0" w:color="auto"/>
        <w:bottom w:val="none" w:sz="0" w:space="0" w:color="auto"/>
        <w:right w:val="none" w:sz="0" w:space="0" w:color="auto"/>
      </w:divBdr>
    </w:div>
    <w:div w:id="21313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nsc.ro" TargetMode="External"/><Relationship Id="rId4" Type="http://schemas.openxmlformats.org/officeDocument/2006/relationships/settings" Target="settings.xml"/><Relationship Id="rId9" Type="http://schemas.openxmlformats.org/officeDocument/2006/relationships/hyperlink" Target="mailto:office@cnsc.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80224-DFBF-4F60-A219-49FD579C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10085</Words>
  <Characters>57486</Characters>
  <Application>Microsoft Office Word</Application>
  <DocSecurity>0</DocSecurity>
  <Lines>479</Lines>
  <Paragraphs>134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DIRECTIA DE SANATATE PUBLICA A JUDETULUI BUZAU</vt:lpstr>
      <vt:lpstr>DIRECTIA DE SANATATE PUBLICA A JUDETULUI BUZAU</vt:lpstr>
    </vt:vector>
  </TitlesOfParts>
  <Company>yyy</Company>
  <LinksUpToDate>false</LinksUpToDate>
  <CharactersWithSpaces>67437</CharactersWithSpaces>
  <SharedDoc>false</SharedDoc>
  <HLinks>
    <vt:vector size="24" baseType="variant">
      <vt:variant>
        <vt:i4>5767183</vt:i4>
      </vt:variant>
      <vt:variant>
        <vt:i4>9</vt:i4>
      </vt:variant>
      <vt:variant>
        <vt:i4>0</vt:i4>
      </vt:variant>
      <vt:variant>
        <vt:i4>5</vt:i4>
      </vt:variant>
      <vt:variant>
        <vt:lpwstr>lnk:LEG PRL 98 2016 0</vt:lpwstr>
      </vt:variant>
      <vt:variant>
        <vt:lpwstr/>
      </vt:variant>
      <vt:variant>
        <vt:i4>4063251</vt:i4>
      </vt:variant>
      <vt:variant>
        <vt:i4>6</vt:i4>
      </vt:variant>
      <vt:variant>
        <vt:i4>0</vt:i4>
      </vt:variant>
      <vt:variant>
        <vt:i4>5</vt:i4>
      </vt:variant>
      <vt:variant>
        <vt:lpwstr>mailto:contact@aadr.ro</vt:lpwstr>
      </vt:variant>
      <vt:variant>
        <vt:lpwstr/>
      </vt:variant>
      <vt:variant>
        <vt:i4>458824</vt:i4>
      </vt:variant>
      <vt:variant>
        <vt:i4>3</vt:i4>
      </vt:variant>
      <vt:variant>
        <vt:i4>0</vt:i4>
      </vt:variant>
      <vt:variant>
        <vt:i4>5</vt:i4>
      </vt:variant>
      <vt:variant>
        <vt:lpwstr>http://www.elicitatie.ro/</vt:lpwstr>
      </vt:variant>
      <vt:variant>
        <vt:lpwstr/>
      </vt: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DIRECTIA DE SANATATE PUBLICA A JUDETULUI BUZAU</dc:title>
  <dc:creator>xxx</dc:creator>
  <cp:lastModifiedBy>Olteanu Elena</cp:lastModifiedBy>
  <cp:revision>4</cp:revision>
  <cp:lastPrinted>2024-11-18T10:31:00Z</cp:lastPrinted>
  <dcterms:created xsi:type="dcterms:W3CDTF">2025-12-18T11:43:00Z</dcterms:created>
  <dcterms:modified xsi:type="dcterms:W3CDTF">2025-12-18T11:52:00Z</dcterms:modified>
</cp:coreProperties>
</file>