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23CD9" w:rsidRDefault="00D56D3C">
      <w:pPr>
        <w:jc w:val="center"/>
        <w:rPr>
          <w:rFonts w:ascii="Trebuchet MS" w:eastAsia="Trebuchet MS" w:hAnsi="Trebuchet MS" w:cs="Trebuchet MS"/>
          <w:b/>
          <w:bCs/>
          <w:sz w:val="40"/>
          <w:szCs w:val="40"/>
        </w:rPr>
      </w:pPr>
      <w:r>
        <w:rPr>
          <w:rFonts w:ascii="Trebuchet MS" w:eastAsia="Trebuchet MS" w:hAnsi="Trebuchet MS" w:cs="Trebuchet MS"/>
          <w:b/>
          <w:bCs/>
          <w:sz w:val="40"/>
          <w:szCs w:val="40"/>
        </w:rPr>
        <w:t>Factori de evaluare a ofertelor</w:t>
      </w:r>
    </w:p>
    <w:p w14:paraId="00000002" w14:textId="77777777" w:rsidR="00623CD9" w:rsidRDefault="00D56D3C">
      <w:pPr>
        <w:jc w:val="center"/>
        <w:rPr>
          <w:rFonts w:ascii="Trebuchet MS" w:eastAsia="Trebuchet MS" w:hAnsi="Trebuchet MS" w:cs="Trebuchet MS"/>
          <w:b/>
          <w:bCs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>pentru Stație de lucru tip Desktop</w:t>
      </w:r>
    </w:p>
    <w:p w14:paraId="00000003" w14:textId="77777777" w:rsidR="00623CD9" w:rsidRDefault="00623CD9">
      <w:pPr>
        <w:jc w:val="center"/>
        <w:rPr>
          <w:rFonts w:ascii="Trebuchet MS" w:eastAsia="Trebuchet MS" w:hAnsi="Trebuchet MS" w:cs="Trebuchet MS"/>
          <w:b/>
          <w:bCs/>
          <w:sz w:val="8"/>
          <w:szCs w:val="8"/>
        </w:rPr>
      </w:pPr>
    </w:p>
    <w:p w14:paraId="00000004" w14:textId="77777777" w:rsidR="00623CD9" w:rsidRDefault="00D56D3C">
      <w:pPr>
        <w:pStyle w:val="Titlu1"/>
        <w:numPr>
          <w:ilvl w:val="0"/>
          <w:numId w:val="1"/>
        </w:numPr>
        <w:jc w:val="both"/>
        <w:rPr>
          <w:b/>
          <w:bCs/>
        </w:rPr>
      </w:pPr>
      <w:bookmarkStart w:id="0" w:name="_ubi5bm9brvdo" w:colFirst="0" w:colLast="0"/>
      <w:bookmarkEnd w:id="0"/>
      <w:r>
        <w:rPr>
          <w:b/>
          <w:bCs/>
        </w:rPr>
        <w:t>Componenta financiară</w:t>
      </w:r>
    </w:p>
    <w:p w14:paraId="00000005" w14:textId="77777777" w:rsidR="00623CD9" w:rsidRDefault="00D56D3C">
      <w:pPr>
        <w:jc w:val="both"/>
      </w:pPr>
      <w:r>
        <w:rPr>
          <w:rFonts w:ascii="Trebuchet MS" w:eastAsia="Trebuchet MS" w:hAnsi="Trebuchet MS" w:cs="Trebuchet MS"/>
          <w:sz w:val="22"/>
          <w:szCs w:val="22"/>
        </w:rPr>
        <w:t>Ofertele, care vor fi analizate din punctul de vedere al acestui factor de evaluare, sunt cele care respectă cerințele entității contractante.</w:t>
      </w:r>
    </w:p>
    <w:p w14:paraId="00000006" w14:textId="77777777" w:rsidR="00623CD9" w:rsidRDefault="00D56D3C">
      <w:pPr>
        <w:jc w:val="both"/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  <w:t xml:space="preserve">1.1. </w:t>
      </w:r>
      <w:r>
        <w:rPr>
          <w:rFonts w:ascii="Arial" w:eastAsia="Arial" w:hAnsi="Arial" w:cs="Arial"/>
          <w:b/>
          <w:bCs/>
          <w:color w:val="2F5496"/>
          <w:sz w:val="22"/>
          <w:szCs w:val="22"/>
        </w:rPr>
        <w:t>Prețul ofertei</w:t>
      </w:r>
      <w:r>
        <w:rPr>
          <w:rFonts w:ascii="Trebuchet MS" w:eastAsia="Trebuchet MS" w:hAnsi="Trebuchet MS" w:cs="Trebuchet MS"/>
          <w:i/>
          <w:iCs/>
          <w:color w:val="2F5496"/>
          <w:sz w:val="22"/>
          <w:szCs w:val="22"/>
        </w:rPr>
        <w:t>:</w:t>
      </w:r>
      <w:r>
        <w:rPr>
          <w:rFonts w:ascii="Trebuchet MS" w:eastAsia="Trebuchet MS" w:hAnsi="Trebuchet MS" w:cs="Trebuchet MS"/>
          <w:color w:val="2F5496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  <w:t>P1 - 50 (50,00 %)</w:t>
      </w:r>
    </w:p>
    <w:p w14:paraId="00000007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i/>
          <w:iCs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sz w:val="22"/>
          <w:szCs w:val="22"/>
        </w:rPr>
        <w:t>Algoritm de calcul: </w:t>
      </w:r>
    </w:p>
    <w:p w14:paraId="00000008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a) Pentru cel mai scăzut dintre prețuri se acordă punctajul maxim alocat de 50 de puncte; </w:t>
      </w:r>
    </w:p>
    <w:p w14:paraId="00000009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b) Pentru celelalte prețuri ofertate punctajul P1(n) se calculează proporțional, astfel: </w:t>
      </w:r>
    </w:p>
    <w:p w14:paraId="0000000A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P1(n)</w:t>
      </w:r>
      <w:r>
        <w:rPr>
          <w:rFonts w:ascii="Trebuchet MS" w:eastAsia="Trebuchet MS" w:hAnsi="Trebuchet MS" w:cs="Trebuchet MS"/>
          <w:sz w:val="22"/>
          <w:szCs w:val="22"/>
        </w:rPr>
        <w:t xml:space="preserve"> = </w:t>
      </w:r>
      <w:r>
        <w:rPr>
          <w:rFonts w:ascii="Trebuchet MS" w:eastAsia="Trebuchet MS" w:hAnsi="Trebuchet MS" w:cs="Trebuchet MS"/>
          <w:i/>
          <w:iCs/>
          <w:sz w:val="22"/>
          <w:szCs w:val="22"/>
        </w:rPr>
        <w:t>(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Prețul minim ofertat</w:t>
      </w:r>
      <w:r>
        <w:rPr>
          <w:rFonts w:ascii="Trebuchet MS" w:eastAsia="Trebuchet MS" w:hAnsi="Trebuchet MS" w:cs="Trebuchet MS"/>
          <w:i/>
          <w:iCs/>
          <w:sz w:val="22"/>
          <w:szCs w:val="22"/>
        </w:rPr>
        <w:t xml:space="preserve"> / 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Preț n</w:t>
      </w:r>
      <w:r>
        <w:rPr>
          <w:rFonts w:ascii="Trebuchet MS" w:eastAsia="Trebuchet MS" w:hAnsi="Trebuchet MS" w:cs="Trebuchet MS"/>
          <w:i/>
          <w:iCs/>
          <w:sz w:val="22"/>
          <w:szCs w:val="22"/>
        </w:rPr>
        <w:t xml:space="preserve">) x </w:t>
      </w: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punctajul maxim alocat</w:t>
      </w:r>
    </w:p>
    <w:p w14:paraId="0000000B" w14:textId="77777777" w:rsidR="00623CD9" w:rsidRDefault="00D56D3C">
      <w:pPr>
        <w:pStyle w:val="Titlu1"/>
        <w:numPr>
          <w:ilvl w:val="0"/>
          <w:numId w:val="1"/>
        </w:numPr>
        <w:jc w:val="both"/>
        <w:rPr>
          <w:b/>
          <w:bCs/>
        </w:rPr>
      </w:pPr>
      <w:bookmarkStart w:id="1" w:name="_8the8zcirhw1" w:colFirst="0" w:colLast="0"/>
      <w:bookmarkEnd w:id="1"/>
      <w:r>
        <w:rPr>
          <w:b/>
          <w:bCs/>
        </w:rPr>
        <w:t>Componenta tehnică</w:t>
      </w:r>
    </w:p>
    <w:p w14:paraId="0000000C" w14:textId="77777777" w:rsidR="00623CD9" w:rsidRDefault="00D56D3C">
      <w:pPr>
        <w:jc w:val="both"/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  <w:t>2.1. Termen de garanție extinsă: P2 - 20 (20,00 %)</w:t>
      </w:r>
    </w:p>
    <w:p w14:paraId="0000000D" w14:textId="77777777" w:rsidR="00623CD9" w:rsidRDefault="00D56D3C">
      <w:r>
        <w:t xml:space="preserve">Se atribuie un număr de puncte suplimentare pentru fiecare an de </w:t>
      </w:r>
      <w:r>
        <w:rPr>
          <w:b/>
          <w:bCs/>
        </w:rPr>
        <w:t>garanție suplimentară</w:t>
      </w:r>
      <w:r>
        <w:t xml:space="preserve"> oferit în plus față de cei</w:t>
      </w:r>
      <w:r>
        <w:rPr>
          <w:b/>
          <w:bCs/>
        </w:rPr>
        <w:t xml:space="preserve"> 3 ani </w:t>
      </w:r>
      <w:r>
        <w:t>de garanție</w:t>
      </w:r>
      <w:r>
        <w:t xml:space="preserve"> solicitată în specificațiile tehnice minime.</w:t>
      </w:r>
    </w:p>
    <w:p w14:paraId="0000000E" w14:textId="77777777" w:rsidR="00623CD9" w:rsidRDefault="00D56D3C">
      <w:r>
        <w:t>Ofertantul prezintă o declarație scrisă care detaliază perioada oferită și care atestă că se acoperă conformitatea bunurilor cu specificațiile caietului de sarcini, inclusiv cu toate utilizările indicate.</w:t>
      </w:r>
    </w:p>
    <w:p w14:paraId="0000000F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i/>
          <w:iCs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sz w:val="22"/>
          <w:szCs w:val="22"/>
        </w:rPr>
        <w:t>Algoritm de calcul: </w:t>
      </w:r>
    </w:p>
    <w:p w14:paraId="00000010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i/>
          <w:iCs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sz w:val="22"/>
          <w:szCs w:val="22"/>
        </w:rPr>
        <w:t>Ofertele, care vor fi analizate din punctul de vedere al acestui factor de evaluare, sunt cele care respectă cerințele entității contractante.</w:t>
      </w:r>
    </w:p>
    <w:p w14:paraId="00000011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Termenul de garanție minim: 3 ani de la data recepției cantitative și calitative a produselor, pentru care ofertele vor primi punctajul de 0 puncte;</w:t>
      </w:r>
    </w:p>
    <w:p w14:paraId="00000012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Ofertele care cuprind un termen de garanție mai mic de 3 ani de la data recepției cantitative și calitative a produselor vor fi considerate neconforme;</w:t>
      </w:r>
    </w:p>
    <w:p w14:paraId="00000013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Termenul de garanție de 4 ani de la data efectuării recepției cantitative și calitative a produselor va primi punctajul de 5 puncte;</w:t>
      </w:r>
    </w:p>
    <w:p w14:paraId="00000014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Termenul de garanție de 5 ani de la data efectuării recepției cantitative și calitative a produselor va primi punctajul de 10 puncte;</w:t>
      </w:r>
    </w:p>
    <w:p w14:paraId="00000015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Termenul de garanție de 6 ani de la data efectuării recepției cantitative și calitative a produselor va primi punctajul de 15 puncte;</w:t>
      </w:r>
    </w:p>
    <w:p w14:paraId="00000016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Termenul de garanție de 7 ani de la data efectuării recepției cantitative și calitative a produselor va primi punctajul maxim de 20 puncte;</w:t>
      </w:r>
    </w:p>
    <w:p w14:paraId="00000017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Ofertele care cuprind un termen de garanție mai mare de 7 ani de la data recepției cantitative și calitative a produselor, vor fi considerate conforme, și vor primi punctajul maxim de 20 puncte, nefiind punctate suplimentar.</w:t>
      </w:r>
    </w:p>
    <w:p w14:paraId="00000018" w14:textId="77777777" w:rsidR="00623CD9" w:rsidRDefault="00623CD9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00000019" w14:textId="77777777" w:rsidR="00623CD9" w:rsidRDefault="00D56D3C">
      <w:pPr>
        <w:jc w:val="both"/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  <w:t>2.2. Capacitatea de stocare a memoriei RAM: P3 - 20 (20,00 %)</w:t>
      </w:r>
    </w:p>
    <w:p w14:paraId="0000001A" w14:textId="77777777" w:rsidR="00623CD9" w:rsidRDefault="00D56D3C">
      <w:pPr>
        <w:spacing w:after="0"/>
        <w:jc w:val="both"/>
      </w:pPr>
      <w:r>
        <w:t xml:space="preserve">Se atribuie un număr de puncte suplimentare pentru o capacitate de stocare a memoriei RAM </w:t>
      </w:r>
      <w:r>
        <w:rPr>
          <w:b/>
          <w:bCs/>
        </w:rPr>
        <w:t>mai mare decât cea de 32 GB</w:t>
      </w:r>
      <w:r>
        <w:t xml:space="preserve"> stabilită de entitatea contractantă prin cerința minimă.</w:t>
      </w:r>
    </w:p>
    <w:p w14:paraId="0000001B" w14:textId="77777777" w:rsidR="00623CD9" w:rsidRDefault="00D56D3C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Ofertantul trebuie să prezinte informații din care să reiasă că  memoria suplimentară care urmează a fi furnizată este conformă cu specificațiile caietului de sarcini, inclusiv cu toate utilizările indicate.</w:t>
      </w:r>
    </w:p>
    <w:p w14:paraId="0000001C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i/>
          <w:iCs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sz w:val="22"/>
          <w:szCs w:val="22"/>
        </w:rPr>
        <w:t>Algoritm de calcul: </w:t>
      </w:r>
    </w:p>
    <w:p w14:paraId="0000001D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i/>
          <w:iCs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sz w:val="22"/>
          <w:szCs w:val="22"/>
        </w:rPr>
        <w:t>Ofertele, care vor fi analizate din punctul de vedere al acestui factor de evaluare, sunt cele care respectă cerințele entității contractante.</w:t>
      </w:r>
    </w:p>
    <w:p w14:paraId="0000001E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Capacitate RAM minimă: 32 GB, pentru care ofertele vor primi punctajul de 0 puncte;</w:t>
      </w:r>
    </w:p>
    <w:p w14:paraId="0000001F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Capacitate RAM de 64 GB, pentru care ofertele vor primi punctajul de 10 puncte;</w:t>
      </w:r>
    </w:p>
    <w:p w14:paraId="00000020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>Capacitate RAM de 96 GB, pentru care ofertele vor primi punctajul de 20 puncte;</w:t>
      </w:r>
    </w:p>
    <w:p w14:paraId="00000021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Ofertele cu o Capacitate RAM mai mare de 96 GB vor fi considerate conforme, și vor primi punctajul maxim de 20 puncte, nefiind punctate suplimentar.</w:t>
      </w:r>
    </w:p>
    <w:p w14:paraId="00000022" w14:textId="77777777" w:rsidR="00623CD9" w:rsidRDefault="00623CD9">
      <w:pPr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00000023" w14:textId="77777777" w:rsidR="00623CD9" w:rsidRDefault="00D56D3C">
      <w:pPr>
        <w:jc w:val="both"/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  <w:t>2.3. Ambalaj din material reciclat</w:t>
      </w:r>
      <w:r>
        <w:rPr>
          <w:rFonts w:ascii="Trebuchet MS" w:eastAsia="Trebuchet MS" w:hAnsi="Trebuchet MS" w:cs="Trebuchet MS"/>
          <w:color w:val="2F5496"/>
          <w:sz w:val="22"/>
          <w:szCs w:val="22"/>
        </w:rPr>
        <w:t>:</w:t>
      </w:r>
      <w:r>
        <w:rPr>
          <w:rFonts w:ascii="Trebuchet MS" w:eastAsia="Trebuchet MS" w:hAnsi="Trebuchet MS" w:cs="Trebuchet MS"/>
          <w:b/>
          <w:bCs/>
          <w:color w:val="2F5496"/>
          <w:sz w:val="22"/>
          <w:szCs w:val="22"/>
        </w:rPr>
        <w:t xml:space="preserve"> P4 - 10 (10,00 %)</w:t>
      </w:r>
    </w:p>
    <w:p w14:paraId="00000024" w14:textId="77777777" w:rsidR="00623CD9" w:rsidRDefault="00D56D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Se acordă un număr de puncte suplimentare ofertei/ofertelor care prezintă cea mai mare proporție de material reciclat.</w:t>
      </w:r>
    </w:p>
    <w:p w14:paraId="00000025" w14:textId="77777777" w:rsidR="00623CD9" w:rsidRDefault="00D56D3C">
      <w:pPr>
        <w:spacing w:after="0"/>
        <w:jc w:val="both"/>
      </w:pPr>
      <w:r>
        <w:t>Echipamentele care dețin o etichetă ecologică relevantă de tip I și care îndeplinesc criteriile enumerate sunt punctate corespunzător.</w:t>
      </w:r>
    </w:p>
    <w:p w14:paraId="00000026" w14:textId="77777777" w:rsidR="00623CD9" w:rsidRDefault="00D56D3C">
      <w:pPr>
        <w:spacing w:after="0"/>
        <w:jc w:val="both"/>
      </w:pPr>
      <w:r>
        <w:t>În mod alternativ, se prezintă o declarație de conformitate cu prezentul criteriu privind ambalajul produsului.</w:t>
      </w:r>
    </w:p>
    <w:p w14:paraId="00000027" w14:textId="77777777" w:rsidR="00623CD9" w:rsidRDefault="00D56D3C">
      <w:pPr>
        <w:spacing w:after="0"/>
        <w:jc w:val="both"/>
      </w:pPr>
      <w:r>
        <w:t>Criteriul vizează numai ambalajele primare, astfel cum sunt definite în Directiva 94/62/CE, cu modificările și completările ulterioare.</w:t>
      </w:r>
    </w:p>
    <w:p w14:paraId="00000028" w14:textId="77777777" w:rsidR="00623CD9" w:rsidRDefault="00D56D3C">
      <w:pPr>
        <w:spacing w:after="0"/>
        <w:jc w:val="both"/>
      </w:pPr>
      <w:r>
        <w:t>Se urmărește utilizarea de ambalaje care sunt în deplină corelație cu conservarea și dezvoltarea mediului.</w:t>
      </w:r>
    </w:p>
    <w:p w14:paraId="00000029" w14:textId="77777777" w:rsidR="00623CD9" w:rsidRDefault="00623CD9">
      <w:pPr>
        <w:spacing w:after="0"/>
        <w:jc w:val="both"/>
      </w:pPr>
    </w:p>
    <w:p w14:paraId="0000002A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i/>
          <w:iCs/>
          <w:sz w:val="22"/>
          <w:szCs w:val="22"/>
        </w:rPr>
      </w:pPr>
      <w:r>
        <w:rPr>
          <w:rFonts w:ascii="Trebuchet MS" w:eastAsia="Trebuchet MS" w:hAnsi="Trebuchet MS" w:cs="Trebuchet MS"/>
          <w:i/>
          <w:iCs/>
          <w:sz w:val="22"/>
          <w:szCs w:val="22"/>
        </w:rPr>
        <w:t>Algoritm de calcul: </w:t>
      </w:r>
    </w:p>
    <w:p w14:paraId="0000002B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a) Oferta cu cea mai mare proporție de material reciclat primește numărul maxim de puncte alocat de 10 de puncte </w:t>
      </w:r>
    </w:p>
    <w:p w14:paraId="0000002C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b) Pentru celelalte oferte punctajul P4 se calculează proporțional, astfel: </w:t>
      </w:r>
    </w:p>
    <w:p w14:paraId="0000002D" w14:textId="77777777" w:rsidR="00623CD9" w:rsidRDefault="00D56D3C">
      <w:pPr>
        <w:ind w:left="720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P4(n)</w:t>
      </w:r>
      <w:r>
        <w:rPr>
          <w:rFonts w:ascii="Trebuchet MS" w:eastAsia="Trebuchet MS" w:hAnsi="Trebuchet MS" w:cs="Trebuchet MS"/>
          <w:sz w:val="22"/>
          <w:szCs w:val="22"/>
        </w:rPr>
        <w:t xml:space="preserve"> = </w:t>
      </w:r>
      <w:r>
        <w:rPr>
          <w:rFonts w:ascii="Trebuchet MS" w:eastAsia="Trebuchet MS" w:hAnsi="Trebuchet MS" w:cs="Trebuchet MS"/>
          <w:i/>
          <w:iCs/>
          <w:sz w:val="22"/>
          <w:szCs w:val="22"/>
        </w:rPr>
        <w:t>(</w:t>
      </w: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Proporția de material reciclat a ofertei n / Proporția maximă ofertată</w:t>
      </w:r>
      <w:r>
        <w:rPr>
          <w:rFonts w:ascii="Trebuchet MS" w:eastAsia="Trebuchet MS" w:hAnsi="Trebuchet MS" w:cs="Trebuchet MS"/>
          <w:i/>
          <w:iCs/>
          <w:sz w:val="22"/>
          <w:szCs w:val="22"/>
        </w:rPr>
        <w:t xml:space="preserve">) x </w:t>
      </w: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punctajul maxim pentru P4</w:t>
      </w:r>
    </w:p>
    <w:p w14:paraId="0000002E" w14:textId="77777777" w:rsidR="00623CD9" w:rsidRDefault="00D56D3C">
      <w:pPr>
        <w:pStyle w:val="Titlu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bookmarkStart w:id="2" w:name="_53gr4gp2qrle" w:colFirst="0" w:colLast="0"/>
      <w:bookmarkEnd w:id="2"/>
      <w:r>
        <w:rPr>
          <w:b/>
          <w:bCs/>
        </w:rPr>
        <w:t>Punctajul total</w:t>
      </w:r>
    </w:p>
    <w:p w14:paraId="0000002F" w14:textId="77777777" w:rsidR="00623CD9" w:rsidRDefault="00D56D3C">
      <w:pPr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Punctajul total al unei oferte</w:t>
      </w:r>
      <w:r>
        <w:rPr>
          <w:rFonts w:ascii="Trebuchet MS" w:eastAsia="Trebuchet MS" w:hAnsi="Trebuchet MS" w:cs="Trebuchet MS"/>
          <w:sz w:val="22"/>
          <w:szCs w:val="22"/>
        </w:rPr>
        <w:t xml:space="preserve"> n este Pt(n) = P1(n) + P2(n) + P3(n) + P4(n) </w:t>
      </w:r>
    </w:p>
    <w:p w14:paraId="00000030" w14:textId="77777777" w:rsidR="00623CD9" w:rsidRDefault="00D56D3C">
      <w:pPr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Punctaj maxim total</w:t>
      </w:r>
      <w:r>
        <w:rPr>
          <w:rFonts w:ascii="Arial" w:eastAsia="Arial" w:hAnsi="Arial" w:cs="Arial"/>
          <w:sz w:val="22"/>
          <w:szCs w:val="22"/>
        </w:rPr>
        <w:t xml:space="preserve"> care poate fi obținut = 100 puncte</w:t>
      </w:r>
    </w:p>
    <w:p w14:paraId="00000031" w14:textId="77777777" w:rsidR="00623CD9" w:rsidRDefault="00623CD9">
      <w:pPr>
        <w:jc w:val="both"/>
        <w:rPr>
          <w:rFonts w:ascii="Trebuchet MS" w:eastAsia="Trebuchet MS" w:hAnsi="Trebuchet MS" w:cs="Trebuchet MS"/>
          <w:sz w:val="22"/>
          <w:szCs w:val="22"/>
        </w:rPr>
      </w:pPr>
    </w:p>
    <w:sectPr w:rsidR="00623CD9">
      <w:pgSz w:w="12240" w:h="15840"/>
      <w:pgMar w:top="283" w:right="1009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47B18C-CB42-4E83-A22C-B7FA4016551B}"/>
    <w:embedBold r:id="rId2" w:fontKey="{7D6A9E16-9EE7-43EC-BBE6-09A0EE7E0E97}"/>
    <w:embedItalic r:id="rId3" w:fontKey="{6D0C762A-029E-4F26-A5DE-A83FB6030AF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3A3789C0-FB88-473F-83F5-8DAA2C22D22A}"/>
    <w:embedBold r:id="rId5" w:fontKey="{DAEF2313-8D57-4B01-A557-640E233203E1}"/>
    <w:embedItalic r:id="rId6" w:fontKey="{0EDF076D-A825-4C21-95ED-939B5F4CDD55}"/>
    <w:embedBoldItalic r:id="rId7" w:fontKey="{44F5F743-D7F5-4706-B29B-BB6D3E65FC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8FAFAC-F383-4DB1-AAFB-85625F0DDA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4195"/>
    <w:multiLevelType w:val="multilevel"/>
    <w:tmpl w:val="4B42B7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50121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CD9"/>
    <w:rsid w:val="00623CD9"/>
    <w:rsid w:val="00A861A1"/>
    <w:rsid w:val="00D5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1A5531-5147-45E3-97E0-969CA26B4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o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u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650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Smadu Mirela</dc:creator>
  <cp:lastModifiedBy>Smadu Mirela</cp:lastModifiedBy>
  <cp:revision>2</cp:revision>
  <dcterms:created xsi:type="dcterms:W3CDTF">2026-01-22T07:00:00Z</dcterms:created>
  <dcterms:modified xsi:type="dcterms:W3CDTF">2026-01-22T07:00:00Z</dcterms:modified>
</cp:coreProperties>
</file>