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992B" w14:textId="77777777" w:rsidR="00AF1DE4" w:rsidRPr="00910A62" w:rsidRDefault="00565E75" w:rsidP="00776840">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ANEXĂ CAIET DE SARCINI</w:t>
      </w:r>
    </w:p>
    <w:p w14:paraId="0197B4A2" w14:textId="77777777" w:rsidR="00776840" w:rsidRPr="00910A62" w:rsidRDefault="00776840" w:rsidP="00776840">
      <w:pPr>
        <w:pStyle w:val="NoSpacing"/>
        <w:jc w:val="center"/>
        <w:rPr>
          <w:rFonts w:ascii="Times New Roman" w:hAnsi="Times New Roman" w:cs="Times New Roman"/>
          <w:b/>
          <w:sz w:val="24"/>
          <w:szCs w:val="24"/>
          <w:lang w:val="ro-RO"/>
        </w:rPr>
      </w:pPr>
    </w:p>
    <w:p w14:paraId="33F94C32" w14:textId="77777777" w:rsidR="00776840" w:rsidRDefault="00776840" w:rsidP="00776840">
      <w:pPr>
        <w:pStyle w:val="NoSpacing"/>
        <w:jc w:val="center"/>
        <w:rPr>
          <w:rFonts w:ascii="Times New Roman" w:hAnsi="Times New Roman" w:cs="Times New Roman"/>
          <w:sz w:val="24"/>
          <w:szCs w:val="24"/>
          <w:lang w:val="ro-RO"/>
        </w:rPr>
      </w:pPr>
    </w:p>
    <w:p w14:paraId="7DECED7B" w14:textId="77777777" w:rsidR="00BB1A20" w:rsidRDefault="00BB1A20" w:rsidP="00776840">
      <w:pPr>
        <w:pStyle w:val="NoSpacing"/>
        <w:jc w:val="center"/>
        <w:rPr>
          <w:rFonts w:ascii="Times New Roman" w:hAnsi="Times New Roman" w:cs="Times New Roman"/>
          <w:sz w:val="24"/>
          <w:szCs w:val="24"/>
          <w:lang w:val="ro-RO"/>
        </w:rPr>
      </w:pPr>
    </w:p>
    <w:p w14:paraId="055F92CB" w14:textId="77777777" w:rsidR="00C53665" w:rsidRDefault="00C53665" w:rsidP="00C53665">
      <w:pPr>
        <w:spacing w:before="120" w:after="120"/>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Criteriu de atribuire:</w:t>
      </w:r>
    </w:p>
    <w:p w14:paraId="3E8F1E6F" w14:textId="25F403E8" w:rsidR="00C53665" w:rsidRPr="00C53665" w:rsidRDefault="00C53665" w:rsidP="00C53665">
      <w:pPr>
        <w:pStyle w:val="ListParagraph"/>
        <w:numPr>
          <w:ilvl w:val="0"/>
          <w:numId w:val="8"/>
        </w:numPr>
        <w:spacing w:before="120" w:after="120"/>
        <w:jc w:val="both"/>
        <w:rPr>
          <w:rFonts w:ascii="Times New Roman" w:hAnsi="Times New Roman"/>
          <w:b/>
          <w:color w:val="000000" w:themeColor="text1"/>
          <w:sz w:val="24"/>
          <w:szCs w:val="24"/>
        </w:rPr>
      </w:pPr>
      <w:r w:rsidRPr="00C53665">
        <w:rPr>
          <w:rFonts w:ascii="Times New Roman" w:hAnsi="Times New Roman"/>
          <w:b/>
          <w:sz w:val="24"/>
          <w:szCs w:val="24"/>
        </w:rPr>
        <w:t>cel mai bun raport calitate – preț</w:t>
      </w:r>
      <w:r w:rsidRPr="00C53665">
        <w:rPr>
          <w:rFonts w:ascii="Times New Roman" w:hAnsi="Times New Roman"/>
          <w:b/>
          <w:color w:val="000000" w:themeColor="text1"/>
          <w:sz w:val="24"/>
          <w:szCs w:val="24"/>
        </w:rPr>
        <w:t xml:space="preserve"> </w:t>
      </w:r>
      <w:r w:rsidRPr="00C53665">
        <w:rPr>
          <w:rFonts w:ascii="Times New Roman" w:hAnsi="Times New Roman"/>
          <w:color w:val="000000" w:themeColor="text1"/>
          <w:sz w:val="24"/>
          <w:szCs w:val="24"/>
        </w:rPr>
        <w:t>conform art. 187 alin.</w:t>
      </w:r>
      <w:r w:rsidRPr="00C53665">
        <w:rPr>
          <w:rFonts w:ascii="Times New Roman" w:hAnsi="Times New Roman"/>
          <w:b/>
          <w:color w:val="000000" w:themeColor="text1"/>
          <w:sz w:val="24"/>
          <w:szCs w:val="24"/>
        </w:rPr>
        <w:t xml:space="preserve"> </w:t>
      </w:r>
      <w:r w:rsidRPr="00C53665">
        <w:rPr>
          <w:rFonts w:ascii="Times New Roman" w:hAnsi="Times New Roman"/>
          <w:color w:val="000000" w:themeColor="text1"/>
          <w:sz w:val="24"/>
          <w:szCs w:val="24"/>
        </w:rPr>
        <w:t xml:space="preserve">4^1 din Legea 98/2016 pentru </w:t>
      </w:r>
      <w:r w:rsidR="00BB1A20">
        <w:rPr>
          <w:rFonts w:ascii="Times New Roman" w:hAnsi="Times New Roman"/>
          <w:color w:val="000000" w:themeColor="text1"/>
          <w:sz w:val="24"/>
          <w:szCs w:val="24"/>
        </w:rPr>
        <w:t xml:space="preserve">produsele aferente </w:t>
      </w:r>
      <w:r w:rsidR="00BB1A20" w:rsidRPr="00077DE7">
        <w:rPr>
          <w:rFonts w:ascii="Times New Roman" w:hAnsi="Times New Roman"/>
          <w:b/>
          <w:bCs/>
          <w:i/>
          <w:iCs/>
          <w:color w:val="000000" w:themeColor="text1"/>
          <w:sz w:val="24"/>
          <w:szCs w:val="24"/>
        </w:rPr>
        <w:t xml:space="preserve">Loturilor </w:t>
      </w:r>
      <w:r w:rsidR="00077DE7" w:rsidRPr="00077DE7">
        <w:rPr>
          <w:rFonts w:ascii="Times New Roman" w:hAnsi="Times New Roman"/>
          <w:b/>
          <w:bCs/>
          <w:i/>
          <w:iCs/>
          <w:color w:val="000000" w:themeColor="text1"/>
          <w:sz w:val="24"/>
          <w:szCs w:val="24"/>
        </w:rPr>
        <w:t>1-8, respectiv 12-13</w:t>
      </w:r>
      <w:r w:rsidRPr="00C53665">
        <w:rPr>
          <w:rFonts w:ascii="Times New Roman" w:hAnsi="Times New Roman"/>
          <w:color w:val="000000" w:themeColor="text1"/>
          <w:sz w:val="24"/>
          <w:szCs w:val="24"/>
        </w:rPr>
        <w:t>, prin urmare autoritatea contractantă atribuie acordul cadru ofertantului cu punctajul cel mai mare; În situația în care 2 sau mai multe oferte sunt clasate pe primul loc, cu punctaje egale, în conformitate cu art. 139 alin. 3 HG 395/2016 departajarea se va face având în vedere punctajul obținut la factorii de evaluare în ordinea descrescătoare a ponderilor acestora. În situația în care egalitatea de menține, autoritatea contractantă are dreptul să solicite noi pro</w:t>
      </w:r>
      <w:r w:rsidR="00EA55F7">
        <w:rPr>
          <w:rFonts w:ascii="Times New Roman" w:hAnsi="Times New Roman"/>
          <w:color w:val="000000" w:themeColor="text1"/>
          <w:sz w:val="24"/>
          <w:szCs w:val="24"/>
        </w:rPr>
        <w:t>p</w:t>
      </w:r>
      <w:r w:rsidRPr="00C53665">
        <w:rPr>
          <w:rFonts w:ascii="Times New Roman" w:hAnsi="Times New Roman"/>
          <w:color w:val="000000" w:themeColor="text1"/>
          <w:sz w:val="24"/>
          <w:szCs w:val="24"/>
        </w:rPr>
        <w:t>uneri financiare și oferta câștigătoare va fi desemnată cea cu propunerea financiară cea mai mică</w:t>
      </w:r>
      <w:r>
        <w:rPr>
          <w:rFonts w:ascii="Times New Roman" w:hAnsi="Times New Roman"/>
          <w:color w:val="000000" w:themeColor="text1"/>
          <w:sz w:val="24"/>
          <w:szCs w:val="24"/>
        </w:rPr>
        <w:t>;</w:t>
      </w:r>
    </w:p>
    <w:p w14:paraId="138F5401" w14:textId="77777777" w:rsidR="00C53665" w:rsidRPr="00C53665" w:rsidRDefault="00C53665" w:rsidP="00C53665">
      <w:pPr>
        <w:pStyle w:val="ListParagraph"/>
        <w:spacing w:before="120" w:after="120"/>
        <w:jc w:val="both"/>
        <w:rPr>
          <w:rFonts w:ascii="Times New Roman" w:hAnsi="Times New Roman"/>
          <w:b/>
          <w:color w:val="000000" w:themeColor="text1"/>
          <w:sz w:val="24"/>
          <w:szCs w:val="24"/>
        </w:rPr>
      </w:pPr>
    </w:p>
    <w:p w14:paraId="323B7484" w14:textId="74E2633D" w:rsidR="00C53665" w:rsidRPr="00EA55F7" w:rsidRDefault="00C53665" w:rsidP="00EA55F7">
      <w:pPr>
        <w:pStyle w:val="ListParagraph"/>
        <w:numPr>
          <w:ilvl w:val="0"/>
          <w:numId w:val="8"/>
        </w:numPr>
        <w:spacing w:before="120" w:after="120"/>
        <w:jc w:val="both"/>
        <w:rPr>
          <w:rFonts w:ascii="Times New Roman" w:hAnsi="Times New Roman"/>
          <w:b/>
          <w:color w:val="000000" w:themeColor="text1"/>
          <w:sz w:val="24"/>
          <w:szCs w:val="24"/>
        </w:rPr>
      </w:pPr>
      <w:r w:rsidRPr="00C53665">
        <w:rPr>
          <w:rFonts w:ascii="Times New Roman" w:hAnsi="Times New Roman"/>
          <w:b/>
          <w:sz w:val="24"/>
          <w:szCs w:val="24"/>
        </w:rPr>
        <w:t>prețul cel mai scăzut</w:t>
      </w:r>
      <w:r>
        <w:rPr>
          <w:rFonts w:ascii="Times New Roman" w:hAnsi="Times New Roman"/>
          <w:sz w:val="24"/>
          <w:szCs w:val="24"/>
        </w:rPr>
        <w:t xml:space="preserve"> – conform art. 187 alin. 3 lit.d Legea 98/2016 pentru produsele aferente </w:t>
      </w:r>
      <w:r w:rsidRPr="00024600">
        <w:rPr>
          <w:rFonts w:ascii="Times New Roman" w:hAnsi="Times New Roman"/>
          <w:b/>
          <w:bCs/>
          <w:i/>
          <w:iCs/>
          <w:sz w:val="24"/>
          <w:szCs w:val="24"/>
        </w:rPr>
        <w:t>Lotu</w:t>
      </w:r>
      <w:r w:rsidR="00077DE7" w:rsidRPr="00024600">
        <w:rPr>
          <w:rFonts w:ascii="Times New Roman" w:hAnsi="Times New Roman"/>
          <w:b/>
          <w:bCs/>
          <w:i/>
          <w:iCs/>
          <w:sz w:val="24"/>
          <w:szCs w:val="24"/>
        </w:rPr>
        <w:t>rilor</w:t>
      </w:r>
      <w:r w:rsidRPr="00024600">
        <w:rPr>
          <w:rFonts w:ascii="Times New Roman" w:hAnsi="Times New Roman"/>
          <w:b/>
          <w:bCs/>
          <w:i/>
          <w:iCs/>
          <w:sz w:val="24"/>
          <w:szCs w:val="24"/>
        </w:rPr>
        <w:t xml:space="preserve"> nr. </w:t>
      </w:r>
      <w:r w:rsidR="00077DE7" w:rsidRPr="00024600">
        <w:rPr>
          <w:rFonts w:ascii="Times New Roman" w:hAnsi="Times New Roman"/>
          <w:b/>
          <w:bCs/>
          <w:i/>
          <w:iCs/>
          <w:sz w:val="24"/>
          <w:szCs w:val="24"/>
        </w:rPr>
        <w:t>9-11</w:t>
      </w:r>
      <w:r>
        <w:rPr>
          <w:rFonts w:ascii="Times New Roman" w:hAnsi="Times New Roman"/>
          <w:sz w:val="24"/>
          <w:szCs w:val="24"/>
        </w:rPr>
        <w:t xml:space="preserve">, prin urmare autoritata contractantă atribuie acordul cadru ofertantului cu oferta cea mai mică; </w:t>
      </w:r>
      <w:r w:rsidRPr="00C53665">
        <w:rPr>
          <w:rFonts w:ascii="Times New Roman" w:hAnsi="Times New Roman"/>
          <w:color w:val="000000" w:themeColor="text1"/>
          <w:sz w:val="24"/>
          <w:szCs w:val="24"/>
        </w:rPr>
        <w:t xml:space="preserve">În situația </w:t>
      </w:r>
      <w:r>
        <w:rPr>
          <w:rFonts w:ascii="Times New Roman" w:hAnsi="Times New Roman"/>
          <w:color w:val="000000" w:themeColor="text1"/>
          <w:sz w:val="24"/>
          <w:szCs w:val="24"/>
        </w:rPr>
        <w:t>în care 2 sau mai multe oferte sunt clasate pe primul lor</w:t>
      </w:r>
      <w:r w:rsidRPr="00C53665">
        <w:rPr>
          <w:rFonts w:ascii="Times New Roman" w:hAnsi="Times New Roman"/>
          <w:color w:val="000000" w:themeColor="text1"/>
          <w:sz w:val="24"/>
          <w:szCs w:val="24"/>
        </w:rPr>
        <w:t>, autoritatea contractantă are dreptul să solicite noi pro</w:t>
      </w:r>
      <w:r>
        <w:rPr>
          <w:rFonts w:ascii="Times New Roman" w:hAnsi="Times New Roman"/>
          <w:color w:val="000000" w:themeColor="text1"/>
          <w:sz w:val="24"/>
          <w:szCs w:val="24"/>
        </w:rPr>
        <w:t>p</w:t>
      </w:r>
      <w:r w:rsidRPr="00C53665">
        <w:rPr>
          <w:rFonts w:ascii="Times New Roman" w:hAnsi="Times New Roman"/>
          <w:color w:val="000000" w:themeColor="text1"/>
          <w:sz w:val="24"/>
          <w:szCs w:val="24"/>
        </w:rPr>
        <w:t>uneri financiare și oferta câștigătoare va fi desemnată cea cu propunerea financiară cea mai mică</w:t>
      </w:r>
    </w:p>
    <w:p w14:paraId="7AD37F23" w14:textId="77777777" w:rsidR="00EA55F7" w:rsidRPr="00EA55F7" w:rsidRDefault="00EA55F7" w:rsidP="00EA55F7">
      <w:pPr>
        <w:pStyle w:val="ListParagraph"/>
        <w:rPr>
          <w:rFonts w:ascii="Times New Roman" w:hAnsi="Times New Roman"/>
          <w:b/>
          <w:color w:val="000000" w:themeColor="text1"/>
          <w:sz w:val="24"/>
          <w:szCs w:val="24"/>
        </w:rPr>
      </w:pPr>
    </w:p>
    <w:p w14:paraId="01998D6F" w14:textId="77777777" w:rsidR="00EA55F7" w:rsidRPr="00EA55F7" w:rsidRDefault="00EA55F7" w:rsidP="00EA55F7">
      <w:pPr>
        <w:pStyle w:val="ListParagraph"/>
        <w:spacing w:before="120" w:after="120"/>
        <w:jc w:val="both"/>
        <w:rPr>
          <w:rFonts w:ascii="Times New Roman" w:hAnsi="Times New Roman"/>
          <w:b/>
          <w:color w:val="000000" w:themeColor="text1"/>
          <w:sz w:val="24"/>
          <w:szCs w:val="24"/>
        </w:rPr>
      </w:pPr>
    </w:p>
    <w:p w14:paraId="5AA7B5FA" w14:textId="77777777" w:rsidR="00EF2AF7" w:rsidRPr="00BB4C73" w:rsidRDefault="00EF2AF7" w:rsidP="00BB4C73">
      <w:pPr>
        <w:pStyle w:val="ListParagraph"/>
        <w:numPr>
          <w:ilvl w:val="0"/>
          <w:numId w:val="5"/>
        </w:numPr>
        <w:spacing w:before="120" w:after="120"/>
        <w:jc w:val="both"/>
        <w:rPr>
          <w:rFonts w:ascii="Times New Roman" w:hAnsi="Times New Roman"/>
          <w:b/>
          <w:color w:val="000000" w:themeColor="text1"/>
          <w:sz w:val="24"/>
          <w:szCs w:val="24"/>
        </w:rPr>
      </w:pPr>
      <w:r w:rsidRPr="00BB4C73">
        <w:rPr>
          <w:rFonts w:ascii="Times New Roman" w:hAnsi="Times New Roman"/>
          <w:b/>
          <w:color w:val="000000" w:themeColor="text1"/>
          <w:sz w:val="24"/>
          <w:szCs w:val="24"/>
        </w:rPr>
        <w:t>nu se admite formularea propunerii prin copy/paste</w:t>
      </w:r>
      <w:r w:rsidR="00263B5E">
        <w:rPr>
          <w:rFonts w:ascii="Times New Roman" w:hAnsi="Times New Roman"/>
          <w:b/>
          <w:color w:val="000000" w:themeColor="text1"/>
          <w:sz w:val="24"/>
          <w:szCs w:val="24"/>
        </w:rPr>
        <w:t xml:space="preserve"> (total sau parțial)</w:t>
      </w:r>
      <w:r w:rsidRPr="00BB4C73">
        <w:rPr>
          <w:rFonts w:ascii="Times New Roman" w:hAnsi="Times New Roman"/>
          <w:b/>
          <w:color w:val="000000" w:themeColor="text1"/>
          <w:sz w:val="24"/>
          <w:szCs w:val="24"/>
        </w:rPr>
        <w:t xml:space="preserve"> din caietul de sarcini, acest tip de abordare atrăgând respingerea ofertei;</w:t>
      </w:r>
    </w:p>
    <w:p w14:paraId="248A1DD0" w14:textId="77777777" w:rsidR="00555BD9" w:rsidRPr="00757795" w:rsidRDefault="00555BD9" w:rsidP="00555BD9">
      <w:pPr>
        <w:pStyle w:val="NoSpacing"/>
        <w:numPr>
          <w:ilvl w:val="0"/>
          <w:numId w:val="5"/>
        </w:numPr>
        <w:jc w:val="both"/>
        <w:rPr>
          <w:rFonts w:ascii="Times New Roman" w:hAnsi="Times New Roman" w:cs="Times New Roman"/>
          <w:b/>
          <w:i/>
          <w:iCs/>
          <w:sz w:val="24"/>
          <w:szCs w:val="24"/>
          <w:u w:val="single"/>
        </w:rPr>
      </w:pPr>
      <w:bookmarkStart w:id="0" w:name="_Hlk214890828"/>
      <w:r w:rsidRPr="00757795">
        <w:rPr>
          <w:rFonts w:ascii="Times New Roman" w:eastAsia="Times New Roman" w:hAnsi="Times New Roman" w:cs="Times New Roman"/>
          <w:b/>
          <w:color w:val="000000"/>
          <w:sz w:val="24"/>
          <w:szCs w:val="24"/>
          <w:u w:val="single"/>
          <w:lang w:val="ro-RO"/>
        </w:rPr>
        <w:t>Ofertele tehnice vor fi insotite obligatoriu de fisele tehnice pentru Loturile nr. 1, 2,  3, 4, 5, 12, 13. Ofertele care nu sunt insotite de fisele tehnice (acolo unde este cazul) vor fi respinse in temeiul art. 137 alin 3 lit a HG 395/2016. Pentru produsele de la Loturile nr. 6, 7, 8, 9, 10, 11 este obligatorie precizarea producătorului în vederea evaluării corecte a ofertelor</w:t>
      </w:r>
      <w:r w:rsidRPr="00757795">
        <w:rPr>
          <w:rFonts w:ascii="Times New Roman" w:eastAsia="Times New Roman" w:hAnsi="Times New Roman" w:cs="Times New Roman"/>
          <w:b/>
          <w:i/>
          <w:iCs/>
          <w:color w:val="000000"/>
          <w:sz w:val="24"/>
          <w:szCs w:val="24"/>
          <w:u w:val="single"/>
          <w:lang w:val="ro-RO"/>
        </w:rPr>
        <w:t>.</w:t>
      </w:r>
    </w:p>
    <w:bookmarkEnd w:id="0"/>
    <w:p w14:paraId="7E9B268E" w14:textId="77777777" w:rsidR="00EF2AF7" w:rsidRDefault="00C53665" w:rsidP="00C53665">
      <w:pPr>
        <w:spacing w:before="120" w:after="120"/>
        <w:ind w:firstLine="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EF2AF7" w:rsidRPr="00EF2AF7">
        <w:rPr>
          <w:rFonts w:ascii="Times New Roman" w:hAnsi="Times New Roman"/>
          <w:color w:val="000000" w:themeColor="text1"/>
          <w:sz w:val="24"/>
          <w:szCs w:val="24"/>
        </w:rPr>
        <w:t xml:space="preserve">ropunerile tehnice care cuprind produse ale celorlalte loturi, creând un amalgam de produse ce îngreunează procesul de evaluare vor fi respinse în temeiul </w:t>
      </w:r>
      <w:r w:rsidR="00EF2AF7">
        <w:rPr>
          <w:rFonts w:ascii="Times New Roman" w:hAnsi="Times New Roman"/>
          <w:color w:val="000000" w:themeColor="text1"/>
          <w:sz w:val="24"/>
          <w:szCs w:val="24"/>
        </w:rPr>
        <w:t>art. 137 alin. (3) lit. a din HG</w:t>
      </w:r>
      <w:r w:rsidR="00EF2AF7" w:rsidRPr="00EF2AF7">
        <w:rPr>
          <w:rFonts w:ascii="Times New Roman" w:hAnsi="Times New Roman"/>
          <w:color w:val="000000" w:themeColor="text1"/>
          <w:sz w:val="24"/>
          <w:szCs w:val="24"/>
        </w:rPr>
        <w:t xml:space="preserve"> nr. 395/2016</w:t>
      </w:r>
      <w:r w:rsidR="00D81381">
        <w:rPr>
          <w:rFonts w:ascii="Times New Roman" w:hAnsi="Times New Roman"/>
          <w:color w:val="000000" w:themeColor="text1"/>
          <w:sz w:val="24"/>
          <w:szCs w:val="24"/>
        </w:rPr>
        <w:t>.</w:t>
      </w:r>
      <w:r w:rsidR="00EF2AF7" w:rsidRPr="00D81381">
        <w:rPr>
          <w:rFonts w:ascii="Times New Roman" w:hAnsi="Times New Roman"/>
          <w:color w:val="000000" w:themeColor="text1"/>
          <w:sz w:val="24"/>
          <w:szCs w:val="24"/>
        </w:rPr>
        <w:t>;</w:t>
      </w:r>
    </w:p>
    <w:p w14:paraId="2122FFE9" w14:textId="77777777" w:rsidR="00D81381" w:rsidRPr="00263B5E" w:rsidRDefault="00263B5E" w:rsidP="00263B5E">
      <w:pPr>
        <w:spacing w:before="120" w:after="120"/>
        <w:ind w:firstLine="360"/>
        <w:jc w:val="both"/>
        <w:rPr>
          <w:rFonts w:ascii="Times New Roman" w:hAnsi="Times New Roman"/>
          <w:b/>
          <w:color w:val="FF0000"/>
          <w:sz w:val="24"/>
          <w:szCs w:val="24"/>
        </w:rPr>
      </w:pPr>
      <w:r>
        <w:rPr>
          <w:rFonts w:ascii="Times New Roman" w:hAnsi="Times New Roman"/>
          <w:b/>
          <w:sz w:val="24"/>
          <w:szCs w:val="24"/>
        </w:rPr>
        <w:t>N</w:t>
      </w:r>
      <w:r w:rsidR="00D81381" w:rsidRPr="00263B5E">
        <w:rPr>
          <w:rFonts w:ascii="Times New Roman" w:hAnsi="Times New Roman"/>
          <w:b/>
          <w:sz w:val="24"/>
          <w:szCs w:val="24"/>
        </w:rPr>
        <w:t xml:space="preserve">u se vor depăși valorile menționate în documentul </w:t>
      </w:r>
      <w:r w:rsidR="00D81381" w:rsidRPr="00263B5E">
        <w:rPr>
          <w:rFonts w:ascii="Times New Roman" w:hAnsi="Times New Roman"/>
          <w:b/>
          <w:i/>
          <w:sz w:val="24"/>
          <w:szCs w:val="24"/>
        </w:rPr>
        <w:t>CENTRALIZATOR SUME PE UNITĂȚI</w:t>
      </w:r>
      <w:r w:rsidR="00D81381" w:rsidRPr="00263B5E">
        <w:rPr>
          <w:rFonts w:ascii="Times New Roman" w:hAnsi="Times New Roman"/>
          <w:b/>
          <w:sz w:val="24"/>
          <w:szCs w:val="24"/>
        </w:rPr>
        <w:t xml:space="preserve"> precum și în anexele la formularul de ofertă sub sancțiunea respingerii ofertei</w:t>
      </w:r>
      <w:r w:rsidR="00D81381" w:rsidRPr="00263B5E">
        <w:rPr>
          <w:rFonts w:ascii="Times New Roman" w:hAnsi="Times New Roman"/>
          <w:b/>
          <w:color w:val="FF0000"/>
          <w:sz w:val="24"/>
          <w:szCs w:val="24"/>
        </w:rPr>
        <w:t>;</w:t>
      </w:r>
    </w:p>
    <w:p w14:paraId="56C05DE4" w14:textId="77777777" w:rsidR="00C7492D" w:rsidRPr="00DA1CB1" w:rsidRDefault="00C7492D" w:rsidP="00DA1CB1">
      <w:pPr>
        <w:spacing w:after="0"/>
        <w:ind w:firstLine="360"/>
        <w:jc w:val="both"/>
        <w:rPr>
          <w:rFonts w:ascii="Times New Roman" w:eastAsiaTheme="minorHAnsi" w:hAnsi="Times New Roman"/>
          <w:sz w:val="24"/>
          <w:szCs w:val="24"/>
          <w:lang w:val="en-GB"/>
        </w:rPr>
      </w:pPr>
      <w:r w:rsidRPr="00DA1CB1">
        <w:rPr>
          <w:rFonts w:ascii="Times New Roman" w:eastAsia="Times New Roman" w:hAnsi="Times New Roman"/>
          <w:bCs/>
          <w:color w:val="000000"/>
          <w:sz w:val="24"/>
          <w:szCs w:val="24"/>
        </w:rPr>
        <w:t>Propunerile tehnice care contin alte produse decat cele din lotul pentru</w:t>
      </w:r>
      <w:r w:rsidR="00E43FB8" w:rsidRPr="00DA1CB1">
        <w:rPr>
          <w:rFonts w:ascii="Times New Roman" w:eastAsia="Times New Roman" w:hAnsi="Times New Roman"/>
          <w:bCs/>
          <w:color w:val="000000"/>
          <w:sz w:val="24"/>
          <w:szCs w:val="24"/>
        </w:rPr>
        <w:t xml:space="preserve"> care se oferteaza atrag respin</w:t>
      </w:r>
      <w:r w:rsidRPr="00DA1CB1">
        <w:rPr>
          <w:rFonts w:ascii="Times New Roman" w:eastAsia="Times New Roman" w:hAnsi="Times New Roman"/>
          <w:bCs/>
          <w:color w:val="000000"/>
          <w:sz w:val="24"/>
          <w:szCs w:val="24"/>
        </w:rPr>
        <w:t>gerea ofertei.</w:t>
      </w:r>
    </w:p>
    <w:p w14:paraId="2CDEE246" w14:textId="77777777" w:rsidR="00D81381" w:rsidRDefault="00D81381" w:rsidP="00C53665">
      <w:pPr>
        <w:spacing w:before="120" w:after="120"/>
        <w:ind w:left="720"/>
        <w:contextualSpacing/>
        <w:jc w:val="both"/>
        <w:rPr>
          <w:rFonts w:ascii="Times New Roman" w:hAnsi="Times New Roman"/>
          <w:color w:val="000000" w:themeColor="text1"/>
          <w:sz w:val="24"/>
          <w:szCs w:val="24"/>
        </w:rPr>
      </w:pPr>
    </w:p>
    <w:p w14:paraId="7D9B673A" w14:textId="77777777" w:rsidR="00263B5E" w:rsidRDefault="00263B5E" w:rsidP="00C53665">
      <w:pPr>
        <w:spacing w:before="120" w:after="120"/>
        <w:ind w:left="720"/>
        <w:contextualSpacing/>
        <w:jc w:val="both"/>
        <w:rPr>
          <w:rFonts w:ascii="Times New Roman" w:hAnsi="Times New Roman"/>
          <w:color w:val="000000" w:themeColor="text1"/>
          <w:sz w:val="24"/>
          <w:szCs w:val="24"/>
        </w:rPr>
      </w:pPr>
    </w:p>
    <w:p w14:paraId="4DD40711" w14:textId="77777777" w:rsidR="00263B5E" w:rsidRDefault="00263B5E" w:rsidP="00C53665">
      <w:pPr>
        <w:spacing w:before="120" w:after="120"/>
        <w:ind w:left="720"/>
        <w:contextualSpacing/>
        <w:jc w:val="both"/>
        <w:rPr>
          <w:rFonts w:ascii="Times New Roman" w:hAnsi="Times New Roman"/>
          <w:color w:val="000000" w:themeColor="text1"/>
          <w:sz w:val="24"/>
          <w:szCs w:val="24"/>
        </w:rPr>
      </w:pPr>
    </w:p>
    <w:p w14:paraId="5A1FFFB3" w14:textId="3F377754" w:rsidR="00263B5E" w:rsidRDefault="00263B5E" w:rsidP="00757795">
      <w:pPr>
        <w:spacing w:before="120" w:after="120"/>
        <w:ind w:left="72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Serviciu Achiziții Publice, Logistică, PSI</w:t>
      </w:r>
      <w:r w:rsidR="00077DE7">
        <w:rPr>
          <w:rFonts w:ascii="Times New Roman" w:hAnsi="Times New Roman"/>
          <w:color w:val="000000" w:themeColor="text1"/>
          <w:sz w:val="24"/>
          <w:szCs w:val="24"/>
        </w:rPr>
        <w:t xml:space="preserve"> și IT</w:t>
      </w:r>
    </w:p>
    <w:p w14:paraId="18A15EC8" w14:textId="77777777" w:rsidR="00263B5E" w:rsidRPr="00D81381" w:rsidRDefault="0039106B" w:rsidP="00757795">
      <w:pPr>
        <w:spacing w:before="120" w:after="120"/>
        <w:ind w:left="72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Claudia Ghineț</w:t>
      </w:r>
    </w:p>
    <w:p w14:paraId="01BDCF97" w14:textId="77777777" w:rsidR="00910A62" w:rsidRPr="00EF2AF7" w:rsidRDefault="00910A62" w:rsidP="00910A62">
      <w:pPr>
        <w:spacing w:before="120" w:after="120"/>
        <w:ind w:left="720"/>
        <w:contextualSpacing/>
        <w:jc w:val="both"/>
        <w:rPr>
          <w:rFonts w:ascii="Times New Roman" w:hAnsi="Times New Roman"/>
          <w:color w:val="000000" w:themeColor="text1"/>
          <w:sz w:val="24"/>
          <w:szCs w:val="24"/>
        </w:rPr>
      </w:pPr>
    </w:p>
    <w:sectPr w:rsidR="00910A62" w:rsidRPr="00EF2AF7" w:rsidSect="00C53665">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4126"/>
    <w:multiLevelType w:val="hybridMultilevel"/>
    <w:tmpl w:val="281E7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F7632"/>
    <w:multiLevelType w:val="hybridMultilevel"/>
    <w:tmpl w:val="394C7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B7992"/>
    <w:multiLevelType w:val="hybridMultilevel"/>
    <w:tmpl w:val="41E44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17C8E"/>
    <w:multiLevelType w:val="hybridMultilevel"/>
    <w:tmpl w:val="93B04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B549E"/>
    <w:multiLevelType w:val="hybridMultilevel"/>
    <w:tmpl w:val="BCFE0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0E96"/>
    <w:multiLevelType w:val="hybridMultilevel"/>
    <w:tmpl w:val="F6E42CB2"/>
    <w:lvl w:ilvl="0" w:tplc="1D18A2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D126B"/>
    <w:multiLevelType w:val="hybridMultilevel"/>
    <w:tmpl w:val="976A6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565EF"/>
    <w:multiLevelType w:val="hybridMultilevel"/>
    <w:tmpl w:val="AD30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523C9"/>
    <w:multiLevelType w:val="hybridMultilevel"/>
    <w:tmpl w:val="11DA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2629C"/>
    <w:multiLevelType w:val="hybridMultilevel"/>
    <w:tmpl w:val="13282330"/>
    <w:lvl w:ilvl="0" w:tplc="AB3E06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9E63C44"/>
    <w:multiLevelType w:val="hybridMultilevel"/>
    <w:tmpl w:val="61906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128692">
    <w:abstractNumId w:val="8"/>
  </w:num>
  <w:num w:numId="2" w16cid:durableId="996961619">
    <w:abstractNumId w:val="5"/>
  </w:num>
  <w:num w:numId="3" w16cid:durableId="87850593">
    <w:abstractNumId w:val="2"/>
  </w:num>
  <w:num w:numId="4" w16cid:durableId="1758164246">
    <w:abstractNumId w:val="1"/>
  </w:num>
  <w:num w:numId="5" w16cid:durableId="1017386595">
    <w:abstractNumId w:val="3"/>
  </w:num>
  <w:num w:numId="6" w16cid:durableId="909845314">
    <w:abstractNumId w:val="6"/>
  </w:num>
  <w:num w:numId="7" w16cid:durableId="264849675">
    <w:abstractNumId w:val="0"/>
  </w:num>
  <w:num w:numId="8" w16cid:durableId="1859539126">
    <w:abstractNumId w:val="10"/>
  </w:num>
  <w:num w:numId="9" w16cid:durableId="1246958464">
    <w:abstractNumId w:val="7"/>
  </w:num>
  <w:num w:numId="10" w16cid:durableId="593514858">
    <w:abstractNumId w:val="9"/>
  </w:num>
  <w:num w:numId="11" w16cid:durableId="200766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40"/>
    <w:rsid w:val="00024600"/>
    <w:rsid w:val="00073111"/>
    <w:rsid w:val="00077DE7"/>
    <w:rsid w:val="001650ED"/>
    <w:rsid w:val="001A3D4A"/>
    <w:rsid w:val="00263B5E"/>
    <w:rsid w:val="002F0292"/>
    <w:rsid w:val="00301BB1"/>
    <w:rsid w:val="00356EA6"/>
    <w:rsid w:val="0039106B"/>
    <w:rsid w:val="003B05C9"/>
    <w:rsid w:val="003C22D4"/>
    <w:rsid w:val="003D444A"/>
    <w:rsid w:val="003E313C"/>
    <w:rsid w:val="004058DB"/>
    <w:rsid w:val="0043218F"/>
    <w:rsid w:val="004677C5"/>
    <w:rsid w:val="005232BF"/>
    <w:rsid w:val="00555BD9"/>
    <w:rsid w:val="00565E75"/>
    <w:rsid w:val="00575084"/>
    <w:rsid w:val="006C60B8"/>
    <w:rsid w:val="00757795"/>
    <w:rsid w:val="00776840"/>
    <w:rsid w:val="00803360"/>
    <w:rsid w:val="00910A62"/>
    <w:rsid w:val="00920FFD"/>
    <w:rsid w:val="009923DF"/>
    <w:rsid w:val="009D7A71"/>
    <w:rsid w:val="00A37FB4"/>
    <w:rsid w:val="00AA783A"/>
    <w:rsid w:val="00AF1DE4"/>
    <w:rsid w:val="00B52909"/>
    <w:rsid w:val="00BA485F"/>
    <w:rsid w:val="00BB1A20"/>
    <w:rsid w:val="00BB4C73"/>
    <w:rsid w:val="00BF14D9"/>
    <w:rsid w:val="00C02A82"/>
    <w:rsid w:val="00C27484"/>
    <w:rsid w:val="00C519F8"/>
    <w:rsid w:val="00C53665"/>
    <w:rsid w:val="00C73DB1"/>
    <w:rsid w:val="00C7492D"/>
    <w:rsid w:val="00CC350F"/>
    <w:rsid w:val="00D81381"/>
    <w:rsid w:val="00DA1CB1"/>
    <w:rsid w:val="00DD6D97"/>
    <w:rsid w:val="00DF0A1A"/>
    <w:rsid w:val="00E43AFF"/>
    <w:rsid w:val="00E43FB8"/>
    <w:rsid w:val="00E90CD5"/>
    <w:rsid w:val="00EA16BE"/>
    <w:rsid w:val="00EA55F7"/>
    <w:rsid w:val="00EB4CD2"/>
    <w:rsid w:val="00EF2AF7"/>
    <w:rsid w:val="00FA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6836"/>
  <w15:docId w15:val="{F5177CAA-8850-4BE6-B78D-36AD8C0B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F7"/>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776840"/>
    <w:pPr>
      <w:spacing w:after="0" w:line="240" w:lineRule="auto"/>
    </w:pPr>
  </w:style>
  <w:style w:type="paragraph" w:styleId="ListParagraph">
    <w:name w:val="List Paragraph"/>
    <w:basedOn w:val="Normal"/>
    <w:uiPriority w:val="34"/>
    <w:qFormat/>
    <w:rsid w:val="00565E75"/>
    <w:pPr>
      <w:ind w:left="720"/>
      <w:contextualSpacing/>
    </w:pPr>
  </w:style>
  <w:style w:type="character" w:customStyle="1" w:styleId="NoSpacingChar">
    <w:name w:val="No Spacing Char"/>
    <w:basedOn w:val="DefaultParagraphFont"/>
    <w:link w:val="NoSpacing"/>
    <w:locked/>
    <w:rsid w:val="00432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 Piatra Neamt 06</dc:creator>
  <cp:lastModifiedBy>user</cp:lastModifiedBy>
  <cp:revision>8</cp:revision>
  <cp:lastPrinted>2025-01-03T08:54:00Z</cp:lastPrinted>
  <dcterms:created xsi:type="dcterms:W3CDTF">2025-11-24T14:08:00Z</dcterms:created>
  <dcterms:modified xsi:type="dcterms:W3CDTF">2025-12-04T11:52:00Z</dcterms:modified>
</cp:coreProperties>
</file>