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9F1" w14:textId="77777777" w:rsidR="00B83C59" w:rsidRDefault="00B83C59" w:rsidP="006E666F">
      <w:pPr>
        <w:spacing w:before="120" w:after="120" w:line="276" w:lineRule="auto"/>
        <w:rPr>
          <w:rFonts w:ascii="Trebuchet MS" w:hAnsi="Trebuchet MS" w:cs="Times New Roman"/>
          <w:b/>
        </w:rPr>
      </w:pPr>
    </w:p>
    <w:p w14:paraId="6786B8EF" w14:textId="23EB149B" w:rsidR="00E86E36" w:rsidRPr="00860B4C" w:rsidRDefault="00E86E36" w:rsidP="00E86E36">
      <w:pPr>
        <w:spacing w:before="120" w:after="120" w:line="276" w:lineRule="auto"/>
        <w:ind w:left="1"/>
        <w:jc w:val="center"/>
        <w:rPr>
          <w:rFonts w:ascii="Trebuchet MS" w:hAnsi="Trebuchet MS" w:cs="Times New Roman"/>
          <w:b/>
        </w:rPr>
      </w:pPr>
      <w:r w:rsidRPr="00860B4C">
        <w:rPr>
          <w:rFonts w:ascii="Trebuchet MS" w:hAnsi="Trebuchet MS" w:cs="Times New Roman"/>
          <w:b/>
        </w:rPr>
        <w:t xml:space="preserve">Secțiunea I Instrucțiuni </w:t>
      </w:r>
      <w:r w:rsidR="00F31F29" w:rsidRPr="00860B4C">
        <w:rPr>
          <w:rFonts w:ascii="Trebuchet MS" w:hAnsi="Trebuchet MS" w:cs="Times New Roman"/>
          <w:b/>
        </w:rPr>
        <w:t xml:space="preserve">către </w:t>
      </w:r>
      <w:r w:rsidRPr="00860B4C">
        <w:rPr>
          <w:rFonts w:ascii="Trebuchet MS" w:hAnsi="Trebuchet MS" w:cs="Times New Roman"/>
          <w:b/>
        </w:rPr>
        <w:t xml:space="preserve">ofertanți </w:t>
      </w:r>
    </w:p>
    <w:p w14:paraId="367192B3" w14:textId="77777777" w:rsidR="00E86E36" w:rsidRPr="00860B4C" w:rsidRDefault="00E86E36" w:rsidP="00E86E36">
      <w:pPr>
        <w:spacing w:before="120" w:after="120" w:line="276" w:lineRule="auto"/>
        <w:ind w:left="1"/>
        <w:jc w:val="both"/>
        <w:rPr>
          <w:rFonts w:ascii="Trebuchet MS" w:hAnsi="Trebuchet MS" w:cs="Times New Roman"/>
        </w:rPr>
      </w:pPr>
    </w:p>
    <w:p w14:paraId="2E052E3A" w14:textId="77777777" w:rsidR="003456EE" w:rsidRPr="003456EE" w:rsidRDefault="003456EE" w:rsidP="003456EE">
      <w:pPr>
        <w:spacing w:after="0" w:line="360" w:lineRule="exact"/>
        <w:jc w:val="center"/>
        <w:rPr>
          <w:rFonts w:ascii="Calibri" w:eastAsia="Calibri" w:hAnsi="Calibri" w:cs="Calibri"/>
          <w:b/>
        </w:rPr>
      </w:pPr>
    </w:p>
    <w:p w14:paraId="17CB23EA" w14:textId="77777777" w:rsidR="003456EE" w:rsidRPr="003456EE" w:rsidRDefault="003456EE" w:rsidP="003456EE">
      <w:pPr>
        <w:spacing w:after="0" w:line="360" w:lineRule="exact"/>
        <w:jc w:val="center"/>
        <w:rPr>
          <w:rFonts w:ascii="Calibri" w:eastAsia="Calibri" w:hAnsi="Calibri" w:cs="Calibri"/>
          <w:b/>
        </w:rPr>
      </w:pPr>
    </w:p>
    <w:p w14:paraId="672D8E5D" w14:textId="482CADCD" w:rsidR="003456EE" w:rsidRPr="003456EE" w:rsidRDefault="003456EE" w:rsidP="003456EE">
      <w:pPr>
        <w:spacing w:after="0" w:line="360" w:lineRule="exact"/>
        <w:jc w:val="both"/>
        <w:rPr>
          <w:rFonts w:ascii="Trebuchet MS" w:eastAsia="Calibri" w:hAnsi="Trebuchet MS" w:cs="Calibri"/>
          <w:b/>
          <w:i/>
        </w:rPr>
      </w:pPr>
      <w:r w:rsidRPr="003456EE">
        <w:rPr>
          <w:rFonts w:ascii="Trebuchet MS" w:eastAsia="Calibri" w:hAnsi="Trebuchet MS" w:cs="Calibri"/>
          <w:b/>
          <w:i/>
        </w:rPr>
        <w:t>Prezentul document detaliază formalitățile ce trebuie îndeplinite</w:t>
      </w:r>
      <w:bookmarkStart w:id="0" w:name="_Hlk532300367"/>
      <w:r w:rsidRPr="003456EE">
        <w:rPr>
          <w:rFonts w:ascii="Trebuchet MS" w:eastAsia="Calibri" w:hAnsi="Trebuchet MS" w:cs="Calibri"/>
          <w:b/>
          <w:i/>
        </w:rPr>
        <w:t>, modul în care operatorii economici trebuie să structureze informațiile ce urmează a fi prezentate pentru a răspunde cerințelor din Anunțul de participare</w:t>
      </w:r>
      <w:r>
        <w:rPr>
          <w:rFonts w:ascii="Trebuchet MS" w:eastAsia="Calibri" w:hAnsi="Trebuchet MS" w:cs="Calibri"/>
          <w:b/>
          <w:i/>
        </w:rPr>
        <w:t xml:space="preserve"> simplificat</w:t>
      </w:r>
      <w:r w:rsidRPr="003456EE">
        <w:rPr>
          <w:rFonts w:ascii="Trebuchet MS" w:eastAsia="Calibri" w:hAnsi="Trebuchet MS" w:cs="Calibri"/>
          <w:b/>
          <w:i/>
        </w:rPr>
        <w:t>, precizări privind garanțiile solicitate, modul în care trebuie întocmite și structurate Propunerea Tehnică și cea Financiară, criteriul de atribuire ce urmează a fi aplicat, precum și termenele procedurale ce trebuie respectate și căile de atac</w:t>
      </w:r>
      <w:bookmarkEnd w:id="0"/>
      <w:r w:rsidRPr="003456EE">
        <w:rPr>
          <w:rFonts w:ascii="Trebuchet MS" w:eastAsia="Calibri" w:hAnsi="Trebuchet MS" w:cs="Calibri"/>
          <w:b/>
          <w:i/>
        </w:rPr>
        <w:t xml:space="preserve">. </w:t>
      </w:r>
    </w:p>
    <w:p w14:paraId="59BB7521" w14:textId="77777777" w:rsidR="003456EE" w:rsidRPr="003456EE" w:rsidRDefault="003456EE" w:rsidP="003456EE">
      <w:pPr>
        <w:spacing w:after="0" w:line="360" w:lineRule="exact"/>
        <w:jc w:val="both"/>
        <w:rPr>
          <w:rFonts w:ascii="Trebuchet MS" w:eastAsia="Calibri" w:hAnsi="Trebuchet MS" w:cs="Calibri"/>
          <w:b/>
          <w:i/>
        </w:rPr>
      </w:pPr>
    </w:p>
    <w:p w14:paraId="078949AF" w14:textId="77777777" w:rsidR="003456EE" w:rsidRPr="003456EE" w:rsidRDefault="003456EE" w:rsidP="003456EE">
      <w:pPr>
        <w:spacing w:after="0" w:line="360" w:lineRule="exact"/>
        <w:jc w:val="both"/>
        <w:rPr>
          <w:rFonts w:ascii="Trebuchet MS" w:eastAsia="Calibri" w:hAnsi="Trebuchet MS" w:cs="Calibri"/>
          <w:b/>
          <w:i/>
        </w:rPr>
      </w:pPr>
      <w:r w:rsidRPr="003456EE">
        <w:rPr>
          <w:rFonts w:ascii="Trebuchet MS" w:eastAsia="Calibri" w:hAnsi="Trebuchet MS" w:cs="Calibri"/>
          <w:b/>
          <w:i/>
        </w:rPr>
        <w:t xml:space="preserve">Informațiile sunt grupate în funcție de structura secțiunilor Anunțului de participare din SEAP. </w:t>
      </w:r>
    </w:p>
    <w:p w14:paraId="3D20FC42" w14:textId="77777777" w:rsidR="005C609C" w:rsidRPr="00860B4C" w:rsidRDefault="005C609C">
      <w:pPr>
        <w:rPr>
          <w:rFonts w:ascii="Trebuchet MS" w:hAnsi="Trebuchet MS" w:cs="Times New Roman"/>
          <w:b/>
        </w:rPr>
      </w:pPr>
      <w:r w:rsidRPr="00860B4C">
        <w:rPr>
          <w:rFonts w:ascii="Trebuchet MS" w:hAnsi="Trebuchet MS" w:cs="Times New Roman"/>
          <w:b/>
        </w:rPr>
        <w:br w:type="page"/>
      </w:r>
    </w:p>
    <w:p w14:paraId="357A514F"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lastRenderedPageBreak/>
        <w:t xml:space="preserve">Secțiunea I: </w:t>
      </w:r>
      <w:r w:rsidR="00950A15" w:rsidRPr="00860B4C">
        <w:rPr>
          <w:rFonts w:ascii="Trebuchet MS" w:hAnsi="Trebuchet MS" w:cs="Times New Roman"/>
          <w:b/>
        </w:rPr>
        <w:t>Autoritatea/entitatea contractantă</w:t>
      </w:r>
    </w:p>
    <w:p w14:paraId="308E1BAB" w14:textId="5F789652" w:rsidR="00E86E36" w:rsidRPr="00860B4C" w:rsidRDefault="00E86E36" w:rsidP="00E86E36">
      <w:pPr>
        <w:spacing w:before="120" w:after="120" w:line="276" w:lineRule="auto"/>
        <w:jc w:val="both"/>
        <w:rPr>
          <w:rFonts w:ascii="Trebuchet MS" w:hAnsi="Trebuchet MS" w:cs="Times New Roman"/>
        </w:rPr>
      </w:pPr>
      <w:r w:rsidRPr="00860B4C">
        <w:rPr>
          <w:rFonts w:ascii="Trebuchet MS" w:hAnsi="Trebuchet MS" w:cs="Times New Roman"/>
          <w:b/>
        </w:rPr>
        <w:t>I.1) Denumire și adrese</w:t>
      </w:r>
      <w:r w:rsidRPr="00860B4C">
        <w:rPr>
          <w:rFonts w:ascii="Trebuchet MS" w:hAnsi="Trebuchet MS" w:cs="Times New Roman"/>
        </w:rPr>
        <w:t xml:space="preserve"> </w:t>
      </w:r>
    </w:p>
    <w:tbl>
      <w:tblPr>
        <w:tblStyle w:val="TableGrid"/>
        <w:tblW w:w="9644" w:type="dxa"/>
        <w:jc w:val="center"/>
        <w:tblLook w:val="04A0" w:firstRow="1" w:lastRow="0" w:firstColumn="1" w:lastColumn="0" w:noHBand="0" w:noVBand="1"/>
      </w:tblPr>
      <w:tblGrid>
        <w:gridCol w:w="2275"/>
        <w:gridCol w:w="2265"/>
        <w:gridCol w:w="2265"/>
        <w:gridCol w:w="2839"/>
      </w:tblGrid>
      <w:tr w:rsidR="003D7673" w:rsidRPr="00860B4C" w14:paraId="4E51CA3A" w14:textId="77777777" w:rsidTr="00903037">
        <w:trPr>
          <w:trHeight w:val="411"/>
          <w:jc w:val="center"/>
        </w:trPr>
        <w:tc>
          <w:tcPr>
            <w:tcW w:w="6805" w:type="dxa"/>
            <w:gridSpan w:val="3"/>
            <w:shd w:val="clear" w:color="auto" w:fill="FFFFFF" w:themeFill="background1"/>
          </w:tcPr>
          <w:p w14:paraId="56C82C09" w14:textId="05C4B2A9"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Denumire oficială:</w:t>
            </w:r>
            <w:r w:rsidR="0064752E" w:rsidRPr="00860B4C">
              <w:rPr>
                <w:rFonts w:ascii="Trebuchet MS" w:hAnsi="Trebuchet MS"/>
              </w:rPr>
              <w:t xml:space="preserve"> </w:t>
            </w:r>
            <w:r w:rsidR="0064752E" w:rsidRPr="00860B4C">
              <w:rPr>
                <w:rFonts w:ascii="Trebuchet MS" w:hAnsi="Trebuchet MS" w:cs="Times New Roman"/>
              </w:rPr>
              <w:t xml:space="preserve">: </w:t>
            </w:r>
            <w:r w:rsidR="00112F6B">
              <w:rPr>
                <w:rFonts w:ascii="Trebuchet MS" w:hAnsi="Trebuchet MS" w:cs="Times New Roman"/>
              </w:rPr>
              <w:t>Ministerul Justiției</w:t>
            </w:r>
          </w:p>
        </w:tc>
        <w:tc>
          <w:tcPr>
            <w:tcW w:w="2839" w:type="dxa"/>
            <w:shd w:val="clear" w:color="auto" w:fill="FFFFFF" w:themeFill="background1"/>
          </w:tcPr>
          <w:p w14:paraId="584E48F5" w14:textId="6C485101"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Număr național de înregistrare:</w:t>
            </w:r>
            <w:r w:rsidR="0064752E" w:rsidRPr="00860B4C">
              <w:rPr>
                <w:rFonts w:ascii="Trebuchet MS" w:hAnsi="Trebuchet MS" w:cs="Times New Roman"/>
              </w:rPr>
              <w:t xml:space="preserve"> </w:t>
            </w:r>
            <w:r w:rsidR="003735B4" w:rsidRPr="003735B4">
              <w:rPr>
                <w:rFonts w:ascii="Trebuchet MS" w:hAnsi="Trebuchet MS" w:cs="Times New Roman"/>
              </w:rPr>
              <w:t>4265841</w:t>
            </w:r>
          </w:p>
        </w:tc>
      </w:tr>
      <w:tr w:rsidR="003D7673" w:rsidRPr="00860B4C" w14:paraId="3A6E1D1A" w14:textId="77777777" w:rsidTr="00903037">
        <w:trPr>
          <w:jc w:val="center"/>
        </w:trPr>
        <w:tc>
          <w:tcPr>
            <w:tcW w:w="9644" w:type="dxa"/>
            <w:gridSpan w:val="4"/>
            <w:shd w:val="clear" w:color="auto" w:fill="FFFFFF" w:themeFill="background1"/>
          </w:tcPr>
          <w:p w14:paraId="32C7EA23" w14:textId="54471BF8"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Adresă:</w:t>
            </w:r>
            <w:r w:rsidR="00927DD5" w:rsidRPr="00860B4C">
              <w:rPr>
                <w:rFonts w:ascii="Trebuchet MS" w:hAnsi="Trebuchet MS" w:cs="Times New Roman"/>
              </w:rPr>
              <w:t xml:space="preserve"> </w:t>
            </w:r>
            <w:r w:rsidR="003735B4" w:rsidRPr="00821336">
              <w:rPr>
                <w:rFonts w:ascii="Trebuchet MS" w:eastAsia="Times New Roman" w:hAnsi="Trebuchet MS" w:cs="Times New Roman"/>
                <w:color w:val="000000" w:themeColor="text1"/>
              </w:rPr>
              <w:t>str. Apolodor, nr.17, sector 5,</w:t>
            </w:r>
            <w:r w:rsidR="003735B4">
              <w:rPr>
                <w:rFonts w:ascii="Trebuchet MS" w:eastAsia="Times New Roman" w:hAnsi="Trebuchet MS" w:cs="Times New Roman"/>
                <w:color w:val="000000" w:themeColor="text1"/>
              </w:rPr>
              <w:t xml:space="preserve"> București</w:t>
            </w:r>
          </w:p>
        </w:tc>
      </w:tr>
      <w:tr w:rsidR="00E86E36" w:rsidRPr="00860B4C" w14:paraId="08E3B55D" w14:textId="77777777" w:rsidTr="00903037">
        <w:trPr>
          <w:jc w:val="center"/>
        </w:trPr>
        <w:tc>
          <w:tcPr>
            <w:tcW w:w="2275" w:type="dxa"/>
            <w:shd w:val="clear" w:color="auto" w:fill="FFFFFF" w:themeFill="background1"/>
          </w:tcPr>
          <w:p w14:paraId="2D5F46DD" w14:textId="37E8D7F2"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Localitate</w:t>
            </w:r>
            <w:r w:rsidR="003735B4" w:rsidRPr="00821336">
              <w:rPr>
                <w:rFonts w:ascii="Trebuchet MS" w:eastAsia="Times New Roman" w:hAnsi="Trebuchet MS" w:cs="Times New Roman"/>
                <w:color w:val="000000" w:themeColor="text1"/>
              </w:rPr>
              <w:t xml:space="preserve"> </w:t>
            </w:r>
            <w:proofErr w:type="spellStart"/>
            <w:r w:rsidR="003735B4" w:rsidRPr="00821336">
              <w:rPr>
                <w:rFonts w:ascii="Trebuchet MS" w:eastAsia="Times New Roman" w:hAnsi="Trebuchet MS" w:cs="Times New Roman"/>
                <w:color w:val="000000" w:themeColor="text1"/>
              </w:rPr>
              <w:t>Bucuresti</w:t>
            </w:r>
            <w:proofErr w:type="spellEnd"/>
          </w:p>
        </w:tc>
        <w:tc>
          <w:tcPr>
            <w:tcW w:w="2265" w:type="dxa"/>
            <w:shd w:val="clear" w:color="auto" w:fill="FFFFFF" w:themeFill="background1"/>
          </w:tcPr>
          <w:p w14:paraId="3B2E4CA6" w14:textId="48E20973"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Cod NUTS:</w:t>
            </w:r>
            <w:r w:rsidR="003735B4" w:rsidRPr="00821336">
              <w:rPr>
                <w:rFonts w:ascii="Trebuchet MS" w:hAnsi="Trebuchet MS" w:cs="Times New Roman"/>
              </w:rPr>
              <w:t xml:space="preserve"> RO321</w:t>
            </w:r>
          </w:p>
        </w:tc>
        <w:tc>
          <w:tcPr>
            <w:tcW w:w="2265" w:type="dxa"/>
            <w:shd w:val="clear" w:color="auto" w:fill="FFFFFF" w:themeFill="background1"/>
          </w:tcPr>
          <w:p w14:paraId="7A3F5744" w14:textId="3FAC628D"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Cod poștal</w:t>
            </w:r>
            <w:r w:rsidRPr="00860B4C">
              <w:rPr>
                <w:rFonts w:ascii="Trebuchet MS" w:hAnsi="Trebuchet MS" w:cs="Times New Roman"/>
                <w:shd w:val="clear" w:color="auto" w:fill="FFFFFF" w:themeFill="background1"/>
              </w:rPr>
              <w:t>:</w:t>
            </w:r>
            <w:r w:rsidR="003735B4" w:rsidRPr="00821336">
              <w:rPr>
                <w:rFonts w:ascii="Trebuchet MS" w:hAnsi="Trebuchet MS" w:cs="Times New Roman"/>
                <w:shd w:val="clear" w:color="auto" w:fill="FFFFFF" w:themeFill="background1"/>
              </w:rPr>
              <w:t xml:space="preserve"> 050741</w:t>
            </w:r>
          </w:p>
        </w:tc>
        <w:tc>
          <w:tcPr>
            <w:tcW w:w="2839" w:type="dxa"/>
            <w:shd w:val="clear" w:color="auto" w:fill="FFFFFF" w:themeFill="background1"/>
          </w:tcPr>
          <w:p w14:paraId="6B03B92C" w14:textId="76D2EC4F"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Țară:</w:t>
            </w:r>
            <w:r w:rsidR="00927DD5" w:rsidRPr="00860B4C">
              <w:rPr>
                <w:rFonts w:ascii="Trebuchet MS" w:hAnsi="Trebuchet MS" w:cs="Times New Roman"/>
              </w:rPr>
              <w:t xml:space="preserve"> </w:t>
            </w:r>
            <w:r w:rsidR="003735B4">
              <w:rPr>
                <w:rFonts w:ascii="Trebuchet MS" w:hAnsi="Trebuchet MS" w:cs="Times New Roman"/>
              </w:rPr>
              <w:t>România</w:t>
            </w:r>
          </w:p>
        </w:tc>
      </w:tr>
      <w:tr w:rsidR="00E86E36" w:rsidRPr="00860B4C" w14:paraId="2EF886F3" w14:textId="77777777" w:rsidTr="00903037">
        <w:trPr>
          <w:jc w:val="center"/>
        </w:trPr>
        <w:tc>
          <w:tcPr>
            <w:tcW w:w="6805" w:type="dxa"/>
            <w:gridSpan w:val="3"/>
            <w:shd w:val="clear" w:color="auto" w:fill="FFFFFF" w:themeFill="background1"/>
          </w:tcPr>
          <w:p w14:paraId="22B16550" w14:textId="768CA3BC"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Persoană de contact</w:t>
            </w:r>
            <w:r w:rsidR="00C225D4">
              <w:rPr>
                <w:rFonts w:ascii="Trebuchet MS" w:hAnsi="Trebuchet MS" w:cs="Times New Roman"/>
              </w:rPr>
              <w:t>: Tudor VULPE</w:t>
            </w:r>
          </w:p>
        </w:tc>
        <w:tc>
          <w:tcPr>
            <w:tcW w:w="2839" w:type="dxa"/>
            <w:shd w:val="clear" w:color="auto" w:fill="FFFFFF" w:themeFill="background1"/>
          </w:tcPr>
          <w:p w14:paraId="0A886E34" w14:textId="69A097A5"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Telefon</w:t>
            </w:r>
            <w:r w:rsidRPr="00860B4C">
              <w:rPr>
                <w:rFonts w:ascii="Trebuchet MS" w:hAnsi="Trebuchet MS" w:cs="Times New Roman"/>
                <w:shd w:val="clear" w:color="auto" w:fill="FFFFFF" w:themeFill="background1"/>
              </w:rPr>
              <w:t>:</w:t>
            </w:r>
            <w:r w:rsidR="003735B4">
              <w:rPr>
                <w:rFonts w:ascii="Trebuchet MS" w:hAnsi="Trebuchet MS" w:cs="Times New Roman"/>
                <w:shd w:val="clear" w:color="auto" w:fill="FFFFFF" w:themeFill="background1"/>
              </w:rPr>
              <w:t xml:space="preserve"> </w:t>
            </w:r>
            <w:r w:rsidR="003735B4" w:rsidRPr="00821336">
              <w:rPr>
                <w:rFonts w:ascii="Trebuchet MS" w:eastAsia="Times New Roman" w:hAnsi="Trebuchet MS" w:cs="Times New Roman"/>
                <w:color w:val="000000" w:themeColor="text1"/>
              </w:rPr>
              <w:t>+40 372041115</w:t>
            </w:r>
          </w:p>
        </w:tc>
      </w:tr>
      <w:tr w:rsidR="00E86E36" w:rsidRPr="00860B4C" w14:paraId="5F58A3B8" w14:textId="77777777" w:rsidTr="00903037">
        <w:trPr>
          <w:jc w:val="center"/>
        </w:trPr>
        <w:tc>
          <w:tcPr>
            <w:tcW w:w="6805" w:type="dxa"/>
            <w:gridSpan w:val="3"/>
            <w:shd w:val="clear" w:color="auto" w:fill="FFFFFF" w:themeFill="background1"/>
          </w:tcPr>
          <w:p w14:paraId="0F5DEBC0" w14:textId="6B53F5A9"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E-mail</w:t>
            </w:r>
            <w:r w:rsidR="00C225D4">
              <w:rPr>
                <w:rFonts w:ascii="Trebuchet MS" w:hAnsi="Trebuchet MS" w:cs="Times New Roman"/>
              </w:rPr>
              <w:t>: tudor.vulpe@just.ro</w:t>
            </w:r>
          </w:p>
        </w:tc>
        <w:tc>
          <w:tcPr>
            <w:tcW w:w="2839" w:type="dxa"/>
            <w:shd w:val="clear" w:color="auto" w:fill="FFFFFF" w:themeFill="background1"/>
          </w:tcPr>
          <w:p w14:paraId="2129E591" w14:textId="2E1B4836"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Fax</w:t>
            </w:r>
            <w:r w:rsidRPr="00860B4C">
              <w:rPr>
                <w:rFonts w:ascii="Trebuchet MS" w:hAnsi="Trebuchet MS" w:cs="Times New Roman"/>
                <w:shd w:val="clear" w:color="auto" w:fill="FFFFFF" w:themeFill="background1"/>
              </w:rPr>
              <w:t>:</w:t>
            </w:r>
            <w:r w:rsidR="00C225D4">
              <w:rPr>
                <w:rFonts w:ascii="Trebuchet MS" w:hAnsi="Trebuchet MS" w:cs="Times New Roman"/>
                <w:shd w:val="clear" w:color="auto" w:fill="FFFFFF" w:themeFill="background1"/>
              </w:rPr>
              <w:t xml:space="preserve"> </w:t>
            </w:r>
            <w:r w:rsidR="00C225D4" w:rsidRPr="00821336">
              <w:rPr>
                <w:rFonts w:ascii="Trebuchet MS" w:eastAsia="Times New Roman" w:hAnsi="Trebuchet MS" w:cs="Times New Roman"/>
                <w:color w:val="000000" w:themeColor="text1"/>
              </w:rPr>
              <w:t>+40 372041114</w:t>
            </w:r>
          </w:p>
        </w:tc>
      </w:tr>
      <w:tr w:rsidR="00E86E36" w:rsidRPr="00860B4C" w14:paraId="0B27E168" w14:textId="77777777" w:rsidTr="00021A37">
        <w:trPr>
          <w:jc w:val="center"/>
        </w:trPr>
        <w:tc>
          <w:tcPr>
            <w:tcW w:w="9644" w:type="dxa"/>
            <w:gridSpan w:val="4"/>
          </w:tcPr>
          <w:p w14:paraId="668DC4F3"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Adresă (adrese) internet</w:t>
            </w:r>
          </w:p>
          <w:p w14:paraId="67C988D3" w14:textId="3B9DAD61" w:rsidR="00DC0E44" w:rsidRPr="00860B4C" w:rsidRDefault="00E86E36" w:rsidP="00021A37">
            <w:pPr>
              <w:spacing w:before="120" w:after="120"/>
              <w:jc w:val="both"/>
              <w:rPr>
                <w:rFonts w:ascii="Trebuchet MS" w:hAnsi="Trebuchet MS" w:cs="Times New Roman"/>
                <w:i/>
                <w:iCs/>
                <w:shd w:val="clear" w:color="auto" w:fill="FFFFFF" w:themeFill="background1"/>
              </w:rPr>
            </w:pPr>
            <w:r w:rsidRPr="00860B4C">
              <w:rPr>
                <w:rFonts w:ascii="Trebuchet MS" w:hAnsi="Trebuchet MS" w:cs="Times New Roman"/>
              </w:rPr>
              <w:t xml:space="preserve">Adresa principală: </w:t>
            </w:r>
            <w:hyperlink r:id="rId8" w:history="1">
              <w:r w:rsidR="006B77A0" w:rsidRPr="00821336">
                <w:rPr>
                  <w:rStyle w:val="Hyperlink"/>
                  <w:rFonts w:ascii="Trebuchet MS" w:eastAsia="Times New Roman" w:hAnsi="Trebuchet MS" w:cs="Times New Roman"/>
                </w:rPr>
                <w:t>www.just.ro</w:t>
              </w:r>
            </w:hyperlink>
          </w:p>
          <w:p w14:paraId="546A400C" w14:textId="1CBBB844" w:rsidR="00884214" w:rsidRPr="006B77A0" w:rsidRDefault="00E86E36" w:rsidP="00021A37">
            <w:pPr>
              <w:spacing w:before="120" w:after="120"/>
              <w:jc w:val="both"/>
              <w:rPr>
                <w:rFonts w:ascii="Trebuchet MS" w:hAnsi="Trebuchet MS" w:cs="Times New Roman"/>
              </w:rPr>
            </w:pPr>
            <w:r w:rsidRPr="00860B4C">
              <w:rPr>
                <w:rFonts w:ascii="Trebuchet MS" w:hAnsi="Trebuchet MS" w:cs="Times New Roman"/>
              </w:rPr>
              <w:t>Adresa profilului cumpărătorului:</w:t>
            </w:r>
            <w:r w:rsidR="00AC5FAA" w:rsidRPr="00860B4C">
              <w:rPr>
                <w:rFonts w:ascii="Trebuchet MS" w:hAnsi="Trebuchet MS" w:cs="Times New Roman"/>
              </w:rPr>
              <w:t xml:space="preserve"> </w:t>
            </w:r>
            <w:r w:rsidR="004D41A6" w:rsidRPr="00860B4C">
              <w:rPr>
                <w:rFonts w:ascii="Trebuchet MS" w:hAnsi="Trebuchet MS" w:cs="Times New Roman"/>
              </w:rPr>
              <w:t>www.e-licitație.ro</w:t>
            </w:r>
          </w:p>
        </w:tc>
      </w:tr>
    </w:tbl>
    <w:p w14:paraId="13FF0C7B"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I.2) Achiziție comună</w:t>
      </w:r>
    </w:p>
    <w:tbl>
      <w:tblPr>
        <w:tblStyle w:val="TableGrid"/>
        <w:tblW w:w="0" w:type="auto"/>
        <w:jc w:val="center"/>
        <w:tblLook w:val="04A0" w:firstRow="1" w:lastRow="0" w:firstColumn="1" w:lastColumn="0" w:noHBand="0" w:noVBand="1"/>
      </w:tblPr>
      <w:tblGrid>
        <w:gridCol w:w="9628"/>
      </w:tblGrid>
      <w:tr w:rsidR="00E86E36" w:rsidRPr="00860B4C" w14:paraId="14D49184" w14:textId="77777777" w:rsidTr="00021A37">
        <w:trPr>
          <w:jc w:val="center"/>
        </w:trPr>
        <w:tc>
          <w:tcPr>
            <w:tcW w:w="9628" w:type="dxa"/>
          </w:tcPr>
          <w:p w14:paraId="3A8E78EA"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 Contractul implică o achiziție comună</w:t>
            </w:r>
          </w:p>
          <w:p w14:paraId="06C1859F"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 xml:space="preserve">    În cazul unei achiziții comune care implică diferite țări - legislația națională privind achizițiile publice în vigoare:</w:t>
            </w:r>
          </w:p>
          <w:p w14:paraId="5FDA6ECB" w14:textId="56F7E487" w:rsidR="0002543C" w:rsidRPr="00860B4C" w:rsidRDefault="0002543C" w:rsidP="00021A37">
            <w:pPr>
              <w:spacing w:before="120" w:after="120"/>
              <w:jc w:val="both"/>
              <w:rPr>
                <w:rFonts w:ascii="Trebuchet MS" w:hAnsi="Trebuchet MS" w:cs="Times New Roman"/>
              </w:rPr>
            </w:pPr>
            <w:r w:rsidRPr="00860B4C">
              <w:rPr>
                <w:rFonts w:ascii="Trebuchet MS" w:hAnsi="Trebuchet MS" w:cs="Times New Roman"/>
              </w:rPr>
              <w:t xml:space="preserve">□ DA                       </w:t>
            </w:r>
            <w:r w:rsidR="008E6A47" w:rsidRPr="00EB1534">
              <w:rPr>
                <w:rFonts w:ascii="Trebuchet MS" w:hAnsi="Trebuchet MS" w:cs="Times New Roman"/>
                <w:b/>
                <w:bCs/>
              </w:rPr>
              <w:t xml:space="preserve">x </w:t>
            </w:r>
            <w:r w:rsidRPr="00EB1534">
              <w:rPr>
                <w:rFonts w:ascii="Trebuchet MS" w:hAnsi="Trebuchet MS" w:cs="Times New Roman"/>
                <w:b/>
                <w:bCs/>
              </w:rPr>
              <w:t>NU</w:t>
            </w:r>
          </w:p>
          <w:p w14:paraId="492FEBB8" w14:textId="70DB8A42"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Contractul este atribuit de un organism central de achiziție</w:t>
            </w:r>
          </w:p>
          <w:p w14:paraId="2510E958" w14:textId="4D450EB1" w:rsidR="00704864" w:rsidRPr="00860B4C" w:rsidRDefault="0002543C" w:rsidP="00704864">
            <w:pPr>
              <w:spacing w:before="120" w:after="120"/>
              <w:jc w:val="both"/>
              <w:rPr>
                <w:rFonts w:ascii="Trebuchet MS" w:hAnsi="Trebuchet MS" w:cs="Times New Roman"/>
              </w:rPr>
            </w:pPr>
            <w:r w:rsidRPr="00860B4C">
              <w:rPr>
                <w:rFonts w:ascii="Trebuchet MS" w:hAnsi="Trebuchet MS" w:cs="Times New Roman"/>
              </w:rPr>
              <w:t xml:space="preserve">□ DA                       </w:t>
            </w:r>
            <w:r w:rsidR="008E6A47" w:rsidRPr="00EB1534">
              <w:rPr>
                <w:rFonts w:ascii="Trebuchet MS" w:hAnsi="Trebuchet MS" w:cs="Times New Roman"/>
                <w:b/>
                <w:bCs/>
              </w:rPr>
              <w:t xml:space="preserve">x </w:t>
            </w:r>
            <w:r w:rsidRPr="00EB1534">
              <w:rPr>
                <w:rFonts w:ascii="Trebuchet MS" w:hAnsi="Trebuchet MS" w:cs="Times New Roman"/>
                <w:b/>
                <w:bCs/>
              </w:rPr>
              <w:t>NU</w:t>
            </w:r>
          </w:p>
        </w:tc>
      </w:tr>
    </w:tbl>
    <w:p w14:paraId="7F7A79E1"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I.3) Comunicare</w:t>
      </w:r>
    </w:p>
    <w:tbl>
      <w:tblPr>
        <w:tblStyle w:val="TableGrid"/>
        <w:tblW w:w="0" w:type="auto"/>
        <w:tblLook w:val="04A0" w:firstRow="1" w:lastRow="0" w:firstColumn="1" w:lastColumn="0" w:noHBand="0" w:noVBand="1"/>
      </w:tblPr>
      <w:tblGrid>
        <w:gridCol w:w="9628"/>
      </w:tblGrid>
      <w:tr w:rsidR="00E86E36" w:rsidRPr="00860B4C" w14:paraId="23F79769" w14:textId="77777777" w:rsidTr="00021A37">
        <w:tc>
          <w:tcPr>
            <w:tcW w:w="9628" w:type="dxa"/>
          </w:tcPr>
          <w:p w14:paraId="514797B0" w14:textId="77777777" w:rsidR="00BD235C" w:rsidRPr="00821336" w:rsidRDefault="00BD235C" w:rsidP="00BD235C">
            <w:pPr>
              <w:spacing w:before="120" w:after="120"/>
              <w:jc w:val="both"/>
              <w:rPr>
                <w:rStyle w:val="Hyperlink"/>
                <w:rFonts w:ascii="Trebuchet MS" w:hAnsi="Trebuchet MS" w:cs="Times New Roman"/>
                <w:color w:val="auto"/>
                <w:u w:val="none"/>
              </w:rPr>
            </w:pPr>
            <w:r w:rsidRPr="00821336">
              <w:rPr>
                <w:rFonts w:ascii="Trebuchet MS" w:hAnsi="Trebuchet MS" w:cs="Times New Roman"/>
              </w:rPr>
              <w:t>Documentele achizi</w:t>
            </w:r>
            <w:r w:rsidRPr="00821336">
              <w:rPr>
                <w:rFonts w:ascii="Trebuchet MS" w:hAnsi="Trebuchet MS" w:cs="Trebuchet MS"/>
              </w:rPr>
              <w:t>ț</w:t>
            </w:r>
            <w:r w:rsidRPr="00821336">
              <w:rPr>
                <w:rFonts w:ascii="Trebuchet MS" w:hAnsi="Trebuchet MS" w:cs="Times New Roman"/>
              </w:rPr>
              <w:t>iei publice sunt disponibile pentru acces direct, nerestric</w:t>
            </w:r>
            <w:r w:rsidRPr="00821336">
              <w:rPr>
                <w:rFonts w:ascii="Trebuchet MS" w:hAnsi="Trebuchet MS" w:cs="Trebuchet MS"/>
              </w:rPr>
              <w:t>ț</w:t>
            </w:r>
            <w:r w:rsidRPr="00821336">
              <w:rPr>
                <w:rFonts w:ascii="Trebuchet MS" w:hAnsi="Trebuchet MS" w:cs="Times New Roman"/>
              </w:rPr>
              <w:t xml:space="preserve">ionat, complet </w:t>
            </w:r>
            <w:r w:rsidRPr="00821336">
              <w:rPr>
                <w:rFonts w:ascii="Trebuchet MS" w:hAnsi="Trebuchet MS" w:cs="Trebuchet MS"/>
              </w:rPr>
              <w:t>ș</w:t>
            </w:r>
            <w:r w:rsidRPr="00821336">
              <w:rPr>
                <w:rFonts w:ascii="Trebuchet MS" w:hAnsi="Trebuchet MS" w:cs="Times New Roman"/>
              </w:rPr>
              <w:t xml:space="preserve">i gratuit la:  </w:t>
            </w:r>
            <w:hyperlink r:id="rId9" w:history="1">
              <w:r w:rsidRPr="00821336">
                <w:rPr>
                  <w:rStyle w:val="Hyperlink"/>
                  <w:rFonts w:ascii="Trebuchet MS" w:hAnsi="Trebuchet MS" w:cs="Times New Roman"/>
                </w:rPr>
                <w:t>https://e-licitatie.ro/pub</w:t>
              </w:r>
            </w:hyperlink>
            <w:r w:rsidRPr="00821336" w:rsidDel="00F70262">
              <w:rPr>
                <w:rStyle w:val="Hyperlink"/>
                <w:rFonts w:ascii="Trebuchet MS" w:hAnsi="Trebuchet MS" w:cs="Times New Roman"/>
                <w:color w:val="auto"/>
                <w:u w:val="none"/>
              </w:rPr>
              <w:t xml:space="preserve"> </w:t>
            </w:r>
          </w:p>
          <w:p w14:paraId="42932BEE" w14:textId="076292CA" w:rsidR="00BD235C" w:rsidRPr="00821336" w:rsidRDefault="00BD235C" w:rsidP="00BD235C">
            <w:pPr>
              <w:spacing w:before="120" w:after="120"/>
              <w:jc w:val="both"/>
              <w:rPr>
                <w:rFonts w:ascii="Trebuchet MS" w:eastAsia="Times New Roman" w:hAnsi="Trebuchet MS" w:cs="Times New Roman"/>
                <w:color w:val="000000" w:themeColor="text1"/>
              </w:rPr>
            </w:pPr>
            <w:r w:rsidRPr="00821336">
              <w:rPr>
                <w:rFonts w:ascii="Trebuchet MS" w:eastAsia="Times New Roman" w:hAnsi="Trebuchet MS" w:cs="Times New Roman"/>
                <w:color w:val="000000" w:themeColor="text1"/>
              </w:rPr>
              <w:t xml:space="preserve">Depunerea ofertelor se va face în SEAP. </w:t>
            </w:r>
            <w:proofErr w:type="spellStart"/>
            <w:r w:rsidRPr="00821336">
              <w:rPr>
                <w:rFonts w:ascii="Trebuchet MS" w:eastAsia="Times New Roman" w:hAnsi="Trebuchet MS" w:cs="Times New Roman"/>
                <w:color w:val="000000" w:themeColor="text1"/>
              </w:rPr>
              <w:t>Avand</w:t>
            </w:r>
            <w:proofErr w:type="spellEnd"/>
            <w:r w:rsidRPr="00821336">
              <w:rPr>
                <w:rFonts w:ascii="Trebuchet MS" w:eastAsia="Times New Roman" w:hAnsi="Trebuchet MS" w:cs="Times New Roman"/>
                <w:color w:val="000000" w:themeColor="text1"/>
              </w:rPr>
              <w:t xml:space="preserve"> in vedere ca este o procedura </w:t>
            </w:r>
            <w:r w:rsidR="00623121">
              <w:rPr>
                <w:rFonts w:ascii="Trebuchet MS" w:eastAsia="Times New Roman" w:hAnsi="Trebuchet MS" w:cs="Times New Roman"/>
                <w:color w:val="000000" w:themeColor="text1"/>
              </w:rPr>
              <w:t>simplificată</w:t>
            </w:r>
            <w:r w:rsidRPr="00821336">
              <w:rPr>
                <w:rFonts w:ascii="Trebuchet MS" w:eastAsia="Times New Roman" w:hAnsi="Trebuchet MS" w:cs="Times New Roman"/>
                <w:color w:val="000000" w:themeColor="text1"/>
              </w:rPr>
              <w:t xml:space="preserve"> online, desfășurată prin mijloace electronice, se acceptă numai oferte depuse in SEAP.</w:t>
            </w:r>
          </w:p>
          <w:p w14:paraId="32CE008B" w14:textId="3C20ED8A" w:rsidR="00AF39CF" w:rsidRPr="00BD235C" w:rsidRDefault="00BD235C" w:rsidP="00AF39CF">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Număr zile pana la care se pot solicita clarificări înainte de data limita de depunere a ofertelor/candidaturilor: </w:t>
            </w:r>
            <w:r w:rsidR="008F404B">
              <w:rPr>
                <w:rFonts w:ascii="Trebuchet MS" w:hAnsi="Trebuchet MS" w:cs="Times New Roman"/>
              </w:rPr>
              <w:t>12</w:t>
            </w:r>
            <w:r w:rsidRPr="0005449F">
              <w:rPr>
                <w:rFonts w:ascii="Trebuchet MS" w:hAnsi="Trebuchet MS" w:cs="Times New Roman"/>
                <w:b/>
              </w:rPr>
              <w:t xml:space="preserve"> zile</w:t>
            </w:r>
          </w:p>
        </w:tc>
      </w:tr>
      <w:tr w:rsidR="00E86E36" w:rsidRPr="00860B4C" w14:paraId="462DF324" w14:textId="77777777" w:rsidTr="00021A37">
        <w:tc>
          <w:tcPr>
            <w:tcW w:w="9628" w:type="dxa"/>
          </w:tcPr>
          <w:p w14:paraId="6C78527C"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Informații suplimentare pot fi obținute de la</w:t>
            </w:r>
          </w:p>
          <w:p w14:paraId="3E2FADDE" w14:textId="62E21BD8" w:rsidR="000F093B" w:rsidRPr="00BD235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adresa men</w:t>
            </w:r>
            <w:r w:rsidRPr="00860B4C">
              <w:rPr>
                <w:rFonts w:ascii="Trebuchet MS" w:hAnsi="Trebuchet MS" w:cs="Trebuchet MS"/>
              </w:rPr>
              <w:t>ț</w:t>
            </w:r>
            <w:r w:rsidRPr="00860B4C">
              <w:rPr>
                <w:rFonts w:ascii="Trebuchet MS" w:hAnsi="Trebuchet MS" w:cs="Times New Roman"/>
              </w:rPr>
              <w:t>ionat</w:t>
            </w:r>
            <w:r w:rsidRPr="00860B4C">
              <w:rPr>
                <w:rFonts w:ascii="Trebuchet MS" w:hAnsi="Trebuchet MS" w:cs="Trebuchet MS"/>
              </w:rPr>
              <w:t>ă</w:t>
            </w:r>
            <w:r w:rsidRPr="00860B4C">
              <w:rPr>
                <w:rFonts w:ascii="Trebuchet MS" w:hAnsi="Trebuchet MS" w:cs="Times New Roman"/>
              </w:rPr>
              <w:t xml:space="preserve"> mai sus</w:t>
            </w:r>
          </w:p>
        </w:tc>
      </w:tr>
      <w:tr w:rsidR="00E86E36" w:rsidRPr="00860B4C" w14:paraId="12BE00EB" w14:textId="77777777" w:rsidTr="00021A37">
        <w:tc>
          <w:tcPr>
            <w:tcW w:w="9628" w:type="dxa"/>
          </w:tcPr>
          <w:p w14:paraId="6BD58F95" w14:textId="4BAE87FD"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Ofertele</w:t>
            </w:r>
            <w:r w:rsidR="004C2F03" w:rsidRPr="00860B4C">
              <w:rPr>
                <w:rFonts w:ascii="Trebuchet MS" w:hAnsi="Trebuchet MS" w:cs="Times New Roman"/>
              </w:rPr>
              <w:t>, candidaturile</w:t>
            </w:r>
            <w:r w:rsidRPr="00860B4C">
              <w:rPr>
                <w:rFonts w:ascii="Trebuchet MS" w:hAnsi="Trebuchet MS" w:cs="Times New Roman"/>
              </w:rPr>
              <w:t xml:space="preserve"> sau cererile de participare trebuie depuse</w:t>
            </w:r>
          </w:p>
          <w:p w14:paraId="5020BB4B" w14:textId="7A377188" w:rsidR="00B114B7" w:rsidRPr="00860B4C" w:rsidRDefault="00E86E36" w:rsidP="00B114B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la adresa men</w:t>
            </w:r>
            <w:r w:rsidRPr="00860B4C">
              <w:rPr>
                <w:rFonts w:ascii="Trebuchet MS" w:hAnsi="Trebuchet MS" w:cs="Trebuchet MS"/>
              </w:rPr>
              <w:t>ț</w:t>
            </w:r>
            <w:r w:rsidRPr="00860B4C">
              <w:rPr>
                <w:rFonts w:ascii="Trebuchet MS" w:hAnsi="Trebuchet MS" w:cs="Times New Roman"/>
              </w:rPr>
              <w:t>ionat</w:t>
            </w:r>
            <w:r w:rsidRPr="00860B4C">
              <w:rPr>
                <w:rFonts w:ascii="Trebuchet MS" w:hAnsi="Trebuchet MS" w:cs="Trebuchet MS"/>
              </w:rPr>
              <w:t>ă</w:t>
            </w:r>
            <w:r w:rsidRPr="00860B4C">
              <w:rPr>
                <w:rFonts w:ascii="Trebuchet MS" w:hAnsi="Trebuchet MS" w:cs="Times New Roman"/>
              </w:rPr>
              <w:t xml:space="preserve"> mai sus</w:t>
            </w:r>
          </w:p>
        </w:tc>
      </w:tr>
      <w:tr w:rsidR="00E86E36" w:rsidRPr="00860B4C" w14:paraId="3C80D602" w14:textId="77777777" w:rsidTr="00021A37">
        <w:tc>
          <w:tcPr>
            <w:tcW w:w="9628" w:type="dxa"/>
          </w:tcPr>
          <w:p w14:paraId="4CC36649" w14:textId="77777777" w:rsidR="00EB1534" w:rsidRPr="00821336" w:rsidRDefault="00E86E36" w:rsidP="00EB1534">
            <w:pPr>
              <w:spacing w:before="120" w:after="120"/>
              <w:jc w:val="both"/>
              <w:rPr>
                <w:rFonts w:ascii="Trebuchet MS" w:hAnsi="Trebuchet MS" w:cs="Times New Roman"/>
              </w:rPr>
            </w:pPr>
            <w:r w:rsidRPr="00860B4C">
              <w:rPr>
                <w:rFonts w:ascii="Trebuchet MS" w:hAnsi="Trebuchet MS" w:cs="Times New Roman"/>
              </w:rPr>
              <w:t xml:space="preserve">□ </w:t>
            </w:r>
            <w:r w:rsidR="00EB1534" w:rsidRPr="00821336">
              <w:rPr>
                <w:rFonts w:ascii="Trebuchet MS" w:hAnsi="Trebuchet MS" w:cs="Times New Roman"/>
              </w:rPr>
              <w:t xml:space="preserve">Comunicarea electronică necesită utilizarea de instrumente și de dispozitive care nu sunt disponibile în mod general. Accesul direct nerestricționat și complet la aceste instrumente și dispozitive este posibil, gratuit, la: </w:t>
            </w:r>
            <w:hyperlink r:id="rId10" w:history="1">
              <w:r w:rsidR="00EB1534" w:rsidRPr="00821336">
                <w:rPr>
                  <w:rStyle w:val="Hyperlink"/>
                  <w:rFonts w:ascii="Trebuchet MS" w:hAnsi="Trebuchet MS" w:cs="Times New Roman"/>
                </w:rPr>
                <w:t>www.e-licitatie.ro</w:t>
              </w:r>
            </w:hyperlink>
          </w:p>
          <w:p w14:paraId="7F37DFFF" w14:textId="17CC709D" w:rsidR="00EB1534" w:rsidRPr="00821336" w:rsidRDefault="00EB1534" w:rsidP="00EB1534">
            <w:pPr>
              <w:spacing w:before="120" w:after="120"/>
              <w:jc w:val="both"/>
              <w:rPr>
                <w:rFonts w:ascii="Trebuchet MS" w:hAnsi="Trebuchet MS" w:cs="Times New Roman"/>
              </w:rPr>
            </w:pPr>
            <w:r w:rsidRPr="00821336">
              <w:rPr>
                <w:rFonts w:ascii="Trebuchet MS" w:hAnsi="Trebuchet MS" w:cs="Times New Roman"/>
              </w:rPr>
              <w:t xml:space="preserve">Numărul de zile până la care se pot solicita clarificări înainte de data limită de depunere a ofertelor: </w:t>
            </w:r>
            <w:r w:rsidR="008F404B">
              <w:rPr>
                <w:rFonts w:ascii="Trebuchet MS" w:hAnsi="Trebuchet MS" w:cs="Times New Roman"/>
              </w:rPr>
              <w:t>12</w:t>
            </w:r>
            <w:r w:rsidRPr="005A67E7">
              <w:rPr>
                <w:rFonts w:ascii="Trebuchet MS" w:hAnsi="Trebuchet MS" w:cs="Times New Roman"/>
                <w:b/>
              </w:rPr>
              <w:t xml:space="preserve"> zile</w:t>
            </w:r>
          </w:p>
          <w:p w14:paraId="1D9945E8" w14:textId="42661CB3" w:rsidR="00EB1534" w:rsidRPr="00821336" w:rsidRDefault="00EB1534" w:rsidP="00EB1534">
            <w:pPr>
              <w:spacing w:before="120" w:after="120"/>
              <w:jc w:val="both"/>
              <w:rPr>
                <w:rFonts w:ascii="Trebuchet MS" w:hAnsi="Trebuchet MS" w:cs="Times New Roman"/>
              </w:rPr>
            </w:pPr>
            <w:r w:rsidRPr="00821336">
              <w:rPr>
                <w:rFonts w:ascii="Trebuchet MS" w:hAnsi="Trebuchet MS" w:cs="Times New Roman"/>
              </w:rPr>
              <w:lastRenderedPageBreak/>
              <w:t>NOTĂ: Potrivit art. 161</w:t>
            </w:r>
            <w:r w:rsidR="00774A99">
              <w:rPr>
                <w:rFonts w:ascii="Trebuchet MS" w:hAnsi="Trebuchet MS" w:cs="Times New Roman"/>
              </w:rPr>
              <w:t xml:space="preserve"> alin. (2)</w:t>
            </w:r>
            <w:r w:rsidRPr="00821336">
              <w:rPr>
                <w:rFonts w:ascii="Trebuchet MS" w:hAnsi="Trebuchet MS" w:cs="Times New Roman"/>
              </w:rPr>
              <w:t xml:space="preserve"> din Legea nr.</w:t>
            </w:r>
            <w:r>
              <w:rPr>
                <w:rFonts w:ascii="Trebuchet MS" w:hAnsi="Trebuchet MS" w:cs="Times New Roman"/>
              </w:rPr>
              <w:t xml:space="preserve"> </w:t>
            </w:r>
            <w:r w:rsidRPr="00821336">
              <w:rPr>
                <w:rFonts w:ascii="Trebuchet MS" w:hAnsi="Trebuchet MS" w:cs="Times New Roman"/>
              </w:rPr>
              <w:t xml:space="preserve">98/2016 cu modificările </w:t>
            </w:r>
            <w:proofErr w:type="spellStart"/>
            <w:r w:rsidRPr="00821336">
              <w:rPr>
                <w:rFonts w:ascii="Trebuchet MS" w:hAnsi="Trebuchet MS" w:cs="Times New Roman"/>
              </w:rPr>
              <w:t>şi</w:t>
            </w:r>
            <w:proofErr w:type="spellEnd"/>
            <w:r w:rsidRPr="00821336">
              <w:rPr>
                <w:rFonts w:ascii="Trebuchet MS" w:hAnsi="Trebuchet MS" w:cs="Times New Roman"/>
              </w:rPr>
              <w:t xml:space="preserve"> completările ulterioare, în măsura în care clarificările sunt solicitate în timp util, răspunsul </w:t>
            </w:r>
            <w:proofErr w:type="spellStart"/>
            <w:r w:rsidRPr="00821336">
              <w:rPr>
                <w:rFonts w:ascii="Trebuchet MS" w:hAnsi="Trebuchet MS" w:cs="Times New Roman"/>
              </w:rPr>
              <w:t>autorităţii</w:t>
            </w:r>
            <w:proofErr w:type="spellEnd"/>
            <w:r w:rsidRPr="00821336">
              <w:rPr>
                <w:rFonts w:ascii="Trebuchet MS" w:hAnsi="Trebuchet MS" w:cs="Times New Roman"/>
              </w:rPr>
              <w:t xml:space="preserve"> contractante la aceste solicitări se va publica în SEAP </w:t>
            </w:r>
            <w:r>
              <w:rPr>
                <w:rFonts w:ascii="Trebuchet MS" w:hAnsi="Trebuchet MS" w:cs="Times New Roman"/>
              </w:rPr>
              <w:t xml:space="preserve">cel mai târziu </w:t>
            </w:r>
            <w:r w:rsidRPr="00821336">
              <w:rPr>
                <w:rFonts w:ascii="Trebuchet MS" w:hAnsi="Trebuchet MS" w:cs="Times New Roman"/>
              </w:rPr>
              <w:t xml:space="preserve">în </w:t>
            </w:r>
            <w:r w:rsidRPr="005A67E7">
              <w:rPr>
                <w:rFonts w:ascii="Trebuchet MS" w:hAnsi="Trebuchet MS" w:cs="Times New Roman"/>
                <w:b/>
              </w:rPr>
              <w:t xml:space="preserve">a </w:t>
            </w:r>
            <w:r w:rsidR="00774A99">
              <w:rPr>
                <w:rFonts w:ascii="Trebuchet MS" w:hAnsi="Trebuchet MS" w:cs="Times New Roman"/>
                <w:b/>
              </w:rPr>
              <w:t>7</w:t>
            </w:r>
            <w:r w:rsidRPr="005A67E7">
              <w:rPr>
                <w:rFonts w:ascii="Trebuchet MS" w:hAnsi="Trebuchet MS" w:cs="Times New Roman"/>
                <w:b/>
              </w:rPr>
              <w:t xml:space="preserve"> a zi</w:t>
            </w:r>
            <w:r w:rsidRPr="00821336">
              <w:rPr>
                <w:rFonts w:ascii="Trebuchet MS" w:hAnsi="Trebuchet MS" w:cs="Times New Roman"/>
              </w:rPr>
              <w:t xml:space="preserve"> înainte de termenul stabilit pentru depunerea ofertelor candidaturilor/ofertelor (a se vedea termenele din anunțul de participare publicat în SEAP). </w:t>
            </w:r>
          </w:p>
          <w:p w14:paraId="1C1B89F5" w14:textId="77777777" w:rsidR="00EB1534" w:rsidRPr="0050478A" w:rsidRDefault="00EB1534" w:rsidP="00EB1534">
            <w:pPr>
              <w:spacing w:before="120" w:after="120"/>
              <w:jc w:val="both"/>
              <w:rPr>
                <w:rFonts w:ascii="Trebuchet MS" w:hAnsi="Trebuchet MS" w:cs="Times New Roman"/>
              </w:rPr>
            </w:pPr>
            <w:r w:rsidRPr="00821336">
              <w:rPr>
                <w:rFonts w:ascii="Trebuchet MS" w:hAnsi="Trebuchet MS" w:cs="Times New Roman"/>
              </w:rPr>
              <w:t>Răspunsul consolidat la clarificările transmise de operatorii economici se va publica în S.E.A.P. la adresa www.e-licitatie.ro, fără a se dezvălui identitatea celui care a solicitat clarificările.</w:t>
            </w:r>
          </w:p>
          <w:p w14:paraId="294AFAB6" w14:textId="67884A14" w:rsidR="003A16E3" w:rsidRPr="00EB1534" w:rsidRDefault="00EB1534" w:rsidP="00EB1534">
            <w:pPr>
              <w:spacing w:before="120" w:after="120"/>
              <w:jc w:val="both"/>
              <w:rPr>
                <w:rFonts w:ascii="Trebuchet MS" w:hAnsi="Trebuchet MS" w:cs="Times New Roman"/>
                <w:iCs/>
              </w:rPr>
            </w:pPr>
            <w:r w:rsidRPr="00EB1534">
              <w:rPr>
                <w:rFonts w:ascii="Trebuchet MS" w:hAnsi="Trebuchet MS" w:cs="Times New Roman"/>
                <w:iCs/>
              </w:rPr>
              <w:t>Orice solicitare de clarificări trebuie transmisă în SEAP (https://e-licitatie.ro/pub ).</w:t>
            </w:r>
          </w:p>
        </w:tc>
      </w:tr>
    </w:tbl>
    <w:p w14:paraId="359EE5EA"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lastRenderedPageBreak/>
        <w:t>I.4) Tipul autorității contractante</w:t>
      </w:r>
    </w:p>
    <w:tbl>
      <w:tblPr>
        <w:tblStyle w:val="TableGrid"/>
        <w:tblW w:w="0" w:type="auto"/>
        <w:tblLook w:val="04A0" w:firstRow="1" w:lastRow="0" w:firstColumn="1" w:lastColumn="0" w:noHBand="0" w:noVBand="1"/>
      </w:tblPr>
      <w:tblGrid>
        <w:gridCol w:w="4808"/>
        <w:gridCol w:w="4820"/>
      </w:tblGrid>
      <w:tr w:rsidR="00E86E36" w:rsidRPr="00860B4C" w14:paraId="77105440" w14:textId="77777777" w:rsidTr="00AC0682">
        <w:tc>
          <w:tcPr>
            <w:tcW w:w="4808" w:type="dxa"/>
            <w:tcBorders>
              <w:bottom w:val="nil"/>
              <w:right w:val="nil"/>
            </w:tcBorders>
          </w:tcPr>
          <w:p w14:paraId="2BE71E05" w14:textId="7D82DDA6" w:rsidR="00E86E36" w:rsidRPr="00EB1534" w:rsidRDefault="00EB1534" w:rsidP="00021A37">
            <w:pPr>
              <w:spacing w:before="120" w:after="120"/>
              <w:jc w:val="both"/>
              <w:rPr>
                <w:rFonts w:ascii="Trebuchet MS" w:hAnsi="Trebuchet MS" w:cs="Times New Roman"/>
                <w:b/>
                <w:bCs/>
              </w:rPr>
            </w:pPr>
            <w:r w:rsidRPr="00EB1534">
              <w:rPr>
                <w:rFonts w:ascii="Trebuchet MS" w:hAnsi="Trebuchet MS" w:cs="Times New Roman"/>
                <w:b/>
                <w:bCs/>
              </w:rPr>
              <w:t>x</w:t>
            </w:r>
            <w:r w:rsidR="00E86E36" w:rsidRPr="00EB1534">
              <w:rPr>
                <w:rFonts w:ascii="Trebuchet MS" w:hAnsi="Trebuchet MS" w:cs="Times New Roman"/>
                <w:b/>
                <w:bCs/>
              </w:rPr>
              <w:t xml:space="preserve"> Minister sau orice alt</w:t>
            </w:r>
            <w:r w:rsidR="00E86E36" w:rsidRPr="00EB1534">
              <w:rPr>
                <w:rFonts w:ascii="Trebuchet MS" w:hAnsi="Trebuchet MS" w:cs="Trebuchet MS"/>
                <w:b/>
                <w:bCs/>
              </w:rPr>
              <w:t>ă</w:t>
            </w:r>
            <w:r w:rsidR="00E86E36" w:rsidRPr="00EB1534">
              <w:rPr>
                <w:rFonts w:ascii="Trebuchet MS" w:hAnsi="Trebuchet MS" w:cs="Times New Roman"/>
                <w:b/>
                <w:bCs/>
              </w:rPr>
              <w:t xml:space="preserve"> autoritate națională sau federală, inclusiv subdiviziunile regionale sau locale ale acestora</w:t>
            </w:r>
          </w:p>
          <w:p w14:paraId="5C7781C1"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Agen</w:t>
            </w:r>
            <w:r w:rsidRPr="00860B4C">
              <w:rPr>
                <w:rFonts w:ascii="Trebuchet MS" w:hAnsi="Trebuchet MS" w:cs="Trebuchet MS"/>
              </w:rPr>
              <w:t>ț</w:t>
            </w:r>
            <w:r w:rsidRPr="00860B4C">
              <w:rPr>
                <w:rFonts w:ascii="Trebuchet MS" w:hAnsi="Trebuchet MS" w:cs="Times New Roman"/>
              </w:rPr>
              <w:t>ie/birou na</w:t>
            </w:r>
            <w:r w:rsidRPr="00860B4C">
              <w:rPr>
                <w:rFonts w:ascii="Trebuchet MS" w:hAnsi="Trebuchet MS" w:cs="Trebuchet MS"/>
              </w:rPr>
              <w:t>ț</w:t>
            </w:r>
            <w:r w:rsidRPr="00860B4C">
              <w:rPr>
                <w:rFonts w:ascii="Trebuchet MS" w:hAnsi="Trebuchet MS" w:cs="Times New Roman"/>
              </w:rPr>
              <w:t>ional sau federal</w:t>
            </w:r>
          </w:p>
          <w:p w14:paraId="6FB99E14" w14:textId="77777777" w:rsidR="00AC0682"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Autoritate regional</w:t>
            </w:r>
            <w:r w:rsidRPr="00860B4C">
              <w:rPr>
                <w:rFonts w:ascii="Trebuchet MS" w:hAnsi="Trebuchet MS" w:cs="Trebuchet MS"/>
              </w:rPr>
              <w:t>ă</w:t>
            </w:r>
            <w:r w:rsidRPr="00860B4C">
              <w:rPr>
                <w:rFonts w:ascii="Trebuchet MS" w:hAnsi="Trebuchet MS" w:cs="Times New Roman"/>
              </w:rPr>
              <w:t xml:space="preserve"> sau local</w:t>
            </w:r>
            <w:r w:rsidRPr="00860B4C">
              <w:rPr>
                <w:rFonts w:ascii="Trebuchet MS" w:hAnsi="Trebuchet MS" w:cs="Trebuchet MS"/>
              </w:rPr>
              <w:t>ă</w:t>
            </w:r>
          </w:p>
        </w:tc>
        <w:tc>
          <w:tcPr>
            <w:tcW w:w="4820" w:type="dxa"/>
            <w:tcBorders>
              <w:left w:val="nil"/>
              <w:bottom w:val="nil"/>
            </w:tcBorders>
          </w:tcPr>
          <w:p w14:paraId="3EF264B8"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Agen</w:t>
            </w:r>
            <w:r w:rsidRPr="00860B4C">
              <w:rPr>
                <w:rFonts w:ascii="Trebuchet MS" w:hAnsi="Trebuchet MS" w:cs="Trebuchet MS"/>
              </w:rPr>
              <w:t>ț</w:t>
            </w:r>
            <w:r w:rsidRPr="00860B4C">
              <w:rPr>
                <w:rFonts w:ascii="Trebuchet MS" w:hAnsi="Trebuchet MS" w:cs="Times New Roman"/>
              </w:rPr>
              <w:t>ie/birou regional sau local</w:t>
            </w:r>
          </w:p>
          <w:p w14:paraId="740EBFA2"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Organism de drept public</w:t>
            </w:r>
          </w:p>
          <w:p w14:paraId="74DA8D0E"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Institu</w:t>
            </w:r>
            <w:r w:rsidRPr="00860B4C">
              <w:rPr>
                <w:rFonts w:ascii="Trebuchet MS" w:hAnsi="Trebuchet MS" w:cs="Trebuchet MS"/>
              </w:rPr>
              <w:t>ț</w:t>
            </w:r>
            <w:r w:rsidRPr="00860B4C">
              <w:rPr>
                <w:rFonts w:ascii="Trebuchet MS" w:hAnsi="Trebuchet MS" w:cs="Times New Roman"/>
              </w:rPr>
              <w:t>ie/agen</w:t>
            </w:r>
            <w:r w:rsidRPr="00860B4C">
              <w:rPr>
                <w:rFonts w:ascii="Trebuchet MS" w:hAnsi="Trebuchet MS" w:cs="Trebuchet MS"/>
              </w:rPr>
              <w:t>ț</w:t>
            </w:r>
            <w:r w:rsidRPr="00860B4C">
              <w:rPr>
                <w:rFonts w:ascii="Trebuchet MS" w:hAnsi="Trebuchet MS" w:cs="Times New Roman"/>
              </w:rPr>
              <w:t>ie european</w:t>
            </w:r>
            <w:r w:rsidRPr="00860B4C">
              <w:rPr>
                <w:rFonts w:ascii="Trebuchet MS" w:hAnsi="Trebuchet MS" w:cs="Trebuchet MS"/>
              </w:rPr>
              <w:t>ă</w:t>
            </w:r>
            <w:r w:rsidRPr="00860B4C">
              <w:rPr>
                <w:rFonts w:ascii="Trebuchet MS" w:hAnsi="Trebuchet MS" w:cs="Times New Roman"/>
              </w:rPr>
              <w:t xml:space="preserve"> sau organizație internațională</w:t>
            </w:r>
          </w:p>
          <w:p w14:paraId="7F623ECE" w14:textId="01CA8A44" w:rsidR="000F093B"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Alt tip</w:t>
            </w:r>
            <w:r w:rsidR="000F093B">
              <w:rPr>
                <w:rFonts w:ascii="Trebuchet MS" w:hAnsi="Trebuchet MS" w:cs="Times New Roman"/>
              </w:rPr>
              <w:t>:</w:t>
            </w:r>
          </w:p>
        </w:tc>
      </w:tr>
      <w:tr w:rsidR="00AC0682" w:rsidRPr="00860B4C" w14:paraId="03287C2B" w14:textId="77777777" w:rsidTr="00021A37">
        <w:tc>
          <w:tcPr>
            <w:tcW w:w="9628" w:type="dxa"/>
            <w:gridSpan w:val="2"/>
            <w:tcBorders>
              <w:top w:val="nil"/>
            </w:tcBorders>
          </w:tcPr>
          <w:p w14:paraId="487D1F59" w14:textId="05C61EE3" w:rsidR="00AC0682" w:rsidRPr="00860B4C" w:rsidRDefault="00AC0682" w:rsidP="00AC0682">
            <w:pPr>
              <w:rPr>
                <w:rFonts w:ascii="Trebuchet MS" w:hAnsi="Trebuchet MS" w:cs="Times New Roman"/>
                <w:i/>
                <w:iCs/>
              </w:rPr>
            </w:pPr>
          </w:p>
        </w:tc>
      </w:tr>
    </w:tbl>
    <w:p w14:paraId="43302123"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I.5) Activitate principală</w:t>
      </w:r>
    </w:p>
    <w:tbl>
      <w:tblPr>
        <w:tblStyle w:val="TableGrid"/>
        <w:tblW w:w="9752" w:type="dxa"/>
        <w:tblLook w:val="04A0" w:firstRow="1" w:lastRow="0" w:firstColumn="1" w:lastColumn="0" w:noHBand="0" w:noVBand="1"/>
      </w:tblPr>
      <w:tblGrid>
        <w:gridCol w:w="4891"/>
        <w:gridCol w:w="4861"/>
      </w:tblGrid>
      <w:tr w:rsidR="00E86E36" w:rsidRPr="00860B4C" w14:paraId="6B18B99F" w14:textId="77777777" w:rsidTr="00E023FE">
        <w:trPr>
          <w:trHeight w:val="2099"/>
        </w:trPr>
        <w:tc>
          <w:tcPr>
            <w:tcW w:w="4891" w:type="dxa"/>
            <w:tcBorders>
              <w:bottom w:val="nil"/>
              <w:right w:val="nil"/>
            </w:tcBorders>
          </w:tcPr>
          <w:p w14:paraId="2874194E" w14:textId="1B1AF862" w:rsidR="00E86E36" w:rsidRPr="00860B4C" w:rsidRDefault="0017724A" w:rsidP="00021A37">
            <w:pPr>
              <w:spacing w:before="120" w:after="120"/>
              <w:jc w:val="both"/>
              <w:rPr>
                <w:rFonts w:ascii="Trebuchet MS" w:hAnsi="Trebuchet MS" w:cs="Times New Roman"/>
              </w:rPr>
            </w:pPr>
            <w:r>
              <w:rPr>
                <w:rFonts w:ascii="Trebuchet MS" w:hAnsi="Trebuchet MS" w:cs="Times New Roman"/>
              </w:rPr>
              <w:t>x</w:t>
            </w:r>
            <w:r w:rsidR="00E86E36" w:rsidRPr="00860B4C">
              <w:rPr>
                <w:rFonts w:ascii="Trebuchet MS" w:hAnsi="Trebuchet MS" w:cs="Times New Roman"/>
              </w:rPr>
              <w:t xml:space="preserve"> Servicii publice generale</w:t>
            </w:r>
          </w:p>
          <w:p w14:paraId="08FB8ACC"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Ap</w:t>
            </w:r>
            <w:r w:rsidRPr="00860B4C">
              <w:rPr>
                <w:rFonts w:ascii="Trebuchet MS" w:hAnsi="Trebuchet MS" w:cs="Trebuchet MS"/>
              </w:rPr>
              <w:t>ă</w:t>
            </w:r>
            <w:r w:rsidRPr="00860B4C">
              <w:rPr>
                <w:rFonts w:ascii="Trebuchet MS" w:hAnsi="Trebuchet MS" w:cs="Times New Roman"/>
              </w:rPr>
              <w:t>rare</w:t>
            </w:r>
          </w:p>
          <w:p w14:paraId="35087632"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Ordine </w:t>
            </w:r>
            <w:r w:rsidRPr="00860B4C">
              <w:rPr>
                <w:rFonts w:ascii="Trebuchet MS" w:hAnsi="Trebuchet MS" w:cs="Trebuchet MS"/>
              </w:rPr>
              <w:t>ș</w:t>
            </w:r>
            <w:r w:rsidRPr="00860B4C">
              <w:rPr>
                <w:rFonts w:ascii="Trebuchet MS" w:hAnsi="Trebuchet MS" w:cs="Times New Roman"/>
              </w:rPr>
              <w:t>i siguran</w:t>
            </w:r>
            <w:r w:rsidRPr="00860B4C">
              <w:rPr>
                <w:rFonts w:ascii="Trebuchet MS" w:hAnsi="Trebuchet MS" w:cs="Trebuchet MS"/>
              </w:rPr>
              <w:t>ță</w:t>
            </w:r>
            <w:r w:rsidRPr="00860B4C">
              <w:rPr>
                <w:rFonts w:ascii="Trebuchet MS" w:hAnsi="Trebuchet MS" w:cs="Times New Roman"/>
              </w:rPr>
              <w:t xml:space="preserve"> publică/sectorială</w:t>
            </w:r>
          </w:p>
          <w:p w14:paraId="20AB3DF3"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Mediu</w:t>
            </w:r>
          </w:p>
          <w:p w14:paraId="64744853"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Afaceri economice </w:t>
            </w:r>
            <w:r w:rsidRPr="00860B4C">
              <w:rPr>
                <w:rFonts w:ascii="Trebuchet MS" w:hAnsi="Trebuchet MS" w:cs="Trebuchet MS"/>
              </w:rPr>
              <w:t>ș</w:t>
            </w:r>
            <w:r w:rsidRPr="00860B4C">
              <w:rPr>
                <w:rFonts w:ascii="Trebuchet MS" w:hAnsi="Trebuchet MS" w:cs="Times New Roman"/>
              </w:rPr>
              <w:t>i financiare</w:t>
            </w:r>
          </w:p>
          <w:p w14:paraId="5C078911" w14:textId="77777777" w:rsidR="00D82E2D"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S</w:t>
            </w:r>
            <w:r w:rsidRPr="00860B4C">
              <w:rPr>
                <w:rFonts w:ascii="Trebuchet MS" w:hAnsi="Trebuchet MS" w:cs="Trebuchet MS"/>
              </w:rPr>
              <w:t>ă</w:t>
            </w:r>
            <w:r w:rsidRPr="00860B4C">
              <w:rPr>
                <w:rFonts w:ascii="Trebuchet MS" w:hAnsi="Trebuchet MS" w:cs="Times New Roman"/>
              </w:rPr>
              <w:t>n</w:t>
            </w:r>
            <w:r w:rsidRPr="00860B4C">
              <w:rPr>
                <w:rFonts w:ascii="Trebuchet MS" w:hAnsi="Trebuchet MS" w:cs="Trebuchet MS"/>
              </w:rPr>
              <w:t>ă</w:t>
            </w:r>
            <w:r w:rsidRPr="00860B4C">
              <w:rPr>
                <w:rFonts w:ascii="Trebuchet MS" w:hAnsi="Trebuchet MS" w:cs="Times New Roman"/>
              </w:rPr>
              <w:t>tate</w:t>
            </w:r>
          </w:p>
        </w:tc>
        <w:tc>
          <w:tcPr>
            <w:tcW w:w="4861" w:type="dxa"/>
            <w:tcBorders>
              <w:left w:val="nil"/>
              <w:bottom w:val="nil"/>
            </w:tcBorders>
          </w:tcPr>
          <w:p w14:paraId="2822471D"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Locuin</w:t>
            </w:r>
            <w:r w:rsidRPr="00860B4C">
              <w:rPr>
                <w:rFonts w:ascii="Trebuchet MS" w:hAnsi="Trebuchet MS" w:cs="Trebuchet MS"/>
              </w:rPr>
              <w:t>ț</w:t>
            </w:r>
            <w:r w:rsidRPr="00860B4C">
              <w:rPr>
                <w:rFonts w:ascii="Trebuchet MS" w:hAnsi="Trebuchet MS" w:cs="Times New Roman"/>
              </w:rPr>
              <w:t xml:space="preserve">e </w:t>
            </w:r>
            <w:r w:rsidRPr="00860B4C">
              <w:rPr>
                <w:rFonts w:ascii="Trebuchet MS" w:hAnsi="Trebuchet MS" w:cs="Trebuchet MS"/>
              </w:rPr>
              <w:t>ș</w:t>
            </w:r>
            <w:r w:rsidRPr="00860B4C">
              <w:rPr>
                <w:rFonts w:ascii="Trebuchet MS" w:hAnsi="Trebuchet MS" w:cs="Times New Roman"/>
              </w:rPr>
              <w:t>i facilit</w:t>
            </w:r>
            <w:r w:rsidRPr="00860B4C">
              <w:rPr>
                <w:rFonts w:ascii="Trebuchet MS" w:hAnsi="Trebuchet MS" w:cs="Trebuchet MS"/>
              </w:rPr>
              <w:t>ăț</w:t>
            </w:r>
            <w:r w:rsidRPr="00860B4C">
              <w:rPr>
                <w:rFonts w:ascii="Trebuchet MS" w:hAnsi="Trebuchet MS" w:cs="Times New Roman"/>
              </w:rPr>
              <w:t>i pentru comunitate</w:t>
            </w:r>
          </w:p>
          <w:p w14:paraId="460EF9A1"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Protec</w:t>
            </w:r>
            <w:r w:rsidRPr="00860B4C">
              <w:rPr>
                <w:rFonts w:ascii="Trebuchet MS" w:hAnsi="Trebuchet MS" w:cs="Trebuchet MS"/>
              </w:rPr>
              <w:t>ț</w:t>
            </w:r>
            <w:r w:rsidRPr="00860B4C">
              <w:rPr>
                <w:rFonts w:ascii="Trebuchet MS" w:hAnsi="Trebuchet MS" w:cs="Times New Roman"/>
              </w:rPr>
              <w:t>ie social</w:t>
            </w:r>
            <w:r w:rsidRPr="00860B4C">
              <w:rPr>
                <w:rFonts w:ascii="Trebuchet MS" w:hAnsi="Trebuchet MS" w:cs="Trebuchet MS"/>
              </w:rPr>
              <w:t>ă</w:t>
            </w:r>
          </w:p>
          <w:p w14:paraId="478B6403"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Recreere, cultur</w:t>
            </w:r>
            <w:r w:rsidRPr="00860B4C">
              <w:rPr>
                <w:rFonts w:ascii="Trebuchet MS" w:hAnsi="Trebuchet MS" w:cs="Trebuchet MS"/>
              </w:rPr>
              <w:t>ă</w:t>
            </w:r>
            <w:r w:rsidRPr="00860B4C">
              <w:rPr>
                <w:rFonts w:ascii="Trebuchet MS" w:hAnsi="Trebuchet MS" w:cs="Times New Roman"/>
              </w:rPr>
              <w:t xml:space="preserve"> </w:t>
            </w:r>
            <w:r w:rsidRPr="00860B4C">
              <w:rPr>
                <w:rFonts w:ascii="Trebuchet MS" w:hAnsi="Trebuchet MS" w:cs="Trebuchet MS"/>
              </w:rPr>
              <w:t>ș</w:t>
            </w:r>
            <w:r w:rsidRPr="00860B4C">
              <w:rPr>
                <w:rFonts w:ascii="Trebuchet MS" w:hAnsi="Trebuchet MS" w:cs="Times New Roman"/>
              </w:rPr>
              <w:t>i religie</w:t>
            </w:r>
          </w:p>
          <w:p w14:paraId="4988AEB7" w14:textId="77777777" w:rsidR="00E86E36" w:rsidRPr="00860B4C" w:rsidRDefault="00E86E36" w:rsidP="00021A37">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Educa</w:t>
            </w:r>
            <w:r w:rsidRPr="00860B4C">
              <w:rPr>
                <w:rFonts w:ascii="Trebuchet MS" w:hAnsi="Trebuchet MS" w:cs="Trebuchet MS"/>
              </w:rPr>
              <w:t>ț</w:t>
            </w:r>
            <w:r w:rsidRPr="00860B4C">
              <w:rPr>
                <w:rFonts w:ascii="Trebuchet MS" w:hAnsi="Trebuchet MS" w:cs="Times New Roman"/>
              </w:rPr>
              <w:t>ie</w:t>
            </w:r>
          </w:p>
          <w:p w14:paraId="1BA38457" w14:textId="358B7786" w:rsidR="00E86E36" w:rsidRPr="007735E5" w:rsidRDefault="0017724A" w:rsidP="00021A37">
            <w:pPr>
              <w:spacing w:before="120" w:after="120"/>
              <w:jc w:val="both"/>
              <w:rPr>
                <w:rFonts w:ascii="Trebuchet MS" w:hAnsi="Trebuchet MS" w:cs="Times New Roman"/>
                <w:b/>
                <w:bCs/>
              </w:rPr>
            </w:pPr>
            <w:r w:rsidRPr="00860B4C">
              <w:rPr>
                <w:rFonts w:ascii="Arial" w:hAnsi="Arial" w:cs="Arial"/>
              </w:rPr>
              <w:t>○</w:t>
            </w:r>
            <w:r w:rsidR="00E86E36" w:rsidRPr="007735E5">
              <w:rPr>
                <w:rFonts w:ascii="Trebuchet MS" w:hAnsi="Trebuchet MS" w:cs="Times New Roman"/>
                <w:b/>
                <w:bCs/>
              </w:rPr>
              <w:t xml:space="preserve"> Alt</w:t>
            </w:r>
            <w:r w:rsidR="00E86E36" w:rsidRPr="007735E5">
              <w:rPr>
                <w:rFonts w:ascii="Trebuchet MS" w:hAnsi="Trebuchet MS" w:cs="Trebuchet MS"/>
                <w:b/>
                <w:bCs/>
              </w:rPr>
              <w:t>ă</w:t>
            </w:r>
            <w:r w:rsidR="00E86E36" w:rsidRPr="007735E5">
              <w:rPr>
                <w:rFonts w:ascii="Trebuchet MS" w:hAnsi="Trebuchet MS" w:cs="Times New Roman"/>
                <w:b/>
                <w:bCs/>
              </w:rPr>
              <w:t xml:space="preserve"> activitate:</w:t>
            </w:r>
            <w:r w:rsidR="007735E5" w:rsidRPr="007735E5">
              <w:rPr>
                <w:rFonts w:ascii="Trebuchet MS" w:hAnsi="Trebuchet MS" w:cs="Times New Roman"/>
                <w:b/>
                <w:bCs/>
              </w:rPr>
              <w:t xml:space="preserve"> </w:t>
            </w:r>
          </w:p>
        </w:tc>
      </w:tr>
      <w:tr w:rsidR="00D82E2D" w:rsidRPr="00860B4C" w14:paraId="49FA3EE6" w14:textId="77777777" w:rsidTr="00E023FE">
        <w:trPr>
          <w:trHeight w:val="62"/>
        </w:trPr>
        <w:tc>
          <w:tcPr>
            <w:tcW w:w="9752" w:type="dxa"/>
            <w:gridSpan w:val="2"/>
            <w:tcBorders>
              <w:top w:val="nil"/>
            </w:tcBorders>
          </w:tcPr>
          <w:p w14:paraId="2E95F58F" w14:textId="1422C7EE" w:rsidR="00D82E2D" w:rsidRPr="00860B4C" w:rsidRDefault="00D82E2D" w:rsidP="00D82E2D">
            <w:pPr>
              <w:spacing w:before="120" w:after="120"/>
              <w:jc w:val="both"/>
              <w:rPr>
                <w:rFonts w:ascii="Trebuchet MS" w:hAnsi="Trebuchet MS" w:cs="Times New Roman"/>
              </w:rPr>
            </w:pPr>
          </w:p>
        </w:tc>
      </w:tr>
    </w:tbl>
    <w:p w14:paraId="5C98F6F6" w14:textId="522A17A6"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Secțiunea II: Obiect</w:t>
      </w:r>
    </w:p>
    <w:p w14:paraId="73471CD9"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II.1) Obiectul achiziției</w:t>
      </w:r>
    </w:p>
    <w:tbl>
      <w:tblPr>
        <w:tblStyle w:val="TableGrid"/>
        <w:tblW w:w="9776" w:type="dxa"/>
        <w:tblLook w:val="04A0" w:firstRow="1" w:lastRow="0" w:firstColumn="1" w:lastColumn="0" w:noHBand="0" w:noVBand="1"/>
      </w:tblPr>
      <w:tblGrid>
        <w:gridCol w:w="4812"/>
        <w:gridCol w:w="4964"/>
      </w:tblGrid>
      <w:tr w:rsidR="00E86E36" w:rsidRPr="00860B4C" w14:paraId="66390251" w14:textId="77777777" w:rsidTr="006C34F8">
        <w:tc>
          <w:tcPr>
            <w:tcW w:w="4812" w:type="dxa"/>
          </w:tcPr>
          <w:p w14:paraId="0A2A96BD" w14:textId="77C8F2E5"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 xml:space="preserve">II.1.1) Titlu: </w:t>
            </w:r>
            <w:r w:rsidR="00852597" w:rsidRPr="00860B4C">
              <w:rPr>
                <w:rFonts w:ascii="Trebuchet MS" w:hAnsi="Trebuchet MS" w:cs="Times New Roman"/>
                <w:b/>
              </w:rPr>
              <w:t xml:space="preserve"> </w:t>
            </w:r>
            <w:r w:rsidR="007A5A77">
              <w:rPr>
                <w:rFonts w:ascii="Trebuchet MS" w:hAnsi="Trebuchet MS" w:cs="Times New Roman"/>
                <w:b/>
              </w:rPr>
              <w:t>A</w:t>
            </w:r>
            <w:r w:rsidR="007A5A77" w:rsidRPr="007A5A77">
              <w:rPr>
                <w:rFonts w:ascii="Trebuchet MS" w:hAnsi="Trebuchet MS" w:cs="Times New Roman"/>
                <w:b/>
              </w:rPr>
              <w:t xml:space="preserve">menajare cameră tehnică pentru găzduirea nodului principal al infrastructurii informatice critice pentru sediul </w:t>
            </w:r>
            <w:r w:rsidR="007A5A77">
              <w:rPr>
                <w:rFonts w:ascii="Trebuchet MS" w:hAnsi="Trebuchet MS" w:cs="Times New Roman"/>
                <w:b/>
              </w:rPr>
              <w:t>M</w:t>
            </w:r>
            <w:r w:rsidR="007A5A77" w:rsidRPr="007A5A77">
              <w:rPr>
                <w:rFonts w:ascii="Trebuchet MS" w:hAnsi="Trebuchet MS" w:cs="Times New Roman"/>
                <w:b/>
              </w:rPr>
              <w:t xml:space="preserve">inisterului </w:t>
            </w:r>
            <w:r w:rsidR="007A5A77">
              <w:rPr>
                <w:rFonts w:ascii="Trebuchet MS" w:hAnsi="Trebuchet MS" w:cs="Times New Roman"/>
                <w:b/>
              </w:rPr>
              <w:t>J</w:t>
            </w:r>
            <w:r w:rsidR="007A5A77" w:rsidRPr="007A5A77">
              <w:rPr>
                <w:rFonts w:ascii="Trebuchet MS" w:hAnsi="Trebuchet MS" w:cs="Times New Roman"/>
                <w:b/>
              </w:rPr>
              <w:t>ustiției</w:t>
            </w:r>
          </w:p>
        </w:tc>
        <w:tc>
          <w:tcPr>
            <w:tcW w:w="4964" w:type="dxa"/>
          </w:tcPr>
          <w:p w14:paraId="1EE58556" w14:textId="3F8B8BAC"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Număr de referință:</w:t>
            </w:r>
            <w:r w:rsidR="00434847">
              <w:rPr>
                <w:rFonts w:ascii="Trebuchet MS" w:hAnsi="Trebuchet MS" w:cs="Times New Roman"/>
              </w:rPr>
              <w:t xml:space="preserve"> </w:t>
            </w:r>
            <w:r w:rsidR="00772FC0" w:rsidRPr="00B02D65">
              <w:rPr>
                <w:rFonts w:ascii="Trebuchet MS" w:hAnsi="Trebuchet MS" w:cs="Times New Roman"/>
              </w:rPr>
              <w:t>4265841/2023/</w:t>
            </w:r>
            <w:r w:rsidR="00B02D65">
              <w:rPr>
                <w:rFonts w:ascii="Trebuchet MS" w:hAnsi="Trebuchet MS" w:cs="Times New Roman"/>
              </w:rPr>
              <w:t>6</w:t>
            </w:r>
            <w:r w:rsidR="00772FC0" w:rsidRPr="00B02D65">
              <w:rPr>
                <w:rFonts w:ascii="Trebuchet MS" w:hAnsi="Trebuchet MS" w:cs="Times New Roman"/>
              </w:rPr>
              <w:t>/20781/PNRR</w:t>
            </w:r>
          </w:p>
        </w:tc>
      </w:tr>
      <w:tr w:rsidR="00E86E36" w:rsidRPr="00860B4C" w14:paraId="67146DAC" w14:textId="77777777" w:rsidTr="006C34F8">
        <w:tc>
          <w:tcPr>
            <w:tcW w:w="9776" w:type="dxa"/>
            <w:gridSpan w:val="2"/>
          </w:tcPr>
          <w:p w14:paraId="74932B7D" w14:textId="40836DE7" w:rsidR="002B6AF2" w:rsidRDefault="00E86E36" w:rsidP="00021A37">
            <w:pPr>
              <w:spacing w:before="120" w:after="120"/>
              <w:jc w:val="both"/>
              <w:rPr>
                <w:rFonts w:ascii="Trebuchet MS" w:hAnsi="Trebuchet MS" w:cs="Times New Roman"/>
                <w:b/>
              </w:rPr>
            </w:pPr>
            <w:r w:rsidRPr="00860B4C">
              <w:rPr>
                <w:rFonts w:ascii="Trebuchet MS" w:hAnsi="Trebuchet MS" w:cs="Times New Roman"/>
                <w:b/>
              </w:rPr>
              <w:t>II.1.2) Cod CPV principa</w:t>
            </w:r>
            <w:r w:rsidR="004124EA">
              <w:rPr>
                <w:rFonts w:ascii="Trebuchet MS" w:hAnsi="Trebuchet MS" w:cs="Times New Roman"/>
                <w:b/>
              </w:rPr>
              <w:t xml:space="preserve">l: </w:t>
            </w:r>
            <w:r w:rsidR="002B6AF2" w:rsidRPr="002B6AF2">
              <w:rPr>
                <w:rFonts w:ascii="Trebuchet MS" w:hAnsi="Trebuchet MS" w:cs="Times New Roman"/>
                <w:b/>
              </w:rPr>
              <w:t xml:space="preserve">Cod CPV principal: 45453000-7 - </w:t>
            </w:r>
            <w:proofErr w:type="spellStart"/>
            <w:r w:rsidR="002B6AF2" w:rsidRPr="002B6AF2">
              <w:rPr>
                <w:rFonts w:ascii="Trebuchet MS" w:hAnsi="Trebuchet MS" w:cs="Times New Roman"/>
                <w:b/>
              </w:rPr>
              <w:t>Lucrari</w:t>
            </w:r>
            <w:proofErr w:type="spellEnd"/>
            <w:r w:rsidR="002B6AF2" w:rsidRPr="002B6AF2">
              <w:rPr>
                <w:rFonts w:ascii="Trebuchet MS" w:hAnsi="Trebuchet MS" w:cs="Times New Roman"/>
                <w:b/>
              </w:rPr>
              <w:t xml:space="preserve"> de </w:t>
            </w:r>
            <w:proofErr w:type="spellStart"/>
            <w:r w:rsidR="002B6AF2" w:rsidRPr="002B6AF2">
              <w:rPr>
                <w:rFonts w:ascii="Trebuchet MS" w:hAnsi="Trebuchet MS" w:cs="Times New Roman"/>
                <w:b/>
              </w:rPr>
              <w:t>reparatii</w:t>
            </w:r>
            <w:proofErr w:type="spellEnd"/>
            <w:r w:rsidR="002B6AF2" w:rsidRPr="002B6AF2">
              <w:rPr>
                <w:rFonts w:ascii="Trebuchet MS" w:hAnsi="Trebuchet MS" w:cs="Times New Roman"/>
                <w:b/>
              </w:rPr>
              <w:t xml:space="preserve"> generale si de renovare (Rev.2)</w:t>
            </w:r>
          </w:p>
          <w:p w14:paraId="79CCBA2C" w14:textId="551EB610" w:rsidR="00E86E36" w:rsidRDefault="00E86E36" w:rsidP="00021A37">
            <w:pPr>
              <w:spacing w:before="120" w:after="120"/>
              <w:jc w:val="both"/>
              <w:rPr>
                <w:rFonts w:ascii="Trebuchet MS" w:hAnsi="Trebuchet MS" w:cs="Times New Roman"/>
              </w:rPr>
            </w:pPr>
            <w:r w:rsidRPr="00860B4C">
              <w:rPr>
                <w:rFonts w:ascii="Trebuchet MS" w:hAnsi="Trebuchet MS" w:cs="Times New Roman"/>
              </w:rPr>
              <w:t>Cod CPV suplimentar:</w:t>
            </w:r>
          </w:p>
          <w:p w14:paraId="163B703D" w14:textId="1EACF9EC" w:rsidR="002B6AF2" w:rsidRPr="002B6AF2" w:rsidRDefault="002B6AF2" w:rsidP="00021A37">
            <w:pPr>
              <w:spacing w:before="120" w:after="120"/>
              <w:jc w:val="both"/>
              <w:rPr>
                <w:rFonts w:ascii="Trebuchet MS" w:hAnsi="Trebuchet MS" w:cs="Times New Roman"/>
                <w:bCs/>
              </w:rPr>
            </w:pPr>
            <w:bookmarkStart w:id="1" w:name="_Hlk198650662"/>
            <w:r w:rsidRPr="002B6AF2">
              <w:rPr>
                <w:rFonts w:ascii="Trebuchet MS" w:hAnsi="Trebuchet MS" w:cs="Times New Roman"/>
                <w:bCs/>
              </w:rPr>
              <w:t>45311200-2</w:t>
            </w:r>
            <w:r w:rsidRPr="002B6AF2">
              <w:rPr>
                <w:rFonts w:ascii="Trebuchet MS" w:hAnsi="Trebuchet MS" w:cs="Times New Roman"/>
                <w:bCs/>
              </w:rPr>
              <w:tab/>
            </w:r>
            <w:proofErr w:type="spellStart"/>
            <w:r w:rsidRPr="002B6AF2">
              <w:rPr>
                <w:rFonts w:ascii="Trebuchet MS" w:hAnsi="Trebuchet MS" w:cs="Times New Roman"/>
                <w:bCs/>
              </w:rPr>
              <w:t>Lucrari</w:t>
            </w:r>
            <w:proofErr w:type="spellEnd"/>
            <w:r w:rsidRPr="002B6AF2">
              <w:rPr>
                <w:rFonts w:ascii="Trebuchet MS" w:hAnsi="Trebuchet MS" w:cs="Times New Roman"/>
                <w:bCs/>
              </w:rPr>
              <w:t xml:space="preserve"> de conexiuni electrice (Rev.2)</w:t>
            </w:r>
          </w:p>
          <w:p w14:paraId="58E88FCA" w14:textId="77777777" w:rsidR="00291380" w:rsidRDefault="00291380" w:rsidP="002A6A57">
            <w:pPr>
              <w:spacing w:before="120" w:after="120"/>
              <w:jc w:val="both"/>
              <w:rPr>
                <w:rFonts w:ascii="Trebuchet MS" w:hAnsi="Trebuchet MS" w:cs="Times New Roman"/>
              </w:rPr>
            </w:pPr>
            <w:r w:rsidRPr="00291380">
              <w:rPr>
                <w:rFonts w:ascii="Trebuchet MS" w:hAnsi="Trebuchet MS" w:cs="Times New Roman"/>
              </w:rPr>
              <w:t>45331210-1</w:t>
            </w:r>
            <w:r w:rsidRPr="00291380">
              <w:rPr>
                <w:rFonts w:ascii="Trebuchet MS" w:hAnsi="Trebuchet MS" w:cs="Times New Roman"/>
              </w:rPr>
              <w:tab/>
            </w:r>
            <w:proofErr w:type="spellStart"/>
            <w:r w:rsidRPr="00291380">
              <w:rPr>
                <w:rFonts w:ascii="Trebuchet MS" w:hAnsi="Trebuchet MS" w:cs="Times New Roman"/>
              </w:rPr>
              <w:t>Lucrari</w:t>
            </w:r>
            <w:proofErr w:type="spellEnd"/>
            <w:r w:rsidRPr="00291380">
              <w:rPr>
                <w:rFonts w:ascii="Trebuchet MS" w:hAnsi="Trebuchet MS" w:cs="Times New Roman"/>
              </w:rPr>
              <w:t xml:space="preserve"> de instalare de echipament de </w:t>
            </w:r>
            <w:proofErr w:type="spellStart"/>
            <w:r w:rsidRPr="00291380">
              <w:rPr>
                <w:rFonts w:ascii="Trebuchet MS" w:hAnsi="Trebuchet MS" w:cs="Times New Roman"/>
              </w:rPr>
              <w:t>ventilatie</w:t>
            </w:r>
            <w:proofErr w:type="spellEnd"/>
            <w:r w:rsidRPr="00291380">
              <w:rPr>
                <w:rFonts w:ascii="Trebuchet MS" w:hAnsi="Trebuchet MS" w:cs="Times New Roman"/>
              </w:rPr>
              <w:t xml:space="preserve"> (Rev.2)</w:t>
            </w:r>
          </w:p>
          <w:p w14:paraId="3E0F2BE9" w14:textId="27FF0151" w:rsidR="000F093B" w:rsidRPr="00DF5C95" w:rsidRDefault="00291380" w:rsidP="00DF5C95">
            <w:pPr>
              <w:spacing w:before="120" w:after="120"/>
              <w:jc w:val="both"/>
              <w:rPr>
                <w:rFonts w:ascii="Trebuchet MS" w:hAnsi="Trebuchet MS" w:cs="Times New Roman"/>
              </w:rPr>
            </w:pPr>
            <w:r w:rsidRPr="00291380">
              <w:rPr>
                <w:rFonts w:ascii="Trebuchet MS" w:hAnsi="Trebuchet MS" w:cs="Times New Roman"/>
              </w:rPr>
              <w:t>31625200-5</w:t>
            </w:r>
            <w:r w:rsidRPr="00291380">
              <w:rPr>
                <w:rFonts w:ascii="Trebuchet MS" w:hAnsi="Trebuchet MS" w:cs="Times New Roman"/>
              </w:rPr>
              <w:tab/>
              <w:t>Sisteme de alarma de incendiu (Rev.2)</w:t>
            </w:r>
            <w:bookmarkEnd w:id="1"/>
          </w:p>
        </w:tc>
      </w:tr>
      <w:tr w:rsidR="00E86E36" w:rsidRPr="00860B4C" w14:paraId="4EF2D51D" w14:textId="77777777" w:rsidTr="006C34F8">
        <w:tc>
          <w:tcPr>
            <w:tcW w:w="9776" w:type="dxa"/>
            <w:gridSpan w:val="2"/>
          </w:tcPr>
          <w:p w14:paraId="570AA899" w14:textId="327E16F4" w:rsidR="00D72974" w:rsidRPr="008419C2" w:rsidRDefault="00E86E36" w:rsidP="008419C2">
            <w:pPr>
              <w:spacing w:before="120" w:after="120"/>
              <w:jc w:val="both"/>
              <w:rPr>
                <w:rFonts w:ascii="Trebuchet MS" w:hAnsi="Trebuchet MS" w:cs="Times New Roman"/>
              </w:rPr>
            </w:pPr>
            <w:r w:rsidRPr="00860B4C">
              <w:rPr>
                <w:rFonts w:ascii="Trebuchet MS" w:hAnsi="Trebuchet MS" w:cs="Times New Roman"/>
                <w:b/>
              </w:rPr>
              <w:t>II.1.3) Tipul contractului</w:t>
            </w:r>
            <w:r w:rsidRPr="00860B4C">
              <w:rPr>
                <w:rFonts w:ascii="Trebuchet MS" w:hAnsi="Trebuchet MS" w:cs="Times New Roman"/>
              </w:rPr>
              <w:t xml:space="preserve"> </w:t>
            </w:r>
            <w:r w:rsidR="00D32DD8">
              <w:rPr>
                <w:rFonts w:ascii="Trebuchet MS" w:hAnsi="Trebuchet MS" w:cs="Times New Roman"/>
              </w:rPr>
              <w:t>– Execuție lucrări</w:t>
            </w:r>
          </w:p>
        </w:tc>
      </w:tr>
      <w:tr w:rsidR="00E86E36" w:rsidRPr="00860B4C" w14:paraId="0D4FE948" w14:textId="77777777" w:rsidTr="006C34F8">
        <w:tc>
          <w:tcPr>
            <w:tcW w:w="9776" w:type="dxa"/>
            <w:gridSpan w:val="2"/>
          </w:tcPr>
          <w:p w14:paraId="035CF372" w14:textId="5761F14C" w:rsidR="00763D74" w:rsidRDefault="00E86E36" w:rsidP="00763D74">
            <w:pPr>
              <w:shd w:val="clear" w:color="auto" w:fill="FFFFFF" w:themeFill="background1"/>
              <w:spacing w:before="120" w:after="120"/>
              <w:jc w:val="both"/>
              <w:rPr>
                <w:rFonts w:ascii="Trebuchet MS" w:hAnsi="Trebuchet MS" w:cs="Times New Roman"/>
                <w:b/>
              </w:rPr>
            </w:pPr>
            <w:r w:rsidRPr="00860B4C">
              <w:rPr>
                <w:rFonts w:ascii="Trebuchet MS" w:hAnsi="Trebuchet MS" w:cs="Times New Roman"/>
                <w:b/>
              </w:rPr>
              <w:lastRenderedPageBreak/>
              <w:t>II.1.4) Descriere succintă:</w:t>
            </w:r>
          </w:p>
          <w:p w14:paraId="07EA3F2C" w14:textId="2FA53301" w:rsidR="007E78F7" w:rsidRPr="007E78F7" w:rsidRDefault="007E78F7" w:rsidP="007E78F7">
            <w:pPr>
              <w:shd w:val="clear" w:color="auto" w:fill="FFFFFF" w:themeFill="background1"/>
              <w:spacing w:before="120" w:after="120"/>
              <w:jc w:val="both"/>
              <w:rPr>
                <w:rFonts w:ascii="Trebuchet MS" w:hAnsi="Trebuchet MS" w:cs="Times New Roman"/>
                <w:bCs/>
              </w:rPr>
            </w:pPr>
            <w:r w:rsidRPr="007E78F7">
              <w:rPr>
                <w:rFonts w:ascii="Trebuchet MS" w:hAnsi="Trebuchet MS" w:cs="Times New Roman"/>
                <w:bCs/>
              </w:rPr>
              <w:t xml:space="preserve">Achiziția vizează execuția lucrărilor pentru amenajarea unei camere tehnice în incinta Ministerului Justiției, situată la etajul 6 al imobilului din Bd. Libertății nr. 16, sector 5, București, destinată găzduirii nodului </w:t>
            </w:r>
            <w:r w:rsidR="00D625A8">
              <w:rPr>
                <w:rFonts w:ascii="Trebuchet MS" w:hAnsi="Trebuchet MS" w:cs="Times New Roman"/>
                <w:bCs/>
              </w:rPr>
              <w:t>principal</w:t>
            </w:r>
            <w:r w:rsidRPr="007E78F7">
              <w:rPr>
                <w:rFonts w:ascii="Trebuchet MS" w:hAnsi="Trebuchet MS" w:cs="Times New Roman"/>
                <w:bCs/>
              </w:rPr>
              <w:t xml:space="preserve"> al infrastructurii informatice critice a Ministerului Justiției. </w:t>
            </w:r>
          </w:p>
          <w:p w14:paraId="6372DED4" w14:textId="1B44E5AE" w:rsidR="007E78F7" w:rsidRPr="007E78F7" w:rsidRDefault="007E78F7" w:rsidP="007E78F7">
            <w:pPr>
              <w:shd w:val="clear" w:color="auto" w:fill="FFFFFF" w:themeFill="background1"/>
              <w:spacing w:before="120" w:after="120"/>
              <w:jc w:val="both"/>
              <w:rPr>
                <w:rFonts w:ascii="Trebuchet MS" w:hAnsi="Trebuchet MS" w:cs="Times New Roman"/>
                <w:bCs/>
              </w:rPr>
            </w:pPr>
            <w:r w:rsidRPr="007E78F7">
              <w:rPr>
                <w:rFonts w:ascii="Trebuchet MS" w:hAnsi="Trebuchet MS" w:cs="Times New Roman"/>
                <w:bCs/>
              </w:rPr>
              <w:t xml:space="preserve">Valoarea achiziției este de </w:t>
            </w:r>
            <w:r w:rsidR="00EF20C6">
              <w:rPr>
                <w:rFonts w:ascii="Trebuchet MS" w:hAnsi="Trebuchet MS" w:cs="Times New Roman"/>
                <w:bCs/>
              </w:rPr>
              <w:t>1.803.895,79</w:t>
            </w:r>
            <w:r w:rsidRPr="007E78F7">
              <w:rPr>
                <w:rFonts w:ascii="Trebuchet MS" w:hAnsi="Trebuchet MS" w:cs="Times New Roman"/>
                <w:bCs/>
              </w:rPr>
              <w:t xml:space="preserve"> lei fără T.V.A</w:t>
            </w:r>
          </w:p>
          <w:p w14:paraId="3F04E3A1" w14:textId="4D9A483F" w:rsidR="00143B4F" w:rsidRDefault="00143B4F" w:rsidP="009A23E0">
            <w:pPr>
              <w:spacing w:before="120" w:after="120"/>
              <w:jc w:val="both"/>
              <w:rPr>
                <w:rFonts w:ascii="Trebuchet MS" w:hAnsi="Trebuchet MS" w:cs="Times New Roman"/>
                <w:iCs/>
              </w:rPr>
            </w:pPr>
            <w:r>
              <w:rPr>
                <w:rFonts w:ascii="Trebuchet MS" w:hAnsi="Trebuchet MS" w:cs="Times New Roman"/>
                <w:iCs/>
              </w:rPr>
              <w:t>C</w:t>
            </w:r>
            <w:r w:rsidR="00313955">
              <w:rPr>
                <w:rFonts w:ascii="Trebuchet MS" w:hAnsi="Trebuchet MS" w:cs="Times New Roman"/>
                <w:iCs/>
              </w:rPr>
              <w:t>larificări</w:t>
            </w:r>
            <w:r>
              <w:rPr>
                <w:rFonts w:ascii="Trebuchet MS" w:hAnsi="Trebuchet MS" w:cs="Times New Roman"/>
                <w:iCs/>
              </w:rPr>
              <w:t>:</w:t>
            </w:r>
          </w:p>
          <w:p w14:paraId="479564B9" w14:textId="2BB22F5F" w:rsidR="00BF6FBE" w:rsidRPr="00BF6FBE" w:rsidRDefault="00BF6FBE" w:rsidP="009A23E0">
            <w:pPr>
              <w:spacing w:before="120" w:after="120"/>
              <w:jc w:val="both"/>
              <w:rPr>
                <w:rFonts w:ascii="Trebuchet MS" w:hAnsi="Trebuchet MS" w:cs="Times New Roman"/>
                <w:iCs/>
              </w:rPr>
            </w:pPr>
            <w:r w:rsidRPr="00BF6FBE">
              <w:rPr>
                <w:rFonts w:ascii="Trebuchet MS" w:hAnsi="Trebuchet MS" w:cs="Times New Roman"/>
                <w:iCs/>
              </w:rPr>
              <w:t xml:space="preserve">Numărul de zile până la care se pot solicita clarificări înainte de data limită de depunere a ofertelor: </w:t>
            </w:r>
            <w:r w:rsidR="005D7CD8">
              <w:rPr>
                <w:rFonts w:ascii="Trebuchet MS" w:hAnsi="Trebuchet MS" w:cs="Times New Roman"/>
                <w:iCs/>
              </w:rPr>
              <w:t>12</w:t>
            </w:r>
            <w:r w:rsidRPr="00BF6FBE">
              <w:rPr>
                <w:rFonts w:ascii="Trebuchet MS" w:hAnsi="Trebuchet MS" w:cs="Times New Roman"/>
                <w:iCs/>
              </w:rPr>
              <w:t xml:space="preserve"> zile</w:t>
            </w:r>
          </w:p>
          <w:p w14:paraId="4945F5BB" w14:textId="6A42A610" w:rsidR="00BF6FBE" w:rsidRPr="00BF6FBE" w:rsidRDefault="00BF6FBE" w:rsidP="009A23E0">
            <w:pPr>
              <w:spacing w:before="120" w:after="120"/>
              <w:jc w:val="both"/>
              <w:rPr>
                <w:rFonts w:ascii="Trebuchet MS" w:hAnsi="Trebuchet MS" w:cs="Times New Roman"/>
                <w:iCs/>
              </w:rPr>
            </w:pPr>
            <w:r w:rsidRPr="00BF6FBE">
              <w:rPr>
                <w:rFonts w:ascii="Trebuchet MS" w:hAnsi="Trebuchet MS" w:cs="Times New Roman"/>
                <w:iCs/>
              </w:rPr>
              <w:t xml:space="preserve">NOTĂ: Potrivit art. 161 din Legea nr.98/2016 cu modificările </w:t>
            </w:r>
            <w:proofErr w:type="spellStart"/>
            <w:r w:rsidRPr="00BF6FBE">
              <w:rPr>
                <w:rFonts w:ascii="Trebuchet MS" w:hAnsi="Trebuchet MS" w:cs="Times New Roman"/>
                <w:iCs/>
              </w:rPr>
              <w:t>şi</w:t>
            </w:r>
            <w:proofErr w:type="spellEnd"/>
            <w:r w:rsidRPr="00BF6FBE">
              <w:rPr>
                <w:rFonts w:ascii="Trebuchet MS" w:hAnsi="Trebuchet MS" w:cs="Times New Roman"/>
                <w:iCs/>
              </w:rPr>
              <w:t xml:space="preserve"> completările ulterioare, în măsura în care clarificările sunt solicitate în timp util, răspunsul </w:t>
            </w:r>
            <w:proofErr w:type="spellStart"/>
            <w:r w:rsidRPr="00BF6FBE">
              <w:rPr>
                <w:rFonts w:ascii="Trebuchet MS" w:hAnsi="Trebuchet MS" w:cs="Times New Roman"/>
                <w:iCs/>
              </w:rPr>
              <w:t>autorităţii</w:t>
            </w:r>
            <w:proofErr w:type="spellEnd"/>
            <w:r w:rsidRPr="00BF6FBE">
              <w:rPr>
                <w:rFonts w:ascii="Trebuchet MS" w:hAnsi="Trebuchet MS" w:cs="Times New Roman"/>
                <w:iCs/>
              </w:rPr>
              <w:t xml:space="preserve"> contractante la aceste solicitări se va publica în SEAP cel mai târziu în a </w:t>
            </w:r>
            <w:r w:rsidR="00B848C4">
              <w:rPr>
                <w:rFonts w:ascii="Trebuchet MS" w:hAnsi="Trebuchet MS" w:cs="Times New Roman"/>
                <w:iCs/>
              </w:rPr>
              <w:t>7</w:t>
            </w:r>
            <w:r w:rsidRPr="00BF6FBE">
              <w:rPr>
                <w:rFonts w:ascii="Trebuchet MS" w:hAnsi="Trebuchet MS" w:cs="Times New Roman"/>
                <w:iCs/>
              </w:rPr>
              <w:t xml:space="preserve"> a zi înainte de termenul stabilit pentru depunerea ofertelor candidaturilor/ofertelor (a se vedea termenele din anunțul de participare publicat în SEAP). </w:t>
            </w:r>
          </w:p>
          <w:p w14:paraId="1BF0EFB0" w14:textId="77777777" w:rsidR="00BF6FBE" w:rsidRPr="00BF6FBE" w:rsidRDefault="00BF6FBE" w:rsidP="009A23E0">
            <w:pPr>
              <w:spacing w:before="120" w:after="120"/>
              <w:jc w:val="both"/>
              <w:rPr>
                <w:rFonts w:ascii="Trebuchet MS" w:hAnsi="Trebuchet MS" w:cs="Times New Roman"/>
                <w:iCs/>
              </w:rPr>
            </w:pPr>
            <w:r w:rsidRPr="00BF6FBE">
              <w:rPr>
                <w:rFonts w:ascii="Trebuchet MS" w:hAnsi="Trebuchet MS" w:cs="Times New Roman"/>
                <w:iCs/>
              </w:rPr>
              <w:t>Răspunsul consolidat la clarificările transmise de operatorii economici se va publica în S.E.A.P. la adresa www.e-licitatie.ro, fără a se dezvălui identitatea celui care a solicitat clarificările.</w:t>
            </w:r>
          </w:p>
          <w:p w14:paraId="72BE65AF" w14:textId="06F8B31E" w:rsidR="00D72974" w:rsidRPr="000034E9" w:rsidRDefault="00BF6FBE" w:rsidP="009A23E0">
            <w:pPr>
              <w:spacing w:before="120" w:after="120"/>
              <w:jc w:val="both"/>
              <w:rPr>
                <w:rFonts w:ascii="Trebuchet MS" w:hAnsi="Trebuchet MS" w:cs="Times New Roman"/>
                <w:iCs/>
              </w:rPr>
            </w:pPr>
            <w:r w:rsidRPr="00BF6FBE">
              <w:rPr>
                <w:rFonts w:ascii="Trebuchet MS" w:hAnsi="Trebuchet MS" w:cs="Times New Roman"/>
                <w:iCs/>
              </w:rPr>
              <w:t>Orice solicitare de clarificări trebuie transmisă în SEAP (https://e-licitatie.ro/pub ).</w:t>
            </w:r>
          </w:p>
        </w:tc>
      </w:tr>
      <w:tr w:rsidR="00E86E36" w:rsidRPr="00860B4C" w14:paraId="3C083082" w14:textId="77777777" w:rsidTr="006C34F8">
        <w:trPr>
          <w:trHeight w:val="741"/>
        </w:trPr>
        <w:tc>
          <w:tcPr>
            <w:tcW w:w="9776" w:type="dxa"/>
            <w:gridSpan w:val="2"/>
          </w:tcPr>
          <w:p w14:paraId="4DB528A0"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II.1.5) Valoarea totală estimată</w:t>
            </w:r>
          </w:p>
          <w:p w14:paraId="4124CE39" w14:textId="794D0396" w:rsidR="00E86E36" w:rsidRPr="00860B4C" w:rsidRDefault="00E86E36" w:rsidP="00EA31AC">
            <w:pPr>
              <w:spacing w:before="120" w:after="120"/>
              <w:jc w:val="both"/>
              <w:rPr>
                <w:rFonts w:ascii="Trebuchet MS" w:hAnsi="Trebuchet MS" w:cs="Times New Roman"/>
              </w:rPr>
            </w:pPr>
            <w:r w:rsidRPr="00860B4C">
              <w:rPr>
                <w:rFonts w:ascii="Trebuchet MS" w:hAnsi="Trebuchet MS" w:cs="Times New Roman"/>
              </w:rPr>
              <w:t xml:space="preserve">Valoarea fără </w:t>
            </w:r>
            <w:r w:rsidRPr="00413779">
              <w:rPr>
                <w:rFonts w:ascii="Trebuchet MS" w:hAnsi="Trebuchet MS" w:cs="Times New Roman"/>
              </w:rPr>
              <w:t>TVA</w:t>
            </w:r>
            <w:r w:rsidR="00EA31AC" w:rsidRPr="00413779">
              <w:rPr>
                <w:rFonts w:ascii="Trebuchet MS" w:hAnsi="Trebuchet MS" w:cs="Times New Roman"/>
              </w:rPr>
              <w:t xml:space="preserve">: </w:t>
            </w:r>
            <w:r w:rsidR="004D02C0" w:rsidRPr="00413779">
              <w:rPr>
                <w:rFonts w:ascii="Trebuchet MS" w:hAnsi="Trebuchet MS" w:cs="Times New Roman"/>
              </w:rPr>
              <w:t xml:space="preserve">: </w:t>
            </w:r>
            <w:r w:rsidR="00EF20C6">
              <w:rPr>
                <w:rFonts w:ascii="Trebuchet MS" w:hAnsi="Trebuchet MS" w:cs="Times New Roman"/>
                <w:bCs/>
              </w:rPr>
              <w:t>1.803.895,79</w:t>
            </w:r>
            <w:r w:rsidR="007E78F7" w:rsidRPr="00413779">
              <w:rPr>
                <w:rFonts w:ascii="Trebuchet MS" w:hAnsi="Trebuchet MS" w:cs="Times New Roman"/>
              </w:rPr>
              <w:t xml:space="preserve"> </w:t>
            </w:r>
            <w:r w:rsidR="004D02C0" w:rsidRPr="00413779">
              <w:rPr>
                <w:rFonts w:ascii="Trebuchet MS" w:hAnsi="Trebuchet MS" w:cs="Times New Roman"/>
              </w:rPr>
              <w:t>[RON]</w:t>
            </w:r>
          </w:p>
        </w:tc>
      </w:tr>
      <w:tr w:rsidR="00E86E36" w:rsidRPr="00860B4C" w14:paraId="0011AEE1" w14:textId="77777777" w:rsidTr="006C34F8">
        <w:tc>
          <w:tcPr>
            <w:tcW w:w="9776" w:type="dxa"/>
            <w:gridSpan w:val="2"/>
          </w:tcPr>
          <w:p w14:paraId="2139AFDD"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II.1.6) Informații privind loturile</w:t>
            </w:r>
          </w:p>
          <w:p w14:paraId="3D1C7373" w14:textId="44AA2160" w:rsidR="00E86E36" w:rsidRPr="00860B4C" w:rsidRDefault="00E86E36" w:rsidP="001501AA">
            <w:pPr>
              <w:spacing w:before="120" w:after="120"/>
              <w:contextualSpacing/>
              <w:jc w:val="both"/>
              <w:rPr>
                <w:rFonts w:ascii="Trebuchet MS" w:hAnsi="Trebuchet MS" w:cs="Times New Roman"/>
              </w:rPr>
            </w:pPr>
            <w:r w:rsidRPr="00860B4C">
              <w:rPr>
                <w:rFonts w:ascii="Trebuchet MS" w:hAnsi="Trebuchet MS" w:cs="Times New Roman"/>
              </w:rPr>
              <w:t xml:space="preserve">Contractul este împărțit în loturi </w:t>
            </w:r>
            <w:r w:rsidR="002062A9" w:rsidRPr="00860B4C">
              <w:rPr>
                <w:rFonts w:ascii="Arial" w:hAnsi="Arial" w:cs="Arial"/>
              </w:rPr>
              <w:t>○</w:t>
            </w:r>
            <w:r w:rsidRPr="00942D4D">
              <w:rPr>
                <w:rFonts w:ascii="Trebuchet MS" w:hAnsi="Trebuchet MS" w:cs="Times New Roman"/>
                <w:b/>
                <w:bCs/>
              </w:rPr>
              <w:t xml:space="preserve"> </w:t>
            </w:r>
            <w:r w:rsidRPr="00922331">
              <w:rPr>
                <w:rFonts w:ascii="Trebuchet MS" w:hAnsi="Trebuchet MS" w:cs="Times New Roman"/>
              </w:rPr>
              <w:t>Da</w:t>
            </w:r>
            <w:r w:rsidRPr="00860B4C">
              <w:rPr>
                <w:rFonts w:ascii="Trebuchet MS" w:hAnsi="Trebuchet MS" w:cs="Times New Roman"/>
              </w:rPr>
              <w:t xml:space="preserve"> </w:t>
            </w:r>
            <w:r w:rsidR="002062A9" w:rsidRPr="00922331">
              <w:rPr>
                <w:rFonts w:ascii="Arial" w:hAnsi="Arial" w:cs="Arial"/>
                <w:b/>
                <w:bCs/>
                <w:u w:val="single"/>
              </w:rPr>
              <w:t>X</w:t>
            </w:r>
            <w:r w:rsidRPr="00922331">
              <w:rPr>
                <w:rFonts w:ascii="Trebuchet MS" w:hAnsi="Trebuchet MS" w:cs="Times New Roman"/>
                <w:b/>
                <w:bCs/>
                <w:u w:val="single"/>
              </w:rPr>
              <w:t xml:space="preserve"> Nu</w:t>
            </w:r>
          </w:p>
          <w:p w14:paraId="656C1FED" w14:textId="3FD68796" w:rsidR="003E27B7" w:rsidRPr="004964B4" w:rsidRDefault="003E27B7" w:rsidP="001D2C63">
            <w:pPr>
              <w:spacing w:before="120" w:after="120"/>
              <w:contextualSpacing/>
              <w:jc w:val="both"/>
              <w:rPr>
                <w:rFonts w:ascii="Trebuchet MS" w:hAnsi="Trebuchet MS" w:cs="Times New Roman"/>
              </w:rPr>
            </w:pPr>
          </w:p>
        </w:tc>
      </w:tr>
    </w:tbl>
    <w:p w14:paraId="11365671" w14:textId="77777777" w:rsidR="005B2FA0" w:rsidRDefault="005B2FA0" w:rsidP="00E86E36">
      <w:pPr>
        <w:spacing w:before="120" w:after="120" w:line="276" w:lineRule="auto"/>
        <w:jc w:val="both"/>
        <w:rPr>
          <w:rFonts w:ascii="Trebuchet MS" w:hAnsi="Trebuchet MS" w:cs="Times New Roman"/>
          <w:b/>
        </w:rPr>
      </w:pPr>
    </w:p>
    <w:p w14:paraId="3DF0534D" w14:textId="18B307AF" w:rsidR="00F5384B" w:rsidRPr="00607D79" w:rsidRDefault="00E86E36" w:rsidP="00E86E36">
      <w:pPr>
        <w:spacing w:before="120" w:after="120" w:line="276" w:lineRule="auto"/>
        <w:jc w:val="both"/>
        <w:rPr>
          <w:rFonts w:ascii="Trebuchet MS" w:hAnsi="Trebuchet MS" w:cs="Times New Roman"/>
          <w:b/>
          <w:u w:val="single"/>
        </w:rPr>
      </w:pPr>
      <w:r w:rsidRPr="00607D79">
        <w:rPr>
          <w:rFonts w:ascii="Trebuchet MS" w:hAnsi="Trebuchet MS" w:cs="Times New Roman"/>
          <w:b/>
          <w:u w:val="single"/>
        </w:rPr>
        <w:t>II.2) Descriere</w:t>
      </w:r>
      <w:r w:rsidR="00EF0F9C" w:rsidRPr="00607D79">
        <w:rPr>
          <w:rFonts w:ascii="Trebuchet MS" w:hAnsi="Trebuchet MS" w:cs="Times New Roman"/>
          <w:b/>
          <w:u w:val="single"/>
        </w:rPr>
        <w:t xml:space="preserve"> </w:t>
      </w:r>
    </w:p>
    <w:tbl>
      <w:tblPr>
        <w:tblStyle w:val="TableGrid"/>
        <w:tblW w:w="0" w:type="auto"/>
        <w:tblLook w:val="04A0" w:firstRow="1" w:lastRow="0" w:firstColumn="1" w:lastColumn="0" w:noHBand="0" w:noVBand="1"/>
      </w:tblPr>
      <w:tblGrid>
        <w:gridCol w:w="6799"/>
        <w:gridCol w:w="2829"/>
      </w:tblGrid>
      <w:tr w:rsidR="00E86E36" w:rsidRPr="00860B4C" w14:paraId="335A17E4" w14:textId="77777777" w:rsidTr="00E023FE">
        <w:tc>
          <w:tcPr>
            <w:tcW w:w="6799" w:type="dxa"/>
          </w:tcPr>
          <w:p w14:paraId="678333A3" w14:textId="4AA65135" w:rsidR="0050776C" w:rsidRPr="00860B4C" w:rsidRDefault="00E86E36" w:rsidP="00021A37">
            <w:pPr>
              <w:spacing w:before="120" w:after="120"/>
              <w:jc w:val="both"/>
              <w:rPr>
                <w:rFonts w:ascii="Trebuchet MS" w:hAnsi="Trebuchet MS" w:cs="Times New Roman"/>
                <w:b/>
              </w:rPr>
            </w:pPr>
            <w:bookmarkStart w:id="2" w:name="_Hlk193444933"/>
            <w:r w:rsidRPr="00860B4C">
              <w:rPr>
                <w:rFonts w:ascii="Trebuchet MS" w:hAnsi="Trebuchet MS" w:cs="Times New Roman"/>
                <w:b/>
              </w:rPr>
              <w:t>II.2.1) Titlu:</w:t>
            </w:r>
            <w:r w:rsidR="00F600C1">
              <w:rPr>
                <w:rFonts w:ascii="Trebuchet MS" w:hAnsi="Trebuchet MS" w:cs="Times New Roman"/>
                <w:b/>
              </w:rPr>
              <w:t xml:space="preserve"> </w:t>
            </w:r>
            <w:r w:rsidR="00256D45" w:rsidRPr="00256D45">
              <w:rPr>
                <w:rFonts w:ascii="Trebuchet MS" w:hAnsi="Trebuchet MS" w:cs="Times New Roman"/>
                <w:bCs/>
              </w:rPr>
              <w:t>Amenajare cameră tehnică pentru găzduirea nodului principal al infrastructurii informatice critice pentru sediul Ministerului Justiției</w:t>
            </w:r>
          </w:p>
        </w:tc>
        <w:tc>
          <w:tcPr>
            <w:tcW w:w="2829" w:type="dxa"/>
          </w:tcPr>
          <w:p w14:paraId="2F60E5BC" w14:textId="7B938A99" w:rsidR="00E86E36" w:rsidRPr="00F600C1" w:rsidRDefault="00E86E36" w:rsidP="00021A37">
            <w:pPr>
              <w:spacing w:before="120" w:after="120"/>
              <w:jc w:val="both"/>
              <w:rPr>
                <w:rFonts w:ascii="Trebuchet MS" w:hAnsi="Trebuchet MS" w:cs="Times New Roman"/>
                <w:b/>
                <w:bCs/>
              </w:rPr>
            </w:pPr>
            <w:r w:rsidRPr="00F600C1">
              <w:rPr>
                <w:rFonts w:ascii="Trebuchet MS" w:hAnsi="Trebuchet MS" w:cs="Times New Roman"/>
                <w:b/>
                <w:bCs/>
              </w:rPr>
              <w:t>Lot nr.:</w:t>
            </w:r>
            <w:r w:rsidR="00F600C1" w:rsidRPr="00F600C1">
              <w:rPr>
                <w:rFonts w:ascii="Trebuchet MS" w:hAnsi="Trebuchet MS" w:cs="Times New Roman"/>
                <w:b/>
                <w:bCs/>
              </w:rPr>
              <w:t xml:space="preserve"> </w:t>
            </w:r>
            <w:r w:rsidR="002062A9">
              <w:rPr>
                <w:rFonts w:ascii="Trebuchet MS" w:hAnsi="Trebuchet MS" w:cs="Times New Roman"/>
                <w:b/>
                <w:bCs/>
              </w:rPr>
              <w:t xml:space="preserve">- </w:t>
            </w:r>
          </w:p>
        </w:tc>
      </w:tr>
      <w:tr w:rsidR="00E86E36" w:rsidRPr="00860B4C" w14:paraId="1698984B" w14:textId="77777777" w:rsidTr="00EE6B5A">
        <w:tc>
          <w:tcPr>
            <w:tcW w:w="9628" w:type="dxa"/>
            <w:gridSpan w:val="2"/>
          </w:tcPr>
          <w:p w14:paraId="22536151"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II.2.2) Cod(uri) CPV suplimentar(e)</w:t>
            </w:r>
          </w:p>
          <w:p w14:paraId="11832059" w14:textId="77777777" w:rsidR="00735A3E" w:rsidRDefault="00270291" w:rsidP="00735A3E">
            <w:pPr>
              <w:spacing w:before="120" w:after="120"/>
              <w:jc w:val="both"/>
              <w:rPr>
                <w:rFonts w:ascii="Trebuchet MS" w:hAnsi="Trebuchet MS" w:cs="Times New Roman"/>
                <w:iCs/>
              </w:rPr>
            </w:pPr>
            <w:r w:rsidRPr="00270291">
              <w:rPr>
                <w:rFonts w:ascii="Trebuchet MS" w:hAnsi="Trebuchet MS" w:cs="Times New Roman"/>
                <w:iCs/>
              </w:rPr>
              <w:t>48820000-2</w:t>
            </w:r>
            <w:r w:rsidRPr="00270291">
              <w:rPr>
                <w:rFonts w:ascii="Trebuchet MS" w:hAnsi="Trebuchet MS" w:cs="Times New Roman"/>
                <w:iCs/>
              </w:rPr>
              <w:tab/>
              <w:t>Servere (Rev.2)</w:t>
            </w:r>
          </w:p>
          <w:p w14:paraId="4B0B967A" w14:textId="5D884564" w:rsidR="00270291" w:rsidRPr="00735A3E" w:rsidRDefault="00270291" w:rsidP="00735A3E">
            <w:pPr>
              <w:spacing w:before="120" w:after="120"/>
              <w:jc w:val="both"/>
              <w:rPr>
                <w:rFonts w:ascii="Trebuchet MS" w:hAnsi="Trebuchet MS" w:cs="Times New Roman"/>
                <w:iCs/>
              </w:rPr>
            </w:pPr>
            <w:r w:rsidRPr="00270291">
              <w:rPr>
                <w:rFonts w:ascii="Trebuchet MS" w:hAnsi="Trebuchet MS" w:cs="Times New Roman"/>
                <w:iCs/>
              </w:rPr>
              <w:t>42512000-8</w:t>
            </w:r>
            <w:r w:rsidRPr="00270291">
              <w:rPr>
                <w:rFonts w:ascii="Trebuchet MS" w:hAnsi="Trebuchet MS" w:cs="Times New Roman"/>
                <w:iCs/>
              </w:rPr>
              <w:tab/>
            </w:r>
            <w:proofErr w:type="spellStart"/>
            <w:r w:rsidRPr="00270291">
              <w:rPr>
                <w:rFonts w:ascii="Trebuchet MS" w:hAnsi="Trebuchet MS" w:cs="Times New Roman"/>
                <w:iCs/>
              </w:rPr>
              <w:t>Instalatii</w:t>
            </w:r>
            <w:proofErr w:type="spellEnd"/>
            <w:r w:rsidRPr="00270291">
              <w:rPr>
                <w:rFonts w:ascii="Trebuchet MS" w:hAnsi="Trebuchet MS" w:cs="Times New Roman"/>
                <w:iCs/>
              </w:rPr>
              <w:t xml:space="preserve"> de climatizare (Rev.2)</w:t>
            </w:r>
          </w:p>
        </w:tc>
      </w:tr>
      <w:tr w:rsidR="00E86E36" w:rsidRPr="00860B4C" w14:paraId="17C67F1D" w14:textId="77777777" w:rsidTr="00EE6B5A">
        <w:tc>
          <w:tcPr>
            <w:tcW w:w="9628" w:type="dxa"/>
            <w:gridSpan w:val="2"/>
          </w:tcPr>
          <w:p w14:paraId="77174424"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II.2.3) Locul de executare:</w:t>
            </w:r>
          </w:p>
          <w:p w14:paraId="529E238B" w14:textId="0C84EDBE" w:rsidR="009F4671"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Cod NUTS</w:t>
            </w:r>
            <w:r w:rsidR="00D46176">
              <w:rPr>
                <w:rFonts w:ascii="Trebuchet MS" w:hAnsi="Trebuchet MS" w:cs="Times New Roman"/>
              </w:rPr>
              <w:t xml:space="preserve">: </w:t>
            </w:r>
            <w:r w:rsidR="00D46176" w:rsidRPr="00821336">
              <w:rPr>
                <w:rFonts w:ascii="Trebuchet MS" w:hAnsi="Trebuchet MS" w:cs="Times New Roman"/>
              </w:rPr>
              <w:t>RO</w:t>
            </w:r>
            <w:r w:rsidR="007E78F7">
              <w:rPr>
                <w:rFonts w:ascii="Trebuchet MS" w:hAnsi="Trebuchet MS" w:cs="Times New Roman"/>
              </w:rPr>
              <w:t>321</w:t>
            </w:r>
            <w:r w:rsidR="00D46176">
              <w:rPr>
                <w:rFonts w:ascii="Trebuchet MS" w:hAnsi="Trebuchet MS" w:cs="Times New Roman"/>
              </w:rPr>
              <w:t xml:space="preserve"> </w:t>
            </w:r>
            <w:r w:rsidRPr="00860B4C">
              <w:rPr>
                <w:rFonts w:ascii="Trebuchet MS" w:hAnsi="Trebuchet MS" w:cs="Times New Roman"/>
              </w:rPr>
              <w:t>Locul principal de executare:</w:t>
            </w:r>
            <w:r w:rsidR="00D46176">
              <w:rPr>
                <w:rFonts w:ascii="Trebuchet MS" w:hAnsi="Trebuchet MS" w:cs="Times New Roman"/>
              </w:rPr>
              <w:t xml:space="preserve"> </w:t>
            </w:r>
            <w:r w:rsidR="007E78F7">
              <w:rPr>
                <w:rFonts w:ascii="Trebuchet MS" w:hAnsi="Trebuchet MS" w:cs="Times New Roman"/>
              </w:rPr>
              <w:t>București</w:t>
            </w:r>
            <w:r w:rsidR="004406B4">
              <w:rPr>
                <w:rFonts w:ascii="Trebuchet MS" w:hAnsi="Trebuchet MS" w:cs="Times New Roman"/>
              </w:rPr>
              <w:t xml:space="preserve">, </w:t>
            </w:r>
            <w:r w:rsidR="004406B4" w:rsidRPr="00256D45">
              <w:rPr>
                <w:rFonts w:ascii="Trebuchet MS" w:eastAsia="MS Mincho" w:hAnsi="Trebuchet MS" w:cs="Times New Roman"/>
                <w:color w:val="000000"/>
              </w:rPr>
              <w:t>Bd. Libertății nr. 16, sector 5</w:t>
            </w:r>
            <w:r w:rsidR="00B02D65">
              <w:rPr>
                <w:rFonts w:ascii="Trebuchet MS" w:eastAsia="MS Mincho" w:hAnsi="Trebuchet MS" w:cs="Times New Roman"/>
                <w:color w:val="000000"/>
              </w:rPr>
              <w:t xml:space="preserve"> </w:t>
            </w:r>
          </w:p>
        </w:tc>
      </w:tr>
      <w:tr w:rsidR="00E86E36" w:rsidRPr="00860B4C" w14:paraId="290BD9F7" w14:textId="77777777" w:rsidTr="00EE6B5A">
        <w:tc>
          <w:tcPr>
            <w:tcW w:w="9628" w:type="dxa"/>
            <w:gridSpan w:val="2"/>
          </w:tcPr>
          <w:p w14:paraId="756BBD04" w14:textId="77777777" w:rsidR="00256D45" w:rsidRDefault="00E86E36" w:rsidP="00256D45">
            <w:pPr>
              <w:spacing w:before="120" w:after="120"/>
              <w:jc w:val="both"/>
              <w:rPr>
                <w:rFonts w:ascii="Trebuchet MS" w:hAnsi="Trebuchet MS" w:cs="Times New Roman"/>
                <w:b/>
              </w:rPr>
            </w:pPr>
            <w:r w:rsidRPr="00860B4C">
              <w:rPr>
                <w:rFonts w:ascii="Trebuchet MS" w:hAnsi="Trebuchet MS" w:cs="Times New Roman"/>
                <w:b/>
              </w:rPr>
              <w:t>II.2.4) Descrierea achiziției publice:</w:t>
            </w:r>
          </w:p>
          <w:p w14:paraId="1DF68472" w14:textId="77777777" w:rsidR="00AB59FC" w:rsidRPr="00AB59FC" w:rsidRDefault="00AB59FC" w:rsidP="00AB59FC">
            <w:pPr>
              <w:spacing w:before="120" w:after="120"/>
              <w:jc w:val="both"/>
              <w:rPr>
                <w:rFonts w:ascii="Trebuchet MS" w:hAnsi="Trebuchet MS" w:cs="Times New Roman"/>
                <w:bCs/>
              </w:rPr>
            </w:pPr>
            <w:r w:rsidRPr="00AB59FC">
              <w:rPr>
                <w:rFonts w:ascii="Trebuchet MS" w:hAnsi="Trebuchet MS" w:cs="Times New Roman"/>
                <w:bCs/>
              </w:rPr>
              <w:t>Obiectul prezentei achiziții îl reprezintă execuția lucrărilor de amenajare a unei camere tehnice, destinată găzduirii nodului principal al infrastructurii informatice critice a Ministerului Justiției. Această intervenție are loc în sediul Ministerului Justiției, situat în municipiul București, Bd. Libertății nr. 16, sector 5, etajul 6, și vizează realizarea unui spațiu securizat, modern și adaptat cerințelor specifice echipamentelor IT&amp;C critice.</w:t>
            </w:r>
          </w:p>
          <w:p w14:paraId="1543BD58" w14:textId="58584B42" w:rsidR="00AB59FC" w:rsidRPr="00AB59FC" w:rsidRDefault="00AB59FC" w:rsidP="00AB59FC">
            <w:pPr>
              <w:spacing w:before="120" w:after="120"/>
              <w:jc w:val="both"/>
              <w:rPr>
                <w:rFonts w:ascii="Trebuchet MS" w:hAnsi="Trebuchet MS" w:cs="Times New Roman"/>
                <w:bCs/>
              </w:rPr>
            </w:pPr>
            <w:r w:rsidRPr="00AB59FC">
              <w:rPr>
                <w:rFonts w:ascii="Trebuchet MS" w:hAnsi="Trebuchet MS" w:cs="Times New Roman"/>
                <w:bCs/>
              </w:rPr>
              <w:t xml:space="preserve">Lucrările prevăzute includ: desfacerea compartimentărilor existente, refacerea finisajelor și realizarea de compartimentări interioare din </w:t>
            </w:r>
            <w:proofErr w:type="spellStart"/>
            <w:r w:rsidRPr="00AB59FC">
              <w:rPr>
                <w:rFonts w:ascii="Trebuchet MS" w:hAnsi="Trebuchet MS" w:cs="Times New Roman"/>
                <w:bCs/>
              </w:rPr>
              <w:t>gips</w:t>
            </w:r>
            <w:proofErr w:type="spellEnd"/>
            <w:r w:rsidRPr="00AB59FC">
              <w:rPr>
                <w:rFonts w:ascii="Trebuchet MS" w:hAnsi="Trebuchet MS" w:cs="Times New Roman"/>
                <w:bCs/>
              </w:rPr>
              <w:t xml:space="preserve">-carton rezistente la foc, montarea unei pardoseli tehnologice supraînălțate, instalarea de uși metalice cu sisteme de autoînchidere și </w:t>
            </w:r>
            <w:r w:rsidRPr="00AB59FC">
              <w:rPr>
                <w:rFonts w:ascii="Trebuchet MS" w:hAnsi="Trebuchet MS" w:cs="Times New Roman"/>
                <w:bCs/>
              </w:rPr>
              <w:lastRenderedPageBreak/>
              <w:t>control acces, închiderea golurilor de ferestre cu placări termoizolante și montarea de ferestre termoizolante</w:t>
            </w:r>
            <w:r w:rsidR="00CA53AA">
              <w:rPr>
                <w:rFonts w:ascii="Trebuchet MS" w:hAnsi="Trebuchet MS" w:cs="Times New Roman"/>
                <w:bCs/>
              </w:rPr>
              <w:t>, lucrări ce sunt detaliate în caietele de sarcini pentru fiecare specializare</w:t>
            </w:r>
            <w:r w:rsidRPr="00AB59FC">
              <w:rPr>
                <w:rFonts w:ascii="Trebuchet MS" w:hAnsi="Trebuchet MS" w:cs="Times New Roman"/>
                <w:bCs/>
              </w:rPr>
              <w:t>. Camera tehnică va fi complet echipată cu tablouri electrice performante, rețea de prize dedicate rack-urilor, corpuri de iluminat LED, instalații HVAC, precum și sistem de împământare și protecție la incendiu. În spațiul amenajat vor fi instalate rack-uri pentru echipamente IT&amp;C, cu asigurarea sarcinii maxime admise și a condițiilor de funcționare permanentă.</w:t>
            </w:r>
          </w:p>
          <w:p w14:paraId="548C6502" w14:textId="62C387B9" w:rsidR="00EF0F9C" w:rsidRPr="00256D45" w:rsidRDefault="00AB59FC" w:rsidP="00AB59FC">
            <w:pPr>
              <w:spacing w:before="120" w:after="120"/>
              <w:jc w:val="both"/>
              <w:rPr>
                <w:rFonts w:ascii="Trebuchet MS" w:hAnsi="Trebuchet MS" w:cs="Times New Roman"/>
                <w:b/>
              </w:rPr>
            </w:pPr>
            <w:r w:rsidRPr="00AB59FC">
              <w:rPr>
                <w:rFonts w:ascii="Trebuchet MS" w:hAnsi="Trebuchet MS" w:cs="Times New Roman"/>
                <w:bCs/>
              </w:rPr>
              <w:t>Necesitatea realizării acestui obiectiv de investiții este fundamentată prin Ordinul nr. 1247/C din 26.07.2023 privind finanțarea proiectului „Amenajare cameră tehnică pentru găzduirea infrastructurii IT critice a Ministerului Justiției” în cadrul Planului Național de Redresare și Reziliență (PNRR), Componenta 7 – Transformare digitală, Investiția 4 – Digitalizarea sistemului judiciar, în temeiul căruia Ministerul Justiției este desemnat ca autoritate responsabilă cu implementarea obiectivului finanțat prin Mecanismul de Redresare și Reziliență.</w:t>
            </w:r>
          </w:p>
        </w:tc>
      </w:tr>
      <w:tr w:rsidR="00E86E36" w:rsidRPr="00860B4C" w14:paraId="67830DC7" w14:textId="77777777" w:rsidTr="00EE6B5A">
        <w:tc>
          <w:tcPr>
            <w:tcW w:w="9628" w:type="dxa"/>
            <w:gridSpan w:val="2"/>
          </w:tcPr>
          <w:p w14:paraId="66276410" w14:textId="474DB7B6" w:rsidR="00D72974" w:rsidRPr="00DA7921" w:rsidRDefault="00E86E36" w:rsidP="00DA7921">
            <w:pPr>
              <w:spacing w:before="120" w:after="120"/>
              <w:ind w:left="164" w:firstLine="142"/>
              <w:jc w:val="both"/>
              <w:rPr>
                <w:rFonts w:ascii="Trebuchet MS" w:hAnsi="Trebuchet MS" w:cs="Times New Roman"/>
                <w:b/>
              </w:rPr>
            </w:pPr>
            <w:r w:rsidRPr="00DA7921">
              <w:rPr>
                <w:rFonts w:ascii="Trebuchet MS" w:hAnsi="Trebuchet MS" w:cs="Times New Roman"/>
                <w:b/>
              </w:rPr>
              <w:lastRenderedPageBreak/>
              <w:t>II.2.5) Criterii de atribuire</w:t>
            </w:r>
          </w:p>
          <w:p w14:paraId="0D14BC7E" w14:textId="2B1A1182" w:rsidR="00CA27AD" w:rsidRPr="00DA7921" w:rsidRDefault="00D77AED" w:rsidP="00DA7921">
            <w:pPr>
              <w:spacing w:before="120" w:after="120"/>
              <w:jc w:val="both"/>
              <w:rPr>
                <w:rFonts w:ascii="Trebuchet MS" w:hAnsi="Trebuchet MS" w:cs="Times New Roman"/>
              </w:rPr>
            </w:pPr>
            <w:r w:rsidRPr="00DA7921">
              <w:rPr>
                <w:rFonts w:ascii="Trebuchet MS" w:hAnsi="Trebuchet MS" w:cs="Times New Roman"/>
                <w:b/>
                <w:bCs/>
              </w:rPr>
              <w:t>C</w:t>
            </w:r>
            <w:r w:rsidR="00CA27AD" w:rsidRPr="00DA7921">
              <w:rPr>
                <w:rFonts w:ascii="Trebuchet MS" w:hAnsi="Trebuchet MS" w:cs="Times New Roman"/>
                <w:b/>
                <w:bCs/>
              </w:rPr>
              <w:t>riteriul de atribuire stabilit este „cel mai bun raport calitate-preț”.</w:t>
            </w:r>
          </w:p>
          <w:p w14:paraId="04EFA3F3" w14:textId="77777777" w:rsidR="00DA7921" w:rsidRDefault="00DA7921" w:rsidP="00DA7921">
            <w:pPr>
              <w:tabs>
                <w:tab w:val="left" w:pos="142"/>
              </w:tabs>
              <w:spacing w:after="100" w:line="276" w:lineRule="auto"/>
              <w:ind w:right="-1"/>
              <w:jc w:val="both"/>
              <w:rPr>
                <w:rFonts w:ascii="Trebuchet MS" w:eastAsia="MS Mincho" w:hAnsi="Trebuchet MS" w:cs="Times New Roman"/>
                <w:color w:val="000000"/>
              </w:rPr>
            </w:pPr>
            <w:r w:rsidRPr="00DA7921">
              <w:rPr>
                <w:rFonts w:ascii="Trebuchet MS" w:eastAsia="MS Mincho" w:hAnsi="Trebuchet MS" w:cs="Times New Roman"/>
                <w:color w:val="000000"/>
              </w:rPr>
              <w:t xml:space="preserve">Criteriul de atribuire aplicat pentru atribuirea contractului de execuție lucrări este </w:t>
            </w:r>
            <w:r w:rsidRPr="00DA7921">
              <w:rPr>
                <w:rFonts w:ascii="Trebuchet MS" w:eastAsia="MS Mincho" w:hAnsi="Trebuchet MS" w:cs="Times New Roman"/>
                <w:b/>
                <w:bCs/>
                <w:color w:val="000000"/>
              </w:rPr>
              <w:t>„cel mai bun raport calitate-preț”</w:t>
            </w:r>
            <w:r w:rsidRPr="00DA7921">
              <w:rPr>
                <w:rFonts w:ascii="Trebuchet MS" w:eastAsia="MS Mincho" w:hAnsi="Trebuchet MS" w:cs="Times New Roman"/>
                <w:color w:val="000000"/>
              </w:rPr>
              <w:t xml:space="preserve"> în conformitate cu prevederile art. 187, alin. (3), lit. a). din Legea nr. 98/2016 </w:t>
            </w:r>
            <w:proofErr w:type="spellStart"/>
            <w:r w:rsidRPr="00DA7921">
              <w:rPr>
                <w:rFonts w:ascii="Trebuchet MS" w:eastAsia="MS Mincho" w:hAnsi="Trebuchet MS" w:cs="Times New Roman"/>
                <w:color w:val="000000"/>
              </w:rPr>
              <w:t>prvind</w:t>
            </w:r>
            <w:proofErr w:type="spellEnd"/>
            <w:r w:rsidRPr="00DA7921">
              <w:rPr>
                <w:rFonts w:ascii="Trebuchet MS" w:eastAsia="MS Mincho" w:hAnsi="Trebuchet MS" w:cs="Times New Roman"/>
                <w:color w:val="000000"/>
              </w:rPr>
              <w:t xml:space="preserve"> achizițiile publice.</w:t>
            </w:r>
          </w:p>
          <w:p w14:paraId="0A367697" w14:textId="1509A1FE" w:rsidR="00DA7921" w:rsidRPr="00DA7921" w:rsidRDefault="00CC107C" w:rsidP="00DA7921">
            <w:pPr>
              <w:tabs>
                <w:tab w:val="left" w:pos="142"/>
              </w:tabs>
              <w:spacing w:after="100" w:line="276" w:lineRule="auto"/>
              <w:ind w:right="-1"/>
              <w:jc w:val="both"/>
              <w:rPr>
                <w:rFonts w:ascii="Trebuchet MS" w:eastAsia="MS Mincho" w:hAnsi="Trebuchet MS" w:cs="Times New Roman"/>
                <w:color w:val="000000"/>
              </w:rPr>
            </w:pPr>
            <w:r>
              <w:rPr>
                <w:rFonts w:ascii="Trebuchet MS" w:eastAsia="MS Mincho" w:hAnsi="Trebuchet MS" w:cs="Times New Roman"/>
                <w:noProof/>
                <w:color w:val="000000"/>
              </w:rPr>
              <w:t>Î</w:t>
            </w:r>
            <w:r w:rsidR="00DA7921" w:rsidRPr="00DA7921">
              <w:rPr>
                <w:rFonts w:ascii="Trebuchet MS" w:eastAsia="MS Mincho" w:hAnsi="Trebuchet MS" w:cs="Times New Roman"/>
                <w:noProof/>
                <w:color w:val="000000"/>
              </w:rPr>
              <w:t>n cazul în care două sau mai multe oferte sunt clasate pe primul Ioc, cu punctaje egale, departajarea se va face având în vedere punctajul obținut la factorii de evaluare, în ordinea descrescătoare a ponderilor acestora. În situația în care egalitatea se menține, autoritatea contractantă are dreptul să solicite noi propuneri financiare, iar oferta câștigătoare va fi desemnată cea cu propunerea financiară având valoarea cea mai mică, conform art. 139, alin. (3) din HG nr. 395/2016. Noua propunere financiară se va transmite prin intermediul SEAP.</w:t>
            </w:r>
          </w:p>
          <w:p w14:paraId="66703B3F" w14:textId="77777777" w:rsidR="00DA7921" w:rsidRPr="00DA7921" w:rsidRDefault="00DA7921" w:rsidP="00520964">
            <w:pPr>
              <w:spacing w:after="100" w:line="276" w:lineRule="auto"/>
              <w:jc w:val="both"/>
              <w:rPr>
                <w:rFonts w:ascii="Trebuchet MS" w:eastAsia="Calibri" w:hAnsi="Trebuchet MS" w:cs="Times New Roman"/>
                <w:noProof/>
                <w:color w:val="000000"/>
              </w:rPr>
            </w:pPr>
            <w:r w:rsidRPr="00DA7921">
              <w:rPr>
                <w:rFonts w:ascii="Trebuchet MS" w:eastAsia="Calibri" w:hAnsi="Trebuchet MS" w:cs="Times New Roman"/>
                <w:noProof/>
                <w:color w:val="000000"/>
              </w:rPr>
              <w:t>Având în vedere prevederile legale în materia achizițiilor publice, precum și ale caietului de sarcini aprobat la nivelul instituției, autoritatea contractantă va aplica următorii factori de evaluare:</w:t>
            </w:r>
          </w:p>
          <w:tbl>
            <w:tblPr>
              <w:tblStyle w:val="GridTable6Colorful"/>
              <w:tblW w:w="0" w:type="auto"/>
              <w:tblInd w:w="256" w:type="dxa"/>
              <w:tblLook w:val="04A0" w:firstRow="1" w:lastRow="0" w:firstColumn="1" w:lastColumn="0" w:noHBand="0" w:noVBand="1"/>
            </w:tblPr>
            <w:tblGrid>
              <w:gridCol w:w="844"/>
              <w:gridCol w:w="4350"/>
              <w:gridCol w:w="1904"/>
              <w:gridCol w:w="1791"/>
            </w:tblGrid>
            <w:tr w:rsidR="00DA7921" w:rsidRPr="00DA7921" w14:paraId="0A8013B7" w14:textId="77777777" w:rsidTr="000034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A9DC928" w14:textId="77777777" w:rsidR="00DA7921" w:rsidRPr="00DA7921" w:rsidRDefault="00DA7921" w:rsidP="00DA7921">
                  <w:pPr>
                    <w:spacing w:after="100" w:line="276" w:lineRule="auto"/>
                    <w:ind w:left="164" w:firstLine="142"/>
                    <w:jc w:val="both"/>
                    <w:rPr>
                      <w:rFonts w:ascii="Trebuchet MS" w:eastAsia="Calibri" w:hAnsi="Trebuchet MS" w:cs="Times New Roman"/>
                      <w:noProof/>
                      <w:color w:val="000000"/>
                    </w:rPr>
                  </w:pPr>
                  <w:bookmarkStart w:id="3" w:name="_Hlk201230960"/>
                  <w:r w:rsidRPr="00DA7921">
                    <w:rPr>
                      <w:rFonts w:ascii="Trebuchet MS" w:eastAsia="Calibri" w:hAnsi="Trebuchet MS" w:cs="Calibri"/>
                      <w:noProof/>
                      <w:color w:val="000000"/>
                    </w:rPr>
                    <w:t>Nr. crt.</w:t>
                  </w:r>
                </w:p>
              </w:tc>
              <w:tc>
                <w:tcPr>
                  <w:tcW w:w="4350" w:type="dxa"/>
                </w:tcPr>
                <w:p w14:paraId="123B0B9B" w14:textId="77777777" w:rsidR="00DA7921" w:rsidRPr="00DA7921" w:rsidRDefault="00DA7921" w:rsidP="00DA7921">
                  <w:pPr>
                    <w:spacing w:after="100" w:line="276" w:lineRule="auto"/>
                    <w:ind w:left="164" w:firstLine="142"/>
                    <w:jc w:val="both"/>
                    <w:cnfStyle w:val="100000000000" w:firstRow="1" w:lastRow="0" w:firstColumn="0" w:lastColumn="0" w:oddVBand="0" w:evenVBand="0" w:oddHBand="0"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Calibri"/>
                      <w:noProof/>
                      <w:color w:val="000000"/>
                    </w:rPr>
                    <w:t>Factori de evaluare</w:t>
                  </w:r>
                </w:p>
              </w:tc>
              <w:tc>
                <w:tcPr>
                  <w:tcW w:w="1904" w:type="dxa"/>
                </w:tcPr>
                <w:p w14:paraId="7E38E763" w14:textId="77777777" w:rsidR="00DA7921" w:rsidRPr="00DA7921" w:rsidRDefault="00DA7921" w:rsidP="00DA7921">
                  <w:pPr>
                    <w:spacing w:after="100" w:line="276" w:lineRule="auto"/>
                    <w:ind w:left="164" w:firstLine="142"/>
                    <w:jc w:val="center"/>
                    <w:cnfStyle w:val="100000000000" w:firstRow="1" w:lastRow="0" w:firstColumn="0" w:lastColumn="0" w:oddVBand="0" w:evenVBand="0" w:oddHBand="0"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Calibri"/>
                      <w:noProof/>
                      <w:color w:val="000000"/>
                    </w:rPr>
                    <w:t>Pondere (%)</w:t>
                  </w:r>
                </w:p>
              </w:tc>
              <w:tc>
                <w:tcPr>
                  <w:tcW w:w="1791" w:type="dxa"/>
                </w:tcPr>
                <w:p w14:paraId="6811B600" w14:textId="77777777" w:rsidR="00DA7921" w:rsidRPr="00DA7921" w:rsidRDefault="00DA7921" w:rsidP="00DA7921">
                  <w:pPr>
                    <w:spacing w:after="100" w:line="276" w:lineRule="auto"/>
                    <w:ind w:left="164" w:firstLine="142"/>
                    <w:jc w:val="center"/>
                    <w:cnfStyle w:val="100000000000" w:firstRow="1" w:lastRow="0" w:firstColumn="0" w:lastColumn="0" w:oddVBand="0" w:evenVBand="0" w:oddHBand="0" w:evenHBand="0" w:firstRowFirstColumn="0" w:firstRowLastColumn="0" w:lastRowFirstColumn="0" w:lastRowLastColumn="0"/>
                    <w:rPr>
                      <w:rFonts w:ascii="Trebuchet MS" w:eastAsia="Calibri" w:hAnsi="Trebuchet MS" w:cs="Calibri"/>
                      <w:noProof/>
                      <w:color w:val="000000"/>
                    </w:rPr>
                  </w:pPr>
                  <w:r w:rsidRPr="00DA7921">
                    <w:rPr>
                      <w:rFonts w:ascii="Trebuchet MS" w:eastAsia="Calibri" w:hAnsi="Trebuchet MS" w:cs="Calibri"/>
                      <w:noProof/>
                      <w:color w:val="000000"/>
                    </w:rPr>
                    <w:t>Punctaj maxim ponderat</w:t>
                  </w:r>
                </w:p>
              </w:tc>
            </w:tr>
            <w:tr w:rsidR="00DA7921" w:rsidRPr="00DA7921" w14:paraId="3DD7EE22" w14:textId="77777777" w:rsidTr="0000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6E8114AA" w14:textId="77777777" w:rsidR="00DA7921" w:rsidRPr="00DA7921" w:rsidRDefault="00DA7921" w:rsidP="00DA7921">
                  <w:pPr>
                    <w:spacing w:after="100" w:line="276" w:lineRule="auto"/>
                    <w:ind w:left="164" w:firstLine="142"/>
                    <w:jc w:val="both"/>
                    <w:rPr>
                      <w:rFonts w:ascii="Trebuchet MS" w:eastAsia="Calibri" w:hAnsi="Trebuchet MS" w:cs="Times New Roman"/>
                      <w:noProof/>
                      <w:color w:val="000000"/>
                    </w:rPr>
                  </w:pPr>
                  <w:r w:rsidRPr="00DA7921">
                    <w:rPr>
                      <w:rFonts w:ascii="Trebuchet MS" w:eastAsia="Calibri" w:hAnsi="Trebuchet MS" w:cs="Calibri"/>
                      <w:noProof/>
                      <w:color w:val="000000"/>
                    </w:rPr>
                    <w:t>1.</w:t>
                  </w:r>
                </w:p>
              </w:tc>
              <w:tc>
                <w:tcPr>
                  <w:tcW w:w="4350" w:type="dxa"/>
                </w:tcPr>
                <w:p w14:paraId="6902BF02" w14:textId="77777777" w:rsidR="00DA7921" w:rsidRPr="009F4671" w:rsidRDefault="00DA7921" w:rsidP="00DA7921">
                  <w:pPr>
                    <w:spacing w:after="100" w:line="276" w:lineRule="auto"/>
                    <w:ind w:left="164" w:firstLine="142"/>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b/>
                      <w:bCs/>
                      <w:noProof/>
                      <w:color w:val="000000"/>
                    </w:rPr>
                  </w:pPr>
                  <w:r w:rsidRPr="009F4671">
                    <w:rPr>
                      <w:rFonts w:ascii="Trebuchet MS" w:eastAsia="Calibri" w:hAnsi="Trebuchet MS" w:cs="Calibri"/>
                      <w:b/>
                      <w:bCs/>
                      <w:noProof/>
                      <w:color w:val="000000"/>
                    </w:rPr>
                    <w:t>Valoarea propunerii financiare, fără TVA</w:t>
                  </w:r>
                </w:p>
              </w:tc>
              <w:tc>
                <w:tcPr>
                  <w:tcW w:w="1904" w:type="dxa"/>
                </w:tcPr>
                <w:p w14:paraId="2966964E" w14:textId="77777777" w:rsidR="00DA7921" w:rsidRPr="00DA7921" w:rsidRDefault="00DA7921" w:rsidP="00DA7921">
                  <w:pPr>
                    <w:spacing w:after="100" w:line="276" w:lineRule="auto"/>
                    <w:ind w:left="164" w:firstLine="142"/>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40 %</w:t>
                  </w:r>
                </w:p>
              </w:tc>
              <w:tc>
                <w:tcPr>
                  <w:tcW w:w="1791" w:type="dxa"/>
                </w:tcPr>
                <w:p w14:paraId="5FA0FB5C" w14:textId="77777777" w:rsidR="00DA7921" w:rsidRPr="00DA7921" w:rsidRDefault="00DA7921" w:rsidP="00DA7921">
                  <w:pPr>
                    <w:spacing w:after="100" w:line="276" w:lineRule="auto"/>
                    <w:ind w:left="164" w:firstLine="142"/>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40 puncte</w:t>
                  </w:r>
                </w:p>
              </w:tc>
            </w:tr>
            <w:tr w:rsidR="00DA7921" w:rsidRPr="00DA7921" w14:paraId="3DB60A3A" w14:textId="77777777" w:rsidTr="000034E9">
              <w:tc>
                <w:tcPr>
                  <w:cnfStyle w:val="001000000000" w:firstRow="0" w:lastRow="0" w:firstColumn="1" w:lastColumn="0" w:oddVBand="0" w:evenVBand="0" w:oddHBand="0" w:evenHBand="0" w:firstRowFirstColumn="0" w:firstRowLastColumn="0" w:lastRowFirstColumn="0" w:lastRowLastColumn="0"/>
                  <w:tcW w:w="844" w:type="dxa"/>
                </w:tcPr>
                <w:p w14:paraId="1FD775E8" w14:textId="77777777" w:rsidR="00DA7921" w:rsidRPr="00DA7921" w:rsidRDefault="00DA7921" w:rsidP="00DA7921">
                  <w:pPr>
                    <w:spacing w:after="100" w:line="276" w:lineRule="auto"/>
                    <w:ind w:left="164" w:firstLine="142"/>
                    <w:jc w:val="both"/>
                    <w:rPr>
                      <w:rFonts w:ascii="Trebuchet MS" w:eastAsia="Calibri" w:hAnsi="Trebuchet MS" w:cs="Calibri"/>
                      <w:noProof/>
                      <w:color w:val="000000"/>
                    </w:rPr>
                  </w:pPr>
                  <w:r w:rsidRPr="00DA7921">
                    <w:rPr>
                      <w:rFonts w:ascii="Trebuchet MS" w:eastAsia="Calibri" w:hAnsi="Trebuchet MS" w:cs="Calibri"/>
                      <w:noProof/>
                      <w:color w:val="000000"/>
                    </w:rPr>
                    <w:t>2.</w:t>
                  </w:r>
                </w:p>
              </w:tc>
              <w:tc>
                <w:tcPr>
                  <w:tcW w:w="4350" w:type="dxa"/>
                </w:tcPr>
                <w:p w14:paraId="27D2F9CF" w14:textId="77777777" w:rsidR="00DA7921" w:rsidRPr="009F4671" w:rsidRDefault="00DA7921" w:rsidP="00DA7921">
                  <w:pPr>
                    <w:spacing w:after="100" w:line="276" w:lineRule="auto"/>
                    <w:ind w:left="164" w:firstLine="142"/>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b/>
                      <w:bCs/>
                      <w:noProof/>
                      <w:color w:val="000000"/>
                    </w:rPr>
                  </w:pPr>
                  <w:bookmarkStart w:id="4" w:name="_Hlk201224558"/>
                  <w:r w:rsidRPr="009F4671">
                    <w:rPr>
                      <w:rFonts w:ascii="Trebuchet MS" w:eastAsia="Calibri" w:hAnsi="Trebuchet MS" w:cs="Times New Roman"/>
                      <w:b/>
                      <w:bCs/>
                      <w:noProof/>
                      <w:color w:val="000000"/>
                    </w:rPr>
                    <w:t>Experiența managerului de proiect în executarea contractului</w:t>
                  </w:r>
                  <w:bookmarkEnd w:id="4"/>
                </w:p>
              </w:tc>
              <w:tc>
                <w:tcPr>
                  <w:tcW w:w="1904" w:type="dxa"/>
                </w:tcPr>
                <w:p w14:paraId="63C63A56" w14:textId="77777777" w:rsidR="00DA7921" w:rsidRPr="00DA7921" w:rsidRDefault="00DA7921" w:rsidP="00DA7921">
                  <w:pPr>
                    <w:spacing w:after="100" w:line="276" w:lineRule="auto"/>
                    <w:ind w:left="164" w:firstLine="142"/>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20 %</w:t>
                  </w:r>
                </w:p>
              </w:tc>
              <w:tc>
                <w:tcPr>
                  <w:tcW w:w="1791" w:type="dxa"/>
                </w:tcPr>
                <w:p w14:paraId="46B8E1AA" w14:textId="77777777" w:rsidR="00DA7921" w:rsidRPr="00DA7921" w:rsidRDefault="00DA7921" w:rsidP="00DA7921">
                  <w:pPr>
                    <w:spacing w:after="100" w:line="276" w:lineRule="auto"/>
                    <w:ind w:left="164" w:firstLine="142"/>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20 puncte</w:t>
                  </w:r>
                </w:p>
              </w:tc>
            </w:tr>
            <w:tr w:rsidR="00DA7921" w:rsidRPr="00DA7921" w14:paraId="4A265779" w14:textId="77777777" w:rsidTr="0000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0BB33A40" w14:textId="77777777" w:rsidR="00DA7921" w:rsidRPr="00DA7921" w:rsidRDefault="00DA7921" w:rsidP="00DA7921">
                  <w:pPr>
                    <w:spacing w:after="100" w:line="276" w:lineRule="auto"/>
                    <w:ind w:left="164" w:firstLine="142"/>
                    <w:jc w:val="both"/>
                    <w:rPr>
                      <w:rFonts w:ascii="Trebuchet MS" w:eastAsia="Calibri" w:hAnsi="Trebuchet MS" w:cs="Calibri"/>
                      <w:noProof/>
                      <w:color w:val="000000"/>
                    </w:rPr>
                  </w:pPr>
                  <w:r w:rsidRPr="00DA7921">
                    <w:rPr>
                      <w:rFonts w:ascii="Trebuchet MS" w:eastAsia="Calibri" w:hAnsi="Trebuchet MS" w:cs="Calibri"/>
                      <w:noProof/>
                      <w:color w:val="000000"/>
                    </w:rPr>
                    <w:t>3.</w:t>
                  </w:r>
                </w:p>
              </w:tc>
              <w:tc>
                <w:tcPr>
                  <w:tcW w:w="4350" w:type="dxa"/>
                </w:tcPr>
                <w:p w14:paraId="75CE614B" w14:textId="77777777" w:rsidR="00DA7921" w:rsidRPr="009F4671" w:rsidRDefault="00DA7921" w:rsidP="00DA7921">
                  <w:pPr>
                    <w:spacing w:after="100" w:line="276" w:lineRule="auto"/>
                    <w:ind w:left="164" w:firstLine="142"/>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b/>
                      <w:bCs/>
                      <w:noProof/>
                      <w:color w:val="000000"/>
                    </w:rPr>
                  </w:pPr>
                  <w:bookmarkStart w:id="5" w:name="_Hlk201564399"/>
                  <w:r w:rsidRPr="009F4671">
                    <w:rPr>
                      <w:rFonts w:ascii="Trebuchet MS" w:eastAsia="MS Mincho" w:hAnsi="Trebuchet MS" w:cs="Times New Roman"/>
                      <w:b/>
                      <w:bCs/>
                      <w:noProof/>
                      <w:color w:val="000000"/>
                    </w:rPr>
                    <w:t>Termenul de execuție al obiectivului de investiții</w:t>
                  </w:r>
                  <w:bookmarkEnd w:id="5"/>
                </w:p>
              </w:tc>
              <w:tc>
                <w:tcPr>
                  <w:tcW w:w="1904" w:type="dxa"/>
                </w:tcPr>
                <w:p w14:paraId="0977755B" w14:textId="77777777" w:rsidR="00DA7921" w:rsidRPr="00DA7921" w:rsidRDefault="00DA7921" w:rsidP="00DA7921">
                  <w:pPr>
                    <w:spacing w:after="100" w:line="276" w:lineRule="auto"/>
                    <w:ind w:left="164" w:firstLine="142"/>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20 %</w:t>
                  </w:r>
                </w:p>
              </w:tc>
              <w:tc>
                <w:tcPr>
                  <w:tcW w:w="1791" w:type="dxa"/>
                </w:tcPr>
                <w:p w14:paraId="46DDE851" w14:textId="77777777" w:rsidR="00DA7921" w:rsidRPr="00DA7921" w:rsidRDefault="00DA7921" w:rsidP="00DA7921">
                  <w:pPr>
                    <w:spacing w:after="100" w:line="276" w:lineRule="auto"/>
                    <w:ind w:left="164" w:firstLine="142"/>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20 puncte</w:t>
                  </w:r>
                </w:p>
              </w:tc>
            </w:tr>
            <w:tr w:rsidR="00DA7921" w:rsidRPr="00DA7921" w14:paraId="2EF46718" w14:textId="77777777" w:rsidTr="000034E9">
              <w:tc>
                <w:tcPr>
                  <w:cnfStyle w:val="001000000000" w:firstRow="0" w:lastRow="0" w:firstColumn="1" w:lastColumn="0" w:oddVBand="0" w:evenVBand="0" w:oddHBand="0" w:evenHBand="0" w:firstRowFirstColumn="0" w:firstRowLastColumn="0" w:lastRowFirstColumn="0" w:lastRowLastColumn="0"/>
                  <w:tcW w:w="844" w:type="dxa"/>
                </w:tcPr>
                <w:p w14:paraId="3BF693F3" w14:textId="77777777" w:rsidR="00DA7921" w:rsidRPr="00DA7921" w:rsidRDefault="00DA7921" w:rsidP="00DA7921">
                  <w:pPr>
                    <w:spacing w:after="100" w:line="276" w:lineRule="auto"/>
                    <w:ind w:left="164" w:firstLine="142"/>
                    <w:jc w:val="both"/>
                    <w:rPr>
                      <w:rFonts w:ascii="Trebuchet MS" w:eastAsia="Calibri" w:hAnsi="Trebuchet MS" w:cs="Calibri"/>
                      <w:noProof/>
                      <w:color w:val="000000"/>
                    </w:rPr>
                  </w:pPr>
                  <w:r w:rsidRPr="00DA7921">
                    <w:rPr>
                      <w:rFonts w:ascii="Trebuchet MS" w:eastAsia="Calibri" w:hAnsi="Trebuchet MS" w:cs="Calibri"/>
                      <w:noProof/>
                      <w:color w:val="000000"/>
                    </w:rPr>
                    <w:t>4.</w:t>
                  </w:r>
                </w:p>
              </w:tc>
              <w:tc>
                <w:tcPr>
                  <w:tcW w:w="4350" w:type="dxa"/>
                </w:tcPr>
                <w:p w14:paraId="7D96A6B1" w14:textId="77777777" w:rsidR="00DA7921" w:rsidRPr="009F4671" w:rsidRDefault="00DA7921" w:rsidP="00DA7921">
                  <w:pPr>
                    <w:spacing w:after="100" w:line="276" w:lineRule="auto"/>
                    <w:ind w:left="164" w:firstLine="142"/>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s="Times New Roman"/>
                      <w:b/>
                      <w:bCs/>
                      <w:noProof/>
                      <w:color w:val="000000"/>
                    </w:rPr>
                  </w:pPr>
                  <w:bookmarkStart w:id="6" w:name="_Hlk201564471"/>
                  <w:r w:rsidRPr="009F4671">
                    <w:rPr>
                      <w:rFonts w:ascii="Trebuchet MS" w:eastAsia="MS Mincho" w:hAnsi="Trebuchet MS" w:cs="Times New Roman"/>
                      <w:b/>
                      <w:bCs/>
                      <w:noProof/>
                      <w:color w:val="000000"/>
                    </w:rPr>
                    <w:t>Perioada de garanție a lucrărilor</w:t>
                  </w:r>
                  <w:bookmarkEnd w:id="6"/>
                </w:p>
              </w:tc>
              <w:tc>
                <w:tcPr>
                  <w:tcW w:w="1904" w:type="dxa"/>
                </w:tcPr>
                <w:p w14:paraId="1785D734" w14:textId="77777777" w:rsidR="00DA7921" w:rsidRPr="00DA7921" w:rsidRDefault="00DA7921" w:rsidP="00DA7921">
                  <w:pPr>
                    <w:spacing w:after="100" w:line="276" w:lineRule="auto"/>
                    <w:ind w:left="164" w:firstLine="142"/>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15 %</w:t>
                  </w:r>
                </w:p>
              </w:tc>
              <w:tc>
                <w:tcPr>
                  <w:tcW w:w="1791" w:type="dxa"/>
                </w:tcPr>
                <w:p w14:paraId="049DA5F5" w14:textId="77777777" w:rsidR="00DA7921" w:rsidRPr="00DA7921" w:rsidRDefault="00DA7921" w:rsidP="00DA7921">
                  <w:pPr>
                    <w:spacing w:after="100" w:line="276" w:lineRule="auto"/>
                    <w:ind w:left="164" w:firstLine="142"/>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15 puncte</w:t>
                  </w:r>
                </w:p>
              </w:tc>
            </w:tr>
            <w:tr w:rsidR="00DA7921" w:rsidRPr="00DA7921" w14:paraId="07477C61" w14:textId="77777777" w:rsidTr="00003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123DB4F" w14:textId="77777777" w:rsidR="00DA7921" w:rsidRPr="00DA7921" w:rsidRDefault="00DA7921" w:rsidP="00DA7921">
                  <w:pPr>
                    <w:spacing w:after="100" w:line="276" w:lineRule="auto"/>
                    <w:ind w:left="164" w:firstLine="142"/>
                    <w:jc w:val="both"/>
                    <w:rPr>
                      <w:rFonts w:ascii="Trebuchet MS" w:eastAsia="Calibri" w:hAnsi="Trebuchet MS" w:cs="Calibri"/>
                      <w:noProof/>
                      <w:color w:val="000000"/>
                    </w:rPr>
                  </w:pPr>
                  <w:r w:rsidRPr="00DA7921">
                    <w:rPr>
                      <w:rFonts w:ascii="Trebuchet MS" w:eastAsia="Calibri" w:hAnsi="Trebuchet MS" w:cs="Calibri"/>
                      <w:noProof/>
                      <w:color w:val="000000"/>
                    </w:rPr>
                    <w:t>5.</w:t>
                  </w:r>
                </w:p>
              </w:tc>
              <w:tc>
                <w:tcPr>
                  <w:tcW w:w="4350" w:type="dxa"/>
                </w:tcPr>
                <w:p w14:paraId="07A14C81" w14:textId="77777777" w:rsidR="00DA7921" w:rsidRPr="009F4671" w:rsidRDefault="00DA7921" w:rsidP="00DA7921">
                  <w:pPr>
                    <w:spacing w:after="100" w:line="276" w:lineRule="auto"/>
                    <w:ind w:left="164" w:firstLine="142"/>
                    <w:jc w:val="both"/>
                    <w:cnfStyle w:val="000000100000" w:firstRow="0" w:lastRow="0" w:firstColumn="0" w:lastColumn="0" w:oddVBand="0" w:evenVBand="0" w:oddHBand="1" w:evenHBand="0" w:firstRowFirstColumn="0" w:firstRowLastColumn="0" w:lastRowFirstColumn="0" w:lastRowLastColumn="0"/>
                    <w:rPr>
                      <w:rFonts w:ascii="Trebuchet MS" w:eastAsia="MS Mincho" w:hAnsi="Trebuchet MS" w:cs="Times New Roman"/>
                      <w:b/>
                      <w:bCs/>
                      <w:noProof/>
                      <w:color w:val="000000"/>
                    </w:rPr>
                  </w:pPr>
                  <w:r w:rsidRPr="009F4671">
                    <w:rPr>
                      <w:rFonts w:ascii="Trebuchet MS" w:eastAsia="MS Mincho" w:hAnsi="Trebuchet MS" w:cs="Times New Roman"/>
                      <w:b/>
                      <w:bCs/>
                      <w:noProof/>
                      <w:color w:val="000000"/>
                    </w:rPr>
                    <w:t>Planul de management al calității lucrărilor</w:t>
                  </w:r>
                </w:p>
              </w:tc>
              <w:tc>
                <w:tcPr>
                  <w:tcW w:w="1904" w:type="dxa"/>
                </w:tcPr>
                <w:p w14:paraId="5200AC6E" w14:textId="77777777" w:rsidR="00DA7921" w:rsidRPr="00DA7921" w:rsidRDefault="00DA7921" w:rsidP="00DA7921">
                  <w:pPr>
                    <w:spacing w:after="100" w:line="276" w:lineRule="auto"/>
                    <w:ind w:left="164" w:firstLine="142"/>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5 %</w:t>
                  </w:r>
                </w:p>
              </w:tc>
              <w:tc>
                <w:tcPr>
                  <w:tcW w:w="1791" w:type="dxa"/>
                </w:tcPr>
                <w:p w14:paraId="7EE3E14E" w14:textId="77777777" w:rsidR="00DA7921" w:rsidRPr="00DA7921" w:rsidRDefault="00DA7921" w:rsidP="00DA7921">
                  <w:pPr>
                    <w:spacing w:after="100" w:line="276" w:lineRule="auto"/>
                    <w:ind w:left="164" w:firstLine="142"/>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noProof/>
                      <w:color w:val="000000"/>
                    </w:rPr>
                  </w:pPr>
                  <w:r w:rsidRPr="00DA7921">
                    <w:rPr>
                      <w:rFonts w:ascii="Trebuchet MS" w:eastAsia="Calibri" w:hAnsi="Trebuchet MS" w:cs="Times New Roman"/>
                      <w:noProof/>
                      <w:color w:val="000000"/>
                    </w:rPr>
                    <w:t>5 puncte</w:t>
                  </w:r>
                </w:p>
              </w:tc>
            </w:tr>
            <w:bookmarkEnd w:id="3"/>
          </w:tbl>
          <w:p w14:paraId="7F373672" w14:textId="77777777" w:rsidR="00DA7921" w:rsidRPr="00DA7921" w:rsidRDefault="00DA7921" w:rsidP="00520964">
            <w:pPr>
              <w:spacing w:after="100" w:line="276" w:lineRule="auto"/>
              <w:jc w:val="both"/>
              <w:rPr>
                <w:rFonts w:ascii="Trebuchet MS" w:eastAsia="Calibri" w:hAnsi="Trebuchet MS" w:cs="Times New Roman"/>
                <w:noProof/>
                <w:color w:val="000000"/>
                <w:highlight w:val="yellow"/>
              </w:rPr>
            </w:pPr>
          </w:p>
          <w:p w14:paraId="0430A156" w14:textId="77777777" w:rsidR="00DA7921" w:rsidRPr="00DA7921" w:rsidRDefault="00DA7921" w:rsidP="00DA7921">
            <w:pPr>
              <w:spacing w:before="240" w:after="100" w:line="276" w:lineRule="auto"/>
              <w:ind w:left="164" w:firstLine="142"/>
              <w:jc w:val="both"/>
              <w:rPr>
                <w:rFonts w:ascii="Trebuchet MS" w:eastAsia="Calibri" w:hAnsi="Trebuchet MS" w:cs="Times New Roman"/>
                <w:b/>
              </w:rPr>
            </w:pPr>
            <w:bookmarkStart w:id="7" w:name="_Hlk201230971"/>
            <w:r w:rsidRPr="00DA7921">
              <w:rPr>
                <w:rFonts w:ascii="Trebuchet MS" w:eastAsia="Calibri" w:hAnsi="Trebuchet MS" w:cs="Times New Roman"/>
                <w:b/>
              </w:rPr>
              <w:t>P1 (punctaj total pentru oferta financiara) + P2 (</w:t>
            </w:r>
            <w:r w:rsidRPr="00DA7921">
              <w:rPr>
                <w:rFonts w:ascii="Trebuchet MS" w:eastAsia="Calibri" w:hAnsi="Trebuchet MS" w:cs="Calibri"/>
                <w:b/>
                <w:noProof/>
              </w:rPr>
              <w:t>Experiența managerului de proiect în executarea contractului</w:t>
            </w:r>
            <w:r w:rsidRPr="00DA7921">
              <w:rPr>
                <w:rFonts w:ascii="Trebuchet MS" w:eastAsia="Calibri" w:hAnsi="Trebuchet MS" w:cs="Times New Roman"/>
                <w:b/>
              </w:rPr>
              <w:t>) + P3 (</w:t>
            </w:r>
            <w:r w:rsidRPr="00DA7921">
              <w:rPr>
                <w:rFonts w:ascii="Trebuchet MS" w:eastAsia="MS Mincho" w:hAnsi="Trebuchet MS" w:cs="Times New Roman"/>
                <w:b/>
                <w:noProof/>
              </w:rPr>
              <w:t>Termenul de execuție al obiectivului de investiții</w:t>
            </w:r>
            <w:r w:rsidRPr="00DA7921">
              <w:rPr>
                <w:rFonts w:ascii="Trebuchet MS" w:eastAsia="Calibri" w:hAnsi="Trebuchet MS" w:cs="Times New Roman"/>
                <w:b/>
              </w:rPr>
              <w:t xml:space="preserve">) + P4 </w:t>
            </w:r>
            <w:r w:rsidRPr="00DA7921">
              <w:rPr>
                <w:rFonts w:ascii="Trebuchet MS" w:eastAsia="Calibri" w:hAnsi="Trebuchet MS" w:cs="Times New Roman"/>
                <w:b/>
              </w:rPr>
              <w:lastRenderedPageBreak/>
              <w:t>(</w:t>
            </w:r>
            <w:r w:rsidRPr="00DA7921">
              <w:rPr>
                <w:rFonts w:ascii="Trebuchet MS" w:eastAsia="MS Mincho" w:hAnsi="Trebuchet MS" w:cs="Times New Roman"/>
                <w:b/>
                <w:noProof/>
              </w:rPr>
              <w:t>Perioada de garanție a lucrărilor) + P5 (Planul de management al calității lucrărilor</w:t>
            </w:r>
            <w:r w:rsidRPr="00DA7921">
              <w:rPr>
                <w:rFonts w:ascii="Trebuchet MS" w:eastAsia="Calibri" w:hAnsi="Trebuchet MS" w:cs="Times New Roman"/>
                <w:b/>
              </w:rPr>
              <w:t>) = 100 puncte</w:t>
            </w:r>
          </w:p>
          <w:p w14:paraId="0162F907" w14:textId="77777777" w:rsidR="00520964" w:rsidRDefault="00520964" w:rsidP="00E00609">
            <w:pPr>
              <w:numPr>
                <w:ilvl w:val="0"/>
                <w:numId w:val="9"/>
              </w:numPr>
              <w:spacing w:line="276" w:lineRule="auto"/>
              <w:jc w:val="both"/>
              <w:rPr>
                <w:rFonts w:ascii="Trebuchet MS" w:hAnsi="Trebuchet MS" w:cs="Times New Roman"/>
                <w:b/>
                <w:bCs/>
              </w:rPr>
            </w:pPr>
            <w:bookmarkStart w:id="8" w:name="_Toc131540515"/>
            <w:bookmarkStart w:id="9" w:name="_Toc139654815"/>
            <w:bookmarkStart w:id="10" w:name="_Toc144309136"/>
            <w:bookmarkStart w:id="11" w:name="_Hlk201231285"/>
            <w:bookmarkEnd w:id="7"/>
            <w:r w:rsidRPr="00520964">
              <w:rPr>
                <w:rFonts w:ascii="Trebuchet MS" w:hAnsi="Trebuchet MS" w:cs="Times New Roman"/>
                <w:b/>
                <w:bCs/>
              </w:rPr>
              <w:t>Factor de evaluare 1 – Valoarea propunerii financiare, fără TVA (Preț minim = 40 puncte)</w:t>
            </w:r>
            <w:bookmarkEnd w:id="8"/>
            <w:bookmarkEnd w:id="9"/>
            <w:bookmarkEnd w:id="10"/>
            <w:bookmarkEnd w:id="11"/>
          </w:p>
          <w:p w14:paraId="0DA644B1" w14:textId="77777777" w:rsid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Descriere criteriu: Valoarea propunerii financiare, lei fără TVA</w:t>
            </w:r>
          </w:p>
          <w:p w14:paraId="2AF3C71D" w14:textId="3056D140" w:rsidR="00520964" w:rsidRPr="00520964" w:rsidRDefault="00520964" w:rsidP="00520964">
            <w:pPr>
              <w:spacing w:line="276" w:lineRule="auto"/>
              <w:jc w:val="both"/>
              <w:rPr>
                <w:rFonts w:ascii="Trebuchet MS" w:hAnsi="Trebuchet MS" w:cs="Times New Roman"/>
                <w:b/>
                <w:bCs/>
              </w:rPr>
            </w:pPr>
            <w:r w:rsidRPr="00520964">
              <w:rPr>
                <w:rFonts w:ascii="Trebuchet MS" w:hAnsi="Trebuchet MS" w:cs="Times New Roman"/>
                <w:iCs/>
              </w:rPr>
              <w:t xml:space="preserve">Algoritm de calcul: Prețurile care se compară sunt prețurile fără TVA menționate în Formularul de ofertă financiară </w:t>
            </w:r>
          </w:p>
          <w:p w14:paraId="652A6CF4" w14:textId="77777777" w:rsidR="00520964" w:rsidRPr="00520964" w:rsidRDefault="00520964" w:rsidP="00E00609">
            <w:pPr>
              <w:numPr>
                <w:ilvl w:val="0"/>
                <w:numId w:val="10"/>
              </w:numPr>
              <w:spacing w:line="276" w:lineRule="auto"/>
              <w:jc w:val="both"/>
              <w:rPr>
                <w:rFonts w:ascii="Trebuchet MS" w:hAnsi="Trebuchet MS" w:cs="Times New Roman"/>
                <w:iCs/>
              </w:rPr>
            </w:pPr>
            <w:r w:rsidRPr="00520964">
              <w:rPr>
                <w:rFonts w:ascii="Trebuchet MS" w:hAnsi="Trebuchet MS" w:cs="Times New Roman"/>
                <w:iCs/>
              </w:rPr>
              <w:t>Pentru componenta financiară, oferta admisibilă care îndeplinește toate cerințele minime de calificare și care prezintă prețul cel mai mic va obține un punctaj de 100 puncte.</w:t>
            </w:r>
          </w:p>
          <w:p w14:paraId="27A2BDE6" w14:textId="77777777" w:rsidR="00520964" w:rsidRPr="00520964" w:rsidRDefault="00520964" w:rsidP="00E00609">
            <w:pPr>
              <w:numPr>
                <w:ilvl w:val="0"/>
                <w:numId w:val="10"/>
              </w:numPr>
              <w:spacing w:line="276" w:lineRule="auto"/>
              <w:jc w:val="both"/>
              <w:rPr>
                <w:rFonts w:ascii="Trebuchet MS" w:hAnsi="Trebuchet MS" w:cs="Times New Roman"/>
                <w:iCs/>
              </w:rPr>
            </w:pPr>
            <w:r w:rsidRPr="00520964">
              <w:rPr>
                <w:rFonts w:ascii="Trebuchet MS" w:hAnsi="Trebuchet MS" w:cs="Times New Roman"/>
                <w:iCs/>
              </w:rPr>
              <w:t>Pentru restul ofertelor financiare admisibile, punctajul financiar se va calcula proporțional cu oferta care a prezentat prețul cel mai mic și se  va calcula utilizând următoarea formulă:</w:t>
            </w:r>
          </w:p>
          <w:p w14:paraId="295BD5E8" w14:textId="317A4988"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 xml:space="preserve">P(n) = [Preț(min) / Preț(n)] x 100 </w:t>
            </w:r>
            <w:proofErr w:type="spellStart"/>
            <w:r w:rsidRPr="00520964">
              <w:rPr>
                <w:rFonts w:ascii="Trebuchet MS" w:hAnsi="Trebuchet MS" w:cs="Times New Roman"/>
                <w:iCs/>
              </w:rPr>
              <w:t>pct</w:t>
            </w:r>
            <w:proofErr w:type="spellEnd"/>
            <w:r w:rsidRPr="00520964" w:rsidDel="00544624">
              <w:rPr>
                <w:rFonts w:ascii="Trebuchet MS" w:hAnsi="Trebuchet MS" w:cs="Times New Roman"/>
                <w:iCs/>
              </w:rPr>
              <w:t xml:space="preserve"> </w:t>
            </w:r>
          </w:p>
          <w:p w14:paraId="4329E558"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Unde:</w:t>
            </w:r>
          </w:p>
          <w:p w14:paraId="3950466C"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„Preț min.” - reprezintă cel mai mic preț ofertat în cadrul procedurii de atribuire și pentru</w:t>
            </w:r>
          </w:p>
          <w:p w14:paraId="57AA74D3"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care se aplică criteriul de atribuire.</w:t>
            </w:r>
          </w:p>
          <w:p w14:paraId="4150A974"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„Preț n” – reprezintă prețul pentru care se calculează punctajul.</w:t>
            </w:r>
          </w:p>
          <w:p w14:paraId="4E81A912"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La punctajul obținut se va aplica ponderea de 40% pentru acest criteriu, rezultând punctajul</w:t>
            </w:r>
          </w:p>
          <w:p w14:paraId="5F4000E3"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criteriului pentru ofertă, care nu poate depăși punctajul maxim al criteriului de 40,00</w:t>
            </w:r>
          </w:p>
          <w:p w14:paraId="356EED24"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 xml:space="preserve">puncte. </w:t>
            </w:r>
          </w:p>
          <w:p w14:paraId="7B8C4E66"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*În situația în care comisia de evaluare va constata că elemente de preț ale unei oferte sunt</w:t>
            </w:r>
          </w:p>
          <w:p w14:paraId="50A89477" w14:textId="15D701DA" w:rsidR="00520964" w:rsidRPr="00520964" w:rsidRDefault="00520964" w:rsidP="00520964">
            <w:pPr>
              <w:spacing w:line="276" w:lineRule="auto"/>
              <w:jc w:val="both"/>
              <w:rPr>
                <w:rFonts w:ascii="Trebuchet MS" w:hAnsi="Trebuchet MS" w:cs="Times New Roman"/>
                <w:iCs/>
              </w:rPr>
            </w:pPr>
            <w:r>
              <w:rPr>
                <w:rFonts w:ascii="Trebuchet MS" w:hAnsi="Trebuchet MS" w:cs="Times New Roman"/>
                <w:iCs/>
              </w:rPr>
              <w:t>a</w:t>
            </w:r>
            <w:r w:rsidRPr="00520964">
              <w:rPr>
                <w:rFonts w:ascii="Trebuchet MS" w:hAnsi="Trebuchet MS" w:cs="Times New Roman"/>
                <w:iCs/>
              </w:rPr>
              <w:t>parent neobișnuit de scăzute, prin raportare la prețurile pieței, va solicita ofertantului</w:t>
            </w:r>
          </w:p>
          <w:p w14:paraId="6E548B58"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care a depus oferta în cauză explicații cu privire la posibilitatea îndeplinirii contractului în</w:t>
            </w:r>
          </w:p>
          <w:p w14:paraId="3C72A14F"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 xml:space="preserve">condițiile de calitate impuse prin documentația de atribuire. </w:t>
            </w:r>
          </w:p>
          <w:p w14:paraId="14A334BC"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Explicațiile ofertantului vor fi însoțite de dovezi concludente privind modul de organizare</w:t>
            </w:r>
          </w:p>
          <w:p w14:paraId="542ACC63"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și metodele utilizate în cadrul procesului de lucru, nivelul de salarizare a personalului</w:t>
            </w:r>
          </w:p>
          <w:p w14:paraId="08EFE5BC" w14:textId="77777777" w:rsidR="00520964" w:rsidRP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 xml:space="preserve">ofertantului, performanțele și costurile anumitor echipamente etc. </w:t>
            </w:r>
          </w:p>
          <w:p w14:paraId="0F224146" w14:textId="7B1A0B10" w:rsidR="00520964" w:rsidRDefault="00520964" w:rsidP="00520964">
            <w:pPr>
              <w:spacing w:line="276" w:lineRule="auto"/>
              <w:jc w:val="both"/>
              <w:rPr>
                <w:rFonts w:ascii="Trebuchet MS" w:hAnsi="Trebuchet MS" w:cs="Times New Roman"/>
                <w:iCs/>
              </w:rPr>
            </w:pPr>
            <w:r w:rsidRPr="00520964">
              <w:rPr>
                <w:rFonts w:ascii="Trebuchet MS" w:hAnsi="Trebuchet MS" w:cs="Times New Roman"/>
                <w:iCs/>
              </w:rPr>
              <w:t>În cazul în care ofertantul nu prezintă comisiei de evaluare informațiile și/sau documentele solicitate sau acestea nu justifică, în mod corespunzător, nivelul scăzut al prețului sau al costurilor propuse, oferta va fi considerată inacceptabilă.</w:t>
            </w:r>
          </w:p>
          <w:p w14:paraId="29627815" w14:textId="77777777" w:rsidR="00520964" w:rsidRPr="00520964" w:rsidRDefault="00520964" w:rsidP="00E00609">
            <w:pPr>
              <w:numPr>
                <w:ilvl w:val="0"/>
                <w:numId w:val="9"/>
              </w:numPr>
              <w:spacing w:before="240" w:after="120" w:line="276" w:lineRule="auto"/>
              <w:ind w:left="22" w:firstLine="0"/>
              <w:jc w:val="both"/>
              <w:rPr>
                <w:rFonts w:ascii="Trebuchet MS" w:eastAsia="Calibri" w:hAnsi="Trebuchet MS" w:cs="Times New Roman"/>
                <w:b/>
                <w:lang w:eastAsia="ro-RO"/>
              </w:rPr>
            </w:pPr>
            <w:bookmarkStart w:id="12" w:name="_Toc131540516"/>
            <w:bookmarkStart w:id="13" w:name="_Toc139654816"/>
            <w:bookmarkStart w:id="14" w:name="_Toc144309137"/>
            <w:bookmarkStart w:id="15" w:name="_Hlk201228155"/>
            <w:r w:rsidRPr="00520964">
              <w:rPr>
                <w:rFonts w:ascii="Trebuchet MS" w:eastAsia="Times New Roman" w:hAnsi="Trebuchet MS" w:cs="Arial"/>
                <w:b/>
                <w:color w:val="000000"/>
                <w:lang w:eastAsia="ro-RO"/>
              </w:rPr>
              <w:t>Factor de evaluare 2 –</w:t>
            </w:r>
            <w:bookmarkEnd w:id="12"/>
            <w:bookmarkEnd w:id="13"/>
            <w:bookmarkEnd w:id="14"/>
            <w:r w:rsidRPr="00520964">
              <w:rPr>
                <w:rFonts w:ascii="Trebuchet MS" w:eastAsia="Times New Roman" w:hAnsi="Trebuchet MS" w:cs="Arial"/>
                <w:b/>
                <w:color w:val="000000"/>
                <w:lang w:eastAsia="ro-RO"/>
              </w:rPr>
              <w:t xml:space="preserve"> </w:t>
            </w:r>
            <w:r w:rsidRPr="00520964">
              <w:rPr>
                <w:rFonts w:ascii="Trebuchet MS" w:eastAsia="MS Mincho" w:hAnsi="Trebuchet MS" w:cs="Times New Roman"/>
                <w:b/>
                <w:noProof/>
              </w:rPr>
              <w:t>Experiența managerului de proiect in executarea contractului – 20 puncte</w:t>
            </w:r>
            <w:bookmarkEnd w:id="15"/>
          </w:p>
          <w:p w14:paraId="41A5979E" w14:textId="77777777" w:rsidR="00520964" w:rsidRPr="00520964" w:rsidRDefault="00520964" w:rsidP="00520964">
            <w:pPr>
              <w:spacing w:before="240" w:after="120" w:line="276" w:lineRule="auto"/>
              <w:ind w:left="22"/>
              <w:jc w:val="both"/>
              <w:rPr>
                <w:rFonts w:ascii="Trebuchet MS" w:eastAsia="Calibri" w:hAnsi="Trebuchet MS" w:cs="Times New Roman"/>
                <w:lang w:eastAsia="ro-RO"/>
              </w:rPr>
            </w:pPr>
            <w:r w:rsidRPr="00520964">
              <w:rPr>
                <w:rFonts w:ascii="Trebuchet MS" w:eastAsia="MS Mincho" w:hAnsi="Trebuchet MS" w:cs="Times New Roman"/>
                <w:noProof/>
              </w:rPr>
              <w:t>Descriere: Experiența managerului de proiect, concretizată în numărul de proiecte similare în care a îndeplinit aceleași tip de activități ca cele pe care urmează să le execute.</w:t>
            </w:r>
          </w:p>
          <w:p w14:paraId="08B66803" w14:textId="42692A32" w:rsidR="00520964" w:rsidRDefault="00520964" w:rsidP="00520964">
            <w:pPr>
              <w:spacing w:before="240" w:after="120" w:line="276" w:lineRule="auto"/>
              <w:ind w:left="22"/>
              <w:jc w:val="both"/>
              <w:rPr>
                <w:rFonts w:ascii="Trebuchet MS" w:eastAsia="MS Mincho" w:hAnsi="Trebuchet MS" w:cs="Times New Roman"/>
                <w:noProof/>
              </w:rPr>
            </w:pPr>
            <w:r w:rsidRPr="00520964">
              <w:rPr>
                <w:rFonts w:ascii="Trebuchet MS" w:eastAsia="MS Mincho" w:hAnsi="Trebuchet MS" w:cs="Times New Roman"/>
                <w:noProof/>
              </w:rPr>
              <w:t xml:space="preserve">Algoritm de calcul: Participarea în proiecte în care expertul propus a desfășurat activități similare poziției pentru care este nominalizat. </w:t>
            </w:r>
          </w:p>
          <w:p w14:paraId="7DBA7516" w14:textId="77777777" w:rsidR="00591C2B" w:rsidRPr="00591C2B" w:rsidRDefault="00591C2B" w:rsidP="00E00609">
            <w:pPr>
              <w:numPr>
                <w:ilvl w:val="0"/>
                <w:numId w:val="10"/>
              </w:numPr>
              <w:ind w:right="288"/>
              <w:contextualSpacing/>
              <w:jc w:val="both"/>
              <w:rPr>
                <w:rFonts w:ascii="Trebuchet MS" w:eastAsia="MS Mincho" w:hAnsi="Trebuchet MS" w:cs="Times New Roman"/>
                <w:noProof/>
              </w:rPr>
            </w:pPr>
            <w:r w:rsidRPr="00591C2B">
              <w:rPr>
                <w:rFonts w:ascii="Trebuchet MS" w:eastAsia="MS Mincho" w:hAnsi="Trebuchet MS" w:cs="Times New Roman"/>
                <w:noProof/>
              </w:rPr>
              <w:t>1 proiect – 0,00 puncte (reprezintă cerință minimă);</w:t>
            </w:r>
          </w:p>
          <w:p w14:paraId="752ACACB" w14:textId="77777777" w:rsidR="00591C2B" w:rsidRPr="00591C2B" w:rsidRDefault="00591C2B" w:rsidP="00E00609">
            <w:pPr>
              <w:numPr>
                <w:ilvl w:val="0"/>
                <w:numId w:val="10"/>
              </w:numPr>
              <w:ind w:right="288"/>
              <w:contextualSpacing/>
              <w:jc w:val="both"/>
              <w:rPr>
                <w:rFonts w:ascii="Trebuchet MS" w:eastAsia="MS Mincho" w:hAnsi="Trebuchet MS" w:cs="Times New Roman"/>
                <w:noProof/>
              </w:rPr>
            </w:pPr>
            <w:r w:rsidRPr="00591C2B">
              <w:rPr>
                <w:rFonts w:ascii="Trebuchet MS" w:eastAsia="MS Mincho" w:hAnsi="Trebuchet MS" w:cs="Times New Roman"/>
                <w:noProof/>
              </w:rPr>
              <w:t>2-5 proiecte – 25,00 puncte, iar în urma aplicării ponderii de 20% rezultă un total de 5,00 puncte;</w:t>
            </w:r>
          </w:p>
          <w:p w14:paraId="05B2CD0E" w14:textId="77777777" w:rsidR="00591C2B" w:rsidRPr="00591C2B" w:rsidRDefault="00591C2B" w:rsidP="00E00609">
            <w:pPr>
              <w:numPr>
                <w:ilvl w:val="0"/>
                <w:numId w:val="10"/>
              </w:numPr>
              <w:ind w:right="288"/>
              <w:contextualSpacing/>
              <w:jc w:val="both"/>
              <w:rPr>
                <w:rFonts w:ascii="Trebuchet MS" w:eastAsia="MS Mincho" w:hAnsi="Trebuchet MS" w:cs="Times New Roman"/>
                <w:noProof/>
              </w:rPr>
            </w:pPr>
            <w:r w:rsidRPr="00591C2B">
              <w:rPr>
                <w:rFonts w:ascii="Trebuchet MS" w:eastAsia="MS Mincho" w:hAnsi="Trebuchet MS" w:cs="Times New Roman"/>
                <w:noProof/>
              </w:rPr>
              <w:t>6-10 proiecte – 50,00 puncte, iar în urma aplicării ponderii de 20% rezultă un total de 10.00 puncte;</w:t>
            </w:r>
          </w:p>
          <w:p w14:paraId="37713694" w14:textId="77777777" w:rsidR="00591C2B" w:rsidRPr="00591C2B" w:rsidRDefault="00591C2B" w:rsidP="00E00609">
            <w:pPr>
              <w:numPr>
                <w:ilvl w:val="0"/>
                <w:numId w:val="10"/>
              </w:numPr>
              <w:ind w:right="288"/>
              <w:contextualSpacing/>
              <w:jc w:val="both"/>
              <w:rPr>
                <w:rFonts w:ascii="Trebuchet MS" w:eastAsia="MS Mincho" w:hAnsi="Trebuchet MS" w:cs="Times New Roman"/>
                <w:noProof/>
              </w:rPr>
            </w:pPr>
            <w:r w:rsidRPr="00591C2B">
              <w:rPr>
                <w:rFonts w:ascii="Trebuchet MS" w:eastAsia="MS Mincho" w:hAnsi="Trebuchet MS" w:cs="Times New Roman"/>
                <w:noProof/>
              </w:rPr>
              <w:t xml:space="preserve">11 sau mai multe – 100,00 puncte, iar în urma aplicării ponderii de 20% rezultă un total de 20,00 puncte.  </w:t>
            </w:r>
          </w:p>
          <w:p w14:paraId="6ADC37E7" w14:textId="77777777" w:rsidR="000B1FE3" w:rsidRDefault="000B1FE3" w:rsidP="00591C2B">
            <w:pPr>
              <w:spacing w:before="240" w:after="120" w:line="276" w:lineRule="auto"/>
              <w:ind w:left="22"/>
              <w:jc w:val="both"/>
              <w:rPr>
                <w:rFonts w:ascii="Trebuchet MS" w:eastAsia="Calibri" w:hAnsi="Trebuchet MS" w:cs="Times New Roman"/>
                <w:lang w:eastAsia="ro-RO"/>
              </w:rPr>
            </w:pPr>
            <w:r w:rsidRPr="000B1FE3">
              <w:rPr>
                <w:rFonts w:ascii="Trebuchet MS" w:eastAsia="Calibri" w:hAnsi="Trebuchet MS" w:cs="Times New Roman"/>
                <w:lang w:eastAsia="ro-RO"/>
              </w:rPr>
              <w:lastRenderedPageBreak/>
              <w:t xml:space="preserve">*Cerința minimă este participarea managerului de proiect într-un (1) proiect/contract în care să fi desfășurat activități similare poziției (manager de contract și/sau coordonator contract și/sau adjunct manager contract și/sau adjunct coordonator) în cadrul unor lucrări de execuție proiecte de categoria C sau superior. </w:t>
            </w:r>
          </w:p>
          <w:p w14:paraId="53F81C69" w14:textId="77777777" w:rsidR="000B1FE3" w:rsidRDefault="000B1FE3" w:rsidP="00591C2B">
            <w:pPr>
              <w:spacing w:before="240" w:after="120" w:line="276" w:lineRule="auto"/>
              <w:ind w:left="22"/>
              <w:jc w:val="both"/>
              <w:rPr>
                <w:rFonts w:ascii="Trebuchet MS" w:eastAsia="Calibri" w:hAnsi="Trebuchet MS" w:cs="Times New Roman"/>
                <w:lang w:eastAsia="ro-RO"/>
              </w:rPr>
            </w:pPr>
            <w:r w:rsidRPr="000B1FE3">
              <w:rPr>
                <w:rFonts w:ascii="Trebuchet MS" w:eastAsia="Calibri" w:hAnsi="Trebuchet MS" w:cs="Times New Roman"/>
                <w:lang w:eastAsia="ro-RO"/>
              </w:rPr>
              <w:t xml:space="preserve">Prin implementarea unui proiect similar se va înțelege îndeplinirea atribuțiilor specifice de responsabil cu monitorizarea și implementarea contractului  (manager de contract și/sau coordonator contract și/sau adjunct manager contract și/sau adjunct coordonator) în cadrul proiectelor/contractelor având ca obiect execuția unor construcții civile dintre care cel puțin unul dintre acestea să fie minim din categoria de importanță C – conform HG nr. 766/1997 pentru aprobarea unor regulamente privind calitatea în construcții. </w:t>
            </w:r>
          </w:p>
          <w:p w14:paraId="69F4F4DA" w14:textId="6D4E7B4C" w:rsidR="000B1FE3" w:rsidRDefault="000B1FE3" w:rsidP="000B1FE3">
            <w:pPr>
              <w:spacing w:before="240" w:line="276" w:lineRule="auto"/>
              <w:jc w:val="both"/>
              <w:rPr>
                <w:rFonts w:ascii="Trebuchet MS" w:eastAsia="Calibri" w:hAnsi="Trebuchet MS" w:cs="Times New Roman"/>
                <w:lang w:eastAsia="ro-RO"/>
              </w:rPr>
            </w:pPr>
            <w:r w:rsidRPr="000B1FE3">
              <w:rPr>
                <w:rFonts w:ascii="Trebuchet MS" w:eastAsia="Calibri" w:hAnsi="Trebuchet MS" w:cs="Times New Roman"/>
                <w:lang w:eastAsia="ro-RO"/>
              </w:rPr>
              <w:t>Algoritmul de punctare, respectiv modalitatea de acordare a punctajului: punctajul va fi acordat de către autoritatea contractantă și pentru proiectele/contractele implementate de managerul de contract ce au vizat obiective de investiții din categorii de importanță minim C.</w:t>
            </w:r>
          </w:p>
          <w:p w14:paraId="13954C35" w14:textId="35EA78B1" w:rsidR="000B1FE3" w:rsidRDefault="000B1FE3" w:rsidP="000B1FE3">
            <w:pPr>
              <w:spacing w:before="240" w:line="276" w:lineRule="auto"/>
              <w:jc w:val="both"/>
              <w:rPr>
                <w:rFonts w:ascii="Trebuchet MS" w:hAnsi="Trebuchet MS" w:cs="Times New Roman"/>
              </w:rPr>
            </w:pPr>
            <w:r w:rsidRPr="000B1FE3">
              <w:rPr>
                <w:rFonts w:ascii="Trebuchet MS" w:hAnsi="Trebuchet MS" w:cs="Times New Roman"/>
              </w:rPr>
              <w:t xml:space="preserve">Menționăm faptul că proiectele/contractele solicitate vizează atât categoria construcțiilor noi, precum și categoria lucrărilor de construcții existente (modernizare, reabilitare, consolidare, extindere etc.). </w:t>
            </w:r>
          </w:p>
          <w:p w14:paraId="425373F5" w14:textId="77777777" w:rsidR="000B1FE3" w:rsidRDefault="000B1FE3" w:rsidP="00B476CA">
            <w:pPr>
              <w:spacing w:after="120"/>
              <w:ind w:firstLine="22"/>
              <w:jc w:val="both"/>
              <w:rPr>
                <w:rFonts w:ascii="Trebuchet MS" w:hAnsi="Trebuchet MS" w:cs="Times New Roman"/>
              </w:rPr>
            </w:pPr>
            <w:r w:rsidRPr="000B1FE3">
              <w:rPr>
                <w:rFonts w:ascii="Trebuchet MS" w:hAnsi="Trebuchet MS" w:cs="Times New Roman"/>
              </w:rPr>
              <w:t xml:space="preserve">Notă: Prin implementarea de proiecte similare se va înțelege îndeplinirea atribuțiilor specifice fiecărui expert în cadrul contractelor încheiate pentru elaborarea de proiecte de investiții, în domeniul construcțiilor civile pentru obiective de investiții din categoria de importanță minim C, în conformitate cu Anexa nr. 3 – Regulament privind stabilirea categoriei de </w:t>
            </w:r>
            <w:proofErr w:type="spellStart"/>
            <w:r w:rsidRPr="000B1FE3">
              <w:rPr>
                <w:rFonts w:ascii="Trebuchet MS" w:hAnsi="Trebuchet MS" w:cs="Times New Roman"/>
              </w:rPr>
              <w:t>importanţă</w:t>
            </w:r>
            <w:proofErr w:type="spellEnd"/>
            <w:r w:rsidRPr="000B1FE3">
              <w:rPr>
                <w:rFonts w:ascii="Trebuchet MS" w:hAnsi="Trebuchet MS" w:cs="Times New Roman"/>
              </w:rPr>
              <w:t xml:space="preserve"> a </w:t>
            </w:r>
            <w:proofErr w:type="spellStart"/>
            <w:r w:rsidRPr="000B1FE3">
              <w:rPr>
                <w:rFonts w:ascii="Trebuchet MS" w:hAnsi="Trebuchet MS" w:cs="Times New Roman"/>
              </w:rPr>
              <w:t>construcţiilor</w:t>
            </w:r>
            <w:proofErr w:type="spellEnd"/>
            <w:r w:rsidRPr="000B1FE3">
              <w:rPr>
                <w:rFonts w:ascii="Trebuchet MS" w:hAnsi="Trebuchet MS" w:cs="Times New Roman"/>
              </w:rPr>
              <w:t xml:space="preserve">  din H.G. nr. 766/1997 pentru aprobarea unor regulamente privind calitatea în </w:t>
            </w:r>
            <w:proofErr w:type="spellStart"/>
            <w:r w:rsidRPr="000B1FE3">
              <w:rPr>
                <w:rFonts w:ascii="Trebuchet MS" w:hAnsi="Trebuchet MS" w:cs="Times New Roman"/>
              </w:rPr>
              <w:t>construcţii</w:t>
            </w:r>
            <w:proofErr w:type="spellEnd"/>
            <w:r w:rsidRPr="000B1FE3">
              <w:rPr>
                <w:rFonts w:ascii="Trebuchet MS" w:hAnsi="Trebuchet MS" w:cs="Times New Roman"/>
              </w:rPr>
              <w:t>.</w:t>
            </w:r>
          </w:p>
          <w:p w14:paraId="26EDF9C8" w14:textId="501EA2AC" w:rsidR="00BA1CD9" w:rsidRPr="00B476CA" w:rsidRDefault="00B476CA" w:rsidP="00B476CA">
            <w:pPr>
              <w:spacing w:after="120"/>
              <w:ind w:firstLine="22"/>
              <w:jc w:val="both"/>
              <w:rPr>
                <w:rFonts w:ascii="Trebuchet MS" w:eastAsia="Calibri" w:hAnsi="Trebuchet MS" w:cs="Times New Roman"/>
                <w:bCs/>
              </w:rPr>
            </w:pPr>
            <w:r w:rsidRPr="00B476CA">
              <w:rPr>
                <w:rFonts w:ascii="Trebuchet MS" w:eastAsia="Calibri" w:hAnsi="Trebuchet MS" w:cs="Times New Roman"/>
                <w:bCs/>
              </w:rPr>
              <w:t xml:space="preserve">Ofertanții trebuie să prezinte în oferta tehnică, pentru Managerul de proiect propus, următoarele informații/documente: </w:t>
            </w:r>
          </w:p>
          <w:p w14:paraId="4B3F94F0" w14:textId="77777777" w:rsidR="00B476CA" w:rsidRPr="00B476CA" w:rsidRDefault="00B476CA" w:rsidP="00E00609">
            <w:pPr>
              <w:pStyle w:val="ListParagraph"/>
              <w:numPr>
                <w:ilvl w:val="0"/>
                <w:numId w:val="11"/>
              </w:numPr>
              <w:spacing w:after="120"/>
              <w:jc w:val="both"/>
              <w:rPr>
                <w:rFonts w:ascii="Trebuchet MS" w:eastAsia="Calibri" w:hAnsi="Trebuchet MS" w:cs="Times New Roman"/>
              </w:rPr>
            </w:pPr>
            <w:r w:rsidRPr="00B476CA">
              <w:rPr>
                <w:rFonts w:ascii="Trebuchet MS" w:eastAsia="Calibri" w:hAnsi="Trebuchet MS" w:cs="Times New Roman"/>
              </w:rPr>
              <w:t>Numele persoanei propuse;</w:t>
            </w:r>
          </w:p>
          <w:p w14:paraId="61419C38" w14:textId="77777777" w:rsidR="00B476CA" w:rsidRPr="00B476CA" w:rsidRDefault="00B476CA" w:rsidP="00E00609">
            <w:pPr>
              <w:pStyle w:val="ListParagraph"/>
              <w:numPr>
                <w:ilvl w:val="0"/>
                <w:numId w:val="11"/>
              </w:numPr>
              <w:spacing w:after="120"/>
              <w:jc w:val="both"/>
              <w:rPr>
                <w:rFonts w:ascii="Trebuchet MS" w:eastAsia="Calibri" w:hAnsi="Trebuchet MS" w:cs="Times New Roman"/>
              </w:rPr>
            </w:pPr>
            <w:r w:rsidRPr="00B476CA">
              <w:rPr>
                <w:rFonts w:ascii="Trebuchet MS" w:eastAsia="Calibri" w:hAnsi="Trebuchet MS" w:cs="Times New Roman"/>
              </w:rPr>
              <w:t>Declarația de disponibilitate, semnată de persoana propusă (în cazul în care aceasta nu este angajat al Presatorului);</w:t>
            </w:r>
          </w:p>
          <w:p w14:paraId="2D12F2CD" w14:textId="77777777" w:rsidR="00B476CA" w:rsidRPr="00B476CA" w:rsidRDefault="00B476CA" w:rsidP="00E00609">
            <w:pPr>
              <w:pStyle w:val="ListParagraph"/>
              <w:numPr>
                <w:ilvl w:val="0"/>
                <w:numId w:val="11"/>
              </w:numPr>
              <w:spacing w:after="120"/>
              <w:jc w:val="both"/>
              <w:rPr>
                <w:rFonts w:ascii="Trebuchet MS" w:eastAsia="Calibri" w:hAnsi="Trebuchet MS" w:cs="Times New Roman"/>
              </w:rPr>
            </w:pPr>
            <w:r w:rsidRPr="00B476CA">
              <w:rPr>
                <w:rFonts w:ascii="Trebuchet MS" w:eastAsia="Calibri" w:hAnsi="Trebuchet MS" w:cs="Times New Roman"/>
              </w:rPr>
              <w:t xml:space="preserve">CV în format </w:t>
            </w:r>
            <w:proofErr w:type="spellStart"/>
            <w:r w:rsidRPr="00B476CA">
              <w:rPr>
                <w:rFonts w:ascii="Trebuchet MS" w:eastAsia="Calibri" w:hAnsi="Trebuchet MS" w:cs="Times New Roman"/>
              </w:rPr>
              <w:t>Europass</w:t>
            </w:r>
            <w:proofErr w:type="spellEnd"/>
            <w:r w:rsidRPr="00B476CA">
              <w:rPr>
                <w:rFonts w:ascii="Trebuchet MS" w:eastAsia="Calibri" w:hAnsi="Trebuchet MS" w:cs="Times New Roman"/>
              </w:rPr>
              <w:t>;</w:t>
            </w:r>
          </w:p>
          <w:p w14:paraId="4AF96FE0" w14:textId="77777777" w:rsidR="00B476CA" w:rsidRPr="00B476CA" w:rsidRDefault="00B476CA" w:rsidP="00E00609">
            <w:pPr>
              <w:pStyle w:val="ListParagraph"/>
              <w:numPr>
                <w:ilvl w:val="0"/>
                <w:numId w:val="11"/>
              </w:numPr>
              <w:spacing w:after="120"/>
              <w:jc w:val="both"/>
              <w:rPr>
                <w:rFonts w:ascii="Trebuchet MS" w:eastAsia="Calibri" w:hAnsi="Trebuchet MS" w:cs="Times New Roman"/>
              </w:rPr>
            </w:pPr>
            <w:r w:rsidRPr="00B476CA">
              <w:rPr>
                <w:rFonts w:ascii="Trebuchet MS" w:eastAsia="Calibri" w:hAnsi="Trebuchet MS" w:cs="Times New Roman"/>
              </w:rPr>
              <w:t>Documente justificative relevante care demonstrează îndeplinirea cerințelor:</w:t>
            </w:r>
          </w:p>
          <w:p w14:paraId="6C6BB5B0" w14:textId="77777777" w:rsidR="00B476CA" w:rsidRPr="00B476CA" w:rsidRDefault="00B476CA" w:rsidP="00E00609">
            <w:pPr>
              <w:pStyle w:val="ListParagraph"/>
              <w:numPr>
                <w:ilvl w:val="0"/>
                <w:numId w:val="12"/>
              </w:numPr>
              <w:rPr>
                <w:rFonts w:ascii="Trebuchet MS" w:eastAsia="Calibri" w:hAnsi="Trebuchet MS" w:cs="Times New Roman"/>
              </w:rPr>
            </w:pPr>
            <w:r w:rsidRPr="00B476CA">
              <w:rPr>
                <w:rFonts w:ascii="Trebuchet MS" w:eastAsia="Calibri" w:hAnsi="Trebuchet MS" w:cs="Times New Roman"/>
              </w:rPr>
              <w:t>Copiile documentelor relevante care demonstrează îndeplinirea cerințelor referitoare la studiile, expertiza și experiența specifică relevantă solicitată și prezentată în CV, cum ar fi:</w:t>
            </w:r>
          </w:p>
          <w:p w14:paraId="473E193E" w14:textId="77777777" w:rsidR="00B476CA" w:rsidRPr="00B476CA" w:rsidRDefault="00B476CA" w:rsidP="00E00609">
            <w:pPr>
              <w:pStyle w:val="ListParagraph"/>
              <w:numPr>
                <w:ilvl w:val="0"/>
                <w:numId w:val="13"/>
              </w:numPr>
              <w:spacing w:after="120"/>
              <w:jc w:val="both"/>
              <w:rPr>
                <w:rFonts w:ascii="Trebuchet MS" w:eastAsia="Calibri" w:hAnsi="Trebuchet MS" w:cs="Times New Roman"/>
              </w:rPr>
            </w:pPr>
            <w:r w:rsidRPr="00B476CA">
              <w:rPr>
                <w:rFonts w:ascii="Trebuchet MS" w:eastAsia="Calibri" w:hAnsi="Trebuchet MS" w:cs="Times New Roman"/>
              </w:rPr>
              <w:t>Copie a diplomei de studii, certificări, alte diplome relevante;</w:t>
            </w:r>
          </w:p>
          <w:p w14:paraId="345B2C8D" w14:textId="77777777" w:rsidR="00B476CA" w:rsidRPr="00B476CA" w:rsidRDefault="00B476CA" w:rsidP="00E00609">
            <w:pPr>
              <w:pStyle w:val="ListParagraph"/>
              <w:numPr>
                <w:ilvl w:val="0"/>
                <w:numId w:val="13"/>
              </w:numPr>
              <w:spacing w:after="120"/>
              <w:jc w:val="both"/>
              <w:rPr>
                <w:rFonts w:ascii="Trebuchet MS" w:eastAsia="Calibri" w:hAnsi="Trebuchet MS" w:cs="Times New Roman"/>
              </w:rPr>
            </w:pPr>
            <w:r w:rsidRPr="00B476CA">
              <w:rPr>
                <w:rFonts w:ascii="Trebuchet MS" w:eastAsia="Calibri" w:hAnsi="Trebuchet MS" w:cs="Times New Roman"/>
              </w:rPr>
              <w:t xml:space="preserve">Extras </w:t>
            </w:r>
            <w:proofErr w:type="spellStart"/>
            <w:r w:rsidRPr="00B476CA">
              <w:rPr>
                <w:rFonts w:ascii="Trebuchet MS" w:eastAsia="Calibri" w:hAnsi="Trebuchet MS" w:cs="Times New Roman"/>
              </w:rPr>
              <w:t>Revisal</w:t>
            </w:r>
            <w:proofErr w:type="spellEnd"/>
            <w:r w:rsidRPr="00B476CA">
              <w:rPr>
                <w:rFonts w:ascii="Trebuchet MS" w:eastAsia="Calibri" w:hAnsi="Trebuchet MS" w:cs="Times New Roman"/>
              </w:rPr>
              <w:t xml:space="preserve"> / contract de muncă;</w:t>
            </w:r>
          </w:p>
          <w:p w14:paraId="28C8EC93" w14:textId="77777777" w:rsidR="00B476CA" w:rsidRPr="00B476CA" w:rsidRDefault="00B476CA" w:rsidP="00E00609">
            <w:pPr>
              <w:pStyle w:val="ListParagraph"/>
              <w:numPr>
                <w:ilvl w:val="0"/>
                <w:numId w:val="13"/>
              </w:numPr>
              <w:spacing w:after="120"/>
              <w:jc w:val="both"/>
              <w:rPr>
                <w:rFonts w:ascii="Trebuchet MS" w:eastAsia="Calibri" w:hAnsi="Trebuchet MS" w:cs="Times New Roman"/>
              </w:rPr>
            </w:pPr>
            <w:r w:rsidRPr="00B476CA">
              <w:rPr>
                <w:rFonts w:ascii="Trebuchet MS" w:eastAsia="Calibri" w:hAnsi="Trebuchet MS" w:cs="Times New Roman"/>
              </w:rPr>
              <w:t>Fișe de post;</w:t>
            </w:r>
          </w:p>
          <w:p w14:paraId="3F288497" w14:textId="77777777" w:rsidR="00B476CA" w:rsidRPr="00B476CA" w:rsidRDefault="00B476CA" w:rsidP="00E00609">
            <w:pPr>
              <w:pStyle w:val="ListParagraph"/>
              <w:numPr>
                <w:ilvl w:val="0"/>
                <w:numId w:val="13"/>
              </w:numPr>
              <w:spacing w:after="120"/>
              <w:jc w:val="both"/>
              <w:rPr>
                <w:rFonts w:ascii="Trebuchet MS" w:eastAsia="Calibri" w:hAnsi="Trebuchet MS" w:cs="Times New Roman"/>
              </w:rPr>
            </w:pPr>
            <w:r w:rsidRPr="00B476CA">
              <w:rPr>
                <w:rFonts w:ascii="Trebuchet MS" w:eastAsia="Calibri" w:hAnsi="Trebuchet MS" w:cs="Times New Roman"/>
              </w:rPr>
              <w:t>Contractul de muncă;</w:t>
            </w:r>
          </w:p>
          <w:p w14:paraId="4647CAF7" w14:textId="4119C090" w:rsidR="001C3048" w:rsidRDefault="00B476CA" w:rsidP="001C3048">
            <w:pPr>
              <w:pStyle w:val="ListParagraph"/>
              <w:numPr>
                <w:ilvl w:val="0"/>
                <w:numId w:val="13"/>
              </w:numPr>
              <w:spacing w:after="120"/>
              <w:jc w:val="both"/>
              <w:rPr>
                <w:rFonts w:ascii="Trebuchet MS" w:eastAsia="Calibri" w:hAnsi="Trebuchet MS" w:cs="Times New Roman"/>
              </w:rPr>
            </w:pPr>
            <w:r w:rsidRPr="00B476CA">
              <w:rPr>
                <w:rFonts w:ascii="Trebuchet MS" w:eastAsia="Calibri" w:hAnsi="Trebuchet MS" w:cs="Times New Roman"/>
              </w:rPr>
              <w:t>Alte documente relevante, după caz.</w:t>
            </w:r>
          </w:p>
          <w:p w14:paraId="13FD350C" w14:textId="77777777" w:rsidR="003E2AE2" w:rsidRPr="003E2AE2" w:rsidRDefault="003E2AE2" w:rsidP="003E2AE2">
            <w:pPr>
              <w:pStyle w:val="ListParagraph"/>
              <w:spacing w:after="120"/>
              <w:ind w:left="2301"/>
              <w:jc w:val="both"/>
              <w:rPr>
                <w:rFonts w:ascii="Trebuchet MS" w:eastAsia="Calibri" w:hAnsi="Trebuchet MS" w:cs="Times New Roman"/>
              </w:rPr>
            </w:pPr>
          </w:p>
          <w:p w14:paraId="7F14EEE2" w14:textId="77777777" w:rsidR="00B476CA" w:rsidRPr="00B476CA" w:rsidRDefault="00B476CA" w:rsidP="00E00609">
            <w:pPr>
              <w:pStyle w:val="ListParagraph"/>
              <w:numPr>
                <w:ilvl w:val="0"/>
                <w:numId w:val="12"/>
              </w:numPr>
              <w:spacing w:after="120"/>
              <w:jc w:val="both"/>
              <w:rPr>
                <w:rFonts w:ascii="Trebuchet MS" w:eastAsia="Calibri" w:hAnsi="Trebuchet MS" w:cs="Times New Roman"/>
              </w:rPr>
            </w:pPr>
            <w:r w:rsidRPr="00B476CA">
              <w:rPr>
                <w:rFonts w:ascii="Trebuchet MS" w:eastAsia="Calibri" w:hAnsi="Trebuchet MS" w:cs="Times New Roman"/>
              </w:rPr>
              <w:t>Recomandările emise și semnate sau contrasemnate de către beneficiarul final, sau alte documente edificatoare, din care să reiasă activitățile desfășurate și care să evidențieze experiența profesională similară specifică.</w:t>
            </w:r>
          </w:p>
          <w:p w14:paraId="611D5B1F" w14:textId="77777777" w:rsidR="00B476CA" w:rsidRPr="00B476CA" w:rsidRDefault="00B476CA" w:rsidP="00E00609">
            <w:pPr>
              <w:pStyle w:val="ListParagraph"/>
              <w:numPr>
                <w:ilvl w:val="0"/>
                <w:numId w:val="12"/>
              </w:numPr>
              <w:spacing w:after="120"/>
              <w:jc w:val="both"/>
              <w:rPr>
                <w:rFonts w:ascii="Trebuchet MS" w:eastAsia="Calibri" w:hAnsi="Trebuchet MS" w:cs="Times New Roman"/>
              </w:rPr>
            </w:pPr>
            <w:r w:rsidRPr="00B476CA">
              <w:rPr>
                <w:rFonts w:ascii="Trebuchet MS" w:eastAsia="Calibri" w:hAnsi="Trebuchet MS" w:cs="Times New Roman"/>
              </w:rPr>
              <w:t>Copiile documentelor trebuie să fie confirmate pentru conformitate cu originalul documentelor respective. Certificatele/ diplomele/ documentele justificative emise în altă limbă decât limba română vor fi prezentate în limba de origine, însoțite de traducerea autorizată în limba română.</w:t>
            </w:r>
          </w:p>
          <w:p w14:paraId="3E3D9A64" w14:textId="77777777" w:rsidR="00B476CA" w:rsidRPr="00B476CA" w:rsidRDefault="00B476CA" w:rsidP="00E00609">
            <w:pPr>
              <w:pStyle w:val="ListParagraph"/>
              <w:numPr>
                <w:ilvl w:val="0"/>
                <w:numId w:val="12"/>
              </w:numPr>
              <w:spacing w:after="120"/>
              <w:jc w:val="both"/>
              <w:rPr>
                <w:rFonts w:ascii="Trebuchet MS" w:eastAsia="Calibri" w:hAnsi="Trebuchet MS" w:cs="Times New Roman"/>
              </w:rPr>
            </w:pPr>
            <w:r w:rsidRPr="00B476CA">
              <w:rPr>
                <w:rFonts w:ascii="Trebuchet MS" w:eastAsia="Calibri" w:hAnsi="Trebuchet MS" w:cs="Times New Roman"/>
              </w:rPr>
              <w:t xml:space="preserve">În urma verificării exactității informațiilor și a dovezilor furnizate de către ofertanți, autoritatea contractantă poate solicita și alte documente/informații </w:t>
            </w:r>
            <w:r w:rsidRPr="00B476CA">
              <w:rPr>
                <w:rFonts w:ascii="Trebuchet MS" w:eastAsia="Calibri" w:hAnsi="Trebuchet MS" w:cs="Times New Roman"/>
              </w:rPr>
              <w:lastRenderedPageBreak/>
              <w:t>care să clarifice experiență profesională solicitată. De asemenea, autoritatea contractantă își rezervă dreptul de a contacta beneficiarii finali ai proiectelor prezentate la experiența profesională, în vederea confirmării celor prezentate de către ofertanți.</w:t>
            </w:r>
          </w:p>
          <w:p w14:paraId="5C58B7E8" w14:textId="77777777" w:rsidR="00B476CA" w:rsidRPr="00B476CA" w:rsidRDefault="00B476CA" w:rsidP="00E00609">
            <w:pPr>
              <w:pStyle w:val="ListParagraph"/>
              <w:numPr>
                <w:ilvl w:val="0"/>
                <w:numId w:val="12"/>
              </w:numPr>
              <w:spacing w:after="120"/>
              <w:jc w:val="both"/>
              <w:rPr>
                <w:rFonts w:ascii="Trebuchet MS" w:eastAsia="Calibri" w:hAnsi="Trebuchet MS" w:cs="Times New Roman"/>
              </w:rPr>
            </w:pPr>
            <w:r w:rsidRPr="00B476CA">
              <w:rPr>
                <w:rFonts w:ascii="Trebuchet MS" w:eastAsia="Calibri" w:hAnsi="Trebuchet MS" w:cs="Times New Roman"/>
              </w:rPr>
              <w:t xml:space="preserve">Pentru persoanele propuse care au calitatea de salariați ai ofertantului, se va prezenta în mod obligatoriu cel puțin un document prin care să se demonstreze relația contractuală dintre persoanele nominalizate și ofertant (extras </w:t>
            </w:r>
            <w:proofErr w:type="spellStart"/>
            <w:r w:rsidRPr="00B476CA">
              <w:rPr>
                <w:rFonts w:ascii="Trebuchet MS" w:eastAsia="Calibri" w:hAnsi="Trebuchet MS" w:cs="Times New Roman"/>
              </w:rPr>
              <w:t>Revisal</w:t>
            </w:r>
            <w:proofErr w:type="spellEnd"/>
            <w:r w:rsidRPr="00B476CA">
              <w:rPr>
                <w:rFonts w:ascii="Trebuchet MS" w:eastAsia="Calibri" w:hAnsi="Trebuchet MS" w:cs="Times New Roman"/>
              </w:rPr>
              <w:t>/ contract de muncă, etc.). În cazul în care se propune personal care nu este salariat al Prestatorului, fiecare astfel de persoană va completa și va semna o declarație de disponibilitate, cu referire strictă la obiectul contractului ce face obiectul prezentei proceduri.</w:t>
            </w:r>
          </w:p>
          <w:p w14:paraId="51B23F28" w14:textId="77777777" w:rsidR="00B476CA" w:rsidRDefault="00B476CA" w:rsidP="00B476CA">
            <w:pPr>
              <w:pStyle w:val="ListParagraph"/>
              <w:spacing w:after="120"/>
              <w:ind w:left="1462"/>
              <w:jc w:val="both"/>
              <w:rPr>
                <w:rFonts w:ascii="Trebuchet MS" w:eastAsia="Calibri" w:hAnsi="Trebuchet MS" w:cs="Times New Roman"/>
                <w:i/>
              </w:rPr>
            </w:pPr>
          </w:p>
          <w:p w14:paraId="1053F6EE" w14:textId="77777777" w:rsidR="001C3048" w:rsidRPr="001C3048" w:rsidRDefault="001C3048" w:rsidP="001C3048">
            <w:pPr>
              <w:spacing w:after="120"/>
              <w:jc w:val="both"/>
              <w:rPr>
                <w:rFonts w:ascii="Trebuchet MS" w:eastAsia="Calibri" w:hAnsi="Trebuchet MS" w:cs="Times New Roman"/>
                <w:b/>
                <w:iCs/>
              </w:rPr>
            </w:pPr>
            <w:r w:rsidRPr="001C3048">
              <w:rPr>
                <w:rFonts w:ascii="Trebuchet MS" w:eastAsia="Calibri" w:hAnsi="Trebuchet MS" w:cs="Times New Roman"/>
                <w:b/>
                <w:iCs/>
              </w:rPr>
              <w:t>c. Factor de evaluare 3 – Termenul de execuție al obiectivului de investiții – 20 puncte</w:t>
            </w:r>
          </w:p>
          <w:p w14:paraId="5AEC30A1" w14:textId="77777777" w:rsidR="001C3048" w:rsidRPr="001C3048" w:rsidRDefault="001C3048" w:rsidP="001C3048">
            <w:pPr>
              <w:spacing w:after="120"/>
              <w:jc w:val="both"/>
              <w:rPr>
                <w:rFonts w:ascii="Trebuchet MS" w:eastAsia="Calibri" w:hAnsi="Trebuchet MS" w:cs="Times New Roman"/>
                <w:iCs/>
              </w:rPr>
            </w:pPr>
            <w:r w:rsidRPr="001C3048">
              <w:rPr>
                <w:rFonts w:ascii="Trebuchet MS" w:eastAsia="Calibri" w:hAnsi="Trebuchet MS" w:cs="Times New Roman"/>
                <w:iCs/>
              </w:rPr>
              <w:t>Descriere: Se vor acorda punctaje individuale ofertelor ce au prezentat un termen mai redus decât cel dat de proiectant</w:t>
            </w:r>
          </w:p>
          <w:p w14:paraId="29CBD154" w14:textId="77777777" w:rsidR="001C3048" w:rsidRPr="001C3048" w:rsidRDefault="001C3048" w:rsidP="001C3048">
            <w:pPr>
              <w:spacing w:after="120"/>
              <w:jc w:val="both"/>
              <w:rPr>
                <w:rFonts w:ascii="Trebuchet MS" w:eastAsia="Calibri" w:hAnsi="Trebuchet MS" w:cs="Times New Roman"/>
                <w:iCs/>
              </w:rPr>
            </w:pPr>
            <w:r w:rsidRPr="001C3048">
              <w:rPr>
                <w:rFonts w:ascii="Trebuchet MS" w:eastAsia="Calibri" w:hAnsi="Trebuchet MS" w:cs="Times New Roman"/>
                <w:iCs/>
              </w:rPr>
              <w:t>Algoritm de calcul:</w:t>
            </w:r>
          </w:p>
          <w:p w14:paraId="7BBB6A30" w14:textId="77777777" w:rsidR="00651896" w:rsidRPr="00651896" w:rsidRDefault="00651896" w:rsidP="00651896">
            <w:pPr>
              <w:pStyle w:val="ListParagraph"/>
              <w:numPr>
                <w:ilvl w:val="0"/>
                <w:numId w:val="14"/>
              </w:numPr>
              <w:spacing w:after="120"/>
              <w:jc w:val="both"/>
              <w:rPr>
                <w:rFonts w:ascii="Trebuchet MS" w:eastAsia="Calibri" w:hAnsi="Trebuchet MS" w:cs="Times New Roman"/>
                <w:iCs/>
              </w:rPr>
            </w:pPr>
            <w:r w:rsidRPr="00651896">
              <w:rPr>
                <w:rFonts w:ascii="Trebuchet MS" w:eastAsia="Calibri" w:hAnsi="Trebuchet MS" w:cs="Times New Roman"/>
                <w:iCs/>
              </w:rPr>
              <w:t>Se acordă punctajul de 100,00 puncte pentru o durată de implementare a obiectivului de investiții de 01-45 zile, în urma aplicării ponderii de 20%, punctajul final fiind de 20,00 puncte.</w:t>
            </w:r>
          </w:p>
          <w:p w14:paraId="5FE5B1FD" w14:textId="77777777" w:rsidR="00651896" w:rsidRPr="00651896" w:rsidRDefault="00651896" w:rsidP="00651896">
            <w:pPr>
              <w:pStyle w:val="ListParagraph"/>
              <w:numPr>
                <w:ilvl w:val="0"/>
                <w:numId w:val="14"/>
              </w:numPr>
              <w:spacing w:after="120"/>
              <w:jc w:val="both"/>
              <w:rPr>
                <w:rFonts w:ascii="Trebuchet MS" w:eastAsia="Calibri" w:hAnsi="Trebuchet MS" w:cs="Times New Roman"/>
                <w:iCs/>
              </w:rPr>
            </w:pPr>
            <w:r w:rsidRPr="00651896">
              <w:rPr>
                <w:rFonts w:ascii="Trebuchet MS" w:eastAsia="Calibri" w:hAnsi="Trebuchet MS" w:cs="Times New Roman"/>
                <w:iCs/>
              </w:rPr>
              <w:t>Se acordă punctajul de 70,00 puncte pentru o durată de implementare a obiectivului de investiții de 46 - 60 zile, în urma aplicării ponderii de 20%, punctajul final fiind de 14 puncte.</w:t>
            </w:r>
          </w:p>
          <w:p w14:paraId="09EA2F2C" w14:textId="77777777" w:rsidR="00651896" w:rsidRPr="00651896" w:rsidRDefault="00651896" w:rsidP="00651896">
            <w:pPr>
              <w:pStyle w:val="ListParagraph"/>
              <w:numPr>
                <w:ilvl w:val="0"/>
                <w:numId w:val="14"/>
              </w:numPr>
              <w:spacing w:after="120"/>
              <w:jc w:val="both"/>
              <w:rPr>
                <w:rFonts w:ascii="Trebuchet MS" w:eastAsia="Calibri" w:hAnsi="Trebuchet MS" w:cs="Times New Roman"/>
                <w:iCs/>
              </w:rPr>
            </w:pPr>
            <w:r w:rsidRPr="00651896">
              <w:rPr>
                <w:rFonts w:ascii="Trebuchet MS" w:eastAsia="Calibri" w:hAnsi="Trebuchet MS" w:cs="Times New Roman"/>
                <w:iCs/>
              </w:rPr>
              <w:t>Se acordă punctajul de 40,00 puncte pentru o durată de implementare a obiectivului de investiții de 61 - 75 zile, în urma aplicării ponderii de 20%, punctajul final fiind de 8 puncte.</w:t>
            </w:r>
          </w:p>
          <w:p w14:paraId="782072EA" w14:textId="77777777" w:rsidR="00651896" w:rsidRPr="00651896" w:rsidRDefault="00651896" w:rsidP="00651896">
            <w:pPr>
              <w:pStyle w:val="ListParagraph"/>
              <w:numPr>
                <w:ilvl w:val="0"/>
                <w:numId w:val="14"/>
              </w:numPr>
              <w:spacing w:after="120"/>
              <w:jc w:val="both"/>
              <w:rPr>
                <w:rFonts w:ascii="Trebuchet MS" w:eastAsia="Calibri" w:hAnsi="Trebuchet MS" w:cs="Times New Roman"/>
                <w:iCs/>
              </w:rPr>
            </w:pPr>
            <w:r w:rsidRPr="00651896">
              <w:rPr>
                <w:rFonts w:ascii="Trebuchet MS" w:eastAsia="Calibri" w:hAnsi="Trebuchet MS" w:cs="Times New Roman"/>
                <w:iCs/>
              </w:rPr>
              <w:t>Se acordă punctajul de 10,00 puncte pentru o durată de implementare a obiectivului de investiții de 76 - 89 zile, în urma aplicării ponderii de 20%, punctajul final fiind de 2 puncte.</w:t>
            </w:r>
          </w:p>
          <w:p w14:paraId="0FE5633D" w14:textId="77777777" w:rsidR="00651896" w:rsidRPr="00651896" w:rsidRDefault="00651896" w:rsidP="00651896">
            <w:pPr>
              <w:pStyle w:val="ListParagraph"/>
              <w:numPr>
                <w:ilvl w:val="0"/>
                <w:numId w:val="14"/>
              </w:numPr>
              <w:spacing w:after="120"/>
              <w:jc w:val="both"/>
              <w:rPr>
                <w:rFonts w:ascii="Trebuchet MS" w:eastAsia="Calibri" w:hAnsi="Trebuchet MS" w:cs="Times New Roman"/>
                <w:iCs/>
              </w:rPr>
            </w:pPr>
            <w:r w:rsidRPr="00651896">
              <w:rPr>
                <w:rFonts w:ascii="Trebuchet MS" w:eastAsia="Calibri" w:hAnsi="Trebuchet MS" w:cs="Times New Roman"/>
                <w:iCs/>
              </w:rPr>
              <w:t xml:space="preserve">Se acordă 0,00 puncte pentru o perioadă de implementare de 90 zile (reprezintă cerință minimă). </w:t>
            </w:r>
          </w:p>
          <w:p w14:paraId="6E1CC1BF" w14:textId="77777777" w:rsidR="00651896" w:rsidRPr="00651896" w:rsidRDefault="00651896" w:rsidP="00651896">
            <w:pPr>
              <w:pStyle w:val="ListParagraph"/>
              <w:numPr>
                <w:ilvl w:val="0"/>
                <w:numId w:val="14"/>
              </w:numPr>
              <w:spacing w:after="120"/>
              <w:jc w:val="both"/>
              <w:rPr>
                <w:rFonts w:ascii="Trebuchet MS" w:eastAsia="Calibri" w:hAnsi="Trebuchet MS" w:cs="Times New Roman"/>
                <w:iCs/>
              </w:rPr>
            </w:pPr>
            <w:r w:rsidRPr="00651896">
              <w:rPr>
                <w:rFonts w:ascii="Trebuchet MS" w:eastAsia="Calibri" w:hAnsi="Trebuchet MS" w:cs="Times New Roman"/>
                <w:iCs/>
              </w:rPr>
              <w:t>Pentru o perioadă de implementare mai mare de 90 zile, oferta este declarată neconformă</w:t>
            </w:r>
          </w:p>
          <w:p w14:paraId="5C91F2D5" w14:textId="77777777" w:rsidR="00990424" w:rsidRDefault="00990424" w:rsidP="00990424">
            <w:pPr>
              <w:pStyle w:val="ListParagraph"/>
              <w:spacing w:after="120"/>
              <w:jc w:val="both"/>
              <w:rPr>
                <w:rFonts w:ascii="Trebuchet MS" w:eastAsia="Calibri" w:hAnsi="Trebuchet MS" w:cs="Times New Roman"/>
                <w:iCs/>
              </w:rPr>
            </w:pPr>
          </w:p>
          <w:p w14:paraId="0D8CA912" w14:textId="77777777" w:rsidR="00990424" w:rsidRPr="00990424" w:rsidRDefault="00990424" w:rsidP="00990424">
            <w:pPr>
              <w:spacing w:after="120"/>
              <w:jc w:val="both"/>
              <w:rPr>
                <w:rFonts w:ascii="Trebuchet MS" w:eastAsia="Calibri" w:hAnsi="Trebuchet MS" w:cs="Times New Roman"/>
                <w:b/>
                <w:bCs/>
                <w:iCs/>
              </w:rPr>
            </w:pPr>
            <w:r w:rsidRPr="00990424">
              <w:rPr>
                <w:rFonts w:ascii="Trebuchet MS" w:eastAsia="Calibri" w:hAnsi="Trebuchet MS" w:cs="Times New Roman"/>
                <w:b/>
                <w:bCs/>
                <w:iCs/>
              </w:rPr>
              <w:t>d. Factor de evaluare 4 – Perioada de garanție a lucrărilor – 15 puncte</w:t>
            </w:r>
          </w:p>
          <w:p w14:paraId="6D3349A9" w14:textId="77777777" w:rsidR="005B6118" w:rsidRPr="005B6118" w:rsidRDefault="005B6118" w:rsidP="005B6118">
            <w:pPr>
              <w:spacing w:after="120"/>
              <w:jc w:val="both"/>
              <w:rPr>
                <w:rFonts w:ascii="Trebuchet MS" w:eastAsia="Calibri" w:hAnsi="Trebuchet MS" w:cs="Times New Roman"/>
                <w:b/>
              </w:rPr>
            </w:pPr>
            <w:r w:rsidRPr="005B6118">
              <w:rPr>
                <w:rFonts w:ascii="Trebuchet MS" w:eastAsia="Calibri" w:hAnsi="Trebuchet MS" w:cs="Times New Roman"/>
                <w:b/>
              </w:rPr>
              <w:t xml:space="preserve">Pondere 15%        </w:t>
            </w:r>
          </w:p>
          <w:p w14:paraId="639DCCFB" w14:textId="77777777" w:rsidR="005B6118" w:rsidRPr="005B6118" w:rsidRDefault="005B6118" w:rsidP="005B6118">
            <w:p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 xml:space="preserve">Punctajul maxim alocat este de </w:t>
            </w:r>
            <w:r w:rsidRPr="005B6118">
              <w:rPr>
                <w:rFonts w:ascii="Trebuchet MS" w:eastAsia="Times New Roman" w:hAnsi="Trebuchet MS" w:cs="Arial"/>
                <w:b/>
                <w:bCs/>
                <w:lang w:eastAsia="ro-RO"/>
              </w:rPr>
              <w:t>15 de puncte</w:t>
            </w:r>
            <w:r w:rsidRPr="005B6118">
              <w:rPr>
                <w:rFonts w:ascii="Trebuchet MS" w:eastAsia="Times New Roman" w:hAnsi="Trebuchet MS" w:cs="Arial"/>
                <w:lang w:eastAsia="ro-RO"/>
              </w:rPr>
              <w:t>, pentru perioada de garanție.</w:t>
            </w:r>
          </w:p>
          <w:p w14:paraId="37CDAB4D" w14:textId="77777777" w:rsidR="005B6118" w:rsidRPr="005B6118" w:rsidRDefault="005B6118" w:rsidP="005B6118">
            <w:p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Descriere criteriu: Se punctează perioada de garanție acordată lucrărilor.</w:t>
            </w:r>
          </w:p>
          <w:p w14:paraId="683174F3" w14:textId="77777777" w:rsidR="005B6118" w:rsidRPr="005B6118" w:rsidRDefault="005B6118" w:rsidP="005B6118">
            <w:p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Algoritm de calcul:</w:t>
            </w:r>
          </w:p>
          <w:p w14:paraId="4C606F29" w14:textId="77777777" w:rsidR="005B6118" w:rsidRPr="005B6118" w:rsidRDefault="005B6118" w:rsidP="005B6118">
            <w:p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Formula de calcul pentru factorul de evaluare P4 este:</w:t>
            </w:r>
          </w:p>
          <w:p w14:paraId="2A954C6A" w14:textId="77777777" w:rsidR="005B6118" w:rsidRPr="005B6118" w:rsidRDefault="005B6118" w:rsidP="005B6118">
            <w:pPr>
              <w:spacing w:after="120"/>
              <w:ind w:right="289"/>
              <w:contextualSpacing/>
              <w:jc w:val="both"/>
              <w:rPr>
                <w:rFonts w:ascii="Calibri" w:eastAsia="Times New Roman" w:hAnsi="Calibri" w:cs="Arial"/>
                <w:lang w:eastAsia="ro-RO"/>
              </w:rPr>
            </w:pPr>
          </w:p>
          <w:p w14:paraId="3CA15427" w14:textId="77777777" w:rsidR="005B6118" w:rsidRPr="005B6118" w:rsidRDefault="005B6118" w:rsidP="005B6118">
            <w:p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P4= {(</w:t>
            </w:r>
            <w:proofErr w:type="spellStart"/>
            <w:r w:rsidRPr="005B6118">
              <w:rPr>
                <w:rFonts w:ascii="Trebuchet MS" w:eastAsia="Times New Roman" w:hAnsi="Trebuchet MS" w:cs="Arial"/>
                <w:lang w:eastAsia="ro-RO"/>
              </w:rPr>
              <w:t>Garanţia</w:t>
            </w:r>
            <w:proofErr w:type="spellEnd"/>
            <w:r w:rsidRPr="005B6118">
              <w:rPr>
                <w:rFonts w:ascii="Trebuchet MS" w:eastAsia="Times New Roman" w:hAnsi="Trebuchet MS" w:cs="Arial"/>
                <w:lang w:eastAsia="ro-RO"/>
              </w:rPr>
              <w:t xml:space="preserve"> ofertată- </w:t>
            </w:r>
            <w:proofErr w:type="spellStart"/>
            <w:r w:rsidRPr="005B6118">
              <w:rPr>
                <w:rFonts w:ascii="Trebuchet MS" w:eastAsia="Times New Roman" w:hAnsi="Trebuchet MS" w:cs="Arial"/>
                <w:lang w:eastAsia="ro-RO"/>
              </w:rPr>
              <w:t>garanţia</w:t>
            </w:r>
            <w:proofErr w:type="spellEnd"/>
            <w:r w:rsidRPr="005B6118">
              <w:rPr>
                <w:rFonts w:ascii="Trebuchet MS" w:eastAsia="Times New Roman" w:hAnsi="Trebuchet MS" w:cs="Arial"/>
                <w:lang w:eastAsia="ro-RO"/>
              </w:rPr>
              <w:t xml:space="preserve"> minimă solicitată)/</w:t>
            </w:r>
            <w:proofErr w:type="spellStart"/>
            <w:r w:rsidRPr="005B6118">
              <w:rPr>
                <w:rFonts w:ascii="Trebuchet MS" w:eastAsia="Times New Roman" w:hAnsi="Trebuchet MS" w:cs="Arial"/>
                <w:lang w:eastAsia="ro-RO"/>
              </w:rPr>
              <w:t>garanţia</w:t>
            </w:r>
            <w:proofErr w:type="spellEnd"/>
            <w:r w:rsidRPr="005B6118">
              <w:rPr>
                <w:rFonts w:ascii="Trebuchet MS" w:eastAsia="Times New Roman" w:hAnsi="Trebuchet MS" w:cs="Arial"/>
                <w:lang w:eastAsia="ro-RO"/>
              </w:rPr>
              <w:t xml:space="preserve"> maximă solicitată- </w:t>
            </w:r>
            <w:proofErr w:type="spellStart"/>
            <w:r w:rsidRPr="005B6118">
              <w:rPr>
                <w:rFonts w:ascii="Trebuchet MS" w:eastAsia="Times New Roman" w:hAnsi="Trebuchet MS" w:cs="Arial"/>
                <w:lang w:eastAsia="ro-RO"/>
              </w:rPr>
              <w:t>garanţia</w:t>
            </w:r>
            <w:proofErr w:type="spellEnd"/>
            <w:r w:rsidRPr="005B6118">
              <w:rPr>
                <w:rFonts w:ascii="Trebuchet MS" w:eastAsia="Times New Roman" w:hAnsi="Trebuchet MS" w:cs="Arial"/>
                <w:lang w:eastAsia="ro-RO"/>
              </w:rPr>
              <w:t xml:space="preserve"> minimă solicitată)} x 15 puncte</w:t>
            </w:r>
          </w:p>
          <w:p w14:paraId="14262740" w14:textId="77777777" w:rsidR="005B6118" w:rsidRPr="005B6118" w:rsidRDefault="005B6118" w:rsidP="005B6118">
            <w:pPr>
              <w:spacing w:after="120"/>
              <w:ind w:right="289"/>
              <w:contextualSpacing/>
              <w:jc w:val="both"/>
              <w:rPr>
                <w:rFonts w:ascii="Trebuchet MS" w:eastAsia="Times New Roman" w:hAnsi="Trebuchet MS" w:cs="Arial"/>
                <w:lang w:eastAsia="ro-RO"/>
              </w:rPr>
            </w:pPr>
          </w:p>
          <w:p w14:paraId="16BC75E1" w14:textId="77777777" w:rsidR="005B6118" w:rsidRPr="005B6118" w:rsidRDefault="005B6118" w:rsidP="005B6118">
            <w:p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Se punctează perioada de garanție extinsă a lucrărilor astfel:</w:t>
            </w:r>
          </w:p>
          <w:p w14:paraId="5702F1FB" w14:textId="77777777" w:rsidR="005B6118" w:rsidRPr="005B6118" w:rsidRDefault="005B6118" w:rsidP="005B6118">
            <w:pPr>
              <w:spacing w:after="120"/>
              <w:ind w:right="289"/>
              <w:contextualSpacing/>
              <w:jc w:val="both"/>
              <w:rPr>
                <w:rFonts w:ascii="Trebuchet MS" w:eastAsia="Times New Roman" w:hAnsi="Trebuchet MS" w:cs="Arial"/>
                <w:lang w:eastAsia="ro-RO"/>
              </w:rPr>
            </w:pPr>
          </w:p>
          <w:p w14:paraId="270A21B2" w14:textId="77777777" w:rsidR="005B6118" w:rsidRPr="005B6118" w:rsidRDefault="005B6118" w:rsidP="005B6118">
            <w:pPr>
              <w:numPr>
                <w:ilvl w:val="0"/>
                <w:numId w:val="28"/>
              </w:num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Garanția minimă solicitată în Caietul de sarcini este de 36 de luni.</w:t>
            </w:r>
          </w:p>
          <w:p w14:paraId="4ABB78A3" w14:textId="77777777" w:rsidR="005B6118" w:rsidRPr="005B6118" w:rsidRDefault="005B6118" w:rsidP="005B6118">
            <w:pPr>
              <w:numPr>
                <w:ilvl w:val="0"/>
                <w:numId w:val="28"/>
              </w:num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În situația în carte ofertantul asigura o perioadă de garanție mai mică de 36 de luni(garanția minimă prevăzută în Caietul de sarcini), oferta va fi declarată neconformă.</w:t>
            </w:r>
          </w:p>
          <w:p w14:paraId="150FF04A" w14:textId="4AE48560" w:rsidR="005B6118" w:rsidRPr="005B6118" w:rsidRDefault="005B6118" w:rsidP="005B6118">
            <w:pPr>
              <w:numPr>
                <w:ilvl w:val="0"/>
                <w:numId w:val="28"/>
              </w:num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 xml:space="preserve">Garanția maximă solicitată este de </w:t>
            </w:r>
            <w:r>
              <w:rPr>
                <w:rFonts w:ascii="Trebuchet MS" w:eastAsia="Times New Roman" w:hAnsi="Trebuchet MS" w:cs="Arial"/>
                <w:lang w:eastAsia="ro-RO"/>
              </w:rPr>
              <w:t>60</w:t>
            </w:r>
            <w:r w:rsidRPr="005B6118">
              <w:rPr>
                <w:rFonts w:ascii="Trebuchet MS" w:eastAsia="Times New Roman" w:hAnsi="Trebuchet MS" w:cs="Arial"/>
                <w:lang w:eastAsia="ro-RO"/>
              </w:rPr>
              <w:t xml:space="preserve"> de luni.</w:t>
            </w:r>
          </w:p>
          <w:p w14:paraId="1F821004" w14:textId="68635D06" w:rsidR="005B6118" w:rsidRPr="005B6118" w:rsidRDefault="005B6118" w:rsidP="005B6118">
            <w:pPr>
              <w:numPr>
                <w:ilvl w:val="0"/>
                <w:numId w:val="28"/>
              </w:num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lastRenderedPageBreak/>
              <w:t xml:space="preserve">În situația în care ofertantul asigură o garanție mai mare de </w:t>
            </w:r>
            <w:r>
              <w:rPr>
                <w:rFonts w:ascii="Trebuchet MS" w:eastAsia="Times New Roman" w:hAnsi="Trebuchet MS" w:cs="Arial"/>
                <w:lang w:eastAsia="ro-RO"/>
              </w:rPr>
              <w:t>60</w:t>
            </w:r>
            <w:r w:rsidRPr="005B6118">
              <w:rPr>
                <w:rFonts w:ascii="Trebuchet MS" w:eastAsia="Times New Roman" w:hAnsi="Trebuchet MS" w:cs="Arial"/>
                <w:lang w:eastAsia="ro-RO"/>
              </w:rPr>
              <w:t xml:space="preserve"> de luni nu se acordă punctaj suplimentar, fiind punctată tot cu 15 de puncte.</w:t>
            </w:r>
          </w:p>
          <w:p w14:paraId="5BAD27B8" w14:textId="77777777" w:rsidR="005B6118" w:rsidRPr="005B6118" w:rsidRDefault="005B6118" w:rsidP="005B6118">
            <w:pPr>
              <w:numPr>
                <w:ilvl w:val="0"/>
                <w:numId w:val="28"/>
              </w:num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Ofertantul, în Propunerea tehnică va menționa perioada de garanție a lucrărilor(termen exprimat in luni).</w:t>
            </w:r>
          </w:p>
          <w:p w14:paraId="6F03C699" w14:textId="57D63151" w:rsidR="00990424" w:rsidRPr="005B6118" w:rsidRDefault="005B6118" w:rsidP="009D33BE">
            <w:pPr>
              <w:numPr>
                <w:ilvl w:val="0"/>
                <w:numId w:val="28"/>
              </w:numPr>
              <w:spacing w:after="120"/>
              <w:ind w:right="289"/>
              <w:contextualSpacing/>
              <w:jc w:val="both"/>
              <w:rPr>
                <w:rFonts w:ascii="Trebuchet MS" w:eastAsia="Times New Roman" w:hAnsi="Trebuchet MS" w:cs="Arial"/>
                <w:lang w:eastAsia="ro-RO"/>
              </w:rPr>
            </w:pPr>
            <w:r w:rsidRPr="005B6118">
              <w:rPr>
                <w:rFonts w:ascii="Trebuchet MS" w:eastAsia="Times New Roman" w:hAnsi="Trebuchet MS" w:cs="Arial"/>
                <w:lang w:eastAsia="ro-RO"/>
              </w:rPr>
              <w:t>Factorul de evaluare urmărește să asigure achiziția lucrărilor să fie garantată pe o perioadă cât mai îndelungată de timp. Scopul stabilirii acestui factor de evaluare este acela de a stimula competiția între ofertanți, astfel încât raportul preț/calitate, obținut la un nivel competitiv al pieței, să permită realizarea lucrărilor cu maxim de eficacitate.</w:t>
            </w:r>
          </w:p>
          <w:p w14:paraId="7720CA4A" w14:textId="77777777" w:rsidR="00B60929" w:rsidRPr="009D33BE" w:rsidRDefault="00B60929" w:rsidP="009D33BE">
            <w:pPr>
              <w:spacing w:after="120"/>
              <w:jc w:val="both"/>
              <w:rPr>
                <w:rFonts w:ascii="Trebuchet MS" w:eastAsia="Calibri" w:hAnsi="Trebuchet MS" w:cs="Times New Roman"/>
                <w:iCs/>
              </w:rPr>
            </w:pPr>
          </w:p>
          <w:p w14:paraId="55BBE0E0" w14:textId="77777777" w:rsidR="00990424" w:rsidRDefault="00D50ADA" w:rsidP="00990424">
            <w:pPr>
              <w:spacing w:after="120"/>
              <w:jc w:val="both"/>
              <w:rPr>
                <w:rFonts w:ascii="Trebuchet MS" w:eastAsia="Calibri" w:hAnsi="Trebuchet MS" w:cs="Times New Roman"/>
                <w:b/>
                <w:bCs/>
                <w:iCs/>
              </w:rPr>
            </w:pPr>
            <w:r w:rsidRPr="00D50ADA">
              <w:rPr>
                <w:rFonts w:ascii="Trebuchet MS" w:eastAsia="Calibri" w:hAnsi="Trebuchet MS" w:cs="Times New Roman"/>
                <w:b/>
                <w:bCs/>
                <w:iCs/>
              </w:rPr>
              <w:t>e. Factor de evaluare 5 – Planul de management al calității lucrărilor – 5 puncte</w:t>
            </w:r>
          </w:p>
          <w:p w14:paraId="13259C8B" w14:textId="77777777" w:rsidR="00D50ADA" w:rsidRPr="00D50ADA" w:rsidRDefault="00D50ADA" w:rsidP="0089066A">
            <w:pPr>
              <w:spacing w:after="120"/>
              <w:jc w:val="both"/>
              <w:rPr>
                <w:rFonts w:ascii="Trebuchet MS" w:eastAsia="Calibri" w:hAnsi="Trebuchet MS" w:cs="Times New Roman"/>
                <w:iCs/>
              </w:rPr>
            </w:pPr>
            <w:r w:rsidRPr="00D50ADA">
              <w:rPr>
                <w:rFonts w:ascii="Trebuchet MS" w:eastAsia="Calibri" w:hAnsi="Trebuchet MS" w:cs="Times New Roman"/>
                <w:iCs/>
              </w:rPr>
              <w:t>Descriere: Demonstrarea unei metodologii adecvate de implementare a contractului, precum si o planificare adecvata a resurselor umane si a activităților.</w:t>
            </w:r>
          </w:p>
          <w:p w14:paraId="48C4E35C" w14:textId="77777777" w:rsidR="00D50ADA" w:rsidRDefault="00D50ADA" w:rsidP="0089066A">
            <w:pPr>
              <w:spacing w:after="120"/>
              <w:jc w:val="both"/>
              <w:rPr>
                <w:rFonts w:ascii="Trebuchet MS" w:eastAsia="Calibri" w:hAnsi="Trebuchet MS" w:cs="Times New Roman"/>
                <w:iCs/>
              </w:rPr>
            </w:pPr>
            <w:r w:rsidRPr="00D50ADA">
              <w:rPr>
                <w:rFonts w:ascii="Trebuchet MS" w:eastAsia="Calibri" w:hAnsi="Trebuchet MS" w:cs="Times New Roman"/>
                <w:iCs/>
              </w:rPr>
              <w:t>Algoritm de calcul:</w:t>
            </w:r>
          </w:p>
          <w:p w14:paraId="7D99E67C" w14:textId="77777777" w:rsidR="00D50ADA" w:rsidRPr="00D50ADA" w:rsidRDefault="00D50ADA" w:rsidP="0089066A">
            <w:pPr>
              <w:pStyle w:val="ListParagraph"/>
              <w:numPr>
                <w:ilvl w:val="0"/>
                <w:numId w:val="16"/>
              </w:numPr>
              <w:jc w:val="both"/>
              <w:rPr>
                <w:rFonts w:ascii="Trebuchet MS" w:eastAsia="Calibri" w:hAnsi="Trebuchet MS" w:cs="Times New Roman"/>
                <w:iCs/>
              </w:rPr>
            </w:pPr>
            <w:r w:rsidRPr="00D50ADA">
              <w:rPr>
                <w:rFonts w:ascii="Trebuchet MS" w:eastAsia="Calibri" w:hAnsi="Trebuchet MS" w:cs="Times New Roman"/>
                <w:iCs/>
              </w:rPr>
              <w:t>Pentru un Plan de management al calității care:</w:t>
            </w:r>
          </w:p>
          <w:p w14:paraId="10E3457E" w14:textId="77777777" w:rsidR="00D50ADA" w:rsidRPr="00D50ADA" w:rsidRDefault="00D50ADA" w:rsidP="0089066A">
            <w:pPr>
              <w:pStyle w:val="ListParagraph"/>
              <w:numPr>
                <w:ilvl w:val="0"/>
                <w:numId w:val="17"/>
              </w:numPr>
              <w:jc w:val="both"/>
              <w:rPr>
                <w:rFonts w:ascii="Trebuchet MS" w:eastAsia="Calibri" w:hAnsi="Trebuchet MS" w:cs="Times New Roman"/>
                <w:iCs/>
              </w:rPr>
            </w:pPr>
            <w:r w:rsidRPr="00D50ADA">
              <w:rPr>
                <w:rFonts w:ascii="Trebuchet MS" w:eastAsia="Calibri" w:hAnsi="Trebuchet MS" w:cs="Times New Roman"/>
                <w:iCs/>
              </w:rPr>
              <w:t xml:space="preserve">este prezentat la modul general și nu reflectă caracteristicile specifice ale Contractului de lucrări, nefiind în totalitate corelat metodologia de execuție a lucrărilor; </w:t>
            </w:r>
          </w:p>
          <w:p w14:paraId="10AD96D1" w14:textId="77777777" w:rsidR="00D50ADA" w:rsidRPr="00D50ADA" w:rsidRDefault="00D50ADA" w:rsidP="0089066A">
            <w:pPr>
              <w:pStyle w:val="ListParagraph"/>
              <w:numPr>
                <w:ilvl w:val="0"/>
                <w:numId w:val="17"/>
              </w:numPr>
              <w:jc w:val="both"/>
              <w:rPr>
                <w:rFonts w:ascii="Trebuchet MS" w:eastAsia="Calibri" w:hAnsi="Trebuchet MS" w:cs="Times New Roman"/>
                <w:iCs/>
              </w:rPr>
            </w:pPr>
            <w:r w:rsidRPr="00D50ADA">
              <w:rPr>
                <w:rFonts w:ascii="Trebuchet MS" w:eastAsia="Calibri" w:hAnsi="Trebuchet MS" w:cs="Times New Roman"/>
                <w:iCs/>
              </w:rPr>
              <w:t>este identificat nivelul de implicare al responsabililor din structura organizațională a Ofertantului cu controlul calității lucrărilor însă nu este detaliat;</w:t>
            </w:r>
          </w:p>
          <w:p w14:paraId="285C7BDA" w14:textId="67242C17" w:rsidR="00D50ADA" w:rsidRPr="00D50ADA" w:rsidRDefault="00D50ADA" w:rsidP="0089066A">
            <w:pPr>
              <w:pStyle w:val="ListParagraph"/>
              <w:numPr>
                <w:ilvl w:val="0"/>
                <w:numId w:val="17"/>
              </w:numPr>
              <w:jc w:val="both"/>
              <w:rPr>
                <w:rFonts w:ascii="Trebuchet MS" w:eastAsia="Calibri" w:hAnsi="Trebuchet MS" w:cs="Times New Roman"/>
                <w:iCs/>
              </w:rPr>
            </w:pPr>
            <w:r w:rsidRPr="00D50ADA">
              <w:rPr>
                <w:rFonts w:ascii="Trebuchet MS" w:eastAsia="Calibri" w:hAnsi="Trebuchet MS" w:cs="Times New Roman"/>
                <w:iCs/>
              </w:rPr>
              <w:t>indică faptul că se realizează controlul calității la toate stadiile de punere în operă a documentației;</w:t>
            </w:r>
          </w:p>
          <w:p w14:paraId="526204D0" w14:textId="77777777" w:rsidR="00D50ADA" w:rsidRDefault="00D50ADA" w:rsidP="0089066A">
            <w:pPr>
              <w:spacing w:after="120"/>
              <w:jc w:val="both"/>
              <w:rPr>
                <w:rFonts w:ascii="Trebuchet MS" w:eastAsia="Calibri" w:hAnsi="Trebuchet MS" w:cs="Times New Roman"/>
                <w:iCs/>
              </w:rPr>
            </w:pPr>
            <w:r w:rsidRPr="00D50ADA">
              <w:rPr>
                <w:rFonts w:ascii="Trebuchet MS" w:eastAsia="Calibri" w:hAnsi="Trebuchet MS" w:cs="Times New Roman"/>
                <w:iCs/>
              </w:rPr>
              <w:t xml:space="preserve">se va acord calificativul Satisfăcător și un Punctaj de 1,25 puncte.   </w:t>
            </w:r>
          </w:p>
          <w:p w14:paraId="3D270252" w14:textId="77777777" w:rsidR="00D50ADA" w:rsidRPr="00D50ADA" w:rsidRDefault="00D50ADA" w:rsidP="0089066A">
            <w:pPr>
              <w:pStyle w:val="ListParagraph"/>
              <w:numPr>
                <w:ilvl w:val="0"/>
                <w:numId w:val="16"/>
              </w:numPr>
              <w:jc w:val="both"/>
              <w:rPr>
                <w:rFonts w:ascii="Trebuchet MS" w:eastAsia="Calibri" w:hAnsi="Trebuchet MS" w:cs="Times New Roman"/>
                <w:iCs/>
              </w:rPr>
            </w:pPr>
            <w:r w:rsidRPr="00D50ADA">
              <w:rPr>
                <w:rFonts w:ascii="Trebuchet MS" w:eastAsia="Calibri" w:hAnsi="Trebuchet MS" w:cs="Times New Roman"/>
                <w:iCs/>
              </w:rPr>
              <w:t>Pentru un Plan de management al calității care:</w:t>
            </w:r>
          </w:p>
          <w:p w14:paraId="4D6C417F" w14:textId="77777777" w:rsidR="00823BE7" w:rsidRPr="00823BE7" w:rsidRDefault="00823BE7" w:rsidP="0089066A">
            <w:pPr>
              <w:pStyle w:val="ListParagraph"/>
              <w:numPr>
                <w:ilvl w:val="0"/>
                <w:numId w:val="18"/>
              </w:numPr>
              <w:jc w:val="both"/>
              <w:rPr>
                <w:rFonts w:ascii="Trebuchet MS" w:eastAsia="Calibri" w:hAnsi="Trebuchet MS" w:cs="Times New Roman"/>
                <w:iCs/>
              </w:rPr>
            </w:pPr>
            <w:r w:rsidRPr="00823BE7">
              <w:rPr>
                <w:rFonts w:ascii="Trebuchet MS" w:eastAsia="Calibri" w:hAnsi="Trebuchet MS" w:cs="Times New Roman"/>
                <w:iCs/>
              </w:rPr>
              <w:t>este adaptat la caracteristicile specifice ale contractului de lucrări și corelat cu lucrările descrise;</w:t>
            </w:r>
          </w:p>
          <w:p w14:paraId="373617B8" w14:textId="77777777" w:rsidR="00823BE7" w:rsidRPr="00823BE7" w:rsidRDefault="00823BE7" w:rsidP="0089066A">
            <w:pPr>
              <w:pStyle w:val="ListParagraph"/>
              <w:numPr>
                <w:ilvl w:val="0"/>
                <w:numId w:val="18"/>
              </w:numPr>
              <w:jc w:val="both"/>
              <w:rPr>
                <w:rFonts w:ascii="Trebuchet MS" w:eastAsia="Calibri" w:hAnsi="Trebuchet MS" w:cs="Times New Roman"/>
                <w:iCs/>
              </w:rPr>
            </w:pPr>
            <w:r w:rsidRPr="00823BE7">
              <w:rPr>
                <w:rFonts w:ascii="Trebuchet MS" w:eastAsia="Calibri" w:hAnsi="Trebuchet MS" w:cs="Times New Roman"/>
                <w:iCs/>
              </w:rPr>
              <w:t>evidențiază adecvat nivelul de implicare al responsabililor din structura organizațională a Ofertantului și contribuția individuală pentru realizarea controlului calității;</w:t>
            </w:r>
          </w:p>
          <w:p w14:paraId="0E8CFB51" w14:textId="33A8EC83" w:rsidR="00823BE7" w:rsidRPr="00823BE7" w:rsidRDefault="00823BE7" w:rsidP="0089066A">
            <w:pPr>
              <w:pStyle w:val="ListParagraph"/>
              <w:numPr>
                <w:ilvl w:val="0"/>
                <w:numId w:val="18"/>
              </w:numPr>
              <w:jc w:val="both"/>
              <w:rPr>
                <w:rFonts w:ascii="Trebuchet MS" w:eastAsia="Calibri" w:hAnsi="Trebuchet MS" w:cs="Times New Roman"/>
                <w:iCs/>
              </w:rPr>
            </w:pPr>
            <w:r w:rsidRPr="00823BE7">
              <w:rPr>
                <w:rFonts w:ascii="Trebuchet MS" w:eastAsia="Calibri" w:hAnsi="Trebuchet MS" w:cs="Times New Roman"/>
                <w:iCs/>
              </w:rPr>
              <w:t>are un nivel de detaliere adecvat: facilitează înțelegerea propusă pentru managementul calității în contract la toate stadiile de punere în operă a documentației</w:t>
            </w:r>
            <w:r>
              <w:rPr>
                <w:rFonts w:ascii="Trebuchet MS" w:eastAsia="Calibri" w:hAnsi="Trebuchet MS" w:cs="Times New Roman"/>
                <w:iCs/>
              </w:rPr>
              <w:t>;</w:t>
            </w:r>
          </w:p>
          <w:p w14:paraId="1F28B200" w14:textId="77777777" w:rsidR="00D50ADA" w:rsidRDefault="00823BE7" w:rsidP="00823BE7">
            <w:pPr>
              <w:spacing w:after="120"/>
              <w:jc w:val="both"/>
              <w:rPr>
                <w:rFonts w:ascii="Trebuchet MS" w:eastAsia="Calibri" w:hAnsi="Trebuchet MS" w:cs="Times New Roman"/>
                <w:iCs/>
              </w:rPr>
            </w:pPr>
            <w:r w:rsidRPr="00823BE7">
              <w:rPr>
                <w:rFonts w:ascii="Trebuchet MS" w:eastAsia="Calibri" w:hAnsi="Trebuchet MS" w:cs="Times New Roman"/>
                <w:iCs/>
              </w:rPr>
              <w:t xml:space="preserve">se va acord calificativul Bine și un Punctaj de 2,50 puncte. </w:t>
            </w:r>
          </w:p>
          <w:p w14:paraId="04D28FAC" w14:textId="77777777" w:rsidR="00B8184B" w:rsidRPr="00D50ADA" w:rsidRDefault="00B8184B" w:rsidP="00B8184B">
            <w:pPr>
              <w:pStyle w:val="ListParagraph"/>
              <w:numPr>
                <w:ilvl w:val="0"/>
                <w:numId w:val="16"/>
              </w:numPr>
              <w:jc w:val="both"/>
              <w:rPr>
                <w:rFonts w:ascii="Trebuchet MS" w:eastAsia="Calibri" w:hAnsi="Trebuchet MS" w:cs="Times New Roman"/>
                <w:iCs/>
              </w:rPr>
            </w:pPr>
            <w:r w:rsidRPr="00D50ADA">
              <w:rPr>
                <w:rFonts w:ascii="Trebuchet MS" w:eastAsia="Calibri" w:hAnsi="Trebuchet MS" w:cs="Times New Roman"/>
                <w:iCs/>
              </w:rPr>
              <w:t>Pentru un Plan de management al calității care:</w:t>
            </w:r>
          </w:p>
          <w:p w14:paraId="51EC21A6" w14:textId="77777777" w:rsidR="00B8184B" w:rsidRPr="00B8184B" w:rsidRDefault="00B8184B" w:rsidP="009D33BE">
            <w:pPr>
              <w:pStyle w:val="ListParagraph"/>
              <w:numPr>
                <w:ilvl w:val="0"/>
                <w:numId w:val="27"/>
              </w:numPr>
              <w:ind w:left="1447" w:hanging="284"/>
              <w:rPr>
                <w:rFonts w:ascii="Trebuchet MS" w:eastAsia="Calibri" w:hAnsi="Trebuchet MS" w:cs="Times New Roman"/>
                <w:iCs/>
              </w:rPr>
            </w:pPr>
            <w:r w:rsidRPr="00B8184B">
              <w:rPr>
                <w:rFonts w:ascii="Trebuchet MS" w:eastAsia="Calibri" w:hAnsi="Trebuchet MS" w:cs="Times New Roman"/>
                <w:iCs/>
              </w:rPr>
              <w:t>În plus față de informațiile enumerate mai sus, în cadrul calificativului "Bine"/'adecvat", activitățile/etapele realizate, responsabilitățile pentru execuția/gestionarea/controlul calității și resursele utilizate sunt foarte bine definite, Ofertantul demonstrând optimizarea resurselor;</w:t>
            </w:r>
          </w:p>
          <w:p w14:paraId="66A6A4F3" w14:textId="77777777" w:rsidR="009D33BE" w:rsidRPr="009D33BE" w:rsidRDefault="009D33BE" w:rsidP="009D33BE">
            <w:pPr>
              <w:pStyle w:val="ListParagraph"/>
              <w:numPr>
                <w:ilvl w:val="0"/>
                <w:numId w:val="27"/>
              </w:numPr>
              <w:ind w:left="1447" w:hanging="284"/>
              <w:rPr>
                <w:rFonts w:ascii="Trebuchet MS" w:eastAsia="Calibri" w:hAnsi="Trebuchet MS" w:cs="Times New Roman"/>
                <w:iCs/>
              </w:rPr>
            </w:pPr>
            <w:r w:rsidRPr="009D33BE">
              <w:rPr>
                <w:rFonts w:ascii="Trebuchet MS" w:eastAsia="Calibri" w:hAnsi="Trebuchet MS" w:cs="Times New Roman"/>
                <w:iCs/>
              </w:rPr>
              <w:t>nivelul și modalitatea de implicare a responsabililor în realizarea controlului calității sunt realiste și foarte clar definite,</w:t>
            </w:r>
          </w:p>
          <w:p w14:paraId="210F6ADB" w14:textId="7A733F68" w:rsidR="00235E6A" w:rsidRPr="000B128F" w:rsidRDefault="000B128F" w:rsidP="000B128F">
            <w:pPr>
              <w:spacing w:after="120"/>
              <w:jc w:val="both"/>
              <w:rPr>
                <w:rFonts w:ascii="Trebuchet MS" w:eastAsia="Calibri" w:hAnsi="Trebuchet MS" w:cs="Times New Roman"/>
                <w:iCs/>
              </w:rPr>
            </w:pPr>
            <w:r w:rsidRPr="000B128F">
              <w:rPr>
                <w:rFonts w:ascii="Trebuchet MS" w:eastAsia="Calibri" w:hAnsi="Trebuchet MS" w:cs="Times New Roman"/>
                <w:iCs/>
              </w:rPr>
              <w:t>se va acord calificativul Foarte bine și un Punctaj de 5 puncte</w:t>
            </w:r>
          </w:p>
        </w:tc>
      </w:tr>
      <w:tr w:rsidR="00E86E36" w:rsidRPr="00860B4C" w14:paraId="6C4D6341" w14:textId="77777777" w:rsidTr="00EE6B5A">
        <w:tc>
          <w:tcPr>
            <w:tcW w:w="9628" w:type="dxa"/>
            <w:gridSpan w:val="2"/>
          </w:tcPr>
          <w:p w14:paraId="29B46A4E" w14:textId="77777777" w:rsidR="00E86E36" w:rsidRPr="00BC36D3" w:rsidRDefault="00E86E36" w:rsidP="00021A37">
            <w:pPr>
              <w:spacing w:before="120" w:after="120"/>
              <w:jc w:val="both"/>
              <w:rPr>
                <w:rFonts w:ascii="Trebuchet MS" w:hAnsi="Trebuchet MS" w:cs="Times New Roman"/>
                <w:b/>
              </w:rPr>
            </w:pPr>
            <w:r w:rsidRPr="00BC36D3">
              <w:rPr>
                <w:rFonts w:ascii="Trebuchet MS" w:hAnsi="Trebuchet MS" w:cs="Times New Roman"/>
                <w:b/>
              </w:rPr>
              <w:lastRenderedPageBreak/>
              <w:t>II.2.6) Valoarea estimată</w:t>
            </w:r>
          </w:p>
          <w:p w14:paraId="1A7A9907" w14:textId="6F5C51B0" w:rsidR="00E86E36" w:rsidRPr="00BC36D3" w:rsidRDefault="00E86E36" w:rsidP="00021A37">
            <w:pPr>
              <w:spacing w:before="120" w:after="120"/>
              <w:jc w:val="both"/>
              <w:rPr>
                <w:rFonts w:ascii="Trebuchet MS" w:hAnsi="Trebuchet MS" w:cs="Times New Roman"/>
              </w:rPr>
            </w:pPr>
            <w:r w:rsidRPr="00BC36D3">
              <w:rPr>
                <w:rFonts w:ascii="Trebuchet MS" w:hAnsi="Trebuchet MS" w:cs="Times New Roman"/>
              </w:rPr>
              <w:t>Valoarea fără TVA</w:t>
            </w:r>
            <w:r w:rsidR="000F078A" w:rsidRPr="00BC36D3">
              <w:rPr>
                <w:rFonts w:ascii="Trebuchet MS" w:hAnsi="Trebuchet MS" w:cs="Times New Roman"/>
              </w:rPr>
              <w:t xml:space="preserve">: </w:t>
            </w:r>
            <w:r w:rsidR="00EF20C6">
              <w:rPr>
                <w:rFonts w:ascii="Trebuchet MS" w:eastAsia="Calibri" w:hAnsi="Trebuchet MS" w:cs="Calibri"/>
                <w:color w:val="000000"/>
              </w:rPr>
              <w:t>1.803.895,79</w:t>
            </w:r>
            <w:r w:rsidR="00552048" w:rsidRPr="00552048">
              <w:rPr>
                <w:rFonts w:ascii="Trebuchet MS" w:eastAsia="Calibri" w:hAnsi="Trebuchet MS" w:cs="Calibri"/>
                <w:color w:val="000000"/>
              </w:rPr>
              <w:t xml:space="preserve"> </w:t>
            </w:r>
            <w:r w:rsidRPr="00BC36D3">
              <w:rPr>
                <w:rFonts w:ascii="Trebuchet MS" w:hAnsi="Trebuchet MS" w:cs="Times New Roman"/>
              </w:rPr>
              <w:t>Monedă [</w:t>
            </w:r>
            <w:r w:rsidR="000F078A" w:rsidRPr="00BC36D3">
              <w:rPr>
                <w:rFonts w:ascii="Trebuchet MS" w:hAnsi="Trebuchet MS" w:cs="Times New Roman"/>
              </w:rPr>
              <w:t>RON</w:t>
            </w:r>
            <w:r w:rsidRPr="00BC36D3">
              <w:rPr>
                <w:rFonts w:ascii="Trebuchet MS" w:hAnsi="Trebuchet MS" w:cs="Times New Roman"/>
              </w:rPr>
              <w:t>]</w:t>
            </w:r>
          </w:p>
        </w:tc>
      </w:tr>
      <w:tr w:rsidR="00E86E36" w:rsidRPr="00860B4C" w14:paraId="18C05349" w14:textId="77777777" w:rsidTr="00EE6B5A">
        <w:tc>
          <w:tcPr>
            <w:tcW w:w="9628" w:type="dxa"/>
            <w:gridSpan w:val="2"/>
          </w:tcPr>
          <w:p w14:paraId="6FE599EA" w14:textId="3323942B" w:rsidR="00E86E36" w:rsidRDefault="00E86E36" w:rsidP="00021A37">
            <w:pPr>
              <w:spacing w:before="120" w:after="120"/>
              <w:jc w:val="both"/>
              <w:rPr>
                <w:rFonts w:ascii="Trebuchet MS" w:hAnsi="Trebuchet MS" w:cs="Times New Roman"/>
                <w:b/>
              </w:rPr>
            </w:pPr>
            <w:r w:rsidRPr="00860B4C">
              <w:rPr>
                <w:rFonts w:ascii="Trebuchet MS" w:hAnsi="Trebuchet MS" w:cs="Times New Roman"/>
                <w:b/>
              </w:rPr>
              <w:t>II.2.7) Durata contractului:</w:t>
            </w:r>
          </w:p>
          <w:p w14:paraId="23F568C0" w14:textId="4EAF4A01" w:rsidR="00DD079E" w:rsidRPr="00BC36D3" w:rsidRDefault="003A06A9" w:rsidP="00021A37">
            <w:pPr>
              <w:spacing w:before="120" w:after="120"/>
              <w:jc w:val="both"/>
              <w:rPr>
                <w:rFonts w:ascii="Trebuchet MS" w:hAnsi="Trebuchet MS" w:cs="Times New Roman"/>
                <w:b/>
              </w:rPr>
            </w:pPr>
            <w:r w:rsidRPr="00BC36D3">
              <w:rPr>
                <w:rFonts w:ascii="Trebuchet MS" w:hAnsi="Trebuchet MS" w:cs="Times New Roman"/>
                <w:b/>
              </w:rPr>
              <w:t>Contractul intra</w:t>
            </w:r>
            <w:r w:rsidR="00D60A79" w:rsidRPr="00BC36D3">
              <w:rPr>
                <w:rFonts w:ascii="Trebuchet MS" w:hAnsi="Trebuchet MS" w:cs="Times New Roman"/>
                <w:b/>
              </w:rPr>
              <w:t xml:space="preserve"> în </w:t>
            </w:r>
            <w:r w:rsidR="00EF7814" w:rsidRPr="00BC36D3">
              <w:rPr>
                <w:rFonts w:ascii="Trebuchet MS" w:hAnsi="Trebuchet MS" w:cs="Times New Roman"/>
                <w:b/>
              </w:rPr>
              <w:t xml:space="preserve">vigoare </w:t>
            </w:r>
            <w:r w:rsidR="00FC4631" w:rsidRPr="00BC36D3">
              <w:rPr>
                <w:rFonts w:ascii="Trebuchet MS" w:hAnsi="Trebuchet MS" w:cs="Times New Roman"/>
                <w:b/>
              </w:rPr>
              <w:t>la data semnării acestuia</w:t>
            </w:r>
            <w:r w:rsidR="00D60A79" w:rsidRPr="00BC36D3">
              <w:rPr>
                <w:rFonts w:ascii="Trebuchet MS" w:hAnsi="Trebuchet MS" w:cs="Times New Roman"/>
                <w:b/>
              </w:rPr>
              <w:t xml:space="preserve"> </w:t>
            </w:r>
            <w:r w:rsidR="00353F5D" w:rsidRPr="00BC36D3">
              <w:rPr>
                <w:rFonts w:ascii="Trebuchet MS" w:hAnsi="Trebuchet MS" w:cs="Times New Roman"/>
                <w:b/>
              </w:rPr>
              <w:t xml:space="preserve">și va fi valabil </w:t>
            </w:r>
            <w:r w:rsidR="00031B33">
              <w:rPr>
                <w:rFonts w:ascii="Trebuchet MS" w:hAnsi="Trebuchet MS" w:cs="Times New Roman"/>
                <w:b/>
              </w:rPr>
              <w:t xml:space="preserve">maxim </w:t>
            </w:r>
            <w:r w:rsidR="00552048">
              <w:rPr>
                <w:rFonts w:ascii="Trebuchet MS" w:hAnsi="Trebuchet MS" w:cs="Times New Roman"/>
                <w:b/>
              </w:rPr>
              <w:t>5</w:t>
            </w:r>
            <w:r w:rsidR="00500FF6">
              <w:rPr>
                <w:rFonts w:ascii="Trebuchet MS" w:hAnsi="Trebuchet MS" w:cs="Times New Roman"/>
                <w:b/>
              </w:rPr>
              <w:t xml:space="preserve"> luni</w:t>
            </w:r>
            <w:r w:rsidR="00031B33">
              <w:rPr>
                <w:rFonts w:ascii="Trebuchet MS" w:hAnsi="Trebuchet MS" w:cs="Times New Roman"/>
                <w:b/>
              </w:rPr>
              <w:t xml:space="preserve"> – prin raportare la durata de execuție ofertată</w:t>
            </w:r>
            <w:r w:rsidR="00500FF6">
              <w:rPr>
                <w:rFonts w:ascii="Trebuchet MS" w:hAnsi="Trebuchet MS" w:cs="Times New Roman"/>
                <w:b/>
              </w:rPr>
              <w:t xml:space="preserve">. </w:t>
            </w:r>
          </w:p>
        </w:tc>
      </w:tr>
      <w:tr w:rsidR="00E86E36" w:rsidRPr="00860B4C" w14:paraId="367E23A4" w14:textId="77777777" w:rsidTr="00EE6B5A">
        <w:tc>
          <w:tcPr>
            <w:tcW w:w="9628" w:type="dxa"/>
            <w:gridSpan w:val="2"/>
          </w:tcPr>
          <w:p w14:paraId="55E2EE7E" w14:textId="2878641D"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lastRenderedPageBreak/>
              <w:t>II.2.</w:t>
            </w:r>
            <w:r w:rsidR="002345BD">
              <w:rPr>
                <w:rFonts w:ascii="Trebuchet MS" w:hAnsi="Trebuchet MS" w:cs="Times New Roman"/>
                <w:b/>
              </w:rPr>
              <w:t>8</w:t>
            </w:r>
            <w:r w:rsidRPr="00860B4C">
              <w:rPr>
                <w:rFonts w:ascii="Trebuchet MS" w:hAnsi="Trebuchet MS" w:cs="Times New Roman"/>
                <w:b/>
              </w:rPr>
              <w:t>) Informații privind variantele</w:t>
            </w:r>
          </w:p>
          <w:p w14:paraId="7DE432CF" w14:textId="21A6F0A1" w:rsidR="00C87140"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 xml:space="preserve">Vor fi acceptate variante </w:t>
            </w:r>
            <w:r w:rsidRPr="00860B4C">
              <w:rPr>
                <w:rFonts w:ascii="Arial" w:hAnsi="Arial" w:cs="Arial"/>
              </w:rPr>
              <w:t>○</w:t>
            </w:r>
            <w:r w:rsidRPr="00860B4C">
              <w:rPr>
                <w:rFonts w:ascii="Trebuchet MS" w:hAnsi="Trebuchet MS" w:cs="Times New Roman"/>
              </w:rPr>
              <w:t xml:space="preserve"> da </w:t>
            </w:r>
            <w:r w:rsidR="00FC4631" w:rsidRPr="009429C5">
              <w:rPr>
                <w:rFonts w:ascii="Trebuchet MS" w:hAnsi="Trebuchet MS" w:cs="Times New Roman"/>
                <w:b/>
                <w:bCs/>
              </w:rPr>
              <w:t>X</w:t>
            </w:r>
            <w:r w:rsidRPr="009429C5">
              <w:rPr>
                <w:rFonts w:ascii="Trebuchet MS" w:hAnsi="Trebuchet MS" w:cs="Times New Roman"/>
                <w:b/>
                <w:bCs/>
              </w:rPr>
              <w:t xml:space="preserve"> nu</w:t>
            </w:r>
          </w:p>
        </w:tc>
      </w:tr>
      <w:tr w:rsidR="00E86E36" w:rsidRPr="00860B4C" w14:paraId="008A21CB" w14:textId="77777777" w:rsidTr="00EE6B5A">
        <w:tc>
          <w:tcPr>
            <w:tcW w:w="9628" w:type="dxa"/>
            <w:gridSpan w:val="2"/>
          </w:tcPr>
          <w:p w14:paraId="202A088C" w14:textId="05AEFD58"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II.2.</w:t>
            </w:r>
            <w:r w:rsidR="002345BD">
              <w:rPr>
                <w:rFonts w:ascii="Trebuchet MS" w:hAnsi="Trebuchet MS" w:cs="Times New Roman"/>
                <w:b/>
              </w:rPr>
              <w:t>9</w:t>
            </w:r>
            <w:r w:rsidRPr="00860B4C">
              <w:rPr>
                <w:rFonts w:ascii="Trebuchet MS" w:hAnsi="Trebuchet MS" w:cs="Times New Roman"/>
                <w:b/>
              </w:rPr>
              <w:t>) Informații privind opțiunile</w:t>
            </w:r>
          </w:p>
          <w:p w14:paraId="20BFFE43" w14:textId="1DA7CC3F" w:rsidR="00E86E36" w:rsidRPr="009429C5" w:rsidRDefault="00E86E36" w:rsidP="00021A37">
            <w:pPr>
              <w:spacing w:before="120" w:after="120"/>
              <w:jc w:val="both"/>
              <w:rPr>
                <w:rFonts w:ascii="Trebuchet MS" w:hAnsi="Trebuchet MS" w:cs="Times New Roman"/>
              </w:rPr>
            </w:pPr>
            <w:r w:rsidRPr="00860B4C">
              <w:rPr>
                <w:rFonts w:ascii="Trebuchet MS" w:hAnsi="Trebuchet MS" w:cs="Times New Roman"/>
              </w:rPr>
              <w:t xml:space="preserve">Opțiuni </w:t>
            </w:r>
            <w:r w:rsidRPr="00860B4C">
              <w:rPr>
                <w:rFonts w:ascii="Arial" w:hAnsi="Arial" w:cs="Arial"/>
              </w:rPr>
              <w:t>○</w:t>
            </w:r>
            <w:r w:rsidRPr="00860B4C">
              <w:rPr>
                <w:rFonts w:ascii="Trebuchet MS" w:hAnsi="Trebuchet MS" w:cs="Times New Roman"/>
              </w:rPr>
              <w:t xml:space="preserve"> da </w:t>
            </w:r>
            <w:r w:rsidR="009429C5" w:rsidRPr="009429C5">
              <w:rPr>
                <w:rFonts w:ascii="Trebuchet MS" w:hAnsi="Trebuchet MS" w:cs="Times New Roman"/>
                <w:b/>
                <w:bCs/>
              </w:rPr>
              <w:t>X</w:t>
            </w:r>
            <w:r w:rsidRPr="009429C5">
              <w:rPr>
                <w:rFonts w:ascii="Trebuchet MS" w:hAnsi="Trebuchet MS" w:cs="Times New Roman"/>
                <w:b/>
                <w:bCs/>
              </w:rPr>
              <w:t xml:space="preserve"> nu</w:t>
            </w:r>
            <w:r w:rsidRPr="00860B4C">
              <w:rPr>
                <w:rFonts w:ascii="Trebuchet MS" w:hAnsi="Trebuchet MS" w:cs="Times New Roman"/>
              </w:rPr>
              <w:t xml:space="preserve">   </w:t>
            </w:r>
          </w:p>
        </w:tc>
      </w:tr>
      <w:tr w:rsidR="00E86E36" w:rsidRPr="00860B4C" w14:paraId="445AF341" w14:textId="77777777" w:rsidTr="00EE6B5A">
        <w:tc>
          <w:tcPr>
            <w:tcW w:w="9628" w:type="dxa"/>
            <w:gridSpan w:val="2"/>
          </w:tcPr>
          <w:p w14:paraId="4E3F06DE" w14:textId="609EFE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II.2.</w:t>
            </w:r>
            <w:r w:rsidR="002345BD">
              <w:rPr>
                <w:rFonts w:ascii="Trebuchet MS" w:hAnsi="Trebuchet MS" w:cs="Times New Roman"/>
                <w:b/>
              </w:rPr>
              <w:t>10</w:t>
            </w:r>
            <w:r w:rsidRPr="00860B4C">
              <w:rPr>
                <w:rFonts w:ascii="Trebuchet MS" w:hAnsi="Trebuchet MS" w:cs="Times New Roman"/>
                <w:b/>
              </w:rPr>
              <w:t>) Informații privind cataloagele electronice</w:t>
            </w:r>
          </w:p>
          <w:p w14:paraId="62F74D3C" w14:textId="1FB014EA" w:rsidR="00E86E36" w:rsidRPr="00860B4C" w:rsidRDefault="00217D06" w:rsidP="00021A37">
            <w:pPr>
              <w:spacing w:before="120" w:after="120"/>
              <w:jc w:val="both"/>
              <w:rPr>
                <w:rFonts w:ascii="Trebuchet MS" w:hAnsi="Trebuchet MS" w:cs="Times New Roman"/>
              </w:rPr>
            </w:pPr>
            <w:r>
              <w:rPr>
                <w:rFonts w:ascii="Trebuchet MS" w:hAnsi="Trebuchet MS" w:cs="Times New Roman"/>
              </w:rPr>
              <w:t>Nu este cazul</w:t>
            </w:r>
            <w:r w:rsidR="002345BD" w:rsidRPr="00821336">
              <w:rPr>
                <w:rFonts w:ascii="Trebuchet MS" w:hAnsi="Trebuchet MS" w:cs="Times New Roman"/>
              </w:rPr>
              <w:t xml:space="preserve">    </w:t>
            </w:r>
          </w:p>
        </w:tc>
      </w:tr>
      <w:tr w:rsidR="00E86E36" w:rsidRPr="00860B4C" w14:paraId="1F43F893" w14:textId="77777777" w:rsidTr="00EE6B5A">
        <w:tc>
          <w:tcPr>
            <w:tcW w:w="9628" w:type="dxa"/>
            <w:gridSpan w:val="2"/>
          </w:tcPr>
          <w:p w14:paraId="7032D323" w14:textId="66D4E69E"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II.2.1</w:t>
            </w:r>
            <w:r w:rsidR="002345BD">
              <w:rPr>
                <w:rFonts w:ascii="Trebuchet MS" w:hAnsi="Trebuchet MS" w:cs="Times New Roman"/>
                <w:b/>
              </w:rPr>
              <w:t>1</w:t>
            </w:r>
            <w:r w:rsidRPr="00860B4C">
              <w:rPr>
                <w:rFonts w:ascii="Trebuchet MS" w:hAnsi="Trebuchet MS" w:cs="Times New Roman"/>
                <w:b/>
              </w:rPr>
              <w:t>) Informații despre fondurile Uniunii Europene</w:t>
            </w:r>
          </w:p>
          <w:p w14:paraId="3D58135E" w14:textId="77777777" w:rsidR="003856F0" w:rsidRDefault="00E86E36" w:rsidP="00021A37">
            <w:pPr>
              <w:spacing w:before="120" w:after="120"/>
              <w:jc w:val="both"/>
              <w:rPr>
                <w:rFonts w:ascii="Trebuchet MS" w:hAnsi="Trebuchet MS" w:cs="Times New Roman"/>
              </w:rPr>
            </w:pPr>
            <w:r w:rsidRPr="00860B4C">
              <w:rPr>
                <w:rFonts w:ascii="Trebuchet MS" w:hAnsi="Trebuchet MS" w:cs="Times New Roman"/>
              </w:rPr>
              <w:t xml:space="preserve">Achiziția se referă la un proiect și/sau program finanțat din fonduri ale Uniunii Europene </w:t>
            </w:r>
            <w:r w:rsidR="00AF536D" w:rsidRPr="00AF536D">
              <w:rPr>
                <w:rFonts w:ascii="Trebuchet MS" w:hAnsi="Trebuchet MS" w:cs="Times New Roman"/>
                <w:b/>
                <w:bCs/>
              </w:rPr>
              <w:t>X</w:t>
            </w:r>
            <w:r w:rsidRPr="00860B4C">
              <w:rPr>
                <w:rFonts w:ascii="Trebuchet MS" w:hAnsi="Trebuchet MS" w:cs="Times New Roman"/>
              </w:rPr>
              <w:t xml:space="preserve"> da </w:t>
            </w:r>
            <w:r w:rsidR="00AF536D" w:rsidRPr="00860B4C">
              <w:rPr>
                <w:rFonts w:ascii="Arial" w:hAnsi="Arial" w:cs="Arial"/>
              </w:rPr>
              <w:t>○</w:t>
            </w:r>
            <w:r w:rsidRPr="002345BD">
              <w:rPr>
                <w:rFonts w:ascii="Trebuchet MS" w:hAnsi="Trebuchet MS" w:cs="Times New Roman"/>
                <w:b/>
                <w:bCs/>
              </w:rPr>
              <w:t xml:space="preserve"> </w:t>
            </w:r>
            <w:r w:rsidRPr="00AF536D">
              <w:rPr>
                <w:rFonts w:ascii="Trebuchet MS" w:hAnsi="Trebuchet MS" w:cs="Times New Roman"/>
              </w:rPr>
              <w:t>nu</w:t>
            </w:r>
          </w:p>
          <w:p w14:paraId="1C91C51F" w14:textId="07F534CE" w:rsidR="00AF536D" w:rsidRPr="002345BD" w:rsidRDefault="00AE3D1B" w:rsidP="00021A37">
            <w:pPr>
              <w:spacing w:before="120" w:after="120"/>
              <w:jc w:val="both"/>
              <w:rPr>
                <w:rFonts w:ascii="Trebuchet MS" w:hAnsi="Trebuchet MS" w:cs="Times New Roman"/>
              </w:rPr>
            </w:pPr>
            <w:r w:rsidRPr="00AE3D1B">
              <w:rPr>
                <w:rFonts w:ascii="Trebuchet MS" w:hAnsi="Trebuchet MS" w:cs="Times New Roman"/>
              </w:rPr>
              <w:t>„Amenajare camere tehnice pentru găzduirea infrastructurii IT critice a Ministerului Justiției”, în cadrul Planului Național de Redresare și Reziliență (PNRR), Componenta 7 „Transformare digitală”, Investiția 4 „Digitalizarea sistemului judiciar</w:t>
            </w:r>
            <w:r w:rsidRPr="00AE3D1B">
              <w:rPr>
                <w:rFonts w:ascii="Arial" w:hAnsi="Arial" w:cs="Arial"/>
              </w:rPr>
              <w:t>‟</w:t>
            </w:r>
            <w:r w:rsidRPr="00AE3D1B">
              <w:rPr>
                <w:rFonts w:ascii="Trebuchet MS" w:hAnsi="Trebuchet MS" w:cs="Times New Roman"/>
              </w:rPr>
              <w:t xml:space="preserve">, Jalonul 165 </w:t>
            </w:r>
            <w:r w:rsidRPr="00AE3D1B">
              <w:rPr>
                <w:rFonts w:ascii="Trebuchet MS" w:hAnsi="Trebuchet MS" w:cs="Trebuchet MS"/>
              </w:rPr>
              <w:t>„</w:t>
            </w:r>
            <w:r w:rsidRPr="00AE3D1B">
              <w:rPr>
                <w:rFonts w:ascii="Trebuchet MS" w:hAnsi="Trebuchet MS" w:cs="Times New Roman"/>
              </w:rPr>
              <w:t>Digitalizarea autorităților publice centrale din sectorul judiciar”</w:t>
            </w:r>
          </w:p>
        </w:tc>
      </w:tr>
      <w:tr w:rsidR="00E86E36" w:rsidRPr="00860B4C" w14:paraId="6857C00F" w14:textId="77777777" w:rsidTr="00967EA3">
        <w:trPr>
          <w:trHeight w:val="3320"/>
        </w:trPr>
        <w:tc>
          <w:tcPr>
            <w:tcW w:w="9628" w:type="dxa"/>
            <w:gridSpan w:val="2"/>
          </w:tcPr>
          <w:p w14:paraId="6530819E" w14:textId="2BDBE09D" w:rsidR="00527E3D" w:rsidRDefault="00E86E36" w:rsidP="00527E3D">
            <w:pPr>
              <w:spacing w:before="120" w:after="120"/>
              <w:jc w:val="both"/>
              <w:rPr>
                <w:rFonts w:ascii="Trebuchet MS" w:hAnsi="Trebuchet MS" w:cs="Times New Roman"/>
                <w:b/>
              </w:rPr>
            </w:pPr>
            <w:r w:rsidRPr="00860B4C">
              <w:rPr>
                <w:rFonts w:ascii="Trebuchet MS" w:hAnsi="Trebuchet MS" w:cs="Times New Roman"/>
                <w:b/>
              </w:rPr>
              <w:t>II.2.14) Informații suplimentare:</w:t>
            </w:r>
          </w:p>
          <w:p w14:paraId="4CE5662B" w14:textId="77777777" w:rsidR="00527E3D" w:rsidRPr="00527E3D" w:rsidRDefault="00527E3D" w:rsidP="00527E3D">
            <w:pPr>
              <w:spacing w:before="120" w:after="120" w:line="259" w:lineRule="auto"/>
              <w:jc w:val="both"/>
              <w:rPr>
                <w:rFonts w:ascii="Trebuchet MS" w:hAnsi="Trebuchet MS" w:cs="Times New Roman"/>
              </w:rPr>
            </w:pPr>
            <w:r w:rsidRPr="00527E3D">
              <w:rPr>
                <w:rFonts w:ascii="Trebuchet MS" w:hAnsi="Trebuchet MS" w:cs="Times New Roman"/>
              </w:rPr>
              <w:t xml:space="preserve">În cazul în care două sau mai multe oferte sunt clasate pe primul loc, cu punctaje egale, departajarea se va face având în vedere punctajul </w:t>
            </w:r>
            <w:proofErr w:type="spellStart"/>
            <w:r w:rsidRPr="00527E3D">
              <w:rPr>
                <w:rFonts w:ascii="Trebuchet MS" w:hAnsi="Trebuchet MS" w:cs="Times New Roman"/>
              </w:rPr>
              <w:t>obţinut</w:t>
            </w:r>
            <w:proofErr w:type="spellEnd"/>
            <w:r w:rsidRPr="00527E3D">
              <w:rPr>
                <w:rFonts w:ascii="Trebuchet MS" w:hAnsi="Trebuchet MS" w:cs="Times New Roman"/>
              </w:rPr>
              <w:t xml:space="preserve"> la factorii de evaluare în ordinea descrescătoare a ponderilor acestora. În </w:t>
            </w:r>
            <w:proofErr w:type="spellStart"/>
            <w:r w:rsidRPr="00527E3D">
              <w:rPr>
                <w:rFonts w:ascii="Trebuchet MS" w:hAnsi="Trebuchet MS" w:cs="Times New Roman"/>
              </w:rPr>
              <w:t>situaţia</w:t>
            </w:r>
            <w:proofErr w:type="spellEnd"/>
            <w:r w:rsidRPr="00527E3D">
              <w:rPr>
                <w:rFonts w:ascii="Trebuchet MS" w:hAnsi="Trebuchet MS" w:cs="Times New Roman"/>
              </w:rPr>
              <w:t xml:space="preserve"> în care egalitatea se </w:t>
            </w:r>
            <w:proofErr w:type="spellStart"/>
            <w:r w:rsidRPr="00527E3D">
              <w:rPr>
                <w:rFonts w:ascii="Trebuchet MS" w:hAnsi="Trebuchet MS" w:cs="Times New Roman"/>
              </w:rPr>
              <w:t>menţine</w:t>
            </w:r>
            <w:proofErr w:type="spellEnd"/>
            <w:r w:rsidRPr="00527E3D">
              <w:rPr>
                <w:rFonts w:ascii="Trebuchet MS" w:hAnsi="Trebuchet MS" w:cs="Times New Roman"/>
              </w:rPr>
              <w:t xml:space="preserve">, autoritatea contractantă are dreptul să solicite noi propuneri financiare </w:t>
            </w:r>
            <w:proofErr w:type="spellStart"/>
            <w:r w:rsidRPr="00527E3D">
              <w:rPr>
                <w:rFonts w:ascii="Trebuchet MS" w:hAnsi="Trebuchet MS" w:cs="Times New Roman"/>
              </w:rPr>
              <w:t>şi</w:t>
            </w:r>
            <w:proofErr w:type="spellEnd"/>
            <w:r w:rsidRPr="00527E3D">
              <w:rPr>
                <w:rFonts w:ascii="Trebuchet MS" w:hAnsi="Trebuchet MS" w:cs="Times New Roman"/>
              </w:rPr>
              <w:t xml:space="preserve"> oferta </w:t>
            </w:r>
            <w:proofErr w:type="spellStart"/>
            <w:r w:rsidRPr="00527E3D">
              <w:rPr>
                <w:rFonts w:ascii="Trebuchet MS" w:hAnsi="Trebuchet MS" w:cs="Times New Roman"/>
              </w:rPr>
              <w:t>câştigătoare</w:t>
            </w:r>
            <w:proofErr w:type="spellEnd"/>
            <w:r w:rsidRPr="00527E3D">
              <w:rPr>
                <w:rFonts w:ascii="Trebuchet MS" w:hAnsi="Trebuchet MS" w:cs="Times New Roman"/>
              </w:rPr>
              <w:t xml:space="preserve"> va fi desemnată cea cu propunerea financiară cea mai mică – </w:t>
            </w:r>
            <w:proofErr w:type="spellStart"/>
            <w:r w:rsidRPr="00527E3D">
              <w:rPr>
                <w:rFonts w:ascii="Trebuchet MS" w:hAnsi="Trebuchet MS" w:cs="Times New Roman"/>
              </w:rPr>
              <w:t>art</w:t>
            </w:r>
            <w:proofErr w:type="spellEnd"/>
            <w:r w:rsidRPr="00527E3D">
              <w:rPr>
                <w:rFonts w:ascii="Trebuchet MS" w:hAnsi="Trebuchet MS" w:cs="Times New Roman"/>
              </w:rPr>
              <w:t xml:space="preserve"> 139 alin (3) din HG nr 395/2016. Noua propunere financiară se va transmite prin intermediul SEAP.</w:t>
            </w:r>
          </w:p>
          <w:p w14:paraId="01C2E790" w14:textId="7A92F591" w:rsidR="003856F0" w:rsidRDefault="00527E3D" w:rsidP="00967EA3">
            <w:pPr>
              <w:spacing w:before="120" w:after="120" w:line="259" w:lineRule="auto"/>
              <w:jc w:val="both"/>
              <w:rPr>
                <w:rFonts w:ascii="Trebuchet MS" w:hAnsi="Trebuchet MS" w:cs="Times New Roman"/>
              </w:rPr>
            </w:pPr>
            <w:r w:rsidRPr="00527E3D">
              <w:rPr>
                <w:rFonts w:ascii="Trebuchet MS" w:hAnsi="Trebuchet MS" w:cs="Times New Roman"/>
              </w:rPr>
              <w:t>Părțile au dreptul, pe durata</w:t>
            </w:r>
            <w:r w:rsidR="008C3EBE">
              <w:rPr>
                <w:rFonts w:ascii="Trebuchet MS" w:hAnsi="Trebuchet MS" w:cs="Times New Roman"/>
              </w:rPr>
              <w:t xml:space="preserve"> contractului</w:t>
            </w:r>
            <w:r w:rsidRPr="00527E3D">
              <w:rPr>
                <w:rFonts w:ascii="Trebuchet MS" w:hAnsi="Trebuchet MS" w:cs="Times New Roman"/>
              </w:rPr>
              <w:t xml:space="preserve">, de a conveni modificarea și/sau de a completa clauzele </w:t>
            </w:r>
            <w:r w:rsidR="008C3EBE">
              <w:rPr>
                <w:rFonts w:ascii="Trebuchet MS" w:hAnsi="Trebuchet MS" w:cs="Times New Roman"/>
              </w:rPr>
              <w:t>acestuia</w:t>
            </w:r>
            <w:r w:rsidRPr="00527E3D">
              <w:rPr>
                <w:rFonts w:ascii="Trebuchet MS" w:hAnsi="Trebuchet MS" w:cs="Times New Roman"/>
              </w:rPr>
              <w:t>, fără organizarea unei noi proceduri de atribuire, fără a afecta caracterul general al Contractului, în limitele Legii și în aplicarea prevederilor prevăzute de art. 221-222</w:t>
            </w:r>
            <w:r w:rsidRPr="00527E3D">
              <w:rPr>
                <w:rFonts w:ascii="Trebuchet MS" w:hAnsi="Trebuchet MS" w:cs="Times New Roman"/>
                <w:vertAlign w:val="superscript"/>
              </w:rPr>
              <w:t>2</w:t>
            </w:r>
            <w:r w:rsidRPr="00527E3D">
              <w:rPr>
                <w:rFonts w:ascii="Trebuchet MS" w:hAnsi="Trebuchet MS" w:cs="Times New Roman"/>
              </w:rPr>
              <w:t xml:space="preserve"> din Legea nr. 98/2016</w:t>
            </w:r>
            <w:r w:rsidR="00AA1C44">
              <w:rPr>
                <w:rFonts w:ascii="Trebuchet MS" w:hAnsi="Trebuchet MS" w:cs="Times New Roman"/>
              </w:rPr>
              <w:t>.</w:t>
            </w:r>
          </w:p>
          <w:p w14:paraId="72E3AA6B" w14:textId="07EA2377" w:rsidR="000F093B" w:rsidRPr="000F093B" w:rsidRDefault="000F093B" w:rsidP="00967EA3">
            <w:pPr>
              <w:spacing w:before="120" w:after="120" w:line="259" w:lineRule="auto"/>
              <w:jc w:val="both"/>
              <w:rPr>
                <w:rFonts w:ascii="Trebuchet MS" w:hAnsi="Trebuchet MS" w:cs="Times New Roman"/>
                <w:b/>
                <w:bCs/>
                <w:u w:val="single"/>
              </w:rPr>
            </w:pPr>
            <w:r w:rsidRPr="000F093B">
              <w:rPr>
                <w:rFonts w:ascii="Trebuchet MS" w:hAnsi="Trebuchet MS" w:cs="Times New Roman"/>
                <w:b/>
                <w:bCs/>
                <w:u w:val="single"/>
              </w:rPr>
              <w:t>Clauză suspensivă</w:t>
            </w:r>
          </w:p>
          <w:p w14:paraId="6973B577" w14:textId="77777777" w:rsidR="0074064F" w:rsidRPr="0074064F" w:rsidRDefault="0074064F" w:rsidP="0074064F">
            <w:pPr>
              <w:spacing w:before="120" w:after="120"/>
              <w:jc w:val="both"/>
              <w:rPr>
                <w:rFonts w:ascii="Trebuchet MS" w:hAnsi="Trebuchet MS" w:cs="Times New Roman"/>
                <w:b/>
                <w:bCs/>
              </w:rPr>
            </w:pPr>
            <w:r w:rsidRPr="0074064F">
              <w:rPr>
                <w:rFonts w:ascii="Trebuchet MS" w:hAnsi="Trebuchet MS" w:cs="Times New Roman"/>
                <w:b/>
                <w:bCs/>
              </w:rPr>
              <w:t>Semnarea contractului este condiționată de existența creditelor de angajament și a creditelor bugetare necesare, precum și de inexistența altor elemente care ar putea împiedica încheierea acestuia, inclusiv cele prevăzute la art. IV alin. (2) din OUG 72/2025 privind unele măsuri pentru implementarea Planului național de redresare și reziliență al României, precum și pentru completarea unor acte normative.</w:t>
            </w:r>
          </w:p>
          <w:p w14:paraId="10E97C71" w14:textId="17058A86" w:rsidR="00235E6A" w:rsidRPr="00235E6A" w:rsidRDefault="0074064F" w:rsidP="0074064F">
            <w:pPr>
              <w:spacing w:before="120" w:after="120" w:line="259" w:lineRule="auto"/>
              <w:jc w:val="both"/>
              <w:rPr>
                <w:rFonts w:ascii="Trebuchet MS" w:hAnsi="Trebuchet MS" w:cs="Times New Roman"/>
                <w:b/>
                <w:bCs/>
              </w:rPr>
            </w:pPr>
            <w:r w:rsidRPr="0074064F">
              <w:rPr>
                <w:rFonts w:ascii="Trebuchet MS" w:hAnsi="Trebuchet MS" w:cs="Times New Roman"/>
                <w:b/>
                <w:bCs/>
              </w:rPr>
              <w:t>Clauza suspensivă produce efectele pe o perioadă de 6 luni de la data desemnării ofertantului câștigător. În situația în care, pe durata acestei perioade, creditele de angajament și/sau creditele bugetare aferente nu pot fi asigurate ori intervin elemente care fac imposibilă încheierea contractului de achiziție publică, inclusiv cele prevăzute la art. IV alin. (2) din OUG 72/2025 privind unele măsuri pentru implementarea Planului național de redresare și reziliență al României, precum și pentru completarea unor acte normative, autoritatea contractantă va proceda la anularea procedurii, în temeiul art. 212 alin. (1) lit. c) din Legea nr. 98/2016 privind achizițiile publice.</w:t>
            </w:r>
          </w:p>
        </w:tc>
      </w:tr>
      <w:bookmarkEnd w:id="2"/>
    </w:tbl>
    <w:p w14:paraId="560FB89F" w14:textId="6238344C" w:rsidR="00715DD6" w:rsidRDefault="00715DD6" w:rsidP="00EE6B5A">
      <w:pPr>
        <w:spacing w:before="120" w:after="120" w:line="276" w:lineRule="auto"/>
        <w:jc w:val="both"/>
        <w:rPr>
          <w:rFonts w:ascii="Trebuchet MS" w:hAnsi="Trebuchet MS" w:cs="Times New Roman"/>
          <w:b/>
        </w:rPr>
      </w:pPr>
    </w:p>
    <w:p w14:paraId="213B3C0D" w14:textId="26218CAA" w:rsidR="0074064F" w:rsidRDefault="0074064F" w:rsidP="00EE6B5A">
      <w:pPr>
        <w:spacing w:before="120" w:after="120" w:line="276" w:lineRule="auto"/>
        <w:jc w:val="both"/>
        <w:rPr>
          <w:rFonts w:ascii="Trebuchet MS" w:hAnsi="Trebuchet MS" w:cs="Times New Roman"/>
          <w:b/>
        </w:rPr>
      </w:pPr>
    </w:p>
    <w:p w14:paraId="701E293A" w14:textId="77777777" w:rsidR="0074064F" w:rsidRDefault="0074064F" w:rsidP="00EE6B5A">
      <w:pPr>
        <w:spacing w:before="120" w:after="120" w:line="276" w:lineRule="auto"/>
        <w:jc w:val="both"/>
        <w:rPr>
          <w:rFonts w:ascii="Trebuchet MS" w:hAnsi="Trebuchet MS" w:cs="Times New Roman"/>
          <w:b/>
        </w:rPr>
      </w:pPr>
    </w:p>
    <w:p w14:paraId="096FE475" w14:textId="3E3017D9" w:rsidR="00EE6B5A" w:rsidRPr="00860B4C" w:rsidRDefault="00EE6B5A" w:rsidP="00EE6B5A">
      <w:pPr>
        <w:spacing w:before="120" w:after="120" w:line="276" w:lineRule="auto"/>
        <w:jc w:val="both"/>
        <w:rPr>
          <w:rFonts w:ascii="Trebuchet MS" w:hAnsi="Trebuchet MS" w:cs="Times New Roman"/>
          <w:b/>
        </w:rPr>
      </w:pPr>
      <w:r w:rsidRPr="00860B4C">
        <w:rPr>
          <w:rFonts w:ascii="Trebuchet MS" w:hAnsi="Trebuchet MS" w:cs="Times New Roman"/>
          <w:b/>
        </w:rPr>
        <w:lastRenderedPageBreak/>
        <w:t>II.3) Ajustarea prețului contractului</w:t>
      </w:r>
    </w:p>
    <w:tbl>
      <w:tblPr>
        <w:tblStyle w:val="TableGrid"/>
        <w:tblW w:w="0" w:type="auto"/>
        <w:tblLook w:val="04A0" w:firstRow="1" w:lastRow="0" w:firstColumn="1" w:lastColumn="0" w:noHBand="0" w:noVBand="1"/>
      </w:tblPr>
      <w:tblGrid>
        <w:gridCol w:w="9628"/>
      </w:tblGrid>
      <w:tr w:rsidR="00EE6B5A" w:rsidRPr="00860B4C" w14:paraId="6EEED417" w14:textId="77777777" w:rsidTr="00021A37">
        <w:tc>
          <w:tcPr>
            <w:tcW w:w="9628" w:type="dxa"/>
          </w:tcPr>
          <w:p w14:paraId="249C0A49" w14:textId="77777777" w:rsidR="00EE6B5A" w:rsidRPr="00860B4C" w:rsidRDefault="00EE6B5A" w:rsidP="00021A37">
            <w:pPr>
              <w:spacing w:before="120" w:after="120"/>
              <w:jc w:val="both"/>
              <w:rPr>
                <w:rFonts w:ascii="Trebuchet MS" w:hAnsi="Trebuchet MS" w:cs="Times New Roman"/>
                <w:b/>
              </w:rPr>
            </w:pPr>
            <w:r w:rsidRPr="00860B4C">
              <w:rPr>
                <w:rFonts w:ascii="Trebuchet MS" w:hAnsi="Trebuchet MS" w:cs="Times New Roman"/>
                <w:b/>
              </w:rPr>
              <w:t>II.</w:t>
            </w:r>
            <w:r w:rsidR="00CE6E34" w:rsidRPr="00860B4C">
              <w:rPr>
                <w:rFonts w:ascii="Trebuchet MS" w:hAnsi="Trebuchet MS" w:cs="Times New Roman"/>
                <w:b/>
              </w:rPr>
              <w:t>3</w:t>
            </w:r>
            <w:r w:rsidRPr="00860B4C">
              <w:rPr>
                <w:rFonts w:ascii="Trebuchet MS" w:hAnsi="Trebuchet MS" w:cs="Times New Roman"/>
                <w:b/>
              </w:rPr>
              <w:t xml:space="preserve">.1) </w:t>
            </w:r>
            <w:r w:rsidR="00CE6E34" w:rsidRPr="00860B4C">
              <w:rPr>
                <w:rFonts w:ascii="Trebuchet MS" w:hAnsi="Trebuchet MS" w:cs="Times New Roman"/>
                <w:b/>
              </w:rPr>
              <w:t>Ajustarea prețului contractului</w:t>
            </w:r>
          </w:p>
          <w:p w14:paraId="760E8280" w14:textId="77777777" w:rsidR="003A2F2A" w:rsidRDefault="000847B8" w:rsidP="000847B8">
            <w:pPr>
              <w:spacing w:before="120" w:after="120"/>
              <w:jc w:val="both"/>
              <w:rPr>
                <w:rFonts w:ascii="Trebuchet MS" w:hAnsi="Trebuchet MS" w:cs="Times New Roman"/>
                <w:b/>
                <w:bCs/>
              </w:rPr>
            </w:pPr>
            <w:r w:rsidRPr="00860B4C">
              <w:rPr>
                <w:rFonts w:ascii="Arial" w:hAnsi="Arial" w:cs="Arial"/>
              </w:rPr>
              <w:t>○</w:t>
            </w:r>
            <w:r w:rsidR="00EE6B5A" w:rsidRPr="003A2F2A">
              <w:rPr>
                <w:rFonts w:ascii="Trebuchet MS" w:hAnsi="Trebuchet MS" w:cs="Times New Roman"/>
                <w:b/>
                <w:bCs/>
              </w:rPr>
              <w:t xml:space="preserve"> </w:t>
            </w:r>
            <w:r w:rsidR="00EE6B5A" w:rsidRPr="000847B8">
              <w:rPr>
                <w:rFonts w:ascii="Trebuchet MS" w:hAnsi="Trebuchet MS" w:cs="Times New Roman"/>
              </w:rPr>
              <w:t>da</w:t>
            </w:r>
            <w:r w:rsidR="00EE6B5A" w:rsidRPr="00860B4C">
              <w:rPr>
                <w:rFonts w:ascii="Trebuchet MS" w:hAnsi="Trebuchet MS" w:cs="Times New Roman"/>
              </w:rPr>
              <w:t xml:space="preserve"> </w:t>
            </w:r>
            <w:r w:rsidR="00EE6B5A" w:rsidRPr="002E7517">
              <w:rPr>
                <w:rFonts w:ascii="Trebuchet MS" w:hAnsi="Trebuchet MS" w:cs="Times New Roman"/>
                <w:b/>
                <w:bCs/>
              </w:rPr>
              <w:t xml:space="preserve"> </w:t>
            </w:r>
            <w:r w:rsidRPr="000847B8">
              <w:rPr>
                <w:rFonts w:ascii="Trebuchet MS" w:hAnsi="Trebuchet MS" w:cs="Times New Roman"/>
                <w:b/>
                <w:bCs/>
              </w:rPr>
              <w:t>x</w:t>
            </w:r>
            <w:r w:rsidR="003A2F2A" w:rsidRPr="000847B8">
              <w:rPr>
                <w:rFonts w:ascii="Arial" w:hAnsi="Arial" w:cs="Arial"/>
                <w:b/>
                <w:bCs/>
              </w:rPr>
              <w:t xml:space="preserve"> </w:t>
            </w:r>
            <w:r w:rsidR="002E7517" w:rsidRPr="000847B8">
              <w:rPr>
                <w:rFonts w:ascii="Trebuchet MS" w:hAnsi="Trebuchet MS" w:cs="Times New Roman"/>
                <w:b/>
                <w:bCs/>
              </w:rPr>
              <w:t>n</w:t>
            </w:r>
            <w:r w:rsidR="00EE6B5A" w:rsidRPr="000847B8">
              <w:rPr>
                <w:rFonts w:ascii="Trebuchet MS" w:hAnsi="Trebuchet MS" w:cs="Times New Roman"/>
                <w:b/>
                <w:bCs/>
              </w:rPr>
              <w:t>u</w:t>
            </w:r>
          </w:p>
          <w:p w14:paraId="6286F842" w14:textId="098A0313" w:rsidR="003E2AE2" w:rsidRPr="00E023FE" w:rsidRDefault="003E2AE2" w:rsidP="00E023FE">
            <w:pPr>
              <w:spacing w:after="100" w:line="276" w:lineRule="auto"/>
              <w:rPr>
                <w:rFonts w:ascii="Trebuchet MS" w:eastAsia="Calibri" w:hAnsi="Trebuchet MS" w:cs="Arial"/>
                <w:bCs/>
                <w:color w:val="000000" w:themeColor="text1"/>
              </w:rPr>
            </w:pPr>
            <w:r w:rsidRPr="00C31C6B">
              <w:rPr>
                <w:rFonts w:ascii="Trebuchet MS" w:eastAsia="Calibri" w:hAnsi="Trebuchet MS" w:cs="Arial"/>
                <w:bCs/>
                <w:color w:val="000000" w:themeColor="text1"/>
              </w:rPr>
              <w:t xml:space="preserve">Având în vedere că termenul de execuție </w:t>
            </w:r>
            <w:r w:rsidR="00113E59" w:rsidRPr="00C31C6B">
              <w:rPr>
                <w:rFonts w:ascii="Trebuchet MS" w:eastAsia="Calibri" w:hAnsi="Trebuchet MS" w:cs="Arial"/>
                <w:bCs/>
                <w:color w:val="000000" w:themeColor="text1"/>
              </w:rPr>
              <w:t xml:space="preserve">a lucrării </w:t>
            </w:r>
            <w:r w:rsidRPr="00C31C6B">
              <w:rPr>
                <w:rFonts w:ascii="Trebuchet MS" w:eastAsia="Calibri" w:hAnsi="Trebuchet MS" w:cs="Arial"/>
                <w:bCs/>
                <w:color w:val="000000" w:themeColor="text1"/>
              </w:rPr>
              <w:t>este de 90 de zile, nu se impune ajustarea prețului.</w:t>
            </w:r>
          </w:p>
        </w:tc>
      </w:tr>
    </w:tbl>
    <w:p w14:paraId="76D1378F" w14:textId="7E5FAAC3"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Secțiunea III: Informații juridice, economice, financiare și tehnice</w:t>
      </w:r>
    </w:p>
    <w:p w14:paraId="534D5BE3"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III.1) Condiții de participare</w:t>
      </w:r>
    </w:p>
    <w:tbl>
      <w:tblPr>
        <w:tblStyle w:val="TableGrid"/>
        <w:tblW w:w="0" w:type="auto"/>
        <w:tblLook w:val="04A0" w:firstRow="1" w:lastRow="0" w:firstColumn="1" w:lastColumn="0" w:noHBand="0" w:noVBand="1"/>
      </w:tblPr>
      <w:tblGrid>
        <w:gridCol w:w="4597"/>
        <w:gridCol w:w="5031"/>
      </w:tblGrid>
      <w:tr w:rsidR="00E86E36" w:rsidRPr="00860B4C" w14:paraId="7839CCBD" w14:textId="77777777" w:rsidTr="00021A37">
        <w:tc>
          <w:tcPr>
            <w:tcW w:w="9628" w:type="dxa"/>
            <w:gridSpan w:val="2"/>
          </w:tcPr>
          <w:p w14:paraId="016E7838" w14:textId="77F24B34" w:rsidR="00386771" w:rsidRPr="007722FB" w:rsidRDefault="00E86E36" w:rsidP="007722FB">
            <w:pPr>
              <w:spacing w:before="120" w:after="120"/>
              <w:jc w:val="both"/>
              <w:rPr>
                <w:rFonts w:ascii="Trebuchet MS" w:hAnsi="Trebuchet MS" w:cs="Times New Roman"/>
                <w:b/>
              </w:rPr>
            </w:pPr>
            <w:r w:rsidRPr="00860B4C">
              <w:rPr>
                <w:rFonts w:ascii="Trebuchet MS" w:hAnsi="Trebuchet MS" w:cs="Times New Roman"/>
                <w:b/>
              </w:rPr>
              <w:t>III.1.1) Capacitatea de exercitare a activității profesionale, inclusiv cerințele privind înscrierea în registrele profesionale sau comerciale</w:t>
            </w:r>
          </w:p>
          <w:p w14:paraId="04C52142" w14:textId="7F1115FC"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III.1.1.a) Situația personală a ofertantului:</w:t>
            </w:r>
          </w:p>
          <w:p w14:paraId="199990A2" w14:textId="77777777" w:rsidR="00E86E36" w:rsidRPr="00F50877" w:rsidRDefault="00E86E36" w:rsidP="00021A37">
            <w:pPr>
              <w:spacing w:before="120" w:after="120"/>
              <w:jc w:val="both"/>
              <w:rPr>
                <w:rFonts w:ascii="Trebuchet MS" w:hAnsi="Trebuchet MS" w:cs="Times New Roman"/>
                <w:b/>
                <w:bCs/>
                <w:u w:val="single"/>
              </w:rPr>
            </w:pPr>
            <w:r w:rsidRPr="00F50877">
              <w:rPr>
                <w:rFonts w:ascii="Trebuchet MS" w:hAnsi="Trebuchet MS" w:cs="Times New Roman"/>
                <w:b/>
                <w:bCs/>
                <w:u w:val="single"/>
              </w:rPr>
              <w:t>Cerința nr.1.</w:t>
            </w:r>
          </w:p>
          <w:p w14:paraId="334E5E69" w14:textId="6DB7270F" w:rsidR="00FD612A" w:rsidRPr="00127A02" w:rsidRDefault="00E86E36" w:rsidP="00021A37">
            <w:pPr>
              <w:spacing w:before="120" w:after="120"/>
              <w:jc w:val="both"/>
              <w:rPr>
                <w:rFonts w:ascii="Trebuchet MS" w:hAnsi="Trebuchet MS" w:cs="Times New Roman"/>
                <w:i/>
                <w:iCs/>
              </w:rPr>
            </w:pPr>
            <w:r w:rsidRPr="00127A02">
              <w:rPr>
                <w:rFonts w:ascii="Trebuchet MS" w:hAnsi="Trebuchet MS" w:cs="Times New Roman"/>
              </w:rPr>
              <w:t>Ofertanții, terții susținători și subcontractanții nu trebuie să se regăsească în situațiile prevăzute la art.164, 165, 167 din Legea nr. 98/2016</w:t>
            </w:r>
            <w:r w:rsidR="00386771" w:rsidRPr="00127A02">
              <w:rPr>
                <w:rFonts w:ascii="Trebuchet MS" w:hAnsi="Trebuchet MS" w:cs="Times New Roman"/>
              </w:rPr>
              <w:t>.</w:t>
            </w:r>
          </w:p>
          <w:p w14:paraId="6088A787" w14:textId="77777777" w:rsidR="00E86E36" w:rsidRPr="00127A02" w:rsidRDefault="00E86E36" w:rsidP="00021A37">
            <w:pPr>
              <w:spacing w:before="120" w:after="120"/>
              <w:jc w:val="both"/>
              <w:rPr>
                <w:rFonts w:ascii="Trebuchet MS" w:hAnsi="Trebuchet MS" w:cs="Times New Roman"/>
                <w:u w:val="single"/>
              </w:rPr>
            </w:pPr>
            <w:r w:rsidRPr="00127A02">
              <w:rPr>
                <w:rFonts w:ascii="Trebuchet MS" w:hAnsi="Trebuchet MS" w:cs="Times New Roman"/>
                <w:u w:val="single"/>
              </w:rPr>
              <w:t>Modalitatea de îndeplinire:</w:t>
            </w:r>
          </w:p>
          <w:p w14:paraId="758FC786" w14:textId="41CA9C7C" w:rsidR="00E86E36" w:rsidRPr="00127A02" w:rsidRDefault="00E86E36" w:rsidP="00021A37">
            <w:pPr>
              <w:spacing w:before="120" w:after="120"/>
              <w:jc w:val="both"/>
              <w:rPr>
                <w:rFonts w:ascii="Trebuchet MS" w:hAnsi="Trebuchet MS" w:cs="Times New Roman"/>
              </w:rPr>
            </w:pPr>
            <w:r w:rsidRPr="00127A02">
              <w:rPr>
                <w:rFonts w:ascii="Trebuchet MS" w:hAnsi="Trebuchet MS" w:cs="Times New Roman"/>
              </w:rPr>
              <w:t>Se va completa DUAE în conformitate cu  art. 193 alin. (1) din Legea nr. 98/2016.</w:t>
            </w:r>
          </w:p>
          <w:p w14:paraId="27E64595" w14:textId="71D60249" w:rsidR="00E86E36" w:rsidRPr="00127A02" w:rsidRDefault="00E86E36" w:rsidP="00021A37">
            <w:pPr>
              <w:spacing w:before="120" w:after="120"/>
              <w:jc w:val="both"/>
              <w:rPr>
                <w:rFonts w:ascii="Trebuchet MS" w:hAnsi="Trebuchet MS" w:cs="Times New Roman"/>
              </w:rPr>
            </w:pPr>
            <w:r w:rsidRPr="00127A02">
              <w:rPr>
                <w:rFonts w:ascii="Trebuchet MS" w:hAnsi="Trebuchet MS" w:cs="Times New Roman"/>
              </w:rPr>
              <w:t xml:space="preserve">Documentele justificative </w:t>
            </w:r>
            <w:r w:rsidR="007722FB" w:rsidRPr="00127A02">
              <w:rPr>
                <w:rFonts w:ascii="Trebuchet MS" w:hAnsi="Trebuchet MS" w:cs="Times New Roman"/>
              </w:rPr>
              <w:t xml:space="preserve">actualizate </w:t>
            </w:r>
            <w:r w:rsidRPr="00127A02">
              <w:rPr>
                <w:rFonts w:ascii="Trebuchet MS" w:hAnsi="Trebuchet MS" w:cs="Times New Roman"/>
              </w:rPr>
              <w:t>care probează îndeplinirea celor asumate prin completarea DUAE</w:t>
            </w:r>
            <w:r w:rsidR="00B67363" w:rsidRPr="00127A02">
              <w:rPr>
                <w:rFonts w:ascii="Trebuchet MS" w:hAnsi="Trebuchet MS" w:cs="Times New Roman"/>
              </w:rPr>
              <w:t>, ce</w:t>
            </w:r>
            <w:r w:rsidRPr="00127A02">
              <w:rPr>
                <w:rFonts w:ascii="Trebuchet MS" w:hAnsi="Trebuchet MS" w:cs="Times New Roman"/>
              </w:rPr>
              <w:t xml:space="preserve"> urmează a fi prezentate, la solicitarea autorității/entității contractante</w:t>
            </w:r>
            <w:r w:rsidR="00B67363" w:rsidRPr="00127A02">
              <w:rPr>
                <w:rFonts w:ascii="Trebuchet MS" w:hAnsi="Trebuchet MS" w:cs="Times New Roman"/>
              </w:rPr>
              <w:t>,</w:t>
            </w:r>
            <w:r w:rsidRPr="00127A02">
              <w:rPr>
                <w:rFonts w:ascii="Trebuchet MS" w:hAnsi="Trebuchet MS" w:cs="Times New Roman"/>
              </w:rPr>
              <w:t xml:space="preserve"> doar </w:t>
            </w:r>
            <w:r w:rsidR="001E3BB0" w:rsidRPr="00127A02">
              <w:rPr>
                <w:rFonts w:ascii="Trebuchet MS" w:hAnsi="Trebuchet MS" w:cs="Times New Roman"/>
              </w:rPr>
              <w:t xml:space="preserve">de către </w:t>
            </w:r>
            <w:r w:rsidRPr="00127A02">
              <w:rPr>
                <w:rFonts w:ascii="Trebuchet MS" w:hAnsi="Trebuchet MS" w:cs="Times New Roman"/>
              </w:rPr>
              <w:t>ofertantului clasat pe primul loc în clasamentul intermediar întocmit la finalizarea evaluării ofertelor sunt:</w:t>
            </w:r>
          </w:p>
          <w:p w14:paraId="7F927FB1" w14:textId="77777777" w:rsidR="00E86E36" w:rsidRPr="00127A02" w:rsidRDefault="00E86E36" w:rsidP="00E00609">
            <w:pPr>
              <w:pStyle w:val="ListParagraph"/>
              <w:numPr>
                <w:ilvl w:val="0"/>
                <w:numId w:val="3"/>
              </w:numPr>
              <w:spacing w:before="120" w:after="120"/>
              <w:jc w:val="both"/>
              <w:rPr>
                <w:rFonts w:ascii="Trebuchet MS" w:hAnsi="Trebuchet MS" w:cs="Times New Roman"/>
              </w:rPr>
            </w:pPr>
            <w:r w:rsidRPr="00127A02">
              <w:rPr>
                <w:rFonts w:ascii="Trebuchet MS" w:hAnsi="Trebuchet MS" w:cs="Times New Roman"/>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64F276E7" w14:textId="77777777" w:rsidR="00127A02" w:rsidRPr="00127A02" w:rsidRDefault="00127A02" w:rsidP="00127A02">
            <w:pPr>
              <w:spacing w:before="120" w:after="120" w:line="259" w:lineRule="auto"/>
              <w:jc w:val="both"/>
              <w:rPr>
                <w:rFonts w:ascii="Trebuchet MS" w:hAnsi="Trebuchet MS" w:cs="Times New Roman"/>
                <w:b/>
                <w:bCs/>
                <w:color w:val="000000" w:themeColor="text1"/>
              </w:rPr>
            </w:pPr>
            <w:r w:rsidRPr="00127A02">
              <w:rPr>
                <w:rFonts w:ascii="Trebuchet MS" w:hAnsi="Trebuchet MS" w:cs="Times New Roman"/>
                <w:bCs/>
                <w:color w:val="000000" w:themeColor="text1"/>
              </w:rPr>
              <w:t>În ceea ce privește persoanele la care se face referire la art. 164, alin (2) din Legea nr. 98/2016, cu modificările și completările ulterioare, prin raportare la prevederile Legii nr. 31/1990, se pot distinge următoarele categorii, care au, după caz</w:t>
            </w:r>
            <w:r w:rsidRPr="00127A02">
              <w:rPr>
                <w:rFonts w:ascii="Trebuchet MS" w:hAnsi="Trebuchet MS" w:cs="Times New Roman"/>
                <w:b/>
                <w:bCs/>
                <w:color w:val="000000" w:themeColor="text1"/>
              </w:rPr>
              <w:t xml:space="preserve">, </w:t>
            </w:r>
            <w:r w:rsidRPr="00127A02">
              <w:rPr>
                <w:rFonts w:ascii="Trebuchet MS" w:hAnsi="Trebuchet MS" w:cs="Times New Roman"/>
                <w:b/>
                <w:bCs/>
                <w:color w:val="000000" w:themeColor="text1"/>
                <w:u w:val="single"/>
              </w:rPr>
              <w:t>în funcție de forma juridică de organizare și de modul de administrare a operatorului economic</w:t>
            </w:r>
            <w:r w:rsidRPr="00127A02">
              <w:rPr>
                <w:rFonts w:ascii="Trebuchet MS" w:hAnsi="Trebuchet MS" w:cs="Times New Roman"/>
                <w:b/>
                <w:bCs/>
                <w:color w:val="000000" w:themeColor="text1"/>
              </w:rPr>
              <w:t>, calitatea de membrii cu putere de reprezentare, de decizie sau de control în cadrul acestuia:</w:t>
            </w:r>
          </w:p>
          <w:p w14:paraId="44C857DB" w14:textId="77777777" w:rsidR="00127A02" w:rsidRPr="00127A02" w:rsidRDefault="00127A02" w:rsidP="00E00609">
            <w:pPr>
              <w:numPr>
                <w:ilvl w:val="0"/>
                <w:numId w:val="5"/>
              </w:numPr>
              <w:spacing w:before="120" w:after="120" w:line="259" w:lineRule="auto"/>
              <w:ind w:hanging="720"/>
              <w:contextualSpacing/>
              <w:jc w:val="both"/>
              <w:rPr>
                <w:rFonts w:ascii="Trebuchet MS" w:hAnsi="Trebuchet MS" w:cs="Times New Roman"/>
                <w:b/>
                <w:bCs/>
                <w:color w:val="000000" w:themeColor="text1"/>
              </w:rPr>
            </w:pPr>
            <w:r w:rsidRPr="00127A02">
              <w:rPr>
                <w:rFonts w:ascii="Trebuchet MS" w:hAnsi="Trebuchet MS" w:cs="Times New Roman"/>
                <w:b/>
                <w:bCs/>
                <w:color w:val="000000" w:themeColor="text1"/>
              </w:rPr>
              <w:t xml:space="preserve">În cazul societăților în nume colectiv: persoana fizică </w:t>
            </w:r>
            <w:r w:rsidRPr="00127A02">
              <w:rPr>
                <w:rFonts w:ascii="Trebuchet MS" w:hAnsi="Trebuchet MS" w:cs="Times New Roman"/>
                <w:color w:val="000000" w:themeColor="text1"/>
                <w:u w:val="single"/>
              </w:rPr>
              <w:t>numită/aleasă să reprezinte societatea în calitatea de administrator sau după caz persoanele fizice numite/alese să reprezinte societatea în calitatea de administrator</w:t>
            </w:r>
            <w:r w:rsidRPr="00127A02">
              <w:rPr>
                <w:rFonts w:ascii="Trebuchet MS" w:hAnsi="Trebuchet MS" w:cs="Times New Roman"/>
                <w:color w:val="000000" w:themeColor="text1"/>
              </w:rPr>
              <w:t>i</w:t>
            </w:r>
            <w:r w:rsidRPr="00127A02">
              <w:rPr>
                <w:rFonts w:ascii="Trebuchet MS" w:hAnsi="Trebuchet MS" w:cs="Times New Roman"/>
                <w:b/>
                <w:bCs/>
                <w:color w:val="000000" w:themeColor="text1"/>
              </w:rPr>
              <w:t xml:space="preserve"> (art. 7 și art.77 din Legea nr. 31/1990)</w:t>
            </w:r>
          </w:p>
          <w:p w14:paraId="54DF4187" w14:textId="77777777" w:rsidR="00127A02" w:rsidRPr="00127A02" w:rsidRDefault="00127A02" w:rsidP="00E00609">
            <w:pPr>
              <w:numPr>
                <w:ilvl w:val="0"/>
                <w:numId w:val="5"/>
              </w:numPr>
              <w:spacing w:before="120" w:after="120" w:line="259" w:lineRule="auto"/>
              <w:ind w:hanging="720"/>
              <w:contextualSpacing/>
              <w:jc w:val="both"/>
              <w:rPr>
                <w:rFonts w:ascii="Trebuchet MS" w:hAnsi="Trebuchet MS" w:cs="Times New Roman"/>
                <w:b/>
                <w:bCs/>
                <w:color w:val="000000" w:themeColor="text1"/>
              </w:rPr>
            </w:pPr>
            <w:r w:rsidRPr="00127A02">
              <w:rPr>
                <w:rFonts w:ascii="Trebuchet MS" w:hAnsi="Trebuchet MS" w:cs="Times New Roman"/>
                <w:b/>
                <w:bCs/>
                <w:color w:val="000000" w:themeColor="text1"/>
              </w:rPr>
              <w:t xml:space="preserve">In cazul societăților in comandita simpla: </w:t>
            </w:r>
            <w:r w:rsidRPr="00127A02">
              <w:rPr>
                <w:rFonts w:ascii="Trebuchet MS" w:hAnsi="Trebuchet MS" w:cs="Times New Roman"/>
                <w:b/>
                <w:bCs/>
                <w:color w:val="000000" w:themeColor="text1"/>
                <w:u w:val="single"/>
              </w:rPr>
              <w:t>asociați comanditați numiți/aleși in calitatea de administratori</w:t>
            </w:r>
            <w:r w:rsidRPr="00127A02">
              <w:rPr>
                <w:rFonts w:ascii="Trebuchet MS" w:hAnsi="Trebuchet MS" w:cs="Times New Roman"/>
                <w:b/>
                <w:bCs/>
                <w:color w:val="000000" w:themeColor="text1"/>
              </w:rPr>
              <w:t xml:space="preserve"> (art.88 si art.90 din Legea 31/1990)</w:t>
            </w:r>
          </w:p>
          <w:p w14:paraId="13E1B123" w14:textId="77777777" w:rsidR="00127A02" w:rsidRPr="00127A02" w:rsidRDefault="00127A02" w:rsidP="00E00609">
            <w:pPr>
              <w:numPr>
                <w:ilvl w:val="0"/>
                <w:numId w:val="5"/>
              </w:numPr>
              <w:spacing w:before="120" w:after="120" w:line="259" w:lineRule="auto"/>
              <w:ind w:hanging="720"/>
              <w:contextualSpacing/>
              <w:jc w:val="both"/>
              <w:rPr>
                <w:rFonts w:ascii="Trebuchet MS" w:hAnsi="Trebuchet MS" w:cs="Times New Roman"/>
                <w:b/>
                <w:bCs/>
                <w:color w:val="000000" w:themeColor="text1"/>
              </w:rPr>
            </w:pPr>
            <w:r w:rsidRPr="00127A02">
              <w:rPr>
                <w:rFonts w:ascii="Trebuchet MS" w:hAnsi="Trebuchet MS" w:cs="Times New Roman"/>
                <w:b/>
                <w:bCs/>
                <w:color w:val="000000" w:themeColor="text1"/>
              </w:rPr>
              <w:t>In cazul societăților pe acțiuni:</w:t>
            </w:r>
          </w:p>
          <w:p w14:paraId="54553E11" w14:textId="77777777" w:rsidR="00127A02" w:rsidRPr="00127A02" w:rsidRDefault="00127A02" w:rsidP="00127A02">
            <w:pPr>
              <w:spacing w:before="120" w:after="120" w:line="259" w:lineRule="auto"/>
              <w:ind w:left="720"/>
              <w:contextualSpacing/>
              <w:jc w:val="both"/>
              <w:rPr>
                <w:rFonts w:ascii="Trebuchet MS" w:hAnsi="Trebuchet MS" w:cs="Times New Roman"/>
                <w:b/>
                <w:bCs/>
                <w:color w:val="000000" w:themeColor="text1"/>
              </w:rPr>
            </w:pPr>
            <w:r w:rsidRPr="00127A02">
              <w:rPr>
                <w:rFonts w:ascii="Trebuchet MS" w:hAnsi="Trebuchet MS" w:cs="Times New Roman"/>
                <w:b/>
                <w:bCs/>
                <w:color w:val="000000" w:themeColor="text1"/>
              </w:rPr>
              <w:t>-Societăți pe acțiuni  administrate in sistem unitar;</w:t>
            </w:r>
          </w:p>
          <w:p w14:paraId="653AEE69" w14:textId="77777777" w:rsidR="00127A02" w:rsidRPr="00127A02" w:rsidRDefault="00127A02" w:rsidP="00127A02">
            <w:pPr>
              <w:spacing w:after="160" w:line="259" w:lineRule="auto"/>
              <w:ind w:left="720"/>
              <w:contextualSpacing/>
              <w:jc w:val="both"/>
              <w:rPr>
                <w:rFonts w:ascii="Trebuchet MS" w:hAnsi="Trebuchet MS" w:cs="Times New Roman"/>
                <w:b/>
                <w:bCs/>
                <w:color w:val="000000" w:themeColor="text1"/>
              </w:rPr>
            </w:pPr>
            <w:r w:rsidRPr="00127A02">
              <w:rPr>
                <w:rFonts w:ascii="Trebuchet MS" w:hAnsi="Trebuchet MS" w:cs="Times New Roman"/>
                <w:b/>
                <w:bCs/>
                <w:color w:val="000000" w:themeColor="text1"/>
              </w:rPr>
              <w:t>-persoana desemnata/numita in calitate de administrator sau după caz persoanele desemnate/numite in calitate de administratori care constituie consiliul de administrație (art. 137 si art. 137</w:t>
            </w:r>
            <w:r w:rsidRPr="00127A02">
              <w:rPr>
                <w:rFonts w:ascii="Trebuchet MS" w:hAnsi="Trebuchet MS" w:cs="Times New Roman"/>
                <w:b/>
                <w:bCs/>
                <w:color w:val="000000" w:themeColor="text1"/>
                <w:vertAlign w:val="superscript"/>
              </w:rPr>
              <w:t>1</w:t>
            </w:r>
            <w:r w:rsidRPr="00127A02">
              <w:rPr>
                <w:rFonts w:ascii="Trebuchet MS" w:hAnsi="Trebuchet MS" w:cs="Times New Roman"/>
                <w:b/>
                <w:bCs/>
                <w:color w:val="000000" w:themeColor="text1"/>
              </w:rPr>
              <w:t xml:space="preserve"> alin. (1) din Legea nr. 31/1990);</w:t>
            </w:r>
          </w:p>
          <w:p w14:paraId="20D922FD" w14:textId="77777777"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rPr>
              <w:t>În conformitate cu prevederile art. 153</w:t>
            </w:r>
            <w:r w:rsidRPr="00127A02">
              <w:rPr>
                <w:rFonts w:ascii="Trebuchet MS" w:hAnsi="Trebuchet MS" w:cs="Times New Roman"/>
                <w:vertAlign w:val="superscript"/>
              </w:rPr>
              <w:t>13</w:t>
            </w:r>
            <w:r w:rsidRPr="00127A02">
              <w:rPr>
                <w:rFonts w:ascii="Trebuchet MS" w:hAnsi="Trebuchet MS" w:cs="Times New Roman"/>
              </w:rPr>
              <w:t xml:space="preserve">  alin. (2) din Legea nr. 31/1990 persoana juridică poate fi numită administrator. Odată cu această numire persoana juridică (fără a fi exonerată de răspundere) este obligată să își desemneze un reprezentant permanent, persoană fizică, care </w:t>
            </w:r>
            <w:r w:rsidRPr="00127A02">
              <w:rPr>
                <w:rFonts w:ascii="Trebuchet MS" w:hAnsi="Trebuchet MS" w:cs="Times New Roman"/>
              </w:rPr>
              <w:lastRenderedPageBreak/>
              <w:t xml:space="preserve">este supus acelorași condiții și obligații și are aceeași răspundere civilă și penală ca și un administrator; </w:t>
            </w:r>
          </w:p>
          <w:p w14:paraId="45200C84" w14:textId="77777777"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rPr>
              <w:t xml:space="preserve">             - </w:t>
            </w:r>
            <w:r w:rsidRPr="00127A02">
              <w:rPr>
                <w:rFonts w:ascii="Trebuchet MS" w:hAnsi="Trebuchet MS" w:cs="Times New Roman"/>
                <w:b/>
                <w:bCs/>
              </w:rPr>
              <w:t>directorii societății pe acțiuni (persoane fizice)</w:t>
            </w:r>
            <w:r w:rsidRPr="00127A02">
              <w:rPr>
                <w:rFonts w:ascii="Trebuchet MS" w:hAnsi="Trebuchet MS" w:cs="Times New Roman"/>
              </w:rPr>
              <w:t xml:space="preserve"> în cazul în care într-o societate pe acțiuni, consiliul de administrație deleagă atribuțiile de conducere ale societății către aceștia (art. 138</w:t>
            </w:r>
            <w:r w:rsidRPr="00127A02">
              <w:rPr>
                <w:rFonts w:ascii="Trebuchet MS" w:hAnsi="Trebuchet MS" w:cs="Times New Roman"/>
                <w:vertAlign w:val="superscript"/>
              </w:rPr>
              <w:t>1</w:t>
            </w:r>
            <w:r w:rsidRPr="00127A02">
              <w:rPr>
                <w:rFonts w:ascii="Trebuchet MS" w:hAnsi="Trebuchet MS" w:cs="Times New Roman"/>
                <w:color w:val="FF0000"/>
              </w:rPr>
              <w:t xml:space="preserve"> </w:t>
            </w:r>
            <w:r w:rsidRPr="00127A02">
              <w:rPr>
                <w:rFonts w:ascii="Trebuchet MS" w:hAnsi="Trebuchet MS" w:cs="Times New Roman"/>
              </w:rPr>
              <w:t>, art. 143 și art. 153</w:t>
            </w:r>
            <w:r w:rsidRPr="00127A02">
              <w:rPr>
                <w:rFonts w:ascii="Trebuchet MS" w:hAnsi="Trebuchet MS" w:cs="Times New Roman"/>
                <w:vertAlign w:val="superscript"/>
              </w:rPr>
              <w:t>13</w:t>
            </w:r>
            <w:r w:rsidRPr="00127A02">
              <w:rPr>
                <w:rFonts w:ascii="Trebuchet MS" w:hAnsi="Trebuchet MS" w:cs="Times New Roman"/>
              </w:rPr>
              <w:t xml:space="preserve"> alin. (1) din Legea nr. 31/1990); </w:t>
            </w:r>
          </w:p>
          <w:p w14:paraId="798CFE2A" w14:textId="77777777"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rPr>
              <w:t xml:space="preserve">              - </w:t>
            </w:r>
            <w:r w:rsidRPr="00127A02">
              <w:rPr>
                <w:rFonts w:ascii="Trebuchet MS" w:hAnsi="Trebuchet MS" w:cs="Times New Roman"/>
                <w:b/>
                <w:bCs/>
              </w:rPr>
              <w:t xml:space="preserve">persoana desemnată în calitate de </w:t>
            </w:r>
            <w:r w:rsidRPr="00127A02">
              <w:rPr>
                <w:rFonts w:ascii="Trebuchet MS" w:hAnsi="Trebuchet MS" w:cs="Times New Roman"/>
                <w:b/>
                <w:bCs/>
                <w:u w:val="single"/>
              </w:rPr>
              <w:t>cenzor, supleant</w:t>
            </w:r>
            <w:r w:rsidRPr="00127A02">
              <w:rPr>
                <w:rFonts w:ascii="Trebuchet MS" w:hAnsi="Trebuchet MS" w:cs="Times New Roman"/>
              </w:rPr>
              <w:t xml:space="preserve"> </w:t>
            </w:r>
            <w:r w:rsidRPr="00127A02">
              <w:rPr>
                <w:rFonts w:ascii="Trebuchet MS" w:hAnsi="Trebuchet MS" w:cs="Times New Roman"/>
                <w:b/>
                <w:bCs/>
              </w:rPr>
              <w:t xml:space="preserve">sau după caz în calitate de </w:t>
            </w:r>
            <w:r w:rsidRPr="00127A02">
              <w:rPr>
                <w:rFonts w:ascii="Trebuchet MS" w:hAnsi="Trebuchet MS" w:cs="Times New Roman"/>
                <w:b/>
                <w:bCs/>
                <w:u w:val="single"/>
              </w:rPr>
              <w:t>auditor intern</w:t>
            </w:r>
            <w:r w:rsidRPr="00127A02">
              <w:rPr>
                <w:rFonts w:ascii="Trebuchet MS" w:hAnsi="Trebuchet MS" w:cs="Times New Roman"/>
              </w:rPr>
              <w:t xml:space="preserve"> (art. 159, art. 160, art. 161 alin. (1), 162 alin. (1) și art. 163 din Legea nr. 31/1990). </w:t>
            </w:r>
          </w:p>
          <w:p w14:paraId="30FF85C6" w14:textId="77777777"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rPr>
              <w:t xml:space="preserve">2) Societăți pe acțiuni administrate în sistem dualist: </w:t>
            </w:r>
          </w:p>
          <w:p w14:paraId="55BBC1CA" w14:textId="77777777"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rPr>
              <w:t xml:space="preserve">        - directorul general unic sau după caz persoanele fizice membre ale directoratului (art. 153 alin. (1) și (2), art. 153</w:t>
            </w:r>
            <w:r w:rsidRPr="00127A02">
              <w:rPr>
                <w:rFonts w:ascii="Trebuchet MS" w:hAnsi="Trebuchet MS" w:cs="Times New Roman"/>
                <w:vertAlign w:val="superscript"/>
              </w:rPr>
              <w:t>1</w:t>
            </w:r>
            <w:r w:rsidRPr="00127A02">
              <w:rPr>
                <w:rFonts w:ascii="Trebuchet MS" w:hAnsi="Trebuchet MS" w:cs="Times New Roman"/>
              </w:rPr>
              <w:t xml:space="preserve"> și art. 153</w:t>
            </w:r>
            <w:r w:rsidRPr="00127A02">
              <w:rPr>
                <w:rFonts w:ascii="Trebuchet MS" w:hAnsi="Trebuchet MS" w:cs="Times New Roman"/>
                <w:vertAlign w:val="superscript"/>
              </w:rPr>
              <w:t>13</w:t>
            </w:r>
            <w:r w:rsidRPr="00127A02">
              <w:rPr>
                <w:rFonts w:ascii="Trebuchet MS" w:hAnsi="Trebuchet MS" w:cs="Times New Roman"/>
              </w:rPr>
              <w:t xml:space="preserve"> alin. (1) din Legea nr. 31/1990); </w:t>
            </w:r>
          </w:p>
          <w:p w14:paraId="1F063974" w14:textId="77777777"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rPr>
              <w:t xml:space="preserve">        - membrii consiliului de supraveghere (art. 153 alin. (1) și (2) și art. 153</w:t>
            </w:r>
            <w:r w:rsidRPr="00127A02">
              <w:rPr>
                <w:rFonts w:ascii="Trebuchet MS" w:hAnsi="Trebuchet MS" w:cs="Times New Roman"/>
                <w:vertAlign w:val="superscript"/>
              </w:rPr>
              <w:t>9</w:t>
            </w:r>
            <w:r w:rsidRPr="00127A02">
              <w:rPr>
                <w:rFonts w:ascii="Trebuchet MS" w:hAnsi="Trebuchet MS" w:cs="Times New Roman"/>
              </w:rPr>
              <w:t xml:space="preserve"> alin. (3) din Legea nr. 31/1990).</w:t>
            </w:r>
          </w:p>
          <w:p w14:paraId="4CD6CD2A" w14:textId="77777777"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rPr>
              <w:t xml:space="preserve">         - persoana desemnată în calitate de auditor intern (art. 160 și art. 163 din Legea nr. 31/1990). </w:t>
            </w:r>
          </w:p>
          <w:p w14:paraId="67899CAC" w14:textId="77777777" w:rsidR="00127A02" w:rsidRPr="00127A02" w:rsidRDefault="00127A02" w:rsidP="00E00609">
            <w:pPr>
              <w:numPr>
                <w:ilvl w:val="0"/>
                <w:numId w:val="6"/>
              </w:numPr>
              <w:spacing w:after="160" w:line="259" w:lineRule="auto"/>
              <w:ind w:left="739" w:hanging="738"/>
              <w:contextualSpacing/>
              <w:jc w:val="both"/>
              <w:rPr>
                <w:rFonts w:ascii="Trebuchet MS" w:hAnsi="Trebuchet MS" w:cs="Times New Roman"/>
              </w:rPr>
            </w:pPr>
            <w:r w:rsidRPr="00127A02">
              <w:rPr>
                <w:rFonts w:ascii="Trebuchet MS" w:hAnsi="Trebuchet MS" w:cs="Times New Roman"/>
              </w:rPr>
              <w:t>În cazul societăților în comandită pe acțiuni:</w:t>
            </w:r>
          </w:p>
          <w:p w14:paraId="254C5937" w14:textId="77777777" w:rsidR="00127A02" w:rsidRPr="00127A02" w:rsidRDefault="00127A02" w:rsidP="00E00609">
            <w:pPr>
              <w:numPr>
                <w:ilvl w:val="0"/>
                <w:numId w:val="3"/>
              </w:numPr>
              <w:spacing w:after="160" w:line="259" w:lineRule="auto"/>
              <w:contextualSpacing/>
              <w:jc w:val="both"/>
              <w:rPr>
                <w:rFonts w:ascii="Trebuchet MS" w:hAnsi="Trebuchet MS" w:cs="Times New Roman"/>
              </w:rPr>
            </w:pPr>
            <w:r w:rsidRPr="00127A02">
              <w:rPr>
                <w:rFonts w:ascii="Trebuchet MS" w:hAnsi="Trebuchet MS" w:cs="Times New Roman"/>
              </w:rPr>
              <w:t xml:space="preserve"> asociatul/asociații comanditați numiți în calitate de administrator (art. 188 alin. (1) din Legea nr. 31/1990); </w:t>
            </w:r>
          </w:p>
          <w:p w14:paraId="7D074794" w14:textId="77777777" w:rsidR="00127A02" w:rsidRPr="00127A02" w:rsidRDefault="00127A02" w:rsidP="00E00609">
            <w:pPr>
              <w:numPr>
                <w:ilvl w:val="0"/>
                <w:numId w:val="3"/>
              </w:numPr>
              <w:spacing w:after="160" w:line="259" w:lineRule="auto"/>
              <w:contextualSpacing/>
              <w:jc w:val="both"/>
              <w:rPr>
                <w:rFonts w:ascii="Trebuchet MS" w:hAnsi="Trebuchet MS" w:cs="Times New Roman"/>
              </w:rPr>
            </w:pPr>
            <w:r w:rsidRPr="00127A02">
              <w:rPr>
                <w:rFonts w:ascii="Trebuchet MS" w:hAnsi="Trebuchet MS" w:cs="Times New Roman"/>
              </w:rPr>
              <w:t xml:space="preserve"> persoana desemnată în calitate de </w:t>
            </w:r>
            <w:r w:rsidRPr="00127A02">
              <w:rPr>
                <w:rFonts w:ascii="Trebuchet MS" w:hAnsi="Trebuchet MS" w:cs="Times New Roman"/>
                <w:u w:val="single"/>
              </w:rPr>
              <w:t>cenzor, supleant</w:t>
            </w:r>
            <w:r w:rsidRPr="00127A02">
              <w:rPr>
                <w:rFonts w:ascii="Trebuchet MS" w:hAnsi="Trebuchet MS" w:cs="Times New Roman"/>
              </w:rPr>
              <w:t xml:space="preserve"> sau după caz în calitate de </w:t>
            </w:r>
            <w:r w:rsidRPr="00127A02">
              <w:rPr>
                <w:rFonts w:ascii="Trebuchet MS" w:hAnsi="Trebuchet MS" w:cs="Times New Roman"/>
                <w:u w:val="single"/>
              </w:rPr>
              <w:t>auditor intern</w:t>
            </w:r>
            <w:r w:rsidRPr="00127A02">
              <w:rPr>
                <w:rFonts w:ascii="Trebuchet MS" w:hAnsi="Trebuchet MS" w:cs="Times New Roman"/>
              </w:rPr>
              <w:t xml:space="preserve"> (art. 187 din Legea nr. 31/1990). </w:t>
            </w:r>
          </w:p>
          <w:p w14:paraId="1B51E63D" w14:textId="77777777" w:rsidR="00127A02" w:rsidRPr="00127A02" w:rsidRDefault="00127A02" w:rsidP="00E00609">
            <w:pPr>
              <w:numPr>
                <w:ilvl w:val="0"/>
                <w:numId w:val="6"/>
              </w:numPr>
              <w:spacing w:after="160" w:line="259" w:lineRule="auto"/>
              <w:ind w:hanging="744"/>
              <w:contextualSpacing/>
              <w:jc w:val="both"/>
              <w:rPr>
                <w:rFonts w:ascii="Trebuchet MS" w:hAnsi="Trebuchet MS" w:cs="Times New Roman"/>
              </w:rPr>
            </w:pPr>
            <w:r w:rsidRPr="00127A02">
              <w:rPr>
                <w:rFonts w:ascii="Trebuchet MS" w:hAnsi="Trebuchet MS" w:cs="Times New Roman"/>
              </w:rPr>
              <w:t>În cazul societăților cu răspundere limitată:</w:t>
            </w:r>
          </w:p>
          <w:p w14:paraId="2FFA742C" w14:textId="77777777" w:rsidR="00127A02" w:rsidRPr="00127A02" w:rsidRDefault="00127A02" w:rsidP="00E00609">
            <w:pPr>
              <w:numPr>
                <w:ilvl w:val="0"/>
                <w:numId w:val="3"/>
              </w:numPr>
              <w:spacing w:after="160" w:line="259" w:lineRule="auto"/>
              <w:contextualSpacing/>
              <w:jc w:val="both"/>
              <w:rPr>
                <w:rFonts w:ascii="Trebuchet MS" w:hAnsi="Trebuchet MS" w:cs="Times New Roman"/>
              </w:rPr>
            </w:pPr>
            <w:r w:rsidRPr="00127A02">
              <w:rPr>
                <w:rFonts w:ascii="Trebuchet MS" w:hAnsi="Trebuchet MS" w:cs="Times New Roman"/>
              </w:rPr>
              <w:t xml:space="preserve"> </w:t>
            </w:r>
            <w:r w:rsidRPr="00127A02">
              <w:rPr>
                <w:rFonts w:ascii="Trebuchet MS" w:hAnsi="Trebuchet MS" w:cs="Times New Roman"/>
                <w:b/>
                <w:bCs/>
              </w:rPr>
              <w:t>persoana numită în calitate de administrator</w:t>
            </w:r>
            <w:r w:rsidRPr="00127A02">
              <w:rPr>
                <w:rFonts w:ascii="Trebuchet MS" w:hAnsi="Trebuchet MS" w:cs="Times New Roman"/>
              </w:rPr>
              <w:t xml:space="preserve"> sau după caz </w:t>
            </w:r>
            <w:r w:rsidRPr="00127A02">
              <w:rPr>
                <w:rFonts w:ascii="Trebuchet MS" w:hAnsi="Trebuchet MS" w:cs="Times New Roman"/>
                <w:b/>
                <w:bCs/>
              </w:rPr>
              <w:t>persoanele</w:t>
            </w:r>
            <w:r w:rsidRPr="00127A02">
              <w:rPr>
                <w:rFonts w:ascii="Trebuchet MS" w:hAnsi="Trebuchet MS" w:cs="Times New Roman"/>
              </w:rPr>
              <w:t xml:space="preserve"> numite în </w:t>
            </w:r>
            <w:r w:rsidRPr="00127A02">
              <w:rPr>
                <w:rFonts w:ascii="Trebuchet MS" w:hAnsi="Trebuchet MS" w:cs="Times New Roman"/>
                <w:b/>
                <w:bCs/>
              </w:rPr>
              <w:t>calitate de administrator</w:t>
            </w:r>
            <w:r w:rsidRPr="00127A02">
              <w:rPr>
                <w:rFonts w:ascii="Trebuchet MS" w:hAnsi="Trebuchet MS" w:cs="Times New Roman"/>
              </w:rPr>
              <w:t xml:space="preserve"> (art. 197 alin. (1) din Legea nr. 31/1990);</w:t>
            </w:r>
          </w:p>
          <w:p w14:paraId="364796CC" w14:textId="77777777" w:rsidR="00127A02" w:rsidRPr="00127A02" w:rsidRDefault="00127A02" w:rsidP="00E00609">
            <w:pPr>
              <w:numPr>
                <w:ilvl w:val="0"/>
                <w:numId w:val="3"/>
              </w:numPr>
              <w:spacing w:after="160" w:line="259" w:lineRule="auto"/>
              <w:contextualSpacing/>
              <w:jc w:val="both"/>
              <w:rPr>
                <w:rFonts w:ascii="Trebuchet MS" w:hAnsi="Trebuchet MS" w:cs="Times New Roman"/>
              </w:rPr>
            </w:pPr>
            <w:r w:rsidRPr="00127A02">
              <w:rPr>
                <w:rFonts w:ascii="Trebuchet MS" w:hAnsi="Trebuchet MS" w:cs="Times New Roman"/>
                <w:b/>
                <w:bCs/>
              </w:rPr>
              <w:t xml:space="preserve">persoana desemnată în calitate de </w:t>
            </w:r>
            <w:r w:rsidRPr="00127A02">
              <w:rPr>
                <w:rFonts w:ascii="Trebuchet MS" w:hAnsi="Trebuchet MS" w:cs="Times New Roman"/>
                <w:b/>
                <w:bCs/>
                <w:u w:val="single"/>
              </w:rPr>
              <w:t>cenzor, supleant</w:t>
            </w:r>
            <w:r w:rsidRPr="00127A02">
              <w:rPr>
                <w:rFonts w:ascii="Trebuchet MS" w:hAnsi="Trebuchet MS" w:cs="Times New Roman"/>
                <w:b/>
                <w:bCs/>
              </w:rPr>
              <w:t xml:space="preserve"> sau după caz în calitate de </w:t>
            </w:r>
            <w:r w:rsidRPr="00127A02">
              <w:rPr>
                <w:rFonts w:ascii="Trebuchet MS" w:hAnsi="Trebuchet MS" w:cs="Times New Roman"/>
                <w:b/>
                <w:bCs/>
                <w:u w:val="single"/>
              </w:rPr>
              <w:t>auditor intern</w:t>
            </w:r>
            <w:r w:rsidRPr="00127A02">
              <w:rPr>
                <w:rFonts w:ascii="Trebuchet MS" w:hAnsi="Trebuchet MS" w:cs="Times New Roman"/>
              </w:rPr>
              <w:t xml:space="preserve"> (art. 199 alin. (1)- (4) din Legea nr. 31/1990); </w:t>
            </w:r>
          </w:p>
          <w:p w14:paraId="7370EFA4" w14:textId="77777777" w:rsidR="00127A02" w:rsidRPr="00127A02" w:rsidRDefault="00127A02" w:rsidP="00E00609">
            <w:pPr>
              <w:numPr>
                <w:ilvl w:val="0"/>
                <w:numId w:val="3"/>
              </w:numPr>
              <w:spacing w:after="160" w:line="259" w:lineRule="auto"/>
              <w:contextualSpacing/>
              <w:jc w:val="both"/>
              <w:rPr>
                <w:rFonts w:ascii="Trebuchet MS" w:hAnsi="Trebuchet MS" w:cs="Times New Roman"/>
              </w:rPr>
            </w:pPr>
            <w:r w:rsidRPr="00127A02">
              <w:rPr>
                <w:rFonts w:ascii="Trebuchet MS" w:hAnsi="Trebuchet MS" w:cs="Times New Roman"/>
              </w:rPr>
              <w:t xml:space="preserve">asociatul/asociații care </w:t>
            </w:r>
            <w:r w:rsidRPr="00127A02">
              <w:rPr>
                <w:rFonts w:ascii="Trebuchet MS" w:hAnsi="Trebuchet MS" w:cs="Times New Roman"/>
                <w:b/>
                <w:bCs/>
                <w:u w:val="single"/>
              </w:rPr>
              <w:t>nu au calitatea de administrator al societății</w:t>
            </w:r>
            <w:r w:rsidRPr="00127A02">
              <w:rPr>
                <w:rFonts w:ascii="Trebuchet MS" w:hAnsi="Trebuchet MS" w:cs="Times New Roman"/>
              </w:rPr>
              <w:t xml:space="preserve">, dar care </w:t>
            </w:r>
            <w:r w:rsidRPr="00127A02">
              <w:rPr>
                <w:rFonts w:ascii="Trebuchet MS" w:hAnsi="Trebuchet MS" w:cs="Times New Roman"/>
                <w:b/>
                <w:bCs/>
                <w:u w:val="single"/>
              </w:rPr>
              <w:t>în lipsă de cenzori sau după caz</w:t>
            </w:r>
            <w:r w:rsidRPr="00127A02">
              <w:rPr>
                <w:rFonts w:ascii="Trebuchet MS" w:hAnsi="Trebuchet MS" w:cs="Times New Roman"/>
                <w:b/>
                <w:bCs/>
              </w:rPr>
              <w:t xml:space="preserve"> </w:t>
            </w:r>
            <w:r w:rsidRPr="00127A02">
              <w:rPr>
                <w:rFonts w:ascii="Trebuchet MS" w:hAnsi="Trebuchet MS" w:cs="Times New Roman"/>
                <w:b/>
                <w:bCs/>
                <w:u w:val="single"/>
              </w:rPr>
              <w:t>de auditori financiar exercita dreptul de control pe care aceștia îl au în cadrul societății</w:t>
            </w:r>
            <w:r w:rsidRPr="00127A02">
              <w:rPr>
                <w:rFonts w:ascii="Trebuchet MS" w:hAnsi="Trebuchet MS" w:cs="Times New Roman"/>
              </w:rPr>
              <w:t xml:space="preserve"> (art. 199 alin.(5) din Legea nr. 31/1990). </w:t>
            </w:r>
          </w:p>
          <w:p w14:paraId="5E691381" w14:textId="3CC60CB9"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b/>
                <w:bCs/>
              </w:rPr>
              <w:t>Totodată, în ceea ce privește asociații persoane fizice care nu au și calitatea de administrator</w:t>
            </w:r>
            <w:r w:rsidRPr="00127A02">
              <w:rPr>
                <w:rFonts w:ascii="Trebuchet MS" w:hAnsi="Trebuchet MS" w:cs="Times New Roman"/>
              </w:rPr>
              <w:t xml:space="preserve"> (deci nu figurează ca persoane împuternicite), în Actul constitutiv al societății se menționează puterile ce li s-au conferit și dacă ei urmează să le exercite. </w:t>
            </w:r>
          </w:p>
          <w:p w14:paraId="001E3481" w14:textId="5E8FCE90" w:rsidR="00127A02" w:rsidRPr="00127A02" w:rsidRDefault="00127A02" w:rsidP="00127A02">
            <w:pPr>
              <w:spacing w:after="160" w:line="259" w:lineRule="auto"/>
              <w:jc w:val="both"/>
              <w:rPr>
                <w:rFonts w:ascii="Trebuchet MS" w:hAnsi="Trebuchet MS" w:cs="Times New Roman"/>
                <w:bCs/>
              </w:rPr>
            </w:pPr>
            <w:r w:rsidRPr="00127A02">
              <w:rPr>
                <w:rFonts w:ascii="Trebuchet MS" w:hAnsi="Trebuchet MS" w:cs="Times New Roman"/>
                <w:bCs/>
              </w:rPr>
              <w:t xml:space="preserve">Înainte de atribuirea </w:t>
            </w:r>
            <w:r w:rsidR="00FC4D00">
              <w:rPr>
                <w:rFonts w:ascii="Trebuchet MS" w:hAnsi="Trebuchet MS" w:cs="Times New Roman"/>
                <w:bCs/>
              </w:rPr>
              <w:t>contractului</w:t>
            </w:r>
            <w:r w:rsidRPr="00127A02">
              <w:rPr>
                <w:rFonts w:ascii="Trebuchet MS" w:hAnsi="Trebuchet MS" w:cs="Times New Roman"/>
                <w:bCs/>
              </w:rPr>
              <w:t>, autoritatea contractantă va solicita ofertantului clasat pe primul loc după aplicarea criteriului de atribuire, să prezinte Documentele justificative actualizate care probează îndeplinirea celor asumate prin completarea DUAE.</w:t>
            </w:r>
          </w:p>
          <w:p w14:paraId="21D0D6E9" w14:textId="26D732A3" w:rsidR="00127A02" w:rsidRPr="00F518A3" w:rsidRDefault="00127A02" w:rsidP="00127A02">
            <w:pPr>
              <w:spacing w:before="120" w:after="120" w:line="259" w:lineRule="auto"/>
              <w:jc w:val="both"/>
              <w:rPr>
                <w:rFonts w:ascii="Trebuchet MS" w:hAnsi="Trebuchet MS" w:cs="Times New Roman"/>
                <w:bCs/>
              </w:rPr>
            </w:pPr>
            <w:r w:rsidRPr="00127A02">
              <w:rPr>
                <w:rFonts w:ascii="Trebuchet MS" w:hAnsi="Trebuchet MS" w:cs="Times New Roman"/>
                <w:bCs/>
              </w:rPr>
              <w:t xml:space="preserve">Nedepunerea DUAE odată cu oferta (inclusiv pentru </w:t>
            </w:r>
            <w:proofErr w:type="spellStart"/>
            <w:r w:rsidRPr="00127A02">
              <w:rPr>
                <w:rFonts w:ascii="Trebuchet MS" w:hAnsi="Trebuchet MS" w:cs="Times New Roman"/>
                <w:bCs/>
              </w:rPr>
              <w:t>asociaţi</w:t>
            </w:r>
            <w:proofErr w:type="spellEnd"/>
            <w:r w:rsidRPr="00127A02">
              <w:rPr>
                <w:rFonts w:ascii="Trebuchet MS" w:hAnsi="Trebuchet MS" w:cs="Times New Roman"/>
                <w:bCs/>
              </w:rPr>
              <w:t>/</w:t>
            </w:r>
            <w:proofErr w:type="spellStart"/>
            <w:r w:rsidRPr="00127A02">
              <w:rPr>
                <w:rFonts w:ascii="Trebuchet MS" w:hAnsi="Trebuchet MS" w:cs="Times New Roman"/>
                <w:bCs/>
              </w:rPr>
              <w:t>subcontractanţi</w:t>
            </w:r>
            <w:proofErr w:type="spellEnd"/>
            <w:r w:rsidRPr="00127A02">
              <w:rPr>
                <w:rFonts w:ascii="Trebuchet MS" w:hAnsi="Trebuchet MS" w:cs="Times New Roman"/>
                <w:bCs/>
              </w:rPr>
              <w:t>/</w:t>
            </w:r>
            <w:proofErr w:type="spellStart"/>
            <w:r w:rsidRPr="00127A02">
              <w:rPr>
                <w:rFonts w:ascii="Trebuchet MS" w:hAnsi="Trebuchet MS" w:cs="Times New Roman"/>
                <w:bCs/>
              </w:rPr>
              <w:t>terţi</w:t>
            </w:r>
            <w:proofErr w:type="spellEnd"/>
            <w:r w:rsidRPr="00127A02">
              <w:rPr>
                <w:rFonts w:ascii="Trebuchet MS" w:hAnsi="Trebuchet MS" w:cs="Times New Roman"/>
                <w:bCs/>
              </w:rPr>
              <w:t xml:space="preserve"> </w:t>
            </w:r>
            <w:proofErr w:type="spellStart"/>
            <w:r w:rsidRPr="00127A02">
              <w:rPr>
                <w:rFonts w:ascii="Trebuchet MS" w:hAnsi="Trebuchet MS" w:cs="Times New Roman"/>
                <w:bCs/>
              </w:rPr>
              <w:t>susţinători</w:t>
            </w:r>
            <w:proofErr w:type="spellEnd"/>
            <w:r w:rsidRPr="00127A02">
              <w:rPr>
                <w:rFonts w:ascii="Trebuchet MS" w:hAnsi="Trebuchet MS" w:cs="Times New Roman"/>
                <w:bCs/>
              </w:rPr>
              <w:t xml:space="preserve">) atrage respingerea acesteia ca inacceptabilă conform art.137 alin 2 </w:t>
            </w:r>
            <w:proofErr w:type="spellStart"/>
            <w:r w:rsidRPr="00127A02">
              <w:rPr>
                <w:rFonts w:ascii="Trebuchet MS" w:hAnsi="Trebuchet MS" w:cs="Times New Roman"/>
                <w:bCs/>
              </w:rPr>
              <w:t>lit.b</w:t>
            </w:r>
            <w:proofErr w:type="spellEnd"/>
            <w:r w:rsidRPr="00127A02">
              <w:rPr>
                <w:rFonts w:ascii="Trebuchet MS" w:hAnsi="Trebuchet MS" w:cs="Times New Roman"/>
                <w:bCs/>
              </w:rPr>
              <w:t xml:space="preserve"> din H.G. nr. 395/2016, </w:t>
            </w:r>
            <w:r w:rsidRPr="00F518A3">
              <w:rPr>
                <w:rFonts w:ascii="Trebuchet MS" w:hAnsi="Trebuchet MS" w:cs="Times New Roman"/>
                <w:bCs/>
              </w:rPr>
              <w:t xml:space="preserve">cu </w:t>
            </w:r>
            <w:proofErr w:type="spellStart"/>
            <w:r w:rsidRPr="00F518A3">
              <w:rPr>
                <w:rFonts w:ascii="Trebuchet MS" w:hAnsi="Trebuchet MS" w:cs="Times New Roman"/>
                <w:bCs/>
              </w:rPr>
              <w:t>modif</w:t>
            </w:r>
            <w:proofErr w:type="spellEnd"/>
            <w:r w:rsidRPr="00F518A3">
              <w:rPr>
                <w:rFonts w:ascii="Trebuchet MS" w:hAnsi="Trebuchet MS" w:cs="Times New Roman"/>
                <w:bCs/>
              </w:rPr>
              <w:t xml:space="preserve">. și </w:t>
            </w:r>
            <w:proofErr w:type="spellStart"/>
            <w:r w:rsidRPr="00F518A3">
              <w:rPr>
                <w:rFonts w:ascii="Trebuchet MS" w:hAnsi="Trebuchet MS" w:cs="Times New Roman"/>
                <w:bCs/>
              </w:rPr>
              <w:t>compl</w:t>
            </w:r>
            <w:proofErr w:type="spellEnd"/>
            <w:r w:rsidRPr="00F518A3">
              <w:rPr>
                <w:rFonts w:ascii="Trebuchet MS" w:hAnsi="Trebuchet MS" w:cs="Times New Roman"/>
                <w:bCs/>
              </w:rPr>
              <w:t xml:space="preserve">. </w:t>
            </w:r>
            <w:proofErr w:type="spellStart"/>
            <w:r w:rsidRPr="00F518A3">
              <w:rPr>
                <w:rFonts w:ascii="Trebuchet MS" w:hAnsi="Trebuchet MS" w:cs="Times New Roman"/>
                <w:bCs/>
              </w:rPr>
              <w:t>ult</w:t>
            </w:r>
            <w:proofErr w:type="spellEnd"/>
            <w:r w:rsidRPr="00F518A3">
              <w:rPr>
                <w:rFonts w:ascii="Trebuchet MS" w:hAnsi="Trebuchet MS" w:cs="Times New Roman"/>
                <w:bCs/>
              </w:rPr>
              <w:t>.</w:t>
            </w:r>
          </w:p>
          <w:p w14:paraId="4CA5E016" w14:textId="49D58D95" w:rsidR="00FC4D00" w:rsidRPr="00127A02" w:rsidRDefault="00127A02" w:rsidP="00127A02">
            <w:pPr>
              <w:spacing w:before="120" w:after="120" w:line="259" w:lineRule="auto"/>
              <w:jc w:val="both"/>
              <w:rPr>
                <w:rFonts w:ascii="Trebuchet MS" w:hAnsi="Trebuchet MS" w:cs="Times New Roman"/>
                <w:bCs/>
              </w:rPr>
            </w:pPr>
            <w:r w:rsidRPr="00127A02">
              <w:rPr>
                <w:rFonts w:ascii="Trebuchet MS" w:hAnsi="Trebuchet MS" w:cs="Times New Roman"/>
                <w:bCs/>
              </w:rPr>
              <w:t xml:space="preserve">Se vor depune, odată cu DUAE, următoarele doc.: angajamentul ferm al </w:t>
            </w:r>
            <w:proofErr w:type="spellStart"/>
            <w:r w:rsidRPr="00127A02">
              <w:rPr>
                <w:rFonts w:ascii="Trebuchet MS" w:hAnsi="Trebuchet MS" w:cs="Times New Roman"/>
                <w:bCs/>
              </w:rPr>
              <w:t>terţului</w:t>
            </w:r>
            <w:proofErr w:type="spellEnd"/>
            <w:r w:rsidRPr="00127A02">
              <w:rPr>
                <w:rFonts w:ascii="Trebuchet MS" w:hAnsi="Trebuchet MS" w:cs="Times New Roman"/>
                <w:bCs/>
              </w:rPr>
              <w:t xml:space="preserve"> </w:t>
            </w:r>
            <w:proofErr w:type="spellStart"/>
            <w:r w:rsidRPr="00127A02">
              <w:rPr>
                <w:rFonts w:ascii="Trebuchet MS" w:hAnsi="Trebuchet MS" w:cs="Times New Roman"/>
                <w:bCs/>
              </w:rPr>
              <w:t>susţinător</w:t>
            </w:r>
            <w:proofErr w:type="spellEnd"/>
            <w:r w:rsidRPr="00127A02">
              <w:rPr>
                <w:rFonts w:ascii="Trebuchet MS" w:hAnsi="Trebuchet MS" w:cs="Times New Roman"/>
                <w:bCs/>
              </w:rPr>
              <w:t xml:space="preserve"> din care rezultă modul efectiv în care se va materializa </w:t>
            </w:r>
            <w:proofErr w:type="spellStart"/>
            <w:r w:rsidRPr="00127A02">
              <w:rPr>
                <w:rFonts w:ascii="Trebuchet MS" w:hAnsi="Trebuchet MS" w:cs="Times New Roman"/>
                <w:bCs/>
              </w:rPr>
              <w:t>susţinerea</w:t>
            </w:r>
            <w:proofErr w:type="spellEnd"/>
            <w:r w:rsidRPr="00127A02">
              <w:rPr>
                <w:rFonts w:ascii="Trebuchet MS" w:hAnsi="Trebuchet MS" w:cs="Times New Roman"/>
                <w:bCs/>
              </w:rPr>
              <w:t xml:space="preserve"> acestuia, acordul de subcontractare </w:t>
            </w:r>
            <w:proofErr w:type="spellStart"/>
            <w:r w:rsidRPr="00127A02">
              <w:rPr>
                <w:rFonts w:ascii="Trebuchet MS" w:hAnsi="Trebuchet MS" w:cs="Times New Roman"/>
                <w:bCs/>
              </w:rPr>
              <w:t>şi</w:t>
            </w:r>
            <w:proofErr w:type="spellEnd"/>
            <w:r w:rsidRPr="00127A02">
              <w:rPr>
                <w:rFonts w:ascii="Trebuchet MS" w:hAnsi="Trebuchet MS" w:cs="Times New Roman"/>
                <w:bCs/>
              </w:rPr>
              <w:t xml:space="preserve">/sau acordul de asociere, </w:t>
            </w:r>
            <w:r w:rsidRPr="00127A02">
              <w:rPr>
                <w:rFonts w:ascii="Trebuchet MS" w:hAnsi="Trebuchet MS" w:cs="Times New Roman"/>
                <w:b/>
                <w:bCs/>
              </w:rPr>
              <w:t>după caz</w:t>
            </w:r>
            <w:r w:rsidRPr="00127A02">
              <w:rPr>
                <w:rFonts w:ascii="Trebuchet MS" w:hAnsi="Trebuchet MS" w:cs="Times New Roman"/>
                <w:bCs/>
              </w:rPr>
              <w:t>.</w:t>
            </w:r>
          </w:p>
          <w:p w14:paraId="769919D6" w14:textId="77777777" w:rsidR="00127A02" w:rsidRPr="00127A02" w:rsidRDefault="00127A02" w:rsidP="00127A02">
            <w:pPr>
              <w:spacing w:before="120" w:after="120" w:line="259" w:lineRule="auto"/>
              <w:jc w:val="both"/>
              <w:rPr>
                <w:rFonts w:ascii="Trebuchet MS" w:hAnsi="Trebuchet MS" w:cs="Times New Roman"/>
                <w:bCs/>
              </w:rPr>
            </w:pPr>
            <w:r w:rsidRPr="00127A02">
              <w:rPr>
                <w:rFonts w:ascii="Trebuchet MS" w:hAnsi="Trebuchet MS" w:cs="Times New Roman"/>
                <w:bCs/>
              </w:rPr>
              <w:t xml:space="preserve">În cazul în care în țara de origine sau țara în care este stabilit ofertantul/terțul susținător/subcontractantul nu se emit documente de natura celor prevăzute mai sus sau respectivele documente nu vizează toate situațiile prevăzute la art.164, 165 și 167 din Legea nr. 98/2016,   autoritatea contractantă are obligația de a accepta o declarație pe proprie </w:t>
            </w:r>
            <w:r w:rsidRPr="00127A02">
              <w:rPr>
                <w:rFonts w:ascii="Trebuchet MS" w:hAnsi="Trebuchet MS" w:cs="Times New Roman"/>
                <w:bCs/>
              </w:rPr>
              <w:lastRenderedPageBreak/>
              <w:t>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 din Romania.</w:t>
            </w:r>
          </w:p>
          <w:p w14:paraId="6A811E7A" w14:textId="77777777" w:rsidR="00127A02" w:rsidRPr="00127A02" w:rsidRDefault="00127A02" w:rsidP="00127A02">
            <w:pPr>
              <w:spacing w:before="120" w:after="120" w:line="259" w:lineRule="auto"/>
              <w:jc w:val="both"/>
              <w:rPr>
                <w:rFonts w:ascii="Trebuchet MS" w:hAnsi="Trebuchet MS" w:cs="Times New Roman"/>
                <w:bCs/>
              </w:rPr>
            </w:pPr>
            <w:r w:rsidRPr="00127A02">
              <w:rPr>
                <w:rFonts w:ascii="Trebuchet MS" w:hAnsi="Trebuchet MS" w:cs="Times New Roman"/>
                <w:bCs/>
              </w:rPr>
              <w:t>Documentele justificative actualizate care probează îndeplinirea celor asumate prin completarea DUAE, ce urmează a fi prezentate, la solicitarea autorității/entității contractante, doar de către ofertantului clasat pe primul loc în clasamentul intermediar întocmit la finalizarea evaluării ofertelor sunt:</w:t>
            </w:r>
          </w:p>
          <w:p w14:paraId="767B1259" w14:textId="77777777" w:rsidR="00127A02" w:rsidRPr="00127A02" w:rsidRDefault="00127A02" w:rsidP="00E00609">
            <w:pPr>
              <w:numPr>
                <w:ilvl w:val="0"/>
                <w:numId w:val="3"/>
              </w:numPr>
              <w:spacing w:before="120" w:after="120" w:line="259" w:lineRule="auto"/>
              <w:contextualSpacing/>
              <w:jc w:val="both"/>
              <w:rPr>
                <w:rFonts w:ascii="Trebuchet MS" w:hAnsi="Trebuchet MS" w:cs="Times New Roman"/>
                <w:bCs/>
              </w:rPr>
            </w:pPr>
            <w:r w:rsidRPr="00127A02">
              <w:rPr>
                <w:rFonts w:ascii="Trebuchet MS" w:hAnsi="Trebuchet MS" w:cs="Times New Roman"/>
                <w:bCs/>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6A7BCCFA" w14:textId="77777777" w:rsidR="00127A02" w:rsidRPr="00127A02" w:rsidRDefault="00127A02" w:rsidP="00127A02">
            <w:pPr>
              <w:spacing w:before="120" w:after="120" w:line="259" w:lineRule="auto"/>
              <w:jc w:val="both"/>
              <w:rPr>
                <w:rFonts w:ascii="Trebuchet MS" w:hAnsi="Trebuchet MS" w:cs="Times New Roman"/>
                <w:b/>
                <w:bCs/>
              </w:rPr>
            </w:pPr>
            <w:r w:rsidRPr="00127A02">
              <w:rPr>
                <w:rFonts w:ascii="Trebuchet MS" w:hAnsi="Trebuchet MS" w:cs="Times New Roman"/>
                <w:b/>
                <w:bCs/>
              </w:rPr>
              <w:t>Documentele justificative suport, actualizate, pentru îndeplinirea situației de excludere prevăzută la art. 165 din Legea nr. 98/2016;</w:t>
            </w:r>
          </w:p>
          <w:p w14:paraId="2A737B59" w14:textId="77777777" w:rsidR="00127A02" w:rsidRPr="00127A02" w:rsidRDefault="00127A02" w:rsidP="00E00609">
            <w:pPr>
              <w:numPr>
                <w:ilvl w:val="0"/>
                <w:numId w:val="3"/>
              </w:numPr>
              <w:spacing w:before="120" w:after="120" w:line="259" w:lineRule="auto"/>
              <w:contextualSpacing/>
              <w:jc w:val="both"/>
              <w:rPr>
                <w:rFonts w:ascii="Trebuchet MS" w:hAnsi="Trebuchet MS" w:cs="Times New Roman"/>
                <w:bCs/>
              </w:rPr>
            </w:pPr>
            <w:r w:rsidRPr="00127A02">
              <w:rPr>
                <w:rFonts w:ascii="Trebuchet MS" w:hAnsi="Trebuchet MS" w:cs="Times New Roman"/>
                <w:bCs/>
              </w:rPr>
              <w:t xml:space="preserve">certificate constatatoare privind plata impozitelor, taxelor sau a </w:t>
            </w:r>
            <w:proofErr w:type="spellStart"/>
            <w:r w:rsidRPr="00127A02">
              <w:rPr>
                <w:rFonts w:ascii="Trebuchet MS" w:hAnsi="Trebuchet MS" w:cs="Times New Roman"/>
                <w:bCs/>
              </w:rPr>
              <w:t>contributiilor</w:t>
            </w:r>
            <w:proofErr w:type="spellEnd"/>
            <w:r w:rsidRPr="00127A02">
              <w:rPr>
                <w:rFonts w:ascii="Trebuchet MS" w:hAnsi="Trebuchet MS" w:cs="Times New Roman"/>
                <w:bCs/>
              </w:rPr>
              <w:t xml:space="preserve"> la bugetul general consolidat (buget local, buget de stat etc.) VALABILE la momentul </w:t>
            </w:r>
            <w:proofErr w:type="spellStart"/>
            <w:r w:rsidRPr="00127A02">
              <w:rPr>
                <w:rFonts w:ascii="Trebuchet MS" w:hAnsi="Trebuchet MS" w:cs="Times New Roman"/>
                <w:bCs/>
              </w:rPr>
              <w:t>prezentarii</w:t>
            </w:r>
            <w:proofErr w:type="spellEnd"/>
            <w:r w:rsidRPr="00127A02">
              <w:rPr>
                <w:rFonts w:ascii="Trebuchet MS" w:hAnsi="Trebuchet MS" w:cs="Times New Roman"/>
                <w:bCs/>
              </w:rPr>
              <w:t>, pentru sediul principal, iar pentru sediile secundare/punctele de lucru, o declarație pe propria răspundere privind îndeplinirea obligațiilor de plată a impozitelor, taxelor sau contribuțiilor la bugetul general consolidat datorate;</w:t>
            </w:r>
          </w:p>
          <w:p w14:paraId="590ACAA4" w14:textId="42573B9F" w:rsidR="00127A02" w:rsidRPr="00127A02" w:rsidRDefault="00127A02" w:rsidP="00127A02">
            <w:pPr>
              <w:spacing w:after="160" w:line="259" w:lineRule="auto"/>
              <w:jc w:val="both"/>
              <w:rPr>
                <w:rFonts w:ascii="Trebuchet MS" w:hAnsi="Trebuchet MS" w:cs="Times New Roman"/>
              </w:rPr>
            </w:pPr>
            <w:r w:rsidRPr="00127A02">
              <w:rPr>
                <w:rFonts w:ascii="Trebuchet MS" w:hAnsi="Trebuchet MS" w:cs="Times New Roman"/>
              </w:rPr>
              <w:t xml:space="preserve">          - după caz, documente prin care se demonstrează faptul că operatorul economic poate beneficia de derogările prevăzute la art. 166 alin. (2), art. 167 alin. (2), art. 171 din Legea 98/2016.</w:t>
            </w:r>
          </w:p>
          <w:p w14:paraId="7906DB7D" w14:textId="258B477A" w:rsidR="00E4798F" w:rsidRDefault="00127A02" w:rsidP="00127A02">
            <w:pPr>
              <w:spacing w:before="120" w:after="120" w:line="259" w:lineRule="auto"/>
              <w:jc w:val="both"/>
              <w:rPr>
                <w:rFonts w:ascii="Trebuchet MS" w:hAnsi="Trebuchet MS" w:cs="Times New Roman"/>
                <w:bCs/>
              </w:rPr>
            </w:pPr>
            <w:r w:rsidRPr="00127A02">
              <w:rPr>
                <w:rFonts w:ascii="Trebuchet MS" w:hAnsi="Trebuchet MS" w:cs="Times New Roman"/>
                <w:bCs/>
              </w:rPr>
              <w:t>Potențialii Ofertanți, rezidenți în Uniunea Europeană și în țările din Spațiul Economic European (SEE), pot utiliza site-ul web al Comisiei Europene disponibil la următoarea adresă: https://ec.europa.eu/tools/ecertis/search pentru a identifica documentele care urmează să fie prezentate ca documente justificative (dacă acestea sunt disponibile în țara respectivă).</w:t>
            </w:r>
          </w:p>
          <w:p w14:paraId="6B41EC42" w14:textId="77777777" w:rsidR="00F50877" w:rsidRPr="00127A02" w:rsidRDefault="00F50877" w:rsidP="00127A02">
            <w:pPr>
              <w:spacing w:before="120" w:after="120" w:line="259" w:lineRule="auto"/>
              <w:jc w:val="both"/>
              <w:rPr>
                <w:rFonts w:ascii="Trebuchet MS" w:hAnsi="Trebuchet MS" w:cs="Times New Roman"/>
                <w:bCs/>
              </w:rPr>
            </w:pPr>
          </w:p>
          <w:p w14:paraId="39A785E4" w14:textId="1897C8EA" w:rsidR="00E86E36" w:rsidRDefault="00E86E36" w:rsidP="00021A37">
            <w:pPr>
              <w:spacing w:before="120" w:after="120"/>
              <w:jc w:val="both"/>
              <w:rPr>
                <w:rFonts w:ascii="Trebuchet MS" w:hAnsi="Trebuchet MS" w:cs="Times New Roman"/>
                <w:b/>
                <w:bCs/>
                <w:u w:val="single"/>
              </w:rPr>
            </w:pPr>
            <w:r w:rsidRPr="004B546D">
              <w:rPr>
                <w:rFonts w:ascii="Trebuchet MS" w:hAnsi="Trebuchet MS" w:cs="Times New Roman"/>
                <w:b/>
                <w:bCs/>
                <w:u w:val="single"/>
              </w:rPr>
              <w:t>Cerința nr.2</w:t>
            </w:r>
          </w:p>
          <w:p w14:paraId="2ACAADC7" w14:textId="77777777" w:rsidR="00E23494" w:rsidRPr="00E23494" w:rsidRDefault="00E23494" w:rsidP="00E23494">
            <w:pPr>
              <w:spacing w:before="120" w:after="120"/>
              <w:jc w:val="both"/>
              <w:rPr>
                <w:rFonts w:ascii="Trebuchet MS" w:hAnsi="Trebuchet MS" w:cs="Times New Roman"/>
              </w:rPr>
            </w:pPr>
            <w:r w:rsidRPr="00E23494">
              <w:rPr>
                <w:rFonts w:ascii="Trebuchet MS" w:hAnsi="Trebuchet MS" w:cs="Times New Roman"/>
              </w:rPr>
              <w:t>Ofertanții, terții susținători, subcontractanții și furnizorii acestora nu trebuie să se regăsească în situațiile prevăzute la art. 5K din Regulamentul (UE) 2022/576 al Consiliului din 8 aprilie 2022 de modificare a Regulamentului (UE) nr. 833/2014 privind măsuri restrictive având în vedere acțiunile Rusiei de destabilizare a situației în Ucraina.</w:t>
            </w:r>
          </w:p>
          <w:p w14:paraId="3C7987FB" w14:textId="77777777" w:rsidR="00E23494" w:rsidRPr="00E23494" w:rsidRDefault="00E23494" w:rsidP="00E23494">
            <w:pPr>
              <w:spacing w:before="120" w:after="120"/>
              <w:jc w:val="both"/>
              <w:rPr>
                <w:rFonts w:ascii="Trebuchet MS" w:hAnsi="Trebuchet MS" w:cs="Times New Roman"/>
                <w:b/>
                <w:bCs/>
                <w:u w:val="single"/>
              </w:rPr>
            </w:pPr>
          </w:p>
          <w:p w14:paraId="1D62761D" w14:textId="77777777" w:rsidR="00E23494" w:rsidRPr="00E23494" w:rsidRDefault="00E23494" w:rsidP="00E23494">
            <w:pPr>
              <w:spacing w:before="120" w:after="120"/>
              <w:jc w:val="both"/>
              <w:rPr>
                <w:rFonts w:ascii="Trebuchet MS" w:hAnsi="Trebuchet MS" w:cs="Times New Roman"/>
                <w:b/>
                <w:bCs/>
                <w:u w:val="single"/>
              </w:rPr>
            </w:pPr>
            <w:r w:rsidRPr="00E23494">
              <w:rPr>
                <w:rFonts w:ascii="Trebuchet MS" w:hAnsi="Trebuchet MS" w:cs="Times New Roman"/>
                <w:b/>
                <w:bCs/>
                <w:u w:val="single"/>
              </w:rPr>
              <w:t>Modalitatea de îndeplinire:</w:t>
            </w:r>
          </w:p>
          <w:p w14:paraId="12037A6C" w14:textId="3AD9F848" w:rsidR="00E23494" w:rsidRPr="000847B8" w:rsidRDefault="00E23494" w:rsidP="00021A37">
            <w:pPr>
              <w:spacing w:before="120" w:after="120"/>
              <w:jc w:val="both"/>
              <w:rPr>
                <w:rFonts w:ascii="Trebuchet MS" w:hAnsi="Trebuchet MS" w:cs="Times New Roman"/>
              </w:rPr>
            </w:pPr>
            <w:r w:rsidRPr="00E23494">
              <w:rPr>
                <w:rFonts w:ascii="Trebuchet MS" w:hAnsi="Trebuchet MS" w:cs="Times New Roman"/>
              </w:rPr>
              <w:t>- Ofertanții vor prezenta declarație referitoare la neîncadrarea în situațiile prevăzute la art. 5k din Regulamentul (UE) 2022/576 al Consiliului din 8 aprilie 2022 de modificare a Regulamentului (UE) nr. 833/2014 privind măsuri restrictive având în vedere acțiunile Rusiei de destabilizare a situației în Ucraina (formularul specific din secțiunea FORMULARE).</w:t>
            </w:r>
          </w:p>
          <w:p w14:paraId="3919A051" w14:textId="18ADBD7E" w:rsidR="00E23494" w:rsidRPr="004B546D" w:rsidRDefault="00E23494" w:rsidP="00021A37">
            <w:pPr>
              <w:spacing w:before="120" w:after="120"/>
              <w:jc w:val="both"/>
              <w:rPr>
                <w:rFonts w:ascii="Trebuchet MS" w:hAnsi="Trebuchet MS" w:cs="Times New Roman"/>
                <w:b/>
                <w:bCs/>
                <w:u w:val="single"/>
              </w:rPr>
            </w:pPr>
            <w:r w:rsidRPr="004B546D">
              <w:rPr>
                <w:rFonts w:ascii="Trebuchet MS" w:hAnsi="Trebuchet MS" w:cs="Times New Roman"/>
                <w:b/>
                <w:bCs/>
                <w:u w:val="single"/>
              </w:rPr>
              <w:t>Cerința nr.</w:t>
            </w:r>
            <w:r>
              <w:rPr>
                <w:rFonts w:ascii="Trebuchet MS" w:hAnsi="Trebuchet MS" w:cs="Times New Roman"/>
                <w:b/>
                <w:bCs/>
                <w:u w:val="single"/>
              </w:rPr>
              <w:t>3</w:t>
            </w:r>
          </w:p>
          <w:p w14:paraId="7C77DEAB" w14:textId="77777777" w:rsidR="00A322B4" w:rsidRPr="00A322B4" w:rsidRDefault="00A322B4" w:rsidP="00A322B4">
            <w:pPr>
              <w:spacing w:before="120" w:after="120"/>
              <w:jc w:val="both"/>
              <w:rPr>
                <w:rFonts w:ascii="Trebuchet MS" w:hAnsi="Trebuchet MS" w:cs="Times New Roman"/>
              </w:rPr>
            </w:pPr>
            <w:r w:rsidRPr="00A322B4">
              <w:rPr>
                <w:rFonts w:ascii="Trebuchet MS" w:hAnsi="Trebuchet MS" w:cs="Times New Roman"/>
              </w:rPr>
              <w:t>Ofertanții, terții susținători și subcontractanții nu trebuie să se regăsească în situațiile prevăzute la art. 59-60 din  Legea 98/2016.</w:t>
            </w:r>
          </w:p>
          <w:p w14:paraId="1DA6523D" w14:textId="77777777" w:rsidR="00A322B4" w:rsidRPr="00C91575" w:rsidRDefault="00A322B4" w:rsidP="00A322B4">
            <w:pPr>
              <w:spacing w:before="120" w:after="120"/>
              <w:jc w:val="both"/>
              <w:rPr>
                <w:rFonts w:ascii="Trebuchet MS" w:hAnsi="Trebuchet MS" w:cs="Times New Roman"/>
              </w:rPr>
            </w:pPr>
            <w:r w:rsidRPr="00A322B4">
              <w:rPr>
                <w:rFonts w:ascii="Trebuchet MS" w:hAnsi="Trebuchet MS" w:cs="Times New Roman"/>
              </w:rPr>
              <w:t xml:space="preserve">Pentru demonstrarea neîncadrării în prevederile art. 59-60 din Legea 98/2016, ofertanții vor </w:t>
            </w:r>
            <w:r w:rsidRPr="00C91575">
              <w:rPr>
                <w:rFonts w:ascii="Trebuchet MS" w:hAnsi="Trebuchet MS" w:cs="Times New Roman"/>
              </w:rPr>
              <w:t>completa formularul DUAE în SEAP.</w:t>
            </w:r>
          </w:p>
          <w:p w14:paraId="13962D78" w14:textId="4F8A63C8" w:rsidR="00B425CE" w:rsidRPr="00C91575" w:rsidRDefault="00A322B4" w:rsidP="00A322B4">
            <w:pPr>
              <w:spacing w:before="120" w:after="120"/>
              <w:jc w:val="both"/>
              <w:rPr>
                <w:rFonts w:ascii="Trebuchet MS" w:hAnsi="Trebuchet MS" w:cs="Times New Roman"/>
              </w:rPr>
            </w:pPr>
            <w:r w:rsidRPr="00C91575">
              <w:rPr>
                <w:rFonts w:ascii="Trebuchet MS" w:hAnsi="Trebuchet MS" w:cs="Times New Roman"/>
              </w:rPr>
              <w:t>Persoanele cu funcție de decizie din cadrul autorității/entității contractante cu privire la organizarea, derularea și finalizarea procedurii de atribuire sunt:</w:t>
            </w:r>
          </w:p>
          <w:p w14:paraId="486935E4"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lastRenderedPageBreak/>
              <w:t>Mihai Bogdan MATEESCU- Secretar General</w:t>
            </w:r>
          </w:p>
          <w:p w14:paraId="0745449F"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Ioan TURC- Secretar de stat</w:t>
            </w:r>
          </w:p>
          <w:p w14:paraId="0766449B"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Silvia CHITICARU - Director Direcția Economică</w:t>
            </w:r>
          </w:p>
          <w:p w14:paraId="7962B4AA"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Alexandru STAN - Director Direcția Contencios</w:t>
            </w:r>
          </w:p>
          <w:p w14:paraId="5AB9CD1A"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Lorena Elena UDREA- Director adjunct, Direcția Contencios</w:t>
            </w:r>
          </w:p>
          <w:p w14:paraId="24FE354A"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Lenuța ETEU, ofițer pr. I, viza CFP</w:t>
            </w:r>
          </w:p>
          <w:p w14:paraId="474F1F5D"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Radu Florin GENES – Director adjunct, Direcția Economică</w:t>
            </w:r>
          </w:p>
          <w:p w14:paraId="41731790"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Laurențiu Mihai MĂLUREANU - Șef serviciul logistic</w:t>
            </w:r>
          </w:p>
          <w:p w14:paraId="775BD4EA"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Marius Ionel ISTRATE – Consilier superior</w:t>
            </w:r>
          </w:p>
          <w:p w14:paraId="1903FA8A"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Gabriela RUDĂU - Ofițer principal I</w:t>
            </w:r>
          </w:p>
          <w:p w14:paraId="48AF3867"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Gabriel George RUSU - agent administrativ, Direcția Economică</w:t>
            </w:r>
          </w:p>
          <w:p w14:paraId="0513B112"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Simona Mariana BÂŢĂ - Ofițer principal I Direcția Economică</w:t>
            </w:r>
          </w:p>
          <w:p w14:paraId="5F7CB75C"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Adrian Ionuț BUCURESCU - Ofițer principal I Direcția Economică</w:t>
            </w:r>
          </w:p>
          <w:p w14:paraId="4E932AA0"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Cristina ZAHARIA- Ofițer principal I Direcția Economică</w:t>
            </w:r>
          </w:p>
          <w:p w14:paraId="7ED70CAB"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Daniel Cristian CIORTAN - specialist IT</w:t>
            </w:r>
          </w:p>
          <w:p w14:paraId="1B0E0671"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Tudor Vulpe - Ofițer principal I Direcția Economică</w:t>
            </w:r>
          </w:p>
          <w:p w14:paraId="0419DC85"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Radu ȘOVAR- Responsabil DPO</w:t>
            </w:r>
          </w:p>
          <w:p w14:paraId="6F2D8805"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Marius SEVAGALOV - Ofițer principal I Direcția Economică</w:t>
            </w:r>
          </w:p>
          <w:p w14:paraId="40C82060"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Silvia MIHAI - Ofițer principal I Direcția Economică</w:t>
            </w:r>
          </w:p>
          <w:p w14:paraId="588EE6C1"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Georgeta IONESCU – Ofiter principal, Serviciul Financiar Contabilitate și Salarizare;</w:t>
            </w:r>
          </w:p>
          <w:p w14:paraId="7D3758D2" w14:textId="77777777" w:rsidR="008951D2" w:rsidRPr="008951D2" w:rsidRDefault="008951D2" w:rsidP="008951D2">
            <w:pPr>
              <w:numPr>
                <w:ilvl w:val="0"/>
                <w:numId w:val="8"/>
              </w:numPr>
              <w:autoSpaceDE w:val="0"/>
              <w:autoSpaceDN w:val="0"/>
              <w:adjustRightInd w:val="0"/>
              <w:spacing w:after="100" w:line="360" w:lineRule="auto"/>
              <w:ind w:firstLine="11"/>
              <w:contextualSpacing/>
              <w:jc w:val="both"/>
              <w:rPr>
                <w:rFonts w:ascii="Trebuchet MS" w:eastAsia="Calibri" w:hAnsi="Trebuchet MS" w:cs="Times New Roman"/>
                <w:noProof/>
                <w:color w:val="000000"/>
              </w:rPr>
            </w:pPr>
            <w:r w:rsidRPr="008951D2">
              <w:rPr>
                <w:rFonts w:ascii="Trebuchet MS" w:eastAsia="Calibri" w:hAnsi="Trebuchet MS" w:cs="Times New Roman"/>
                <w:noProof/>
                <w:color w:val="000000"/>
              </w:rPr>
              <w:t>Iulian ENACHE – Consilier, Direcția Economică;</w:t>
            </w:r>
          </w:p>
          <w:p w14:paraId="1EBD0BFD" w14:textId="27CB5AD2" w:rsidR="00C53A88" w:rsidRPr="004B546D" w:rsidRDefault="00C53A88" w:rsidP="00911E0D">
            <w:pPr>
              <w:spacing w:before="120" w:after="120"/>
              <w:jc w:val="both"/>
              <w:rPr>
                <w:rFonts w:ascii="Trebuchet MS" w:eastAsia="Calibri" w:hAnsi="Trebuchet MS" w:cs="Times New Roman"/>
                <w:b/>
                <w:bCs/>
                <w:noProof/>
                <w:color w:val="000000"/>
                <w:u w:val="single"/>
              </w:rPr>
            </w:pPr>
            <w:r w:rsidRPr="004B546D">
              <w:rPr>
                <w:rFonts w:ascii="Trebuchet MS" w:eastAsia="Calibri" w:hAnsi="Trebuchet MS" w:cs="Times New Roman"/>
                <w:b/>
                <w:bCs/>
                <w:noProof/>
                <w:color w:val="000000"/>
                <w:u w:val="single"/>
              </w:rPr>
              <w:t xml:space="preserve">Cerința nr. </w:t>
            </w:r>
            <w:r w:rsidR="00E23494">
              <w:rPr>
                <w:rFonts w:ascii="Trebuchet MS" w:eastAsia="Calibri" w:hAnsi="Trebuchet MS" w:cs="Times New Roman"/>
                <w:b/>
                <w:bCs/>
                <w:noProof/>
                <w:color w:val="000000"/>
                <w:u w:val="single"/>
              </w:rPr>
              <w:t>4</w:t>
            </w:r>
          </w:p>
          <w:p w14:paraId="7F31E167" w14:textId="1468ADFD" w:rsidR="00C53A88" w:rsidRDefault="00C53A88" w:rsidP="00911E0D">
            <w:pPr>
              <w:spacing w:before="120" w:after="120"/>
              <w:jc w:val="both"/>
              <w:rPr>
                <w:rFonts w:ascii="Trebuchet MS" w:eastAsia="Calibri" w:hAnsi="Trebuchet MS" w:cs="Times New Roman"/>
                <w:noProof/>
                <w:color w:val="000000"/>
              </w:rPr>
            </w:pPr>
            <w:r>
              <w:rPr>
                <w:rFonts w:ascii="Trebuchet MS" w:eastAsia="Calibri" w:hAnsi="Trebuchet MS" w:cs="Times New Roman"/>
                <w:noProof/>
                <w:color w:val="000000"/>
              </w:rPr>
              <w:t>Î</w:t>
            </w:r>
            <w:r w:rsidRPr="00C53A88">
              <w:rPr>
                <w:rFonts w:ascii="Trebuchet MS" w:eastAsia="Calibri" w:hAnsi="Trebuchet MS" w:cs="Times New Roman"/>
                <w:noProof/>
                <w:color w:val="000000"/>
              </w:rPr>
              <w:t>n conformitate cu prevederile art. 53  și art. 167 alin. (1^1) din Legea 98/2016 și în conformitate cu prevederile legislației europene și naționale incidente, respectiv Directiva (UE) 2015/849 a Parlamentului European și a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 Consiliului și a Directivei 2006/70/CE a Comisiei și Legea nr.129/11 iulie 2019 pentru prevenirea și combaterea spălării banilor și finanțării terorismului, cu modificările și completările ulterioare (în special prevederile art. 56 și 57)</w:t>
            </w:r>
            <w:r w:rsidR="00600196">
              <w:rPr>
                <w:rFonts w:ascii="Trebuchet MS" w:eastAsia="Calibri" w:hAnsi="Trebuchet MS" w:cs="Times New Roman"/>
                <w:noProof/>
                <w:color w:val="000000"/>
              </w:rPr>
              <w:t>, o</w:t>
            </w:r>
            <w:r w:rsidR="00BC50ED">
              <w:rPr>
                <w:rFonts w:ascii="Trebuchet MS" w:eastAsia="Calibri" w:hAnsi="Trebuchet MS" w:cs="Times New Roman"/>
                <w:noProof/>
                <w:color w:val="000000"/>
              </w:rPr>
              <w:t>peratorii economici vor prezenta informații cu privire la beneficiarii reali</w:t>
            </w:r>
            <w:r w:rsidR="008A42DD">
              <w:rPr>
                <w:rFonts w:ascii="Trebuchet MS" w:eastAsia="Calibri" w:hAnsi="Trebuchet MS" w:cs="Times New Roman"/>
                <w:noProof/>
                <w:color w:val="000000"/>
              </w:rPr>
              <w:t>.</w:t>
            </w:r>
          </w:p>
          <w:p w14:paraId="4A12362A" w14:textId="12BF2937" w:rsidR="008A42DD" w:rsidRDefault="008A42DD" w:rsidP="00911E0D">
            <w:pPr>
              <w:spacing w:before="120" w:after="120"/>
              <w:jc w:val="both"/>
              <w:rPr>
                <w:rFonts w:ascii="Trebuchet MS" w:eastAsia="Calibri" w:hAnsi="Trebuchet MS" w:cs="Times New Roman"/>
                <w:noProof/>
                <w:color w:val="000000"/>
              </w:rPr>
            </w:pPr>
          </w:p>
          <w:p w14:paraId="4C3F0F54" w14:textId="3F33CE01" w:rsidR="008A42DD" w:rsidRPr="004B546D" w:rsidRDefault="008A42DD" w:rsidP="00911E0D">
            <w:pPr>
              <w:spacing w:before="120" w:after="120"/>
              <w:jc w:val="both"/>
              <w:rPr>
                <w:rFonts w:ascii="Trebuchet MS" w:eastAsia="Calibri" w:hAnsi="Trebuchet MS" w:cs="Times New Roman"/>
                <w:b/>
                <w:bCs/>
                <w:noProof/>
                <w:color w:val="000000"/>
                <w:u w:val="single"/>
              </w:rPr>
            </w:pPr>
            <w:r w:rsidRPr="004B546D">
              <w:rPr>
                <w:rFonts w:ascii="Trebuchet MS" w:eastAsia="Calibri" w:hAnsi="Trebuchet MS" w:cs="Times New Roman"/>
                <w:b/>
                <w:bCs/>
                <w:noProof/>
                <w:color w:val="000000"/>
                <w:u w:val="single"/>
              </w:rPr>
              <w:t>Modalitate de îndeplinire:</w:t>
            </w:r>
          </w:p>
          <w:p w14:paraId="06A98453" w14:textId="77777777" w:rsidR="0097024B" w:rsidRPr="0097024B" w:rsidRDefault="0097024B" w:rsidP="0097024B">
            <w:pPr>
              <w:spacing w:before="120" w:after="120"/>
              <w:jc w:val="both"/>
              <w:rPr>
                <w:rFonts w:ascii="Trebuchet MS" w:eastAsia="Calibri" w:hAnsi="Trebuchet MS" w:cs="Times New Roman"/>
                <w:noProof/>
                <w:color w:val="000000"/>
              </w:rPr>
            </w:pPr>
            <w:r w:rsidRPr="0097024B">
              <w:rPr>
                <w:rFonts w:ascii="Trebuchet MS" w:eastAsia="Calibri" w:hAnsi="Trebuchet MS" w:cs="Times New Roman"/>
                <w:noProof/>
                <w:color w:val="000000"/>
              </w:rPr>
              <w:t>-   pentru ofertanții a căror acționari sunt persoane fizice sau persoane juridice înregistrate pe teritoriul României, se va depune un extras ONRC.</w:t>
            </w:r>
          </w:p>
          <w:p w14:paraId="304612AF" w14:textId="72CADE30" w:rsidR="0097024B" w:rsidRPr="0097024B" w:rsidRDefault="0097024B" w:rsidP="0097024B">
            <w:pPr>
              <w:spacing w:before="120" w:after="120"/>
              <w:jc w:val="both"/>
              <w:rPr>
                <w:rFonts w:ascii="Trebuchet MS" w:eastAsia="Calibri" w:hAnsi="Trebuchet MS" w:cs="Times New Roman"/>
                <w:noProof/>
                <w:color w:val="000000"/>
              </w:rPr>
            </w:pPr>
            <w:r w:rsidRPr="0097024B">
              <w:rPr>
                <w:rFonts w:ascii="Trebuchet MS" w:eastAsia="Calibri" w:hAnsi="Trebuchet MS" w:cs="Times New Roman"/>
                <w:noProof/>
                <w:color w:val="000000"/>
              </w:rPr>
              <w:t xml:space="preserve">-  declarație pe propria răspundere în conformitate cu prevederile art. 326 din Codul Penal privind falsul în declarații cu privire la beneficiarii reali însoțită de dovada furnizării informațiilor la ONRC/autoritățile competente din țara de origine. Declarația pe propria răspundere cu privire la beneficiarii reali trebuie să conțină datele acelor persoane fizice (cel puțin numele, prenumele și data nașterii), în conformitate cu prevederile Legii nr. 129/11 iulie 2019 pentru prevenirea și combaterea spălării banilor și finanțării terorismului cu modificările </w:t>
            </w:r>
            <w:r w:rsidRPr="0097024B">
              <w:rPr>
                <w:rFonts w:ascii="Trebuchet MS" w:eastAsia="Calibri" w:hAnsi="Trebuchet MS" w:cs="Times New Roman"/>
                <w:noProof/>
                <w:color w:val="000000"/>
              </w:rPr>
              <w:lastRenderedPageBreak/>
              <w:t>și completările ulterioare și se depune de reprezentantul legal al operatorului economic sub sancțiunile prevăzute de art. 326 din Legea nr. 286/2009 privind Codul penal, cu modificările şi completările ulterioare.</w:t>
            </w:r>
          </w:p>
          <w:p w14:paraId="0B4795B3" w14:textId="77777777" w:rsidR="0097024B" w:rsidRPr="0097024B" w:rsidRDefault="0097024B" w:rsidP="0097024B">
            <w:pPr>
              <w:spacing w:before="120" w:after="120"/>
              <w:jc w:val="both"/>
              <w:rPr>
                <w:rFonts w:ascii="Trebuchet MS" w:eastAsia="Calibri" w:hAnsi="Trebuchet MS" w:cs="Times New Roman"/>
                <w:noProof/>
                <w:color w:val="000000"/>
              </w:rPr>
            </w:pPr>
            <w:r w:rsidRPr="0097024B">
              <w:rPr>
                <w:rFonts w:ascii="Trebuchet MS" w:eastAsia="Calibri" w:hAnsi="Trebuchet MS" w:cs="Times New Roman"/>
                <w:noProof/>
                <w:color w:val="000000"/>
              </w:rPr>
              <w:t>- pentru ofertantul/ofertanții declarat(i) câștigător(i) are/au în structura acționariatului entități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(cel puțin numele, prenumele si data nașterii), în conformitate cu Legea 129/2019, cu completările si modificările ulterioare.</w:t>
            </w:r>
          </w:p>
          <w:p w14:paraId="5446AA80" w14:textId="77777777" w:rsidR="0097024B" w:rsidRPr="0097024B" w:rsidRDefault="0097024B" w:rsidP="0097024B">
            <w:pPr>
              <w:spacing w:before="120" w:after="120"/>
              <w:jc w:val="both"/>
              <w:rPr>
                <w:rFonts w:ascii="Trebuchet MS" w:eastAsia="Calibri" w:hAnsi="Trebuchet MS" w:cs="Times New Roman"/>
                <w:noProof/>
                <w:color w:val="000000"/>
              </w:rPr>
            </w:pPr>
            <w:r w:rsidRPr="0097024B">
              <w:rPr>
                <w:rFonts w:ascii="Trebuchet MS" w:eastAsia="Calibri" w:hAnsi="Trebuchet MS" w:cs="Times New Roman"/>
                <w:noProof/>
                <w:color w:val="000000"/>
              </w:rPr>
              <w:t>-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3607CC5D" w14:textId="77777777" w:rsidR="0097024B" w:rsidRPr="0097024B" w:rsidRDefault="0097024B" w:rsidP="0097024B">
            <w:pPr>
              <w:spacing w:before="120" w:after="120"/>
              <w:jc w:val="both"/>
              <w:rPr>
                <w:rFonts w:ascii="Trebuchet MS" w:eastAsia="Calibri" w:hAnsi="Trebuchet MS" w:cs="Times New Roman"/>
                <w:noProof/>
                <w:color w:val="000000"/>
              </w:rPr>
            </w:pPr>
            <w:r w:rsidRPr="0097024B">
              <w:rPr>
                <w:rFonts w:ascii="Trebuchet MS" w:eastAsia="Calibri" w:hAnsi="Trebuchet MS" w:cs="Times New Roman"/>
                <w:noProof/>
                <w:color w:val="000000"/>
              </w:rPr>
              <w:t>-   pentru ofertanții de tipul asociațiilor si fundațiilor, autoritatea contractantă colectează de la aceștia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6437D9C9" w14:textId="77777777" w:rsidR="0097024B" w:rsidRPr="0097024B" w:rsidRDefault="0097024B" w:rsidP="0097024B">
            <w:pPr>
              <w:spacing w:before="120" w:after="120"/>
              <w:jc w:val="both"/>
              <w:rPr>
                <w:rFonts w:ascii="Trebuchet MS" w:eastAsia="Calibri" w:hAnsi="Trebuchet MS" w:cs="Times New Roman"/>
                <w:noProof/>
                <w:color w:val="000000"/>
              </w:rPr>
            </w:pPr>
            <w:r w:rsidRPr="0097024B">
              <w:rPr>
                <w:rFonts w:ascii="Trebuchet MS" w:eastAsia="Calibri" w:hAnsi="Trebuchet MS" w:cs="Times New Roman"/>
                <w:noProof/>
                <w:color w:val="000000"/>
              </w:rPr>
              <w:t>-  operatorul economic va comunica și datele de identificare a deținătorilor/beneficiarilor reali ai acțiunilor la purtător, în situația în care forma de organizare a operatorului economic ofertant/candidat, terț susținător sau subcontractant la procedură este de societate pe acțiuni, cu capital social reprezentat prin acțiuni la purtător;</w:t>
            </w:r>
          </w:p>
          <w:p w14:paraId="4DAAD13B" w14:textId="77777777" w:rsidR="0097024B" w:rsidRPr="0097024B" w:rsidRDefault="0097024B" w:rsidP="0097024B">
            <w:pPr>
              <w:spacing w:before="120" w:after="120"/>
              <w:jc w:val="both"/>
              <w:rPr>
                <w:rFonts w:ascii="Trebuchet MS" w:eastAsia="Calibri" w:hAnsi="Trebuchet MS" w:cs="Times New Roman"/>
                <w:noProof/>
                <w:color w:val="000000"/>
              </w:rPr>
            </w:pPr>
            <w:r w:rsidRPr="0097024B">
              <w:rPr>
                <w:rFonts w:ascii="Trebuchet MS" w:eastAsia="Calibri" w:hAnsi="Trebuchet MS" w:cs="Times New Roman"/>
                <w:noProof/>
                <w:color w:val="000000"/>
              </w:rPr>
              <w:t>- dacă în țara de origine sau în țara în care este stabilit ofertantul unic/ ofertantul asociat/ subcontractantului/ terțul susținător, nu există obligativitatea furnizării informațiilor privind beneficiarii reali către autoritățile competente, ofertantul unic/ ofertantul asociat/ subcontractantului/ terțul susținător, va prezenta fie o declarație pe propria răspundere în conformitate cu prevederile art. 326 din Codul Penal privind falsul în declarații care să conțină datele acelor persoane fizice (cel puțin numele, prenumele și data nașterii), fie,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p>
          <w:p w14:paraId="4172CC89" w14:textId="2D2FD40B" w:rsidR="008A42DD" w:rsidRDefault="0097024B" w:rsidP="0097024B">
            <w:pPr>
              <w:spacing w:before="120" w:after="120"/>
              <w:jc w:val="both"/>
              <w:rPr>
                <w:rFonts w:ascii="Trebuchet MS" w:eastAsia="Calibri" w:hAnsi="Trebuchet MS" w:cs="Times New Roman"/>
                <w:noProof/>
                <w:color w:val="000000"/>
              </w:rPr>
            </w:pPr>
            <w:r w:rsidRPr="0097024B">
              <w:rPr>
                <w:rFonts w:ascii="Trebuchet MS" w:eastAsia="Calibri" w:hAnsi="Trebuchet MS" w:cs="Times New Roman"/>
                <w:noProof/>
                <w:color w:val="000000"/>
              </w:rPr>
              <w:t>-  Declarație sub rezerva prevederilor articolelor 56 si 57 din Legea nr. 129 din 11 iulie 2019 pentru prevenirea și combaterea spălării banilor și finanțării terorismului modificată și completată prin Legea 315/2021, în particular obligația actualizării informațiilor de fiecare dată când are loc o modificare a acestora, sub rezerva aplicării sancțiunilor contravenționale și a dizolvării societății.</w:t>
            </w:r>
          </w:p>
          <w:p w14:paraId="0DE9C446" w14:textId="77777777" w:rsidR="0097024B" w:rsidRPr="0097024B" w:rsidRDefault="0097024B" w:rsidP="0097024B">
            <w:pPr>
              <w:spacing w:before="120" w:after="120"/>
              <w:jc w:val="both"/>
              <w:rPr>
                <w:rFonts w:ascii="Trebuchet MS" w:hAnsi="Trebuchet MS" w:cs="Times New Roman"/>
              </w:rPr>
            </w:pPr>
            <w:r w:rsidRPr="0097024B">
              <w:rPr>
                <w:rFonts w:ascii="Trebuchet MS" w:hAnsi="Trebuchet MS" w:cs="Times New Roman"/>
              </w:rPr>
              <w:t>Informațiile privind beneficiarii reali trebuie să fie reale/actuale la data prezentării.</w:t>
            </w:r>
          </w:p>
          <w:p w14:paraId="573FC562" w14:textId="77777777" w:rsidR="0097024B" w:rsidRPr="0097024B" w:rsidRDefault="0097024B" w:rsidP="0097024B">
            <w:pPr>
              <w:spacing w:before="120" w:after="120" w:line="259" w:lineRule="auto"/>
              <w:jc w:val="both"/>
              <w:rPr>
                <w:rFonts w:ascii="Trebuchet MS" w:hAnsi="Trebuchet MS" w:cs="Times New Roman"/>
              </w:rPr>
            </w:pPr>
            <w:r w:rsidRPr="0097024B">
              <w:rPr>
                <w:rFonts w:ascii="Trebuchet MS" w:hAnsi="Trebuchet MS" w:cs="Times New Roman"/>
              </w:rPr>
              <w:t>Operatorul economic va avea obligația actualizării informațiilor pe toată perioada de implementare a contractului.</w:t>
            </w:r>
          </w:p>
          <w:p w14:paraId="4484363D" w14:textId="050E5EC1" w:rsidR="0097024B" w:rsidRPr="0097024B" w:rsidRDefault="0097024B" w:rsidP="0097024B">
            <w:pPr>
              <w:spacing w:before="120" w:after="120" w:line="259" w:lineRule="auto"/>
              <w:jc w:val="both"/>
              <w:rPr>
                <w:rFonts w:ascii="Trebuchet MS" w:hAnsi="Trebuchet MS" w:cs="Times New Roman"/>
              </w:rPr>
            </w:pPr>
            <w:r w:rsidRPr="0097024B">
              <w:rPr>
                <w:rFonts w:ascii="Trebuchet MS" w:hAnsi="Trebuchet MS" w:cs="Times New Roman"/>
                <w:bCs/>
              </w:rPr>
              <w:t xml:space="preserve">Documentele justificative actualizate care probează îndeplinirea celor asumate prin completarea DUAE, respectiv declarațiile privind beneficiarii reali, urmează să fie prezentate, la solicitarea Autorității/entității contractante, doar de către </w:t>
            </w:r>
            <w:r w:rsidRPr="0097024B">
              <w:rPr>
                <w:rFonts w:ascii="Trebuchet MS" w:hAnsi="Trebuchet MS" w:cs="Times New Roman"/>
              </w:rPr>
              <w:t>ofertantul clasat pe primul loc  în clasamentul întocmit</w:t>
            </w:r>
            <w:r w:rsidR="00865456">
              <w:rPr>
                <w:rFonts w:ascii="Trebuchet MS" w:hAnsi="Trebuchet MS" w:cs="Times New Roman"/>
              </w:rPr>
              <w:t xml:space="preserve">, în urma aplicării criteriului </w:t>
            </w:r>
            <w:r w:rsidRPr="0097024B">
              <w:rPr>
                <w:rFonts w:ascii="Trebuchet MS" w:hAnsi="Trebuchet MS" w:cs="Times New Roman"/>
              </w:rPr>
              <w:t>de atribuire..</w:t>
            </w:r>
          </w:p>
          <w:p w14:paraId="0DF58DD1" w14:textId="404D5890" w:rsidR="00F518A3" w:rsidRPr="00F518A3" w:rsidRDefault="0097024B" w:rsidP="00F518A3">
            <w:pPr>
              <w:spacing w:before="120" w:after="120" w:line="259" w:lineRule="auto"/>
              <w:jc w:val="both"/>
              <w:rPr>
                <w:rFonts w:ascii="Trebuchet MS" w:hAnsi="Trebuchet MS" w:cs="Times New Roman"/>
              </w:rPr>
            </w:pPr>
            <w:r w:rsidRPr="0097024B">
              <w:rPr>
                <w:rFonts w:ascii="Trebuchet MS" w:hAnsi="Trebuchet MS" w:cs="Times New Roman"/>
              </w:rPr>
              <w:t>Conf.art.193 alin 6 din L</w:t>
            </w:r>
            <w:r w:rsidR="00D86A89">
              <w:rPr>
                <w:rFonts w:ascii="Trebuchet MS" w:hAnsi="Trebuchet MS" w:cs="Times New Roman"/>
              </w:rPr>
              <w:t>e</w:t>
            </w:r>
            <w:r w:rsidRPr="0097024B">
              <w:rPr>
                <w:rFonts w:ascii="Trebuchet MS" w:hAnsi="Trebuchet MS" w:cs="Times New Roman"/>
              </w:rPr>
              <w:t>g</w:t>
            </w:r>
            <w:r w:rsidR="00D86A89">
              <w:rPr>
                <w:rFonts w:ascii="Trebuchet MS" w:hAnsi="Trebuchet MS" w:cs="Times New Roman"/>
              </w:rPr>
              <w:t>ea</w:t>
            </w:r>
            <w:r w:rsidRPr="0097024B">
              <w:rPr>
                <w:rFonts w:ascii="Trebuchet MS" w:hAnsi="Trebuchet MS" w:cs="Times New Roman"/>
              </w:rPr>
              <w:t xml:space="preserve"> nr.98/2016, cu </w:t>
            </w:r>
            <w:proofErr w:type="spellStart"/>
            <w:r w:rsidRPr="0097024B">
              <w:rPr>
                <w:rFonts w:ascii="Trebuchet MS" w:hAnsi="Trebuchet MS" w:cs="Times New Roman"/>
              </w:rPr>
              <w:t>modif</w:t>
            </w:r>
            <w:proofErr w:type="spellEnd"/>
            <w:r w:rsidRPr="0097024B">
              <w:rPr>
                <w:rFonts w:ascii="Trebuchet MS" w:hAnsi="Trebuchet MS" w:cs="Times New Roman"/>
              </w:rPr>
              <w:t xml:space="preserve">. și </w:t>
            </w:r>
            <w:proofErr w:type="spellStart"/>
            <w:r w:rsidRPr="0097024B">
              <w:rPr>
                <w:rFonts w:ascii="Trebuchet MS" w:hAnsi="Trebuchet MS" w:cs="Times New Roman"/>
              </w:rPr>
              <w:t>compl</w:t>
            </w:r>
            <w:proofErr w:type="spellEnd"/>
            <w:r w:rsidRPr="0097024B">
              <w:rPr>
                <w:rFonts w:ascii="Trebuchet MS" w:hAnsi="Trebuchet MS" w:cs="Times New Roman"/>
              </w:rPr>
              <w:t xml:space="preserve">. </w:t>
            </w:r>
            <w:proofErr w:type="spellStart"/>
            <w:r w:rsidRPr="0097024B">
              <w:rPr>
                <w:rFonts w:ascii="Trebuchet MS" w:hAnsi="Trebuchet MS" w:cs="Times New Roman"/>
              </w:rPr>
              <w:t>ult</w:t>
            </w:r>
            <w:proofErr w:type="spellEnd"/>
            <w:r w:rsidRPr="0097024B">
              <w:rPr>
                <w:rFonts w:ascii="Trebuchet MS" w:hAnsi="Trebuchet MS" w:cs="Times New Roman"/>
              </w:rPr>
              <w:t>, se va prezenta DUAE completat la-</w:t>
            </w:r>
            <w:proofErr w:type="spellStart"/>
            <w:r w:rsidRPr="0097024B">
              <w:rPr>
                <w:rFonts w:ascii="Trebuchet MS" w:hAnsi="Trebuchet MS" w:cs="Times New Roman"/>
              </w:rPr>
              <w:t>sect.A</w:t>
            </w:r>
            <w:proofErr w:type="spellEnd"/>
            <w:r w:rsidRPr="0097024B">
              <w:rPr>
                <w:rFonts w:ascii="Trebuchet MS" w:hAnsi="Trebuchet MS" w:cs="Times New Roman"/>
              </w:rPr>
              <w:t xml:space="preserve"> "</w:t>
            </w:r>
            <w:proofErr w:type="spellStart"/>
            <w:r w:rsidRPr="0097024B">
              <w:rPr>
                <w:rFonts w:ascii="Trebuchet MS" w:hAnsi="Trebuchet MS" w:cs="Times New Roman"/>
              </w:rPr>
              <w:t>Indicatie</w:t>
            </w:r>
            <w:proofErr w:type="spellEnd"/>
            <w:r w:rsidRPr="0097024B">
              <w:rPr>
                <w:rFonts w:ascii="Trebuchet MS" w:hAnsi="Trebuchet MS" w:cs="Times New Roman"/>
              </w:rPr>
              <w:t xml:space="preserve"> globala pentru toate criteriile de </w:t>
            </w:r>
            <w:proofErr w:type="spellStart"/>
            <w:r w:rsidRPr="0097024B">
              <w:rPr>
                <w:rFonts w:ascii="Trebuchet MS" w:hAnsi="Trebuchet MS" w:cs="Times New Roman"/>
              </w:rPr>
              <w:t>selectie</w:t>
            </w:r>
            <w:proofErr w:type="spellEnd"/>
            <w:r w:rsidRPr="0097024B">
              <w:rPr>
                <w:rFonts w:ascii="Trebuchet MS" w:hAnsi="Trebuchet MS" w:cs="Times New Roman"/>
              </w:rPr>
              <w:t>".La completarea in DUAE operatorul economic va selecta:•”CRITERII DE SELECȚIE”• secțiunea A ”</w:t>
            </w:r>
            <w:proofErr w:type="spellStart"/>
            <w:r w:rsidRPr="0097024B">
              <w:rPr>
                <w:rFonts w:ascii="Trebuchet MS" w:hAnsi="Trebuchet MS" w:cs="Times New Roman"/>
              </w:rPr>
              <w:t>Indicatie</w:t>
            </w:r>
            <w:proofErr w:type="spellEnd"/>
            <w:r w:rsidRPr="0097024B">
              <w:rPr>
                <w:rFonts w:ascii="Trebuchet MS" w:hAnsi="Trebuchet MS" w:cs="Times New Roman"/>
              </w:rPr>
              <w:t xml:space="preserve"> globală </w:t>
            </w:r>
            <w:r w:rsidRPr="0097024B">
              <w:rPr>
                <w:rFonts w:ascii="Trebuchet MS" w:hAnsi="Trebuchet MS" w:cs="Times New Roman"/>
              </w:rPr>
              <w:lastRenderedPageBreak/>
              <w:t xml:space="preserve">pentru toate criteriile de </w:t>
            </w:r>
            <w:proofErr w:type="spellStart"/>
            <w:r w:rsidRPr="0097024B">
              <w:rPr>
                <w:rFonts w:ascii="Trebuchet MS" w:hAnsi="Trebuchet MS" w:cs="Times New Roman"/>
              </w:rPr>
              <w:t>selectie</w:t>
            </w:r>
            <w:proofErr w:type="spellEnd"/>
            <w:r w:rsidRPr="0097024B">
              <w:rPr>
                <w:rFonts w:ascii="Trebuchet MS" w:hAnsi="Trebuchet MS" w:cs="Times New Roman"/>
              </w:rPr>
              <w:t>” (”Acesta îndeplinește toate criteriile de selecție impuse indicate în anunțul relevant sau în documentele achiziției indicate în anunț”).</w:t>
            </w:r>
          </w:p>
          <w:p w14:paraId="035B2046"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 xml:space="preserve">III.1.1.b) Capacitatea de exercitare a activității profesionale: </w:t>
            </w:r>
          </w:p>
          <w:p w14:paraId="59F1E270" w14:textId="77777777" w:rsidR="00E86E36" w:rsidRPr="00860B4C" w:rsidRDefault="00E86E36" w:rsidP="00021A37">
            <w:pPr>
              <w:spacing w:before="120" w:after="120"/>
              <w:jc w:val="both"/>
              <w:rPr>
                <w:rFonts w:ascii="Trebuchet MS" w:hAnsi="Trebuchet MS" w:cs="Times New Roman"/>
                <w:b/>
                <w:bCs/>
                <w:u w:val="single"/>
              </w:rPr>
            </w:pPr>
            <w:r w:rsidRPr="00860B4C">
              <w:rPr>
                <w:rFonts w:ascii="Trebuchet MS" w:hAnsi="Trebuchet MS" w:cs="Times New Roman"/>
                <w:b/>
                <w:bCs/>
                <w:u w:val="single"/>
              </w:rPr>
              <w:t>Cerința nr.1.</w:t>
            </w:r>
          </w:p>
          <w:p w14:paraId="7F2534B0" w14:textId="721914AB" w:rsidR="00F50877" w:rsidRPr="00072D21" w:rsidRDefault="00E86E36" w:rsidP="00021A37">
            <w:pPr>
              <w:spacing w:before="120" w:after="120"/>
              <w:jc w:val="both"/>
              <w:rPr>
                <w:rFonts w:ascii="Trebuchet MS" w:hAnsi="Trebuchet MS" w:cs="Times New Roman"/>
              </w:rPr>
            </w:pPr>
            <w:r w:rsidRPr="00072D21">
              <w:rPr>
                <w:rFonts w:ascii="Trebuchet MS" w:hAnsi="Trebuchet MS" w:cs="Times New Roman"/>
              </w:rPr>
              <w:t xml:space="preserve">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publică/sectorială. Cerința se aplică inclusiv pentru subcontractanți </w:t>
            </w:r>
            <w:r w:rsidR="00017483" w:rsidRPr="00072D21">
              <w:rPr>
                <w:rFonts w:ascii="Trebuchet MS" w:hAnsi="Trebuchet MS" w:cs="Times New Roman"/>
              </w:rPr>
              <w:t xml:space="preserve"> </w:t>
            </w:r>
            <w:r w:rsidR="0074766A" w:rsidRPr="00072D21">
              <w:rPr>
                <w:rFonts w:ascii="Trebuchet MS" w:hAnsi="Trebuchet MS" w:cs="Times New Roman"/>
              </w:rPr>
              <w:t xml:space="preserve">pentru partea din contract pe care aceștia urmează </w:t>
            </w:r>
            <w:r w:rsidR="004345E0" w:rsidRPr="00072D21">
              <w:rPr>
                <w:rFonts w:ascii="Trebuchet MS" w:hAnsi="Trebuchet MS" w:cs="Times New Roman"/>
              </w:rPr>
              <w:t>să o realizeze,</w:t>
            </w:r>
            <w:r w:rsidRPr="00072D21">
              <w:rPr>
                <w:rFonts w:ascii="Trebuchet MS" w:hAnsi="Trebuchet MS" w:cs="Times New Roman"/>
              </w:rPr>
              <w:t xml:space="preserve"> care </w:t>
            </w:r>
            <w:r w:rsidR="00AB240C" w:rsidRPr="00072D21">
              <w:rPr>
                <w:rFonts w:ascii="Trebuchet MS" w:hAnsi="Trebuchet MS" w:cs="Times New Roman"/>
              </w:rPr>
              <w:t xml:space="preserve">vor </w:t>
            </w:r>
            <w:r w:rsidRPr="00072D21">
              <w:rPr>
                <w:rFonts w:ascii="Trebuchet MS" w:hAnsi="Trebuchet MS" w:cs="Times New Roman"/>
              </w:rPr>
              <w:t>complet</w:t>
            </w:r>
            <w:r w:rsidR="00AB240C" w:rsidRPr="00072D21">
              <w:rPr>
                <w:rFonts w:ascii="Trebuchet MS" w:hAnsi="Trebuchet MS" w:cs="Times New Roman"/>
              </w:rPr>
              <w:t>a</w:t>
            </w:r>
            <w:r w:rsidRPr="00072D21">
              <w:rPr>
                <w:rFonts w:ascii="Trebuchet MS" w:hAnsi="Trebuchet MS" w:cs="Times New Roman"/>
              </w:rPr>
              <w:t xml:space="preserve"> informațiile aferente situației lor la nivelul unui DUAE distinct.</w:t>
            </w:r>
          </w:p>
          <w:p w14:paraId="2D61A572" w14:textId="77777777" w:rsidR="00E86E36" w:rsidRPr="00860B4C" w:rsidRDefault="00E86E36" w:rsidP="00021A37">
            <w:pPr>
              <w:spacing w:before="120" w:after="120"/>
              <w:jc w:val="both"/>
              <w:rPr>
                <w:rFonts w:ascii="Trebuchet MS" w:hAnsi="Trebuchet MS" w:cs="Times New Roman"/>
                <w:b/>
                <w:bCs/>
                <w:u w:val="single"/>
              </w:rPr>
            </w:pPr>
            <w:r w:rsidRPr="00860B4C">
              <w:rPr>
                <w:rFonts w:ascii="Trebuchet MS" w:hAnsi="Trebuchet MS" w:cs="Times New Roman"/>
                <w:b/>
                <w:bCs/>
                <w:u w:val="single"/>
              </w:rPr>
              <w:t>Modalitatea de îndeplinire:</w:t>
            </w:r>
          </w:p>
          <w:p w14:paraId="1614DF95" w14:textId="5BC09502" w:rsidR="00E86E36" w:rsidRPr="00072D21" w:rsidRDefault="00E86E36" w:rsidP="00021A37">
            <w:pPr>
              <w:spacing w:before="120" w:after="120"/>
              <w:jc w:val="both"/>
              <w:rPr>
                <w:rFonts w:ascii="Trebuchet MS" w:hAnsi="Trebuchet MS" w:cs="Times New Roman"/>
              </w:rPr>
            </w:pPr>
            <w:r w:rsidRPr="00072D21">
              <w:rPr>
                <w:rFonts w:ascii="Trebuchet MS" w:hAnsi="Trebuchet MS" w:cs="Times New Roman"/>
              </w:rPr>
              <w:t xml:space="preserve">Se va completa DUAE de către operatorii economici participanți la procedura de atribuire a contractului de achiziție publică cu informațiile solicitate de către autoritatea contractantă – informații referitoare la îndeplinirea cerințelor privind capacitatea de exercitare a activității profesionale. </w:t>
            </w:r>
            <w:r w:rsidR="00072D21" w:rsidRPr="00072D21">
              <w:rPr>
                <w:rFonts w:ascii="Trebuchet MS" w:hAnsi="Trebuchet MS" w:cs="Times New Roman"/>
              </w:rPr>
              <w:t>(</w:t>
            </w:r>
            <w:r w:rsidR="00072D21" w:rsidRPr="00072D21">
              <w:rPr>
                <w:rFonts w:ascii="Trebuchet MS" w:hAnsi="Trebuchet MS" w:cs="Times New Roman"/>
                <w:i/>
                <w:iCs/>
              </w:rPr>
              <w:t>se va bifa DA/NU ”</w:t>
            </w:r>
            <w:proofErr w:type="spellStart"/>
            <w:r w:rsidR="00072D21" w:rsidRPr="00072D21">
              <w:rPr>
                <w:rFonts w:ascii="Trebuchet MS" w:hAnsi="Trebuchet MS" w:cs="Times New Roman"/>
                <w:i/>
                <w:iCs/>
              </w:rPr>
              <w:t>Indicatie</w:t>
            </w:r>
            <w:proofErr w:type="spellEnd"/>
            <w:r w:rsidR="00072D21" w:rsidRPr="00072D21">
              <w:rPr>
                <w:rFonts w:ascii="Trebuchet MS" w:hAnsi="Trebuchet MS" w:cs="Times New Roman"/>
                <w:i/>
                <w:iCs/>
              </w:rPr>
              <w:t xml:space="preserve"> globală pentru toate criteriile de </w:t>
            </w:r>
            <w:proofErr w:type="spellStart"/>
            <w:r w:rsidR="00072D21" w:rsidRPr="00072D21">
              <w:rPr>
                <w:rFonts w:ascii="Trebuchet MS" w:hAnsi="Trebuchet MS" w:cs="Times New Roman"/>
                <w:i/>
                <w:iCs/>
              </w:rPr>
              <w:t>selectie</w:t>
            </w:r>
            <w:proofErr w:type="spellEnd"/>
            <w:r w:rsidR="00072D21" w:rsidRPr="00072D21">
              <w:rPr>
                <w:rFonts w:ascii="Trebuchet MS" w:hAnsi="Trebuchet MS" w:cs="Times New Roman"/>
                <w:i/>
                <w:iCs/>
              </w:rPr>
              <w:t>” (”Acesta îndeplinește toate criteriile de selecție impuse indicate în anunțul relevant sau în documentele achiziției indicate în anunț”)</w:t>
            </w:r>
          </w:p>
          <w:p w14:paraId="39D21073" w14:textId="614E9FFC" w:rsidR="00E86E36" w:rsidRPr="00B16D2D" w:rsidRDefault="00E86E36" w:rsidP="00021A37">
            <w:pPr>
              <w:spacing w:before="120" w:after="120"/>
              <w:jc w:val="both"/>
              <w:rPr>
                <w:rFonts w:ascii="Trebuchet MS" w:hAnsi="Trebuchet MS" w:cs="Times New Roman"/>
              </w:rPr>
            </w:pPr>
            <w:r w:rsidRPr="00B16D2D">
              <w:rPr>
                <w:rFonts w:ascii="Trebuchet MS" w:hAnsi="Trebuchet MS" w:cs="Times New Roman"/>
              </w:rPr>
              <w:t xml:space="preserve">Documentul justificativ care probează îndeplinirea celor asumate prin completarea DUAE, </w:t>
            </w:r>
            <w:r w:rsidRPr="00B16D2D">
              <w:rPr>
                <w:rFonts w:ascii="Trebuchet MS" w:hAnsi="Trebuchet MS" w:cs="Times New Roman"/>
                <w:b/>
                <w:bCs/>
                <w:u w:val="single"/>
              </w:rPr>
              <w:t>respectiv certificatul constatator emis de ONRC</w:t>
            </w:r>
            <w:r w:rsidRPr="00B16D2D">
              <w:rPr>
                <w:rFonts w:ascii="Trebuchet MS" w:hAnsi="Trebuchet MS" w:cs="Times New Roman"/>
              </w:rPr>
              <w:t xml:space="preserve">, sau în cazul ofertanților persoane juridice/fizice străine, documentele echivalente emise în țara de rezidență, traduse în limba română, urmează să fie prezentate, la solicitarea Autorității/entității contractante, </w:t>
            </w:r>
            <w:r w:rsidRPr="00B16D2D">
              <w:rPr>
                <w:rFonts w:ascii="Trebuchet MS" w:hAnsi="Trebuchet MS" w:cs="Times New Roman"/>
                <w:b/>
                <w:bCs/>
                <w:u w:val="single"/>
              </w:rPr>
              <w:t xml:space="preserve">doar de către </w:t>
            </w:r>
            <w:r w:rsidRPr="00B16D2D">
              <w:rPr>
                <w:rFonts w:ascii="Trebuchet MS" w:hAnsi="Trebuchet MS" w:cs="Times New Roman"/>
                <w:b/>
                <w:bCs/>
                <w:iCs/>
                <w:u w:val="single"/>
              </w:rPr>
              <w:t xml:space="preserve">ofertantul </w:t>
            </w:r>
            <w:r w:rsidR="00B60FF0" w:rsidRPr="00B16D2D">
              <w:rPr>
                <w:rFonts w:ascii="Trebuchet MS" w:hAnsi="Trebuchet MS" w:cs="Times New Roman"/>
                <w:b/>
                <w:bCs/>
                <w:iCs/>
                <w:u w:val="single"/>
              </w:rPr>
              <w:t>clasat pe primul loc</w:t>
            </w:r>
            <w:r w:rsidR="00B60FF0" w:rsidRPr="00B16D2D">
              <w:rPr>
                <w:rFonts w:ascii="Trebuchet MS" w:hAnsi="Trebuchet MS" w:cs="Times New Roman"/>
                <w:iCs/>
              </w:rPr>
              <w:t xml:space="preserve">  </w:t>
            </w:r>
            <w:r w:rsidRPr="00B16D2D">
              <w:rPr>
                <w:rFonts w:ascii="Trebuchet MS" w:hAnsi="Trebuchet MS" w:cs="Times New Roman"/>
                <w:iCs/>
              </w:rPr>
              <w:t>în clasamentul întocmit</w:t>
            </w:r>
            <w:r w:rsidR="00B54364" w:rsidRPr="00B16D2D">
              <w:rPr>
                <w:rFonts w:ascii="Trebuchet MS" w:hAnsi="Trebuchet MS" w:cs="Times New Roman"/>
                <w:iCs/>
              </w:rPr>
              <w:t xml:space="preserve"> după aplicarea criter</w:t>
            </w:r>
            <w:r w:rsidR="00D33056" w:rsidRPr="00B16D2D">
              <w:rPr>
                <w:rFonts w:ascii="Trebuchet MS" w:hAnsi="Trebuchet MS" w:cs="Times New Roman"/>
                <w:iCs/>
              </w:rPr>
              <w:t>iului de atribuire</w:t>
            </w:r>
            <w:r w:rsidR="00B16D2D">
              <w:rPr>
                <w:rFonts w:ascii="Trebuchet MS" w:hAnsi="Trebuchet MS" w:cs="Times New Roman"/>
                <w:iCs/>
              </w:rPr>
              <w:t>.</w:t>
            </w:r>
            <w:r w:rsidR="00000606" w:rsidRPr="00B16D2D">
              <w:rPr>
                <w:rFonts w:ascii="Trebuchet MS" w:hAnsi="Trebuchet MS" w:cs="Times New Roman"/>
              </w:rPr>
              <w:t xml:space="preserve"> </w:t>
            </w:r>
          </w:p>
          <w:p w14:paraId="29213061" w14:textId="77777777" w:rsidR="00E86E36" w:rsidRDefault="00E86E36" w:rsidP="007B7A32">
            <w:pPr>
              <w:spacing w:before="120" w:after="120"/>
              <w:jc w:val="both"/>
              <w:rPr>
                <w:rFonts w:ascii="Trebuchet MS" w:hAnsi="Trebuchet MS" w:cs="Times New Roman"/>
                <w:b/>
                <w:bCs/>
              </w:rPr>
            </w:pPr>
            <w:r w:rsidRPr="00860B4C">
              <w:rPr>
                <w:rFonts w:ascii="Trebuchet MS" w:hAnsi="Trebuchet MS" w:cs="Times New Roman"/>
                <w:b/>
                <w:bCs/>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p w14:paraId="38115FAE" w14:textId="77777777" w:rsidR="00015638" w:rsidRPr="00015638" w:rsidRDefault="00015638" w:rsidP="00015638">
            <w:pPr>
              <w:spacing w:before="120" w:after="120" w:line="259" w:lineRule="auto"/>
              <w:jc w:val="both"/>
              <w:rPr>
                <w:rFonts w:ascii="Trebuchet MS" w:hAnsi="Trebuchet MS" w:cs="Times New Roman"/>
                <w:bCs/>
              </w:rPr>
            </w:pPr>
            <w:r w:rsidRPr="00015638">
              <w:rPr>
                <w:rFonts w:ascii="Trebuchet MS" w:hAnsi="Trebuchet MS" w:cs="Times New Roman"/>
                <w:bCs/>
              </w:rPr>
              <w:t>Potențialii ofertanți, rezidenți în țările Comunității Europene și țările Spațiului Economic European (EEA), pot consulta site-ul web al Comisiei Europene – DG Creștere economică disponibil la adresa : https://ec.europa.eu/markt/ecertis/searchDocument.ro pentru a identifica și compara documentele echivalente (dacă sunt disponibile) solicitate de către Autoritatea Contractantă în documentație.</w:t>
            </w:r>
          </w:p>
          <w:p w14:paraId="0D906FE7" w14:textId="77777777" w:rsidR="00015638" w:rsidRPr="00015638" w:rsidRDefault="00015638" w:rsidP="00015638">
            <w:pPr>
              <w:spacing w:before="120" w:after="120" w:line="259" w:lineRule="auto"/>
              <w:jc w:val="both"/>
              <w:rPr>
                <w:rFonts w:ascii="Trebuchet MS" w:hAnsi="Trebuchet MS" w:cs="Times New Roman"/>
                <w:bCs/>
              </w:rPr>
            </w:pPr>
            <w:r w:rsidRPr="00015638">
              <w:rPr>
                <w:rFonts w:ascii="Trebuchet MS" w:hAnsi="Trebuchet MS" w:cs="Times New Roman"/>
                <w:bCs/>
              </w:rPr>
              <w:t>Pentru persoanele juridice/fizice străine documentele care dovedesc o formă de înregistrare/atestare vor fi prezentate în traducere în limba română.</w:t>
            </w:r>
          </w:p>
          <w:p w14:paraId="7921B4A6" w14:textId="77777777" w:rsidR="00015638" w:rsidRPr="00015638" w:rsidRDefault="00015638" w:rsidP="00015638">
            <w:pPr>
              <w:spacing w:before="120" w:after="120" w:line="259" w:lineRule="auto"/>
              <w:jc w:val="both"/>
              <w:rPr>
                <w:rFonts w:ascii="Trebuchet MS" w:hAnsi="Trebuchet MS" w:cs="Times New Roman"/>
                <w:bCs/>
              </w:rPr>
            </w:pPr>
            <w:r w:rsidRPr="00015638">
              <w:rPr>
                <w:rFonts w:ascii="Trebuchet MS" w:hAnsi="Trebuchet MS" w:cs="Times New Roman"/>
                <w:bCs/>
              </w:rPr>
              <w:t>În cazul unei asocieri, fiecare asociat este obligat să prezinte formularul DUAE pentru partea din contract pe care intenționează să o realizeze. Cerința se aplică inclusiv pentru subcontractanți care completează informațiile aferente situației lor la nivelul unui DUAE distinct.</w:t>
            </w:r>
          </w:p>
          <w:p w14:paraId="1F4369AD" w14:textId="49A66240" w:rsidR="00113E59" w:rsidRPr="00015638" w:rsidRDefault="00015638" w:rsidP="00015638">
            <w:pPr>
              <w:spacing w:before="120" w:after="120" w:line="259" w:lineRule="auto"/>
              <w:jc w:val="both"/>
              <w:rPr>
                <w:rFonts w:ascii="Trebuchet MS" w:hAnsi="Trebuchet MS" w:cs="Times New Roman"/>
                <w:bCs/>
              </w:rPr>
            </w:pPr>
            <w:r w:rsidRPr="00015638">
              <w:rPr>
                <w:rFonts w:ascii="Trebuchet MS" w:hAnsi="Trebuchet MS" w:cs="Times New Roman"/>
                <w:bCs/>
              </w:rPr>
              <w:t xml:space="preserve">Se va completa DUAE de către operatorii economici participanți la procedura de atribuire (se va bifa DA/NU </w:t>
            </w:r>
            <w:r w:rsidRPr="00015638">
              <w:rPr>
                <w:rFonts w:ascii="Trebuchet MS" w:hAnsi="Trebuchet MS" w:cs="Times New Roman"/>
                <w:i/>
                <w:iCs/>
              </w:rPr>
              <w:t>”</w:t>
            </w:r>
            <w:proofErr w:type="spellStart"/>
            <w:r w:rsidRPr="00015638">
              <w:rPr>
                <w:rFonts w:ascii="Trebuchet MS" w:hAnsi="Trebuchet MS" w:cs="Times New Roman"/>
                <w:i/>
                <w:iCs/>
              </w:rPr>
              <w:t>Indicatie</w:t>
            </w:r>
            <w:proofErr w:type="spellEnd"/>
            <w:r w:rsidRPr="00015638">
              <w:rPr>
                <w:rFonts w:ascii="Trebuchet MS" w:hAnsi="Trebuchet MS" w:cs="Times New Roman"/>
                <w:i/>
                <w:iCs/>
              </w:rPr>
              <w:t xml:space="preserve"> globală pentru toate criteriile de </w:t>
            </w:r>
            <w:proofErr w:type="spellStart"/>
            <w:r w:rsidRPr="00015638">
              <w:rPr>
                <w:rFonts w:ascii="Trebuchet MS" w:hAnsi="Trebuchet MS" w:cs="Times New Roman"/>
                <w:i/>
                <w:iCs/>
              </w:rPr>
              <w:t>selectie</w:t>
            </w:r>
            <w:proofErr w:type="spellEnd"/>
            <w:r w:rsidRPr="00015638">
              <w:rPr>
                <w:rFonts w:ascii="Trebuchet MS" w:hAnsi="Trebuchet MS" w:cs="Times New Roman"/>
                <w:i/>
                <w:iCs/>
              </w:rPr>
              <w:t>” (”Acesta îndeplinește toate criteriile de selecție impuse indicate în anunțul relevant sau în documentele achiziției indicate în anunț”).</w:t>
            </w:r>
            <w:r w:rsidRPr="00015638">
              <w:rPr>
                <w:rFonts w:ascii="Trebuchet MS" w:hAnsi="Trebuchet MS" w:cs="Times New Roman"/>
                <w:bCs/>
              </w:rPr>
              <w:t xml:space="preserve"> </w:t>
            </w:r>
          </w:p>
        </w:tc>
      </w:tr>
      <w:tr w:rsidR="00E86E36" w:rsidRPr="00860B4C" w14:paraId="6065503B" w14:textId="77777777" w:rsidTr="00021A37">
        <w:tc>
          <w:tcPr>
            <w:tcW w:w="9628" w:type="dxa"/>
            <w:gridSpan w:val="2"/>
          </w:tcPr>
          <w:p w14:paraId="5C706605" w14:textId="71E2BB2E"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lastRenderedPageBreak/>
              <w:t>III.1.2) Situația economică și financiară</w:t>
            </w:r>
          </w:p>
          <w:p w14:paraId="42235449" w14:textId="0CD52477" w:rsidR="006A5F2F" w:rsidRPr="00860B4C" w:rsidRDefault="00F870EC" w:rsidP="00F870EC">
            <w:pPr>
              <w:spacing w:before="120" w:after="120"/>
              <w:jc w:val="both"/>
              <w:rPr>
                <w:rFonts w:ascii="Trebuchet MS" w:hAnsi="Trebuchet MS" w:cs="Times New Roman"/>
              </w:rPr>
            </w:pPr>
            <w:r>
              <w:rPr>
                <w:rFonts w:ascii="Trebuchet MS" w:hAnsi="Trebuchet MS" w:cs="Times New Roman"/>
              </w:rPr>
              <w:t>- nu este cazul</w:t>
            </w:r>
          </w:p>
        </w:tc>
      </w:tr>
      <w:tr w:rsidR="00A24248" w:rsidRPr="00860B4C" w14:paraId="15A77878" w14:textId="77777777" w:rsidTr="00C54A0B">
        <w:tc>
          <w:tcPr>
            <w:tcW w:w="4597" w:type="dxa"/>
          </w:tcPr>
          <w:p w14:paraId="29C3CDDD"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rPr>
              <w:lastRenderedPageBreak/>
              <w:t>Nivel(uri) minim(e) a(le) standardelor care ar putea fi impuse:</w:t>
            </w:r>
          </w:p>
        </w:tc>
        <w:tc>
          <w:tcPr>
            <w:tcW w:w="5031" w:type="dxa"/>
          </w:tcPr>
          <w:p w14:paraId="57BD5660"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Modalitatea de îndeplinire</w:t>
            </w:r>
          </w:p>
        </w:tc>
      </w:tr>
      <w:tr w:rsidR="00E86E36" w:rsidRPr="00860B4C" w14:paraId="334312B6" w14:textId="77777777" w:rsidTr="00021A37">
        <w:tc>
          <w:tcPr>
            <w:tcW w:w="9628" w:type="dxa"/>
            <w:gridSpan w:val="2"/>
          </w:tcPr>
          <w:p w14:paraId="406C124C"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III.1.3) Capacitatea tehnică și profesională</w:t>
            </w:r>
          </w:p>
          <w:p w14:paraId="0D06C069"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 Criterii de selecție</w:t>
            </w:r>
            <w:r w:rsidR="00B013E1" w:rsidRPr="00860B4C">
              <w:rPr>
                <w:rFonts w:ascii="Trebuchet MS" w:hAnsi="Trebuchet MS" w:cs="Times New Roman"/>
              </w:rPr>
              <w:t>/calificare</w:t>
            </w:r>
            <w:r w:rsidRPr="00860B4C">
              <w:rPr>
                <w:rFonts w:ascii="Trebuchet MS" w:hAnsi="Trebuchet MS" w:cs="Times New Roman"/>
              </w:rPr>
              <w:t xml:space="preserve"> enunțate în documentele achiziției</w:t>
            </w:r>
          </w:p>
          <w:p w14:paraId="5710249B" w14:textId="7C67C8ED" w:rsidR="00E86E36" w:rsidRDefault="00E86E36" w:rsidP="00021A37">
            <w:pPr>
              <w:spacing w:before="120" w:after="120"/>
              <w:jc w:val="both"/>
              <w:rPr>
                <w:rFonts w:ascii="Trebuchet MS" w:hAnsi="Trebuchet MS" w:cs="Times New Roman"/>
              </w:rPr>
            </w:pPr>
            <w:r w:rsidRPr="00860B4C">
              <w:rPr>
                <w:rFonts w:ascii="Trebuchet MS" w:hAnsi="Trebuchet MS" w:cs="Times New Roman"/>
              </w:rPr>
              <w:t>Listă și descriere succintă a criteriilor de selecție:</w:t>
            </w:r>
          </w:p>
          <w:p w14:paraId="3EE4B5BC" w14:textId="315686A3" w:rsidR="00E86E36" w:rsidRDefault="00AC635D" w:rsidP="00E00609">
            <w:pPr>
              <w:pStyle w:val="ListParagraph"/>
              <w:numPr>
                <w:ilvl w:val="0"/>
                <w:numId w:val="7"/>
              </w:numPr>
              <w:spacing w:before="120" w:after="120"/>
              <w:jc w:val="both"/>
              <w:rPr>
                <w:rFonts w:ascii="Trebuchet MS" w:hAnsi="Trebuchet MS" w:cs="Times New Roman"/>
                <w:b/>
                <w:bCs/>
              </w:rPr>
            </w:pPr>
            <w:r w:rsidRPr="006B01DE">
              <w:rPr>
                <w:rFonts w:ascii="Trebuchet MS" w:hAnsi="Trebuchet MS" w:cs="Times New Roman"/>
                <w:b/>
                <w:bCs/>
              </w:rPr>
              <w:t>Ex</w:t>
            </w:r>
            <w:r w:rsidR="00AB304D">
              <w:rPr>
                <w:rFonts w:ascii="Trebuchet MS" w:hAnsi="Trebuchet MS" w:cs="Times New Roman"/>
                <w:b/>
                <w:bCs/>
              </w:rPr>
              <w:t xml:space="preserve">periență </w:t>
            </w:r>
            <w:r w:rsidRPr="006B01DE">
              <w:rPr>
                <w:rFonts w:ascii="Trebuchet MS" w:hAnsi="Trebuchet MS" w:cs="Times New Roman"/>
                <w:b/>
                <w:bCs/>
              </w:rPr>
              <w:t xml:space="preserve">similară </w:t>
            </w:r>
            <w:r w:rsidR="00322DBD" w:rsidRPr="006B01DE">
              <w:rPr>
                <w:rFonts w:ascii="Trebuchet MS" w:hAnsi="Trebuchet MS" w:cs="Times New Roman"/>
                <w:b/>
                <w:bCs/>
              </w:rPr>
              <w:t>prin raportare la contractele executate în trecut;</w:t>
            </w:r>
          </w:p>
          <w:p w14:paraId="1B0894D9" w14:textId="64CD9BF3" w:rsidR="00186EE7" w:rsidRPr="005D3BE7" w:rsidRDefault="00186EE7" w:rsidP="00F50877">
            <w:pPr>
              <w:pStyle w:val="ListParagraph"/>
              <w:spacing w:before="120" w:after="120"/>
              <w:jc w:val="both"/>
              <w:rPr>
                <w:rFonts w:ascii="Trebuchet MS" w:hAnsi="Trebuchet MS" w:cs="Times New Roman"/>
                <w:b/>
                <w:bCs/>
              </w:rPr>
            </w:pPr>
          </w:p>
        </w:tc>
      </w:tr>
      <w:tr w:rsidR="00A24248" w:rsidRPr="00860B4C" w14:paraId="2ED88DC6" w14:textId="77777777" w:rsidTr="00C54A0B">
        <w:tc>
          <w:tcPr>
            <w:tcW w:w="4597" w:type="dxa"/>
          </w:tcPr>
          <w:p w14:paraId="2F31ADB4" w14:textId="77777777" w:rsidR="00E86E36" w:rsidRPr="007F3096" w:rsidRDefault="00E86E36" w:rsidP="00021A37">
            <w:pPr>
              <w:spacing w:before="120" w:after="120"/>
              <w:jc w:val="both"/>
              <w:rPr>
                <w:rFonts w:ascii="Trebuchet MS" w:hAnsi="Trebuchet MS" w:cs="Times New Roman"/>
                <w:i/>
                <w:color w:val="FF0000"/>
                <w:highlight w:val="yellow"/>
              </w:rPr>
            </w:pPr>
            <w:r w:rsidRPr="00113E59">
              <w:rPr>
                <w:rFonts w:ascii="Trebuchet MS" w:hAnsi="Trebuchet MS" w:cs="Times New Roman"/>
              </w:rPr>
              <w:t>Nivel(uri) minim(e) a(le) standardelor care ar putea fi impuse:</w:t>
            </w:r>
          </w:p>
        </w:tc>
        <w:tc>
          <w:tcPr>
            <w:tcW w:w="5031" w:type="dxa"/>
          </w:tcPr>
          <w:p w14:paraId="1FE1A736"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Modalitatea de îndeplinire</w:t>
            </w:r>
          </w:p>
        </w:tc>
      </w:tr>
      <w:tr w:rsidR="00E86E36" w:rsidRPr="00860B4C" w14:paraId="5C60CB1C" w14:textId="77777777" w:rsidTr="00021A37">
        <w:tc>
          <w:tcPr>
            <w:tcW w:w="9628" w:type="dxa"/>
            <w:gridSpan w:val="2"/>
          </w:tcPr>
          <w:p w14:paraId="2293FCA6" w14:textId="1430525D"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 xml:space="preserve">Operatorul economic trebuie să demonstreze că în ultimii 5 ani raportați la data limită pentru depunerea ofertelor, a executat lucrări similare* duse la bun sfârșit, în cadrul a maxim trei contracte /contracte subsecvente atribuite în baza unui acord cadru/note de comandă având o valoare cumulată de cel puțin </w:t>
            </w:r>
            <w:r w:rsidR="00751747">
              <w:rPr>
                <w:rFonts w:ascii="Trebuchet MS" w:hAnsi="Trebuchet MS" w:cs="Times New Roman"/>
              </w:rPr>
              <w:t>1.803.</w:t>
            </w:r>
            <w:r w:rsidR="00EF20C6">
              <w:rPr>
                <w:rFonts w:ascii="Trebuchet MS" w:hAnsi="Trebuchet MS" w:cs="Times New Roman"/>
              </w:rPr>
              <w:t>895,79</w:t>
            </w:r>
            <w:r w:rsidRPr="00113E59">
              <w:rPr>
                <w:rFonts w:ascii="Trebuchet MS" w:hAnsi="Trebuchet MS" w:cs="Times New Roman"/>
              </w:rPr>
              <w:t xml:space="preserve"> lei, fără TVA.</w:t>
            </w:r>
          </w:p>
          <w:p w14:paraId="22501EB2"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Prin execuții de lucrări duse la bun sfârșit se înțeleg:</w:t>
            </w:r>
          </w:p>
          <w:p w14:paraId="76B65F33"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a) Obiective recepționate la terminarea lucrărilor(procese verbale și/sau recomandări);</w:t>
            </w:r>
          </w:p>
          <w:p w14:paraId="4D6F297D"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sau</w:t>
            </w:r>
          </w:p>
          <w:p w14:paraId="3C978FAE"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b) Obiective recepționate parțial (procese verbale și/sau recomandări);;</w:t>
            </w:r>
          </w:p>
          <w:p w14:paraId="1D6FD5F0"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sau</w:t>
            </w:r>
          </w:p>
          <w:p w14:paraId="666F15DA"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c) Obiective recepționate la finalizarea lucrărilor(procese verbale și/sau recomandări).</w:t>
            </w:r>
          </w:p>
          <w:p w14:paraId="4EA638D7"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*Prin lucrări similare, în contextul prezentei cerințe, se înțeleg lucrări de construcție, modernizare, reabilitare, consolidare, amenajare, etc. realizate în clădiri încadrate cel puțin în categoria de importanță C.</w:t>
            </w:r>
          </w:p>
          <w:p w14:paraId="59DF787B"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Prin categoria de importanță C se înțeleg construcții de importanță normală, astfel:</w:t>
            </w:r>
          </w:p>
          <w:p w14:paraId="6D1DE17F"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 xml:space="preserve">1. </w:t>
            </w:r>
            <w:proofErr w:type="spellStart"/>
            <w:r w:rsidRPr="00113E59">
              <w:rPr>
                <w:rFonts w:ascii="Trebuchet MS" w:hAnsi="Trebuchet MS" w:cs="Times New Roman"/>
              </w:rPr>
              <w:t>Construcţii</w:t>
            </w:r>
            <w:proofErr w:type="spellEnd"/>
            <w:r w:rsidRPr="00113E59">
              <w:rPr>
                <w:rFonts w:ascii="Trebuchet MS" w:hAnsi="Trebuchet MS" w:cs="Times New Roman"/>
              </w:rPr>
              <w:t xml:space="preserve"> cu </w:t>
            </w:r>
            <w:proofErr w:type="spellStart"/>
            <w:r w:rsidRPr="00113E59">
              <w:rPr>
                <w:rFonts w:ascii="Trebuchet MS" w:hAnsi="Trebuchet MS" w:cs="Times New Roman"/>
              </w:rPr>
              <w:t>funcţii</w:t>
            </w:r>
            <w:proofErr w:type="spellEnd"/>
            <w:r w:rsidRPr="00113E59">
              <w:rPr>
                <w:rFonts w:ascii="Trebuchet MS" w:hAnsi="Trebuchet MS" w:cs="Times New Roman"/>
              </w:rPr>
              <w:t xml:space="preserve"> </w:t>
            </w:r>
            <w:proofErr w:type="spellStart"/>
            <w:r w:rsidRPr="00113E59">
              <w:rPr>
                <w:rFonts w:ascii="Trebuchet MS" w:hAnsi="Trebuchet MS" w:cs="Times New Roman"/>
              </w:rPr>
              <w:t>obişnuite</w:t>
            </w:r>
            <w:proofErr w:type="spellEnd"/>
            <w:r w:rsidRPr="00113E59">
              <w:rPr>
                <w:rFonts w:ascii="Trebuchet MS" w:hAnsi="Trebuchet MS" w:cs="Times New Roman"/>
              </w:rPr>
              <w:t xml:space="preserve">, a căror neîndeplinire nu implică riscuri majore pentru societate </w:t>
            </w:r>
            <w:proofErr w:type="spellStart"/>
            <w:r w:rsidRPr="00113E59">
              <w:rPr>
                <w:rFonts w:ascii="Trebuchet MS" w:hAnsi="Trebuchet MS" w:cs="Times New Roman"/>
              </w:rPr>
              <w:t>şi</w:t>
            </w:r>
            <w:proofErr w:type="spellEnd"/>
            <w:r w:rsidRPr="00113E59">
              <w:rPr>
                <w:rFonts w:ascii="Trebuchet MS" w:hAnsi="Trebuchet MS" w:cs="Times New Roman"/>
              </w:rPr>
              <w:t xml:space="preserve"> natură.</w:t>
            </w:r>
          </w:p>
          <w:p w14:paraId="2E60A4AC"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 xml:space="preserve">Exemple: clădiri de </w:t>
            </w:r>
            <w:proofErr w:type="spellStart"/>
            <w:r w:rsidRPr="00113E59">
              <w:rPr>
                <w:rFonts w:ascii="Trebuchet MS" w:hAnsi="Trebuchet MS" w:cs="Times New Roman"/>
              </w:rPr>
              <w:t>locuinţe</w:t>
            </w:r>
            <w:proofErr w:type="spellEnd"/>
            <w:r w:rsidRPr="00113E59">
              <w:rPr>
                <w:rFonts w:ascii="Trebuchet MS" w:hAnsi="Trebuchet MS" w:cs="Times New Roman"/>
              </w:rPr>
              <w:t xml:space="preserve"> cu mai mult de două niveluri; </w:t>
            </w:r>
            <w:proofErr w:type="spellStart"/>
            <w:r w:rsidRPr="00113E59">
              <w:rPr>
                <w:rFonts w:ascii="Trebuchet MS" w:hAnsi="Trebuchet MS" w:cs="Times New Roman"/>
              </w:rPr>
              <w:t>construcţii</w:t>
            </w:r>
            <w:proofErr w:type="spellEnd"/>
            <w:r w:rsidRPr="00113E59">
              <w:rPr>
                <w:rFonts w:ascii="Trebuchet MS" w:hAnsi="Trebuchet MS" w:cs="Times New Roman"/>
              </w:rPr>
              <w:t xml:space="preserve"> industriale </w:t>
            </w:r>
            <w:proofErr w:type="spellStart"/>
            <w:r w:rsidRPr="00113E59">
              <w:rPr>
                <w:rFonts w:ascii="Trebuchet MS" w:hAnsi="Trebuchet MS" w:cs="Times New Roman"/>
              </w:rPr>
              <w:t>şi</w:t>
            </w:r>
            <w:proofErr w:type="spellEnd"/>
            <w:r w:rsidRPr="00113E59">
              <w:rPr>
                <w:rFonts w:ascii="Trebuchet MS" w:hAnsi="Trebuchet MS" w:cs="Times New Roman"/>
              </w:rPr>
              <w:t xml:space="preserve"> agrozootehnice curente; </w:t>
            </w:r>
            <w:proofErr w:type="spellStart"/>
            <w:r w:rsidRPr="00113E59">
              <w:rPr>
                <w:rFonts w:ascii="Trebuchet MS" w:hAnsi="Trebuchet MS" w:cs="Times New Roman"/>
              </w:rPr>
              <w:t>construcţii</w:t>
            </w:r>
            <w:proofErr w:type="spellEnd"/>
            <w:r w:rsidRPr="00113E59">
              <w:rPr>
                <w:rFonts w:ascii="Trebuchet MS" w:hAnsi="Trebuchet MS" w:cs="Times New Roman"/>
              </w:rPr>
              <w:t xml:space="preserve"> social-culturale care nu intră în categoriile de </w:t>
            </w:r>
            <w:proofErr w:type="spellStart"/>
            <w:r w:rsidRPr="00113E59">
              <w:rPr>
                <w:rFonts w:ascii="Trebuchet MS" w:hAnsi="Trebuchet MS" w:cs="Times New Roman"/>
              </w:rPr>
              <w:t>importanţă</w:t>
            </w:r>
            <w:proofErr w:type="spellEnd"/>
            <w:r w:rsidRPr="00113E59">
              <w:rPr>
                <w:rFonts w:ascii="Trebuchet MS" w:hAnsi="Trebuchet MS" w:cs="Times New Roman"/>
              </w:rPr>
              <w:t xml:space="preserve"> A </w:t>
            </w:r>
            <w:proofErr w:type="spellStart"/>
            <w:r w:rsidRPr="00113E59">
              <w:rPr>
                <w:rFonts w:ascii="Trebuchet MS" w:hAnsi="Trebuchet MS" w:cs="Times New Roman"/>
              </w:rPr>
              <w:t>şi</w:t>
            </w:r>
            <w:proofErr w:type="spellEnd"/>
            <w:r w:rsidRPr="00113E59">
              <w:rPr>
                <w:rFonts w:ascii="Trebuchet MS" w:hAnsi="Trebuchet MS" w:cs="Times New Roman"/>
              </w:rPr>
              <w:t xml:space="preserve"> B.</w:t>
            </w:r>
          </w:p>
          <w:p w14:paraId="4C9A24BD" w14:textId="77777777" w:rsidR="00113E59" w:rsidRPr="00113E59" w:rsidRDefault="00113E59" w:rsidP="00113E59">
            <w:pPr>
              <w:spacing w:before="120" w:after="120"/>
              <w:jc w:val="both"/>
              <w:rPr>
                <w:rFonts w:ascii="Trebuchet MS" w:hAnsi="Trebuchet MS" w:cs="Times New Roman"/>
              </w:rPr>
            </w:pPr>
            <w:r w:rsidRPr="00113E59">
              <w:rPr>
                <w:rFonts w:ascii="Trebuchet MS" w:hAnsi="Trebuchet MS" w:cs="Times New Roman"/>
              </w:rPr>
              <w:t xml:space="preserve">2. </w:t>
            </w:r>
            <w:proofErr w:type="spellStart"/>
            <w:r w:rsidRPr="00113E59">
              <w:rPr>
                <w:rFonts w:ascii="Trebuchet MS" w:hAnsi="Trebuchet MS" w:cs="Times New Roman"/>
              </w:rPr>
              <w:t>Construcţii</w:t>
            </w:r>
            <w:proofErr w:type="spellEnd"/>
            <w:r w:rsidRPr="00113E59">
              <w:rPr>
                <w:rFonts w:ascii="Trebuchet MS" w:hAnsi="Trebuchet MS" w:cs="Times New Roman"/>
              </w:rPr>
              <w:t xml:space="preserve"> cu caracteristici </w:t>
            </w:r>
            <w:proofErr w:type="spellStart"/>
            <w:r w:rsidRPr="00113E59">
              <w:rPr>
                <w:rFonts w:ascii="Trebuchet MS" w:hAnsi="Trebuchet MS" w:cs="Times New Roman"/>
              </w:rPr>
              <w:t>şi</w:t>
            </w:r>
            <w:proofErr w:type="spellEnd"/>
            <w:r w:rsidRPr="00113E59">
              <w:rPr>
                <w:rFonts w:ascii="Trebuchet MS" w:hAnsi="Trebuchet MS" w:cs="Times New Roman"/>
              </w:rPr>
              <w:t xml:space="preserve"> </w:t>
            </w:r>
            <w:proofErr w:type="spellStart"/>
            <w:r w:rsidRPr="00113E59">
              <w:rPr>
                <w:rFonts w:ascii="Trebuchet MS" w:hAnsi="Trebuchet MS" w:cs="Times New Roman"/>
              </w:rPr>
              <w:t>funcţiuni</w:t>
            </w:r>
            <w:proofErr w:type="spellEnd"/>
            <w:r w:rsidRPr="00113E59">
              <w:rPr>
                <w:rFonts w:ascii="Trebuchet MS" w:hAnsi="Trebuchet MS" w:cs="Times New Roman"/>
              </w:rPr>
              <w:t xml:space="preserve"> </w:t>
            </w:r>
            <w:proofErr w:type="spellStart"/>
            <w:r w:rsidRPr="00113E59">
              <w:rPr>
                <w:rFonts w:ascii="Trebuchet MS" w:hAnsi="Trebuchet MS" w:cs="Times New Roman"/>
              </w:rPr>
              <w:t>obişnuite</w:t>
            </w:r>
            <w:proofErr w:type="spellEnd"/>
            <w:r w:rsidRPr="00113E59">
              <w:rPr>
                <w:rFonts w:ascii="Trebuchet MS" w:hAnsi="Trebuchet MS" w:cs="Times New Roman"/>
              </w:rPr>
              <w:t>, dar cu valori de patrimoniu.</w:t>
            </w:r>
          </w:p>
          <w:p w14:paraId="0B225C8E" w14:textId="77777777" w:rsidR="00113E59" w:rsidRPr="00113E59" w:rsidRDefault="00113E59" w:rsidP="00113E59">
            <w:pPr>
              <w:spacing w:before="240" w:after="120"/>
              <w:jc w:val="both"/>
              <w:rPr>
                <w:rFonts w:ascii="Trebuchet MS" w:hAnsi="Trebuchet MS" w:cs="Times New Roman"/>
              </w:rPr>
            </w:pPr>
            <w:r w:rsidRPr="00113E59">
              <w:rPr>
                <w:rFonts w:ascii="Trebuchet MS" w:hAnsi="Trebuchet MS" w:cs="Times New Roman"/>
              </w:rPr>
              <w:t xml:space="preserve">Exemple: clădiri de cult; muzee de </w:t>
            </w:r>
            <w:proofErr w:type="spellStart"/>
            <w:r w:rsidRPr="00113E59">
              <w:rPr>
                <w:rFonts w:ascii="Trebuchet MS" w:hAnsi="Trebuchet MS" w:cs="Times New Roman"/>
              </w:rPr>
              <w:t>importanţă</w:t>
            </w:r>
            <w:proofErr w:type="spellEnd"/>
            <w:r w:rsidRPr="00113E59">
              <w:rPr>
                <w:rFonts w:ascii="Trebuchet MS" w:hAnsi="Trebuchet MS" w:cs="Times New Roman"/>
              </w:rPr>
              <w:t xml:space="preserve"> locală.</w:t>
            </w:r>
          </w:p>
          <w:p w14:paraId="1818A5D3" w14:textId="35DD701A" w:rsidR="00CE1F34" w:rsidRPr="00113E59" w:rsidRDefault="00CE1F34" w:rsidP="00113E59">
            <w:pPr>
              <w:spacing w:before="240" w:after="120"/>
              <w:jc w:val="both"/>
              <w:rPr>
                <w:rFonts w:ascii="Trebuchet MS" w:hAnsi="Trebuchet MS" w:cs="Times New Roman"/>
              </w:rPr>
            </w:pPr>
            <w:r w:rsidRPr="00113E59">
              <w:rPr>
                <w:rFonts w:ascii="Trebuchet MS" w:hAnsi="Trebuchet MS" w:cs="Times New Roman"/>
              </w:rPr>
              <w:t>Notă:</w:t>
            </w:r>
          </w:p>
          <w:p w14:paraId="049E400F" w14:textId="77777777" w:rsidR="00CE1F34" w:rsidRPr="00113E59" w:rsidRDefault="00CE1F34" w:rsidP="00CE1F34">
            <w:pPr>
              <w:spacing w:before="120" w:after="120"/>
              <w:jc w:val="both"/>
              <w:rPr>
                <w:rFonts w:ascii="Trebuchet MS" w:hAnsi="Trebuchet MS" w:cs="Times New Roman"/>
              </w:rPr>
            </w:pPr>
            <w:r w:rsidRPr="00113E59">
              <w:rPr>
                <w:rFonts w:ascii="Trebuchet MS" w:hAnsi="Trebuchet MS" w:cs="Times New Roman"/>
              </w:rPr>
              <w:t>- Daca un grup de operatori economici depune o oferta comună, atunci cerința privind experiența similara va fi îndeplinită prin cumul de către operatorii participanți la prezenta achiziție.</w:t>
            </w:r>
          </w:p>
          <w:p w14:paraId="460C3FF6" w14:textId="77777777" w:rsidR="00CE1F34" w:rsidRPr="00113E59" w:rsidRDefault="00CE1F34" w:rsidP="00CE1F34">
            <w:pPr>
              <w:spacing w:before="120" w:after="120"/>
              <w:jc w:val="both"/>
              <w:rPr>
                <w:rFonts w:ascii="Trebuchet MS" w:hAnsi="Trebuchet MS" w:cs="Times New Roman"/>
              </w:rPr>
            </w:pPr>
            <w:r w:rsidRPr="00113E59">
              <w:rPr>
                <w:rFonts w:ascii="Trebuchet MS" w:hAnsi="Trebuchet MS" w:cs="Times New Roman"/>
              </w:rPr>
              <w:t>-În cazul în care există unul sau mai mulți susținători, cerința privind experiența similară va fi îndeplinită prin cumul, după caz, cu cea a ofertantului.</w:t>
            </w:r>
          </w:p>
          <w:p w14:paraId="5EFEA944" w14:textId="77777777" w:rsidR="00CE1F34" w:rsidRPr="00113E59" w:rsidRDefault="00CE1F34" w:rsidP="00CE1F34">
            <w:pPr>
              <w:spacing w:before="120" w:after="120"/>
              <w:jc w:val="both"/>
              <w:rPr>
                <w:rFonts w:ascii="Trebuchet MS" w:hAnsi="Trebuchet MS" w:cs="Times New Roman"/>
              </w:rPr>
            </w:pPr>
            <w:r w:rsidRPr="00113E59">
              <w:rPr>
                <w:rFonts w:ascii="Trebuchet MS" w:hAnsi="Trebuchet MS" w:cs="Times New Roman"/>
              </w:rPr>
              <w:t>-În cazul în care oferta depusă a fost alta decât oferta individuală, valoarea minimă solicitată se referă numai la partea executată efectiv de către operatorul economic.</w:t>
            </w:r>
          </w:p>
          <w:p w14:paraId="0F68E584" w14:textId="77777777" w:rsidR="00CE1F34" w:rsidRPr="00113E59" w:rsidRDefault="00CE1F34" w:rsidP="00CE1F34">
            <w:pPr>
              <w:spacing w:before="120" w:after="120"/>
              <w:jc w:val="both"/>
              <w:rPr>
                <w:rFonts w:ascii="Trebuchet MS" w:hAnsi="Trebuchet MS" w:cs="Times New Roman"/>
              </w:rPr>
            </w:pPr>
            <w:r w:rsidRPr="00113E59">
              <w:rPr>
                <w:rFonts w:ascii="Trebuchet MS" w:hAnsi="Trebuchet MS" w:cs="Times New Roman"/>
              </w:rPr>
              <w:lastRenderedPageBreak/>
              <w:t xml:space="preserve">În </w:t>
            </w:r>
            <w:proofErr w:type="spellStart"/>
            <w:r w:rsidRPr="00113E59">
              <w:rPr>
                <w:rFonts w:ascii="Trebuchet MS" w:hAnsi="Trebuchet MS" w:cs="Times New Roman"/>
              </w:rPr>
              <w:t>situaţia</w:t>
            </w:r>
            <w:proofErr w:type="spellEnd"/>
            <w:r w:rsidRPr="00113E59">
              <w:rPr>
                <w:rFonts w:ascii="Trebuchet MS" w:hAnsi="Trebuchet MS" w:cs="Times New Roman"/>
              </w:rPr>
              <w:t xml:space="preserve"> în care ofertantul a fost </w:t>
            </w:r>
            <w:proofErr w:type="spellStart"/>
            <w:r w:rsidRPr="00113E59">
              <w:rPr>
                <w:rFonts w:ascii="Trebuchet MS" w:hAnsi="Trebuchet MS" w:cs="Times New Roman"/>
              </w:rPr>
              <w:t>înfiinţat</w:t>
            </w:r>
            <w:proofErr w:type="spellEnd"/>
            <w:r w:rsidRPr="00113E59">
              <w:rPr>
                <w:rFonts w:ascii="Trebuchet MS" w:hAnsi="Trebuchet MS" w:cs="Times New Roman"/>
              </w:rPr>
              <w:t xml:space="preserve"> sau </w:t>
            </w:r>
            <w:proofErr w:type="spellStart"/>
            <w:r w:rsidRPr="00113E59">
              <w:rPr>
                <w:rFonts w:ascii="Trebuchet MS" w:hAnsi="Trebuchet MS" w:cs="Times New Roman"/>
              </w:rPr>
              <w:t>şi</w:t>
            </w:r>
            <w:proofErr w:type="spellEnd"/>
            <w:r w:rsidRPr="00113E59">
              <w:rPr>
                <w:rFonts w:ascii="Trebuchet MS" w:hAnsi="Trebuchet MS" w:cs="Times New Roman"/>
              </w:rPr>
              <w:t xml:space="preserve">-a început activitatea economică de mai </w:t>
            </w:r>
            <w:proofErr w:type="spellStart"/>
            <w:r w:rsidRPr="00113E59">
              <w:rPr>
                <w:rFonts w:ascii="Trebuchet MS" w:hAnsi="Trebuchet MS" w:cs="Times New Roman"/>
              </w:rPr>
              <w:t>puţin</w:t>
            </w:r>
            <w:proofErr w:type="spellEnd"/>
            <w:r w:rsidRPr="00113E59">
              <w:rPr>
                <w:rFonts w:ascii="Trebuchet MS" w:hAnsi="Trebuchet MS" w:cs="Times New Roman"/>
              </w:rPr>
              <w:t xml:space="preserve"> de 5 ani, se va lua în considerare prezentarea </w:t>
            </w:r>
            <w:proofErr w:type="spellStart"/>
            <w:r w:rsidRPr="00113E59">
              <w:rPr>
                <w:rFonts w:ascii="Trebuchet MS" w:hAnsi="Trebuchet MS" w:cs="Times New Roman"/>
              </w:rPr>
              <w:t>informaţiilor</w:t>
            </w:r>
            <w:proofErr w:type="spellEnd"/>
            <w:r w:rsidRPr="00113E59">
              <w:rPr>
                <w:rFonts w:ascii="Trebuchet MS" w:hAnsi="Trebuchet MS" w:cs="Times New Roman"/>
              </w:rPr>
              <w:t xml:space="preserve"> corespunzătoare perioadei efective de activitate. </w:t>
            </w:r>
          </w:p>
          <w:p w14:paraId="2DEE8906" w14:textId="6723ACD0" w:rsidR="00CE1F34" w:rsidRPr="00113E59" w:rsidRDefault="00CE1F34" w:rsidP="00CE1F34">
            <w:pPr>
              <w:spacing w:before="120" w:after="120"/>
              <w:jc w:val="both"/>
              <w:rPr>
                <w:rFonts w:ascii="Trebuchet MS" w:hAnsi="Trebuchet MS" w:cs="Times New Roman"/>
              </w:rPr>
            </w:pPr>
            <w:r w:rsidRPr="00113E59">
              <w:rPr>
                <w:rFonts w:ascii="Trebuchet MS" w:hAnsi="Trebuchet MS" w:cs="Times New Roman"/>
              </w:rPr>
              <w:t xml:space="preserve">Pentru o evaluare unitară a modului de îndeplinire a </w:t>
            </w:r>
            <w:proofErr w:type="spellStart"/>
            <w:r w:rsidRPr="00113E59">
              <w:rPr>
                <w:rFonts w:ascii="Trebuchet MS" w:hAnsi="Trebuchet MS" w:cs="Times New Roman"/>
              </w:rPr>
              <w:t>cerinţei</w:t>
            </w:r>
            <w:proofErr w:type="spellEnd"/>
            <w:r w:rsidRPr="00113E59">
              <w:rPr>
                <w:rFonts w:ascii="Trebuchet MS" w:hAnsi="Trebuchet MS" w:cs="Times New Roman"/>
              </w:rPr>
              <w:t xml:space="preserve">, eventuala conversie leu-altă valută se face prin raportare la cursul mediu anual comunicat de Banca </w:t>
            </w:r>
            <w:proofErr w:type="spellStart"/>
            <w:r w:rsidRPr="00113E59">
              <w:rPr>
                <w:rFonts w:ascii="Trebuchet MS" w:hAnsi="Trebuchet MS" w:cs="Times New Roman"/>
              </w:rPr>
              <w:t>Naţională</w:t>
            </w:r>
            <w:proofErr w:type="spellEnd"/>
            <w:r w:rsidRPr="00113E59">
              <w:rPr>
                <w:rFonts w:ascii="Trebuchet MS" w:hAnsi="Trebuchet MS" w:cs="Times New Roman"/>
              </w:rPr>
              <w:t xml:space="preserve"> a României. Cursul leu/altă valută ce va fi luat în calcul  este cursul  BNR valabil la data la data publicării </w:t>
            </w:r>
            <w:proofErr w:type="spellStart"/>
            <w:r w:rsidRPr="00113E59">
              <w:rPr>
                <w:rFonts w:ascii="Trebuchet MS" w:hAnsi="Trebuchet MS" w:cs="Times New Roman"/>
              </w:rPr>
              <w:t>anunţului</w:t>
            </w:r>
            <w:proofErr w:type="spellEnd"/>
            <w:r w:rsidRPr="00113E59">
              <w:rPr>
                <w:rFonts w:ascii="Trebuchet MS" w:hAnsi="Trebuchet MS" w:cs="Times New Roman"/>
              </w:rPr>
              <w:t xml:space="preserve"> publicitar în SEAP.</w:t>
            </w:r>
          </w:p>
          <w:p w14:paraId="0D887571" w14:textId="3C31BB97" w:rsidR="00CE1F34" w:rsidRPr="00113E59" w:rsidRDefault="00CE1F34" w:rsidP="00CE1F34">
            <w:pPr>
              <w:spacing w:before="120" w:after="120"/>
              <w:jc w:val="both"/>
              <w:rPr>
                <w:rFonts w:ascii="Trebuchet MS" w:hAnsi="Trebuchet MS" w:cs="Times New Roman"/>
              </w:rPr>
            </w:pPr>
            <w:r w:rsidRPr="00113E59">
              <w:rPr>
                <w:rFonts w:ascii="Trebuchet MS" w:hAnsi="Trebuchet MS" w:cs="Times New Roman"/>
              </w:rPr>
              <w:t xml:space="preserve">Criteriul ține cont de prevederile legislației în vigoare, respectiv de art. 178, alin. (2) din Legea nr. 98/2016, care prevede că ”cerințele privind capacitatea tehnică și profesională stabilite de autoritatea contractantă pot viza în special existența unui nivel corespunzător de experiență, prin raportare la contractele executate în trecut”, precum și de art. 179, lit. </w:t>
            </w:r>
            <w:r w:rsidR="00AC4A35" w:rsidRPr="00113E59">
              <w:rPr>
                <w:rFonts w:ascii="Trebuchet MS" w:hAnsi="Trebuchet MS" w:cs="Times New Roman"/>
              </w:rPr>
              <w:t>a</w:t>
            </w:r>
            <w:r w:rsidRPr="00113E59">
              <w:rPr>
                <w:rFonts w:ascii="Trebuchet MS" w:hAnsi="Trebuchet MS" w:cs="Times New Roman"/>
              </w:rPr>
              <w:t>) din aceeași lege, care prevede că operatorul economic face dovada îndeplinirii cerințelor privind capacitatea tehnică și profesională prin prezentarea unor documente precum „</w:t>
            </w:r>
            <w:r w:rsidR="007E1B31" w:rsidRPr="00113E59">
              <w:rPr>
                <w:rFonts w:ascii="Trebuchet MS" w:hAnsi="Trebuchet MS" w:cs="Times New Roman"/>
              </w:rPr>
              <w:t xml:space="preserve">listă a lucrărilor realizate în cursul unei perioade care acoperă cel mult ultimii 5 ani, </w:t>
            </w:r>
            <w:proofErr w:type="spellStart"/>
            <w:r w:rsidR="007E1B31" w:rsidRPr="00113E59">
              <w:rPr>
                <w:rFonts w:ascii="Trebuchet MS" w:hAnsi="Trebuchet MS" w:cs="Times New Roman"/>
              </w:rPr>
              <w:t>însoţită</w:t>
            </w:r>
            <w:proofErr w:type="spellEnd"/>
            <w:r w:rsidR="007E1B31" w:rsidRPr="00113E59">
              <w:rPr>
                <w:rFonts w:ascii="Trebuchet MS" w:hAnsi="Trebuchet MS" w:cs="Times New Roman"/>
              </w:rPr>
              <w:t xml:space="preserve"> de certificate de bună </w:t>
            </w:r>
            <w:proofErr w:type="spellStart"/>
            <w:r w:rsidR="007E1B31" w:rsidRPr="00113E59">
              <w:rPr>
                <w:rFonts w:ascii="Trebuchet MS" w:hAnsi="Trebuchet MS" w:cs="Times New Roman"/>
              </w:rPr>
              <w:t>execuţie</w:t>
            </w:r>
            <w:proofErr w:type="spellEnd"/>
            <w:r w:rsidR="007E1B31" w:rsidRPr="00113E59">
              <w:rPr>
                <w:rFonts w:ascii="Trebuchet MS" w:hAnsi="Trebuchet MS" w:cs="Times New Roman"/>
              </w:rPr>
              <w:t xml:space="preserve"> pentru lucrările cele mai importante; atunci când este necesar în scopul asigurării unui nivel corespunzător de </w:t>
            </w:r>
            <w:proofErr w:type="spellStart"/>
            <w:r w:rsidR="007E1B31" w:rsidRPr="00113E59">
              <w:rPr>
                <w:rFonts w:ascii="Trebuchet MS" w:hAnsi="Trebuchet MS" w:cs="Times New Roman"/>
              </w:rPr>
              <w:t>concurenţă</w:t>
            </w:r>
            <w:proofErr w:type="spellEnd"/>
            <w:r w:rsidR="007E1B31" w:rsidRPr="00113E59">
              <w:rPr>
                <w:rFonts w:ascii="Trebuchet MS" w:hAnsi="Trebuchet MS" w:cs="Times New Roman"/>
              </w:rPr>
              <w:t>, autoritatea contractantă poate stabili că sunt luate în considerare lucrări relevante realizate cu mai mult de 5 ani în urmă;</w:t>
            </w:r>
            <w:r w:rsidRPr="00113E59">
              <w:rPr>
                <w:rFonts w:ascii="Trebuchet MS" w:hAnsi="Trebuchet MS" w:cs="Times New Roman"/>
              </w:rPr>
              <w:t>”.</w:t>
            </w:r>
          </w:p>
          <w:p w14:paraId="5EA98D3D" w14:textId="6FA8B12A" w:rsidR="00CE1F34" w:rsidRPr="00113E59" w:rsidRDefault="00CE1F34" w:rsidP="00CE1F34">
            <w:pPr>
              <w:spacing w:before="120" w:after="120"/>
              <w:jc w:val="both"/>
              <w:rPr>
                <w:rFonts w:ascii="Trebuchet MS" w:hAnsi="Trebuchet MS" w:cs="Times New Roman"/>
              </w:rPr>
            </w:pPr>
            <w:r w:rsidRPr="00113E59">
              <w:rPr>
                <w:rFonts w:ascii="Trebuchet MS" w:hAnsi="Trebuchet MS" w:cs="Times New Roman"/>
              </w:rPr>
              <w:t xml:space="preserve">Perioada la care se raportează calculul </w:t>
            </w:r>
            <w:proofErr w:type="spellStart"/>
            <w:r w:rsidRPr="00113E59">
              <w:rPr>
                <w:rFonts w:ascii="Trebuchet MS" w:hAnsi="Trebuchet MS" w:cs="Times New Roman"/>
              </w:rPr>
              <w:t>experienţei</w:t>
            </w:r>
            <w:proofErr w:type="spellEnd"/>
            <w:r w:rsidRPr="00113E59">
              <w:rPr>
                <w:rFonts w:ascii="Trebuchet MS" w:hAnsi="Trebuchet MS" w:cs="Times New Roman"/>
              </w:rPr>
              <w:t xml:space="preserve"> similare (5 ani raportați la data publicării anunțului de participare simplificat în SEAP) a fost stabilită de autoritatea contractantă potrivit dispozițiilor art. 13 alin 1 </w:t>
            </w:r>
            <w:proofErr w:type="spellStart"/>
            <w:r w:rsidRPr="00113E59">
              <w:rPr>
                <w:rFonts w:ascii="Trebuchet MS" w:hAnsi="Trebuchet MS" w:cs="Times New Roman"/>
              </w:rPr>
              <w:t>lit</w:t>
            </w:r>
            <w:proofErr w:type="spellEnd"/>
            <w:r w:rsidRPr="00113E59">
              <w:rPr>
                <w:rFonts w:ascii="Trebuchet MS" w:hAnsi="Trebuchet MS" w:cs="Times New Roman"/>
              </w:rPr>
              <w:t xml:space="preserve"> b din Instrucțiunea 2 din 19 aprilie 2017 </w:t>
            </w:r>
            <w:r w:rsidR="006405DA" w:rsidRPr="00113E59">
              <w:rPr>
                <w:rFonts w:ascii="Trebuchet MS" w:hAnsi="Trebuchet MS" w:cs="Times New Roman"/>
              </w:rPr>
              <w:t xml:space="preserve">a președintelui ANAP </w:t>
            </w:r>
            <w:r w:rsidRPr="00113E59">
              <w:rPr>
                <w:rFonts w:ascii="Trebuchet MS" w:hAnsi="Trebuchet MS" w:cs="Times New Roman"/>
              </w:rPr>
              <w:t xml:space="preserve">emisă în aplicarea prevederilor art. 178 </w:t>
            </w:r>
            <w:proofErr w:type="spellStart"/>
            <w:r w:rsidRPr="00113E59">
              <w:rPr>
                <w:rFonts w:ascii="Trebuchet MS" w:hAnsi="Trebuchet MS" w:cs="Times New Roman"/>
              </w:rPr>
              <w:t>şi</w:t>
            </w:r>
            <w:proofErr w:type="spellEnd"/>
            <w:r w:rsidRPr="00113E59">
              <w:rPr>
                <w:rFonts w:ascii="Trebuchet MS" w:hAnsi="Trebuchet MS" w:cs="Times New Roman"/>
              </w:rPr>
              <w:t xml:space="preserve"> art. 179 lit. a) </w:t>
            </w:r>
            <w:proofErr w:type="spellStart"/>
            <w:r w:rsidRPr="00113E59">
              <w:rPr>
                <w:rFonts w:ascii="Trebuchet MS" w:hAnsi="Trebuchet MS" w:cs="Times New Roman"/>
              </w:rPr>
              <w:t>şi</w:t>
            </w:r>
            <w:proofErr w:type="spellEnd"/>
            <w:r w:rsidRPr="00113E59">
              <w:rPr>
                <w:rFonts w:ascii="Trebuchet MS" w:hAnsi="Trebuchet MS" w:cs="Times New Roman"/>
              </w:rPr>
              <w:t xml:space="preserve"> b) din Legea nr. 98/2016 privind </w:t>
            </w:r>
            <w:proofErr w:type="spellStart"/>
            <w:r w:rsidRPr="00113E59">
              <w:rPr>
                <w:rFonts w:ascii="Trebuchet MS" w:hAnsi="Trebuchet MS" w:cs="Times New Roman"/>
              </w:rPr>
              <w:t>achiziţiile</w:t>
            </w:r>
            <w:proofErr w:type="spellEnd"/>
            <w:r w:rsidRPr="00113E59">
              <w:rPr>
                <w:rFonts w:ascii="Trebuchet MS" w:hAnsi="Trebuchet MS" w:cs="Times New Roman"/>
              </w:rPr>
              <w:t xml:space="preserve"> publice, cu completările ulterioare, respectiv a prevederilor art. 191 </w:t>
            </w:r>
            <w:proofErr w:type="spellStart"/>
            <w:r w:rsidRPr="00113E59">
              <w:rPr>
                <w:rFonts w:ascii="Trebuchet MS" w:hAnsi="Trebuchet MS" w:cs="Times New Roman"/>
              </w:rPr>
              <w:t>şi</w:t>
            </w:r>
            <w:proofErr w:type="spellEnd"/>
            <w:r w:rsidRPr="00113E59">
              <w:rPr>
                <w:rFonts w:ascii="Trebuchet MS" w:hAnsi="Trebuchet MS" w:cs="Times New Roman"/>
              </w:rPr>
              <w:t xml:space="preserve"> art. 192 lit. a) </w:t>
            </w:r>
            <w:proofErr w:type="spellStart"/>
            <w:r w:rsidRPr="00113E59">
              <w:rPr>
                <w:rFonts w:ascii="Trebuchet MS" w:hAnsi="Trebuchet MS" w:cs="Times New Roman"/>
              </w:rPr>
              <w:t>şi</w:t>
            </w:r>
            <w:proofErr w:type="spellEnd"/>
            <w:r w:rsidRPr="00113E59">
              <w:rPr>
                <w:rFonts w:ascii="Trebuchet MS" w:hAnsi="Trebuchet MS" w:cs="Times New Roman"/>
              </w:rPr>
              <w:t xml:space="preserve"> b) din Legea nr. 99/2016 privind </w:t>
            </w:r>
            <w:proofErr w:type="spellStart"/>
            <w:r w:rsidRPr="00113E59">
              <w:rPr>
                <w:rFonts w:ascii="Trebuchet MS" w:hAnsi="Trebuchet MS" w:cs="Times New Roman"/>
              </w:rPr>
              <w:t>achiziţiile</w:t>
            </w:r>
            <w:proofErr w:type="spellEnd"/>
            <w:r w:rsidRPr="00113E59">
              <w:rPr>
                <w:rFonts w:ascii="Trebuchet MS" w:hAnsi="Trebuchet MS" w:cs="Times New Roman"/>
              </w:rPr>
              <w:t xml:space="preserve"> sectoriale.</w:t>
            </w:r>
          </w:p>
          <w:p w14:paraId="6D057FA8" w14:textId="48B2CDDC" w:rsidR="00E86E36" w:rsidRPr="00113E59" w:rsidRDefault="00E86E36" w:rsidP="0002100A">
            <w:pPr>
              <w:spacing w:before="120" w:after="120"/>
              <w:jc w:val="both"/>
              <w:rPr>
                <w:rFonts w:ascii="Trebuchet MS" w:hAnsi="Trebuchet MS" w:cs="Times New Roman"/>
                <w:b/>
                <w:bCs/>
                <w:u w:val="single"/>
              </w:rPr>
            </w:pPr>
            <w:r w:rsidRPr="00113E59">
              <w:rPr>
                <w:rFonts w:ascii="Trebuchet MS" w:hAnsi="Trebuchet MS" w:cs="Times New Roman"/>
                <w:b/>
                <w:bCs/>
                <w:u w:val="single"/>
              </w:rPr>
              <w:t>Modalitatea de îndeplinire:</w:t>
            </w:r>
          </w:p>
          <w:p w14:paraId="04689127" w14:textId="77777777" w:rsidR="0035174B" w:rsidRPr="00113E59" w:rsidRDefault="0035174B" w:rsidP="0035174B">
            <w:pPr>
              <w:spacing w:before="120" w:after="120"/>
              <w:jc w:val="both"/>
              <w:rPr>
                <w:rFonts w:ascii="Trebuchet MS" w:hAnsi="Trebuchet MS" w:cs="Times New Roman"/>
                <w:b/>
                <w:bCs/>
              </w:rPr>
            </w:pPr>
            <w:r w:rsidRPr="00113E59">
              <w:rPr>
                <w:rFonts w:ascii="Trebuchet MS" w:hAnsi="Trebuchet MS" w:cs="Times New Roman"/>
                <w:b/>
                <w:bCs/>
              </w:rPr>
              <w:t xml:space="preserve">Având în vedere prevederile art. 193 alin. (6) din Legea 98/2016 prin care autoritatea contractantă are obligația să selecteze în DUAE „α: indicația globală pentru toate criteriile de selecție”, bifa va fi acționată și de operatorii economici la completarea DUAE. </w:t>
            </w:r>
          </w:p>
          <w:p w14:paraId="0E90430C" w14:textId="138F9E59" w:rsidR="0035174B" w:rsidRPr="00113E59" w:rsidRDefault="0035174B" w:rsidP="0002100A">
            <w:pPr>
              <w:spacing w:before="120" w:after="120"/>
              <w:jc w:val="both"/>
              <w:rPr>
                <w:rFonts w:ascii="Trebuchet MS" w:hAnsi="Trebuchet MS" w:cs="Times New Roman"/>
                <w:b/>
                <w:bCs/>
              </w:rPr>
            </w:pPr>
            <w:r w:rsidRPr="00113E59">
              <w:rPr>
                <w:rFonts w:ascii="Trebuchet MS" w:hAnsi="Trebuchet MS" w:cs="Times New Roman"/>
                <w:b/>
                <w:bCs/>
              </w:rPr>
              <w:t>Operatorul economic va completa respectivului punct din partea IV fără să trebuiască să completeze nicio altă secțiune din partea IV, secțiunile A, B, C sau D.</w:t>
            </w:r>
          </w:p>
          <w:p w14:paraId="07BA6C97" w14:textId="2467DB22" w:rsidR="005961CF" w:rsidRPr="00113E59" w:rsidRDefault="005961CF" w:rsidP="0002100A">
            <w:pPr>
              <w:spacing w:before="120" w:after="120"/>
              <w:jc w:val="both"/>
              <w:rPr>
                <w:rFonts w:ascii="Trebuchet MS" w:hAnsi="Trebuchet MS" w:cs="Times New Roman"/>
              </w:rPr>
            </w:pPr>
            <w:r w:rsidRPr="00113E59">
              <w:rPr>
                <w:rFonts w:ascii="Trebuchet MS" w:hAnsi="Trebuchet MS" w:cs="Times New Roman"/>
              </w:rPr>
              <w:t xml:space="preserve">Documentele justificative actualizate care probează îndeplinirea celor asumate prin completarea DUAE, urmează să fie prezentate, la solicitarea autorității contractante, doar de către ofertantul clasat pe primul loc </w:t>
            </w:r>
            <w:proofErr w:type="spellStart"/>
            <w:r w:rsidRPr="00113E59">
              <w:rPr>
                <w:rFonts w:ascii="Trebuchet MS" w:hAnsi="Trebuchet MS" w:cs="Times New Roman"/>
              </w:rPr>
              <w:t>dupa</w:t>
            </w:r>
            <w:proofErr w:type="spellEnd"/>
            <w:r w:rsidRPr="00113E59">
              <w:rPr>
                <w:rFonts w:ascii="Trebuchet MS" w:hAnsi="Trebuchet MS" w:cs="Times New Roman"/>
              </w:rPr>
              <w:t xml:space="preserve"> aplicarea criteriului de atribuire până la data finalizării evaluării, conform art.196 alin. (2) din Legea nr.98/2016.</w:t>
            </w:r>
          </w:p>
          <w:p w14:paraId="3F4E7C9F" w14:textId="13373043" w:rsidR="00367831" w:rsidRPr="00113E59" w:rsidRDefault="00367831" w:rsidP="0002100A">
            <w:pPr>
              <w:spacing w:before="120" w:after="120"/>
              <w:jc w:val="both"/>
              <w:rPr>
                <w:rFonts w:ascii="Trebuchet MS" w:hAnsi="Trebuchet MS" w:cs="Times New Roman"/>
              </w:rPr>
            </w:pPr>
            <w:r w:rsidRPr="00113E59">
              <w:rPr>
                <w:rFonts w:ascii="Trebuchet MS" w:hAnsi="Trebuchet MS" w:cs="Times New Roman"/>
              </w:rPr>
              <w:t xml:space="preserve">Documentele justificative actualizate care probează îndeplinirea celor asumate prin completarea DUAE, respectiv documente relevante, contracte/certificate constatatoare și/sau documente emise sau contrasemnate de autorități contractante sau clienți beneficiari din care să rezulte tipul </w:t>
            </w:r>
            <w:r w:rsidR="000D68AD">
              <w:rPr>
                <w:rFonts w:ascii="Trebuchet MS" w:hAnsi="Trebuchet MS" w:cs="Times New Roman"/>
              </w:rPr>
              <w:t>lucrărilor executate</w:t>
            </w:r>
            <w:r w:rsidRPr="00113E59">
              <w:rPr>
                <w:rFonts w:ascii="Trebuchet MS" w:hAnsi="Trebuchet MS" w:cs="Times New Roman"/>
              </w:rPr>
              <w:t xml:space="preserve">, valoarea acestora, perioada în care au fost furnizate, proces verbal de recepție sau alte documente din care să reiasă următoarele informații: beneficiarul, cantitatea, /valoarea, perioada și locul </w:t>
            </w:r>
            <w:r w:rsidR="000D68AD">
              <w:rPr>
                <w:rFonts w:ascii="Trebuchet MS" w:hAnsi="Trebuchet MS" w:cs="Times New Roman"/>
              </w:rPr>
              <w:t>executării lucrărilor</w:t>
            </w:r>
            <w:r w:rsidRPr="00113E59">
              <w:rPr>
                <w:rFonts w:ascii="Trebuchet MS" w:hAnsi="Trebuchet MS" w:cs="Times New Roman"/>
              </w:rPr>
              <w:t xml:space="preserve"> și faptul că </w:t>
            </w:r>
            <w:r w:rsidR="000D68AD">
              <w:rPr>
                <w:rFonts w:ascii="Trebuchet MS" w:hAnsi="Trebuchet MS" w:cs="Times New Roman"/>
              </w:rPr>
              <w:t>lucrările</w:t>
            </w:r>
            <w:r w:rsidRPr="00113E59">
              <w:rPr>
                <w:rFonts w:ascii="Trebuchet MS" w:hAnsi="Trebuchet MS" w:cs="Times New Roman"/>
              </w:rPr>
              <w:t xml:space="preserve"> au fost recepționate, recomandări, alte documente echivalente urmează să fie prezentate, la solicitarea autorității contractante, doar de către ofertantul clasat pe primul loc în clasamentul intermediar întocmit la finalizarea evaluării ofertelor, conform art.196 alin. (2) din Legea nr.98/2016.</w:t>
            </w:r>
          </w:p>
          <w:p w14:paraId="03B5C4ED" w14:textId="08F69108" w:rsidR="00367831" w:rsidRPr="00113E59" w:rsidRDefault="00367831" w:rsidP="00367831">
            <w:pPr>
              <w:spacing w:before="120" w:after="120"/>
              <w:jc w:val="both"/>
              <w:rPr>
                <w:rFonts w:ascii="Trebuchet MS" w:hAnsi="Trebuchet MS" w:cs="Times New Roman"/>
              </w:rPr>
            </w:pPr>
            <w:r w:rsidRPr="00113E59">
              <w:rPr>
                <w:rFonts w:ascii="Trebuchet MS" w:hAnsi="Trebuchet MS" w:cs="Times New Roman"/>
              </w:rPr>
              <w:t>Acordul de asociere, angajamentul de susținere și acordul de subcontractare (în cazul serviciilor subcontractate) sunt documente ce trebuie prezentate împreună cu DUAE.</w:t>
            </w:r>
          </w:p>
          <w:p w14:paraId="6F5061D5" w14:textId="6C3EFB39" w:rsidR="00367831" w:rsidRPr="00113E59" w:rsidRDefault="00367831" w:rsidP="00367831">
            <w:pPr>
              <w:spacing w:before="120" w:after="120"/>
              <w:jc w:val="both"/>
              <w:rPr>
                <w:rFonts w:ascii="Trebuchet MS" w:hAnsi="Trebuchet MS" w:cs="Times New Roman"/>
              </w:rPr>
            </w:pPr>
            <w:r w:rsidRPr="00113E59">
              <w:rPr>
                <w:rFonts w:ascii="Trebuchet MS" w:hAnsi="Trebuchet MS" w:cs="Times New Roman"/>
              </w:rPr>
              <w:t xml:space="preserve">În cazul în care mai mulți operatori economici participă în comun la procedura de atribuire, îndeplinirea criteriilor privind capacitatea tehnică și profesională se demonstrează prin luarea în considerare a resurselor tuturor membrilor grupului, iar autoritatea/entitatea contractantă </w:t>
            </w:r>
            <w:r w:rsidRPr="00113E59">
              <w:rPr>
                <w:rFonts w:ascii="Trebuchet MS" w:hAnsi="Trebuchet MS" w:cs="Times New Roman"/>
              </w:rPr>
              <w:lastRenderedPageBreak/>
              <w:t>solicită ca aceștia să răspundă în mod solidar pentru executarea contractului de achiziție publică.</w:t>
            </w:r>
          </w:p>
          <w:p w14:paraId="79C608E2" w14:textId="77777777" w:rsidR="00367831" w:rsidRPr="00113E59" w:rsidRDefault="00367831" w:rsidP="00367831">
            <w:pPr>
              <w:spacing w:before="120" w:after="120"/>
              <w:jc w:val="both"/>
              <w:rPr>
                <w:rFonts w:ascii="Trebuchet MS" w:hAnsi="Trebuchet MS" w:cs="Times New Roman"/>
              </w:rPr>
            </w:pPr>
            <w:r w:rsidRPr="00113E59">
              <w:rPr>
                <w:rFonts w:ascii="Trebuchet MS" w:hAnsi="Trebuchet MS" w:cs="Times New Roman"/>
              </w:rPr>
              <w:t xml:space="preserve">În </w:t>
            </w:r>
            <w:proofErr w:type="spellStart"/>
            <w:r w:rsidRPr="00113E59">
              <w:rPr>
                <w:rFonts w:ascii="Trebuchet MS" w:hAnsi="Trebuchet MS" w:cs="Times New Roman"/>
              </w:rPr>
              <w:t>situaţia</w:t>
            </w:r>
            <w:proofErr w:type="spellEnd"/>
            <w:r w:rsidRPr="00113E59">
              <w:rPr>
                <w:rFonts w:ascii="Trebuchet MS" w:hAnsi="Trebuchet MS" w:cs="Times New Roman"/>
              </w:rPr>
              <w:t xml:space="preserve"> în care un operator economic nu poate îndeplini </w:t>
            </w:r>
            <w:proofErr w:type="spellStart"/>
            <w:r w:rsidRPr="00113E59">
              <w:rPr>
                <w:rFonts w:ascii="Trebuchet MS" w:hAnsi="Trebuchet MS" w:cs="Times New Roman"/>
              </w:rPr>
              <w:t>cerinţa</w:t>
            </w:r>
            <w:proofErr w:type="spellEnd"/>
            <w:r w:rsidRPr="00113E59">
              <w:rPr>
                <w:rFonts w:ascii="Trebuchet MS" w:hAnsi="Trebuchet MS" w:cs="Times New Roman"/>
              </w:rPr>
              <w:t xml:space="preserve"> referitoare la </w:t>
            </w:r>
            <w:proofErr w:type="spellStart"/>
            <w:r w:rsidRPr="00113E59">
              <w:rPr>
                <w:rFonts w:ascii="Trebuchet MS" w:hAnsi="Trebuchet MS" w:cs="Times New Roman"/>
              </w:rPr>
              <w:t>experienţa</w:t>
            </w:r>
            <w:proofErr w:type="spellEnd"/>
            <w:r w:rsidRPr="00113E59">
              <w:rPr>
                <w:rFonts w:ascii="Trebuchet MS" w:hAnsi="Trebuchet MS" w:cs="Times New Roman"/>
              </w:rPr>
              <w:t xml:space="preserve"> similară, acesta are posibilitatea de a se asocia cu un alt operator economic în vederea depunerii unei oferte comune, caz în care </w:t>
            </w:r>
            <w:proofErr w:type="spellStart"/>
            <w:r w:rsidRPr="00113E59">
              <w:rPr>
                <w:rFonts w:ascii="Trebuchet MS" w:hAnsi="Trebuchet MS" w:cs="Times New Roman"/>
              </w:rPr>
              <w:t>experienţa</w:t>
            </w:r>
            <w:proofErr w:type="spellEnd"/>
            <w:r w:rsidRPr="00113E59">
              <w:rPr>
                <w:rFonts w:ascii="Trebuchet MS" w:hAnsi="Trebuchet MS" w:cs="Times New Roman"/>
              </w:rPr>
              <w:t xml:space="preserve"> similară se demonstrează prin luarea în considerare a resurselor tuturor membrilor grupului.</w:t>
            </w:r>
          </w:p>
          <w:p w14:paraId="5D9947B5" w14:textId="30E2444A" w:rsidR="00C34DA4" w:rsidRPr="007F3096" w:rsidRDefault="00367831" w:rsidP="00367831">
            <w:pPr>
              <w:spacing w:before="120" w:after="120"/>
              <w:jc w:val="both"/>
              <w:rPr>
                <w:rFonts w:ascii="Trebuchet MS" w:hAnsi="Trebuchet MS" w:cs="Times New Roman"/>
                <w:highlight w:val="yellow"/>
              </w:rPr>
            </w:pPr>
            <w:r w:rsidRPr="00113E59">
              <w:rPr>
                <w:rFonts w:ascii="Trebuchet MS" w:hAnsi="Trebuchet MS" w:cs="Times New Roman"/>
              </w:rPr>
              <w:t xml:space="preserve">Nota 1: In vederea </w:t>
            </w:r>
            <w:proofErr w:type="spellStart"/>
            <w:r w:rsidRPr="00113E59">
              <w:rPr>
                <w:rFonts w:ascii="Trebuchet MS" w:hAnsi="Trebuchet MS" w:cs="Times New Roman"/>
              </w:rPr>
              <w:t>indeplinirii</w:t>
            </w:r>
            <w:proofErr w:type="spellEnd"/>
            <w:r w:rsidRPr="00113E59">
              <w:rPr>
                <w:rFonts w:ascii="Trebuchet MS" w:hAnsi="Trebuchet MS" w:cs="Times New Roman"/>
              </w:rPr>
              <w:t xml:space="preserve"> cerințelor, ofertantul poate beneficia de </w:t>
            </w:r>
            <w:proofErr w:type="spellStart"/>
            <w:r w:rsidRPr="00113E59">
              <w:rPr>
                <w:rFonts w:ascii="Trebuchet MS" w:hAnsi="Trebuchet MS" w:cs="Times New Roman"/>
              </w:rPr>
              <w:t>sustinerea</w:t>
            </w:r>
            <w:proofErr w:type="spellEnd"/>
            <w:r w:rsidRPr="00113E59">
              <w:rPr>
                <w:rFonts w:ascii="Trebuchet MS" w:hAnsi="Trebuchet MS" w:cs="Times New Roman"/>
              </w:rPr>
              <w:t xml:space="preserve"> unui/unor </w:t>
            </w:r>
            <w:proofErr w:type="spellStart"/>
            <w:r w:rsidRPr="00113E59">
              <w:rPr>
                <w:rFonts w:ascii="Trebuchet MS" w:hAnsi="Trebuchet MS" w:cs="Times New Roman"/>
              </w:rPr>
              <w:t>tert</w:t>
            </w:r>
            <w:proofErr w:type="spellEnd"/>
            <w:r w:rsidRPr="00113E59">
              <w:rPr>
                <w:rFonts w:ascii="Trebuchet MS" w:hAnsi="Trebuchet MS" w:cs="Times New Roman"/>
              </w:rPr>
              <w:t xml:space="preserve">/ </w:t>
            </w:r>
            <w:proofErr w:type="spellStart"/>
            <w:r w:rsidRPr="00113E59">
              <w:rPr>
                <w:rFonts w:ascii="Trebuchet MS" w:hAnsi="Trebuchet MS" w:cs="Times New Roman"/>
              </w:rPr>
              <w:t>terti</w:t>
            </w:r>
            <w:proofErr w:type="spellEnd"/>
            <w:r w:rsidRPr="00113E59">
              <w:rPr>
                <w:rFonts w:ascii="Trebuchet MS" w:hAnsi="Trebuchet MS" w:cs="Times New Roman"/>
              </w:rPr>
              <w:t xml:space="preserve"> (unde este cazul) sau poate participa în comun cu mai mulți operatori economici. In acest sens vor fi respectate prevederile art. 182, 185 din Legea nr. 98/2016 si ale art. 48,51 din HG nr. 395/2016. </w:t>
            </w:r>
          </w:p>
        </w:tc>
      </w:tr>
      <w:tr w:rsidR="00E86E36" w:rsidRPr="00860B4C" w14:paraId="61AFBD0A" w14:textId="77777777" w:rsidTr="00021A37">
        <w:tc>
          <w:tcPr>
            <w:tcW w:w="9628" w:type="dxa"/>
            <w:gridSpan w:val="2"/>
          </w:tcPr>
          <w:p w14:paraId="7299E55C" w14:textId="77777777" w:rsidR="00E86E36" w:rsidRPr="004E7957" w:rsidRDefault="00E86E36" w:rsidP="004E7957">
            <w:pPr>
              <w:spacing w:before="120" w:after="120"/>
              <w:jc w:val="both"/>
              <w:rPr>
                <w:rFonts w:ascii="Trebuchet MS" w:hAnsi="Trebuchet MS" w:cs="Times New Roman"/>
              </w:rPr>
            </w:pPr>
            <w:r w:rsidRPr="004E7957">
              <w:rPr>
                <w:rFonts w:ascii="Trebuchet MS" w:hAnsi="Trebuchet MS" w:cs="Times New Roman"/>
                <w:b/>
                <w:u w:val="single"/>
              </w:rPr>
              <w:lastRenderedPageBreak/>
              <w:t>Subcontractare</w:t>
            </w:r>
          </w:p>
          <w:p w14:paraId="024A3E34" w14:textId="77777777" w:rsidR="00CD106F" w:rsidRPr="000D3246" w:rsidRDefault="00CD106F" w:rsidP="00CD106F">
            <w:pPr>
              <w:spacing w:before="120" w:after="120"/>
              <w:jc w:val="both"/>
              <w:rPr>
                <w:rFonts w:ascii="Trebuchet MS" w:hAnsi="Trebuchet MS" w:cs="Times New Roman"/>
                <w:b/>
                <w:bCs/>
                <w:u w:val="single"/>
              </w:rPr>
            </w:pPr>
            <w:r w:rsidRPr="000D3246">
              <w:rPr>
                <w:rFonts w:ascii="Trebuchet MS" w:hAnsi="Trebuchet MS" w:cs="Times New Roman"/>
                <w:b/>
                <w:bCs/>
                <w:u w:val="single"/>
              </w:rPr>
              <w:t>Dacă este cazul:</w:t>
            </w:r>
          </w:p>
          <w:p w14:paraId="7540F4DA" w14:textId="1ED039AA" w:rsidR="00CD106F" w:rsidRPr="00CD106F" w:rsidRDefault="00CD106F" w:rsidP="00CD106F">
            <w:pPr>
              <w:spacing w:before="120" w:after="120"/>
              <w:jc w:val="both"/>
              <w:rPr>
                <w:rFonts w:ascii="Trebuchet MS" w:hAnsi="Trebuchet MS" w:cs="Times New Roman"/>
              </w:rPr>
            </w:pPr>
            <w:r w:rsidRPr="00CD106F">
              <w:rPr>
                <w:rFonts w:ascii="Trebuchet MS" w:hAnsi="Trebuchet MS" w:cs="Times New Roman"/>
              </w:rPr>
              <w:t xml:space="preserve">Ofertantul are obligația de a preciza partea/părțile din </w:t>
            </w:r>
            <w:r w:rsidR="004D306D">
              <w:rPr>
                <w:rFonts w:ascii="Trebuchet MS" w:hAnsi="Trebuchet MS" w:cs="Times New Roman"/>
              </w:rPr>
              <w:t>contract</w:t>
            </w:r>
            <w:r w:rsidRPr="00CD106F">
              <w:rPr>
                <w:rFonts w:ascii="Trebuchet MS" w:hAnsi="Trebuchet MS" w:cs="Times New Roman"/>
              </w:rPr>
              <w:t xml:space="preserve"> care sunt îndeplinite de subcontractanți și datele de recunoaștere ale subcontractanților propuși. </w:t>
            </w:r>
          </w:p>
          <w:p w14:paraId="57FE5698" w14:textId="28656961" w:rsidR="00CD106F" w:rsidRPr="00CD106F" w:rsidRDefault="00CD106F" w:rsidP="00CD106F">
            <w:pPr>
              <w:spacing w:before="120" w:after="120"/>
              <w:jc w:val="both"/>
              <w:rPr>
                <w:rFonts w:ascii="Trebuchet MS" w:hAnsi="Trebuchet MS" w:cs="Times New Roman"/>
              </w:rPr>
            </w:pPr>
            <w:r w:rsidRPr="00CD106F">
              <w:rPr>
                <w:rFonts w:ascii="Trebuchet MS" w:hAnsi="Trebuchet MS" w:cs="Times New Roman"/>
              </w:rPr>
              <w:t xml:space="preserve">Înainte de semnarea </w:t>
            </w:r>
            <w:r w:rsidR="004D306D">
              <w:rPr>
                <w:rFonts w:ascii="Trebuchet MS" w:hAnsi="Trebuchet MS" w:cs="Times New Roman"/>
              </w:rPr>
              <w:t>contractului</w:t>
            </w:r>
            <w:r w:rsidRPr="00CD106F">
              <w:rPr>
                <w:rFonts w:ascii="Trebuchet MS" w:hAnsi="Trebuchet MS" w:cs="Times New Roman"/>
              </w:rPr>
              <w:t xml:space="preserve"> sau atunci când se introduc noi </w:t>
            </w:r>
            <w:proofErr w:type="spellStart"/>
            <w:r w:rsidRPr="00CD106F">
              <w:rPr>
                <w:rFonts w:ascii="Trebuchet MS" w:hAnsi="Trebuchet MS" w:cs="Times New Roman"/>
              </w:rPr>
              <w:t>subcontractanţi</w:t>
            </w:r>
            <w:proofErr w:type="spellEnd"/>
            <w:r w:rsidRPr="00CD106F">
              <w:rPr>
                <w:rFonts w:ascii="Trebuchet MS" w:hAnsi="Trebuchet MS" w:cs="Times New Roman"/>
              </w:rPr>
              <w:t xml:space="preserve">, ofertantul câștigător va prezenta contractele încheiate între contractant </w:t>
            </w:r>
            <w:proofErr w:type="spellStart"/>
            <w:r w:rsidRPr="00CD106F">
              <w:rPr>
                <w:rFonts w:ascii="Trebuchet MS" w:hAnsi="Trebuchet MS" w:cs="Times New Roman"/>
              </w:rPr>
              <w:t>şi</w:t>
            </w:r>
            <w:proofErr w:type="spellEnd"/>
            <w:r w:rsidRPr="00CD106F">
              <w:rPr>
                <w:rFonts w:ascii="Trebuchet MS" w:hAnsi="Trebuchet MS" w:cs="Times New Roman"/>
              </w:rPr>
              <w:t xml:space="preserve"> subcontractant/</w:t>
            </w:r>
            <w:proofErr w:type="spellStart"/>
            <w:r w:rsidRPr="00CD106F">
              <w:rPr>
                <w:rFonts w:ascii="Trebuchet MS" w:hAnsi="Trebuchet MS" w:cs="Times New Roman"/>
              </w:rPr>
              <w:t>subcontractanţi</w:t>
            </w:r>
            <w:proofErr w:type="spellEnd"/>
            <w:r w:rsidRPr="00CD106F">
              <w:rPr>
                <w:rFonts w:ascii="Trebuchet MS" w:hAnsi="Trebuchet MS" w:cs="Times New Roman"/>
              </w:rPr>
              <w:t xml:space="preserve"> </w:t>
            </w:r>
            <w:proofErr w:type="spellStart"/>
            <w:r w:rsidRPr="00CD106F">
              <w:rPr>
                <w:rFonts w:ascii="Trebuchet MS" w:hAnsi="Trebuchet MS" w:cs="Times New Roman"/>
              </w:rPr>
              <w:t>nominalizaţi</w:t>
            </w:r>
            <w:proofErr w:type="spellEnd"/>
            <w:r w:rsidRPr="00CD106F">
              <w:rPr>
                <w:rFonts w:ascii="Trebuchet MS" w:hAnsi="Trebuchet MS" w:cs="Times New Roman"/>
              </w:rPr>
              <w:t xml:space="preserve"> în ofertă sau </w:t>
            </w:r>
            <w:proofErr w:type="spellStart"/>
            <w:r w:rsidRPr="00CD106F">
              <w:rPr>
                <w:rFonts w:ascii="Trebuchet MS" w:hAnsi="Trebuchet MS" w:cs="Times New Roman"/>
              </w:rPr>
              <w:t>declaraţi</w:t>
            </w:r>
            <w:proofErr w:type="spellEnd"/>
            <w:r w:rsidRPr="00CD106F">
              <w:rPr>
                <w:rFonts w:ascii="Trebuchet MS" w:hAnsi="Trebuchet MS" w:cs="Times New Roman"/>
              </w:rPr>
              <w:t xml:space="preserve"> ulterior, astfel încât </w:t>
            </w:r>
            <w:proofErr w:type="spellStart"/>
            <w:r w:rsidRPr="00CD106F">
              <w:rPr>
                <w:rFonts w:ascii="Trebuchet MS" w:hAnsi="Trebuchet MS" w:cs="Times New Roman"/>
              </w:rPr>
              <w:t>activităţile</w:t>
            </w:r>
            <w:proofErr w:type="spellEnd"/>
            <w:r w:rsidRPr="00CD106F">
              <w:rPr>
                <w:rFonts w:ascii="Trebuchet MS" w:hAnsi="Trebuchet MS" w:cs="Times New Roman"/>
              </w:rPr>
              <w:t xml:space="preserve"> ce revin acestora, precum </w:t>
            </w:r>
            <w:proofErr w:type="spellStart"/>
            <w:r w:rsidRPr="00CD106F">
              <w:rPr>
                <w:rFonts w:ascii="Trebuchet MS" w:hAnsi="Trebuchet MS" w:cs="Times New Roman"/>
              </w:rPr>
              <w:t>şi</w:t>
            </w:r>
            <w:proofErr w:type="spellEnd"/>
            <w:r w:rsidRPr="00CD106F">
              <w:rPr>
                <w:rFonts w:ascii="Trebuchet MS" w:hAnsi="Trebuchet MS" w:cs="Times New Roman"/>
              </w:rPr>
              <w:t xml:space="preserve"> sumele aferente </w:t>
            </w:r>
            <w:proofErr w:type="spellStart"/>
            <w:r w:rsidRPr="00CD106F">
              <w:rPr>
                <w:rFonts w:ascii="Trebuchet MS" w:hAnsi="Trebuchet MS" w:cs="Times New Roman"/>
              </w:rPr>
              <w:t>prestaţiilor</w:t>
            </w:r>
            <w:proofErr w:type="spellEnd"/>
            <w:r w:rsidRPr="00CD106F">
              <w:rPr>
                <w:rFonts w:ascii="Trebuchet MS" w:hAnsi="Trebuchet MS" w:cs="Times New Roman"/>
              </w:rPr>
              <w:t xml:space="preserve">, să fie cuprinse în </w:t>
            </w:r>
            <w:r w:rsidR="00964828">
              <w:rPr>
                <w:rFonts w:ascii="Trebuchet MS" w:hAnsi="Trebuchet MS" w:cs="Times New Roman"/>
              </w:rPr>
              <w:t>contractul</w:t>
            </w:r>
            <w:r w:rsidRPr="00CD106F">
              <w:rPr>
                <w:rFonts w:ascii="Trebuchet MS" w:hAnsi="Trebuchet MS" w:cs="Times New Roman"/>
              </w:rPr>
              <w:t xml:space="preserve"> ce urmează a fi încheiat.</w:t>
            </w:r>
          </w:p>
          <w:p w14:paraId="5B10E70A" w14:textId="77777777" w:rsidR="006C0B06" w:rsidRDefault="00CD106F" w:rsidP="00CD106F">
            <w:pPr>
              <w:spacing w:before="120" w:after="120"/>
              <w:jc w:val="both"/>
              <w:rPr>
                <w:rFonts w:ascii="Trebuchet MS" w:hAnsi="Trebuchet MS" w:cs="Times New Roman"/>
              </w:rPr>
            </w:pPr>
            <w:r w:rsidRPr="00CD106F">
              <w:rPr>
                <w:rFonts w:ascii="Trebuchet MS" w:hAnsi="Trebuchet MS" w:cs="Times New Roman"/>
              </w:rPr>
              <w:t xml:space="preserve">Pe parcursul derulării </w:t>
            </w:r>
            <w:r w:rsidR="00964828">
              <w:rPr>
                <w:rFonts w:ascii="Trebuchet MS" w:hAnsi="Trebuchet MS" w:cs="Times New Roman"/>
              </w:rPr>
              <w:t>contractului</w:t>
            </w:r>
            <w:r w:rsidRPr="00CD106F">
              <w:rPr>
                <w:rFonts w:ascii="Trebuchet MS" w:hAnsi="Trebuchet MS" w:cs="Times New Roman"/>
              </w:rPr>
              <w:t xml:space="preserve"> ofertantul nu are dreptul de a înlocui subcontractanții nominalizați în ofertă fără acceptul autorității contractante, iar eventuala înlocuire a subcontractanților nu trebuie să ducă la modificarea propunerii tehnice sau financiare și să nu reprezinte o modificare substanțială a contractului de achiziție publică, în condițiile art. 221.</w:t>
            </w:r>
          </w:p>
          <w:p w14:paraId="534CD850" w14:textId="0979A6EC" w:rsidR="00CD106F" w:rsidRPr="00BC1D32" w:rsidRDefault="00975BD0" w:rsidP="00CD106F">
            <w:pPr>
              <w:spacing w:before="120" w:after="120"/>
              <w:jc w:val="both"/>
              <w:rPr>
                <w:rFonts w:ascii="Trebuchet MS" w:hAnsi="Trebuchet MS" w:cs="Times New Roman"/>
                <w:b/>
                <w:bCs/>
              </w:rPr>
            </w:pPr>
            <w:r w:rsidRPr="00BC1D32">
              <w:rPr>
                <w:rFonts w:ascii="Trebuchet MS" w:hAnsi="Trebuchet MS" w:cs="Times New Roman"/>
                <w:b/>
                <w:bCs/>
              </w:rPr>
              <w:t xml:space="preserve">Conform prevederilor legale, activitatea de furnizare nu poate fi subcontractată potrivit art. 3 alin. (1) </w:t>
            </w:r>
            <w:proofErr w:type="spellStart"/>
            <w:r w:rsidRPr="00BC1D32">
              <w:rPr>
                <w:rFonts w:ascii="Trebuchet MS" w:hAnsi="Trebuchet MS" w:cs="Times New Roman"/>
                <w:b/>
                <w:bCs/>
              </w:rPr>
              <w:t>lit</w:t>
            </w:r>
            <w:proofErr w:type="spellEnd"/>
            <w:r w:rsidRPr="00BC1D32">
              <w:rPr>
                <w:rFonts w:ascii="Trebuchet MS" w:hAnsi="Trebuchet MS" w:cs="Times New Roman"/>
                <w:b/>
                <w:bCs/>
              </w:rPr>
              <w:t xml:space="preserve"> </w:t>
            </w:r>
            <w:proofErr w:type="spellStart"/>
            <w:r w:rsidRPr="00BC1D32">
              <w:rPr>
                <w:rFonts w:ascii="Trebuchet MS" w:hAnsi="Trebuchet MS" w:cs="Times New Roman"/>
                <w:b/>
                <w:bCs/>
              </w:rPr>
              <w:t>yy</w:t>
            </w:r>
            <w:proofErr w:type="spellEnd"/>
            <w:r w:rsidRPr="00BC1D32">
              <w:rPr>
                <w:rFonts w:ascii="Trebuchet MS" w:hAnsi="Trebuchet MS" w:cs="Times New Roman"/>
                <w:b/>
                <w:bCs/>
              </w:rPr>
              <w:t>) din Legea nr. 98/2016, se va completa doar în cazul serviciilor conexe ce se intenționează a fi subcontractate.</w:t>
            </w:r>
            <w:r w:rsidR="00CD106F" w:rsidRPr="00BC1D32">
              <w:rPr>
                <w:rFonts w:ascii="Trebuchet MS" w:hAnsi="Trebuchet MS" w:cs="Times New Roman"/>
                <w:b/>
                <w:bCs/>
              </w:rPr>
              <w:t xml:space="preserve"> </w:t>
            </w:r>
          </w:p>
          <w:p w14:paraId="46135FC3" w14:textId="77777777" w:rsidR="00CD106F" w:rsidRPr="00CD106F" w:rsidRDefault="00CD106F" w:rsidP="00CD106F">
            <w:pPr>
              <w:spacing w:before="120" w:after="120"/>
              <w:jc w:val="both"/>
              <w:rPr>
                <w:rFonts w:ascii="Trebuchet MS" w:hAnsi="Trebuchet MS" w:cs="Times New Roman"/>
                <w:u w:val="single"/>
              </w:rPr>
            </w:pPr>
            <w:r w:rsidRPr="000D3246">
              <w:rPr>
                <w:rFonts w:ascii="Trebuchet MS" w:hAnsi="Trebuchet MS" w:cs="Times New Roman"/>
                <w:b/>
                <w:bCs/>
                <w:u w:val="single"/>
              </w:rPr>
              <w:t>Modalitatea de îndeplinire</w:t>
            </w:r>
            <w:r w:rsidRPr="00CD106F">
              <w:rPr>
                <w:rFonts w:ascii="Trebuchet MS" w:hAnsi="Trebuchet MS" w:cs="Times New Roman"/>
                <w:u w:val="single"/>
              </w:rPr>
              <w:t>:</w:t>
            </w:r>
          </w:p>
          <w:p w14:paraId="704D887D" w14:textId="56A22B69" w:rsidR="00CD106F" w:rsidRPr="00CD106F" w:rsidRDefault="00CD106F" w:rsidP="00CD106F">
            <w:pPr>
              <w:spacing w:before="120" w:after="120"/>
              <w:jc w:val="both"/>
              <w:rPr>
                <w:rFonts w:ascii="Trebuchet MS" w:hAnsi="Trebuchet MS" w:cs="Times New Roman"/>
              </w:rPr>
            </w:pPr>
            <w:r w:rsidRPr="00CD106F">
              <w:rPr>
                <w:rFonts w:ascii="Trebuchet MS" w:hAnsi="Trebuchet MS" w:cs="Times New Roman"/>
              </w:rPr>
              <w:t>Se va completa DUAE de către operatorii economici participanți la procedura de atribuire cu informațiile aferente situației lor.</w:t>
            </w:r>
          </w:p>
          <w:p w14:paraId="697A1CA4" w14:textId="77777777" w:rsidR="00CD106F" w:rsidRPr="00CD106F" w:rsidRDefault="00CD106F" w:rsidP="00CD106F">
            <w:pPr>
              <w:spacing w:before="120" w:after="120"/>
              <w:jc w:val="both"/>
              <w:rPr>
                <w:rFonts w:ascii="Trebuchet MS" w:hAnsi="Trebuchet MS" w:cs="Times New Roman"/>
              </w:rPr>
            </w:pPr>
            <w:r w:rsidRPr="00CD106F">
              <w:rPr>
                <w:rFonts w:ascii="Trebuchet MS" w:hAnsi="Trebuchet MS" w:cs="Times New Roman"/>
              </w:rPr>
              <w:t xml:space="preserve">Anexat DUAE se va prezenta și acordul de subcontractare (formularul nr. 11- din documentul formulare și modele). În cazul în care ofertantul utilizează capacitățile subcontractantului /subcontractanților pentru a îndeplini criteriile de calificare, se va completa câte un formular DUAE separat pentru fiecare dintre respectivii subcontractanți, acesta va fi semnat în mod corespunzător de către fiecare dintre aceștia. </w:t>
            </w:r>
          </w:p>
          <w:p w14:paraId="0CA9BBE3" w14:textId="77777777" w:rsidR="00CD106F" w:rsidRPr="00CD106F" w:rsidRDefault="00CD106F" w:rsidP="00CD106F">
            <w:pPr>
              <w:spacing w:before="120" w:after="120"/>
              <w:jc w:val="both"/>
              <w:rPr>
                <w:rFonts w:ascii="Trebuchet MS" w:hAnsi="Trebuchet MS" w:cs="Times New Roman"/>
              </w:rPr>
            </w:pPr>
            <w:r w:rsidRPr="00CD106F">
              <w:rPr>
                <w:rFonts w:ascii="Trebuchet MS" w:hAnsi="Trebuchet MS" w:cs="Times New Roman"/>
              </w:rPr>
              <w:t xml:space="preserve">Având în vedere prevederile art. 193 alin. (6) din Legea 98/2016 prin care autoritatea contractantă are obligația să selecteze în DUAE „α: indicația globală pentru toate criteriile de selecție”, bifa va fi acționată și de operatorii economici la completarea DUAE. </w:t>
            </w:r>
          </w:p>
          <w:p w14:paraId="6699B40D" w14:textId="77777777" w:rsidR="00CD106F" w:rsidRPr="00CD106F" w:rsidRDefault="00CD106F" w:rsidP="00CD106F">
            <w:pPr>
              <w:spacing w:before="120" w:after="120"/>
              <w:jc w:val="both"/>
              <w:rPr>
                <w:rFonts w:ascii="Trebuchet MS" w:hAnsi="Trebuchet MS" w:cs="Times New Roman"/>
              </w:rPr>
            </w:pPr>
            <w:r w:rsidRPr="00CD106F">
              <w:rPr>
                <w:rFonts w:ascii="Trebuchet MS" w:hAnsi="Trebuchet MS" w:cs="Times New Roman"/>
              </w:rPr>
              <w:t>Operatorul economic va completa respectivului punct din partea IV fără să trebuiască să completeze nicio altă secțiune din partea IV, secțiunile A, B, C sau D.</w:t>
            </w:r>
          </w:p>
          <w:p w14:paraId="2A51F466" w14:textId="77777777" w:rsidR="00113E59" w:rsidRDefault="00CD106F" w:rsidP="00CD106F">
            <w:pPr>
              <w:spacing w:before="120" w:after="120"/>
              <w:jc w:val="both"/>
              <w:rPr>
                <w:rFonts w:ascii="Trebuchet MS" w:hAnsi="Trebuchet MS" w:cs="Times New Roman"/>
              </w:rPr>
            </w:pPr>
            <w:r w:rsidRPr="00CD106F">
              <w:rPr>
                <w:rFonts w:ascii="Trebuchet MS" w:hAnsi="Trebuchet MS" w:cs="Times New Roman"/>
              </w:rPr>
              <w:t xml:space="preserve">Documentele justificative actualizate care probează îndeplinirea celor asumate prin completarea DUAE, </w:t>
            </w:r>
            <w:proofErr w:type="spellStart"/>
            <w:r w:rsidRPr="00CD106F">
              <w:rPr>
                <w:rFonts w:ascii="Trebuchet MS" w:hAnsi="Trebuchet MS" w:cs="Times New Roman"/>
              </w:rPr>
              <w:t>urmeaza</w:t>
            </w:r>
            <w:proofErr w:type="spellEnd"/>
            <w:r w:rsidRPr="00CD106F">
              <w:rPr>
                <w:rFonts w:ascii="Trebuchet MS" w:hAnsi="Trebuchet MS" w:cs="Times New Roman"/>
              </w:rPr>
              <w:t xml:space="preserve"> sa fie prezentate, la solicitarea autorității contractante, doar de către ofertantul clasat pe primul loc </w:t>
            </w:r>
            <w:proofErr w:type="spellStart"/>
            <w:r w:rsidRPr="00CD106F">
              <w:rPr>
                <w:rFonts w:ascii="Trebuchet MS" w:hAnsi="Trebuchet MS" w:cs="Times New Roman"/>
              </w:rPr>
              <w:t>dupa</w:t>
            </w:r>
            <w:proofErr w:type="spellEnd"/>
            <w:r w:rsidRPr="00CD106F">
              <w:rPr>
                <w:rFonts w:ascii="Trebuchet MS" w:hAnsi="Trebuchet MS" w:cs="Times New Roman"/>
              </w:rPr>
              <w:t xml:space="preserve"> aplicarea criteriului de atribuire până la data </w:t>
            </w:r>
            <w:proofErr w:type="spellStart"/>
            <w:r w:rsidRPr="00CD106F">
              <w:rPr>
                <w:rFonts w:ascii="Trebuchet MS" w:hAnsi="Trebuchet MS" w:cs="Times New Roman"/>
              </w:rPr>
              <w:t>finalizarii</w:t>
            </w:r>
            <w:proofErr w:type="spellEnd"/>
            <w:r w:rsidRPr="00CD106F">
              <w:rPr>
                <w:rFonts w:ascii="Trebuchet MS" w:hAnsi="Trebuchet MS" w:cs="Times New Roman"/>
              </w:rPr>
              <w:t xml:space="preserve"> </w:t>
            </w:r>
            <w:proofErr w:type="spellStart"/>
            <w:r w:rsidRPr="00CD106F">
              <w:rPr>
                <w:rFonts w:ascii="Trebuchet MS" w:hAnsi="Trebuchet MS" w:cs="Times New Roman"/>
              </w:rPr>
              <w:t>evaluarii</w:t>
            </w:r>
            <w:proofErr w:type="spellEnd"/>
            <w:r w:rsidRPr="00CD106F">
              <w:rPr>
                <w:rFonts w:ascii="Trebuchet MS" w:hAnsi="Trebuchet MS" w:cs="Times New Roman"/>
              </w:rPr>
              <w:t>.</w:t>
            </w:r>
          </w:p>
          <w:p w14:paraId="44611E80" w14:textId="77777777" w:rsidR="006A5D92" w:rsidRDefault="006A5D92" w:rsidP="00CD106F">
            <w:pPr>
              <w:spacing w:before="120" w:after="120"/>
              <w:jc w:val="both"/>
              <w:rPr>
                <w:rFonts w:ascii="Trebuchet MS" w:hAnsi="Trebuchet MS" w:cs="Times New Roman"/>
              </w:rPr>
            </w:pPr>
          </w:p>
          <w:p w14:paraId="1500FB27" w14:textId="25F85EFF" w:rsidR="006A5D92" w:rsidRPr="007F3096" w:rsidRDefault="006A5D92" w:rsidP="00CD106F">
            <w:pPr>
              <w:spacing w:before="120" w:after="120"/>
              <w:jc w:val="both"/>
              <w:rPr>
                <w:rFonts w:ascii="Trebuchet MS" w:hAnsi="Trebuchet MS" w:cs="Times New Roman"/>
              </w:rPr>
            </w:pPr>
          </w:p>
        </w:tc>
      </w:tr>
      <w:tr w:rsidR="00E86E36" w:rsidRPr="00860B4C" w14:paraId="42E7F0CD" w14:textId="77777777" w:rsidTr="00021A37">
        <w:tc>
          <w:tcPr>
            <w:tcW w:w="9628" w:type="dxa"/>
            <w:gridSpan w:val="2"/>
          </w:tcPr>
          <w:p w14:paraId="5F2C5A30" w14:textId="7C435FA8"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lastRenderedPageBreak/>
              <w:t>III.1.</w:t>
            </w:r>
            <w:r w:rsidR="007B5B94">
              <w:rPr>
                <w:rFonts w:ascii="Trebuchet MS" w:hAnsi="Trebuchet MS" w:cs="Times New Roman"/>
                <w:b/>
              </w:rPr>
              <w:t>4</w:t>
            </w:r>
            <w:r w:rsidRPr="00860B4C">
              <w:rPr>
                <w:rFonts w:ascii="Trebuchet MS" w:hAnsi="Trebuchet MS" w:cs="Times New Roman"/>
                <w:b/>
              </w:rPr>
              <w:t>) Informații privind contractele rezervate</w:t>
            </w:r>
          </w:p>
          <w:p w14:paraId="438CBE07" w14:textId="6757E0C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 Contractul este rezervat unor ateliere protejate</w:t>
            </w:r>
            <w:r w:rsidR="00364E89" w:rsidRPr="00860B4C">
              <w:rPr>
                <w:rFonts w:ascii="Trebuchet MS" w:hAnsi="Trebuchet MS" w:cs="Times New Roman"/>
              </w:rPr>
              <w:t>/</w:t>
            </w:r>
            <w:r w:rsidR="00364E89" w:rsidRPr="00860B4C">
              <w:rPr>
                <w:rFonts w:ascii="Trebuchet MS" w:hAnsi="Trebuchet MS"/>
              </w:rPr>
              <w:t xml:space="preserve"> </w:t>
            </w:r>
            <w:r w:rsidR="00364E89" w:rsidRPr="00860B4C">
              <w:rPr>
                <w:rFonts w:ascii="Trebuchet MS" w:hAnsi="Trebuchet MS" w:cs="Times New Roman"/>
              </w:rPr>
              <w:t>întreprinderilor sociale de inserție</w:t>
            </w:r>
            <w:r w:rsidRPr="00860B4C">
              <w:rPr>
                <w:rFonts w:ascii="Trebuchet MS" w:hAnsi="Trebuchet MS" w:cs="Times New Roman"/>
              </w:rPr>
              <w:t xml:space="preserve"> și operatorilor economic</w:t>
            </w:r>
            <w:r w:rsidR="0085568B" w:rsidRPr="00860B4C">
              <w:rPr>
                <w:rFonts w:ascii="Trebuchet MS" w:hAnsi="Trebuchet MS" w:cs="Times New Roman"/>
              </w:rPr>
              <w:t>i</w:t>
            </w:r>
            <w:r w:rsidRPr="00860B4C">
              <w:rPr>
                <w:rFonts w:ascii="Trebuchet MS" w:hAnsi="Trebuchet MS" w:cs="Times New Roman"/>
              </w:rPr>
              <w:t xml:space="preserve"> al căror scop este integrarea socială și profesională a persoanelor cu handicap sau defavorizate</w:t>
            </w:r>
            <w:r w:rsidR="00CB3FA8">
              <w:rPr>
                <w:rFonts w:ascii="Trebuchet MS" w:hAnsi="Trebuchet MS" w:cs="Times New Roman"/>
              </w:rPr>
              <w:t xml:space="preserve">.  </w:t>
            </w:r>
            <w:r w:rsidR="00CB3FA8" w:rsidRPr="00CB3FA8">
              <w:rPr>
                <w:rFonts w:ascii="Trebuchet MS" w:hAnsi="Trebuchet MS" w:cs="Times New Roman"/>
                <w:b/>
                <w:bCs/>
                <w:u w:val="single"/>
              </w:rPr>
              <w:t>NU</w:t>
            </w:r>
          </w:p>
          <w:p w14:paraId="1D0AD05B" w14:textId="06738B72" w:rsidR="008E0AB3" w:rsidRPr="00CB3FA8" w:rsidRDefault="00E86E36" w:rsidP="00021A37">
            <w:pPr>
              <w:spacing w:before="120" w:after="120"/>
              <w:jc w:val="both"/>
              <w:rPr>
                <w:rFonts w:ascii="Trebuchet MS" w:hAnsi="Trebuchet MS" w:cs="Times New Roman"/>
              </w:rPr>
            </w:pPr>
            <w:r w:rsidRPr="00860B4C">
              <w:rPr>
                <w:rFonts w:ascii="Trebuchet MS" w:hAnsi="Trebuchet MS" w:cs="Times New Roman"/>
              </w:rPr>
              <w:t>□ Contractul poate fi executat numai în cadrul unor programe de angajare protejată</w:t>
            </w:r>
            <w:r w:rsidR="007B5B94">
              <w:rPr>
                <w:rFonts w:ascii="Trebuchet MS" w:hAnsi="Trebuchet MS" w:cs="Times New Roman"/>
              </w:rPr>
              <w:t xml:space="preserve"> </w:t>
            </w:r>
            <w:r w:rsidR="007B5B94" w:rsidRPr="007B5B94">
              <w:rPr>
                <w:rFonts w:ascii="Trebuchet MS" w:hAnsi="Trebuchet MS" w:cs="Times New Roman"/>
                <w:b/>
                <w:bCs/>
                <w:u w:val="single"/>
              </w:rPr>
              <w:t>NU</w:t>
            </w:r>
          </w:p>
        </w:tc>
      </w:tr>
      <w:tr w:rsidR="00BD3792" w:rsidRPr="00860B4C" w14:paraId="5E849763" w14:textId="77777777" w:rsidTr="00021A37">
        <w:tc>
          <w:tcPr>
            <w:tcW w:w="9628" w:type="dxa"/>
            <w:gridSpan w:val="2"/>
          </w:tcPr>
          <w:p w14:paraId="570DB5B9" w14:textId="2EC1BFF8" w:rsidR="00BD3792" w:rsidRPr="00860B4C" w:rsidRDefault="00F36E2C" w:rsidP="00BD3792">
            <w:pPr>
              <w:spacing w:before="120" w:after="120"/>
              <w:jc w:val="both"/>
              <w:rPr>
                <w:rFonts w:ascii="Trebuchet MS" w:hAnsi="Trebuchet MS" w:cs="Times New Roman"/>
                <w:b/>
              </w:rPr>
            </w:pPr>
            <w:r w:rsidRPr="00860B4C">
              <w:rPr>
                <w:rFonts w:ascii="Trebuchet MS" w:hAnsi="Trebuchet MS" w:cs="Times New Roman"/>
                <w:b/>
              </w:rPr>
              <w:t>III.1.</w:t>
            </w:r>
            <w:r w:rsidR="008D180D">
              <w:rPr>
                <w:rFonts w:ascii="Trebuchet MS" w:hAnsi="Trebuchet MS" w:cs="Times New Roman"/>
                <w:b/>
              </w:rPr>
              <w:t>5</w:t>
            </w:r>
            <w:r w:rsidRPr="00860B4C">
              <w:rPr>
                <w:rFonts w:ascii="Trebuchet MS" w:hAnsi="Trebuchet MS" w:cs="Times New Roman"/>
                <w:b/>
              </w:rPr>
              <w:t>) Depozite valorice si garanții solicitate:</w:t>
            </w:r>
          </w:p>
          <w:p w14:paraId="44015E76" w14:textId="0C8D3F8C" w:rsidR="00BD3792" w:rsidRDefault="007F3CA1" w:rsidP="00021A37">
            <w:pPr>
              <w:spacing w:before="120" w:after="120"/>
              <w:jc w:val="both"/>
              <w:rPr>
                <w:rFonts w:ascii="Trebuchet MS" w:hAnsi="Trebuchet MS" w:cs="Times New Roman"/>
                <w:b/>
              </w:rPr>
            </w:pPr>
            <w:r w:rsidRPr="00860B4C">
              <w:rPr>
                <w:rFonts w:ascii="Trebuchet MS" w:hAnsi="Trebuchet MS" w:cs="Times New Roman"/>
                <w:b/>
              </w:rPr>
              <w:t>III.1.</w:t>
            </w:r>
            <w:r w:rsidR="008D180D">
              <w:rPr>
                <w:rFonts w:ascii="Trebuchet MS" w:hAnsi="Trebuchet MS" w:cs="Times New Roman"/>
                <w:b/>
              </w:rPr>
              <w:t>5</w:t>
            </w:r>
            <w:r w:rsidRPr="00860B4C">
              <w:rPr>
                <w:rFonts w:ascii="Trebuchet MS" w:hAnsi="Trebuchet MS" w:cs="Times New Roman"/>
                <w:b/>
              </w:rPr>
              <w:t>.a) Garanție de participare:</w:t>
            </w:r>
          </w:p>
          <w:p w14:paraId="05D49A24" w14:textId="53E0D852"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Ofertantul trebuie să prezinte împreună cu oferta o garanție de participare </w:t>
            </w:r>
            <w:r w:rsidRPr="001248EC">
              <w:rPr>
                <w:rFonts w:ascii="Trebuchet MS" w:hAnsi="Trebuchet MS" w:cs="Times New Roman"/>
                <w:b/>
              </w:rPr>
              <w:t xml:space="preserve">în sumă </w:t>
            </w:r>
            <w:r w:rsidR="007F3096">
              <w:rPr>
                <w:rFonts w:ascii="Trebuchet MS" w:hAnsi="Trebuchet MS" w:cs="Times New Roman"/>
                <w:b/>
              </w:rPr>
              <w:t>1</w:t>
            </w:r>
            <w:r w:rsidR="00EF20C6">
              <w:rPr>
                <w:rFonts w:ascii="Trebuchet MS" w:hAnsi="Trebuchet MS" w:cs="Times New Roman"/>
                <w:b/>
              </w:rPr>
              <w:t>8</w:t>
            </w:r>
            <w:r w:rsidR="007F3096">
              <w:rPr>
                <w:rFonts w:ascii="Trebuchet MS" w:hAnsi="Trebuchet MS" w:cs="Times New Roman"/>
                <w:b/>
              </w:rPr>
              <w:t>.000</w:t>
            </w:r>
            <w:r w:rsidR="001248EC">
              <w:rPr>
                <w:rFonts w:ascii="Trebuchet MS" w:hAnsi="Trebuchet MS" w:cs="Times New Roman"/>
                <w:b/>
              </w:rPr>
              <w:t xml:space="preserve"> </w:t>
            </w:r>
            <w:r w:rsidRPr="001248EC">
              <w:rPr>
                <w:rFonts w:ascii="Trebuchet MS" w:hAnsi="Trebuchet MS" w:cs="Times New Roman"/>
                <w:b/>
              </w:rPr>
              <w:t>de lei</w:t>
            </w:r>
            <w:r w:rsidRPr="00FD7423">
              <w:rPr>
                <w:rFonts w:ascii="Trebuchet MS" w:hAnsi="Trebuchet MS" w:cs="Times New Roman"/>
                <w:bCs/>
              </w:rPr>
              <w:t xml:space="preserve">, în conformitate cu prevederile art. 154, alin. 2 din Legea 98/2016 privind achizițiile publice cu modificările și completările ulterioare, care va fi valabilă cel puțin cu perioada minimă de valabilitate a ofertei, respectiv pentru o perioadă de </w:t>
            </w:r>
            <w:r w:rsidR="0006724B">
              <w:rPr>
                <w:rFonts w:ascii="Trebuchet MS" w:hAnsi="Trebuchet MS" w:cs="Times New Roman"/>
                <w:bCs/>
              </w:rPr>
              <w:t>90</w:t>
            </w:r>
            <w:r w:rsidRPr="00823017">
              <w:rPr>
                <w:rFonts w:ascii="Trebuchet MS" w:hAnsi="Trebuchet MS" w:cs="Times New Roman"/>
                <w:bCs/>
              </w:rPr>
              <w:t xml:space="preserve"> de zile calculate</w:t>
            </w:r>
            <w:r w:rsidRPr="00FD7423">
              <w:rPr>
                <w:rFonts w:ascii="Trebuchet MS" w:hAnsi="Trebuchet MS" w:cs="Times New Roman"/>
                <w:bCs/>
              </w:rPr>
              <w:t xml:space="preserve"> de la termenul limită stabilit pentru depunerea ofertelor. Se poate depune in lei sau echivalent în orice altă valută, calculat pe baza curs BNR pentru RON/EUR sau RON/valuta aleasă pentru constituirea</w:t>
            </w:r>
            <w:r w:rsidR="006B01DE">
              <w:rPr>
                <w:rFonts w:ascii="Trebuchet MS" w:hAnsi="Trebuchet MS" w:cs="Times New Roman"/>
                <w:bCs/>
              </w:rPr>
              <w:t xml:space="preserve"> garanției de participare</w:t>
            </w:r>
            <w:r w:rsidRPr="00FD7423">
              <w:rPr>
                <w:rFonts w:ascii="Trebuchet MS" w:hAnsi="Trebuchet MS" w:cs="Times New Roman"/>
                <w:bCs/>
              </w:rPr>
              <w:t xml:space="preserve">, valabil în data </w:t>
            </w:r>
            <w:proofErr w:type="spellStart"/>
            <w:r w:rsidRPr="00FD7423">
              <w:rPr>
                <w:rFonts w:ascii="Trebuchet MS" w:hAnsi="Trebuchet MS" w:cs="Times New Roman"/>
                <w:bCs/>
              </w:rPr>
              <w:t>publicarii</w:t>
            </w:r>
            <w:proofErr w:type="spellEnd"/>
            <w:r w:rsidRPr="00FD7423">
              <w:rPr>
                <w:rFonts w:ascii="Trebuchet MS" w:hAnsi="Trebuchet MS" w:cs="Times New Roman"/>
                <w:bCs/>
              </w:rPr>
              <w:t xml:space="preserve"> în SEAP a </w:t>
            </w:r>
            <w:proofErr w:type="spellStart"/>
            <w:r w:rsidRPr="00FD7423">
              <w:rPr>
                <w:rFonts w:ascii="Trebuchet MS" w:hAnsi="Trebuchet MS" w:cs="Times New Roman"/>
                <w:bCs/>
              </w:rPr>
              <w:t>anuntului</w:t>
            </w:r>
            <w:proofErr w:type="spellEnd"/>
            <w:r w:rsidRPr="00FD7423">
              <w:rPr>
                <w:rFonts w:ascii="Trebuchet MS" w:hAnsi="Trebuchet MS" w:cs="Times New Roman"/>
                <w:bCs/>
              </w:rPr>
              <w:t xml:space="preserve"> de participare (site-ul oficial www.bnr.ro).</w:t>
            </w:r>
          </w:p>
          <w:p w14:paraId="482A0263" w14:textId="77777777" w:rsidR="00FD7423" w:rsidRPr="00FD7423" w:rsidRDefault="00FD7423" w:rsidP="00FD7423">
            <w:pPr>
              <w:spacing w:before="120" w:after="120"/>
              <w:jc w:val="both"/>
              <w:rPr>
                <w:rFonts w:ascii="Trebuchet MS" w:hAnsi="Trebuchet MS" w:cs="Times New Roman"/>
                <w:bCs/>
              </w:rPr>
            </w:pPr>
            <w:proofErr w:type="spellStart"/>
            <w:r w:rsidRPr="00FD7423">
              <w:rPr>
                <w:rFonts w:ascii="Trebuchet MS" w:hAnsi="Trebuchet MS" w:cs="Times New Roman"/>
                <w:bCs/>
              </w:rPr>
              <w:t>Garantia</w:t>
            </w:r>
            <w:proofErr w:type="spellEnd"/>
            <w:r w:rsidRPr="00FD7423">
              <w:rPr>
                <w:rFonts w:ascii="Trebuchet MS" w:hAnsi="Trebuchet MS" w:cs="Times New Roman"/>
                <w:bCs/>
              </w:rPr>
              <w:t xml:space="preserve"> de participare va fi constituită în conformitate cu prevederile art.154 din Legea 98/2016, privind achizițiile publice, cu modificările și completările ulterioare coroborat cu prevederile art. 36 din HG nr. 395/2016, modificată și completată ulterior.</w:t>
            </w:r>
          </w:p>
          <w:p w14:paraId="0EAA695C" w14:textId="433A7254" w:rsid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Autoritatea contractantă </w:t>
            </w:r>
            <w:proofErr w:type="spellStart"/>
            <w:r w:rsidRPr="00FD7423">
              <w:rPr>
                <w:rFonts w:ascii="Trebuchet MS" w:hAnsi="Trebuchet MS" w:cs="Times New Roman"/>
                <w:bCs/>
              </w:rPr>
              <w:t>îşi</w:t>
            </w:r>
            <w:proofErr w:type="spellEnd"/>
            <w:r w:rsidRPr="00FD7423">
              <w:rPr>
                <w:rFonts w:ascii="Trebuchet MS" w:hAnsi="Trebuchet MS" w:cs="Times New Roman"/>
                <w:bCs/>
              </w:rPr>
              <w:t xml:space="preserve"> rezervă dreptul de a respinge orice ofertă în </w:t>
            </w:r>
            <w:proofErr w:type="spellStart"/>
            <w:r w:rsidRPr="00FD7423">
              <w:rPr>
                <w:rFonts w:ascii="Trebuchet MS" w:hAnsi="Trebuchet MS" w:cs="Times New Roman"/>
                <w:bCs/>
              </w:rPr>
              <w:t>condiţiile</w:t>
            </w:r>
            <w:proofErr w:type="spellEnd"/>
            <w:r w:rsidRPr="00FD7423">
              <w:rPr>
                <w:rFonts w:ascii="Trebuchet MS" w:hAnsi="Trebuchet MS" w:cs="Times New Roman"/>
                <w:bCs/>
              </w:rPr>
              <w:t xml:space="preserve"> art. 64 alin. (3) din H.G. nr. 395/2016,</w:t>
            </w:r>
            <w:r w:rsidR="003F69D4">
              <w:rPr>
                <w:rFonts w:ascii="Trebuchet MS" w:hAnsi="Trebuchet MS" w:cs="Times New Roman"/>
                <w:bCs/>
              </w:rPr>
              <w:t xml:space="preserve"> </w:t>
            </w:r>
            <w:r w:rsidRPr="00FD7423">
              <w:rPr>
                <w:rFonts w:ascii="Trebuchet MS" w:hAnsi="Trebuchet MS" w:cs="Times New Roman"/>
                <w:bCs/>
              </w:rPr>
              <w:t>cu modif</w:t>
            </w:r>
            <w:r w:rsidR="003F69D4">
              <w:rPr>
                <w:rFonts w:ascii="Trebuchet MS" w:hAnsi="Trebuchet MS" w:cs="Times New Roman"/>
                <w:bCs/>
              </w:rPr>
              <w:t>icările</w:t>
            </w:r>
            <w:r w:rsidRPr="00FD7423">
              <w:rPr>
                <w:rFonts w:ascii="Trebuchet MS" w:hAnsi="Trebuchet MS" w:cs="Times New Roman"/>
                <w:bCs/>
              </w:rPr>
              <w:t xml:space="preserve">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completările ult</w:t>
            </w:r>
            <w:r w:rsidR="003F69D4">
              <w:rPr>
                <w:rFonts w:ascii="Trebuchet MS" w:hAnsi="Trebuchet MS" w:cs="Times New Roman"/>
                <w:bCs/>
              </w:rPr>
              <w:t>erioare</w:t>
            </w:r>
            <w:r w:rsidRPr="00FD7423">
              <w:rPr>
                <w:rFonts w:ascii="Trebuchet MS" w:hAnsi="Trebuchet MS" w:cs="Times New Roman"/>
                <w:bCs/>
              </w:rPr>
              <w:t>,</w:t>
            </w:r>
            <w:r w:rsidR="003F69D4">
              <w:rPr>
                <w:rFonts w:ascii="Trebuchet MS" w:hAnsi="Trebuchet MS" w:cs="Times New Roman"/>
                <w:bCs/>
              </w:rPr>
              <w:t xml:space="preserve"> </w:t>
            </w:r>
            <w:r w:rsidRPr="00FD7423">
              <w:rPr>
                <w:rFonts w:ascii="Trebuchet MS" w:hAnsi="Trebuchet MS" w:cs="Times New Roman"/>
                <w:bCs/>
              </w:rPr>
              <w:t>respectiv cele ale art. 132 alin. (3) din același act normativ.</w:t>
            </w:r>
          </w:p>
          <w:p w14:paraId="5729B243" w14:textId="77777777" w:rsidR="004E1CB6" w:rsidRPr="004E1CB6" w:rsidRDefault="004E1CB6" w:rsidP="004E1CB6">
            <w:pPr>
              <w:spacing w:line="276" w:lineRule="auto"/>
              <w:jc w:val="both"/>
              <w:rPr>
                <w:rFonts w:ascii="Trebuchet MS" w:eastAsia="Calibri" w:hAnsi="Trebuchet MS" w:cs="Times New Roman"/>
                <w:iCs/>
                <w:noProof/>
                <w:color w:val="000000" w:themeColor="text1"/>
              </w:rPr>
            </w:pPr>
            <w:r w:rsidRPr="004E1CB6">
              <w:rPr>
                <w:rFonts w:ascii="Trebuchet MS" w:eastAsia="Calibri" w:hAnsi="Trebuchet MS" w:cs="Times New Roman"/>
                <w:iCs/>
                <w:noProof/>
                <w:color w:val="000000" w:themeColor="text1"/>
              </w:rPr>
              <w:t>Garanţia de participare trebuie să fie irevocabilă, necondiţionată şi se constituie prin:</w:t>
            </w:r>
          </w:p>
          <w:p w14:paraId="75A8A3C1" w14:textId="77777777" w:rsidR="004E1CB6" w:rsidRPr="004E1CB6" w:rsidRDefault="004E1CB6" w:rsidP="004E1CB6">
            <w:pPr>
              <w:spacing w:line="276" w:lineRule="auto"/>
              <w:jc w:val="both"/>
              <w:rPr>
                <w:rFonts w:ascii="Trebuchet MS" w:eastAsia="Calibri" w:hAnsi="Trebuchet MS" w:cs="Times New Roman"/>
                <w:iCs/>
                <w:noProof/>
                <w:color w:val="000000" w:themeColor="text1"/>
              </w:rPr>
            </w:pPr>
            <w:r w:rsidRPr="004E1CB6">
              <w:rPr>
                <w:rFonts w:ascii="Trebuchet MS" w:eastAsia="Calibri" w:hAnsi="Trebuchet MS" w:cs="Times New Roman"/>
                <w:iCs/>
                <w:noProof/>
                <w:color w:val="000000" w:themeColor="text1"/>
              </w:rPr>
              <w:t>    a) virament bancar;</w:t>
            </w:r>
          </w:p>
          <w:p w14:paraId="619F2723"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b) instrumente de garantare emise în condiţiile legii astfel:</w:t>
            </w:r>
          </w:p>
          <w:p w14:paraId="31AD45A7"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(i) scrisori de garanţie emise de instituţii de credit bancare din România sau din alt stat;</w:t>
            </w:r>
          </w:p>
          <w:p w14:paraId="5F55ECA3"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E64024D"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(iii) asigurări de garanţii emise:</w:t>
            </w:r>
          </w:p>
          <w:p w14:paraId="5DB9430D"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 fie de societăţi de asigurare care deţin autorizaţii de funcţionare emise în România sau într-un alt stat membru al Uniunii Europene şi/sau care sunt înscrise în registrele publicate pe site-ul Autorităţii de Supraveghere Financiară, după caz;</w:t>
            </w:r>
          </w:p>
          <w:p w14:paraId="274E25F6"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 fie de societăţi de asigurare din state terţe prin sucursale autorizate în România de către Autoritatea de Supraveghere Financiară;</w:t>
            </w:r>
          </w:p>
          <w:p w14:paraId="7C1318D8"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c) depunerea la casierie a unor sume în numerar dacă valoarea este mai mică de 5.000 lei;</w:t>
            </w:r>
          </w:p>
          <w:p w14:paraId="3A989649" w14:textId="5E890835"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În </w:t>
            </w:r>
            <w:proofErr w:type="spellStart"/>
            <w:r w:rsidRPr="00FD7423">
              <w:rPr>
                <w:rFonts w:ascii="Trebuchet MS" w:hAnsi="Trebuchet MS" w:cs="Times New Roman"/>
                <w:bCs/>
              </w:rPr>
              <w:t>situaţia</w:t>
            </w:r>
            <w:proofErr w:type="spellEnd"/>
            <w:r w:rsidRPr="00FD7423">
              <w:rPr>
                <w:rFonts w:ascii="Trebuchet MS" w:hAnsi="Trebuchet MS" w:cs="Times New Roman"/>
                <w:bCs/>
              </w:rPr>
              <w:t xml:space="preserve"> în care</w:t>
            </w:r>
            <w:r w:rsidR="00FE0624">
              <w:rPr>
                <w:rFonts w:ascii="Trebuchet MS" w:hAnsi="Trebuchet MS" w:cs="Times New Roman"/>
                <w:bCs/>
              </w:rPr>
              <w:t xml:space="preserve"> garanția de participare</w:t>
            </w:r>
            <w:r w:rsidRPr="00FD7423">
              <w:rPr>
                <w:rFonts w:ascii="Trebuchet MS" w:hAnsi="Trebuchet MS" w:cs="Times New Roman"/>
                <w:bCs/>
              </w:rPr>
              <w:t xml:space="preserve"> se constituie prin </w:t>
            </w:r>
            <w:proofErr w:type="spellStart"/>
            <w:r w:rsidRPr="00FD7423">
              <w:rPr>
                <w:rFonts w:ascii="Trebuchet MS" w:hAnsi="Trebuchet MS" w:cs="Times New Roman"/>
                <w:bCs/>
              </w:rPr>
              <w:t>Poliţă</w:t>
            </w:r>
            <w:proofErr w:type="spellEnd"/>
            <w:r w:rsidRPr="00FD7423">
              <w:rPr>
                <w:rFonts w:ascii="Trebuchet MS" w:hAnsi="Trebuchet MS" w:cs="Times New Roman"/>
                <w:bCs/>
              </w:rPr>
              <w:t xml:space="preserve"> de asigurare aceasta va fi </w:t>
            </w:r>
            <w:proofErr w:type="spellStart"/>
            <w:r w:rsidRPr="00FD7423">
              <w:rPr>
                <w:rFonts w:ascii="Trebuchet MS" w:hAnsi="Trebuchet MS" w:cs="Times New Roman"/>
                <w:bCs/>
              </w:rPr>
              <w:t>însoţită</w:t>
            </w:r>
            <w:proofErr w:type="spellEnd"/>
            <w:r w:rsidRPr="00FD7423">
              <w:rPr>
                <w:rFonts w:ascii="Trebuchet MS" w:hAnsi="Trebuchet MS" w:cs="Times New Roman"/>
                <w:bCs/>
              </w:rPr>
              <w:t xml:space="preserve"> în mod obligatoriu de dovada efectuării </w:t>
            </w:r>
            <w:proofErr w:type="spellStart"/>
            <w:r w:rsidRPr="00FD7423">
              <w:rPr>
                <w:rFonts w:ascii="Trebuchet MS" w:hAnsi="Trebuchet MS" w:cs="Times New Roman"/>
                <w:bCs/>
              </w:rPr>
              <w:t>plăţii</w:t>
            </w:r>
            <w:proofErr w:type="spellEnd"/>
            <w:r w:rsidRPr="00FD7423">
              <w:rPr>
                <w:rFonts w:ascii="Trebuchet MS" w:hAnsi="Trebuchet MS" w:cs="Times New Roman"/>
                <w:bCs/>
              </w:rPr>
              <w:t xml:space="preserve"> primei de asigurare aferente.</w:t>
            </w:r>
          </w:p>
          <w:p w14:paraId="0ACA3A47" w14:textId="65DE5E8C"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În cazul unei asocieri,</w:t>
            </w:r>
            <w:r w:rsidR="00FE0624">
              <w:rPr>
                <w:rFonts w:ascii="Trebuchet MS" w:hAnsi="Trebuchet MS" w:cs="Times New Roman"/>
                <w:bCs/>
              </w:rPr>
              <w:t xml:space="preserve"> garanția de participare</w:t>
            </w:r>
            <w:r w:rsidRPr="00FD7423">
              <w:rPr>
                <w:rFonts w:ascii="Trebuchet MS" w:hAnsi="Trebuchet MS" w:cs="Times New Roman"/>
                <w:bCs/>
              </w:rPr>
              <w:t xml:space="preserve"> va fi constituită în numele asocierii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va acoperi în mod solidar pe </w:t>
            </w:r>
            <w:proofErr w:type="spellStart"/>
            <w:r w:rsidRPr="00FD7423">
              <w:rPr>
                <w:rFonts w:ascii="Trebuchet MS" w:hAnsi="Trebuchet MS" w:cs="Times New Roman"/>
                <w:bCs/>
              </w:rPr>
              <w:t>toţi</w:t>
            </w:r>
            <w:proofErr w:type="spellEnd"/>
            <w:r w:rsidRPr="00FD7423">
              <w:rPr>
                <w:rFonts w:ascii="Trebuchet MS" w:hAnsi="Trebuchet MS" w:cs="Times New Roman"/>
                <w:bCs/>
              </w:rPr>
              <w:t xml:space="preserve"> membrii acesteia.</w:t>
            </w:r>
            <w:r w:rsidR="00FE0624">
              <w:rPr>
                <w:rFonts w:ascii="Trebuchet MS" w:hAnsi="Trebuchet MS" w:cs="Times New Roman"/>
                <w:bCs/>
              </w:rPr>
              <w:t xml:space="preserve"> Garanția de participare</w:t>
            </w:r>
            <w:r w:rsidRPr="00FD7423">
              <w:rPr>
                <w:rFonts w:ascii="Trebuchet MS" w:hAnsi="Trebuchet MS" w:cs="Times New Roman"/>
                <w:bCs/>
              </w:rPr>
              <w:t xml:space="preserve"> emisă în altă limba decât română va fi </w:t>
            </w:r>
            <w:proofErr w:type="spellStart"/>
            <w:r w:rsidRPr="00FD7423">
              <w:rPr>
                <w:rFonts w:ascii="Trebuchet MS" w:hAnsi="Trebuchet MS" w:cs="Times New Roman"/>
                <w:bCs/>
              </w:rPr>
              <w:t>însoţită</w:t>
            </w:r>
            <w:proofErr w:type="spellEnd"/>
            <w:r w:rsidRPr="00FD7423">
              <w:rPr>
                <w:rFonts w:ascii="Trebuchet MS" w:hAnsi="Trebuchet MS" w:cs="Times New Roman"/>
                <w:bCs/>
              </w:rPr>
              <w:t xml:space="preserve"> în mod obligatoriu de traducerea autorizată în limba română</w:t>
            </w:r>
          </w:p>
          <w:p w14:paraId="0B2A5B69"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-Instrumentul de garantare se transmite în SEAP împreună cu oferta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celelalte documente ale acesteia, cel mai târziu la data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ora-limită de depunere a ofertelor. Garanția de participare trebuie să fie irevocabilă, </w:t>
            </w:r>
            <w:proofErr w:type="spellStart"/>
            <w:r w:rsidRPr="00FD7423">
              <w:rPr>
                <w:rFonts w:ascii="Trebuchet MS" w:hAnsi="Trebuchet MS" w:cs="Times New Roman"/>
                <w:bCs/>
              </w:rPr>
              <w:t>necondiţionată</w:t>
            </w:r>
            <w:proofErr w:type="spellEnd"/>
            <w:r w:rsidRPr="00FD7423">
              <w:rPr>
                <w:rFonts w:ascii="Trebuchet MS" w:hAnsi="Trebuchet MS" w:cs="Times New Roman"/>
                <w:bCs/>
              </w:rPr>
              <w:t xml:space="preserve">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se constituie în conformitate cu art. 154 alin 4 din Legea 98/2016.</w:t>
            </w:r>
          </w:p>
          <w:p w14:paraId="730185A9"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lastRenderedPageBreak/>
              <w:t>În cazul viramentului bancar, plata se va realiza în contul MJ: RO 22 TREZ 7005 005 XXX 000 156 deschis la A.T.C.P.M.B., cu condiția confirmării acestuia de către banca emitentă cel mai târziu la data și ora limită stabilite pentru depunerea ofertelor.</w:t>
            </w:r>
          </w:p>
          <w:p w14:paraId="1C719F48"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Documentul de plată va fi încărcat în SEAP, semnat cu semnătură electronică, până la data limită de depunere a ofertelor. </w:t>
            </w:r>
          </w:p>
          <w:p w14:paraId="4DF83C6F"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După această dată, daca va fi cazul,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 conform art. 123 alin. (2) din HG 395/2016.</w:t>
            </w:r>
          </w:p>
          <w:p w14:paraId="47335FC4"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Autoritatea contractantă are </w:t>
            </w:r>
            <w:proofErr w:type="spellStart"/>
            <w:r w:rsidRPr="00FD7423">
              <w:rPr>
                <w:rFonts w:ascii="Trebuchet MS" w:hAnsi="Trebuchet MS" w:cs="Times New Roman"/>
                <w:bCs/>
              </w:rPr>
              <w:t>obligaţia</w:t>
            </w:r>
            <w:proofErr w:type="spellEnd"/>
            <w:r w:rsidRPr="00FD7423">
              <w:rPr>
                <w:rFonts w:ascii="Trebuchet MS" w:hAnsi="Trebuchet MS" w:cs="Times New Roman"/>
                <w:bCs/>
              </w:rPr>
              <w:t xml:space="preserve"> de a </w:t>
            </w:r>
            <w:proofErr w:type="spellStart"/>
            <w:r w:rsidRPr="00FD7423">
              <w:rPr>
                <w:rFonts w:ascii="Trebuchet MS" w:hAnsi="Trebuchet MS" w:cs="Times New Roman"/>
                <w:bCs/>
              </w:rPr>
              <w:t>reţine</w:t>
            </w:r>
            <w:proofErr w:type="spellEnd"/>
            <w:r w:rsidRPr="00FD7423">
              <w:rPr>
                <w:rFonts w:ascii="Trebuchet MS" w:hAnsi="Trebuchet MS" w:cs="Times New Roman"/>
                <w:bCs/>
              </w:rPr>
              <w:t xml:space="preserve"> </w:t>
            </w:r>
            <w:proofErr w:type="spellStart"/>
            <w:r w:rsidRPr="00FD7423">
              <w:rPr>
                <w:rFonts w:ascii="Trebuchet MS" w:hAnsi="Trebuchet MS" w:cs="Times New Roman"/>
                <w:bCs/>
              </w:rPr>
              <w:t>garanţia</w:t>
            </w:r>
            <w:proofErr w:type="spellEnd"/>
            <w:r w:rsidRPr="00FD7423">
              <w:rPr>
                <w:rFonts w:ascii="Trebuchet MS" w:hAnsi="Trebuchet MS" w:cs="Times New Roman"/>
                <w:bCs/>
              </w:rPr>
              <w:t xml:space="preserve"> de participare în condițiile prevăzute la art. 37 din HG nr. 395/2016.</w:t>
            </w:r>
          </w:p>
          <w:p w14:paraId="21CB9589" w14:textId="18EDBC32" w:rsidR="00FD7423" w:rsidRPr="0025799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Garanția de participare se restituie </w:t>
            </w:r>
            <w:r w:rsidRPr="00257993">
              <w:rPr>
                <w:rFonts w:ascii="Trebuchet MS" w:hAnsi="Trebuchet MS" w:cs="Times New Roman"/>
                <w:bCs/>
              </w:rPr>
              <w:t>în conformitate cu art. 154^1 din Legea 98/2016.</w:t>
            </w:r>
          </w:p>
          <w:p w14:paraId="6068A4D2" w14:textId="77777777" w:rsidR="003B1245" w:rsidRPr="00257993" w:rsidRDefault="003B1245" w:rsidP="003B1245">
            <w:pPr>
              <w:spacing w:before="120" w:after="120"/>
              <w:jc w:val="both"/>
              <w:rPr>
                <w:rFonts w:ascii="Trebuchet MS" w:hAnsi="Trebuchet MS" w:cs="Times New Roman"/>
                <w:b/>
              </w:rPr>
            </w:pPr>
            <w:r w:rsidRPr="00257993">
              <w:rPr>
                <w:rFonts w:ascii="Trebuchet MS" w:hAnsi="Trebuchet MS" w:cs="Times New Roman"/>
                <w:b/>
              </w:rPr>
              <w:t xml:space="preserve">III.1.6.b) </w:t>
            </w:r>
            <w:r w:rsidR="00657A32" w:rsidRPr="00257993">
              <w:rPr>
                <w:rFonts w:ascii="Trebuchet MS" w:hAnsi="Trebuchet MS" w:cs="Times New Roman"/>
                <w:b/>
              </w:rPr>
              <w:t>Garanția</w:t>
            </w:r>
            <w:r w:rsidRPr="00257993">
              <w:rPr>
                <w:rFonts w:ascii="Trebuchet MS" w:hAnsi="Trebuchet MS" w:cs="Times New Roman"/>
                <w:b/>
              </w:rPr>
              <w:t xml:space="preserve"> de bun</w:t>
            </w:r>
            <w:r w:rsidR="00657A32" w:rsidRPr="00257993">
              <w:rPr>
                <w:rFonts w:ascii="Trebuchet MS" w:hAnsi="Trebuchet MS" w:cs="Times New Roman"/>
                <w:b/>
              </w:rPr>
              <w:t>ă</w:t>
            </w:r>
            <w:r w:rsidRPr="00257993">
              <w:rPr>
                <w:rFonts w:ascii="Trebuchet MS" w:hAnsi="Trebuchet MS" w:cs="Times New Roman"/>
                <w:b/>
              </w:rPr>
              <w:t xml:space="preserve"> </w:t>
            </w:r>
            <w:r w:rsidR="00657A32" w:rsidRPr="00257993">
              <w:rPr>
                <w:rFonts w:ascii="Trebuchet MS" w:hAnsi="Trebuchet MS" w:cs="Times New Roman"/>
                <w:b/>
              </w:rPr>
              <w:t>execuție</w:t>
            </w:r>
            <w:r w:rsidRPr="00257993">
              <w:rPr>
                <w:rFonts w:ascii="Trebuchet MS" w:hAnsi="Trebuchet MS" w:cs="Times New Roman"/>
                <w:b/>
              </w:rPr>
              <w:t>:</w:t>
            </w:r>
          </w:p>
          <w:p w14:paraId="0B444767" w14:textId="77777777" w:rsidR="009165F1" w:rsidRPr="009165F1" w:rsidRDefault="009165F1" w:rsidP="009165F1">
            <w:pPr>
              <w:spacing w:before="120" w:after="120"/>
              <w:jc w:val="both"/>
              <w:rPr>
                <w:rFonts w:ascii="Trebuchet MS" w:hAnsi="Trebuchet MS" w:cs="Times New Roman"/>
                <w:bCs/>
              </w:rPr>
            </w:pPr>
            <w:r w:rsidRPr="009165F1">
              <w:rPr>
                <w:rFonts w:ascii="Trebuchet MS" w:hAnsi="Trebuchet MS" w:cs="Times New Roman"/>
                <w:bCs/>
              </w:rPr>
              <w:t>În vederea asigurării îndeplinirii corespunzătoare a obligațiilor contractuale, din punct de vedere calitativ, cantitativ și în termenul stabilit, autoritatea contractantă solicită constituirea unei garanții de bună execuție în cuantum de 10% din valoarea contractului atribuit, fără TVA.</w:t>
            </w:r>
          </w:p>
          <w:p w14:paraId="5574045F" w14:textId="77777777" w:rsidR="009165F1" w:rsidRPr="009165F1" w:rsidRDefault="009165F1" w:rsidP="009165F1">
            <w:pPr>
              <w:spacing w:before="120" w:after="120"/>
              <w:jc w:val="both"/>
              <w:rPr>
                <w:rFonts w:ascii="Trebuchet MS" w:hAnsi="Trebuchet MS" w:cs="Times New Roman"/>
                <w:bCs/>
              </w:rPr>
            </w:pPr>
            <w:r w:rsidRPr="009165F1">
              <w:rPr>
                <w:rFonts w:ascii="Trebuchet MS" w:hAnsi="Trebuchet MS" w:cs="Times New Roman"/>
                <w:bCs/>
              </w:rPr>
              <w:t>Această solicitare este formulată în conformitate cu prevederile art. 154 alin. (3) din Legea nr. 98/2016 privind achizițiile publice, cu modificările și completările ulterioare.</w:t>
            </w:r>
          </w:p>
          <w:p w14:paraId="5ED89510" w14:textId="77777777" w:rsidR="009165F1" w:rsidRPr="009165F1" w:rsidRDefault="009165F1" w:rsidP="009165F1">
            <w:pPr>
              <w:spacing w:before="120" w:after="120"/>
              <w:jc w:val="both"/>
              <w:rPr>
                <w:rFonts w:ascii="Trebuchet MS" w:hAnsi="Trebuchet MS" w:cs="Times New Roman"/>
                <w:bCs/>
              </w:rPr>
            </w:pPr>
            <w:r w:rsidRPr="009165F1">
              <w:rPr>
                <w:rFonts w:ascii="Trebuchet MS" w:hAnsi="Trebuchet MS" w:cs="Times New Roman"/>
                <w:bCs/>
              </w:rPr>
              <w:t xml:space="preserve">Modul de constituire a </w:t>
            </w:r>
            <w:proofErr w:type="spellStart"/>
            <w:r w:rsidRPr="009165F1">
              <w:rPr>
                <w:rFonts w:ascii="Trebuchet MS" w:hAnsi="Trebuchet MS" w:cs="Times New Roman"/>
                <w:bCs/>
              </w:rPr>
              <w:t>garantie</w:t>
            </w:r>
            <w:proofErr w:type="spellEnd"/>
            <w:r w:rsidRPr="009165F1">
              <w:rPr>
                <w:rFonts w:ascii="Trebuchet MS" w:hAnsi="Trebuchet MS" w:cs="Times New Roman"/>
                <w:bCs/>
              </w:rPr>
              <w:t xml:space="preserve"> de buna </w:t>
            </w:r>
            <w:proofErr w:type="spellStart"/>
            <w:r w:rsidRPr="009165F1">
              <w:rPr>
                <w:rFonts w:ascii="Trebuchet MS" w:hAnsi="Trebuchet MS" w:cs="Times New Roman"/>
                <w:bCs/>
              </w:rPr>
              <w:t>executie</w:t>
            </w:r>
            <w:proofErr w:type="spellEnd"/>
            <w:r w:rsidRPr="009165F1">
              <w:rPr>
                <w:rFonts w:ascii="Trebuchet MS" w:hAnsi="Trebuchet MS" w:cs="Times New Roman"/>
                <w:bCs/>
              </w:rPr>
              <w:t xml:space="preserve"> este în conformitate cu prevederile art.154 din Legea nr. 98/2016, privind achizițiile publice.</w:t>
            </w:r>
          </w:p>
          <w:p w14:paraId="35DB7DE0" w14:textId="77777777" w:rsidR="009165F1" w:rsidRPr="009165F1" w:rsidRDefault="009165F1" w:rsidP="009165F1">
            <w:pPr>
              <w:spacing w:before="120" w:after="120"/>
              <w:jc w:val="both"/>
              <w:rPr>
                <w:rFonts w:ascii="Trebuchet MS" w:hAnsi="Trebuchet MS" w:cs="Times New Roman"/>
                <w:bCs/>
              </w:rPr>
            </w:pPr>
            <w:r w:rsidRPr="009165F1">
              <w:rPr>
                <w:rFonts w:ascii="Trebuchet MS" w:hAnsi="Trebuchet MS" w:cs="Times New Roman"/>
                <w:bCs/>
              </w:rPr>
              <w:t xml:space="preserve">Restituirea </w:t>
            </w:r>
            <w:proofErr w:type="spellStart"/>
            <w:r w:rsidRPr="009165F1">
              <w:rPr>
                <w:rFonts w:ascii="Trebuchet MS" w:hAnsi="Trebuchet MS" w:cs="Times New Roman"/>
                <w:bCs/>
              </w:rPr>
              <w:t>garantiei</w:t>
            </w:r>
            <w:proofErr w:type="spellEnd"/>
            <w:r w:rsidRPr="009165F1">
              <w:rPr>
                <w:rFonts w:ascii="Trebuchet MS" w:hAnsi="Trebuchet MS" w:cs="Times New Roman"/>
                <w:bCs/>
              </w:rPr>
              <w:t xml:space="preserve"> de buna </w:t>
            </w:r>
            <w:proofErr w:type="spellStart"/>
            <w:r w:rsidRPr="009165F1">
              <w:rPr>
                <w:rFonts w:ascii="Trebuchet MS" w:hAnsi="Trebuchet MS" w:cs="Times New Roman"/>
                <w:bCs/>
              </w:rPr>
              <w:t>executie</w:t>
            </w:r>
            <w:proofErr w:type="spellEnd"/>
            <w:r w:rsidRPr="009165F1">
              <w:rPr>
                <w:rFonts w:ascii="Trebuchet MS" w:hAnsi="Trebuchet MS" w:cs="Times New Roman"/>
                <w:bCs/>
              </w:rPr>
              <w:t xml:space="preserve"> se va realiza in conformitate cu prevederile art.154 ind.2, alin. (5) din Legea nr. 98/2016.</w:t>
            </w:r>
          </w:p>
          <w:p w14:paraId="60B36DB5" w14:textId="4078C5E7" w:rsidR="00C63A83" w:rsidRPr="00860B4C" w:rsidRDefault="009165F1" w:rsidP="009165F1">
            <w:pPr>
              <w:spacing w:before="120" w:after="120"/>
              <w:jc w:val="both"/>
              <w:rPr>
                <w:rFonts w:ascii="Trebuchet MS" w:hAnsi="Trebuchet MS" w:cs="Times New Roman"/>
                <w:b/>
              </w:rPr>
            </w:pPr>
            <w:r w:rsidRPr="009165F1">
              <w:rPr>
                <w:rFonts w:ascii="Trebuchet MS" w:hAnsi="Trebuchet MS" w:cs="Times New Roman"/>
                <w:bCs/>
              </w:rPr>
              <w:t>Autoritatea contractantă are dreptul de a emite pretenții asupra garanției de bună execuție, în conformitate cu art. 41 din HG nr. 395/2016.</w:t>
            </w:r>
          </w:p>
        </w:tc>
      </w:tr>
      <w:tr w:rsidR="009E588A" w:rsidRPr="00860B4C" w14:paraId="07A6E58D" w14:textId="77777777" w:rsidTr="00021A37">
        <w:tc>
          <w:tcPr>
            <w:tcW w:w="9628" w:type="dxa"/>
            <w:gridSpan w:val="2"/>
          </w:tcPr>
          <w:p w14:paraId="1FB09A9E" w14:textId="09908DD9" w:rsidR="00090A8D" w:rsidRPr="00860B4C" w:rsidRDefault="00090A8D" w:rsidP="00090A8D">
            <w:pPr>
              <w:spacing w:before="120" w:after="120"/>
              <w:jc w:val="both"/>
              <w:rPr>
                <w:rFonts w:ascii="Trebuchet MS" w:hAnsi="Trebuchet MS" w:cs="Times New Roman"/>
                <w:b/>
              </w:rPr>
            </w:pPr>
            <w:r w:rsidRPr="00860B4C">
              <w:rPr>
                <w:rFonts w:ascii="Trebuchet MS" w:hAnsi="Trebuchet MS" w:cs="Times New Roman"/>
                <w:b/>
              </w:rPr>
              <w:lastRenderedPageBreak/>
              <w:t>III.1.</w:t>
            </w:r>
            <w:r w:rsidR="0024474D">
              <w:rPr>
                <w:rFonts w:ascii="Trebuchet MS" w:hAnsi="Trebuchet MS" w:cs="Times New Roman"/>
                <w:b/>
              </w:rPr>
              <w:t>7</w:t>
            </w:r>
            <w:r w:rsidRPr="00860B4C">
              <w:rPr>
                <w:rFonts w:ascii="Trebuchet MS" w:hAnsi="Trebuchet MS" w:cs="Times New Roman"/>
                <w:b/>
              </w:rPr>
              <w:t>) Forma juridic</w:t>
            </w:r>
            <w:r w:rsidR="0026409D" w:rsidRPr="00860B4C">
              <w:rPr>
                <w:rFonts w:ascii="Trebuchet MS" w:hAnsi="Trebuchet MS" w:cs="Times New Roman"/>
                <w:b/>
              </w:rPr>
              <w:t>ă</w:t>
            </w:r>
            <w:r w:rsidRPr="00860B4C">
              <w:rPr>
                <w:rFonts w:ascii="Trebuchet MS" w:hAnsi="Trebuchet MS" w:cs="Times New Roman"/>
                <w:b/>
              </w:rPr>
              <w:t xml:space="preserve"> pe care o va lua grupul de operatori economici c</w:t>
            </w:r>
            <w:r w:rsidR="0026409D" w:rsidRPr="00860B4C">
              <w:rPr>
                <w:rFonts w:ascii="Trebuchet MS" w:hAnsi="Trebuchet MS" w:cs="Times New Roman"/>
                <w:b/>
              </w:rPr>
              <w:t>ă</w:t>
            </w:r>
            <w:r w:rsidRPr="00860B4C">
              <w:rPr>
                <w:rFonts w:ascii="Trebuchet MS" w:hAnsi="Trebuchet MS" w:cs="Times New Roman"/>
                <w:b/>
              </w:rPr>
              <w:t>ruia i se atribuie contractul:</w:t>
            </w:r>
          </w:p>
          <w:p w14:paraId="55285738" w14:textId="60E202AF" w:rsidR="009E588A" w:rsidRPr="0024474D" w:rsidRDefault="00090A8D" w:rsidP="00090A8D">
            <w:pPr>
              <w:spacing w:before="120" w:after="120"/>
              <w:jc w:val="both"/>
              <w:rPr>
                <w:rFonts w:ascii="Trebuchet MS" w:hAnsi="Trebuchet MS" w:cs="Times New Roman"/>
                <w:bCs/>
              </w:rPr>
            </w:pPr>
            <w:r w:rsidRPr="00860B4C">
              <w:rPr>
                <w:rFonts w:ascii="Trebuchet MS" w:hAnsi="Trebuchet MS" w:cs="Times New Roman"/>
                <w:bCs/>
              </w:rPr>
              <w:t xml:space="preserve"> </w:t>
            </w:r>
            <w:r w:rsidRPr="0024474D">
              <w:rPr>
                <w:rFonts w:ascii="Trebuchet MS" w:hAnsi="Trebuchet MS" w:cs="Times New Roman"/>
                <w:bCs/>
              </w:rPr>
              <w:t>Asociere conform art. 53 din Legea nr</w:t>
            </w:r>
            <w:r w:rsidR="00F025B4" w:rsidRPr="0024474D">
              <w:rPr>
                <w:rFonts w:ascii="Trebuchet MS" w:hAnsi="Trebuchet MS" w:cs="Times New Roman"/>
                <w:bCs/>
              </w:rPr>
              <w:t xml:space="preserve">. </w:t>
            </w:r>
            <w:r w:rsidRPr="0024474D">
              <w:rPr>
                <w:rFonts w:ascii="Trebuchet MS" w:hAnsi="Trebuchet MS" w:cs="Times New Roman"/>
                <w:bCs/>
              </w:rPr>
              <w:t>98/2016</w:t>
            </w:r>
            <w:r w:rsidR="0024474D" w:rsidRPr="0024474D">
              <w:rPr>
                <w:rFonts w:ascii="Trebuchet MS" w:hAnsi="Trebuchet MS" w:cs="Times New Roman"/>
                <w:bCs/>
              </w:rPr>
              <w:t>.</w:t>
            </w:r>
          </w:p>
        </w:tc>
      </w:tr>
      <w:tr w:rsidR="00FF2667" w:rsidRPr="00860B4C" w14:paraId="59B68984" w14:textId="77777777" w:rsidTr="00021A37">
        <w:tc>
          <w:tcPr>
            <w:tcW w:w="9628" w:type="dxa"/>
            <w:gridSpan w:val="2"/>
          </w:tcPr>
          <w:p w14:paraId="0EA005BD" w14:textId="6FC047D9" w:rsidR="0024474D" w:rsidRDefault="00BF75DC" w:rsidP="0024474D">
            <w:pPr>
              <w:spacing w:before="120" w:after="120"/>
              <w:jc w:val="both"/>
              <w:rPr>
                <w:rFonts w:ascii="Trebuchet MS" w:hAnsi="Trebuchet MS" w:cs="Times New Roman"/>
                <w:b/>
              </w:rPr>
            </w:pPr>
            <w:r w:rsidRPr="00860B4C">
              <w:rPr>
                <w:rFonts w:ascii="Trebuchet MS" w:hAnsi="Trebuchet MS" w:cs="Times New Roman"/>
                <w:b/>
              </w:rPr>
              <w:t>III.1.</w:t>
            </w:r>
            <w:r w:rsidR="0024474D">
              <w:rPr>
                <w:rFonts w:ascii="Trebuchet MS" w:hAnsi="Trebuchet MS" w:cs="Times New Roman"/>
                <w:b/>
              </w:rPr>
              <w:t>8</w:t>
            </w:r>
            <w:r w:rsidRPr="00860B4C">
              <w:rPr>
                <w:rFonts w:ascii="Trebuchet MS" w:hAnsi="Trebuchet MS" w:cs="Times New Roman"/>
                <w:b/>
              </w:rPr>
              <w:t>) Legisla</w:t>
            </w:r>
            <w:r w:rsidR="00A505A8" w:rsidRPr="00860B4C">
              <w:rPr>
                <w:rFonts w:ascii="Trebuchet MS" w:hAnsi="Trebuchet MS" w:cs="Times New Roman"/>
                <w:b/>
              </w:rPr>
              <w:t>ț</w:t>
            </w:r>
            <w:r w:rsidRPr="00860B4C">
              <w:rPr>
                <w:rFonts w:ascii="Trebuchet MS" w:hAnsi="Trebuchet MS" w:cs="Times New Roman"/>
                <w:b/>
              </w:rPr>
              <w:t>ia aplicabil</w:t>
            </w:r>
            <w:r w:rsidR="00A505A8" w:rsidRPr="00860B4C">
              <w:rPr>
                <w:rFonts w:ascii="Trebuchet MS" w:hAnsi="Trebuchet MS" w:cs="Times New Roman"/>
                <w:b/>
              </w:rPr>
              <w:t>ă</w:t>
            </w:r>
            <w:r w:rsidRPr="00860B4C">
              <w:rPr>
                <w:rFonts w:ascii="Trebuchet MS" w:hAnsi="Trebuchet MS" w:cs="Times New Roman"/>
                <w:b/>
              </w:rPr>
              <w:t>:</w:t>
            </w:r>
          </w:p>
          <w:p w14:paraId="4E86468F" w14:textId="77777777" w:rsidR="0024474D" w:rsidRPr="0024474D" w:rsidRDefault="0024474D" w:rsidP="0024474D">
            <w:pPr>
              <w:spacing w:before="120" w:after="120"/>
              <w:jc w:val="both"/>
              <w:rPr>
                <w:rFonts w:ascii="Trebuchet MS" w:hAnsi="Trebuchet MS" w:cs="Times New Roman"/>
              </w:rPr>
            </w:pPr>
            <w:r w:rsidRPr="0024474D">
              <w:rPr>
                <w:rFonts w:ascii="Trebuchet MS" w:hAnsi="Trebuchet MS" w:cs="Times New Roman"/>
              </w:rPr>
              <w:t xml:space="preserve">a) Legea privind </w:t>
            </w:r>
            <w:proofErr w:type="spellStart"/>
            <w:r w:rsidRPr="0024474D">
              <w:rPr>
                <w:rFonts w:ascii="Trebuchet MS" w:hAnsi="Trebuchet MS" w:cs="Times New Roman"/>
              </w:rPr>
              <w:t>achizitiile</w:t>
            </w:r>
            <w:proofErr w:type="spellEnd"/>
            <w:r w:rsidRPr="0024474D">
              <w:rPr>
                <w:rFonts w:ascii="Trebuchet MS" w:hAnsi="Trebuchet MS" w:cs="Times New Roman"/>
              </w:rPr>
              <w:t xml:space="preserve"> nr 98/2016</w:t>
            </w:r>
          </w:p>
          <w:p w14:paraId="104DBDE2" w14:textId="77777777" w:rsidR="0024474D" w:rsidRPr="0024474D" w:rsidRDefault="0024474D" w:rsidP="0024474D">
            <w:pPr>
              <w:spacing w:before="120" w:after="120"/>
              <w:jc w:val="both"/>
              <w:rPr>
                <w:rFonts w:ascii="Trebuchet MS" w:hAnsi="Trebuchet MS" w:cs="Times New Roman"/>
              </w:rPr>
            </w:pPr>
            <w:r w:rsidRPr="0024474D">
              <w:rPr>
                <w:rFonts w:ascii="Trebuchet MS" w:hAnsi="Trebuchet MS" w:cs="Times New Roman"/>
              </w:rPr>
              <w:t xml:space="preserve">b) Legea privind remediile si </w:t>
            </w:r>
            <w:proofErr w:type="spellStart"/>
            <w:r w:rsidRPr="0024474D">
              <w:rPr>
                <w:rFonts w:ascii="Trebuchet MS" w:hAnsi="Trebuchet MS" w:cs="Times New Roman"/>
              </w:rPr>
              <w:t>caile</w:t>
            </w:r>
            <w:proofErr w:type="spellEnd"/>
            <w:r w:rsidRPr="0024474D">
              <w:rPr>
                <w:rFonts w:ascii="Trebuchet MS" w:hAnsi="Trebuchet MS" w:cs="Times New Roman"/>
              </w:rPr>
              <w:t xml:space="preserve"> de atac in materie de atribuire a contractelor de </w:t>
            </w:r>
            <w:proofErr w:type="spellStart"/>
            <w:r w:rsidRPr="0024474D">
              <w:rPr>
                <w:rFonts w:ascii="Trebuchet MS" w:hAnsi="Trebuchet MS" w:cs="Times New Roman"/>
              </w:rPr>
              <w:t>achizitie</w:t>
            </w:r>
            <w:proofErr w:type="spellEnd"/>
            <w:r w:rsidRPr="0024474D">
              <w:rPr>
                <w:rFonts w:ascii="Trebuchet MS" w:hAnsi="Trebuchet MS" w:cs="Times New Roman"/>
              </w:rPr>
              <w:t xml:space="preserve"> publica, a contractelor sectoriale si a contractelor de concesiune de </w:t>
            </w:r>
            <w:proofErr w:type="spellStart"/>
            <w:r w:rsidRPr="0024474D">
              <w:rPr>
                <w:rFonts w:ascii="Trebuchet MS" w:hAnsi="Trebuchet MS" w:cs="Times New Roman"/>
              </w:rPr>
              <w:t>lucrari</w:t>
            </w:r>
            <w:proofErr w:type="spellEnd"/>
            <w:r w:rsidRPr="0024474D">
              <w:rPr>
                <w:rFonts w:ascii="Trebuchet MS" w:hAnsi="Trebuchet MS" w:cs="Times New Roman"/>
              </w:rPr>
              <w:t xml:space="preserve"> si concesiune de servicii, precum si pentru organizarea si </w:t>
            </w:r>
            <w:proofErr w:type="spellStart"/>
            <w:r w:rsidRPr="0024474D">
              <w:rPr>
                <w:rFonts w:ascii="Trebuchet MS" w:hAnsi="Trebuchet MS" w:cs="Times New Roman"/>
              </w:rPr>
              <w:t>functionarea</w:t>
            </w:r>
            <w:proofErr w:type="spellEnd"/>
            <w:r w:rsidRPr="0024474D">
              <w:rPr>
                <w:rFonts w:ascii="Trebuchet MS" w:hAnsi="Trebuchet MS" w:cs="Times New Roman"/>
              </w:rPr>
              <w:t xml:space="preserve"> Consiliului National de </w:t>
            </w:r>
            <w:proofErr w:type="spellStart"/>
            <w:r w:rsidRPr="0024474D">
              <w:rPr>
                <w:rFonts w:ascii="Trebuchet MS" w:hAnsi="Trebuchet MS" w:cs="Times New Roman"/>
              </w:rPr>
              <w:t>Solutionare</w:t>
            </w:r>
            <w:proofErr w:type="spellEnd"/>
            <w:r w:rsidRPr="0024474D">
              <w:rPr>
                <w:rFonts w:ascii="Trebuchet MS" w:hAnsi="Trebuchet MS" w:cs="Times New Roman"/>
              </w:rPr>
              <w:t xml:space="preserve"> a </w:t>
            </w:r>
            <w:proofErr w:type="spellStart"/>
            <w:r w:rsidRPr="0024474D">
              <w:rPr>
                <w:rFonts w:ascii="Trebuchet MS" w:hAnsi="Trebuchet MS" w:cs="Times New Roman"/>
              </w:rPr>
              <w:t>Contestatiilor</w:t>
            </w:r>
            <w:proofErr w:type="spellEnd"/>
            <w:r w:rsidRPr="0024474D">
              <w:rPr>
                <w:rFonts w:ascii="Trebuchet MS" w:hAnsi="Trebuchet MS" w:cs="Times New Roman"/>
              </w:rPr>
              <w:t xml:space="preserve"> nr 101/2016;</w:t>
            </w:r>
          </w:p>
          <w:p w14:paraId="117A4A17" w14:textId="77777777" w:rsidR="0024474D" w:rsidRPr="0024474D" w:rsidRDefault="0024474D" w:rsidP="0024474D">
            <w:pPr>
              <w:spacing w:before="120" w:after="120"/>
              <w:jc w:val="both"/>
              <w:rPr>
                <w:rFonts w:ascii="Trebuchet MS" w:hAnsi="Trebuchet MS" w:cs="Times New Roman"/>
              </w:rPr>
            </w:pPr>
            <w:r w:rsidRPr="0024474D">
              <w:rPr>
                <w:rFonts w:ascii="Trebuchet MS" w:hAnsi="Trebuchet MS" w:cs="Times New Roman"/>
              </w:rPr>
              <w:t>c) www.anap.gov.ro</w:t>
            </w:r>
          </w:p>
          <w:p w14:paraId="1B7916AB" w14:textId="77777777" w:rsidR="0024474D" w:rsidRPr="0024474D" w:rsidRDefault="0024474D" w:rsidP="0024474D">
            <w:pPr>
              <w:spacing w:before="120" w:after="120"/>
              <w:jc w:val="both"/>
              <w:rPr>
                <w:rFonts w:ascii="Trebuchet MS" w:hAnsi="Trebuchet MS" w:cs="Times New Roman"/>
              </w:rPr>
            </w:pPr>
            <w:r w:rsidRPr="0024474D">
              <w:rPr>
                <w:rFonts w:ascii="Trebuchet MS" w:hAnsi="Trebuchet MS" w:cs="Times New Roman"/>
              </w:rPr>
              <w:t>-Hotărârea de Guvern 395/2016 pentru aprobarea Normelor metodologice de aplicare a prevederilor referitoare la atribuirea contractului de achiziție publică/acordului-cadru din Legea nr. 98/2016 privind achizițiile publice; cu modificările și completările ulterioare;</w:t>
            </w:r>
          </w:p>
          <w:p w14:paraId="0F676E73" w14:textId="77777777" w:rsidR="0024474D" w:rsidRPr="0024474D" w:rsidRDefault="0024474D" w:rsidP="0024474D">
            <w:pPr>
              <w:spacing w:before="120" w:after="120"/>
              <w:jc w:val="both"/>
              <w:rPr>
                <w:rFonts w:ascii="Trebuchet MS" w:hAnsi="Trebuchet MS" w:cs="Times New Roman"/>
              </w:rPr>
            </w:pPr>
            <w:r w:rsidRPr="0024474D">
              <w:rPr>
                <w:rFonts w:ascii="Trebuchet MS" w:hAnsi="Trebuchet MS" w:cs="Times New Roman"/>
              </w:rPr>
              <w:t>Regulamentul Comisiei Europene nr. 2016/7 de stabilire a formularului standard pentru documentul european de achiziție unic publicat în Jurnalul Oficial al Uniunii Europene L 3, volumul 59 din 06 ianuarie 2016.</w:t>
            </w:r>
          </w:p>
          <w:p w14:paraId="0E04DA77" w14:textId="6B5938F8" w:rsidR="0024474D" w:rsidRPr="0024474D" w:rsidRDefault="0024474D" w:rsidP="0024474D">
            <w:pPr>
              <w:spacing w:before="120" w:after="120"/>
              <w:jc w:val="both"/>
              <w:rPr>
                <w:rFonts w:ascii="Trebuchet MS" w:hAnsi="Trebuchet MS" w:cs="Times New Roman"/>
              </w:rPr>
            </w:pPr>
            <w:proofErr w:type="spellStart"/>
            <w:r w:rsidRPr="0024474D">
              <w:rPr>
                <w:rFonts w:ascii="Trebuchet MS" w:hAnsi="Trebuchet MS" w:cs="Times New Roman"/>
              </w:rPr>
              <w:t>Instructiunea</w:t>
            </w:r>
            <w:proofErr w:type="spellEnd"/>
            <w:r w:rsidRPr="0024474D">
              <w:rPr>
                <w:rFonts w:ascii="Trebuchet MS" w:hAnsi="Trebuchet MS" w:cs="Times New Roman"/>
              </w:rPr>
              <w:t xml:space="preserve"> nr. 1 din 04.01.2017 emisa de </w:t>
            </w:r>
            <w:proofErr w:type="spellStart"/>
            <w:r w:rsidRPr="0024474D">
              <w:rPr>
                <w:rFonts w:ascii="Trebuchet MS" w:hAnsi="Trebuchet MS" w:cs="Times New Roman"/>
              </w:rPr>
              <w:t>presedintele</w:t>
            </w:r>
            <w:proofErr w:type="spellEnd"/>
            <w:r w:rsidRPr="0024474D">
              <w:rPr>
                <w:rFonts w:ascii="Trebuchet MS" w:hAnsi="Trebuchet MS" w:cs="Times New Roman"/>
              </w:rPr>
              <w:t xml:space="preserve"> ANAP.</w:t>
            </w:r>
          </w:p>
          <w:p w14:paraId="6B3DD2E8" w14:textId="77777777" w:rsidR="0024474D" w:rsidRPr="0024474D" w:rsidRDefault="0024474D" w:rsidP="0024474D">
            <w:pPr>
              <w:spacing w:before="120" w:after="120"/>
              <w:jc w:val="both"/>
              <w:rPr>
                <w:rFonts w:ascii="Trebuchet MS" w:hAnsi="Trebuchet MS" w:cs="Times New Roman"/>
              </w:rPr>
            </w:pPr>
            <w:proofErr w:type="spellStart"/>
            <w:r w:rsidRPr="0024474D">
              <w:rPr>
                <w:rFonts w:ascii="Trebuchet MS" w:hAnsi="Trebuchet MS" w:cs="Times New Roman"/>
              </w:rPr>
              <w:t>Instructiunea</w:t>
            </w:r>
            <w:proofErr w:type="spellEnd"/>
            <w:r w:rsidRPr="0024474D">
              <w:rPr>
                <w:rFonts w:ascii="Trebuchet MS" w:hAnsi="Trebuchet MS" w:cs="Times New Roman"/>
              </w:rPr>
              <w:t xml:space="preserve"> nr. 2 din 17.04.2017 emisa de </w:t>
            </w:r>
            <w:proofErr w:type="spellStart"/>
            <w:r w:rsidRPr="0024474D">
              <w:rPr>
                <w:rFonts w:ascii="Trebuchet MS" w:hAnsi="Trebuchet MS" w:cs="Times New Roman"/>
              </w:rPr>
              <w:t>presedintele</w:t>
            </w:r>
            <w:proofErr w:type="spellEnd"/>
            <w:r w:rsidRPr="0024474D">
              <w:rPr>
                <w:rFonts w:ascii="Trebuchet MS" w:hAnsi="Trebuchet MS" w:cs="Times New Roman"/>
              </w:rPr>
              <w:t xml:space="preserve"> ANAP.</w:t>
            </w:r>
          </w:p>
          <w:p w14:paraId="7742D371" w14:textId="28721D13" w:rsidR="00A505A8" w:rsidRPr="00CF2412" w:rsidRDefault="0024474D" w:rsidP="00CF2412">
            <w:pPr>
              <w:spacing w:before="120" w:after="120"/>
              <w:jc w:val="both"/>
              <w:rPr>
                <w:rFonts w:ascii="Trebuchet MS" w:hAnsi="Trebuchet MS" w:cs="Times New Roman"/>
                <w:b/>
              </w:rPr>
            </w:pPr>
            <w:r w:rsidRPr="0024474D">
              <w:rPr>
                <w:rFonts w:ascii="Trebuchet MS" w:hAnsi="Trebuchet MS" w:cs="Times New Roman"/>
              </w:rPr>
              <w:t xml:space="preserve">Informații suplimentare pot fi </w:t>
            </w:r>
            <w:proofErr w:type="spellStart"/>
            <w:r w:rsidRPr="0024474D">
              <w:rPr>
                <w:rFonts w:ascii="Trebuchet MS" w:hAnsi="Trebuchet MS" w:cs="Times New Roman"/>
              </w:rPr>
              <w:t>obtinute</w:t>
            </w:r>
            <w:proofErr w:type="spellEnd"/>
            <w:r w:rsidRPr="0024474D">
              <w:rPr>
                <w:rFonts w:ascii="Trebuchet MS" w:hAnsi="Trebuchet MS" w:cs="Times New Roman"/>
              </w:rPr>
              <w:t xml:space="preserve"> la adresa www.anap.gov.ro / </w:t>
            </w:r>
            <w:proofErr w:type="spellStart"/>
            <w:r w:rsidRPr="0024474D">
              <w:rPr>
                <w:rFonts w:ascii="Trebuchet MS" w:hAnsi="Trebuchet MS" w:cs="Times New Roman"/>
              </w:rPr>
              <w:t>sectiunea</w:t>
            </w:r>
            <w:proofErr w:type="spellEnd"/>
            <w:r w:rsidRPr="0024474D">
              <w:rPr>
                <w:rFonts w:ascii="Trebuchet MS" w:hAnsi="Trebuchet MS" w:cs="Times New Roman"/>
              </w:rPr>
              <w:t xml:space="preserve"> </w:t>
            </w:r>
            <w:proofErr w:type="spellStart"/>
            <w:r w:rsidRPr="0024474D">
              <w:rPr>
                <w:rFonts w:ascii="Trebuchet MS" w:hAnsi="Trebuchet MS" w:cs="Times New Roman"/>
              </w:rPr>
              <w:t>legislatie</w:t>
            </w:r>
            <w:proofErr w:type="spellEnd"/>
          </w:p>
        </w:tc>
      </w:tr>
    </w:tbl>
    <w:p w14:paraId="71F66C3C" w14:textId="6FB0825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lastRenderedPageBreak/>
        <w:t>III.</w:t>
      </w:r>
      <w:r w:rsidR="00A6027A">
        <w:rPr>
          <w:rFonts w:ascii="Trebuchet MS" w:hAnsi="Trebuchet MS" w:cs="Times New Roman"/>
          <w:b/>
        </w:rPr>
        <w:t>1</w:t>
      </w:r>
      <w:r w:rsidRPr="00860B4C">
        <w:rPr>
          <w:rFonts w:ascii="Trebuchet MS" w:hAnsi="Trebuchet MS" w:cs="Times New Roman"/>
          <w:b/>
        </w:rPr>
        <w:t>) Condiții referitoare la contract</w:t>
      </w:r>
    </w:p>
    <w:tbl>
      <w:tblPr>
        <w:tblStyle w:val="TableGrid"/>
        <w:tblW w:w="0" w:type="auto"/>
        <w:tblLook w:val="04A0" w:firstRow="1" w:lastRow="0" w:firstColumn="1" w:lastColumn="0" w:noHBand="0" w:noVBand="1"/>
      </w:tblPr>
      <w:tblGrid>
        <w:gridCol w:w="9628"/>
      </w:tblGrid>
      <w:tr w:rsidR="00E86E36" w:rsidRPr="00860B4C" w14:paraId="4922274C" w14:textId="77777777" w:rsidTr="00021A37">
        <w:tc>
          <w:tcPr>
            <w:tcW w:w="9628" w:type="dxa"/>
          </w:tcPr>
          <w:p w14:paraId="4FBAB798" w14:textId="0E01D48C"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III.</w:t>
            </w:r>
            <w:r w:rsidR="00A6027A">
              <w:rPr>
                <w:rFonts w:ascii="Trebuchet MS" w:hAnsi="Trebuchet MS" w:cs="Times New Roman"/>
                <w:b/>
              </w:rPr>
              <w:t>1</w:t>
            </w:r>
            <w:r w:rsidRPr="00860B4C">
              <w:rPr>
                <w:rFonts w:ascii="Trebuchet MS" w:hAnsi="Trebuchet MS" w:cs="Times New Roman"/>
                <w:b/>
              </w:rPr>
              <w:t>.</w:t>
            </w:r>
            <w:r w:rsidR="00A6027A">
              <w:rPr>
                <w:rFonts w:ascii="Trebuchet MS" w:hAnsi="Trebuchet MS" w:cs="Times New Roman"/>
                <w:b/>
              </w:rPr>
              <w:t>1</w:t>
            </w:r>
            <w:r w:rsidRPr="00860B4C">
              <w:rPr>
                <w:rFonts w:ascii="Trebuchet MS" w:hAnsi="Trebuchet MS" w:cs="Times New Roman"/>
                <w:b/>
              </w:rPr>
              <w:t>) Condiții de executare a contractului:</w:t>
            </w:r>
          </w:p>
        </w:tc>
      </w:tr>
      <w:tr w:rsidR="00E86E36" w:rsidRPr="00860B4C" w14:paraId="2CD77E4F" w14:textId="77777777" w:rsidTr="00021A37">
        <w:tc>
          <w:tcPr>
            <w:tcW w:w="9628" w:type="dxa"/>
          </w:tcPr>
          <w:p w14:paraId="3E4A69B9" w14:textId="2DE9F053"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III.</w:t>
            </w:r>
            <w:r w:rsidR="00A6027A">
              <w:rPr>
                <w:rFonts w:ascii="Trebuchet MS" w:hAnsi="Trebuchet MS" w:cs="Times New Roman"/>
                <w:b/>
              </w:rPr>
              <w:t>1</w:t>
            </w:r>
            <w:r w:rsidRPr="00860B4C">
              <w:rPr>
                <w:rFonts w:ascii="Trebuchet MS" w:hAnsi="Trebuchet MS" w:cs="Times New Roman"/>
                <w:b/>
              </w:rPr>
              <w:t>.</w:t>
            </w:r>
            <w:r w:rsidR="00A6027A">
              <w:rPr>
                <w:rFonts w:ascii="Trebuchet MS" w:hAnsi="Trebuchet MS" w:cs="Times New Roman"/>
                <w:b/>
              </w:rPr>
              <w:t>2</w:t>
            </w:r>
            <w:r w:rsidRPr="00860B4C">
              <w:rPr>
                <w:rFonts w:ascii="Trebuchet MS" w:hAnsi="Trebuchet MS" w:cs="Times New Roman"/>
                <w:b/>
              </w:rPr>
              <w:t>) Informații privind personalul responsabil cu executarea contractului</w:t>
            </w:r>
          </w:p>
          <w:p w14:paraId="47C6B340" w14:textId="4026A649" w:rsidR="00E86E36" w:rsidRPr="00860B4C" w:rsidRDefault="00E86E36" w:rsidP="00021A37">
            <w:pPr>
              <w:spacing w:before="120" w:after="120"/>
              <w:jc w:val="both"/>
              <w:rPr>
                <w:rFonts w:ascii="Trebuchet MS" w:hAnsi="Trebuchet MS" w:cs="Times New Roman"/>
              </w:rPr>
            </w:pPr>
            <w:r w:rsidRPr="00323E38">
              <w:rPr>
                <w:rFonts w:ascii="Trebuchet MS" w:hAnsi="Trebuchet MS" w:cs="Times New Roman"/>
              </w:rPr>
              <w:t>□ Obligație de a preciza numele și calificările profesionale ale angajaților desemnați pentru executarea contractului</w:t>
            </w:r>
            <w:r w:rsidR="00A6027A" w:rsidRPr="00323E38">
              <w:rPr>
                <w:rFonts w:ascii="Trebuchet MS" w:hAnsi="Trebuchet MS" w:cs="Times New Roman"/>
              </w:rPr>
              <w:t xml:space="preserve"> </w:t>
            </w:r>
            <w:r w:rsidR="00A6027A" w:rsidRPr="00323E38">
              <w:rPr>
                <w:rFonts w:ascii="Trebuchet MS" w:hAnsi="Trebuchet MS" w:cs="Times New Roman"/>
                <w:b/>
                <w:bCs/>
                <w:u w:val="single"/>
              </w:rPr>
              <w:t>NU</w:t>
            </w:r>
          </w:p>
        </w:tc>
      </w:tr>
    </w:tbl>
    <w:p w14:paraId="6215714B" w14:textId="77777777" w:rsidR="00E86E36" w:rsidRPr="00860B4C" w:rsidRDefault="00E86E36" w:rsidP="00E86E36">
      <w:pPr>
        <w:spacing w:before="120" w:after="120" w:line="276" w:lineRule="auto"/>
        <w:jc w:val="both"/>
        <w:rPr>
          <w:rFonts w:ascii="Trebuchet MS" w:hAnsi="Trebuchet MS" w:cs="Times New Roman"/>
        </w:rPr>
      </w:pPr>
    </w:p>
    <w:p w14:paraId="6BA826DB"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Secțiunea IV: Procedură</w:t>
      </w:r>
    </w:p>
    <w:p w14:paraId="2CE78CE1"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IV.1) Descriere</w:t>
      </w:r>
    </w:p>
    <w:tbl>
      <w:tblPr>
        <w:tblStyle w:val="TableGrid"/>
        <w:tblW w:w="0" w:type="auto"/>
        <w:tblLook w:val="04A0" w:firstRow="1" w:lastRow="0" w:firstColumn="1" w:lastColumn="0" w:noHBand="0" w:noVBand="1"/>
      </w:tblPr>
      <w:tblGrid>
        <w:gridCol w:w="9628"/>
      </w:tblGrid>
      <w:tr w:rsidR="00E86E36" w:rsidRPr="00860B4C" w14:paraId="6C8EAFB3" w14:textId="77777777" w:rsidTr="007B7A32">
        <w:tc>
          <w:tcPr>
            <w:tcW w:w="9628" w:type="dxa"/>
          </w:tcPr>
          <w:p w14:paraId="4A146E2D"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IV.1.1) Tipul procedurii</w:t>
            </w:r>
          </w:p>
          <w:p w14:paraId="03C30B21" w14:textId="54F293F0" w:rsidR="00925AC8" w:rsidRPr="00DB3246" w:rsidRDefault="00E86E36" w:rsidP="003356E1">
            <w:pPr>
              <w:spacing w:before="120" w:after="120"/>
              <w:jc w:val="both"/>
              <w:rPr>
                <w:rFonts w:ascii="Trebuchet MS" w:hAnsi="Trebuchet MS" w:cs="Times New Roman"/>
              </w:rPr>
            </w:pPr>
            <w:r w:rsidRPr="00860B4C">
              <w:rPr>
                <w:rFonts w:ascii="Arial" w:hAnsi="Arial" w:cs="Arial"/>
              </w:rPr>
              <w:t>○</w:t>
            </w:r>
            <w:r w:rsidRPr="00860B4C">
              <w:rPr>
                <w:rFonts w:ascii="Trebuchet MS" w:hAnsi="Trebuchet MS" w:cs="Times New Roman"/>
              </w:rPr>
              <w:t xml:space="preserve"> </w:t>
            </w:r>
            <w:r w:rsidR="00DE1B5F">
              <w:rPr>
                <w:rFonts w:ascii="Trebuchet MS" w:hAnsi="Trebuchet MS" w:cs="Times New Roman"/>
              </w:rPr>
              <w:t>Procedură simplificată - online</w:t>
            </w:r>
          </w:p>
        </w:tc>
      </w:tr>
      <w:tr w:rsidR="00E86E36" w:rsidRPr="00860B4C" w14:paraId="11E13C27" w14:textId="77777777" w:rsidTr="007B7A32">
        <w:tc>
          <w:tcPr>
            <w:tcW w:w="9628" w:type="dxa"/>
          </w:tcPr>
          <w:p w14:paraId="38F76781" w14:textId="0B055F1D"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IV.1.</w:t>
            </w:r>
            <w:r w:rsidR="00DB3246">
              <w:rPr>
                <w:rFonts w:ascii="Trebuchet MS" w:hAnsi="Trebuchet MS" w:cs="Times New Roman"/>
                <w:b/>
              </w:rPr>
              <w:t>2</w:t>
            </w:r>
            <w:r w:rsidRPr="00860B4C">
              <w:rPr>
                <w:rFonts w:ascii="Trebuchet MS" w:hAnsi="Trebuchet MS" w:cs="Times New Roman"/>
                <w:b/>
              </w:rPr>
              <w:t>) Informații privind acordul-cadru sau un sistem dinamic de achiziții</w:t>
            </w:r>
          </w:p>
          <w:p w14:paraId="2C9CAE8E" w14:textId="2F6DF6E3" w:rsidR="004A616E" w:rsidRPr="00860B4C" w:rsidRDefault="00DB3246" w:rsidP="00021A37">
            <w:pPr>
              <w:spacing w:before="120" w:after="120"/>
              <w:jc w:val="both"/>
              <w:rPr>
                <w:rFonts w:ascii="Trebuchet MS" w:hAnsi="Trebuchet MS" w:cs="Times New Roman"/>
              </w:rPr>
            </w:pPr>
            <w:r>
              <w:rPr>
                <w:rFonts w:ascii="Trebuchet MS" w:hAnsi="Trebuchet MS" w:cs="Times New Roman"/>
              </w:rPr>
              <w:t>- nu este cazul</w:t>
            </w:r>
          </w:p>
        </w:tc>
      </w:tr>
      <w:tr w:rsidR="00E86E36" w:rsidRPr="00860B4C" w14:paraId="3D3CFD47" w14:textId="77777777" w:rsidTr="007B7A32">
        <w:tc>
          <w:tcPr>
            <w:tcW w:w="9628" w:type="dxa"/>
          </w:tcPr>
          <w:p w14:paraId="4C9D1C56" w14:textId="2F643169"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IV.1.</w:t>
            </w:r>
            <w:r w:rsidR="003A1F02">
              <w:rPr>
                <w:rFonts w:ascii="Trebuchet MS" w:hAnsi="Trebuchet MS" w:cs="Times New Roman"/>
                <w:b/>
              </w:rPr>
              <w:t>3</w:t>
            </w:r>
            <w:r w:rsidRPr="00860B4C">
              <w:rPr>
                <w:rFonts w:ascii="Trebuchet MS" w:hAnsi="Trebuchet MS" w:cs="Times New Roman"/>
                <w:b/>
              </w:rPr>
              <w:t xml:space="preserve"> Informații despre licitația electronică</w:t>
            </w:r>
          </w:p>
          <w:p w14:paraId="1A4AA8DE" w14:textId="3A987B4F" w:rsidR="00E86E36" w:rsidRPr="00860B4C" w:rsidRDefault="00E86E36" w:rsidP="00F530A8">
            <w:pPr>
              <w:spacing w:before="120" w:after="120"/>
              <w:jc w:val="both"/>
              <w:rPr>
                <w:rFonts w:ascii="Trebuchet MS" w:hAnsi="Trebuchet MS" w:cs="Times New Roman"/>
              </w:rPr>
            </w:pPr>
            <w:r w:rsidRPr="00860B4C">
              <w:rPr>
                <w:rFonts w:ascii="Trebuchet MS" w:hAnsi="Trebuchet MS" w:cs="Times New Roman"/>
              </w:rPr>
              <w:t>□ Se va organiza o licitație electronică</w:t>
            </w:r>
            <w:r w:rsidR="003A1F02">
              <w:rPr>
                <w:rFonts w:ascii="Trebuchet MS" w:hAnsi="Trebuchet MS" w:cs="Times New Roman"/>
              </w:rPr>
              <w:t xml:space="preserve"> - </w:t>
            </w:r>
            <w:r w:rsidR="003A1F02" w:rsidRPr="003A1F02">
              <w:rPr>
                <w:rFonts w:ascii="Trebuchet MS" w:hAnsi="Trebuchet MS" w:cs="Times New Roman"/>
                <w:b/>
                <w:bCs/>
                <w:u w:val="single"/>
              </w:rPr>
              <w:t>NU</w:t>
            </w:r>
          </w:p>
        </w:tc>
      </w:tr>
      <w:tr w:rsidR="00E86E36" w:rsidRPr="00860B4C" w14:paraId="5E763F4B" w14:textId="77777777" w:rsidTr="007B7A32">
        <w:tc>
          <w:tcPr>
            <w:tcW w:w="9628" w:type="dxa"/>
          </w:tcPr>
          <w:p w14:paraId="4D3D8E27" w14:textId="12FA4CDF"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IV.1.</w:t>
            </w:r>
            <w:r w:rsidR="00C93F40">
              <w:rPr>
                <w:rFonts w:ascii="Trebuchet MS" w:hAnsi="Trebuchet MS" w:cs="Times New Roman"/>
                <w:b/>
              </w:rPr>
              <w:t>4</w:t>
            </w:r>
            <w:r w:rsidRPr="00860B4C">
              <w:rPr>
                <w:rFonts w:ascii="Trebuchet MS" w:hAnsi="Trebuchet MS" w:cs="Times New Roman"/>
                <w:b/>
              </w:rPr>
              <w:t>) Informații despre Acordul privind achizițiile publice/sectoriale (AAP)</w:t>
            </w:r>
          </w:p>
          <w:p w14:paraId="5C19A25A" w14:textId="372BEC67" w:rsidR="00724EE2" w:rsidRPr="00860B4C" w:rsidRDefault="00E86E36">
            <w:pPr>
              <w:spacing w:before="120" w:after="120"/>
              <w:jc w:val="both"/>
              <w:rPr>
                <w:rFonts w:ascii="Trebuchet MS" w:hAnsi="Trebuchet MS" w:cs="Times New Roman"/>
                <w:i/>
              </w:rPr>
            </w:pPr>
            <w:r w:rsidRPr="00860B4C">
              <w:rPr>
                <w:rFonts w:ascii="Trebuchet MS" w:hAnsi="Trebuchet MS" w:cs="Times New Roman"/>
              </w:rPr>
              <w:t xml:space="preserve">Achiziția intră sub incidența Acordului privind achizițiile publice/sectoriale </w:t>
            </w:r>
            <w:r w:rsidRPr="00860B4C">
              <w:rPr>
                <w:rFonts w:ascii="Arial" w:hAnsi="Arial" w:cs="Arial"/>
              </w:rPr>
              <w:t>○</w:t>
            </w:r>
            <w:r w:rsidRPr="00860B4C">
              <w:rPr>
                <w:rFonts w:ascii="Trebuchet MS" w:hAnsi="Trebuchet MS" w:cs="Times New Roman"/>
              </w:rPr>
              <w:t xml:space="preserve"> da</w:t>
            </w:r>
            <w:r w:rsidRPr="003A1F02">
              <w:rPr>
                <w:rFonts w:ascii="Trebuchet MS" w:hAnsi="Trebuchet MS" w:cs="Times New Roman"/>
                <w:b/>
                <w:bCs/>
                <w:u w:val="single"/>
              </w:rPr>
              <w:t xml:space="preserve"> </w:t>
            </w:r>
            <w:r w:rsidR="003A1F02" w:rsidRPr="003A1F02">
              <w:rPr>
                <w:rFonts w:ascii="Trebuchet MS" w:hAnsi="Trebuchet MS" w:cs="Times New Roman"/>
                <w:b/>
                <w:bCs/>
                <w:u w:val="single"/>
              </w:rPr>
              <w:t>X</w:t>
            </w:r>
            <w:r w:rsidRPr="003A1F02">
              <w:rPr>
                <w:rFonts w:ascii="Trebuchet MS" w:hAnsi="Trebuchet MS" w:cs="Times New Roman"/>
                <w:b/>
                <w:bCs/>
                <w:u w:val="single"/>
              </w:rPr>
              <w:t xml:space="preserve"> nu</w:t>
            </w:r>
          </w:p>
        </w:tc>
      </w:tr>
    </w:tbl>
    <w:p w14:paraId="79670FF6"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IV.2) Informații administrative</w:t>
      </w:r>
    </w:p>
    <w:tbl>
      <w:tblPr>
        <w:tblStyle w:val="TableGrid"/>
        <w:tblW w:w="0" w:type="auto"/>
        <w:tblLook w:val="04A0" w:firstRow="1" w:lastRow="0" w:firstColumn="1" w:lastColumn="0" w:noHBand="0" w:noVBand="1"/>
      </w:tblPr>
      <w:tblGrid>
        <w:gridCol w:w="9628"/>
      </w:tblGrid>
      <w:tr w:rsidR="00E86E36" w:rsidRPr="00860B4C" w14:paraId="75C7E743" w14:textId="77777777" w:rsidTr="007F52CC">
        <w:tc>
          <w:tcPr>
            <w:tcW w:w="9628" w:type="dxa"/>
          </w:tcPr>
          <w:p w14:paraId="01DC49E8"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IV.2.1) Publicarea anterioară privind această procedură</w:t>
            </w:r>
          </w:p>
          <w:p w14:paraId="13C488FC" w14:textId="7668B1C9" w:rsidR="00E86E36" w:rsidRPr="00860B4C" w:rsidRDefault="00C93F40" w:rsidP="00021A37">
            <w:pPr>
              <w:spacing w:before="120" w:after="120"/>
              <w:jc w:val="both"/>
              <w:rPr>
                <w:rFonts w:ascii="Trebuchet MS" w:hAnsi="Trebuchet MS" w:cs="Times New Roman"/>
              </w:rPr>
            </w:pPr>
            <w:r>
              <w:rPr>
                <w:rFonts w:ascii="Trebuchet MS" w:hAnsi="Trebuchet MS" w:cs="Times New Roman"/>
              </w:rPr>
              <w:t>- nu este cazul</w:t>
            </w:r>
          </w:p>
        </w:tc>
      </w:tr>
      <w:tr w:rsidR="00E86E36" w:rsidRPr="00860B4C" w14:paraId="4E0DBD05" w14:textId="77777777" w:rsidTr="007F52CC">
        <w:tc>
          <w:tcPr>
            <w:tcW w:w="9628" w:type="dxa"/>
          </w:tcPr>
          <w:p w14:paraId="10FFECA1" w14:textId="265BB405"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IV.2.2) Termen limită pentru primirea scrisorii de exprimare a interesului</w:t>
            </w:r>
            <w:r w:rsidR="00CE3175">
              <w:rPr>
                <w:rFonts w:ascii="Trebuchet MS" w:hAnsi="Trebuchet MS" w:cs="Times New Roman"/>
                <w:b/>
              </w:rPr>
              <w:t xml:space="preserve"> – nu este cazul</w:t>
            </w:r>
          </w:p>
          <w:p w14:paraId="4525968F"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Data: (</w:t>
            </w:r>
            <w:proofErr w:type="spellStart"/>
            <w:r w:rsidRPr="00860B4C">
              <w:rPr>
                <w:rFonts w:ascii="Trebuchet MS" w:hAnsi="Trebuchet MS" w:cs="Times New Roman"/>
                <w:i/>
              </w:rPr>
              <w:t>zz</w:t>
            </w:r>
            <w:proofErr w:type="spellEnd"/>
            <w:r w:rsidRPr="00860B4C">
              <w:rPr>
                <w:rFonts w:ascii="Trebuchet MS" w:hAnsi="Trebuchet MS" w:cs="Times New Roman"/>
                <w:i/>
              </w:rPr>
              <w:t>/</w:t>
            </w:r>
            <w:proofErr w:type="spellStart"/>
            <w:r w:rsidRPr="00860B4C">
              <w:rPr>
                <w:rFonts w:ascii="Trebuchet MS" w:hAnsi="Trebuchet MS" w:cs="Times New Roman"/>
                <w:i/>
              </w:rPr>
              <w:t>ll</w:t>
            </w:r>
            <w:proofErr w:type="spellEnd"/>
            <w:r w:rsidRPr="00860B4C">
              <w:rPr>
                <w:rFonts w:ascii="Trebuchet MS" w:hAnsi="Trebuchet MS" w:cs="Times New Roman"/>
                <w:i/>
              </w:rPr>
              <w:t>/</w:t>
            </w:r>
            <w:proofErr w:type="spellStart"/>
            <w:r w:rsidRPr="00860B4C">
              <w:rPr>
                <w:rFonts w:ascii="Trebuchet MS" w:hAnsi="Trebuchet MS" w:cs="Times New Roman"/>
                <w:i/>
              </w:rPr>
              <w:t>aaaa</w:t>
            </w:r>
            <w:proofErr w:type="spellEnd"/>
            <w:r w:rsidRPr="00860B4C">
              <w:rPr>
                <w:rFonts w:ascii="Trebuchet MS" w:hAnsi="Trebuchet MS" w:cs="Times New Roman"/>
              </w:rPr>
              <w:t>)                    Ora locală: (</w:t>
            </w:r>
            <w:proofErr w:type="spellStart"/>
            <w:r w:rsidRPr="00860B4C">
              <w:rPr>
                <w:rFonts w:ascii="Trebuchet MS" w:hAnsi="Trebuchet MS" w:cs="Times New Roman"/>
                <w:i/>
              </w:rPr>
              <w:t>hh:mm</w:t>
            </w:r>
            <w:proofErr w:type="spellEnd"/>
            <w:r w:rsidRPr="00860B4C">
              <w:rPr>
                <w:rFonts w:ascii="Trebuchet MS" w:hAnsi="Trebuchet MS" w:cs="Times New Roman"/>
              </w:rPr>
              <w:t>)</w:t>
            </w:r>
          </w:p>
        </w:tc>
      </w:tr>
      <w:tr w:rsidR="00E86E36" w:rsidRPr="00860B4C" w14:paraId="1A9540D3" w14:textId="77777777" w:rsidTr="007F52CC">
        <w:tc>
          <w:tcPr>
            <w:tcW w:w="9628" w:type="dxa"/>
          </w:tcPr>
          <w:p w14:paraId="00195731" w14:textId="239937A2"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IV.2.3) Data estimată a expedierii invitațiilor de prezentare a ofertelor sau de participare către candidații selectați</w:t>
            </w:r>
            <w:r w:rsidR="00CE3175">
              <w:rPr>
                <w:rFonts w:ascii="Trebuchet MS" w:hAnsi="Trebuchet MS" w:cs="Times New Roman"/>
                <w:b/>
              </w:rPr>
              <w:t xml:space="preserve"> – nu este cazul</w:t>
            </w:r>
          </w:p>
          <w:p w14:paraId="67329544"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rPr>
              <w:t>Data: (</w:t>
            </w:r>
            <w:proofErr w:type="spellStart"/>
            <w:r w:rsidRPr="00860B4C">
              <w:rPr>
                <w:rFonts w:ascii="Trebuchet MS" w:hAnsi="Trebuchet MS" w:cs="Times New Roman"/>
                <w:i/>
              </w:rPr>
              <w:t>zz</w:t>
            </w:r>
            <w:proofErr w:type="spellEnd"/>
            <w:r w:rsidRPr="00860B4C">
              <w:rPr>
                <w:rFonts w:ascii="Trebuchet MS" w:hAnsi="Trebuchet MS" w:cs="Times New Roman"/>
                <w:i/>
              </w:rPr>
              <w:t>/</w:t>
            </w:r>
            <w:proofErr w:type="spellStart"/>
            <w:r w:rsidRPr="00860B4C">
              <w:rPr>
                <w:rFonts w:ascii="Trebuchet MS" w:hAnsi="Trebuchet MS" w:cs="Times New Roman"/>
                <w:i/>
              </w:rPr>
              <w:t>ll</w:t>
            </w:r>
            <w:proofErr w:type="spellEnd"/>
            <w:r w:rsidRPr="00860B4C">
              <w:rPr>
                <w:rFonts w:ascii="Trebuchet MS" w:hAnsi="Trebuchet MS" w:cs="Times New Roman"/>
                <w:i/>
              </w:rPr>
              <w:t>/</w:t>
            </w:r>
            <w:proofErr w:type="spellStart"/>
            <w:r w:rsidRPr="00860B4C">
              <w:rPr>
                <w:rFonts w:ascii="Trebuchet MS" w:hAnsi="Trebuchet MS" w:cs="Times New Roman"/>
                <w:i/>
              </w:rPr>
              <w:t>aaaa</w:t>
            </w:r>
            <w:proofErr w:type="spellEnd"/>
            <w:r w:rsidRPr="00860B4C">
              <w:rPr>
                <w:rFonts w:ascii="Trebuchet MS" w:hAnsi="Trebuchet MS" w:cs="Times New Roman"/>
              </w:rPr>
              <w:t>)</w:t>
            </w:r>
          </w:p>
        </w:tc>
      </w:tr>
      <w:tr w:rsidR="00E86E36" w:rsidRPr="00860B4C" w14:paraId="61F6FD6B" w14:textId="77777777" w:rsidTr="007F52CC">
        <w:tc>
          <w:tcPr>
            <w:tcW w:w="9628" w:type="dxa"/>
          </w:tcPr>
          <w:p w14:paraId="6AE4AE13" w14:textId="43846088"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b/>
              </w:rPr>
              <w:t>IV.2.4) Limbile în care pot fi depuse ofertele sau cererile de participare</w:t>
            </w:r>
            <w:r w:rsidRPr="00860B4C">
              <w:rPr>
                <w:rFonts w:ascii="Trebuchet MS" w:hAnsi="Trebuchet MS" w:cs="Times New Roman"/>
              </w:rPr>
              <w:t xml:space="preserve">: </w:t>
            </w:r>
            <w:r w:rsidR="00CE3175">
              <w:rPr>
                <w:rFonts w:ascii="Trebuchet MS" w:hAnsi="Trebuchet MS" w:cs="Times New Roman"/>
              </w:rPr>
              <w:t>Română</w:t>
            </w:r>
          </w:p>
        </w:tc>
      </w:tr>
      <w:tr w:rsidR="00E86E36" w:rsidRPr="00860B4C" w14:paraId="4A3499BF" w14:textId="77777777" w:rsidTr="007F52CC">
        <w:tc>
          <w:tcPr>
            <w:tcW w:w="9628" w:type="dxa"/>
          </w:tcPr>
          <w:p w14:paraId="5B64EF13"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 xml:space="preserve">IV.2.5. Data prevăzută pentru începerea procedurilor de atribuire: </w:t>
            </w:r>
            <w:r w:rsidRPr="00860B4C">
              <w:rPr>
                <w:rFonts w:ascii="Trebuchet MS" w:hAnsi="Trebuchet MS" w:cs="Times New Roman"/>
              </w:rPr>
              <w:t>(</w:t>
            </w:r>
            <w:proofErr w:type="spellStart"/>
            <w:r w:rsidRPr="00860B4C">
              <w:rPr>
                <w:rFonts w:ascii="Trebuchet MS" w:hAnsi="Trebuchet MS" w:cs="Times New Roman"/>
              </w:rPr>
              <w:t>zz</w:t>
            </w:r>
            <w:proofErr w:type="spellEnd"/>
            <w:r w:rsidRPr="00860B4C">
              <w:rPr>
                <w:rFonts w:ascii="Trebuchet MS" w:hAnsi="Trebuchet MS" w:cs="Times New Roman"/>
              </w:rPr>
              <w:t>/</w:t>
            </w:r>
            <w:proofErr w:type="spellStart"/>
            <w:r w:rsidRPr="00860B4C">
              <w:rPr>
                <w:rFonts w:ascii="Trebuchet MS" w:hAnsi="Trebuchet MS" w:cs="Times New Roman"/>
              </w:rPr>
              <w:t>ll</w:t>
            </w:r>
            <w:proofErr w:type="spellEnd"/>
            <w:r w:rsidRPr="00860B4C">
              <w:rPr>
                <w:rFonts w:ascii="Trebuchet MS" w:hAnsi="Trebuchet MS" w:cs="Times New Roman"/>
              </w:rPr>
              <w:t>/</w:t>
            </w:r>
            <w:proofErr w:type="spellStart"/>
            <w:r w:rsidRPr="00860B4C">
              <w:rPr>
                <w:rFonts w:ascii="Trebuchet MS" w:hAnsi="Trebuchet MS" w:cs="Times New Roman"/>
              </w:rPr>
              <w:t>aaaa</w:t>
            </w:r>
            <w:proofErr w:type="spellEnd"/>
            <w:r w:rsidRPr="00860B4C">
              <w:rPr>
                <w:rFonts w:ascii="Trebuchet MS" w:hAnsi="Trebuchet MS" w:cs="Times New Roman"/>
              </w:rPr>
              <w:t>)</w:t>
            </w:r>
          </w:p>
        </w:tc>
      </w:tr>
      <w:tr w:rsidR="00E86E36" w:rsidRPr="00860B4C" w14:paraId="27859057" w14:textId="77777777" w:rsidTr="007F52CC">
        <w:tc>
          <w:tcPr>
            <w:tcW w:w="9628" w:type="dxa"/>
          </w:tcPr>
          <w:p w14:paraId="5EFB192A"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IV.2.6) Perioada minimă pe parcursul căreia ofertantul trebuie să își mențină oferta</w:t>
            </w:r>
          </w:p>
          <w:p w14:paraId="65E1EE73" w14:textId="692ED3E4"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 xml:space="preserve">Oferta trebuie să fie valabilă </w:t>
            </w:r>
            <w:r w:rsidR="00DE1B5F">
              <w:rPr>
                <w:rFonts w:ascii="Trebuchet MS" w:hAnsi="Trebuchet MS" w:cs="Times New Roman"/>
              </w:rPr>
              <w:t>90</w:t>
            </w:r>
            <w:r w:rsidR="00CE3175">
              <w:rPr>
                <w:rFonts w:ascii="Trebuchet MS" w:hAnsi="Trebuchet MS" w:cs="Times New Roman"/>
              </w:rPr>
              <w:t xml:space="preserve"> zile </w:t>
            </w:r>
            <w:r w:rsidRPr="00860B4C">
              <w:rPr>
                <w:rFonts w:ascii="Trebuchet MS" w:hAnsi="Trebuchet MS" w:cs="Times New Roman"/>
              </w:rPr>
              <w:t>(de la termenul-limită de primire a ofertelor)</w:t>
            </w:r>
          </w:p>
        </w:tc>
      </w:tr>
      <w:tr w:rsidR="00E86E36" w:rsidRPr="00860B4C" w14:paraId="53DCDCF0" w14:textId="77777777" w:rsidTr="007F52CC">
        <w:tc>
          <w:tcPr>
            <w:tcW w:w="9628" w:type="dxa"/>
          </w:tcPr>
          <w:p w14:paraId="49FF15EC"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IV.2.7) Condiții de deschidere a ofertelor</w:t>
            </w:r>
          </w:p>
          <w:p w14:paraId="59F8E10A" w14:textId="2A711CC8"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Data: (</w:t>
            </w:r>
            <w:proofErr w:type="spellStart"/>
            <w:r w:rsidRPr="00860B4C">
              <w:rPr>
                <w:rFonts w:ascii="Trebuchet MS" w:hAnsi="Trebuchet MS" w:cs="Times New Roman"/>
                <w:i/>
              </w:rPr>
              <w:t>zz</w:t>
            </w:r>
            <w:proofErr w:type="spellEnd"/>
            <w:r w:rsidRPr="00860B4C">
              <w:rPr>
                <w:rFonts w:ascii="Trebuchet MS" w:hAnsi="Trebuchet MS" w:cs="Times New Roman"/>
                <w:i/>
              </w:rPr>
              <w:t>/</w:t>
            </w:r>
            <w:proofErr w:type="spellStart"/>
            <w:r w:rsidRPr="00860B4C">
              <w:rPr>
                <w:rFonts w:ascii="Trebuchet MS" w:hAnsi="Trebuchet MS" w:cs="Times New Roman"/>
                <w:i/>
              </w:rPr>
              <w:t>ll</w:t>
            </w:r>
            <w:proofErr w:type="spellEnd"/>
            <w:r w:rsidRPr="00860B4C">
              <w:rPr>
                <w:rFonts w:ascii="Trebuchet MS" w:hAnsi="Trebuchet MS" w:cs="Times New Roman"/>
                <w:i/>
              </w:rPr>
              <w:t>/</w:t>
            </w:r>
            <w:proofErr w:type="spellStart"/>
            <w:r w:rsidRPr="00860B4C">
              <w:rPr>
                <w:rFonts w:ascii="Trebuchet MS" w:hAnsi="Trebuchet MS" w:cs="Times New Roman"/>
                <w:i/>
              </w:rPr>
              <w:t>aaaa</w:t>
            </w:r>
            <w:proofErr w:type="spellEnd"/>
            <w:r w:rsidRPr="00860B4C">
              <w:rPr>
                <w:rFonts w:ascii="Trebuchet MS" w:hAnsi="Trebuchet MS" w:cs="Times New Roman"/>
              </w:rPr>
              <w:t>)         Ora locală: (</w:t>
            </w:r>
            <w:proofErr w:type="spellStart"/>
            <w:r w:rsidRPr="00860B4C">
              <w:rPr>
                <w:rFonts w:ascii="Trebuchet MS" w:hAnsi="Trebuchet MS" w:cs="Times New Roman"/>
                <w:i/>
              </w:rPr>
              <w:t>hh:mm</w:t>
            </w:r>
            <w:proofErr w:type="spellEnd"/>
            <w:r w:rsidRPr="00860B4C">
              <w:rPr>
                <w:rFonts w:ascii="Trebuchet MS" w:hAnsi="Trebuchet MS" w:cs="Times New Roman"/>
              </w:rPr>
              <w:t>)          Locul:</w:t>
            </w:r>
            <w:r w:rsidR="007F52CC">
              <w:rPr>
                <w:rFonts w:ascii="Trebuchet MS" w:hAnsi="Trebuchet MS" w:cs="Times New Roman"/>
              </w:rPr>
              <w:t xml:space="preserve"> SEAP</w:t>
            </w:r>
          </w:p>
          <w:p w14:paraId="3BDE2276"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Informații despre personale autorizate și procedura de deschidere:</w:t>
            </w:r>
          </w:p>
        </w:tc>
      </w:tr>
      <w:tr w:rsidR="00E52E08" w:rsidRPr="00860B4C" w14:paraId="0415521B" w14:textId="77777777" w:rsidTr="007F52CC">
        <w:tc>
          <w:tcPr>
            <w:tcW w:w="9628" w:type="dxa"/>
          </w:tcPr>
          <w:p w14:paraId="217450AE" w14:textId="77777777" w:rsidR="00950A15" w:rsidRPr="00860B4C" w:rsidRDefault="00E52E08" w:rsidP="008C21B7">
            <w:pPr>
              <w:spacing w:before="120" w:after="120"/>
              <w:jc w:val="both"/>
              <w:rPr>
                <w:rFonts w:ascii="Trebuchet MS" w:hAnsi="Trebuchet MS" w:cs="Times New Roman"/>
                <w:b/>
              </w:rPr>
            </w:pPr>
            <w:r w:rsidRPr="00860B4C">
              <w:rPr>
                <w:rFonts w:ascii="Trebuchet MS" w:hAnsi="Trebuchet MS" w:cs="Times New Roman"/>
                <w:b/>
              </w:rPr>
              <w:lastRenderedPageBreak/>
              <w:t>IV.</w:t>
            </w:r>
            <w:r w:rsidR="00731AD2" w:rsidRPr="00860B4C">
              <w:rPr>
                <w:rFonts w:ascii="Trebuchet MS" w:hAnsi="Trebuchet MS" w:cs="Times New Roman"/>
                <w:b/>
              </w:rPr>
              <w:t>4</w:t>
            </w:r>
            <w:r w:rsidRPr="00860B4C">
              <w:rPr>
                <w:rFonts w:ascii="Trebuchet MS" w:hAnsi="Trebuchet MS" w:cs="Times New Roman"/>
                <w:b/>
              </w:rPr>
              <w:t xml:space="preserve">) </w:t>
            </w:r>
            <w:r w:rsidR="005930AF" w:rsidRPr="00860B4C">
              <w:rPr>
                <w:rFonts w:ascii="Trebuchet MS" w:hAnsi="Trebuchet MS" w:cs="Times New Roman"/>
                <w:b/>
              </w:rPr>
              <w:t>Prezentarea ofertei</w:t>
            </w:r>
          </w:p>
          <w:p w14:paraId="0647E0F5" w14:textId="4A519069" w:rsidR="00950A15" w:rsidRPr="007F52CC" w:rsidRDefault="00950A15" w:rsidP="00950A15">
            <w:pPr>
              <w:spacing w:before="120" w:after="120"/>
              <w:jc w:val="both"/>
              <w:rPr>
                <w:rFonts w:ascii="Trebuchet MS" w:hAnsi="Trebuchet MS" w:cs="Times New Roman"/>
                <w:bCs/>
              </w:rPr>
            </w:pPr>
            <w:r w:rsidRPr="007F52CC">
              <w:rPr>
                <w:rFonts w:ascii="Trebuchet MS" w:hAnsi="Trebuchet MS" w:cs="Times New Roman"/>
                <w:bCs/>
              </w:rPr>
              <w:t xml:space="preserve">Oferta trebuie transmisă exclusiv prin mijloace electronice în SEAP. Toate documentele ce compun </w:t>
            </w:r>
            <w:r w:rsidR="00DF5A04" w:rsidRPr="007F52CC">
              <w:rPr>
                <w:rFonts w:ascii="Trebuchet MS" w:hAnsi="Trebuchet MS" w:cs="Times New Roman"/>
                <w:bCs/>
              </w:rPr>
              <w:t>o</w:t>
            </w:r>
            <w:r w:rsidRPr="007F52CC">
              <w:rPr>
                <w:rFonts w:ascii="Trebuchet MS" w:hAnsi="Trebuchet MS" w:cs="Times New Roman"/>
                <w:bCs/>
              </w:rPr>
              <w:t>ferta vor fi semnate cu semnătură electronică extinsă, bazată pe un certificat calificat, eliberat de un furnizor de servicii de certificare acreditat în condițiile legii și încărcate în SEAP în secțiunile specifice disponibile în sistemul informatic.</w:t>
            </w:r>
          </w:p>
          <w:p w14:paraId="0E8DBDE5" w14:textId="4B7B3A49" w:rsidR="00950A15" w:rsidRPr="007F52CC" w:rsidRDefault="00950A15" w:rsidP="00950A15">
            <w:pPr>
              <w:spacing w:before="120" w:after="120"/>
              <w:jc w:val="both"/>
              <w:rPr>
                <w:rFonts w:ascii="Trebuchet MS" w:hAnsi="Trebuchet MS" w:cs="Times New Roman"/>
                <w:bCs/>
              </w:rPr>
            </w:pPr>
            <w:r w:rsidRPr="007F52CC">
              <w:rPr>
                <w:rFonts w:ascii="Trebuchet MS" w:hAnsi="Trebuchet MS" w:cs="Times New Roman"/>
                <w:bCs/>
              </w:rPr>
              <w:t xml:space="preserve">În acest sens operatorii economici trebuie să fie înregistrați în SEAP ca </w:t>
            </w:r>
            <w:r w:rsidR="00DF5A04" w:rsidRPr="007F52CC">
              <w:rPr>
                <w:rFonts w:ascii="Trebuchet MS" w:hAnsi="Trebuchet MS" w:cs="Times New Roman"/>
                <w:bCs/>
              </w:rPr>
              <w:t>o</w:t>
            </w:r>
            <w:r w:rsidRPr="007F52CC">
              <w:rPr>
                <w:rFonts w:ascii="Trebuchet MS" w:hAnsi="Trebuchet MS" w:cs="Times New Roman"/>
                <w:bCs/>
              </w:rPr>
              <w:t>fertanți.</w:t>
            </w:r>
            <w:r w:rsidR="00527A86" w:rsidRPr="007F52CC">
              <w:rPr>
                <w:rFonts w:ascii="Trebuchet MS" w:hAnsi="Trebuchet MS" w:cs="Times New Roman"/>
                <w:bCs/>
              </w:rPr>
              <w:t xml:space="preserve"> </w:t>
            </w:r>
            <w:r w:rsidRPr="007F52CC">
              <w:rPr>
                <w:rFonts w:ascii="Trebuchet MS" w:hAnsi="Trebuchet MS" w:cs="Times New Roman"/>
                <w:bCs/>
              </w:rPr>
              <w:t xml:space="preserve">La accesarea </w:t>
            </w:r>
            <w:r w:rsidR="00DF5A04" w:rsidRPr="007F52CC">
              <w:rPr>
                <w:rFonts w:ascii="Trebuchet MS" w:hAnsi="Trebuchet MS" w:cs="Times New Roman"/>
                <w:bCs/>
              </w:rPr>
              <w:t>d</w:t>
            </w:r>
            <w:r w:rsidRPr="007F52CC">
              <w:rPr>
                <w:rFonts w:ascii="Trebuchet MS" w:hAnsi="Trebuchet MS" w:cs="Times New Roman"/>
                <w:bCs/>
              </w:rPr>
              <w:t>ocumentației de atribuire via:</w:t>
            </w:r>
            <w:r w:rsidR="005F1CEB" w:rsidRPr="007F52CC">
              <w:rPr>
                <w:rFonts w:ascii="Trebuchet MS" w:hAnsi="Trebuchet MS"/>
                <w:bCs/>
              </w:rPr>
              <w:t xml:space="preserve"> </w:t>
            </w:r>
            <w:r w:rsidR="005F1CEB" w:rsidRPr="007F52CC">
              <w:rPr>
                <w:rFonts w:ascii="Trebuchet MS" w:hAnsi="Trebuchet MS" w:cs="Times New Roman"/>
                <w:bCs/>
              </w:rPr>
              <w:t>https://e-licitatie.ro/pub</w:t>
            </w:r>
            <w:r w:rsidRPr="007F52CC">
              <w:rPr>
                <w:rFonts w:ascii="Trebuchet MS" w:hAnsi="Trebuchet MS" w:cs="Times New Roman"/>
                <w:bCs/>
              </w:rPr>
              <w:t xml:space="preserve"> potențialii </w:t>
            </w:r>
            <w:r w:rsidR="00DF5A04" w:rsidRPr="007F52CC">
              <w:rPr>
                <w:rFonts w:ascii="Trebuchet MS" w:hAnsi="Trebuchet MS" w:cs="Times New Roman"/>
                <w:bCs/>
              </w:rPr>
              <w:t>o</w:t>
            </w:r>
            <w:r w:rsidRPr="007F52CC">
              <w:rPr>
                <w:rFonts w:ascii="Trebuchet MS" w:hAnsi="Trebuchet MS" w:cs="Times New Roman"/>
                <w:bCs/>
              </w:rPr>
              <w:t xml:space="preserve">fertanți sunt invitați să examineze toate documentele și să notifice </w:t>
            </w:r>
            <w:r w:rsidR="00747043" w:rsidRPr="007F52CC">
              <w:rPr>
                <w:rFonts w:ascii="Trebuchet MS" w:hAnsi="Trebuchet MS" w:cs="Times New Roman"/>
                <w:bCs/>
              </w:rPr>
              <w:t>a</w:t>
            </w:r>
            <w:r w:rsidRPr="007F52CC">
              <w:rPr>
                <w:rFonts w:ascii="Trebuchet MS" w:hAnsi="Trebuchet MS" w:cs="Times New Roman"/>
                <w:bCs/>
              </w:rPr>
              <w:t xml:space="preserve">utorității </w:t>
            </w:r>
            <w:r w:rsidR="00747043" w:rsidRPr="007F52CC">
              <w:rPr>
                <w:rFonts w:ascii="Trebuchet MS" w:hAnsi="Trebuchet MS" w:cs="Times New Roman"/>
                <w:bCs/>
              </w:rPr>
              <w:t>c</w:t>
            </w:r>
            <w:r w:rsidRPr="007F52CC">
              <w:rPr>
                <w:rFonts w:ascii="Trebuchet MS" w:hAnsi="Trebuchet MS" w:cs="Times New Roman"/>
                <w:bCs/>
              </w:rPr>
              <w:t>ontractante eventualele conflicte, erori, discrepanțe etc. sau să solicite clarificările care sunt considerate necesare utilizând coordonatele persoanei (persoanelor) de contact menționate mai sus.</w:t>
            </w:r>
          </w:p>
          <w:p w14:paraId="6EBAB814" w14:textId="4EFCED57" w:rsidR="008C21B7" w:rsidRDefault="008C21B7" w:rsidP="00950A15">
            <w:pPr>
              <w:spacing w:before="120" w:after="120"/>
              <w:jc w:val="both"/>
              <w:rPr>
                <w:rFonts w:ascii="Trebuchet MS" w:hAnsi="Trebuchet MS" w:cs="Times New Roman"/>
                <w:b/>
              </w:rPr>
            </w:pPr>
            <w:r w:rsidRPr="004A7FB5">
              <w:rPr>
                <w:rFonts w:ascii="Trebuchet MS" w:hAnsi="Trebuchet MS" w:cs="Times New Roman"/>
                <w:b/>
              </w:rPr>
              <w:t>A.</w:t>
            </w:r>
            <w:r w:rsidR="00384193" w:rsidRPr="004A7FB5">
              <w:rPr>
                <w:rFonts w:ascii="Trebuchet MS" w:hAnsi="Trebuchet MS" w:cs="Times New Roman"/>
                <w:b/>
              </w:rPr>
              <w:t xml:space="preserve"> </w:t>
            </w:r>
            <w:r w:rsidRPr="004A7FB5">
              <w:rPr>
                <w:rFonts w:ascii="Trebuchet MS" w:hAnsi="Trebuchet MS" w:cs="Times New Roman"/>
                <w:b/>
              </w:rPr>
              <w:t>Modul de prezentare a propunerii tehnice</w:t>
            </w:r>
          </w:p>
          <w:p w14:paraId="4B9CA473"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Modul de prezentare a propunerii tehnice</w:t>
            </w:r>
          </w:p>
          <w:p w14:paraId="759DA78E" w14:textId="77777777" w:rsidR="00384E98" w:rsidRDefault="00384E98" w:rsidP="00384E98">
            <w:pPr>
              <w:spacing w:before="120" w:after="120"/>
              <w:jc w:val="both"/>
              <w:rPr>
                <w:rFonts w:ascii="Trebuchet MS" w:hAnsi="Trebuchet MS" w:cs="Times New Roman"/>
                <w:bCs/>
              </w:rPr>
            </w:pPr>
            <w:r w:rsidRPr="00384E98">
              <w:rPr>
                <w:rFonts w:ascii="Trebuchet MS" w:hAnsi="Trebuchet MS" w:cs="Times New Roman"/>
                <w:bCs/>
              </w:rPr>
              <w:t>Pentru prezentarea Propunerii Tehnice, ofertanții trebuie să utilizeze formularul specific din secțiunea Formulare.</w:t>
            </w:r>
            <w:r>
              <w:rPr>
                <w:rFonts w:ascii="Trebuchet MS" w:hAnsi="Trebuchet MS" w:cs="Times New Roman"/>
                <w:bCs/>
              </w:rPr>
              <w:t xml:space="preserve"> </w:t>
            </w:r>
          </w:p>
          <w:p w14:paraId="5D35D0F0" w14:textId="3EA483B6" w:rsidR="00384E98" w:rsidRPr="00384E98" w:rsidRDefault="00384E98" w:rsidP="00384E98">
            <w:pPr>
              <w:spacing w:before="120" w:after="120"/>
              <w:jc w:val="both"/>
              <w:rPr>
                <w:rFonts w:ascii="Trebuchet MS" w:hAnsi="Trebuchet MS" w:cs="Times New Roman"/>
                <w:bCs/>
              </w:rPr>
            </w:pPr>
            <w:r w:rsidRPr="00384E98">
              <w:rPr>
                <w:rFonts w:ascii="Trebuchet MS" w:hAnsi="Trebuchet MS" w:cs="Times New Roman"/>
                <w:bCs/>
              </w:rPr>
              <w:t xml:space="preserve">Propunerea tehnică trebuie să reflecte, fără echivoc, asumarea de către ofertant a </w:t>
            </w:r>
            <w:proofErr w:type="spellStart"/>
            <w:r w:rsidRPr="00384E98">
              <w:rPr>
                <w:rFonts w:ascii="Trebuchet MS" w:hAnsi="Trebuchet MS" w:cs="Times New Roman"/>
                <w:bCs/>
              </w:rPr>
              <w:t>cerinţelor</w:t>
            </w:r>
            <w:proofErr w:type="spellEnd"/>
            <w:r w:rsidRPr="00384E98">
              <w:rPr>
                <w:rFonts w:ascii="Trebuchet MS" w:hAnsi="Trebuchet MS" w:cs="Times New Roman"/>
                <w:bCs/>
              </w:rPr>
              <w:t xml:space="preserve"> / </w:t>
            </w:r>
            <w:proofErr w:type="spellStart"/>
            <w:r w:rsidRPr="00384E98">
              <w:rPr>
                <w:rFonts w:ascii="Trebuchet MS" w:hAnsi="Trebuchet MS" w:cs="Times New Roman"/>
                <w:bCs/>
              </w:rPr>
              <w:t>obligaţiilor</w:t>
            </w:r>
            <w:proofErr w:type="spellEnd"/>
            <w:r w:rsidRPr="00384E98">
              <w:rPr>
                <w:rFonts w:ascii="Trebuchet MS" w:hAnsi="Trebuchet MS" w:cs="Times New Roman"/>
                <w:bCs/>
              </w:rPr>
              <w:t xml:space="preserve"> prevăzute în caietul de sarcini și va include toate documentele suport pe care ofertantul le consideră </w:t>
            </w:r>
            <w:proofErr w:type="spellStart"/>
            <w:r w:rsidRPr="00384E98">
              <w:rPr>
                <w:rFonts w:ascii="Trebuchet MS" w:hAnsi="Trebuchet MS" w:cs="Times New Roman"/>
                <w:bCs/>
              </w:rPr>
              <w:t>necesare.Sunt</w:t>
            </w:r>
            <w:proofErr w:type="spellEnd"/>
            <w:r w:rsidRPr="00384E98">
              <w:rPr>
                <w:rFonts w:ascii="Trebuchet MS" w:hAnsi="Trebuchet MS" w:cs="Times New Roman"/>
                <w:bCs/>
              </w:rPr>
              <w:t xml:space="preserve"> acceptate documente suport în limba română; documentele prezentate emise în alte limbi vor fi însoțite de traducere autorizată în limba română.</w:t>
            </w:r>
          </w:p>
          <w:p w14:paraId="54D6B8C2" w14:textId="56EFD1E0" w:rsidR="00384E98" w:rsidRPr="00384E98" w:rsidRDefault="00384E98" w:rsidP="00384E98">
            <w:pPr>
              <w:spacing w:before="120" w:after="120"/>
              <w:jc w:val="both"/>
              <w:rPr>
                <w:rFonts w:ascii="Trebuchet MS" w:hAnsi="Trebuchet MS" w:cs="Times New Roman"/>
                <w:bCs/>
              </w:rPr>
            </w:pPr>
            <w:r w:rsidRPr="00384E98">
              <w:rPr>
                <w:rFonts w:ascii="Trebuchet MS" w:hAnsi="Trebuchet MS" w:cs="Times New Roman"/>
                <w:bCs/>
              </w:rPr>
              <w:t>Documentele tehnice nu conțin informații legate de prețuri.</w:t>
            </w:r>
          </w:p>
          <w:p w14:paraId="1C7F6C76" w14:textId="3D6A0E55" w:rsidR="00384E98" w:rsidRPr="00384E98" w:rsidRDefault="00384E98" w:rsidP="00384E98">
            <w:pPr>
              <w:spacing w:before="120" w:after="120"/>
              <w:jc w:val="both"/>
              <w:rPr>
                <w:rFonts w:ascii="Trebuchet MS" w:hAnsi="Trebuchet MS" w:cs="Times New Roman"/>
                <w:bCs/>
              </w:rPr>
            </w:pPr>
            <w:r w:rsidRPr="00384E98">
              <w:rPr>
                <w:rFonts w:ascii="Trebuchet MS" w:hAnsi="Trebuchet MS" w:cs="Times New Roman"/>
                <w:bCs/>
              </w:rPr>
              <w:t>Prin depunerea ofertei, ofertanții își asumă în mod explicit, irevocabil și necondiționat îndeplinirea cerințelor formulate în prezentul caiet de sarcini, în scopul atribuirii contractului de lucrări, cerințe care sunt minimale și obligatorii.</w:t>
            </w:r>
          </w:p>
          <w:p w14:paraId="63BAED91" w14:textId="77777777" w:rsidR="00384E98" w:rsidRDefault="00384E98" w:rsidP="00384E98">
            <w:pPr>
              <w:spacing w:before="120" w:after="120"/>
              <w:jc w:val="both"/>
              <w:rPr>
                <w:rFonts w:ascii="Trebuchet MS" w:hAnsi="Trebuchet MS" w:cs="Times New Roman"/>
                <w:bCs/>
              </w:rPr>
            </w:pPr>
            <w:r w:rsidRPr="00384E98">
              <w:rPr>
                <w:rFonts w:ascii="Trebuchet MS" w:hAnsi="Trebuchet MS" w:cs="Times New Roman"/>
                <w:bCs/>
              </w:rPr>
              <w:t>Propunerea tehnică se va elabora pe baza caietului de sarcini, proiectului tehnic și listelor de cantități puse la dispoziție de autoritatea contractantă.</w:t>
            </w:r>
          </w:p>
          <w:p w14:paraId="6F1578A4" w14:textId="716C530C" w:rsidR="005259E1" w:rsidRPr="005259E1" w:rsidRDefault="005259E1" w:rsidP="00384E98">
            <w:pPr>
              <w:spacing w:before="120" w:after="120"/>
              <w:jc w:val="both"/>
              <w:rPr>
                <w:rFonts w:ascii="Trebuchet MS" w:hAnsi="Trebuchet MS" w:cs="Times New Roman"/>
                <w:bCs/>
              </w:rPr>
            </w:pPr>
            <w:r w:rsidRPr="005259E1">
              <w:rPr>
                <w:rFonts w:ascii="Trebuchet MS" w:hAnsi="Trebuchet MS" w:cs="Times New Roman"/>
                <w:bCs/>
              </w:rPr>
              <w:t xml:space="preserve">Prin depunerea de ofertă, ofertanții își asumă în mod explicit, irevocabil și necondiționat îndeplinirea cerințelor formulate în prezentul caiet de sarcini, în scopul atribuirii contractului de lucrări, cerințe care sunt minimale și obligatorii. Pentru a fi declarată </w:t>
            </w:r>
            <w:proofErr w:type="spellStart"/>
            <w:r w:rsidRPr="005259E1">
              <w:rPr>
                <w:rFonts w:ascii="Trebuchet MS" w:hAnsi="Trebuchet MS" w:cs="Times New Roman"/>
                <w:bCs/>
              </w:rPr>
              <w:t>conformă,oferta</w:t>
            </w:r>
            <w:proofErr w:type="spellEnd"/>
            <w:r w:rsidRPr="005259E1">
              <w:rPr>
                <w:rFonts w:ascii="Trebuchet MS" w:hAnsi="Trebuchet MS" w:cs="Times New Roman"/>
                <w:bCs/>
              </w:rPr>
              <w:t xml:space="preserve"> depusă trebuie să respecte/ îndeplinească fiecare cerință minimă și obligatorie, specificată ca atare în caietul de sarcini și care se regăsește în Formularul Propunere tehnica. </w:t>
            </w:r>
          </w:p>
          <w:p w14:paraId="25C22184"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 xml:space="preserve">Pentru a fi declarată conformă, oferta depusă trebuie să respecte/ îndeplinească fiecare </w:t>
            </w:r>
            <w:proofErr w:type="spellStart"/>
            <w:r w:rsidRPr="005259E1">
              <w:rPr>
                <w:rFonts w:ascii="Trebuchet MS" w:hAnsi="Trebuchet MS" w:cs="Times New Roman"/>
                <w:bCs/>
              </w:rPr>
              <w:t>cerinţă</w:t>
            </w:r>
            <w:proofErr w:type="spellEnd"/>
            <w:r w:rsidRPr="005259E1">
              <w:rPr>
                <w:rFonts w:ascii="Trebuchet MS" w:hAnsi="Trebuchet MS" w:cs="Times New Roman"/>
                <w:bCs/>
              </w:rPr>
              <w:t xml:space="preserve"> minimă </w:t>
            </w:r>
            <w:proofErr w:type="spellStart"/>
            <w:r w:rsidRPr="005259E1">
              <w:rPr>
                <w:rFonts w:ascii="Trebuchet MS" w:hAnsi="Trebuchet MS" w:cs="Times New Roman"/>
                <w:bCs/>
              </w:rPr>
              <w:t>şi</w:t>
            </w:r>
            <w:proofErr w:type="spellEnd"/>
            <w:r w:rsidRPr="005259E1">
              <w:rPr>
                <w:rFonts w:ascii="Trebuchet MS" w:hAnsi="Trebuchet MS" w:cs="Times New Roman"/>
                <w:bCs/>
              </w:rPr>
              <w:t xml:space="preserve"> obligatorie, specificată ca atare în caietul de sarcini.</w:t>
            </w:r>
          </w:p>
          <w:p w14:paraId="238C9B33"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 xml:space="preserve">Ofertanții vor include în propunerea tehnică o descriere a condițiilor de acordare a garanției, cu respectarea cerințelor stabilite. </w:t>
            </w:r>
          </w:p>
          <w:p w14:paraId="642AA9A0"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La propunerea tehnică vor fi atașate anexele cu informațiile solicitate de Autoritatea Contractantă, inclusiv documente experți, precum și alte documente și informații pe care ofertantul le consideră ca fiind relevante, în vederea îndeplinirii contractului.</w:t>
            </w:r>
          </w:p>
          <w:p w14:paraId="53BA3E82" w14:textId="77777777" w:rsidR="005259E1" w:rsidRPr="005259E1" w:rsidRDefault="005259E1" w:rsidP="005259E1">
            <w:pPr>
              <w:spacing w:before="120" w:after="120"/>
              <w:jc w:val="both"/>
              <w:rPr>
                <w:rFonts w:ascii="Trebuchet MS" w:hAnsi="Trebuchet MS" w:cs="Times New Roman"/>
                <w:bCs/>
              </w:rPr>
            </w:pPr>
            <w:proofErr w:type="spellStart"/>
            <w:r w:rsidRPr="005259E1">
              <w:rPr>
                <w:rFonts w:ascii="Trebuchet MS" w:hAnsi="Trebuchet MS" w:cs="Times New Roman"/>
                <w:bCs/>
              </w:rPr>
              <w:t>Cerinţele</w:t>
            </w:r>
            <w:proofErr w:type="spellEnd"/>
            <w:r w:rsidRPr="005259E1">
              <w:rPr>
                <w:rFonts w:ascii="Trebuchet MS" w:hAnsi="Trebuchet MS" w:cs="Times New Roman"/>
                <w:bCs/>
              </w:rPr>
              <w:t xml:space="preserve"> impuse vor fi considerate ca fiind obligatorii dar minimale. </w:t>
            </w:r>
          </w:p>
          <w:p w14:paraId="2AFCE3D5"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 xml:space="preserve">În cadrul propunerii tehnice ofertantul are de asemenea </w:t>
            </w:r>
            <w:proofErr w:type="spellStart"/>
            <w:r w:rsidRPr="005259E1">
              <w:rPr>
                <w:rFonts w:ascii="Trebuchet MS" w:hAnsi="Trebuchet MS" w:cs="Times New Roman"/>
                <w:bCs/>
              </w:rPr>
              <w:t>obligatia</w:t>
            </w:r>
            <w:proofErr w:type="spellEnd"/>
            <w:r w:rsidRPr="005259E1">
              <w:rPr>
                <w:rFonts w:ascii="Trebuchet MS" w:hAnsi="Trebuchet MS" w:cs="Times New Roman"/>
                <w:bCs/>
              </w:rPr>
              <w:t xml:space="preserve"> de a prezenta si:</w:t>
            </w:r>
          </w:p>
          <w:p w14:paraId="42BD3DB7"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w:t>
            </w:r>
            <w:proofErr w:type="spellStart"/>
            <w:r w:rsidRPr="005259E1">
              <w:rPr>
                <w:rFonts w:ascii="Trebuchet MS" w:hAnsi="Trebuchet MS" w:cs="Times New Roman"/>
                <w:bCs/>
              </w:rPr>
              <w:t>Declaratie</w:t>
            </w:r>
            <w:proofErr w:type="spellEnd"/>
            <w:r w:rsidRPr="005259E1">
              <w:rPr>
                <w:rFonts w:ascii="Trebuchet MS" w:hAnsi="Trebuchet MS" w:cs="Times New Roman"/>
                <w:bCs/>
              </w:rPr>
              <w:t xml:space="preserve"> prin care operatorul economic declara faptul ca la elaborarea ofertei a </w:t>
            </w:r>
            <w:proofErr w:type="spellStart"/>
            <w:r w:rsidRPr="005259E1">
              <w:rPr>
                <w:rFonts w:ascii="Trebuchet MS" w:hAnsi="Trebuchet MS" w:cs="Times New Roman"/>
                <w:bCs/>
              </w:rPr>
              <w:t>tinut</w:t>
            </w:r>
            <w:proofErr w:type="spellEnd"/>
            <w:r w:rsidRPr="005259E1">
              <w:rPr>
                <w:rFonts w:ascii="Trebuchet MS" w:hAnsi="Trebuchet MS" w:cs="Times New Roman"/>
                <w:bCs/>
              </w:rPr>
              <w:t xml:space="preserve"> cont de </w:t>
            </w:r>
            <w:proofErr w:type="spellStart"/>
            <w:r w:rsidRPr="005259E1">
              <w:rPr>
                <w:rFonts w:ascii="Trebuchet MS" w:hAnsi="Trebuchet MS" w:cs="Times New Roman"/>
                <w:bCs/>
              </w:rPr>
              <w:t>obligatiile</w:t>
            </w:r>
            <w:proofErr w:type="spellEnd"/>
            <w:r w:rsidRPr="005259E1">
              <w:rPr>
                <w:rFonts w:ascii="Trebuchet MS" w:hAnsi="Trebuchet MS" w:cs="Times New Roman"/>
                <w:bCs/>
              </w:rPr>
              <w:t xml:space="preserve"> referitoare la </w:t>
            </w:r>
            <w:proofErr w:type="spellStart"/>
            <w:r w:rsidRPr="005259E1">
              <w:rPr>
                <w:rFonts w:ascii="Trebuchet MS" w:hAnsi="Trebuchet MS" w:cs="Times New Roman"/>
                <w:bCs/>
              </w:rPr>
              <w:t>conditiile</w:t>
            </w:r>
            <w:proofErr w:type="spellEnd"/>
            <w:r w:rsidRPr="005259E1">
              <w:rPr>
                <w:rFonts w:ascii="Trebuchet MS" w:hAnsi="Trebuchet MS" w:cs="Times New Roman"/>
                <w:bCs/>
              </w:rPr>
              <w:t xml:space="preserve"> de mediu, social si cu privire la </w:t>
            </w:r>
            <w:proofErr w:type="spellStart"/>
            <w:r w:rsidRPr="005259E1">
              <w:rPr>
                <w:rFonts w:ascii="Trebuchet MS" w:hAnsi="Trebuchet MS" w:cs="Times New Roman"/>
                <w:bCs/>
              </w:rPr>
              <w:t>relatiile</w:t>
            </w:r>
            <w:proofErr w:type="spellEnd"/>
            <w:r w:rsidRPr="005259E1">
              <w:rPr>
                <w:rFonts w:ascii="Trebuchet MS" w:hAnsi="Trebuchet MS" w:cs="Times New Roman"/>
                <w:bCs/>
              </w:rPr>
              <w:t xml:space="preserve"> de munca, în conformitate cu </w:t>
            </w:r>
            <w:proofErr w:type="spellStart"/>
            <w:r w:rsidRPr="005259E1">
              <w:rPr>
                <w:rFonts w:ascii="Trebuchet MS" w:hAnsi="Trebuchet MS" w:cs="Times New Roman"/>
                <w:bCs/>
              </w:rPr>
              <w:t>dispozitiile</w:t>
            </w:r>
            <w:proofErr w:type="spellEnd"/>
            <w:r w:rsidRPr="005259E1">
              <w:rPr>
                <w:rFonts w:ascii="Trebuchet MS" w:hAnsi="Trebuchet MS" w:cs="Times New Roman"/>
                <w:bCs/>
              </w:rPr>
              <w:t xml:space="preserve"> art.51 din Legea nr.98/2016. Detalii privind </w:t>
            </w:r>
            <w:proofErr w:type="spellStart"/>
            <w:r w:rsidRPr="005259E1">
              <w:rPr>
                <w:rFonts w:ascii="Trebuchet MS" w:hAnsi="Trebuchet MS" w:cs="Times New Roman"/>
                <w:bCs/>
              </w:rPr>
              <w:t>reglementarile</w:t>
            </w:r>
            <w:proofErr w:type="spellEnd"/>
            <w:r w:rsidRPr="005259E1">
              <w:rPr>
                <w:rFonts w:ascii="Trebuchet MS" w:hAnsi="Trebuchet MS" w:cs="Times New Roman"/>
                <w:bCs/>
              </w:rPr>
              <w:t xml:space="preserve"> obligatorii în domeniile </w:t>
            </w:r>
            <w:proofErr w:type="spellStart"/>
            <w:r w:rsidRPr="005259E1">
              <w:rPr>
                <w:rFonts w:ascii="Trebuchet MS" w:hAnsi="Trebuchet MS" w:cs="Times New Roman"/>
                <w:bCs/>
              </w:rPr>
              <w:t>mentionate</w:t>
            </w:r>
            <w:proofErr w:type="spellEnd"/>
            <w:r w:rsidRPr="005259E1">
              <w:rPr>
                <w:rFonts w:ascii="Trebuchet MS" w:hAnsi="Trebuchet MS" w:cs="Times New Roman"/>
                <w:bCs/>
              </w:rPr>
              <w:t xml:space="preserve"> mai sus, se pot </w:t>
            </w:r>
            <w:proofErr w:type="spellStart"/>
            <w:r w:rsidRPr="005259E1">
              <w:rPr>
                <w:rFonts w:ascii="Trebuchet MS" w:hAnsi="Trebuchet MS" w:cs="Times New Roman"/>
                <w:bCs/>
              </w:rPr>
              <w:t>obtine</w:t>
            </w:r>
            <w:proofErr w:type="spellEnd"/>
            <w:r w:rsidRPr="005259E1">
              <w:rPr>
                <w:rFonts w:ascii="Trebuchet MS" w:hAnsi="Trebuchet MS" w:cs="Times New Roman"/>
                <w:bCs/>
              </w:rPr>
              <w:t xml:space="preserve"> prin accesarea adreselor: www.anpm.ro si www.mmuncii.ro. În cazul unei asocieri, aceasta </w:t>
            </w:r>
            <w:proofErr w:type="spellStart"/>
            <w:r w:rsidRPr="005259E1">
              <w:rPr>
                <w:rFonts w:ascii="Trebuchet MS" w:hAnsi="Trebuchet MS" w:cs="Times New Roman"/>
                <w:bCs/>
              </w:rPr>
              <w:t>obligatie</w:t>
            </w:r>
            <w:proofErr w:type="spellEnd"/>
            <w:r w:rsidRPr="005259E1">
              <w:rPr>
                <w:rFonts w:ascii="Trebuchet MS" w:hAnsi="Trebuchet MS" w:cs="Times New Roman"/>
                <w:bCs/>
              </w:rPr>
              <w:t xml:space="preserve"> va fi asumata de </w:t>
            </w:r>
            <w:proofErr w:type="spellStart"/>
            <w:r w:rsidRPr="005259E1">
              <w:rPr>
                <w:rFonts w:ascii="Trebuchet MS" w:hAnsi="Trebuchet MS" w:cs="Times New Roman"/>
                <w:bCs/>
              </w:rPr>
              <w:t>toti</w:t>
            </w:r>
            <w:proofErr w:type="spellEnd"/>
            <w:r w:rsidRPr="005259E1">
              <w:rPr>
                <w:rFonts w:ascii="Trebuchet MS" w:hAnsi="Trebuchet MS" w:cs="Times New Roman"/>
                <w:bCs/>
              </w:rPr>
              <w:t xml:space="preserve"> membrii asocierii.</w:t>
            </w:r>
          </w:p>
          <w:p w14:paraId="70F57F6D"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lastRenderedPageBreak/>
              <w:t>Propunerea tehnică se va încărca în SEAP la secțiunea dedicată, cu semnătura electronică extinsă, bazată pe un certificat calificat eliberat de un furnizor de servicii de certificare acreditat.</w:t>
            </w:r>
          </w:p>
          <w:p w14:paraId="152672A9"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Toate informațiile tehnice incluse în Ofertă nu vor fi considerate confidențiale, cu excepția acelor informații incluse în propunerea tehnică și care sunt în mod clar indicate de către Ofertant ca fiind confidențiale, clasificate sau protejate de un drept de proprietate intelectuală. Autoritatea Contractantă își rezerva dreptul de a utiliza toate celelalte informații tehnice incluse în Propunerea Tehnică. Ofertantul consimte că, dacă nu marchează în mod clar informațiile conținute de propunerea tehnică și care sunt confidențiale, clasificate sau protejate de un drept de proprietate intelectuală, Autoritatea Contractantă are libertatea de a utiliza sau de a dezvălui oricare sau toate aceste informații fără înștiințarea Ofertantului.</w:t>
            </w:r>
          </w:p>
          <w:p w14:paraId="7F096CD2"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Prin Propunerea tehnică, Ofertantul, inclusiv Subcontractanții săi, se angajează să respecte reglementările legale în domeniul mediului, social și al relațiilor de muncă, ce se aplică la locul în care se prestează serviciile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w:t>
            </w:r>
          </w:p>
          <w:p w14:paraId="27A0B3AB"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Informații detaliate privind reglementările în vigoare la nivel național și trimiterile la condițiile de muncă și de protecție a muncii, securitatea și sănătatea în muncă pot fi obținute de la Inspecția muncii sau de pe site-ul: http://www.inspectmun.ro/site/Legislatie/legislatie.html</w:t>
            </w:r>
          </w:p>
          <w:p w14:paraId="5B1978DE"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Respectarea acestor cerințe este o condiție obligatorie pentru atribuirea Contractului.</w:t>
            </w:r>
          </w:p>
          <w:p w14:paraId="7B3EBD01"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Informații suplimentare privind impozitarea, protecția mediului, sănătatea și siguranța la locul de muncă etc., conform prevederilor legale în România, care trebuie respectate în timpul pregătirii Ofertei, pot fi obținute de către Ofertant de la următoarele instituții publice:</w:t>
            </w:r>
          </w:p>
          <w:p w14:paraId="30E5BFD5"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 xml:space="preserve">I. Ministerul Finanțelor </w:t>
            </w:r>
          </w:p>
          <w:p w14:paraId="78FD1A94"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Strada Apolodor, nr. 17, Sector 5, București, România</w:t>
            </w:r>
          </w:p>
          <w:p w14:paraId="20F1958E"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Email: publicinfo@mfinante.gv.ro</w:t>
            </w:r>
          </w:p>
          <w:p w14:paraId="6F0330BD"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Tel: 0040 021 319 00 96 83/0040 021 319 97 59</w:t>
            </w:r>
          </w:p>
          <w:p w14:paraId="6871BFCA"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Fax: 0040 021 319 9735</w:t>
            </w:r>
          </w:p>
          <w:p w14:paraId="6ED78F68"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II. Ministerul Mediului, Apelor și Pădurilor</w:t>
            </w:r>
          </w:p>
          <w:p w14:paraId="5EA57F9E"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B-dul Libertății, nr. 12, Sector 5, București, România</w:t>
            </w:r>
          </w:p>
          <w:p w14:paraId="0E1DAD8A"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Email: srp@mmediu.ro</w:t>
            </w:r>
          </w:p>
          <w:p w14:paraId="23973225"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Tel: 0040 021 408 9500</w:t>
            </w:r>
          </w:p>
          <w:p w14:paraId="7A6B72F4"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Informații suplimentare cu privire la convențiile de mediu pot fi găsite la următoarea adresă:</w:t>
            </w:r>
          </w:p>
          <w:p w14:paraId="0725FFB8"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http://www.mmediu.ro/beta/domenii/relatii-internationale/conventii-de-mediu/</w:t>
            </w:r>
          </w:p>
          <w:p w14:paraId="57CFD9BC"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http://www.mmediu.ro/beta/domenii/relatii-internationale/tratate-bilaterale/</w:t>
            </w:r>
          </w:p>
          <w:p w14:paraId="5BE0DB5C"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III. Ministerul Muncii și Solidarității Sociale</w:t>
            </w:r>
          </w:p>
          <w:p w14:paraId="5C4C3EFF"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Dem. I. Dobrescu nr. 2-4, Sector 1, București, România</w:t>
            </w:r>
          </w:p>
          <w:p w14:paraId="7419B006"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Email: relatiicupublicul@mmuncii.ro</w:t>
            </w:r>
          </w:p>
          <w:p w14:paraId="1882CBE5"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Tel: 0040 21 313 62 67/00 40 21 315 85</w:t>
            </w:r>
          </w:p>
          <w:p w14:paraId="6CD4D174"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Informații suplimentare cu privire la convențiile sociale pot fi găsite la următoarea adresă:http://www.mmuncii.ro/j33/index.php/ro/legislatie/relatiiinternationale/acorduri-bilaterale-in-domeniul-circulatiei-fortei- de-munca.</w:t>
            </w:r>
          </w:p>
          <w:p w14:paraId="3B7430FF"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lastRenderedPageBreak/>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7388892A"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58030AFD" w14:textId="13E5D839"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 xml:space="preserve">În cazul în care pe parcursul îndeplinirii contractului se constată faptul că nu sunt respectate elemente ale propunerii tehnice (sunt inferioare sau nu corespund cerințelor prevăzute în caietul de sarcini), autoritatea/entitatea contractantă își rezervă dreptul de a denunța unilateral contractul ori de a solicita sistarea </w:t>
            </w:r>
            <w:r w:rsidR="000D68AD">
              <w:rPr>
                <w:rFonts w:ascii="Trebuchet MS" w:hAnsi="Trebuchet MS" w:cs="Times New Roman"/>
                <w:bCs/>
              </w:rPr>
              <w:t>execuției lucrărilor</w:t>
            </w:r>
            <w:r w:rsidRPr="005259E1">
              <w:rPr>
                <w:rFonts w:ascii="Trebuchet MS" w:hAnsi="Trebuchet MS" w:cs="Times New Roman"/>
                <w:bCs/>
              </w:rPr>
              <w:t xml:space="preserve"> până la remedierea situației constatate.</w:t>
            </w:r>
          </w:p>
          <w:p w14:paraId="07C97A22" w14:textId="77777777"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 xml:space="preserve">Ofertantul are deplină libertate de a-și prevedea în ofertă propriile consumuri și tehnologii de execuție, cu respectarea cerințelor cantitative și calitative prevăzute în documentația tehnică caietul de sarcini și actele normative reglementate prin legislație specifică în vigoare.  </w:t>
            </w:r>
          </w:p>
          <w:p w14:paraId="5829FDA4" w14:textId="575F253E" w:rsidR="005259E1" w:rsidRPr="005259E1" w:rsidRDefault="005259E1" w:rsidP="005259E1">
            <w:pPr>
              <w:spacing w:before="120" w:after="120"/>
              <w:jc w:val="both"/>
              <w:rPr>
                <w:rFonts w:ascii="Trebuchet MS" w:hAnsi="Trebuchet MS" w:cs="Times New Roman"/>
                <w:bCs/>
              </w:rPr>
            </w:pPr>
            <w:r w:rsidRPr="005259E1">
              <w:rPr>
                <w:rFonts w:ascii="Trebuchet MS" w:hAnsi="Trebuchet MS" w:cs="Times New Roman"/>
                <w:bCs/>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5737F61B" w14:textId="2B16BA72" w:rsidR="000D5510" w:rsidRPr="00D04890" w:rsidRDefault="000D5510" w:rsidP="000D5510">
            <w:pPr>
              <w:spacing w:before="120" w:after="120"/>
              <w:jc w:val="both"/>
              <w:rPr>
                <w:rFonts w:ascii="Trebuchet MS" w:hAnsi="Trebuchet MS" w:cs="Times New Roman"/>
                <w:b/>
                <w:bCs/>
              </w:rPr>
            </w:pPr>
            <w:r w:rsidRPr="00D04890">
              <w:rPr>
                <w:rFonts w:ascii="Trebuchet MS" w:hAnsi="Trebuchet MS" w:cs="Times New Roman"/>
                <w:b/>
                <w:bCs/>
              </w:rPr>
              <w:t>B. Modul de prezentare a propunerii financiare</w:t>
            </w:r>
          </w:p>
          <w:p w14:paraId="2BA46AB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Adresa </w:t>
            </w:r>
            <w:proofErr w:type="spellStart"/>
            <w:r w:rsidRPr="005259E1">
              <w:rPr>
                <w:rFonts w:ascii="Trebuchet MS" w:hAnsi="Trebuchet MS" w:cs="Times New Roman"/>
              </w:rPr>
              <w:t>şi</w:t>
            </w:r>
            <w:proofErr w:type="spellEnd"/>
            <w:r w:rsidRPr="005259E1">
              <w:rPr>
                <w:rFonts w:ascii="Trebuchet MS" w:hAnsi="Trebuchet MS" w:cs="Times New Roman"/>
              </w:rPr>
              <w:t xml:space="preserve"> locul de depunere a propunerii financiare: www.e-licitatie.ro.</w:t>
            </w:r>
          </w:p>
          <w:p w14:paraId="0A1A9957" w14:textId="0312C458" w:rsidR="001062B3" w:rsidRPr="001062B3" w:rsidRDefault="001062B3" w:rsidP="001062B3">
            <w:pPr>
              <w:spacing w:before="120" w:after="120"/>
              <w:jc w:val="both"/>
              <w:rPr>
                <w:rFonts w:ascii="Trebuchet MS" w:hAnsi="Trebuchet MS" w:cs="Times New Roman"/>
              </w:rPr>
            </w:pPr>
            <w:r w:rsidRPr="001062B3">
              <w:rPr>
                <w:rFonts w:ascii="Trebuchet MS" w:hAnsi="Trebuchet MS" w:cs="Times New Roman"/>
              </w:rPr>
              <w:t>Formularul de ofertă se completează în conformitate cu Formularul de propunere financiară pus la dispoziție de către autoritatea contractantă în secțiunea Formulare</w:t>
            </w:r>
            <w:r w:rsidR="00FE689D">
              <w:rPr>
                <w:rFonts w:ascii="Trebuchet MS" w:hAnsi="Trebuchet MS" w:cs="Times New Roman"/>
              </w:rPr>
              <w:t xml:space="preserve">. </w:t>
            </w:r>
            <w:r w:rsidRPr="001062B3">
              <w:rPr>
                <w:rFonts w:ascii="Trebuchet MS" w:hAnsi="Trebuchet MS" w:cs="Times New Roman"/>
              </w:rPr>
              <w:t>Propunerea financiară va cuprinde prețul exprimat în lei fără T.V.A., atât în cifre, cât și în litere.</w:t>
            </w:r>
          </w:p>
          <w:p w14:paraId="39795F32" w14:textId="77777777" w:rsidR="001062B3" w:rsidRPr="001062B3" w:rsidRDefault="001062B3" w:rsidP="001062B3">
            <w:pPr>
              <w:spacing w:before="120" w:after="120"/>
              <w:jc w:val="both"/>
              <w:rPr>
                <w:rFonts w:ascii="Trebuchet MS" w:hAnsi="Trebuchet MS" w:cs="Times New Roman"/>
              </w:rPr>
            </w:pPr>
            <w:r w:rsidRPr="001062B3">
              <w:rPr>
                <w:rFonts w:ascii="Trebuchet MS" w:hAnsi="Trebuchet MS" w:cs="Times New Roman"/>
              </w:rPr>
              <w:t>Prețul va fi determinat pe baza listelor de cantități și a devizelor puse la dispoziție de autoritatea contractantă, completate de ofertant cu valorile proprii.</w:t>
            </w:r>
          </w:p>
          <w:p w14:paraId="4D5ED1C8" w14:textId="77777777" w:rsidR="00FE689D" w:rsidRDefault="001062B3" w:rsidP="001062B3">
            <w:pPr>
              <w:spacing w:before="120" w:after="120"/>
              <w:jc w:val="both"/>
              <w:rPr>
                <w:rFonts w:ascii="Trebuchet MS" w:hAnsi="Trebuchet MS" w:cs="Times New Roman"/>
              </w:rPr>
            </w:pPr>
            <w:r w:rsidRPr="001062B3">
              <w:rPr>
                <w:rFonts w:ascii="Trebuchet MS" w:hAnsi="Trebuchet MS" w:cs="Times New Roman"/>
              </w:rPr>
              <w:t>Acesta va include toate cheltuielile, taxele și impozitele datorate/suportate de executant în legătură cu execuția lucrărilor, inclusiv cheltuielile de transport, forță de muncă, materiale, echipamente, utilaje și orice alte costuri necesare pentru îndeplinirea completă a contractului.</w:t>
            </w:r>
          </w:p>
          <w:p w14:paraId="1862188A" w14:textId="7936FB97" w:rsidR="005259E1" w:rsidRPr="005259E1" w:rsidRDefault="005259E1" w:rsidP="001062B3">
            <w:pPr>
              <w:spacing w:before="120" w:after="120"/>
              <w:jc w:val="both"/>
              <w:rPr>
                <w:rFonts w:ascii="Trebuchet MS" w:hAnsi="Trebuchet MS" w:cs="Times New Roman"/>
              </w:rPr>
            </w:pPr>
            <w:r w:rsidRPr="005259E1">
              <w:rPr>
                <w:rFonts w:ascii="Trebuchet MS" w:hAnsi="Trebuchet MS" w:cs="Times New Roman"/>
              </w:rPr>
              <w:t xml:space="preserve">Ofertantul va elabora propunerea financiară astfel încât aceasta să furnizeze toate </w:t>
            </w:r>
            <w:proofErr w:type="spellStart"/>
            <w:r w:rsidRPr="005259E1">
              <w:rPr>
                <w:rFonts w:ascii="Trebuchet MS" w:hAnsi="Trebuchet MS" w:cs="Times New Roman"/>
              </w:rPr>
              <w:t>informaţiile</w:t>
            </w:r>
            <w:proofErr w:type="spellEnd"/>
            <w:r w:rsidRPr="005259E1">
              <w:rPr>
                <w:rFonts w:ascii="Trebuchet MS" w:hAnsi="Trebuchet MS" w:cs="Times New Roman"/>
              </w:rPr>
              <w:t xml:space="preserve"> solicitate cu privire la </w:t>
            </w:r>
            <w:proofErr w:type="spellStart"/>
            <w:r w:rsidRPr="005259E1">
              <w:rPr>
                <w:rFonts w:ascii="Trebuchet MS" w:hAnsi="Trebuchet MS" w:cs="Times New Roman"/>
              </w:rPr>
              <w:t>preţ</w:t>
            </w:r>
            <w:proofErr w:type="spellEnd"/>
            <w:r w:rsidRPr="005259E1">
              <w:rPr>
                <w:rFonts w:ascii="Trebuchet MS" w:hAnsi="Trebuchet MS" w:cs="Times New Roman"/>
              </w:rPr>
              <w:t xml:space="preserve">, tarif, dacă este cazul, precum </w:t>
            </w:r>
            <w:proofErr w:type="spellStart"/>
            <w:r w:rsidRPr="005259E1">
              <w:rPr>
                <w:rFonts w:ascii="Trebuchet MS" w:hAnsi="Trebuchet MS" w:cs="Times New Roman"/>
              </w:rPr>
              <w:t>şi</w:t>
            </w:r>
            <w:proofErr w:type="spellEnd"/>
            <w:r w:rsidRPr="005259E1">
              <w:rPr>
                <w:rFonts w:ascii="Trebuchet MS" w:hAnsi="Trebuchet MS" w:cs="Times New Roman"/>
              </w:rPr>
              <w:t xml:space="preserve"> la alte </w:t>
            </w:r>
            <w:proofErr w:type="spellStart"/>
            <w:r w:rsidRPr="005259E1">
              <w:rPr>
                <w:rFonts w:ascii="Trebuchet MS" w:hAnsi="Trebuchet MS" w:cs="Times New Roman"/>
              </w:rPr>
              <w:t>condiţii</w:t>
            </w:r>
            <w:proofErr w:type="spellEnd"/>
            <w:r w:rsidRPr="005259E1">
              <w:rPr>
                <w:rFonts w:ascii="Trebuchet MS" w:hAnsi="Trebuchet MS" w:cs="Times New Roman"/>
              </w:rPr>
              <w:t xml:space="preserve"> financiare </w:t>
            </w:r>
            <w:proofErr w:type="spellStart"/>
            <w:r w:rsidRPr="005259E1">
              <w:rPr>
                <w:rFonts w:ascii="Trebuchet MS" w:hAnsi="Trebuchet MS" w:cs="Times New Roman"/>
              </w:rPr>
              <w:t>şi</w:t>
            </w:r>
            <w:proofErr w:type="spellEnd"/>
            <w:r w:rsidRPr="005259E1">
              <w:rPr>
                <w:rFonts w:ascii="Trebuchet MS" w:hAnsi="Trebuchet MS" w:cs="Times New Roman"/>
              </w:rPr>
              <w:t xml:space="preserve"> comerciale legate de obiectul contractului de </w:t>
            </w:r>
            <w:proofErr w:type="spellStart"/>
            <w:r w:rsidRPr="005259E1">
              <w:rPr>
                <w:rFonts w:ascii="Trebuchet MS" w:hAnsi="Trebuchet MS" w:cs="Times New Roman"/>
              </w:rPr>
              <w:t>achizitie</w:t>
            </w:r>
            <w:proofErr w:type="spellEnd"/>
            <w:r w:rsidRPr="005259E1">
              <w:rPr>
                <w:rFonts w:ascii="Trebuchet MS" w:hAnsi="Trebuchet MS" w:cs="Times New Roman"/>
              </w:rPr>
              <w:t xml:space="preserve"> publică.  </w:t>
            </w:r>
          </w:p>
          <w:p w14:paraId="065423BA"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Oferta are caracter ferm </w:t>
            </w:r>
            <w:proofErr w:type="spellStart"/>
            <w:r w:rsidRPr="005259E1">
              <w:rPr>
                <w:rFonts w:ascii="Trebuchet MS" w:hAnsi="Trebuchet MS" w:cs="Times New Roman"/>
              </w:rPr>
              <w:t>şi</w:t>
            </w:r>
            <w:proofErr w:type="spellEnd"/>
            <w:r w:rsidRPr="005259E1">
              <w:rPr>
                <w:rFonts w:ascii="Trebuchet MS" w:hAnsi="Trebuchet MS" w:cs="Times New Roman"/>
              </w:rPr>
              <w:t xml:space="preserve"> obligatoriu, din punct de vedere al </w:t>
            </w:r>
            <w:proofErr w:type="spellStart"/>
            <w:r w:rsidRPr="005259E1">
              <w:rPr>
                <w:rFonts w:ascii="Trebuchet MS" w:hAnsi="Trebuchet MS" w:cs="Times New Roman"/>
              </w:rPr>
              <w:t>conţinutului</w:t>
            </w:r>
            <w:proofErr w:type="spellEnd"/>
            <w:r w:rsidRPr="005259E1">
              <w:rPr>
                <w:rFonts w:ascii="Trebuchet MS" w:hAnsi="Trebuchet MS" w:cs="Times New Roman"/>
              </w:rPr>
              <w:t xml:space="preserve">, pe toată perioada de valabilitate </w:t>
            </w:r>
            <w:proofErr w:type="spellStart"/>
            <w:r w:rsidRPr="005259E1">
              <w:rPr>
                <w:rFonts w:ascii="Trebuchet MS" w:hAnsi="Trebuchet MS" w:cs="Times New Roman"/>
              </w:rPr>
              <w:t>şi</w:t>
            </w:r>
            <w:proofErr w:type="spellEnd"/>
            <w:r w:rsidRPr="005259E1">
              <w:rPr>
                <w:rFonts w:ascii="Trebuchet MS" w:hAnsi="Trebuchet MS" w:cs="Times New Roman"/>
              </w:rPr>
              <w:t xml:space="preserve"> trebuie să fie semnată pe propria </w:t>
            </w:r>
            <w:proofErr w:type="spellStart"/>
            <w:r w:rsidRPr="005259E1">
              <w:rPr>
                <w:rFonts w:ascii="Trebuchet MS" w:hAnsi="Trebuchet MS" w:cs="Times New Roman"/>
              </w:rPr>
              <w:t>raspundere</w:t>
            </w:r>
            <w:proofErr w:type="spellEnd"/>
            <w:r w:rsidRPr="005259E1">
              <w:rPr>
                <w:rFonts w:ascii="Trebuchet MS" w:hAnsi="Trebuchet MS" w:cs="Times New Roman"/>
              </w:rPr>
              <w:t xml:space="preserve"> de către ofertant sau de către persoana legal împuternicită de către acesta.</w:t>
            </w:r>
          </w:p>
          <w:p w14:paraId="64EB55E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Propunerea financiară va fi exprimată in lei.</w:t>
            </w:r>
          </w:p>
          <w:p w14:paraId="334AAB99"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În vederea comparării unitare a ofertelor, se solicită ca toate preturile să fie exprimate în cifre cu cel mult două zecimale.</w:t>
            </w:r>
          </w:p>
          <w:p w14:paraId="52A5E705" w14:textId="62A7473B"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lastRenderedPageBreak/>
              <w:t xml:space="preserve">În </w:t>
            </w:r>
            <w:proofErr w:type="spellStart"/>
            <w:r w:rsidRPr="005259E1">
              <w:rPr>
                <w:rFonts w:ascii="Trebuchet MS" w:hAnsi="Trebuchet MS" w:cs="Times New Roman"/>
              </w:rPr>
              <w:t>căsuţa</w:t>
            </w:r>
            <w:proofErr w:type="spellEnd"/>
            <w:r w:rsidRPr="005259E1">
              <w:rPr>
                <w:rFonts w:ascii="Trebuchet MS" w:hAnsi="Trebuchet MS" w:cs="Times New Roman"/>
              </w:rPr>
              <w:t xml:space="preserve"> indicată de sistem</w:t>
            </w:r>
            <w:r w:rsidR="004A7FB5">
              <w:rPr>
                <w:rFonts w:ascii="Trebuchet MS" w:hAnsi="Trebuchet MS" w:cs="Times New Roman"/>
              </w:rPr>
              <w:t xml:space="preserve"> </w:t>
            </w:r>
            <w:r w:rsidRPr="005259E1">
              <w:rPr>
                <w:rFonts w:ascii="Trebuchet MS" w:hAnsi="Trebuchet MS" w:cs="Times New Roman"/>
              </w:rPr>
              <w:t>se va trece valoarea ofertată de operatorul economic.</w:t>
            </w:r>
          </w:p>
          <w:p w14:paraId="419C8DDF"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În funcție de elementele propunerii financiare, care intervin în algoritmul de calcul prevăzut pentru evaluarea ofertelor, informațiile prezentate de fiecare ofertant vor asigura stabilirea clasamentului.</w:t>
            </w:r>
          </w:p>
          <w:p w14:paraId="2DFB82CC"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Celelalte informații incluse în Propunerea Financiară nu vor fi considerate confidențiale, cu excepția acelora care sunt în mod clar indicate de către Ofertant ca fiind confidențiale sau clasificate.</w:t>
            </w:r>
          </w:p>
          <w:p w14:paraId="24D59D55" w14:textId="77777777" w:rsidR="005259E1" w:rsidRPr="00257993"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Transportul și toate costurile asociate proiectării, </w:t>
            </w:r>
            <w:proofErr w:type="spellStart"/>
            <w:r w:rsidRPr="005259E1">
              <w:rPr>
                <w:rFonts w:ascii="Trebuchet MS" w:hAnsi="Trebuchet MS" w:cs="Times New Roman"/>
              </w:rPr>
              <w:t>sistenței</w:t>
            </w:r>
            <w:proofErr w:type="spellEnd"/>
            <w:r w:rsidRPr="005259E1">
              <w:rPr>
                <w:rFonts w:ascii="Trebuchet MS" w:hAnsi="Trebuchet MS" w:cs="Times New Roman"/>
              </w:rPr>
              <w:t xml:space="preserve"> tehnice și execuției de lucrări sunt </w:t>
            </w:r>
            <w:r w:rsidRPr="00257993">
              <w:rPr>
                <w:rFonts w:ascii="Trebuchet MS" w:hAnsi="Trebuchet MS" w:cs="Times New Roman"/>
              </w:rPr>
              <w:t xml:space="preserve">în sarcina exclusivă a contractantului și vor fi incluse în propunerea financiară. </w:t>
            </w:r>
          </w:p>
          <w:p w14:paraId="32019BD3" w14:textId="77777777" w:rsidR="005259E1" w:rsidRPr="00DC44C8" w:rsidRDefault="005259E1" w:rsidP="005259E1">
            <w:pPr>
              <w:spacing w:before="120" w:after="120"/>
              <w:jc w:val="both"/>
              <w:rPr>
                <w:rFonts w:ascii="Trebuchet MS" w:hAnsi="Trebuchet MS" w:cs="Times New Roman"/>
                <w:b/>
                <w:bCs/>
              </w:rPr>
            </w:pPr>
            <w:r w:rsidRPr="00DC44C8">
              <w:rPr>
                <w:rFonts w:ascii="Trebuchet MS" w:hAnsi="Trebuchet MS" w:cs="Times New Roman"/>
                <w:b/>
                <w:bCs/>
              </w:rPr>
              <w:t>Propunerea financiara va cuprinde formularul de oferta (formularul nr. 4) care va avea in anexa:</w:t>
            </w:r>
          </w:p>
          <w:p w14:paraId="02C3AE3F" w14:textId="77777777" w:rsidR="005259E1" w:rsidRPr="00DC44C8" w:rsidRDefault="005259E1" w:rsidP="005259E1">
            <w:pPr>
              <w:spacing w:before="120" w:after="120"/>
              <w:jc w:val="both"/>
              <w:rPr>
                <w:rFonts w:ascii="Trebuchet MS" w:hAnsi="Trebuchet MS" w:cs="Times New Roman"/>
                <w:b/>
                <w:bCs/>
              </w:rPr>
            </w:pPr>
            <w:r w:rsidRPr="00DC44C8">
              <w:rPr>
                <w:rFonts w:ascii="Trebuchet MS" w:hAnsi="Trebuchet MS" w:cs="Times New Roman"/>
                <w:b/>
                <w:bCs/>
              </w:rPr>
              <w:t>a. Graficul de preturi</w:t>
            </w:r>
          </w:p>
          <w:p w14:paraId="2E24CFA7" w14:textId="2D6485DE" w:rsidR="005259E1" w:rsidRPr="00DC44C8" w:rsidRDefault="005259E1" w:rsidP="005259E1">
            <w:pPr>
              <w:spacing w:before="120" w:after="120"/>
              <w:jc w:val="both"/>
              <w:rPr>
                <w:rFonts w:ascii="Trebuchet MS" w:hAnsi="Trebuchet MS" w:cs="Times New Roman"/>
                <w:b/>
                <w:bCs/>
              </w:rPr>
            </w:pPr>
            <w:r w:rsidRPr="00DC44C8">
              <w:rPr>
                <w:rFonts w:ascii="Trebuchet MS" w:hAnsi="Trebuchet MS" w:cs="Times New Roman"/>
                <w:b/>
                <w:bCs/>
              </w:rPr>
              <w:t xml:space="preserve">b. Graficul de </w:t>
            </w:r>
            <w:proofErr w:type="spellStart"/>
            <w:r w:rsidRPr="00DC44C8">
              <w:rPr>
                <w:rFonts w:ascii="Trebuchet MS" w:hAnsi="Trebuchet MS" w:cs="Times New Roman"/>
                <w:b/>
                <w:bCs/>
              </w:rPr>
              <w:t>plati</w:t>
            </w:r>
            <w:proofErr w:type="spellEnd"/>
            <w:r w:rsidR="00717E50">
              <w:rPr>
                <w:rFonts w:ascii="Trebuchet MS" w:hAnsi="Trebuchet MS" w:cs="Times New Roman"/>
                <w:b/>
                <w:bCs/>
              </w:rPr>
              <w:t xml:space="preserve"> </w:t>
            </w:r>
            <w:r w:rsidRPr="00DC44C8">
              <w:rPr>
                <w:rFonts w:ascii="Trebuchet MS" w:hAnsi="Trebuchet MS" w:cs="Times New Roman"/>
                <w:b/>
                <w:bCs/>
              </w:rPr>
              <w:t xml:space="preserve">defalcate pe </w:t>
            </w:r>
            <w:proofErr w:type="spellStart"/>
            <w:r w:rsidRPr="00DC44C8">
              <w:rPr>
                <w:rFonts w:ascii="Trebuchet MS" w:hAnsi="Trebuchet MS" w:cs="Times New Roman"/>
                <w:b/>
                <w:bCs/>
              </w:rPr>
              <w:t>activitatile</w:t>
            </w:r>
            <w:proofErr w:type="spellEnd"/>
            <w:r w:rsidRPr="00DC44C8">
              <w:rPr>
                <w:rFonts w:ascii="Trebuchet MS" w:hAnsi="Trebuchet MS" w:cs="Times New Roman"/>
                <w:b/>
                <w:bCs/>
              </w:rPr>
              <w:t xml:space="preserve"> principale/categoriile de </w:t>
            </w:r>
            <w:proofErr w:type="spellStart"/>
            <w:r w:rsidRPr="00DC44C8">
              <w:rPr>
                <w:rFonts w:ascii="Trebuchet MS" w:hAnsi="Trebuchet MS" w:cs="Times New Roman"/>
                <w:b/>
                <w:bCs/>
              </w:rPr>
              <w:t>lucrari</w:t>
            </w:r>
            <w:proofErr w:type="spellEnd"/>
            <w:r w:rsidRPr="00DC44C8">
              <w:rPr>
                <w:rFonts w:ascii="Trebuchet MS" w:hAnsi="Trebuchet MS" w:cs="Times New Roman"/>
                <w:b/>
                <w:bCs/>
              </w:rPr>
              <w:t>.</w:t>
            </w:r>
          </w:p>
          <w:p w14:paraId="553F13BB" w14:textId="77777777" w:rsidR="005259E1" w:rsidRPr="00DC44C8" w:rsidRDefault="005259E1" w:rsidP="005259E1">
            <w:pPr>
              <w:spacing w:before="120" w:after="120"/>
              <w:jc w:val="both"/>
              <w:rPr>
                <w:rFonts w:ascii="Trebuchet MS" w:hAnsi="Trebuchet MS" w:cs="Times New Roman"/>
                <w:b/>
                <w:bCs/>
              </w:rPr>
            </w:pPr>
            <w:r w:rsidRPr="00DC44C8">
              <w:rPr>
                <w:rFonts w:ascii="Trebuchet MS" w:hAnsi="Trebuchet MS" w:cs="Times New Roman"/>
                <w:b/>
                <w:bCs/>
              </w:rPr>
              <w:t xml:space="preserve">Graficul de </w:t>
            </w:r>
            <w:proofErr w:type="spellStart"/>
            <w:r w:rsidRPr="00DC44C8">
              <w:rPr>
                <w:rFonts w:ascii="Trebuchet MS" w:hAnsi="Trebuchet MS" w:cs="Times New Roman"/>
                <w:b/>
                <w:bCs/>
              </w:rPr>
              <w:t>plati</w:t>
            </w:r>
            <w:proofErr w:type="spellEnd"/>
            <w:r w:rsidRPr="00DC44C8">
              <w:rPr>
                <w:rFonts w:ascii="Trebuchet MS" w:hAnsi="Trebuchet MS" w:cs="Times New Roman"/>
                <w:b/>
                <w:bCs/>
              </w:rPr>
              <w:t xml:space="preserve"> se va completa si detalia de </w:t>
            </w:r>
            <w:proofErr w:type="spellStart"/>
            <w:r w:rsidRPr="00DC44C8">
              <w:rPr>
                <w:rFonts w:ascii="Trebuchet MS" w:hAnsi="Trebuchet MS" w:cs="Times New Roman"/>
                <w:b/>
                <w:bCs/>
              </w:rPr>
              <w:t>catre</w:t>
            </w:r>
            <w:proofErr w:type="spellEnd"/>
            <w:r w:rsidRPr="00DC44C8">
              <w:rPr>
                <w:rFonts w:ascii="Trebuchet MS" w:hAnsi="Trebuchet MS" w:cs="Times New Roman"/>
                <w:b/>
                <w:bCs/>
              </w:rPr>
              <w:t xml:space="preserve"> ofertant. La detalierea graficului de </w:t>
            </w:r>
            <w:proofErr w:type="spellStart"/>
            <w:r w:rsidRPr="00DC44C8">
              <w:rPr>
                <w:rFonts w:ascii="Trebuchet MS" w:hAnsi="Trebuchet MS" w:cs="Times New Roman"/>
                <w:b/>
                <w:bCs/>
              </w:rPr>
              <w:t>plati</w:t>
            </w:r>
            <w:proofErr w:type="spellEnd"/>
            <w:r w:rsidRPr="00DC44C8">
              <w:rPr>
                <w:rFonts w:ascii="Trebuchet MS" w:hAnsi="Trebuchet MS" w:cs="Times New Roman"/>
                <w:b/>
                <w:bCs/>
              </w:rPr>
              <w:t xml:space="preserve">, ofertantul va tine cont de obiectul contractului si </w:t>
            </w:r>
            <w:proofErr w:type="spellStart"/>
            <w:r w:rsidRPr="00DC44C8">
              <w:rPr>
                <w:rFonts w:ascii="Trebuchet MS" w:hAnsi="Trebuchet MS" w:cs="Times New Roman"/>
                <w:b/>
                <w:bCs/>
              </w:rPr>
              <w:t>conditiile</w:t>
            </w:r>
            <w:proofErr w:type="spellEnd"/>
            <w:r w:rsidRPr="00DC44C8">
              <w:rPr>
                <w:rFonts w:ascii="Trebuchet MS" w:hAnsi="Trebuchet MS" w:cs="Times New Roman"/>
                <w:b/>
                <w:bCs/>
              </w:rPr>
              <w:t xml:space="preserve"> impuse prin </w:t>
            </w:r>
            <w:proofErr w:type="spellStart"/>
            <w:r w:rsidRPr="00DC44C8">
              <w:rPr>
                <w:rFonts w:ascii="Trebuchet MS" w:hAnsi="Trebuchet MS" w:cs="Times New Roman"/>
                <w:b/>
                <w:bCs/>
              </w:rPr>
              <w:t>documentatia</w:t>
            </w:r>
            <w:proofErr w:type="spellEnd"/>
            <w:r w:rsidRPr="00DC44C8">
              <w:rPr>
                <w:rFonts w:ascii="Trebuchet MS" w:hAnsi="Trebuchet MS" w:cs="Times New Roman"/>
                <w:b/>
                <w:bCs/>
              </w:rPr>
              <w:t xml:space="preserve"> de atribuire.</w:t>
            </w:r>
          </w:p>
          <w:p w14:paraId="6FE4D382" w14:textId="77777777" w:rsidR="005259E1" w:rsidRPr="005259E1" w:rsidRDefault="005259E1" w:rsidP="005259E1">
            <w:pPr>
              <w:spacing w:before="120" w:after="120"/>
              <w:jc w:val="both"/>
              <w:rPr>
                <w:rFonts w:ascii="Trebuchet MS" w:hAnsi="Trebuchet MS" w:cs="Times New Roman"/>
              </w:rPr>
            </w:pPr>
          </w:p>
          <w:p w14:paraId="3893159E"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NU SE ACCEPTA OFERTE ALTERNATIVE</w:t>
            </w:r>
          </w:p>
          <w:p w14:paraId="7DB11DBE"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În cazul unei discrepanțe dintre prețul unitar și prețul total, prețul unitar va prevala.</w:t>
            </w:r>
          </w:p>
          <w:p w14:paraId="0ECF0FF1" w14:textId="645617D4"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Prețurile vor fi cotate în lei fără TVA și vor include toate </w:t>
            </w:r>
            <w:proofErr w:type="spellStart"/>
            <w:r w:rsidRPr="005259E1">
              <w:rPr>
                <w:rFonts w:ascii="Trebuchet MS" w:hAnsi="Trebuchet MS" w:cs="Times New Roman"/>
              </w:rPr>
              <w:t>lucrarile</w:t>
            </w:r>
            <w:proofErr w:type="spellEnd"/>
            <w:r w:rsidRPr="005259E1">
              <w:rPr>
                <w:rFonts w:ascii="Trebuchet MS" w:hAnsi="Trebuchet MS" w:cs="Times New Roman"/>
              </w:rPr>
              <w:t xml:space="preserve"> stabilite precum si cele implicite ce decurg din executarea Contractului in </w:t>
            </w:r>
            <w:proofErr w:type="spellStart"/>
            <w:r w:rsidRPr="005259E1">
              <w:rPr>
                <w:rFonts w:ascii="Trebuchet MS" w:hAnsi="Trebuchet MS" w:cs="Times New Roman"/>
              </w:rPr>
              <w:t>privinta</w:t>
            </w:r>
            <w:proofErr w:type="spellEnd"/>
            <w:r w:rsidRPr="005259E1">
              <w:rPr>
                <w:rFonts w:ascii="Trebuchet MS" w:hAnsi="Trebuchet MS" w:cs="Times New Roman"/>
              </w:rPr>
              <w:t xml:space="preserve"> </w:t>
            </w:r>
            <w:proofErr w:type="spellStart"/>
            <w:r w:rsidRPr="005259E1">
              <w:rPr>
                <w:rFonts w:ascii="Trebuchet MS" w:hAnsi="Trebuchet MS" w:cs="Times New Roman"/>
              </w:rPr>
              <w:t>constructiei</w:t>
            </w:r>
            <w:proofErr w:type="spellEnd"/>
            <w:r w:rsidRPr="005259E1">
              <w:rPr>
                <w:rFonts w:ascii="Trebuchet MS" w:hAnsi="Trebuchet MS" w:cs="Times New Roman"/>
              </w:rPr>
              <w:t xml:space="preserve">, </w:t>
            </w:r>
            <w:proofErr w:type="spellStart"/>
            <w:r w:rsidRPr="005259E1">
              <w:rPr>
                <w:rFonts w:ascii="Trebuchet MS" w:hAnsi="Trebuchet MS" w:cs="Times New Roman"/>
              </w:rPr>
              <w:t>testarii</w:t>
            </w:r>
            <w:proofErr w:type="spellEnd"/>
            <w:r w:rsidRPr="005259E1">
              <w:rPr>
                <w:rFonts w:ascii="Trebuchet MS" w:hAnsi="Trebuchet MS" w:cs="Times New Roman"/>
              </w:rPr>
              <w:t xml:space="preserve"> si </w:t>
            </w:r>
            <w:proofErr w:type="spellStart"/>
            <w:r w:rsidRPr="005259E1">
              <w:rPr>
                <w:rFonts w:ascii="Trebuchet MS" w:hAnsi="Trebuchet MS" w:cs="Times New Roman"/>
              </w:rPr>
              <w:t>finalizarii</w:t>
            </w:r>
            <w:proofErr w:type="spellEnd"/>
            <w:r w:rsidRPr="005259E1">
              <w:rPr>
                <w:rFonts w:ascii="Trebuchet MS" w:hAnsi="Trebuchet MS" w:cs="Times New Roman"/>
              </w:rPr>
              <w:t xml:space="preserve"> </w:t>
            </w:r>
            <w:proofErr w:type="spellStart"/>
            <w:r w:rsidRPr="005259E1">
              <w:rPr>
                <w:rFonts w:ascii="Trebuchet MS" w:hAnsi="Trebuchet MS" w:cs="Times New Roman"/>
              </w:rPr>
              <w:t>lucrarilor</w:t>
            </w:r>
            <w:proofErr w:type="spellEnd"/>
            <w:r w:rsidRPr="005259E1">
              <w:rPr>
                <w:rFonts w:ascii="Trebuchet MS" w:hAnsi="Trebuchet MS" w:cs="Times New Roman"/>
              </w:rPr>
              <w:t xml:space="preserve">. Acesta include toate </w:t>
            </w:r>
            <w:proofErr w:type="spellStart"/>
            <w:r w:rsidRPr="005259E1">
              <w:rPr>
                <w:rFonts w:ascii="Trebuchet MS" w:hAnsi="Trebuchet MS" w:cs="Times New Roman"/>
              </w:rPr>
              <w:t>responsabilitatile</w:t>
            </w:r>
            <w:proofErr w:type="spellEnd"/>
            <w:r w:rsidRPr="005259E1">
              <w:rPr>
                <w:rFonts w:ascii="Trebuchet MS" w:hAnsi="Trebuchet MS" w:cs="Times New Roman"/>
              </w:rPr>
              <w:t xml:space="preserve"> constructorului pentru </w:t>
            </w:r>
            <w:proofErr w:type="spellStart"/>
            <w:r w:rsidRPr="005259E1">
              <w:rPr>
                <w:rFonts w:ascii="Trebuchet MS" w:hAnsi="Trebuchet MS" w:cs="Times New Roman"/>
              </w:rPr>
              <w:t>obtinerea</w:t>
            </w:r>
            <w:proofErr w:type="spellEnd"/>
            <w:r w:rsidRPr="005259E1">
              <w:rPr>
                <w:rFonts w:ascii="Trebuchet MS" w:hAnsi="Trebuchet MS" w:cs="Times New Roman"/>
              </w:rPr>
              <w:t xml:space="preserve"> avizelor, </w:t>
            </w:r>
            <w:proofErr w:type="spellStart"/>
            <w:r w:rsidRPr="005259E1">
              <w:rPr>
                <w:rFonts w:ascii="Trebuchet MS" w:hAnsi="Trebuchet MS" w:cs="Times New Roman"/>
              </w:rPr>
              <w:t>aprobarilor</w:t>
            </w:r>
            <w:proofErr w:type="spellEnd"/>
            <w:r w:rsidRPr="005259E1">
              <w:rPr>
                <w:rFonts w:ascii="Trebuchet MS" w:hAnsi="Trebuchet MS" w:cs="Times New Roman"/>
              </w:rPr>
              <w:t xml:space="preserve"> si </w:t>
            </w:r>
            <w:proofErr w:type="spellStart"/>
            <w:r w:rsidRPr="005259E1">
              <w:rPr>
                <w:rFonts w:ascii="Trebuchet MS" w:hAnsi="Trebuchet MS" w:cs="Times New Roman"/>
              </w:rPr>
              <w:t>autorizatiilor</w:t>
            </w:r>
            <w:proofErr w:type="spellEnd"/>
            <w:r w:rsidRPr="005259E1">
              <w:rPr>
                <w:rFonts w:ascii="Trebuchet MS" w:hAnsi="Trebuchet MS" w:cs="Times New Roman"/>
              </w:rPr>
              <w:t xml:space="preserve"> (după caz), </w:t>
            </w:r>
            <w:proofErr w:type="spellStart"/>
            <w:r w:rsidRPr="005259E1">
              <w:rPr>
                <w:rFonts w:ascii="Trebuchet MS" w:hAnsi="Trebuchet MS" w:cs="Times New Roman"/>
              </w:rPr>
              <w:t>instalatiile</w:t>
            </w:r>
            <w:proofErr w:type="spellEnd"/>
            <w:r w:rsidRPr="005259E1">
              <w:rPr>
                <w:rFonts w:ascii="Trebuchet MS" w:hAnsi="Trebuchet MS" w:cs="Times New Roman"/>
              </w:rPr>
              <w:t xml:space="preserve"> de </w:t>
            </w:r>
            <w:proofErr w:type="spellStart"/>
            <w:r w:rsidRPr="005259E1">
              <w:rPr>
                <w:rFonts w:ascii="Trebuchet MS" w:hAnsi="Trebuchet MS" w:cs="Times New Roman"/>
              </w:rPr>
              <w:t>constructie</w:t>
            </w:r>
            <w:proofErr w:type="spellEnd"/>
            <w:r w:rsidRPr="005259E1">
              <w:rPr>
                <w:rFonts w:ascii="Trebuchet MS" w:hAnsi="Trebuchet MS" w:cs="Times New Roman"/>
              </w:rPr>
              <w:t xml:space="preserve">, </w:t>
            </w:r>
            <w:proofErr w:type="spellStart"/>
            <w:r w:rsidRPr="005259E1">
              <w:rPr>
                <w:rFonts w:ascii="Trebuchet MS" w:hAnsi="Trebuchet MS" w:cs="Times New Roman"/>
              </w:rPr>
              <w:t>forta</w:t>
            </w:r>
            <w:proofErr w:type="spellEnd"/>
            <w:r w:rsidRPr="005259E1">
              <w:rPr>
                <w:rFonts w:ascii="Trebuchet MS" w:hAnsi="Trebuchet MS" w:cs="Times New Roman"/>
              </w:rPr>
              <w:t xml:space="preserve"> de munca, supravegherea, materialele, montajul, </w:t>
            </w:r>
            <w:proofErr w:type="spellStart"/>
            <w:r w:rsidRPr="005259E1">
              <w:rPr>
                <w:rFonts w:ascii="Trebuchet MS" w:hAnsi="Trebuchet MS" w:cs="Times New Roman"/>
              </w:rPr>
              <w:t>asigurarile</w:t>
            </w:r>
            <w:proofErr w:type="spellEnd"/>
            <w:r w:rsidRPr="005259E1">
              <w:rPr>
                <w:rFonts w:ascii="Trebuchet MS" w:hAnsi="Trebuchet MS" w:cs="Times New Roman"/>
              </w:rPr>
              <w:t xml:space="preserve">, profitul, costuri indirecte, taxe, </w:t>
            </w:r>
            <w:proofErr w:type="spellStart"/>
            <w:r w:rsidRPr="005259E1">
              <w:rPr>
                <w:rFonts w:ascii="Trebuchet MS" w:hAnsi="Trebuchet MS" w:cs="Times New Roman"/>
              </w:rPr>
              <w:t>impreuna</w:t>
            </w:r>
            <w:proofErr w:type="spellEnd"/>
            <w:r w:rsidRPr="005259E1">
              <w:rPr>
                <w:rFonts w:ascii="Trebuchet MS" w:hAnsi="Trebuchet MS" w:cs="Times New Roman"/>
              </w:rPr>
              <w:t xml:space="preserve"> cu toate riscurile generate, </w:t>
            </w:r>
            <w:proofErr w:type="spellStart"/>
            <w:r w:rsidRPr="005259E1">
              <w:rPr>
                <w:rFonts w:ascii="Trebuchet MS" w:hAnsi="Trebuchet MS" w:cs="Times New Roman"/>
              </w:rPr>
              <w:t>raspunderi</w:t>
            </w:r>
            <w:proofErr w:type="spellEnd"/>
            <w:r w:rsidRPr="005259E1">
              <w:rPr>
                <w:rFonts w:ascii="Trebuchet MS" w:hAnsi="Trebuchet MS" w:cs="Times New Roman"/>
              </w:rPr>
              <w:t xml:space="preserve"> si </w:t>
            </w:r>
            <w:proofErr w:type="spellStart"/>
            <w:r w:rsidRPr="005259E1">
              <w:rPr>
                <w:rFonts w:ascii="Trebuchet MS" w:hAnsi="Trebuchet MS" w:cs="Times New Roman"/>
              </w:rPr>
              <w:t>obligatii</w:t>
            </w:r>
            <w:proofErr w:type="spellEnd"/>
            <w:r w:rsidRPr="005259E1">
              <w:rPr>
                <w:rFonts w:ascii="Trebuchet MS" w:hAnsi="Trebuchet MS" w:cs="Times New Roman"/>
              </w:rPr>
              <w:t xml:space="preserve"> ce decurg din contract.</w:t>
            </w:r>
          </w:p>
          <w:p w14:paraId="38A3453A"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Prețurile cotate de Ofertant în Propunerea financiară se vor conforma cu cerințele specificate mai jos:</w:t>
            </w:r>
          </w:p>
          <w:p w14:paraId="6AA3902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w:t>
            </w:r>
            <w:r w:rsidRPr="005259E1">
              <w:rPr>
                <w:rFonts w:ascii="Trebuchet MS" w:hAnsi="Trebuchet MS" w:cs="Times New Roman"/>
              </w:rPr>
              <w:tab/>
              <w:t>Oferta de preț trebuie să acopere toate serviciile și lucrările solicitate în Caietul de Sarcini, așa cum sunt acestea descrise în Documentația de Atribuire.</w:t>
            </w:r>
          </w:p>
          <w:p w14:paraId="1FDDBF9F"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b.</w:t>
            </w:r>
            <w:r w:rsidRPr="005259E1">
              <w:rPr>
                <w:rFonts w:ascii="Trebuchet MS" w:hAnsi="Trebuchet MS" w:cs="Times New Roman"/>
              </w:rPr>
              <w:tab/>
              <w:t>Prețul care urmează a fi cotat în Formularul de Ofertă trebuie să fie preluat din Propunerea Financiară și trebuie să fie prețul total al Ofertei.</w:t>
            </w:r>
          </w:p>
          <w:p w14:paraId="190D0AFC"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c.</w:t>
            </w:r>
            <w:r w:rsidRPr="005259E1">
              <w:rPr>
                <w:rFonts w:ascii="Trebuchet MS" w:hAnsi="Trebuchet MS" w:cs="Times New Roman"/>
              </w:rPr>
              <w:tab/>
              <w:t>Prețul total cotat în Propunerea Financiară trebuie să fie stabilit de către Ofertant luând în considerare toate informațiile furnizate în Caietul de Sarcini.</w:t>
            </w:r>
          </w:p>
          <w:p w14:paraId="246B1F5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Autoritatea Contractantă își rezervă dreptul de a utiliza în procesul de evaluare toate celelalte informații financiare incluse în Oferta Financiară a Ofertantului. Ofertantul consimte că dacă nu marchează în mod clar informațiile conținute de Propunerea Financiară care sunt confidențiale sau clasificate, Autoritatea Contractantă are libertatea de a utiliza sau de a dezvălui oricare sau toate aceste informații fără înștiințarea Ofertantului.</w:t>
            </w:r>
          </w:p>
          <w:p w14:paraId="3C9D41FD"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77F95F66"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w:t>
            </w:r>
            <w:r w:rsidRPr="005259E1">
              <w:rPr>
                <w:rFonts w:ascii="Trebuchet MS" w:hAnsi="Trebuchet MS" w:cs="Times New Roman"/>
              </w:rPr>
              <w:lastRenderedPageBreak/>
              <w:t>din Anexa la H.G. nr. 395/2016,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21FB703F" w14:textId="34CDB9C0" w:rsidR="005259E1" w:rsidRPr="00E16426" w:rsidRDefault="005259E1" w:rsidP="005259E1">
            <w:pPr>
              <w:spacing w:before="120" w:after="120"/>
              <w:jc w:val="both"/>
              <w:rPr>
                <w:rFonts w:ascii="Trebuchet MS" w:hAnsi="Trebuchet MS" w:cs="Times New Roman"/>
              </w:rPr>
            </w:pPr>
            <w:r w:rsidRPr="005259E1">
              <w:rPr>
                <w:rFonts w:ascii="Trebuchet MS" w:hAnsi="Trebuchet MS" w:cs="Times New Roman"/>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503E7636" w14:textId="77777777" w:rsidR="00E44E2C" w:rsidRPr="00860B4C" w:rsidRDefault="00E44E2C" w:rsidP="00E44E2C">
            <w:pPr>
              <w:spacing w:before="120" w:after="120"/>
              <w:jc w:val="both"/>
              <w:rPr>
                <w:rFonts w:ascii="Trebuchet MS" w:hAnsi="Trebuchet MS" w:cs="Times New Roman"/>
                <w:b/>
                <w:bCs/>
              </w:rPr>
            </w:pPr>
            <w:r w:rsidRPr="008864E6">
              <w:rPr>
                <w:rFonts w:ascii="Trebuchet MS" w:hAnsi="Trebuchet MS" w:cs="Times New Roman"/>
                <w:b/>
                <w:bCs/>
              </w:rPr>
              <w:t>C.</w:t>
            </w:r>
            <w:r w:rsidR="00C62772" w:rsidRPr="008864E6">
              <w:rPr>
                <w:rFonts w:ascii="Trebuchet MS" w:hAnsi="Trebuchet MS" w:cs="Times New Roman"/>
                <w:b/>
                <w:bCs/>
              </w:rPr>
              <w:t xml:space="preserve"> </w:t>
            </w:r>
            <w:r w:rsidRPr="008864E6">
              <w:rPr>
                <w:rFonts w:ascii="Trebuchet MS" w:hAnsi="Trebuchet MS" w:cs="Times New Roman"/>
                <w:b/>
                <w:bCs/>
              </w:rPr>
              <w:t>Modul de prezentare a ofertei</w:t>
            </w:r>
          </w:p>
          <w:p w14:paraId="5E44D7F1" w14:textId="05880D8A" w:rsidR="005259E1" w:rsidRPr="005259E1" w:rsidRDefault="00E44E2C" w:rsidP="005259E1">
            <w:pPr>
              <w:spacing w:before="120" w:after="120"/>
              <w:jc w:val="both"/>
              <w:rPr>
                <w:rFonts w:ascii="Trebuchet MS" w:hAnsi="Trebuchet MS" w:cs="Times New Roman"/>
              </w:rPr>
            </w:pPr>
            <w:r w:rsidRPr="00577C7B">
              <w:rPr>
                <w:rFonts w:ascii="Trebuchet MS" w:hAnsi="Trebuchet MS" w:cs="Times New Roman"/>
              </w:rPr>
              <w:t xml:space="preserve"> </w:t>
            </w:r>
            <w:r w:rsidR="005259E1" w:rsidRPr="005259E1">
              <w:rPr>
                <w:rFonts w:ascii="Trebuchet MS" w:hAnsi="Trebuchet MS" w:cs="Times New Roman"/>
              </w:rPr>
              <w:t xml:space="preserve">Oferta se va depune online in SEAP, </w:t>
            </w:r>
            <w:proofErr w:type="spellStart"/>
            <w:r w:rsidR="005259E1" w:rsidRPr="005259E1">
              <w:rPr>
                <w:rFonts w:ascii="Trebuchet MS" w:hAnsi="Trebuchet MS" w:cs="Times New Roman"/>
              </w:rPr>
              <w:t>corespunzator</w:t>
            </w:r>
            <w:proofErr w:type="spellEnd"/>
            <w:r w:rsidR="005259E1" w:rsidRPr="005259E1">
              <w:rPr>
                <w:rFonts w:ascii="Trebuchet MS" w:hAnsi="Trebuchet MS" w:cs="Times New Roman"/>
              </w:rPr>
              <w:t xml:space="preserve"> </w:t>
            </w:r>
            <w:proofErr w:type="spellStart"/>
            <w:r w:rsidR="005259E1" w:rsidRPr="005259E1">
              <w:rPr>
                <w:rFonts w:ascii="Trebuchet MS" w:hAnsi="Trebuchet MS" w:cs="Times New Roman"/>
              </w:rPr>
              <w:t>anuntului</w:t>
            </w:r>
            <w:proofErr w:type="spellEnd"/>
            <w:r w:rsidR="005259E1" w:rsidRPr="005259E1">
              <w:rPr>
                <w:rFonts w:ascii="Trebuchet MS" w:hAnsi="Trebuchet MS" w:cs="Times New Roman"/>
              </w:rPr>
              <w:t xml:space="preserve"> de participare simplificat. </w:t>
            </w:r>
          </w:p>
          <w:p w14:paraId="121D2C2B" w14:textId="77777777" w:rsidR="005259E1" w:rsidRPr="005259E1" w:rsidRDefault="005259E1" w:rsidP="005259E1">
            <w:pPr>
              <w:spacing w:before="120" w:after="120"/>
              <w:jc w:val="both"/>
              <w:rPr>
                <w:rFonts w:ascii="Trebuchet MS" w:hAnsi="Trebuchet MS" w:cs="Times New Roman"/>
              </w:rPr>
            </w:pPr>
            <w:proofErr w:type="spellStart"/>
            <w:r w:rsidRPr="005259E1">
              <w:rPr>
                <w:rFonts w:ascii="Trebuchet MS" w:hAnsi="Trebuchet MS" w:cs="Times New Roman"/>
              </w:rPr>
              <w:t>Intrucât</w:t>
            </w:r>
            <w:proofErr w:type="spellEnd"/>
            <w:r w:rsidRPr="005259E1">
              <w:rPr>
                <w:rFonts w:ascii="Trebuchet MS" w:hAnsi="Trebuchet MS" w:cs="Times New Roman"/>
              </w:rPr>
              <w:t xml:space="preserve"> procedura este online, toate documentele/ofertele vor fi semnate cu </w:t>
            </w:r>
            <w:proofErr w:type="spellStart"/>
            <w:r w:rsidRPr="005259E1">
              <w:rPr>
                <w:rFonts w:ascii="Trebuchet MS" w:hAnsi="Trebuchet MS" w:cs="Times New Roman"/>
              </w:rPr>
              <w:t>semnatura</w:t>
            </w:r>
            <w:proofErr w:type="spellEnd"/>
            <w:r w:rsidRPr="005259E1">
              <w:rPr>
                <w:rFonts w:ascii="Trebuchet MS" w:hAnsi="Trebuchet MS" w:cs="Times New Roman"/>
              </w:rPr>
              <w:t xml:space="preserve"> electronica extinsă bazată pe un certificat calificat, eliberat de un furnizor de servicii acreditat.</w:t>
            </w:r>
          </w:p>
          <w:p w14:paraId="04342B84"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Documentele care se transmit prin mijloace electronice le sunt aplicabile prevederile legale referitoare la </w:t>
            </w:r>
            <w:proofErr w:type="spellStart"/>
            <w:r w:rsidRPr="005259E1">
              <w:rPr>
                <w:rFonts w:ascii="Trebuchet MS" w:hAnsi="Trebuchet MS" w:cs="Times New Roman"/>
              </w:rPr>
              <w:t>semnatura</w:t>
            </w:r>
            <w:proofErr w:type="spellEnd"/>
            <w:r w:rsidRPr="005259E1">
              <w:rPr>
                <w:rFonts w:ascii="Trebuchet MS" w:hAnsi="Trebuchet MS" w:cs="Times New Roman"/>
              </w:rPr>
              <w:t xml:space="preserve"> electronica extinsa, potrivit </w:t>
            </w:r>
            <w:proofErr w:type="spellStart"/>
            <w:r w:rsidRPr="005259E1">
              <w:rPr>
                <w:rFonts w:ascii="Trebuchet MS" w:hAnsi="Trebuchet MS" w:cs="Times New Roman"/>
              </w:rPr>
              <w:t>dispozitiilor</w:t>
            </w:r>
            <w:proofErr w:type="spellEnd"/>
            <w:r w:rsidRPr="005259E1">
              <w:rPr>
                <w:rFonts w:ascii="Trebuchet MS" w:hAnsi="Trebuchet MS" w:cs="Times New Roman"/>
              </w:rPr>
              <w:t xml:space="preserve"> art. 4 alin. (4) din Legea nr. 455/2001 privind </w:t>
            </w:r>
            <w:proofErr w:type="spellStart"/>
            <w:r w:rsidRPr="005259E1">
              <w:rPr>
                <w:rFonts w:ascii="Trebuchet MS" w:hAnsi="Trebuchet MS" w:cs="Times New Roman"/>
              </w:rPr>
              <w:t>semnatura</w:t>
            </w:r>
            <w:proofErr w:type="spellEnd"/>
            <w:r w:rsidRPr="005259E1">
              <w:rPr>
                <w:rFonts w:ascii="Trebuchet MS" w:hAnsi="Trebuchet MS" w:cs="Times New Roman"/>
              </w:rPr>
              <w:t xml:space="preserve"> electronica.</w:t>
            </w:r>
          </w:p>
          <w:p w14:paraId="60761BC7"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Documentele se vor scana si importa într-un document de tip format .</w:t>
            </w:r>
            <w:proofErr w:type="spellStart"/>
            <w:r w:rsidRPr="005259E1">
              <w:rPr>
                <w:rFonts w:ascii="Trebuchet MS" w:hAnsi="Trebuchet MS" w:cs="Times New Roman"/>
              </w:rPr>
              <w:t>pdf</w:t>
            </w:r>
            <w:proofErr w:type="spellEnd"/>
            <w:r w:rsidRPr="005259E1">
              <w:rPr>
                <w:rFonts w:ascii="Trebuchet MS" w:hAnsi="Trebuchet MS" w:cs="Times New Roman"/>
              </w:rPr>
              <w:t xml:space="preserve">, care permite semnarea documentului respectiv cu </w:t>
            </w:r>
            <w:proofErr w:type="spellStart"/>
            <w:r w:rsidRPr="005259E1">
              <w:rPr>
                <w:rFonts w:ascii="Trebuchet MS" w:hAnsi="Trebuchet MS" w:cs="Times New Roman"/>
              </w:rPr>
              <w:t>semnatura</w:t>
            </w:r>
            <w:proofErr w:type="spellEnd"/>
            <w:r w:rsidRPr="005259E1">
              <w:rPr>
                <w:rFonts w:ascii="Trebuchet MS" w:hAnsi="Trebuchet MS" w:cs="Times New Roman"/>
              </w:rPr>
              <w:t xml:space="preserve"> electronica a operatorului economic si se vor </w:t>
            </w:r>
            <w:proofErr w:type="spellStart"/>
            <w:r w:rsidRPr="005259E1">
              <w:rPr>
                <w:rFonts w:ascii="Trebuchet MS" w:hAnsi="Trebuchet MS" w:cs="Times New Roman"/>
              </w:rPr>
              <w:t>încarca</w:t>
            </w:r>
            <w:proofErr w:type="spellEnd"/>
            <w:r w:rsidRPr="005259E1">
              <w:rPr>
                <w:rFonts w:ascii="Trebuchet MS" w:hAnsi="Trebuchet MS" w:cs="Times New Roman"/>
              </w:rPr>
              <w:t xml:space="preserve"> în SEAP la </w:t>
            </w:r>
            <w:proofErr w:type="spellStart"/>
            <w:r w:rsidRPr="005259E1">
              <w:rPr>
                <w:rFonts w:ascii="Trebuchet MS" w:hAnsi="Trebuchet MS" w:cs="Times New Roman"/>
              </w:rPr>
              <w:t>sectiunea</w:t>
            </w:r>
            <w:proofErr w:type="spellEnd"/>
            <w:r w:rsidRPr="005259E1">
              <w:rPr>
                <w:rFonts w:ascii="Trebuchet MS" w:hAnsi="Trebuchet MS" w:cs="Times New Roman"/>
              </w:rPr>
              <w:t xml:space="preserve"> </w:t>
            </w:r>
            <w:proofErr w:type="spellStart"/>
            <w:r w:rsidRPr="005259E1">
              <w:rPr>
                <w:rFonts w:ascii="Trebuchet MS" w:hAnsi="Trebuchet MS" w:cs="Times New Roman"/>
              </w:rPr>
              <w:t>corespunzatoare</w:t>
            </w:r>
            <w:proofErr w:type="spellEnd"/>
            <w:r w:rsidRPr="005259E1">
              <w:rPr>
                <w:rFonts w:ascii="Trebuchet MS" w:hAnsi="Trebuchet MS" w:cs="Times New Roman"/>
              </w:rPr>
              <w:t xml:space="preserve"> respectivelor documente. </w:t>
            </w:r>
          </w:p>
          <w:p w14:paraId="2E147D4E"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Neprezentarea ofertei tehnice si/sau propunerii financiare are ca efect respingerea ofertei. Pentru demonstrarea îndeplinirii criteriilor de calificare, </w:t>
            </w:r>
            <w:proofErr w:type="spellStart"/>
            <w:r w:rsidRPr="005259E1">
              <w:rPr>
                <w:rFonts w:ascii="Trebuchet MS" w:hAnsi="Trebuchet MS" w:cs="Times New Roman"/>
              </w:rPr>
              <w:t>ofertantii</w:t>
            </w:r>
            <w:proofErr w:type="spellEnd"/>
            <w:r w:rsidRPr="005259E1">
              <w:rPr>
                <w:rFonts w:ascii="Trebuchet MS" w:hAnsi="Trebuchet MS" w:cs="Times New Roman"/>
              </w:rPr>
              <w:t xml:space="preserve"> au </w:t>
            </w:r>
            <w:proofErr w:type="spellStart"/>
            <w:r w:rsidRPr="005259E1">
              <w:rPr>
                <w:rFonts w:ascii="Trebuchet MS" w:hAnsi="Trebuchet MS" w:cs="Times New Roman"/>
              </w:rPr>
              <w:t>obligatia</w:t>
            </w:r>
            <w:proofErr w:type="spellEnd"/>
            <w:r w:rsidRPr="005259E1">
              <w:rPr>
                <w:rFonts w:ascii="Trebuchet MS" w:hAnsi="Trebuchet MS" w:cs="Times New Roman"/>
              </w:rPr>
              <w:t xml:space="preserve"> de a completa DUAE. Nu pot fi acceptate propuneri de modificare a vreunei clauze contractuale, cu </w:t>
            </w:r>
            <w:proofErr w:type="spellStart"/>
            <w:r w:rsidRPr="005259E1">
              <w:rPr>
                <w:rFonts w:ascii="Trebuchet MS" w:hAnsi="Trebuchet MS" w:cs="Times New Roman"/>
              </w:rPr>
              <w:t>exceptia</w:t>
            </w:r>
            <w:proofErr w:type="spellEnd"/>
            <w:r w:rsidRPr="005259E1">
              <w:rPr>
                <w:rFonts w:ascii="Trebuchet MS" w:hAnsi="Trebuchet MS" w:cs="Times New Roman"/>
              </w:rPr>
              <w:t xml:space="preserve"> </w:t>
            </w:r>
            <w:proofErr w:type="spellStart"/>
            <w:r w:rsidRPr="005259E1">
              <w:rPr>
                <w:rFonts w:ascii="Trebuchet MS" w:hAnsi="Trebuchet MS" w:cs="Times New Roman"/>
              </w:rPr>
              <w:t>sesizarii</w:t>
            </w:r>
            <w:proofErr w:type="spellEnd"/>
            <w:r w:rsidRPr="005259E1">
              <w:rPr>
                <w:rFonts w:ascii="Trebuchet MS" w:hAnsi="Trebuchet MS" w:cs="Times New Roman"/>
              </w:rPr>
              <w:t xml:space="preserve"> ca o anumita clauza </w:t>
            </w:r>
            <w:proofErr w:type="spellStart"/>
            <w:r w:rsidRPr="005259E1">
              <w:rPr>
                <w:rFonts w:ascii="Trebuchet MS" w:hAnsi="Trebuchet MS" w:cs="Times New Roman"/>
              </w:rPr>
              <w:t>incalca</w:t>
            </w:r>
            <w:proofErr w:type="spellEnd"/>
            <w:r w:rsidRPr="005259E1">
              <w:rPr>
                <w:rFonts w:ascii="Trebuchet MS" w:hAnsi="Trebuchet MS" w:cs="Times New Roman"/>
              </w:rPr>
              <w:t xml:space="preserve"> prevederi ale </w:t>
            </w:r>
            <w:proofErr w:type="spellStart"/>
            <w:r w:rsidRPr="005259E1">
              <w:rPr>
                <w:rFonts w:ascii="Trebuchet MS" w:hAnsi="Trebuchet MS" w:cs="Times New Roman"/>
              </w:rPr>
              <w:t>legislatiei</w:t>
            </w:r>
            <w:proofErr w:type="spellEnd"/>
            <w:r w:rsidRPr="005259E1">
              <w:rPr>
                <w:rFonts w:ascii="Trebuchet MS" w:hAnsi="Trebuchet MS" w:cs="Times New Roman"/>
              </w:rPr>
              <w:t xml:space="preserve"> in vigoare - </w:t>
            </w:r>
            <w:proofErr w:type="spellStart"/>
            <w:r w:rsidRPr="005259E1">
              <w:rPr>
                <w:rFonts w:ascii="Trebuchet MS" w:hAnsi="Trebuchet MS" w:cs="Times New Roman"/>
              </w:rPr>
              <w:t>ofertantii</w:t>
            </w:r>
            <w:proofErr w:type="spellEnd"/>
            <w:r w:rsidRPr="005259E1">
              <w:rPr>
                <w:rFonts w:ascii="Trebuchet MS" w:hAnsi="Trebuchet MS" w:cs="Times New Roman"/>
              </w:rPr>
              <w:t xml:space="preserve"> vor completa si depune </w:t>
            </w:r>
            <w:proofErr w:type="spellStart"/>
            <w:r w:rsidRPr="005259E1">
              <w:rPr>
                <w:rFonts w:ascii="Trebuchet MS" w:hAnsi="Trebuchet MS" w:cs="Times New Roman"/>
              </w:rPr>
              <w:t>Declaratie</w:t>
            </w:r>
            <w:proofErr w:type="spellEnd"/>
            <w:r w:rsidRPr="005259E1">
              <w:rPr>
                <w:rFonts w:ascii="Trebuchet MS" w:hAnsi="Trebuchet MS" w:cs="Times New Roman"/>
              </w:rPr>
              <w:t xml:space="preserve"> privind acceptarea clauzelor contractuale din </w:t>
            </w:r>
            <w:proofErr w:type="spellStart"/>
            <w:r w:rsidRPr="005259E1">
              <w:rPr>
                <w:rFonts w:ascii="Trebuchet MS" w:hAnsi="Trebuchet MS" w:cs="Times New Roman"/>
              </w:rPr>
              <w:t>sectiunea</w:t>
            </w:r>
            <w:proofErr w:type="spellEnd"/>
            <w:r w:rsidRPr="005259E1">
              <w:rPr>
                <w:rFonts w:ascii="Trebuchet MS" w:hAnsi="Trebuchet MS" w:cs="Times New Roman"/>
              </w:rPr>
              <w:t xml:space="preserve"> formulare (Eventuale amendamente la clauzele contractuale se pot formula sub forma de </w:t>
            </w:r>
            <w:proofErr w:type="spellStart"/>
            <w:r w:rsidRPr="005259E1">
              <w:rPr>
                <w:rFonts w:ascii="Trebuchet MS" w:hAnsi="Trebuchet MS" w:cs="Times New Roman"/>
              </w:rPr>
              <w:t>solicitari</w:t>
            </w:r>
            <w:proofErr w:type="spellEnd"/>
            <w:r w:rsidRPr="005259E1">
              <w:rPr>
                <w:rFonts w:ascii="Trebuchet MS" w:hAnsi="Trebuchet MS" w:cs="Times New Roman"/>
              </w:rPr>
              <w:t xml:space="preserve"> de </w:t>
            </w:r>
            <w:proofErr w:type="spellStart"/>
            <w:r w:rsidRPr="005259E1">
              <w:rPr>
                <w:rFonts w:ascii="Trebuchet MS" w:hAnsi="Trebuchet MS" w:cs="Times New Roman"/>
              </w:rPr>
              <w:t>clarificari</w:t>
            </w:r>
            <w:proofErr w:type="spellEnd"/>
            <w:r w:rsidRPr="005259E1">
              <w:rPr>
                <w:rFonts w:ascii="Trebuchet MS" w:hAnsi="Trebuchet MS" w:cs="Times New Roman"/>
              </w:rPr>
              <w:t xml:space="preserve">, prin intermediul SEAP, conform termenului limită stabilit pentru solicitările de clarificări </w:t>
            </w:r>
            <w:proofErr w:type="spellStart"/>
            <w:r w:rsidRPr="005259E1">
              <w:rPr>
                <w:rFonts w:ascii="Trebuchet MS" w:hAnsi="Trebuchet MS" w:cs="Times New Roman"/>
              </w:rPr>
              <w:t>inainte</w:t>
            </w:r>
            <w:proofErr w:type="spellEnd"/>
            <w:r w:rsidRPr="005259E1">
              <w:rPr>
                <w:rFonts w:ascii="Trebuchet MS" w:hAnsi="Trebuchet MS" w:cs="Times New Roman"/>
              </w:rPr>
              <w:t xml:space="preserve"> de data limita stabilita pentru depunerea ofertelor, pentru a putea fi aduse la </w:t>
            </w:r>
            <w:proofErr w:type="spellStart"/>
            <w:r w:rsidRPr="005259E1">
              <w:rPr>
                <w:rFonts w:ascii="Trebuchet MS" w:hAnsi="Trebuchet MS" w:cs="Times New Roman"/>
              </w:rPr>
              <w:t>cunostinta</w:t>
            </w:r>
            <w:proofErr w:type="spellEnd"/>
            <w:r w:rsidRPr="005259E1">
              <w:rPr>
                <w:rFonts w:ascii="Trebuchet MS" w:hAnsi="Trebuchet MS" w:cs="Times New Roman"/>
              </w:rPr>
              <w:t xml:space="preserve"> tuturor </w:t>
            </w:r>
            <w:proofErr w:type="spellStart"/>
            <w:r w:rsidRPr="005259E1">
              <w:rPr>
                <w:rFonts w:ascii="Trebuchet MS" w:hAnsi="Trebuchet MS" w:cs="Times New Roman"/>
              </w:rPr>
              <w:t>ofertantilor</w:t>
            </w:r>
            <w:proofErr w:type="spellEnd"/>
            <w:r w:rsidRPr="005259E1">
              <w:rPr>
                <w:rFonts w:ascii="Trebuchet MS" w:hAnsi="Trebuchet MS" w:cs="Times New Roman"/>
              </w:rPr>
              <w:t xml:space="preserve"> </w:t>
            </w:r>
            <w:proofErr w:type="spellStart"/>
            <w:r w:rsidRPr="005259E1">
              <w:rPr>
                <w:rFonts w:ascii="Trebuchet MS" w:hAnsi="Trebuchet MS" w:cs="Times New Roman"/>
              </w:rPr>
              <w:t>interesati</w:t>
            </w:r>
            <w:proofErr w:type="spellEnd"/>
            <w:r w:rsidRPr="005259E1">
              <w:rPr>
                <w:rFonts w:ascii="Trebuchet MS" w:hAnsi="Trebuchet MS" w:cs="Times New Roman"/>
              </w:rPr>
              <w:t>).</w:t>
            </w:r>
          </w:p>
          <w:p w14:paraId="6317F54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Având în vedere ca Dosarul </w:t>
            </w:r>
            <w:proofErr w:type="spellStart"/>
            <w:r w:rsidRPr="005259E1">
              <w:rPr>
                <w:rFonts w:ascii="Trebuchet MS" w:hAnsi="Trebuchet MS" w:cs="Times New Roman"/>
              </w:rPr>
              <w:t>Achizitiei</w:t>
            </w:r>
            <w:proofErr w:type="spellEnd"/>
            <w:r w:rsidRPr="005259E1">
              <w:rPr>
                <w:rFonts w:ascii="Trebuchet MS" w:hAnsi="Trebuchet MS" w:cs="Times New Roman"/>
              </w:rPr>
              <w:t xml:space="preserve"> este un document de interes public, ofertantul va marca </w:t>
            </w:r>
            <w:proofErr w:type="spellStart"/>
            <w:r w:rsidRPr="005259E1">
              <w:rPr>
                <w:rFonts w:ascii="Trebuchet MS" w:hAnsi="Trebuchet MS" w:cs="Times New Roman"/>
              </w:rPr>
              <w:t>distict</w:t>
            </w:r>
            <w:proofErr w:type="spellEnd"/>
            <w:r w:rsidRPr="005259E1">
              <w:rPr>
                <w:rFonts w:ascii="Trebuchet MS" w:hAnsi="Trebuchet MS" w:cs="Times New Roman"/>
              </w:rPr>
              <w:t xml:space="preserve"> paginile din documentele de calificare care au caracter </w:t>
            </w:r>
            <w:proofErr w:type="spellStart"/>
            <w:r w:rsidRPr="005259E1">
              <w:rPr>
                <w:rFonts w:ascii="Trebuchet MS" w:hAnsi="Trebuchet MS" w:cs="Times New Roman"/>
              </w:rPr>
              <w:t>confidential</w:t>
            </w:r>
            <w:proofErr w:type="spellEnd"/>
            <w:r w:rsidRPr="005259E1">
              <w:rPr>
                <w:rFonts w:ascii="Trebuchet MS" w:hAnsi="Trebuchet MS" w:cs="Times New Roman"/>
              </w:rPr>
              <w:t xml:space="preserve"> (prețul total al ofertei criptat în SEAP, nu va fi confidențial).</w:t>
            </w:r>
          </w:p>
          <w:p w14:paraId="29295366"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Operatorii economici indică </w:t>
            </w:r>
            <w:proofErr w:type="spellStart"/>
            <w:r w:rsidRPr="005259E1">
              <w:rPr>
                <w:rFonts w:ascii="Trebuchet MS" w:hAnsi="Trebuchet MS" w:cs="Times New Roman"/>
              </w:rPr>
              <w:t>şi</w:t>
            </w:r>
            <w:proofErr w:type="spellEnd"/>
            <w:r w:rsidRPr="005259E1">
              <w:rPr>
                <w:rFonts w:ascii="Trebuchet MS" w:hAnsi="Trebuchet MS" w:cs="Times New Roman"/>
              </w:rPr>
              <w:t xml:space="preserve"> dovedesc în cuprinsul ofertei care </w:t>
            </w:r>
            <w:proofErr w:type="spellStart"/>
            <w:r w:rsidRPr="005259E1">
              <w:rPr>
                <w:rFonts w:ascii="Trebuchet MS" w:hAnsi="Trebuchet MS" w:cs="Times New Roman"/>
              </w:rPr>
              <w:t>informaţii</w:t>
            </w:r>
            <w:proofErr w:type="spellEnd"/>
            <w:r w:rsidRPr="005259E1">
              <w:rPr>
                <w:rFonts w:ascii="Trebuchet MS" w:hAnsi="Trebuchet MS" w:cs="Times New Roman"/>
              </w:rPr>
              <w:t xml:space="preserve"> din propunerea tehnică, elemente din propunerea financiară </w:t>
            </w:r>
            <w:proofErr w:type="spellStart"/>
            <w:r w:rsidRPr="005259E1">
              <w:rPr>
                <w:rFonts w:ascii="Trebuchet MS" w:hAnsi="Trebuchet MS" w:cs="Times New Roman"/>
              </w:rPr>
              <w:t>şi</w:t>
            </w:r>
            <w:proofErr w:type="spellEnd"/>
            <w:r w:rsidRPr="005259E1">
              <w:rPr>
                <w:rFonts w:ascii="Trebuchet MS" w:hAnsi="Trebuchet MS" w:cs="Times New Roman"/>
              </w:rPr>
              <w:t xml:space="preserve">/sau fundamentări/justificări de </w:t>
            </w:r>
            <w:proofErr w:type="spellStart"/>
            <w:r w:rsidRPr="005259E1">
              <w:rPr>
                <w:rFonts w:ascii="Trebuchet MS" w:hAnsi="Trebuchet MS" w:cs="Times New Roman"/>
              </w:rPr>
              <w:t>preţ</w:t>
            </w:r>
            <w:proofErr w:type="spellEnd"/>
            <w:r w:rsidRPr="005259E1">
              <w:rPr>
                <w:rFonts w:ascii="Trebuchet MS" w:hAnsi="Trebuchet MS" w:cs="Times New Roman"/>
              </w:rPr>
              <w:t xml:space="preserve">/cost sunt </w:t>
            </w:r>
            <w:proofErr w:type="spellStart"/>
            <w:r w:rsidRPr="005259E1">
              <w:rPr>
                <w:rFonts w:ascii="Trebuchet MS" w:hAnsi="Trebuchet MS" w:cs="Times New Roman"/>
              </w:rPr>
              <w:t>confidenţiale</w:t>
            </w:r>
            <w:proofErr w:type="spellEnd"/>
            <w:r w:rsidRPr="005259E1">
              <w:rPr>
                <w:rFonts w:ascii="Trebuchet MS" w:hAnsi="Trebuchet MS" w:cs="Times New Roman"/>
              </w:rPr>
              <w:t xml:space="preserve"> întrucât sunt: date cu caracter personal, secrete tehnice sau comerciale sau sunt protejate de un drept de proprietate intelectuală. </w:t>
            </w:r>
            <w:proofErr w:type="spellStart"/>
            <w:r w:rsidRPr="005259E1">
              <w:rPr>
                <w:rFonts w:ascii="Trebuchet MS" w:hAnsi="Trebuchet MS" w:cs="Times New Roman"/>
              </w:rPr>
              <w:t>Informaţiile</w:t>
            </w:r>
            <w:proofErr w:type="spellEnd"/>
            <w:r w:rsidRPr="005259E1">
              <w:rPr>
                <w:rFonts w:ascii="Trebuchet MS" w:hAnsi="Trebuchet MS" w:cs="Times New Roman"/>
              </w:rPr>
              <w:t xml:space="preserve"> indicate de operatorii economici din propunerea tehnică, elemente din propunerea financiară </w:t>
            </w:r>
            <w:proofErr w:type="spellStart"/>
            <w:r w:rsidRPr="005259E1">
              <w:rPr>
                <w:rFonts w:ascii="Trebuchet MS" w:hAnsi="Trebuchet MS" w:cs="Times New Roman"/>
              </w:rPr>
              <w:t>şi</w:t>
            </w:r>
            <w:proofErr w:type="spellEnd"/>
            <w:r w:rsidRPr="005259E1">
              <w:rPr>
                <w:rFonts w:ascii="Trebuchet MS" w:hAnsi="Trebuchet MS" w:cs="Times New Roman"/>
              </w:rPr>
              <w:t xml:space="preserve">/sau fundamentări/justificări de </w:t>
            </w:r>
            <w:proofErr w:type="spellStart"/>
            <w:r w:rsidRPr="005259E1">
              <w:rPr>
                <w:rFonts w:ascii="Trebuchet MS" w:hAnsi="Trebuchet MS" w:cs="Times New Roman"/>
              </w:rPr>
              <w:t>preţ</w:t>
            </w:r>
            <w:proofErr w:type="spellEnd"/>
            <w:r w:rsidRPr="005259E1">
              <w:rPr>
                <w:rFonts w:ascii="Trebuchet MS" w:hAnsi="Trebuchet MS" w:cs="Times New Roman"/>
              </w:rPr>
              <w:t xml:space="preserve">/cost ca fiind </w:t>
            </w:r>
            <w:proofErr w:type="spellStart"/>
            <w:r w:rsidRPr="005259E1">
              <w:rPr>
                <w:rFonts w:ascii="Trebuchet MS" w:hAnsi="Trebuchet MS" w:cs="Times New Roman"/>
              </w:rPr>
              <w:t>confidenţiale</w:t>
            </w:r>
            <w:proofErr w:type="spellEnd"/>
            <w:r w:rsidRPr="005259E1">
              <w:rPr>
                <w:rFonts w:ascii="Trebuchet MS" w:hAnsi="Trebuchet MS" w:cs="Times New Roman"/>
              </w:rPr>
              <w:t xml:space="preserve"> trebuie să fie </w:t>
            </w:r>
            <w:proofErr w:type="spellStart"/>
            <w:r w:rsidRPr="005259E1">
              <w:rPr>
                <w:rFonts w:ascii="Trebuchet MS" w:hAnsi="Trebuchet MS" w:cs="Times New Roman"/>
              </w:rPr>
              <w:t>însoţite</w:t>
            </w:r>
            <w:proofErr w:type="spellEnd"/>
            <w:r w:rsidRPr="005259E1">
              <w:rPr>
                <w:rFonts w:ascii="Trebuchet MS" w:hAnsi="Trebuchet MS" w:cs="Times New Roman"/>
              </w:rPr>
              <w:t xml:space="preserve"> de dovada care le conferă caracterul de </w:t>
            </w:r>
            <w:proofErr w:type="spellStart"/>
            <w:r w:rsidRPr="005259E1">
              <w:rPr>
                <w:rFonts w:ascii="Trebuchet MS" w:hAnsi="Trebuchet MS" w:cs="Times New Roman"/>
              </w:rPr>
              <w:t>confidenţialitate</w:t>
            </w:r>
            <w:proofErr w:type="spellEnd"/>
            <w:r w:rsidRPr="005259E1">
              <w:rPr>
                <w:rFonts w:ascii="Trebuchet MS" w:hAnsi="Trebuchet MS" w:cs="Times New Roman"/>
              </w:rPr>
              <w:t xml:space="preserve">, dovadă ce devine anexă la ofertă, în caz contrar nefiind aplicabile prevederile art. 57 alin. (1) din Legea 98/2016.  </w:t>
            </w:r>
          </w:p>
          <w:p w14:paraId="3171492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Nerespectarea instrucțiunilor și neprezentarea formularelor solicitate completate integral/corespunzător sunt activități realizate pe riscul ofertantului;</w:t>
            </w:r>
          </w:p>
          <w:p w14:paraId="620FE928"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Eșecul de a depune o ofertă care să nu îndeplinească cerințele minime și obligatorii de calificare va conduce la respingerea ofertei ca fiind inacceptabilă. Ofertanții trebuie să transmită o ofertă completă pentru toate cerințele ce fac obiectul acestui contract. Nu vor fi acceptate oferte care vor prezenta cantități incomplete.</w:t>
            </w:r>
          </w:p>
          <w:p w14:paraId="17707FC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lastRenderedPageBreak/>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w:t>
            </w:r>
          </w:p>
          <w:p w14:paraId="51E2730B"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Niciun cost suportat de operatorul economic pentru pregătirea și depunerea ofertei nu va fi rambursat. Toate aceste costuri vor fi suportate de către operatorul economic ofertant, indiferent de rezultatul procedurii;</w:t>
            </w:r>
          </w:p>
          <w:p w14:paraId="77645BF6"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Prin depunerea unei oferte, ofertantul acceptă in prealabil condițiile generale si particulare care </w:t>
            </w:r>
            <w:proofErr w:type="spellStart"/>
            <w:r w:rsidRPr="005259E1">
              <w:rPr>
                <w:rFonts w:ascii="Trebuchet MS" w:hAnsi="Trebuchet MS" w:cs="Times New Roman"/>
              </w:rPr>
              <w:t>guverneaza</w:t>
            </w:r>
            <w:proofErr w:type="spellEnd"/>
            <w:r w:rsidRPr="005259E1">
              <w:rPr>
                <w:rFonts w:ascii="Trebuchet MS" w:hAnsi="Trebuchet MS" w:cs="Times New Roman"/>
              </w:rPr>
              <w:t xml:space="preserve"> acest contract, după cum sunt acestea prezentate in documentația de atribuire, ca singura bază a acestei proceduri de atribuire, indiferent care sunt condițiile proprii de vânzare ale ofertantului.</w:t>
            </w:r>
          </w:p>
          <w:p w14:paraId="6028ECF1"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Oferta va fi valabilă 90 zile (3 luni) de la termenul limită de depunere a ofertelor in SEAP .</w:t>
            </w:r>
          </w:p>
          <w:p w14:paraId="1D16CE11"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   Documente solicitate de la Ofertant sunt:</w:t>
            </w:r>
          </w:p>
          <w:p w14:paraId="0EEC26F7" w14:textId="6C477880"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w:t>
            </w:r>
            <w:r w:rsidRPr="005259E1">
              <w:rPr>
                <w:rFonts w:ascii="Trebuchet MS" w:hAnsi="Trebuchet MS" w:cs="Times New Roman"/>
              </w:rPr>
              <w:tab/>
              <w:t>Garanție de participare depusă în SEAP.</w:t>
            </w:r>
          </w:p>
          <w:p w14:paraId="149F7B78"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b)</w:t>
            </w:r>
            <w:r w:rsidRPr="005259E1">
              <w:rPr>
                <w:rFonts w:ascii="Trebuchet MS" w:hAnsi="Trebuchet MS" w:cs="Times New Roman"/>
              </w:rPr>
              <w:tab/>
              <w:t>DUAE, pentru fiecare Operator Economic implicat în procedură (Operator Economic individual, fiecare membru al asocierii, Subcontractanți, Terț Susținător), după caz</w:t>
            </w:r>
          </w:p>
          <w:p w14:paraId="455064BD"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c)</w:t>
            </w:r>
            <w:r w:rsidRPr="005259E1">
              <w:rPr>
                <w:rFonts w:ascii="Trebuchet MS" w:hAnsi="Trebuchet MS" w:cs="Times New Roman"/>
              </w:rPr>
              <w:tab/>
              <w:t>Formularele completate – a se vedea Secțiunea formulare</w:t>
            </w:r>
          </w:p>
          <w:p w14:paraId="38357EB4"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d)</w:t>
            </w:r>
            <w:r w:rsidRPr="005259E1">
              <w:rPr>
                <w:rFonts w:ascii="Trebuchet MS" w:hAnsi="Trebuchet MS" w:cs="Times New Roman"/>
              </w:rPr>
              <w:tab/>
              <w:t>Confirmare scrisă (</w:t>
            </w:r>
            <w:proofErr w:type="spellStart"/>
            <w:r w:rsidRPr="005259E1">
              <w:rPr>
                <w:rFonts w:ascii="Trebuchet MS" w:hAnsi="Trebuchet MS" w:cs="Times New Roman"/>
              </w:rPr>
              <w:t>Imputernicire</w:t>
            </w:r>
            <w:proofErr w:type="spellEnd"/>
            <w:r w:rsidRPr="005259E1">
              <w:rPr>
                <w:rFonts w:ascii="Trebuchet MS" w:hAnsi="Trebuchet MS" w:cs="Times New Roman"/>
              </w:rPr>
              <w:t xml:space="preserve"> din partea reprezentantului legal) autorizând pe semnatarul Ofertei să angajeze Ofertantul în procedură, după caz.</w:t>
            </w:r>
          </w:p>
          <w:p w14:paraId="774A8346"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Oferta trebuie să fie însoțită de o împuternicire scrisă, prin care persoana care a semnat Oferta este autorizată să angajeze Ofertantul în procedura de atribuire a Contractului. Împuternicirea trebuie să fie într-un format juridic, în conformitate cu formatul țării în care Ofertantul este înregistrat și trebuie să poarte atât semnătura celui care împuternicește cât și semnătura celui împuternicit. O traducere în limba procedurii va însoți orice document redactat într-o altă limbă.</w:t>
            </w:r>
          </w:p>
          <w:p w14:paraId="009B0401"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În cazul unei asocieri:</w:t>
            </w:r>
          </w:p>
          <w:p w14:paraId="55F5394F"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w:t>
            </w:r>
            <w:r w:rsidRPr="005259E1">
              <w:rPr>
                <w:rFonts w:ascii="Trebuchet MS" w:hAnsi="Trebuchet MS" w:cs="Times New Roman"/>
              </w:rPr>
              <w:tab/>
              <w:t>persoana autorizată să semneze Oferta, trebuie să prezinte o împuternicire scrisă semnată de toți reprezentanții cu drept de semnătură ai membrilor asocierii.</w:t>
            </w:r>
          </w:p>
          <w:p w14:paraId="3BA46637"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b.</w:t>
            </w:r>
            <w:r w:rsidRPr="005259E1">
              <w:rPr>
                <w:rFonts w:ascii="Trebuchet MS" w:hAnsi="Trebuchet MS" w:cs="Times New Roman"/>
              </w:rPr>
              <w:tab/>
              <w:t>trebuie prezentat Acordul de asociere dintre Operatorii Economici care depun o Ofertă comună. Toate aceste documente vor fi însoțite de un opis al documentelor care se depun, conform informațiilor furnizate în Documentația de Atribuire.</w:t>
            </w:r>
          </w:p>
          <w:p w14:paraId="2CF21B1B"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Până la termenul limită de depunere a Ofertei, Operatorii Economici trebuie să încarce în SEAP Oferta și documentele care o însoțesc. </w:t>
            </w:r>
          </w:p>
          <w:p w14:paraId="5F06AD74"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Oferta va fi valabilă 90 zile de la termenul limită de depunere a ofertelor in SEAP .</w:t>
            </w:r>
          </w:p>
          <w:p w14:paraId="1E39226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   Documente solicitate de la Ofertant. Numai Ofertele depuse în termen și prin mijloace electronice se iau în considerare.</w:t>
            </w:r>
          </w:p>
          <w:p w14:paraId="10E93BB6"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Drepturile Autorității Contractante în ce privește Oferta</w:t>
            </w:r>
          </w:p>
          <w:p w14:paraId="5EA45F60"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Autoritatea Contractantă își rezervă dreptul de a accepta sau respinge orice Ofertă în limitele regulilor stabilite și de a anula procedura de atribuire și de a respinge toate Ofertele în orice moment, cu respectarea prevederilor legale.</w:t>
            </w:r>
          </w:p>
          <w:p w14:paraId="62EBD0CC"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Autoritatea Contractantă nu va fi sub nici formă responsabilă de daune, indiferent de natura lor privind decizia de anulare a procedurii de atribuire, chiar dacă Autoritatea Contractantă a fost notificată de către Ofertanți privind posibilitatea unor daune.</w:t>
            </w:r>
          </w:p>
          <w:p w14:paraId="0BB603AB"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Autoritatea Contractantă își rezervă dreptul de a solicita informații suplimentare sau complementare privind toate sau parte din informațiile transmise în cadrul Ofertei de la Ofertant sau de la oricare alte autorități relevante în țara de rezidență, după caz.</w:t>
            </w:r>
          </w:p>
          <w:p w14:paraId="60B77DA0"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lastRenderedPageBreak/>
              <w:t xml:space="preserve">Analiza de </w:t>
            </w:r>
            <w:proofErr w:type="spellStart"/>
            <w:r w:rsidRPr="005259E1">
              <w:rPr>
                <w:rFonts w:ascii="Trebuchet MS" w:hAnsi="Trebuchet MS" w:cs="Times New Roman"/>
              </w:rPr>
              <w:t>catre</w:t>
            </w:r>
            <w:proofErr w:type="spellEnd"/>
            <w:r w:rsidRPr="005259E1">
              <w:rPr>
                <w:rFonts w:ascii="Trebuchet MS" w:hAnsi="Trebuchet MS" w:cs="Times New Roman"/>
              </w:rPr>
              <w:t xml:space="preserve"> comisia de evaluare a documentelor prezentate de </w:t>
            </w:r>
            <w:proofErr w:type="spellStart"/>
            <w:r w:rsidRPr="005259E1">
              <w:rPr>
                <w:rFonts w:ascii="Trebuchet MS" w:hAnsi="Trebuchet MS" w:cs="Times New Roman"/>
              </w:rPr>
              <w:t>ofertanti</w:t>
            </w:r>
            <w:proofErr w:type="spellEnd"/>
            <w:r w:rsidRPr="005259E1">
              <w:rPr>
                <w:rFonts w:ascii="Trebuchet MS" w:hAnsi="Trebuchet MS" w:cs="Times New Roman"/>
              </w:rPr>
              <w:t xml:space="preserve">, nu </w:t>
            </w:r>
            <w:proofErr w:type="spellStart"/>
            <w:r w:rsidRPr="005259E1">
              <w:rPr>
                <w:rFonts w:ascii="Trebuchet MS" w:hAnsi="Trebuchet MS" w:cs="Times New Roman"/>
              </w:rPr>
              <w:t>angajeaza</w:t>
            </w:r>
            <w:proofErr w:type="spellEnd"/>
            <w:r w:rsidRPr="005259E1">
              <w:rPr>
                <w:rFonts w:ascii="Trebuchet MS" w:hAnsi="Trebuchet MS" w:cs="Times New Roman"/>
              </w:rPr>
              <w:t xml:space="preserve"> din partea acesteia nici o </w:t>
            </w:r>
            <w:proofErr w:type="spellStart"/>
            <w:r w:rsidRPr="005259E1">
              <w:rPr>
                <w:rFonts w:ascii="Trebuchet MS" w:hAnsi="Trebuchet MS" w:cs="Times New Roman"/>
              </w:rPr>
              <w:t>raspundere</w:t>
            </w:r>
            <w:proofErr w:type="spellEnd"/>
            <w:r w:rsidRPr="005259E1">
              <w:rPr>
                <w:rFonts w:ascii="Trebuchet MS" w:hAnsi="Trebuchet MS" w:cs="Times New Roman"/>
              </w:rPr>
              <w:t xml:space="preserve"> sau </w:t>
            </w:r>
            <w:proofErr w:type="spellStart"/>
            <w:r w:rsidRPr="005259E1">
              <w:rPr>
                <w:rFonts w:ascii="Trebuchet MS" w:hAnsi="Trebuchet MS" w:cs="Times New Roman"/>
              </w:rPr>
              <w:t>obligatie</w:t>
            </w:r>
            <w:proofErr w:type="spellEnd"/>
            <w:r w:rsidRPr="005259E1">
              <w:rPr>
                <w:rFonts w:ascii="Trebuchet MS" w:hAnsi="Trebuchet MS" w:cs="Times New Roman"/>
              </w:rPr>
              <w:t xml:space="preserve"> fata de acceptarea ca fiind autentice sau legale si nu </w:t>
            </w:r>
            <w:proofErr w:type="spellStart"/>
            <w:r w:rsidRPr="005259E1">
              <w:rPr>
                <w:rFonts w:ascii="Trebuchet MS" w:hAnsi="Trebuchet MS" w:cs="Times New Roman"/>
              </w:rPr>
              <w:t>inlatura</w:t>
            </w:r>
            <w:proofErr w:type="spellEnd"/>
            <w:r w:rsidRPr="005259E1">
              <w:rPr>
                <w:rFonts w:ascii="Trebuchet MS" w:hAnsi="Trebuchet MS" w:cs="Times New Roman"/>
              </w:rPr>
              <w:t xml:space="preserve"> </w:t>
            </w:r>
            <w:proofErr w:type="spellStart"/>
            <w:r w:rsidRPr="005259E1">
              <w:rPr>
                <w:rFonts w:ascii="Trebuchet MS" w:hAnsi="Trebuchet MS" w:cs="Times New Roman"/>
              </w:rPr>
              <w:t>raspunderea</w:t>
            </w:r>
            <w:proofErr w:type="spellEnd"/>
            <w:r w:rsidRPr="005259E1">
              <w:rPr>
                <w:rFonts w:ascii="Trebuchet MS" w:hAnsi="Trebuchet MS" w:cs="Times New Roman"/>
              </w:rPr>
              <w:t xml:space="preserve"> exclusiva a ofertantului sub acest aspect.</w:t>
            </w:r>
          </w:p>
          <w:p w14:paraId="7A5B6067"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 Acest drept este extins pe întreaga durată de desfășurare a procedurii și se poate referi (fără a se limita la) informații în legătură cu:</w:t>
            </w:r>
          </w:p>
          <w:p w14:paraId="1E8E443C"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w:t>
            </w:r>
            <w:r w:rsidRPr="005259E1">
              <w:rPr>
                <w:rFonts w:ascii="Trebuchet MS" w:hAnsi="Trebuchet MS" w:cs="Times New Roman"/>
              </w:rPr>
              <w:tab/>
              <w:t>Situații care constituie motive de excludere pentru toți Operatorii Economici implicați în procedură,</w:t>
            </w:r>
          </w:p>
          <w:p w14:paraId="52DC6C2A"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b.</w:t>
            </w:r>
            <w:r w:rsidRPr="005259E1">
              <w:rPr>
                <w:rFonts w:ascii="Trebuchet MS" w:hAnsi="Trebuchet MS" w:cs="Times New Roman"/>
              </w:rPr>
              <w:tab/>
              <w:t xml:space="preserve">Nume, date de contact și reprezentanți legali ai Subcontractanților </w:t>
            </w:r>
            <w:proofErr w:type="spellStart"/>
            <w:r w:rsidRPr="005259E1">
              <w:rPr>
                <w:rFonts w:ascii="Trebuchet MS" w:hAnsi="Trebuchet MS" w:cs="Times New Roman"/>
              </w:rPr>
              <w:t>Subcontractanților</w:t>
            </w:r>
            <w:proofErr w:type="spellEnd"/>
            <w:r w:rsidRPr="005259E1">
              <w:rPr>
                <w:rFonts w:ascii="Trebuchet MS" w:hAnsi="Trebuchet MS" w:cs="Times New Roman"/>
              </w:rPr>
              <w:t xml:space="preserve"> principalului Contractant, sau mai departe pe lanțul de subcontractare,</w:t>
            </w:r>
          </w:p>
          <w:p w14:paraId="6D2E7433"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c.</w:t>
            </w:r>
            <w:r w:rsidRPr="005259E1">
              <w:rPr>
                <w:rFonts w:ascii="Trebuchet MS" w:hAnsi="Trebuchet MS" w:cs="Times New Roman"/>
              </w:rPr>
              <w:tab/>
              <w:t>Nume, detalii de contact și reprezentați legali ai ofertanților implicați în procedură (dacă este cazul, chiar dacă nu sunt nominalizați în mod expres de către Ofertant în documentele transmise către Autoritatea Contractantă).</w:t>
            </w:r>
          </w:p>
          <w:p w14:paraId="2A2CCCC7"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13B8B8B3"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corespunzător acestei proceduri – Secțiunea: Termen limita pentru primirea ofertelor sau a cererilor de participare.</w:t>
            </w:r>
          </w:p>
          <w:p w14:paraId="30926CAA"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7C5F9417"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Documentele care compun Oferta vor fi încărcate în secțiunile special dedicate din cadrul sistemul electronic la adresa www.e-licitație  prin urmarea pașilor descriși în Manualul de utilizare.</w:t>
            </w:r>
          </w:p>
          <w:p w14:paraId="79C12A7E"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Documentele solicitate de la potențialii Ofertanți sunt: </w:t>
            </w:r>
          </w:p>
          <w:p w14:paraId="02881299"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1)</w:t>
            </w:r>
            <w:r w:rsidRPr="005259E1">
              <w:rPr>
                <w:rFonts w:ascii="Trebuchet MS" w:hAnsi="Trebuchet MS" w:cs="Times New Roman"/>
              </w:rPr>
              <w:tab/>
              <w:t>Garanția de participare;</w:t>
            </w:r>
          </w:p>
          <w:p w14:paraId="393E1D9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2)</w:t>
            </w:r>
            <w:r w:rsidRPr="005259E1">
              <w:rPr>
                <w:rFonts w:ascii="Trebuchet MS" w:hAnsi="Trebuchet MS" w:cs="Times New Roman"/>
              </w:rPr>
              <w:tab/>
              <w:t>DUAE (răspuns) pentru toți Operatorii Economici implicați în procedură (Ofertant individual, membru al unei Asocieri, Subcontractant, Terț Susținător);</w:t>
            </w:r>
          </w:p>
          <w:p w14:paraId="1F014768"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3)</w:t>
            </w:r>
            <w:r w:rsidRPr="005259E1">
              <w:rPr>
                <w:rFonts w:ascii="Trebuchet MS" w:hAnsi="Trebuchet MS" w:cs="Times New Roman"/>
              </w:rPr>
              <w:tab/>
              <w:t>Acordul de asociere, semnat de toți membrii Asocierii [doar în cazul unei Asocieri];</w:t>
            </w:r>
          </w:p>
          <w:p w14:paraId="0F1D1157"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4)</w:t>
            </w:r>
            <w:r w:rsidRPr="005259E1">
              <w:rPr>
                <w:rFonts w:ascii="Trebuchet MS" w:hAnsi="Trebuchet MS" w:cs="Times New Roman"/>
              </w:rPr>
              <w:tab/>
              <w:t>Împuternicire din partea fiecărui membru al Asocierii pentru aceeași persoana, autorizând persoana desemnată să semneze Oferta și să angajeze Ofertantul în procedura de atribuire [doar în cazul unei Asocieri];</w:t>
            </w:r>
          </w:p>
          <w:p w14:paraId="692EDEB1"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5)</w:t>
            </w:r>
            <w:r w:rsidRPr="005259E1">
              <w:rPr>
                <w:rFonts w:ascii="Trebuchet MS" w:hAnsi="Trebuchet MS" w:cs="Times New Roman"/>
              </w:rPr>
              <w:tab/>
              <w:t>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46220CF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6)</w:t>
            </w:r>
            <w:r w:rsidRPr="005259E1">
              <w:rPr>
                <w:rFonts w:ascii="Trebuchet MS" w:hAnsi="Trebuchet MS" w:cs="Times New Roman"/>
              </w:rPr>
              <w:tab/>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w:t>
            </w:r>
            <w:r w:rsidRPr="005259E1">
              <w:rPr>
                <w:rFonts w:ascii="Trebuchet MS" w:hAnsi="Trebuchet MS" w:cs="Times New Roman"/>
              </w:rPr>
              <w:lastRenderedPageBreak/>
              <w:t>modul efectiv în care aceștia din urmă asigură îndeplinirea angajamentului de susținere [dacă este cazul];</w:t>
            </w:r>
          </w:p>
          <w:p w14:paraId="2357F8FC"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7)</w:t>
            </w:r>
            <w:r w:rsidRPr="005259E1">
              <w:rPr>
                <w:rFonts w:ascii="Trebuchet MS" w:hAnsi="Trebuchet MS" w:cs="Times New Roman"/>
              </w:rPr>
              <w:tab/>
              <w:t>Acordul de subcontractare/Acordurile de subcontractare pentru Subcontractanții cunoscuți la momentul depunerii Ofertei [dacă este cazul];</w:t>
            </w:r>
          </w:p>
          <w:p w14:paraId="00F7973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8)</w:t>
            </w:r>
            <w:r w:rsidRPr="005259E1">
              <w:rPr>
                <w:rFonts w:ascii="Trebuchet MS" w:hAnsi="Trebuchet MS" w:cs="Times New Roman"/>
              </w:rPr>
              <w:tab/>
              <w:t>Propunerea Tehnică;</w:t>
            </w:r>
          </w:p>
          <w:p w14:paraId="356FFCC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9)</w:t>
            </w:r>
            <w:r w:rsidRPr="005259E1">
              <w:rPr>
                <w:rFonts w:ascii="Trebuchet MS" w:hAnsi="Trebuchet MS" w:cs="Times New Roman"/>
              </w:rPr>
              <w:tab/>
              <w:t>Propunerea Financiară;</w:t>
            </w:r>
          </w:p>
          <w:p w14:paraId="24405CAC"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10)</w:t>
            </w:r>
            <w:r w:rsidRPr="005259E1">
              <w:rPr>
                <w:rFonts w:ascii="Trebuchet MS" w:hAnsi="Trebuchet MS" w:cs="Times New Roman"/>
              </w:rPr>
              <w:tab/>
              <w:t>Scrisoarea de Ofertă (Oferta).</w:t>
            </w:r>
          </w:p>
          <w:p w14:paraId="542FE848"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4CEEFC08"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07478BA3"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La transmiterea Ofertei în SEAP, separarea informațiilor tehnice de cele financiare și încărcarea lor în rubricile special dedicate este obligatorie. </w:t>
            </w:r>
          </w:p>
          <w:p w14:paraId="5EC49FB0"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Perioada de valabilitate a Ofertei: Oferta trebuie să fie valabilă  pentru o perioadă de 3  luni de la termenul-limită de primire a Ofertelor după cum este specificat acest termen în Anunțul de Participare, Secțiunea IV.2.6) Perioada minimă pe parcursul căreia Ofertantul trebuie să își mențină oferta.</w:t>
            </w:r>
          </w:p>
          <w:p w14:paraId="382F1AF9"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În circumstanțe excepționale, înainte de expirarea perioadei de valabilitate a Ofertei, Autoritatea/entitatea contractantă poate solicita Ofertanților să prelungească perioada de valabilitate a Ofertei, precum și, după caz, a garanției de participare.</w:t>
            </w:r>
          </w:p>
          <w:p w14:paraId="022A9BDA"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În cazul în care un Ofertant nu se conformează acestei solicitări, Oferta sa va fi respinsă ca fiind inacceptabilă.</w:t>
            </w:r>
          </w:p>
          <w:p w14:paraId="37A9A20F"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Termenul-limită pentru primirea Ofertelor</w:t>
            </w:r>
          </w:p>
          <w:p w14:paraId="01BAE53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Ofertele vor fi depuse prin mijloace electronice în SEAP, nu mai târziu de data și ora menționate în Anunțul de participare  corespunzător acestei proceduri - Secțiunea IV.2.2. Termen limita pentru primirea ofertelor sau a cererilor de participare.</w:t>
            </w:r>
          </w:p>
          <w:p w14:paraId="79F7DEDE"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Toate orele specificate în Anunțul de participare se referă la ora locală a României (GMT+2 ore).</w:t>
            </w:r>
          </w:p>
          <w:p w14:paraId="352DE8D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Ofertele depuse prin alte mijloace nu vor fi luate în considerare.</w:t>
            </w:r>
          </w:p>
          <w:p w14:paraId="3D49F970"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Ofertele primite după termenul-limită de primire a Ofertelor nu vor fi luate în considerare. Autoritatea/entitatea contractantă poate prelungi termenul limită pentru primirea Ofertelor. </w:t>
            </w:r>
          </w:p>
          <w:p w14:paraId="59F31128" w14:textId="156FCD98"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Număr zile până la care se pot solicita clarificări înainte de data limită de depunere a ofertelor: </w:t>
            </w:r>
            <w:r w:rsidR="00DB10E7">
              <w:rPr>
                <w:rFonts w:ascii="Trebuchet MS" w:hAnsi="Trebuchet MS" w:cs="Times New Roman"/>
              </w:rPr>
              <w:t>12</w:t>
            </w:r>
            <w:r w:rsidRPr="005259E1">
              <w:rPr>
                <w:rFonts w:ascii="Trebuchet MS" w:hAnsi="Trebuchet MS" w:cs="Times New Roman"/>
              </w:rPr>
              <w:t xml:space="preserve"> zile</w:t>
            </w:r>
          </w:p>
          <w:p w14:paraId="5CE612B5"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NOTĂ: Potrivit art. 161 din Legea nr.98/2016 cu modificările </w:t>
            </w:r>
            <w:proofErr w:type="spellStart"/>
            <w:r w:rsidRPr="005259E1">
              <w:rPr>
                <w:rFonts w:ascii="Trebuchet MS" w:hAnsi="Trebuchet MS" w:cs="Times New Roman"/>
              </w:rPr>
              <w:t>şi</w:t>
            </w:r>
            <w:proofErr w:type="spellEnd"/>
            <w:r w:rsidRPr="005259E1">
              <w:rPr>
                <w:rFonts w:ascii="Trebuchet MS" w:hAnsi="Trebuchet MS" w:cs="Times New Roman"/>
              </w:rPr>
              <w:t xml:space="preserve"> completările ulterioare, în măsura în care clarificările sunt solicitate în timp util, răspunsul </w:t>
            </w:r>
            <w:proofErr w:type="spellStart"/>
            <w:r w:rsidRPr="005259E1">
              <w:rPr>
                <w:rFonts w:ascii="Trebuchet MS" w:hAnsi="Trebuchet MS" w:cs="Times New Roman"/>
              </w:rPr>
              <w:t>autorităţii</w:t>
            </w:r>
            <w:proofErr w:type="spellEnd"/>
            <w:r w:rsidRPr="005259E1">
              <w:rPr>
                <w:rFonts w:ascii="Trebuchet MS" w:hAnsi="Trebuchet MS" w:cs="Times New Roman"/>
              </w:rPr>
              <w:t xml:space="preserve"> contractante la aceste solicitări se va publica în SEAP în a 7 a zi înainte de termenul stabilit pentru depunerea ofertelor candidaturilor/ofertelor ( a se vedea termenele din anunțul de participare publicat în SEAP) </w:t>
            </w:r>
          </w:p>
          <w:p w14:paraId="0168882B"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Răspunsul consolidat la clarificările transmise de operatorii economici se va publica în S.E.A.P. la adresa www.e-licitatie.ro, fără a se dezvălui identitatea celui care a solicitat clarificările. </w:t>
            </w:r>
          </w:p>
          <w:p w14:paraId="223C8801"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Toate termenele se vor raporta la data limită de depunere a ofertelor stabilită în anunțul de participare.</w:t>
            </w:r>
          </w:p>
          <w:p w14:paraId="073A528E"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lastRenderedPageBreak/>
              <w:t>Retragerea, înlocuirea și modificarea Ofertelor</w:t>
            </w:r>
          </w:p>
          <w:p w14:paraId="637DB570"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Sistemul electronic de achiziții publice oferă Operatorilor Economici posibilitatea de a-și retrage, înlocui și modifica Oferta înainte de termenul limită pentru primirea Ofertelor stabilit în Anunțul de participare simplificat.</w:t>
            </w:r>
          </w:p>
          <w:p w14:paraId="68A6737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De asemenea, „Oferta de preț” poate fi redepusă în SEAP până la termenul-limită pentru depunerea Ofertei.</w:t>
            </w:r>
          </w:p>
          <w:p w14:paraId="54A7D83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Nicio Ofertă nu poate fi înlocuită sau modificată după termenul-limită pentru primirea Ofertelor.</w:t>
            </w:r>
          </w:p>
          <w:p w14:paraId="461DD2B3" w14:textId="737E1D34"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 constituită.</w:t>
            </w:r>
          </w:p>
          <w:p w14:paraId="0129036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Accesarea/ deschiderea Ofertelor</w:t>
            </w:r>
          </w:p>
          <w:p w14:paraId="1D737EBA"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Ca regulă generală, întrucât procedura se desfășoară online, după termenul-limită de primire a Ofertelor, Autoritatea contractantă va putea accesa în SEAP Ofertele depuse de Ofertanți.</w:t>
            </w:r>
          </w:p>
          <w:p w14:paraId="72D15AEB"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6499DB4C"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7D7EE6D2"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869FBEE"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Pentru a se evita apariția unor erori pe parcursul analizării si verificării documentelor prezentate de ofertanți se recomandă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64F293D4"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491E18F6"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w:t>
            </w:r>
            <w:r w:rsidRPr="005259E1">
              <w:rPr>
                <w:rFonts w:ascii="Trebuchet MS" w:hAnsi="Trebuchet MS" w:cs="Times New Roman"/>
              </w:rPr>
              <w:lastRenderedPageBreak/>
              <w:t xml:space="preserve">poate conduce la respingerea ofertei ca fiind inacceptabilă/neconformă/neadecvată, cu aplicarea în mod corespunzător a dispozițiilor legale incidente. </w:t>
            </w:r>
          </w:p>
          <w:p w14:paraId="22B07341"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66424EF1"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Niciun cost suportat de operatorul economic pentru pregătirea si depunerea ofertei nu va fi rambursat. Toate aceste costuri vor fi suportate integral de către ofertanți, indiferent de rezultatul aplicării procedurii de atribuire.</w:t>
            </w:r>
          </w:p>
          <w:p w14:paraId="18DB5496" w14:textId="77777777" w:rsidR="005259E1" w:rsidRPr="005259E1" w:rsidRDefault="005259E1" w:rsidP="005259E1">
            <w:pPr>
              <w:spacing w:before="120" w:after="120"/>
              <w:jc w:val="both"/>
              <w:rPr>
                <w:rFonts w:ascii="Trebuchet MS" w:hAnsi="Trebuchet MS" w:cs="Times New Roman"/>
              </w:rPr>
            </w:pPr>
            <w:r w:rsidRPr="005259E1">
              <w:rPr>
                <w:rFonts w:ascii="Trebuchet MS" w:hAnsi="Trebuchet MS" w:cs="Times New Roman"/>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0E198523" w14:textId="3148BA96" w:rsidR="005839BC" w:rsidRPr="00860B4C" w:rsidRDefault="005259E1" w:rsidP="005259E1">
            <w:pPr>
              <w:spacing w:before="120" w:after="120"/>
              <w:jc w:val="both"/>
              <w:rPr>
                <w:rFonts w:ascii="Trebuchet MS" w:hAnsi="Trebuchet MS" w:cs="Times New Roman"/>
              </w:rPr>
            </w:pPr>
            <w:r w:rsidRPr="005259E1">
              <w:rPr>
                <w:rFonts w:ascii="Trebuchet MS" w:hAnsi="Trebuchet MS" w:cs="Times New Roman"/>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tc>
      </w:tr>
    </w:tbl>
    <w:p w14:paraId="4B6271E9" w14:textId="77777777" w:rsidR="00715DD6" w:rsidRDefault="00715DD6" w:rsidP="00E86E36">
      <w:pPr>
        <w:spacing w:before="120" w:after="120" w:line="276" w:lineRule="auto"/>
        <w:jc w:val="both"/>
        <w:rPr>
          <w:rFonts w:ascii="Trebuchet MS" w:hAnsi="Trebuchet MS" w:cs="Times New Roman"/>
          <w:b/>
        </w:rPr>
      </w:pPr>
    </w:p>
    <w:p w14:paraId="40FB86BD" w14:textId="392B40D1"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Secțiunea VI: Informații complementare</w:t>
      </w:r>
    </w:p>
    <w:p w14:paraId="0C6CCB98"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VI.1) Informații privind periodicitatea</w:t>
      </w:r>
    </w:p>
    <w:tbl>
      <w:tblPr>
        <w:tblStyle w:val="TableGrid"/>
        <w:tblW w:w="0" w:type="auto"/>
        <w:tblLook w:val="04A0" w:firstRow="1" w:lastRow="0" w:firstColumn="1" w:lastColumn="0" w:noHBand="0" w:noVBand="1"/>
      </w:tblPr>
      <w:tblGrid>
        <w:gridCol w:w="9628"/>
      </w:tblGrid>
      <w:tr w:rsidR="00E86E36" w:rsidRPr="00860B4C" w14:paraId="262F27C0" w14:textId="77777777" w:rsidTr="00021A37">
        <w:tc>
          <w:tcPr>
            <w:tcW w:w="10194" w:type="dxa"/>
          </w:tcPr>
          <w:p w14:paraId="44CB2BE8" w14:textId="210751F8" w:rsidR="00E86E36" w:rsidRPr="00860B4C" w:rsidRDefault="00E86E36" w:rsidP="00021A37">
            <w:pPr>
              <w:spacing w:before="120" w:after="120" w:line="276" w:lineRule="auto"/>
              <w:jc w:val="both"/>
              <w:rPr>
                <w:rFonts w:ascii="Trebuchet MS" w:hAnsi="Trebuchet MS" w:cs="Times New Roman"/>
              </w:rPr>
            </w:pPr>
            <w:r w:rsidRPr="00860B4C">
              <w:rPr>
                <w:rFonts w:ascii="Trebuchet MS" w:hAnsi="Trebuchet MS" w:cs="Times New Roman"/>
              </w:rPr>
              <w:t xml:space="preserve">Această achiziție este periodică </w:t>
            </w:r>
            <w:r w:rsidRPr="00860B4C">
              <w:rPr>
                <w:rFonts w:ascii="Arial" w:hAnsi="Arial" w:cs="Arial"/>
              </w:rPr>
              <w:t>○</w:t>
            </w:r>
            <w:r w:rsidRPr="00860B4C">
              <w:rPr>
                <w:rFonts w:ascii="Trebuchet MS" w:hAnsi="Trebuchet MS" w:cs="Times New Roman"/>
              </w:rPr>
              <w:t xml:space="preserve"> da </w:t>
            </w:r>
            <w:r w:rsidR="00CC66E2" w:rsidRPr="00CC66E2">
              <w:rPr>
                <w:rFonts w:ascii="Trebuchet MS" w:hAnsi="Trebuchet MS" w:cs="Times New Roman"/>
                <w:b/>
                <w:bCs/>
              </w:rPr>
              <w:t>X</w:t>
            </w:r>
            <w:r w:rsidRPr="00CC66E2">
              <w:rPr>
                <w:rFonts w:ascii="Trebuchet MS" w:hAnsi="Trebuchet MS" w:cs="Times New Roman"/>
                <w:b/>
                <w:bCs/>
              </w:rPr>
              <w:t xml:space="preserve"> </w:t>
            </w:r>
            <w:r w:rsidR="00CC66E2" w:rsidRPr="00CC66E2">
              <w:rPr>
                <w:rFonts w:ascii="Trebuchet MS" w:hAnsi="Trebuchet MS" w:cs="Times New Roman"/>
                <w:b/>
                <w:bCs/>
              </w:rPr>
              <w:t>NU</w:t>
            </w:r>
          </w:p>
          <w:p w14:paraId="41604B22" w14:textId="77777777" w:rsidR="00E86E36" w:rsidRPr="00860B4C" w:rsidRDefault="00E86E36" w:rsidP="00021A37">
            <w:pPr>
              <w:spacing w:before="120" w:after="120" w:line="276" w:lineRule="auto"/>
              <w:jc w:val="both"/>
              <w:rPr>
                <w:rFonts w:ascii="Trebuchet MS" w:hAnsi="Trebuchet MS" w:cs="Times New Roman"/>
              </w:rPr>
            </w:pPr>
            <w:r w:rsidRPr="00860B4C">
              <w:rPr>
                <w:rFonts w:ascii="Trebuchet MS" w:hAnsi="Trebuchet MS" w:cs="Times New Roman"/>
              </w:rPr>
              <w:t>Perioadele estimate de depunere a anunțurilor viitoare:</w:t>
            </w:r>
          </w:p>
        </w:tc>
      </w:tr>
    </w:tbl>
    <w:p w14:paraId="7A14C6C4" w14:textId="77777777" w:rsidR="00E86E36" w:rsidRPr="00860B4C" w:rsidRDefault="00E86E36" w:rsidP="00E86E36">
      <w:pPr>
        <w:spacing w:before="120" w:after="120" w:line="276" w:lineRule="auto"/>
        <w:jc w:val="both"/>
        <w:rPr>
          <w:rFonts w:ascii="Trebuchet MS" w:hAnsi="Trebuchet MS" w:cs="Times New Roman"/>
        </w:rPr>
      </w:pPr>
      <w:r w:rsidRPr="00860B4C">
        <w:rPr>
          <w:rFonts w:ascii="Trebuchet MS" w:hAnsi="Trebuchet MS" w:cs="Times New Roman"/>
          <w:b/>
        </w:rPr>
        <w:t>VI.2) Informații privind fluxurile de lucru electronice</w:t>
      </w:r>
    </w:p>
    <w:tbl>
      <w:tblPr>
        <w:tblStyle w:val="TableGrid"/>
        <w:tblW w:w="0" w:type="auto"/>
        <w:tblLook w:val="04A0" w:firstRow="1" w:lastRow="0" w:firstColumn="1" w:lastColumn="0" w:noHBand="0" w:noVBand="1"/>
      </w:tblPr>
      <w:tblGrid>
        <w:gridCol w:w="9628"/>
      </w:tblGrid>
      <w:tr w:rsidR="00E86E36" w:rsidRPr="00860B4C" w14:paraId="0B6BF70D" w14:textId="77777777" w:rsidTr="00021A37">
        <w:tc>
          <w:tcPr>
            <w:tcW w:w="10194" w:type="dxa"/>
          </w:tcPr>
          <w:p w14:paraId="40EDE690" w14:textId="77777777" w:rsidR="00CC66E2" w:rsidRPr="00CC66E2" w:rsidRDefault="00CC66E2" w:rsidP="00CC66E2">
            <w:pPr>
              <w:spacing w:before="120" w:after="120" w:line="276" w:lineRule="auto"/>
              <w:jc w:val="both"/>
              <w:rPr>
                <w:rFonts w:ascii="Trebuchet MS" w:hAnsi="Trebuchet MS" w:cs="Times New Roman"/>
              </w:rPr>
            </w:pPr>
            <w:r w:rsidRPr="00CC66E2">
              <w:rPr>
                <w:rFonts w:ascii="Trebuchet MS" w:hAnsi="Trebuchet MS" w:cs="Times New Roman"/>
              </w:rPr>
              <w:t>□ Se va utiliza sistemul de comenzi electronice</w:t>
            </w:r>
          </w:p>
          <w:p w14:paraId="01B306F2" w14:textId="09F4F8FB" w:rsidR="00CC66E2" w:rsidRPr="00CC66E2" w:rsidRDefault="00CC66E2" w:rsidP="00CC66E2">
            <w:pPr>
              <w:spacing w:before="120" w:after="120" w:line="276" w:lineRule="auto"/>
              <w:jc w:val="both"/>
              <w:rPr>
                <w:rFonts w:ascii="Trebuchet MS" w:hAnsi="Trebuchet MS" w:cs="Times New Roman"/>
              </w:rPr>
            </w:pPr>
            <w:r w:rsidRPr="00CC66E2">
              <w:rPr>
                <w:rFonts w:ascii="Trebuchet MS" w:hAnsi="Trebuchet MS" w:cs="Times New Roman"/>
              </w:rPr>
              <w:t>X Se va accepta facturarea electronică</w:t>
            </w:r>
          </w:p>
          <w:p w14:paraId="5D1F0E14" w14:textId="60C630A8" w:rsidR="00E86E36" w:rsidRPr="00860B4C" w:rsidRDefault="00CC66E2" w:rsidP="00CC66E2">
            <w:pPr>
              <w:spacing w:before="120" w:after="120" w:line="276" w:lineRule="auto"/>
              <w:jc w:val="both"/>
              <w:rPr>
                <w:rFonts w:ascii="Trebuchet MS" w:hAnsi="Trebuchet MS" w:cs="Times New Roman"/>
              </w:rPr>
            </w:pPr>
            <w:r w:rsidRPr="00CC66E2">
              <w:rPr>
                <w:rFonts w:ascii="Trebuchet MS" w:hAnsi="Trebuchet MS" w:cs="Times New Roman"/>
              </w:rPr>
              <w:t>X Se vor utiliza plățile electronice</w:t>
            </w:r>
          </w:p>
        </w:tc>
      </w:tr>
    </w:tbl>
    <w:p w14:paraId="47F162C6"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t>VI.3) Informații suplimentare</w:t>
      </w:r>
    </w:p>
    <w:tbl>
      <w:tblPr>
        <w:tblStyle w:val="TableGrid"/>
        <w:tblW w:w="0" w:type="auto"/>
        <w:tblLook w:val="04A0" w:firstRow="1" w:lastRow="0" w:firstColumn="1" w:lastColumn="0" w:noHBand="0" w:noVBand="1"/>
      </w:tblPr>
      <w:tblGrid>
        <w:gridCol w:w="9628"/>
      </w:tblGrid>
      <w:tr w:rsidR="00E86E36" w:rsidRPr="00860B4C" w14:paraId="0B43912C" w14:textId="77777777" w:rsidTr="00021A37">
        <w:tc>
          <w:tcPr>
            <w:tcW w:w="10194" w:type="dxa"/>
          </w:tcPr>
          <w:p w14:paraId="649D0409"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Cerința privind beneficiarii reali se solicită în conformitate cu </w:t>
            </w:r>
            <w:bookmarkStart w:id="16" w:name="_Hlk157611583"/>
            <w:r w:rsidRPr="00375FC9">
              <w:rPr>
                <w:rFonts w:ascii="Trebuchet MS" w:hAnsi="Trebuchet MS" w:cs="Times New Roman"/>
                <w:bCs/>
                <w:color w:val="000000" w:themeColor="text1"/>
              </w:rPr>
              <w:t xml:space="preserve">prevederile art. 53 și art. 167 alin. (1^1) din Legea nr. 98/2016 </w:t>
            </w:r>
            <w:bookmarkEnd w:id="16"/>
            <w:r w:rsidRPr="00375FC9">
              <w:rPr>
                <w:rFonts w:ascii="Trebuchet MS" w:hAnsi="Trebuchet MS" w:cs="Times New Roman"/>
                <w:bCs/>
                <w:color w:val="000000" w:themeColor="text1"/>
              </w:rPr>
              <w:t xml:space="preserve">și în conformitate cu prevederile legislației europene și naționale incidente, respectiv Directiva (UE) 2015/849 a Parlamentului European și a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 </w:t>
            </w:r>
            <w:r w:rsidRPr="00375FC9">
              <w:rPr>
                <w:rFonts w:ascii="Trebuchet MS" w:hAnsi="Trebuchet MS" w:cs="Times New Roman"/>
                <w:bCs/>
                <w:color w:val="000000" w:themeColor="text1"/>
              </w:rPr>
              <w:lastRenderedPageBreak/>
              <w:t>Consiliului și a Directivei 2006/70/CE a Comisiei și Legea nr.129/11 iulie 2019 pentru prevenirea și combaterea spălării banilor și finanțării terorismului, cu modificările și completările ulterioare (în special prevederile art. 56 și 57).</w:t>
            </w:r>
          </w:p>
          <w:p w14:paraId="76B0CA3F"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Potențialii ofertanți, rezidenți în țările Comunității Europene și țările Spațiului Economic European (EEA), pot consulta site-ul web al Comisiei Europene - DG Creștere economică disponibil la adresa : https://ec.europa.eu/markt/ecertis/searchDocument.ro pentru a identifica și compara documentele echivalente (dacă sunt disponibile) solicitate de către Autoritatea Contractantă în documentația de atribuire.</w:t>
            </w:r>
          </w:p>
          <w:p w14:paraId="774BD230"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
                <w:bCs/>
                <w:color w:val="000000" w:themeColor="text1"/>
                <w:u w:val="single"/>
              </w:rPr>
              <w:t>DUAE se va completa direct in SEAP</w:t>
            </w:r>
            <w:r w:rsidRPr="00375FC9">
              <w:rPr>
                <w:rFonts w:ascii="Trebuchet MS" w:hAnsi="Trebuchet MS" w:cs="Times New Roman"/>
                <w:bCs/>
                <w:color w:val="000000" w:themeColor="text1"/>
              </w:rPr>
              <w:t xml:space="preserve"> de către fiecare ofertant/ membru al asocierii/ terț susținător/ subcontractant, in secțiunea dedicata din SEAP. In cazul depunerii unei oferte in asociere sau a unei oferte care primește susținerea unui/ unor terț/ terți, ori in care exista subcontractanți, ofertanții vor depune in SEAP pana la data limita stabilita pentru depunerea ofertelor câte un DUAE completat pentru fiecare dintre parți, respectiv asociat/ terț/ subcontractant.</w:t>
            </w:r>
          </w:p>
          <w:p w14:paraId="32CB6CA8" w14:textId="022B1D9B"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Deoarece procedura aleasa este </w:t>
            </w:r>
            <w:r w:rsidR="0037715E">
              <w:rPr>
                <w:rFonts w:ascii="Trebuchet MS" w:hAnsi="Trebuchet MS" w:cs="Times New Roman"/>
                <w:bCs/>
                <w:color w:val="000000" w:themeColor="text1"/>
              </w:rPr>
              <w:t>procedura simplificată</w:t>
            </w:r>
            <w:r w:rsidRPr="00375FC9">
              <w:rPr>
                <w:rFonts w:ascii="Trebuchet MS" w:hAnsi="Trebuchet MS" w:cs="Times New Roman"/>
                <w:bCs/>
                <w:color w:val="000000" w:themeColor="text1"/>
              </w:rPr>
              <w:t xml:space="preserve"> organizata integral prin mijloace electronice, eventualele clarificări se vor posta numai in SEAP la "Întrebări", iar răspunsurile la clarificările solicitate vor fi transmise de Autoritatea Contractanta numai prin intermediul SEAP. Riscurile neaccesării clarificărilor postate, revin operatorului economic.</w:t>
            </w:r>
          </w:p>
          <w:p w14:paraId="41142E31" w14:textId="77777777" w:rsidR="00375FC9" w:rsidRPr="00375FC9" w:rsidRDefault="00375FC9" w:rsidP="00375FC9">
            <w:pPr>
              <w:spacing w:before="120" w:after="120" w:line="259" w:lineRule="auto"/>
              <w:jc w:val="both"/>
              <w:rPr>
                <w:rFonts w:ascii="Trebuchet MS" w:hAnsi="Trebuchet MS" w:cs="Times New Roman"/>
                <w:b/>
                <w:bCs/>
                <w:color w:val="000000" w:themeColor="text1"/>
              </w:rPr>
            </w:pPr>
            <w:r w:rsidRPr="00375FC9">
              <w:rPr>
                <w:rFonts w:ascii="Trebuchet MS" w:hAnsi="Trebuchet MS" w:cs="Times New Roman"/>
                <w:b/>
                <w:bCs/>
                <w:color w:val="000000" w:themeColor="text1"/>
              </w:rPr>
              <w:t>Documentele justificative actualizate solicitate:</w:t>
            </w:r>
          </w:p>
          <w:p w14:paraId="3E3CDA61" w14:textId="77777777" w:rsidR="00375FC9" w:rsidRPr="00375FC9" w:rsidRDefault="00375FC9" w:rsidP="00375FC9">
            <w:pPr>
              <w:spacing w:before="120" w:after="120" w:line="259" w:lineRule="auto"/>
              <w:jc w:val="both"/>
              <w:rPr>
                <w:rFonts w:ascii="Trebuchet MS" w:hAnsi="Trebuchet MS" w:cs="Times New Roman"/>
                <w:b/>
                <w:bCs/>
                <w:color w:val="000000" w:themeColor="text1"/>
              </w:rPr>
            </w:pPr>
            <w:r w:rsidRPr="00375FC9">
              <w:rPr>
                <w:rFonts w:ascii="Trebuchet MS" w:hAnsi="Trebuchet MS" w:cs="Times New Roman"/>
                <w:b/>
                <w:bCs/>
                <w:color w:val="000000" w:themeColor="text1"/>
              </w:rPr>
              <w:t>Informațiile privind beneficiarii reali trebuie să fie reale/actuale la data prezentării.</w:t>
            </w:r>
          </w:p>
          <w:p w14:paraId="3F928724"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
                <w:bCs/>
                <w:color w:val="000000" w:themeColor="text1"/>
              </w:rPr>
              <w:t xml:space="preserve">- </w:t>
            </w:r>
            <w:r w:rsidRPr="00375FC9">
              <w:rPr>
                <w:rFonts w:ascii="Trebuchet MS" w:hAnsi="Trebuchet MS" w:cs="Times New Roman"/>
                <w:bCs/>
                <w:color w:val="000000" w:themeColor="text1"/>
              </w:rPr>
              <w:t>Declarație pe propria răspundere în conformitate cu prevederile art. 326 din Codul Penal privind falsul în declarații cu privire la beneficiarii reali însoțită de dovada furnizării informațiilor la ONRC/autoritățile competente din țara de origine.</w:t>
            </w:r>
          </w:p>
          <w:p w14:paraId="735749FD"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Declarația pe propria răspundere cu privire la beneficiarii reali trebuie să conțină datele acelor persoane fizice (cel puțin numele, prenumele și data nașterii), în conformitate cu prevederile Legii nr. 129/11 iulie 2019 pentru prevenirea și combaterea spălării banilor și finanțării terorismului cu modificările și completările ulterioare și se depune de reprezentantul legal al operatorului economic sub sancțiunile prevăzute de art. 326 din Legea nr. 286/2009 privind Codul penal, cu modificările și completările ulterioare.</w:t>
            </w:r>
          </w:p>
          <w:p w14:paraId="76BE6DE9"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În cazul în care ofertantul declarat câștigător are în structura acționariatului entități juridice străine, declarația privind beneficiarii reali trebuie să conțină datele persoanelor fizice participante în acționariatul acestora (cel puțin numele, prenumele și data nașterii);</w:t>
            </w:r>
          </w:p>
          <w:p w14:paraId="028B7F5B"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Operatorul economic va comunica și datele de identificare a deținătorilor/beneficiarilor reali ai acțiunilor la purtător, în situația în care forma de organizare a operatorului economic ofertant/candidat, terț susținător sau subcontractant la procedură este de societate pe acțiuni, cu capital social reprezentat prin acțiuni la purtător;</w:t>
            </w:r>
          </w:p>
          <w:p w14:paraId="3CA17557"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Dacă în țara de origine sau în țara în care este stabilit ofertantul unic/ ofertantul asociat/ subcontractantului/ terțul susținător, nu există obligativitatea furnizării informațiilor privind beneficiarii reali către autoritățile competente, ofertantul unic/ ofertantul asociat/ subcontractantului/ terțul susținător, va prezenta fie o declarație pe propria răspundere în conformitate cu prevederile art. 326 din Codul Penal privind falsul în declarații care să conțină datele acelor persoane fizice (cel puțin numele, prenumele și data nașterii), fie,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p>
          <w:p w14:paraId="191F55B0" w14:textId="77777777" w:rsidR="00375FC9" w:rsidRPr="00375FC9" w:rsidRDefault="00375FC9" w:rsidP="00375FC9">
            <w:pPr>
              <w:spacing w:before="120" w:after="120" w:line="259" w:lineRule="auto"/>
              <w:jc w:val="both"/>
              <w:rPr>
                <w:rFonts w:ascii="Trebuchet MS" w:hAnsi="Trebuchet MS" w:cs="Times New Roman"/>
                <w:bCs/>
              </w:rPr>
            </w:pPr>
            <w:r w:rsidRPr="00375FC9">
              <w:rPr>
                <w:rFonts w:ascii="Trebuchet MS" w:hAnsi="Trebuchet MS" w:cs="Times New Roman"/>
                <w:bCs/>
              </w:rPr>
              <w:lastRenderedPageBreak/>
              <w:t>Se va completa DUAE de către operatorii economici participanți la procedura de atribuire (se va bifa DA/NU „</w:t>
            </w:r>
            <w:proofErr w:type="spellStart"/>
            <w:r w:rsidRPr="00375FC9">
              <w:rPr>
                <w:rFonts w:ascii="Trebuchet MS" w:hAnsi="Trebuchet MS" w:cs="Times New Roman"/>
                <w:i/>
                <w:iCs/>
              </w:rPr>
              <w:t>Indicatie</w:t>
            </w:r>
            <w:proofErr w:type="spellEnd"/>
            <w:r w:rsidRPr="00375FC9">
              <w:rPr>
                <w:rFonts w:ascii="Trebuchet MS" w:hAnsi="Trebuchet MS" w:cs="Times New Roman"/>
                <w:i/>
                <w:iCs/>
              </w:rPr>
              <w:t xml:space="preserve"> globală pentru toate criteriile de </w:t>
            </w:r>
            <w:proofErr w:type="spellStart"/>
            <w:r w:rsidRPr="00375FC9">
              <w:rPr>
                <w:rFonts w:ascii="Trebuchet MS" w:hAnsi="Trebuchet MS" w:cs="Times New Roman"/>
                <w:i/>
                <w:iCs/>
              </w:rPr>
              <w:t>selectie</w:t>
            </w:r>
            <w:proofErr w:type="spellEnd"/>
            <w:r w:rsidRPr="00375FC9">
              <w:rPr>
                <w:rFonts w:ascii="Trebuchet MS" w:hAnsi="Trebuchet MS" w:cs="Times New Roman"/>
                <w:i/>
                <w:iCs/>
              </w:rPr>
              <w:t>” („Acesta îndeplinește toate criteriile de selecție impuse indicate în anunțul relevant sau în documentele achiziției indicate în anunț”).</w:t>
            </w:r>
            <w:r w:rsidRPr="00375FC9">
              <w:rPr>
                <w:rFonts w:ascii="Trebuchet MS" w:hAnsi="Trebuchet MS" w:cs="Times New Roman"/>
                <w:bCs/>
              </w:rPr>
              <w:t xml:space="preserve"> </w:t>
            </w:r>
          </w:p>
          <w:p w14:paraId="62270B90" w14:textId="77777777" w:rsidR="00375FC9" w:rsidRPr="00375FC9" w:rsidRDefault="00375FC9" w:rsidP="00375FC9">
            <w:pPr>
              <w:spacing w:before="120" w:after="120" w:line="259" w:lineRule="auto"/>
              <w:jc w:val="both"/>
              <w:rPr>
                <w:rFonts w:ascii="Trebuchet MS" w:hAnsi="Trebuchet MS" w:cs="Times New Roman"/>
                <w:b/>
                <w:bCs/>
                <w:color w:val="000000" w:themeColor="text1"/>
              </w:rPr>
            </w:pPr>
            <w:r w:rsidRPr="00375FC9">
              <w:rPr>
                <w:rFonts w:ascii="Trebuchet MS" w:hAnsi="Trebuchet MS" w:cs="Times New Roman"/>
                <w:bCs/>
              </w:rPr>
              <w:t>Documentele justificative</w:t>
            </w:r>
            <w:r w:rsidRPr="00375FC9">
              <w:t xml:space="preserve"> </w:t>
            </w:r>
            <w:r w:rsidRPr="00375FC9">
              <w:rPr>
                <w:rFonts w:ascii="Trebuchet MS" w:hAnsi="Trebuchet MS" w:cs="Times New Roman"/>
                <w:bCs/>
              </w:rPr>
              <w:t xml:space="preserve">actualizate care probează îndeplinirea celor asumate prin completarea DUAE, respectiv declarațiile privind beneficiarii reali, urmează să fie prezentate, la solicitarea Autorității/entității contractante, doar de către </w:t>
            </w:r>
            <w:r w:rsidRPr="00375FC9">
              <w:rPr>
                <w:rFonts w:ascii="Trebuchet MS" w:hAnsi="Trebuchet MS" w:cs="Times New Roman"/>
                <w:i/>
                <w:iCs/>
              </w:rPr>
              <w:t>ofertantul clasat pe primul loc  în clasamentul întocmit după aplicarea criteriului de atribuire.</w:t>
            </w:r>
          </w:p>
          <w:p w14:paraId="0EF39039" w14:textId="77777777" w:rsidR="00375FC9" w:rsidRPr="00375FC9" w:rsidRDefault="00375FC9" w:rsidP="00375FC9">
            <w:pPr>
              <w:spacing w:before="120" w:after="120" w:line="259" w:lineRule="auto"/>
              <w:jc w:val="both"/>
              <w:rPr>
                <w:rFonts w:ascii="Trebuchet MS" w:hAnsi="Trebuchet MS" w:cs="Times New Roman"/>
                <w:bCs/>
                <w:color w:val="000000" w:themeColor="text1"/>
                <w:highlight w:val="yellow"/>
              </w:rPr>
            </w:pPr>
            <w:proofErr w:type="spellStart"/>
            <w:r w:rsidRPr="00375FC9">
              <w:rPr>
                <w:rFonts w:ascii="Trebuchet MS" w:hAnsi="Trebuchet MS" w:cs="Times New Roman"/>
                <w:bCs/>
                <w:color w:val="000000" w:themeColor="text1"/>
              </w:rPr>
              <w:t>Informaţiile</w:t>
            </w:r>
            <w:proofErr w:type="spellEnd"/>
            <w:r w:rsidRPr="00375FC9">
              <w:rPr>
                <w:rFonts w:ascii="Trebuchet MS" w:hAnsi="Trebuchet MS" w:cs="Times New Roman"/>
                <w:bCs/>
                <w:color w:val="000000" w:themeColor="text1"/>
              </w:rPr>
              <w:t xml:space="preserve"> indicate de operatorii economici în propunerea tehnică, elemente din propunerea financiară </w:t>
            </w:r>
            <w:proofErr w:type="spellStart"/>
            <w:r w:rsidRPr="00375FC9">
              <w:rPr>
                <w:rFonts w:ascii="Trebuchet MS" w:hAnsi="Trebuchet MS" w:cs="Times New Roman"/>
                <w:bCs/>
                <w:color w:val="000000" w:themeColor="text1"/>
              </w:rPr>
              <w:t>şi</w:t>
            </w:r>
            <w:proofErr w:type="spellEnd"/>
            <w:r w:rsidRPr="00375FC9">
              <w:rPr>
                <w:rFonts w:ascii="Trebuchet MS" w:hAnsi="Trebuchet MS" w:cs="Times New Roman"/>
                <w:bCs/>
                <w:color w:val="000000" w:themeColor="text1"/>
              </w:rPr>
              <w:t xml:space="preserve">/sau fundamentări/justificări de </w:t>
            </w:r>
            <w:proofErr w:type="spellStart"/>
            <w:r w:rsidRPr="00375FC9">
              <w:rPr>
                <w:rFonts w:ascii="Trebuchet MS" w:hAnsi="Trebuchet MS" w:cs="Times New Roman"/>
                <w:bCs/>
                <w:color w:val="000000" w:themeColor="text1"/>
              </w:rPr>
              <w:t>preţ</w:t>
            </w:r>
            <w:proofErr w:type="spellEnd"/>
            <w:r w:rsidRPr="00375FC9">
              <w:rPr>
                <w:rFonts w:ascii="Trebuchet MS" w:hAnsi="Trebuchet MS" w:cs="Times New Roman"/>
                <w:bCs/>
                <w:color w:val="000000" w:themeColor="text1"/>
              </w:rPr>
              <w:t xml:space="preserve">/cost ca fiind </w:t>
            </w:r>
            <w:proofErr w:type="spellStart"/>
            <w:r w:rsidRPr="00375FC9">
              <w:rPr>
                <w:rFonts w:ascii="Trebuchet MS" w:hAnsi="Trebuchet MS" w:cs="Times New Roman"/>
                <w:bCs/>
                <w:color w:val="000000" w:themeColor="text1"/>
              </w:rPr>
              <w:t>confidenţiale</w:t>
            </w:r>
            <w:proofErr w:type="spellEnd"/>
            <w:r w:rsidRPr="00375FC9">
              <w:rPr>
                <w:rFonts w:ascii="Trebuchet MS" w:hAnsi="Trebuchet MS" w:cs="Times New Roman"/>
                <w:bCs/>
                <w:color w:val="000000" w:themeColor="text1"/>
              </w:rPr>
              <w:t xml:space="preserve"> trebuie să fie </w:t>
            </w:r>
            <w:proofErr w:type="spellStart"/>
            <w:r w:rsidRPr="00375FC9">
              <w:rPr>
                <w:rFonts w:ascii="Trebuchet MS" w:hAnsi="Trebuchet MS" w:cs="Times New Roman"/>
                <w:bCs/>
                <w:color w:val="000000" w:themeColor="text1"/>
              </w:rPr>
              <w:t>însoţite</w:t>
            </w:r>
            <w:proofErr w:type="spellEnd"/>
            <w:r w:rsidRPr="00375FC9">
              <w:rPr>
                <w:rFonts w:ascii="Trebuchet MS" w:hAnsi="Trebuchet MS" w:cs="Times New Roman"/>
                <w:bCs/>
                <w:color w:val="000000" w:themeColor="text1"/>
              </w:rPr>
              <w:t xml:space="preserve"> de dovada care le conferă caracterul de </w:t>
            </w:r>
            <w:proofErr w:type="spellStart"/>
            <w:r w:rsidRPr="00375FC9">
              <w:rPr>
                <w:rFonts w:ascii="Trebuchet MS" w:hAnsi="Trebuchet MS" w:cs="Times New Roman"/>
                <w:bCs/>
                <w:color w:val="000000" w:themeColor="text1"/>
              </w:rPr>
              <w:t>confidenţialitate</w:t>
            </w:r>
            <w:proofErr w:type="spellEnd"/>
            <w:r w:rsidRPr="00375FC9">
              <w:rPr>
                <w:rFonts w:ascii="Trebuchet MS" w:hAnsi="Trebuchet MS" w:cs="Times New Roman"/>
                <w:bCs/>
                <w:color w:val="000000" w:themeColor="text1"/>
              </w:rPr>
              <w:t xml:space="preserve">, dovadă ce devine anexă la ofertă, în caz contrar autoritatea contractantă nefiind obligată de a nu dezvălui aceste </w:t>
            </w:r>
            <w:proofErr w:type="spellStart"/>
            <w:r w:rsidRPr="00375FC9">
              <w:rPr>
                <w:rFonts w:ascii="Trebuchet MS" w:hAnsi="Trebuchet MS" w:cs="Times New Roman"/>
                <w:bCs/>
                <w:color w:val="000000" w:themeColor="text1"/>
              </w:rPr>
              <w:t>informaţiile</w:t>
            </w:r>
            <w:proofErr w:type="spellEnd"/>
            <w:r w:rsidRPr="00375FC9">
              <w:rPr>
                <w:rFonts w:ascii="Trebuchet MS" w:hAnsi="Trebuchet MS" w:cs="Times New Roman"/>
                <w:bCs/>
                <w:color w:val="000000" w:themeColor="text1"/>
              </w:rPr>
              <w:t xml:space="preserve">. Caracterul </w:t>
            </w:r>
            <w:proofErr w:type="spellStart"/>
            <w:r w:rsidRPr="00375FC9">
              <w:rPr>
                <w:rFonts w:ascii="Trebuchet MS" w:hAnsi="Trebuchet MS" w:cs="Times New Roman"/>
                <w:bCs/>
                <w:color w:val="000000" w:themeColor="text1"/>
              </w:rPr>
              <w:t>confidenţial</w:t>
            </w:r>
            <w:proofErr w:type="spellEnd"/>
            <w:r w:rsidRPr="00375FC9">
              <w:rPr>
                <w:rFonts w:ascii="Trebuchet MS" w:hAnsi="Trebuchet MS" w:cs="Times New Roman"/>
                <w:bCs/>
                <w:color w:val="000000" w:themeColor="text1"/>
              </w:rPr>
              <w:t xml:space="preserve"> se aplică doar asupra datelor/</w:t>
            </w:r>
            <w:proofErr w:type="spellStart"/>
            <w:r w:rsidRPr="00375FC9">
              <w:rPr>
                <w:rFonts w:ascii="Trebuchet MS" w:hAnsi="Trebuchet MS" w:cs="Times New Roman"/>
                <w:bCs/>
                <w:color w:val="000000" w:themeColor="text1"/>
              </w:rPr>
              <w:t>informaţiilor</w:t>
            </w:r>
            <w:proofErr w:type="spellEnd"/>
            <w:r w:rsidRPr="00375FC9">
              <w:rPr>
                <w:rFonts w:ascii="Trebuchet MS" w:hAnsi="Trebuchet MS" w:cs="Times New Roman"/>
                <w:bCs/>
                <w:color w:val="000000" w:themeColor="text1"/>
              </w:rPr>
              <w:t xml:space="preserve"> indicate </w:t>
            </w:r>
            <w:proofErr w:type="spellStart"/>
            <w:r w:rsidRPr="00375FC9">
              <w:rPr>
                <w:rFonts w:ascii="Trebuchet MS" w:hAnsi="Trebuchet MS" w:cs="Times New Roman"/>
                <w:bCs/>
                <w:color w:val="000000" w:themeColor="text1"/>
              </w:rPr>
              <w:t>şi</w:t>
            </w:r>
            <w:proofErr w:type="spellEnd"/>
            <w:r w:rsidRPr="00375FC9">
              <w:rPr>
                <w:rFonts w:ascii="Trebuchet MS" w:hAnsi="Trebuchet MS" w:cs="Times New Roman"/>
                <w:bCs/>
                <w:color w:val="000000" w:themeColor="text1"/>
              </w:rPr>
              <w:t xml:space="preserve"> dovedite ca fiind date cu caracter personal, secrete tehnice sau comerciale sau sunt protejate de un drept de proprietate intelectuală.</w:t>
            </w:r>
            <w:r w:rsidRPr="00375FC9">
              <w:rPr>
                <w:rFonts w:ascii="Trebuchet MS" w:hAnsi="Trebuchet MS" w:cs="Times New Roman"/>
                <w:bCs/>
                <w:color w:val="000000" w:themeColor="text1"/>
                <w:highlight w:val="yellow"/>
              </w:rPr>
              <w:t xml:space="preserve"> </w:t>
            </w:r>
          </w:p>
          <w:p w14:paraId="30F08651"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Autoritatea Contractantă are dreptul să solicite în original orice document cu regim special a cărui valabilitate este </w:t>
            </w:r>
            <w:proofErr w:type="spellStart"/>
            <w:r w:rsidRPr="00375FC9">
              <w:rPr>
                <w:rFonts w:ascii="Trebuchet MS" w:hAnsi="Trebuchet MS" w:cs="Times New Roman"/>
                <w:bCs/>
                <w:color w:val="000000" w:themeColor="text1"/>
              </w:rPr>
              <w:t>condiţionată</w:t>
            </w:r>
            <w:proofErr w:type="spellEnd"/>
            <w:r w:rsidRPr="00375FC9">
              <w:rPr>
                <w:rFonts w:ascii="Trebuchet MS" w:hAnsi="Trebuchet MS" w:cs="Times New Roman"/>
                <w:bCs/>
                <w:color w:val="000000" w:themeColor="text1"/>
              </w:rPr>
              <w:t xml:space="preserve"> de prezentarea în această formă. </w:t>
            </w:r>
          </w:p>
          <w:p w14:paraId="165DA054"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Documentelor transmise prin mijloace electronice le sunt aplicabile prevederile legale referitoare la semnătura electronică (Legea nr. 455/2001, cu modificările și completările ulterioare). Toate documentele aferente procedurii de achiziție se transmit prin intermediul </w:t>
            </w:r>
            <w:proofErr w:type="spellStart"/>
            <w:r w:rsidRPr="00375FC9">
              <w:rPr>
                <w:rFonts w:ascii="Trebuchet MS" w:hAnsi="Trebuchet MS" w:cs="Times New Roman"/>
                <w:bCs/>
                <w:color w:val="000000" w:themeColor="text1"/>
              </w:rPr>
              <w:t>SEAP,în</w:t>
            </w:r>
            <w:proofErr w:type="spellEnd"/>
            <w:r w:rsidRPr="00375FC9">
              <w:rPr>
                <w:rFonts w:ascii="Trebuchet MS" w:hAnsi="Trebuchet MS" w:cs="Times New Roman"/>
                <w:bCs/>
                <w:color w:val="000000" w:themeColor="text1"/>
              </w:rPr>
              <w:t xml:space="preserve"> mod obligatoriu semnate cu semnătură electronică extinsă, bazată pe un certificat calificat, eliberat de un furnizor de serv de certificare acreditat, fiind considerate documente originale.</w:t>
            </w:r>
          </w:p>
          <w:p w14:paraId="20DC7442"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Conform art. 193 din Legea nr. 98/2016, cu modificările și completările ulterioare, se va prezenta DUAE completat la </w:t>
            </w:r>
            <w:proofErr w:type="spellStart"/>
            <w:r w:rsidRPr="00375FC9">
              <w:rPr>
                <w:rFonts w:ascii="Trebuchet MS" w:hAnsi="Trebuchet MS" w:cs="Times New Roman"/>
                <w:bCs/>
                <w:color w:val="000000" w:themeColor="text1"/>
              </w:rPr>
              <w:t>sectiunea</w:t>
            </w:r>
            <w:proofErr w:type="spellEnd"/>
            <w:r w:rsidRPr="00375FC9">
              <w:rPr>
                <w:rFonts w:ascii="Trebuchet MS" w:hAnsi="Trebuchet MS" w:cs="Times New Roman"/>
                <w:bCs/>
                <w:color w:val="000000" w:themeColor="text1"/>
              </w:rPr>
              <w:t xml:space="preserve"> A „</w:t>
            </w:r>
            <w:proofErr w:type="spellStart"/>
            <w:r w:rsidRPr="00375FC9">
              <w:rPr>
                <w:rFonts w:ascii="Trebuchet MS" w:hAnsi="Trebuchet MS" w:cs="Times New Roman"/>
                <w:bCs/>
                <w:color w:val="000000" w:themeColor="text1"/>
              </w:rPr>
              <w:t>Indicatie</w:t>
            </w:r>
            <w:proofErr w:type="spellEnd"/>
            <w:r w:rsidRPr="00375FC9">
              <w:rPr>
                <w:rFonts w:ascii="Trebuchet MS" w:hAnsi="Trebuchet MS" w:cs="Times New Roman"/>
                <w:bCs/>
                <w:color w:val="000000" w:themeColor="text1"/>
              </w:rPr>
              <w:t xml:space="preserve"> globala pentru toate criteriile de </w:t>
            </w:r>
            <w:proofErr w:type="spellStart"/>
            <w:r w:rsidRPr="00375FC9">
              <w:rPr>
                <w:rFonts w:ascii="Trebuchet MS" w:hAnsi="Trebuchet MS" w:cs="Times New Roman"/>
                <w:bCs/>
                <w:color w:val="000000" w:themeColor="text1"/>
              </w:rPr>
              <w:t>selectie</w:t>
            </w:r>
            <w:proofErr w:type="spellEnd"/>
            <w:r w:rsidRPr="00375FC9">
              <w:rPr>
                <w:rFonts w:ascii="Trebuchet MS" w:hAnsi="Trebuchet MS" w:cs="Times New Roman"/>
                <w:bCs/>
                <w:color w:val="000000" w:themeColor="text1"/>
              </w:rPr>
              <w:t>". La completarea in DUAE, operatorul economic va selecta: • ”CRITERII DE SELECȚIE” • secțiunea A ”</w:t>
            </w:r>
            <w:proofErr w:type="spellStart"/>
            <w:r w:rsidRPr="00375FC9">
              <w:rPr>
                <w:rFonts w:ascii="Trebuchet MS" w:hAnsi="Trebuchet MS" w:cs="Times New Roman"/>
                <w:bCs/>
                <w:color w:val="000000" w:themeColor="text1"/>
              </w:rPr>
              <w:t>Indicatie</w:t>
            </w:r>
            <w:proofErr w:type="spellEnd"/>
            <w:r w:rsidRPr="00375FC9">
              <w:rPr>
                <w:rFonts w:ascii="Trebuchet MS" w:hAnsi="Trebuchet MS" w:cs="Times New Roman"/>
                <w:bCs/>
                <w:color w:val="000000" w:themeColor="text1"/>
              </w:rPr>
              <w:t xml:space="preserve"> globală pentru toate criteriile de </w:t>
            </w:r>
            <w:proofErr w:type="spellStart"/>
            <w:r w:rsidRPr="00375FC9">
              <w:rPr>
                <w:rFonts w:ascii="Trebuchet MS" w:hAnsi="Trebuchet MS" w:cs="Times New Roman"/>
                <w:bCs/>
                <w:color w:val="000000" w:themeColor="text1"/>
              </w:rPr>
              <w:t>selectie</w:t>
            </w:r>
            <w:proofErr w:type="spellEnd"/>
            <w:r w:rsidRPr="00375FC9">
              <w:rPr>
                <w:rFonts w:ascii="Trebuchet MS" w:hAnsi="Trebuchet MS" w:cs="Times New Roman"/>
                <w:bCs/>
                <w:color w:val="000000" w:themeColor="text1"/>
              </w:rPr>
              <w:t>” (”Acesta îndeplinește toate criteriile de selecție impuse indicate în anunțul relevant sau în documentele achiziției indicate în anunț”).</w:t>
            </w:r>
          </w:p>
          <w:p w14:paraId="4464D53A" w14:textId="77777777" w:rsidR="00375FC9" w:rsidRPr="002C14F6" w:rsidRDefault="00375FC9" w:rsidP="00375FC9">
            <w:pPr>
              <w:spacing w:before="120" w:after="120" w:line="259" w:lineRule="auto"/>
              <w:jc w:val="both"/>
              <w:rPr>
                <w:rFonts w:ascii="Trebuchet MS" w:hAnsi="Trebuchet MS" w:cs="Times New Roman"/>
                <w:b/>
                <w:bCs/>
                <w:iCs/>
                <w:u w:val="single"/>
              </w:rPr>
            </w:pPr>
            <w:r w:rsidRPr="002C14F6">
              <w:rPr>
                <w:rFonts w:ascii="Trebuchet MS" w:hAnsi="Trebuchet MS" w:cs="Times New Roman"/>
                <w:b/>
                <w:bCs/>
                <w:iCs/>
                <w:u w:val="single"/>
              </w:rPr>
              <w:t xml:space="preserve">Instrucțiuni privind notificarea rezultatului procedurii </w:t>
            </w:r>
          </w:p>
          <w:p w14:paraId="6B54F652" w14:textId="77777777" w:rsidR="00375FC9" w:rsidRPr="00375FC9" w:rsidRDefault="00375FC9" w:rsidP="00375FC9">
            <w:pPr>
              <w:spacing w:before="120" w:after="120" w:line="259" w:lineRule="auto"/>
              <w:jc w:val="both"/>
              <w:rPr>
                <w:rFonts w:ascii="Trebuchet MS" w:hAnsi="Trebuchet MS" w:cs="Times New Roman"/>
                <w:iCs/>
              </w:rPr>
            </w:pPr>
            <w:r w:rsidRPr="00375FC9">
              <w:rPr>
                <w:rFonts w:ascii="Trebuchet MS" w:hAnsi="Trebuchet MS" w:cs="Times New Roman"/>
                <w:iCs/>
              </w:rPr>
              <w:t>Autoritatea contractantă va informa operatorii economici implicați în procedura de atribuire despre deciziile referitoare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357AA957" w14:textId="77777777" w:rsidR="00375FC9" w:rsidRPr="00375FC9" w:rsidRDefault="00375FC9" w:rsidP="00375FC9">
            <w:pPr>
              <w:spacing w:before="120" w:after="120" w:line="259" w:lineRule="auto"/>
              <w:jc w:val="both"/>
              <w:rPr>
                <w:rFonts w:ascii="Trebuchet MS" w:hAnsi="Trebuchet MS" w:cs="Times New Roman"/>
                <w:iCs/>
              </w:rPr>
            </w:pPr>
            <w:r w:rsidRPr="00375FC9">
              <w:rPr>
                <w:rFonts w:ascii="Trebuchet MS" w:hAnsi="Trebuchet MS" w:cs="Times New Roman"/>
                <w:iCs/>
              </w:rPr>
              <w:t>În cadrul comunicării, autoritatea contractantă va informa ofertantul/ofertanții câștigător/câștigători cu privire la acceptarea ofertei/ofertelor prezentate, în conformitate cu art. 214 alin. (1) din Legea nr. 98/2016.</w:t>
            </w:r>
          </w:p>
          <w:p w14:paraId="3DBF4AB1" w14:textId="11A884F0" w:rsidR="00375FC9" w:rsidRDefault="00375FC9" w:rsidP="00375FC9">
            <w:pPr>
              <w:spacing w:before="120" w:after="120" w:line="259" w:lineRule="auto"/>
              <w:jc w:val="both"/>
              <w:rPr>
                <w:rFonts w:ascii="Trebuchet MS" w:hAnsi="Trebuchet MS" w:cs="Times New Roman"/>
                <w:iCs/>
              </w:rPr>
            </w:pPr>
            <w:r w:rsidRPr="00375FC9">
              <w:rPr>
                <w:rFonts w:ascii="Trebuchet MS" w:hAnsi="Trebuchet MS" w:cs="Times New Roman"/>
                <w:iCs/>
              </w:rPr>
              <w:t>Autoritatea/entitatea contractantă va informa ofertanții/candidații care au fost respinși sau a căror ofertă nu a fost declarată câștigătoare asupra motivelor care au stat la baza deciziei respective, în conformitate cu art. 215 alin. (1) și (2) din Legea nr. 98/2016.</w:t>
            </w:r>
          </w:p>
          <w:p w14:paraId="37E7AF62" w14:textId="77777777" w:rsidR="00710E8F" w:rsidRPr="00710E8F" w:rsidRDefault="00710E8F" w:rsidP="00710E8F">
            <w:pPr>
              <w:spacing w:line="360" w:lineRule="auto"/>
              <w:contextualSpacing/>
              <w:jc w:val="both"/>
              <w:rPr>
                <w:rFonts w:ascii="Trebuchet MS" w:eastAsia="Calibri" w:hAnsi="Trebuchet MS" w:cs="Times New Roman"/>
                <w:noProof/>
                <w:u w:val="single"/>
              </w:rPr>
            </w:pPr>
            <w:r w:rsidRPr="00710E8F">
              <w:rPr>
                <w:rFonts w:ascii="Trebuchet MS" w:eastAsia="Calibri" w:hAnsi="Trebuchet MS" w:cs="Times New Roman"/>
                <w:b/>
                <w:noProof/>
                <w:u w:val="single"/>
              </w:rPr>
              <w:t>INSTRUCȚIUNI PRIVIND EVALUAREA OFERTELOR</w:t>
            </w:r>
          </w:p>
          <w:p w14:paraId="266A3707" w14:textId="77777777" w:rsidR="00710E8F" w:rsidRPr="00710E8F" w:rsidRDefault="00710E8F" w:rsidP="00710E8F">
            <w:pPr>
              <w:numPr>
                <w:ilvl w:val="0"/>
                <w:numId w:val="22"/>
              </w:numPr>
              <w:spacing w:line="276" w:lineRule="auto"/>
              <w:ind w:left="0" w:firstLine="0"/>
              <w:contextualSpacing/>
              <w:jc w:val="both"/>
              <w:rPr>
                <w:rFonts w:ascii="Trebuchet MS" w:eastAsia="Times New Roman" w:hAnsi="Trebuchet MS" w:cs="Times New Roman"/>
                <w:b/>
                <w:noProof/>
                <w:lang w:eastAsia="ro-RO"/>
              </w:rPr>
            </w:pPr>
            <w:r w:rsidRPr="00710E8F">
              <w:rPr>
                <w:rFonts w:ascii="Trebuchet MS" w:eastAsia="Times New Roman" w:hAnsi="Trebuchet MS" w:cs="Times New Roman"/>
                <w:b/>
                <w:noProof/>
                <w:lang w:eastAsia="ro-RO"/>
              </w:rPr>
              <w:t>Evaluarea Propunerilor Tehnice</w:t>
            </w:r>
          </w:p>
          <w:p w14:paraId="53CDCDFA"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Pe parcursul evaluării, Comisia de evaluare va verifica dacă Propunerea Tehnică:</w:t>
            </w:r>
          </w:p>
          <w:p w14:paraId="1963BFC5" w14:textId="0093F123" w:rsidR="00710E8F" w:rsidRPr="00710E8F" w:rsidRDefault="00710E8F" w:rsidP="00710E8F">
            <w:pPr>
              <w:numPr>
                <w:ilvl w:val="0"/>
                <w:numId w:val="23"/>
              </w:numPr>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se referă la întregul obiect al contractului. Nu se accepta Propuneri Tehnice care se referă numai la o parte din obiectul contractului ;</w:t>
            </w:r>
          </w:p>
          <w:p w14:paraId="22C0BB24" w14:textId="77777777" w:rsidR="00710E8F" w:rsidRPr="00710E8F" w:rsidRDefault="00710E8F" w:rsidP="00710E8F">
            <w:pPr>
              <w:numPr>
                <w:ilvl w:val="0"/>
                <w:numId w:val="23"/>
              </w:numPr>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lastRenderedPageBreak/>
              <w:t xml:space="preserve">demonstrează îndeplinirea tuturor cerințelor minime din Caietul de sarcini. </w:t>
            </w:r>
          </w:p>
          <w:p w14:paraId="56D80DFF" w14:textId="77777777" w:rsidR="00710E8F" w:rsidRPr="00710E8F" w:rsidRDefault="00710E8F" w:rsidP="00710E8F">
            <w:pPr>
              <w:spacing w:line="276" w:lineRule="auto"/>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Dacă este cazul, Autoritatea/entitatea contractantă transmite Ofertanților prin intermediul SEAP clarificări cu privire la Propunerile Tehnice în vederea finalizării evaluării acestora.</w:t>
            </w:r>
          </w:p>
          <w:p w14:paraId="399DD923"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Ofertanții transmit răspunsul prin intermediul SEAP, după cum este descris la secțiunea Clarificări solicitate de Autoritatea/entitatea contractantă Ofertanților.</w:t>
            </w:r>
          </w:p>
          <w:p w14:paraId="779FE3F6"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La finalul evaluării Propunerilor Tehnice Autoritatea/entitatea contractantă introduce în SEAP numele Ofertanților ale căror oferte sunt admisibile precum și ale Ofertanților ale căror oferte au fost declarate inacceptabile sau neconforme.</w:t>
            </w:r>
          </w:p>
          <w:p w14:paraId="4BF942D0" w14:textId="77777777" w:rsidR="00710E8F" w:rsidRPr="00710E8F" w:rsidRDefault="00710E8F" w:rsidP="00710E8F">
            <w:pPr>
              <w:spacing w:line="276" w:lineRule="auto"/>
              <w:jc w:val="both"/>
              <w:rPr>
                <w:rFonts w:ascii="Trebuchet MS" w:eastAsia="Times New Roman" w:hAnsi="Trebuchet MS" w:cs="Times New Roman"/>
                <w:b/>
                <w:noProof/>
                <w:lang w:eastAsia="ro-RO"/>
              </w:rPr>
            </w:pPr>
          </w:p>
          <w:p w14:paraId="3484F583" w14:textId="77777777" w:rsidR="00710E8F" w:rsidRPr="00710E8F" w:rsidRDefault="00710E8F" w:rsidP="00710E8F">
            <w:pPr>
              <w:numPr>
                <w:ilvl w:val="0"/>
                <w:numId w:val="22"/>
              </w:numPr>
              <w:spacing w:line="360" w:lineRule="auto"/>
              <w:ind w:left="288" w:right="288" w:firstLine="0"/>
              <w:contextualSpacing/>
              <w:jc w:val="both"/>
              <w:rPr>
                <w:rFonts w:ascii="Trebuchet MS" w:eastAsia="Times New Roman" w:hAnsi="Trebuchet MS" w:cs="Times New Roman"/>
                <w:b/>
                <w:noProof/>
                <w:lang w:eastAsia="ro-RO"/>
              </w:rPr>
            </w:pPr>
            <w:r w:rsidRPr="00710E8F">
              <w:rPr>
                <w:rFonts w:ascii="Trebuchet MS" w:eastAsia="Times New Roman" w:hAnsi="Trebuchet MS" w:cs="Times New Roman"/>
                <w:b/>
                <w:noProof/>
                <w:lang w:eastAsia="ro-RO"/>
              </w:rPr>
              <w:t>Evaluarea Propunerilor Financiare</w:t>
            </w:r>
          </w:p>
          <w:p w14:paraId="6BCB7529" w14:textId="0904DBBE"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După evaluarea  Propunerilor Tehnice în SEAP și stabilirea ofertelor conforme, comisia de evaluare decriptează Propunerile Financiare.</w:t>
            </w:r>
          </w:p>
          <w:p w14:paraId="775A862D"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Pe parcursul evaluării, Comisia de evaluare va verifica dacă Propunerea Financiară:</w:t>
            </w:r>
          </w:p>
          <w:p w14:paraId="66DA55EB" w14:textId="4BDF6BF1" w:rsidR="00710E8F" w:rsidRPr="00710E8F" w:rsidRDefault="00710E8F" w:rsidP="00710E8F">
            <w:pPr>
              <w:numPr>
                <w:ilvl w:val="0"/>
                <w:numId w:val="24"/>
              </w:numPr>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se referă la întregul obiect al contractului. Nu se acceptă Propuneri Financiare care se referă numai la o parte din obiectul contractului;</w:t>
            </w:r>
          </w:p>
          <w:p w14:paraId="611F1606" w14:textId="77777777" w:rsidR="00710E8F" w:rsidRPr="00710E8F" w:rsidRDefault="00710E8F" w:rsidP="00710E8F">
            <w:pPr>
              <w:numPr>
                <w:ilvl w:val="0"/>
                <w:numId w:val="24"/>
              </w:numPr>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este corelată cu informațiile incluse în Propunerea Tehnică. Toate cerințele descrise în Propunerea Tehnică trebuie acoperite prin prețuri în Propunerea Financiară.  </w:t>
            </w:r>
          </w:p>
          <w:p w14:paraId="009CD57A"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Activitățile descrise în Propunerea Tehnică, dar pentru care nu sunt incluse preturi, vor fi considerate ca fiind incluse în prețul cerințelor prezentate de către Ofertant în Propunerea Tehnică. </w:t>
            </w:r>
          </w:p>
          <w:p w14:paraId="1BB64F03"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Pentru aceste cerințe Autoritatea/entitatea contractantă va plăti doar prețul stabilit în Propunerea Financiară și nimic în plus, chiar dacă acestea sunt realizate în timpul executării contractului.</w:t>
            </w:r>
          </w:p>
          <w:p w14:paraId="3C01E794"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Autoritatea/entitatea contractantă poate solicita clarificări/completări ale informațiilor prezentate de Ofertanți cu privire la Propunerile Financiare.</w:t>
            </w:r>
          </w:p>
          <w:p w14:paraId="301DF4AB"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Solicitarea de clarificări se realizează prin intermediul SEAP.</w:t>
            </w:r>
          </w:p>
          <w:p w14:paraId="08400277"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Ofertanții transmit răspunsul prin intermediul SEAP, după cum este descris mai jos la secțiunea Clarificări solicitate de Autoritatea/entitatea contractantă Ofertanților.</w:t>
            </w:r>
          </w:p>
          <w:p w14:paraId="1AAB4781" w14:textId="77777777" w:rsidR="00710E8F" w:rsidRPr="00710E8F" w:rsidRDefault="00710E8F" w:rsidP="00710E8F">
            <w:pPr>
              <w:spacing w:line="360" w:lineRule="auto"/>
              <w:ind w:right="288"/>
              <w:jc w:val="both"/>
              <w:rPr>
                <w:rFonts w:ascii="Trebuchet MS" w:eastAsia="Times New Roman" w:hAnsi="Trebuchet MS" w:cs="Times New Roman"/>
                <w:noProof/>
                <w:lang w:eastAsia="ro-RO"/>
              </w:rPr>
            </w:pPr>
          </w:p>
          <w:p w14:paraId="37E2E326" w14:textId="77777777" w:rsidR="00710E8F" w:rsidRPr="00710E8F" w:rsidRDefault="00710E8F" w:rsidP="00710E8F">
            <w:pPr>
              <w:numPr>
                <w:ilvl w:val="0"/>
                <w:numId w:val="22"/>
              </w:numPr>
              <w:spacing w:line="360" w:lineRule="auto"/>
              <w:ind w:left="0" w:firstLine="0"/>
              <w:contextualSpacing/>
              <w:jc w:val="both"/>
              <w:rPr>
                <w:rFonts w:ascii="Trebuchet MS" w:eastAsia="Times New Roman" w:hAnsi="Trebuchet MS" w:cs="Times New Roman"/>
                <w:b/>
                <w:noProof/>
                <w:lang w:eastAsia="ro-RO"/>
              </w:rPr>
            </w:pPr>
            <w:r w:rsidRPr="00710E8F">
              <w:rPr>
                <w:rFonts w:ascii="Trebuchet MS" w:eastAsia="Times New Roman" w:hAnsi="Trebuchet MS" w:cs="Times New Roman"/>
                <w:b/>
                <w:noProof/>
                <w:lang w:eastAsia="ro-RO"/>
              </w:rPr>
              <w:t>Clarificări solicitate de Autoritatea/entitatea contractantă Ofertanților</w:t>
            </w:r>
          </w:p>
          <w:p w14:paraId="163106FE"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Ca regulă generală, pe parcursul evaluării Autoritatea poate transmite Ofertanților solicitări de clarificări utilizând funcționalitățile platformei SEAP. </w:t>
            </w:r>
          </w:p>
          <w:p w14:paraId="71E5FE1C"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Răspunsul Ofertantului trebuie sa fie încărcat în SEAP în format electronic în aceeași secțiune, înainte de termenul-limită stabilit de Autoritatea, semnat cu semnătură electronica extinsa, bazată pe un certificat calificat, emis de un furnizor acreditat de servicii de certificare pentru o persoana autorizata in mod corespunzător sa semneze in numele Ofertantului.</w:t>
            </w:r>
          </w:p>
          <w:p w14:paraId="1F526F16"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În cazul în care Autoritatea/entitatea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387C5CA9" w14:textId="77777777" w:rsidR="00710E8F" w:rsidRPr="00710E8F" w:rsidRDefault="00710E8F" w:rsidP="00710E8F">
            <w:pPr>
              <w:spacing w:line="276" w:lineRule="auto"/>
              <w:ind w:right="288"/>
              <w:jc w:val="both"/>
              <w:rPr>
                <w:rFonts w:ascii="Trebuchet MS" w:eastAsia="Times New Roman" w:hAnsi="Trebuchet MS" w:cs="Times New Roman"/>
                <w:noProof/>
                <w:lang w:eastAsia="ro-RO"/>
              </w:rPr>
            </w:pPr>
            <w:r w:rsidRPr="00710E8F">
              <w:rPr>
                <w:rFonts w:ascii="Trebuchet MS" w:eastAsia="Times New Roman" w:hAnsi="Trebuchet MS" w:cs="Times New Roman"/>
                <w:b/>
                <w:noProof/>
                <w:lang w:eastAsia="ro-RO"/>
              </w:rPr>
              <w:t xml:space="preserve">Oferta </w:t>
            </w:r>
            <w:r w:rsidRPr="00710E8F">
              <w:rPr>
                <w:rFonts w:ascii="Trebuchet MS" w:eastAsia="Times New Roman" w:hAnsi="Trebuchet MS" w:cs="Times New Roman"/>
                <w:b/>
                <w:noProof/>
                <w:u w:val="single"/>
                <w:lang w:eastAsia="ro-RO"/>
              </w:rPr>
              <w:t>admisibilă</w:t>
            </w:r>
            <w:r w:rsidRPr="00710E8F">
              <w:rPr>
                <w:rFonts w:ascii="Trebuchet MS" w:eastAsia="Times New Roman" w:hAnsi="Trebuchet MS" w:cs="Times New Roman"/>
                <w:noProof/>
                <w:lang w:eastAsia="ro-RO"/>
              </w:rPr>
              <w:t xml:space="preserve"> - Oferta admisibilă este oferta care nu este inacceptabilă, neconformă sau neadecvată.</w:t>
            </w:r>
          </w:p>
          <w:p w14:paraId="15FB85AE" w14:textId="77777777" w:rsidR="00710E8F" w:rsidRPr="00710E8F" w:rsidRDefault="00710E8F" w:rsidP="00710E8F">
            <w:pPr>
              <w:spacing w:line="276" w:lineRule="auto"/>
              <w:ind w:right="288"/>
              <w:jc w:val="both"/>
              <w:rPr>
                <w:rFonts w:ascii="Trebuchet MS" w:eastAsia="Times New Roman" w:hAnsi="Trebuchet MS" w:cs="Times New Roman"/>
                <w:noProof/>
                <w:lang w:eastAsia="ro-RO"/>
              </w:rPr>
            </w:pPr>
            <w:bookmarkStart w:id="17" w:name="_Toc493789217"/>
            <w:bookmarkStart w:id="18" w:name="_Toc493782176"/>
            <w:r w:rsidRPr="00710E8F">
              <w:rPr>
                <w:rFonts w:ascii="Trebuchet MS" w:eastAsia="Times New Roman" w:hAnsi="Trebuchet MS" w:cs="Times New Roman"/>
                <w:b/>
                <w:noProof/>
                <w:lang w:eastAsia="ro-RO"/>
              </w:rPr>
              <w:t xml:space="preserve">Situații ce determină respingerea </w:t>
            </w:r>
            <w:bookmarkEnd w:id="17"/>
            <w:bookmarkEnd w:id="18"/>
            <w:r w:rsidRPr="00710E8F">
              <w:rPr>
                <w:rFonts w:ascii="Trebuchet MS" w:eastAsia="Times New Roman" w:hAnsi="Trebuchet MS" w:cs="Times New Roman"/>
                <w:b/>
                <w:noProof/>
                <w:lang w:eastAsia="ro-RO"/>
              </w:rPr>
              <w:t>Ofertei</w:t>
            </w:r>
            <w:r w:rsidRPr="00710E8F">
              <w:rPr>
                <w:rFonts w:ascii="Trebuchet MS" w:eastAsia="Times New Roman" w:hAnsi="Trebuchet MS" w:cs="Times New Roman"/>
                <w:noProof/>
                <w:lang w:eastAsia="ro-RO"/>
              </w:rPr>
              <w:t xml:space="preserve"> - Oferta poate fi respinsă ca inacceptabilă, neconformă sau neadecvată în situațiile descrise mai jos.</w:t>
            </w:r>
          </w:p>
          <w:p w14:paraId="6D442638" w14:textId="77777777" w:rsidR="00710E8F" w:rsidRPr="00710E8F" w:rsidRDefault="00710E8F" w:rsidP="00710E8F">
            <w:pPr>
              <w:spacing w:line="276" w:lineRule="auto"/>
              <w:ind w:right="288"/>
              <w:jc w:val="both"/>
              <w:rPr>
                <w:rFonts w:ascii="Trebuchet MS" w:eastAsia="Times New Roman" w:hAnsi="Trebuchet MS" w:cs="Times New Roman"/>
                <w:bCs/>
                <w:noProof/>
                <w:lang w:eastAsia="ro-RO"/>
              </w:rPr>
            </w:pPr>
            <w:r w:rsidRPr="00710E8F">
              <w:rPr>
                <w:rFonts w:ascii="Trebuchet MS" w:eastAsia="Times New Roman" w:hAnsi="Trebuchet MS" w:cs="Times New Roman"/>
                <w:noProof/>
                <w:lang w:eastAsia="ro-RO"/>
              </w:rPr>
              <w:t xml:space="preserve">Oferta poate fi considerată </w:t>
            </w:r>
            <w:r w:rsidRPr="00710E8F">
              <w:rPr>
                <w:rFonts w:ascii="Trebuchet MS" w:eastAsia="Times New Roman" w:hAnsi="Trebuchet MS" w:cs="Times New Roman"/>
                <w:b/>
                <w:noProof/>
                <w:lang w:eastAsia="ro-RO"/>
              </w:rPr>
              <w:t>inacceptabilă</w:t>
            </w:r>
            <w:r w:rsidRPr="00710E8F">
              <w:rPr>
                <w:rFonts w:ascii="Trebuchet MS" w:eastAsia="Times New Roman" w:hAnsi="Trebuchet MS" w:cs="Times New Roman"/>
                <w:noProof/>
                <w:lang w:eastAsia="ro-RO"/>
              </w:rPr>
              <w:t xml:space="preserve"> în următoarele situații:</w:t>
            </w:r>
          </w:p>
          <w:p w14:paraId="6A7B3385"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lastRenderedPageBreak/>
              <w:t>a fost depusă de un ofertant care nu îndeplineşte unul sau mai multe dintre criteriile de calificare stabilite în documentaţia de atribuire sau nu a completat DUAE în conformitate cu cerinţele stabilite de autoritatea contractantă;</w:t>
            </w:r>
          </w:p>
          <w:p w14:paraId="137454DA"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constituie o alternativă la prevederile caietului de sarcini alternativa care nu poate fi luată în considerare deoarece în anunţul de participare nu este precizată în mod explicit posibilitatea depunerii unor oferte alternative;</w:t>
            </w:r>
          </w:p>
          <w:p w14:paraId="70E7F95F"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nu asigură respectarea reglementărilor obligatorii referitoare la condiţiile specifice de muncă şi de protecţie a muncii, atunci când aceasta cerinţa este formulată în condiţiile art. 51 alin. (2) din Legea 98/2016;</w:t>
            </w:r>
          </w:p>
          <w:p w14:paraId="0E56AAF9"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preţul, fără TVA, inclus în propunerea financiară depăşeşte valoarea estimată comunicată prin anunţul de participare şi nu există posibilitatea disponibilizării de fonduri suplimentare pentru îndeplinirea contractului de achiziţie publică respectiv;</w:t>
            </w:r>
          </w:p>
          <w:p w14:paraId="2DE9D6DE"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preţul, fără TVA, inclus în propunerea financiară depăşeşte valoarea estimată comunicată prin anunţul de participare şi, deşi există posibilitatea disponibilizării de fonduri suplimentare pentru îndeplinirea contractului de achiziţie publică respectiv, se constată că acceptarea unei astfel de oferte ar conduce la modificarea substanţială în sensul depăşirii procentelor de la art. 221 alin. (1) lit. f) pct. ii) din Lege;</w:t>
            </w:r>
          </w:p>
          <w:p w14:paraId="7EE4D644"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ofertantul refuză să prelungească perioada de valabilitate a ofertei şi a garanţiei de participare;</w:t>
            </w:r>
          </w:p>
          <w:p w14:paraId="2BFCE3D1"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şi documentele care o însoţesc nu sunt semnate cu semnătură electronică extinsă, bazată pe un certificat calificat, eliberat de un furnizor de servicii de certificare acreditat;</w:t>
            </w:r>
          </w:p>
          <w:p w14:paraId="1FBC9F2C"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în cazul în care unei oferte îi lipseşte una din cele două componente, aşa cum sunt precizate la art. 3 alin. (1) lit. hh) din Legea 98/2016;</w:t>
            </w:r>
          </w:p>
          <w:p w14:paraId="22331116" w14:textId="77777777" w:rsidR="00710E8F" w:rsidRPr="00710E8F" w:rsidRDefault="00710E8F" w:rsidP="00710E8F">
            <w:pPr>
              <w:spacing w:line="360" w:lineRule="auto"/>
              <w:ind w:right="288"/>
              <w:jc w:val="both"/>
              <w:rPr>
                <w:rFonts w:ascii="Trebuchet MS" w:eastAsia="Times New Roman" w:hAnsi="Trebuchet MS" w:cs="Times New Roman"/>
                <w:noProof/>
                <w:lang w:eastAsia="ro-RO"/>
              </w:rPr>
            </w:pPr>
          </w:p>
          <w:p w14:paraId="1C233204" w14:textId="77777777" w:rsidR="00710E8F" w:rsidRPr="00710E8F" w:rsidRDefault="00710E8F" w:rsidP="00710E8F">
            <w:pPr>
              <w:spacing w:line="360" w:lineRule="auto"/>
              <w:ind w:right="288"/>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Oferta poate fi considerată </w:t>
            </w:r>
            <w:r w:rsidRPr="00710E8F">
              <w:rPr>
                <w:rFonts w:ascii="Trebuchet MS" w:eastAsia="Times New Roman" w:hAnsi="Trebuchet MS" w:cs="Times New Roman"/>
                <w:b/>
                <w:noProof/>
                <w:lang w:eastAsia="ro-RO"/>
              </w:rPr>
              <w:t>neconformă</w:t>
            </w:r>
            <w:r w:rsidRPr="00710E8F">
              <w:rPr>
                <w:rFonts w:ascii="Trebuchet MS" w:eastAsia="Times New Roman" w:hAnsi="Trebuchet MS" w:cs="Times New Roman"/>
                <w:noProof/>
                <w:lang w:eastAsia="ro-RO"/>
              </w:rPr>
              <w:t xml:space="preserve"> în următoarele situații:</w:t>
            </w:r>
          </w:p>
          <w:p w14:paraId="0D427FB3" w14:textId="77777777" w:rsidR="00710E8F" w:rsidRPr="00710E8F" w:rsidRDefault="00710E8F" w:rsidP="00710E8F">
            <w:pPr>
              <w:numPr>
                <w:ilvl w:val="0"/>
                <w:numId w:val="20"/>
              </w:numPr>
              <w:shd w:val="clear" w:color="auto" w:fill="FFFFFF"/>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nu satisface în mod corespunzător cerinţele caietului de sarcini;</w:t>
            </w:r>
          </w:p>
          <w:p w14:paraId="4B29AB00"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w:t>
            </w:r>
          </w:p>
          <w:p w14:paraId="189208F4"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conţine în cadrul propunerii financiare preţuri care nu sunt rezultatul liberei concurenţe şi care nu pot fi justificate;</w:t>
            </w:r>
          </w:p>
          <w:p w14:paraId="356E25F9"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propunerea financiară nu este corelată cu elementele propunerii tehnice ceea ce ar putea conduce la executarea defectuoasă a contractului, sau constituie o abatere de la legislaţia incidentă, alta decât cea în domeniul achiziţiilor publice;</w:t>
            </w:r>
          </w:p>
          <w:p w14:paraId="4DBB6B65" w14:textId="77777777" w:rsidR="00710E8F" w:rsidRPr="00710E8F" w:rsidRDefault="00710E8F" w:rsidP="00710E8F">
            <w:pPr>
              <w:numPr>
                <w:ilvl w:val="0"/>
                <w:numId w:val="20"/>
              </w:numPr>
              <w:shd w:val="clear" w:color="auto" w:fill="FFFFFF"/>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este depusă cu nerespectarea prevederilor art. 60 alin. (1) lit. d) şi e) din Legea 98/2016, raportat la data-limită stabilită pentru depunerea cererilor de participare/ofertelor şi/sau oricând pe parcursul evaluării acestora;</w:t>
            </w:r>
          </w:p>
          <w:p w14:paraId="2A13D790" w14:textId="77777777" w:rsidR="00710E8F" w:rsidRPr="00710E8F" w:rsidRDefault="00710E8F" w:rsidP="00710E8F">
            <w:pPr>
              <w:numPr>
                <w:ilvl w:val="0"/>
                <w:numId w:val="20"/>
              </w:numPr>
              <w:shd w:val="clear" w:color="auto" w:fill="FFFFFF"/>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în urma verificărilor prevăzute la art. 210 din Legea 98/2016 se constată că propunerea financiară are un preţ sau conţine costuri neobişnuit de scăzute în raport cu lucrările, produsele sau serviciile, astfel încât nu se poate asigura îndeplinirea contractului la parametrii cantitativi şi calitativi solicitaţi prin caietul de sarcini.</w:t>
            </w:r>
          </w:p>
          <w:p w14:paraId="564168EE" w14:textId="77777777" w:rsidR="00710E8F" w:rsidRPr="00710E8F" w:rsidRDefault="00710E8F" w:rsidP="00710E8F">
            <w:pPr>
              <w:numPr>
                <w:ilvl w:val="0"/>
                <w:numId w:val="20"/>
              </w:numPr>
              <w:shd w:val="clear" w:color="auto" w:fill="FFFFFF"/>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Ofertele care nu au fost respinse de comisia de evaluare în urma verificării şi evaluării reprezintă oferte admisibile.</w:t>
            </w:r>
          </w:p>
          <w:p w14:paraId="26636674"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admisibilă este oferta care nu este inacceptabilă, neconformă sau neadecvată.</w:t>
            </w:r>
          </w:p>
          <w:p w14:paraId="4E5E2A82"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lastRenderedPageBreak/>
              <w:t>Oferta este considerată inacceptabilă dacă nu îndeplineşte condiţiile de formă aferente elaborării şi prezentării acesteia, a fost prezentată de către un ofertant care nu are calificările necesare sau al cărei preţ depăşeşte valoarea estimată, astfel cum a fost stabilită şi documentată înainte de iniţierea procedurii de atribuire, iar această valoare nu poate fi suplimentată.</w:t>
            </w:r>
          </w:p>
          <w:p w14:paraId="0D91AA2D"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este considerată neconformă dacă nu respectă cerinţele prezentate în documentele achiziţiei, a fost primită cu întârziere, prezintă indicii de înţelegeri anticoncurenţiale sau corupţie sau a fost considerată de autoritatea contractantă ca fiind neobişnuit de scăzută.</w:t>
            </w:r>
          </w:p>
          <w:p w14:paraId="283A37DF"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este considerată neadecvată dacă este lipsită de relevanţă faţă de obiectul contractului, neputând în mod evident satisface, fără modificări substanţiale, necesităţile şi cerinţele autorităţii contractante indicate în documentele achiziţiei.</w:t>
            </w:r>
          </w:p>
          <w:p w14:paraId="0900AE84" w14:textId="5537D4A0" w:rsidR="00710E8F" w:rsidRPr="004A2E7B" w:rsidRDefault="00710E8F" w:rsidP="004A2E7B">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Solicitarea de participare este considerată neadecvată în situaţia în care candidatul se află în una dintre situaţiile de excludere prevăzute la art. 164, 165 şi 167 sau nu îndeplineşte criteriile de calificare stabilite de autoritatea contractantă.</w:t>
            </w:r>
          </w:p>
          <w:p w14:paraId="28E0C2A0" w14:textId="6178B1A9" w:rsidR="00884BD7" w:rsidRPr="00884BD7" w:rsidRDefault="00884BD7" w:rsidP="00375FC9">
            <w:pPr>
              <w:spacing w:before="120" w:after="120" w:line="259" w:lineRule="auto"/>
              <w:jc w:val="both"/>
              <w:rPr>
                <w:rFonts w:ascii="Trebuchet MS" w:hAnsi="Trebuchet MS" w:cs="Times New Roman"/>
                <w:b/>
                <w:bCs/>
                <w:iCs/>
                <w:u w:val="single"/>
              </w:rPr>
            </w:pPr>
            <w:r w:rsidRPr="00884BD7">
              <w:rPr>
                <w:rFonts w:ascii="Trebuchet MS" w:hAnsi="Trebuchet MS" w:cs="Times New Roman"/>
                <w:b/>
                <w:bCs/>
                <w:iCs/>
                <w:u w:val="single"/>
              </w:rPr>
              <w:t xml:space="preserve">Reguli de evitare a </w:t>
            </w:r>
            <w:proofErr w:type="spellStart"/>
            <w:r w:rsidRPr="00884BD7">
              <w:rPr>
                <w:rFonts w:ascii="Trebuchet MS" w:hAnsi="Trebuchet MS" w:cs="Times New Roman"/>
                <w:b/>
                <w:bCs/>
                <w:iCs/>
                <w:u w:val="single"/>
              </w:rPr>
              <w:t>confilctului</w:t>
            </w:r>
            <w:proofErr w:type="spellEnd"/>
            <w:r w:rsidRPr="00884BD7">
              <w:rPr>
                <w:rFonts w:ascii="Trebuchet MS" w:hAnsi="Trebuchet MS" w:cs="Times New Roman"/>
                <w:b/>
                <w:bCs/>
                <w:iCs/>
                <w:u w:val="single"/>
              </w:rPr>
              <w:t xml:space="preserve"> de interese</w:t>
            </w:r>
          </w:p>
          <w:p w14:paraId="4B3EB0DA"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3F137C74"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699A3F23"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Nu au dreptul să fie implicați în procesul de verificare/evaluare a ofertelor următoarele persoane:</w:t>
            </w:r>
          </w:p>
          <w:p w14:paraId="5D75091D" w14:textId="77777777" w:rsidR="00884BD7" w:rsidRPr="00884BD7" w:rsidRDefault="00884BD7" w:rsidP="00884BD7">
            <w:pPr>
              <w:numPr>
                <w:ilvl w:val="0"/>
                <w:numId w:val="20"/>
              </w:numPr>
              <w:shd w:val="clear" w:color="auto" w:fill="FFFFFF"/>
              <w:spacing w:line="276" w:lineRule="auto"/>
              <w:contextualSpacing/>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6DEB90D9" w14:textId="77777777" w:rsidR="00884BD7" w:rsidRPr="00884BD7" w:rsidRDefault="00884BD7" w:rsidP="00884BD7">
            <w:pPr>
              <w:numPr>
                <w:ilvl w:val="0"/>
                <w:numId w:val="20"/>
              </w:numPr>
              <w:shd w:val="clear" w:color="auto" w:fill="FFFFFF"/>
              <w:spacing w:line="276" w:lineRule="auto"/>
              <w:contextualSpacing/>
              <w:jc w:val="both"/>
              <w:rPr>
                <w:rFonts w:ascii="Calibri" w:eastAsia="Times New Roman" w:hAnsi="Calibri" w:cs="Times New Roman"/>
                <w:noProof/>
                <w:lang w:eastAsia="ro-RO"/>
              </w:rPr>
            </w:pPr>
            <w:r w:rsidRPr="00884BD7">
              <w:rPr>
                <w:rFonts w:ascii="Trebuchet MS" w:eastAsia="Times New Roman" w:hAnsi="Trebuchet MS" w:cs="Times New Roman"/>
                <w:noProof/>
                <w:lang w:eastAsia="ro-RO"/>
              </w:rPr>
              <w:t>soț/soție, rudă sau afin, până la gradul al doilea inclusiv, cu persoane care fac parte din consiliul de administrație/organul de conducere sau de supervizare al unuia dintre ofertanți/candidați, terți susținători ori subcontractanți propuși</w:t>
            </w:r>
            <w:r w:rsidRPr="00884BD7">
              <w:rPr>
                <w:rFonts w:ascii="Calibri" w:eastAsia="Times New Roman" w:hAnsi="Calibri" w:cs="Arial"/>
                <w:noProof/>
                <w:lang w:eastAsia="ro-RO"/>
              </w:rPr>
              <w:t>;</w:t>
            </w:r>
          </w:p>
          <w:p w14:paraId="0120C395" w14:textId="77777777" w:rsidR="00884BD7" w:rsidRPr="00884BD7" w:rsidRDefault="00884BD7" w:rsidP="00884BD7">
            <w:pPr>
              <w:numPr>
                <w:ilvl w:val="0"/>
                <w:numId w:val="20"/>
              </w:numPr>
              <w:shd w:val="clear" w:color="auto" w:fill="FFFFFF"/>
              <w:spacing w:line="276" w:lineRule="auto"/>
              <w:contextualSpacing/>
              <w:jc w:val="both"/>
              <w:rPr>
                <w:rFonts w:ascii="Calibri" w:eastAsia="Times New Roman" w:hAnsi="Calibri" w:cs="Times New Roman"/>
                <w:noProof/>
                <w:lang w:eastAsia="ro-RO"/>
              </w:rPr>
            </w:pPr>
            <w:r w:rsidRPr="00884BD7">
              <w:rPr>
                <w:rFonts w:ascii="Trebuchet MS" w:eastAsia="Times New Roman" w:hAnsi="Trebuchet MS" w:cs="Times New Roman"/>
                <w:noProof/>
                <w:lang w:eastAsia="ro-RO"/>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884BD7">
              <w:rPr>
                <w:rFonts w:ascii="Calibri" w:eastAsia="Times New Roman" w:hAnsi="Calibri" w:cs="Arial"/>
                <w:noProof/>
                <w:lang w:eastAsia="ro-RO"/>
              </w:rPr>
              <w:t>.</w:t>
            </w:r>
          </w:p>
          <w:p w14:paraId="60FBCA39"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Contractantul se va asigura că personalul său nu se află într-o situație care ar putea genera un conflict de interese, cum ar fi:</w:t>
            </w:r>
          </w:p>
          <w:p w14:paraId="3689D529" w14:textId="77777777" w:rsidR="00884BD7" w:rsidRPr="00884BD7" w:rsidRDefault="00884BD7" w:rsidP="00884BD7">
            <w:pPr>
              <w:numPr>
                <w:ilvl w:val="0"/>
                <w:numId w:val="20"/>
              </w:numPr>
              <w:shd w:val="clear" w:color="auto" w:fill="FFFFFF"/>
              <w:spacing w:line="276" w:lineRule="auto"/>
              <w:contextualSpacing/>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 xml:space="preserve">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w:t>
            </w:r>
            <w:r w:rsidRPr="00884BD7">
              <w:rPr>
                <w:rFonts w:ascii="Trebuchet MS" w:eastAsia="Times New Roman" w:hAnsi="Trebuchet MS" w:cs="Times New Roman"/>
                <w:noProof/>
                <w:lang w:eastAsia="ro-RO"/>
              </w:rPr>
              <w:lastRenderedPageBreak/>
              <w:t>Autorității/entității contractante sau al furnizorului de servicii de achiziție implicat în procedura de atribuire;</w:t>
            </w:r>
          </w:p>
          <w:p w14:paraId="60C34CC6" w14:textId="77777777" w:rsidR="00884BD7" w:rsidRPr="00884BD7" w:rsidRDefault="00884BD7" w:rsidP="00884BD7">
            <w:pPr>
              <w:numPr>
                <w:ilvl w:val="0"/>
                <w:numId w:val="20"/>
              </w:numPr>
              <w:shd w:val="clear" w:color="auto" w:fill="FFFFFF"/>
              <w:spacing w:line="276" w:lineRule="auto"/>
              <w:contextualSpacing/>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3F6541B0"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Contractantul nu are dreptul de a angaja sau încheia orice alte înțelegeri privind furnizarea/prestarea/execuția de lucrări, direct ori indirect, în scopul îndeplinirii acordului de achiziție publică,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w:t>
            </w:r>
          </w:p>
          <w:p w14:paraId="2A95DD26"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Persoanele cu funcție de decizie din cadrul autorității contractante sunt precizate în anunțul de participare simplificat.</w:t>
            </w:r>
          </w:p>
          <w:p w14:paraId="5251B6F9"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Operatorii economici vor completa DUAE și vor depune formularul Informații privind verificare conflict de interese din documentație.</w:t>
            </w:r>
          </w:p>
          <w:p w14:paraId="23E542D4"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p>
          <w:p w14:paraId="2D4186B9"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STABILIREA OFERTEI CÂŞTIGĂTOARE</w:t>
            </w:r>
          </w:p>
          <w:p w14:paraId="45DA3A87"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60042648"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Criteriul de atribuire este : cel mai bun raport calitate – preț</w:t>
            </w:r>
          </w:p>
          <w:p w14:paraId="1A3D7ED0"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Oferta stabilită căștigătoare va avea punctajul cel mai mare, cu respectarea cerințelor tehnice din caietul de sarcini ( oferta admisibilă).</w:t>
            </w:r>
          </w:p>
          <w:p w14:paraId="44369F32"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Oferta admisibilă - Oferta admisibilă este oferta care nu este inacceptabilă, neconformă sau neadecvată.</w:t>
            </w:r>
          </w:p>
          <w:p w14:paraId="6EA14B34" w14:textId="77777777" w:rsidR="00375FC9" w:rsidRPr="00375FC9" w:rsidRDefault="00375FC9" w:rsidP="00375FC9">
            <w:pPr>
              <w:spacing w:before="120" w:after="120" w:line="259" w:lineRule="auto"/>
              <w:jc w:val="both"/>
              <w:rPr>
                <w:rFonts w:ascii="Trebuchet MS" w:hAnsi="Trebuchet MS" w:cs="Times New Roman"/>
                <w:iCs/>
              </w:rPr>
            </w:pPr>
          </w:p>
          <w:p w14:paraId="3CCF011A" w14:textId="77777777" w:rsidR="00375FC9" w:rsidRPr="002C14F6" w:rsidRDefault="00375FC9" w:rsidP="00375FC9">
            <w:pPr>
              <w:spacing w:before="120" w:after="120" w:line="259" w:lineRule="auto"/>
              <w:jc w:val="both"/>
              <w:rPr>
                <w:rFonts w:ascii="Trebuchet MS" w:hAnsi="Trebuchet MS" w:cs="Times New Roman"/>
                <w:b/>
                <w:bCs/>
                <w:iCs/>
                <w:u w:val="single"/>
              </w:rPr>
            </w:pPr>
            <w:r w:rsidRPr="002C14F6">
              <w:rPr>
                <w:rFonts w:ascii="Trebuchet MS" w:hAnsi="Trebuchet MS" w:cs="Times New Roman"/>
                <w:b/>
                <w:bCs/>
                <w:iCs/>
                <w:u w:val="single"/>
              </w:rPr>
              <w:t xml:space="preserve">Instrucțiuni privind anularea procedurii de atribuire </w:t>
            </w:r>
          </w:p>
          <w:p w14:paraId="3E0BB932" w14:textId="77777777" w:rsidR="002C14F6" w:rsidRPr="00031DA1" w:rsidRDefault="002C14F6" w:rsidP="002C14F6">
            <w:pPr>
              <w:shd w:val="clear" w:color="auto" w:fill="FFFFFF"/>
              <w:spacing w:line="276" w:lineRule="auto"/>
              <w:jc w:val="both"/>
              <w:rPr>
                <w:rFonts w:ascii="Trebuchet MS" w:eastAsia="Times New Roman" w:hAnsi="Trebuchet MS" w:cs="Times New Roman"/>
                <w:i/>
                <w:lang w:eastAsia="ro-RO"/>
              </w:rPr>
            </w:pPr>
            <w:r w:rsidRPr="00031DA1">
              <w:rPr>
                <w:rFonts w:ascii="Trebuchet MS" w:eastAsia="Times New Roman" w:hAnsi="Trebuchet MS" w:cs="Times New Roman"/>
                <w:i/>
                <w:lang w:eastAsia="ro-RO"/>
              </w:rPr>
              <w:t>Anularea procedurii de atribuire</w:t>
            </w:r>
          </w:p>
          <w:p w14:paraId="62CC91A6" w14:textId="70596A4E"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Autoritatea/entitatea contractantă are obligația de a anula aplicarea procedurii pentru atribuirea contractului de lucrări, dacă ia această decizie, de regulă, înainte de data transmiterii comunicării privind rezultatul aplicării procedurii de atribuire și, oricum, înainte de data încheierii contractului, numai în următoarele cazuri:</w:t>
            </w:r>
          </w:p>
          <w:p w14:paraId="5CFC6904"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 fost depuse numai oferte inacceptabile, inadmisibile și/sau neconforme;</w:t>
            </w:r>
          </w:p>
          <w:p w14:paraId="5A55A4E1"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nu a fost depusă nicio ofertă sau au fost depuse oferte care, deși pot fi luate în considerare, nu pot fi comparate datorită modului neuniform de abordare a soluțiilor tehnice și/sau financiare;</w:t>
            </w:r>
          </w:p>
          <w:p w14:paraId="22A33131"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abateri grave de la prevederile legislative afectează procedura de atribuire sau este imposibilă încheierea contractului.</w:t>
            </w:r>
          </w:p>
          <w:p w14:paraId="69A2FC64"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În sensul prevederilor de mai sus, prin abateri grave de la prevederile legislative se înțelege:</w:t>
            </w:r>
          </w:p>
          <w:p w14:paraId="2CB96F22"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lastRenderedPageBreak/>
              <w:t>criteriile de calificare și selecție, precum și criteriul de atribuire sau factorii de evaluare prevăzuți în cadrul anunțului de participare simplificat, precum și în documentația de atribuire au fost modificați;</w:t>
            </w:r>
          </w:p>
          <w:p w14:paraId="60E926EB"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14:paraId="6B86EEB8" w14:textId="56598192"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Prin excepție, Autoritatea/entitatea contractantă are dreptul de a anula aplicarea procedurii pentru atribuirea contractului de lucrări, dacă ia această decizie, de regulă, înainte de data transmiterii comunicării privind rezultatul aplicării procedurii de atribuire și, oricum, înainte de data încheierii contractului, numai în următoarele cazuri:</w:t>
            </w:r>
          </w:p>
          <w:p w14:paraId="3280F185"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17BE4BB8"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autoritatea/entitatea contractantă nu mai are asigurate fondurile necesare realizării achiziției sau nu mai există necesitatea ce urma a fi acoperită; cele două situații nedatorându-se unei acțiuni sau inacțiuni a Autorității/entității contractante.</w:t>
            </w:r>
          </w:p>
          <w:p w14:paraId="3DC06EB6" w14:textId="0293010D" w:rsidR="00375FC9" w:rsidRDefault="002C14F6" w:rsidP="002B4C2A">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10047E84" w14:textId="77777777" w:rsidR="00980465" w:rsidRPr="00980465" w:rsidRDefault="00980465" w:rsidP="00980465">
            <w:pPr>
              <w:shd w:val="clear" w:color="auto" w:fill="FFFFFF"/>
              <w:spacing w:line="276" w:lineRule="auto"/>
              <w:jc w:val="both"/>
              <w:rPr>
                <w:rFonts w:ascii="Trebuchet MS" w:eastAsia="Times New Roman" w:hAnsi="Trebuchet MS" w:cs="Times New Roman"/>
                <w:lang w:eastAsia="ro-RO"/>
              </w:rPr>
            </w:pPr>
            <w:r w:rsidRPr="00980465">
              <w:rPr>
                <w:rFonts w:ascii="Trebuchet MS" w:eastAsia="Times New Roman" w:hAnsi="Trebuchet MS" w:cs="Times New Roman"/>
                <w:lang w:eastAsia="ro-RO"/>
              </w:rPr>
              <w:t>Semnarea contractului este condiționată de existența creditelor de angajament și a creditelor bugetare necesare, precum și de inexistența altor elemente care ar putea împiedica încheierea acestuia, inclusiv cele prevăzute la art. IV alin. (2) din OUG 72/2025 privind unele măsuri pentru implementarea Planului național de redresare și reziliență al României, precum și pentru completarea unor acte normative.</w:t>
            </w:r>
          </w:p>
          <w:p w14:paraId="5C9C02E6" w14:textId="17764FE5" w:rsidR="00980465" w:rsidRPr="002B4C2A" w:rsidRDefault="00980465" w:rsidP="00980465">
            <w:pPr>
              <w:shd w:val="clear" w:color="auto" w:fill="FFFFFF"/>
              <w:spacing w:line="276" w:lineRule="auto"/>
              <w:jc w:val="both"/>
              <w:rPr>
                <w:rFonts w:ascii="Trebuchet MS" w:eastAsia="Times New Roman" w:hAnsi="Trebuchet MS" w:cs="Times New Roman"/>
                <w:lang w:eastAsia="ro-RO"/>
              </w:rPr>
            </w:pPr>
            <w:r w:rsidRPr="00980465">
              <w:rPr>
                <w:rFonts w:ascii="Trebuchet MS" w:eastAsia="Times New Roman" w:hAnsi="Trebuchet MS" w:cs="Times New Roman"/>
                <w:lang w:eastAsia="ro-RO"/>
              </w:rPr>
              <w:t>Clauza suspensivă produce efectele pe o perioadă de 6 luni de la data desemnării ofertantului câștigător. În situația în care, pe durata acestei perioade, creditele de angajament și/sau creditele bugetare aferente nu pot fi asigurate ori intervin elemente care fac imposibilă încheierea contractului de achiziție publică, inclusiv cele prevăzute la art. IV alin. (2) din OUG 72/2025 privind unele măsuri pentru implementarea Planului național de redresare și reziliență al României, precum și pentru completarea unor acte normative, autoritatea contractantă va proceda la anularea procedurii, în temeiul art. 212 alin. (1) lit. c) din Legea nr. 98/2016 privind achizițiile publice.</w:t>
            </w:r>
          </w:p>
          <w:p w14:paraId="1A63FFC8" w14:textId="042BB90F" w:rsidR="00375FC9" w:rsidRPr="002C14F6" w:rsidRDefault="00375FC9" w:rsidP="00375FC9">
            <w:pPr>
              <w:spacing w:before="120" w:after="120" w:line="259" w:lineRule="auto"/>
              <w:jc w:val="both"/>
              <w:rPr>
                <w:rFonts w:ascii="Trebuchet MS" w:hAnsi="Trebuchet MS" w:cs="Times New Roman"/>
                <w:b/>
                <w:bCs/>
                <w:u w:val="single"/>
              </w:rPr>
            </w:pPr>
            <w:r w:rsidRPr="002C14F6">
              <w:rPr>
                <w:rFonts w:ascii="Trebuchet MS" w:hAnsi="Trebuchet MS" w:cs="Times New Roman"/>
                <w:b/>
                <w:bCs/>
                <w:u w:val="single"/>
              </w:rPr>
              <w:t xml:space="preserve">Instrucțiuni privind semnarea contractului de </w:t>
            </w:r>
            <w:r w:rsidR="002C14F6">
              <w:rPr>
                <w:rFonts w:ascii="Trebuchet MS" w:hAnsi="Trebuchet MS" w:cs="Times New Roman"/>
                <w:b/>
                <w:bCs/>
                <w:u w:val="single"/>
              </w:rPr>
              <w:t>lucrări</w:t>
            </w:r>
          </w:p>
          <w:p w14:paraId="6C983660" w14:textId="5AAE1DD5"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Autoritatea/entitatea contractantă va încheia contractul de lucrări cu ofertantul desemnat câștigător, în perioada de valabilitate a ofertelor, dar nu mai devreme de împlinirea termenului leg</w:t>
            </w:r>
            <w:r w:rsidRPr="00715DD6">
              <w:rPr>
                <w:rFonts w:ascii="Trebuchet MS" w:eastAsia="Times New Roman" w:hAnsi="Trebuchet MS" w:cs="Times New Roman"/>
                <w:lang w:eastAsia="ro-RO"/>
              </w:rPr>
              <w:t xml:space="preserve">al stabilit la </w:t>
            </w:r>
            <w:proofErr w:type="spellStart"/>
            <w:r w:rsidRPr="00715DD6">
              <w:rPr>
                <w:rFonts w:ascii="Trebuchet MS" w:eastAsia="Times New Roman" w:hAnsi="Trebuchet MS" w:cs="Times New Roman"/>
                <w:lang w:eastAsia="ro-RO"/>
              </w:rPr>
              <w:t>art</w:t>
            </w:r>
            <w:proofErr w:type="spellEnd"/>
            <w:r w:rsidRPr="00715DD6">
              <w:rPr>
                <w:rFonts w:ascii="Trebuchet MS" w:eastAsia="Times New Roman" w:hAnsi="Trebuchet MS" w:cs="Times New Roman"/>
                <w:lang w:eastAsia="ro-RO"/>
              </w:rPr>
              <w:t xml:space="preserve"> 8 alin 1 </w:t>
            </w:r>
            <w:proofErr w:type="spellStart"/>
            <w:r w:rsidRPr="00715DD6">
              <w:rPr>
                <w:rFonts w:ascii="Trebuchet MS" w:eastAsia="Times New Roman" w:hAnsi="Trebuchet MS" w:cs="Times New Roman"/>
                <w:lang w:eastAsia="ro-RO"/>
              </w:rPr>
              <w:t>lit</w:t>
            </w:r>
            <w:proofErr w:type="spellEnd"/>
            <w:r w:rsidRPr="00715DD6">
              <w:rPr>
                <w:rFonts w:ascii="Trebuchet MS" w:eastAsia="Times New Roman" w:hAnsi="Trebuchet MS" w:cs="Times New Roman"/>
                <w:lang w:eastAsia="ro-RO"/>
              </w:rPr>
              <w:t xml:space="preserve"> b din </w:t>
            </w:r>
            <w:bookmarkStart w:id="19" w:name="_Hlk64900068"/>
            <w:r w:rsidRPr="00715DD6">
              <w:rPr>
                <w:rFonts w:ascii="Trebuchet MS" w:eastAsia="Times New Roman" w:hAnsi="Trebuchet MS" w:cs="Times New Roman"/>
                <w:lang w:eastAsia="ro-RO"/>
              </w:rPr>
              <w:t xml:space="preserve">Legea 101/2016 </w:t>
            </w:r>
            <w:bookmarkEnd w:id="19"/>
            <w:r w:rsidRPr="00715DD6">
              <w:rPr>
                <w:rFonts w:ascii="Trebuchet MS" w:eastAsia="Times New Roman" w:hAnsi="Trebuchet MS" w:cs="Times New Roman"/>
                <w:lang w:eastAsia="ro-RO"/>
              </w:rPr>
              <w:t xml:space="preserve">privind remediile </w:t>
            </w:r>
            <w:proofErr w:type="spellStart"/>
            <w:r w:rsidRPr="00715DD6">
              <w:rPr>
                <w:rFonts w:ascii="Trebuchet MS" w:eastAsia="Times New Roman" w:hAnsi="Trebuchet MS" w:cs="Times New Roman"/>
                <w:lang w:eastAsia="ro-RO"/>
              </w:rPr>
              <w:t>şi</w:t>
            </w:r>
            <w:proofErr w:type="spellEnd"/>
            <w:r w:rsidRPr="00715DD6">
              <w:rPr>
                <w:rFonts w:ascii="Trebuchet MS" w:eastAsia="Times New Roman" w:hAnsi="Trebuchet MS" w:cs="Times New Roman"/>
                <w:lang w:eastAsia="ro-RO"/>
              </w:rPr>
              <w:t xml:space="preserve"> căile de atac în materie de atribuire a contractelor de </w:t>
            </w:r>
            <w:proofErr w:type="spellStart"/>
            <w:r w:rsidRPr="00715DD6">
              <w:rPr>
                <w:rFonts w:ascii="Trebuchet MS" w:eastAsia="Times New Roman" w:hAnsi="Trebuchet MS" w:cs="Times New Roman"/>
                <w:lang w:eastAsia="ro-RO"/>
              </w:rPr>
              <w:t>achiziţie</w:t>
            </w:r>
            <w:proofErr w:type="spellEnd"/>
            <w:r w:rsidRPr="00715DD6">
              <w:rPr>
                <w:rFonts w:ascii="Trebuchet MS" w:eastAsia="Times New Roman" w:hAnsi="Trebuchet MS" w:cs="Times New Roman"/>
                <w:lang w:eastAsia="ro-RO"/>
              </w:rPr>
              <w:t xml:space="preserve"> publică, a contractelor sectoriale </w:t>
            </w:r>
            <w:proofErr w:type="spellStart"/>
            <w:r w:rsidRPr="00715DD6">
              <w:rPr>
                <w:rFonts w:ascii="Trebuchet MS" w:eastAsia="Times New Roman" w:hAnsi="Trebuchet MS" w:cs="Times New Roman"/>
                <w:lang w:eastAsia="ro-RO"/>
              </w:rPr>
              <w:t>şi</w:t>
            </w:r>
            <w:proofErr w:type="spellEnd"/>
            <w:r w:rsidRPr="00715DD6">
              <w:rPr>
                <w:rFonts w:ascii="Trebuchet MS" w:eastAsia="Times New Roman" w:hAnsi="Trebuchet MS" w:cs="Times New Roman"/>
                <w:lang w:eastAsia="ro-RO"/>
              </w:rPr>
              <w:t xml:space="preserve"> a contractelor de concesiune de lucrări </w:t>
            </w:r>
            <w:proofErr w:type="spellStart"/>
            <w:r w:rsidRPr="00715DD6">
              <w:rPr>
                <w:rFonts w:ascii="Trebuchet MS" w:eastAsia="Times New Roman" w:hAnsi="Trebuchet MS" w:cs="Times New Roman"/>
                <w:lang w:eastAsia="ro-RO"/>
              </w:rPr>
              <w:t>şi</w:t>
            </w:r>
            <w:proofErr w:type="spellEnd"/>
            <w:r w:rsidRPr="00715DD6">
              <w:rPr>
                <w:rFonts w:ascii="Trebuchet MS" w:eastAsia="Times New Roman" w:hAnsi="Trebuchet MS" w:cs="Times New Roman"/>
                <w:lang w:eastAsia="ro-RO"/>
              </w:rPr>
              <w:t xml:space="preserve"> concesiune de servicii, precum </w:t>
            </w:r>
            <w:proofErr w:type="spellStart"/>
            <w:r w:rsidRPr="00031DA1">
              <w:rPr>
                <w:rFonts w:ascii="Trebuchet MS" w:eastAsia="Times New Roman" w:hAnsi="Trebuchet MS" w:cs="Times New Roman"/>
                <w:lang w:eastAsia="ro-RO"/>
              </w:rPr>
              <w:t>şi</w:t>
            </w:r>
            <w:proofErr w:type="spellEnd"/>
            <w:r w:rsidRPr="00031DA1">
              <w:rPr>
                <w:rFonts w:ascii="Trebuchet MS" w:eastAsia="Times New Roman" w:hAnsi="Trebuchet MS" w:cs="Times New Roman"/>
                <w:lang w:eastAsia="ro-RO"/>
              </w:rPr>
              <w:t xml:space="preserve"> pentru organizarea </w:t>
            </w:r>
            <w:proofErr w:type="spellStart"/>
            <w:r w:rsidRPr="00031DA1">
              <w:rPr>
                <w:rFonts w:ascii="Trebuchet MS" w:eastAsia="Times New Roman" w:hAnsi="Trebuchet MS" w:cs="Times New Roman"/>
                <w:lang w:eastAsia="ro-RO"/>
              </w:rPr>
              <w:t>şi</w:t>
            </w:r>
            <w:proofErr w:type="spellEnd"/>
            <w:r w:rsidRPr="00031DA1">
              <w:rPr>
                <w:rFonts w:ascii="Trebuchet MS" w:eastAsia="Times New Roman" w:hAnsi="Trebuchet MS" w:cs="Times New Roman"/>
                <w:lang w:eastAsia="ro-RO"/>
              </w:rPr>
              <w:t xml:space="preserve"> </w:t>
            </w:r>
            <w:proofErr w:type="spellStart"/>
            <w:r w:rsidRPr="00031DA1">
              <w:rPr>
                <w:rFonts w:ascii="Trebuchet MS" w:eastAsia="Times New Roman" w:hAnsi="Trebuchet MS" w:cs="Times New Roman"/>
                <w:lang w:eastAsia="ro-RO"/>
              </w:rPr>
              <w:t>funcţionarea</w:t>
            </w:r>
            <w:proofErr w:type="spellEnd"/>
            <w:r w:rsidRPr="00031DA1">
              <w:rPr>
                <w:rFonts w:ascii="Trebuchet MS" w:eastAsia="Times New Roman" w:hAnsi="Trebuchet MS" w:cs="Times New Roman"/>
                <w:lang w:eastAsia="ro-RO"/>
              </w:rPr>
              <w:t xml:space="preserve"> Consiliului </w:t>
            </w:r>
            <w:proofErr w:type="spellStart"/>
            <w:r w:rsidRPr="00031DA1">
              <w:rPr>
                <w:rFonts w:ascii="Trebuchet MS" w:eastAsia="Times New Roman" w:hAnsi="Trebuchet MS" w:cs="Times New Roman"/>
                <w:lang w:eastAsia="ro-RO"/>
              </w:rPr>
              <w:t>Naţional</w:t>
            </w:r>
            <w:proofErr w:type="spellEnd"/>
            <w:r w:rsidRPr="00031DA1">
              <w:rPr>
                <w:rFonts w:ascii="Trebuchet MS" w:eastAsia="Times New Roman" w:hAnsi="Trebuchet MS" w:cs="Times New Roman"/>
                <w:lang w:eastAsia="ro-RO"/>
              </w:rPr>
              <w:t xml:space="preserve"> de </w:t>
            </w:r>
            <w:proofErr w:type="spellStart"/>
            <w:r w:rsidRPr="00031DA1">
              <w:rPr>
                <w:rFonts w:ascii="Trebuchet MS" w:eastAsia="Times New Roman" w:hAnsi="Trebuchet MS" w:cs="Times New Roman"/>
                <w:lang w:eastAsia="ro-RO"/>
              </w:rPr>
              <w:t>Soluţionare</w:t>
            </w:r>
            <w:proofErr w:type="spellEnd"/>
            <w:r w:rsidRPr="00031DA1">
              <w:rPr>
                <w:rFonts w:ascii="Trebuchet MS" w:eastAsia="Times New Roman" w:hAnsi="Trebuchet MS" w:cs="Times New Roman"/>
                <w:lang w:eastAsia="ro-RO"/>
              </w:rPr>
              <w:t xml:space="preserve"> a </w:t>
            </w:r>
            <w:proofErr w:type="spellStart"/>
            <w:r w:rsidRPr="00031DA1">
              <w:rPr>
                <w:rFonts w:ascii="Trebuchet MS" w:eastAsia="Times New Roman" w:hAnsi="Trebuchet MS" w:cs="Times New Roman"/>
                <w:lang w:eastAsia="ro-RO"/>
              </w:rPr>
              <w:t>Contestaţiilor</w:t>
            </w:r>
            <w:proofErr w:type="spellEnd"/>
            <w:r w:rsidRPr="00031DA1">
              <w:rPr>
                <w:rFonts w:ascii="Trebuchet MS" w:eastAsia="Times New Roman" w:hAnsi="Trebuchet MS" w:cs="Times New Roman"/>
                <w:lang w:eastAsia="ro-RO"/>
              </w:rPr>
              <w:t xml:space="preserve">, pentru formularea eventualelor contestații administrative  ( 7 zile începând cu ziua următoare luării la </w:t>
            </w:r>
            <w:proofErr w:type="spellStart"/>
            <w:r w:rsidRPr="00031DA1">
              <w:rPr>
                <w:rFonts w:ascii="Trebuchet MS" w:eastAsia="Times New Roman" w:hAnsi="Trebuchet MS" w:cs="Times New Roman"/>
                <w:lang w:eastAsia="ro-RO"/>
              </w:rPr>
              <w:t>cunoştinţă</w:t>
            </w:r>
            <w:proofErr w:type="spellEnd"/>
            <w:r w:rsidRPr="00031DA1">
              <w:rPr>
                <w:rFonts w:ascii="Trebuchet MS" w:eastAsia="Times New Roman" w:hAnsi="Trebuchet MS" w:cs="Times New Roman"/>
                <w:lang w:eastAsia="ro-RO"/>
              </w:rPr>
              <w:t xml:space="preserve"> despre actul </w:t>
            </w:r>
            <w:proofErr w:type="spellStart"/>
            <w:r w:rsidRPr="00031DA1">
              <w:rPr>
                <w:rFonts w:ascii="Trebuchet MS" w:eastAsia="Times New Roman" w:hAnsi="Trebuchet MS" w:cs="Times New Roman"/>
                <w:lang w:eastAsia="ro-RO"/>
              </w:rPr>
              <w:t>autorităţii</w:t>
            </w:r>
            <w:proofErr w:type="spellEnd"/>
            <w:r w:rsidRPr="00031DA1">
              <w:rPr>
                <w:rFonts w:ascii="Trebuchet MS" w:eastAsia="Times New Roman" w:hAnsi="Trebuchet MS" w:cs="Times New Roman"/>
                <w:lang w:eastAsia="ro-RO"/>
              </w:rPr>
              <w:t xml:space="preserve"> contractante considerat nelegal).</w:t>
            </w:r>
          </w:p>
          <w:p w14:paraId="266AE38F" w14:textId="7A091A9B"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 xml:space="preserve">Ofertantul desemnat câștigător are obligația de a se prezenta în </w:t>
            </w:r>
            <w:r w:rsidR="00980465">
              <w:rPr>
                <w:rFonts w:ascii="Trebuchet MS" w:eastAsia="Times New Roman" w:hAnsi="Trebuchet MS" w:cs="Times New Roman"/>
                <w:lang w:eastAsia="ro-RO"/>
              </w:rPr>
              <w:t>termenul impus de autoritatea contractantă</w:t>
            </w:r>
            <w:r w:rsidRPr="00031DA1">
              <w:rPr>
                <w:rFonts w:ascii="Trebuchet MS" w:eastAsia="Times New Roman" w:hAnsi="Trebuchet MS" w:cs="Times New Roman"/>
                <w:lang w:eastAsia="ro-RO"/>
              </w:rPr>
              <w:t xml:space="preserve"> pentru semnarea contractului transmisă de autoritatea contractantă prin email cu confirmare de primire.</w:t>
            </w:r>
          </w:p>
          <w:p w14:paraId="6DA8A0F7" w14:textId="54B7BDB6"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lastRenderedPageBreak/>
              <w:t xml:space="preserve">Dacă  </w:t>
            </w:r>
            <w:proofErr w:type="spellStart"/>
            <w:r w:rsidRPr="00031DA1">
              <w:rPr>
                <w:rFonts w:ascii="Trebuchet MS" w:eastAsia="Times New Roman" w:hAnsi="Trebuchet MS" w:cs="Times New Roman"/>
                <w:lang w:eastAsia="ro-RO"/>
              </w:rPr>
              <w:t>termenulu</w:t>
            </w:r>
            <w:proofErr w:type="spellEnd"/>
            <w:r w:rsidR="00980465">
              <w:rPr>
                <w:rFonts w:ascii="Trebuchet MS" w:eastAsia="Times New Roman" w:hAnsi="Trebuchet MS" w:cs="Times New Roman"/>
                <w:lang w:eastAsia="ro-RO"/>
              </w:rPr>
              <w:t xml:space="preserve"> impus de autoritatea contractantă a </w:t>
            </w:r>
            <w:r w:rsidRPr="00031DA1">
              <w:rPr>
                <w:rFonts w:ascii="Trebuchet MS" w:eastAsia="Times New Roman" w:hAnsi="Trebuchet MS" w:cs="Times New Roman"/>
                <w:lang w:eastAsia="ro-RO"/>
              </w:rPr>
              <w:t>expirat, iar ofertantul desemnat câștigător nu s-a prezentat pentru semnarea contractului, situația va fi asimilată refuzului de a semna contractul, iar Autoritatea/entitatea contractantă va reține în favoarea sa garanția de participare constituită.</w:t>
            </w:r>
          </w:p>
          <w:p w14:paraId="79341086"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În cazul în care ofertantul căruia i s-a atribuit contractul este un consorțiu, acesta are obligația de a prezenta la semnarea contractului următoarele documente:</w:t>
            </w:r>
          </w:p>
          <w:p w14:paraId="5D6ADAFD"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documente prin care se autorizează persoana care urmează să semneze contractul de furnizare;</w:t>
            </w:r>
          </w:p>
          <w:p w14:paraId="676014EB" w14:textId="77777777" w:rsidR="002C14F6" w:rsidRPr="00031DA1" w:rsidRDefault="002C14F6" w:rsidP="002C14F6">
            <w:pPr>
              <w:pStyle w:val="ListParagraph"/>
              <w:numPr>
                <w:ilvl w:val="0"/>
                <w:numId w:val="20"/>
              </w:numPr>
              <w:spacing w:line="276" w:lineRule="auto"/>
              <w:ind w:left="288" w:right="288"/>
              <w:jc w:val="both"/>
              <w:rPr>
                <w:rFonts w:ascii="Trebuchet MS" w:hAnsi="Trebuchet MS" w:cs="Times New Roman"/>
                <w:caps/>
              </w:rPr>
            </w:pPr>
            <w:r w:rsidRPr="00031DA1">
              <w:rPr>
                <w:rFonts w:ascii="Trebuchet MS" w:hAnsi="Trebuchet MS" w:cs="Times New Roman"/>
              </w:rPr>
              <w:t>acordul de asociere din care să rezulte cota de participare a fiecărui membru al asocierii, reprezentantul legal al asocierii, liderul desemnat (informații care nu trebuie să fie diferite față de cele precizate în documentele care au însoțit oferta);</w:t>
            </w:r>
          </w:p>
          <w:p w14:paraId="6C0F629F" w14:textId="77777777" w:rsidR="002C14F6" w:rsidRPr="00031DA1" w:rsidRDefault="002C14F6" w:rsidP="002C14F6">
            <w:pPr>
              <w:pStyle w:val="ListParagraph"/>
              <w:numPr>
                <w:ilvl w:val="0"/>
                <w:numId w:val="20"/>
              </w:numPr>
              <w:spacing w:line="276" w:lineRule="auto"/>
              <w:ind w:left="288" w:right="288"/>
              <w:jc w:val="both"/>
              <w:rPr>
                <w:rFonts w:ascii="Trebuchet MS" w:hAnsi="Trebuchet MS" w:cs="Times New Roman"/>
              </w:rPr>
            </w:pPr>
            <w:r w:rsidRPr="00031DA1">
              <w:rPr>
                <w:rFonts w:ascii="Trebuchet MS" w:hAnsi="Trebuchet MS" w:cs="Times New Roman"/>
              </w:rPr>
              <w:t>În cazul în care ofertantul căruia i s-a atribuit contractul de furnizare a nominalizat in cadrul ofertei subcontractanți (pentru care a prezentat acord de subcontractare), acesta are obligația de a prezenta la semnarea  contractului  contractul/contractele încheiate cu subcontractanții nominalizați in oferta.</w:t>
            </w:r>
          </w:p>
          <w:p w14:paraId="72283343" w14:textId="76B4989A" w:rsidR="00E86E36" w:rsidRPr="00375FC9" w:rsidRDefault="002C14F6" w:rsidP="002B4C2A">
            <w:pPr>
              <w:spacing w:line="276" w:lineRule="auto"/>
              <w:ind w:left="288" w:right="288"/>
              <w:jc w:val="both"/>
              <w:rPr>
                <w:rFonts w:ascii="Trebuchet MS" w:hAnsi="Trebuchet MS" w:cs="Times New Roman"/>
              </w:rPr>
            </w:pPr>
            <w:r w:rsidRPr="00031DA1">
              <w:rPr>
                <w:rFonts w:ascii="Trebuchet MS" w:hAnsi="Trebuchet MS" w:cs="Times New Roman"/>
              </w:rPr>
              <w:t>In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tc>
      </w:tr>
    </w:tbl>
    <w:p w14:paraId="3A24F3F7" w14:textId="77777777" w:rsidR="00E86E36" w:rsidRPr="00860B4C" w:rsidRDefault="00E86E36" w:rsidP="00E86E36">
      <w:pPr>
        <w:spacing w:before="120" w:after="120"/>
        <w:jc w:val="both"/>
        <w:rPr>
          <w:rFonts w:ascii="Trebuchet MS" w:hAnsi="Trebuchet MS" w:cs="Times New Roman"/>
          <w:b/>
        </w:rPr>
      </w:pPr>
      <w:r w:rsidRPr="00860B4C">
        <w:rPr>
          <w:rFonts w:ascii="Trebuchet MS" w:hAnsi="Trebuchet MS" w:cs="Times New Roman"/>
          <w:b/>
        </w:rPr>
        <w:lastRenderedPageBreak/>
        <w:t>VI.4) Proceduri de contestare</w:t>
      </w:r>
    </w:p>
    <w:tbl>
      <w:tblPr>
        <w:tblStyle w:val="TableGrid"/>
        <w:tblW w:w="0" w:type="auto"/>
        <w:tblLook w:val="04A0" w:firstRow="1" w:lastRow="0" w:firstColumn="1" w:lastColumn="0" w:noHBand="0" w:noVBand="1"/>
      </w:tblPr>
      <w:tblGrid>
        <w:gridCol w:w="4526"/>
        <w:gridCol w:w="2415"/>
        <w:gridCol w:w="2687"/>
      </w:tblGrid>
      <w:tr w:rsidR="00E86E36" w:rsidRPr="00860B4C" w14:paraId="1DD3EE16" w14:textId="77777777" w:rsidTr="005935C5">
        <w:tc>
          <w:tcPr>
            <w:tcW w:w="9628" w:type="dxa"/>
            <w:gridSpan w:val="3"/>
          </w:tcPr>
          <w:p w14:paraId="36B0204D"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VI.4.1) Organismul de soluționare a contestațiilor</w:t>
            </w:r>
          </w:p>
        </w:tc>
      </w:tr>
      <w:tr w:rsidR="00E86E36" w:rsidRPr="00860B4C" w14:paraId="448826E5" w14:textId="77777777" w:rsidTr="005935C5">
        <w:tc>
          <w:tcPr>
            <w:tcW w:w="9628" w:type="dxa"/>
            <w:gridSpan w:val="3"/>
          </w:tcPr>
          <w:p w14:paraId="666179BD"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Denumire oficială: Consiliul National de Soluționare a Contestațiilor</w:t>
            </w:r>
          </w:p>
        </w:tc>
      </w:tr>
      <w:tr w:rsidR="00E86E36" w:rsidRPr="00860B4C" w14:paraId="27C02281" w14:textId="77777777" w:rsidTr="005935C5">
        <w:tc>
          <w:tcPr>
            <w:tcW w:w="9628" w:type="dxa"/>
            <w:gridSpan w:val="3"/>
          </w:tcPr>
          <w:p w14:paraId="3648F3DC"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Adresă: Str. Stavropoleos, nr. 6, sector 3</w:t>
            </w:r>
          </w:p>
        </w:tc>
      </w:tr>
      <w:tr w:rsidR="00E86E36" w:rsidRPr="00860B4C" w14:paraId="7DAC58DD" w14:textId="77777777" w:rsidTr="00232732">
        <w:tc>
          <w:tcPr>
            <w:tcW w:w="4526" w:type="dxa"/>
          </w:tcPr>
          <w:p w14:paraId="10F871B4"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Localitate: București</w:t>
            </w:r>
          </w:p>
        </w:tc>
        <w:tc>
          <w:tcPr>
            <w:tcW w:w="2415" w:type="dxa"/>
          </w:tcPr>
          <w:p w14:paraId="262EBAC4"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Cod poștal: 030084</w:t>
            </w:r>
          </w:p>
        </w:tc>
        <w:tc>
          <w:tcPr>
            <w:tcW w:w="2687" w:type="dxa"/>
          </w:tcPr>
          <w:p w14:paraId="69BFC9C4"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Țară: Romania</w:t>
            </w:r>
          </w:p>
        </w:tc>
      </w:tr>
      <w:tr w:rsidR="00E86E36" w:rsidRPr="00860B4C" w14:paraId="1ECC3268" w14:textId="77777777" w:rsidTr="00232732">
        <w:tc>
          <w:tcPr>
            <w:tcW w:w="6941" w:type="dxa"/>
            <w:gridSpan w:val="2"/>
          </w:tcPr>
          <w:p w14:paraId="57DA0F5E"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 xml:space="preserve">E-mail: </w:t>
            </w:r>
            <w:hyperlink r:id="rId11" w:history="1">
              <w:r w:rsidR="00E9454A" w:rsidRPr="00860B4C">
                <w:rPr>
                  <w:rStyle w:val="Hyperlink"/>
                  <w:rFonts w:ascii="Trebuchet MS" w:hAnsi="Trebuchet MS"/>
                </w:rPr>
                <w:t>office@cnsc.ro</w:t>
              </w:r>
            </w:hyperlink>
          </w:p>
        </w:tc>
        <w:tc>
          <w:tcPr>
            <w:tcW w:w="2687" w:type="dxa"/>
          </w:tcPr>
          <w:p w14:paraId="638C775E"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Telefon: +40 213104642</w:t>
            </w:r>
          </w:p>
        </w:tc>
      </w:tr>
      <w:tr w:rsidR="00E86E36" w:rsidRPr="00860B4C" w14:paraId="02C9BE9F" w14:textId="77777777" w:rsidTr="00232732">
        <w:tc>
          <w:tcPr>
            <w:tcW w:w="6941" w:type="dxa"/>
            <w:gridSpan w:val="2"/>
          </w:tcPr>
          <w:p w14:paraId="1AB690C8"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Adresă internet: (</w:t>
            </w:r>
            <w:r w:rsidRPr="00860B4C">
              <w:rPr>
                <w:rFonts w:ascii="Trebuchet MS" w:hAnsi="Trebuchet MS" w:cs="Times New Roman"/>
                <w:i/>
              </w:rPr>
              <w:t>URL</w:t>
            </w:r>
            <w:r w:rsidRPr="00860B4C">
              <w:rPr>
                <w:rFonts w:ascii="Trebuchet MS" w:hAnsi="Trebuchet MS" w:cs="Times New Roman"/>
              </w:rPr>
              <w:t xml:space="preserve">) </w:t>
            </w:r>
            <w:hyperlink r:id="rId12" w:history="1">
              <w:r w:rsidR="00E9454A" w:rsidRPr="00860B4C">
                <w:rPr>
                  <w:rStyle w:val="Hyperlink"/>
                  <w:rFonts w:ascii="Trebuchet MS" w:hAnsi="Trebuchet MS"/>
                </w:rPr>
                <w:t>www.cnsc.ro</w:t>
              </w:r>
            </w:hyperlink>
          </w:p>
        </w:tc>
        <w:tc>
          <w:tcPr>
            <w:tcW w:w="2687" w:type="dxa"/>
          </w:tcPr>
          <w:p w14:paraId="68DD09B1"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Fax: +40 218900745</w:t>
            </w:r>
          </w:p>
        </w:tc>
      </w:tr>
      <w:tr w:rsidR="00E86E36" w:rsidRPr="00860B4C" w14:paraId="44736CF8" w14:textId="77777777" w:rsidTr="005935C5">
        <w:tc>
          <w:tcPr>
            <w:tcW w:w="9628" w:type="dxa"/>
            <w:gridSpan w:val="3"/>
          </w:tcPr>
          <w:p w14:paraId="10A27BC8"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VI.4.2) Organismul competent pentru procedurile de mediere</w:t>
            </w:r>
          </w:p>
        </w:tc>
      </w:tr>
      <w:tr w:rsidR="00E86E36" w:rsidRPr="00860B4C" w14:paraId="6FF61ED7" w14:textId="77777777" w:rsidTr="005935C5">
        <w:tc>
          <w:tcPr>
            <w:tcW w:w="9628" w:type="dxa"/>
            <w:gridSpan w:val="3"/>
          </w:tcPr>
          <w:p w14:paraId="1B283140"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Denumire oficială:</w:t>
            </w:r>
          </w:p>
        </w:tc>
      </w:tr>
      <w:tr w:rsidR="00E86E36" w:rsidRPr="00860B4C" w14:paraId="2F78CB9A" w14:textId="77777777" w:rsidTr="005935C5">
        <w:tc>
          <w:tcPr>
            <w:tcW w:w="9628" w:type="dxa"/>
            <w:gridSpan w:val="3"/>
          </w:tcPr>
          <w:p w14:paraId="500A1FF5"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Adresă:</w:t>
            </w:r>
          </w:p>
        </w:tc>
      </w:tr>
      <w:tr w:rsidR="00E86E36" w:rsidRPr="00860B4C" w14:paraId="4D189F74" w14:textId="77777777" w:rsidTr="00232732">
        <w:tc>
          <w:tcPr>
            <w:tcW w:w="4526" w:type="dxa"/>
          </w:tcPr>
          <w:p w14:paraId="4827A55E"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Localitate:</w:t>
            </w:r>
          </w:p>
        </w:tc>
        <w:tc>
          <w:tcPr>
            <w:tcW w:w="2415" w:type="dxa"/>
          </w:tcPr>
          <w:p w14:paraId="33FFD97F"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Cod poștal:</w:t>
            </w:r>
          </w:p>
        </w:tc>
        <w:tc>
          <w:tcPr>
            <w:tcW w:w="2687" w:type="dxa"/>
          </w:tcPr>
          <w:p w14:paraId="7947A883"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Țară:</w:t>
            </w:r>
          </w:p>
        </w:tc>
      </w:tr>
      <w:tr w:rsidR="00E86E36" w:rsidRPr="00860B4C" w14:paraId="39C35279" w14:textId="77777777" w:rsidTr="00232732">
        <w:tc>
          <w:tcPr>
            <w:tcW w:w="6941" w:type="dxa"/>
            <w:gridSpan w:val="2"/>
          </w:tcPr>
          <w:p w14:paraId="44A9F457"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E-mail:</w:t>
            </w:r>
          </w:p>
        </w:tc>
        <w:tc>
          <w:tcPr>
            <w:tcW w:w="2687" w:type="dxa"/>
          </w:tcPr>
          <w:p w14:paraId="470F8738"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Telefon:</w:t>
            </w:r>
          </w:p>
        </w:tc>
      </w:tr>
      <w:tr w:rsidR="00E86E36" w:rsidRPr="00860B4C" w14:paraId="26DE3AAA" w14:textId="77777777" w:rsidTr="00232732">
        <w:tc>
          <w:tcPr>
            <w:tcW w:w="6941" w:type="dxa"/>
            <w:gridSpan w:val="2"/>
          </w:tcPr>
          <w:p w14:paraId="153FD1B6"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Adresă internet: (</w:t>
            </w:r>
            <w:r w:rsidRPr="00860B4C">
              <w:rPr>
                <w:rFonts w:ascii="Trebuchet MS" w:hAnsi="Trebuchet MS" w:cs="Times New Roman"/>
                <w:i/>
              </w:rPr>
              <w:t>URL</w:t>
            </w:r>
            <w:r w:rsidRPr="00860B4C">
              <w:rPr>
                <w:rFonts w:ascii="Trebuchet MS" w:hAnsi="Trebuchet MS" w:cs="Times New Roman"/>
              </w:rPr>
              <w:t>)</w:t>
            </w:r>
          </w:p>
        </w:tc>
        <w:tc>
          <w:tcPr>
            <w:tcW w:w="2687" w:type="dxa"/>
          </w:tcPr>
          <w:p w14:paraId="4C5D0038"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Fax:</w:t>
            </w:r>
          </w:p>
        </w:tc>
      </w:tr>
      <w:tr w:rsidR="00E86E36" w:rsidRPr="00860B4C" w14:paraId="41340EBA" w14:textId="77777777" w:rsidTr="005935C5">
        <w:tc>
          <w:tcPr>
            <w:tcW w:w="9628" w:type="dxa"/>
            <w:gridSpan w:val="3"/>
          </w:tcPr>
          <w:p w14:paraId="367D48D3" w14:textId="77777777" w:rsidR="00E86E36" w:rsidRPr="00860B4C" w:rsidRDefault="00E86E36" w:rsidP="00021A37">
            <w:pPr>
              <w:spacing w:before="120" w:after="120"/>
              <w:jc w:val="both"/>
              <w:rPr>
                <w:rFonts w:ascii="Trebuchet MS" w:hAnsi="Trebuchet MS" w:cs="Times New Roman"/>
                <w:b/>
              </w:rPr>
            </w:pPr>
            <w:r w:rsidRPr="00860B4C">
              <w:rPr>
                <w:rFonts w:ascii="Trebuchet MS" w:hAnsi="Trebuchet MS" w:cs="Times New Roman"/>
                <w:b/>
              </w:rPr>
              <w:t>VI.4.3) Procedura de contestare</w:t>
            </w:r>
          </w:p>
          <w:p w14:paraId="7F5FA1E9" w14:textId="77777777" w:rsidR="00E86E36" w:rsidRPr="00860B4C" w:rsidRDefault="00E86E36" w:rsidP="00021A37">
            <w:pPr>
              <w:spacing w:before="120" w:after="120"/>
              <w:jc w:val="both"/>
              <w:rPr>
                <w:rFonts w:ascii="Trebuchet MS" w:hAnsi="Trebuchet MS" w:cs="Times New Roman"/>
                <w:b/>
                <w:bCs/>
              </w:rPr>
            </w:pPr>
            <w:r w:rsidRPr="00860B4C">
              <w:rPr>
                <w:rFonts w:ascii="Trebuchet MS" w:hAnsi="Trebuchet MS" w:cs="Times New Roman"/>
                <w:b/>
                <w:bCs/>
              </w:rPr>
              <w:t>Precizări privind termenul (termenele) pentru procedurile de contestare:</w:t>
            </w:r>
          </w:p>
          <w:p w14:paraId="30927B3B" w14:textId="77777777" w:rsidR="00024CC1" w:rsidRPr="00024CC1" w:rsidRDefault="00024CC1" w:rsidP="00024CC1">
            <w:pPr>
              <w:spacing w:before="120" w:after="120" w:line="259" w:lineRule="auto"/>
              <w:jc w:val="both"/>
              <w:rPr>
                <w:rFonts w:ascii="Trebuchet MS" w:hAnsi="Trebuchet MS" w:cs="Times New Roman"/>
                <w:bCs/>
                <w:iCs/>
              </w:rPr>
            </w:pPr>
            <w:r w:rsidRPr="00024CC1">
              <w:rPr>
                <w:rFonts w:ascii="Trebuchet MS" w:hAnsi="Trebuchet MS" w:cs="Times New Roman"/>
                <w:bCs/>
                <w:iCs/>
              </w:rPr>
              <w:t xml:space="preserve">În conformitate cu Legea nr. 101/2016 privind remediile și căile de atac în materie de atribuire a contractelor de achiziție publică, a contractelor sectoriale și a contractelor de concesiune de </w:t>
            </w:r>
            <w:r w:rsidRPr="00024CC1">
              <w:rPr>
                <w:rFonts w:ascii="Trebuchet MS" w:hAnsi="Trebuchet MS" w:cs="Times New Roman"/>
                <w:bCs/>
                <w:iCs/>
              </w:rPr>
              <w:lastRenderedPageBreak/>
              <w:t>lucrări și concesiune de servicii, precum și pentru organizarea și funcționarea Consiliului National de Soluționare a Contestațiilor publicat în Monitorul Oficial al României nr. 393 din 23 mai 2016, cu modificările și completările ulterioare.</w:t>
            </w:r>
          </w:p>
          <w:p w14:paraId="7E8E5FE6" w14:textId="77777777" w:rsidR="00024CC1" w:rsidRPr="00024CC1" w:rsidRDefault="00024CC1" w:rsidP="00024CC1">
            <w:pPr>
              <w:spacing w:before="120" w:after="120" w:line="259" w:lineRule="auto"/>
              <w:jc w:val="both"/>
              <w:rPr>
                <w:rFonts w:ascii="Trebuchet MS" w:hAnsi="Trebuchet MS" w:cs="Times New Roman"/>
                <w:bCs/>
                <w:iCs/>
              </w:rPr>
            </w:pPr>
            <w:r w:rsidRPr="00024CC1">
              <w:rPr>
                <w:rFonts w:ascii="Trebuchet MS" w:hAnsi="Trebuchet MS" w:cs="Times New Roman"/>
                <w:bCs/>
                <w:iCs/>
              </w:rPr>
              <w:t xml:space="preserve">Conform prevederilor Legii nr. 101/2016, orice persoană care consideră că a fost vătămată de o eroare sau de o neregulă printr-un act al autorității/entității contractante, care încalcă legile privind achizițiile publice, poate depune o plângere în termen de </w:t>
            </w:r>
            <w:r w:rsidRPr="00024CC1">
              <w:rPr>
                <w:rFonts w:ascii="Trebuchet MS" w:hAnsi="Trebuchet MS" w:cs="Times New Roman"/>
                <w:bCs/>
                <w:i/>
              </w:rPr>
              <w:t>10 zile</w:t>
            </w:r>
            <w:r w:rsidRPr="00024CC1">
              <w:rPr>
                <w:rFonts w:ascii="Trebuchet MS" w:hAnsi="Trebuchet MS" w:cs="Times New Roman"/>
                <w:bCs/>
                <w:iCs/>
              </w:rPr>
              <w:t xml:space="preserve"> începând cu ziua următoare luării la cunoștință despre actul autorității/entității contractante considerat nelegal:</w:t>
            </w:r>
          </w:p>
          <w:p w14:paraId="3701E6C1" w14:textId="77777777" w:rsidR="00024CC1" w:rsidRPr="00024CC1" w:rsidRDefault="00024CC1" w:rsidP="00E00609">
            <w:pPr>
              <w:numPr>
                <w:ilvl w:val="0"/>
                <w:numId w:val="4"/>
              </w:numPr>
              <w:spacing w:before="120" w:after="120" w:line="259" w:lineRule="auto"/>
              <w:jc w:val="both"/>
              <w:rPr>
                <w:rFonts w:ascii="Trebuchet MS" w:hAnsi="Trebuchet MS" w:cs="Times New Roman"/>
                <w:bCs/>
                <w:iCs/>
              </w:rPr>
            </w:pPr>
            <w:r w:rsidRPr="00024CC1">
              <w:rPr>
                <w:rFonts w:ascii="Trebuchet MS" w:hAnsi="Trebuchet MS" w:cs="Times New Roman"/>
                <w:bCs/>
                <w:iCs/>
              </w:rPr>
              <w:t>fie pe cale administrativ-jurisdicțională la Consiliul Național de Soluționare a Contestațiilor;</w:t>
            </w:r>
          </w:p>
          <w:p w14:paraId="5EFE38AD" w14:textId="77777777" w:rsidR="00024CC1" w:rsidRPr="00024CC1" w:rsidRDefault="00024CC1" w:rsidP="00E00609">
            <w:pPr>
              <w:numPr>
                <w:ilvl w:val="0"/>
                <w:numId w:val="4"/>
              </w:numPr>
              <w:spacing w:before="120" w:after="120" w:line="259" w:lineRule="auto"/>
              <w:jc w:val="both"/>
              <w:rPr>
                <w:rFonts w:ascii="Trebuchet MS" w:hAnsi="Trebuchet MS" w:cs="Times New Roman"/>
                <w:bCs/>
                <w:iCs/>
              </w:rPr>
            </w:pPr>
            <w:r w:rsidRPr="00024CC1">
              <w:rPr>
                <w:rFonts w:ascii="Trebuchet MS" w:hAnsi="Trebuchet MS" w:cs="Times New Roman"/>
                <w:bCs/>
                <w:iCs/>
              </w:rPr>
              <w:t>fie pe cale judiciară la instanța de judecată.</w:t>
            </w:r>
          </w:p>
          <w:p w14:paraId="79475926" w14:textId="59D13863" w:rsidR="005935C5" w:rsidRPr="00860B4C" w:rsidRDefault="00024CC1" w:rsidP="00024CC1">
            <w:pPr>
              <w:spacing w:before="120" w:after="120"/>
              <w:jc w:val="both"/>
              <w:rPr>
                <w:rFonts w:ascii="Trebuchet MS" w:hAnsi="Trebuchet MS" w:cs="Times New Roman"/>
              </w:rPr>
            </w:pPr>
            <w:r w:rsidRPr="00024CC1">
              <w:rPr>
                <w:rFonts w:ascii="Trebuchet MS" w:hAnsi="Trebuchet MS" w:cs="Times New Roman"/>
                <w:bCs/>
                <w:iCs/>
              </w:rPr>
              <w:t>Indiferent de procedura aleasă, contestația va fi transmisă în același timp și autorității contractante.</w:t>
            </w:r>
          </w:p>
        </w:tc>
      </w:tr>
      <w:tr w:rsidR="00E86E36" w:rsidRPr="00860B4C" w14:paraId="13B2E1ED" w14:textId="77777777" w:rsidTr="005935C5">
        <w:tc>
          <w:tcPr>
            <w:tcW w:w="9628" w:type="dxa"/>
            <w:gridSpan w:val="3"/>
          </w:tcPr>
          <w:p w14:paraId="0525BC3B"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b/>
              </w:rPr>
              <w:lastRenderedPageBreak/>
              <w:t>VI.4.4) Serviciul de la care se pot obține informații privind procedura de contestare</w:t>
            </w:r>
          </w:p>
        </w:tc>
      </w:tr>
      <w:tr w:rsidR="00E86E36" w:rsidRPr="00860B4C" w14:paraId="0D2F1CBF" w14:textId="77777777" w:rsidTr="005935C5">
        <w:tc>
          <w:tcPr>
            <w:tcW w:w="9628" w:type="dxa"/>
            <w:gridSpan w:val="3"/>
          </w:tcPr>
          <w:p w14:paraId="5092074E" w14:textId="11766F8F"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Denumire oficială:</w:t>
            </w:r>
            <w:r w:rsidR="00024CC1">
              <w:rPr>
                <w:rFonts w:ascii="Trebuchet MS" w:hAnsi="Trebuchet MS" w:cs="Times New Roman"/>
              </w:rPr>
              <w:t xml:space="preserve"> </w:t>
            </w:r>
            <w:r w:rsidR="00024CC1" w:rsidRPr="00E615F7">
              <w:rPr>
                <w:rFonts w:ascii="Trebuchet MS" w:hAnsi="Trebuchet MS"/>
              </w:rPr>
              <w:t>Ministerul Justiției - Compartimentul Achiziții Publice</w:t>
            </w:r>
          </w:p>
        </w:tc>
      </w:tr>
      <w:tr w:rsidR="00E86E36" w:rsidRPr="00860B4C" w14:paraId="21C92D2A" w14:textId="77777777" w:rsidTr="005935C5">
        <w:tc>
          <w:tcPr>
            <w:tcW w:w="9628" w:type="dxa"/>
            <w:gridSpan w:val="3"/>
          </w:tcPr>
          <w:p w14:paraId="636E83F5" w14:textId="548E4F5C"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Adresă:</w:t>
            </w:r>
            <w:r w:rsidR="00024CC1">
              <w:rPr>
                <w:rFonts w:ascii="Trebuchet MS" w:hAnsi="Trebuchet MS" w:cs="Times New Roman"/>
              </w:rPr>
              <w:t xml:space="preserve"> </w:t>
            </w:r>
            <w:r w:rsidR="00024CC1" w:rsidRPr="00E615F7">
              <w:rPr>
                <w:rFonts w:ascii="Trebuchet MS" w:hAnsi="Trebuchet MS"/>
              </w:rPr>
              <w:t>Strada Apolodor, nr. 17</w:t>
            </w:r>
          </w:p>
        </w:tc>
      </w:tr>
      <w:tr w:rsidR="00E86E36" w:rsidRPr="00860B4C" w14:paraId="2231793E" w14:textId="77777777" w:rsidTr="00232732">
        <w:tc>
          <w:tcPr>
            <w:tcW w:w="4526" w:type="dxa"/>
          </w:tcPr>
          <w:p w14:paraId="3DD671F5" w14:textId="0FA756B6"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Localitate:</w:t>
            </w:r>
            <w:r w:rsidR="00024CC1">
              <w:rPr>
                <w:rFonts w:ascii="Trebuchet MS" w:hAnsi="Trebuchet MS" w:cs="Times New Roman"/>
              </w:rPr>
              <w:t xml:space="preserve"> </w:t>
            </w:r>
            <w:r w:rsidR="00024CC1" w:rsidRPr="00E615F7">
              <w:rPr>
                <w:rFonts w:ascii="Trebuchet MS" w:hAnsi="Trebuchet MS"/>
              </w:rPr>
              <w:t>București</w:t>
            </w:r>
          </w:p>
        </w:tc>
        <w:tc>
          <w:tcPr>
            <w:tcW w:w="2415" w:type="dxa"/>
          </w:tcPr>
          <w:p w14:paraId="66DEABB4" w14:textId="3F3E16FA"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Cod poștal:</w:t>
            </w:r>
            <w:r w:rsidR="00024CC1">
              <w:rPr>
                <w:rFonts w:ascii="Trebuchet MS" w:hAnsi="Trebuchet MS" w:cs="Times New Roman"/>
              </w:rPr>
              <w:t xml:space="preserve"> </w:t>
            </w:r>
            <w:r w:rsidR="00024CC1" w:rsidRPr="00E615F7">
              <w:rPr>
                <w:rFonts w:ascii="Trebuchet MS" w:hAnsi="Trebuchet MS"/>
              </w:rPr>
              <w:t>050741</w:t>
            </w:r>
          </w:p>
        </w:tc>
        <w:tc>
          <w:tcPr>
            <w:tcW w:w="2687" w:type="dxa"/>
          </w:tcPr>
          <w:p w14:paraId="076E0138" w14:textId="189DE5D9"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Țară:</w:t>
            </w:r>
            <w:r w:rsidR="00024CC1">
              <w:rPr>
                <w:rFonts w:ascii="Trebuchet MS" w:hAnsi="Trebuchet MS" w:cs="Times New Roman"/>
              </w:rPr>
              <w:t xml:space="preserve"> </w:t>
            </w:r>
            <w:r w:rsidR="00024CC1" w:rsidRPr="00E615F7">
              <w:rPr>
                <w:rFonts w:ascii="Trebuchet MS" w:hAnsi="Trebuchet MS"/>
              </w:rPr>
              <w:t>Romania</w:t>
            </w:r>
          </w:p>
        </w:tc>
      </w:tr>
      <w:tr w:rsidR="00E86E36" w:rsidRPr="00860B4C" w14:paraId="08150FAB" w14:textId="77777777" w:rsidTr="00232732">
        <w:tc>
          <w:tcPr>
            <w:tcW w:w="6941" w:type="dxa"/>
            <w:gridSpan w:val="2"/>
          </w:tcPr>
          <w:p w14:paraId="5F050654" w14:textId="3252FB2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E-mail:</w:t>
            </w:r>
            <w:r w:rsidR="00232732">
              <w:rPr>
                <w:rFonts w:ascii="Trebuchet MS" w:hAnsi="Trebuchet MS" w:cs="Times New Roman"/>
              </w:rPr>
              <w:t xml:space="preserve"> </w:t>
            </w:r>
            <w:r w:rsidR="00232732" w:rsidRPr="00E615F7">
              <w:rPr>
                <w:rFonts w:ascii="Trebuchet MS" w:hAnsi="Trebuchet MS"/>
              </w:rPr>
              <w:t>achizitiipublice@just.ro</w:t>
            </w:r>
          </w:p>
        </w:tc>
        <w:tc>
          <w:tcPr>
            <w:tcW w:w="2687" w:type="dxa"/>
          </w:tcPr>
          <w:p w14:paraId="5ED0B74E" w14:textId="40EFE66C" w:rsidR="00E86E36" w:rsidRPr="00024CC1" w:rsidRDefault="00E86E36" w:rsidP="00021A37">
            <w:pPr>
              <w:spacing w:before="120" w:after="120"/>
              <w:jc w:val="both"/>
            </w:pPr>
            <w:r w:rsidRPr="00860B4C">
              <w:rPr>
                <w:rFonts w:ascii="Trebuchet MS" w:hAnsi="Trebuchet MS" w:cs="Times New Roman"/>
              </w:rPr>
              <w:t>Telefon:</w:t>
            </w:r>
            <w:r w:rsidR="00024CC1">
              <w:t xml:space="preserve"> </w:t>
            </w:r>
            <w:r w:rsidR="00024CC1" w:rsidRPr="00024CC1">
              <w:rPr>
                <w:rFonts w:ascii="Trebuchet MS" w:hAnsi="Trebuchet MS" w:cs="Times New Roman"/>
              </w:rPr>
              <w:t>+400372041115</w:t>
            </w:r>
          </w:p>
        </w:tc>
      </w:tr>
      <w:tr w:rsidR="00E86E36" w:rsidRPr="00860B4C" w14:paraId="187459DE" w14:textId="77777777" w:rsidTr="00232732">
        <w:tc>
          <w:tcPr>
            <w:tcW w:w="6941" w:type="dxa"/>
            <w:gridSpan w:val="2"/>
          </w:tcPr>
          <w:p w14:paraId="2B06CEEA" w14:textId="2CD06508"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 xml:space="preserve">Adresă internet: </w:t>
            </w:r>
            <w:r w:rsidR="00024CC1" w:rsidRPr="00821336">
              <w:rPr>
                <w:rFonts w:ascii="Trebuchet MS" w:hAnsi="Trebuchet MS" w:cs="Times New Roman"/>
              </w:rPr>
              <w:t>(</w:t>
            </w:r>
            <w:r w:rsidR="00024CC1" w:rsidRPr="00821336">
              <w:rPr>
                <w:rFonts w:ascii="Trebuchet MS" w:hAnsi="Trebuchet MS" w:cs="Times New Roman"/>
                <w:i/>
              </w:rPr>
              <w:t>URL</w:t>
            </w:r>
            <w:r w:rsidR="00024CC1" w:rsidRPr="00821336">
              <w:rPr>
                <w:rFonts w:ascii="Trebuchet MS" w:hAnsi="Trebuchet MS" w:cs="Times New Roman"/>
              </w:rPr>
              <w:t>)</w:t>
            </w:r>
            <w:r w:rsidR="00024CC1" w:rsidRPr="00E615F7">
              <w:rPr>
                <w:rFonts w:ascii="Trebuchet MS" w:hAnsi="Trebuchet MS"/>
              </w:rPr>
              <w:t xml:space="preserve"> www.just.ro</w:t>
            </w:r>
          </w:p>
        </w:tc>
        <w:tc>
          <w:tcPr>
            <w:tcW w:w="2687" w:type="dxa"/>
          </w:tcPr>
          <w:p w14:paraId="3F3CBEE6" w14:textId="77777777" w:rsidR="00E86E36" w:rsidRPr="00860B4C" w:rsidRDefault="00E86E36" w:rsidP="00021A37">
            <w:pPr>
              <w:spacing w:before="120" w:after="120"/>
              <w:jc w:val="both"/>
              <w:rPr>
                <w:rFonts w:ascii="Trebuchet MS" w:hAnsi="Trebuchet MS" w:cs="Times New Roman"/>
              </w:rPr>
            </w:pPr>
            <w:r w:rsidRPr="00860B4C">
              <w:rPr>
                <w:rFonts w:ascii="Trebuchet MS" w:hAnsi="Trebuchet MS" w:cs="Times New Roman"/>
              </w:rPr>
              <w:t>Fax:</w:t>
            </w:r>
          </w:p>
        </w:tc>
      </w:tr>
    </w:tbl>
    <w:p w14:paraId="42A86B18" w14:textId="77777777" w:rsidR="00E86E36" w:rsidRPr="00860B4C" w:rsidRDefault="00E86E36" w:rsidP="00E86E36">
      <w:pPr>
        <w:jc w:val="both"/>
        <w:rPr>
          <w:rFonts w:ascii="Trebuchet MS" w:hAnsi="Trebuchet MS" w:cs="Times New Roman"/>
        </w:rPr>
      </w:pPr>
    </w:p>
    <w:p w14:paraId="65CF2F43" w14:textId="652629C7" w:rsidR="00021A37" w:rsidRDefault="00E86E36" w:rsidP="007B7A32">
      <w:pPr>
        <w:spacing w:before="120" w:after="120" w:line="276" w:lineRule="auto"/>
        <w:ind w:left="1"/>
        <w:jc w:val="both"/>
        <w:rPr>
          <w:rFonts w:ascii="Trebuchet MS" w:hAnsi="Trebuchet MS" w:cs="Times New Roman"/>
        </w:rPr>
      </w:pPr>
      <w:r w:rsidRPr="00860B4C">
        <w:rPr>
          <w:rFonts w:ascii="Trebuchet MS" w:hAnsi="Trebuchet MS" w:cs="Times New Roman"/>
          <w:b/>
        </w:rPr>
        <w:t>VI.5) Data expedierii prezentului anunț:</w:t>
      </w:r>
      <w:r w:rsidRPr="00860B4C">
        <w:rPr>
          <w:rFonts w:ascii="Trebuchet MS" w:hAnsi="Trebuchet MS" w:cs="Times New Roman"/>
        </w:rPr>
        <w:t xml:space="preserve"> (</w:t>
      </w:r>
      <w:proofErr w:type="spellStart"/>
      <w:r w:rsidRPr="00860B4C">
        <w:rPr>
          <w:rFonts w:ascii="Trebuchet MS" w:hAnsi="Trebuchet MS" w:cs="Times New Roman"/>
          <w:i/>
        </w:rPr>
        <w:t>zz</w:t>
      </w:r>
      <w:proofErr w:type="spellEnd"/>
      <w:r w:rsidRPr="00860B4C">
        <w:rPr>
          <w:rFonts w:ascii="Trebuchet MS" w:hAnsi="Trebuchet MS" w:cs="Times New Roman"/>
          <w:i/>
        </w:rPr>
        <w:t>/</w:t>
      </w:r>
      <w:proofErr w:type="spellStart"/>
      <w:r w:rsidRPr="00860B4C">
        <w:rPr>
          <w:rFonts w:ascii="Trebuchet MS" w:hAnsi="Trebuchet MS" w:cs="Times New Roman"/>
          <w:i/>
        </w:rPr>
        <w:t>ll</w:t>
      </w:r>
      <w:proofErr w:type="spellEnd"/>
      <w:r w:rsidRPr="00860B4C">
        <w:rPr>
          <w:rFonts w:ascii="Trebuchet MS" w:hAnsi="Trebuchet MS" w:cs="Times New Roman"/>
          <w:i/>
        </w:rPr>
        <w:t>/</w:t>
      </w:r>
      <w:proofErr w:type="spellStart"/>
      <w:r w:rsidRPr="00860B4C">
        <w:rPr>
          <w:rFonts w:ascii="Trebuchet MS" w:hAnsi="Trebuchet MS" w:cs="Times New Roman"/>
          <w:i/>
        </w:rPr>
        <w:t>aaaa</w:t>
      </w:r>
      <w:proofErr w:type="spellEnd"/>
      <w:r w:rsidRPr="00860B4C">
        <w:rPr>
          <w:rFonts w:ascii="Trebuchet MS" w:hAnsi="Trebuchet MS" w:cs="Times New Roman"/>
        </w:rPr>
        <w:t>)</w:t>
      </w:r>
    </w:p>
    <w:p w14:paraId="238272E4" w14:textId="586483AA" w:rsidR="001E750F" w:rsidRPr="002B4C2A" w:rsidRDefault="00232732" w:rsidP="002B4C2A">
      <w:pPr>
        <w:spacing w:before="120" w:after="120" w:line="276" w:lineRule="auto"/>
        <w:ind w:left="1"/>
        <w:jc w:val="both"/>
        <w:rPr>
          <w:rFonts w:ascii="Trebuchet MS" w:hAnsi="Trebuchet MS" w:cs="Times New Roman"/>
          <w:b/>
        </w:rPr>
      </w:pPr>
      <w:r>
        <w:rPr>
          <w:rFonts w:ascii="Trebuchet MS" w:hAnsi="Trebuchet MS" w:cs="Times New Roman"/>
          <w:b/>
        </w:rPr>
        <w:t>-</w:t>
      </w:r>
    </w:p>
    <w:sectPr w:rsidR="001E750F" w:rsidRPr="002B4C2A" w:rsidSect="00021A3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C20D" w14:textId="77777777" w:rsidR="004E3D26" w:rsidRDefault="004E3D26">
      <w:pPr>
        <w:spacing w:after="0" w:line="240" w:lineRule="auto"/>
      </w:pPr>
      <w:r>
        <w:separator/>
      </w:r>
    </w:p>
  </w:endnote>
  <w:endnote w:type="continuationSeparator" w:id="0">
    <w:p w14:paraId="6CB607E2" w14:textId="77777777" w:rsidR="004E3D26" w:rsidRDefault="004E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1422" w14:textId="77777777" w:rsidR="00B472B2" w:rsidRDefault="00B4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928"/>
      <w:gridCol w:w="5426"/>
      <w:gridCol w:w="2284"/>
    </w:tblGrid>
    <w:tr w:rsidR="00860B4C" w:rsidRPr="00722091" w14:paraId="33EB2CA2" w14:textId="77777777" w:rsidTr="006E2051">
      <w:tc>
        <w:tcPr>
          <w:tcW w:w="1000" w:type="pct"/>
          <w:shd w:val="clear" w:color="auto" w:fill="auto"/>
        </w:tcPr>
        <w:p w14:paraId="6B7573CA" w14:textId="2D720810" w:rsidR="00860B4C" w:rsidRPr="00722091" w:rsidRDefault="00860B4C" w:rsidP="00860B4C">
          <w:pPr>
            <w:tabs>
              <w:tab w:val="center" w:pos="4536"/>
              <w:tab w:val="right" w:pos="9072"/>
            </w:tabs>
            <w:spacing w:after="0" w:line="240" w:lineRule="auto"/>
            <w:ind w:left="-108"/>
            <w:rPr>
              <w:rFonts w:ascii="Arial" w:eastAsia="Times New Roman" w:hAnsi="Arial" w:cs="Arial"/>
              <w:b/>
              <w:noProof/>
              <w:color w:val="003366"/>
              <w:sz w:val="16"/>
              <w:szCs w:val="16"/>
              <w:lang w:val="es-ES" w:eastAsia="ro-RO"/>
            </w:rPr>
          </w:pPr>
        </w:p>
      </w:tc>
      <w:tc>
        <w:tcPr>
          <w:tcW w:w="2815" w:type="pct"/>
          <w:tcBorders>
            <w:left w:val="nil"/>
          </w:tcBorders>
          <w:shd w:val="clear" w:color="auto" w:fill="auto"/>
        </w:tcPr>
        <w:p w14:paraId="13E80CAA" w14:textId="77777777" w:rsidR="00860B4C" w:rsidRPr="00722091" w:rsidRDefault="00860B4C" w:rsidP="00860B4C">
          <w:pPr>
            <w:tabs>
              <w:tab w:val="center" w:pos="4536"/>
              <w:tab w:val="right" w:pos="9072"/>
            </w:tabs>
            <w:spacing w:after="0" w:line="240" w:lineRule="auto"/>
            <w:rPr>
              <w:rFonts w:ascii="Calibri" w:eastAsia="Calibri" w:hAnsi="Calibri" w:cs="Arial"/>
              <w:noProof/>
              <w:sz w:val="14"/>
              <w:szCs w:val="14"/>
            </w:rPr>
          </w:pPr>
          <w:r w:rsidRPr="00722091">
            <w:rPr>
              <w:rFonts w:ascii="Calibri" w:eastAsia="Calibri" w:hAnsi="Calibri" w:cs="Arial"/>
              <w:noProof/>
              <w:sz w:val="14"/>
              <w:szCs w:val="14"/>
            </w:rPr>
            <w:t>Str. Apolodor nr. 17, sector 5, 050741 Bucureşti, România</w:t>
          </w:r>
        </w:p>
        <w:p w14:paraId="483A8809" w14:textId="77777777" w:rsidR="00860B4C" w:rsidRPr="00722091" w:rsidRDefault="00860B4C" w:rsidP="00860B4C">
          <w:pPr>
            <w:tabs>
              <w:tab w:val="center" w:pos="4320"/>
              <w:tab w:val="right" w:pos="8640"/>
            </w:tabs>
            <w:spacing w:after="0" w:line="256" w:lineRule="auto"/>
            <w:rPr>
              <w:rFonts w:ascii="Calibri" w:eastAsia="Calibri" w:hAnsi="Calibri" w:cs="Arial"/>
              <w:noProof/>
              <w:sz w:val="14"/>
              <w:szCs w:val="14"/>
            </w:rPr>
          </w:pPr>
          <w:r w:rsidRPr="00722091">
            <w:rPr>
              <w:rFonts w:ascii="Calibri" w:eastAsia="Calibri" w:hAnsi="Calibri" w:cs="Arial"/>
              <w:noProof/>
              <w:sz w:val="14"/>
              <w:szCs w:val="14"/>
            </w:rPr>
            <w:t>Tel. +4 037 204 1999</w:t>
          </w:r>
        </w:p>
        <w:p w14:paraId="0881968B" w14:textId="77777777" w:rsidR="00860B4C" w:rsidRPr="00722091" w:rsidRDefault="004E3D26" w:rsidP="00860B4C">
          <w:pPr>
            <w:tabs>
              <w:tab w:val="center" w:pos="4320"/>
              <w:tab w:val="right" w:pos="8640"/>
            </w:tabs>
            <w:spacing w:after="0" w:line="256" w:lineRule="auto"/>
            <w:rPr>
              <w:rFonts w:ascii="Calibri" w:eastAsia="Calibri" w:hAnsi="Calibri" w:cs="Arial"/>
              <w:noProof/>
              <w:sz w:val="14"/>
              <w:szCs w:val="14"/>
            </w:rPr>
          </w:pPr>
          <w:hyperlink r:id="rId1" w:history="1">
            <w:r w:rsidR="00860B4C" w:rsidRPr="00722091">
              <w:rPr>
                <w:rFonts w:ascii="Calibri" w:eastAsia="Calibri" w:hAnsi="Calibri" w:cs="Arial"/>
                <w:noProof/>
                <w:color w:val="0563C1"/>
                <w:sz w:val="14"/>
                <w:szCs w:val="14"/>
                <w:u w:val="single"/>
              </w:rPr>
              <w:t>www.just.ro</w:t>
            </w:r>
          </w:hyperlink>
        </w:p>
        <w:p w14:paraId="6E78FABB" w14:textId="77777777" w:rsidR="00860B4C" w:rsidRPr="00722091" w:rsidRDefault="00860B4C" w:rsidP="00860B4C">
          <w:pPr>
            <w:tabs>
              <w:tab w:val="center" w:pos="4536"/>
              <w:tab w:val="right" w:pos="9072"/>
            </w:tabs>
            <w:spacing w:after="0" w:line="240" w:lineRule="auto"/>
            <w:rPr>
              <w:rFonts w:ascii="Arial" w:eastAsia="Times New Roman" w:hAnsi="Arial" w:cs="Arial"/>
              <w:b/>
              <w:noProof/>
              <w:color w:val="003366"/>
              <w:sz w:val="16"/>
              <w:szCs w:val="16"/>
              <w:lang w:eastAsia="ro-RO"/>
            </w:rPr>
          </w:pPr>
        </w:p>
      </w:tc>
      <w:tc>
        <w:tcPr>
          <w:tcW w:w="1185" w:type="pct"/>
          <w:shd w:val="clear" w:color="auto" w:fill="auto"/>
        </w:tcPr>
        <w:p w14:paraId="3237C687" w14:textId="1DB88442" w:rsidR="00860B4C" w:rsidRPr="00722091" w:rsidRDefault="00860B4C" w:rsidP="00860B4C">
          <w:pPr>
            <w:tabs>
              <w:tab w:val="center" w:pos="4536"/>
              <w:tab w:val="right" w:pos="9072"/>
            </w:tabs>
            <w:spacing w:after="0" w:line="240" w:lineRule="auto"/>
            <w:jc w:val="right"/>
            <w:rPr>
              <w:rFonts w:ascii="Calibri" w:eastAsia="Calibri" w:hAnsi="Calibri" w:cs="Arial"/>
              <w:noProof/>
              <w:sz w:val="14"/>
              <w:szCs w:val="14"/>
              <w:lang w:val="es-ES"/>
            </w:rPr>
          </w:pPr>
          <w:r w:rsidRPr="00722091">
            <w:rPr>
              <w:rFonts w:ascii="Calibri" w:eastAsia="Calibri" w:hAnsi="Calibri" w:cs="Arial"/>
              <w:noProof/>
              <w:sz w:val="14"/>
              <w:szCs w:val="14"/>
              <w:lang w:val="es-ES"/>
            </w:rPr>
            <w:t xml:space="preserve">Pagina </w:t>
          </w:r>
          <w:r w:rsidRPr="00722091">
            <w:rPr>
              <w:rFonts w:ascii="Calibri" w:eastAsia="Calibri" w:hAnsi="Calibri" w:cs="Arial"/>
              <w:noProof/>
              <w:sz w:val="14"/>
              <w:szCs w:val="14"/>
            </w:rPr>
            <w:fldChar w:fldCharType="begin"/>
          </w:r>
          <w:r w:rsidRPr="00722091">
            <w:rPr>
              <w:rFonts w:ascii="Calibri" w:eastAsia="Calibri" w:hAnsi="Calibri" w:cs="Arial"/>
              <w:noProof/>
              <w:sz w:val="14"/>
              <w:szCs w:val="14"/>
              <w:lang w:val="es-ES"/>
            </w:rPr>
            <w:instrText xml:space="preserve"> PAGE </w:instrText>
          </w:r>
          <w:r w:rsidRPr="00722091">
            <w:rPr>
              <w:rFonts w:ascii="Calibri" w:eastAsia="Calibri" w:hAnsi="Calibri" w:cs="Arial"/>
              <w:noProof/>
              <w:sz w:val="14"/>
              <w:szCs w:val="14"/>
            </w:rPr>
            <w:fldChar w:fldCharType="separate"/>
          </w:r>
          <w:r w:rsidRPr="00722091">
            <w:rPr>
              <w:rFonts w:ascii="Calibri" w:eastAsia="Calibri" w:hAnsi="Calibri" w:cs="Arial"/>
              <w:noProof/>
              <w:sz w:val="14"/>
              <w:szCs w:val="14"/>
            </w:rPr>
            <w:t>1</w:t>
          </w:r>
          <w:r w:rsidRPr="00722091">
            <w:rPr>
              <w:rFonts w:ascii="Calibri" w:eastAsia="Calibri" w:hAnsi="Calibri" w:cs="Arial"/>
              <w:noProof/>
              <w:sz w:val="14"/>
              <w:szCs w:val="14"/>
            </w:rPr>
            <w:fldChar w:fldCharType="end"/>
          </w:r>
          <w:r w:rsidRPr="00722091">
            <w:rPr>
              <w:rFonts w:ascii="Calibri" w:eastAsia="Calibri" w:hAnsi="Calibri" w:cs="Arial"/>
              <w:noProof/>
              <w:sz w:val="14"/>
              <w:szCs w:val="14"/>
              <w:lang w:val="es-ES"/>
            </w:rPr>
            <w:t xml:space="preserve"> din </w:t>
          </w:r>
          <w:r w:rsidRPr="00722091">
            <w:rPr>
              <w:rFonts w:ascii="Calibri" w:eastAsia="Calibri" w:hAnsi="Calibri" w:cs="Arial"/>
              <w:noProof/>
              <w:sz w:val="14"/>
              <w:szCs w:val="14"/>
            </w:rPr>
            <w:fldChar w:fldCharType="begin"/>
          </w:r>
          <w:r w:rsidRPr="00722091">
            <w:rPr>
              <w:rFonts w:ascii="Calibri" w:eastAsia="Calibri" w:hAnsi="Calibri" w:cs="Arial"/>
              <w:noProof/>
              <w:sz w:val="14"/>
              <w:szCs w:val="14"/>
              <w:lang w:val="es-ES"/>
            </w:rPr>
            <w:instrText xml:space="preserve"> SECTIONPAGES   \* MERGEFORMAT </w:instrText>
          </w:r>
          <w:r w:rsidRPr="00722091">
            <w:rPr>
              <w:rFonts w:ascii="Calibri" w:eastAsia="Calibri" w:hAnsi="Calibri" w:cs="Arial"/>
              <w:noProof/>
              <w:sz w:val="14"/>
              <w:szCs w:val="14"/>
            </w:rPr>
            <w:fldChar w:fldCharType="separate"/>
          </w:r>
          <w:r w:rsidR="007214DE">
            <w:rPr>
              <w:rFonts w:ascii="Calibri" w:eastAsia="Calibri" w:hAnsi="Calibri" w:cs="Arial"/>
              <w:noProof/>
              <w:sz w:val="14"/>
              <w:szCs w:val="14"/>
              <w:lang w:val="es-ES"/>
            </w:rPr>
            <w:t>41</w:t>
          </w:r>
          <w:r w:rsidRPr="00722091">
            <w:rPr>
              <w:rFonts w:ascii="Calibri" w:eastAsia="Calibri" w:hAnsi="Calibri" w:cs="Arial"/>
              <w:noProof/>
              <w:sz w:val="14"/>
              <w:szCs w:val="14"/>
            </w:rPr>
            <w:fldChar w:fldCharType="end"/>
          </w:r>
        </w:p>
        <w:p w14:paraId="20C806C8" w14:textId="77777777" w:rsidR="00860B4C" w:rsidRPr="00722091" w:rsidRDefault="00860B4C" w:rsidP="00860B4C">
          <w:pPr>
            <w:tabs>
              <w:tab w:val="center" w:pos="4536"/>
              <w:tab w:val="right" w:pos="9072"/>
            </w:tabs>
            <w:spacing w:after="0" w:line="240" w:lineRule="auto"/>
            <w:jc w:val="right"/>
            <w:rPr>
              <w:rFonts w:ascii="Calibri" w:eastAsia="Calibri" w:hAnsi="Calibri" w:cs="Arial"/>
              <w:noProof/>
              <w:sz w:val="14"/>
              <w:szCs w:val="14"/>
              <w:lang w:val="es-ES"/>
            </w:rPr>
          </w:pPr>
        </w:p>
        <w:p w14:paraId="34B8E30D" w14:textId="77777777" w:rsidR="00860B4C" w:rsidRPr="00722091" w:rsidRDefault="00860B4C" w:rsidP="00860B4C">
          <w:pPr>
            <w:tabs>
              <w:tab w:val="center" w:pos="4536"/>
              <w:tab w:val="right" w:pos="9072"/>
            </w:tabs>
            <w:spacing w:after="0" w:line="240" w:lineRule="auto"/>
            <w:jc w:val="right"/>
            <w:rPr>
              <w:rFonts w:ascii="Arial" w:eastAsia="Times New Roman" w:hAnsi="Arial" w:cs="Arial"/>
              <w:b/>
              <w:noProof/>
              <w:sz w:val="16"/>
              <w:szCs w:val="16"/>
              <w:lang w:eastAsia="ro-RO"/>
            </w:rPr>
          </w:pPr>
          <w:r w:rsidRPr="00722091">
            <w:rPr>
              <w:rFonts w:ascii="Calibri" w:eastAsia="Calibri" w:hAnsi="Calibri" w:cs="Arial"/>
              <w:noProof/>
              <w:sz w:val="14"/>
              <w:szCs w:val="14"/>
              <w:lang w:val="es-ES"/>
            </w:rPr>
            <w:t>COD: FS-01-06-ver.4</w:t>
          </w:r>
        </w:p>
      </w:tc>
    </w:tr>
  </w:tbl>
  <w:p w14:paraId="50CBBCAE" w14:textId="77777777" w:rsidR="00860B4C" w:rsidRDefault="00860B4C" w:rsidP="00860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5C8B" w14:textId="19431F8A" w:rsidR="00AA3A6C" w:rsidRDefault="00AA3A6C">
    <w:pPr>
      <w:pStyle w:val="Footer"/>
      <w:jc w:val="right"/>
    </w:pPr>
  </w:p>
  <w:tbl>
    <w:tblPr>
      <w:tblW w:w="5000" w:type="pct"/>
      <w:tblLook w:val="04A0" w:firstRow="1" w:lastRow="0" w:firstColumn="1" w:lastColumn="0" w:noHBand="0" w:noVBand="1"/>
    </w:tblPr>
    <w:tblGrid>
      <w:gridCol w:w="1928"/>
      <w:gridCol w:w="5426"/>
      <w:gridCol w:w="2284"/>
    </w:tblGrid>
    <w:tr w:rsidR="00860B4C" w:rsidRPr="00860B4C" w14:paraId="5FB4BF35" w14:textId="77777777" w:rsidTr="006E2051">
      <w:tc>
        <w:tcPr>
          <w:tcW w:w="1000" w:type="pct"/>
          <w:shd w:val="clear" w:color="auto" w:fill="auto"/>
        </w:tcPr>
        <w:p w14:paraId="45D94C8A" w14:textId="41586F79" w:rsidR="00860B4C" w:rsidRPr="00860B4C" w:rsidRDefault="00860B4C" w:rsidP="00860B4C">
          <w:pPr>
            <w:tabs>
              <w:tab w:val="center" w:pos="4536"/>
              <w:tab w:val="right" w:pos="9072"/>
            </w:tabs>
            <w:spacing w:after="0" w:line="240" w:lineRule="auto"/>
            <w:ind w:left="-108"/>
            <w:rPr>
              <w:rFonts w:ascii="Arial" w:eastAsia="Times New Roman" w:hAnsi="Arial" w:cs="Arial"/>
              <w:b/>
              <w:noProof/>
              <w:color w:val="003366"/>
              <w:sz w:val="16"/>
              <w:szCs w:val="16"/>
              <w:lang w:val="es-ES" w:eastAsia="ro-RO"/>
            </w:rPr>
          </w:pPr>
        </w:p>
      </w:tc>
      <w:tc>
        <w:tcPr>
          <w:tcW w:w="2815" w:type="pct"/>
          <w:tcBorders>
            <w:left w:val="nil"/>
          </w:tcBorders>
          <w:shd w:val="clear" w:color="auto" w:fill="auto"/>
        </w:tcPr>
        <w:p w14:paraId="3C5A319C" w14:textId="77777777" w:rsidR="00860B4C" w:rsidRPr="00860B4C" w:rsidRDefault="00860B4C" w:rsidP="00860B4C">
          <w:pPr>
            <w:tabs>
              <w:tab w:val="center" w:pos="4536"/>
              <w:tab w:val="right" w:pos="9072"/>
            </w:tabs>
            <w:spacing w:after="0" w:line="240" w:lineRule="auto"/>
            <w:rPr>
              <w:rFonts w:ascii="Calibri" w:eastAsia="Calibri" w:hAnsi="Calibri" w:cs="Arial"/>
              <w:noProof/>
              <w:sz w:val="14"/>
              <w:szCs w:val="14"/>
            </w:rPr>
          </w:pPr>
          <w:r w:rsidRPr="00860B4C">
            <w:rPr>
              <w:rFonts w:ascii="Calibri" w:eastAsia="Calibri" w:hAnsi="Calibri" w:cs="Arial"/>
              <w:noProof/>
              <w:sz w:val="14"/>
              <w:szCs w:val="14"/>
            </w:rPr>
            <w:t>Str. Apolodor nr. 17, sector 5, 050741 Bucureşti, România</w:t>
          </w:r>
        </w:p>
        <w:p w14:paraId="6B2E0197" w14:textId="77777777" w:rsidR="00860B4C" w:rsidRPr="00860B4C" w:rsidRDefault="00860B4C" w:rsidP="00860B4C">
          <w:pPr>
            <w:tabs>
              <w:tab w:val="center" w:pos="4320"/>
              <w:tab w:val="right" w:pos="8640"/>
            </w:tabs>
            <w:spacing w:after="0" w:line="256" w:lineRule="auto"/>
            <w:rPr>
              <w:rFonts w:ascii="Calibri" w:eastAsia="Calibri" w:hAnsi="Calibri" w:cs="Arial"/>
              <w:noProof/>
              <w:sz w:val="14"/>
              <w:szCs w:val="14"/>
            </w:rPr>
          </w:pPr>
          <w:r w:rsidRPr="00860B4C">
            <w:rPr>
              <w:rFonts w:ascii="Calibri" w:eastAsia="Calibri" w:hAnsi="Calibri" w:cs="Arial"/>
              <w:noProof/>
              <w:sz w:val="14"/>
              <w:szCs w:val="14"/>
            </w:rPr>
            <w:t>Tel. +4 037 204 1999</w:t>
          </w:r>
        </w:p>
        <w:p w14:paraId="5EFFE87A" w14:textId="77777777" w:rsidR="00860B4C" w:rsidRPr="00860B4C" w:rsidRDefault="004E3D26" w:rsidP="00860B4C">
          <w:pPr>
            <w:tabs>
              <w:tab w:val="center" w:pos="4320"/>
              <w:tab w:val="right" w:pos="8640"/>
            </w:tabs>
            <w:spacing w:after="0" w:line="256" w:lineRule="auto"/>
            <w:rPr>
              <w:rFonts w:ascii="Calibri" w:eastAsia="Calibri" w:hAnsi="Calibri" w:cs="Arial"/>
              <w:noProof/>
              <w:sz w:val="14"/>
              <w:szCs w:val="14"/>
            </w:rPr>
          </w:pPr>
          <w:hyperlink r:id="rId1" w:history="1">
            <w:r w:rsidR="00860B4C" w:rsidRPr="00860B4C">
              <w:rPr>
                <w:rFonts w:ascii="Calibri" w:eastAsia="Calibri" w:hAnsi="Calibri" w:cs="Arial"/>
                <w:noProof/>
                <w:color w:val="0563C1"/>
                <w:sz w:val="14"/>
                <w:szCs w:val="14"/>
                <w:u w:val="single"/>
              </w:rPr>
              <w:t>www.just.ro</w:t>
            </w:r>
          </w:hyperlink>
        </w:p>
        <w:p w14:paraId="1A867C72" w14:textId="77777777" w:rsidR="00860B4C" w:rsidRPr="00860B4C" w:rsidRDefault="00860B4C" w:rsidP="00860B4C">
          <w:pPr>
            <w:tabs>
              <w:tab w:val="center" w:pos="4536"/>
              <w:tab w:val="right" w:pos="9072"/>
            </w:tabs>
            <w:spacing w:after="0" w:line="240" w:lineRule="auto"/>
            <w:rPr>
              <w:rFonts w:ascii="Arial" w:eastAsia="Times New Roman" w:hAnsi="Arial" w:cs="Arial"/>
              <w:b/>
              <w:noProof/>
              <w:color w:val="003366"/>
              <w:sz w:val="16"/>
              <w:szCs w:val="16"/>
              <w:lang w:eastAsia="ro-RO"/>
            </w:rPr>
          </w:pPr>
        </w:p>
      </w:tc>
      <w:tc>
        <w:tcPr>
          <w:tcW w:w="1185" w:type="pct"/>
          <w:shd w:val="clear" w:color="auto" w:fill="auto"/>
        </w:tcPr>
        <w:p w14:paraId="3460D903" w14:textId="27E306FD" w:rsidR="00860B4C" w:rsidRPr="00860B4C" w:rsidRDefault="00860B4C" w:rsidP="00860B4C">
          <w:pPr>
            <w:tabs>
              <w:tab w:val="center" w:pos="4536"/>
              <w:tab w:val="right" w:pos="9072"/>
            </w:tabs>
            <w:spacing w:after="0" w:line="240" w:lineRule="auto"/>
            <w:jc w:val="right"/>
            <w:rPr>
              <w:rFonts w:ascii="Calibri" w:eastAsia="Calibri" w:hAnsi="Calibri" w:cs="Arial"/>
              <w:noProof/>
              <w:sz w:val="14"/>
              <w:szCs w:val="14"/>
              <w:lang w:val="es-ES"/>
            </w:rPr>
          </w:pPr>
          <w:r w:rsidRPr="00860B4C">
            <w:rPr>
              <w:rFonts w:ascii="Calibri" w:eastAsia="Calibri" w:hAnsi="Calibri" w:cs="Arial"/>
              <w:noProof/>
              <w:sz w:val="14"/>
              <w:szCs w:val="14"/>
              <w:lang w:val="es-ES"/>
            </w:rPr>
            <w:t xml:space="preserve">Pagina </w:t>
          </w:r>
          <w:r w:rsidRPr="00860B4C">
            <w:rPr>
              <w:rFonts w:ascii="Calibri" w:eastAsia="Calibri" w:hAnsi="Calibri" w:cs="Arial"/>
              <w:noProof/>
              <w:sz w:val="14"/>
              <w:szCs w:val="14"/>
            </w:rPr>
            <w:fldChar w:fldCharType="begin"/>
          </w:r>
          <w:r w:rsidRPr="00860B4C">
            <w:rPr>
              <w:rFonts w:ascii="Calibri" w:eastAsia="Calibri" w:hAnsi="Calibri" w:cs="Arial"/>
              <w:noProof/>
              <w:sz w:val="14"/>
              <w:szCs w:val="14"/>
              <w:lang w:val="es-ES"/>
            </w:rPr>
            <w:instrText xml:space="preserve"> PAGE </w:instrText>
          </w:r>
          <w:r w:rsidRPr="00860B4C">
            <w:rPr>
              <w:rFonts w:ascii="Calibri" w:eastAsia="Calibri" w:hAnsi="Calibri" w:cs="Arial"/>
              <w:noProof/>
              <w:sz w:val="14"/>
              <w:szCs w:val="14"/>
            </w:rPr>
            <w:fldChar w:fldCharType="separate"/>
          </w:r>
          <w:r w:rsidRPr="00860B4C">
            <w:rPr>
              <w:rFonts w:ascii="Calibri" w:eastAsia="Calibri" w:hAnsi="Calibri" w:cs="Arial"/>
              <w:noProof/>
              <w:sz w:val="14"/>
              <w:szCs w:val="14"/>
            </w:rPr>
            <w:t>1</w:t>
          </w:r>
          <w:r w:rsidRPr="00860B4C">
            <w:rPr>
              <w:rFonts w:ascii="Calibri" w:eastAsia="Calibri" w:hAnsi="Calibri" w:cs="Arial"/>
              <w:noProof/>
              <w:sz w:val="14"/>
              <w:szCs w:val="14"/>
            </w:rPr>
            <w:fldChar w:fldCharType="end"/>
          </w:r>
          <w:r w:rsidRPr="00860B4C">
            <w:rPr>
              <w:rFonts w:ascii="Calibri" w:eastAsia="Calibri" w:hAnsi="Calibri" w:cs="Arial"/>
              <w:noProof/>
              <w:sz w:val="14"/>
              <w:szCs w:val="14"/>
              <w:lang w:val="es-ES"/>
            </w:rPr>
            <w:t xml:space="preserve"> din </w:t>
          </w:r>
          <w:r w:rsidRPr="00860B4C">
            <w:rPr>
              <w:rFonts w:ascii="Calibri" w:eastAsia="Calibri" w:hAnsi="Calibri" w:cs="Arial"/>
              <w:noProof/>
              <w:sz w:val="14"/>
              <w:szCs w:val="14"/>
            </w:rPr>
            <w:fldChar w:fldCharType="begin"/>
          </w:r>
          <w:r w:rsidRPr="00860B4C">
            <w:rPr>
              <w:rFonts w:ascii="Calibri" w:eastAsia="Calibri" w:hAnsi="Calibri" w:cs="Arial"/>
              <w:noProof/>
              <w:sz w:val="14"/>
              <w:szCs w:val="14"/>
              <w:lang w:val="es-ES"/>
            </w:rPr>
            <w:instrText xml:space="preserve"> SECTIONPAGES   \* MERGEFORMAT </w:instrText>
          </w:r>
          <w:r w:rsidRPr="00860B4C">
            <w:rPr>
              <w:rFonts w:ascii="Calibri" w:eastAsia="Calibri" w:hAnsi="Calibri" w:cs="Arial"/>
              <w:noProof/>
              <w:sz w:val="14"/>
              <w:szCs w:val="14"/>
            </w:rPr>
            <w:fldChar w:fldCharType="separate"/>
          </w:r>
          <w:r w:rsidR="006A5D92">
            <w:rPr>
              <w:rFonts w:ascii="Calibri" w:eastAsia="Calibri" w:hAnsi="Calibri" w:cs="Arial"/>
              <w:noProof/>
              <w:sz w:val="14"/>
              <w:szCs w:val="14"/>
              <w:lang w:val="es-ES"/>
            </w:rPr>
            <w:t>41</w:t>
          </w:r>
          <w:r w:rsidRPr="00860B4C">
            <w:rPr>
              <w:rFonts w:ascii="Calibri" w:eastAsia="Calibri" w:hAnsi="Calibri" w:cs="Arial"/>
              <w:noProof/>
              <w:sz w:val="14"/>
              <w:szCs w:val="14"/>
            </w:rPr>
            <w:fldChar w:fldCharType="end"/>
          </w:r>
        </w:p>
        <w:p w14:paraId="02721964" w14:textId="77777777" w:rsidR="00860B4C" w:rsidRPr="00860B4C" w:rsidRDefault="00860B4C" w:rsidP="00860B4C">
          <w:pPr>
            <w:tabs>
              <w:tab w:val="center" w:pos="4536"/>
              <w:tab w:val="right" w:pos="9072"/>
            </w:tabs>
            <w:spacing w:after="0" w:line="240" w:lineRule="auto"/>
            <w:jc w:val="right"/>
            <w:rPr>
              <w:rFonts w:ascii="Calibri" w:eastAsia="Calibri" w:hAnsi="Calibri" w:cs="Arial"/>
              <w:noProof/>
              <w:sz w:val="14"/>
              <w:szCs w:val="14"/>
              <w:lang w:val="es-ES"/>
            </w:rPr>
          </w:pPr>
        </w:p>
        <w:p w14:paraId="6E44C7E0" w14:textId="77777777" w:rsidR="00860B4C" w:rsidRPr="00860B4C" w:rsidRDefault="00860B4C" w:rsidP="00860B4C">
          <w:pPr>
            <w:tabs>
              <w:tab w:val="center" w:pos="4536"/>
              <w:tab w:val="right" w:pos="9072"/>
            </w:tabs>
            <w:spacing w:after="0" w:line="240" w:lineRule="auto"/>
            <w:jc w:val="right"/>
            <w:rPr>
              <w:rFonts w:ascii="Arial" w:eastAsia="Times New Roman" w:hAnsi="Arial" w:cs="Arial"/>
              <w:b/>
              <w:noProof/>
              <w:sz w:val="16"/>
              <w:szCs w:val="16"/>
              <w:lang w:eastAsia="ro-RO"/>
            </w:rPr>
          </w:pPr>
          <w:r w:rsidRPr="00860B4C">
            <w:rPr>
              <w:rFonts w:ascii="Calibri" w:eastAsia="Calibri" w:hAnsi="Calibri" w:cs="Arial"/>
              <w:noProof/>
              <w:sz w:val="14"/>
              <w:szCs w:val="14"/>
              <w:lang w:val="es-ES"/>
            </w:rPr>
            <w:t>COD: FS-01-06-ver.4</w:t>
          </w:r>
        </w:p>
      </w:tc>
    </w:tr>
  </w:tbl>
  <w:p w14:paraId="7D422EB6" w14:textId="77777777" w:rsidR="00AA3A6C" w:rsidRDefault="00AA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F6A4" w14:textId="77777777" w:rsidR="004E3D26" w:rsidRDefault="004E3D26">
      <w:pPr>
        <w:spacing w:after="0" w:line="240" w:lineRule="auto"/>
      </w:pPr>
      <w:r>
        <w:separator/>
      </w:r>
    </w:p>
  </w:footnote>
  <w:footnote w:type="continuationSeparator" w:id="0">
    <w:p w14:paraId="5D93B35A" w14:textId="77777777" w:rsidR="004E3D26" w:rsidRDefault="004E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E72B" w14:textId="77777777" w:rsidR="00B472B2" w:rsidRDefault="00B47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6A32" w14:textId="0B69254B" w:rsidR="00860B4C" w:rsidRDefault="00860B4C">
    <w:pPr>
      <w:pStyle w:val="Header"/>
    </w:pPr>
    <w:r>
      <w:rPr>
        <w:noProof/>
        <w:lang w:eastAsia="ro-RO"/>
      </w:rPr>
      <w:drawing>
        <wp:inline distT="0" distB="0" distL="0" distR="0" wp14:anchorId="5BC86398" wp14:editId="31A1A4A6">
          <wp:extent cx="1959610" cy="201930"/>
          <wp:effectExtent l="0" t="0" r="2540" b="7620"/>
          <wp:docPr id="5"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6864" w14:textId="5048945A" w:rsidR="00860B4C" w:rsidRDefault="00860B4C">
    <w:pPr>
      <w:pStyle w:val="Header"/>
    </w:pPr>
    <w:r w:rsidRPr="00EA3866">
      <w:rPr>
        <w:noProof/>
        <w:lang w:eastAsia="ro-RO"/>
      </w:rPr>
      <w:drawing>
        <wp:inline distT="0" distB="0" distL="0" distR="0" wp14:anchorId="0B701A3D" wp14:editId="66AB4BF5">
          <wp:extent cx="2816860" cy="902335"/>
          <wp:effectExtent l="0" t="0" r="2540" b="0"/>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881"/>
    <w:multiLevelType w:val="hybridMultilevel"/>
    <w:tmpl w:val="C3483F34"/>
    <w:lvl w:ilvl="0" w:tplc="04090001">
      <w:start w:val="1"/>
      <w:numFmt w:val="bullet"/>
      <w:lvlText w:val=""/>
      <w:lvlJc w:val="left"/>
      <w:pPr>
        <w:ind w:left="2301" w:hanging="360"/>
      </w:pPr>
      <w:rPr>
        <w:rFonts w:ascii="Symbol" w:hAnsi="Symbol" w:hint="default"/>
      </w:rPr>
    </w:lvl>
    <w:lvl w:ilvl="1" w:tplc="04090003" w:tentative="1">
      <w:start w:val="1"/>
      <w:numFmt w:val="bullet"/>
      <w:lvlText w:val="o"/>
      <w:lvlJc w:val="left"/>
      <w:pPr>
        <w:ind w:left="3021" w:hanging="360"/>
      </w:pPr>
      <w:rPr>
        <w:rFonts w:ascii="Courier New" w:hAnsi="Courier New" w:cs="Courier New" w:hint="default"/>
      </w:rPr>
    </w:lvl>
    <w:lvl w:ilvl="2" w:tplc="04090005" w:tentative="1">
      <w:start w:val="1"/>
      <w:numFmt w:val="bullet"/>
      <w:lvlText w:val=""/>
      <w:lvlJc w:val="left"/>
      <w:pPr>
        <w:ind w:left="3741" w:hanging="360"/>
      </w:pPr>
      <w:rPr>
        <w:rFonts w:ascii="Wingdings" w:hAnsi="Wingdings" w:hint="default"/>
      </w:rPr>
    </w:lvl>
    <w:lvl w:ilvl="3" w:tplc="04090001" w:tentative="1">
      <w:start w:val="1"/>
      <w:numFmt w:val="bullet"/>
      <w:lvlText w:val=""/>
      <w:lvlJc w:val="left"/>
      <w:pPr>
        <w:ind w:left="4461" w:hanging="360"/>
      </w:pPr>
      <w:rPr>
        <w:rFonts w:ascii="Symbol" w:hAnsi="Symbol" w:hint="default"/>
      </w:rPr>
    </w:lvl>
    <w:lvl w:ilvl="4" w:tplc="04090003" w:tentative="1">
      <w:start w:val="1"/>
      <w:numFmt w:val="bullet"/>
      <w:lvlText w:val="o"/>
      <w:lvlJc w:val="left"/>
      <w:pPr>
        <w:ind w:left="5181" w:hanging="360"/>
      </w:pPr>
      <w:rPr>
        <w:rFonts w:ascii="Courier New" w:hAnsi="Courier New" w:cs="Courier New" w:hint="default"/>
      </w:rPr>
    </w:lvl>
    <w:lvl w:ilvl="5" w:tplc="04090005" w:tentative="1">
      <w:start w:val="1"/>
      <w:numFmt w:val="bullet"/>
      <w:lvlText w:val=""/>
      <w:lvlJc w:val="left"/>
      <w:pPr>
        <w:ind w:left="5901" w:hanging="360"/>
      </w:pPr>
      <w:rPr>
        <w:rFonts w:ascii="Wingdings" w:hAnsi="Wingdings" w:hint="default"/>
      </w:rPr>
    </w:lvl>
    <w:lvl w:ilvl="6" w:tplc="04090001" w:tentative="1">
      <w:start w:val="1"/>
      <w:numFmt w:val="bullet"/>
      <w:lvlText w:val=""/>
      <w:lvlJc w:val="left"/>
      <w:pPr>
        <w:ind w:left="6621" w:hanging="360"/>
      </w:pPr>
      <w:rPr>
        <w:rFonts w:ascii="Symbol" w:hAnsi="Symbol" w:hint="default"/>
      </w:rPr>
    </w:lvl>
    <w:lvl w:ilvl="7" w:tplc="04090003" w:tentative="1">
      <w:start w:val="1"/>
      <w:numFmt w:val="bullet"/>
      <w:lvlText w:val="o"/>
      <w:lvlJc w:val="left"/>
      <w:pPr>
        <w:ind w:left="7341" w:hanging="360"/>
      </w:pPr>
      <w:rPr>
        <w:rFonts w:ascii="Courier New" w:hAnsi="Courier New" w:cs="Courier New" w:hint="default"/>
      </w:rPr>
    </w:lvl>
    <w:lvl w:ilvl="8" w:tplc="04090005" w:tentative="1">
      <w:start w:val="1"/>
      <w:numFmt w:val="bullet"/>
      <w:lvlText w:val=""/>
      <w:lvlJc w:val="left"/>
      <w:pPr>
        <w:ind w:left="8061" w:hanging="360"/>
      </w:pPr>
      <w:rPr>
        <w:rFonts w:ascii="Wingdings" w:hAnsi="Wingdings" w:hint="default"/>
      </w:rPr>
    </w:lvl>
  </w:abstractNum>
  <w:abstractNum w:abstractNumId="1" w15:restartNumberingAfterBreak="0">
    <w:nsid w:val="078771F3"/>
    <w:multiLevelType w:val="hybridMultilevel"/>
    <w:tmpl w:val="8722C08A"/>
    <w:lvl w:ilvl="0" w:tplc="526081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DC86DC5"/>
    <w:multiLevelType w:val="hybridMultilevel"/>
    <w:tmpl w:val="D1F420D8"/>
    <w:lvl w:ilvl="0" w:tplc="0409000B">
      <w:start w:val="1"/>
      <w:numFmt w:val="bullet"/>
      <w:lvlText w:val=""/>
      <w:lvlJc w:val="left"/>
      <w:pPr>
        <w:ind w:left="1008" w:hanging="360"/>
      </w:pPr>
      <w:rPr>
        <w:rFonts w:ascii="Wingdings" w:hAnsi="Wingdings" w:hint="default"/>
      </w:rPr>
    </w:lvl>
    <w:lvl w:ilvl="1" w:tplc="04090005">
      <w:start w:val="1"/>
      <w:numFmt w:val="bullet"/>
      <w:lvlText w:val=""/>
      <w:lvlJc w:val="left"/>
      <w:pPr>
        <w:ind w:left="1353"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9754815"/>
    <w:multiLevelType w:val="hybridMultilevel"/>
    <w:tmpl w:val="36326672"/>
    <w:lvl w:ilvl="0" w:tplc="04090017">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6" w15:restartNumberingAfterBreak="0">
    <w:nsid w:val="1C9537D9"/>
    <w:multiLevelType w:val="hybridMultilevel"/>
    <w:tmpl w:val="9782CC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FB2A29"/>
    <w:multiLevelType w:val="hybridMultilevel"/>
    <w:tmpl w:val="355A3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F81EC1"/>
    <w:multiLevelType w:val="hybridMultilevel"/>
    <w:tmpl w:val="5A865A2A"/>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9" w15:restartNumberingAfterBreak="0">
    <w:nsid w:val="28406A8E"/>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2D37569"/>
    <w:multiLevelType w:val="hybridMultilevel"/>
    <w:tmpl w:val="3FF62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079FF"/>
    <w:multiLevelType w:val="hybridMultilevel"/>
    <w:tmpl w:val="1B84D90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384574FD"/>
    <w:multiLevelType w:val="hybridMultilevel"/>
    <w:tmpl w:val="E2C89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833EC"/>
    <w:multiLevelType w:val="hybridMultilevel"/>
    <w:tmpl w:val="44946F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606D6"/>
    <w:multiLevelType w:val="hybridMultilevel"/>
    <w:tmpl w:val="0084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B7C07"/>
    <w:multiLevelType w:val="hybridMultilevel"/>
    <w:tmpl w:val="CEDC7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B60C6"/>
    <w:multiLevelType w:val="hybridMultilevel"/>
    <w:tmpl w:val="9B0A7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7178C"/>
    <w:multiLevelType w:val="hybridMultilevel"/>
    <w:tmpl w:val="7D884986"/>
    <w:lvl w:ilvl="0" w:tplc="2158B686">
      <w:start w:val="1"/>
      <w:numFmt w:val="upperRoman"/>
      <w:lvlText w:val="%1."/>
      <w:lvlJc w:val="right"/>
      <w:pPr>
        <w:ind w:left="928"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8" w15:restartNumberingAfterBreak="0">
    <w:nsid w:val="4CB87F9B"/>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4E804268"/>
    <w:multiLevelType w:val="hybridMultilevel"/>
    <w:tmpl w:val="874E2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DDE662E"/>
    <w:multiLevelType w:val="hybridMultilevel"/>
    <w:tmpl w:val="D2D2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763D4"/>
    <w:multiLevelType w:val="hybridMultilevel"/>
    <w:tmpl w:val="F61C2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F11CD"/>
    <w:multiLevelType w:val="hybridMultilevel"/>
    <w:tmpl w:val="388CC95C"/>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A24082"/>
    <w:multiLevelType w:val="hybridMultilevel"/>
    <w:tmpl w:val="08D4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51D4"/>
    <w:multiLevelType w:val="hybridMultilevel"/>
    <w:tmpl w:val="D58CE7E0"/>
    <w:lvl w:ilvl="0" w:tplc="F3A464B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4"/>
  </w:num>
  <w:num w:numId="2">
    <w:abstractNumId w:val="17"/>
  </w:num>
  <w:num w:numId="3">
    <w:abstractNumId w:val="20"/>
  </w:num>
  <w:num w:numId="4">
    <w:abstractNumId w:val="27"/>
  </w:num>
  <w:num w:numId="5">
    <w:abstractNumId w:val="12"/>
  </w:num>
  <w:num w:numId="6">
    <w:abstractNumId w:val="23"/>
  </w:num>
  <w:num w:numId="7">
    <w:abstractNumId w:val="22"/>
  </w:num>
  <w:num w:numId="8">
    <w:abstractNumId w:val="11"/>
  </w:num>
  <w:num w:numId="9">
    <w:abstractNumId w:val="26"/>
  </w:num>
  <w:num w:numId="10">
    <w:abstractNumId w:val="3"/>
  </w:num>
  <w:num w:numId="11">
    <w:abstractNumId w:val="5"/>
  </w:num>
  <w:num w:numId="12">
    <w:abstractNumId w:val="8"/>
  </w:num>
  <w:num w:numId="13">
    <w:abstractNumId w:val="0"/>
  </w:num>
  <w:num w:numId="14">
    <w:abstractNumId w:val="16"/>
  </w:num>
  <w:num w:numId="15">
    <w:abstractNumId w:val="15"/>
  </w:num>
  <w:num w:numId="16">
    <w:abstractNumId w:val="13"/>
  </w:num>
  <w:num w:numId="17">
    <w:abstractNumId w:val="6"/>
  </w:num>
  <w:num w:numId="18">
    <w:abstractNumId w:val="7"/>
  </w:num>
  <w:num w:numId="19">
    <w:abstractNumId w:val="14"/>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5"/>
  </w:num>
  <w:num w:numId="27">
    <w:abstractNumId w:val="10"/>
  </w:num>
  <w:num w:numId="2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34E9"/>
    <w:rsid w:val="00005684"/>
    <w:rsid w:val="0000660F"/>
    <w:rsid w:val="00010DD0"/>
    <w:rsid w:val="0001427B"/>
    <w:rsid w:val="00014323"/>
    <w:rsid w:val="00014A2E"/>
    <w:rsid w:val="00015151"/>
    <w:rsid w:val="0001544F"/>
    <w:rsid w:val="00015638"/>
    <w:rsid w:val="00015973"/>
    <w:rsid w:val="000162DE"/>
    <w:rsid w:val="0001634A"/>
    <w:rsid w:val="00016427"/>
    <w:rsid w:val="00017483"/>
    <w:rsid w:val="00020BBA"/>
    <w:rsid w:val="0002100A"/>
    <w:rsid w:val="000210F6"/>
    <w:rsid w:val="0002121F"/>
    <w:rsid w:val="000213DB"/>
    <w:rsid w:val="00021A37"/>
    <w:rsid w:val="00021ABF"/>
    <w:rsid w:val="000236A5"/>
    <w:rsid w:val="0002373A"/>
    <w:rsid w:val="00023E4E"/>
    <w:rsid w:val="00024CC1"/>
    <w:rsid w:val="0002543C"/>
    <w:rsid w:val="00025D92"/>
    <w:rsid w:val="0002676D"/>
    <w:rsid w:val="00030C75"/>
    <w:rsid w:val="000314B7"/>
    <w:rsid w:val="00031B33"/>
    <w:rsid w:val="00032000"/>
    <w:rsid w:val="00032588"/>
    <w:rsid w:val="000365DF"/>
    <w:rsid w:val="0003670D"/>
    <w:rsid w:val="00036799"/>
    <w:rsid w:val="00036F52"/>
    <w:rsid w:val="00041221"/>
    <w:rsid w:val="00042193"/>
    <w:rsid w:val="0004286C"/>
    <w:rsid w:val="00044F44"/>
    <w:rsid w:val="00047210"/>
    <w:rsid w:val="0004786C"/>
    <w:rsid w:val="000524F5"/>
    <w:rsid w:val="000527CD"/>
    <w:rsid w:val="0005365A"/>
    <w:rsid w:val="000538EC"/>
    <w:rsid w:val="00053E36"/>
    <w:rsid w:val="00054050"/>
    <w:rsid w:val="00055297"/>
    <w:rsid w:val="00055DD9"/>
    <w:rsid w:val="00057679"/>
    <w:rsid w:val="000579FD"/>
    <w:rsid w:val="0006206A"/>
    <w:rsid w:val="00063888"/>
    <w:rsid w:val="000646D5"/>
    <w:rsid w:val="00065FB8"/>
    <w:rsid w:val="0006603A"/>
    <w:rsid w:val="00066B2D"/>
    <w:rsid w:val="000671CD"/>
    <w:rsid w:val="0006724B"/>
    <w:rsid w:val="0006795D"/>
    <w:rsid w:val="00067CE2"/>
    <w:rsid w:val="00070A7A"/>
    <w:rsid w:val="00070BA0"/>
    <w:rsid w:val="0007191A"/>
    <w:rsid w:val="00071DE8"/>
    <w:rsid w:val="000727DA"/>
    <w:rsid w:val="00072A97"/>
    <w:rsid w:val="00072D21"/>
    <w:rsid w:val="00075F1E"/>
    <w:rsid w:val="000764E9"/>
    <w:rsid w:val="0008076B"/>
    <w:rsid w:val="00081423"/>
    <w:rsid w:val="0008149E"/>
    <w:rsid w:val="0008269B"/>
    <w:rsid w:val="00083525"/>
    <w:rsid w:val="000847B8"/>
    <w:rsid w:val="0008641B"/>
    <w:rsid w:val="00090091"/>
    <w:rsid w:val="00090A2D"/>
    <w:rsid w:val="00090A8D"/>
    <w:rsid w:val="00090ED4"/>
    <w:rsid w:val="00091C19"/>
    <w:rsid w:val="00091EE4"/>
    <w:rsid w:val="00093307"/>
    <w:rsid w:val="0009539C"/>
    <w:rsid w:val="000965AC"/>
    <w:rsid w:val="000969D7"/>
    <w:rsid w:val="00096D03"/>
    <w:rsid w:val="00096DA9"/>
    <w:rsid w:val="000A06D1"/>
    <w:rsid w:val="000A1343"/>
    <w:rsid w:val="000A2034"/>
    <w:rsid w:val="000A2762"/>
    <w:rsid w:val="000A2B6F"/>
    <w:rsid w:val="000A2DD5"/>
    <w:rsid w:val="000A3194"/>
    <w:rsid w:val="000A5DDF"/>
    <w:rsid w:val="000A756F"/>
    <w:rsid w:val="000B0B56"/>
    <w:rsid w:val="000B128F"/>
    <w:rsid w:val="000B1299"/>
    <w:rsid w:val="000B1FE3"/>
    <w:rsid w:val="000B21D5"/>
    <w:rsid w:val="000B24C0"/>
    <w:rsid w:val="000B272D"/>
    <w:rsid w:val="000B5DCF"/>
    <w:rsid w:val="000B6ABE"/>
    <w:rsid w:val="000C0801"/>
    <w:rsid w:val="000C1368"/>
    <w:rsid w:val="000C2516"/>
    <w:rsid w:val="000C6524"/>
    <w:rsid w:val="000C65AA"/>
    <w:rsid w:val="000C7B08"/>
    <w:rsid w:val="000D1600"/>
    <w:rsid w:val="000D223C"/>
    <w:rsid w:val="000D250A"/>
    <w:rsid w:val="000D3246"/>
    <w:rsid w:val="000D3A3B"/>
    <w:rsid w:val="000D3A61"/>
    <w:rsid w:val="000D5510"/>
    <w:rsid w:val="000D6800"/>
    <w:rsid w:val="000D68AD"/>
    <w:rsid w:val="000D6CD7"/>
    <w:rsid w:val="000D7349"/>
    <w:rsid w:val="000D73DA"/>
    <w:rsid w:val="000E2A1D"/>
    <w:rsid w:val="000E2D98"/>
    <w:rsid w:val="000E3C57"/>
    <w:rsid w:val="000E43F4"/>
    <w:rsid w:val="000E4493"/>
    <w:rsid w:val="000E469B"/>
    <w:rsid w:val="000E4B20"/>
    <w:rsid w:val="000E51A7"/>
    <w:rsid w:val="000E6A57"/>
    <w:rsid w:val="000E7E7D"/>
    <w:rsid w:val="000F078A"/>
    <w:rsid w:val="000F093B"/>
    <w:rsid w:val="000F0FE7"/>
    <w:rsid w:val="000F145A"/>
    <w:rsid w:val="000F39D3"/>
    <w:rsid w:val="000F53E7"/>
    <w:rsid w:val="000F68B4"/>
    <w:rsid w:val="000F7759"/>
    <w:rsid w:val="000F776A"/>
    <w:rsid w:val="001016E5"/>
    <w:rsid w:val="00103910"/>
    <w:rsid w:val="00103E23"/>
    <w:rsid w:val="00106166"/>
    <w:rsid w:val="001062B3"/>
    <w:rsid w:val="00106805"/>
    <w:rsid w:val="00107394"/>
    <w:rsid w:val="001075C3"/>
    <w:rsid w:val="001076AD"/>
    <w:rsid w:val="001109D4"/>
    <w:rsid w:val="00110B7E"/>
    <w:rsid w:val="00111A4B"/>
    <w:rsid w:val="001120D4"/>
    <w:rsid w:val="00112A30"/>
    <w:rsid w:val="00112F6B"/>
    <w:rsid w:val="0011394E"/>
    <w:rsid w:val="00113BB3"/>
    <w:rsid w:val="00113E59"/>
    <w:rsid w:val="00113FA8"/>
    <w:rsid w:val="0011430E"/>
    <w:rsid w:val="0011522D"/>
    <w:rsid w:val="0011528D"/>
    <w:rsid w:val="0011540B"/>
    <w:rsid w:val="001154EB"/>
    <w:rsid w:val="00115D21"/>
    <w:rsid w:val="00115E4D"/>
    <w:rsid w:val="00116C48"/>
    <w:rsid w:val="001170C3"/>
    <w:rsid w:val="00117B0C"/>
    <w:rsid w:val="00117DAA"/>
    <w:rsid w:val="001203F0"/>
    <w:rsid w:val="00122361"/>
    <w:rsid w:val="001230D8"/>
    <w:rsid w:val="00123167"/>
    <w:rsid w:val="00123A0E"/>
    <w:rsid w:val="00123D24"/>
    <w:rsid w:val="00124007"/>
    <w:rsid w:val="001241D0"/>
    <w:rsid w:val="001243A1"/>
    <w:rsid w:val="00124845"/>
    <w:rsid w:val="001248EC"/>
    <w:rsid w:val="00125F0C"/>
    <w:rsid w:val="00126DAB"/>
    <w:rsid w:val="001279EA"/>
    <w:rsid w:val="00127A02"/>
    <w:rsid w:val="0013116D"/>
    <w:rsid w:val="001343E3"/>
    <w:rsid w:val="00134BD5"/>
    <w:rsid w:val="00135093"/>
    <w:rsid w:val="00137597"/>
    <w:rsid w:val="00141514"/>
    <w:rsid w:val="001420C7"/>
    <w:rsid w:val="00143B4F"/>
    <w:rsid w:val="00144121"/>
    <w:rsid w:val="00150081"/>
    <w:rsid w:val="001501AA"/>
    <w:rsid w:val="001513AA"/>
    <w:rsid w:val="00151820"/>
    <w:rsid w:val="00152B23"/>
    <w:rsid w:val="00152B52"/>
    <w:rsid w:val="00152EC9"/>
    <w:rsid w:val="00153406"/>
    <w:rsid w:val="001563DF"/>
    <w:rsid w:val="00156830"/>
    <w:rsid w:val="00157D1D"/>
    <w:rsid w:val="001631C7"/>
    <w:rsid w:val="001633F7"/>
    <w:rsid w:val="00163601"/>
    <w:rsid w:val="00163676"/>
    <w:rsid w:val="001648B7"/>
    <w:rsid w:val="00164A42"/>
    <w:rsid w:val="001701B4"/>
    <w:rsid w:val="001705FF"/>
    <w:rsid w:val="00170854"/>
    <w:rsid w:val="00170999"/>
    <w:rsid w:val="00170E3D"/>
    <w:rsid w:val="00174765"/>
    <w:rsid w:val="0017529E"/>
    <w:rsid w:val="00175FA7"/>
    <w:rsid w:val="001770B6"/>
    <w:rsid w:val="0017724A"/>
    <w:rsid w:val="00177659"/>
    <w:rsid w:val="00177B20"/>
    <w:rsid w:val="001802AE"/>
    <w:rsid w:val="00180516"/>
    <w:rsid w:val="001809DB"/>
    <w:rsid w:val="0018131B"/>
    <w:rsid w:val="00182975"/>
    <w:rsid w:val="00182AE3"/>
    <w:rsid w:val="001831BF"/>
    <w:rsid w:val="001850A6"/>
    <w:rsid w:val="0018559B"/>
    <w:rsid w:val="00186EE7"/>
    <w:rsid w:val="00187CC0"/>
    <w:rsid w:val="0019085F"/>
    <w:rsid w:val="00193E5A"/>
    <w:rsid w:val="001941EA"/>
    <w:rsid w:val="00196739"/>
    <w:rsid w:val="001A00CE"/>
    <w:rsid w:val="001A0AE5"/>
    <w:rsid w:val="001A2579"/>
    <w:rsid w:val="001A493B"/>
    <w:rsid w:val="001B0C05"/>
    <w:rsid w:val="001B18D9"/>
    <w:rsid w:val="001B2217"/>
    <w:rsid w:val="001B238D"/>
    <w:rsid w:val="001B2CAC"/>
    <w:rsid w:val="001B3D66"/>
    <w:rsid w:val="001B49B9"/>
    <w:rsid w:val="001B58C6"/>
    <w:rsid w:val="001C0481"/>
    <w:rsid w:val="001C15DA"/>
    <w:rsid w:val="001C170B"/>
    <w:rsid w:val="001C2A4D"/>
    <w:rsid w:val="001C2CD7"/>
    <w:rsid w:val="001C2D8D"/>
    <w:rsid w:val="001C3048"/>
    <w:rsid w:val="001C306C"/>
    <w:rsid w:val="001C3177"/>
    <w:rsid w:val="001C344B"/>
    <w:rsid w:val="001C426F"/>
    <w:rsid w:val="001C4513"/>
    <w:rsid w:val="001C4658"/>
    <w:rsid w:val="001C5736"/>
    <w:rsid w:val="001C5A16"/>
    <w:rsid w:val="001C5C57"/>
    <w:rsid w:val="001C7669"/>
    <w:rsid w:val="001C798C"/>
    <w:rsid w:val="001D06AB"/>
    <w:rsid w:val="001D151F"/>
    <w:rsid w:val="001D1D85"/>
    <w:rsid w:val="001D285A"/>
    <w:rsid w:val="001D2C63"/>
    <w:rsid w:val="001D3D5C"/>
    <w:rsid w:val="001D4204"/>
    <w:rsid w:val="001D6018"/>
    <w:rsid w:val="001D6226"/>
    <w:rsid w:val="001D6A94"/>
    <w:rsid w:val="001D7094"/>
    <w:rsid w:val="001E0307"/>
    <w:rsid w:val="001E137F"/>
    <w:rsid w:val="001E2238"/>
    <w:rsid w:val="001E2B2E"/>
    <w:rsid w:val="001E3158"/>
    <w:rsid w:val="001E373D"/>
    <w:rsid w:val="001E3BB0"/>
    <w:rsid w:val="001E454D"/>
    <w:rsid w:val="001E64E6"/>
    <w:rsid w:val="001E7264"/>
    <w:rsid w:val="001E7472"/>
    <w:rsid w:val="001E750F"/>
    <w:rsid w:val="001E7C81"/>
    <w:rsid w:val="001E7EA8"/>
    <w:rsid w:val="001F0476"/>
    <w:rsid w:val="001F2A53"/>
    <w:rsid w:val="001F4EF0"/>
    <w:rsid w:val="001F630C"/>
    <w:rsid w:val="001F6B6D"/>
    <w:rsid w:val="00200BB2"/>
    <w:rsid w:val="00201225"/>
    <w:rsid w:val="002016C2"/>
    <w:rsid w:val="0020231B"/>
    <w:rsid w:val="002028C7"/>
    <w:rsid w:val="00202E3D"/>
    <w:rsid w:val="002039A3"/>
    <w:rsid w:val="002062A9"/>
    <w:rsid w:val="002062AB"/>
    <w:rsid w:val="0020772E"/>
    <w:rsid w:val="0021136A"/>
    <w:rsid w:val="002116D9"/>
    <w:rsid w:val="00211B3A"/>
    <w:rsid w:val="0021611B"/>
    <w:rsid w:val="00216C62"/>
    <w:rsid w:val="00217C4D"/>
    <w:rsid w:val="00217D06"/>
    <w:rsid w:val="00222359"/>
    <w:rsid w:val="00222C59"/>
    <w:rsid w:val="0022703B"/>
    <w:rsid w:val="0022756D"/>
    <w:rsid w:val="002278E5"/>
    <w:rsid w:val="00227DFD"/>
    <w:rsid w:val="002301BA"/>
    <w:rsid w:val="00230762"/>
    <w:rsid w:val="00230FCC"/>
    <w:rsid w:val="00232655"/>
    <w:rsid w:val="00232732"/>
    <w:rsid w:val="00232C4A"/>
    <w:rsid w:val="00233307"/>
    <w:rsid w:val="002345BD"/>
    <w:rsid w:val="002346E8"/>
    <w:rsid w:val="00234FAA"/>
    <w:rsid w:val="00235E6A"/>
    <w:rsid w:val="00236744"/>
    <w:rsid w:val="0023678A"/>
    <w:rsid w:val="00240C83"/>
    <w:rsid w:val="0024169C"/>
    <w:rsid w:val="00243306"/>
    <w:rsid w:val="00243B05"/>
    <w:rsid w:val="0024474D"/>
    <w:rsid w:val="0024630E"/>
    <w:rsid w:val="00246884"/>
    <w:rsid w:val="00246DF6"/>
    <w:rsid w:val="00247629"/>
    <w:rsid w:val="00247B14"/>
    <w:rsid w:val="00250003"/>
    <w:rsid w:val="00250760"/>
    <w:rsid w:val="00250FAF"/>
    <w:rsid w:val="00251501"/>
    <w:rsid w:val="00254159"/>
    <w:rsid w:val="002552E4"/>
    <w:rsid w:val="00256D45"/>
    <w:rsid w:val="002577B0"/>
    <w:rsid w:val="00257993"/>
    <w:rsid w:val="0026035F"/>
    <w:rsid w:val="00260A3A"/>
    <w:rsid w:val="00261120"/>
    <w:rsid w:val="00261DB7"/>
    <w:rsid w:val="00261E95"/>
    <w:rsid w:val="00261F64"/>
    <w:rsid w:val="00263630"/>
    <w:rsid w:val="00263779"/>
    <w:rsid w:val="00263C9D"/>
    <w:rsid w:val="0026409D"/>
    <w:rsid w:val="0026541E"/>
    <w:rsid w:val="002655C1"/>
    <w:rsid w:val="00265AAE"/>
    <w:rsid w:val="00265C32"/>
    <w:rsid w:val="00265CDD"/>
    <w:rsid w:val="0026756D"/>
    <w:rsid w:val="002701E7"/>
    <w:rsid w:val="0027028B"/>
    <w:rsid w:val="00270291"/>
    <w:rsid w:val="002707A3"/>
    <w:rsid w:val="00270A16"/>
    <w:rsid w:val="0027174D"/>
    <w:rsid w:val="00274F7B"/>
    <w:rsid w:val="00275D95"/>
    <w:rsid w:val="002769B7"/>
    <w:rsid w:val="00277216"/>
    <w:rsid w:val="00277AA5"/>
    <w:rsid w:val="00277FCC"/>
    <w:rsid w:val="002805DA"/>
    <w:rsid w:val="0028167C"/>
    <w:rsid w:val="00281B01"/>
    <w:rsid w:val="002821AC"/>
    <w:rsid w:val="00283EF1"/>
    <w:rsid w:val="002850A7"/>
    <w:rsid w:val="00286832"/>
    <w:rsid w:val="002904AD"/>
    <w:rsid w:val="00291380"/>
    <w:rsid w:val="00291E91"/>
    <w:rsid w:val="00292521"/>
    <w:rsid w:val="002932EC"/>
    <w:rsid w:val="00293C89"/>
    <w:rsid w:val="00293F59"/>
    <w:rsid w:val="002A0BEF"/>
    <w:rsid w:val="002A1053"/>
    <w:rsid w:val="002A1C97"/>
    <w:rsid w:val="002A22E3"/>
    <w:rsid w:val="002A3347"/>
    <w:rsid w:val="002A3909"/>
    <w:rsid w:val="002A49E1"/>
    <w:rsid w:val="002A4D41"/>
    <w:rsid w:val="002A52A9"/>
    <w:rsid w:val="002A6A57"/>
    <w:rsid w:val="002A7ADA"/>
    <w:rsid w:val="002B284A"/>
    <w:rsid w:val="002B39FD"/>
    <w:rsid w:val="002B3AF3"/>
    <w:rsid w:val="002B3C59"/>
    <w:rsid w:val="002B49E3"/>
    <w:rsid w:val="002B4C2A"/>
    <w:rsid w:val="002B5E3D"/>
    <w:rsid w:val="002B6AF2"/>
    <w:rsid w:val="002C14F6"/>
    <w:rsid w:val="002C1695"/>
    <w:rsid w:val="002C1ADF"/>
    <w:rsid w:val="002C3148"/>
    <w:rsid w:val="002C390B"/>
    <w:rsid w:val="002C3E08"/>
    <w:rsid w:val="002C7789"/>
    <w:rsid w:val="002D03EF"/>
    <w:rsid w:val="002D0C83"/>
    <w:rsid w:val="002D1191"/>
    <w:rsid w:val="002D2C1D"/>
    <w:rsid w:val="002D5C83"/>
    <w:rsid w:val="002D791E"/>
    <w:rsid w:val="002D7A50"/>
    <w:rsid w:val="002D7CA6"/>
    <w:rsid w:val="002E3076"/>
    <w:rsid w:val="002E3A90"/>
    <w:rsid w:val="002E3AA5"/>
    <w:rsid w:val="002E4CB6"/>
    <w:rsid w:val="002E50CE"/>
    <w:rsid w:val="002E7517"/>
    <w:rsid w:val="002F0688"/>
    <w:rsid w:val="002F0B9D"/>
    <w:rsid w:val="002F2400"/>
    <w:rsid w:val="002F28FC"/>
    <w:rsid w:val="002F2B1B"/>
    <w:rsid w:val="002F34A8"/>
    <w:rsid w:val="002F3F1A"/>
    <w:rsid w:val="002F52BE"/>
    <w:rsid w:val="002F5BC4"/>
    <w:rsid w:val="002F67AE"/>
    <w:rsid w:val="002F67D1"/>
    <w:rsid w:val="002F6EF6"/>
    <w:rsid w:val="002F7F72"/>
    <w:rsid w:val="00301BF6"/>
    <w:rsid w:val="00302576"/>
    <w:rsid w:val="0030333A"/>
    <w:rsid w:val="00303B8B"/>
    <w:rsid w:val="00303DDB"/>
    <w:rsid w:val="00304175"/>
    <w:rsid w:val="00305DBB"/>
    <w:rsid w:val="00306142"/>
    <w:rsid w:val="003070A3"/>
    <w:rsid w:val="00310015"/>
    <w:rsid w:val="003105D2"/>
    <w:rsid w:val="003135CF"/>
    <w:rsid w:val="00313611"/>
    <w:rsid w:val="0031389D"/>
    <w:rsid w:val="00313955"/>
    <w:rsid w:val="00313CD9"/>
    <w:rsid w:val="00315E32"/>
    <w:rsid w:val="0031622F"/>
    <w:rsid w:val="00316DBE"/>
    <w:rsid w:val="003226D4"/>
    <w:rsid w:val="00322DBD"/>
    <w:rsid w:val="00323C7B"/>
    <w:rsid w:val="00323E38"/>
    <w:rsid w:val="0032436F"/>
    <w:rsid w:val="003247E4"/>
    <w:rsid w:val="003249ED"/>
    <w:rsid w:val="00324DEA"/>
    <w:rsid w:val="00325672"/>
    <w:rsid w:val="00330A29"/>
    <w:rsid w:val="003314C6"/>
    <w:rsid w:val="00331627"/>
    <w:rsid w:val="00332F3E"/>
    <w:rsid w:val="0033364A"/>
    <w:rsid w:val="00333658"/>
    <w:rsid w:val="00333945"/>
    <w:rsid w:val="003356E1"/>
    <w:rsid w:val="00335727"/>
    <w:rsid w:val="00340291"/>
    <w:rsid w:val="003416CA"/>
    <w:rsid w:val="00342C11"/>
    <w:rsid w:val="00343104"/>
    <w:rsid w:val="003434F7"/>
    <w:rsid w:val="00344528"/>
    <w:rsid w:val="0034522D"/>
    <w:rsid w:val="003456EE"/>
    <w:rsid w:val="00346A8B"/>
    <w:rsid w:val="003471D8"/>
    <w:rsid w:val="0035174B"/>
    <w:rsid w:val="00351F50"/>
    <w:rsid w:val="00353F5D"/>
    <w:rsid w:val="00356430"/>
    <w:rsid w:val="003567C1"/>
    <w:rsid w:val="00356BD7"/>
    <w:rsid w:val="00357757"/>
    <w:rsid w:val="00360856"/>
    <w:rsid w:val="00363376"/>
    <w:rsid w:val="003633CD"/>
    <w:rsid w:val="00363AD3"/>
    <w:rsid w:val="00364D03"/>
    <w:rsid w:val="00364E89"/>
    <w:rsid w:val="00366B85"/>
    <w:rsid w:val="00367831"/>
    <w:rsid w:val="00367AC0"/>
    <w:rsid w:val="003706C3"/>
    <w:rsid w:val="0037234F"/>
    <w:rsid w:val="00372A1A"/>
    <w:rsid w:val="00372F60"/>
    <w:rsid w:val="003735B4"/>
    <w:rsid w:val="00373B7F"/>
    <w:rsid w:val="00374088"/>
    <w:rsid w:val="003741CE"/>
    <w:rsid w:val="003745AD"/>
    <w:rsid w:val="00375FC9"/>
    <w:rsid w:val="0037715E"/>
    <w:rsid w:val="00380B44"/>
    <w:rsid w:val="0038181B"/>
    <w:rsid w:val="00383146"/>
    <w:rsid w:val="00384193"/>
    <w:rsid w:val="00384E98"/>
    <w:rsid w:val="003856F0"/>
    <w:rsid w:val="00386771"/>
    <w:rsid w:val="00386A0C"/>
    <w:rsid w:val="00386B76"/>
    <w:rsid w:val="00390F14"/>
    <w:rsid w:val="003919A2"/>
    <w:rsid w:val="00392D63"/>
    <w:rsid w:val="00393C20"/>
    <w:rsid w:val="003943BB"/>
    <w:rsid w:val="00395ED8"/>
    <w:rsid w:val="003A0169"/>
    <w:rsid w:val="003A06A9"/>
    <w:rsid w:val="003A0BD7"/>
    <w:rsid w:val="003A1155"/>
    <w:rsid w:val="003A16E3"/>
    <w:rsid w:val="003A1969"/>
    <w:rsid w:val="003A1F02"/>
    <w:rsid w:val="003A21B5"/>
    <w:rsid w:val="003A2F2A"/>
    <w:rsid w:val="003A37EE"/>
    <w:rsid w:val="003A44C3"/>
    <w:rsid w:val="003A4C65"/>
    <w:rsid w:val="003A566C"/>
    <w:rsid w:val="003A5839"/>
    <w:rsid w:val="003A5C57"/>
    <w:rsid w:val="003A5D94"/>
    <w:rsid w:val="003A769D"/>
    <w:rsid w:val="003B0122"/>
    <w:rsid w:val="003B1245"/>
    <w:rsid w:val="003B1403"/>
    <w:rsid w:val="003B1BD2"/>
    <w:rsid w:val="003B25AF"/>
    <w:rsid w:val="003B2C5A"/>
    <w:rsid w:val="003B38F9"/>
    <w:rsid w:val="003B50B8"/>
    <w:rsid w:val="003B6ADD"/>
    <w:rsid w:val="003B6D99"/>
    <w:rsid w:val="003C0CE0"/>
    <w:rsid w:val="003C2D47"/>
    <w:rsid w:val="003C3BA2"/>
    <w:rsid w:val="003C4355"/>
    <w:rsid w:val="003C4FDB"/>
    <w:rsid w:val="003C5509"/>
    <w:rsid w:val="003C5ABC"/>
    <w:rsid w:val="003C5BBB"/>
    <w:rsid w:val="003C5C60"/>
    <w:rsid w:val="003D0753"/>
    <w:rsid w:val="003D0C5E"/>
    <w:rsid w:val="003D1FBF"/>
    <w:rsid w:val="003D4094"/>
    <w:rsid w:val="003D484F"/>
    <w:rsid w:val="003D55C7"/>
    <w:rsid w:val="003D56E4"/>
    <w:rsid w:val="003D6227"/>
    <w:rsid w:val="003D626D"/>
    <w:rsid w:val="003D7673"/>
    <w:rsid w:val="003E0564"/>
    <w:rsid w:val="003E066A"/>
    <w:rsid w:val="003E157B"/>
    <w:rsid w:val="003E22B2"/>
    <w:rsid w:val="003E27B7"/>
    <w:rsid w:val="003E285B"/>
    <w:rsid w:val="003E29EE"/>
    <w:rsid w:val="003E2AE2"/>
    <w:rsid w:val="003E30A6"/>
    <w:rsid w:val="003E36ED"/>
    <w:rsid w:val="003E4483"/>
    <w:rsid w:val="003E5F31"/>
    <w:rsid w:val="003F0094"/>
    <w:rsid w:val="003F114F"/>
    <w:rsid w:val="003F1252"/>
    <w:rsid w:val="003F32BC"/>
    <w:rsid w:val="003F414C"/>
    <w:rsid w:val="003F48D0"/>
    <w:rsid w:val="003F5CB1"/>
    <w:rsid w:val="003F60F4"/>
    <w:rsid w:val="003F6440"/>
    <w:rsid w:val="003F69D4"/>
    <w:rsid w:val="003F7308"/>
    <w:rsid w:val="004011A2"/>
    <w:rsid w:val="00401705"/>
    <w:rsid w:val="00402988"/>
    <w:rsid w:val="00402AFE"/>
    <w:rsid w:val="00404B56"/>
    <w:rsid w:val="00404DE6"/>
    <w:rsid w:val="00406111"/>
    <w:rsid w:val="004063A3"/>
    <w:rsid w:val="004073BC"/>
    <w:rsid w:val="00407D9F"/>
    <w:rsid w:val="00410769"/>
    <w:rsid w:val="00410BAD"/>
    <w:rsid w:val="00410DF8"/>
    <w:rsid w:val="0041145D"/>
    <w:rsid w:val="00411D17"/>
    <w:rsid w:val="004124EA"/>
    <w:rsid w:val="00413779"/>
    <w:rsid w:val="00413982"/>
    <w:rsid w:val="00420090"/>
    <w:rsid w:val="004208DA"/>
    <w:rsid w:val="00421F74"/>
    <w:rsid w:val="004221EB"/>
    <w:rsid w:val="00425B58"/>
    <w:rsid w:val="00426BB3"/>
    <w:rsid w:val="00431979"/>
    <w:rsid w:val="004345E0"/>
    <w:rsid w:val="00434847"/>
    <w:rsid w:val="00434A3D"/>
    <w:rsid w:val="00434CD6"/>
    <w:rsid w:val="004366A2"/>
    <w:rsid w:val="00436BB8"/>
    <w:rsid w:val="00437604"/>
    <w:rsid w:val="004406B4"/>
    <w:rsid w:val="00440E57"/>
    <w:rsid w:val="00441C31"/>
    <w:rsid w:val="004424F1"/>
    <w:rsid w:val="004462B1"/>
    <w:rsid w:val="00446317"/>
    <w:rsid w:val="004463FA"/>
    <w:rsid w:val="004464DB"/>
    <w:rsid w:val="0044758B"/>
    <w:rsid w:val="00447B68"/>
    <w:rsid w:val="004500C3"/>
    <w:rsid w:val="004502C1"/>
    <w:rsid w:val="00450A3E"/>
    <w:rsid w:val="004516FB"/>
    <w:rsid w:val="00451837"/>
    <w:rsid w:val="004528FD"/>
    <w:rsid w:val="00452A2C"/>
    <w:rsid w:val="00452D07"/>
    <w:rsid w:val="004531DB"/>
    <w:rsid w:val="00453487"/>
    <w:rsid w:val="004536FD"/>
    <w:rsid w:val="00453951"/>
    <w:rsid w:val="004542E1"/>
    <w:rsid w:val="00454313"/>
    <w:rsid w:val="00454AD6"/>
    <w:rsid w:val="00455653"/>
    <w:rsid w:val="00455A36"/>
    <w:rsid w:val="00456744"/>
    <w:rsid w:val="004575C1"/>
    <w:rsid w:val="0045769D"/>
    <w:rsid w:val="00457830"/>
    <w:rsid w:val="00457D01"/>
    <w:rsid w:val="00461A8E"/>
    <w:rsid w:val="00462768"/>
    <w:rsid w:val="00462A74"/>
    <w:rsid w:val="0046317E"/>
    <w:rsid w:val="00463B07"/>
    <w:rsid w:val="0046449C"/>
    <w:rsid w:val="00464B7A"/>
    <w:rsid w:val="00466363"/>
    <w:rsid w:val="004665DD"/>
    <w:rsid w:val="004670C0"/>
    <w:rsid w:val="00471167"/>
    <w:rsid w:val="00471A17"/>
    <w:rsid w:val="00473783"/>
    <w:rsid w:val="00473D28"/>
    <w:rsid w:val="00474A35"/>
    <w:rsid w:val="004752F0"/>
    <w:rsid w:val="00475908"/>
    <w:rsid w:val="004762F1"/>
    <w:rsid w:val="00476FE0"/>
    <w:rsid w:val="00477233"/>
    <w:rsid w:val="00477483"/>
    <w:rsid w:val="00480247"/>
    <w:rsid w:val="00483071"/>
    <w:rsid w:val="00485ED5"/>
    <w:rsid w:val="004921CB"/>
    <w:rsid w:val="00493B48"/>
    <w:rsid w:val="004944AC"/>
    <w:rsid w:val="004964B4"/>
    <w:rsid w:val="004964CB"/>
    <w:rsid w:val="0049772D"/>
    <w:rsid w:val="004A03CD"/>
    <w:rsid w:val="004A1AB2"/>
    <w:rsid w:val="004A2E7B"/>
    <w:rsid w:val="004A3342"/>
    <w:rsid w:val="004A340B"/>
    <w:rsid w:val="004A39FC"/>
    <w:rsid w:val="004A3DAC"/>
    <w:rsid w:val="004A459D"/>
    <w:rsid w:val="004A4EF7"/>
    <w:rsid w:val="004A616E"/>
    <w:rsid w:val="004A6D70"/>
    <w:rsid w:val="004A7FB5"/>
    <w:rsid w:val="004B0DB7"/>
    <w:rsid w:val="004B1062"/>
    <w:rsid w:val="004B2485"/>
    <w:rsid w:val="004B3995"/>
    <w:rsid w:val="004B44EB"/>
    <w:rsid w:val="004B465C"/>
    <w:rsid w:val="004B4830"/>
    <w:rsid w:val="004B546D"/>
    <w:rsid w:val="004B5E08"/>
    <w:rsid w:val="004B63B9"/>
    <w:rsid w:val="004B68A5"/>
    <w:rsid w:val="004B6A05"/>
    <w:rsid w:val="004B714B"/>
    <w:rsid w:val="004C1680"/>
    <w:rsid w:val="004C1BCA"/>
    <w:rsid w:val="004C2F03"/>
    <w:rsid w:val="004C30EC"/>
    <w:rsid w:val="004C31C3"/>
    <w:rsid w:val="004C569D"/>
    <w:rsid w:val="004C7D38"/>
    <w:rsid w:val="004D007E"/>
    <w:rsid w:val="004D02C0"/>
    <w:rsid w:val="004D28A1"/>
    <w:rsid w:val="004D2AA6"/>
    <w:rsid w:val="004D306D"/>
    <w:rsid w:val="004D35B9"/>
    <w:rsid w:val="004D41A6"/>
    <w:rsid w:val="004D41C9"/>
    <w:rsid w:val="004D5F0D"/>
    <w:rsid w:val="004D5F52"/>
    <w:rsid w:val="004D7617"/>
    <w:rsid w:val="004E1CB6"/>
    <w:rsid w:val="004E213F"/>
    <w:rsid w:val="004E27A6"/>
    <w:rsid w:val="004E2F3A"/>
    <w:rsid w:val="004E321B"/>
    <w:rsid w:val="004E3AB0"/>
    <w:rsid w:val="004E3D26"/>
    <w:rsid w:val="004E4340"/>
    <w:rsid w:val="004E521E"/>
    <w:rsid w:val="004E5572"/>
    <w:rsid w:val="004E6A94"/>
    <w:rsid w:val="004E7573"/>
    <w:rsid w:val="004E7957"/>
    <w:rsid w:val="004E7B3F"/>
    <w:rsid w:val="004E7B4E"/>
    <w:rsid w:val="004F06AC"/>
    <w:rsid w:val="004F2D6E"/>
    <w:rsid w:val="004F358C"/>
    <w:rsid w:val="004F35D3"/>
    <w:rsid w:val="004F373D"/>
    <w:rsid w:val="004F6CBC"/>
    <w:rsid w:val="004F7185"/>
    <w:rsid w:val="00500FF6"/>
    <w:rsid w:val="00501BD6"/>
    <w:rsid w:val="0050252C"/>
    <w:rsid w:val="00502ECF"/>
    <w:rsid w:val="00504B73"/>
    <w:rsid w:val="00506D2C"/>
    <w:rsid w:val="005071FF"/>
    <w:rsid w:val="0050776C"/>
    <w:rsid w:val="00507E9E"/>
    <w:rsid w:val="00510148"/>
    <w:rsid w:val="00511393"/>
    <w:rsid w:val="00511DFC"/>
    <w:rsid w:val="00512897"/>
    <w:rsid w:val="00512A1A"/>
    <w:rsid w:val="00512C1F"/>
    <w:rsid w:val="005138B7"/>
    <w:rsid w:val="0051456A"/>
    <w:rsid w:val="0051513D"/>
    <w:rsid w:val="0051576D"/>
    <w:rsid w:val="00520076"/>
    <w:rsid w:val="00520964"/>
    <w:rsid w:val="00521A5E"/>
    <w:rsid w:val="00522D9C"/>
    <w:rsid w:val="00524ED1"/>
    <w:rsid w:val="005259E1"/>
    <w:rsid w:val="005267A9"/>
    <w:rsid w:val="005272D0"/>
    <w:rsid w:val="0052778C"/>
    <w:rsid w:val="00527A86"/>
    <w:rsid w:val="00527D35"/>
    <w:rsid w:val="00527E3D"/>
    <w:rsid w:val="0053010D"/>
    <w:rsid w:val="005304CD"/>
    <w:rsid w:val="005305AB"/>
    <w:rsid w:val="00530DC2"/>
    <w:rsid w:val="0053148F"/>
    <w:rsid w:val="00532E5C"/>
    <w:rsid w:val="005336A6"/>
    <w:rsid w:val="00533F84"/>
    <w:rsid w:val="00535BFA"/>
    <w:rsid w:val="00540713"/>
    <w:rsid w:val="005418AB"/>
    <w:rsid w:val="00541B08"/>
    <w:rsid w:val="005434A1"/>
    <w:rsid w:val="0054475D"/>
    <w:rsid w:val="0054522C"/>
    <w:rsid w:val="00545AA9"/>
    <w:rsid w:val="0054649F"/>
    <w:rsid w:val="00546F79"/>
    <w:rsid w:val="0054714D"/>
    <w:rsid w:val="00551ACD"/>
    <w:rsid w:val="00552048"/>
    <w:rsid w:val="00552881"/>
    <w:rsid w:val="00552D80"/>
    <w:rsid w:val="0055314F"/>
    <w:rsid w:val="00554CAA"/>
    <w:rsid w:val="00554D92"/>
    <w:rsid w:val="00556FBB"/>
    <w:rsid w:val="00560100"/>
    <w:rsid w:val="00560950"/>
    <w:rsid w:val="00561BA9"/>
    <w:rsid w:val="00562194"/>
    <w:rsid w:val="00562E48"/>
    <w:rsid w:val="00565B9D"/>
    <w:rsid w:val="00567427"/>
    <w:rsid w:val="005700CE"/>
    <w:rsid w:val="00572CF3"/>
    <w:rsid w:val="00575371"/>
    <w:rsid w:val="0057591F"/>
    <w:rsid w:val="00576E23"/>
    <w:rsid w:val="005772F0"/>
    <w:rsid w:val="0057756A"/>
    <w:rsid w:val="00577C7B"/>
    <w:rsid w:val="005808F4"/>
    <w:rsid w:val="00580F71"/>
    <w:rsid w:val="00581EE3"/>
    <w:rsid w:val="0058233F"/>
    <w:rsid w:val="005839BC"/>
    <w:rsid w:val="00585857"/>
    <w:rsid w:val="00585931"/>
    <w:rsid w:val="00585CFF"/>
    <w:rsid w:val="00586A40"/>
    <w:rsid w:val="00587C36"/>
    <w:rsid w:val="0059075A"/>
    <w:rsid w:val="00590AF5"/>
    <w:rsid w:val="00591984"/>
    <w:rsid w:val="00591C2B"/>
    <w:rsid w:val="00592E28"/>
    <w:rsid w:val="00592FC0"/>
    <w:rsid w:val="005930AF"/>
    <w:rsid w:val="0059332B"/>
    <w:rsid w:val="005935C5"/>
    <w:rsid w:val="00594099"/>
    <w:rsid w:val="0059490F"/>
    <w:rsid w:val="00594A21"/>
    <w:rsid w:val="005961CF"/>
    <w:rsid w:val="0059637E"/>
    <w:rsid w:val="00596720"/>
    <w:rsid w:val="00597E84"/>
    <w:rsid w:val="005A09D5"/>
    <w:rsid w:val="005A0A2B"/>
    <w:rsid w:val="005A32E5"/>
    <w:rsid w:val="005A3C85"/>
    <w:rsid w:val="005A4511"/>
    <w:rsid w:val="005A489C"/>
    <w:rsid w:val="005A53E3"/>
    <w:rsid w:val="005A7036"/>
    <w:rsid w:val="005B21DF"/>
    <w:rsid w:val="005B2ED9"/>
    <w:rsid w:val="005B2F9F"/>
    <w:rsid w:val="005B2FA0"/>
    <w:rsid w:val="005B37CD"/>
    <w:rsid w:val="005B3DB3"/>
    <w:rsid w:val="005B47EA"/>
    <w:rsid w:val="005B4910"/>
    <w:rsid w:val="005B4CDE"/>
    <w:rsid w:val="005B6118"/>
    <w:rsid w:val="005B7AC0"/>
    <w:rsid w:val="005C2370"/>
    <w:rsid w:val="005C3C6A"/>
    <w:rsid w:val="005C4584"/>
    <w:rsid w:val="005C5083"/>
    <w:rsid w:val="005C577E"/>
    <w:rsid w:val="005C609C"/>
    <w:rsid w:val="005C7796"/>
    <w:rsid w:val="005D07EB"/>
    <w:rsid w:val="005D0A21"/>
    <w:rsid w:val="005D1026"/>
    <w:rsid w:val="005D1AE5"/>
    <w:rsid w:val="005D3106"/>
    <w:rsid w:val="005D3BE7"/>
    <w:rsid w:val="005D58E3"/>
    <w:rsid w:val="005D6E60"/>
    <w:rsid w:val="005D78AD"/>
    <w:rsid w:val="005D7939"/>
    <w:rsid w:val="005D7CD8"/>
    <w:rsid w:val="005D7E64"/>
    <w:rsid w:val="005E2127"/>
    <w:rsid w:val="005E4C70"/>
    <w:rsid w:val="005E5B17"/>
    <w:rsid w:val="005E5D84"/>
    <w:rsid w:val="005E62BD"/>
    <w:rsid w:val="005E7515"/>
    <w:rsid w:val="005E7A99"/>
    <w:rsid w:val="005E7C51"/>
    <w:rsid w:val="005F1CEB"/>
    <w:rsid w:val="005F2917"/>
    <w:rsid w:val="005F3057"/>
    <w:rsid w:val="005F38B5"/>
    <w:rsid w:val="005F49F8"/>
    <w:rsid w:val="005F4CF5"/>
    <w:rsid w:val="005F5016"/>
    <w:rsid w:val="005F686F"/>
    <w:rsid w:val="006000CF"/>
    <w:rsid w:val="00600196"/>
    <w:rsid w:val="00600FD3"/>
    <w:rsid w:val="00600FEA"/>
    <w:rsid w:val="00601133"/>
    <w:rsid w:val="00601166"/>
    <w:rsid w:val="0060166F"/>
    <w:rsid w:val="00602452"/>
    <w:rsid w:val="00607D79"/>
    <w:rsid w:val="0061125E"/>
    <w:rsid w:val="0061184E"/>
    <w:rsid w:val="00612366"/>
    <w:rsid w:val="0061456E"/>
    <w:rsid w:val="00614BF0"/>
    <w:rsid w:val="006162D7"/>
    <w:rsid w:val="00616FF6"/>
    <w:rsid w:val="006202E7"/>
    <w:rsid w:val="0062073C"/>
    <w:rsid w:val="006211EF"/>
    <w:rsid w:val="006218CF"/>
    <w:rsid w:val="00623121"/>
    <w:rsid w:val="0062366E"/>
    <w:rsid w:val="0062556E"/>
    <w:rsid w:val="00625F6E"/>
    <w:rsid w:val="006270B9"/>
    <w:rsid w:val="006306FF"/>
    <w:rsid w:val="00630C51"/>
    <w:rsid w:val="00630D63"/>
    <w:rsid w:val="006312E0"/>
    <w:rsid w:val="00631D5E"/>
    <w:rsid w:val="0063213F"/>
    <w:rsid w:val="00634890"/>
    <w:rsid w:val="00634E59"/>
    <w:rsid w:val="006353A3"/>
    <w:rsid w:val="0063665C"/>
    <w:rsid w:val="006405DA"/>
    <w:rsid w:val="00640910"/>
    <w:rsid w:val="00640A0E"/>
    <w:rsid w:val="00640B97"/>
    <w:rsid w:val="00640D4D"/>
    <w:rsid w:val="006412D0"/>
    <w:rsid w:val="006417C3"/>
    <w:rsid w:val="006418FB"/>
    <w:rsid w:val="00643499"/>
    <w:rsid w:val="00646DAF"/>
    <w:rsid w:val="00646EDD"/>
    <w:rsid w:val="0064752E"/>
    <w:rsid w:val="00650380"/>
    <w:rsid w:val="00651013"/>
    <w:rsid w:val="00651896"/>
    <w:rsid w:val="00652C45"/>
    <w:rsid w:val="006533A7"/>
    <w:rsid w:val="00653AE0"/>
    <w:rsid w:val="006540D7"/>
    <w:rsid w:val="00654B64"/>
    <w:rsid w:val="00655A87"/>
    <w:rsid w:val="006567B6"/>
    <w:rsid w:val="00657044"/>
    <w:rsid w:val="00657500"/>
    <w:rsid w:val="00657738"/>
    <w:rsid w:val="00657A32"/>
    <w:rsid w:val="00657C70"/>
    <w:rsid w:val="006602A3"/>
    <w:rsid w:val="00660423"/>
    <w:rsid w:val="006609C0"/>
    <w:rsid w:val="0066124B"/>
    <w:rsid w:val="006619A9"/>
    <w:rsid w:val="00661D32"/>
    <w:rsid w:val="006636F9"/>
    <w:rsid w:val="00663A56"/>
    <w:rsid w:val="00663B33"/>
    <w:rsid w:val="00666C18"/>
    <w:rsid w:val="0067075A"/>
    <w:rsid w:val="006716B0"/>
    <w:rsid w:val="00671B2E"/>
    <w:rsid w:val="006725B5"/>
    <w:rsid w:val="00673E3B"/>
    <w:rsid w:val="00674858"/>
    <w:rsid w:val="00674887"/>
    <w:rsid w:val="00675767"/>
    <w:rsid w:val="006760A3"/>
    <w:rsid w:val="00676153"/>
    <w:rsid w:val="0067723E"/>
    <w:rsid w:val="00681CD3"/>
    <w:rsid w:val="00682B97"/>
    <w:rsid w:val="00683602"/>
    <w:rsid w:val="00684FCB"/>
    <w:rsid w:val="00685B86"/>
    <w:rsid w:val="006876FF"/>
    <w:rsid w:val="00690CCC"/>
    <w:rsid w:val="00691500"/>
    <w:rsid w:val="00691FB4"/>
    <w:rsid w:val="006930D4"/>
    <w:rsid w:val="00693B16"/>
    <w:rsid w:val="00697FA0"/>
    <w:rsid w:val="006A025C"/>
    <w:rsid w:val="006A08CB"/>
    <w:rsid w:val="006A2E2D"/>
    <w:rsid w:val="006A5BFF"/>
    <w:rsid w:val="006A5D92"/>
    <w:rsid w:val="006A5F2F"/>
    <w:rsid w:val="006A6433"/>
    <w:rsid w:val="006A7172"/>
    <w:rsid w:val="006A748B"/>
    <w:rsid w:val="006B01DE"/>
    <w:rsid w:val="006B0D65"/>
    <w:rsid w:val="006B1368"/>
    <w:rsid w:val="006B1A96"/>
    <w:rsid w:val="006B2669"/>
    <w:rsid w:val="006B3863"/>
    <w:rsid w:val="006B3C98"/>
    <w:rsid w:val="006B443D"/>
    <w:rsid w:val="006B6788"/>
    <w:rsid w:val="006B6E82"/>
    <w:rsid w:val="006B77A0"/>
    <w:rsid w:val="006C0B06"/>
    <w:rsid w:val="006C10D6"/>
    <w:rsid w:val="006C12A9"/>
    <w:rsid w:val="006C1FB6"/>
    <w:rsid w:val="006C2201"/>
    <w:rsid w:val="006C34F8"/>
    <w:rsid w:val="006C431C"/>
    <w:rsid w:val="006C6C8E"/>
    <w:rsid w:val="006C751D"/>
    <w:rsid w:val="006C76CD"/>
    <w:rsid w:val="006C7C9E"/>
    <w:rsid w:val="006D3115"/>
    <w:rsid w:val="006D3451"/>
    <w:rsid w:val="006D365C"/>
    <w:rsid w:val="006D3F28"/>
    <w:rsid w:val="006D3F73"/>
    <w:rsid w:val="006D52F9"/>
    <w:rsid w:val="006D570C"/>
    <w:rsid w:val="006D6804"/>
    <w:rsid w:val="006D7060"/>
    <w:rsid w:val="006D7325"/>
    <w:rsid w:val="006E0188"/>
    <w:rsid w:val="006E0DF9"/>
    <w:rsid w:val="006E2D1C"/>
    <w:rsid w:val="006E4598"/>
    <w:rsid w:val="006E5CDF"/>
    <w:rsid w:val="006E666F"/>
    <w:rsid w:val="006E7D50"/>
    <w:rsid w:val="006F02C5"/>
    <w:rsid w:val="006F2EDF"/>
    <w:rsid w:val="006F3A80"/>
    <w:rsid w:val="006F48C8"/>
    <w:rsid w:val="006F56EE"/>
    <w:rsid w:val="006F60B7"/>
    <w:rsid w:val="006F60D8"/>
    <w:rsid w:val="006F6A17"/>
    <w:rsid w:val="006F75DB"/>
    <w:rsid w:val="007011B8"/>
    <w:rsid w:val="007015F6"/>
    <w:rsid w:val="00701F62"/>
    <w:rsid w:val="00704864"/>
    <w:rsid w:val="00704913"/>
    <w:rsid w:val="00705735"/>
    <w:rsid w:val="0070647F"/>
    <w:rsid w:val="00706834"/>
    <w:rsid w:val="007109AF"/>
    <w:rsid w:val="00710E8F"/>
    <w:rsid w:val="00710F10"/>
    <w:rsid w:val="0071345E"/>
    <w:rsid w:val="0071364E"/>
    <w:rsid w:val="007136AD"/>
    <w:rsid w:val="00715630"/>
    <w:rsid w:val="00715DD6"/>
    <w:rsid w:val="00716FE0"/>
    <w:rsid w:val="00717E50"/>
    <w:rsid w:val="0072144D"/>
    <w:rsid w:val="007214DE"/>
    <w:rsid w:val="00721C1F"/>
    <w:rsid w:val="0072240A"/>
    <w:rsid w:val="00722CF5"/>
    <w:rsid w:val="00723D08"/>
    <w:rsid w:val="00724535"/>
    <w:rsid w:val="00724EE2"/>
    <w:rsid w:val="00727D14"/>
    <w:rsid w:val="00730EDF"/>
    <w:rsid w:val="00731AD2"/>
    <w:rsid w:val="00733AF4"/>
    <w:rsid w:val="00733B83"/>
    <w:rsid w:val="00734078"/>
    <w:rsid w:val="007342C7"/>
    <w:rsid w:val="007354E9"/>
    <w:rsid w:val="00735A3E"/>
    <w:rsid w:val="00735FAF"/>
    <w:rsid w:val="007370E4"/>
    <w:rsid w:val="0073763C"/>
    <w:rsid w:val="00740419"/>
    <w:rsid w:val="0074056E"/>
    <w:rsid w:val="0074064F"/>
    <w:rsid w:val="00740A8E"/>
    <w:rsid w:val="00740E4C"/>
    <w:rsid w:val="00743039"/>
    <w:rsid w:val="00743CBA"/>
    <w:rsid w:val="007455A6"/>
    <w:rsid w:val="0074561D"/>
    <w:rsid w:val="007462DF"/>
    <w:rsid w:val="00747043"/>
    <w:rsid w:val="0074766A"/>
    <w:rsid w:val="0075107A"/>
    <w:rsid w:val="00751747"/>
    <w:rsid w:val="0075305C"/>
    <w:rsid w:val="00753060"/>
    <w:rsid w:val="00753101"/>
    <w:rsid w:val="00753FD4"/>
    <w:rsid w:val="0075526E"/>
    <w:rsid w:val="00757625"/>
    <w:rsid w:val="00761596"/>
    <w:rsid w:val="007617C4"/>
    <w:rsid w:val="007624BE"/>
    <w:rsid w:val="00763D74"/>
    <w:rsid w:val="00763F83"/>
    <w:rsid w:val="007642C6"/>
    <w:rsid w:val="0076461B"/>
    <w:rsid w:val="00764841"/>
    <w:rsid w:val="00764C40"/>
    <w:rsid w:val="00764EB2"/>
    <w:rsid w:val="007663E7"/>
    <w:rsid w:val="00767237"/>
    <w:rsid w:val="00767B3D"/>
    <w:rsid w:val="00771272"/>
    <w:rsid w:val="007720D0"/>
    <w:rsid w:val="007722FB"/>
    <w:rsid w:val="00772414"/>
    <w:rsid w:val="00772FC0"/>
    <w:rsid w:val="007735E5"/>
    <w:rsid w:val="00773F67"/>
    <w:rsid w:val="00774069"/>
    <w:rsid w:val="00774A99"/>
    <w:rsid w:val="00775E57"/>
    <w:rsid w:val="00777B7D"/>
    <w:rsid w:val="00777F43"/>
    <w:rsid w:val="00782304"/>
    <w:rsid w:val="00783FC6"/>
    <w:rsid w:val="00786725"/>
    <w:rsid w:val="00786926"/>
    <w:rsid w:val="00786D74"/>
    <w:rsid w:val="00787B5B"/>
    <w:rsid w:val="00793B8F"/>
    <w:rsid w:val="00794258"/>
    <w:rsid w:val="00794915"/>
    <w:rsid w:val="00794D60"/>
    <w:rsid w:val="00795D8D"/>
    <w:rsid w:val="007962AD"/>
    <w:rsid w:val="007964EC"/>
    <w:rsid w:val="00797459"/>
    <w:rsid w:val="00797CCD"/>
    <w:rsid w:val="007A0B38"/>
    <w:rsid w:val="007A0EA6"/>
    <w:rsid w:val="007A1C9B"/>
    <w:rsid w:val="007A316D"/>
    <w:rsid w:val="007A5A77"/>
    <w:rsid w:val="007A6530"/>
    <w:rsid w:val="007A6985"/>
    <w:rsid w:val="007B0D2A"/>
    <w:rsid w:val="007B0DB7"/>
    <w:rsid w:val="007B0FF3"/>
    <w:rsid w:val="007B214E"/>
    <w:rsid w:val="007B242E"/>
    <w:rsid w:val="007B2E56"/>
    <w:rsid w:val="007B3845"/>
    <w:rsid w:val="007B3E1A"/>
    <w:rsid w:val="007B5B94"/>
    <w:rsid w:val="007B673A"/>
    <w:rsid w:val="007B6BCD"/>
    <w:rsid w:val="007B717B"/>
    <w:rsid w:val="007B7876"/>
    <w:rsid w:val="007B7A32"/>
    <w:rsid w:val="007B7B76"/>
    <w:rsid w:val="007B7E23"/>
    <w:rsid w:val="007C083B"/>
    <w:rsid w:val="007C0D67"/>
    <w:rsid w:val="007C19FF"/>
    <w:rsid w:val="007C25D1"/>
    <w:rsid w:val="007C3510"/>
    <w:rsid w:val="007C563D"/>
    <w:rsid w:val="007C56C5"/>
    <w:rsid w:val="007C69F8"/>
    <w:rsid w:val="007C715F"/>
    <w:rsid w:val="007C7217"/>
    <w:rsid w:val="007D06BB"/>
    <w:rsid w:val="007D10C7"/>
    <w:rsid w:val="007D2884"/>
    <w:rsid w:val="007D28C2"/>
    <w:rsid w:val="007D3B64"/>
    <w:rsid w:val="007D3E75"/>
    <w:rsid w:val="007D476A"/>
    <w:rsid w:val="007D6256"/>
    <w:rsid w:val="007D6A1A"/>
    <w:rsid w:val="007D6A82"/>
    <w:rsid w:val="007E0694"/>
    <w:rsid w:val="007E1B31"/>
    <w:rsid w:val="007E20FF"/>
    <w:rsid w:val="007E3391"/>
    <w:rsid w:val="007E3817"/>
    <w:rsid w:val="007E6934"/>
    <w:rsid w:val="007E78F7"/>
    <w:rsid w:val="007F2A95"/>
    <w:rsid w:val="007F3096"/>
    <w:rsid w:val="007F3CA1"/>
    <w:rsid w:val="007F49F5"/>
    <w:rsid w:val="007F52CC"/>
    <w:rsid w:val="007F5FFD"/>
    <w:rsid w:val="007F60AC"/>
    <w:rsid w:val="00801175"/>
    <w:rsid w:val="008023DB"/>
    <w:rsid w:val="00802B4D"/>
    <w:rsid w:val="00802C8D"/>
    <w:rsid w:val="0080357C"/>
    <w:rsid w:val="00804073"/>
    <w:rsid w:val="00807533"/>
    <w:rsid w:val="0081018D"/>
    <w:rsid w:val="00810D6F"/>
    <w:rsid w:val="008117EA"/>
    <w:rsid w:val="00813A87"/>
    <w:rsid w:val="0081422F"/>
    <w:rsid w:val="00814D52"/>
    <w:rsid w:val="00814FCD"/>
    <w:rsid w:val="00815D23"/>
    <w:rsid w:val="00822670"/>
    <w:rsid w:val="00822719"/>
    <w:rsid w:val="00823017"/>
    <w:rsid w:val="00823BE7"/>
    <w:rsid w:val="00823C2C"/>
    <w:rsid w:val="00825EFA"/>
    <w:rsid w:val="00830681"/>
    <w:rsid w:val="00830E32"/>
    <w:rsid w:val="008310FB"/>
    <w:rsid w:val="008319BF"/>
    <w:rsid w:val="00832D83"/>
    <w:rsid w:val="008339A8"/>
    <w:rsid w:val="00834897"/>
    <w:rsid w:val="008365CD"/>
    <w:rsid w:val="00840AFE"/>
    <w:rsid w:val="008415A1"/>
    <w:rsid w:val="008419C2"/>
    <w:rsid w:val="008435C9"/>
    <w:rsid w:val="00844F85"/>
    <w:rsid w:val="00845273"/>
    <w:rsid w:val="008457AF"/>
    <w:rsid w:val="00847402"/>
    <w:rsid w:val="00852597"/>
    <w:rsid w:val="008544CA"/>
    <w:rsid w:val="0085568B"/>
    <w:rsid w:val="00855B80"/>
    <w:rsid w:val="00855C91"/>
    <w:rsid w:val="00856CB4"/>
    <w:rsid w:val="00857489"/>
    <w:rsid w:val="00857711"/>
    <w:rsid w:val="008607DB"/>
    <w:rsid w:val="00860A7F"/>
    <w:rsid w:val="00860B4C"/>
    <w:rsid w:val="0086102C"/>
    <w:rsid w:val="0086154F"/>
    <w:rsid w:val="00862102"/>
    <w:rsid w:val="008631DF"/>
    <w:rsid w:val="00865456"/>
    <w:rsid w:val="008658F4"/>
    <w:rsid w:val="008669B8"/>
    <w:rsid w:val="008672A7"/>
    <w:rsid w:val="0087138C"/>
    <w:rsid w:val="00871919"/>
    <w:rsid w:val="0087258B"/>
    <w:rsid w:val="00874199"/>
    <w:rsid w:val="008745FF"/>
    <w:rsid w:val="0087491A"/>
    <w:rsid w:val="00874F45"/>
    <w:rsid w:val="008756A5"/>
    <w:rsid w:val="0087583E"/>
    <w:rsid w:val="008762AD"/>
    <w:rsid w:val="008768CB"/>
    <w:rsid w:val="00880CDE"/>
    <w:rsid w:val="008817B3"/>
    <w:rsid w:val="0088316D"/>
    <w:rsid w:val="008839AC"/>
    <w:rsid w:val="00883FB1"/>
    <w:rsid w:val="00884214"/>
    <w:rsid w:val="00884BD7"/>
    <w:rsid w:val="00885850"/>
    <w:rsid w:val="00885927"/>
    <w:rsid w:val="008864E6"/>
    <w:rsid w:val="0088787D"/>
    <w:rsid w:val="00887902"/>
    <w:rsid w:val="00887F56"/>
    <w:rsid w:val="008905A2"/>
    <w:rsid w:val="008905D7"/>
    <w:rsid w:val="0089066A"/>
    <w:rsid w:val="0089150C"/>
    <w:rsid w:val="00892B6E"/>
    <w:rsid w:val="00892EB5"/>
    <w:rsid w:val="008939DB"/>
    <w:rsid w:val="008951D2"/>
    <w:rsid w:val="0089615E"/>
    <w:rsid w:val="0089672C"/>
    <w:rsid w:val="0089741A"/>
    <w:rsid w:val="008A1807"/>
    <w:rsid w:val="008A3012"/>
    <w:rsid w:val="008A3F28"/>
    <w:rsid w:val="008A42DD"/>
    <w:rsid w:val="008A4BD3"/>
    <w:rsid w:val="008A5186"/>
    <w:rsid w:val="008B2545"/>
    <w:rsid w:val="008B2892"/>
    <w:rsid w:val="008B3E52"/>
    <w:rsid w:val="008B4554"/>
    <w:rsid w:val="008B6C86"/>
    <w:rsid w:val="008B6E8E"/>
    <w:rsid w:val="008B726F"/>
    <w:rsid w:val="008C0534"/>
    <w:rsid w:val="008C13E0"/>
    <w:rsid w:val="008C21B7"/>
    <w:rsid w:val="008C33ED"/>
    <w:rsid w:val="008C3EBE"/>
    <w:rsid w:val="008C527E"/>
    <w:rsid w:val="008C6D8D"/>
    <w:rsid w:val="008C75E9"/>
    <w:rsid w:val="008D0860"/>
    <w:rsid w:val="008D0EF6"/>
    <w:rsid w:val="008D180D"/>
    <w:rsid w:val="008D233C"/>
    <w:rsid w:val="008D2381"/>
    <w:rsid w:val="008D2971"/>
    <w:rsid w:val="008D3DA4"/>
    <w:rsid w:val="008D492E"/>
    <w:rsid w:val="008D5B89"/>
    <w:rsid w:val="008D5E68"/>
    <w:rsid w:val="008D60EE"/>
    <w:rsid w:val="008D6C50"/>
    <w:rsid w:val="008D78A5"/>
    <w:rsid w:val="008E0AB3"/>
    <w:rsid w:val="008E0EF1"/>
    <w:rsid w:val="008E5115"/>
    <w:rsid w:val="008E51EB"/>
    <w:rsid w:val="008E6432"/>
    <w:rsid w:val="008E6A47"/>
    <w:rsid w:val="008E6FAB"/>
    <w:rsid w:val="008E79E9"/>
    <w:rsid w:val="008F0542"/>
    <w:rsid w:val="008F11CA"/>
    <w:rsid w:val="008F1D77"/>
    <w:rsid w:val="008F2859"/>
    <w:rsid w:val="008F28AA"/>
    <w:rsid w:val="008F35F6"/>
    <w:rsid w:val="008F404B"/>
    <w:rsid w:val="008F66FE"/>
    <w:rsid w:val="008F72EA"/>
    <w:rsid w:val="009002F2"/>
    <w:rsid w:val="0090071E"/>
    <w:rsid w:val="00901C0E"/>
    <w:rsid w:val="009028BE"/>
    <w:rsid w:val="00903037"/>
    <w:rsid w:val="00903E2D"/>
    <w:rsid w:val="00904697"/>
    <w:rsid w:val="009060DC"/>
    <w:rsid w:val="00906FCF"/>
    <w:rsid w:val="00907BEF"/>
    <w:rsid w:val="00910180"/>
    <w:rsid w:val="00911181"/>
    <w:rsid w:val="00911A8B"/>
    <w:rsid w:val="00911BAB"/>
    <w:rsid w:val="00911E0D"/>
    <w:rsid w:val="00912046"/>
    <w:rsid w:val="009141F3"/>
    <w:rsid w:val="009165F1"/>
    <w:rsid w:val="00917065"/>
    <w:rsid w:val="009173F8"/>
    <w:rsid w:val="00917EC8"/>
    <w:rsid w:val="00920BEB"/>
    <w:rsid w:val="00920F71"/>
    <w:rsid w:val="00921019"/>
    <w:rsid w:val="00922331"/>
    <w:rsid w:val="00922DED"/>
    <w:rsid w:val="009245AA"/>
    <w:rsid w:val="009247B6"/>
    <w:rsid w:val="00924C9A"/>
    <w:rsid w:val="00925AC8"/>
    <w:rsid w:val="00927C10"/>
    <w:rsid w:val="00927DD5"/>
    <w:rsid w:val="0093046F"/>
    <w:rsid w:val="00930A6D"/>
    <w:rsid w:val="0093312A"/>
    <w:rsid w:val="0093326A"/>
    <w:rsid w:val="0093348E"/>
    <w:rsid w:val="00933566"/>
    <w:rsid w:val="00933B83"/>
    <w:rsid w:val="00933BBC"/>
    <w:rsid w:val="00934DE8"/>
    <w:rsid w:val="009362A9"/>
    <w:rsid w:val="0093665E"/>
    <w:rsid w:val="00936C7F"/>
    <w:rsid w:val="0094080F"/>
    <w:rsid w:val="0094089C"/>
    <w:rsid w:val="00940E5B"/>
    <w:rsid w:val="00942169"/>
    <w:rsid w:val="009429C5"/>
    <w:rsid w:val="00942D4D"/>
    <w:rsid w:val="009433E5"/>
    <w:rsid w:val="00943DE6"/>
    <w:rsid w:val="00944932"/>
    <w:rsid w:val="00944F2B"/>
    <w:rsid w:val="00945781"/>
    <w:rsid w:val="0094666C"/>
    <w:rsid w:val="00946D45"/>
    <w:rsid w:val="00950369"/>
    <w:rsid w:val="00950945"/>
    <w:rsid w:val="00950A15"/>
    <w:rsid w:val="00950DBF"/>
    <w:rsid w:val="00951414"/>
    <w:rsid w:val="00952805"/>
    <w:rsid w:val="009529E4"/>
    <w:rsid w:val="00952B03"/>
    <w:rsid w:val="009546C4"/>
    <w:rsid w:val="0095639A"/>
    <w:rsid w:val="00956569"/>
    <w:rsid w:val="00956D45"/>
    <w:rsid w:val="00957559"/>
    <w:rsid w:val="00957B34"/>
    <w:rsid w:val="00960505"/>
    <w:rsid w:val="00960705"/>
    <w:rsid w:val="00960B6C"/>
    <w:rsid w:val="0096114E"/>
    <w:rsid w:val="00961339"/>
    <w:rsid w:val="00962897"/>
    <w:rsid w:val="00962A3B"/>
    <w:rsid w:val="00963F6F"/>
    <w:rsid w:val="00963F8D"/>
    <w:rsid w:val="00964828"/>
    <w:rsid w:val="009648E7"/>
    <w:rsid w:val="00964AB0"/>
    <w:rsid w:val="009655CB"/>
    <w:rsid w:val="00966947"/>
    <w:rsid w:val="00967EA3"/>
    <w:rsid w:val="00967F02"/>
    <w:rsid w:val="0097022B"/>
    <w:rsid w:val="0097024B"/>
    <w:rsid w:val="009704B6"/>
    <w:rsid w:val="00971741"/>
    <w:rsid w:val="00972190"/>
    <w:rsid w:val="00972B6D"/>
    <w:rsid w:val="0097491F"/>
    <w:rsid w:val="009753F7"/>
    <w:rsid w:val="00975BD0"/>
    <w:rsid w:val="009764E2"/>
    <w:rsid w:val="00977487"/>
    <w:rsid w:val="00980465"/>
    <w:rsid w:val="009816F9"/>
    <w:rsid w:val="00981C9C"/>
    <w:rsid w:val="00982AA2"/>
    <w:rsid w:val="00984301"/>
    <w:rsid w:val="00984310"/>
    <w:rsid w:val="009850B5"/>
    <w:rsid w:val="0098584F"/>
    <w:rsid w:val="00986074"/>
    <w:rsid w:val="009867B4"/>
    <w:rsid w:val="00987E36"/>
    <w:rsid w:val="00990424"/>
    <w:rsid w:val="0099075F"/>
    <w:rsid w:val="0099298E"/>
    <w:rsid w:val="00992AE8"/>
    <w:rsid w:val="00992B47"/>
    <w:rsid w:val="00992CAC"/>
    <w:rsid w:val="00995F66"/>
    <w:rsid w:val="0099698E"/>
    <w:rsid w:val="00996E01"/>
    <w:rsid w:val="009A1849"/>
    <w:rsid w:val="009A23E0"/>
    <w:rsid w:val="009B25C9"/>
    <w:rsid w:val="009B262E"/>
    <w:rsid w:val="009B4778"/>
    <w:rsid w:val="009B5FE5"/>
    <w:rsid w:val="009B6601"/>
    <w:rsid w:val="009B6A8A"/>
    <w:rsid w:val="009B7C98"/>
    <w:rsid w:val="009C12E0"/>
    <w:rsid w:val="009C3BEE"/>
    <w:rsid w:val="009C42A1"/>
    <w:rsid w:val="009C439C"/>
    <w:rsid w:val="009C4F35"/>
    <w:rsid w:val="009C5518"/>
    <w:rsid w:val="009C6838"/>
    <w:rsid w:val="009D0388"/>
    <w:rsid w:val="009D1F14"/>
    <w:rsid w:val="009D213C"/>
    <w:rsid w:val="009D2978"/>
    <w:rsid w:val="009D2C35"/>
    <w:rsid w:val="009D301B"/>
    <w:rsid w:val="009D33BE"/>
    <w:rsid w:val="009D58FB"/>
    <w:rsid w:val="009D614D"/>
    <w:rsid w:val="009D67E3"/>
    <w:rsid w:val="009E0A76"/>
    <w:rsid w:val="009E247D"/>
    <w:rsid w:val="009E282B"/>
    <w:rsid w:val="009E447D"/>
    <w:rsid w:val="009E511B"/>
    <w:rsid w:val="009E588A"/>
    <w:rsid w:val="009E5D97"/>
    <w:rsid w:val="009E5EDF"/>
    <w:rsid w:val="009E6828"/>
    <w:rsid w:val="009E738A"/>
    <w:rsid w:val="009E7D16"/>
    <w:rsid w:val="009F0821"/>
    <w:rsid w:val="009F1871"/>
    <w:rsid w:val="009F1C05"/>
    <w:rsid w:val="009F30EE"/>
    <w:rsid w:val="009F320E"/>
    <w:rsid w:val="009F38C3"/>
    <w:rsid w:val="009F3CFA"/>
    <w:rsid w:val="009F4671"/>
    <w:rsid w:val="009F5FA6"/>
    <w:rsid w:val="009F6762"/>
    <w:rsid w:val="00A003AC"/>
    <w:rsid w:val="00A00B03"/>
    <w:rsid w:val="00A0179B"/>
    <w:rsid w:val="00A02966"/>
    <w:rsid w:val="00A04B97"/>
    <w:rsid w:val="00A06B8A"/>
    <w:rsid w:val="00A06F5E"/>
    <w:rsid w:val="00A1067B"/>
    <w:rsid w:val="00A16B4D"/>
    <w:rsid w:val="00A1778A"/>
    <w:rsid w:val="00A17D15"/>
    <w:rsid w:val="00A17FE9"/>
    <w:rsid w:val="00A2014A"/>
    <w:rsid w:val="00A2055B"/>
    <w:rsid w:val="00A20D40"/>
    <w:rsid w:val="00A2313E"/>
    <w:rsid w:val="00A2396D"/>
    <w:rsid w:val="00A24248"/>
    <w:rsid w:val="00A24322"/>
    <w:rsid w:val="00A2477D"/>
    <w:rsid w:val="00A25E0A"/>
    <w:rsid w:val="00A27F30"/>
    <w:rsid w:val="00A30033"/>
    <w:rsid w:val="00A30558"/>
    <w:rsid w:val="00A306DC"/>
    <w:rsid w:val="00A31B46"/>
    <w:rsid w:val="00A322B4"/>
    <w:rsid w:val="00A3721D"/>
    <w:rsid w:val="00A372A4"/>
    <w:rsid w:val="00A40637"/>
    <w:rsid w:val="00A41AA2"/>
    <w:rsid w:val="00A43236"/>
    <w:rsid w:val="00A43970"/>
    <w:rsid w:val="00A461CE"/>
    <w:rsid w:val="00A467A4"/>
    <w:rsid w:val="00A469B4"/>
    <w:rsid w:val="00A46D44"/>
    <w:rsid w:val="00A505A8"/>
    <w:rsid w:val="00A50F9A"/>
    <w:rsid w:val="00A51281"/>
    <w:rsid w:val="00A51CE4"/>
    <w:rsid w:val="00A5235D"/>
    <w:rsid w:val="00A53604"/>
    <w:rsid w:val="00A541F6"/>
    <w:rsid w:val="00A55146"/>
    <w:rsid w:val="00A56EE3"/>
    <w:rsid w:val="00A6027A"/>
    <w:rsid w:val="00A60516"/>
    <w:rsid w:val="00A61EDE"/>
    <w:rsid w:val="00A6328F"/>
    <w:rsid w:val="00A636C3"/>
    <w:rsid w:val="00A650F2"/>
    <w:rsid w:val="00A65696"/>
    <w:rsid w:val="00A704B8"/>
    <w:rsid w:val="00A70A60"/>
    <w:rsid w:val="00A71065"/>
    <w:rsid w:val="00A72E94"/>
    <w:rsid w:val="00A73A5D"/>
    <w:rsid w:val="00A74006"/>
    <w:rsid w:val="00A75A7D"/>
    <w:rsid w:val="00A75BD3"/>
    <w:rsid w:val="00A7642B"/>
    <w:rsid w:val="00A775B4"/>
    <w:rsid w:val="00A80169"/>
    <w:rsid w:val="00A80961"/>
    <w:rsid w:val="00A829A9"/>
    <w:rsid w:val="00A82E90"/>
    <w:rsid w:val="00A85ED0"/>
    <w:rsid w:val="00A86088"/>
    <w:rsid w:val="00A8685F"/>
    <w:rsid w:val="00A87433"/>
    <w:rsid w:val="00A87537"/>
    <w:rsid w:val="00A879F1"/>
    <w:rsid w:val="00A90772"/>
    <w:rsid w:val="00A92756"/>
    <w:rsid w:val="00A93553"/>
    <w:rsid w:val="00A945D3"/>
    <w:rsid w:val="00A9585B"/>
    <w:rsid w:val="00A96090"/>
    <w:rsid w:val="00A9730F"/>
    <w:rsid w:val="00AA01B3"/>
    <w:rsid w:val="00AA0C07"/>
    <w:rsid w:val="00AA0ED3"/>
    <w:rsid w:val="00AA1C44"/>
    <w:rsid w:val="00AA3303"/>
    <w:rsid w:val="00AA3A6C"/>
    <w:rsid w:val="00AA3AAB"/>
    <w:rsid w:val="00AA41BA"/>
    <w:rsid w:val="00AA44E0"/>
    <w:rsid w:val="00AA4E38"/>
    <w:rsid w:val="00AA7308"/>
    <w:rsid w:val="00AA7DA8"/>
    <w:rsid w:val="00AB11F1"/>
    <w:rsid w:val="00AB240C"/>
    <w:rsid w:val="00AB2A77"/>
    <w:rsid w:val="00AB2CD5"/>
    <w:rsid w:val="00AB304D"/>
    <w:rsid w:val="00AB3935"/>
    <w:rsid w:val="00AB59EF"/>
    <w:rsid w:val="00AB59FC"/>
    <w:rsid w:val="00AB5E3F"/>
    <w:rsid w:val="00AB636D"/>
    <w:rsid w:val="00AC0034"/>
    <w:rsid w:val="00AC0682"/>
    <w:rsid w:val="00AC1233"/>
    <w:rsid w:val="00AC1921"/>
    <w:rsid w:val="00AC314A"/>
    <w:rsid w:val="00AC4A35"/>
    <w:rsid w:val="00AC5C28"/>
    <w:rsid w:val="00AC5FAA"/>
    <w:rsid w:val="00AC635D"/>
    <w:rsid w:val="00AC7643"/>
    <w:rsid w:val="00AC782B"/>
    <w:rsid w:val="00AD0652"/>
    <w:rsid w:val="00AD0F83"/>
    <w:rsid w:val="00AD1FBC"/>
    <w:rsid w:val="00AD230A"/>
    <w:rsid w:val="00AD2B25"/>
    <w:rsid w:val="00AD33A5"/>
    <w:rsid w:val="00AD4CA8"/>
    <w:rsid w:val="00AD5590"/>
    <w:rsid w:val="00AD62A2"/>
    <w:rsid w:val="00AD755D"/>
    <w:rsid w:val="00AD7C64"/>
    <w:rsid w:val="00AE0779"/>
    <w:rsid w:val="00AE1E63"/>
    <w:rsid w:val="00AE2872"/>
    <w:rsid w:val="00AE3B6B"/>
    <w:rsid w:val="00AE3D1B"/>
    <w:rsid w:val="00AE4ED0"/>
    <w:rsid w:val="00AE56DD"/>
    <w:rsid w:val="00AE63B3"/>
    <w:rsid w:val="00AE6979"/>
    <w:rsid w:val="00AE720D"/>
    <w:rsid w:val="00AE7BFA"/>
    <w:rsid w:val="00AF0432"/>
    <w:rsid w:val="00AF0921"/>
    <w:rsid w:val="00AF0958"/>
    <w:rsid w:val="00AF2691"/>
    <w:rsid w:val="00AF2E48"/>
    <w:rsid w:val="00AF39CF"/>
    <w:rsid w:val="00AF536D"/>
    <w:rsid w:val="00B0061B"/>
    <w:rsid w:val="00B00A0F"/>
    <w:rsid w:val="00B013E1"/>
    <w:rsid w:val="00B02BC2"/>
    <w:rsid w:val="00B02BE7"/>
    <w:rsid w:val="00B02D65"/>
    <w:rsid w:val="00B033DE"/>
    <w:rsid w:val="00B03AF3"/>
    <w:rsid w:val="00B043F8"/>
    <w:rsid w:val="00B05F07"/>
    <w:rsid w:val="00B068E4"/>
    <w:rsid w:val="00B06B54"/>
    <w:rsid w:val="00B1043A"/>
    <w:rsid w:val="00B114B7"/>
    <w:rsid w:val="00B115E8"/>
    <w:rsid w:val="00B12635"/>
    <w:rsid w:val="00B128A4"/>
    <w:rsid w:val="00B1408C"/>
    <w:rsid w:val="00B1497B"/>
    <w:rsid w:val="00B16D2D"/>
    <w:rsid w:val="00B17192"/>
    <w:rsid w:val="00B17835"/>
    <w:rsid w:val="00B209C0"/>
    <w:rsid w:val="00B20B90"/>
    <w:rsid w:val="00B23769"/>
    <w:rsid w:val="00B25C0F"/>
    <w:rsid w:val="00B31307"/>
    <w:rsid w:val="00B32911"/>
    <w:rsid w:val="00B33873"/>
    <w:rsid w:val="00B33AE3"/>
    <w:rsid w:val="00B33B64"/>
    <w:rsid w:val="00B33F9A"/>
    <w:rsid w:val="00B35962"/>
    <w:rsid w:val="00B36D25"/>
    <w:rsid w:val="00B404D8"/>
    <w:rsid w:val="00B411A5"/>
    <w:rsid w:val="00B4258C"/>
    <w:rsid w:val="00B425CE"/>
    <w:rsid w:val="00B426DF"/>
    <w:rsid w:val="00B43166"/>
    <w:rsid w:val="00B43533"/>
    <w:rsid w:val="00B43676"/>
    <w:rsid w:val="00B44C26"/>
    <w:rsid w:val="00B472B2"/>
    <w:rsid w:val="00B476CA"/>
    <w:rsid w:val="00B47B22"/>
    <w:rsid w:val="00B47D9E"/>
    <w:rsid w:val="00B52220"/>
    <w:rsid w:val="00B53200"/>
    <w:rsid w:val="00B53E0E"/>
    <w:rsid w:val="00B54364"/>
    <w:rsid w:val="00B547D8"/>
    <w:rsid w:val="00B55319"/>
    <w:rsid w:val="00B5546E"/>
    <w:rsid w:val="00B558E3"/>
    <w:rsid w:val="00B55FCE"/>
    <w:rsid w:val="00B565B3"/>
    <w:rsid w:val="00B60929"/>
    <w:rsid w:val="00B60FF0"/>
    <w:rsid w:val="00B61125"/>
    <w:rsid w:val="00B6283F"/>
    <w:rsid w:val="00B62BD4"/>
    <w:rsid w:val="00B63C59"/>
    <w:rsid w:val="00B64630"/>
    <w:rsid w:val="00B64A09"/>
    <w:rsid w:val="00B64D12"/>
    <w:rsid w:val="00B6709F"/>
    <w:rsid w:val="00B67363"/>
    <w:rsid w:val="00B676AA"/>
    <w:rsid w:val="00B70222"/>
    <w:rsid w:val="00B70911"/>
    <w:rsid w:val="00B70D79"/>
    <w:rsid w:val="00B73A66"/>
    <w:rsid w:val="00B73B3E"/>
    <w:rsid w:val="00B74148"/>
    <w:rsid w:val="00B74C7B"/>
    <w:rsid w:val="00B75324"/>
    <w:rsid w:val="00B754F4"/>
    <w:rsid w:val="00B75873"/>
    <w:rsid w:val="00B758C1"/>
    <w:rsid w:val="00B76798"/>
    <w:rsid w:val="00B76F38"/>
    <w:rsid w:val="00B77151"/>
    <w:rsid w:val="00B77AD5"/>
    <w:rsid w:val="00B77B62"/>
    <w:rsid w:val="00B80D26"/>
    <w:rsid w:val="00B80DAC"/>
    <w:rsid w:val="00B8184B"/>
    <w:rsid w:val="00B81B7D"/>
    <w:rsid w:val="00B81FFE"/>
    <w:rsid w:val="00B8213E"/>
    <w:rsid w:val="00B82F09"/>
    <w:rsid w:val="00B83C59"/>
    <w:rsid w:val="00B848C4"/>
    <w:rsid w:val="00B8585E"/>
    <w:rsid w:val="00B86C3A"/>
    <w:rsid w:val="00B86CEF"/>
    <w:rsid w:val="00B909A8"/>
    <w:rsid w:val="00B9396F"/>
    <w:rsid w:val="00B9403A"/>
    <w:rsid w:val="00B956CE"/>
    <w:rsid w:val="00B95E0C"/>
    <w:rsid w:val="00B95EDB"/>
    <w:rsid w:val="00B96515"/>
    <w:rsid w:val="00B96920"/>
    <w:rsid w:val="00B974AF"/>
    <w:rsid w:val="00B97756"/>
    <w:rsid w:val="00B979B5"/>
    <w:rsid w:val="00B97E90"/>
    <w:rsid w:val="00B97FEE"/>
    <w:rsid w:val="00BA0A52"/>
    <w:rsid w:val="00BA0EA2"/>
    <w:rsid w:val="00BA1CD9"/>
    <w:rsid w:val="00BA2D5D"/>
    <w:rsid w:val="00BA3689"/>
    <w:rsid w:val="00BA3D91"/>
    <w:rsid w:val="00BA4126"/>
    <w:rsid w:val="00BA473C"/>
    <w:rsid w:val="00BA58F7"/>
    <w:rsid w:val="00BA61BF"/>
    <w:rsid w:val="00BA6AE3"/>
    <w:rsid w:val="00BA6B8C"/>
    <w:rsid w:val="00BB0ABD"/>
    <w:rsid w:val="00BB4930"/>
    <w:rsid w:val="00BB5045"/>
    <w:rsid w:val="00BB64E5"/>
    <w:rsid w:val="00BB698A"/>
    <w:rsid w:val="00BC0D9D"/>
    <w:rsid w:val="00BC134A"/>
    <w:rsid w:val="00BC1D32"/>
    <w:rsid w:val="00BC3463"/>
    <w:rsid w:val="00BC36D3"/>
    <w:rsid w:val="00BC3C87"/>
    <w:rsid w:val="00BC43F2"/>
    <w:rsid w:val="00BC4723"/>
    <w:rsid w:val="00BC50ED"/>
    <w:rsid w:val="00BC6818"/>
    <w:rsid w:val="00BC6B3E"/>
    <w:rsid w:val="00BC7922"/>
    <w:rsid w:val="00BD0F50"/>
    <w:rsid w:val="00BD13E1"/>
    <w:rsid w:val="00BD1760"/>
    <w:rsid w:val="00BD1F21"/>
    <w:rsid w:val="00BD235C"/>
    <w:rsid w:val="00BD2EA2"/>
    <w:rsid w:val="00BD2EB8"/>
    <w:rsid w:val="00BD3792"/>
    <w:rsid w:val="00BD4333"/>
    <w:rsid w:val="00BD4CE7"/>
    <w:rsid w:val="00BD4FD4"/>
    <w:rsid w:val="00BD5EE4"/>
    <w:rsid w:val="00BD6ECA"/>
    <w:rsid w:val="00BD7AA1"/>
    <w:rsid w:val="00BD7C7F"/>
    <w:rsid w:val="00BE1690"/>
    <w:rsid w:val="00BE26F5"/>
    <w:rsid w:val="00BE37BB"/>
    <w:rsid w:val="00BE3E90"/>
    <w:rsid w:val="00BE471B"/>
    <w:rsid w:val="00BE6658"/>
    <w:rsid w:val="00BE7C3D"/>
    <w:rsid w:val="00BF0045"/>
    <w:rsid w:val="00BF1AB7"/>
    <w:rsid w:val="00BF201E"/>
    <w:rsid w:val="00BF4815"/>
    <w:rsid w:val="00BF4A16"/>
    <w:rsid w:val="00BF4D44"/>
    <w:rsid w:val="00BF5004"/>
    <w:rsid w:val="00BF53D0"/>
    <w:rsid w:val="00BF61A5"/>
    <w:rsid w:val="00BF6FBE"/>
    <w:rsid w:val="00BF75DC"/>
    <w:rsid w:val="00C00F13"/>
    <w:rsid w:val="00C01CCD"/>
    <w:rsid w:val="00C02FC3"/>
    <w:rsid w:val="00C035C2"/>
    <w:rsid w:val="00C039F9"/>
    <w:rsid w:val="00C041DF"/>
    <w:rsid w:val="00C0458D"/>
    <w:rsid w:val="00C04D07"/>
    <w:rsid w:val="00C051D4"/>
    <w:rsid w:val="00C05EB1"/>
    <w:rsid w:val="00C05F39"/>
    <w:rsid w:val="00C06C77"/>
    <w:rsid w:val="00C07228"/>
    <w:rsid w:val="00C10AB6"/>
    <w:rsid w:val="00C1158B"/>
    <w:rsid w:val="00C12806"/>
    <w:rsid w:val="00C12AAB"/>
    <w:rsid w:val="00C1435F"/>
    <w:rsid w:val="00C146FE"/>
    <w:rsid w:val="00C14887"/>
    <w:rsid w:val="00C1585F"/>
    <w:rsid w:val="00C15DC4"/>
    <w:rsid w:val="00C16E58"/>
    <w:rsid w:val="00C173DD"/>
    <w:rsid w:val="00C17E8E"/>
    <w:rsid w:val="00C201B1"/>
    <w:rsid w:val="00C211FB"/>
    <w:rsid w:val="00C2134D"/>
    <w:rsid w:val="00C225D4"/>
    <w:rsid w:val="00C23BE8"/>
    <w:rsid w:val="00C24C4D"/>
    <w:rsid w:val="00C25513"/>
    <w:rsid w:val="00C26A47"/>
    <w:rsid w:val="00C26BBE"/>
    <w:rsid w:val="00C27700"/>
    <w:rsid w:val="00C3155A"/>
    <w:rsid w:val="00C31C6B"/>
    <w:rsid w:val="00C33FB5"/>
    <w:rsid w:val="00C345CC"/>
    <w:rsid w:val="00C348FF"/>
    <w:rsid w:val="00C34DA4"/>
    <w:rsid w:val="00C352AA"/>
    <w:rsid w:val="00C3554E"/>
    <w:rsid w:val="00C36053"/>
    <w:rsid w:val="00C3629F"/>
    <w:rsid w:val="00C36899"/>
    <w:rsid w:val="00C373B7"/>
    <w:rsid w:val="00C3742B"/>
    <w:rsid w:val="00C378CA"/>
    <w:rsid w:val="00C37C9D"/>
    <w:rsid w:val="00C422EA"/>
    <w:rsid w:val="00C434B9"/>
    <w:rsid w:val="00C47254"/>
    <w:rsid w:val="00C50D80"/>
    <w:rsid w:val="00C5148B"/>
    <w:rsid w:val="00C514BF"/>
    <w:rsid w:val="00C524DE"/>
    <w:rsid w:val="00C52DE5"/>
    <w:rsid w:val="00C53A88"/>
    <w:rsid w:val="00C545CB"/>
    <w:rsid w:val="00C54A0B"/>
    <w:rsid w:val="00C55387"/>
    <w:rsid w:val="00C568E4"/>
    <w:rsid w:val="00C56E3F"/>
    <w:rsid w:val="00C57831"/>
    <w:rsid w:val="00C60096"/>
    <w:rsid w:val="00C60123"/>
    <w:rsid w:val="00C604CC"/>
    <w:rsid w:val="00C617D1"/>
    <w:rsid w:val="00C625C5"/>
    <w:rsid w:val="00C62772"/>
    <w:rsid w:val="00C62980"/>
    <w:rsid w:val="00C62DB4"/>
    <w:rsid w:val="00C6341A"/>
    <w:rsid w:val="00C63A83"/>
    <w:rsid w:val="00C64030"/>
    <w:rsid w:val="00C70AEE"/>
    <w:rsid w:val="00C71252"/>
    <w:rsid w:val="00C72883"/>
    <w:rsid w:val="00C72FA2"/>
    <w:rsid w:val="00C73319"/>
    <w:rsid w:val="00C74C66"/>
    <w:rsid w:val="00C759E6"/>
    <w:rsid w:val="00C75C57"/>
    <w:rsid w:val="00C81312"/>
    <w:rsid w:val="00C81390"/>
    <w:rsid w:val="00C8287B"/>
    <w:rsid w:val="00C82B52"/>
    <w:rsid w:val="00C82BEA"/>
    <w:rsid w:val="00C8316C"/>
    <w:rsid w:val="00C841B4"/>
    <w:rsid w:val="00C8463E"/>
    <w:rsid w:val="00C86BAE"/>
    <w:rsid w:val="00C87140"/>
    <w:rsid w:val="00C90211"/>
    <w:rsid w:val="00C90EFF"/>
    <w:rsid w:val="00C9150F"/>
    <w:rsid w:val="00C91575"/>
    <w:rsid w:val="00C92110"/>
    <w:rsid w:val="00C933E1"/>
    <w:rsid w:val="00C934BE"/>
    <w:rsid w:val="00C93F40"/>
    <w:rsid w:val="00C95264"/>
    <w:rsid w:val="00C95667"/>
    <w:rsid w:val="00C9649C"/>
    <w:rsid w:val="00C96BA3"/>
    <w:rsid w:val="00CA0F5E"/>
    <w:rsid w:val="00CA1A1F"/>
    <w:rsid w:val="00CA27AD"/>
    <w:rsid w:val="00CA2A2C"/>
    <w:rsid w:val="00CA51E1"/>
    <w:rsid w:val="00CA53AA"/>
    <w:rsid w:val="00CA5D9C"/>
    <w:rsid w:val="00CA5E24"/>
    <w:rsid w:val="00CB015C"/>
    <w:rsid w:val="00CB171F"/>
    <w:rsid w:val="00CB1765"/>
    <w:rsid w:val="00CB185F"/>
    <w:rsid w:val="00CB21C1"/>
    <w:rsid w:val="00CB3BF5"/>
    <w:rsid w:val="00CB3E84"/>
    <w:rsid w:val="00CB3FA8"/>
    <w:rsid w:val="00CB655B"/>
    <w:rsid w:val="00CB770C"/>
    <w:rsid w:val="00CC107C"/>
    <w:rsid w:val="00CC10C2"/>
    <w:rsid w:val="00CC2864"/>
    <w:rsid w:val="00CC3639"/>
    <w:rsid w:val="00CC5284"/>
    <w:rsid w:val="00CC5662"/>
    <w:rsid w:val="00CC5AE6"/>
    <w:rsid w:val="00CC630A"/>
    <w:rsid w:val="00CC66E2"/>
    <w:rsid w:val="00CC6E4A"/>
    <w:rsid w:val="00CC756B"/>
    <w:rsid w:val="00CD0086"/>
    <w:rsid w:val="00CD0565"/>
    <w:rsid w:val="00CD106F"/>
    <w:rsid w:val="00CD3B62"/>
    <w:rsid w:val="00CD48D1"/>
    <w:rsid w:val="00CD556F"/>
    <w:rsid w:val="00CD71BD"/>
    <w:rsid w:val="00CD7A6F"/>
    <w:rsid w:val="00CE04F8"/>
    <w:rsid w:val="00CE06F6"/>
    <w:rsid w:val="00CE1818"/>
    <w:rsid w:val="00CE1F34"/>
    <w:rsid w:val="00CE3175"/>
    <w:rsid w:val="00CE3D54"/>
    <w:rsid w:val="00CE4288"/>
    <w:rsid w:val="00CE461B"/>
    <w:rsid w:val="00CE4D13"/>
    <w:rsid w:val="00CE5AE6"/>
    <w:rsid w:val="00CE6D7D"/>
    <w:rsid w:val="00CE6E34"/>
    <w:rsid w:val="00CE707A"/>
    <w:rsid w:val="00CE7A1B"/>
    <w:rsid w:val="00CF0F8C"/>
    <w:rsid w:val="00CF111F"/>
    <w:rsid w:val="00CF1F51"/>
    <w:rsid w:val="00CF2412"/>
    <w:rsid w:val="00CF2CB1"/>
    <w:rsid w:val="00CF2D08"/>
    <w:rsid w:val="00CF4226"/>
    <w:rsid w:val="00CF6006"/>
    <w:rsid w:val="00D01082"/>
    <w:rsid w:val="00D022C3"/>
    <w:rsid w:val="00D0292F"/>
    <w:rsid w:val="00D02B66"/>
    <w:rsid w:val="00D031D3"/>
    <w:rsid w:val="00D0373D"/>
    <w:rsid w:val="00D0398B"/>
    <w:rsid w:val="00D04890"/>
    <w:rsid w:val="00D048C0"/>
    <w:rsid w:val="00D04934"/>
    <w:rsid w:val="00D05E6F"/>
    <w:rsid w:val="00D10790"/>
    <w:rsid w:val="00D11620"/>
    <w:rsid w:val="00D12D2B"/>
    <w:rsid w:val="00D13C61"/>
    <w:rsid w:val="00D1425E"/>
    <w:rsid w:val="00D143F9"/>
    <w:rsid w:val="00D14689"/>
    <w:rsid w:val="00D158DB"/>
    <w:rsid w:val="00D20932"/>
    <w:rsid w:val="00D20988"/>
    <w:rsid w:val="00D20B90"/>
    <w:rsid w:val="00D20FC8"/>
    <w:rsid w:val="00D214D9"/>
    <w:rsid w:val="00D21FA9"/>
    <w:rsid w:val="00D22072"/>
    <w:rsid w:val="00D23491"/>
    <w:rsid w:val="00D23888"/>
    <w:rsid w:val="00D2419E"/>
    <w:rsid w:val="00D24492"/>
    <w:rsid w:val="00D25101"/>
    <w:rsid w:val="00D252E6"/>
    <w:rsid w:val="00D26335"/>
    <w:rsid w:val="00D311DC"/>
    <w:rsid w:val="00D32DD8"/>
    <w:rsid w:val="00D33056"/>
    <w:rsid w:val="00D33D52"/>
    <w:rsid w:val="00D34CCD"/>
    <w:rsid w:val="00D36501"/>
    <w:rsid w:val="00D4047B"/>
    <w:rsid w:val="00D4072B"/>
    <w:rsid w:val="00D41657"/>
    <w:rsid w:val="00D41714"/>
    <w:rsid w:val="00D41953"/>
    <w:rsid w:val="00D41AE2"/>
    <w:rsid w:val="00D41CF7"/>
    <w:rsid w:val="00D422B3"/>
    <w:rsid w:val="00D42A53"/>
    <w:rsid w:val="00D42CA0"/>
    <w:rsid w:val="00D43E49"/>
    <w:rsid w:val="00D4536E"/>
    <w:rsid w:val="00D45D27"/>
    <w:rsid w:val="00D46176"/>
    <w:rsid w:val="00D472C5"/>
    <w:rsid w:val="00D50ADA"/>
    <w:rsid w:val="00D510B7"/>
    <w:rsid w:val="00D51439"/>
    <w:rsid w:val="00D51BDF"/>
    <w:rsid w:val="00D51DBF"/>
    <w:rsid w:val="00D5204B"/>
    <w:rsid w:val="00D52218"/>
    <w:rsid w:val="00D53DE3"/>
    <w:rsid w:val="00D54796"/>
    <w:rsid w:val="00D569F6"/>
    <w:rsid w:val="00D57489"/>
    <w:rsid w:val="00D60A79"/>
    <w:rsid w:val="00D625A8"/>
    <w:rsid w:val="00D6298B"/>
    <w:rsid w:val="00D64BE2"/>
    <w:rsid w:val="00D66304"/>
    <w:rsid w:val="00D66C41"/>
    <w:rsid w:val="00D6783C"/>
    <w:rsid w:val="00D67906"/>
    <w:rsid w:val="00D67E5A"/>
    <w:rsid w:val="00D67F43"/>
    <w:rsid w:val="00D70096"/>
    <w:rsid w:val="00D70567"/>
    <w:rsid w:val="00D70B50"/>
    <w:rsid w:val="00D71AFA"/>
    <w:rsid w:val="00D72974"/>
    <w:rsid w:val="00D7331A"/>
    <w:rsid w:val="00D733B8"/>
    <w:rsid w:val="00D77188"/>
    <w:rsid w:val="00D774EE"/>
    <w:rsid w:val="00D77AED"/>
    <w:rsid w:val="00D8075C"/>
    <w:rsid w:val="00D8111C"/>
    <w:rsid w:val="00D81C2A"/>
    <w:rsid w:val="00D82E2D"/>
    <w:rsid w:val="00D837EC"/>
    <w:rsid w:val="00D849E4"/>
    <w:rsid w:val="00D85AA6"/>
    <w:rsid w:val="00D86A89"/>
    <w:rsid w:val="00D87CB9"/>
    <w:rsid w:val="00D90226"/>
    <w:rsid w:val="00D93735"/>
    <w:rsid w:val="00D95087"/>
    <w:rsid w:val="00D95D3E"/>
    <w:rsid w:val="00D97381"/>
    <w:rsid w:val="00DA084E"/>
    <w:rsid w:val="00DA18A9"/>
    <w:rsid w:val="00DA3060"/>
    <w:rsid w:val="00DA33CF"/>
    <w:rsid w:val="00DA3CC3"/>
    <w:rsid w:val="00DA3DA0"/>
    <w:rsid w:val="00DA3E25"/>
    <w:rsid w:val="00DA433D"/>
    <w:rsid w:val="00DA491A"/>
    <w:rsid w:val="00DA7921"/>
    <w:rsid w:val="00DB0FD3"/>
    <w:rsid w:val="00DB10E7"/>
    <w:rsid w:val="00DB18DD"/>
    <w:rsid w:val="00DB2D3E"/>
    <w:rsid w:val="00DB3246"/>
    <w:rsid w:val="00DB654B"/>
    <w:rsid w:val="00DB69AD"/>
    <w:rsid w:val="00DB75BB"/>
    <w:rsid w:val="00DC009E"/>
    <w:rsid w:val="00DC0E44"/>
    <w:rsid w:val="00DC1278"/>
    <w:rsid w:val="00DC1B5E"/>
    <w:rsid w:val="00DC28A0"/>
    <w:rsid w:val="00DC307C"/>
    <w:rsid w:val="00DC449E"/>
    <w:rsid w:val="00DC44C8"/>
    <w:rsid w:val="00DC48B8"/>
    <w:rsid w:val="00DC4AE6"/>
    <w:rsid w:val="00DC546D"/>
    <w:rsid w:val="00DC5694"/>
    <w:rsid w:val="00DC5E77"/>
    <w:rsid w:val="00DC6216"/>
    <w:rsid w:val="00DD02A6"/>
    <w:rsid w:val="00DD079E"/>
    <w:rsid w:val="00DD1C2D"/>
    <w:rsid w:val="00DD21EB"/>
    <w:rsid w:val="00DD259F"/>
    <w:rsid w:val="00DD5DF8"/>
    <w:rsid w:val="00DD5EEC"/>
    <w:rsid w:val="00DD6363"/>
    <w:rsid w:val="00DD68C8"/>
    <w:rsid w:val="00DE07FA"/>
    <w:rsid w:val="00DE08AE"/>
    <w:rsid w:val="00DE1B5F"/>
    <w:rsid w:val="00DE268D"/>
    <w:rsid w:val="00DE400F"/>
    <w:rsid w:val="00DE5CD8"/>
    <w:rsid w:val="00DE60EC"/>
    <w:rsid w:val="00DE74EF"/>
    <w:rsid w:val="00DE772E"/>
    <w:rsid w:val="00DF2A32"/>
    <w:rsid w:val="00DF2B62"/>
    <w:rsid w:val="00DF3E3D"/>
    <w:rsid w:val="00DF40BF"/>
    <w:rsid w:val="00DF430C"/>
    <w:rsid w:val="00DF4774"/>
    <w:rsid w:val="00DF4BAF"/>
    <w:rsid w:val="00DF58D9"/>
    <w:rsid w:val="00DF5A04"/>
    <w:rsid w:val="00DF5C95"/>
    <w:rsid w:val="00DF78B6"/>
    <w:rsid w:val="00DF7E7B"/>
    <w:rsid w:val="00E00609"/>
    <w:rsid w:val="00E023FE"/>
    <w:rsid w:val="00E02EFF"/>
    <w:rsid w:val="00E035D0"/>
    <w:rsid w:val="00E03C10"/>
    <w:rsid w:val="00E04395"/>
    <w:rsid w:val="00E05609"/>
    <w:rsid w:val="00E058B6"/>
    <w:rsid w:val="00E07CA0"/>
    <w:rsid w:val="00E12F87"/>
    <w:rsid w:val="00E13F75"/>
    <w:rsid w:val="00E13F91"/>
    <w:rsid w:val="00E1454F"/>
    <w:rsid w:val="00E15E8A"/>
    <w:rsid w:val="00E16426"/>
    <w:rsid w:val="00E2027F"/>
    <w:rsid w:val="00E20330"/>
    <w:rsid w:val="00E21628"/>
    <w:rsid w:val="00E21DE0"/>
    <w:rsid w:val="00E22BC6"/>
    <w:rsid w:val="00E22FCF"/>
    <w:rsid w:val="00E23494"/>
    <w:rsid w:val="00E23C1C"/>
    <w:rsid w:val="00E23C20"/>
    <w:rsid w:val="00E2600A"/>
    <w:rsid w:val="00E27114"/>
    <w:rsid w:val="00E271C8"/>
    <w:rsid w:val="00E322A7"/>
    <w:rsid w:val="00E32B86"/>
    <w:rsid w:val="00E33158"/>
    <w:rsid w:val="00E33BF4"/>
    <w:rsid w:val="00E33E22"/>
    <w:rsid w:val="00E35231"/>
    <w:rsid w:val="00E35521"/>
    <w:rsid w:val="00E36FD3"/>
    <w:rsid w:val="00E37E78"/>
    <w:rsid w:val="00E37F84"/>
    <w:rsid w:val="00E42604"/>
    <w:rsid w:val="00E431CB"/>
    <w:rsid w:val="00E433FE"/>
    <w:rsid w:val="00E43ACF"/>
    <w:rsid w:val="00E43E83"/>
    <w:rsid w:val="00E44483"/>
    <w:rsid w:val="00E44E2C"/>
    <w:rsid w:val="00E45E4E"/>
    <w:rsid w:val="00E4798F"/>
    <w:rsid w:val="00E50284"/>
    <w:rsid w:val="00E507EC"/>
    <w:rsid w:val="00E52BDB"/>
    <w:rsid w:val="00E52E08"/>
    <w:rsid w:val="00E56C4A"/>
    <w:rsid w:val="00E56FF3"/>
    <w:rsid w:val="00E6239B"/>
    <w:rsid w:val="00E6287F"/>
    <w:rsid w:val="00E62A3A"/>
    <w:rsid w:val="00E64F91"/>
    <w:rsid w:val="00E658CB"/>
    <w:rsid w:val="00E66A66"/>
    <w:rsid w:val="00E710F4"/>
    <w:rsid w:val="00E71481"/>
    <w:rsid w:val="00E71912"/>
    <w:rsid w:val="00E71ADC"/>
    <w:rsid w:val="00E71E31"/>
    <w:rsid w:val="00E729A0"/>
    <w:rsid w:val="00E72B50"/>
    <w:rsid w:val="00E733FB"/>
    <w:rsid w:val="00E735D3"/>
    <w:rsid w:val="00E74936"/>
    <w:rsid w:val="00E74F3B"/>
    <w:rsid w:val="00E75006"/>
    <w:rsid w:val="00E76290"/>
    <w:rsid w:val="00E76C41"/>
    <w:rsid w:val="00E77181"/>
    <w:rsid w:val="00E77AD7"/>
    <w:rsid w:val="00E82DE2"/>
    <w:rsid w:val="00E836FC"/>
    <w:rsid w:val="00E84D5A"/>
    <w:rsid w:val="00E84E74"/>
    <w:rsid w:val="00E856DA"/>
    <w:rsid w:val="00E86014"/>
    <w:rsid w:val="00E86166"/>
    <w:rsid w:val="00E86C06"/>
    <w:rsid w:val="00E86E36"/>
    <w:rsid w:val="00E93DD6"/>
    <w:rsid w:val="00E93FBF"/>
    <w:rsid w:val="00E9454A"/>
    <w:rsid w:val="00E96DC6"/>
    <w:rsid w:val="00E97AAB"/>
    <w:rsid w:val="00E97DE5"/>
    <w:rsid w:val="00EA1D2E"/>
    <w:rsid w:val="00EA31AC"/>
    <w:rsid w:val="00EA5620"/>
    <w:rsid w:val="00EA59FC"/>
    <w:rsid w:val="00EA63E8"/>
    <w:rsid w:val="00EA63F1"/>
    <w:rsid w:val="00EA6612"/>
    <w:rsid w:val="00EA78BA"/>
    <w:rsid w:val="00EB010D"/>
    <w:rsid w:val="00EB06C7"/>
    <w:rsid w:val="00EB0CEE"/>
    <w:rsid w:val="00EB1534"/>
    <w:rsid w:val="00EB238F"/>
    <w:rsid w:val="00EB3480"/>
    <w:rsid w:val="00EB40A6"/>
    <w:rsid w:val="00EB78AB"/>
    <w:rsid w:val="00EC0863"/>
    <w:rsid w:val="00EC0ABA"/>
    <w:rsid w:val="00EC16F1"/>
    <w:rsid w:val="00EC196B"/>
    <w:rsid w:val="00EC3648"/>
    <w:rsid w:val="00EC3CB8"/>
    <w:rsid w:val="00EC43BC"/>
    <w:rsid w:val="00EC43C1"/>
    <w:rsid w:val="00EC4551"/>
    <w:rsid w:val="00EC56EB"/>
    <w:rsid w:val="00EC57FD"/>
    <w:rsid w:val="00EC5F6C"/>
    <w:rsid w:val="00EC6AAC"/>
    <w:rsid w:val="00EC7843"/>
    <w:rsid w:val="00ED07C8"/>
    <w:rsid w:val="00ED0FE3"/>
    <w:rsid w:val="00ED1395"/>
    <w:rsid w:val="00ED2A6B"/>
    <w:rsid w:val="00ED2C81"/>
    <w:rsid w:val="00ED4FDC"/>
    <w:rsid w:val="00ED58A4"/>
    <w:rsid w:val="00ED6A8E"/>
    <w:rsid w:val="00EE23E0"/>
    <w:rsid w:val="00EE2FC0"/>
    <w:rsid w:val="00EE6B5A"/>
    <w:rsid w:val="00EE77BD"/>
    <w:rsid w:val="00EF0F9C"/>
    <w:rsid w:val="00EF1C7D"/>
    <w:rsid w:val="00EF20C6"/>
    <w:rsid w:val="00EF30D9"/>
    <w:rsid w:val="00EF3AC5"/>
    <w:rsid w:val="00EF4130"/>
    <w:rsid w:val="00EF421E"/>
    <w:rsid w:val="00EF694A"/>
    <w:rsid w:val="00EF6B0B"/>
    <w:rsid w:val="00EF7814"/>
    <w:rsid w:val="00F00207"/>
    <w:rsid w:val="00F01327"/>
    <w:rsid w:val="00F01F4E"/>
    <w:rsid w:val="00F025B4"/>
    <w:rsid w:val="00F03C2F"/>
    <w:rsid w:val="00F05709"/>
    <w:rsid w:val="00F05747"/>
    <w:rsid w:val="00F05C37"/>
    <w:rsid w:val="00F063C8"/>
    <w:rsid w:val="00F06776"/>
    <w:rsid w:val="00F06A04"/>
    <w:rsid w:val="00F10BC2"/>
    <w:rsid w:val="00F1156F"/>
    <w:rsid w:val="00F1186E"/>
    <w:rsid w:val="00F13403"/>
    <w:rsid w:val="00F134A0"/>
    <w:rsid w:val="00F135B4"/>
    <w:rsid w:val="00F1405F"/>
    <w:rsid w:val="00F1418D"/>
    <w:rsid w:val="00F14C8F"/>
    <w:rsid w:val="00F21069"/>
    <w:rsid w:val="00F215FF"/>
    <w:rsid w:val="00F21F16"/>
    <w:rsid w:val="00F22E99"/>
    <w:rsid w:val="00F2490A"/>
    <w:rsid w:val="00F302E1"/>
    <w:rsid w:val="00F31F29"/>
    <w:rsid w:val="00F3380E"/>
    <w:rsid w:val="00F34322"/>
    <w:rsid w:val="00F343BF"/>
    <w:rsid w:val="00F348C4"/>
    <w:rsid w:val="00F34F78"/>
    <w:rsid w:val="00F354A0"/>
    <w:rsid w:val="00F35718"/>
    <w:rsid w:val="00F35C54"/>
    <w:rsid w:val="00F35E52"/>
    <w:rsid w:val="00F36A9C"/>
    <w:rsid w:val="00F36E2C"/>
    <w:rsid w:val="00F36ECA"/>
    <w:rsid w:val="00F3737C"/>
    <w:rsid w:val="00F37E3A"/>
    <w:rsid w:val="00F37F76"/>
    <w:rsid w:val="00F4102D"/>
    <w:rsid w:val="00F42039"/>
    <w:rsid w:val="00F420CB"/>
    <w:rsid w:val="00F4346C"/>
    <w:rsid w:val="00F43484"/>
    <w:rsid w:val="00F4402C"/>
    <w:rsid w:val="00F4505D"/>
    <w:rsid w:val="00F50877"/>
    <w:rsid w:val="00F50C36"/>
    <w:rsid w:val="00F50D9F"/>
    <w:rsid w:val="00F518A3"/>
    <w:rsid w:val="00F52360"/>
    <w:rsid w:val="00F523A4"/>
    <w:rsid w:val="00F52817"/>
    <w:rsid w:val="00F530A8"/>
    <w:rsid w:val="00F537CC"/>
    <w:rsid w:val="00F5384B"/>
    <w:rsid w:val="00F54027"/>
    <w:rsid w:val="00F576FB"/>
    <w:rsid w:val="00F600C1"/>
    <w:rsid w:val="00F621D0"/>
    <w:rsid w:val="00F63CB0"/>
    <w:rsid w:val="00F640F6"/>
    <w:rsid w:val="00F6556B"/>
    <w:rsid w:val="00F65D4E"/>
    <w:rsid w:val="00F6607F"/>
    <w:rsid w:val="00F70262"/>
    <w:rsid w:val="00F7086E"/>
    <w:rsid w:val="00F70E4E"/>
    <w:rsid w:val="00F71764"/>
    <w:rsid w:val="00F717B8"/>
    <w:rsid w:val="00F71BCD"/>
    <w:rsid w:val="00F72A7F"/>
    <w:rsid w:val="00F72EFC"/>
    <w:rsid w:val="00F74A2A"/>
    <w:rsid w:val="00F74F5D"/>
    <w:rsid w:val="00F74FA4"/>
    <w:rsid w:val="00F754A4"/>
    <w:rsid w:val="00F75C61"/>
    <w:rsid w:val="00F761B6"/>
    <w:rsid w:val="00F76DF4"/>
    <w:rsid w:val="00F76E9D"/>
    <w:rsid w:val="00F775CB"/>
    <w:rsid w:val="00F800EE"/>
    <w:rsid w:val="00F80DDD"/>
    <w:rsid w:val="00F8102B"/>
    <w:rsid w:val="00F8146B"/>
    <w:rsid w:val="00F820A6"/>
    <w:rsid w:val="00F821ED"/>
    <w:rsid w:val="00F82DB5"/>
    <w:rsid w:val="00F838B3"/>
    <w:rsid w:val="00F839A6"/>
    <w:rsid w:val="00F8417D"/>
    <w:rsid w:val="00F84383"/>
    <w:rsid w:val="00F86335"/>
    <w:rsid w:val="00F870EC"/>
    <w:rsid w:val="00F871E4"/>
    <w:rsid w:val="00F87A41"/>
    <w:rsid w:val="00F87E61"/>
    <w:rsid w:val="00F9142C"/>
    <w:rsid w:val="00F9186D"/>
    <w:rsid w:val="00F91D76"/>
    <w:rsid w:val="00F9275F"/>
    <w:rsid w:val="00F92BAC"/>
    <w:rsid w:val="00F9335B"/>
    <w:rsid w:val="00F93DD8"/>
    <w:rsid w:val="00F94FBB"/>
    <w:rsid w:val="00F9579B"/>
    <w:rsid w:val="00F95EE1"/>
    <w:rsid w:val="00FA008C"/>
    <w:rsid w:val="00FA0090"/>
    <w:rsid w:val="00FA41AF"/>
    <w:rsid w:val="00FA7213"/>
    <w:rsid w:val="00FB188D"/>
    <w:rsid w:val="00FB1944"/>
    <w:rsid w:val="00FB1A8D"/>
    <w:rsid w:val="00FB1FB9"/>
    <w:rsid w:val="00FB20CC"/>
    <w:rsid w:val="00FB2FFE"/>
    <w:rsid w:val="00FB3451"/>
    <w:rsid w:val="00FB444E"/>
    <w:rsid w:val="00FB4673"/>
    <w:rsid w:val="00FB6BBA"/>
    <w:rsid w:val="00FB6FFB"/>
    <w:rsid w:val="00FB7AE3"/>
    <w:rsid w:val="00FB7F0A"/>
    <w:rsid w:val="00FC0ACB"/>
    <w:rsid w:val="00FC1410"/>
    <w:rsid w:val="00FC22AA"/>
    <w:rsid w:val="00FC344A"/>
    <w:rsid w:val="00FC390D"/>
    <w:rsid w:val="00FC4562"/>
    <w:rsid w:val="00FC4631"/>
    <w:rsid w:val="00FC4798"/>
    <w:rsid w:val="00FC4A61"/>
    <w:rsid w:val="00FC4D00"/>
    <w:rsid w:val="00FC5268"/>
    <w:rsid w:val="00FC5C4A"/>
    <w:rsid w:val="00FC70FB"/>
    <w:rsid w:val="00FC7BF1"/>
    <w:rsid w:val="00FD36B9"/>
    <w:rsid w:val="00FD3AFA"/>
    <w:rsid w:val="00FD3E76"/>
    <w:rsid w:val="00FD4968"/>
    <w:rsid w:val="00FD4E18"/>
    <w:rsid w:val="00FD612A"/>
    <w:rsid w:val="00FD6E0B"/>
    <w:rsid w:val="00FD7423"/>
    <w:rsid w:val="00FD7B5D"/>
    <w:rsid w:val="00FE05C1"/>
    <w:rsid w:val="00FE0624"/>
    <w:rsid w:val="00FE084B"/>
    <w:rsid w:val="00FE1148"/>
    <w:rsid w:val="00FE172F"/>
    <w:rsid w:val="00FE329A"/>
    <w:rsid w:val="00FE3C09"/>
    <w:rsid w:val="00FE4A63"/>
    <w:rsid w:val="00FE4DA3"/>
    <w:rsid w:val="00FE545E"/>
    <w:rsid w:val="00FE6693"/>
    <w:rsid w:val="00FE689D"/>
    <w:rsid w:val="00FE7032"/>
    <w:rsid w:val="00FE7323"/>
    <w:rsid w:val="00FE74F4"/>
    <w:rsid w:val="00FF0567"/>
    <w:rsid w:val="00FF0D79"/>
    <w:rsid w:val="00FF1132"/>
    <w:rsid w:val="00FF2667"/>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3DC4"/>
  <w15:chartTrackingRefBased/>
  <w15:docId w15:val="{CCF6D52C-8376-4956-9124-9D9B44D2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1"/>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Normal bullet 2,List Paragraph1,List Paragraph_Sections,Dot pt,No Spacing1,List Paragraph Char Char Char,Indicator Text,Numbered Para 1,List Paragraph à moi,LISTA,lp1"/>
    <w:basedOn w:val="Normal"/>
    <w:link w:val="ListParagraphChar"/>
    <w:uiPriority w:val="72"/>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Normal bullet 2 Char,List Paragraph1 Char,List Paragraph_Sections Char,Dot pt Char,No Spacing1 Char,List Paragraph Char Char Char Char,LISTA Char"/>
    <w:link w:val="ListParagraph"/>
    <w:uiPriority w:val="72"/>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character" w:styleId="UnresolvedMention">
    <w:name w:val="Unresolved Mention"/>
    <w:basedOn w:val="DefaultParagraphFont"/>
    <w:uiPriority w:val="99"/>
    <w:semiHidden/>
    <w:unhideWhenUsed/>
    <w:rsid w:val="008D180D"/>
    <w:rPr>
      <w:color w:val="605E5C"/>
      <w:shd w:val="clear" w:color="auto" w:fill="E1DFDD"/>
    </w:rPr>
  </w:style>
  <w:style w:type="table" w:styleId="GridTable6Colorful">
    <w:name w:val="Grid Table 6 Colorful"/>
    <w:basedOn w:val="TableNormal"/>
    <w:uiPriority w:val="51"/>
    <w:rsid w:val="00DA79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l">
    <w:name w:val="a_l"/>
    <w:basedOn w:val="Normal"/>
    <w:rsid w:val="00B758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369843679">
      <w:bodyDiv w:val="1"/>
      <w:marLeft w:val="0"/>
      <w:marRight w:val="0"/>
      <w:marTop w:val="0"/>
      <w:marBottom w:val="0"/>
      <w:divBdr>
        <w:top w:val="none" w:sz="0" w:space="0" w:color="auto"/>
        <w:left w:val="none" w:sz="0" w:space="0" w:color="auto"/>
        <w:bottom w:val="none" w:sz="0" w:space="0" w:color="auto"/>
        <w:right w:val="none" w:sz="0" w:space="0" w:color="auto"/>
      </w:divBdr>
    </w:div>
    <w:div w:id="432285175">
      <w:bodyDiv w:val="1"/>
      <w:marLeft w:val="0"/>
      <w:marRight w:val="0"/>
      <w:marTop w:val="0"/>
      <w:marBottom w:val="0"/>
      <w:divBdr>
        <w:top w:val="none" w:sz="0" w:space="0" w:color="auto"/>
        <w:left w:val="none" w:sz="0" w:space="0" w:color="auto"/>
        <w:bottom w:val="none" w:sz="0" w:space="0" w:color="auto"/>
        <w:right w:val="none" w:sz="0" w:space="0" w:color="auto"/>
      </w:divBdr>
      <w:divsChild>
        <w:div w:id="1010066279">
          <w:marLeft w:val="0"/>
          <w:marRight w:val="0"/>
          <w:marTop w:val="0"/>
          <w:marBottom w:val="0"/>
          <w:divBdr>
            <w:top w:val="none" w:sz="0" w:space="0" w:color="auto"/>
            <w:left w:val="none" w:sz="0" w:space="0" w:color="auto"/>
            <w:bottom w:val="none" w:sz="0" w:space="0" w:color="auto"/>
            <w:right w:val="none" w:sz="0" w:space="0" w:color="auto"/>
          </w:divBdr>
          <w:divsChild>
            <w:div w:id="10771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4591">
      <w:bodyDiv w:val="1"/>
      <w:marLeft w:val="0"/>
      <w:marRight w:val="0"/>
      <w:marTop w:val="0"/>
      <w:marBottom w:val="0"/>
      <w:divBdr>
        <w:top w:val="none" w:sz="0" w:space="0" w:color="auto"/>
        <w:left w:val="none" w:sz="0" w:space="0" w:color="auto"/>
        <w:bottom w:val="none" w:sz="0" w:space="0" w:color="auto"/>
        <w:right w:val="none" w:sz="0" w:space="0" w:color="auto"/>
      </w:divBdr>
    </w:div>
    <w:div w:id="1014917726">
      <w:bodyDiv w:val="1"/>
      <w:marLeft w:val="0"/>
      <w:marRight w:val="0"/>
      <w:marTop w:val="0"/>
      <w:marBottom w:val="0"/>
      <w:divBdr>
        <w:top w:val="none" w:sz="0" w:space="0" w:color="auto"/>
        <w:left w:val="none" w:sz="0" w:space="0" w:color="auto"/>
        <w:bottom w:val="none" w:sz="0" w:space="0" w:color="auto"/>
        <w:right w:val="none" w:sz="0" w:space="0" w:color="auto"/>
      </w:divBdr>
    </w:div>
    <w:div w:id="1204446743">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461072824">
      <w:bodyDiv w:val="1"/>
      <w:marLeft w:val="0"/>
      <w:marRight w:val="0"/>
      <w:marTop w:val="0"/>
      <w:marBottom w:val="0"/>
      <w:divBdr>
        <w:top w:val="none" w:sz="0" w:space="0" w:color="auto"/>
        <w:left w:val="none" w:sz="0" w:space="0" w:color="auto"/>
        <w:bottom w:val="none" w:sz="0" w:space="0" w:color="auto"/>
        <w:right w:val="none" w:sz="0" w:space="0" w:color="auto"/>
      </w:divBdr>
    </w:div>
    <w:div w:id="1606770356">
      <w:bodyDiv w:val="1"/>
      <w:marLeft w:val="0"/>
      <w:marRight w:val="0"/>
      <w:marTop w:val="0"/>
      <w:marBottom w:val="0"/>
      <w:divBdr>
        <w:top w:val="none" w:sz="0" w:space="0" w:color="auto"/>
        <w:left w:val="none" w:sz="0" w:space="0" w:color="auto"/>
        <w:bottom w:val="none" w:sz="0" w:space="0" w:color="auto"/>
        <w:right w:val="none" w:sz="0" w:space="0" w:color="auto"/>
      </w:divBdr>
    </w:div>
    <w:div w:id="1661811843">
      <w:bodyDiv w:val="1"/>
      <w:marLeft w:val="0"/>
      <w:marRight w:val="0"/>
      <w:marTop w:val="0"/>
      <w:marBottom w:val="0"/>
      <w:divBdr>
        <w:top w:val="none" w:sz="0" w:space="0" w:color="auto"/>
        <w:left w:val="none" w:sz="0" w:space="0" w:color="auto"/>
        <w:bottom w:val="none" w:sz="0" w:space="0" w:color="auto"/>
        <w:right w:val="none" w:sz="0" w:space="0" w:color="auto"/>
      </w:divBdr>
    </w:div>
    <w:div w:id="1854954401">
      <w:bodyDiv w:val="1"/>
      <w:marLeft w:val="0"/>
      <w:marRight w:val="0"/>
      <w:marTop w:val="0"/>
      <w:marBottom w:val="0"/>
      <w:divBdr>
        <w:top w:val="none" w:sz="0" w:space="0" w:color="auto"/>
        <w:left w:val="none" w:sz="0" w:space="0" w:color="auto"/>
        <w:bottom w:val="none" w:sz="0" w:space="0" w:color="auto"/>
        <w:right w:val="none" w:sz="0" w:space="0" w:color="auto"/>
      </w:divBdr>
    </w:div>
    <w:div w:id="1950773946">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 w:id="2088114215">
      <w:bodyDiv w:val="1"/>
      <w:marLeft w:val="0"/>
      <w:marRight w:val="0"/>
      <w:marTop w:val="0"/>
      <w:marBottom w:val="0"/>
      <w:divBdr>
        <w:top w:val="none" w:sz="0" w:space="0" w:color="auto"/>
        <w:left w:val="none" w:sz="0" w:space="0" w:color="auto"/>
        <w:bottom w:val="none" w:sz="0" w:space="0" w:color="auto"/>
        <w:right w:val="none" w:sz="0" w:space="0" w:color="auto"/>
      </w:divBdr>
    </w:div>
    <w:div w:id="21410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r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sc.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nsc.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icitatie.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icitatie.ro/pub"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F7D2-72D1-46F5-B166-101C7D95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9249</TotalTime>
  <Pages>41</Pages>
  <Words>18697</Words>
  <Characters>106576</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Uifalean</dc:creator>
  <cp:keywords/>
  <dc:description/>
  <cp:lastModifiedBy>Tudor Mihai Vulpe</cp:lastModifiedBy>
  <cp:revision>97</cp:revision>
  <cp:lastPrinted>2025-08-21T14:08:00Z</cp:lastPrinted>
  <dcterms:created xsi:type="dcterms:W3CDTF">2025-04-08T11:31:00Z</dcterms:created>
  <dcterms:modified xsi:type="dcterms:W3CDTF">2025-12-23T14:11:00Z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