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36E16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0E5688">
        <w:rPr>
          <w:rFonts w:ascii="Arial" w:hAnsi="Arial" w:cs="Arial"/>
          <w:b/>
          <w:bCs/>
          <w:color w:val="0070C0"/>
          <w:sz w:val="28"/>
          <w:szCs w:val="28"/>
        </w:rPr>
        <w:t>D</w:t>
      </w:r>
    </w:p>
    <w:p w:rsidR="00215B65" w:rsidRPr="000E5688" w:rsidRDefault="00215B65" w:rsidP="00F52CF6">
      <w:pPr>
        <w:rPr>
          <w:rFonts w:ascii="Arial" w:hAnsi="Arial" w:cs="Arial"/>
          <w:b/>
          <w:bCs/>
          <w:i/>
          <w:iCs/>
          <w:color w:val="002060"/>
          <w:sz w:val="18"/>
          <w:szCs w:val="18"/>
        </w:rPr>
      </w:pPr>
    </w:p>
    <w:p w:rsidR="008D2433" w:rsidRPr="003E6EC5" w:rsidRDefault="000E5688" w:rsidP="00215B65">
      <w:pPr>
        <w:jc w:val="both"/>
        <w:rPr>
          <w:rFonts w:ascii="Arial" w:hAnsi="Arial" w:cs="Arial"/>
          <w:i/>
          <w:iCs/>
          <w:color w:val="00B050"/>
          <w:sz w:val="18"/>
          <w:szCs w:val="18"/>
        </w:rPr>
      </w:pP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>Prezentul document este oferit cu titlul de model</w:t>
      </w:r>
      <w:r w:rsidR="003E6EC5" w:rsidRPr="003E6EC5">
        <w:rPr>
          <w:rFonts w:ascii="Arial" w:hAnsi="Arial" w:cs="Arial"/>
          <w:i/>
          <w:iCs/>
          <w:color w:val="00B050"/>
          <w:sz w:val="18"/>
          <w:szCs w:val="18"/>
        </w:rPr>
        <w:t>.</w:t>
      </w:r>
    </w:p>
    <w:p w:rsidR="000E5688" w:rsidRPr="003E6EC5" w:rsidRDefault="000E5688" w:rsidP="00215B65">
      <w:pPr>
        <w:jc w:val="both"/>
        <w:rPr>
          <w:rFonts w:ascii="Arial" w:hAnsi="Arial" w:cs="Arial"/>
          <w:i/>
          <w:iCs/>
          <w:color w:val="00B050"/>
          <w:sz w:val="18"/>
          <w:szCs w:val="18"/>
        </w:rPr>
      </w:pP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>Documentul final va cuprinde cel puțin sec</w:t>
      </w:r>
      <w:r w:rsidR="0059277E">
        <w:rPr>
          <w:rFonts w:ascii="Arial" w:hAnsi="Arial" w:cs="Arial"/>
          <w:i/>
          <w:iCs/>
          <w:color w:val="00B050"/>
          <w:sz w:val="18"/>
          <w:szCs w:val="18"/>
        </w:rPr>
        <w:t>ț</w:t>
      </w: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 xml:space="preserve">iunile prezentate mai jos. </w:t>
      </w:r>
    </w:p>
    <w:p w:rsidR="000E5688" w:rsidRPr="003E6EC5" w:rsidRDefault="000E5688" w:rsidP="00215B65">
      <w:pPr>
        <w:jc w:val="both"/>
        <w:rPr>
          <w:rFonts w:ascii="Arial" w:hAnsi="Arial" w:cs="Arial"/>
          <w:i/>
          <w:iCs/>
          <w:color w:val="00B050"/>
          <w:sz w:val="18"/>
          <w:szCs w:val="18"/>
        </w:rPr>
      </w:pP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>Documentul final poate con</w:t>
      </w:r>
      <w:r w:rsidR="0059277E">
        <w:rPr>
          <w:rFonts w:ascii="Arial" w:hAnsi="Arial" w:cs="Arial"/>
          <w:i/>
          <w:iCs/>
          <w:color w:val="00B050"/>
          <w:sz w:val="18"/>
          <w:szCs w:val="18"/>
        </w:rPr>
        <w:t>ț</w:t>
      </w: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 xml:space="preserve">ine antetul </w:t>
      </w:r>
      <w:r w:rsidR="0059277E">
        <w:rPr>
          <w:rFonts w:ascii="Arial" w:hAnsi="Arial" w:cs="Arial"/>
          <w:i/>
          <w:iCs/>
          <w:color w:val="00B050"/>
          <w:sz w:val="18"/>
          <w:szCs w:val="18"/>
        </w:rPr>
        <w:t>ș</w:t>
      </w: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 xml:space="preserve">i alte elemente </w:t>
      </w:r>
      <w:r w:rsidR="003E6EC5" w:rsidRPr="003E6EC5">
        <w:rPr>
          <w:rFonts w:ascii="Arial" w:hAnsi="Arial" w:cs="Arial"/>
          <w:i/>
          <w:iCs/>
          <w:color w:val="00B050"/>
          <w:sz w:val="18"/>
          <w:szCs w:val="18"/>
        </w:rPr>
        <w:t>personalizate.</w:t>
      </w:r>
    </w:p>
    <w:p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0E5688" w:rsidRDefault="000E5688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0" w:name="_Hlk146013255"/>
      <w:r w:rsidRPr="000E5688">
        <w:rPr>
          <w:rFonts w:ascii="Arial" w:hAnsi="Arial" w:cs="Arial"/>
          <w:b/>
          <w:bCs/>
          <w:color w:val="002060"/>
          <w:sz w:val="24"/>
          <w:szCs w:val="24"/>
        </w:rPr>
        <w:t xml:space="preserve">Raport DNSH și proiectare sustenabilă </w:t>
      </w:r>
    </w:p>
    <w:bookmarkEnd w:id="0"/>
    <w:p w:rsidR="00646F2D" w:rsidRDefault="00646F2D" w:rsidP="00646F2D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0E5688" w:rsidRDefault="000E5688" w:rsidP="00646F2D">
      <w:pPr>
        <w:jc w:val="center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10"/>
        <w:gridCol w:w="2898"/>
        <w:gridCol w:w="4482"/>
      </w:tblGrid>
      <w:tr w:rsidR="000E5688" w:rsidTr="00F96980">
        <w:tc>
          <w:tcPr>
            <w:tcW w:w="9990" w:type="dxa"/>
            <w:gridSpan w:val="3"/>
            <w:shd w:val="clear" w:color="auto" w:fill="DBE5F1" w:themeFill="accent1" w:themeFillTint="33"/>
          </w:tcPr>
          <w:p w:rsidR="000E5688" w:rsidRDefault="000E5688" w:rsidP="00F96980">
            <w:pPr>
              <w:jc w:val="center"/>
              <w:rPr>
                <w:rFonts w:ascii="Arial" w:hAnsi="Arial" w:cs="Arial"/>
                <w:color w:val="002060"/>
              </w:rPr>
            </w:pPr>
            <w:r w:rsidRPr="000E5688">
              <w:rPr>
                <w:rFonts w:ascii="Arial" w:hAnsi="Arial" w:cs="Arial"/>
                <w:color w:val="002060"/>
                <w:sz w:val="18"/>
                <w:szCs w:val="18"/>
              </w:rPr>
              <w:t>Informații despre produsul ofertat</w:t>
            </w:r>
          </w:p>
        </w:tc>
      </w:tr>
      <w:tr w:rsidR="000E5688" w:rsidTr="00B16DBA">
        <w:tc>
          <w:tcPr>
            <w:tcW w:w="2610" w:type="dxa"/>
            <w:tcBorders>
              <w:right w:val="single" w:sz="4" w:space="0" w:color="B8CCE4" w:themeColor="accent1" w:themeTint="66"/>
            </w:tcBorders>
            <w:shd w:val="clear" w:color="auto" w:fill="B8CCE4" w:themeFill="accent1" w:themeFillTint="66"/>
          </w:tcPr>
          <w:p w:rsidR="000E5688" w:rsidRDefault="000E5688" w:rsidP="00F9698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Tip produs</w:t>
            </w:r>
          </w:p>
        </w:tc>
        <w:tc>
          <w:tcPr>
            <w:tcW w:w="2898" w:type="dxa"/>
            <w:tcBorders>
              <w:left w:val="single" w:sz="4" w:space="0" w:color="B8CCE4" w:themeColor="accent1" w:themeTint="66"/>
            </w:tcBorders>
            <w:shd w:val="clear" w:color="auto" w:fill="B8CCE4" w:themeFill="accent1" w:themeFillTint="66"/>
          </w:tcPr>
          <w:p w:rsidR="000E5688" w:rsidRPr="00B2512D" w:rsidRDefault="005C2885" w:rsidP="00F9698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                                             </w:t>
            </w:r>
            <w:r w:rsidR="000E5688">
              <w:rPr>
                <w:rFonts w:ascii="Arial" w:hAnsi="Arial" w:cs="Arial"/>
                <w:color w:val="002060"/>
                <w:sz w:val="18"/>
                <w:szCs w:val="18"/>
              </w:rPr>
              <w:t>Marcă și model</w:t>
            </w:r>
          </w:p>
        </w:tc>
        <w:tc>
          <w:tcPr>
            <w:tcW w:w="4482" w:type="dxa"/>
            <w:tcBorders>
              <w:left w:val="single" w:sz="4" w:space="0" w:color="B8CCE4" w:themeColor="accent1" w:themeTint="66"/>
            </w:tcBorders>
            <w:shd w:val="clear" w:color="auto" w:fill="B8CCE4" w:themeFill="accent1" w:themeFillTint="66"/>
          </w:tcPr>
          <w:p w:rsidR="000E5688" w:rsidRDefault="000E5688" w:rsidP="00F9698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C2885" w:rsidTr="00782CB9">
        <w:trPr>
          <w:trHeight w:val="330"/>
        </w:trPr>
        <w:tc>
          <w:tcPr>
            <w:tcW w:w="2610" w:type="dxa"/>
            <w:tcBorders>
              <w:right w:val="single" w:sz="4" w:space="0" w:color="B8CCE4" w:themeColor="accent1" w:themeTint="66"/>
            </w:tcBorders>
          </w:tcPr>
          <w:p w:rsidR="005C2885" w:rsidRPr="00B36E16" w:rsidRDefault="005C2885" w:rsidP="005C4705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Exemplu: </w:t>
            </w:r>
            <w:r w:rsidR="005C4705">
              <w:rPr>
                <w:rFonts w:ascii="Arial" w:hAnsi="Arial" w:cs="Arial"/>
                <w:color w:val="0070C0"/>
                <w:sz w:val="16"/>
                <w:szCs w:val="16"/>
              </w:rPr>
              <w:t>tablă</w:t>
            </w:r>
          </w:p>
        </w:tc>
        <w:tc>
          <w:tcPr>
            <w:tcW w:w="7380" w:type="dxa"/>
            <w:gridSpan w:val="2"/>
            <w:tcBorders>
              <w:left w:val="single" w:sz="4" w:space="0" w:color="B8CCE4" w:themeColor="accent1" w:themeTint="66"/>
            </w:tcBorders>
          </w:tcPr>
          <w:p w:rsidR="005C2885" w:rsidRPr="00B36E16" w:rsidRDefault="005C2885" w:rsidP="000E5688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5C2885" w:rsidRPr="000E5688" w:rsidRDefault="005C2885" w:rsidP="000E5688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…….</w:t>
            </w:r>
          </w:p>
        </w:tc>
      </w:tr>
      <w:tr w:rsidR="005C2885" w:rsidTr="00245CEA">
        <w:trPr>
          <w:trHeight w:val="240"/>
        </w:trPr>
        <w:tc>
          <w:tcPr>
            <w:tcW w:w="2610" w:type="dxa"/>
          </w:tcPr>
          <w:p w:rsidR="005C2885" w:rsidRDefault="005C2885" w:rsidP="00F9698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7380" w:type="dxa"/>
            <w:gridSpan w:val="2"/>
          </w:tcPr>
          <w:p w:rsidR="005C2885" w:rsidRDefault="005C2885" w:rsidP="00F96980">
            <w:pPr>
              <w:rPr>
                <w:rFonts w:ascii="Arial" w:hAnsi="Arial" w:cs="Arial"/>
                <w:color w:val="002060"/>
              </w:rPr>
            </w:pPr>
          </w:p>
        </w:tc>
      </w:tr>
    </w:tbl>
    <w:p w:rsidR="000E5688" w:rsidRDefault="000E5688" w:rsidP="00646F2D">
      <w:pPr>
        <w:jc w:val="center"/>
        <w:rPr>
          <w:rFonts w:ascii="Arial" w:hAnsi="Arial" w:cs="Arial"/>
          <w:color w:val="002060"/>
        </w:rPr>
      </w:pPr>
    </w:p>
    <w:p w:rsidR="00B2512D" w:rsidRPr="003E6EC5" w:rsidRDefault="00B2512D" w:rsidP="00646F2D">
      <w:pPr>
        <w:jc w:val="center"/>
        <w:rPr>
          <w:rFonts w:ascii="Arial" w:hAnsi="Arial" w:cs="Arial"/>
          <w:color w:val="002060"/>
        </w:rPr>
      </w:pPr>
    </w:p>
    <w:p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  <w:proofErr w:type="spellStart"/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Regulemente</w:t>
      </w:r>
      <w:proofErr w:type="spellEnd"/>
      <w:r w:rsidRPr="003E6EC5">
        <w:rPr>
          <w:rFonts w:ascii="Arial" w:hAnsi="Arial" w:cs="Arial"/>
          <w:b/>
          <w:bCs/>
          <w:color w:val="002060"/>
          <w:sz w:val="20"/>
          <w:szCs w:val="20"/>
        </w:rPr>
        <w:t xml:space="preserve"> și ghiduri și recomandări avute în vedere pentru întocmirea prezentei analize:</w:t>
      </w:r>
    </w:p>
    <w:p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i/>
          <w:iCs/>
          <w:color w:val="00B050"/>
          <w:sz w:val="20"/>
          <w:szCs w:val="20"/>
        </w:rPr>
      </w:pPr>
      <w:r w:rsidRPr="003E6EC5">
        <w:rPr>
          <w:rFonts w:ascii="Arial" w:hAnsi="Arial" w:cs="Arial"/>
          <w:i/>
          <w:iCs/>
          <w:color w:val="00B050"/>
          <w:sz w:val="20"/>
          <w:szCs w:val="20"/>
        </w:rPr>
        <w:t>Exemple:</w:t>
      </w:r>
    </w:p>
    <w:p w:rsidR="003E6EC5" w:rsidRP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 xml:space="preserve">Directiva 2009/125/CE a Parlamentului European și a Consiliului din 21 octombrie 2009 de instituire a unui cadru pentru stabilirea cerințelor în materie de proiectare ecologică aplicabile produselor cu impact energetic </w:t>
      </w: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 xml:space="preserve">Orientări tehnice privind aplicarea principiului de „a nu prejudicia în mod semnificativ” în temeiul Regulamentului privind Mecanismul de redresare și reziliență (2021/C58/01) </w:t>
      </w: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 xml:space="preserve">Directiva 2011/65/UE a parlamentului european și a consiliului din 8 iunie 2011 privind restricțiile de utilizare a anumitor substanțe periculoase în echipamentele electrice și electronice </w:t>
      </w: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>REGULAMENTUL (UE) 2020/852 AL PARLAMENTULUI EUROPEAN ȘI AL CONSILIULUI din 18 iunie 2020 privind instituirea unui cadru care să faciliteze investițiile durabile și de modificare a Regulamentului (UE) 2019/2088</w:t>
      </w: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Imagine reprezentativă a elementului analizat:</w:t>
      </w:r>
    </w:p>
    <w:p w:rsidR="003E6EC5" w:rsidRPr="000C79F4" w:rsidRDefault="00275983" w:rsidP="003E6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Rectangle 27" o:spid="_x0000_s1026" style="position:absolute;left:0;text-align:left;margin-left:0;margin-top:5.6pt;width:165.05pt;height:94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" fillcolor="white [3201]" strokecolor="black [3200]" strokeweight="2pt"/>
        </w:pict>
      </w: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 xml:space="preserve">Conformitatea cu prevederile Ordinului </w:t>
      </w:r>
      <w:r w:rsidR="00296B92" w:rsidRPr="00296B92">
        <w:rPr>
          <w:rFonts w:ascii="Arial" w:hAnsi="Arial" w:cs="Arial"/>
          <w:b/>
          <w:bCs/>
          <w:color w:val="002060"/>
          <w:sz w:val="20"/>
          <w:szCs w:val="20"/>
        </w:rPr>
        <w:t>2.395 din 27 decembrie 2023</w:t>
      </w:r>
    </w:p>
    <w:p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Cerinţa 1 - performanţă energetică</w:t>
      </w:r>
      <w:r w:rsidRPr="00A01428">
        <w:rPr>
          <w:rFonts w:ascii="Arial" w:hAnsi="Arial" w:cs="Arial"/>
          <w:color w:val="002060"/>
          <w:sz w:val="18"/>
          <w:szCs w:val="18"/>
        </w:rPr>
        <w:t xml:space="preserve"> </w:t>
      </w:r>
    </w:p>
    <w:p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</w:p>
    <w:p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b/>
          <w:bCs/>
          <w:i/>
          <w:iCs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Cerinţa 2 - prelungirea duratei de viaţă a produsului  </w:t>
      </w:r>
    </w:p>
    <w:p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2.1 </w:t>
      </w:r>
      <w:r w:rsidRPr="00A01428">
        <w:rPr>
          <w:rFonts w:ascii="Arial" w:hAnsi="Arial" w:cs="Arial"/>
          <w:i/>
          <w:iCs/>
          <w:color w:val="002060"/>
          <w:sz w:val="18"/>
          <w:szCs w:val="18"/>
        </w:rPr>
        <w:t>Certificate de garanţie</w:t>
      </w: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2.2 </w:t>
      </w:r>
      <w:r w:rsidRPr="00A01428">
        <w:rPr>
          <w:rFonts w:ascii="Arial" w:hAnsi="Arial" w:cs="Arial"/>
          <w:i/>
          <w:iCs/>
          <w:color w:val="002060"/>
          <w:sz w:val="18"/>
          <w:szCs w:val="18"/>
        </w:rPr>
        <w:t>Capacitatea de a executa servicii de reparaţii şi întreţinere</w:t>
      </w: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Cerinţa 3 - gestiunea scoaterii din uz</w:t>
      </w:r>
    </w:p>
    <w:p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Cerinţa 4 - folosirea substanţelor periculoase</w:t>
      </w:r>
      <w:r w:rsidRPr="00A01428">
        <w:rPr>
          <w:rFonts w:ascii="Arial" w:hAnsi="Arial" w:cs="Arial"/>
          <w:color w:val="002060"/>
          <w:sz w:val="18"/>
          <w:szCs w:val="18"/>
        </w:rPr>
        <w:t xml:space="preserve"> </w:t>
      </w:r>
    </w:p>
    <w:p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i/>
          <w:iCs/>
          <w:color w:val="00B050"/>
          <w:sz w:val="20"/>
          <w:szCs w:val="20"/>
        </w:rPr>
      </w:pPr>
      <w:r w:rsidRPr="003E6EC5">
        <w:rPr>
          <w:rFonts w:ascii="Arial" w:hAnsi="Arial" w:cs="Arial"/>
          <w:i/>
          <w:iCs/>
          <w:color w:val="00B050"/>
          <w:sz w:val="20"/>
          <w:szCs w:val="20"/>
        </w:rPr>
        <w:t>Exemplu de analiz</w:t>
      </w:r>
      <w:r w:rsidR="0059277E">
        <w:rPr>
          <w:rFonts w:ascii="Arial" w:hAnsi="Arial" w:cs="Arial"/>
          <w:i/>
          <w:iCs/>
          <w:color w:val="00B050"/>
          <w:sz w:val="20"/>
          <w:szCs w:val="20"/>
        </w:rPr>
        <w:t>ă</w:t>
      </w:r>
      <w:r w:rsidRPr="003E6EC5">
        <w:rPr>
          <w:rFonts w:ascii="Arial" w:hAnsi="Arial" w:cs="Arial"/>
          <w:i/>
          <w:iCs/>
          <w:color w:val="00B050"/>
          <w:sz w:val="20"/>
          <w:szCs w:val="20"/>
        </w:rPr>
        <w:t xml:space="preserve"> (acolo unde este cazul)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2009/125/CE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2011/65/UE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2012/19/UE 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Directiva 2012/19/UE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 – Anexa 5 - OBIECTIVELE MINIME PRIVIND VALORIFICAREA PREVĂZUTE LA ARTICOLUL 11 (dacă este cazul)</w:t>
      </w: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bookmarkStart w:id="1" w:name="_Hlk146013417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2021/C58/01 DNSH </w:t>
      </w:r>
      <w:bookmarkEnd w:id="1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(„Do </w:t>
      </w:r>
      <w:proofErr w:type="spellStart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not</w:t>
      </w:r>
      <w:proofErr w:type="spellEnd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 signifiant </w:t>
      </w:r>
      <w:proofErr w:type="spellStart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harm</w:t>
      </w:r>
      <w:proofErr w:type="spellEnd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”)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bookmarkStart w:id="2" w:name="_Hlk146013401"/>
      <w:r w:rsidRPr="003E6EC5">
        <w:rPr>
          <w:rFonts w:ascii="Arial" w:hAnsi="Arial" w:cs="Arial"/>
          <w:color w:val="002060"/>
          <w:sz w:val="20"/>
          <w:szCs w:val="20"/>
        </w:rPr>
        <w:t xml:space="preserve">Analiză pentru </w:t>
      </w: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cele șase obiective de mediu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 (Lista de verificare DNSH) astfel cum sunt definite la articolul 17 („Prejudicierea în mod semnificativ a obiectivelor de mediu”) din Regulamentul privind taxonomia și asigurarea respectării în integralitate principiul de „a nu prejudicia în mod semnificativ” (DNSH – „Do No </w:t>
      </w:r>
      <w:proofErr w:type="spellStart"/>
      <w:r w:rsidRPr="003E6EC5">
        <w:rPr>
          <w:rFonts w:ascii="Arial" w:hAnsi="Arial" w:cs="Arial"/>
          <w:color w:val="002060"/>
          <w:sz w:val="20"/>
          <w:szCs w:val="20"/>
        </w:rPr>
        <w:t>Significant</w:t>
      </w:r>
      <w:proofErr w:type="spellEnd"/>
      <w:r w:rsidRPr="003E6EC5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3E6EC5">
        <w:rPr>
          <w:rFonts w:ascii="Arial" w:hAnsi="Arial" w:cs="Arial"/>
          <w:color w:val="002060"/>
          <w:sz w:val="20"/>
          <w:szCs w:val="20"/>
        </w:rPr>
        <w:t>Harm</w:t>
      </w:r>
      <w:proofErr w:type="spellEnd"/>
      <w:r w:rsidRPr="003E6EC5">
        <w:rPr>
          <w:rFonts w:ascii="Arial" w:hAnsi="Arial" w:cs="Arial"/>
          <w:color w:val="002060"/>
          <w:sz w:val="20"/>
          <w:szCs w:val="20"/>
        </w:rPr>
        <w:t>”)</w:t>
      </w:r>
    </w:p>
    <w:bookmarkEnd w:id="2"/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Atenuarea schimbărilor climatice</w:t>
      </w: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  <w:lang w:val="en-US"/>
        </w:rPr>
      </w:pPr>
      <w:r w:rsidRPr="003E6EC5">
        <w:rPr>
          <w:rFonts w:ascii="Arial" w:hAnsi="Arial" w:cs="Arial"/>
          <w:color w:val="002060"/>
          <w:sz w:val="20"/>
          <w:szCs w:val="20"/>
        </w:rPr>
        <w:t>Adaptarea la schimbările climatice</w:t>
      </w: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  <w:lang w:val="en-US"/>
        </w:rPr>
      </w:pPr>
      <w:r w:rsidRPr="003E6EC5">
        <w:rPr>
          <w:rFonts w:ascii="Arial" w:hAnsi="Arial" w:cs="Arial"/>
          <w:color w:val="002060"/>
          <w:sz w:val="20"/>
          <w:szCs w:val="20"/>
        </w:rPr>
        <w:t>Utilizarea sustenabilă și protecția resurselor de apă și a celor marine</w:t>
      </w: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Tranziția către o economie circulară</w:t>
      </w: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  <w:lang w:val="en-US"/>
        </w:rPr>
      </w:pPr>
      <w:r w:rsidRPr="003E6EC5">
        <w:rPr>
          <w:rFonts w:ascii="Arial" w:hAnsi="Arial" w:cs="Arial"/>
          <w:color w:val="002060"/>
          <w:sz w:val="20"/>
          <w:szCs w:val="20"/>
        </w:rPr>
        <w:t>Prevenirea și controlul poluării</w:t>
      </w:r>
    </w:p>
    <w:p w:rsidR="003E6EC5" w:rsidRPr="003E6EC5" w:rsidRDefault="003E6EC5" w:rsidP="003E6EC5">
      <w:pPr>
        <w:pStyle w:val="Listparagraf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Protecția și refacerea biodiversității și a ecosistemelor</w:t>
      </w:r>
    </w:p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CE - Produse eficiente din punct de vedere energetic / etichetarea energetică și cerințele de proiectare ecologică / Cea mai bună tehnologie disponibilă (dacă este cazul)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REGULAMENTUL (UE) 2019/2021 AL COMISIEI din 1 octombrie 2019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Criteriile UE privind achizițiile publice verzi (APV) 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………………………………………………………………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GrilTabel"/>
        <w:tblW w:w="0" w:type="auto"/>
        <w:tblLook w:val="04A0"/>
      </w:tblPr>
      <w:tblGrid>
        <w:gridCol w:w="4508"/>
        <w:gridCol w:w="4508"/>
      </w:tblGrid>
      <w:tr w:rsidR="003E6EC5" w:rsidRPr="003E6EC5" w:rsidTr="00F96980">
        <w:tc>
          <w:tcPr>
            <w:tcW w:w="9016" w:type="dxa"/>
            <w:gridSpan w:val="2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Criteriul 1</w:t>
            </w:r>
          </w:p>
        </w:tc>
      </w:tr>
      <w:tr w:rsidR="003E6EC5" w:rsidRPr="003E6EC5" w:rsidTr="00F96980"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Disponibilitate continuă a pieselor de schimb</w:t>
            </w:r>
          </w:p>
        </w:tc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Ofertantul trebuie să garanteze disponibilitatea pieselor de schimb 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timp de minim 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5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ani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de la data cumpărării.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Verificare: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Ofertantul 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trebuie să furnizeze o declarație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conform căreia piesele de schimb solicitate vor fi disponibile timp de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5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ani pentru fiecare model furnizat.  </w:t>
            </w:r>
          </w:p>
        </w:tc>
      </w:tr>
      <w:tr w:rsidR="003E6EC5" w:rsidRPr="003E6EC5" w:rsidTr="00F96980"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Garanția producătorului</w:t>
            </w:r>
          </w:p>
        </w:tc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Exemplu: 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Ofertantul trebuie să furnizeze produse acoperite timp de minim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2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ani de garanție a producătorului.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Verificare: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Certificat de garanție atașat la raport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E6EC5" w:rsidRPr="003E6EC5" w:rsidTr="00F96980"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…………</w:t>
            </w:r>
          </w:p>
        </w:tc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………….</w:t>
            </w:r>
          </w:p>
        </w:tc>
      </w:tr>
    </w:tbl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lastRenderedPageBreak/>
        <w:t xml:space="preserve"> </w:t>
      </w:r>
    </w:p>
    <w:tbl>
      <w:tblPr>
        <w:tblStyle w:val="GrilTabel"/>
        <w:tblW w:w="0" w:type="auto"/>
        <w:tblLook w:val="04A0"/>
      </w:tblPr>
      <w:tblGrid>
        <w:gridCol w:w="4508"/>
        <w:gridCol w:w="4508"/>
      </w:tblGrid>
      <w:tr w:rsidR="003E6EC5" w:rsidRPr="003E6EC5" w:rsidTr="00F96980">
        <w:tc>
          <w:tcPr>
            <w:tcW w:w="9016" w:type="dxa"/>
            <w:gridSpan w:val="2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Criteriul 2</w:t>
            </w:r>
          </w:p>
        </w:tc>
      </w:tr>
      <w:tr w:rsidR="003E6EC5" w:rsidRPr="003E6EC5" w:rsidTr="00F96980"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Performanță energetică minimă a monitoarelor (de bază și cuprinzătoare)</w:t>
            </w:r>
          </w:p>
        </w:tc>
        <w:tc>
          <w:tcPr>
            <w:tcW w:w="4508" w:type="dxa"/>
          </w:tcPr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Exemplu: 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Se aplică pentru monitoarele de computere de la 31 martie 2021.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Indicele de eficiență energetică pentru fiecare model livrat în cadrul contractului 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trebuie să se încadreze în următoarele clase A – D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Verificare: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Eticheta energetică valabilă emisă în conformitate cu Regulamentul UE de stabilire a unui cadru pentru etichetarea energetică (2017/1369) – atașată la raport</w:t>
            </w:r>
          </w:p>
          <w:p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</w:rPr>
      </w:pPr>
      <w:r w:rsidRPr="003E6EC5">
        <w:rPr>
          <w:rFonts w:ascii="Arial" w:hAnsi="Arial" w:cs="Arial"/>
          <w:b/>
          <w:bCs/>
          <w:iCs/>
          <w:color w:val="002060"/>
        </w:rPr>
        <w:t xml:space="preserve">ISO 14024 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Se vor atașa etichete ecologice relevante, de tip I (acolo unde este cazul)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Concluziile raportului de analiză sustenabilitate și proiectare ecologică</w:t>
      </w:r>
    </w:p>
    <w:p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Beneficiar: [denumirea ofertantului </w:t>
      </w:r>
      <w:r w:rsidR="0059277E">
        <w:rPr>
          <w:rFonts w:ascii="Arial" w:hAnsi="Arial" w:cs="Arial"/>
          <w:color w:val="002060"/>
          <w:sz w:val="20"/>
          <w:szCs w:val="20"/>
        </w:rPr>
        <w:t>ș</w:t>
      </w:r>
      <w:r w:rsidRPr="003E6EC5">
        <w:rPr>
          <w:rFonts w:ascii="Arial" w:hAnsi="Arial" w:cs="Arial"/>
          <w:color w:val="002060"/>
          <w:sz w:val="20"/>
          <w:szCs w:val="20"/>
        </w:rPr>
        <w:t>i forma juridic</w:t>
      </w:r>
      <w:r w:rsidR="0059277E">
        <w:rPr>
          <w:rFonts w:ascii="Arial" w:hAnsi="Arial" w:cs="Arial"/>
          <w:color w:val="002060"/>
          <w:sz w:val="20"/>
          <w:szCs w:val="20"/>
        </w:rPr>
        <w:t>ă</w:t>
      </w:r>
      <w:r w:rsidRPr="003E6EC5">
        <w:rPr>
          <w:rFonts w:ascii="Arial" w:hAnsi="Arial" w:cs="Arial"/>
          <w:color w:val="002060"/>
          <w:sz w:val="20"/>
          <w:szCs w:val="20"/>
        </w:rPr>
        <w:t>] / CUI  / Num</w:t>
      </w:r>
      <w:r w:rsidR="0059277E">
        <w:rPr>
          <w:rFonts w:ascii="Arial" w:hAnsi="Arial" w:cs="Arial"/>
          <w:color w:val="002060"/>
          <w:sz w:val="20"/>
          <w:szCs w:val="20"/>
        </w:rPr>
        <w:t>ă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r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nregistrare ONRC </w:t>
      </w:r>
    </w:p>
    <w:p w:rsidR="003E6EC5" w:rsidRPr="003E6EC5" w:rsidRDefault="003E6EC5" w:rsidP="003E6EC5">
      <w:pPr>
        <w:shd w:val="clear" w:color="auto" w:fill="FFFF00"/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produs conform / produs neconform*</w:t>
      </w: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*Atenționare: Raportul de analiză va fi acceptat doar pentru produsele care obțin rezultat </w:t>
      </w: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”Conform”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</w:rPr>
      </w:pPr>
      <w:r>
        <w:rPr>
          <w:rFonts w:ascii="Arial" w:hAnsi="Arial" w:cs="Arial"/>
          <w:b/>
          <w:bCs/>
          <w:iCs/>
          <w:color w:val="002060"/>
        </w:rPr>
        <w:t>Anexe ale prezentului raport: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Certificare Energy Star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Certificare TCO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Declarația de conformitate UE/CE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Declarația REACH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Manual utilizare ........</w:t>
      </w:r>
    </w:p>
    <w:p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Manual de service ........</w:t>
      </w:r>
    </w:p>
    <w:p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Certificat de garanție 3 ani</w:t>
      </w:r>
    </w:p>
    <w:p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</w:p>
    <w:p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>DOCUMENTE OBLIGATORII:</w:t>
      </w:r>
    </w:p>
    <w:p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</w:p>
    <w:p w:rsidR="003E6EC5" w:rsidRDefault="003E6EC5" w:rsidP="003E6EC5">
      <w:pPr>
        <w:pStyle w:val="Listparagraf"/>
        <w:numPr>
          <w:ilvl w:val="0"/>
          <w:numId w:val="17"/>
        </w:num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902DAB">
        <w:rPr>
          <w:rFonts w:ascii="Arial" w:hAnsi="Arial" w:cs="Arial"/>
          <w:b/>
          <w:bCs/>
          <w:color w:val="002060"/>
          <w:sz w:val="20"/>
          <w:szCs w:val="20"/>
        </w:rPr>
        <w:t>Declarația D1</w:t>
      </w:r>
      <w:r w:rsidRPr="00902DAB">
        <w:rPr>
          <w:rFonts w:ascii="Arial" w:hAnsi="Arial" w:cs="Arial"/>
          <w:color w:val="002060"/>
          <w:sz w:val="20"/>
          <w:szCs w:val="20"/>
        </w:rPr>
        <w:t xml:space="preserve"> – Perioada și condițiile garanției</w:t>
      </w:r>
    </w:p>
    <w:p w:rsidR="003E6EC5" w:rsidRDefault="003E6EC5" w:rsidP="003E6EC5">
      <w:pPr>
        <w:pStyle w:val="Listparagraf"/>
        <w:numPr>
          <w:ilvl w:val="0"/>
          <w:numId w:val="17"/>
        </w:num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902DAB">
        <w:rPr>
          <w:rFonts w:ascii="Arial" w:hAnsi="Arial" w:cs="Arial"/>
          <w:b/>
          <w:bCs/>
          <w:color w:val="002060"/>
          <w:sz w:val="20"/>
          <w:szCs w:val="20"/>
        </w:rPr>
        <w:t>Declarația D2</w:t>
      </w:r>
      <w:r>
        <w:rPr>
          <w:rFonts w:ascii="Arial" w:hAnsi="Arial" w:cs="Arial"/>
          <w:color w:val="002060"/>
          <w:sz w:val="20"/>
          <w:szCs w:val="20"/>
        </w:rPr>
        <w:t xml:space="preserve"> – Declarație cu privire la disponibilitatea pieselor de schimb</w:t>
      </w:r>
    </w:p>
    <w:p w:rsidR="003E6EC5" w:rsidRDefault="003E6EC5" w:rsidP="003E6EC5">
      <w:pPr>
        <w:pStyle w:val="Listparagraf"/>
        <w:numPr>
          <w:ilvl w:val="0"/>
          <w:numId w:val="17"/>
        </w:num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902DAB">
        <w:rPr>
          <w:rFonts w:ascii="Arial" w:hAnsi="Arial" w:cs="Arial"/>
          <w:b/>
          <w:bCs/>
          <w:color w:val="002060"/>
          <w:sz w:val="20"/>
          <w:szCs w:val="20"/>
        </w:rPr>
        <w:t>Declarația D</w:t>
      </w:r>
      <w:r>
        <w:rPr>
          <w:rFonts w:ascii="Arial" w:hAnsi="Arial" w:cs="Arial"/>
          <w:b/>
          <w:bCs/>
          <w:color w:val="002060"/>
          <w:sz w:val="20"/>
          <w:szCs w:val="20"/>
        </w:rPr>
        <w:t>3</w:t>
      </w:r>
      <w:r>
        <w:rPr>
          <w:rFonts w:ascii="Arial" w:hAnsi="Arial" w:cs="Arial"/>
          <w:color w:val="002060"/>
          <w:sz w:val="20"/>
          <w:szCs w:val="20"/>
        </w:rPr>
        <w:t xml:space="preserve"> – </w:t>
      </w:r>
      <w:r w:rsidRPr="00902DAB">
        <w:rPr>
          <w:rFonts w:ascii="Arial" w:hAnsi="Arial" w:cs="Arial"/>
          <w:color w:val="002060"/>
          <w:sz w:val="20"/>
          <w:szCs w:val="20"/>
        </w:rPr>
        <w:t>Declarația ofertantului pentru asigurarea de servicii de gestionare la sfârșitul ciclului de viață</w:t>
      </w:r>
    </w:p>
    <w:p w:rsidR="003E6EC5" w:rsidRDefault="003E6EC5" w:rsidP="003E6EC5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Atenție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 – Certificările produselor trebuie să fie prezentate în limba română sau într-o limbă de circulație la nivel internațional (preferabil limba engleză).</w:t>
      </w:r>
    </w:p>
    <w:p w:rsidR="003E6EC5" w:rsidRDefault="003E6EC5" w:rsidP="003E6EC5">
      <w:pPr>
        <w:rPr>
          <w:rFonts w:ascii="Arial" w:hAnsi="Arial" w:cs="Arial"/>
          <w:sz w:val="20"/>
          <w:szCs w:val="20"/>
        </w:rPr>
      </w:pPr>
    </w:p>
    <w:p w:rsidR="003E6EC5" w:rsidRPr="003E6EC5" w:rsidRDefault="002C09E7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>
        <w:rPr>
          <w:rFonts w:ascii="Arial" w:hAnsi="Arial" w:cs="Arial"/>
          <w:iCs/>
          <w:color w:val="002060"/>
          <w:sz w:val="20"/>
          <w:szCs w:val="20"/>
        </w:rPr>
        <w:t>.................................................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[Numele și prenumele complet</w:t>
      </w:r>
      <w:r w:rsidR="005C2674">
        <w:rPr>
          <w:rFonts w:ascii="Arial" w:hAnsi="Arial" w:cs="Arial"/>
          <w:iCs/>
          <w:color w:val="002060"/>
          <w:sz w:val="20"/>
          <w:szCs w:val="20"/>
        </w:rPr>
        <w:t xml:space="preserve"> al persoanei care a </w:t>
      </w:r>
      <w:proofErr w:type="spellStart"/>
      <w:r w:rsidR="005C2674">
        <w:rPr>
          <w:rFonts w:ascii="Arial" w:hAnsi="Arial" w:cs="Arial"/>
          <w:iCs/>
          <w:color w:val="002060"/>
          <w:sz w:val="20"/>
          <w:szCs w:val="20"/>
        </w:rPr>
        <w:t>intocmit</w:t>
      </w:r>
      <w:proofErr w:type="spellEnd"/>
      <w:r w:rsidR="005C2674">
        <w:rPr>
          <w:rFonts w:ascii="Arial" w:hAnsi="Arial" w:cs="Arial"/>
          <w:iCs/>
          <w:color w:val="002060"/>
          <w:sz w:val="20"/>
          <w:szCs w:val="20"/>
        </w:rPr>
        <w:t xml:space="preserve"> raportul</w:t>
      </w:r>
      <w:r>
        <w:rPr>
          <w:rFonts w:ascii="Arial" w:hAnsi="Arial" w:cs="Arial"/>
          <w:iCs/>
          <w:color w:val="00206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Cs/>
          <w:color w:val="002060"/>
          <w:sz w:val="20"/>
          <w:szCs w:val="20"/>
        </w:rPr>
        <w:t>semnatura</w:t>
      </w:r>
      <w:proofErr w:type="spellEnd"/>
      <w:r>
        <w:rPr>
          <w:rFonts w:ascii="Arial" w:hAnsi="Arial" w:cs="Arial"/>
          <w:iCs/>
          <w:color w:val="002060"/>
          <w:sz w:val="20"/>
          <w:szCs w:val="20"/>
        </w:rPr>
        <w:t xml:space="preserve"> olografă sau digitală</w:t>
      </w:r>
      <w:r w:rsidRPr="003E6EC5">
        <w:rPr>
          <w:rFonts w:ascii="Arial" w:hAnsi="Arial" w:cs="Arial"/>
          <w:iCs/>
          <w:color w:val="002060"/>
          <w:sz w:val="20"/>
          <w:szCs w:val="20"/>
        </w:rPr>
        <w:t>]</w:t>
      </w: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Semnătura</w:t>
      </w:r>
    </w:p>
    <w:p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…………………………………….</w:t>
      </w:r>
    </w:p>
    <w:sectPr w:rsidR="003E6EC5" w:rsidRPr="003E6EC5" w:rsidSect="00CC5E3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BF" w:rsidRDefault="00A661BF" w:rsidP="00121798">
      <w:r>
        <w:separator/>
      </w:r>
    </w:p>
  </w:endnote>
  <w:endnote w:type="continuationSeparator" w:id="0">
    <w:p w:rsidR="00A661BF" w:rsidRDefault="00A661BF" w:rsidP="00121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98" w:rsidRPr="00121798" w:rsidRDefault="00121798" w:rsidP="00121798">
    <w:pPr>
      <w:pStyle w:val="Subsol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</w:rPr>
    </w:pP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Conţinutul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acestui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material nu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reprezintă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în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mod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obligatoriu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poziţia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oficială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a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Uniunii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Europene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sau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a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Guvernului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 xml:space="preserve"> </w:t>
    </w:r>
    <w:proofErr w:type="spellStart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României</w:t>
    </w:r>
    <w:proofErr w:type="spellEnd"/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</w:rPr>
      <w:t>.</w:t>
    </w: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</w:rPr>
    </w:pPr>
    <w:r w:rsidRPr="00121798">
      <w:rPr>
        <w:rFonts w:ascii="Calibri" w:eastAsia="Calibri" w:hAnsi="Calibri"/>
        <w:noProof/>
        <w:kern w:val="2"/>
        <w:lang w:eastAsia="ro-RO"/>
      </w:rPr>
      <w:drawing>
        <wp:inline distT="0" distB="0" distL="0" distR="0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</w:pP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 xml:space="preserve">”PNRR. </w:t>
    </w:r>
    <w:proofErr w:type="spellStart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>Finanțat</w:t>
    </w:r>
    <w:proofErr w:type="spellEnd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 xml:space="preserve"> de </w:t>
    </w:r>
    <w:proofErr w:type="spellStart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>Uniunea</w:t>
    </w:r>
    <w:proofErr w:type="spellEnd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 xml:space="preserve"> </w:t>
    </w:r>
    <w:proofErr w:type="spellStart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>Europeană</w:t>
    </w:r>
    <w:proofErr w:type="spellEnd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 xml:space="preserve"> - </w:t>
    </w:r>
    <w:proofErr w:type="spellStart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>UrmătoareaGenerațieUE</w:t>
    </w:r>
    <w:proofErr w:type="spellEnd"/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</w:rPr>
      <w:t>”</w:t>
    </w:r>
  </w:p>
  <w:p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</w:rPr>
    </w:pPr>
  </w:p>
  <w:p w:rsidR="00121798" w:rsidRPr="00121798" w:rsidRDefault="00275983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</w:rPr>
        <w:t>https://www.facebook.com/PNRROficial/</w:t>
      </w:r>
    </w:hyperlink>
  </w:p>
  <w:p w:rsidR="00121798" w:rsidRDefault="00121798">
    <w:pPr>
      <w:pStyle w:val="Subsol"/>
    </w:pPr>
  </w:p>
  <w:p w:rsidR="00121798" w:rsidRDefault="00121798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BF" w:rsidRDefault="00A661BF" w:rsidP="00121798">
      <w:r>
        <w:separator/>
      </w:r>
    </w:p>
  </w:footnote>
  <w:footnote w:type="continuationSeparator" w:id="0">
    <w:p w:rsidR="00A661BF" w:rsidRDefault="00A661BF" w:rsidP="00121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98" w:rsidRDefault="00121798">
    <w:pPr>
      <w:pStyle w:val="Antet"/>
    </w:pPr>
    <w:r w:rsidRPr="00121798">
      <w:rPr>
        <w:rFonts w:ascii="Calibri" w:eastAsia="Calibri" w:hAnsi="Calibri"/>
        <w:noProof/>
        <w:kern w:val="2"/>
        <w:lang w:eastAsia="ro-RO"/>
      </w:rPr>
      <w:drawing>
        <wp:inline distT="0" distB="0" distL="0" distR="0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C09F8"/>
    <w:multiLevelType w:val="hybridMultilevel"/>
    <w:tmpl w:val="4B5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84D1A"/>
    <w:multiLevelType w:val="hybridMultilevel"/>
    <w:tmpl w:val="2A5EB77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3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15"/>
  </w:num>
  <w:num w:numId="7">
    <w:abstractNumId w:val="13"/>
  </w:num>
  <w:num w:numId="8">
    <w:abstractNumId w:val="8"/>
  </w:num>
  <w:num w:numId="9">
    <w:abstractNumId w:val="9"/>
  </w:num>
  <w:num w:numId="10">
    <w:abstractNumId w:val="10"/>
  </w:num>
  <w:num w:numId="11">
    <w:abstractNumId w:val="14"/>
  </w:num>
  <w:num w:numId="12">
    <w:abstractNumId w:val="2"/>
  </w:num>
  <w:num w:numId="13">
    <w:abstractNumId w:val="16"/>
  </w:num>
  <w:num w:numId="14">
    <w:abstractNumId w:val="4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0387F"/>
    <w:rsid w:val="00002168"/>
    <w:rsid w:val="000B0498"/>
    <w:rsid w:val="000E5688"/>
    <w:rsid w:val="00121798"/>
    <w:rsid w:val="0019516C"/>
    <w:rsid w:val="00207F12"/>
    <w:rsid w:val="002152D8"/>
    <w:rsid w:val="00215B65"/>
    <w:rsid w:val="00275983"/>
    <w:rsid w:val="00296B92"/>
    <w:rsid w:val="002C09E7"/>
    <w:rsid w:val="00303F3E"/>
    <w:rsid w:val="003048CF"/>
    <w:rsid w:val="00322B16"/>
    <w:rsid w:val="00397B7A"/>
    <w:rsid w:val="003E6EC5"/>
    <w:rsid w:val="00424A1C"/>
    <w:rsid w:val="00453512"/>
    <w:rsid w:val="00481312"/>
    <w:rsid w:val="00505F1D"/>
    <w:rsid w:val="005641A9"/>
    <w:rsid w:val="0059277E"/>
    <w:rsid w:val="005C2674"/>
    <w:rsid w:val="005C2885"/>
    <w:rsid w:val="005C4705"/>
    <w:rsid w:val="005D12DB"/>
    <w:rsid w:val="006036BC"/>
    <w:rsid w:val="006061E1"/>
    <w:rsid w:val="006401FA"/>
    <w:rsid w:val="00646F2D"/>
    <w:rsid w:val="006A57D3"/>
    <w:rsid w:val="0070387F"/>
    <w:rsid w:val="00770E7F"/>
    <w:rsid w:val="00871732"/>
    <w:rsid w:val="00881105"/>
    <w:rsid w:val="00896DCF"/>
    <w:rsid w:val="008D2433"/>
    <w:rsid w:val="00901BDA"/>
    <w:rsid w:val="00912D71"/>
    <w:rsid w:val="009220F8"/>
    <w:rsid w:val="0096056B"/>
    <w:rsid w:val="00A40305"/>
    <w:rsid w:val="00A661BF"/>
    <w:rsid w:val="00AA15F4"/>
    <w:rsid w:val="00AB0B28"/>
    <w:rsid w:val="00AB20C6"/>
    <w:rsid w:val="00B16DBA"/>
    <w:rsid w:val="00B2512D"/>
    <w:rsid w:val="00B36E16"/>
    <w:rsid w:val="00BA347D"/>
    <w:rsid w:val="00BB7858"/>
    <w:rsid w:val="00C14ABD"/>
    <w:rsid w:val="00C156EE"/>
    <w:rsid w:val="00C71FAA"/>
    <w:rsid w:val="00CB5BB4"/>
    <w:rsid w:val="00CC5E35"/>
    <w:rsid w:val="00D04300"/>
    <w:rsid w:val="00D3290D"/>
    <w:rsid w:val="00D62426"/>
    <w:rsid w:val="00D82551"/>
    <w:rsid w:val="00E367A0"/>
    <w:rsid w:val="00EB18F0"/>
    <w:rsid w:val="00EE59AE"/>
    <w:rsid w:val="00F52CF6"/>
    <w:rsid w:val="00F93A1A"/>
    <w:rsid w:val="00F950E1"/>
    <w:rsid w:val="00FE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35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CC5E35"/>
    <w:rPr>
      <w:sz w:val="24"/>
      <w:szCs w:val="24"/>
    </w:rPr>
  </w:style>
  <w:style w:type="paragraph" w:styleId="Titlu">
    <w:name w:val="Title"/>
    <w:basedOn w:val="Normal"/>
    <w:link w:val="TitluCaracter"/>
    <w:uiPriority w:val="10"/>
    <w:qFormat/>
    <w:rsid w:val="00CC5E35"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f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fCaracter"/>
    <w:uiPriority w:val="34"/>
    <w:qFormat/>
    <w:rsid w:val="00CC5E35"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CC5E35"/>
  </w:style>
  <w:style w:type="paragraph" w:styleId="Antet">
    <w:name w:val="header"/>
    <w:basedOn w:val="Normal"/>
    <w:link w:val="Antet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424A1C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24A1C"/>
    <w:rPr>
      <w:color w:val="605E5C"/>
      <w:shd w:val="clear" w:color="auto" w:fill="E1DFDD"/>
    </w:rPr>
  </w:style>
  <w:style w:type="table" w:styleId="GrilTabel">
    <w:name w:val="Table Grid"/>
    <w:basedOn w:val="TabelNormal"/>
    <w:uiPriority w:val="39"/>
    <w:rsid w:val="00646F2D"/>
    <w:pPr>
      <w:widowControl/>
      <w:autoSpaceDE/>
      <w:autoSpaceDN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Normal"/>
    <w:uiPriority w:val="46"/>
    <w:rsid w:val="00BA347D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,bu Caracter"/>
    <w:basedOn w:val="Fontdeparagrafimplicit"/>
    <w:link w:val="Listparagraf"/>
    <w:uiPriority w:val="34"/>
    <w:qFormat/>
    <w:rsid w:val="003E6EC5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B049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0498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4</Pages>
  <Words>838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TURCITU</dc:creator>
  <cp:lastModifiedBy>Corina.V</cp:lastModifiedBy>
  <cp:revision>25</cp:revision>
  <dcterms:created xsi:type="dcterms:W3CDTF">2023-06-15T15:43:00Z</dcterms:created>
  <dcterms:modified xsi:type="dcterms:W3CDTF">2026-02-09T18:51:00Z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