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7ACC" w14:textId="77777777" w:rsidR="0048628E" w:rsidRPr="0048628E" w:rsidRDefault="00E33B24" w:rsidP="0048628E">
      <w:pPr>
        <w:pStyle w:val="Titlu"/>
      </w:pPr>
      <w:r w:rsidRPr="0048628E">
        <w:t xml:space="preserve">CONTRACT DE ACHIZIȚIE PUBLICĂ DE PRODUSE </w:t>
      </w:r>
    </w:p>
    <w:p w14:paraId="445A22F5" w14:textId="1098A97B" w:rsidR="007B1173" w:rsidRPr="0048628E" w:rsidRDefault="00E33B24" w:rsidP="0048628E">
      <w:pPr>
        <w:jc w:val="center"/>
      </w:pPr>
      <w:r w:rsidRPr="0048628E">
        <w:t>(inclusiv servicii conexe)</w:t>
      </w:r>
    </w:p>
    <w:p w14:paraId="50FBDB1B" w14:textId="77777777" w:rsidR="007B1173" w:rsidRPr="0048628E" w:rsidRDefault="00E33B24" w:rsidP="0048628E">
      <w:pPr>
        <w:jc w:val="center"/>
      </w:pPr>
      <w:r w:rsidRPr="0048628E">
        <w:t>Nr. ... .. din data de... ......</w:t>
      </w:r>
    </w:p>
    <w:p w14:paraId="185BDA64" w14:textId="77777777" w:rsidR="0048628E" w:rsidRDefault="00E33B24" w:rsidP="0048628E">
      <w:r w:rsidRPr="0048628E">
        <w:t xml:space="preserve">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w:t>
      </w:r>
    </w:p>
    <w:p w14:paraId="69118D4C" w14:textId="08B4BA4D" w:rsidR="007B1173" w:rsidRPr="0048628E" w:rsidRDefault="00E33B24" w:rsidP="0048628E">
      <w:r w:rsidRPr="0048628E">
        <w:t>Între:</w:t>
      </w:r>
    </w:p>
    <w:p w14:paraId="61668B6D" w14:textId="3A5CD9B2" w:rsidR="007B1173" w:rsidRPr="0048628E" w:rsidRDefault="00E33B24" w:rsidP="0048628E">
      <w:r w:rsidRPr="0048628E">
        <w:t>Autoritate</w:t>
      </w:r>
      <w:r w:rsidR="002A2A6A">
        <w:t>a</w:t>
      </w:r>
      <w:r w:rsidRPr="0048628E">
        <w:t xml:space="preserve"> Contractantă, pe de o parte,</w:t>
      </w:r>
    </w:p>
    <w:p w14:paraId="501FD783" w14:textId="7E3BB653" w:rsidR="006D7583" w:rsidRPr="009C07EC" w:rsidRDefault="006D7583" w:rsidP="006D7583">
      <w:pPr>
        <w:spacing w:after="200"/>
        <w:rPr>
          <w:bCs/>
        </w:rPr>
      </w:pPr>
      <w:r>
        <w:rPr>
          <w:b/>
          <w:bCs/>
        </w:rPr>
        <w:t xml:space="preserve">UAT </w:t>
      </w:r>
      <w:r w:rsidRPr="00E41E07">
        <w:rPr>
          <w:b/>
          <w:bCs/>
        </w:rPr>
        <w:t xml:space="preserve">COMUNA </w:t>
      </w:r>
      <w:r>
        <w:rPr>
          <w:b/>
          <w:bCs/>
        </w:rPr>
        <w:t>CANDESTI</w:t>
      </w:r>
      <w:r w:rsidRPr="00E001BB">
        <w:rPr>
          <w:b/>
          <w:bCs/>
        </w:rPr>
        <w:t xml:space="preserve">  </w:t>
      </w:r>
      <w:r w:rsidRPr="00E001BB">
        <w:t>cu sediul in</w:t>
      </w:r>
      <w:r>
        <w:t xml:space="preserve"> Cândești, </w:t>
      </w:r>
      <w:r w:rsidRPr="00E001BB">
        <w:t xml:space="preserve"> </w:t>
      </w:r>
      <w:r w:rsidRPr="005E7CDD">
        <w:t xml:space="preserve">Strada: </w:t>
      </w:r>
      <w:r>
        <w:t>Principala</w:t>
      </w:r>
      <w:r w:rsidRPr="005E7CDD">
        <w:t>,</w:t>
      </w:r>
      <w:r>
        <w:t xml:space="preserve"> nr. 110</w:t>
      </w:r>
      <w:r w:rsidRPr="005E7CDD">
        <w:t xml:space="preserve"> </w:t>
      </w:r>
      <w:r>
        <w:t>,</w:t>
      </w:r>
      <w:r w:rsidRPr="005E7CDD">
        <w:t xml:space="preserve">Cod postal: </w:t>
      </w:r>
      <w:r>
        <w:t>137083,</w:t>
      </w:r>
      <w:r w:rsidRPr="005E7CDD">
        <w:t xml:space="preserve"> CUI</w:t>
      </w:r>
      <w:r>
        <w:t xml:space="preserve"> 4402663</w:t>
      </w:r>
      <w:r>
        <w:rPr>
          <w:b/>
          <w:bCs/>
        </w:rPr>
        <w:t>,</w:t>
      </w:r>
      <w:r w:rsidRPr="00142C64">
        <w:t xml:space="preserve"> reprezentata legal prin </w:t>
      </w:r>
      <w:r>
        <w:t>Tudose Alexandru</w:t>
      </w:r>
      <w:r w:rsidRPr="005E7CDD">
        <w:rPr>
          <w:b/>
          <w:bCs/>
        </w:rPr>
        <w:t xml:space="preserve"> </w:t>
      </w:r>
      <w:r w:rsidRPr="00E41E07">
        <w:rPr>
          <w:b/>
          <w:bCs/>
        </w:rPr>
        <w:t xml:space="preserve">- Primar,  </w:t>
      </w:r>
      <w:r>
        <w:t>î</w:t>
      </w:r>
      <w:r w:rsidRPr="009C07EC">
        <w:t xml:space="preserve">n calitate de </w:t>
      </w:r>
      <w:r w:rsidRPr="009C07EC">
        <w:rPr>
          <w:b/>
        </w:rPr>
        <w:t>achizitor</w:t>
      </w:r>
      <w:r w:rsidRPr="009C07EC">
        <w:rPr>
          <w:b/>
          <w:bCs/>
        </w:rPr>
        <w:t>,</w:t>
      </w:r>
      <w:r w:rsidRPr="009C07EC">
        <w:rPr>
          <w:rFonts w:eastAsiaTheme="minorHAnsi"/>
          <w:lang w:val="en-US"/>
        </w:rPr>
        <w:t xml:space="preserve"> </w:t>
      </w:r>
      <w:r w:rsidRPr="009C07EC">
        <w:rPr>
          <w:bCs/>
          <w:lang w:val="en-US"/>
        </w:rPr>
        <w:t>şi denumită în continuare "Autoritatea/entitatea contractantă", pe de o parte</w:t>
      </w:r>
    </w:p>
    <w:p w14:paraId="709BA39D" w14:textId="77777777" w:rsidR="006D7583" w:rsidRPr="009C07EC" w:rsidRDefault="006D7583" w:rsidP="006D7583">
      <w:pPr>
        <w:spacing w:after="200"/>
      </w:pPr>
      <w:r w:rsidRPr="009C07EC">
        <w:rPr>
          <w:b/>
          <w:bCs/>
        </w:rPr>
        <w:t>................................................................</w:t>
      </w:r>
      <w:r w:rsidRPr="009C07EC">
        <w:t>, cu sediul social în .............................................................,telefon: ............................................., email: ..........................................  înregistrată la O.R.C. sub nr. .................................., C.U.I......................................, având contul nr.</w:t>
      </w:r>
      <w:r w:rsidRPr="009C07EC">
        <w:rPr>
          <w:lang w:val="it-IT"/>
        </w:rPr>
        <w:t xml:space="preserve"> ..........................................deschis la Trezoreria .............................</w:t>
      </w:r>
      <w:r w:rsidRPr="009C07EC">
        <w:t xml:space="preserve">, reprezentată prin administrator ..................................., în calitate de </w:t>
      </w:r>
      <w:r w:rsidRPr="009C07EC">
        <w:rPr>
          <w:b/>
        </w:rPr>
        <w:t>furnizor</w:t>
      </w:r>
      <w:r w:rsidRPr="009C07EC">
        <w:rPr>
          <w:rFonts w:eastAsiaTheme="minorHAnsi"/>
          <w:lang w:val="en-US"/>
        </w:rPr>
        <w:t xml:space="preserve"> </w:t>
      </w:r>
      <w:r w:rsidRPr="009C07EC">
        <w:rPr>
          <w:lang w:val="en-US"/>
        </w:rPr>
        <w:t>şi denumită în continuare "Contractant",</w:t>
      </w:r>
      <w:r w:rsidRPr="009C07EC">
        <w:rPr>
          <w:b/>
          <w:lang w:val="en-US"/>
        </w:rPr>
        <w:t xml:space="preserve"> </w:t>
      </w:r>
      <w:r w:rsidRPr="009C07EC">
        <w:rPr>
          <w:lang w:val="en-US"/>
        </w:rPr>
        <w:t>pe de altă parte</w:t>
      </w:r>
    </w:p>
    <w:p w14:paraId="69F81C9E" w14:textId="1DE0B4E0" w:rsidR="007B1173" w:rsidRPr="0048628E" w:rsidRDefault="00E33B24" w:rsidP="006D7583">
      <w:r w:rsidRPr="0048628E">
        <w:t>DEFINIȚII</w:t>
      </w:r>
    </w:p>
    <w:p w14:paraId="6E6ED6E7" w14:textId="77777777" w:rsidR="007B1173" w:rsidRPr="0048628E" w:rsidRDefault="00E33B24" w:rsidP="0048628E">
      <w:r w:rsidRPr="0048628E">
        <w:t>1.1. În prezentul Contract, următorii termeni vor fi interpretați astfel:</w:t>
      </w:r>
    </w:p>
    <w:p w14:paraId="2D373F46" w14:textId="77777777" w:rsidR="007B1173" w:rsidRPr="0048628E" w:rsidRDefault="00E33B24" w:rsidP="0048628E">
      <w:pPr>
        <w:pStyle w:val="Listparagraf"/>
      </w:pPr>
      <w:r w:rsidRPr="0048628E">
        <w:t>Autoritate contractantă și Contractant - Părțile contractante, așa cum sunt acestea numite în prezentul Contract;</w:t>
      </w:r>
    </w:p>
    <w:p w14:paraId="3B8334E0" w14:textId="77777777" w:rsidR="007B1173" w:rsidRPr="0048628E" w:rsidRDefault="00E33B24" w:rsidP="0048628E">
      <w:pPr>
        <w:pStyle w:val="Listparagraf"/>
      </w:pPr>
      <w:r w:rsidRPr="0048628E">
        <w:t>Act Adițional - document prin care se modifică termenii și condițiile prezentului Contract de achiziție publică de produse, în condițiile Legii nr. 98/2016 privind achizițiile publice;</w:t>
      </w:r>
    </w:p>
    <w:p w14:paraId="3390440D" w14:textId="77777777" w:rsidR="007B1173" w:rsidRPr="0048628E" w:rsidRDefault="00E33B24" w:rsidP="0048628E">
      <w:pPr>
        <w:pStyle w:val="Listparagraf"/>
      </w:pPr>
      <w:r w:rsidRPr="0048628E">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w:t>
      </w:r>
    </w:p>
    <w:p w14:paraId="408F75EC" w14:textId="77777777" w:rsidR="007B1173" w:rsidRPr="0048628E" w:rsidRDefault="00E33B24" w:rsidP="0048628E">
      <w:pPr>
        <w:pStyle w:val="Listparagraf"/>
      </w:pPr>
      <w:r w:rsidRPr="0048628E">
        <w:t>Cazul fortuit - Eveniment care nu poate fi prevăzut și nici împiedicat de către cel care ar fi fost chemat să răspundă dacă evenimentul nu s-ar fi produs.</w:t>
      </w:r>
    </w:p>
    <w:p w14:paraId="5AABB859" w14:textId="77777777" w:rsidR="007B1173" w:rsidRPr="0048628E" w:rsidRDefault="00E33B24" w:rsidP="0048628E">
      <w:pPr>
        <w:pStyle w:val="Listparagraf"/>
      </w:pPr>
      <w:r w:rsidRPr="0048628E">
        <w:t>Cesiune - înțelegere scrisă prin care Contractantul transferă unei terțe părți, în condițiile Legii nr. 98/2016, drepturile și/sau obligațiile deținute prin Contract sau parte din acestea;</w:t>
      </w:r>
    </w:p>
    <w:p w14:paraId="08CC1177" w14:textId="77777777" w:rsidR="007B1173" w:rsidRPr="0048628E" w:rsidRDefault="00E33B24" w:rsidP="0048628E">
      <w:pPr>
        <w:pStyle w:val="Listparagraf"/>
      </w:pPr>
      <w:r w:rsidRPr="0048628E">
        <w:t>Conflict de interese - orice situație influențând capacitatea Contractantului de a exprima o opinie profesională obiectivă și imparțială sau care îl împiedică pe acesta, în orice moment,</w:t>
      </w:r>
    </w:p>
    <w:p w14:paraId="17C6C19F" w14:textId="77777777" w:rsidR="007B1173" w:rsidRPr="0048628E" w:rsidRDefault="00E33B24" w:rsidP="0048628E">
      <w:pPr>
        <w:pStyle w:val="Listparagraf"/>
      </w:pPr>
      <w:r w:rsidRPr="0048628E">
        <w:lastRenderedPageBreak/>
        <w:t>să acorde prioritate intereselor Autorității,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EFEBDDD" w14:textId="77777777" w:rsidR="007B1173" w:rsidRPr="0048628E" w:rsidRDefault="00E33B24" w:rsidP="0048628E">
      <w:pPr>
        <w:pStyle w:val="Listparagraf"/>
      </w:pPr>
      <w:r w:rsidRPr="0048628E">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4DC69D9A" w14:textId="77777777" w:rsidR="007B1173" w:rsidRPr="0048628E" w:rsidRDefault="00E33B24" w:rsidP="0048628E">
      <w:pPr>
        <w:pStyle w:val="Listparagraf"/>
      </w:pPr>
      <w:r w:rsidRPr="0048628E">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57990060" w14:textId="77777777" w:rsidR="007B1173" w:rsidRPr="0048628E" w:rsidRDefault="00E33B24" w:rsidP="0048628E">
      <w:pPr>
        <w:pStyle w:val="Listparagraf"/>
      </w:pPr>
      <w:r w:rsidRPr="0048628E">
        <w:t>Cost- toate cheltuielile efectuate sau care urmează să fie efectuate de către Contractant, în legătură cu executarea prezentului Contract, inclusiv cheltuielile indirecte sau costuri similare, dar care nu includ profitul;</w:t>
      </w:r>
    </w:p>
    <w:p w14:paraId="23B03E24" w14:textId="77777777" w:rsidR="007B1173" w:rsidRPr="0048628E" w:rsidRDefault="00E33B24" w:rsidP="0048628E">
      <w:pPr>
        <w:pStyle w:val="Listparagraf"/>
      </w:pPr>
      <w:r w:rsidRPr="0048628E">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B4CA7B2" w14:textId="77777777" w:rsidR="007B1173" w:rsidRPr="0048628E" w:rsidRDefault="00E33B24" w:rsidP="0048628E">
      <w:pPr>
        <w:pStyle w:val="Listparagraf"/>
      </w:pPr>
      <w:r w:rsidRPr="0048628E">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CA2F7C" w14:textId="77777777" w:rsidR="007B1173" w:rsidRPr="0048628E" w:rsidRDefault="00E33B24" w:rsidP="0048628E">
      <w:pPr>
        <w:pStyle w:val="Listparagraf"/>
      </w:pPr>
      <w:r w:rsidRPr="0048628E">
        <w:t>Despăgubire - suma, neprevăzută expres în Contract, care este acordată de către instanța de judecată ca despăgubire plătibilă Părții prejudiciate în urma încălcării prevederilor Contractului de către cealaltă Parte;</w:t>
      </w:r>
    </w:p>
    <w:p w14:paraId="158C5708" w14:textId="77777777" w:rsidR="007B1173" w:rsidRPr="0048628E" w:rsidRDefault="00E33B24" w:rsidP="0048628E">
      <w:pPr>
        <w:pStyle w:val="Listparagraf"/>
      </w:pPr>
      <w:r w:rsidRPr="0048628E">
        <w:t>Dispoziție - document scris(ă) emis(ă) de Autoritatea/entitatea contractantă în executarea Contractului și cu respectarea prevederilor acestuia, în limitele Legii nr. 98/2016;</w:t>
      </w:r>
    </w:p>
    <w:p w14:paraId="43F37D1C" w14:textId="77777777" w:rsidR="007B1173" w:rsidRPr="0048628E" w:rsidRDefault="00E33B24" w:rsidP="0048628E">
      <w:pPr>
        <w:pStyle w:val="Listparagraf"/>
      </w:pPr>
      <w:r w:rsidRPr="0048628E">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6F1385A4" w14:textId="77777777" w:rsidR="007B1173" w:rsidRPr="0048628E" w:rsidRDefault="00E33B24" w:rsidP="0048628E">
      <w:pPr>
        <w:pStyle w:val="Listparagraf"/>
      </w:pPr>
      <w:r w:rsidRPr="0048628E">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AFAE90D" w14:textId="77777777" w:rsidR="007B1173" w:rsidRPr="0048628E" w:rsidRDefault="00E33B24" w:rsidP="0048628E">
      <w:pPr>
        <w:pStyle w:val="Listparagraf"/>
      </w:pPr>
      <w:r w:rsidRPr="0048628E">
        <w:lastRenderedPageBreak/>
        <w:t>Furnizor - operator economic care pune la dispoziția unui Contractant Produse, care fac obiectul prezentului Contract, și care nu are calitatea de Subcontractant;</w:t>
      </w:r>
    </w:p>
    <w:p w14:paraId="66CB76F4" w14:textId="77777777" w:rsidR="007B1173" w:rsidRPr="0048628E" w:rsidRDefault="00E33B24" w:rsidP="0048628E">
      <w:pPr>
        <w:pStyle w:val="Listparagraf"/>
      </w:pPr>
      <w:r w:rsidRPr="0048628E">
        <w:t>Furnizare - în cuprinsul prezentului contract termenul de furnizare este echivalentul termenului de livrare și predare, reprezentând momentul în care bunurile achiziționate intră în posesia Autorității contractante.</w:t>
      </w:r>
    </w:p>
    <w:p w14:paraId="269F69AD" w14:textId="77777777" w:rsidR="007B1173" w:rsidRPr="0048628E" w:rsidRDefault="00E33B24" w:rsidP="0048628E">
      <w:pPr>
        <w:pStyle w:val="Listparagraf"/>
      </w:pPr>
      <w:r w:rsidRPr="0048628E">
        <w:t>Întârziere - Perioada de timp calculată de la data scadentă/termenul convenit al executării oricărei obligații contractuale de către AC/EC sau Contractant;</w:t>
      </w:r>
    </w:p>
    <w:p w14:paraId="4CA5CF10" w14:textId="77777777" w:rsidR="007B1173" w:rsidRPr="0048628E" w:rsidRDefault="00E33B24" w:rsidP="0048628E">
      <w:pPr>
        <w:pStyle w:val="Listparagraf"/>
      </w:pPr>
      <w:r w:rsidRPr="0048628E">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0058204" w14:textId="5B309F2D" w:rsidR="007B1173" w:rsidRPr="0048628E" w:rsidRDefault="00E33B24" w:rsidP="0048628E">
      <w:pPr>
        <w:pStyle w:val="Listparagraf"/>
      </w:pPr>
      <w:r w:rsidRPr="0048628E">
        <w:t>Lună - luna calendaristică (12 luni/an);</w:t>
      </w:r>
    </w:p>
    <w:p w14:paraId="3E5987D4" w14:textId="77777777" w:rsidR="007B1173" w:rsidRPr="0048628E" w:rsidRDefault="00E33B24" w:rsidP="0048628E">
      <w:pPr>
        <w:pStyle w:val="Listparagraf"/>
      </w:pPr>
      <w:r w:rsidRPr="0048628E">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BBCA896" w14:textId="77777777" w:rsidR="007B1173" w:rsidRPr="0048628E" w:rsidRDefault="00E33B24" w:rsidP="0048628E">
      <w:pPr>
        <w:pStyle w:val="Listparagraf"/>
      </w:pPr>
      <w:r w:rsidRPr="0048628E">
        <w:t>Ofertă - actul juridic prin care Contractantul și-a manifestat voința de ase angaja, din punct de vedere juridic, în acest Contract de achiziție publică de Produse și cuprinde Propunerea Financiară, Propunerea Tehnică precum și alte documente care au fost solicitate prin Documentația de Atribuire și prezentate ulterior;</w:t>
      </w:r>
    </w:p>
    <w:p w14:paraId="5F9C2A6D" w14:textId="77777777" w:rsidR="007B1173" w:rsidRPr="0048628E" w:rsidRDefault="00E33B24" w:rsidP="0048628E">
      <w:pPr>
        <w:pStyle w:val="Listparagraf"/>
      </w:pPr>
      <w:r w:rsidRPr="0048628E">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1490B0" w14:textId="77777777" w:rsidR="007B1173" w:rsidRPr="0048628E" w:rsidRDefault="00E33B24" w:rsidP="0048628E">
      <w:pPr>
        <w:pStyle w:val="Listparagraf"/>
      </w:pPr>
      <w:r w:rsidRPr="0048628E">
        <w:t>Personal - persoanele desemnate de către Contractant sau de către oricare dintre Subcontractanți pentru îndeplinirea Contractului;</w:t>
      </w:r>
    </w:p>
    <w:p w14:paraId="00FF516F" w14:textId="77777777" w:rsidR="007B1173" w:rsidRPr="0048628E" w:rsidRDefault="00E33B24" w:rsidP="0048628E">
      <w:pPr>
        <w:pStyle w:val="Listparagraf"/>
      </w:pPr>
      <w:r w:rsidRPr="0048628E">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7046E87B" w14:textId="77777777" w:rsidR="0048628E" w:rsidRPr="0048628E" w:rsidRDefault="00E33B24" w:rsidP="0048628E">
      <w:pPr>
        <w:pStyle w:val="Listparagraf"/>
      </w:pPr>
      <w:r w:rsidRPr="0048628E">
        <w:t xml:space="preserve">Prejudiciu paguba produsă Autorității Contractante de către Contractant prin neexecutarea/ executarea necorespunzătoare ori cu întârziere a obligațiilor stabilite în sarcina sa, prin prezentul contract; </w:t>
      </w:r>
    </w:p>
    <w:p w14:paraId="378EC379" w14:textId="77777777" w:rsidR="0048628E" w:rsidRPr="0048628E" w:rsidRDefault="00E33B24" w:rsidP="0048628E">
      <w:pPr>
        <w:pStyle w:val="Listparagraf"/>
      </w:pPr>
      <w:r w:rsidRPr="0048628E">
        <w:t xml:space="preserve">aa) 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 </w:t>
      </w:r>
    </w:p>
    <w:p w14:paraId="55D58929" w14:textId="77777777" w:rsidR="0048628E" w:rsidRPr="0048628E" w:rsidRDefault="00E33B24" w:rsidP="0048628E">
      <w:pPr>
        <w:pStyle w:val="Listparagraf"/>
      </w:pPr>
      <w:r w:rsidRPr="0048628E">
        <w:t xml:space="preserve"> Recepția - reprezintă operațiunea de identificare și verificare cantitativă și calitativă a produselor furnizate, prin care AC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2246C83D" w14:textId="77777777" w:rsidR="0048628E" w:rsidRPr="0048628E" w:rsidRDefault="00E33B24" w:rsidP="0048628E">
      <w:pPr>
        <w:pStyle w:val="Listparagraf"/>
      </w:pPr>
      <w:r w:rsidRPr="0048628E">
        <w:lastRenderedPageBreak/>
        <w:t xml:space="preserve">Rezultat/Rezultate - oricare și toate informațiile, documentele, rapoartele colectate și/sau pregătite de Contractant ca urmare a Produselor furnizate astfel cum sunt acestea descrise în Caietul de Sarcini; </w:t>
      </w:r>
    </w:p>
    <w:p w14:paraId="4A87D9AB" w14:textId="77777777" w:rsidR="0048628E" w:rsidRPr="0048628E" w:rsidRDefault="00E33B24" w:rsidP="0048628E">
      <w:pPr>
        <w:pStyle w:val="Listparagraf"/>
      </w:pPr>
      <w:r w:rsidRPr="0048628E">
        <w:t xml:space="preserve">Scris(ă) sau în scris - orice ansamblu de cuvinte sau cifre care poate fi citit, reprodus și comunicat ulterior, stocat pe suport de hârtie, inclusiv informații transmise și stocate prin Mijloace electronice de comunicare în cadrul Contractului; </w:t>
      </w:r>
    </w:p>
    <w:p w14:paraId="01784061" w14:textId="77777777" w:rsidR="0048628E" w:rsidRPr="0048628E" w:rsidRDefault="00E33B24" w:rsidP="0048628E">
      <w:pPr>
        <w:pStyle w:val="Listparagraf"/>
      </w:pPr>
      <w:r w:rsidRPr="0048628E">
        <w:t xml:space="preserve">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 </w:t>
      </w:r>
    </w:p>
    <w:p w14:paraId="2DAAC9A3" w14:textId="77777777" w:rsidR="0048628E" w:rsidRPr="0048628E" w:rsidRDefault="00E33B24" w:rsidP="0048628E">
      <w:pPr>
        <w:pStyle w:val="Listparagraf"/>
      </w:pPr>
      <w:r w:rsidRPr="0048628E">
        <w:t>Subcontractant - orice operator economic care nu este parte a unui contract de achiziție publică și care execută anumite părți ori elemente ale lucrărilor/serviciilor, răspunzând în</w:t>
      </w:r>
      <w:r w:rsidR="0048628E" w:rsidRPr="0048628E">
        <w:t xml:space="preserve"> </w:t>
      </w:r>
      <w:r w:rsidRPr="0048628E">
        <w:t xml:space="preserve">fața contractantului de organizarea și derularea tuturor etapelor necesare în acest scop. Punerea la dispoziție a unui utilaj sau furnizarea de materiale/bunuri în cadrul unui contract de achiziție publică nu este considerată subcontractare în sensul legii; </w:t>
      </w:r>
    </w:p>
    <w:p w14:paraId="7C751766" w14:textId="77777777" w:rsidR="0048628E" w:rsidRPr="0048628E" w:rsidRDefault="00E33B24" w:rsidP="0048628E">
      <w:pPr>
        <w:pStyle w:val="Listparagraf"/>
      </w:pPr>
      <w:r w:rsidRPr="0048628E">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 </w:t>
      </w:r>
    </w:p>
    <w:p w14:paraId="06D19759" w14:textId="52492581" w:rsidR="007B1173" w:rsidRPr="0048628E" w:rsidRDefault="00E33B24" w:rsidP="0048628E">
      <w:pPr>
        <w:pStyle w:val="Listparagraf"/>
      </w:pPr>
      <w:r w:rsidRPr="0048628E">
        <w:t>Zi - înseamnă zi calendaristică, iar anul înseamnă 365 de zile; în afara cazului în care se prevede expres că sunt zile lucrătoare.</w:t>
      </w:r>
    </w:p>
    <w:p w14:paraId="31A7D779" w14:textId="0B262AEB" w:rsidR="007B1173" w:rsidRPr="0048628E" w:rsidRDefault="00E33B24" w:rsidP="0048628E">
      <w:pPr>
        <w:pStyle w:val="Titlu1"/>
      </w:pPr>
      <w:r w:rsidRPr="0048628E">
        <w:t>INTERPRETARE</w:t>
      </w:r>
    </w:p>
    <w:p w14:paraId="0F0201E5" w14:textId="77777777" w:rsidR="007B1173" w:rsidRPr="0048628E" w:rsidRDefault="00E33B24" w:rsidP="0048628E">
      <w:r w:rsidRPr="0048628E">
        <w:t>2.1. În prezentul Contract, cu excepția unei prevederi contrare, cuvintele la forma singular vor include forma de plural, și invers, iar cuvintele la forma de gen masculin vor include forma de gen feminin, și invers, acolo unde acest lucru este permis de context.</w:t>
      </w:r>
    </w:p>
    <w:p w14:paraId="5B0F65DD" w14:textId="77777777" w:rsidR="007B1173" w:rsidRPr="0048628E" w:rsidRDefault="00E33B24" w:rsidP="0048628E">
      <w:r w:rsidRPr="0048628E">
        <w:t>2.2. În cazul în care se constată contradicții între prevederile clauzelor contractuale și documentele achiziției, se vor aplica regulile specifice stabilite prin documentele achiziției.</w:t>
      </w:r>
    </w:p>
    <w:p w14:paraId="78C3A78C" w14:textId="77777777" w:rsidR="007B1173" w:rsidRPr="0048628E" w:rsidRDefault="00E33B24" w:rsidP="0048628E">
      <w:r w:rsidRPr="0048628E">
        <w:t>2.3. Nulitatea unei clauze nu atrage desființarea contractului, dacă aceasta nu a fost esențială. Celelalte dispoziții contractuale rămân valabile.</w:t>
      </w:r>
    </w:p>
    <w:p w14:paraId="04FFA504" w14:textId="378645E9" w:rsidR="007B1173" w:rsidRPr="0048628E" w:rsidRDefault="00E33B24" w:rsidP="0048628E">
      <w:pPr>
        <w:pStyle w:val="Titlu1"/>
      </w:pPr>
      <w:r w:rsidRPr="0048628E">
        <w:t>OBIECTUL CONTRACTULUI</w:t>
      </w:r>
    </w:p>
    <w:p w14:paraId="5E6A475E" w14:textId="06703318" w:rsidR="007B1173" w:rsidRPr="0048628E" w:rsidRDefault="00E33B24" w:rsidP="0048628E">
      <w:r w:rsidRPr="0048628E">
        <w:t xml:space="preserve">3.1. Obiectul prezentului Contract îl reprezintă furnizarea </w:t>
      </w:r>
      <w:r w:rsidR="00A77C3D" w:rsidRPr="00A77C3D">
        <w:rPr>
          <w:b/>
          <w:bCs/>
        </w:rPr>
        <w:t>Sistem informatic integrat  în cadrul proiectului ”Digitalizarea serviciilor comunei Cândești”</w:t>
      </w:r>
      <w:r w:rsidRPr="0048628E">
        <w:t>, denumite în continuare Produse, pe care Contractantul se obligă să le furnizeze/livreze în conformitate cu prevederile din prezentul Contract, Anexa nr. 1 Caietul de sarcini, Anexa nr. 2 - Propunerea tehnică, cu dispozițiile legale, aprobările și standardele tehnice, profesionale și de calitate în vigoare, inclusiv operațiunile conexe prevăzute în Caietul de Sarcini, dacă este cazul.</w:t>
      </w:r>
    </w:p>
    <w:p w14:paraId="2E40D4D7" w14:textId="740655DC" w:rsidR="007B1173" w:rsidRPr="0048628E" w:rsidRDefault="00E33B24" w:rsidP="0048628E">
      <w:pPr>
        <w:pStyle w:val="Titlu1"/>
      </w:pPr>
      <w:r w:rsidRPr="0048628E">
        <w:t>PREȚUL CONTRACTULUI</w:t>
      </w:r>
    </w:p>
    <w:p w14:paraId="083200F8" w14:textId="77777777" w:rsidR="007B1173" w:rsidRPr="0048628E" w:rsidRDefault="00E33B24" w:rsidP="0048628E">
      <w:r w:rsidRPr="0048628E">
        <w:t xml:space="preserve">4.1. Autoritatea contractantă se obligă să plătească Contractantului Prețul total convenit prin prezentul Contract pentru achiziție publică a Produselor, în sumă de [valoarea în cifre] [moneda] </w:t>
      </w:r>
      <w:r w:rsidRPr="0048628E">
        <w:lastRenderedPageBreak/>
        <w:t>([valoarea în litere][moneda]), la care se adaugă TVA în valoare de [valoarea în cifre] [moneda] ([valoarea în litere] [moneda)), conform prevederilor legale.</w:t>
      </w:r>
    </w:p>
    <w:p w14:paraId="015BDACD" w14:textId="77777777" w:rsidR="007B1173" w:rsidRPr="0048628E" w:rsidRDefault="00E33B24" w:rsidP="0048628E">
      <w:r w:rsidRPr="0048628E">
        <w:t>4.2. Prețul Contractului este ferm și NU se va ajusta.</w:t>
      </w:r>
    </w:p>
    <w:p w14:paraId="3BE5A07F" w14:textId="77777777" w:rsidR="007B1173" w:rsidRPr="0048628E" w:rsidRDefault="00E33B24" w:rsidP="0048628E">
      <w:r w:rsidRPr="0048628E">
        <w:t>4.3. 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734B008D" w14:textId="3FDD1A82" w:rsidR="007B1173" w:rsidRPr="0048628E" w:rsidRDefault="00E33B24" w:rsidP="00D034E1">
      <w:pPr>
        <w:pStyle w:val="Titlu1"/>
      </w:pPr>
      <w:r w:rsidRPr="0048628E">
        <w:t>DURATA CONTRACTULUI</w:t>
      </w:r>
    </w:p>
    <w:p w14:paraId="1F61136A" w14:textId="77777777" w:rsidR="007B1173" w:rsidRPr="0048628E" w:rsidRDefault="00E33B24" w:rsidP="0048628E">
      <w:r w:rsidRPr="0048628E">
        <w:t>5.1. Durata prezentului Contract începe de la data intrării în vigoare și se finalizează la data de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6A329C74" w14:textId="77777777" w:rsidR="007B1173" w:rsidRPr="0048628E" w:rsidRDefault="00E33B24" w:rsidP="0048628E">
      <w:r w:rsidRPr="0048628E">
        <w:t>5.2. Contractul intră în vigoare la data semnării acestuia de către ambele părți.</w:t>
      </w:r>
    </w:p>
    <w:p w14:paraId="32A8EAE7" w14:textId="77777777" w:rsidR="007B1173" w:rsidRPr="0048628E" w:rsidRDefault="00E33B24" w:rsidP="0048628E">
      <w:r w:rsidRPr="0048628E">
        <w:t>5.3. 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 conform graficului de livrare actualizat în funcție de data semnării contractului.</w:t>
      </w:r>
    </w:p>
    <w:p w14:paraId="154874D1" w14:textId="77777777" w:rsidR="007B1173" w:rsidRPr="0048628E" w:rsidRDefault="00E33B24" w:rsidP="0048628E">
      <w:r w:rsidRPr="0048628E">
        <w:t>5.4. Contractantul are obligația ca în termen de [a se insera termenul] zile de la semnarea contractului să prezinte graficul actualizat de livrare în raport de data semnării contractului.</w:t>
      </w:r>
    </w:p>
    <w:p w14:paraId="17B621B0" w14:textId="27F51F78" w:rsidR="007B1173" w:rsidRPr="0048628E" w:rsidRDefault="00E33B24" w:rsidP="00D034E1">
      <w:pPr>
        <w:pStyle w:val="Titlu1"/>
      </w:pPr>
      <w:r w:rsidRPr="0048628E">
        <w:t>DOCUMENTELE CONTRACTULUI</w:t>
      </w:r>
    </w:p>
    <w:p w14:paraId="41371369" w14:textId="77777777" w:rsidR="007B1173" w:rsidRPr="0048628E" w:rsidRDefault="00E33B24" w:rsidP="0048628E">
      <w:r w:rsidRPr="0048628E">
        <w:t>6.1. Documentele prezentului Contract sunt:</w:t>
      </w:r>
    </w:p>
    <w:p w14:paraId="78F07F01" w14:textId="77777777" w:rsidR="007B1173" w:rsidRPr="0048628E" w:rsidRDefault="00E33B24" w:rsidP="0048628E">
      <w:pPr>
        <w:pStyle w:val="Listparagraf"/>
        <w:numPr>
          <w:ilvl w:val="0"/>
          <w:numId w:val="3"/>
        </w:numPr>
      </w:pPr>
      <w:r w:rsidRPr="0048628E">
        <w:t>Caietul de sarcini, inclusiv, dacă este cazul, clarificările și/sau măsurile de remediere aduse până la depunerea ofertelor ce privesc aspectele tehnice și financiare - Anexa nr. 1;</w:t>
      </w:r>
    </w:p>
    <w:p w14:paraId="3D453DBA" w14:textId="77777777" w:rsidR="007B1173" w:rsidRPr="0048628E" w:rsidRDefault="00E33B24" w:rsidP="0048628E">
      <w:pPr>
        <w:pStyle w:val="Listparagraf"/>
        <w:numPr>
          <w:ilvl w:val="0"/>
          <w:numId w:val="3"/>
        </w:numPr>
      </w:pPr>
      <w:r w:rsidRPr="0048628E">
        <w:t>Propunerea tehnică, inclusiv, dacă este cazul, clarificările din perioada de evaluare - Anexa nr. 2;</w:t>
      </w:r>
    </w:p>
    <w:p w14:paraId="245DE5DC" w14:textId="77777777" w:rsidR="007B1173" w:rsidRPr="0048628E" w:rsidRDefault="00E33B24" w:rsidP="0048628E">
      <w:pPr>
        <w:pStyle w:val="Listparagraf"/>
        <w:numPr>
          <w:ilvl w:val="0"/>
          <w:numId w:val="3"/>
        </w:numPr>
      </w:pPr>
      <w:r w:rsidRPr="0048628E">
        <w:t>Propunerea financiară, inclusiv, dacă este cazul, clarificările din perioada de evaluare Anexa nr. 3;</w:t>
      </w:r>
    </w:p>
    <w:p w14:paraId="4147E1DE" w14:textId="77777777" w:rsidR="007B1173" w:rsidRPr="0048628E" w:rsidRDefault="00E33B24" w:rsidP="0048628E">
      <w:pPr>
        <w:pStyle w:val="Listparagraf"/>
        <w:numPr>
          <w:ilvl w:val="0"/>
          <w:numId w:val="3"/>
        </w:numPr>
      </w:pPr>
      <w:r w:rsidRPr="0048628E">
        <w:t>Angajamentul ferm de susținere din partea unui terț, dacă este cazul — anexa nr. ....,</w:t>
      </w:r>
    </w:p>
    <w:p w14:paraId="55693FA6" w14:textId="77777777" w:rsidR="00E33B24" w:rsidRDefault="00E33B24" w:rsidP="00E33B24">
      <w:pPr>
        <w:pStyle w:val="Listparagraf"/>
        <w:numPr>
          <w:ilvl w:val="0"/>
          <w:numId w:val="3"/>
        </w:numPr>
      </w:pPr>
      <w:r w:rsidRPr="0048628E">
        <w:t>Acordul de asociere, dacă este cazul — anexa nr. ...,</w:t>
      </w:r>
    </w:p>
    <w:p w14:paraId="052618FB" w14:textId="10317BDB" w:rsidR="007B1173" w:rsidRPr="0048628E" w:rsidRDefault="00E33B24" w:rsidP="00E33B24">
      <w:pPr>
        <w:pStyle w:val="Listparagraf"/>
        <w:numPr>
          <w:ilvl w:val="0"/>
          <w:numId w:val="3"/>
        </w:numPr>
      </w:pPr>
      <w:r w:rsidRPr="0048628E">
        <w:t>Contractul de subcontractare, dacă este cazul - anexa nr.......</w:t>
      </w:r>
    </w:p>
    <w:p w14:paraId="2199188C" w14:textId="77777777" w:rsidR="007B1173" w:rsidRPr="0048628E" w:rsidRDefault="00E33B24" w:rsidP="0048628E">
      <w:pPr>
        <w:pStyle w:val="Listparagraf"/>
        <w:numPr>
          <w:ilvl w:val="0"/>
          <w:numId w:val="4"/>
        </w:numPr>
      </w:pPr>
      <w:r w:rsidRPr="0048628E">
        <w:t>Graficul de livrare - Anexa nr. ...,</w:t>
      </w:r>
    </w:p>
    <w:p w14:paraId="094F71A7" w14:textId="77777777" w:rsidR="007B1173" w:rsidRPr="0048628E" w:rsidRDefault="00E33B24" w:rsidP="0048628E">
      <w:pPr>
        <w:pStyle w:val="Listparagraf"/>
        <w:numPr>
          <w:ilvl w:val="0"/>
          <w:numId w:val="4"/>
        </w:numPr>
      </w:pPr>
      <w:r w:rsidRPr="0048628E">
        <w:t>Graficul de plăți - Anexa nr. ... .</w:t>
      </w:r>
    </w:p>
    <w:p w14:paraId="47C7CF63" w14:textId="77777777" w:rsidR="007B1173" w:rsidRPr="0048628E" w:rsidRDefault="00E33B24" w:rsidP="0048628E">
      <w:pPr>
        <w:pStyle w:val="Listparagraf"/>
        <w:numPr>
          <w:ilvl w:val="0"/>
          <w:numId w:val="4"/>
        </w:numPr>
      </w:pPr>
      <w:r w:rsidRPr="0048628E">
        <w:t>Garanția de bună execuție, dacă este cazul</w:t>
      </w:r>
    </w:p>
    <w:p w14:paraId="576BD9E3" w14:textId="7E430F4A" w:rsidR="007B1173" w:rsidRPr="0048628E" w:rsidRDefault="00E33B24" w:rsidP="00D034E1">
      <w:pPr>
        <w:pStyle w:val="Titlu1"/>
      </w:pPr>
      <w:r w:rsidRPr="0048628E">
        <w:t>ORDINEA DE PRECEDENTĂ</w:t>
      </w:r>
    </w:p>
    <w:p w14:paraId="5F92B9E5" w14:textId="77777777" w:rsidR="007B1173" w:rsidRPr="0048628E" w:rsidRDefault="00E33B24" w:rsidP="0048628E">
      <w:r w:rsidRPr="0048628E">
        <w:t>7.1. În cazul oricărei contradicții între documentele prevăzute la pct. 6, prevederile acestora vor fi aplicate în ordinea de precedență stabilită conform succesiunii documentelor enumerate mai sus.</w:t>
      </w:r>
    </w:p>
    <w:p w14:paraId="1AF27DA1" w14:textId="77777777" w:rsidR="007B1173" w:rsidRPr="0048628E" w:rsidRDefault="00E33B24" w:rsidP="0048628E">
      <w:r w:rsidRPr="0048628E">
        <w:lastRenderedPageBreak/>
        <w:t>7.2. În cazul în care, pe parcursul îndeplinirii Contractului, se constată faptul că anumite elemente ale Propunerii tehnice sunt inferioare sau nu corespund cerințelor prevăzute în Caietul de sarcini, prevalează prevederile Caietului de sarcini.</w:t>
      </w:r>
    </w:p>
    <w:p w14:paraId="63CA517E" w14:textId="657C2F38" w:rsidR="007B1173" w:rsidRPr="0048628E" w:rsidRDefault="00E33B24" w:rsidP="00D034E1">
      <w:pPr>
        <w:pStyle w:val="Titlu1"/>
      </w:pPr>
      <w:r w:rsidRPr="0048628E">
        <w:t>COMUNICAREA ÎNTRE PĂRTI</w:t>
      </w:r>
    </w:p>
    <w:p w14:paraId="63A53DF7" w14:textId="77777777" w:rsidR="007B1173" w:rsidRPr="0048628E" w:rsidRDefault="00E33B24" w:rsidP="0048628E">
      <w:r w:rsidRPr="0048628E">
        <w:t>8.1. Orice comunicare făcută de Părți va fi redactată în scris și depusă personal de Parte sau expediată prin scrisoare recomandată cu confirmare de primire sau prin alt mijloc de comunicare care asigură confirmarea primirii documentului.</w:t>
      </w:r>
    </w:p>
    <w:p w14:paraId="55471BD9" w14:textId="3A92C5F1" w:rsidR="007B1173" w:rsidRPr="0048628E" w:rsidRDefault="00E33B24" w:rsidP="0048628E">
      <w:r w:rsidRPr="0048628E">
        <w:t xml:space="preserve">8.2. Comunicările între Părți se pot face și prin fax sau e-mail, cu condiția confirmării în scris a primirii </w:t>
      </w:r>
      <w:r w:rsidR="0048628E" w:rsidRPr="0048628E">
        <w:t>documentului</w:t>
      </w:r>
      <w:r w:rsidRPr="0048628E">
        <w:t>.</w:t>
      </w:r>
    </w:p>
    <w:p w14:paraId="24043BFC" w14:textId="77777777" w:rsidR="007B1173" w:rsidRPr="0048628E" w:rsidRDefault="00E33B24" w:rsidP="0048628E">
      <w:r w:rsidRPr="0048628E">
        <w:t>8.3.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17DF874" w14:textId="77777777" w:rsidR="007B1173" w:rsidRPr="0048628E" w:rsidRDefault="00E33B24" w:rsidP="0048628E">
      <w:r w:rsidRPr="0048628E">
        <w:t>8.4. Adresele la care se transmit comunicările sunt următoarele:</w:t>
      </w:r>
    </w:p>
    <w:p w14:paraId="68B16609" w14:textId="545752C9" w:rsidR="007B1173" w:rsidRPr="0048628E" w:rsidRDefault="00E33B24" w:rsidP="0048628E">
      <w:r w:rsidRPr="0048628E">
        <w:tab/>
        <w:t>Pentru</w:t>
      </w:r>
      <w:r>
        <w:tab/>
      </w:r>
      <w:r>
        <w:tab/>
      </w:r>
      <w:r>
        <w:tab/>
      </w:r>
      <w:r>
        <w:tab/>
      </w:r>
      <w:r>
        <w:tab/>
      </w:r>
      <w:r w:rsidRPr="0048628E">
        <w:tab/>
      </w:r>
      <w:r>
        <w:tab/>
      </w:r>
      <w:r w:rsidRPr="0048628E">
        <w:t>Pentru</w:t>
      </w:r>
    </w:p>
    <w:p w14:paraId="0747E39B" w14:textId="77777777" w:rsidR="00E33B24" w:rsidRDefault="00E33B24" w:rsidP="0048628E">
      <w:r w:rsidRPr="0048628E">
        <w:t>Autoritatea/entitatea contractantă:</w:t>
      </w:r>
      <w:r w:rsidRPr="0048628E">
        <w:tab/>
      </w:r>
      <w:r>
        <w:tab/>
      </w:r>
      <w:r>
        <w:tab/>
      </w:r>
      <w:r w:rsidRPr="0048628E">
        <w:t xml:space="preserve">Contractant: </w:t>
      </w:r>
    </w:p>
    <w:p w14:paraId="78A456AF" w14:textId="2CA115B4" w:rsidR="007B1173" w:rsidRPr="0048628E" w:rsidRDefault="00E33B24" w:rsidP="00E33B24">
      <w:r w:rsidRPr="0048628E">
        <w:t>Adresă:</w:t>
      </w:r>
      <w:r>
        <w:tab/>
      </w:r>
      <w:r>
        <w:tab/>
      </w:r>
      <w:r>
        <w:tab/>
      </w:r>
      <w:r>
        <w:tab/>
      </w:r>
      <w:r>
        <w:tab/>
      </w:r>
      <w:r>
        <w:tab/>
      </w:r>
      <w:r w:rsidRPr="0048628E">
        <w:t>Adresă:</w:t>
      </w:r>
    </w:p>
    <w:p w14:paraId="539E7B99" w14:textId="00AF3194" w:rsidR="007B1173" w:rsidRPr="0048628E" w:rsidRDefault="00E33B24" w:rsidP="0048628E">
      <w:r w:rsidRPr="0048628E">
        <w:tab/>
        <w:t>Telefon/Fax:</w:t>
      </w:r>
      <w:r w:rsidRPr="0048628E">
        <w:tab/>
        <w:t>Telefon/Fax: E-mail:</w:t>
      </w:r>
      <w:r w:rsidRPr="0048628E">
        <w:tab/>
      </w:r>
      <w:r>
        <w:tab/>
      </w:r>
      <w:r>
        <w:tab/>
      </w:r>
      <w:r w:rsidRPr="0048628E">
        <w:t>E-mail:</w:t>
      </w:r>
    </w:p>
    <w:p w14:paraId="01F87886" w14:textId="5C0DB908" w:rsidR="007B1173" w:rsidRPr="0048628E" w:rsidRDefault="00E33B24" w:rsidP="0048628E">
      <w:r w:rsidRPr="0048628E">
        <w:tab/>
        <w:t>Persoana de contact:</w:t>
      </w:r>
      <w:r w:rsidRPr="0048628E">
        <w:tab/>
      </w:r>
      <w:r>
        <w:tab/>
      </w:r>
      <w:r>
        <w:tab/>
      </w:r>
      <w:r>
        <w:tab/>
      </w:r>
      <w:r>
        <w:tab/>
      </w:r>
      <w:r w:rsidRPr="0048628E">
        <w:t>Persoana de contact:</w:t>
      </w:r>
    </w:p>
    <w:p w14:paraId="34345B49" w14:textId="15803F94" w:rsidR="007B1173" w:rsidRPr="0048628E" w:rsidRDefault="00E33B24" w:rsidP="0048628E">
      <w:r w:rsidRPr="0048628E">
        <w:t>8.5. Orice document (dispoziție, adresă, propunere, înregistrare, Proces-Verbal de Recepție, notificare și altele) întocmit în cadrul Contractului, este realizat și transmis, în scris, într</w:t>
      </w:r>
      <w:r>
        <w:t>-</w:t>
      </w:r>
      <w:r w:rsidRPr="0048628E">
        <w:t>o formă ce poate fi citită, reprodusă și înregistrată.</w:t>
      </w:r>
    </w:p>
    <w:p w14:paraId="579ED89C" w14:textId="77777777" w:rsidR="007B1173" w:rsidRPr="0048628E" w:rsidRDefault="00E33B24" w:rsidP="0048628E">
      <w:r w:rsidRPr="0048628E">
        <w:t>8.6. Orice comunicare între Părți trebuie să conțină precizări cu privire la elementele de identificare ale Contractului (titlul și numărul de înregistrare) și să fie transmisă la adresa/adresele menționate la pct. 8.4.</w:t>
      </w:r>
    </w:p>
    <w:p w14:paraId="03E8C865" w14:textId="77777777" w:rsidR="007B1173" w:rsidRPr="0048628E" w:rsidRDefault="00E33B24" w:rsidP="0048628E">
      <w:r w:rsidRPr="0048628E">
        <w:t xml:space="preserve">8.7. Orice comunicare făcută de una dintre Părți va fi considerată primită: </w:t>
      </w:r>
      <w:r w:rsidRPr="0048628E">
        <w:rPr>
          <w:noProof/>
        </w:rPr>
        <w:drawing>
          <wp:inline distT="0" distB="0" distL="0" distR="0" wp14:anchorId="759B3F17" wp14:editId="5FD052C9">
            <wp:extent cx="100510" cy="100502"/>
            <wp:effectExtent l="0" t="0" r="0" b="0"/>
            <wp:docPr id="17914" name="Picture 17914"/>
            <wp:cNvGraphicFramePr/>
            <a:graphic xmlns:a="http://schemas.openxmlformats.org/drawingml/2006/main">
              <a:graphicData uri="http://schemas.openxmlformats.org/drawingml/2006/picture">
                <pic:pic xmlns:pic="http://schemas.openxmlformats.org/drawingml/2006/picture">
                  <pic:nvPicPr>
                    <pic:cNvPr id="17914" name="Picture 17914"/>
                    <pic:cNvPicPr/>
                  </pic:nvPicPr>
                  <pic:blipFill>
                    <a:blip r:embed="rId5"/>
                    <a:stretch>
                      <a:fillRect/>
                    </a:stretch>
                  </pic:blipFill>
                  <pic:spPr>
                    <a:xfrm>
                      <a:off x="0" y="0"/>
                      <a:ext cx="100510" cy="100502"/>
                    </a:xfrm>
                    <a:prstGeom prst="rect">
                      <a:avLst/>
                    </a:prstGeom>
                  </pic:spPr>
                </pic:pic>
              </a:graphicData>
            </a:graphic>
          </wp:inline>
        </w:drawing>
      </w:r>
      <w:r w:rsidRPr="0048628E">
        <w:t xml:space="preserve"> la momentul înmânării, dacă este depusă personal de către una dintre Părți, </w:t>
      </w:r>
      <w:r w:rsidRPr="0048628E">
        <w:rPr>
          <w:noProof/>
        </w:rPr>
        <w:drawing>
          <wp:inline distT="0" distB="0" distL="0" distR="0" wp14:anchorId="5604C58E" wp14:editId="101BBEF1">
            <wp:extent cx="95941" cy="100502"/>
            <wp:effectExtent l="0" t="0" r="0" b="0"/>
            <wp:docPr id="17915" name="Picture 17915"/>
            <wp:cNvGraphicFramePr/>
            <a:graphic xmlns:a="http://schemas.openxmlformats.org/drawingml/2006/main">
              <a:graphicData uri="http://schemas.openxmlformats.org/drawingml/2006/picture">
                <pic:pic xmlns:pic="http://schemas.openxmlformats.org/drawingml/2006/picture">
                  <pic:nvPicPr>
                    <pic:cNvPr id="17915" name="Picture 17915"/>
                    <pic:cNvPicPr/>
                  </pic:nvPicPr>
                  <pic:blipFill>
                    <a:blip r:embed="rId6"/>
                    <a:stretch>
                      <a:fillRect/>
                    </a:stretch>
                  </pic:blipFill>
                  <pic:spPr>
                    <a:xfrm>
                      <a:off x="0" y="0"/>
                      <a:ext cx="95941" cy="100502"/>
                    </a:xfrm>
                    <a:prstGeom prst="rect">
                      <a:avLst/>
                    </a:prstGeom>
                  </pic:spPr>
                </pic:pic>
              </a:graphicData>
            </a:graphic>
          </wp:inline>
        </w:drawing>
      </w:r>
      <w:r w:rsidRPr="0048628E">
        <w:t xml:space="preserve"> la momentul primirii de către destinatar, în cazul trimiterii prin scrisoare recomandată cu confirmare de primire, </w:t>
      </w:r>
      <w:r w:rsidRPr="0048628E">
        <w:rPr>
          <w:noProof/>
        </w:rPr>
        <w:drawing>
          <wp:inline distT="0" distB="0" distL="0" distR="0" wp14:anchorId="1378DBAD" wp14:editId="1E903133">
            <wp:extent cx="95941" cy="100503"/>
            <wp:effectExtent l="0" t="0" r="0" b="0"/>
            <wp:docPr id="17916" name="Picture 17916"/>
            <wp:cNvGraphicFramePr/>
            <a:graphic xmlns:a="http://schemas.openxmlformats.org/drawingml/2006/main">
              <a:graphicData uri="http://schemas.openxmlformats.org/drawingml/2006/picture">
                <pic:pic xmlns:pic="http://schemas.openxmlformats.org/drawingml/2006/picture">
                  <pic:nvPicPr>
                    <pic:cNvPr id="17916" name="Picture 17916"/>
                    <pic:cNvPicPr/>
                  </pic:nvPicPr>
                  <pic:blipFill>
                    <a:blip r:embed="rId7"/>
                    <a:stretch>
                      <a:fillRect/>
                    </a:stretch>
                  </pic:blipFill>
                  <pic:spPr>
                    <a:xfrm>
                      <a:off x="0" y="0"/>
                      <a:ext cx="95941" cy="100503"/>
                    </a:xfrm>
                    <a:prstGeom prst="rect">
                      <a:avLst/>
                    </a:prstGeom>
                  </pic:spPr>
                </pic:pic>
              </a:graphicData>
            </a:graphic>
          </wp:inline>
        </w:drawing>
      </w:r>
      <w:r w:rsidRPr="0048628E">
        <w:t xml:space="preserve">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45C7780" w14:textId="77777777" w:rsidR="007B1173" w:rsidRPr="0048628E" w:rsidRDefault="00E33B24" w:rsidP="0048628E">
      <w:r w:rsidRPr="0048628E">
        <w:t>8.8. Părțile declară că sunt de acord că nerespectarea cerințelor referitoare la modalitatea de comunicare stabilite în prezentul Contract să fie sancționată cu inopozabilitatea respectivei comunicări.</w:t>
      </w:r>
    </w:p>
    <w:p w14:paraId="3A6134CE" w14:textId="77777777" w:rsidR="007B1173" w:rsidRPr="0048628E" w:rsidRDefault="00E33B24" w:rsidP="0048628E">
      <w:r w:rsidRPr="0048628E">
        <w:t>8.9.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E338B5E" w14:textId="77777777" w:rsidR="007B1173" w:rsidRPr="0048628E" w:rsidRDefault="00E33B24" w:rsidP="0048628E">
      <w:r w:rsidRPr="0048628E">
        <w:lastRenderedPageBreak/>
        <w:t>8.10. Nicio modificare a datelor de contact prevăzute în prezentul Contract nu este opozabilă celeilalte Părți, decât în cazul în care a fost notificată în prealabil.</w:t>
      </w:r>
    </w:p>
    <w:p w14:paraId="5A766864" w14:textId="277774AE" w:rsidR="007B1173" w:rsidRPr="0048628E" w:rsidRDefault="00E33B24" w:rsidP="00D034E1">
      <w:pPr>
        <w:pStyle w:val="Titlu1"/>
      </w:pPr>
      <w:r w:rsidRPr="0048628E">
        <w:t>GARANȚIA DE BUNĂ EXECUȚIE A CONTRACTULUI</w:t>
      </w:r>
    </w:p>
    <w:p w14:paraId="0B8FBCF7" w14:textId="561366FB" w:rsidR="007B1173" w:rsidRPr="0048628E" w:rsidRDefault="00E33B24" w:rsidP="0048628E">
      <w:r w:rsidRPr="0048628E">
        <w:t xml:space="preserve">9.1. Contractantul se obligă să constituie garanția de bună execuție a contractului în cuantum de </w:t>
      </w:r>
      <w:r w:rsidRPr="00A77C3D">
        <w:rPr>
          <w:b/>
          <w:bCs/>
        </w:rPr>
        <w:t>10 % din prețul contractului fără TVA</w:t>
      </w:r>
      <w:r w:rsidRPr="0048628E">
        <w:t>, adică .</w:t>
      </w:r>
      <w:r w:rsidR="00A77C3D">
        <w:t>.......</w:t>
      </w:r>
      <w:r w:rsidRPr="0048628E">
        <w:t xml:space="preserve"> lei, în termen de 5 zile lucrătoare de la semnarea contractului de ambele părți. Garanția de bună execuție se constituie în conformitate cu prevederile art. 154 alin (3) și (4) din Legea 98/2016, respectiv art. 164 alin (3) și (4) din Legea 99/2016, precum și cu prevederile art. 40 din Anexa la H.G. nr. 395/2016, respectiv ale art. 46 din Anexa la H.G. nr. 394/2016, cu modificările și completările ulterioare. </w:t>
      </w:r>
    </w:p>
    <w:p w14:paraId="557E7CB2" w14:textId="15318B03" w:rsidR="007B1173" w:rsidRPr="0048628E" w:rsidRDefault="00E33B24" w:rsidP="0048628E">
      <w:r w:rsidRPr="0048628E">
        <w:t>9.2. Autoritatea/entitatea Contractantă are dreptul de a emite pretenții asupra garanției de bună execuție în condițiile prevăzute la art. 41 din HG nr. 395/2016, respectiv art. 47 din</w:t>
      </w:r>
      <w:r w:rsidR="0048628E">
        <w:t xml:space="preserve"> </w:t>
      </w:r>
      <w:r w:rsidRPr="0048628E">
        <w:t>H.G. nr. 394/2016.</w:t>
      </w:r>
    </w:p>
    <w:p w14:paraId="7082ADC6" w14:textId="77777777" w:rsidR="007B1173" w:rsidRPr="0048628E" w:rsidRDefault="00E33B24" w:rsidP="0048628E">
      <w:r w:rsidRPr="0048628E">
        <w:t>9.3. Autoritatea/entitatea contractantă are obligația de a notifica pretenția atât contractantului, cât și emitentului instrumentului de garantare, precizând obligațiile care nu au fost respectate, precum și modul de calcul al prejudiciului.</w:t>
      </w:r>
    </w:p>
    <w:p w14:paraId="60518175" w14:textId="77777777" w:rsidR="007B1173" w:rsidRPr="0048628E" w:rsidRDefault="00E33B24" w:rsidP="0048628E">
      <w:r w:rsidRPr="0048628E">
        <w:t>9.4. Contractantul are obligația de a reîntregi/de a reconstitui garanția de bună execuție în termen de 5 zile de la momentul la care aceasta a fost reținută de către autoritatea contractantă.</w:t>
      </w:r>
    </w:p>
    <w:p w14:paraId="31E06183" w14:textId="77777777" w:rsidR="007B1173" w:rsidRPr="0048628E" w:rsidRDefault="00E33B24" w:rsidP="0048628E">
      <w:r w:rsidRPr="0048628E">
        <w:t>9.5. Restituirea garanției de bună execuție se face în termen 14 zile de la data îndeplinirii de către Contractant a obligațiilor asumate prin contract, dacă Autoritatea contractantă nu a ridicat, până la acea dată, pretenții asupra ei.</w:t>
      </w:r>
    </w:p>
    <w:p w14:paraId="0809A9AC" w14:textId="2D21ED80" w:rsidR="007B1173" w:rsidRPr="0048628E" w:rsidRDefault="00E33B24" w:rsidP="0048628E">
      <w:pPr>
        <w:pStyle w:val="Titlu1"/>
      </w:pPr>
      <w:r w:rsidRPr="0048628E">
        <w:t>ÎNCEPERE, ÎNTÂRZIERI, SISTARE</w:t>
      </w:r>
    </w:p>
    <w:p w14:paraId="75BEDF1B" w14:textId="77777777" w:rsidR="007B1173" w:rsidRPr="0048628E" w:rsidRDefault="00E33B24" w:rsidP="0048628E">
      <w:r w:rsidRPr="0048628E">
        <w:t>10.1. Contractantul are obligația de a începe furnizarea Produselor în conformitate cu prevederile art. 5.3 din prezentul contract.</w:t>
      </w:r>
    </w:p>
    <w:p w14:paraId="368214C8" w14:textId="77777777" w:rsidR="007B1173" w:rsidRPr="0048628E" w:rsidRDefault="00E33B24" w:rsidP="0048628E">
      <w:r w:rsidRPr="0048628E">
        <w:t>10.2. 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37640DCE" w14:textId="20EB9F59" w:rsidR="007B1173" w:rsidRPr="0048628E" w:rsidRDefault="00E33B24" w:rsidP="00D034E1">
      <w:pPr>
        <w:pStyle w:val="Titlu1"/>
      </w:pPr>
      <w:r w:rsidRPr="0048628E">
        <w:t>DERULAREA Șl MONITORIZAREA CONTRACTULUI</w:t>
      </w:r>
    </w:p>
    <w:p w14:paraId="147266D0" w14:textId="77777777" w:rsidR="007B1173" w:rsidRPr="0048628E" w:rsidRDefault="00E33B24" w:rsidP="0048628E">
      <w:r w:rsidRPr="0048628E">
        <w:tab/>
        <w:t>11.1.</w:t>
      </w:r>
      <w:r w:rsidRPr="0048628E">
        <w:tab/>
        <w:t>Raportarea în cadrul Contractului de achiziție publică de Produse</w:t>
      </w:r>
    </w:p>
    <w:p w14:paraId="03DEFE47" w14:textId="77777777" w:rsidR="007B1173" w:rsidRPr="0048628E" w:rsidRDefault="00E33B24" w:rsidP="0048628E">
      <w:pPr>
        <w:pStyle w:val="Listparagraf"/>
        <w:numPr>
          <w:ilvl w:val="0"/>
          <w:numId w:val="5"/>
        </w:numPr>
      </w:pPr>
      <w:r w:rsidRPr="0048628E">
        <w:t>Dacă este cazul, Contractantul va prezenta documentele și rapoartele conform celor specificate în Caietul de Sarcini și cu respectarea Graficului de livrare acceptat de către Autoritatea/entitatea contractantă.</w:t>
      </w:r>
    </w:p>
    <w:p w14:paraId="1CCD8C90" w14:textId="77777777" w:rsidR="007B1173" w:rsidRPr="0048628E" w:rsidRDefault="00E33B24" w:rsidP="0048628E">
      <w:pPr>
        <w:pStyle w:val="Listparagraf"/>
        <w:numPr>
          <w:ilvl w:val="0"/>
          <w:numId w:val="5"/>
        </w:numPr>
      </w:pPr>
      <w:r w:rsidRPr="0048628E">
        <w:t>Contractantul are obligația să elaboreze, pe perioada de furnizare a Produselor, toate Rapoartele și documente solicitate conform prevederilor cuprinse în Caietul de Sarcini.</w:t>
      </w:r>
    </w:p>
    <w:p w14:paraId="14962E95" w14:textId="77777777" w:rsidR="007B1173" w:rsidRPr="0048628E" w:rsidRDefault="00E33B24" w:rsidP="0048628E">
      <w:pPr>
        <w:pStyle w:val="Listparagraf"/>
        <w:numPr>
          <w:ilvl w:val="0"/>
          <w:numId w:val="5"/>
        </w:numPr>
      </w:pPr>
      <w:r w:rsidRPr="0048628E">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085BB6E" w14:textId="77777777" w:rsidR="007B1173" w:rsidRPr="0048628E" w:rsidRDefault="00E33B24" w:rsidP="0048628E">
      <w:pPr>
        <w:pStyle w:val="Listparagraf"/>
        <w:numPr>
          <w:ilvl w:val="1"/>
          <w:numId w:val="6"/>
        </w:numPr>
      </w:pPr>
      <w:r w:rsidRPr="0048628E">
        <w:t>Contractantul va întreprinde toate măsurile și acțiunile necesare sau corespunzătoare pentru realizarea cel puțin a performanțelor contractuale astfel cum sunt stabilite în Caietul de Sarcini.</w:t>
      </w:r>
    </w:p>
    <w:p w14:paraId="057458BC" w14:textId="77777777" w:rsidR="007B1173" w:rsidRPr="0048628E" w:rsidRDefault="00E33B24" w:rsidP="0048628E">
      <w:pPr>
        <w:pStyle w:val="Listparagraf"/>
        <w:numPr>
          <w:ilvl w:val="1"/>
          <w:numId w:val="6"/>
        </w:numPr>
      </w:pPr>
      <w:r w:rsidRPr="0048628E">
        <w:lastRenderedPageBreak/>
        <w:t>Prevederi contractuale privind monitorizarea performanțelor, dacă este cazul</w:t>
      </w:r>
    </w:p>
    <w:p w14:paraId="5B7CDBBE" w14:textId="6635B6E7" w:rsidR="007B1173" w:rsidRPr="0048628E" w:rsidRDefault="00E33B24" w:rsidP="0048628E">
      <w:pPr>
        <w:pStyle w:val="Listparagraf"/>
        <w:numPr>
          <w:ilvl w:val="0"/>
          <w:numId w:val="7"/>
        </w:numPr>
      </w:pPr>
      <w:r w:rsidRPr="0048628E">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w:t>
      </w:r>
      <w:r w:rsidR="0048628E" w:rsidRPr="0048628E">
        <w:t xml:space="preserve"> </w:t>
      </w:r>
      <w:r w:rsidRPr="0048628E">
        <w:t>factori de evaluare.</w:t>
      </w:r>
    </w:p>
    <w:p w14:paraId="6006F1BF" w14:textId="77777777" w:rsidR="007B1173" w:rsidRPr="0048628E" w:rsidRDefault="00E33B24" w:rsidP="0048628E">
      <w:pPr>
        <w:pStyle w:val="Listparagraf"/>
        <w:numPr>
          <w:ilvl w:val="0"/>
          <w:numId w:val="7"/>
        </w:numPr>
      </w:pPr>
      <w:r w:rsidRPr="0048628E">
        <w:t>Condițiile în care se realizează ședințele de monitorizare sunt cele descrise în Caietul de Sarcini.</w:t>
      </w:r>
    </w:p>
    <w:p w14:paraId="0575118B" w14:textId="77777777" w:rsidR="007B1173" w:rsidRPr="0048628E" w:rsidRDefault="00E33B24" w:rsidP="0048628E">
      <w:pPr>
        <w:pStyle w:val="Listparagraf"/>
        <w:numPr>
          <w:ilvl w:val="0"/>
          <w:numId w:val="7"/>
        </w:numPr>
      </w:pPr>
      <w:r w:rsidRPr="0048628E">
        <w:t>Pentru prima întâlnire de monitorizare a progresului se utilizează versiunea Graficului de livrare stabilită în Caietul de Sarcini.</w:t>
      </w:r>
    </w:p>
    <w:p w14:paraId="772EBD36" w14:textId="77777777" w:rsidR="007B1173" w:rsidRPr="0048628E" w:rsidRDefault="00E33B24" w:rsidP="0048628E">
      <w:pPr>
        <w:pStyle w:val="Listparagraf"/>
        <w:numPr>
          <w:ilvl w:val="0"/>
          <w:numId w:val="7"/>
        </w:numPr>
      </w:pPr>
      <w:r w:rsidRPr="0048628E">
        <w:t>Pentru fiecare întâlnire de monitorizare a progresului în cadrul Contractului și de analiză a Graficului de livrare, Contractantul prezintă Autorității contractante informațiile solicitate conform Caietului de Sarcini.</w:t>
      </w:r>
    </w:p>
    <w:p w14:paraId="571DB7E7" w14:textId="77777777" w:rsidR="007B1173" w:rsidRPr="0048628E" w:rsidRDefault="00E33B24" w:rsidP="0048628E">
      <w:pPr>
        <w:pStyle w:val="Listparagraf"/>
        <w:numPr>
          <w:ilvl w:val="0"/>
          <w:numId w:val="7"/>
        </w:numPr>
      </w:pPr>
      <w:r w:rsidRPr="0048628E">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A24F95A" w14:textId="77777777" w:rsidR="007B1173" w:rsidRPr="0048628E" w:rsidRDefault="00E33B24" w:rsidP="0048628E">
      <w:pPr>
        <w:pStyle w:val="Listparagraf"/>
        <w:numPr>
          <w:ilvl w:val="0"/>
          <w:numId w:val="7"/>
        </w:numPr>
      </w:pPr>
      <w:r w:rsidRPr="0048628E">
        <w:t>Motivele pentru care Autoritatea/entitatea contractantă va putea emite un refuz pentru Graficul de livrare propus spre aprobare sunt cele specificate în Caietul de Sarcini.</w:t>
      </w:r>
    </w:p>
    <w:p w14:paraId="677EC2C4" w14:textId="77777777" w:rsidR="007B1173" w:rsidRPr="0048628E" w:rsidRDefault="00E33B24" w:rsidP="0048628E">
      <w:pPr>
        <w:pStyle w:val="Listparagraf"/>
        <w:numPr>
          <w:ilvl w:val="0"/>
          <w:numId w:val="7"/>
        </w:numPr>
      </w:pPr>
      <w:r w:rsidRPr="0048628E">
        <w:t>În intervalul stabilit, Autoritatea/entitatea contractantă comunică Contractantului acceptul sau refuzul cu privire la Graficul de livrare prezentat, împreună cu motivele care au stat la baza acceptului sau refuzului Autorității.</w:t>
      </w:r>
    </w:p>
    <w:p w14:paraId="0502C794" w14:textId="698BBA03" w:rsidR="007B1173" w:rsidRPr="0048628E" w:rsidRDefault="00E33B24" w:rsidP="00D034E1">
      <w:pPr>
        <w:pStyle w:val="Titlu1"/>
      </w:pPr>
      <w:r w:rsidRPr="0048628E">
        <w:t>MODIFICAREA CONTRACTULUI, CLAUZE DE REVIZUIRE</w:t>
      </w:r>
    </w:p>
    <w:p w14:paraId="56AF1B3B" w14:textId="77777777" w:rsidR="007B1173" w:rsidRPr="0048628E" w:rsidRDefault="00E33B24" w:rsidP="0048628E">
      <w:r w:rsidRPr="0048628E">
        <w:t>12.1.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6B4958E" w14:textId="77777777" w:rsidR="007B1173" w:rsidRPr="0048628E" w:rsidRDefault="00E33B24" w:rsidP="0048628E">
      <w:r w:rsidRPr="0048628E">
        <w:t>12.2.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8DA2A60" w14:textId="77777777" w:rsidR="007B1173" w:rsidRPr="0048628E" w:rsidRDefault="00E33B24" w:rsidP="0048628E">
      <w:r w:rsidRPr="0048628E">
        <w:t>12.3. 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54986AC8" w14:textId="77777777" w:rsidR="007B1173" w:rsidRPr="0048628E" w:rsidRDefault="00E33B24" w:rsidP="0048628E">
      <w:r w:rsidRPr="0048628E">
        <w:t>12.4.</w:t>
      </w:r>
      <w:r w:rsidRPr="0048628E">
        <w:tab/>
        <w:t>Modificarea va produce efecte doar dacă părțile au convenit asupra acestui aspect în scris, cum ar fi prin semnarea unui act adițional.</w:t>
      </w:r>
    </w:p>
    <w:p w14:paraId="7645668D" w14:textId="77777777" w:rsidR="007B1173" w:rsidRPr="0048628E" w:rsidRDefault="00E33B24" w:rsidP="0048628E">
      <w:r w:rsidRPr="0048628E">
        <w:t>12.5. 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F7C1EA4" w14:textId="77777777" w:rsidR="007B1173" w:rsidRPr="0048628E" w:rsidRDefault="00E33B24" w:rsidP="0048628E">
      <w:r w:rsidRPr="0048628E">
        <w:lastRenderedPageBreak/>
        <w:tab/>
        <w:t>12.6.</w:t>
      </w:r>
      <w:r w:rsidRPr="0048628E">
        <w:tab/>
        <w:t>Clauzele de revizuire a contractului pot viza:</w:t>
      </w:r>
    </w:p>
    <w:p w14:paraId="37B05750" w14:textId="77777777" w:rsidR="007B1173" w:rsidRPr="0048628E" w:rsidRDefault="00E33B24" w:rsidP="0048628E">
      <w:pPr>
        <w:pStyle w:val="Listparagraf"/>
        <w:numPr>
          <w:ilvl w:val="0"/>
          <w:numId w:val="8"/>
        </w:numPr>
      </w:pPr>
      <w:r w:rsidRPr="0048628E">
        <w:t>Variații ale activităților din contract necesare în scopul îndeplinirii obiectului contractului (diferențele dintre cantitățile estimate inițial (în contract) si cele real furnizate);</w:t>
      </w:r>
    </w:p>
    <w:p w14:paraId="03127AD2" w14:textId="77777777" w:rsidR="007B1173" w:rsidRPr="0048628E" w:rsidRDefault="00E33B24" w:rsidP="0048628E">
      <w:pPr>
        <w:pStyle w:val="Listparagraf"/>
        <w:numPr>
          <w:ilvl w:val="0"/>
          <w:numId w:val="8"/>
        </w:numPr>
      </w:pPr>
      <w:r w:rsidRPr="0048628E">
        <w:t>Opțiuni ale achiziționării de piese de schimb pentru o anumită perioadă după finalizarea perioadei de garanție, dacă contractul este încă în vigoare.</w:t>
      </w:r>
    </w:p>
    <w:p w14:paraId="76FE8D32" w14:textId="7561124C" w:rsidR="007B1173" w:rsidRPr="0048628E" w:rsidRDefault="00E33B24" w:rsidP="00D034E1">
      <w:pPr>
        <w:pStyle w:val="Titlu1"/>
      </w:pPr>
      <w:r w:rsidRPr="0048628E">
        <w:t>EVALUAREA MODIFICĂRILOR CONTRACTULUI Șl A CIRCUMSTANȚELOR ACESTORA, DACĂ ESTE CAZUL</w:t>
      </w:r>
    </w:p>
    <w:p w14:paraId="1E7BBF3D" w14:textId="77777777" w:rsidR="007B1173" w:rsidRPr="0048628E" w:rsidRDefault="00E33B24" w:rsidP="0048628E">
      <w:r w:rsidRPr="0048628E">
        <w:t>13.1. Identificarea circumstanțelor care generează Modificarea Contractului este în sarcina ambelor Părți.</w:t>
      </w:r>
    </w:p>
    <w:p w14:paraId="0C644C53" w14:textId="77777777" w:rsidR="007B1173" w:rsidRPr="0048628E" w:rsidRDefault="00E33B24" w:rsidP="0048628E">
      <w:r w:rsidRPr="0048628E">
        <w:t>13.2. Modificările Contractului se realizează de Părți, în cadrul Duratei de Execuție a Contractului și cu respectarea prevederilor stipulate la capitolul 8. - Comunicarea între Părți din prezentul Contract, ca urmare a:</w:t>
      </w:r>
    </w:p>
    <w:p w14:paraId="7ED0B25D" w14:textId="77777777" w:rsidR="007B1173" w:rsidRPr="0048628E" w:rsidRDefault="00E33B24" w:rsidP="0048628E">
      <w:pPr>
        <w:pStyle w:val="Listparagraf"/>
        <w:numPr>
          <w:ilvl w:val="0"/>
          <w:numId w:val="9"/>
        </w:numPr>
      </w:pPr>
      <w:r w:rsidRPr="0048628E">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27578C0D" w14:textId="77777777" w:rsidR="007B1173" w:rsidRPr="0048628E" w:rsidRDefault="00E33B24" w:rsidP="0048628E">
      <w:pPr>
        <w:pStyle w:val="Listparagraf"/>
        <w:numPr>
          <w:ilvl w:val="0"/>
          <w:numId w:val="9"/>
        </w:numPr>
      </w:pPr>
      <w:r w:rsidRPr="0048628E">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64A4A8B6" w14:textId="77777777" w:rsidR="007B1173" w:rsidRPr="0048628E" w:rsidRDefault="00E33B24" w:rsidP="0048628E">
      <w:r w:rsidRPr="0048628E">
        <w:rPr>
          <w:noProof/>
        </w:rPr>
        <w:drawing>
          <wp:inline distT="0" distB="0" distL="0" distR="0" wp14:anchorId="1CBC3198" wp14:editId="7AC7534E">
            <wp:extent cx="100510" cy="100503"/>
            <wp:effectExtent l="0" t="0" r="0" b="0"/>
            <wp:docPr id="26421" name="Picture 26421"/>
            <wp:cNvGraphicFramePr/>
            <a:graphic xmlns:a="http://schemas.openxmlformats.org/drawingml/2006/main">
              <a:graphicData uri="http://schemas.openxmlformats.org/drawingml/2006/picture">
                <pic:pic xmlns:pic="http://schemas.openxmlformats.org/drawingml/2006/picture">
                  <pic:nvPicPr>
                    <pic:cNvPr id="26421" name="Picture 26421"/>
                    <pic:cNvPicPr/>
                  </pic:nvPicPr>
                  <pic:blipFill>
                    <a:blip r:embed="rId8"/>
                    <a:stretch>
                      <a:fillRect/>
                    </a:stretch>
                  </pic:blipFill>
                  <pic:spPr>
                    <a:xfrm>
                      <a:off x="0" y="0"/>
                      <a:ext cx="100510" cy="100503"/>
                    </a:xfrm>
                    <a:prstGeom prst="rect">
                      <a:avLst/>
                    </a:prstGeom>
                  </pic:spPr>
                </pic:pic>
              </a:graphicData>
            </a:graphic>
          </wp:inline>
        </w:drawing>
      </w:r>
      <w:r w:rsidRPr="0048628E">
        <w:t xml:space="preserve"> prelungirea Termenului/Termenelor de livrare și/sau </w:t>
      </w:r>
      <w:r w:rsidRPr="0048628E">
        <w:rPr>
          <w:noProof/>
        </w:rPr>
        <w:drawing>
          <wp:inline distT="0" distB="0" distL="0" distR="0" wp14:anchorId="4BD3D54A" wp14:editId="18AA5EC3">
            <wp:extent cx="100510" cy="95934"/>
            <wp:effectExtent l="0" t="0" r="0" b="0"/>
            <wp:docPr id="26422" name="Picture 26422"/>
            <wp:cNvGraphicFramePr/>
            <a:graphic xmlns:a="http://schemas.openxmlformats.org/drawingml/2006/main">
              <a:graphicData uri="http://schemas.openxmlformats.org/drawingml/2006/picture">
                <pic:pic xmlns:pic="http://schemas.openxmlformats.org/drawingml/2006/picture">
                  <pic:nvPicPr>
                    <pic:cNvPr id="26422" name="Picture 26422"/>
                    <pic:cNvPicPr/>
                  </pic:nvPicPr>
                  <pic:blipFill>
                    <a:blip r:embed="rId9"/>
                    <a:stretch>
                      <a:fillRect/>
                    </a:stretch>
                  </pic:blipFill>
                  <pic:spPr>
                    <a:xfrm>
                      <a:off x="0" y="0"/>
                      <a:ext cx="100510" cy="95934"/>
                    </a:xfrm>
                    <a:prstGeom prst="rect">
                      <a:avLst/>
                    </a:prstGeom>
                  </pic:spPr>
                </pic:pic>
              </a:graphicData>
            </a:graphic>
          </wp:inline>
        </w:drawing>
      </w:r>
      <w:r w:rsidRPr="0048628E">
        <w:t xml:space="preserve"> suplimentarea prețului Contractului, dacă este cazul în condițiile art. 4 din Contract.; </w:t>
      </w:r>
      <w:r w:rsidRPr="0048628E">
        <w:rPr>
          <w:noProof/>
        </w:rPr>
        <w:drawing>
          <wp:inline distT="0" distB="0" distL="0" distR="0" wp14:anchorId="5B022160" wp14:editId="7BC7451A">
            <wp:extent cx="100510" cy="100503"/>
            <wp:effectExtent l="0" t="0" r="0" b="0"/>
            <wp:docPr id="26423" name="Picture 26423"/>
            <wp:cNvGraphicFramePr/>
            <a:graphic xmlns:a="http://schemas.openxmlformats.org/drawingml/2006/main">
              <a:graphicData uri="http://schemas.openxmlformats.org/drawingml/2006/picture">
                <pic:pic xmlns:pic="http://schemas.openxmlformats.org/drawingml/2006/picture">
                  <pic:nvPicPr>
                    <pic:cNvPr id="26423" name="Picture 26423"/>
                    <pic:cNvPicPr/>
                  </pic:nvPicPr>
                  <pic:blipFill>
                    <a:blip r:embed="rId10"/>
                    <a:stretch>
                      <a:fillRect/>
                    </a:stretch>
                  </pic:blipFill>
                  <pic:spPr>
                    <a:xfrm>
                      <a:off x="0" y="0"/>
                      <a:ext cx="100510" cy="100503"/>
                    </a:xfrm>
                    <a:prstGeom prst="rect">
                      <a:avLst/>
                    </a:prstGeom>
                  </pic:spPr>
                </pic:pic>
              </a:graphicData>
            </a:graphic>
          </wp:inline>
        </w:drawing>
      </w:r>
      <w:r w:rsidRPr="0048628E">
        <w:t xml:space="preserve"> suplimentarea cantităților prevăzute în contract.</w:t>
      </w:r>
    </w:p>
    <w:p w14:paraId="1BE92DBA" w14:textId="77777777" w:rsidR="007B1173" w:rsidRPr="0048628E" w:rsidRDefault="00E33B24" w:rsidP="0048628E">
      <w:pPr>
        <w:pStyle w:val="Listparagraf"/>
        <w:numPr>
          <w:ilvl w:val="1"/>
          <w:numId w:val="10"/>
        </w:numPr>
      </w:pPr>
      <w:r w:rsidRPr="0048628E">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B8C09B7" w14:textId="77777777" w:rsidR="007B1173" w:rsidRPr="0048628E" w:rsidRDefault="00E33B24" w:rsidP="0048628E">
      <w:pPr>
        <w:pStyle w:val="Listparagraf"/>
        <w:numPr>
          <w:ilvl w:val="1"/>
          <w:numId w:val="10"/>
        </w:numPr>
      </w:pPr>
      <w:r w:rsidRPr="0048628E">
        <w:t>Autoritatea contractantă poate emite Dispoziții privind Modificarea Contractului, cu respectarea clauzelor stipulate la capitolul Obligații ale Autorității contractante, cu respectarea prevederilor contractuale și cu respectarea Legii.</w:t>
      </w:r>
    </w:p>
    <w:p w14:paraId="265DA6D2" w14:textId="77777777" w:rsidR="007B1173" w:rsidRPr="0048628E" w:rsidRDefault="00E33B24" w:rsidP="0048628E">
      <w:pPr>
        <w:pStyle w:val="Listparagraf"/>
        <w:numPr>
          <w:ilvl w:val="1"/>
          <w:numId w:val="10"/>
        </w:numPr>
      </w:pPr>
      <w:r w:rsidRPr="0048628E">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71D58AFF" w14:textId="78B2ED09" w:rsidR="007B1173" w:rsidRPr="0048628E" w:rsidRDefault="00E33B24" w:rsidP="00D034E1">
      <w:pPr>
        <w:pStyle w:val="Titlu1"/>
      </w:pPr>
      <w:r w:rsidRPr="0048628E">
        <w:t>SUBCONTRACTAREA, DACĂ ESTE CAZUL</w:t>
      </w:r>
    </w:p>
    <w:p w14:paraId="28424822" w14:textId="04D6AB28" w:rsidR="007B1173" w:rsidRPr="0048628E" w:rsidRDefault="00D034E1" w:rsidP="0048628E">
      <w:r>
        <w:rPr>
          <w:noProof/>
        </w:rPr>
        <w:t xml:space="preserve">14.1 </w:t>
      </w:r>
      <w:r w:rsidR="00E33B24" w:rsidRPr="0048628E">
        <w:t>Contractantul are dreptul de a subcontracta părți din prezentul Contract și/sau poate schimba Subcontractantul/Subcontractanții specificat/specificați în Propunerea Tehnică numai cu acordul prealabil, scris, al Autorității contractante.</w:t>
      </w:r>
    </w:p>
    <w:p w14:paraId="11D5FE9F" w14:textId="77777777" w:rsidR="007B1173" w:rsidRPr="0048628E" w:rsidRDefault="00E33B24" w:rsidP="0048628E">
      <w:r w:rsidRPr="0048628E">
        <w:t xml:space="preserve">14.2. Contractantul are obligația de a prezenta la încheierea Contractului contractele încheiate cu Subcontractanții desemnați în cadrul Ofertei depuse pentru atribuirea acestui Contract. </w:t>
      </w:r>
      <w:r w:rsidRPr="0048628E">
        <w:lastRenderedPageBreak/>
        <w:t>Contractul/Contractele de Subcontractare se constituie anexă la Contract, făcând parte integrantă din acesta.</w:t>
      </w:r>
    </w:p>
    <w:p w14:paraId="5995CB10" w14:textId="77777777" w:rsidR="007B1173" w:rsidRPr="0048628E" w:rsidRDefault="00E33B24" w:rsidP="0048628E">
      <w:r w:rsidRPr="0048628E">
        <w:t>14.3.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629C1295" w14:textId="0844204B" w:rsidR="007B1173" w:rsidRPr="0048628E" w:rsidRDefault="00D034E1" w:rsidP="0048628E">
      <w:r>
        <w:rPr>
          <w:noProof/>
        </w:rPr>
        <w:t xml:space="preserve">14.4 </w:t>
      </w:r>
      <w:r w:rsidR="00E33B24" w:rsidRPr="0048628E">
        <w:t>Autoritatea/entitatea contractantă notifică Contractantului decizia sa cu privire la înlocuirea unui Subcontractant/implicarea unui nou Subcontractant, motivând decizia sa în cazul respingerii aprobării.</w:t>
      </w:r>
    </w:p>
    <w:p w14:paraId="1881BBF1" w14:textId="77777777" w:rsidR="007B1173" w:rsidRPr="0048628E" w:rsidRDefault="00E33B24" w:rsidP="0048628E">
      <w:r w:rsidRPr="0048628E">
        <w:t>14.5. Contractantul se obligă să încheie Contracte de Subcontractare doar cu Subcontractanții care își exprimă acordul cu privire la obligațiile contractuale asumate de către Contractant prin prezentul Contract.</w:t>
      </w:r>
    </w:p>
    <w:p w14:paraId="4413CFE9" w14:textId="77777777" w:rsidR="007B1173" w:rsidRPr="0048628E" w:rsidRDefault="00E33B24" w:rsidP="0048628E">
      <w:r w:rsidRPr="0048628E">
        <w:t>14.6. 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471C02CC" w14:textId="77777777" w:rsidR="007B1173" w:rsidRPr="0048628E" w:rsidRDefault="00E33B24" w:rsidP="0048628E">
      <w:r w:rsidRPr="0048628E">
        <w:t>14.7. 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18A42E31" w14:textId="77777777" w:rsidR="007B1173" w:rsidRPr="0048628E" w:rsidRDefault="00E33B24" w:rsidP="0048628E">
      <w:r w:rsidRPr="0048628E">
        <w:t>14.8. Partea/părțile din Contract încredințată/încredințate unui Subcontractant de Contractant nu poate/pot fi încredințate unor terțe părți de către Subcontractant.</w:t>
      </w:r>
    </w:p>
    <w:p w14:paraId="6D8CDEB9" w14:textId="77777777" w:rsidR="007B1173" w:rsidRPr="0048628E" w:rsidRDefault="00E33B24" w:rsidP="0048628E">
      <w:r w:rsidRPr="0048628E">
        <w:t>14.9.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conform Codului Civil a Contractului și obținerea de despăgubiri din partea Contractantului.</w:t>
      </w:r>
    </w:p>
    <w:p w14:paraId="50493FA4" w14:textId="77777777" w:rsidR="007B1173" w:rsidRPr="0048628E" w:rsidRDefault="00E33B24" w:rsidP="0048628E">
      <w:r w:rsidRPr="0048628E">
        <w:t>14.10. În orice moment, pe perioada derulării Contractului, Contractantul trebuie să se asigure că Subcontractantul/Subcontractanții nu afectează drepturile Autorității contractante în temeiul prezentului Contract.</w:t>
      </w:r>
    </w:p>
    <w:p w14:paraId="251B47BA" w14:textId="77777777" w:rsidR="007B1173" w:rsidRPr="0048628E" w:rsidRDefault="00E33B24" w:rsidP="0048628E">
      <w:r w:rsidRPr="0048628E">
        <w:lastRenderedPageBreak/>
        <w:t>14.11. În orice moment, pe perioada derulării Contractului, Autoritatea/entitatea contractantă poate solicita Contractantului să înlocuiască un Subcontractant care se află în una dintre situațiile de excludere specificate în Lege la momentul atribuirii contractului.</w:t>
      </w:r>
    </w:p>
    <w:p w14:paraId="229B798C" w14:textId="77777777" w:rsidR="007B1173" w:rsidRPr="0048628E" w:rsidRDefault="00E33B24" w:rsidP="0048628E">
      <w:r w:rsidRPr="0048628E">
        <w:t>14.12. În cazul în care un Subcontractant și-a exprimat opțiunea de a fi plătit direct, atunci această opțiune este valabilă numai dacă sunt îndeplinite în mod cumulativ următoarele condiții:</w:t>
      </w:r>
    </w:p>
    <w:p w14:paraId="4192B492" w14:textId="77777777" w:rsidR="007B1173" w:rsidRPr="0048628E" w:rsidRDefault="00E33B24" w:rsidP="0048628E">
      <w:pPr>
        <w:pStyle w:val="Listparagraf"/>
        <w:numPr>
          <w:ilvl w:val="0"/>
          <w:numId w:val="11"/>
        </w:numPr>
      </w:pPr>
      <w:r w:rsidRPr="0048628E">
        <w:t>această opțiune este inclusă explicit în Contractul de Subcontractare constituit ca anexă la Contract și făcând parte integrantă din acesta;</w:t>
      </w:r>
    </w:p>
    <w:p w14:paraId="29196092" w14:textId="4863104C" w:rsidR="00D034E1" w:rsidRDefault="00E33B24" w:rsidP="0048628E">
      <w:pPr>
        <w:pStyle w:val="Listparagraf"/>
        <w:numPr>
          <w:ilvl w:val="0"/>
          <w:numId w:val="11"/>
        </w:numPr>
      </w:pPr>
      <w:r w:rsidRPr="0048628E">
        <w:t xml:space="preserve">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  </w:t>
      </w:r>
    </w:p>
    <w:p w14:paraId="7669F854" w14:textId="77777777" w:rsidR="00D034E1" w:rsidRDefault="00E33B24" w:rsidP="00D034E1">
      <w:pPr>
        <w:pStyle w:val="Listparagraf"/>
        <w:numPr>
          <w:ilvl w:val="0"/>
          <w:numId w:val="25"/>
        </w:numPr>
      </w:pPr>
      <w:r w:rsidRPr="0048628E">
        <w:t xml:space="preserve">partea din Contract/activitate realizată de Subcontractant astfel cum trebuie specificată în factura prezentată la plată, </w:t>
      </w:r>
    </w:p>
    <w:p w14:paraId="498D390E" w14:textId="77777777" w:rsidR="00D034E1" w:rsidRDefault="00E33B24" w:rsidP="00D034E1">
      <w:pPr>
        <w:pStyle w:val="Listparagraf"/>
        <w:numPr>
          <w:ilvl w:val="0"/>
          <w:numId w:val="25"/>
        </w:numPr>
      </w:pPr>
      <w:r w:rsidRPr="0048628E">
        <w:t xml:space="preserve"> modalitatea concretă de certificare a părții din Contract/activitate de către Contractant pentru rezultatul obținut de Subcontractant/partea din Contract executată de Subcontractant înainte de prezentarea facturii de către Contractant Autorității contractante, </w:t>
      </w:r>
    </w:p>
    <w:p w14:paraId="6DAA801D" w14:textId="77777777" w:rsidR="00D034E1" w:rsidRDefault="00E33B24" w:rsidP="00D034E1">
      <w:pPr>
        <w:pStyle w:val="Listparagraf"/>
        <w:numPr>
          <w:ilvl w:val="0"/>
          <w:numId w:val="25"/>
        </w:numPr>
      </w:pPr>
      <w:r w:rsidRPr="0048628E">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05AE7EF6" w14:textId="77777777" w:rsidR="00D034E1" w:rsidRDefault="00E33B24" w:rsidP="00D034E1">
      <w:pPr>
        <w:pStyle w:val="Listparagraf"/>
        <w:numPr>
          <w:ilvl w:val="0"/>
          <w:numId w:val="25"/>
        </w:numPr>
      </w:pPr>
      <w:r w:rsidRPr="0048628E">
        <w:t>stabilește condițiile în care se materializează opțiunea de plată directă</w:t>
      </w:r>
    </w:p>
    <w:p w14:paraId="32FA6C40" w14:textId="1249441D" w:rsidR="007B1173" w:rsidRPr="0048628E" w:rsidRDefault="00E33B24" w:rsidP="00D034E1">
      <w:pPr>
        <w:pStyle w:val="Listparagraf"/>
        <w:numPr>
          <w:ilvl w:val="0"/>
          <w:numId w:val="25"/>
        </w:numPr>
      </w:pPr>
      <w:r w:rsidRPr="0048628E">
        <w:t>precizează contul bancar al Subcontractantului.</w:t>
      </w:r>
    </w:p>
    <w:p w14:paraId="4C17AAEA" w14:textId="25DFF59D" w:rsidR="007B1173" w:rsidRPr="0048628E" w:rsidRDefault="00E33B24" w:rsidP="00D034E1">
      <w:pPr>
        <w:pStyle w:val="Titlu1"/>
      </w:pPr>
      <w:r w:rsidRPr="0048628E">
        <w:t>CESIUNEA</w:t>
      </w:r>
    </w:p>
    <w:p w14:paraId="4304C0C7" w14:textId="77777777" w:rsidR="007B1173" w:rsidRPr="0048628E" w:rsidRDefault="00E33B24" w:rsidP="0048628E">
      <w:r w:rsidRPr="0048628E">
        <w:t>15.1.</w:t>
      </w:r>
      <w:r w:rsidRPr="0048628E">
        <w:tab/>
        <w:t>În prezentul Contract este permisă cesiunea drepturilor si obligațiilor născute din acest Contract, numai cu acordul prealabil scris al Autorității contractante și in condițiile Legii nr. 98/2016.</w:t>
      </w:r>
    </w:p>
    <w:p w14:paraId="2864701B" w14:textId="77777777" w:rsidR="007B1173" w:rsidRPr="0048628E" w:rsidRDefault="00E33B24" w:rsidP="0048628E">
      <w:r w:rsidRPr="0048628E">
        <w:t>15.2. Contractantul are obligația de a nu transfera total sau parțial obligațiile sale asumate prin Contract, fără să obțină, in prealabil, acordul scris al Autorității contractante.</w:t>
      </w:r>
    </w:p>
    <w:p w14:paraId="302D7F2C" w14:textId="77777777" w:rsidR="007B1173" w:rsidRPr="0048628E" w:rsidRDefault="00E33B24" w:rsidP="0048628E">
      <w:r w:rsidRPr="0048628E">
        <w:t>15.3. Cesiunea nu va exonera Contractantul de nicio responsabilitate privind garanția sau orice alte obligații asumate prin Contract.</w:t>
      </w:r>
    </w:p>
    <w:p w14:paraId="5C7479C6" w14:textId="77777777" w:rsidR="007B1173" w:rsidRPr="0048628E" w:rsidRDefault="00E33B24" w:rsidP="0048628E">
      <w:r w:rsidRPr="0048628E">
        <w:t>15.4. Contractantul este obligat sa notifice Autoritatea contractant, cu privire la intenția de a cesiona drepturile sau obligațiile născute din acest Contract. Cesiunea va produce efecte doar daca toate Părțile convin asupra acesteia</w:t>
      </w:r>
    </w:p>
    <w:p w14:paraId="7B708302" w14:textId="77777777" w:rsidR="007B1173" w:rsidRPr="0048628E" w:rsidRDefault="00E33B24" w:rsidP="0048628E">
      <w:r w:rsidRPr="0048628E">
        <w:t>15.5. În cazul in care drepturile si obligațiile Contractantului stabilite prin acest Contract sunt preluate de către un alt Operator economic, ca urmare a unei succesiuni universale sau cu titlu universal in cadrul unui proces de reorganizare, Contractantul poate si cesioneze oricare dintre drepturile si obligațiile ce decurg din Contract, inclusiv drepturile la plată, doar cu acceptul prealabil scris din partea Autorității contractante. În astfel de cazuri, Contractantul trebuie si furnizeze Autorității contractante informații cu privire la identitatea entității căreia ii cesionează drepturile.</w:t>
      </w:r>
    </w:p>
    <w:p w14:paraId="265EDB04" w14:textId="77777777" w:rsidR="007B1173" w:rsidRPr="0048628E" w:rsidRDefault="00E33B24" w:rsidP="0048628E">
      <w:r w:rsidRPr="0048628E">
        <w:lastRenderedPageBreak/>
        <w:t>15.6. 15.6.0rice drept sau obligație cesionat de către Contractant fără o autorizare prealabilă din partea Autorității contractante nu este executoriu împotriva Autorității contractante.</w:t>
      </w:r>
    </w:p>
    <w:p w14:paraId="2004E286" w14:textId="77777777" w:rsidR="007B1173" w:rsidRPr="0048628E" w:rsidRDefault="00E33B24" w:rsidP="0048628E">
      <w:r w:rsidRPr="0048628E">
        <w:t>15.7. 15.7.1n cazul transmiterii/preluării obligațiilor de către Contractant, Notificarea generează inițierea novației între cele două Părți, cu condiția respectării cerințelor stabilite prin art. 221 alin. (1) lit. d) pct. (ii) din Legea nr. 98/2016, pentru:</w:t>
      </w:r>
    </w:p>
    <w:p w14:paraId="7672FFC0" w14:textId="77777777" w:rsidR="007B1173" w:rsidRPr="0048628E" w:rsidRDefault="00E33B24" w:rsidP="0048628E">
      <w:pPr>
        <w:pStyle w:val="Listparagraf"/>
        <w:numPr>
          <w:ilvl w:val="0"/>
          <w:numId w:val="12"/>
        </w:numPr>
      </w:pPr>
      <w:r w:rsidRPr="0048628E">
        <w:t>Operatorul economic ce preia drepturile si obligațiile Contractantului din acest Contract, care îndeplinește criteriile de calificare stabilite inițial, respectiv in cadrul procedurii din care a rezultat prezentul Contract.</w:t>
      </w:r>
    </w:p>
    <w:p w14:paraId="34CA571F" w14:textId="77777777" w:rsidR="007B1173" w:rsidRPr="0048628E" w:rsidRDefault="00E33B24" w:rsidP="0048628E">
      <w:pPr>
        <w:pStyle w:val="Listparagraf"/>
        <w:numPr>
          <w:ilvl w:val="0"/>
          <w:numId w:val="12"/>
        </w:numPr>
      </w:pPr>
      <w:r w:rsidRPr="0048628E">
        <w:t>prezentul Contract, cu condiția ca această modificare să nu presupună alte modificări substanțiale ale acestuia.</w:t>
      </w:r>
    </w:p>
    <w:p w14:paraId="517D092B" w14:textId="77777777" w:rsidR="007B1173" w:rsidRPr="0048628E" w:rsidRDefault="00E33B24" w:rsidP="0048628E">
      <w:pPr>
        <w:pStyle w:val="Listparagraf"/>
        <w:numPr>
          <w:ilvl w:val="0"/>
          <w:numId w:val="12"/>
        </w:numPr>
      </w:pPr>
      <w:r w:rsidRPr="0048628E">
        <w:t>Autoritatea contractantă, dar să nu se realizeze cu scopul de a eluda aplicarea procedurilor de atribuire prevăzute de Legea nr. 98/2016 .</w:t>
      </w:r>
    </w:p>
    <w:p w14:paraId="44D58658" w14:textId="77777777" w:rsidR="007B1173" w:rsidRPr="0048628E" w:rsidRDefault="00E33B24" w:rsidP="0048628E">
      <w:pPr>
        <w:pStyle w:val="Listparagraf"/>
        <w:numPr>
          <w:ilvl w:val="1"/>
          <w:numId w:val="13"/>
        </w:numPr>
      </w:pPr>
      <w:r w:rsidRPr="0048628E">
        <w:t>În cazul încetării anticipate a Contractului, Contractantul principal cesionează Autorității contractante contractele încheiate cu Subcontractantii.</w:t>
      </w:r>
    </w:p>
    <w:p w14:paraId="4E8FC1FF" w14:textId="77777777" w:rsidR="007B1173" w:rsidRPr="0048628E" w:rsidRDefault="00E33B24" w:rsidP="0048628E">
      <w:pPr>
        <w:pStyle w:val="Listparagraf"/>
        <w:numPr>
          <w:ilvl w:val="1"/>
          <w:numId w:val="13"/>
        </w:numPr>
      </w:pPr>
      <w:r w:rsidRPr="0048628E">
        <w:t>În cazul în care terțul susținător nu și-a respectat obligațiile asumate prin angajamentul ferm de susținere, dreptul de creanță al Contractantului asupra terțului susținător este cesionat cu titlu de garanție, către Autoritatea contractantă</w:t>
      </w:r>
    </w:p>
    <w:p w14:paraId="7C124048" w14:textId="0C2CF10E" w:rsidR="007B1173" w:rsidRPr="0048628E" w:rsidRDefault="00E33B24" w:rsidP="00D034E1">
      <w:pPr>
        <w:pStyle w:val="Titlu1"/>
      </w:pPr>
      <w:r w:rsidRPr="0048628E">
        <w:t>CONFIDENȚIALITATEA INFORMAȚIILOR Șl PROTECȚIA DATELOR CU CARACTER PERSONAL</w:t>
      </w:r>
    </w:p>
    <w:p w14:paraId="6338F288" w14:textId="77777777" w:rsidR="007B1173" w:rsidRPr="0048628E" w:rsidRDefault="00E33B24" w:rsidP="0048628E">
      <w:r w:rsidRPr="0048628E">
        <w:t>16.1. Contractantul va considera toate documentele și informațiile care îi sunt puse la dispoziție în vederea încheierii și executării Contractului drept strict confidențiale.</w:t>
      </w:r>
    </w:p>
    <w:p w14:paraId="1ABD264C" w14:textId="77777777" w:rsidR="007B1173" w:rsidRPr="0048628E" w:rsidRDefault="00E33B24" w:rsidP="0048628E">
      <w:r w:rsidRPr="0048628E">
        <w:t>16.2.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6572F1BF" w14:textId="77777777" w:rsidR="007B1173" w:rsidRPr="0048628E" w:rsidRDefault="00E33B24" w:rsidP="0048628E">
      <w:r w:rsidRPr="0048628E">
        <w:t>16.3.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5B118D0" w14:textId="7958A2E2" w:rsidR="007B1173" w:rsidRPr="0048628E" w:rsidRDefault="00E33B24" w:rsidP="00D034E1">
      <w:pPr>
        <w:pStyle w:val="Titlu1"/>
      </w:pPr>
      <w:r w:rsidRPr="0048628E">
        <w:t>OBLIGAȚIILE DREPTURILE PRINCIPALE ALE AUTORITĂȚII CONTRACTANTE</w:t>
      </w:r>
    </w:p>
    <w:p w14:paraId="761190AB" w14:textId="0386A29F" w:rsidR="007B1173" w:rsidRPr="0048628E" w:rsidRDefault="00E33B24" w:rsidP="0048628E">
      <w:r w:rsidRPr="0048628E">
        <w:t>1</w:t>
      </w:r>
      <w:r w:rsidR="00D034E1">
        <w:t>7</w:t>
      </w:r>
      <w:r w:rsidRPr="0048628E">
        <w:t>.1. 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1AE7D74D" w14:textId="6D3281A1" w:rsidR="007B1173" w:rsidRPr="0048628E" w:rsidRDefault="00E33B24" w:rsidP="0048628E">
      <w:r w:rsidRPr="0048628E">
        <w:t>1</w:t>
      </w:r>
      <w:r w:rsidR="00D034E1">
        <w:t>7</w:t>
      </w:r>
      <w:r w:rsidRPr="0048628E">
        <w:t>.2. Autoritatea/entitatea contractantă se obligă să respecte prevederile Caietului de sarcini.</w:t>
      </w:r>
    </w:p>
    <w:p w14:paraId="4B3B5D18" w14:textId="3D9074E9" w:rsidR="007B1173" w:rsidRPr="0048628E" w:rsidRDefault="00E33B24" w:rsidP="0048628E">
      <w:r w:rsidRPr="0048628E">
        <w:t>1</w:t>
      </w:r>
      <w:r w:rsidR="00D034E1">
        <w:t>7</w:t>
      </w:r>
      <w:r w:rsidRPr="0048628E">
        <w:t xml:space="preserve">.3. 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w:t>
      </w:r>
      <w:r w:rsidRPr="0048628E">
        <w:lastRenderedPageBreak/>
        <w:t>prezentate Contractantului sunt însușite de către conducătorul unității și/sau de către persoanele în drept având funcție de decizie care au aprobat respectivele documente.</w:t>
      </w:r>
      <w:r w:rsidRPr="0048628E">
        <w:rPr>
          <w:noProof/>
        </w:rPr>
        <w:drawing>
          <wp:inline distT="0" distB="0" distL="0" distR="0" wp14:anchorId="26FCAC75" wp14:editId="4670C10C">
            <wp:extent cx="4569" cy="4568"/>
            <wp:effectExtent l="0" t="0" r="0" b="0"/>
            <wp:docPr id="35050" name="Picture 35050"/>
            <wp:cNvGraphicFramePr/>
            <a:graphic xmlns:a="http://schemas.openxmlformats.org/drawingml/2006/main">
              <a:graphicData uri="http://schemas.openxmlformats.org/drawingml/2006/picture">
                <pic:pic xmlns:pic="http://schemas.openxmlformats.org/drawingml/2006/picture">
                  <pic:nvPicPr>
                    <pic:cNvPr id="35050" name="Picture 35050"/>
                    <pic:cNvPicPr/>
                  </pic:nvPicPr>
                  <pic:blipFill>
                    <a:blip r:embed="rId11"/>
                    <a:stretch>
                      <a:fillRect/>
                    </a:stretch>
                  </pic:blipFill>
                  <pic:spPr>
                    <a:xfrm>
                      <a:off x="0" y="0"/>
                      <a:ext cx="4569" cy="4568"/>
                    </a:xfrm>
                    <a:prstGeom prst="rect">
                      <a:avLst/>
                    </a:prstGeom>
                  </pic:spPr>
                </pic:pic>
              </a:graphicData>
            </a:graphic>
          </wp:inline>
        </w:drawing>
      </w:r>
    </w:p>
    <w:p w14:paraId="3F6F3D6E" w14:textId="19675CD1" w:rsidR="007B1173" w:rsidRPr="0048628E" w:rsidRDefault="00E33B24" w:rsidP="0048628E">
      <w:r w:rsidRPr="0048628E">
        <w:t>1</w:t>
      </w:r>
      <w:r w:rsidR="00D034E1">
        <w:t>7</w:t>
      </w:r>
      <w:r w:rsidRPr="0048628E">
        <w:t>.4. Autoritatea/entitatea contractanta are obligația să desemneze, în termen de [se completează cu numărul de zile] zile de la semnarea contractului, persoana de contact.</w:t>
      </w:r>
    </w:p>
    <w:p w14:paraId="29948B64" w14:textId="77777777" w:rsidR="007B1173" w:rsidRPr="0048628E" w:rsidRDefault="00E33B24" w:rsidP="0048628E">
      <w:r w:rsidRPr="0048628E">
        <w:t>17.5.Autoritatea contractantă se obligă să recepționeze produsele furnizate si sa certifice conformitatea astfel cum este prevăzut în Caietul de sarcini.</w:t>
      </w:r>
    </w:p>
    <w:p w14:paraId="42B43A6B" w14:textId="77777777" w:rsidR="007B1173" w:rsidRPr="0048628E" w:rsidRDefault="00E33B24" w:rsidP="0048628E">
      <w:r w:rsidRPr="0048628E">
        <w:t>17.6.Autoritatea contractantă poate notifica Contractantul cu privire la necesitatea revizuiri/respingerea produselor Solicitarea de revizuire/respingerea va fi motivată, cu comentarii scrise .Autoritatea contractantă are dreptul de a rezoluționa/rezilia Contractul atunci când se respinge produsul livrat, de 2 ori, pe motive de calitate.</w:t>
      </w:r>
    </w:p>
    <w:p w14:paraId="1731F277" w14:textId="77777777" w:rsidR="007B1173" w:rsidRPr="0048628E" w:rsidRDefault="00E33B24" w:rsidP="0048628E">
      <w:r w:rsidRPr="0048628E">
        <w:t>17.7.Recepția produselor se va realiza conform procedurii prevăzute în Caietul de sarcini.</w:t>
      </w:r>
    </w:p>
    <w:p w14:paraId="722F7FAB" w14:textId="7A2730BC" w:rsidR="007B1173" w:rsidRPr="0048628E" w:rsidRDefault="00E33B24" w:rsidP="0048628E">
      <w:r w:rsidRPr="0048628E">
        <w:t>17.8.Autoritatea contractantă se obligi si plateasc</w:t>
      </w:r>
      <w:r w:rsidR="00D034E1">
        <w:t>a</w:t>
      </w:r>
      <w:r w:rsidRPr="0048628E">
        <w:t xml:space="preserve"> Pretul Contractului c</w:t>
      </w:r>
      <w:r w:rsidR="00D034E1">
        <w:t>a</w:t>
      </w:r>
      <w:r w:rsidRPr="0048628E">
        <w:t xml:space="preserve">tre Contractant, in termen de maximum </w:t>
      </w:r>
      <w:r w:rsidR="00D034E1">
        <w:t>6</w:t>
      </w:r>
      <w:r w:rsidRPr="0048628E">
        <w:t>0 de zile de la primirea și înregistrarea fiecărei facturi in SPV al Ministerului de Finanțe și numai în condițiile Caietului de sarcini.</w:t>
      </w:r>
    </w:p>
    <w:p w14:paraId="2341A50E" w14:textId="77777777" w:rsidR="007B1173" w:rsidRPr="0048628E" w:rsidRDefault="00E33B24" w:rsidP="0048628E">
      <w:r w:rsidRPr="0048628E">
        <w:t>17.9.Contractantul va emite fiecare factura împreună cu documentele justificative in conformitate cu prevederile Caietului de sarcini.</w:t>
      </w:r>
    </w:p>
    <w:p w14:paraId="2865CD26" w14:textId="345441BB" w:rsidR="007B1173" w:rsidRPr="0048628E" w:rsidRDefault="00E33B24" w:rsidP="00D034E1">
      <w:pPr>
        <w:pStyle w:val="Titlu1"/>
      </w:pPr>
      <w:r w:rsidRPr="0048628E">
        <w:t>ASOCIEREA DE OPERATORI ECONOMICI, DACĂ ESTE CAZUL</w:t>
      </w:r>
    </w:p>
    <w:p w14:paraId="647BF415" w14:textId="77777777" w:rsidR="007B1173" w:rsidRPr="0048628E" w:rsidRDefault="00E33B24" w:rsidP="0048628E">
      <w:r w:rsidRPr="0048628E">
        <w:t>18.1. Fiecare asociați este responsabil individual și în solidar față de Autoritatea/entitatea contractantă, fiind considerat ca având obligații comune și individuale pentru executarea Contractului.</w:t>
      </w:r>
    </w:p>
    <w:p w14:paraId="024FBC33" w14:textId="77777777" w:rsidR="007B1173" w:rsidRPr="0048628E" w:rsidRDefault="00E33B24" w:rsidP="0048628E">
      <w:r w:rsidRPr="0048628E">
        <w:t>18.2. Membrii asocierii înțeleg și confirmă că liderul stabilit prin acordul de asociere este desemnat de asociere să acționeze în numele său și este autorizată să angajeze asocierea în cadrul Contractului.</w:t>
      </w:r>
    </w:p>
    <w:p w14:paraId="47F39997" w14:textId="77777777" w:rsidR="007B1173" w:rsidRPr="0048628E" w:rsidRDefault="00E33B24" w:rsidP="0048628E">
      <w:r w:rsidRPr="0048628E">
        <w:t>18.3. Membrii asocierii înțeleg și confirmă că liderul asocierii este autorizat să primească Dispoziții din partea Autorității contractante și să primească plata pentru și în numele persoanelor care constituie asocierea.</w:t>
      </w:r>
    </w:p>
    <w:p w14:paraId="6757FE03" w14:textId="77777777" w:rsidR="007B1173" w:rsidRPr="0048628E" w:rsidRDefault="00E33B24" w:rsidP="0048628E">
      <w:r w:rsidRPr="0048628E">
        <w:tab/>
        <w:t>18.4.</w:t>
      </w:r>
      <w:r w:rsidRPr="0048628E">
        <w:tab/>
        <w:t>Prevederile contractului de asociere nu sunt opozabile Autorității contractante.</w:t>
      </w:r>
    </w:p>
    <w:p w14:paraId="35B8A6DC" w14:textId="587BBC26" w:rsidR="007B1173" w:rsidRPr="0048628E" w:rsidRDefault="00E33B24" w:rsidP="00893A63">
      <w:pPr>
        <w:pStyle w:val="Titlu1"/>
      </w:pPr>
      <w:r w:rsidRPr="0048628E">
        <w:t>OBLIGAȚIILE PRINCIPALE ALE CONTRACTANTULUI</w:t>
      </w:r>
    </w:p>
    <w:p w14:paraId="07E623BC" w14:textId="77777777" w:rsidR="007B1173" w:rsidRPr="0048628E" w:rsidRDefault="00E33B24" w:rsidP="0048628E">
      <w:r w:rsidRPr="0048628E">
        <w:t>19.1. 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22F5A6A9" w14:textId="77777777" w:rsidR="007B1173" w:rsidRPr="0048628E" w:rsidRDefault="00E33B24" w:rsidP="0048628E">
      <w:r w:rsidRPr="0048628E">
        <w:t>19.2. Contractantul va furniza Produsele cu atenție, eficiență și diligență, cu respectarea dispozițiile legale, aprobările și standardele tehnice, profesionale și de calitate în vigoare.</w:t>
      </w:r>
    </w:p>
    <w:p w14:paraId="4507602F" w14:textId="77777777" w:rsidR="007B1173" w:rsidRPr="0048628E" w:rsidRDefault="00E33B24" w:rsidP="0048628E">
      <w:r w:rsidRPr="0048628E">
        <w:t>19.3. Contractantul se obligă să depună garanția de bună execuție în termen de maxim 5 zile lucrătoare de la semnarea contractului de ambele părți.</w:t>
      </w:r>
    </w:p>
    <w:p w14:paraId="4701CD28" w14:textId="77777777" w:rsidR="007B1173" w:rsidRPr="0048628E" w:rsidRDefault="00E33B24" w:rsidP="0048628E">
      <w:r w:rsidRPr="0048628E">
        <w:lastRenderedPageBreak/>
        <w:t>19.4. Contractantul va respecta toate prevederile legale în vigoare în România și se va asigura că și Personalul său, implicat în Contract, va respecta prevederile legale, aprobările și standardele tehnice, profesionale și de calitate în vigoare.</w:t>
      </w:r>
    </w:p>
    <w:p w14:paraId="2B284875" w14:textId="77777777" w:rsidR="007B1173" w:rsidRPr="0048628E" w:rsidRDefault="00E33B24" w:rsidP="0048628E">
      <w:r w:rsidRPr="0048628E">
        <w:t>19.5. În cazul în care Contractantul este o asociere alcătuită din doi sau mai mulți operatori economici, toți aceștia vor fi ținuți solidar responsabili de îndeplinirea obligațiilor din Contract.</w:t>
      </w:r>
    </w:p>
    <w:p w14:paraId="43706A93" w14:textId="77777777" w:rsidR="007B1173" w:rsidRPr="0048628E" w:rsidRDefault="00E33B24" w:rsidP="0048628E">
      <w:r w:rsidRPr="0048628E">
        <w:t>19.6.</w:t>
      </w:r>
      <w:r w:rsidRPr="0048628E">
        <w:tab/>
        <w:t>Părțile vor colabora, pentru furnizarea de informații pe care le pot solicita în mod rezonabil între ele pentru realizarea Contractului.</w:t>
      </w:r>
    </w:p>
    <w:p w14:paraId="4AB55A79" w14:textId="77777777" w:rsidR="007B1173" w:rsidRPr="0048628E" w:rsidRDefault="00E33B24" w:rsidP="0048628E">
      <w:r w:rsidRPr="0048628E">
        <w:t>19.7. Contractantul are obligația de a desemna, în termen de 5 (cinci) zile de la semnarea contractului, persoana de contact.</w:t>
      </w:r>
    </w:p>
    <w:p w14:paraId="2A5CC254" w14:textId="77777777" w:rsidR="007B1173" w:rsidRPr="0048628E" w:rsidRDefault="00E33B24" w:rsidP="0048628E">
      <w:r w:rsidRPr="0048628E">
        <w:t>19.8. Contractantul se obligă să emită factura aferentă produselor furnizate prin prezentul Contract numai după recepția produselor în condițiile din Caietul de sarcini</w:t>
      </w:r>
    </w:p>
    <w:p w14:paraId="4397D959" w14:textId="77777777" w:rsidR="007B1173" w:rsidRPr="0048628E" w:rsidRDefault="00E33B24" w:rsidP="0048628E">
      <w:r w:rsidRPr="0048628E">
        <w:t>19.9. 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3379F417" w14:textId="77777777" w:rsidR="007B1173" w:rsidRPr="0048628E" w:rsidRDefault="00E33B24" w:rsidP="0048628E">
      <w:r w:rsidRPr="0048628E">
        <w:t>19.10. Contractantul nu poate fi considerat răspunzător pentru încălcarea de către Autoritatea/entitatea Contractantă sau de către orice altă persoană a reglementărilor aplicabile în ceea ce privește modul de utilizare a Produselor.</w:t>
      </w:r>
    </w:p>
    <w:p w14:paraId="6895D824" w14:textId="7B5E64EA" w:rsidR="007B1173" w:rsidRPr="0048628E" w:rsidRDefault="00E33B24" w:rsidP="00893A63">
      <w:pPr>
        <w:pStyle w:val="Titlu1"/>
      </w:pPr>
      <w:r w:rsidRPr="0048628E">
        <w:t>CONFLICTUL DE INTERESE</w:t>
      </w:r>
    </w:p>
    <w:p w14:paraId="5791C959" w14:textId="77777777" w:rsidR="007B1173" w:rsidRPr="0048628E" w:rsidRDefault="00E33B24" w:rsidP="0048628E">
      <w:r w:rsidRPr="0048628E">
        <w:t>20.1.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0EE6473B" w14:textId="77777777" w:rsidR="007B1173" w:rsidRPr="0048628E" w:rsidRDefault="00E33B24" w:rsidP="0048628E">
      <w:r w:rsidRPr="0048628E">
        <w:t>20.2.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3476B7D" w14:textId="77777777" w:rsidR="007B1173" w:rsidRPr="0048628E" w:rsidRDefault="00E33B24" w:rsidP="0048628E">
      <w:r w:rsidRPr="0048628E">
        <w:t>20.3.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5F37812" w14:textId="3A7DCFE0" w:rsidR="007B1173" w:rsidRPr="0048628E" w:rsidRDefault="00E33B24" w:rsidP="00893A63">
      <w:pPr>
        <w:pStyle w:val="Titlu1"/>
      </w:pPr>
      <w:r w:rsidRPr="0048628E">
        <w:lastRenderedPageBreak/>
        <w:t>CONDUITA CONTRACTANTULUI</w:t>
      </w:r>
    </w:p>
    <w:p w14:paraId="78522653" w14:textId="77777777" w:rsidR="007B1173" w:rsidRPr="0048628E" w:rsidRDefault="00E33B24" w:rsidP="0048628E">
      <w:r w:rsidRPr="0048628E">
        <w:t>21.1. 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2952B8D" w14:textId="77777777" w:rsidR="007B1173" w:rsidRPr="0048628E" w:rsidRDefault="00E33B24" w:rsidP="0048628E">
      <w:r w:rsidRPr="0048628E">
        <w:t>21.2.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2FB47B31" w14:textId="77777777" w:rsidR="007B1173" w:rsidRPr="0048628E" w:rsidRDefault="00E33B24" w:rsidP="0048628E">
      <w:r w:rsidRPr="0048628E">
        <w:t>21.3. Contractantul și Personalul său vor respecta secretul profesional, pe perioada executării Contractului, inclusiv pe perioada oricărei prelungiri a acestuia, precum și după încetarea Contractului.</w:t>
      </w:r>
    </w:p>
    <w:p w14:paraId="39E6DEC5" w14:textId="7BE02BA9" w:rsidR="007B1173" w:rsidRPr="0048628E" w:rsidRDefault="00E33B24" w:rsidP="00893A63">
      <w:pPr>
        <w:pStyle w:val="Titlu1"/>
      </w:pPr>
      <w:r w:rsidRPr="0048628E">
        <w:t>OBLIGAȚII PRIVIND DAUNELE Șl PENALITĂȚILE DE ÎNTÂRZIERE</w:t>
      </w:r>
    </w:p>
    <w:p w14:paraId="68FCFF7C" w14:textId="77777777" w:rsidR="007B1173" w:rsidRPr="0048628E" w:rsidRDefault="00E33B24" w:rsidP="0048628E">
      <w:r w:rsidRPr="0048628E">
        <w:t>22.1. Contractantul se obligă să despăgubească Autoritatea/entitatea contractantă în limita prejudiciului creat, împotriva oricăror:</w:t>
      </w:r>
    </w:p>
    <w:p w14:paraId="4CE222AB" w14:textId="77777777" w:rsidR="007B1173" w:rsidRPr="0048628E" w:rsidRDefault="00E33B24" w:rsidP="0048628E">
      <w:pPr>
        <w:pStyle w:val="Listparagraf"/>
        <w:numPr>
          <w:ilvl w:val="0"/>
          <w:numId w:val="14"/>
        </w:numPr>
      </w:pPr>
      <w:r w:rsidRPr="0048628E">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A58E62C" w14:textId="77777777" w:rsidR="007B1173" w:rsidRPr="0048628E" w:rsidRDefault="00E33B24" w:rsidP="0048628E">
      <w:pPr>
        <w:pStyle w:val="Listparagraf"/>
        <w:numPr>
          <w:ilvl w:val="0"/>
          <w:numId w:val="14"/>
        </w:numPr>
      </w:pPr>
      <w:r w:rsidRPr="0048628E">
        <w:t>daune, despăgubiri, penalități, costuri, taxe și cheltuieli de orice natură, aferente eventualelor încălcări ale dreptului de proprietate intelectuală, precum și ale obligațiilor sale conform prevederilor Contractului.</w:t>
      </w:r>
    </w:p>
    <w:p w14:paraId="5F82D69C" w14:textId="77777777" w:rsidR="007B1173" w:rsidRPr="0048628E" w:rsidRDefault="00E33B24" w:rsidP="0048628E">
      <w:r w:rsidRPr="0048628E">
        <w:t>22.2. Contractantul va despăgubi Autoritatea/entitatea contractantă în măsura în care sunt îndeplinite cumulativ următoarele condiții:</w:t>
      </w:r>
    </w:p>
    <w:p w14:paraId="39701A74" w14:textId="77777777" w:rsidR="007B1173" w:rsidRPr="0048628E" w:rsidRDefault="00E33B24" w:rsidP="0048628E">
      <w:pPr>
        <w:pStyle w:val="Listparagraf"/>
        <w:numPr>
          <w:ilvl w:val="0"/>
          <w:numId w:val="15"/>
        </w:numPr>
      </w:pPr>
      <w:r w:rsidRPr="0048628E">
        <w:t>despăgubirile să se refere exclusiv la daunele suferite de către Autoritatea/entitatea contractantă ca urmare a culpei Contractantului;</w:t>
      </w:r>
    </w:p>
    <w:p w14:paraId="1CB3B0AE" w14:textId="77777777" w:rsidR="007B1173" w:rsidRPr="0048628E" w:rsidRDefault="00E33B24" w:rsidP="0048628E">
      <w:pPr>
        <w:pStyle w:val="Listparagraf"/>
        <w:numPr>
          <w:ilvl w:val="0"/>
          <w:numId w:val="15"/>
        </w:numPr>
      </w:pPr>
      <w:r w:rsidRPr="0048628E">
        <w:t>Autoritatea/entitatea contractantă a notificat Contractantul despre primirea unei notificări/cereri cu privire la incidența oricăreia dintre situațiile prevăzute mai sus;</w:t>
      </w:r>
    </w:p>
    <w:p w14:paraId="348DC333" w14:textId="77777777" w:rsidR="007B1173" w:rsidRPr="0048628E" w:rsidRDefault="00E33B24" w:rsidP="0048628E">
      <w:pPr>
        <w:pStyle w:val="Listparagraf"/>
        <w:numPr>
          <w:ilvl w:val="0"/>
          <w:numId w:val="15"/>
        </w:numPr>
      </w:pPr>
      <w:r w:rsidRPr="0048628E">
        <w:t>valoarea despăgubirilor a fost stabilită prin titluri executorii emise conform prevederilor legale/hotărâri judecătorești definitive, după caz.</w:t>
      </w:r>
    </w:p>
    <w:p w14:paraId="3D865A03" w14:textId="77777777" w:rsidR="007B1173" w:rsidRPr="0048628E" w:rsidRDefault="00E33B24" w:rsidP="00893A63">
      <w:pPr>
        <w:pStyle w:val="Listparagraf"/>
        <w:numPr>
          <w:ilvl w:val="1"/>
          <w:numId w:val="16"/>
        </w:numPr>
        <w:ind w:left="0"/>
      </w:pPr>
      <w:r w:rsidRPr="0048628E">
        <w:t xml:space="preserve">În cazul în care, Contractantul nu își îndeplinește la termen obligațiile de furnizare a bunurilor, atunci Autoritatea/entitatea contractantă are dreptul de a percepe dobânda legală penalizatoare prevăzută la art. 3 alin. 2 </w:t>
      </w:r>
      <w:r w:rsidRPr="0048628E">
        <w:rPr>
          <w:vertAlign w:val="superscript"/>
        </w:rPr>
        <w:t xml:space="preserve">1 </w:t>
      </w:r>
      <w:r w:rsidRPr="0048628E">
        <w:t>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663800CD" w14:textId="77777777" w:rsidR="007B1173" w:rsidRPr="0048628E" w:rsidRDefault="00E33B24" w:rsidP="00893A63">
      <w:pPr>
        <w:pStyle w:val="Listparagraf"/>
        <w:numPr>
          <w:ilvl w:val="1"/>
          <w:numId w:val="16"/>
        </w:numPr>
        <w:ind w:left="0"/>
      </w:pPr>
      <w:r w:rsidRPr="0048628E">
        <w:t>În cazul neîndeplinirii sau a îndeplinirii necorespunzătoare a altor obligații contractuale, Contractantul acoperă integral prejudiciul cauzat Autorității contractante.</w:t>
      </w:r>
    </w:p>
    <w:p w14:paraId="0D839EE7" w14:textId="77777777" w:rsidR="007B1173" w:rsidRPr="0048628E" w:rsidRDefault="00E33B24" w:rsidP="00893A63">
      <w:pPr>
        <w:pStyle w:val="Listparagraf"/>
        <w:numPr>
          <w:ilvl w:val="1"/>
          <w:numId w:val="16"/>
        </w:numPr>
        <w:ind w:left="0"/>
      </w:pPr>
      <w:r w:rsidRPr="0048628E">
        <w:t>Răspunderea Contractantului nu operează în următoarele situații:</w:t>
      </w:r>
    </w:p>
    <w:p w14:paraId="0D73C303" w14:textId="77777777" w:rsidR="007B1173" w:rsidRPr="0048628E" w:rsidRDefault="00E33B24" w:rsidP="0048628E">
      <w:pPr>
        <w:pStyle w:val="Listparagraf"/>
        <w:numPr>
          <w:ilvl w:val="0"/>
          <w:numId w:val="17"/>
        </w:numPr>
      </w:pPr>
      <w:r w:rsidRPr="0048628E">
        <w:t>datele/informațiile/documentele necesare pentru îndeplinirea Contractului nu sunt puse la dispoziția Contractantului sau sunt puse la dispoziție cu întârziere;</w:t>
      </w:r>
    </w:p>
    <w:p w14:paraId="2D0CFB52" w14:textId="77777777" w:rsidR="007B1173" w:rsidRPr="0048628E" w:rsidRDefault="00E33B24" w:rsidP="0048628E">
      <w:pPr>
        <w:pStyle w:val="Listparagraf"/>
        <w:numPr>
          <w:ilvl w:val="0"/>
          <w:numId w:val="17"/>
        </w:numPr>
      </w:pPr>
      <w:r w:rsidRPr="0048628E">
        <w:t>neexecutarea sau executarea în mod necorespunzător a obligațiilor ce revin Contractantului se datorează culpei Autorității contractante;</w:t>
      </w:r>
    </w:p>
    <w:p w14:paraId="6612393A" w14:textId="77777777" w:rsidR="007B1173" w:rsidRPr="0048628E" w:rsidRDefault="00E33B24" w:rsidP="0048628E">
      <w:pPr>
        <w:pStyle w:val="Listparagraf"/>
        <w:numPr>
          <w:ilvl w:val="0"/>
          <w:numId w:val="17"/>
        </w:numPr>
      </w:pPr>
      <w:r w:rsidRPr="0048628E">
        <w:lastRenderedPageBreak/>
        <w:t>Contractantul se află în imposibilitatea fortuită de executare a obligaților contractuale imputate.</w:t>
      </w:r>
    </w:p>
    <w:p w14:paraId="642A4800" w14:textId="77777777" w:rsidR="007B1173" w:rsidRPr="0048628E" w:rsidRDefault="00E33B24" w:rsidP="0048628E">
      <w:pPr>
        <w:pStyle w:val="Listparagraf"/>
        <w:numPr>
          <w:ilvl w:val="1"/>
          <w:numId w:val="18"/>
        </w:numPr>
      </w:pPr>
      <w:r w:rsidRPr="0048628E">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5191159" w14:textId="77777777" w:rsidR="007B1173" w:rsidRPr="0048628E" w:rsidRDefault="00E33B24" w:rsidP="0048628E">
      <w:pPr>
        <w:pStyle w:val="Listparagraf"/>
        <w:numPr>
          <w:ilvl w:val="1"/>
          <w:numId w:val="18"/>
        </w:numPr>
      </w:pPr>
      <w:r w:rsidRPr="0048628E">
        <w:t>Penalitățile de întârziere datorate curg de drept din data scadenței obligațiilor asumate conform prezentului contract.</w:t>
      </w:r>
    </w:p>
    <w:p w14:paraId="6DBB6C01" w14:textId="77777777" w:rsidR="007B1173" w:rsidRPr="0048628E" w:rsidRDefault="00E33B24" w:rsidP="0048628E">
      <w:pPr>
        <w:pStyle w:val="Listparagraf"/>
        <w:numPr>
          <w:ilvl w:val="1"/>
          <w:numId w:val="18"/>
        </w:numPr>
      </w:pPr>
      <w:r w:rsidRPr="0048628E">
        <w:t>În măsura în care Autoritatea/entitatea contractantă nu efectuează plata în termenul stabilit la pct. 26.3, Contractantul are dreptul de a rezoluționa/rezilia contractul, fără a-i fi afectate drepturile la sumele cuvenite pentru furnizarea produselor.</w:t>
      </w:r>
    </w:p>
    <w:p w14:paraId="4A2B590D" w14:textId="5FFBC211" w:rsidR="007B1173" w:rsidRPr="0048628E" w:rsidRDefault="00E33B24" w:rsidP="00893A63">
      <w:pPr>
        <w:pStyle w:val="Titlu1"/>
      </w:pPr>
      <w:r w:rsidRPr="0048628E">
        <w:t>OBLIGAȚII PRIVIND ASIGURĂRILE SI SECURITATEA MUNCII CARE TREBUIE RESPECTATE DE CĂTRE CONTRACTANT</w:t>
      </w:r>
    </w:p>
    <w:p w14:paraId="7C0416C5" w14:textId="77777777" w:rsidR="007B1173" w:rsidRPr="0048628E" w:rsidRDefault="00E33B24" w:rsidP="0048628E">
      <w:r w:rsidRPr="0048628E">
        <w:t>23.1.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3EA759B" w14:textId="77777777" w:rsidR="007B1173" w:rsidRPr="0048628E" w:rsidRDefault="00E33B24" w:rsidP="0048628E">
      <w:r w:rsidRPr="0048628E">
        <w:t>23.2. Contractantul este Partea asiguratoare, care are obligația de a încheia, înainte de începerea Contractului, Asigurările, astfel cum este stabilit în Caietul de Sarcini.</w:t>
      </w:r>
    </w:p>
    <w:p w14:paraId="14AEA6D5" w14:textId="77777777" w:rsidR="007B1173" w:rsidRPr="0048628E" w:rsidRDefault="00E33B24" w:rsidP="0048628E">
      <w:r w:rsidRPr="0048628E">
        <w:t>23.3. Toate costurile ce decurg din sau în legătură cu încheierea și menținerea Asigurărilor Contractantului stabilită în prezentul Contract se suportă de către Contractant.</w:t>
      </w:r>
    </w:p>
    <w:p w14:paraId="0B4305F6" w14:textId="77777777" w:rsidR="007B1173" w:rsidRPr="0048628E" w:rsidRDefault="00E33B24" w:rsidP="0048628E">
      <w:r w:rsidRPr="0048628E">
        <w:t>23.4. Orice daune neacoperite de beneficiile de asigurare cad în sarcina Părții obligate să suporte aceste daune conform Legii și/sau prevederilor contractuale.</w:t>
      </w:r>
    </w:p>
    <w:p w14:paraId="254853E9" w14:textId="130691B4" w:rsidR="007B1173" w:rsidRPr="0048628E" w:rsidRDefault="00E33B24" w:rsidP="00893A63">
      <w:pPr>
        <w:pStyle w:val="Titlu1"/>
      </w:pPr>
      <w:r w:rsidRPr="0048628E">
        <w:t>OBLIGAȚII ÎN LEGĂTURĂ CU CALITATEA PRODUSELOR</w:t>
      </w:r>
    </w:p>
    <w:p w14:paraId="62C7C532" w14:textId="77777777" w:rsidR="007B1173" w:rsidRPr="0048628E" w:rsidRDefault="00E33B24" w:rsidP="0048628E">
      <w:r w:rsidRPr="0048628E">
        <w:t>24.1. Contractantul garantează Autorității contractante că acesta operează un sistem de management al calității pentru produsele furnizate si serviciile prestate in cadrul Contractului și ca va aplica acest sistem, pe toată perioada derulării Contractului. Contractantul va corecta, pe cheltuiala sa, orice Neconformitate, astfel incât să demonstreze, în orice moment. Autorității contractante, că remedierea acestor Neconformități, se realizează conform Planului de management al calității.</w:t>
      </w:r>
    </w:p>
    <w:p w14:paraId="24E4E7CE" w14:textId="6E50134A" w:rsidR="007B1173" w:rsidRPr="0048628E" w:rsidRDefault="00E33B24" w:rsidP="0048628E">
      <w:r w:rsidRPr="0048628E">
        <w:t xml:space="preserve">24.2. Autoritatea contractantă notifică Contractantul cu privire la fiecare Neconformitate imediat ce acesta o identifica.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neidentificat(i) sau nenotificată de către Contractant, pe perioada de derulare a Contractului, nu sunt afectate. Contractantul remediază </w:t>
      </w:r>
      <w:r w:rsidR="00893A63" w:rsidRPr="0048628E">
        <w:t>Neconformitățile</w:t>
      </w:r>
      <w:r w:rsidRPr="0048628E">
        <w:t>, în termenul comunicat de Autoritatea contractantă</w:t>
      </w:r>
    </w:p>
    <w:p w14:paraId="7C9D9F1A" w14:textId="791D62E6" w:rsidR="007B1173" w:rsidRPr="0048628E" w:rsidRDefault="00E33B24" w:rsidP="00893A63">
      <w:pPr>
        <w:pStyle w:val="Titlu1"/>
      </w:pPr>
      <w:r w:rsidRPr="0048628E">
        <w:lastRenderedPageBreak/>
        <w:t>FACTURARE Șl PLĂȚI ÎN CADRUL CONTRACTULUI</w:t>
      </w:r>
    </w:p>
    <w:p w14:paraId="45ED9D69" w14:textId="77777777" w:rsidR="007B1173" w:rsidRPr="0048628E" w:rsidRDefault="00E33B24" w:rsidP="0048628E">
      <w:r w:rsidRPr="0048628E">
        <w:t>25.1. 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47BC8D73" w14:textId="77777777" w:rsidR="007B1173" w:rsidRPr="0048628E" w:rsidRDefault="00E33B24" w:rsidP="0048628E">
      <w:r w:rsidRPr="0048628E">
        <w:t>25.2. Plata contravalorii Produselor furnizate se face, prin virament bancar, în baza facturii, emisă de către Contractant pentru suma la care este îndreptățit conform prevederilor contractuale, direct în contul Contractantului indicat pe factură.</w:t>
      </w:r>
    </w:p>
    <w:p w14:paraId="278B597C" w14:textId="77777777" w:rsidR="007B1173" w:rsidRPr="0048628E" w:rsidRDefault="00E33B24" w:rsidP="0048628E">
      <w:r w:rsidRPr="0048628E">
        <w:t>25.3. Termenul de plată este de maxim 30 de zile de la primirea facturii de către Autorității contractante în condițiile stabilite mai sus.</w:t>
      </w:r>
    </w:p>
    <w:p w14:paraId="27F4A252" w14:textId="77777777" w:rsidR="007B1173" w:rsidRPr="0048628E" w:rsidRDefault="00E33B24" w:rsidP="0048628E">
      <w:r w:rsidRPr="0048628E">
        <w:t>25.4. 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6F03E712" w14:textId="77777777" w:rsidR="007B1173" w:rsidRPr="0048628E" w:rsidRDefault="00E33B24" w:rsidP="0048628E">
      <w:r w:rsidRPr="0048628E">
        <w:t>25.5.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3C4A217" w14:textId="77777777" w:rsidR="007B1173" w:rsidRPr="0048628E" w:rsidRDefault="00E33B24" w:rsidP="0048628E">
      <w:r w:rsidRPr="0048628E">
        <w:t>25.6. Solicitările de plată către terți pot fi onorate numai după operarea unei cesiuni de drepturi/obligații ale Contractantului către terți, cu respectarea clauzelor prezentului Contract.</w:t>
      </w:r>
    </w:p>
    <w:p w14:paraId="298B0C45" w14:textId="03166D4D" w:rsidR="007B1173" w:rsidRPr="0048628E" w:rsidRDefault="00E33B24" w:rsidP="00893A63">
      <w:pPr>
        <w:pStyle w:val="Titlu1"/>
      </w:pPr>
      <w:r w:rsidRPr="0048628E">
        <w:t>SUSPENDAREA CONTRACTULUI</w:t>
      </w:r>
    </w:p>
    <w:p w14:paraId="56628A95" w14:textId="77777777" w:rsidR="007B1173" w:rsidRPr="0048628E" w:rsidRDefault="00E33B24" w:rsidP="0048628E">
      <w:r w:rsidRPr="0048628E">
        <w:t>26.1.</w:t>
      </w:r>
      <w:r w:rsidRPr="0048628E">
        <w:tab/>
        <w:t>În situații temeinic justificate, părțile pot conveni suspendarea executării Contractului.</w:t>
      </w:r>
    </w:p>
    <w:p w14:paraId="1D6B55F7" w14:textId="77777777" w:rsidR="007B1173" w:rsidRPr="0048628E" w:rsidRDefault="00E33B24" w:rsidP="0048628E">
      <w:r w:rsidRPr="0048628E">
        <w:t>26.2. În cazul în care se constată că procedura de atribuire a Contractului de Produse sau executarea Contractului este viciată de erori esențiale, nereguli sau de fraudă, Părțile au dreptul să suspende executarea Contractului.</w:t>
      </w:r>
    </w:p>
    <w:p w14:paraId="39CDA46C" w14:textId="77777777" w:rsidR="007B1173" w:rsidRPr="0048628E" w:rsidRDefault="00E33B24" w:rsidP="0048628E">
      <w:r w:rsidRPr="0048628E">
        <w:t>26.3. În cazul suspendării/sistării temporare a furnizării Produselor, durata Contractului se va prelungi automat cu perioada suspendării/sistării.</w:t>
      </w:r>
    </w:p>
    <w:p w14:paraId="212985D9" w14:textId="21E0CF11" w:rsidR="007B1173" w:rsidRPr="0048628E" w:rsidRDefault="00E33B24" w:rsidP="00893A63">
      <w:pPr>
        <w:pStyle w:val="Titlu1"/>
      </w:pPr>
      <w:r w:rsidRPr="0048628E">
        <w:t>FORȚA MAJORĂ</w:t>
      </w:r>
    </w:p>
    <w:p w14:paraId="51009BAA" w14:textId="77777777" w:rsidR="007B1173" w:rsidRPr="0048628E" w:rsidRDefault="00E33B24" w:rsidP="0048628E">
      <w:r w:rsidRPr="0048628E">
        <w:t>27.1. Forța majoră și cazul fortuit exonerează de răspundere Părțile în cazul neexecutării parțiale sau totale a obligațiilor asumate prin prezentul Contract, în conformitate cu prevederile art. 1.351 din Codul civil.</w:t>
      </w:r>
    </w:p>
    <w:p w14:paraId="1F60ADB0" w14:textId="77777777" w:rsidR="007B1173" w:rsidRPr="0048628E" w:rsidRDefault="00E33B24" w:rsidP="0048628E">
      <w:r w:rsidRPr="0048628E">
        <w:tab/>
        <w:t>27.2.</w:t>
      </w:r>
      <w:r w:rsidRPr="0048628E">
        <w:tab/>
        <w:t>Forța majoră și cazul fortuit trebuie dovedite.</w:t>
      </w:r>
    </w:p>
    <w:p w14:paraId="5AF4061D" w14:textId="77777777" w:rsidR="007B1173" w:rsidRPr="0048628E" w:rsidRDefault="00E33B24" w:rsidP="0048628E">
      <w:r w:rsidRPr="0048628E">
        <w:t>27.3. Partea care invocă forța majoră sau cazul fortuit are obligația să o aducă la cunoștință celeilalte părți, în scris, de îndată ce s-a produs evenimentul.</w:t>
      </w:r>
    </w:p>
    <w:p w14:paraId="5E9B63D2" w14:textId="77777777" w:rsidR="007B1173" w:rsidRPr="0048628E" w:rsidRDefault="00E33B24" w:rsidP="0048628E">
      <w:r w:rsidRPr="0048628E">
        <w:t>27.4. Partea care a invocat forța majoră sau cazul fortuit are obligația să aducă la cunoștința celeilalte părți încetarea cauzei acesteia de îndată ce evenimentul a luat sfârșit.</w:t>
      </w:r>
    </w:p>
    <w:p w14:paraId="0A514E9A" w14:textId="77777777" w:rsidR="007B1173" w:rsidRPr="0048628E" w:rsidRDefault="00E33B24" w:rsidP="0048628E">
      <w:r w:rsidRPr="0048628E">
        <w:t>27.5. Îndeplinirea contractului va fi suspendată în perioada de acțiune a forței majore, dar fără a prejudicia drepturile ce li se cuveneau părților până la apariția acesteia.</w:t>
      </w:r>
    </w:p>
    <w:p w14:paraId="6C411F38" w14:textId="77777777" w:rsidR="007B1173" w:rsidRPr="0048628E" w:rsidRDefault="00E33B24" w:rsidP="0048628E">
      <w:r w:rsidRPr="0048628E">
        <w:lastRenderedPageBreak/>
        <w:t>27.6.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5786CE" w14:textId="739C57E5" w:rsidR="007B1173" w:rsidRPr="0048628E" w:rsidRDefault="00E33B24" w:rsidP="00893A63">
      <w:pPr>
        <w:pStyle w:val="Titlu1"/>
      </w:pPr>
      <w:r w:rsidRPr="0048628E">
        <w:t>ÎNCETAREA CONTRACTULUI</w:t>
      </w:r>
    </w:p>
    <w:p w14:paraId="4DDB5032" w14:textId="77777777" w:rsidR="007B1173" w:rsidRPr="0048628E" w:rsidRDefault="00E33B24" w:rsidP="0048628E">
      <w:r w:rsidRPr="0048628E">
        <w:t>28.1. Prezentul Contract încetează de drept prin ajungere la termen sau la momentul la care toate obligațiile stabilite în sarcina părților au fost executate.</w:t>
      </w:r>
    </w:p>
    <w:p w14:paraId="71A07351" w14:textId="77777777" w:rsidR="007B1173" w:rsidRPr="0048628E" w:rsidRDefault="00E33B24" w:rsidP="0048628E">
      <w:r w:rsidRPr="0048628E">
        <w:t>28.2. Autoritatea/entitatea contractantă își rezervă dreptul de a rezoluționa/rezilia Contractul, fără însă a fi afectat dreptul Părților de a pretinde plata unor daune sau alte prejudicii, dacă:</w:t>
      </w:r>
    </w:p>
    <w:p w14:paraId="3374CC82" w14:textId="77777777" w:rsidR="007B1173" w:rsidRPr="0048628E" w:rsidRDefault="00E33B24" w:rsidP="0048628E">
      <w:pPr>
        <w:pStyle w:val="Listparagraf"/>
        <w:numPr>
          <w:ilvl w:val="0"/>
          <w:numId w:val="19"/>
        </w:numPr>
      </w:pPr>
      <w:r w:rsidRPr="0048628E">
        <w:t>Contractantul nu se conformează, în perioada de timp, conform notificării emise de către Autoritatea contractantă, prin care i se solicită remedierea Neconformității sau executarea obligațiilor care decurg din prezentul Contract;</w:t>
      </w:r>
    </w:p>
    <w:p w14:paraId="22D6683A" w14:textId="77777777" w:rsidR="007B1173" w:rsidRPr="0048628E" w:rsidRDefault="00E33B24" w:rsidP="0048628E">
      <w:pPr>
        <w:pStyle w:val="Listparagraf"/>
        <w:numPr>
          <w:ilvl w:val="0"/>
          <w:numId w:val="19"/>
        </w:numPr>
      </w:pPr>
      <w:r w:rsidRPr="0048628E">
        <w:t>Contractantul subcontractează părți din Contract fără a avea acordul scris al Autorității contractante; f) Contractantul cesionează drepturile și obligațiile sale fără acordul scris al Autorității contractante;</w:t>
      </w:r>
    </w:p>
    <w:p w14:paraId="16693A1C" w14:textId="77777777" w:rsidR="007B1173" w:rsidRPr="0048628E" w:rsidRDefault="00E33B24" w:rsidP="0048628E">
      <w:pPr>
        <w:pStyle w:val="Listparagraf"/>
        <w:numPr>
          <w:ilvl w:val="0"/>
          <w:numId w:val="20"/>
        </w:numPr>
      </w:pPr>
      <w:r w:rsidRPr="0048628E">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DE7111F" w14:textId="77777777" w:rsidR="007B1173" w:rsidRPr="0048628E" w:rsidRDefault="00E33B24" w:rsidP="0048628E">
      <w:pPr>
        <w:pStyle w:val="Listparagraf"/>
        <w:numPr>
          <w:ilvl w:val="0"/>
          <w:numId w:val="20"/>
        </w:numPr>
      </w:pPr>
      <w:r w:rsidRPr="0048628E">
        <w:t>Devin incidente oricare alte incapacități legale care să împiedice executarea Contractului;</w:t>
      </w:r>
    </w:p>
    <w:p w14:paraId="0488C102" w14:textId="77777777" w:rsidR="007B1173" w:rsidRPr="0048628E" w:rsidRDefault="00E33B24" w:rsidP="0048628E">
      <w:pPr>
        <w:pStyle w:val="Listparagraf"/>
        <w:numPr>
          <w:ilvl w:val="0"/>
          <w:numId w:val="20"/>
        </w:numPr>
      </w:pPr>
      <w:r w:rsidRPr="0048628E">
        <w:t>Contractantul eșuează în a furniza/menține/prelungi/reîntregi/completa garanțiile ori asigurările solicitate prin Contract;</w:t>
      </w:r>
    </w:p>
    <w:p w14:paraId="0D612F0A" w14:textId="77777777" w:rsidR="007B1173" w:rsidRPr="0048628E" w:rsidRDefault="00E33B24" w:rsidP="0048628E">
      <w:pPr>
        <w:pStyle w:val="Listparagraf"/>
        <w:numPr>
          <w:ilvl w:val="0"/>
          <w:numId w:val="20"/>
        </w:numPr>
      </w:pPr>
      <w:r w:rsidRPr="0048628E">
        <w:t>în cazul în care, printr-un act normativ, se modifică interesul public al Autorității/entității contractante în legătură cu care se furnizează Produselor care fac obiectul Contractului;</w:t>
      </w:r>
    </w:p>
    <w:p w14:paraId="645646C8" w14:textId="77777777" w:rsidR="007B1173" w:rsidRPr="0048628E" w:rsidRDefault="00E33B24" w:rsidP="0048628E">
      <w:pPr>
        <w:pStyle w:val="Listparagraf"/>
        <w:numPr>
          <w:ilvl w:val="0"/>
          <w:numId w:val="20"/>
        </w:numPr>
      </w:pPr>
      <w:r w:rsidRPr="0048628E">
        <w:t>la momentul atribuirii Contractului, Contractantul se afla în una dintre situațiile care ar fi determinat excluderea sa din procedura de atribuire;</w:t>
      </w:r>
    </w:p>
    <w:p w14:paraId="5CE650AE" w14:textId="77777777" w:rsidR="007B1173" w:rsidRPr="0048628E" w:rsidRDefault="00E33B24" w:rsidP="0048628E">
      <w:pPr>
        <w:pStyle w:val="Listparagraf"/>
        <w:numPr>
          <w:ilvl w:val="0"/>
          <w:numId w:val="20"/>
        </w:numPr>
      </w:pPr>
      <w:r w:rsidRPr="0048628E">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AB1FDE1" w14:textId="77777777" w:rsidR="007B1173" w:rsidRPr="0048628E" w:rsidRDefault="00E33B24" w:rsidP="0048628E">
      <w:pPr>
        <w:pStyle w:val="Listparagraf"/>
        <w:numPr>
          <w:ilvl w:val="0"/>
          <w:numId w:val="20"/>
        </w:numPr>
      </w:pPr>
      <w:r w:rsidRPr="0048628E">
        <w:t>În cazul în care împotriva Contractantului se deschide procedura falimentului;</w:t>
      </w:r>
    </w:p>
    <w:p w14:paraId="69654BF8" w14:textId="77777777" w:rsidR="007B1173" w:rsidRPr="0048628E" w:rsidRDefault="00E33B24" w:rsidP="0048628E">
      <w:pPr>
        <w:pStyle w:val="Listparagraf"/>
        <w:numPr>
          <w:ilvl w:val="0"/>
          <w:numId w:val="20"/>
        </w:numPr>
      </w:pPr>
      <w:r w:rsidRPr="0048628E">
        <w:t>Contractantul a săvârșit nereguli sau fraude în cadrul procedurii de atribuire a</w:t>
      </w:r>
    </w:p>
    <w:p w14:paraId="6E2061E0" w14:textId="77777777" w:rsidR="007B1173" w:rsidRPr="0048628E" w:rsidRDefault="00E33B24" w:rsidP="0048628E">
      <w:r w:rsidRPr="0048628E">
        <w:t>Contractului sau în legătură cu executare acestuia, ce au provocat o vătămare Autorității/entității contractante;</w:t>
      </w:r>
    </w:p>
    <w:p w14:paraId="6B57C715" w14:textId="77777777" w:rsidR="007B1173" w:rsidRPr="0048628E" w:rsidRDefault="00E33B24" w:rsidP="0048628E">
      <w:pPr>
        <w:pStyle w:val="Listparagraf"/>
        <w:numPr>
          <w:ilvl w:val="0"/>
          <w:numId w:val="20"/>
        </w:numPr>
      </w:pPr>
      <w:r w:rsidRPr="0048628E">
        <w:t>Valorificarea de către Autoritatea contractantă a rezultatelor prezentului contract este grav compromisă ca urmare a întârzierii prestațiilor din vina Contractantului.</w:t>
      </w:r>
    </w:p>
    <w:p w14:paraId="217D6272" w14:textId="77777777" w:rsidR="007B1173" w:rsidRPr="0048628E" w:rsidRDefault="00E33B24" w:rsidP="00893A63">
      <w:pPr>
        <w:pStyle w:val="Listparagraf"/>
        <w:numPr>
          <w:ilvl w:val="1"/>
          <w:numId w:val="21"/>
        </w:numPr>
        <w:ind w:left="0"/>
      </w:pPr>
      <w:r w:rsidRPr="0048628E">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623685F4" w14:textId="77777777" w:rsidR="007B1173" w:rsidRPr="0048628E" w:rsidRDefault="00E33B24" w:rsidP="00893A63">
      <w:pPr>
        <w:pStyle w:val="Listparagraf"/>
        <w:numPr>
          <w:ilvl w:val="1"/>
          <w:numId w:val="21"/>
        </w:numPr>
        <w:ind w:left="0"/>
      </w:pPr>
      <w:r w:rsidRPr="0048628E">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60BDD9F9" w14:textId="5B184EF4" w:rsidR="007B1173" w:rsidRPr="0048628E" w:rsidRDefault="00E33B24" w:rsidP="00893A63">
      <w:pPr>
        <w:pStyle w:val="Titlu1"/>
      </w:pPr>
      <w:r w:rsidRPr="0048628E">
        <w:lastRenderedPageBreak/>
        <w:t>INSOLVENȚĂ Șl FALIMENT</w:t>
      </w:r>
    </w:p>
    <w:p w14:paraId="6E601AB8" w14:textId="77777777" w:rsidR="007B1173" w:rsidRPr="0048628E" w:rsidRDefault="00E33B24" w:rsidP="0048628E">
      <w:r w:rsidRPr="0048628E">
        <w:t>29.1. În cazul deschiderii unei proceduri generale de insolvență împotriva Contractantului, acesta are obligația de a notifica Autoritatea/entitatea contractantă în termen de 3 (trei) zile de la deschiderea procedurii.</w:t>
      </w:r>
    </w:p>
    <w:p w14:paraId="77EDE8F2" w14:textId="77777777" w:rsidR="007B1173" w:rsidRPr="0048628E" w:rsidRDefault="00E33B24" w:rsidP="0048628E">
      <w:r w:rsidRPr="0048628E">
        <w:t>29.2. 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D0E7F86" w14:textId="77777777" w:rsidR="007B1173" w:rsidRPr="0048628E" w:rsidRDefault="00E33B24" w:rsidP="0048628E">
      <w:r w:rsidRPr="0048628E">
        <w:t>29.3. În cazul deschiderii unei proceduri generale de insolvență împotriva unui Subcontractant, unui terț susținător sau, dacă este cazul, în situația menționată la capitolul Asocierea de operatori economici din prezentul Contract, Contractantul are aceleași obligații stabilite la clauzele 29.1 și 29.2 din prezentul Contract.</w:t>
      </w:r>
    </w:p>
    <w:p w14:paraId="4DDC0FE2" w14:textId="77777777" w:rsidR="007B1173" w:rsidRPr="0048628E" w:rsidRDefault="00E33B24" w:rsidP="0048628E">
      <w:r w:rsidRPr="0048628E">
        <w:t>29.5.</w:t>
      </w:r>
      <w:r w:rsidRPr="0048628E">
        <w:tab/>
        <w:t>Nicio astfel de măsură propusă conform celor stipulate la clauzele 29.2, 29.3 și 29.4 din prezentul Contract, nu poate fi aplicată, dacă nu este acceptată, în scris, de Autoritatea contractantă.</w:t>
      </w:r>
    </w:p>
    <w:p w14:paraId="0E5A294C" w14:textId="73C20B00" w:rsidR="007B1173" w:rsidRPr="0048628E" w:rsidRDefault="00E33B24" w:rsidP="00893A63">
      <w:pPr>
        <w:pStyle w:val="Titlu1"/>
      </w:pPr>
      <w:r w:rsidRPr="0048628E">
        <w:t>SOLUȚIONAREA EVENTUALELOR DIVERGENȚE Șl A LITIGIILOR</w:t>
      </w:r>
    </w:p>
    <w:p w14:paraId="33EEF412" w14:textId="77777777" w:rsidR="007B1173" w:rsidRPr="0048628E" w:rsidRDefault="00E33B24" w:rsidP="0048628E">
      <w:r w:rsidRPr="0048628E">
        <w:t>30.1. Părțile vor depune toate eforturile pentru a rezolva pe cale amiabilă, prin tratative directe și negociere amiabilă, orice neînțelegere sau dispute/divergențe care se poate/pot ivi între ele în cadrul sau în legătură cu îndeplinirea Contractului.</w:t>
      </w:r>
    </w:p>
    <w:p w14:paraId="71161780" w14:textId="77777777" w:rsidR="007B1173" w:rsidRPr="0048628E" w:rsidRDefault="00E33B24" w:rsidP="0048628E">
      <w:r w:rsidRPr="0048628E">
        <w:t>30.2.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79075D8" w14:textId="77777777" w:rsidR="007B1173" w:rsidRPr="0048628E" w:rsidRDefault="00E33B24" w:rsidP="0048628E">
      <w:r w:rsidRPr="0048628E">
        <w:t>30.3. Dacă încercarea de soluționare pe cale amiabilă eșuează sau dacă una dintre Părți nu răspunde în termen de 15 zile la solicitare, oricare din Părți are dreptul de a se adresa instanțelor de judecată competente de la sediul Autorității contractante..</w:t>
      </w:r>
    </w:p>
    <w:p w14:paraId="7C05D27B" w14:textId="77777777" w:rsidR="007B1173" w:rsidRPr="0048628E" w:rsidRDefault="00E33B24" w:rsidP="0048628E">
      <w:r w:rsidRPr="0048628E">
        <w:t>Drept pentru care, Părțile au încheiat prezentul Contract azi, [data încheierii Contractului], în [localitatea], în [număr exemplare în cifre] ([număr exemplare în litere]) exemplare în original.</w:t>
      </w:r>
    </w:p>
    <w:p w14:paraId="0668B1FF" w14:textId="39E5D291" w:rsidR="007B1173" w:rsidRPr="0048628E" w:rsidRDefault="00E33B24" w:rsidP="0048628E">
      <w:r w:rsidRPr="0048628E">
        <w:tab/>
        <w:t>Autoritatea contractanta,</w:t>
      </w:r>
      <w:r w:rsidRPr="0048628E">
        <w:tab/>
      </w:r>
      <w:r w:rsidR="00893A63">
        <w:tab/>
      </w:r>
      <w:r w:rsidR="00893A63">
        <w:tab/>
      </w:r>
      <w:r w:rsidR="00893A63">
        <w:tab/>
      </w:r>
      <w:r w:rsidR="00893A63">
        <w:tab/>
      </w:r>
      <w:r w:rsidR="00893A63">
        <w:tab/>
      </w:r>
      <w:r w:rsidR="00893A63">
        <w:tab/>
      </w:r>
      <w:r w:rsidRPr="0048628E">
        <w:t>Contractant,</w:t>
      </w:r>
    </w:p>
    <w:p w14:paraId="79813A1B" w14:textId="1718586F" w:rsidR="007B1173" w:rsidRPr="0048628E" w:rsidRDefault="007B1173" w:rsidP="0048628E"/>
    <w:sectPr w:rsidR="007B1173" w:rsidRPr="0048628E" w:rsidSect="00A77C3D">
      <w:pgSz w:w="11900" w:h="16820"/>
      <w:pgMar w:top="1324" w:right="985" w:bottom="1525" w:left="135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0481"/>
    <w:multiLevelType w:val="hybridMultilevel"/>
    <w:tmpl w:val="DB722ABC"/>
    <w:lvl w:ilvl="0" w:tplc="B46E749E">
      <w:start w:val="7"/>
      <w:numFmt w:val="lowerLetter"/>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86E96C">
      <w:start w:val="1"/>
      <w:numFmt w:val="lowerLetter"/>
      <w:lvlText w:val="%2"/>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EEF28">
      <w:start w:val="1"/>
      <w:numFmt w:val="lowerRoman"/>
      <w:lvlText w:val="%3"/>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FEFD8E">
      <w:start w:val="1"/>
      <w:numFmt w:val="decimal"/>
      <w:lvlText w:val="%4"/>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2C5F90">
      <w:start w:val="1"/>
      <w:numFmt w:val="lowerLetter"/>
      <w:lvlText w:val="%5"/>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BA5404">
      <w:start w:val="1"/>
      <w:numFmt w:val="lowerRoman"/>
      <w:lvlText w:val="%6"/>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6C99C8">
      <w:start w:val="1"/>
      <w:numFmt w:val="decimal"/>
      <w:lvlText w:val="%7"/>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72E960">
      <w:start w:val="1"/>
      <w:numFmt w:val="lowerLetter"/>
      <w:lvlText w:val="%8"/>
      <w:lvlJc w:val="left"/>
      <w:pPr>
        <w:ind w:left="5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AE9CD6">
      <w:start w:val="1"/>
      <w:numFmt w:val="lowerRoman"/>
      <w:lvlText w:val="%9"/>
      <w:lvlJc w:val="left"/>
      <w:pPr>
        <w:ind w:left="6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5E71A7"/>
    <w:multiLevelType w:val="hybridMultilevel"/>
    <w:tmpl w:val="D514E9F6"/>
    <w:lvl w:ilvl="0" w:tplc="3278A5FE">
      <w:start w:val="7"/>
      <w:numFmt w:val="lowerLetter"/>
      <w:lvlText w:val="%1)"/>
      <w:lvlJc w:val="left"/>
      <w:pPr>
        <w:ind w:left="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0C4034">
      <w:start w:val="1"/>
      <w:numFmt w:val="lowerLetter"/>
      <w:lvlText w:val="%2"/>
      <w:lvlJc w:val="left"/>
      <w:pPr>
        <w:ind w:left="1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A60B5E">
      <w:start w:val="1"/>
      <w:numFmt w:val="lowerRoman"/>
      <w:lvlText w:val="%3"/>
      <w:lvlJc w:val="left"/>
      <w:pPr>
        <w:ind w:left="2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F0C4D0">
      <w:start w:val="1"/>
      <w:numFmt w:val="decimal"/>
      <w:lvlText w:val="%4"/>
      <w:lvlJc w:val="left"/>
      <w:pPr>
        <w:ind w:left="2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F44840">
      <w:start w:val="1"/>
      <w:numFmt w:val="lowerLetter"/>
      <w:lvlText w:val="%5"/>
      <w:lvlJc w:val="left"/>
      <w:pPr>
        <w:ind w:left="3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846D2">
      <w:start w:val="1"/>
      <w:numFmt w:val="lowerRoman"/>
      <w:lvlText w:val="%6"/>
      <w:lvlJc w:val="left"/>
      <w:pPr>
        <w:ind w:left="4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D43E34">
      <w:start w:val="1"/>
      <w:numFmt w:val="decimal"/>
      <w:lvlText w:val="%7"/>
      <w:lvlJc w:val="left"/>
      <w:pPr>
        <w:ind w:left="5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C27B2C">
      <w:start w:val="1"/>
      <w:numFmt w:val="lowerLetter"/>
      <w:lvlText w:val="%8"/>
      <w:lvlJc w:val="left"/>
      <w:pPr>
        <w:ind w:left="5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0081DA">
      <w:start w:val="1"/>
      <w:numFmt w:val="lowerRoman"/>
      <w:lvlText w:val="%9"/>
      <w:lvlJc w:val="left"/>
      <w:pPr>
        <w:ind w:left="6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AB12F8"/>
    <w:multiLevelType w:val="hybridMultilevel"/>
    <w:tmpl w:val="D8DAC5E6"/>
    <w:lvl w:ilvl="0" w:tplc="A6E64EA8">
      <w:start w:val="1"/>
      <w:numFmt w:val="lowerLetter"/>
      <w:lvlText w:val="%1)"/>
      <w:lvlJc w:val="left"/>
      <w:pPr>
        <w:ind w:left="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BE41E4">
      <w:start w:val="1"/>
      <w:numFmt w:val="lowerLetter"/>
      <w:lvlText w:val="%2"/>
      <w:lvlJc w:val="left"/>
      <w:pPr>
        <w:ind w:left="1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3AFD42">
      <w:start w:val="1"/>
      <w:numFmt w:val="lowerRoman"/>
      <w:lvlText w:val="%3"/>
      <w:lvlJc w:val="left"/>
      <w:pPr>
        <w:ind w:left="2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60B3A8">
      <w:start w:val="1"/>
      <w:numFmt w:val="decimal"/>
      <w:lvlText w:val="%4"/>
      <w:lvlJc w:val="left"/>
      <w:pPr>
        <w:ind w:left="2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E8D05A">
      <w:start w:val="1"/>
      <w:numFmt w:val="lowerLetter"/>
      <w:lvlText w:val="%5"/>
      <w:lvlJc w:val="left"/>
      <w:pPr>
        <w:ind w:left="3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DC7824">
      <w:start w:val="1"/>
      <w:numFmt w:val="lowerRoman"/>
      <w:lvlText w:val="%6"/>
      <w:lvlJc w:val="left"/>
      <w:pPr>
        <w:ind w:left="4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1E2708">
      <w:start w:val="1"/>
      <w:numFmt w:val="decimal"/>
      <w:lvlText w:val="%7"/>
      <w:lvlJc w:val="left"/>
      <w:pPr>
        <w:ind w:left="5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30E7A6">
      <w:start w:val="1"/>
      <w:numFmt w:val="lowerLetter"/>
      <w:lvlText w:val="%8"/>
      <w:lvlJc w:val="left"/>
      <w:pPr>
        <w:ind w:left="5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0A38C0">
      <w:start w:val="1"/>
      <w:numFmt w:val="lowerRoman"/>
      <w:lvlText w:val="%9"/>
      <w:lvlJc w:val="left"/>
      <w:pPr>
        <w:ind w:left="6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570351"/>
    <w:multiLevelType w:val="hybridMultilevel"/>
    <w:tmpl w:val="3EF0C84A"/>
    <w:lvl w:ilvl="0" w:tplc="7D849C12">
      <w:start w:val="1"/>
      <w:numFmt w:val="lowerLetter"/>
      <w:pStyle w:val="Listparagraf"/>
      <w:lvlText w:val="%1)"/>
      <w:lvlJc w:val="left"/>
      <w:pPr>
        <w:ind w:left="777"/>
      </w:pPr>
      <w:rPr>
        <w:rFont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487984"/>
    <w:multiLevelType w:val="hybridMultilevel"/>
    <w:tmpl w:val="3A96F926"/>
    <w:lvl w:ilvl="0" w:tplc="B7802872">
      <w:start w:val="1"/>
      <w:numFmt w:val="lowerLetter"/>
      <w:lvlText w:val="%1)"/>
      <w:lvlJc w:val="left"/>
      <w:pPr>
        <w:ind w:left="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046DF6">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44A062">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361E7E">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7CCA9E">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2E27C4">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500982">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D082EE">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548330">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920CBB"/>
    <w:multiLevelType w:val="hybridMultilevel"/>
    <w:tmpl w:val="2F60FEC2"/>
    <w:lvl w:ilvl="0" w:tplc="F5E05016">
      <w:start w:val="1"/>
      <w:numFmt w:val="lowerLetter"/>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A5D8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CE70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2FBF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69D4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E07F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AD96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49C8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22C4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AF07C2"/>
    <w:multiLevelType w:val="hybridMultilevel"/>
    <w:tmpl w:val="B33A66EE"/>
    <w:lvl w:ilvl="0" w:tplc="4BD81AE6">
      <w:start w:val="1"/>
      <w:numFmt w:val="lowerLetter"/>
      <w:lvlText w:val="%1)"/>
      <w:lvlJc w:val="left"/>
      <w:pPr>
        <w:ind w:left="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B89430">
      <w:start w:val="1"/>
      <w:numFmt w:val="lowerLetter"/>
      <w:lvlText w:val="%2"/>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E97CE">
      <w:start w:val="1"/>
      <w:numFmt w:val="lowerRoman"/>
      <w:lvlText w:val="%3"/>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7824BA">
      <w:start w:val="1"/>
      <w:numFmt w:val="decimal"/>
      <w:lvlText w:val="%4"/>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529588">
      <w:start w:val="1"/>
      <w:numFmt w:val="lowerLetter"/>
      <w:lvlText w:val="%5"/>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522D5C">
      <w:start w:val="1"/>
      <w:numFmt w:val="lowerRoman"/>
      <w:lvlText w:val="%6"/>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6299E8">
      <w:start w:val="1"/>
      <w:numFmt w:val="decimal"/>
      <w:lvlText w:val="%7"/>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DC2D32">
      <w:start w:val="1"/>
      <w:numFmt w:val="lowerLetter"/>
      <w:lvlText w:val="%8"/>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0CE534">
      <w:start w:val="1"/>
      <w:numFmt w:val="lowerRoman"/>
      <w:lvlText w:val="%9"/>
      <w:lvlJc w:val="left"/>
      <w:pPr>
        <w:ind w:left="6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1D811B3"/>
    <w:multiLevelType w:val="hybridMultilevel"/>
    <w:tmpl w:val="77B6FD3C"/>
    <w:lvl w:ilvl="0" w:tplc="703666B6">
      <w:start w:val="4"/>
      <w:numFmt w:val="lowerLetter"/>
      <w:lvlText w:val="%1)"/>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624C60">
      <w:start w:val="1"/>
      <w:numFmt w:val="lowerLetter"/>
      <w:lvlText w:val="%2"/>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4A7E1C">
      <w:start w:val="1"/>
      <w:numFmt w:val="lowerRoman"/>
      <w:lvlText w:val="%3"/>
      <w:lvlJc w:val="left"/>
      <w:pPr>
        <w:ind w:left="2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D056CC">
      <w:start w:val="1"/>
      <w:numFmt w:val="decimal"/>
      <w:lvlText w:val="%4"/>
      <w:lvlJc w:val="left"/>
      <w:pPr>
        <w:ind w:left="2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D0827E">
      <w:start w:val="1"/>
      <w:numFmt w:val="lowerLetter"/>
      <w:lvlText w:val="%5"/>
      <w:lvlJc w:val="left"/>
      <w:pPr>
        <w:ind w:left="3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AE40FC">
      <w:start w:val="1"/>
      <w:numFmt w:val="lowerRoman"/>
      <w:lvlText w:val="%6"/>
      <w:lvlJc w:val="left"/>
      <w:pPr>
        <w:ind w:left="4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A2E3C6">
      <w:start w:val="1"/>
      <w:numFmt w:val="decimal"/>
      <w:lvlText w:val="%7"/>
      <w:lvlJc w:val="left"/>
      <w:pPr>
        <w:ind w:left="5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C47B66">
      <w:start w:val="1"/>
      <w:numFmt w:val="lowerLetter"/>
      <w:lvlText w:val="%8"/>
      <w:lvlJc w:val="left"/>
      <w:pPr>
        <w:ind w:left="5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B25444">
      <w:start w:val="1"/>
      <w:numFmt w:val="lowerRoman"/>
      <w:lvlText w:val="%9"/>
      <w:lvlJc w:val="left"/>
      <w:pPr>
        <w:ind w:left="6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8E63A82"/>
    <w:multiLevelType w:val="multilevel"/>
    <w:tmpl w:val="B5088BBA"/>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A63A4F"/>
    <w:multiLevelType w:val="hybridMultilevel"/>
    <w:tmpl w:val="2E10A5FE"/>
    <w:lvl w:ilvl="0" w:tplc="8A80B330">
      <w:start w:val="1"/>
      <w:numFmt w:val="lowerLetter"/>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B44CE0">
      <w:start w:val="1"/>
      <w:numFmt w:val="lowerLetter"/>
      <w:lvlText w:val="%2"/>
      <w:lvlJc w:val="left"/>
      <w:pPr>
        <w:ind w:left="1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1433E6">
      <w:start w:val="1"/>
      <w:numFmt w:val="lowerRoman"/>
      <w:lvlText w:val="%3"/>
      <w:lvlJc w:val="left"/>
      <w:pPr>
        <w:ind w:left="2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8EDFCA">
      <w:start w:val="1"/>
      <w:numFmt w:val="decimal"/>
      <w:lvlText w:val="%4"/>
      <w:lvlJc w:val="left"/>
      <w:pPr>
        <w:ind w:left="2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241F14">
      <w:start w:val="1"/>
      <w:numFmt w:val="lowerLetter"/>
      <w:lvlText w:val="%5"/>
      <w:lvlJc w:val="left"/>
      <w:pPr>
        <w:ind w:left="3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9035CC">
      <w:start w:val="1"/>
      <w:numFmt w:val="lowerRoman"/>
      <w:lvlText w:val="%6"/>
      <w:lvlJc w:val="left"/>
      <w:pPr>
        <w:ind w:left="4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6C9AE8">
      <w:start w:val="1"/>
      <w:numFmt w:val="decimal"/>
      <w:lvlText w:val="%7"/>
      <w:lvlJc w:val="left"/>
      <w:pPr>
        <w:ind w:left="5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E62F4C">
      <w:start w:val="1"/>
      <w:numFmt w:val="lowerLetter"/>
      <w:lvlText w:val="%8"/>
      <w:lvlJc w:val="left"/>
      <w:pPr>
        <w:ind w:left="5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40C0FC">
      <w:start w:val="1"/>
      <w:numFmt w:val="lowerRoman"/>
      <w:lvlText w:val="%9"/>
      <w:lvlJc w:val="left"/>
      <w:pPr>
        <w:ind w:left="6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1653A4E"/>
    <w:multiLevelType w:val="hybridMultilevel"/>
    <w:tmpl w:val="1BCEF420"/>
    <w:lvl w:ilvl="0" w:tplc="19B4908E">
      <w:start w:val="1"/>
      <w:numFmt w:val="lowerLetter"/>
      <w:lvlText w:val="%1)"/>
      <w:lvlJc w:val="left"/>
      <w:pPr>
        <w:ind w:left="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44AA7A">
      <w:start w:val="1"/>
      <w:numFmt w:val="lowerLetter"/>
      <w:lvlText w:val="%2"/>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AA2EAE">
      <w:start w:val="1"/>
      <w:numFmt w:val="lowerRoman"/>
      <w:lvlText w:val="%3"/>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6CCE88">
      <w:start w:val="1"/>
      <w:numFmt w:val="decimal"/>
      <w:lvlText w:val="%4"/>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F42DA2">
      <w:start w:val="1"/>
      <w:numFmt w:val="lowerLetter"/>
      <w:lvlText w:val="%5"/>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0A70EE">
      <w:start w:val="1"/>
      <w:numFmt w:val="lowerRoman"/>
      <w:lvlText w:val="%6"/>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AEAEDA">
      <w:start w:val="1"/>
      <w:numFmt w:val="decimal"/>
      <w:lvlText w:val="%7"/>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F4D798">
      <w:start w:val="1"/>
      <w:numFmt w:val="lowerLetter"/>
      <w:lvlText w:val="%8"/>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46FFE6">
      <w:start w:val="1"/>
      <w:numFmt w:val="lowerRoman"/>
      <w:lvlText w:val="%9"/>
      <w:lvlJc w:val="left"/>
      <w:pPr>
        <w:ind w:left="6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9121F1F"/>
    <w:multiLevelType w:val="hybridMultilevel"/>
    <w:tmpl w:val="3D182EE2"/>
    <w:lvl w:ilvl="0" w:tplc="E5CE8D0A">
      <w:start w:val="21"/>
      <w:numFmt w:val="lowerLetter"/>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BA44EC">
      <w:start w:val="1"/>
      <w:numFmt w:val="lowerLetter"/>
      <w:lvlText w:val="%2"/>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0568A">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F4B15E">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CE1F0E">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129F92">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41262">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8AC2A0">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EC319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BCE1347"/>
    <w:multiLevelType w:val="multilevel"/>
    <w:tmpl w:val="41CE029E"/>
    <w:lvl w:ilvl="0">
      <w:start w:val="1"/>
      <w:numFmt w:val="decimal"/>
      <w:pStyle w:val="Titlu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3B738A"/>
    <w:multiLevelType w:val="hybridMultilevel"/>
    <w:tmpl w:val="997E0828"/>
    <w:lvl w:ilvl="0" w:tplc="41549098">
      <w:start w:val="1"/>
      <w:numFmt w:val="lowerLetter"/>
      <w:lvlText w:val="%1)"/>
      <w:lvlJc w:val="left"/>
      <w:pPr>
        <w:ind w:left="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2EBD0">
      <w:start w:val="1"/>
      <w:numFmt w:val="lowerLetter"/>
      <w:lvlText w:val="%2"/>
      <w:lvlJc w:val="left"/>
      <w:pPr>
        <w:ind w:left="1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583F36">
      <w:start w:val="1"/>
      <w:numFmt w:val="lowerRoman"/>
      <w:lvlText w:val="%3"/>
      <w:lvlJc w:val="left"/>
      <w:pPr>
        <w:ind w:left="2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B27702">
      <w:start w:val="1"/>
      <w:numFmt w:val="decimal"/>
      <w:lvlText w:val="%4"/>
      <w:lvlJc w:val="left"/>
      <w:pPr>
        <w:ind w:left="2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54326E">
      <w:start w:val="1"/>
      <w:numFmt w:val="lowerLetter"/>
      <w:lvlText w:val="%5"/>
      <w:lvlJc w:val="left"/>
      <w:pPr>
        <w:ind w:left="3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008966">
      <w:start w:val="1"/>
      <w:numFmt w:val="lowerRoman"/>
      <w:lvlText w:val="%6"/>
      <w:lvlJc w:val="left"/>
      <w:pPr>
        <w:ind w:left="4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C6ABCE">
      <w:start w:val="1"/>
      <w:numFmt w:val="decimal"/>
      <w:lvlText w:val="%7"/>
      <w:lvlJc w:val="left"/>
      <w:pPr>
        <w:ind w:left="5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70785C">
      <w:start w:val="1"/>
      <w:numFmt w:val="lowerLetter"/>
      <w:lvlText w:val="%8"/>
      <w:lvlJc w:val="left"/>
      <w:pPr>
        <w:ind w:left="5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70C10C">
      <w:start w:val="1"/>
      <w:numFmt w:val="lowerRoman"/>
      <w:lvlText w:val="%9"/>
      <w:lvlJc w:val="left"/>
      <w:pPr>
        <w:ind w:left="6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82E5B19"/>
    <w:multiLevelType w:val="multilevel"/>
    <w:tmpl w:val="43267BBE"/>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5147E4"/>
    <w:multiLevelType w:val="multilevel"/>
    <w:tmpl w:val="98BAC22E"/>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F4255D"/>
    <w:multiLevelType w:val="hybridMultilevel"/>
    <w:tmpl w:val="2F60FEC2"/>
    <w:lvl w:ilvl="0" w:tplc="FFFFFFFF">
      <w:start w:val="1"/>
      <w:numFmt w:val="lowerLetter"/>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9E3314"/>
    <w:multiLevelType w:val="hybridMultilevel"/>
    <w:tmpl w:val="7FB60A40"/>
    <w:lvl w:ilvl="0" w:tplc="826E3C72">
      <w:start w:val="1"/>
      <w:numFmt w:val="lowerLetter"/>
      <w:lvlText w:val="%1)"/>
      <w:lvlJc w:val="left"/>
      <w:pPr>
        <w:ind w:left="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A24BC8">
      <w:start w:val="1"/>
      <w:numFmt w:val="lowerLetter"/>
      <w:lvlText w:val="%2"/>
      <w:lvlJc w:val="left"/>
      <w:pPr>
        <w:ind w:left="1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7A12D4">
      <w:start w:val="1"/>
      <w:numFmt w:val="lowerRoman"/>
      <w:lvlText w:val="%3"/>
      <w:lvlJc w:val="left"/>
      <w:pPr>
        <w:ind w:left="2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4EF4C4">
      <w:start w:val="1"/>
      <w:numFmt w:val="decimal"/>
      <w:lvlText w:val="%4"/>
      <w:lvlJc w:val="left"/>
      <w:pPr>
        <w:ind w:left="2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30074E">
      <w:start w:val="1"/>
      <w:numFmt w:val="lowerLetter"/>
      <w:lvlText w:val="%5"/>
      <w:lvlJc w:val="left"/>
      <w:pPr>
        <w:ind w:left="3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A22522">
      <w:start w:val="1"/>
      <w:numFmt w:val="lowerRoman"/>
      <w:lvlText w:val="%6"/>
      <w:lvlJc w:val="left"/>
      <w:pPr>
        <w:ind w:left="4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BA048A">
      <w:start w:val="1"/>
      <w:numFmt w:val="decimal"/>
      <w:lvlText w:val="%7"/>
      <w:lvlJc w:val="left"/>
      <w:pPr>
        <w:ind w:left="5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C462B8">
      <w:start w:val="1"/>
      <w:numFmt w:val="lowerLetter"/>
      <w:lvlText w:val="%8"/>
      <w:lvlJc w:val="left"/>
      <w:pPr>
        <w:ind w:left="5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EC6586">
      <w:start w:val="1"/>
      <w:numFmt w:val="lowerRoman"/>
      <w:lvlText w:val="%9"/>
      <w:lvlJc w:val="left"/>
      <w:pPr>
        <w:ind w:left="6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233098B"/>
    <w:multiLevelType w:val="hybridMultilevel"/>
    <w:tmpl w:val="A1D60546"/>
    <w:lvl w:ilvl="0" w:tplc="C860B822">
      <w:start w:val="1"/>
      <w:numFmt w:val="lowerLetter"/>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1025EA">
      <w:start w:val="1"/>
      <w:numFmt w:val="lowerLetter"/>
      <w:lvlText w:val="%2"/>
      <w:lvlJc w:val="left"/>
      <w:pPr>
        <w:ind w:left="1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82B614">
      <w:start w:val="1"/>
      <w:numFmt w:val="lowerRoman"/>
      <w:lvlText w:val="%3"/>
      <w:lvlJc w:val="left"/>
      <w:pPr>
        <w:ind w:left="2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86FDB0">
      <w:start w:val="1"/>
      <w:numFmt w:val="decimal"/>
      <w:lvlText w:val="%4"/>
      <w:lvlJc w:val="left"/>
      <w:pPr>
        <w:ind w:left="2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68F8CC">
      <w:start w:val="1"/>
      <w:numFmt w:val="lowerLetter"/>
      <w:lvlText w:val="%5"/>
      <w:lvlJc w:val="left"/>
      <w:pPr>
        <w:ind w:left="3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148518">
      <w:start w:val="1"/>
      <w:numFmt w:val="lowerRoman"/>
      <w:lvlText w:val="%6"/>
      <w:lvlJc w:val="left"/>
      <w:pPr>
        <w:ind w:left="4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C887A">
      <w:start w:val="1"/>
      <w:numFmt w:val="decimal"/>
      <w:lvlText w:val="%7"/>
      <w:lvlJc w:val="left"/>
      <w:pPr>
        <w:ind w:left="5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2CBACC">
      <w:start w:val="1"/>
      <w:numFmt w:val="lowerLetter"/>
      <w:lvlText w:val="%8"/>
      <w:lvlJc w:val="left"/>
      <w:pPr>
        <w:ind w:left="5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54D25C">
      <w:start w:val="1"/>
      <w:numFmt w:val="lowerRoman"/>
      <w:lvlText w:val="%9"/>
      <w:lvlJc w:val="left"/>
      <w:pPr>
        <w:ind w:left="6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A0462B7"/>
    <w:multiLevelType w:val="hybridMultilevel"/>
    <w:tmpl w:val="C82823E4"/>
    <w:lvl w:ilvl="0" w:tplc="278EC23C">
      <w:start w:val="1"/>
      <w:numFmt w:val="lowerLetter"/>
      <w:lvlText w:val="%1)"/>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4080B6">
      <w:start w:val="1"/>
      <w:numFmt w:val="lowerLetter"/>
      <w:lvlText w:val="%2"/>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12BB08">
      <w:start w:val="1"/>
      <w:numFmt w:val="lowerRoman"/>
      <w:lvlText w:val="%3"/>
      <w:lvlJc w:val="left"/>
      <w:pPr>
        <w:ind w:left="2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641D64">
      <w:start w:val="1"/>
      <w:numFmt w:val="decimal"/>
      <w:lvlText w:val="%4"/>
      <w:lvlJc w:val="left"/>
      <w:pPr>
        <w:ind w:left="2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66ECE">
      <w:start w:val="1"/>
      <w:numFmt w:val="lowerLetter"/>
      <w:lvlText w:val="%5"/>
      <w:lvlJc w:val="left"/>
      <w:pPr>
        <w:ind w:left="3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8EBF68">
      <w:start w:val="1"/>
      <w:numFmt w:val="lowerRoman"/>
      <w:lvlText w:val="%6"/>
      <w:lvlJc w:val="left"/>
      <w:pPr>
        <w:ind w:left="4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CAD174">
      <w:start w:val="1"/>
      <w:numFmt w:val="decimal"/>
      <w:lvlText w:val="%7"/>
      <w:lvlJc w:val="left"/>
      <w:pPr>
        <w:ind w:left="5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48EA">
      <w:start w:val="1"/>
      <w:numFmt w:val="lowerLetter"/>
      <w:lvlText w:val="%8"/>
      <w:lvlJc w:val="left"/>
      <w:pPr>
        <w:ind w:left="5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E09586">
      <w:start w:val="1"/>
      <w:numFmt w:val="lowerRoman"/>
      <w:lvlText w:val="%9"/>
      <w:lvlJc w:val="left"/>
      <w:pPr>
        <w:ind w:left="6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FC516E0"/>
    <w:multiLevelType w:val="hybridMultilevel"/>
    <w:tmpl w:val="814E2596"/>
    <w:lvl w:ilvl="0" w:tplc="474EE7EC">
      <w:start w:val="1"/>
      <w:numFmt w:val="lowerLetter"/>
      <w:lvlText w:val="%1)"/>
      <w:lvlJc w:val="left"/>
      <w:pPr>
        <w:ind w:left="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AE5C86">
      <w:start w:val="1"/>
      <w:numFmt w:val="lowerLetter"/>
      <w:lvlText w:val="%2"/>
      <w:lvlJc w:val="left"/>
      <w:pPr>
        <w:ind w:left="1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3C30DC">
      <w:start w:val="1"/>
      <w:numFmt w:val="lowerRoman"/>
      <w:lvlText w:val="%3"/>
      <w:lvlJc w:val="left"/>
      <w:pPr>
        <w:ind w:left="1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80D79E">
      <w:start w:val="1"/>
      <w:numFmt w:val="decimal"/>
      <w:lvlText w:val="%4"/>
      <w:lvlJc w:val="left"/>
      <w:pPr>
        <w:ind w:left="2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C0DD36">
      <w:start w:val="1"/>
      <w:numFmt w:val="lowerLetter"/>
      <w:lvlText w:val="%5"/>
      <w:lvlJc w:val="left"/>
      <w:pPr>
        <w:ind w:left="3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268C62">
      <w:start w:val="1"/>
      <w:numFmt w:val="lowerRoman"/>
      <w:lvlText w:val="%6"/>
      <w:lvlJc w:val="left"/>
      <w:pPr>
        <w:ind w:left="4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0AD680">
      <w:start w:val="1"/>
      <w:numFmt w:val="decimal"/>
      <w:lvlText w:val="%7"/>
      <w:lvlJc w:val="left"/>
      <w:pPr>
        <w:ind w:left="4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D8A80C">
      <w:start w:val="1"/>
      <w:numFmt w:val="lowerLetter"/>
      <w:lvlText w:val="%8"/>
      <w:lvlJc w:val="left"/>
      <w:pPr>
        <w:ind w:left="5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62EA54">
      <w:start w:val="1"/>
      <w:numFmt w:val="lowerRoman"/>
      <w:lvlText w:val="%9"/>
      <w:lvlJc w:val="left"/>
      <w:pPr>
        <w:ind w:left="6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2A14DBA"/>
    <w:multiLevelType w:val="hybridMultilevel"/>
    <w:tmpl w:val="4FAAC0C6"/>
    <w:lvl w:ilvl="0" w:tplc="04180009">
      <w:start w:val="1"/>
      <w:numFmt w:val="bullet"/>
      <w:lvlText w:val=""/>
      <w:lvlJc w:val="left"/>
      <w:pPr>
        <w:ind w:left="1280" w:hanging="360"/>
      </w:pPr>
      <w:rPr>
        <w:rFonts w:ascii="Wingdings" w:hAnsi="Wingdings" w:hint="default"/>
      </w:rPr>
    </w:lvl>
    <w:lvl w:ilvl="1" w:tplc="04180003" w:tentative="1">
      <w:start w:val="1"/>
      <w:numFmt w:val="bullet"/>
      <w:lvlText w:val="o"/>
      <w:lvlJc w:val="left"/>
      <w:pPr>
        <w:ind w:left="2000" w:hanging="360"/>
      </w:pPr>
      <w:rPr>
        <w:rFonts w:ascii="Courier New" w:hAnsi="Courier New" w:cs="Courier New" w:hint="default"/>
      </w:rPr>
    </w:lvl>
    <w:lvl w:ilvl="2" w:tplc="04180005" w:tentative="1">
      <w:start w:val="1"/>
      <w:numFmt w:val="bullet"/>
      <w:lvlText w:val=""/>
      <w:lvlJc w:val="left"/>
      <w:pPr>
        <w:ind w:left="2720" w:hanging="360"/>
      </w:pPr>
      <w:rPr>
        <w:rFonts w:ascii="Wingdings" w:hAnsi="Wingdings" w:hint="default"/>
      </w:rPr>
    </w:lvl>
    <w:lvl w:ilvl="3" w:tplc="04180001" w:tentative="1">
      <w:start w:val="1"/>
      <w:numFmt w:val="bullet"/>
      <w:lvlText w:val=""/>
      <w:lvlJc w:val="left"/>
      <w:pPr>
        <w:ind w:left="3440" w:hanging="360"/>
      </w:pPr>
      <w:rPr>
        <w:rFonts w:ascii="Symbol" w:hAnsi="Symbol" w:hint="default"/>
      </w:rPr>
    </w:lvl>
    <w:lvl w:ilvl="4" w:tplc="04180003" w:tentative="1">
      <w:start w:val="1"/>
      <w:numFmt w:val="bullet"/>
      <w:lvlText w:val="o"/>
      <w:lvlJc w:val="left"/>
      <w:pPr>
        <w:ind w:left="4160" w:hanging="360"/>
      </w:pPr>
      <w:rPr>
        <w:rFonts w:ascii="Courier New" w:hAnsi="Courier New" w:cs="Courier New" w:hint="default"/>
      </w:rPr>
    </w:lvl>
    <w:lvl w:ilvl="5" w:tplc="04180005" w:tentative="1">
      <w:start w:val="1"/>
      <w:numFmt w:val="bullet"/>
      <w:lvlText w:val=""/>
      <w:lvlJc w:val="left"/>
      <w:pPr>
        <w:ind w:left="4880" w:hanging="360"/>
      </w:pPr>
      <w:rPr>
        <w:rFonts w:ascii="Wingdings" w:hAnsi="Wingdings" w:hint="default"/>
      </w:rPr>
    </w:lvl>
    <w:lvl w:ilvl="6" w:tplc="04180001" w:tentative="1">
      <w:start w:val="1"/>
      <w:numFmt w:val="bullet"/>
      <w:lvlText w:val=""/>
      <w:lvlJc w:val="left"/>
      <w:pPr>
        <w:ind w:left="5600" w:hanging="360"/>
      </w:pPr>
      <w:rPr>
        <w:rFonts w:ascii="Symbol" w:hAnsi="Symbol" w:hint="default"/>
      </w:rPr>
    </w:lvl>
    <w:lvl w:ilvl="7" w:tplc="04180003" w:tentative="1">
      <w:start w:val="1"/>
      <w:numFmt w:val="bullet"/>
      <w:lvlText w:val="o"/>
      <w:lvlJc w:val="left"/>
      <w:pPr>
        <w:ind w:left="6320" w:hanging="360"/>
      </w:pPr>
      <w:rPr>
        <w:rFonts w:ascii="Courier New" w:hAnsi="Courier New" w:cs="Courier New" w:hint="default"/>
      </w:rPr>
    </w:lvl>
    <w:lvl w:ilvl="8" w:tplc="04180005" w:tentative="1">
      <w:start w:val="1"/>
      <w:numFmt w:val="bullet"/>
      <w:lvlText w:val=""/>
      <w:lvlJc w:val="left"/>
      <w:pPr>
        <w:ind w:left="7040" w:hanging="360"/>
      </w:pPr>
      <w:rPr>
        <w:rFonts w:ascii="Wingdings" w:hAnsi="Wingdings" w:hint="default"/>
      </w:rPr>
    </w:lvl>
  </w:abstractNum>
  <w:abstractNum w:abstractNumId="22" w15:restartNumberingAfterBreak="0">
    <w:nsid w:val="74065FBC"/>
    <w:multiLevelType w:val="multilevel"/>
    <w:tmpl w:val="F2F68E26"/>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4F1A3F"/>
    <w:multiLevelType w:val="multilevel"/>
    <w:tmpl w:val="46082FB6"/>
    <w:lvl w:ilvl="0">
      <w:start w:val="2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8D25D7"/>
    <w:multiLevelType w:val="multilevel"/>
    <w:tmpl w:val="D5ACE52C"/>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6651564">
    <w:abstractNumId w:val="20"/>
  </w:num>
  <w:num w:numId="2" w16cid:durableId="606470147">
    <w:abstractNumId w:val="11"/>
  </w:num>
  <w:num w:numId="3" w16cid:durableId="381632730">
    <w:abstractNumId w:val="9"/>
  </w:num>
  <w:num w:numId="4" w16cid:durableId="633214286">
    <w:abstractNumId w:val="1"/>
  </w:num>
  <w:num w:numId="5" w16cid:durableId="96482290">
    <w:abstractNumId w:val="13"/>
  </w:num>
  <w:num w:numId="6" w16cid:durableId="2022705565">
    <w:abstractNumId w:val="15"/>
  </w:num>
  <w:num w:numId="7" w16cid:durableId="321930361">
    <w:abstractNumId w:val="2"/>
  </w:num>
  <w:num w:numId="8" w16cid:durableId="844900013">
    <w:abstractNumId w:val="17"/>
  </w:num>
  <w:num w:numId="9" w16cid:durableId="294725045">
    <w:abstractNumId w:val="10"/>
  </w:num>
  <w:num w:numId="10" w16cid:durableId="980501554">
    <w:abstractNumId w:val="8"/>
  </w:num>
  <w:num w:numId="11" w16cid:durableId="2048096345">
    <w:abstractNumId w:val="5"/>
  </w:num>
  <w:num w:numId="12" w16cid:durableId="1912038129">
    <w:abstractNumId w:val="19"/>
  </w:num>
  <w:num w:numId="13" w16cid:durableId="1486431251">
    <w:abstractNumId w:val="22"/>
  </w:num>
  <w:num w:numId="14" w16cid:durableId="1949848624">
    <w:abstractNumId w:val="4"/>
  </w:num>
  <w:num w:numId="15" w16cid:durableId="655567880">
    <w:abstractNumId w:val="6"/>
  </w:num>
  <w:num w:numId="16" w16cid:durableId="515196328">
    <w:abstractNumId w:val="14"/>
  </w:num>
  <w:num w:numId="17" w16cid:durableId="716780830">
    <w:abstractNumId w:val="18"/>
  </w:num>
  <w:num w:numId="18" w16cid:durableId="560822680">
    <w:abstractNumId w:val="24"/>
  </w:num>
  <w:num w:numId="19" w16cid:durableId="965965222">
    <w:abstractNumId w:val="7"/>
  </w:num>
  <w:num w:numId="20" w16cid:durableId="524710364">
    <w:abstractNumId w:val="0"/>
  </w:num>
  <w:num w:numId="21" w16cid:durableId="324210409">
    <w:abstractNumId w:val="23"/>
  </w:num>
  <w:num w:numId="22" w16cid:durableId="868950993">
    <w:abstractNumId w:val="12"/>
  </w:num>
  <w:num w:numId="23" w16cid:durableId="1538619000">
    <w:abstractNumId w:val="3"/>
  </w:num>
  <w:num w:numId="24" w16cid:durableId="211313131">
    <w:abstractNumId w:val="16"/>
  </w:num>
  <w:num w:numId="25" w16cid:durableId="1841266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73"/>
    <w:rsid w:val="002A2A6A"/>
    <w:rsid w:val="003358C2"/>
    <w:rsid w:val="00341B7B"/>
    <w:rsid w:val="0048628E"/>
    <w:rsid w:val="006D7583"/>
    <w:rsid w:val="007B1173"/>
    <w:rsid w:val="008528A5"/>
    <w:rsid w:val="00893A63"/>
    <w:rsid w:val="00A77C3D"/>
    <w:rsid w:val="00B22A37"/>
    <w:rsid w:val="00B30AD8"/>
    <w:rsid w:val="00D034E1"/>
    <w:rsid w:val="00E33B24"/>
    <w:rsid w:val="00F159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62D9"/>
  <w15:docId w15:val="{A20D5390-6537-4645-981A-294FE782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8E"/>
    <w:pPr>
      <w:spacing w:after="154" w:line="259" w:lineRule="auto"/>
      <w:ind w:left="68" w:right="100" w:hanging="3"/>
      <w:jc w:val="both"/>
    </w:pPr>
    <w:rPr>
      <w:rFonts w:ascii="Times New Roman" w:eastAsia="Times New Roman" w:hAnsi="Times New Roman" w:cs="Times New Roman"/>
      <w:color w:val="000000"/>
    </w:rPr>
  </w:style>
  <w:style w:type="paragraph" w:styleId="Titlu1">
    <w:name w:val="heading 1"/>
    <w:next w:val="Normal"/>
    <w:link w:val="Titlu1Caracter"/>
    <w:uiPriority w:val="9"/>
    <w:qFormat/>
    <w:rsid w:val="0048628E"/>
    <w:pPr>
      <w:keepNext/>
      <w:keepLines/>
      <w:numPr>
        <w:numId w:val="22"/>
      </w:numPr>
      <w:spacing w:after="133" w:line="265" w:lineRule="auto"/>
      <w:outlineLvl w:val="0"/>
    </w:pPr>
    <w:rPr>
      <w:rFonts w:ascii="Times New Roman" w:eastAsia="Times New Roman" w:hAnsi="Times New Roman" w:cs="Times New Roman"/>
      <w:b/>
      <w:bCs/>
      <w:color w:val="00204F"/>
    </w:rPr>
  </w:style>
  <w:style w:type="paragraph" w:styleId="Titlu2">
    <w:name w:val="heading 2"/>
    <w:next w:val="Normal"/>
    <w:link w:val="Titlu2Caracter"/>
    <w:uiPriority w:val="9"/>
    <w:unhideWhenUsed/>
    <w:qFormat/>
    <w:pPr>
      <w:keepNext/>
      <w:keepLines/>
      <w:spacing w:after="123" w:line="270" w:lineRule="auto"/>
      <w:ind w:left="209" w:firstLine="4"/>
      <w:jc w:val="both"/>
      <w:outlineLvl w:val="1"/>
    </w:pPr>
    <w:rPr>
      <w:rFonts w:ascii="Times New Roman" w:eastAsia="Times New Roman" w:hAnsi="Times New Roman" w:cs="Times New Roman"/>
      <w:color w:val="000000"/>
      <w:sz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Times New Roman" w:eastAsia="Times New Roman" w:hAnsi="Times New Roman" w:cs="Times New Roman"/>
      <w:color w:val="000000"/>
      <w:sz w:val="20"/>
    </w:rPr>
  </w:style>
  <w:style w:type="character" w:customStyle="1" w:styleId="Titlu1Caracter">
    <w:name w:val="Titlu 1 Caracter"/>
    <w:link w:val="Titlu1"/>
    <w:uiPriority w:val="9"/>
    <w:rsid w:val="0048628E"/>
    <w:rPr>
      <w:rFonts w:ascii="Times New Roman" w:eastAsia="Times New Roman" w:hAnsi="Times New Roman" w:cs="Times New Roman"/>
      <w:b/>
      <w:bCs/>
      <w:color w:val="00204F"/>
    </w:rPr>
  </w:style>
  <w:style w:type="paragraph" w:styleId="Titlu">
    <w:name w:val="Title"/>
    <w:basedOn w:val="Normal"/>
    <w:next w:val="Normal"/>
    <w:link w:val="TitluCaracter"/>
    <w:uiPriority w:val="10"/>
    <w:qFormat/>
    <w:rsid w:val="0048628E"/>
    <w:pPr>
      <w:spacing w:after="0" w:line="223" w:lineRule="auto"/>
      <w:ind w:left="723" w:right="737" w:firstLine="0"/>
      <w:jc w:val="center"/>
    </w:pPr>
    <w:rPr>
      <w:b/>
      <w:bCs/>
      <w:sz w:val="28"/>
      <w:szCs w:val="28"/>
    </w:rPr>
  </w:style>
  <w:style w:type="character" w:customStyle="1" w:styleId="TitluCaracter">
    <w:name w:val="Titlu Caracter"/>
    <w:basedOn w:val="Fontdeparagrafimplicit"/>
    <w:link w:val="Titlu"/>
    <w:uiPriority w:val="10"/>
    <w:rsid w:val="0048628E"/>
    <w:rPr>
      <w:rFonts w:ascii="Times New Roman" w:eastAsia="Times New Roman" w:hAnsi="Times New Roman" w:cs="Times New Roman"/>
      <w:b/>
      <w:bCs/>
      <w:color w:val="000000"/>
      <w:sz w:val="28"/>
      <w:szCs w:val="28"/>
    </w:rPr>
  </w:style>
  <w:style w:type="paragraph" w:styleId="Listparagraf">
    <w:name w:val="List Paragraph"/>
    <w:basedOn w:val="Normal"/>
    <w:uiPriority w:val="34"/>
    <w:qFormat/>
    <w:rsid w:val="0048628E"/>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8874</Words>
  <Characters>50582</Characters>
  <Application>Microsoft Office Word</Application>
  <DocSecurity>0</DocSecurity>
  <Lines>421</Lines>
  <Paragraphs>118</Paragraphs>
  <ScaleCrop>false</ScaleCrop>
  <HeadingPairs>
    <vt:vector size="2" baseType="variant">
      <vt:variant>
        <vt:lpstr>Titlu</vt:lpstr>
      </vt:variant>
      <vt:variant>
        <vt:i4>1</vt:i4>
      </vt:variant>
    </vt:vector>
  </HeadingPairs>
  <TitlesOfParts>
    <vt:vector size="1" baseType="lpstr">
      <vt:lpstr>KM_C368 A1-20240904105714</vt:lpstr>
    </vt:vector>
  </TitlesOfParts>
  <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KM_C368 A1-20240904105714</dc:title>
  <dc:subject/>
  <dc:creator>Daniel Rautu</dc:creator>
  <cp:keywords/>
  <cp:lastModifiedBy>UATC Cândești</cp:lastModifiedBy>
  <cp:revision>5</cp:revision>
  <dcterms:created xsi:type="dcterms:W3CDTF">2025-12-23T09:09:00Z</dcterms:created>
  <dcterms:modified xsi:type="dcterms:W3CDTF">2025-12-23T12:24:00Z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-1470003145</vt:i4>
  </property>
</Properties>
</file>