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E25B" w14:textId="68D69919" w:rsidR="000011C9" w:rsidRPr="001F7998" w:rsidRDefault="000524DE" w:rsidP="00CE1B2B">
      <w:pPr>
        <w:jc w:val="center"/>
        <w:rPr>
          <w:rFonts w:ascii="Arial" w:hAnsi="Arial" w:cs="Arial"/>
          <w:b/>
          <w:bCs/>
          <w:kern w:val="0"/>
          <w:sz w:val="24"/>
          <w:szCs w:val="24"/>
        </w:rPr>
      </w:pPr>
      <w:r>
        <w:rPr>
          <w:rFonts w:ascii="Arial" w:hAnsi="Arial" w:cs="Arial"/>
          <w:b/>
          <w:bCs/>
          <w:kern w:val="0"/>
          <w:sz w:val="24"/>
          <w:szCs w:val="24"/>
        </w:rPr>
        <w:t>Ș</w:t>
      </w:r>
      <w:r w:rsidR="000011C9" w:rsidRPr="001F7998">
        <w:rPr>
          <w:rFonts w:ascii="Arial" w:hAnsi="Arial" w:cs="Arial"/>
          <w:b/>
          <w:bCs/>
          <w:kern w:val="0"/>
          <w:sz w:val="24"/>
          <w:szCs w:val="24"/>
        </w:rPr>
        <w:t>MODEL</w:t>
      </w:r>
    </w:p>
    <w:p w14:paraId="444A91F4" w14:textId="2A00FFDF" w:rsidR="000011C9" w:rsidRPr="001F7998" w:rsidRDefault="000011C9" w:rsidP="00CE1B2B">
      <w:pPr>
        <w:jc w:val="center"/>
        <w:rPr>
          <w:rFonts w:ascii="Arial" w:hAnsi="Arial" w:cs="Arial"/>
          <w:b/>
          <w:bCs/>
          <w:kern w:val="0"/>
          <w:sz w:val="24"/>
          <w:szCs w:val="24"/>
        </w:rPr>
      </w:pPr>
      <w:r w:rsidRPr="001F7998">
        <w:rPr>
          <w:rFonts w:ascii="Arial" w:hAnsi="Arial" w:cs="Arial"/>
          <w:b/>
          <w:bCs/>
          <w:kern w:val="0"/>
          <w:sz w:val="24"/>
          <w:szCs w:val="24"/>
        </w:rPr>
        <w:t>ACORD-CADRU</w:t>
      </w:r>
    </w:p>
    <w:p w14:paraId="7BCE0FC2" w14:textId="77777777" w:rsidR="000011C9" w:rsidRPr="001F7998" w:rsidRDefault="000011C9" w:rsidP="00CE1B2B">
      <w:pPr>
        <w:jc w:val="center"/>
        <w:rPr>
          <w:rFonts w:ascii="Arial" w:hAnsi="Arial" w:cs="Arial"/>
          <w:b/>
          <w:bCs/>
          <w:kern w:val="0"/>
          <w:sz w:val="24"/>
          <w:szCs w:val="24"/>
        </w:rPr>
      </w:pPr>
      <w:r w:rsidRPr="001F7998">
        <w:rPr>
          <w:rFonts w:ascii="Arial" w:hAnsi="Arial" w:cs="Arial"/>
          <w:b/>
          <w:bCs/>
          <w:kern w:val="0"/>
          <w:sz w:val="24"/>
          <w:szCs w:val="24"/>
        </w:rPr>
        <w:t>Nr. __________ / _____________</w:t>
      </w:r>
    </w:p>
    <w:p w14:paraId="2B3F88AD" w14:textId="77777777" w:rsidR="000011C9" w:rsidRPr="001F7998" w:rsidRDefault="000011C9" w:rsidP="000011C9">
      <w:pPr>
        <w:jc w:val="both"/>
        <w:rPr>
          <w:rFonts w:ascii="Arial" w:hAnsi="Arial" w:cs="Arial"/>
          <w:kern w:val="0"/>
          <w:sz w:val="24"/>
          <w:szCs w:val="24"/>
        </w:rPr>
      </w:pPr>
    </w:p>
    <w:p w14:paraId="1027FEA6" w14:textId="77777777" w:rsidR="003E3CF7" w:rsidRPr="001F7998" w:rsidRDefault="003E3CF7" w:rsidP="000011C9">
      <w:pPr>
        <w:jc w:val="both"/>
        <w:rPr>
          <w:rFonts w:ascii="Arial" w:hAnsi="Arial" w:cs="Arial"/>
          <w:kern w:val="0"/>
          <w:sz w:val="24"/>
          <w:szCs w:val="24"/>
        </w:rPr>
      </w:pPr>
    </w:p>
    <w:p w14:paraId="3F6B30C9" w14:textId="1A2BF151" w:rsidR="000011C9" w:rsidRPr="001F7998" w:rsidRDefault="000011C9" w:rsidP="000011C9">
      <w:pPr>
        <w:jc w:val="both"/>
        <w:rPr>
          <w:rFonts w:ascii="Arial" w:hAnsi="Arial" w:cs="Arial"/>
          <w:kern w:val="0"/>
          <w:sz w:val="24"/>
          <w:szCs w:val="24"/>
        </w:rPr>
      </w:pPr>
      <w:r w:rsidRPr="001F7998">
        <w:rPr>
          <w:rFonts w:ascii="Arial" w:hAnsi="Arial" w:cs="Arial"/>
          <w:kern w:val="0"/>
          <w:sz w:val="24"/>
          <w:szCs w:val="24"/>
        </w:rPr>
        <w:t xml:space="preserve">Prezentul Acord-Cadru de achiziție publică/sectorială de produse, (denumit în continuare „Acord-Cadru”), are la baza procedura de achiziție sectorială nr. </w:t>
      </w:r>
      <w:r w:rsidR="00683D82" w:rsidRPr="001F7998">
        <w:rPr>
          <w:rFonts w:ascii="Arial" w:hAnsi="Arial" w:cs="Arial"/>
          <w:kern w:val="0"/>
          <w:sz w:val="24"/>
          <w:szCs w:val="24"/>
        </w:rPr>
        <w:t xml:space="preserve">3885/2025 licitație deschisǎ </w:t>
      </w:r>
      <w:r w:rsidRPr="001F7998">
        <w:rPr>
          <w:rFonts w:ascii="Arial" w:hAnsi="Arial" w:cs="Arial"/>
          <w:kern w:val="0"/>
          <w:sz w:val="24"/>
          <w:szCs w:val="24"/>
        </w:rPr>
        <w:t>și s-a încheiat având în vedere prevederile din Legea nr. 99/2016 privind achizițiile sectoriale (denumită în continuare „Legea nr. 99/2016”), precum și orice alte prevederi legale emise în aplicarea acesteia</w:t>
      </w:r>
    </w:p>
    <w:p w14:paraId="0E3B63FE" w14:textId="0EC98C35" w:rsidR="000011C9" w:rsidRPr="00395792" w:rsidRDefault="000011C9" w:rsidP="000011C9">
      <w:pPr>
        <w:jc w:val="both"/>
        <w:rPr>
          <w:rFonts w:ascii="Arial" w:hAnsi="Arial" w:cs="Arial"/>
          <w:kern w:val="0"/>
          <w:sz w:val="24"/>
          <w:szCs w:val="24"/>
        </w:rPr>
      </w:pPr>
      <w:r w:rsidRPr="001F7998">
        <w:rPr>
          <w:rFonts w:ascii="Arial" w:hAnsi="Arial" w:cs="Arial"/>
          <w:kern w:val="0"/>
          <w:sz w:val="24"/>
          <w:szCs w:val="24"/>
        </w:rPr>
        <w:t>Încheiat în</w:t>
      </w:r>
    </w:p>
    <w:p w14:paraId="1777BA01" w14:textId="036634C7" w:rsidR="000011C9" w:rsidRPr="00395792" w:rsidRDefault="000011C9" w:rsidP="000011C9">
      <w:pPr>
        <w:jc w:val="both"/>
        <w:rPr>
          <w:rFonts w:ascii="Arial" w:hAnsi="Arial" w:cs="Arial"/>
          <w:b/>
          <w:bCs/>
          <w:kern w:val="0"/>
          <w:sz w:val="24"/>
          <w:szCs w:val="24"/>
        </w:rPr>
      </w:pPr>
      <w:r w:rsidRPr="00395792">
        <w:rPr>
          <w:rFonts w:ascii="Arial" w:hAnsi="Arial" w:cs="Arial"/>
          <w:b/>
          <w:bCs/>
          <w:kern w:val="0"/>
          <w:sz w:val="24"/>
          <w:szCs w:val="24"/>
        </w:rPr>
        <w:t>Părțile Acordului-cadru</w:t>
      </w:r>
    </w:p>
    <w:p w14:paraId="67276AB7" w14:textId="0A52CB64"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 xml:space="preserve">SOCIETATEA DE TRANSPORT BUCUREŞTI STB S.A., cu sediul în Bucureşti,  b-dul Dinicu Golescu, nr.1, sector 1, </w:t>
      </w:r>
      <w:r w:rsidR="00A655E3" w:rsidRPr="00395792">
        <w:rPr>
          <w:rFonts w:ascii="Arial" w:hAnsi="Arial" w:cs="Arial"/>
          <w:kern w:val="0"/>
          <w:sz w:val="24"/>
          <w:szCs w:val="24"/>
        </w:rPr>
        <w:t>e-mail: info@stb.ro</w:t>
      </w:r>
      <w:r w:rsidRPr="00395792">
        <w:rPr>
          <w:rFonts w:ascii="Arial" w:hAnsi="Arial" w:cs="Arial"/>
          <w:kern w:val="0"/>
          <w:sz w:val="24"/>
          <w:szCs w:val="24"/>
        </w:rPr>
        <w:t>, înregistrată la Registrul Comerţului cu nr.</w:t>
      </w:r>
      <w:r w:rsidR="005A28BA" w:rsidRPr="005A28BA">
        <w:t xml:space="preserve"> </w:t>
      </w:r>
      <w:r w:rsidR="005A28BA">
        <w:rPr>
          <w:rFonts w:ascii="Arial" w:hAnsi="Arial" w:cs="Arial"/>
          <w:sz w:val="24"/>
          <w:szCs w:val="24"/>
        </w:rPr>
        <w:t>J</w:t>
      </w:r>
      <w:r w:rsidR="005A28BA" w:rsidRPr="005A28BA">
        <w:rPr>
          <w:rFonts w:ascii="Arial" w:hAnsi="Arial" w:cs="Arial"/>
          <w:kern w:val="0"/>
          <w:sz w:val="24"/>
          <w:szCs w:val="24"/>
        </w:rPr>
        <w:t>1991000046408</w:t>
      </w:r>
      <w:r w:rsidRPr="00395792">
        <w:rPr>
          <w:rFonts w:ascii="Arial" w:hAnsi="Arial" w:cs="Arial"/>
          <w:kern w:val="0"/>
          <w:sz w:val="24"/>
          <w:szCs w:val="24"/>
        </w:rPr>
        <w:t xml:space="preserve">, cod unic de înregistrare RO1589886, cont nr. RO74 RNCB 0074 0036 9856 0001 deschis la BCR Sector 3 – Bucureşti, reprezentată prin </w:t>
      </w:r>
      <w:bookmarkStart w:id="0" w:name="_Hlk210123371"/>
      <w:r w:rsidR="00D85F22" w:rsidRPr="00395792">
        <w:rPr>
          <w:rFonts w:ascii="Arial" w:hAnsi="Arial" w:cs="Arial"/>
          <w:kern w:val="0"/>
          <w:sz w:val="24"/>
          <w:szCs w:val="24"/>
        </w:rPr>
        <w:t>Andrei Dinculescu Bighea</w:t>
      </w:r>
      <w:r w:rsidRPr="00395792">
        <w:rPr>
          <w:rFonts w:ascii="Arial" w:hAnsi="Arial" w:cs="Arial"/>
          <w:kern w:val="0"/>
          <w:sz w:val="24"/>
          <w:szCs w:val="24"/>
        </w:rPr>
        <w:t xml:space="preserve"> </w:t>
      </w:r>
      <w:bookmarkEnd w:id="0"/>
      <w:r w:rsidRPr="00395792">
        <w:rPr>
          <w:rFonts w:ascii="Arial" w:hAnsi="Arial" w:cs="Arial"/>
          <w:kern w:val="0"/>
          <w:sz w:val="24"/>
          <w:szCs w:val="24"/>
        </w:rPr>
        <w:t>- Director General şi Monica Ciocan - Director  Economic, în calitate de parte la Acordul-Cadru nr. ___________, numit în continuare “Promitentul-Achizitor”, pe de o parte,</w:t>
      </w:r>
    </w:p>
    <w:p w14:paraId="6E35CAB7" w14:textId="77777777"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Și</w:t>
      </w:r>
    </w:p>
    <w:p w14:paraId="20AEBF53" w14:textId="3D800589"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S.C. __</w:t>
      </w:r>
      <w:r w:rsidR="001F7998">
        <w:rPr>
          <w:rFonts w:ascii="Arial" w:hAnsi="Arial" w:cs="Arial"/>
          <w:kern w:val="0"/>
          <w:sz w:val="24"/>
          <w:szCs w:val="24"/>
        </w:rPr>
        <w:t>_____</w:t>
      </w:r>
      <w:r w:rsidRPr="00395792">
        <w:rPr>
          <w:rFonts w:ascii="Arial" w:hAnsi="Arial" w:cs="Arial"/>
          <w:kern w:val="0"/>
          <w:sz w:val="24"/>
          <w:szCs w:val="24"/>
        </w:rPr>
        <w:t>__ cu sediul în ___</w:t>
      </w:r>
      <w:r w:rsidR="001F7998">
        <w:rPr>
          <w:rFonts w:ascii="Arial" w:hAnsi="Arial" w:cs="Arial"/>
          <w:kern w:val="0"/>
          <w:sz w:val="24"/>
          <w:szCs w:val="24"/>
        </w:rPr>
        <w:t>_____</w:t>
      </w:r>
      <w:r w:rsidRPr="00395792">
        <w:rPr>
          <w:rFonts w:ascii="Arial" w:hAnsi="Arial" w:cs="Arial"/>
          <w:kern w:val="0"/>
          <w:sz w:val="24"/>
          <w:szCs w:val="24"/>
        </w:rPr>
        <w:t>_, nr. de înregistrare în Registrul Comerțului, telefon ___</w:t>
      </w:r>
      <w:r w:rsidR="001F7998">
        <w:rPr>
          <w:rFonts w:ascii="Arial" w:hAnsi="Arial" w:cs="Arial"/>
          <w:kern w:val="0"/>
          <w:sz w:val="24"/>
          <w:szCs w:val="24"/>
        </w:rPr>
        <w:t>____</w:t>
      </w:r>
      <w:r w:rsidRPr="00395792">
        <w:rPr>
          <w:rFonts w:ascii="Arial" w:hAnsi="Arial" w:cs="Arial"/>
          <w:kern w:val="0"/>
          <w:sz w:val="24"/>
          <w:szCs w:val="24"/>
        </w:rPr>
        <w:t>__, având CIF [</w:t>
      </w:r>
      <w:r w:rsidR="001F7998">
        <w:rPr>
          <w:rFonts w:ascii="Arial" w:hAnsi="Arial" w:cs="Arial"/>
          <w:kern w:val="0"/>
          <w:sz w:val="24"/>
          <w:szCs w:val="24"/>
        </w:rPr>
        <w:t>.....</w:t>
      </w:r>
      <w:r w:rsidRPr="00395792">
        <w:rPr>
          <w:rFonts w:ascii="Arial" w:hAnsi="Arial" w:cs="Arial"/>
          <w:kern w:val="0"/>
          <w:sz w:val="24"/>
          <w:szCs w:val="24"/>
        </w:rPr>
        <w:t>…], cont IBAN [</w:t>
      </w:r>
      <w:r w:rsidR="001F7998">
        <w:rPr>
          <w:rFonts w:ascii="Arial" w:hAnsi="Arial" w:cs="Arial"/>
          <w:kern w:val="0"/>
          <w:sz w:val="24"/>
          <w:szCs w:val="24"/>
        </w:rPr>
        <w:t>....</w:t>
      </w:r>
      <w:r w:rsidRPr="00395792">
        <w:rPr>
          <w:rFonts w:ascii="Arial" w:hAnsi="Arial" w:cs="Arial"/>
          <w:kern w:val="0"/>
          <w:sz w:val="24"/>
          <w:szCs w:val="24"/>
        </w:rPr>
        <w:t>…] deschis la […</w:t>
      </w:r>
      <w:r w:rsidR="001F7998">
        <w:rPr>
          <w:rFonts w:ascii="Arial" w:hAnsi="Arial" w:cs="Arial"/>
          <w:kern w:val="0"/>
          <w:sz w:val="24"/>
          <w:szCs w:val="24"/>
        </w:rPr>
        <w:t>....</w:t>
      </w:r>
      <w:r w:rsidRPr="00395792">
        <w:rPr>
          <w:rFonts w:ascii="Arial" w:hAnsi="Arial" w:cs="Arial"/>
          <w:kern w:val="0"/>
          <w:sz w:val="24"/>
          <w:szCs w:val="24"/>
        </w:rPr>
        <w:t>], reprezentată prin [</w:t>
      </w:r>
      <w:r w:rsidR="001F7998">
        <w:rPr>
          <w:rFonts w:ascii="Arial" w:hAnsi="Arial" w:cs="Arial"/>
          <w:kern w:val="0"/>
          <w:sz w:val="24"/>
          <w:szCs w:val="24"/>
        </w:rPr>
        <w:t>....</w:t>
      </w:r>
      <w:r w:rsidRPr="00395792">
        <w:rPr>
          <w:rFonts w:ascii="Arial" w:hAnsi="Arial" w:cs="Arial"/>
          <w:kern w:val="0"/>
          <w:sz w:val="24"/>
          <w:szCs w:val="24"/>
        </w:rPr>
        <w:t>…], având funcția […</w:t>
      </w:r>
      <w:r w:rsidR="001F7998">
        <w:rPr>
          <w:rFonts w:ascii="Arial" w:hAnsi="Arial" w:cs="Arial"/>
          <w:kern w:val="0"/>
          <w:sz w:val="24"/>
          <w:szCs w:val="24"/>
        </w:rPr>
        <w:t>.....</w:t>
      </w:r>
      <w:r w:rsidRPr="00395792">
        <w:rPr>
          <w:rFonts w:ascii="Arial" w:hAnsi="Arial" w:cs="Arial"/>
          <w:kern w:val="0"/>
          <w:sz w:val="24"/>
          <w:szCs w:val="24"/>
        </w:rPr>
        <w:t xml:space="preserve">], în calitate de </w:t>
      </w:r>
      <w:r w:rsidR="00AA73DA">
        <w:rPr>
          <w:rFonts w:ascii="Arial" w:hAnsi="Arial" w:cs="Arial"/>
          <w:kern w:val="0"/>
          <w:sz w:val="24"/>
          <w:szCs w:val="24"/>
        </w:rPr>
        <w:t>parte</w:t>
      </w:r>
      <w:r w:rsidRPr="00395792">
        <w:rPr>
          <w:rFonts w:ascii="Arial" w:hAnsi="Arial" w:cs="Arial"/>
          <w:kern w:val="0"/>
          <w:sz w:val="24"/>
          <w:szCs w:val="24"/>
        </w:rPr>
        <w:t xml:space="preserve"> în Acordul-Cadru nr. [</w:t>
      </w:r>
      <w:r w:rsidR="001F7998">
        <w:rPr>
          <w:rFonts w:ascii="Arial" w:hAnsi="Arial" w:cs="Arial"/>
          <w:kern w:val="0"/>
          <w:sz w:val="24"/>
          <w:szCs w:val="24"/>
        </w:rPr>
        <w:t>.....</w:t>
      </w:r>
      <w:r w:rsidRPr="00395792">
        <w:rPr>
          <w:rFonts w:ascii="Arial" w:hAnsi="Arial" w:cs="Arial"/>
          <w:kern w:val="0"/>
          <w:sz w:val="24"/>
          <w:szCs w:val="24"/>
        </w:rPr>
        <w:t xml:space="preserve">…], numit în continuare “Promitentul-Furnizor”, </w:t>
      </w:r>
    </w:p>
    <w:p w14:paraId="6AEE9BE8" w14:textId="77777777"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Pe de altă parte,</w:t>
      </w:r>
    </w:p>
    <w:p w14:paraId="5EDFFB6E" w14:textId="77777777"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Fiecare denumit în continuare ”Parte” și împreună ”Părți”;</w:t>
      </w:r>
    </w:p>
    <w:p w14:paraId="51BD9762" w14:textId="77777777" w:rsidR="000011C9" w:rsidRPr="00395792" w:rsidRDefault="000011C9" w:rsidP="000011C9">
      <w:pPr>
        <w:jc w:val="both"/>
        <w:rPr>
          <w:rFonts w:ascii="Arial" w:hAnsi="Arial" w:cs="Arial"/>
          <w:kern w:val="0"/>
          <w:sz w:val="24"/>
          <w:szCs w:val="24"/>
        </w:rPr>
      </w:pPr>
    </w:p>
    <w:p w14:paraId="71655E12" w14:textId="06A0302F" w:rsidR="000011C9" w:rsidRPr="00395792" w:rsidRDefault="000011C9" w:rsidP="000011C9">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CAPITOLUL 1 – INTERPRETAREA ACORDULUI-CADRU ȘI A CONTRACTULUI SUBSECVENT</w:t>
      </w:r>
    </w:p>
    <w:p w14:paraId="58D6BFB7" w14:textId="0FBA753C" w:rsidR="000011C9" w:rsidRPr="00395792" w:rsidRDefault="000011C9" w:rsidP="000011C9">
      <w:pPr>
        <w:pStyle w:val="ListParagraph"/>
        <w:numPr>
          <w:ilvl w:val="1"/>
          <w:numId w:val="1"/>
        </w:numPr>
        <w:jc w:val="both"/>
        <w:rPr>
          <w:rFonts w:ascii="Arial" w:hAnsi="Arial" w:cs="Arial"/>
          <w:b/>
          <w:bCs/>
          <w:kern w:val="0"/>
          <w:sz w:val="24"/>
          <w:szCs w:val="24"/>
        </w:rPr>
      </w:pPr>
      <w:r w:rsidRPr="00395792">
        <w:rPr>
          <w:rFonts w:ascii="Arial" w:hAnsi="Arial" w:cs="Arial"/>
          <w:b/>
          <w:bCs/>
          <w:kern w:val="0"/>
          <w:sz w:val="24"/>
          <w:szCs w:val="24"/>
        </w:rPr>
        <w:t>Definiții</w:t>
      </w:r>
    </w:p>
    <w:p w14:paraId="4185ADF7" w14:textId="77777777"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În prezentul Acord-Cadru următorii termeni vor fi interpretați astfel:</w:t>
      </w:r>
    </w:p>
    <w:p w14:paraId="406FB871" w14:textId="7D938AEE"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Acord-cadru – reprezintă înțelegerea scrisă Promitentul- Achizitor și Promitentul-Furnizor prin care se stabilesc termenii și condițiile care vor guverna atribuirea și derularea contractelor subsecvente ce urmează a fi încheiate de către Promitentul-Achizitor în baza prevederilor Acordului-cadru, precum şi a tuturor anexelor sale.</w:t>
      </w:r>
    </w:p>
    <w:p w14:paraId="1903AD7B" w14:textId="66781364"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Act Adițional – document prin care se modifică termenii și condițiile prezentului Acord-cadru, în condițiile Legii nr. 99/2016 privind achizițiile publice, cu modificările și completările ulterioare.</w:t>
      </w:r>
    </w:p>
    <w:p w14:paraId="3D2306C6" w14:textId="4666AE8D"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Cazul fortuit – Eveniment care nu poate fi prevăzut și nici împiedicat de către cel care ar fi fost chemat să răspundă dacă evenimentul nu s-ar fi produs.</w:t>
      </w:r>
    </w:p>
    <w:p w14:paraId="03C7B186" w14:textId="335316A1"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Contract Subsecvent – contractul încheiat între Promitentul-Achizitor în calitate de „Entitate contractantă” și Promitentul Furnizor, în calitate de „Contractant”.</w:t>
      </w:r>
    </w:p>
    <w:p w14:paraId="1EF2221F" w14:textId="3B923780"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Contractant - Promitentul-Furnizor semnatar al Acordului-cadru, parte semnatară a Contractului Subsecvent atribuit în baza Acordului-cadru.</w:t>
      </w:r>
    </w:p>
    <w:p w14:paraId="4A13BAD4" w14:textId="0FA10ABB"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71F3405D" w14:textId="77777777" w:rsidR="000011C9" w:rsidRPr="00395792" w:rsidRDefault="000011C9" w:rsidP="000011C9">
      <w:pPr>
        <w:pStyle w:val="ListParagraph"/>
        <w:ind w:left="360"/>
        <w:jc w:val="both"/>
        <w:rPr>
          <w:rFonts w:ascii="Arial" w:hAnsi="Arial" w:cs="Arial"/>
          <w:kern w:val="0"/>
          <w:sz w:val="24"/>
          <w:szCs w:val="24"/>
        </w:rPr>
      </w:pPr>
      <w:r w:rsidRPr="00395792">
        <w:rPr>
          <w:rFonts w:ascii="Arial" w:hAnsi="Arial" w:cs="Arial"/>
          <w:kern w:val="0"/>
          <w:sz w:val="24"/>
          <w:szCs w:val="24"/>
        </w:rPr>
        <w:t xml:space="preserve">Defectele/neconformitățile/defecțiunile includ și neconformități ale Serviciilor incidentale și/sau defecțiuni/vicii ale Lucrărilor/operațiunilor incidentale cu privire la </w:t>
      </w:r>
      <w:r w:rsidRPr="00395792">
        <w:rPr>
          <w:rFonts w:ascii="Arial" w:hAnsi="Arial" w:cs="Arial"/>
          <w:kern w:val="0"/>
          <w:sz w:val="24"/>
          <w:szCs w:val="24"/>
        </w:rPr>
        <w:lastRenderedPageBreak/>
        <w:t>amplasarea/instalarea Produselor, dacă și cum este cazul dar și viciile aparente cât și viciile ascunse ale Produselor care fac obiectul prezentului Contract, după caz</w:t>
      </w:r>
    </w:p>
    <w:p w14:paraId="1BF91876" w14:textId="6DD815A0"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E2C3744" w14:textId="75B18433"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Dispoziție - document scris(ă) emis(ă) de Entitatea contractantă în executarea Contractului și cu respectarea prevederilor acestuia, în limitele Legii nr. 99/2016, și a normelor de aplicare a acesteia.</w:t>
      </w:r>
    </w:p>
    <w:p w14:paraId="415101B9" w14:textId="067EA8B0"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Forță majoră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BBBDDC3" w14:textId="2D50682B"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Întârziere - orice eșec al Contractantului sau al Autorității/entității contractante de a executa orice obligații contractuale în termenul convenit.</w:t>
      </w:r>
    </w:p>
    <w:p w14:paraId="51376D96" w14:textId="683619B8"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În scris (scris) –  orice ansamblu de cuvinte sau cifre care poate fi citit, reprodus și comunicat ulterior, stocat pe suport de hârtie, inclusiv informații transmise și stocate prin Mijloace electronice de comunicare în cadrul Contractului.</w:t>
      </w:r>
    </w:p>
    <w:p w14:paraId="5673F4F9" w14:textId="3960792E"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Penalitate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3989DA5C" w14:textId="6E7FB864"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Personalul Promitentului-Furnizor – persoanele desemnate de către Contractant sau de către oricare dintre Subcontractanți pentru îndeplinirea Contractului.</w:t>
      </w:r>
    </w:p>
    <w:p w14:paraId="788AD675" w14:textId="102B0632"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Preț - prețul plătibil Contractantului de către Entitatea contractantă, în baza și în conformitate cu prevederile Contractului Subsecvent, a ofertei Contractantului și a documentației de atribuire, pentru îndeplinirea integrală și corespunzătoare a tuturor obligațiilor asumate prin Contract.</w:t>
      </w:r>
    </w:p>
    <w:p w14:paraId="01523AF2" w14:textId="612660C6"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Prejudiciu – paguba produsă uneia dintre părţi de către cealaltă parte prin neexecutarea/ executarea necorespunzătoare ori cu întârziere a obligațiilor stabilite prin contractul subsecvent.</w:t>
      </w:r>
    </w:p>
    <w:p w14:paraId="4AAC13E1" w14:textId="2DD7204A"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Procesul verbal de Recepție – documentul prin care sunt acceptate Produsele furnizate, întocmit de Contractant și semnat de Entitatea contractantă, prin care aceasta din urmă confirmă furnizarea Produselor în mod corespunzător de către Contractant și că acestea au fost acceptate din punct de vedere calitativ și cantitativ de către Entitatea contractantă.</w:t>
      </w:r>
    </w:p>
    <w:p w14:paraId="468380E5" w14:textId="2907617F"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Recepție - reprezintă operațiunea prin care Entitatea contractantă își exprimă acceptarea cantitativă și calitativă față de produsele furnizate în cadrul contractului de achiziție sectorială și pe baza căreia efectuează plata.</w:t>
      </w:r>
    </w:p>
    <w:p w14:paraId="3DF4B48C" w14:textId="0371D299"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zi de duminică sau o sâmbătă, termenul se încheie la expirarea ultimei ore a următoarei zile lucrătoare.</w:t>
      </w:r>
    </w:p>
    <w:p w14:paraId="6FBF3327" w14:textId="57A2B075" w:rsidR="000011C9" w:rsidRPr="00395792" w:rsidRDefault="000011C9" w:rsidP="000011C9">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lastRenderedPageBreak/>
        <w:t>Zile – zile calendaristice, cu excepția situațiilor în care se prevede expres că sunt zile lucrătoare</w:t>
      </w:r>
    </w:p>
    <w:p w14:paraId="38C2661F" w14:textId="14014AC0" w:rsidR="00A118A0" w:rsidRPr="00395792" w:rsidRDefault="00A118A0" w:rsidP="00A118A0">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 xml:space="preserve">Destinație finală - locul unde </w:t>
      </w:r>
      <w:r w:rsidR="00737CD5">
        <w:rPr>
          <w:rFonts w:ascii="Arial" w:hAnsi="Arial" w:cs="Arial"/>
          <w:kern w:val="0"/>
          <w:sz w:val="24"/>
          <w:szCs w:val="24"/>
        </w:rPr>
        <w:t>Promitentul-Furnizor</w:t>
      </w:r>
      <w:r w:rsidRPr="00395792">
        <w:rPr>
          <w:rFonts w:ascii="Arial" w:hAnsi="Arial" w:cs="Arial"/>
          <w:kern w:val="0"/>
          <w:sz w:val="24"/>
          <w:szCs w:val="24"/>
        </w:rPr>
        <w:t xml:space="preserve"> are obligația de a furniza produsele - franco statiile de alimentare ce fac parte din sistemul de monitorizare și alimentare cu carburant, aparținând </w:t>
      </w:r>
      <w:r w:rsidR="00737CD5">
        <w:rPr>
          <w:rFonts w:ascii="Arial" w:hAnsi="Arial" w:cs="Arial"/>
          <w:kern w:val="0"/>
          <w:sz w:val="24"/>
          <w:szCs w:val="24"/>
        </w:rPr>
        <w:t>Promitentului-Achizitor</w:t>
      </w:r>
      <w:r w:rsidRPr="00395792">
        <w:rPr>
          <w:rFonts w:ascii="Arial" w:hAnsi="Arial" w:cs="Arial"/>
          <w:kern w:val="0"/>
          <w:sz w:val="24"/>
          <w:szCs w:val="24"/>
        </w:rPr>
        <w:t xml:space="preserve"> conform indicatiilor din anexa 2 din Acordul Cadru</w:t>
      </w:r>
      <w:r w:rsidR="00737CD5">
        <w:rPr>
          <w:rFonts w:ascii="Arial" w:hAnsi="Arial" w:cs="Arial"/>
          <w:kern w:val="0"/>
          <w:sz w:val="24"/>
          <w:szCs w:val="24"/>
        </w:rPr>
        <w:t>,</w:t>
      </w:r>
      <w:r w:rsidRPr="00395792">
        <w:rPr>
          <w:rFonts w:ascii="Arial" w:hAnsi="Arial" w:cs="Arial"/>
          <w:kern w:val="0"/>
          <w:sz w:val="24"/>
          <w:szCs w:val="24"/>
        </w:rPr>
        <w:t xml:space="preserve"> respectiv statiile proprii sau ale partenerilor in cazul livrarilor pe baza de card;</w:t>
      </w:r>
    </w:p>
    <w:p w14:paraId="14D483E3" w14:textId="001AC215" w:rsidR="00A118A0" w:rsidRPr="00395792" w:rsidRDefault="00A118A0" w:rsidP="00A118A0">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 xml:space="preserve">stație de alimentare cu carburant - spațiul, impreună cu ansamblul echipamentelor utilizate la  alimentarea cu combustibil a autovehiculelor Entitatii Contractante. </w:t>
      </w:r>
    </w:p>
    <w:p w14:paraId="37D46006" w14:textId="77777777" w:rsidR="00A118A0" w:rsidRPr="00395792" w:rsidRDefault="00A118A0" w:rsidP="00A118A0">
      <w:pPr>
        <w:pStyle w:val="ListParagraph"/>
        <w:numPr>
          <w:ilvl w:val="0"/>
          <w:numId w:val="15"/>
        </w:numPr>
        <w:jc w:val="both"/>
        <w:rPr>
          <w:rFonts w:ascii="Arial" w:hAnsi="Arial" w:cs="Arial"/>
          <w:kern w:val="0"/>
          <w:sz w:val="24"/>
          <w:szCs w:val="24"/>
        </w:rPr>
      </w:pPr>
      <w:r w:rsidRPr="00395792">
        <w:rPr>
          <w:rFonts w:ascii="Arial" w:hAnsi="Arial" w:cs="Arial"/>
          <w:kern w:val="0"/>
          <w:sz w:val="24"/>
          <w:szCs w:val="24"/>
        </w:rPr>
        <w:t>statie de alimentare cu carburant in reteaua __________ - statie de alimentare cu carburant in reteaua ___________.</w:t>
      </w:r>
    </w:p>
    <w:p w14:paraId="44A78067" w14:textId="77777777" w:rsidR="00A118A0" w:rsidRPr="00395792" w:rsidRDefault="00A118A0" w:rsidP="00A118A0">
      <w:pPr>
        <w:pStyle w:val="ListParagraph"/>
        <w:ind w:left="360"/>
        <w:jc w:val="both"/>
        <w:rPr>
          <w:rFonts w:ascii="Arial" w:hAnsi="Arial" w:cs="Arial"/>
          <w:kern w:val="0"/>
          <w:sz w:val="24"/>
          <w:szCs w:val="24"/>
        </w:rPr>
      </w:pPr>
    </w:p>
    <w:p w14:paraId="151A4646" w14:textId="6BFAED7E" w:rsidR="000011C9" w:rsidRPr="00395792" w:rsidRDefault="000011C9" w:rsidP="002472ED">
      <w:pPr>
        <w:pStyle w:val="ListParagraph"/>
        <w:numPr>
          <w:ilvl w:val="1"/>
          <w:numId w:val="1"/>
        </w:numPr>
        <w:ind w:left="431" w:hanging="431"/>
        <w:jc w:val="both"/>
        <w:rPr>
          <w:rFonts w:ascii="Arial" w:hAnsi="Arial" w:cs="Arial"/>
          <w:b/>
          <w:bCs/>
          <w:kern w:val="0"/>
          <w:sz w:val="24"/>
          <w:szCs w:val="24"/>
        </w:rPr>
      </w:pPr>
      <w:bookmarkStart w:id="1" w:name="_Hlk158891882"/>
      <w:r w:rsidRPr="00395792">
        <w:rPr>
          <w:rFonts w:ascii="Arial" w:hAnsi="Arial" w:cs="Arial"/>
          <w:b/>
          <w:bCs/>
          <w:kern w:val="0"/>
          <w:sz w:val="24"/>
          <w:szCs w:val="24"/>
        </w:rPr>
        <w:t>Documentele contractului</w:t>
      </w:r>
    </w:p>
    <w:p w14:paraId="2C069C82" w14:textId="4B37295B" w:rsidR="000011C9" w:rsidRPr="004652BE" w:rsidRDefault="000011C9" w:rsidP="002472ED">
      <w:pPr>
        <w:pStyle w:val="ListParagraph"/>
        <w:widowControl w:val="0"/>
        <w:numPr>
          <w:ilvl w:val="2"/>
          <w:numId w:val="1"/>
        </w:numPr>
        <w:ind w:left="505" w:hanging="505"/>
        <w:jc w:val="both"/>
        <w:rPr>
          <w:rFonts w:ascii="Arial" w:hAnsi="Arial" w:cs="Arial"/>
          <w:kern w:val="0"/>
          <w:sz w:val="24"/>
          <w:szCs w:val="24"/>
        </w:rPr>
      </w:pPr>
      <w:r w:rsidRPr="00395792">
        <w:rPr>
          <w:rFonts w:ascii="Arial" w:hAnsi="Arial" w:cs="Arial"/>
          <w:kern w:val="0"/>
          <w:sz w:val="24"/>
          <w:szCs w:val="24"/>
        </w:rPr>
        <w:t xml:space="preserve">Anexele Acordului-Cadru, documente care fac parte integrantă din cuprinsul acestuia sunt </w:t>
      </w:r>
      <w:r w:rsidRPr="004652BE">
        <w:rPr>
          <w:rFonts w:ascii="Arial" w:hAnsi="Arial" w:cs="Arial"/>
          <w:kern w:val="0"/>
          <w:sz w:val="24"/>
          <w:szCs w:val="24"/>
        </w:rPr>
        <w:t>următoarele:</w:t>
      </w:r>
    </w:p>
    <w:p w14:paraId="14AF0018" w14:textId="58E01578" w:rsidR="000011C9" w:rsidRPr="004652BE" w:rsidRDefault="000011C9" w:rsidP="00205C8E">
      <w:pPr>
        <w:pStyle w:val="ListParagraph"/>
        <w:numPr>
          <w:ilvl w:val="2"/>
          <w:numId w:val="17"/>
        </w:numPr>
        <w:jc w:val="both"/>
        <w:rPr>
          <w:rFonts w:ascii="Arial" w:hAnsi="Arial" w:cs="Arial"/>
          <w:kern w:val="0"/>
          <w:sz w:val="24"/>
          <w:szCs w:val="24"/>
        </w:rPr>
      </w:pPr>
      <w:r w:rsidRPr="004652BE">
        <w:rPr>
          <w:rFonts w:ascii="Arial" w:hAnsi="Arial" w:cs="Arial"/>
          <w:kern w:val="0"/>
          <w:sz w:val="24"/>
          <w:szCs w:val="24"/>
        </w:rPr>
        <w:t xml:space="preserve">Caietul de sarcini </w:t>
      </w:r>
      <w:r w:rsidR="00FF6DEA" w:rsidRPr="004652BE">
        <w:rPr>
          <w:rFonts w:ascii="Arial" w:hAnsi="Arial" w:cs="Arial"/>
          <w:kern w:val="0"/>
          <w:sz w:val="24"/>
          <w:szCs w:val="24"/>
        </w:rPr>
        <w:t>MCH61</w:t>
      </w:r>
      <w:r w:rsidRPr="004652BE">
        <w:rPr>
          <w:rFonts w:ascii="Arial" w:hAnsi="Arial" w:cs="Arial"/>
          <w:kern w:val="0"/>
          <w:sz w:val="24"/>
          <w:szCs w:val="24"/>
        </w:rPr>
        <w:t>, inclusiv răspunsurile publicate/ transmise de Entitatea Contractantă şi/sau măsurile de remediere aplicate până la depunerea ofertelor ce privesc aspectele tehnice şi/sau financiare, aferentă anunțului de participare publicat în SEAP sub nr. _______/ __________.</w:t>
      </w:r>
    </w:p>
    <w:p w14:paraId="18A35C88" w14:textId="05C982DD" w:rsidR="000011C9" w:rsidRPr="004652BE" w:rsidRDefault="000011C9" w:rsidP="00205C8E">
      <w:pPr>
        <w:pStyle w:val="ListParagraph"/>
        <w:numPr>
          <w:ilvl w:val="2"/>
          <w:numId w:val="17"/>
        </w:numPr>
        <w:jc w:val="both"/>
        <w:rPr>
          <w:rFonts w:ascii="Arial" w:hAnsi="Arial" w:cs="Arial"/>
          <w:kern w:val="0"/>
          <w:sz w:val="24"/>
          <w:szCs w:val="24"/>
        </w:rPr>
      </w:pPr>
      <w:r w:rsidRPr="004652BE">
        <w:rPr>
          <w:rFonts w:ascii="Arial" w:hAnsi="Arial" w:cs="Arial"/>
          <w:kern w:val="0"/>
          <w:sz w:val="24"/>
          <w:szCs w:val="24"/>
        </w:rPr>
        <w:t>Oferta Promitentului-Furnizor (incluzând propunerea tehnică și cea financiară depusă în vederea încheierii acordului-cadru</w:t>
      </w:r>
      <w:r w:rsidR="00B34F89" w:rsidRPr="004652BE">
        <w:rPr>
          <w:rFonts w:ascii="Arial" w:hAnsi="Arial" w:cs="Arial"/>
          <w:kern w:val="0"/>
          <w:sz w:val="24"/>
          <w:szCs w:val="24"/>
        </w:rPr>
        <w:t>)</w:t>
      </w:r>
      <w:r w:rsidRPr="004652BE">
        <w:rPr>
          <w:rFonts w:ascii="Arial" w:hAnsi="Arial" w:cs="Arial"/>
          <w:kern w:val="0"/>
          <w:sz w:val="24"/>
          <w:szCs w:val="24"/>
        </w:rPr>
        <w:t>;</w:t>
      </w:r>
    </w:p>
    <w:p w14:paraId="5D004985" w14:textId="09F0D367" w:rsidR="00B23A0C" w:rsidRPr="004652BE" w:rsidRDefault="00B23A0C" w:rsidP="00205C8E">
      <w:pPr>
        <w:pStyle w:val="ListParagraph"/>
        <w:numPr>
          <w:ilvl w:val="2"/>
          <w:numId w:val="17"/>
        </w:numPr>
        <w:jc w:val="both"/>
        <w:rPr>
          <w:rFonts w:ascii="Arial" w:hAnsi="Arial" w:cs="Arial"/>
          <w:kern w:val="0"/>
          <w:sz w:val="24"/>
          <w:szCs w:val="24"/>
        </w:rPr>
      </w:pPr>
      <w:bookmarkStart w:id="2" w:name="_Hlk158892067"/>
      <w:r w:rsidRPr="004652BE">
        <w:rPr>
          <w:rFonts w:ascii="Arial" w:hAnsi="Arial" w:cs="Arial"/>
          <w:kern w:val="0"/>
          <w:sz w:val="24"/>
          <w:szCs w:val="24"/>
        </w:rPr>
        <w:t xml:space="preserve">Centralizatorul preţurilor contractului şi valorilor aferente structurii achiziţiei, pe preţuri unitare şi cantităţi – Anexa nr. </w:t>
      </w:r>
      <w:r w:rsidR="00CB09D9" w:rsidRPr="004652BE">
        <w:rPr>
          <w:rFonts w:ascii="Arial" w:hAnsi="Arial" w:cs="Arial"/>
          <w:kern w:val="0"/>
          <w:sz w:val="24"/>
          <w:szCs w:val="24"/>
        </w:rPr>
        <w:t>1</w:t>
      </w:r>
      <w:r w:rsidRPr="004652BE">
        <w:rPr>
          <w:rFonts w:ascii="Arial" w:hAnsi="Arial" w:cs="Arial"/>
          <w:kern w:val="0"/>
          <w:sz w:val="24"/>
          <w:szCs w:val="24"/>
        </w:rPr>
        <w:t xml:space="preserve"> la acordul-cadru;</w:t>
      </w:r>
      <w:bookmarkEnd w:id="2"/>
    </w:p>
    <w:p w14:paraId="04CDAE52" w14:textId="66E66984" w:rsidR="008E44DF" w:rsidRPr="004652BE" w:rsidRDefault="008E44DF" w:rsidP="00205C8E">
      <w:pPr>
        <w:pStyle w:val="ListParagraph"/>
        <w:numPr>
          <w:ilvl w:val="2"/>
          <w:numId w:val="17"/>
        </w:numPr>
        <w:jc w:val="both"/>
        <w:rPr>
          <w:rFonts w:ascii="Arial" w:hAnsi="Arial" w:cs="Arial"/>
          <w:kern w:val="0"/>
          <w:sz w:val="24"/>
          <w:szCs w:val="24"/>
        </w:rPr>
      </w:pPr>
      <w:r w:rsidRPr="004652BE">
        <w:rPr>
          <w:rFonts w:ascii="Arial" w:hAnsi="Arial" w:cs="Arial"/>
          <w:kern w:val="0"/>
          <w:sz w:val="24"/>
          <w:szCs w:val="24"/>
        </w:rPr>
        <w:t>Unitatile S.T.B. S.A. detinatoare de statii si sistemul de alimentare cu carburant cu locatia unde se va livra motorina</w:t>
      </w:r>
      <w:r w:rsidRPr="004652BE">
        <w:t xml:space="preserve"> </w:t>
      </w:r>
      <w:r w:rsidRPr="004652BE">
        <w:rPr>
          <w:rFonts w:ascii="Arial" w:hAnsi="Arial" w:cs="Arial"/>
          <w:sz w:val="24"/>
          <w:szCs w:val="24"/>
        </w:rPr>
        <w:t xml:space="preserve">– </w:t>
      </w:r>
      <w:r w:rsidRPr="004652BE">
        <w:rPr>
          <w:rFonts w:ascii="Arial" w:hAnsi="Arial" w:cs="Arial"/>
          <w:kern w:val="0"/>
          <w:sz w:val="24"/>
          <w:szCs w:val="24"/>
        </w:rPr>
        <w:t>Anexa nr. 2 la acordul-cadru;</w:t>
      </w:r>
    </w:p>
    <w:p w14:paraId="4E218FA4" w14:textId="3507095E" w:rsidR="000011C9" w:rsidRPr="004652BE" w:rsidRDefault="000011C9" w:rsidP="00205C8E">
      <w:pPr>
        <w:pStyle w:val="ListParagraph"/>
        <w:numPr>
          <w:ilvl w:val="2"/>
          <w:numId w:val="17"/>
        </w:numPr>
        <w:jc w:val="both"/>
        <w:rPr>
          <w:rFonts w:ascii="Arial" w:hAnsi="Arial" w:cs="Arial"/>
          <w:kern w:val="0"/>
          <w:sz w:val="24"/>
          <w:szCs w:val="24"/>
        </w:rPr>
      </w:pPr>
      <w:r w:rsidRPr="004652BE">
        <w:rPr>
          <w:rFonts w:ascii="Arial" w:hAnsi="Arial" w:cs="Arial"/>
          <w:kern w:val="0"/>
          <w:sz w:val="24"/>
          <w:szCs w:val="24"/>
        </w:rPr>
        <w:t>Acordul de Asociere (dacă este cazul);</w:t>
      </w:r>
    </w:p>
    <w:p w14:paraId="7890764B" w14:textId="692FFDDD" w:rsidR="000011C9" w:rsidRPr="004652BE" w:rsidRDefault="000011C9" w:rsidP="00205C8E">
      <w:pPr>
        <w:pStyle w:val="ListParagraph"/>
        <w:numPr>
          <w:ilvl w:val="2"/>
          <w:numId w:val="17"/>
        </w:numPr>
        <w:jc w:val="both"/>
        <w:rPr>
          <w:rFonts w:ascii="Arial" w:hAnsi="Arial" w:cs="Arial"/>
          <w:kern w:val="0"/>
          <w:sz w:val="24"/>
          <w:szCs w:val="24"/>
        </w:rPr>
      </w:pPr>
      <w:r w:rsidRPr="004652BE">
        <w:rPr>
          <w:rFonts w:ascii="Arial" w:hAnsi="Arial" w:cs="Arial"/>
          <w:kern w:val="0"/>
          <w:sz w:val="24"/>
          <w:szCs w:val="24"/>
        </w:rPr>
        <w:t>Angajamentul ferm de susținere din partea unui terț (dacă este cazul).</w:t>
      </w:r>
    </w:p>
    <w:bookmarkEnd w:id="1"/>
    <w:p w14:paraId="591714C7" w14:textId="2838CED0" w:rsidR="000011C9" w:rsidRPr="004652BE" w:rsidRDefault="000011C9" w:rsidP="000B743B">
      <w:pPr>
        <w:pStyle w:val="ListParagraph"/>
        <w:widowControl w:val="0"/>
        <w:numPr>
          <w:ilvl w:val="1"/>
          <w:numId w:val="1"/>
        </w:numPr>
        <w:ind w:left="431" w:hanging="431"/>
        <w:jc w:val="both"/>
        <w:rPr>
          <w:rFonts w:ascii="Arial" w:hAnsi="Arial" w:cs="Arial"/>
          <w:b/>
          <w:bCs/>
          <w:kern w:val="0"/>
          <w:sz w:val="24"/>
          <w:szCs w:val="24"/>
        </w:rPr>
      </w:pPr>
      <w:r w:rsidRPr="004652BE">
        <w:rPr>
          <w:rFonts w:ascii="Arial" w:hAnsi="Arial" w:cs="Arial"/>
          <w:b/>
          <w:bCs/>
          <w:kern w:val="0"/>
          <w:sz w:val="24"/>
          <w:szCs w:val="24"/>
        </w:rPr>
        <w:t>Ordinea de prioritate a documentelor</w:t>
      </w:r>
    </w:p>
    <w:p w14:paraId="6585081B" w14:textId="77777777" w:rsidR="000011C9" w:rsidRPr="004652BE" w:rsidRDefault="000011C9" w:rsidP="000B743B">
      <w:pPr>
        <w:jc w:val="both"/>
        <w:rPr>
          <w:rFonts w:ascii="Arial" w:hAnsi="Arial" w:cs="Arial"/>
          <w:kern w:val="0"/>
          <w:sz w:val="24"/>
          <w:szCs w:val="24"/>
        </w:rPr>
      </w:pPr>
      <w:r w:rsidRPr="004652BE">
        <w:rPr>
          <w:rFonts w:ascii="Arial" w:hAnsi="Arial" w:cs="Arial"/>
          <w:kern w:val="0"/>
          <w:sz w:val="24"/>
          <w:szCs w:val="24"/>
        </w:rPr>
        <w:t>În cazul unui conflict între diferite prevederi din prezentul Acord-Cadru și anexele acestuia, următoarele reguli devin aplicabile:</w:t>
      </w:r>
    </w:p>
    <w:p w14:paraId="3B94F0A4" w14:textId="47AAE4F1" w:rsidR="000011C9" w:rsidRPr="00395792" w:rsidRDefault="000011C9" w:rsidP="000B743B">
      <w:pPr>
        <w:pStyle w:val="ListParagraph"/>
        <w:numPr>
          <w:ilvl w:val="2"/>
          <w:numId w:val="18"/>
        </w:numPr>
        <w:jc w:val="both"/>
        <w:rPr>
          <w:rFonts w:ascii="Arial" w:hAnsi="Arial" w:cs="Arial"/>
          <w:kern w:val="0"/>
          <w:sz w:val="24"/>
          <w:szCs w:val="24"/>
        </w:rPr>
      </w:pPr>
      <w:r w:rsidRPr="004652BE">
        <w:rPr>
          <w:rFonts w:ascii="Arial" w:hAnsi="Arial" w:cs="Arial"/>
          <w:kern w:val="0"/>
          <w:sz w:val="24"/>
          <w:szCs w:val="24"/>
        </w:rPr>
        <w:t>prevederile incluse în Acordul-cadru au prioritate față de cele</w:t>
      </w:r>
      <w:r w:rsidRPr="00395792">
        <w:rPr>
          <w:rFonts w:ascii="Arial" w:hAnsi="Arial" w:cs="Arial"/>
          <w:kern w:val="0"/>
          <w:sz w:val="24"/>
          <w:szCs w:val="24"/>
        </w:rPr>
        <w:t xml:space="preserve"> din Contractul Subsecvent</w:t>
      </w:r>
    </w:p>
    <w:p w14:paraId="5BE08E94" w14:textId="313EAF68" w:rsidR="000011C9" w:rsidRPr="00395792" w:rsidRDefault="000011C9" w:rsidP="000B743B">
      <w:pPr>
        <w:pStyle w:val="ListParagraph"/>
        <w:numPr>
          <w:ilvl w:val="2"/>
          <w:numId w:val="18"/>
        </w:numPr>
        <w:jc w:val="both"/>
        <w:rPr>
          <w:rFonts w:ascii="Arial" w:hAnsi="Arial" w:cs="Arial"/>
          <w:kern w:val="0"/>
          <w:sz w:val="24"/>
          <w:szCs w:val="24"/>
        </w:rPr>
      </w:pPr>
      <w:r w:rsidRPr="00395792">
        <w:rPr>
          <w:rFonts w:ascii="Arial" w:hAnsi="Arial" w:cs="Arial"/>
          <w:kern w:val="0"/>
          <w:sz w:val="24"/>
          <w:szCs w:val="24"/>
        </w:rPr>
        <w:t>prevederile incluse în Contractul Subsecvent au prioritate față de cele incluse în alte anexe cu excepția Acordului-Cadru în care se aplică dispozițiile lit. a);</w:t>
      </w:r>
    </w:p>
    <w:p w14:paraId="50CABD26" w14:textId="7A1B2C5D" w:rsidR="000011C9" w:rsidRPr="00395792" w:rsidRDefault="000011C9" w:rsidP="000B743B">
      <w:pPr>
        <w:pStyle w:val="ListParagraph"/>
        <w:numPr>
          <w:ilvl w:val="2"/>
          <w:numId w:val="18"/>
        </w:numPr>
        <w:jc w:val="both"/>
        <w:rPr>
          <w:rFonts w:ascii="Arial" w:hAnsi="Arial" w:cs="Arial"/>
          <w:kern w:val="0"/>
          <w:sz w:val="24"/>
          <w:szCs w:val="24"/>
        </w:rPr>
      </w:pPr>
      <w:r w:rsidRPr="00395792">
        <w:rPr>
          <w:rFonts w:ascii="Arial" w:hAnsi="Arial" w:cs="Arial"/>
          <w:kern w:val="0"/>
          <w:sz w:val="24"/>
          <w:szCs w:val="24"/>
        </w:rPr>
        <w:t>prevederile Caietului de sarcini au prioritate față de prevederile din Oferta depusă de către Promitentul-Furnizor.</w:t>
      </w:r>
    </w:p>
    <w:p w14:paraId="0CC73E8A" w14:textId="3D466DA9" w:rsidR="000011C9" w:rsidRPr="00395792" w:rsidRDefault="000011C9" w:rsidP="000B743B">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Interpretarea clauzelor</w:t>
      </w:r>
    </w:p>
    <w:p w14:paraId="52B6DE8B" w14:textId="294B5CC0"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prezentul Acord-cadru, cu excepția unei prevederi contrare, cuvintele la forma singular includ forma de plural, și invers, iar cuvintele la forma de gen masculin includ forma de gen feminin, și invers, acolo unde acest lucru este permis de context.</w:t>
      </w:r>
    </w:p>
    <w:p w14:paraId="4C844CFE" w14:textId="3EF83D30"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în care se constată contradicții între prevederile clauzelor contractuale și documentele achiziției, se vor aplica regulile specifice stabilite prin documentele achiziției.</w:t>
      </w:r>
    </w:p>
    <w:p w14:paraId="0A8A8597" w14:textId="7C775BDB"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Nulitatea unei clauze nu atrage desființarea contractului, dacă aceasta nu a fost esențială. Celelalte dispoziții contractuale rămân valabile.</w:t>
      </w:r>
    </w:p>
    <w:p w14:paraId="7F33B91C" w14:textId="72BDB68B"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7E515D68" w14:textId="6DC6DBD2"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Interpretarea clauzelor din Contractul Subsecvent se face în acord cu dispozițiile prezentei secțiuni. Interpretarea termenilor din Contractul Subsecvent se face în acord cu definițiile din prezentul Acord-Cadru.</w:t>
      </w:r>
    </w:p>
    <w:p w14:paraId="127950E6" w14:textId="2834A8B6" w:rsidR="000011C9" w:rsidRPr="00395792" w:rsidRDefault="000011C9" w:rsidP="000B743B">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Limba Acordului-cadru și a contractelor subsecvente</w:t>
      </w:r>
    </w:p>
    <w:p w14:paraId="5321539B" w14:textId="1CA5DC71"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Limba Acordului-cadru, a Contractelor Subsecvente încheiate în baza acestui Acord-Cadru, precum și a tuturor comunicărilor dintre Părți este limba română.</w:t>
      </w:r>
    </w:p>
    <w:p w14:paraId="40914929" w14:textId="6C5382A0" w:rsidR="000011C9" w:rsidRPr="00395792" w:rsidRDefault="000011C9" w:rsidP="000B743B">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Legea care guvernează Acordul-cadru și contractele subsecvente</w:t>
      </w:r>
    </w:p>
    <w:p w14:paraId="20B07A4B" w14:textId="715D068E" w:rsidR="000011C9" w:rsidRPr="00395792"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Legea aplicabilă prezentului Acord-cadru și a Contractelor Subsecvente încheiate în baza acestui Acord-Cadru este legea română, acestea urmând a fi interpretate potrivit acestei legi.</w:t>
      </w:r>
    </w:p>
    <w:p w14:paraId="2D506544" w14:textId="77777777" w:rsidR="000011C9" w:rsidRPr="00395792" w:rsidRDefault="000011C9" w:rsidP="000011C9">
      <w:pPr>
        <w:jc w:val="both"/>
        <w:rPr>
          <w:rFonts w:ascii="Arial" w:hAnsi="Arial" w:cs="Arial"/>
          <w:kern w:val="0"/>
          <w:sz w:val="24"/>
          <w:szCs w:val="24"/>
        </w:rPr>
      </w:pPr>
    </w:p>
    <w:p w14:paraId="0049A944" w14:textId="4CDA2E2D" w:rsidR="000011C9" w:rsidRPr="00395792" w:rsidRDefault="000011C9" w:rsidP="000B743B">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 xml:space="preserve">CAPITOLUL 2 – ASPECTE GENERALE REFERITOARE LA OBIECTUL ACORDULUI-CADRU ȘI AL CONTRACTELOR SUBSECVENTE </w:t>
      </w:r>
    </w:p>
    <w:p w14:paraId="24EF34BA" w14:textId="28CCCBC7" w:rsidR="000011C9" w:rsidRPr="00395792" w:rsidRDefault="000011C9" w:rsidP="004E089C">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Obiectul  Acordului-Cadru și al Contractelor Subsecvente</w:t>
      </w:r>
    </w:p>
    <w:p w14:paraId="07C67EB2" w14:textId="0CA020DE" w:rsidR="000011C9" w:rsidRPr="00395792"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Obiectul prezentului Acord-cadru este stabilirea cadrului contractual și a termenilor și </w:t>
      </w:r>
      <w:r w:rsidRPr="00E961F2">
        <w:rPr>
          <w:rFonts w:ascii="Arial" w:hAnsi="Arial" w:cs="Arial"/>
          <w:kern w:val="0"/>
          <w:sz w:val="24"/>
          <w:szCs w:val="24"/>
        </w:rPr>
        <w:t xml:space="preserve">condițiilor ce vor guverna Contractele Subsecvente având ca obiect furnizarea de </w:t>
      </w:r>
      <w:r w:rsidR="00E425E4" w:rsidRPr="00E961F2">
        <w:rPr>
          <w:rFonts w:ascii="Arial" w:hAnsi="Arial" w:cs="Arial"/>
          <w:kern w:val="0"/>
          <w:sz w:val="24"/>
          <w:szCs w:val="24"/>
        </w:rPr>
        <w:t>„</w:t>
      </w:r>
      <w:r w:rsidR="00DC0063" w:rsidRPr="00E961F2">
        <w:rPr>
          <w:rFonts w:ascii="Arial" w:hAnsi="Arial" w:cs="Arial"/>
          <w:sz w:val="24"/>
          <w:szCs w:val="24"/>
        </w:rPr>
        <w:t>Carburanti: Motorina Euro 5 si Benzina fara plumb</w:t>
      </w:r>
      <w:r w:rsidR="00E425E4" w:rsidRPr="00E961F2">
        <w:rPr>
          <w:rFonts w:ascii="Arial" w:hAnsi="Arial" w:cs="Arial"/>
          <w:sz w:val="24"/>
          <w:szCs w:val="24"/>
        </w:rPr>
        <w:t>”</w:t>
      </w:r>
      <w:r w:rsidRPr="00E961F2">
        <w:rPr>
          <w:rFonts w:ascii="Arial" w:hAnsi="Arial" w:cs="Arial"/>
          <w:kern w:val="0"/>
          <w:sz w:val="24"/>
          <w:szCs w:val="24"/>
        </w:rPr>
        <w:t xml:space="preserve">, </w:t>
      </w:r>
      <w:r w:rsidRPr="00395792">
        <w:rPr>
          <w:rFonts w:ascii="Arial" w:hAnsi="Arial" w:cs="Arial"/>
          <w:kern w:val="0"/>
          <w:sz w:val="24"/>
          <w:szCs w:val="24"/>
        </w:rPr>
        <w:t xml:space="preserve">conform nevoilor Promitentului-Achizitor și în limita bugetului alocat cu această destinație, așa cum sunt prezentate și descrise în Caietul de sarcini și documentația de atribuire. </w:t>
      </w:r>
    </w:p>
    <w:p w14:paraId="64F71A39" w14:textId="293F7D74" w:rsidR="000011C9" w:rsidRPr="00395792"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Acordul-cadru are scopul de a crea cadrul necesar în vederea satisfacerii nevoii Promitentului-Achizitor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76B5F94F" w14:textId="47E7C32B" w:rsidR="000011C9" w:rsidRPr="00395792"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3E2A4E86" w14:textId="56DB0F6C" w:rsidR="000011C9" w:rsidRPr="00395792"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Cantitățile care pot fi achiziționate în temeiul Acordului-Cadru sunt prezentate în Anexa 1 la Acordul-cadru.</w:t>
      </w:r>
    </w:p>
    <w:p w14:paraId="745BF9E6" w14:textId="77777777" w:rsidR="00A02C6B" w:rsidRPr="000422F0" w:rsidRDefault="00A02C6B" w:rsidP="00FF6DEA">
      <w:pPr>
        <w:pStyle w:val="ListParagraph"/>
        <w:tabs>
          <w:tab w:val="left" w:pos="709"/>
        </w:tabs>
        <w:ind w:left="709"/>
        <w:jc w:val="both"/>
        <w:rPr>
          <w:rFonts w:ascii="Arial" w:hAnsi="Arial" w:cs="Arial"/>
          <w:i/>
          <w:iCs/>
          <w:kern w:val="0"/>
          <w:sz w:val="24"/>
          <w:szCs w:val="24"/>
        </w:rPr>
      </w:pPr>
    </w:p>
    <w:p w14:paraId="78134A36" w14:textId="0F25D1FE" w:rsidR="000011C9" w:rsidRPr="00395792" w:rsidRDefault="000011C9" w:rsidP="00C75E3F">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Obiectul Contractelor subsecvente</w:t>
      </w:r>
    </w:p>
    <w:p w14:paraId="1712EA2A" w14:textId="5787A6B0" w:rsidR="000011C9" w:rsidRPr="00E961F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Obiectul Contractului Subsecvent îl reprezintă furnizarea </w:t>
      </w:r>
      <w:r w:rsidRPr="00E961F2">
        <w:rPr>
          <w:rFonts w:ascii="Arial" w:hAnsi="Arial" w:cs="Arial"/>
          <w:kern w:val="0"/>
          <w:sz w:val="24"/>
          <w:szCs w:val="24"/>
        </w:rPr>
        <w:t xml:space="preserve">de </w:t>
      </w:r>
      <w:r w:rsidR="00C03B66" w:rsidRPr="00E961F2">
        <w:rPr>
          <w:rFonts w:ascii="Arial" w:hAnsi="Arial" w:cs="Arial"/>
          <w:sz w:val="24"/>
          <w:szCs w:val="24"/>
        </w:rPr>
        <w:t>Carburanti: Motorina Euro 5 si Benzina fara plumb</w:t>
      </w:r>
      <w:r w:rsidRPr="00E961F2">
        <w:rPr>
          <w:rFonts w:ascii="Arial" w:hAnsi="Arial" w:cs="Arial"/>
          <w:kern w:val="0"/>
          <w:sz w:val="24"/>
          <w:szCs w:val="24"/>
        </w:rPr>
        <w:t>, denumite în continuare Produse, pe care Contractantul se obligă să le furnizeze în conformitate cu prevederile din acordul-cadru, Contractului Subsecvent, Caietul de sarcini, Propunerea tehnică și Propunerea financiară.</w:t>
      </w:r>
    </w:p>
    <w:p w14:paraId="4BADFA24" w14:textId="44FB0476" w:rsidR="000011C9" w:rsidRPr="00E961F2" w:rsidRDefault="000011C9" w:rsidP="00C75E3F">
      <w:pPr>
        <w:pStyle w:val="ListParagraph"/>
        <w:numPr>
          <w:ilvl w:val="1"/>
          <w:numId w:val="1"/>
        </w:numPr>
        <w:ind w:left="431" w:hanging="431"/>
        <w:jc w:val="both"/>
        <w:rPr>
          <w:rFonts w:ascii="Arial" w:hAnsi="Arial" w:cs="Arial"/>
          <w:b/>
          <w:bCs/>
          <w:kern w:val="0"/>
          <w:sz w:val="24"/>
          <w:szCs w:val="24"/>
        </w:rPr>
      </w:pPr>
      <w:r w:rsidRPr="00E961F2">
        <w:rPr>
          <w:rFonts w:ascii="Arial" w:hAnsi="Arial" w:cs="Arial"/>
          <w:b/>
          <w:bCs/>
          <w:kern w:val="0"/>
          <w:sz w:val="24"/>
          <w:szCs w:val="24"/>
        </w:rPr>
        <w:t>Prețul Produselor și ajustarea prețului</w:t>
      </w:r>
    </w:p>
    <w:p w14:paraId="6C620959" w14:textId="02C66F11" w:rsidR="000011C9" w:rsidRPr="00E961F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E961F2">
        <w:rPr>
          <w:rFonts w:ascii="Arial" w:hAnsi="Arial" w:cs="Arial"/>
          <w:kern w:val="0"/>
          <w:sz w:val="24"/>
          <w:szCs w:val="24"/>
        </w:rPr>
        <w:t>Valoarea Acordului-cadru este între ______ [</w:t>
      </w:r>
      <w:r w:rsidR="00C03B66" w:rsidRPr="00E961F2">
        <w:rPr>
          <w:rFonts w:ascii="Arial" w:hAnsi="Arial" w:cs="Arial"/>
          <w:kern w:val="0"/>
          <w:sz w:val="24"/>
          <w:szCs w:val="24"/>
        </w:rPr>
        <w:t>lei</w:t>
      </w:r>
      <w:r w:rsidRPr="00E961F2">
        <w:rPr>
          <w:rFonts w:ascii="Arial" w:hAnsi="Arial" w:cs="Arial"/>
          <w:kern w:val="0"/>
          <w:sz w:val="24"/>
          <w:szCs w:val="24"/>
        </w:rPr>
        <w:t>] (minim)  și ______[</w:t>
      </w:r>
      <w:r w:rsidR="00C03B66" w:rsidRPr="00E961F2">
        <w:rPr>
          <w:rFonts w:ascii="Arial" w:hAnsi="Arial" w:cs="Arial"/>
          <w:kern w:val="0"/>
          <w:sz w:val="24"/>
          <w:szCs w:val="24"/>
        </w:rPr>
        <w:t>lei</w:t>
      </w:r>
      <w:r w:rsidRPr="00E961F2">
        <w:rPr>
          <w:rFonts w:ascii="Arial" w:hAnsi="Arial" w:cs="Arial"/>
          <w:kern w:val="0"/>
          <w:sz w:val="24"/>
          <w:szCs w:val="24"/>
        </w:rPr>
        <w:t>] (maxim).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080D861C" w14:textId="19435B30" w:rsidR="000011C9" w:rsidRPr="00E961F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E961F2">
        <w:rPr>
          <w:rFonts w:ascii="Arial" w:hAnsi="Arial" w:cs="Arial"/>
          <w:kern w:val="0"/>
          <w:sz w:val="24"/>
          <w:szCs w:val="24"/>
        </w:rPr>
        <w:t xml:space="preserve">Prețulurile unitare stabilite pentru Produsele pentru care urmează să fie încheiate Contracte Subsecvente sunt precizate în Anexa </w:t>
      </w:r>
      <w:r w:rsidR="00F10EF9" w:rsidRPr="00E961F2">
        <w:rPr>
          <w:rFonts w:ascii="Arial" w:hAnsi="Arial" w:cs="Arial"/>
          <w:kern w:val="0"/>
          <w:sz w:val="24"/>
          <w:szCs w:val="24"/>
        </w:rPr>
        <w:t>1</w:t>
      </w:r>
      <w:r w:rsidRPr="00E961F2">
        <w:rPr>
          <w:rFonts w:ascii="Arial" w:hAnsi="Arial" w:cs="Arial"/>
          <w:kern w:val="0"/>
          <w:sz w:val="24"/>
          <w:szCs w:val="24"/>
        </w:rPr>
        <w:t>.</w:t>
      </w:r>
    </w:p>
    <w:p w14:paraId="09DE8D82" w14:textId="4A20D570" w:rsidR="000011C9" w:rsidRPr="00E961F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E961F2">
        <w:rPr>
          <w:rFonts w:ascii="Arial" w:hAnsi="Arial" w:cs="Arial"/>
          <w:kern w:val="0"/>
          <w:sz w:val="24"/>
          <w:szCs w:val="24"/>
        </w:rPr>
        <w:t xml:space="preserve">Prețul Contractului se ajustează conform mecanismului prevăzut la art. 2.3.6. </w:t>
      </w:r>
    </w:p>
    <w:p w14:paraId="39E76395" w14:textId="68A9053F" w:rsidR="000011C9" w:rsidRPr="00E961F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 xml:space="preserve">Prețurile sunt exprimate în lei, fără TVA şi includ toate cheltuielile ocazionate de furnizarea și livrarea Produselor, (inclusiv, dar fără a se limita la, costurile legate </w:t>
      </w:r>
      <w:r w:rsidRPr="00E961F2">
        <w:rPr>
          <w:rFonts w:ascii="Arial" w:hAnsi="Arial" w:cs="Arial"/>
          <w:kern w:val="0"/>
          <w:sz w:val="24"/>
          <w:szCs w:val="24"/>
        </w:rPr>
        <w:t>de monitorizarea livrării Produselor, de emiterea facturilor etc.).</w:t>
      </w:r>
    </w:p>
    <w:p w14:paraId="7CE41D2C" w14:textId="68B2DAE3" w:rsidR="000011C9" w:rsidRPr="00E961F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E961F2">
        <w:rPr>
          <w:rFonts w:ascii="Arial" w:hAnsi="Arial" w:cs="Arial"/>
          <w:kern w:val="0"/>
          <w:sz w:val="24"/>
          <w:szCs w:val="24"/>
        </w:rPr>
        <w:t>În măsura în care prețul indicat la art. 2.3.2. se ajustează potrivit dispozițiilor din Acordul-Cadru, prețul Contractului Subsecvent se modifică în mod corespunzător pentru produsele care se livrează.</w:t>
      </w:r>
    </w:p>
    <w:p w14:paraId="0589F218" w14:textId="77777777" w:rsidR="00E961F2" w:rsidRPr="00E961F2" w:rsidRDefault="00E961F2" w:rsidP="00E961F2">
      <w:pPr>
        <w:pStyle w:val="ListParagraph"/>
        <w:numPr>
          <w:ilvl w:val="2"/>
          <w:numId w:val="1"/>
        </w:numPr>
        <w:tabs>
          <w:tab w:val="left" w:pos="709"/>
        </w:tabs>
        <w:ind w:left="709" w:hanging="709"/>
        <w:jc w:val="both"/>
        <w:rPr>
          <w:rFonts w:ascii="Arial" w:hAnsi="Arial" w:cs="Arial"/>
          <w:kern w:val="0"/>
          <w:sz w:val="24"/>
          <w:szCs w:val="24"/>
        </w:rPr>
      </w:pPr>
      <w:r w:rsidRPr="00E961F2">
        <w:rPr>
          <w:rFonts w:ascii="Arial" w:hAnsi="Arial" w:cs="Arial"/>
          <w:kern w:val="0"/>
          <w:sz w:val="24"/>
          <w:szCs w:val="24"/>
        </w:rPr>
        <w:t>Prețul contractului va fi ajustat conform formulei de ajustare</w:t>
      </w:r>
      <w:r w:rsidRPr="00E961F2">
        <w:rPr>
          <w:rFonts w:ascii="Arial" w:hAnsi="Arial" w:cs="Arial"/>
          <w:kern w:val="0"/>
          <w:sz w:val="24"/>
          <w:szCs w:val="24"/>
          <w:lang w:val="en-US"/>
        </w:rPr>
        <w:t>:</w:t>
      </w:r>
    </w:p>
    <w:p w14:paraId="181926FD" w14:textId="77777777" w:rsidR="00E961F2" w:rsidRPr="00E961F2" w:rsidRDefault="00E961F2" w:rsidP="00E961F2">
      <w:pPr>
        <w:pStyle w:val="ListParagraph"/>
        <w:tabs>
          <w:tab w:val="left" w:pos="709"/>
        </w:tabs>
        <w:ind w:left="709"/>
        <w:jc w:val="both"/>
        <w:rPr>
          <w:rFonts w:ascii="Arial" w:hAnsi="Arial" w:cs="Arial"/>
          <w:kern w:val="0"/>
          <w:sz w:val="24"/>
          <w:szCs w:val="24"/>
        </w:rPr>
      </w:pPr>
      <w:bookmarkStart w:id="3" w:name="_Hlk213668395"/>
      <w:r w:rsidRPr="00E961F2">
        <w:rPr>
          <w:rFonts w:ascii="Arial" w:hAnsi="Arial" w:cs="Arial"/>
          <w:kern w:val="0"/>
          <w:sz w:val="24"/>
          <w:szCs w:val="24"/>
        </w:rPr>
        <w:t>I. Pentru motorina EURO 5, pretul se va intocmi dupa formula:</w:t>
      </w:r>
    </w:p>
    <w:p w14:paraId="17F96818"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P</w:t>
      </w:r>
      <w:r w:rsidRPr="00001EEB">
        <w:rPr>
          <w:rFonts w:ascii="Arial" w:hAnsi="Arial" w:cs="Arial"/>
          <w:kern w:val="0"/>
          <w:sz w:val="24"/>
          <w:szCs w:val="24"/>
          <w:vertAlign w:val="subscript"/>
        </w:rPr>
        <w:t>n</w:t>
      </w:r>
      <w:r w:rsidRPr="00E961F2">
        <w:rPr>
          <w:rFonts w:ascii="Arial" w:hAnsi="Arial" w:cs="Arial"/>
          <w:kern w:val="0"/>
          <w:sz w:val="24"/>
          <w:szCs w:val="24"/>
        </w:rPr>
        <w:t xml:space="preserve"> (lei/litru) = Cot</w:t>
      </w:r>
      <w:r w:rsidRPr="00001EEB">
        <w:rPr>
          <w:rFonts w:ascii="Arial" w:hAnsi="Arial" w:cs="Arial"/>
          <w:kern w:val="0"/>
          <w:sz w:val="24"/>
          <w:szCs w:val="24"/>
          <w:vertAlign w:val="subscript"/>
        </w:rPr>
        <w:t>n</w:t>
      </w:r>
      <w:r w:rsidRPr="00E961F2">
        <w:rPr>
          <w:rFonts w:ascii="Arial" w:hAnsi="Arial" w:cs="Arial"/>
          <w:kern w:val="0"/>
          <w:sz w:val="24"/>
          <w:szCs w:val="24"/>
        </w:rPr>
        <w:t xml:space="preserve"> (USD/to) × C</w:t>
      </w:r>
      <w:r w:rsidRPr="00001EEB">
        <w:rPr>
          <w:rFonts w:ascii="Arial" w:hAnsi="Arial" w:cs="Arial"/>
          <w:kern w:val="0"/>
          <w:sz w:val="24"/>
          <w:szCs w:val="24"/>
          <w:vertAlign w:val="subscript"/>
        </w:rPr>
        <w:t>n</w:t>
      </w:r>
      <w:r w:rsidRPr="00E961F2">
        <w:rPr>
          <w:rFonts w:ascii="Arial" w:hAnsi="Arial" w:cs="Arial"/>
          <w:kern w:val="0"/>
          <w:sz w:val="24"/>
          <w:szCs w:val="24"/>
        </w:rPr>
        <w:t xml:space="preserve"> × ρ + Acciza</w:t>
      </w:r>
      <w:r w:rsidRPr="00001EEB">
        <w:rPr>
          <w:rFonts w:ascii="Arial" w:hAnsi="Arial" w:cs="Arial"/>
          <w:kern w:val="0"/>
          <w:sz w:val="24"/>
          <w:szCs w:val="24"/>
          <w:vertAlign w:val="subscript"/>
        </w:rPr>
        <w:t>n</w:t>
      </w:r>
      <w:r w:rsidRPr="00E961F2">
        <w:rPr>
          <w:rFonts w:ascii="Arial" w:hAnsi="Arial" w:cs="Arial"/>
          <w:kern w:val="0"/>
          <w:sz w:val="24"/>
          <w:szCs w:val="24"/>
        </w:rPr>
        <w:t xml:space="preserve"> ± Diferential (USD/litru) × C</w:t>
      </w:r>
      <w:r w:rsidRPr="00001EEB">
        <w:rPr>
          <w:rFonts w:ascii="Arial" w:hAnsi="Arial" w:cs="Arial"/>
          <w:kern w:val="0"/>
          <w:sz w:val="24"/>
          <w:szCs w:val="24"/>
          <w:vertAlign w:val="subscript"/>
        </w:rPr>
        <w:t>n</w:t>
      </w:r>
    </w:p>
    <w:p w14:paraId="561B0C53"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Componentele formulei de pret sunt:</w:t>
      </w:r>
    </w:p>
    <w:p w14:paraId="66B4C16A"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 xml:space="preserve">- Cot </w:t>
      </w:r>
      <w:r w:rsidRPr="00001EEB">
        <w:rPr>
          <w:rFonts w:ascii="Arial" w:hAnsi="Arial" w:cs="Arial"/>
          <w:kern w:val="0"/>
          <w:sz w:val="24"/>
          <w:szCs w:val="24"/>
          <w:vertAlign w:val="subscript"/>
        </w:rPr>
        <w:t>n</w:t>
      </w:r>
      <w:r w:rsidRPr="00E961F2">
        <w:rPr>
          <w:rFonts w:ascii="Arial" w:hAnsi="Arial" w:cs="Arial"/>
          <w:kern w:val="0"/>
          <w:sz w:val="24"/>
          <w:szCs w:val="24"/>
        </w:rPr>
        <w:t xml:space="preserve"> = cotatia de ____USD/to, FOB MED Italy 10ppm ULSD (ultra low sulfur diesel) high, publicata de PLATTS valabila cu 2 zile lucratoare inainte de data livrarii (pentru ziua „n-2”);</w:t>
      </w:r>
    </w:p>
    <w:p w14:paraId="3F6CE39D" w14:textId="5C51F732"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 Acciza</w:t>
      </w:r>
      <w:r w:rsidRPr="00001EEB">
        <w:rPr>
          <w:rFonts w:ascii="Arial" w:hAnsi="Arial" w:cs="Arial"/>
          <w:kern w:val="0"/>
          <w:sz w:val="24"/>
          <w:szCs w:val="24"/>
          <w:vertAlign w:val="subscript"/>
        </w:rPr>
        <w:t>n</w:t>
      </w:r>
      <w:r w:rsidRPr="00E961F2">
        <w:rPr>
          <w:rFonts w:ascii="Arial" w:hAnsi="Arial" w:cs="Arial"/>
          <w:kern w:val="0"/>
          <w:sz w:val="24"/>
          <w:szCs w:val="24"/>
        </w:rPr>
        <w:t xml:space="preserve"> = _____ lei/litru pentru motorina tip EURO DIESEL AUTO EURO 5 conform dispozitiilor  legale la data livrarii „n”. Se va realiza transformarea din lei/1000litri in lei/litru;</w:t>
      </w:r>
    </w:p>
    <w:p w14:paraId="4F64CB49"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 C</w:t>
      </w:r>
      <w:r w:rsidRPr="00001EEB">
        <w:rPr>
          <w:rFonts w:ascii="Arial" w:hAnsi="Arial" w:cs="Arial"/>
          <w:kern w:val="0"/>
          <w:sz w:val="24"/>
          <w:szCs w:val="24"/>
          <w:vertAlign w:val="subscript"/>
        </w:rPr>
        <w:t>n</w:t>
      </w:r>
      <w:r w:rsidRPr="00E961F2">
        <w:rPr>
          <w:rFonts w:ascii="Arial" w:hAnsi="Arial" w:cs="Arial"/>
          <w:kern w:val="0"/>
          <w:sz w:val="24"/>
          <w:szCs w:val="24"/>
        </w:rPr>
        <w:t xml:space="preserve"> = cursul ____  lei/USD, valabil in ziua livrarii „n” (publicata de BNR in ziua lucratoare anterioara livrarii); </w:t>
      </w:r>
    </w:p>
    <w:p w14:paraId="68D793C5"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  ρ = densitatea pentru motorina tip EURO 5 este de 0,845 × 10</w:t>
      </w:r>
      <w:r w:rsidRPr="00001EEB">
        <w:rPr>
          <w:rFonts w:ascii="Arial" w:hAnsi="Arial" w:cs="Arial"/>
          <w:kern w:val="0"/>
          <w:sz w:val="24"/>
          <w:szCs w:val="24"/>
          <w:vertAlign w:val="superscript"/>
        </w:rPr>
        <w:t>-3</w:t>
      </w:r>
      <w:r w:rsidRPr="00E961F2">
        <w:rPr>
          <w:rFonts w:ascii="Arial" w:hAnsi="Arial" w:cs="Arial"/>
          <w:kern w:val="0"/>
          <w:sz w:val="24"/>
          <w:szCs w:val="24"/>
        </w:rPr>
        <w:t xml:space="preserve"> to/litru, rezultat in urma transformarii valorii indicate in Caietul de sarcini;</w:t>
      </w:r>
    </w:p>
    <w:p w14:paraId="314CEE1E"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 xml:space="preserve">- Diferential = _____ (USD/litru), ecart valoric pe care furnizorul se angajeaza sa il pastreze constant pe tot parcursul derularii contractului.   </w:t>
      </w:r>
    </w:p>
    <w:p w14:paraId="6F57D0E8"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II. Pentru motorina EURO 5 – carduri, pretul va fi cel in vigoare la data livrarii, la statiile de carburanti ale furnizorului sau la statiile declarate in oferta, la care se aplica un eventual discount, pe care contractantul il va pastra constant pe toata durata de valabilitate a contractului.</w:t>
      </w:r>
    </w:p>
    <w:p w14:paraId="16F65696" w14:textId="77777777" w:rsidR="00E961F2" w:rsidRPr="00E961F2" w:rsidRDefault="00E961F2" w:rsidP="00E961F2">
      <w:pPr>
        <w:pStyle w:val="ListParagraph"/>
        <w:tabs>
          <w:tab w:val="left" w:pos="709"/>
        </w:tabs>
        <w:ind w:left="709"/>
        <w:jc w:val="both"/>
        <w:rPr>
          <w:rFonts w:ascii="Arial" w:hAnsi="Arial" w:cs="Arial"/>
          <w:kern w:val="0"/>
          <w:sz w:val="24"/>
          <w:szCs w:val="24"/>
        </w:rPr>
      </w:pPr>
      <w:r w:rsidRPr="00E961F2">
        <w:rPr>
          <w:rFonts w:ascii="Arial" w:hAnsi="Arial" w:cs="Arial"/>
          <w:kern w:val="0"/>
          <w:sz w:val="24"/>
          <w:szCs w:val="24"/>
        </w:rPr>
        <w:t>III. Pentru benzina fara plumb – carduri, pentru vehicule cu catalizator pretul va fi cel in vigoare la data livrarii, la statiile de carburanti ale furnizorului sau la statiile declarate in oferta, la care se aplica un eventual discount, pe care contractantul il va pastra constant pe toata durata de valabilitate a contractului.</w:t>
      </w:r>
    </w:p>
    <w:bookmarkEnd w:id="3"/>
    <w:p w14:paraId="74ADA71C" w14:textId="558046EC" w:rsidR="000011C9" w:rsidRPr="00395792" w:rsidRDefault="000011C9" w:rsidP="00C75E3F">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Durata Acordului-Cadru</w:t>
      </w:r>
    </w:p>
    <w:p w14:paraId="44F0DF19" w14:textId="03B8085C" w:rsidR="000011C9" w:rsidRPr="0039579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002FE7">
        <w:rPr>
          <w:rFonts w:ascii="Arial" w:hAnsi="Arial" w:cs="Arial"/>
          <w:kern w:val="0"/>
          <w:sz w:val="24"/>
          <w:szCs w:val="24"/>
        </w:rPr>
        <w:t>Acordul</w:t>
      </w:r>
      <w:r w:rsidRPr="00395792">
        <w:rPr>
          <w:rFonts w:ascii="Arial" w:hAnsi="Arial" w:cs="Arial"/>
          <w:kern w:val="0"/>
          <w:sz w:val="24"/>
          <w:szCs w:val="24"/>
        </w:rPr>
        <w:t xml:space="preserve">-cadru intră în vigoare la data semnării sale de către ultima dintre părți. </w:t>
      </w:r>
    </w:p>
    <w:p w14:paraId="67AB9AB8" w14:textId="51E7CEC2" w:rsidR="000011C9" w:rsidRPr="00395792" w:rsidRDefault="000011C9" w:rsidP="00C75E3F">
      <w:pPr>
        <w:pStyle w:val="ListParagraph"/>
        <w:numPr>
          <w:ilvl w:val="2"/>
          <w:numId w:val="1"/>
        </w:numPr>
        <w:tabs>
          <w:tab w:val="left" w:pos="709"/>
        </w:tabs>
        <w:ind w:left="709" w:hanging="709"/>
        <w:jc w:val="both"/>
        <w:rPr>
          <w:rFonts w:ascii="Arial" w:hAnsi="Arial" w:cs="Arial"/>
          <w:kern w:val="0"/>
          <w:sz w:val="24"/>
          <w:szCs w:val="24"/>
        </w:rPr>
      </w:pPr>
      <w:bookmarkStart w:id="4" w:name="_Hlk176339120"/>
      <w:r w:rsidRPr="00395792">
        <w:rPr>
          <w:rFonts w:ascii="Arial" w:hAnsi="Arial" w:cs="Arial"/>
          <w:kern w:val="0"/>
          <w:sz w:val="24"/>
          <w:szCs w:val="24"/>
        </w:rPr>
        <w:t xml:space="preserve">Acordul-Cadru se încheie pentru o perioadă </w:t>
      </w:r>
      <w:r w:rsidRPr="00BA106E">
        <w:rPr>
          <w:rFonts w:ascii="Arial" w:hAnsi="Arial" w:cs="Arial"/>
          <w:kern w:val="0"/>
          <w:sz w:val="24"/>
          <w:szCs w:val="24"/>
        </w:rPr>
        <w:t xml:space="preserve">de </w:t>
      </w:r>
      <w:r w:rsidR="00FF6DEA" w:rsidRPr="00BA106E">
        <w:rPr>
          <w:rFonts w:ascii="Arial" w:hAnsi="Arial" w:cs="Arial"/>
          <w:kern w:val="0"/>
          <w:sz w:val="24"/>
          <w:szCs w:val="24"/>
        </w:rPr>
        <w:t>48</w:t>
      </w:r>
      <w:r w:rsidRPr="00BA106E">
        <w:rPr>
          <w:rFonts w:ascii="Arial" w:hAnsi="Arial" w:cs="Arial"/>
          <w:kern w:val="0"/>
          <w:sz w:val="24"/>
          <w:szCs w:val="24"/>
        </w:rPr>
        <w:t xml:space="preserve"> </w:t>
      </w:r>
      <w:r w:rsidR="00FF6DEA" w:rsidRPr="00BA106E">
        <w:rPr>
          <w:rFonts w:ascii="Arial" w:hAnsi="Arial" w:cs="Arial"/>
          <w:kern w:val="0"/>
          <w:sz w:val="24"/>
          <w:szCs w:val="24"/>
        </w:rPr>
        <w:t xml:space="preserve">de </w:t>
      </w:r>
      <w:r w:rsidRPr="00BA106E">
        <w:rPr>
          <w:rFonts w:ascii="Arial" w:hAnsi="Arial" w:cs="Arial"/>
          <w:kern w:val="0"/>
          <w:sz w:val="24"/>
          <w:szCs w:val="24"/>
        </w:rPr>
        <w:t xml:space="preserve">luni, </w:t>
      </w:r>
      <w:r w:rsidRPr="00395792">
        <w:rPr>
          <w:rFonts w:ascii="Arial" w:hAnsi="Arial" w:cs="Arial"/>
          <w:kern w:val="0"/>
          <w:sz w:val="24"/>
          <w:szCs w:val="24"/>
        </w:rPr>
        <w:t>și produce efecte de la data intrării sale în vigoare.</w:t>
      </w:r>
    </w:p>
    <w:bookmarkEnd w:id="4"/>
    <w:p w14:paraId="3D5B807A" w14:textId="6CEA434F" w:rsidR="000011C9" w:rsidRPr="00395792"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Încetarea  Acordului-Cadru nu afectează Contractele Subsecvente aflate în derulare la data încetării acestuia. Aceste contracte continuă să fie executate pentru perioada pentru care ele au fost încheiate. </w:t>
      </w:r>
    </w:p>
    <w:p w14:paraId="7A5C96EB" w14:textId="5EE0E590" w:rsidR="000011C9" w:rsidRPr="00395792" w:rsidRDefault="000011C9" w:rsidP="00C75E3F">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Livrarea produselor care fac obiectul Contractelor Subsecvente</w:t>
      </w:r>
    </w:p>
    <w:p w14:paraId="17613AF2" w14:textId="02D8E55D" w:rsidR="00D27C75" w:rsidRDefault="00D27C75" w:rsidP="00D27C75">
      <w:pPr>
        <w:pStyle w:val="ListParagraph"/>
        <w:numPr>
          <w:ilvl w:val="2"/>
          <w:numId w:val="1"/>
        </w:numPr>
        <w:tabs>
          <w:tab w:val="left" w:pos="709"/>
        </w:tabs>
        <w:ind w:left="709" w:hanging="709"/>
        <w:jc w:val="both"/>
        <w:rPr>
          <w:rFonts w:ascii="Arial" w:hAnsi="Arial" w:cs="Arial"/>
          <w:kern w:val="0"/>
          <w:sz w:val="24"/>
          <w:szCs w:val="24"/>
        </w:rPr>
      </w:pPr>
      <w:r w:rsidRPr="00D27C75">
        <w:rPr>
          <w:rFonts w:ascii="Arial" w:hAnsi="Arial" w:cs="Arial"/>
          <w:sz w:val="24"/>
          <w:szCs w:val="24"/>
        </w:rPr>
        <w:t xml:space="preserve">Contractantul </w:t>
      </w:r>
      <w:r w:rsidRPr="00D27C75">
        <w:rPr>
          <w:rFonts w:ascii="Arial" w:hAnsi="Arial" w:cs="Arial"/>
          <w:kern w:val="0"/>
          <w:sz w:val="24"/>
          <w:szCs w:val="24"/>
        </w:rPr>
        <w:t xml:space="preserve">va furniza </w:t>
      </w:r>
      <w:r w:rsidRPr="00DA0FFA">
        <w:rPr>
          <w:rFonts w:ascii="Arial" w:hAnsi="Arial" w:cs="Arial"/>
          <w:kern w:val="0"/>
          <w:sz w:val="24"/>
          <w:szCs w:val="24"/>
        </w:rPr>
        <w:t xml:space="preserve">motorina tip Euro 5 </w:t>
      </w:r>
      <w:bookmarkStart w:id="5" w:name="_Hlk213403067"/>
      <w:r w:rsidRPr="00DA0FFA">
        <w:rPr>
          <w:rFonts w:ascii="Arial" w:hAnsi="Arial" w:cs="Arial"/>
          <w:kern w:val="0"/>
          <w:sz w:val="24"/>
          <w:szCs w:val="24"/>
        </w:rPr>
        <w:t>(sau superioara, in functie de noile tipuri de motorina existente), conform SR EN 590</w:t>
      </w:r>
      <w:r>
        <w:rPr>
          <w:rFonts w:ascii="Arial" w:hAnsi="Arial" w:cs="Arial"/>
          <w:kern w:val="0"/>
          <w:sz w:val="24"/>
          <w:szCs w:val="24"/>
        </w:rPr>
        <w:t>:2022</w:t>
      </w:r>
      <w:r w:rsidRPr="00DA0FFA">
        <w:rPr>
          <w:rFonts w:ascii="Arial" w:hAnsi="Arial" w:cs="Arial"/>
          <w:kern w:val="0"/>
          <w:sz w:val="24"/>
          <w:szCs w:val="24"/>
        </w:rPr>
        <w:t xml:space="preserve"> si </w:t>
      </w:r>
      <w:r>
        <w:rPr>
          <w:rFonts w:ascii="Arial" w:hAnsi="Arial" w:cs="Arial"/>
          <w:kern w:val="0"/>
          <w:sz w:val="24"/>
          <w:szCs w:val="24"/>
        </w:rPr>
        <w:t>OUG 80/2018</w:t>
      </w:r>
      <w:r w:rsidRPr="00DA0FFA">
        <w:rPr>
          <w:rFonts w:ascii="Arial" w:hAnsi="Arial" w:cs="Arial"/>
          <w:kern w:val="0"/>
          <w:sz w:val="24"/>
          <w:szCs w:val="24"/>
        </w:rPr>
        <w:t xml:space="preserve"> </w:t>
      </w:r>
      <w:bookmarkEnd w:id="5"/>
      <w:r w:rsidRPr="00DA0FFA">
        <w:rPr>
          <w:rFonts w:ascii="Arial" w:hAnsi="Arial" w:cs="Arial"/>
          <w:kern w:val="0"/>
          <w:sz w:val="24"/>
          <w:szCs w:val="24"/>
        </w:rPr>
        <w:t xml:space="preserve">cu modificările şi completările ulterioare, in conditiile prezentului </w:t>
      </w:r>
      <w:r>
        <w:rPr>
          <w:rFonts w:ascii="Arial" w:hAnsi="Arial" w:cs="Arial"/>
          <w:kern w:val="0"/>
          <w:sz w:val="24"/>
          <w:szCs w:val="24"/>
        </w:rPr>
        <w:t>acord-cadru</w:t>
      </w:r>
      <w:r w:rsidRPr="00DA0FFA">
        <w:rPr>
          <w:rFonts w:ascii="Arial" w:hAnsi="Arial" w:cs="Arial"/>
          <w:kern w:val="0"/>
          <w:sz w:val="24"/>
          <w:szCs w:val="24"/>
        </w:rPr>
        <w:t xml:space="preserve"> prin Sistemul de monitorizare si alimentare cu carburanti in locatiile specificate in Anexa 2</w:t>
      </w:r>
      <w:r>
        <w:rPr>
          <w:rFonts w:ascii="Arial" w:hAnsi="Arial" w:cs="Arial"/>
          <w:kern w:val="0"/>
          <w:sz w:val="24"/>
          <w:szCs w:val="24"/>
        </w:rPr>
        <w:t xml:space="preserve"> </w:t>
      </w:r>
      <w:r w:rsidRPr="00DA0FFA">
        <w:rPr>
          <w:rFonts w:ascii="Arial" w:hAnsi="Arial" w:cs="Arial"/>
          <w:kern w:val="0"/>
          <w:sz w:val="24"/>
          <w:szCs w:val="24"/>
        </w:rPr>
        <w:t>la Acordul-cadru, mentenanta si reparatiile sistemului fiind exclusiv in sarcina sa fara costuri suplimentare pentru Entitatea Contractantă.</w:t>
      </w:r>
    </w:p>
    <w:p w14:paraId="43B48DB6" w14:textId="77777777" w:rsidR="00024916" w:rsidRPr="00DA0FFA" w:rsidRDefault="00024916" w:rsidP="00024916">
      <w:pPr>
        <w:pStyle w:val="ListParagraph"/>
        <w:numPr>
          <w:ilvl w:val="2"/>
          <w:numId w:val="1"/>
        </w:numPr>
        <w:tabs>
          <w:tab w:val="left" w:pos="709"/>
        </w:tabs>
        <w:ind w:left="709" w:hanging="709"/>
        <w:jc w:val="both"/>
        <w:rPr>
          <w:rFonts w:ascii="Arial" w:hAnsi="Arial" w:cs="Arial"/>
          <w:kern w:val="0"/>
          <w:sz w:val="24"/>
          <w:szCs w:val="24"/>
        </w:rPr>
      </w:pPr>
      <w:r w:rsidRPr="00DA0FFA">
        <w:rPr>
          <w:rFonts w:ascii="Arial" w:hAnsi="Arial" w:cs="Arial"/>
          <w:kern w:val="0"/>
          <w:sz w:val="24"/>
          <w:szCs w:val="24"/>
        </w:rPr>
        <w:t xml:space="preserve">Contractantul va furniza motorina tip Euro 5 si pe baza de card, </w:t>
      </w:r>
      <w:r w:rsidRPr="004D3102">
        <w:rPr>
          <w:rFonts w:ascii="Arial" w:hAnsi="Arial" w:cs="Arial"/>
          <w:kern w:val="0"/>
          <w:sz w:val="24"/>
          <w:szCs w:val="24"/>
        </w:rPr>
        <w:t>conform SR EN 590:2022 si OUG 80/2018</w:t>
      </w:r>
      <w:r>
        <w:rPr>
          <w:rFonts w:ascii="Arial" w:hAnsi="Arial" w:cs="Arial"/>
          <w:kern w:val="0"/>
          <w:sz w:val="24"/>
          <w:szCs w:val="24"/>
        </w:rPr>
        <w:t xml:space="preserve">, </w:t>
      </w:r>
      <w:r w:rsidRPr="00DA0FFA">
        <w:rPr>
          <w:rFonts w:ascii="Arial" w:hAnsi="Arial" w:cs="Arial"/>
          <w:kern w:val="0"/>
          <w:sz w:val="24"/>
          <w:szCs w:val="24"/>
        </w:rPr>
        <w:t xml:space="preserve">prin statii de carburanti din reteaua </w:t>
      </w:r>
      <w:r>
        <w:rPr>
          <w:rFonts w:ascii="Arial" w:hAnsi="Arial" w:cs="Arial"/>
          <w:kern w:val="0"/>
          <w:sz w:val="24"/>
          <w:szCs w:val="24"/>
        </w:rPr>
        <w:t>______</w:t>
      </w:r>
      <w:r w:rsidRPr="00DA0FFA">
        <w:rPr>
          <w:rFonts w:ascii="Arial" w:hAnsi="Arial" w:cs="Arial"/>
          <w:kern w:val="0"/>
          <w:sz w:val="24"/>
          <w:szCs w:val="24"/>
        </w:rPr>
        <w:t xml:space="preserve">____ amplasate in Bucureşti, dar si pe intreg teritoriul Romaniei, in concordanta cu Anexa 1 la prezentul </w:t>
      </w:r>
      <w:r>
        <w:rPr>
          <w:rFonts w:ascii="Arial" w:hAnsi="Arial" w:cs="Arial"/>
          <w:kern w:val="0"/>
          <w:sz w:val="24"/>
          <w:szCs w:val="24"/>
        </w:rPr>
        <w:t>Acord-cadru</w:t>
      </w:r>
      <w:r w:rsidRPr="00DA0FFA">
        <w:rPr>
          <w:rFonts w:ascii="Arial" w:hAnsi="Arial" w:cs="Arial"/>
          <w:kern w:val="0"/>
          <w:sz w:val="24"/>
          <w:szCs w:val="24"/>
        </w:rPr>
        <w:t>.</w:t>
      </w:r>
    </w:p>
    <w:p w14:paraId="1071D9DF" w14:textId="45BD10A9" w:rsidR="00024916" w:rsidRPr="00024916" w:rsidRDefault="00024916" w:rsidP="00024916">
      <w:pPr>
        <w:pStyle w:val="ListParagraph"/>
        <w:numPr>
          <w:ilvl w:val="2"/>
          <w:numId w:val="1"/>
        </w:numPr>
        <w:tabs>
          <w:tab w:val="left" w:pos="709"/>
        </w:tabs>
        <w:ind w:left="709" w:hanging="709"/>
        <w:jc w:val="both"/>
        <w:rPr>
          <w:rFonts w:ascii="Arial" w:hAnsi="Arial" w:cs="Arial"/>
          <w:kern w:val="0"/>
          <w:sz w:val="24"/>
          <w:szCs w:val="24"/>
        </w:rPr>
      </w:pPr>
      <w:r w:rsidRPr="00DA0FFA">
        <w:rPr>
          <w:rFonts w:ascii="Arial" w:hAnsi="Arial" w:cs="Arial"/>
          <w:kern w:val="0"/>
          <w:sz w:val="24"/>
          <w:szCs w:val="24"/>
        </w:rPr>
        <w:t>Contractantul va furniza carburant tip benzina, conform SR EN 228+A1/2017 si OUG nr. 80/2018 cu modificările şi completările ulterioare, pe baza de card, prin statii de carburanti din reteaua ____</w:t>
      </w:r>
      <w:r>
        <w:rPr>
          <w:rFonts w:ascii="Arial" w:hAnsi="Arial" w:cs="Arial"/>
          <w:kern w:val="0"/>
          <w:sz w:val="24"/>
          <w:szCs w:val="24"/>
        </w:rPr>
        <w:t>________</w:t>
      </w:r>
      <w:r w:rsidRPr="00DA0FFA">
        <w:rPr>
          <w:rFonts w:ascii="Arial" w:hAnsi="Arial" w:cs="Arial"/>
          <w:kern w:val="0"/>
          <w:sz w:val="24"/>
          <w:szCs w:val="24"/>
        </w:rPr>
        <w:t xml:space="preserve"> amplasate in Bucureşti, dar si pe intreg teritoriul Romaniei, in concordanta cu Anexa </w:t>
      </w:r>
      <w:r>
        <w:rPr>
          <w:rFonts w:ascii="Arial" w:hAnsi="Arial" w:cs="Arial"/>
          <w:kern w:val="0"/>
          <w:sz w:val="24"/>
          <w:szCs w:val="24"/>
        </w:rPr>
        <w:t xml:space="preserve">1 </w:t>
      </w:r>
      <w:r w:rsidRPr="00DA0FFA">
        <w:rPr>
          <w:rFonts w:ascii="Arial" w:hAnsi="Arial" w:cs="Arial"/>
          <w:kern w:val="0"/>
          <w:sz w:val="24"/>
          <w:szCs w:val="24"/>
        </w:rPr>
        <w:t xml:space="preserve">la prezentul </w:t>
      </w:r>
      <w:r>
        <w:rPr>
          <w:rFonts w:ascii="Arial" w:hAnsi="Arial" w:cs="Arial"/>
          <w:kern w:val="0"/>
          <w:sz w:val="24"/>
          <w:szCs w:val="24"/>
        </w:rPr>
        <w:t>Acord-cadru</w:t>
      </w:r>
      <w:r w:rsidRPr="00DA0FFA">
        <w:rPr>
          <w:rFonts w:ascii="Arial" w:hAnsi="Arial" w:cs="Arial"/>
          <w:kern w:val="0"/>
          <w:sz w:val="24"/>
          <w:szCs w:val="24"/>
        </w:rPr>
        <w:t>.</w:t>
      </w:r>
    </w:p>
    <w:p w14:paraId="20AECCA7" w14:textId="081F0B91" w:rsidR="000011C9" w:rsidRPr="00292A70" w:rsidRDefault="000011C9" w:rsidP="00BF1B99">
      <w:pPr>
        <w:pStyle w:val="ListParagraph"/>
        <w:numPr>
          <w:ilvl w:val="1"/>
          <w:numId w:val="1"/>
        </w:numPr>
        <w:tabs>
          <w:tab w:val="left" w:pos="709"/>
        </w:tabs>
        <w:ind w:left="431" w:hanging="431"/>
        <w:jc w:val="both"/>
        <w:rPr>
          <w:rFonts w:ascii="Arial" w:hAnsi="Arial" w:cs="Arial"/>
          <w:b/>
          <w:bCs/>
          <w:kern w:val="0"/>
          <w:sz w:val="24"/>
          <w:szCs w:val="24"/>
        </w:rPr>
      </w:pPr>
      <w:r w:rsidRPr="00292A70">
        <w:rPr>
          <w:rFonts w:ascii="Arial" w:hAnsi="Arial" w:cs="Arial"/>
          <w:b/>
          <w:bCs/>
          <w:kern w:val="0"/>
          <w:sz w:val="24"/>
          <w:szCs w:val="24"/>
        </w:rPr>
        <w:lastRenderedPageBreak/>
        <w:t xml:space="preserve">Recepția produselor </w:t>
      </w:r>
    </w:p>
    <w:p w14:paraId="49C62C43" w14:textId="1BA4668E" w:rsidR="0009368F" w:rsidRPr="00292A70" w:rsidRDefault="0009368F" w:rsidP="0009368F">
      <w:pPr>
        <w:pStyle w:val="ListParagraph"/>
        <w:numPr>
          <w:ilvl w:val="2"/>
          <w:numId w:val="1"/>
        </w:numPr>
        <w:ind w:left="709" w:hanging="709"/>
        <w:jc w:val="both"/>
        <w:rPr>
          <w:rFonts w:ascii="Arial" w:hAnsi="Arial" w:cs="Arial"/>
          <w:kern w:val="0"/>
          <w:sz w:val="24"/>
          <w:szCs w:val="24"/>
        </w:rPr>
      </w:pPr>
      <w:r w:rsidRPr="00292A70">
        <w:rPr>
          <w:rFonts w:ascii="Arial" w:hAnsi="Arial" w:cs="Arial"/>
          <w:kern w:val="0"/>
          <w:sz w:val="24"/>
          <w:szCs w:val="24"/>
        </w:rPr>
        <w:t>Recepția produselor se va realiza conform procedurii prevăzute în Caietul de sarcini</w:t>
      </w:r>
      <w:r w:rsidR="002A75AA" w:rsidRPr="00292A70">
        <w:rPr>
          <w:rFonts w:ascii="Arial" w:hAnsi="Arial" w:cs="Arial"/>
          <w:kern w:val="0"/>
          <w:sz w:val="24"/>
          <w:szCs w:val="24"/>
        </w:rPr>
        <w:t xml:space="preserve"> MCH61</w:t>
      </w:r>
      <w:r w:rsidRPr="00292A70">
        <w:rPr>
          <w:rFonts w:ascii="Arial" w:hAnsi="Arial" w:cs="Arial"/>
          <w:kern w:val="0"/>
          <w:sz w:val="24"/>
          <w:szCs w:val="24"/>
        </w:rPr>
        <w:t>.</w:t>
      </w:r>
    </w:p>
    <w:p w14:paraId="59FDF306" w14:textId="24389D63" w:rsidR="000011C9" w:rsidRPr="00001EEB" w:rsidRDefault="00895960" w:rsidP="00982099">
      <w:pPr>
        <w:pStyle w:val="ListParagraph"/>
        <w:numPr>
          <w:ilvl w:val="2"/>
          <w:numId w:val="1"/>
        </w:numPr>
        <w:ind w:left="709" w:hanging="709"/>
        <w:jc w:val="both"/>
        <w:rPr>
          <w:rFonts w:ascii="Arial" w:hAnsi="Arial" w:cs="Arial"/>
          <w:kern w:val="0"/>
          <w:sz w:val="24"/>
          <w:szCs w:val="24"/>
        </w:rPr>
      </w:pPr>
      <w:bookmarkStart w:id="6" w:name="_Hlk213657231"/>
      <w:r w:rsidRPr="008473A1">
        <w:rPr>
          <w:rFonts w:ascii="Arial" w:hAnsi="Arial" w:cs="Arial"/>
          <w:kern w:val="0"/>
          <w:sz w:val="24"/>
          <w:szCs w:val="24"/>
        </w:rPr>
        <w:t xml:space="preserve">Entitatea contractanta </w:t>
      </w:r>
      <w:bookmarkEnd w:id="6"/>
      <w:r w:rsidRPr="008473A1">
        <w:rPr>
          <w:rFonts w:ascii="Arial" w:hAnsi="Arial" w:cs="Arial"/>
          <w:kern w:val="0"/>
          <w:sz w:val="24"/>
          <w:szCs w:val="24"/>
        </w:rPr>
        <w:t>va verifica buletinul de analize fizico-chimice care insoteste obligatoriu fiecare livrare si va putea sa preleveze probe la livrare</w:t>
      </w:r>
      <w:r w:rsidR="000B3F84">
        <w:rPr>
          <w:rFonts w:ascii="Arial" w:hAnsi="Arial" w:cs="Arial"/>
          <w:kern w:val="0"/>
          <w:sz w:val="24"/>
          <w:szCs w:val="24"/>
        </w:rPr>
        <w:t>.</w:t>
      </w:r>
      <w:r w:rsidR="008473A1" w:rsidRPr="008473A1">
        <w:rPr>
          <w:rFonts w:ascii="Arial" w:hAnsi="Arial" w:cs="Arial"/>
          <w:color w:val="EE0000"/>
          <w:kern w:val="0"/>
          <w:sz w:val="24"/>
          <w:szCs w:val="24"/>
        </w:rPr>
        <w:t xml:space="preserve"> </w:t>
      </w:r>
    </w:p>
    <w:p w14:paraId="34433384" w14:textId="5292CF26" w:rsidR="00CA43A1" w:rsidRDefault="00D40732" w:rsidP="00CA43A1">
      <w:pPr>
        <w:pStyle w:val="ListParagraph"/>
        <w:numPr>
          <w:ilvl w:val="2"/>
          <w:numId w:val="1"/>
        </w:numPr>
        <w:tabs>
          <w:tab w:val="left" w:pos="709"/>
        </w:tabs>
        <w:ind w:left="709" w:hanging="709"/>
        <w:jc w:val="both"/>
        <w:rPr>
          <w:rFonts w:ascii="Arial" w:hAnsi="Arial" w:cs="Arial"/>
          <w:kern w:val="0"/>
          <w:sz w:val="24"/>
          <w:szCs w:val="24"/>
        </w:rPr>
      </w:pPr>
      <w:r w:rsidRPr="00D40732">
        <w:rPr>
          <w:rFonts w:ascii="Arial" w:hAnsi="Arial" w:cs="Arial"/>
          <w:kern w:val="0"/>
          <w:sz w:val="24"/>
          <w:szCs w:val="24"/>
        </w:rPr>
        <w:tab/>
        <w:t xml:space="preserve">Entitatea contractanta </w:t>
      </w:r>
      <w:r w:rsidR="000011C9" w:rsidRPr="00CA43A1">
        <w:rPr>
          <w:rFonts w:ascii="Arial" w:hAnsi="Arial" w:cs="Arial"/>
          <w:kern w:val="0"/>
          <w:sz w:val="24"/>
          <w:szCs w:val="24"/>
        </w:rPr>
        <w:t>are obligația de a consemna în procesul-verbal de recepție faptul că Produsele prezintă caracteristicile prevăzute în Acordul-Cadru, Contractul Subsecvent și documentația de atribuire.</w:t>
      </w:r>
    </w:p>
    <w:p w14:paraId="70A51A1D" w14:textId="5623AB7E" w:rsidR="00CA43A1" w:rsidRPr="00ED3D4E" w:rsidRDefault="00CA43A1" w:rsidP="00D62E90">
      <w:pPr>
        <w:pStyle w:val="ListParagraph"/>
        <w:numPr>
          <w:ilvl w:val="2"/>
          <w:numId w:val="1"/>
        </w:numPr>
        <w:tabs>
          <w:tab w:val="left" w:pos="709"/>
        </w:tabs>
        <w:spacing w:after="160" w:line="259" w:lineRule="auto"/>
        <w:ind w:left="709" w:hanging="709"/>
        <w:jc w:val="both"/>
        <w:rPr>
          <w:rFonts w:ascii="Arial" w:eastAsiaTheme="minorEastAsia" w:hAnsi="Arial" w:cs="Arial"/>
          <w:kern w:val="0"/>
          <w:sz w:val="24"/>
          <w:szCs w:val="24"/>
          <w14:ligatures w14:val="none"/>
        </w:rPr>
      </w:pPr>
      <w:r w:rsidRPr="00DD3C0E">
        <w:rPr>
          <w:rFonts w:ascii="Arial" w:eastAsiaTheme="minorEastAsia" w:hAnsi="Arial" w:cs="Arial"/>
          <w:kern w:val="0"/>
          <w:sz w:val="24"/>
          <w:szCs w:val="24"/>
          <w14:ligatures w14:val="none"/>
        </w:rPr>
        <w:t xml:space="preserve">Ȋn cazul in care se constata ca, datorita carburantului declarat necorespunzator, au fost afectate piesele si agregatele din echipamentul de alimentare cu combustibil si de injectie ale vehiculelor din dotarea STB SA,  </w:t>
      </w:r>
      <w:bookmarkStart w:id="7" w:name="_Hlk213400814"/>
      <w:r w:rsidRPr="00DD3C0E">
        <w:rPr>
          <w:rFonts w:ascii="Arial" w:eastAsiaTheme="minorEastAsia" w:hAnsi="Arial" w:cs="Arial"/>
          <w:kern w:val="0"/>
          <w:sz w:val="24"/>
          <w:szCs w:val="24"/>
          <w14:ligatures w14:val="none"/>
        </w:rPr>
        <w:t>Promitentul -Furnizor</w:t>
      </w:r>
      <w:bookmarkEnd w:id="7"/>
      <w:r w:rsidR="005F4792" w:rsidRPr="00DD3C0E">
        <w:rPr>
          <w:rFonts w:ascii="Arial" w:eastAsiaTheme="minorEastAsia" w:hAnsi="Arial" w:cs="Arial"/>
          <w:kern w:val="0"/>
          <w:sz w:val="24"/>
          <w:szCs w:val="24"/>
          <w14:ligatures w14:val="none"/>
        </w:rPr>
        <w:t xml:space="preserve">  </w:t>
      </w:r>
      <w:r w:rsidRPr="00DD3C0E">
        <w:rPr>
          <w:rFonts w:ascii="Arial" w:eastAsiaTheme="minorEastAsia" w:hAnsi="Arial" w:cs="Arial"/>
          <w:kern w:val="0"/>
          <w:sz w:val="24"/>
          <w:szCs w:val="24"/>
          <w14:ligatures w14:val="none"/>
        </w:rPr>
        <w:t xml:space="preserve">va suporta contravaloarea pagubelor produse, a timpului de imobilizare aferent in </w:t>
      </w:r>
      <w:r w:rsidRPr="00ED3D4E">
        <w:rPr>
          <w:rFonts w:ascii="Arial" w:eastAsiaTheme="minorEastAsia" w:hAnsi="Arial" w:cs="Arial"/>
          <w:kern w:val="0"/>
          <w:sz w:val="24"/>
          <w:szCs w:val="24"/>
          <w14:ligatures w14:val="none"/>
        </w:rPr>
        <w:t xml:space="preserve">valoare de </w:t>
      </w:r>
      <w:r w:rsidR="00A635C9" w:rsidRPr="00ED3D4E">
        <w:rPr>
          <w:rFonts w:ascii="Arial" w:eastAsiaTheme="minorEastAsia" w:hAnsi="Arial" w:cs="Arial"/>
          <w:b/>
          <w:bCs/>
          <w:kern w:val="0"/>
          <w:sz w:val="24"/>
          <w:szCs w:val="24"/>
          <w:u w:val="single"/>
          <w14:ligatures w14:val="none"/>
        </w:rPr>
        <w:t xml:space="preserve">261 </w:t>
      </w:r>
      <w:r w:rsidRPr="00ED3D4E">
        <w:rPr>
          <w:rFonts w:ascii="Arial" w:eastAsiaTheme="minorEastAsia" w:hAnsi="Arial" w:cs="Arial"/>
          <w:b/>
          <w:bCs/>
          <w:kern w:val="0"/>
          <w:sz w:val="24"/>
          <w:szCs w:val="24"/>
          <w:u w:val="single"/>
          <w14:ligatures w14:val="none"/>
        </w:rPr>
        <w:t>lei/ora/vehicul</w:t>
      </w:r>
      <w:r w:rsidRPr="00ED3D4E">
        <w:rPr>
          <w:rFonts w:ascii="Arial" w:eastAsiaTheme="minorEastAsia" w:hAnsi="Arial" w:cs="Arial"/>
          <w:kern w:val="0"/>
          <w:sz w:val="24"/>
          <w:szCs w:val="24"/>
          <w14:ligatures w14:val="none"/>
        </w:rPr>
        <w:t>, precum si eventualele cheltuieli ocazionate de constatarea pagubelor.</w:t>
      </w:r>
    </w:p>
    <w:p w14:paraId="21628296" w14:textId="211705D9" w:rsidR="00CA43A1" w:rsidRPr="00001EEB" w:rsidRDefault="00CA43A1" w:rsidP="00001EEB">
      <w:pPr>
        <w:pStyle w:val="ListParagraph"/>
        <w:numPr>
          <w:ilvl w:val="2"/>
          <w:numId w:val="1"/>
        </w:numPr>
        <w:ind w:left="709" w:hanging="709"/>
        <w:jc w:val="both"/>
        <w:rPr>
          <w:rFonts w:ascii="Arial" w:hAnsi="Arial" w:cs="Arial"/>
          <w:kern w:val="0"/>
          <w:sz w:val="24"/>
          <w:szCs w:val="24"/>
        </w:rPr>
      </w:pPr>
      <w:r w:rsidRPr="00001EEB">
        <w:rPr>
          <w:rFonts w:ascii="Arial" w:hAnsi="Arial" w:cs="Arial"/>
          <w:kern w:val="0"/>
          <w:sz w:val="24"/>
          <w:szCs w:val="24"/>
        </w:rPr>
        <w:t xml:space="preserve">Ȋn cazul in care se constata nefunctionarea sau functionarea defectuoasa a celor doua sisteme de combatere a fraudei (sistem detectare şi înregistrare golire rapidă rezervor vehicul si sistem detectare şi înregistrare a deschiderilor neautorizate (in afara perimetrului statiilor de alimentare) ale buşonului de la rezervorul vehiculului), </w:t>
      </w:r>
      <w:r w:rsidR="00B35F5A">
        <w:rPr>
          <w:rFonts w:ascii="Arial" w:hAnsi="Arial" w:cs="Arial"/>
          <w:kern w:val="0"/>
          <w:sz w:val="24"/>
          <w:szCs w:val="24"/>
        </w:rPr>
        <w:t>Contractantul</w:t>
      </w:r>
      <w:r w:rsidRPr="00001EEB">
        <w:rPr>
          <w:rFonts w:ascii="Arial" w:hAnsi="Arial" w:cs="Arial"/>
          <w:kern w:val="0"/>
          <w:sz w:val="24"/>
          <w:szCs w:val="24"/>
        </w:rPr>
        <w:t xml:space="preserve"> va suporta contravaloarea pagubelor produse, a timpului de imobilizare a vehiculului precum si eventualele cheltuieli ocazionate de constatarea pagubelor.</w:t>
      </w:r>
    </w:p>
    <w:p w14:paraId="7A985650" w14:textId="3B67DFC5" w:rsidR="00D62E90" w:rsidRPr="00001EEB" w:rsidRDefault="00D62E90" w:rsidP="00001EEB">
      <w:pPr>
        <w:pStyle w:val="ListParagraph"/>
        <w:numPr>
          <w:ilvl w:val="2"/>
          <w:numId w:val="1"/>
        </w:numPr>
        <w:ind w:left="709" w:hanging="709"/>
        <w:jc w:val="both"/>
        <w:rPr>
          <w:rFonts w:ascii="Arial" w:hAnsi="Arial" w:cs="Arial"/>
          <w:kern w:val="0"/>
          <w:sz w:val="24"/>
          <w:szCs w:val="24"/>
        </w:rPr>
      </w:pPr>
      <w:r w:rsidRPr="00001EEB">
        <w:rPr>
          <w:rFonts w:ascii="Arial" w:hAnsi="Arial" w:cs="Arial"/>
          <w:kern w:val="0"/>
          <w:sz w:val="24"/>
          <w:szCs w:val="24"/>
        </w:rPr>
        <w:t>Ȋn cazul in care se constata defectarea sau functionarea defectuoasa a oricaror componente ale sistemului de alimentare cu carburant ce fac obiectul caietului de sarcini aferent unei locatii de exploatare (sisteme IT, sistem software, sisteme supraveghere video, echipament masurare a consumului de carburant – litrometru</w:t>
      </w:r>
      <w:r w:rsidR="00254421">
        <w:rPr>
          <w:rFonts w:ascii="Arial" w:hAnsi="Arial" w:cs="Arial"/>
          <w:kern w:val="0"/>
          <w:sz w:val="24"/>
          <w:szCs w:val="24"/>
        </w:rPr>
        <w:t>,</w:t>
      </w:r>
      <w:r w:rsidRPr="00001EEB">
        <w:rPr>
          <w:rFonts w:ascii="Arial" w:hAnsi="Arial" w:cs="Arial"/>
          <w:kern w:val="0"/>
          <w:sz w:val="24"/>
          <w:szCs w:val="24"/>
        </w:rPr>
        <w:t xml:space="preserve"> etc</w:t>
      </w:r>
      <w:r w:rsidR="00254421">
        <w:rPr>
          <w:rFonts w:ascii="Arial" w:hAnsi="Arial" w:cs="Arial"/>
          <w:kern w:val="0"/>
          <w:sz w:val="24"/>
          <w:szCs w:val="24"/>
        </w:rPr>
        <w:t>.</w:t>
      </w:r>
      <w:r w:rsidRPr="00001EEB">
        <w:rPr>
          <w:rFonts w:ascii="Arial" w:hAnsi="Arial" w:cs="Arial"/>
          <w:kern w:val="0"/>
          <w:sz w:val="24"/>
          <w:szCs w:val="24"/>
        </w:rPr>
        <w:t xml:space="preserve">) entitatea contractanta va notifica furnizorul si acesta este obligat sa remedieze defectul in termen de 12 ore de la notificare conform </w:t>
      </w:r>
      <w:r w:rsidR="00754DAC" w:rsidRPr="00001EEB">
        <w:rPr>
          <w:rFonts w:ascii="Arial" w:hAnsi="Arial" w:cs="Arial"/>
          <w:kern w:val="0"/>
          <w:sz w:val="24"/>
          <w:szCs w:val="24"/>
        </w:rPr>
        <w:t>cap 6 din caietul de sarcini.</w:t>
      </w:r>
      <w:r w:rsidR="00DD3C0E" w:rsidRPr="00001EEB">
        <w:rPr>
          <w:rFonts w:ascii="Arial" w:hAnsi="Arial" w:cs="Arial"/>
          <w:kern w:val="0"/>
          <w:sz w:val="24"/>
          <w:szCs w:val="24"/>
        </w:rPr>
        <w:t xml:space="preserve"> </w:t>
      </w:r>
      <w:r w:rsidRPr="00001EEB">
        <w:rPr>
          <w:rFonts w:ascii="Arial" w:hAnsi="Arial" w:cs="Arial"/>
          <w:kern w:val="0"/>
          <w:sz w:val="24"/>
          <w:szCs w:val="24"/>
        </w:rPr>
        <w:t xml:space="preserve">Dupa depasirea acestui termen </w:t>
      </w:r>
      <w:r w:rsidR="005F4792" w:rsidRPr="00001EEB">
        <w:rPr>
          <w:rFonts w:ascii="Arial" w:hAnsi="Arial" w:cs="Arial"/>
          <w:kern w:val="0"/>
          <w:sz w:val="24"/>
          <w:szCs w:val="24"/>
        </w:rPr>
        <w:t>Promitentul-Furnizor</w:t>
      </w:r>
      <w:r w:rsidRPr="00001EEB">
        <w:rPr>
          <w:rFonts w:ascii="Arial" w:hAnsi="Arial" w:cs="Arial"/>
          <w:kern w:val="0"/>
          <w:sz w:val="24"/>
          <w:szCs w:val="24"/>
        </w:rPr>
        <w:t xml:space="preserve"> va suporta penalizari de intarziere egale cu valoarea dobȃnzii legale penalizatoare, din valoarea mediei a facturilor pe ultimele 3 luni pentru locatia de exploatare respectiva, pâna la îndeplinirea efectivă a obligaţiilor, calculată pentru fiecare zi de întarziere.</w:t>
      </w:r>
    </w:p>
    <w:p w14:paraId="427112DA" w14:textId="3A998D44" w:rsidR="000011C9" w:rsidRPr="00395792" w:rsidRDefault="000011C9" w:rsidP="00001EEB">
      <w:pPr>
        <w:pStyle w:val="ListParagraph"/>
        <w:numPr>
          <w:ilvl w:val="2"/>
          <w:numId w:val="1"/>
        </w:numPr>
        <w:ind w:left="709" w:hanging="709"/>
        <w:jc w:val="both"/>
        <w:rPr>
          <w:rFonts w:ascii="Arial" w:hAnsi="Arial" w:cs="Arial"/>
          <w:kern w:val="0"/>
          <w:sz w:val="24"/>
          <w:szCs w:val="24"/>
        </w:rPr>
      </w:pPr>
      <w:r w:rsidRPr="00395792">
        <w:rPr>
          <w:rFonts w:ascii="Arial" w:hAnsi="Arial" w:cs="Arial"/>
          <w:kern w:val="0"/>
          <w:sz w:val="24"/>
          <w:szCs w:val="24"/>
        </w:rPr>
        <w:t>În situația în care</w:t>
      </w:r>
      <w:r w:rsidR="000060FE">
        <w:rPr>
          <w:rFonts w:ascii="Arial" w:hAnsi="Arial" w:cs="Arial"/>
          <w:kern w:val="0"/>
          <w:sz w:val="24"/>
          <w:szCs w:val="24"/>
        </w:rPr>
        <w:t xml:space="preserve"> </w:t>
      </w:r>
      <w:r w:rsidR="00412AC2" w:rsidRPr="00412AC2">
        <w:rPr>
          <w:rFonts w:ascii="Arial" w:hAnsi="Arial" w:cs="Arial"/>
          <w:kern w:val="0"/>
          <w:sz w:val="24"/>
          <w:szCs w:val="24"/>
        </w:rPr>
        <w:t xml:space="preserve">Entitatea contractanta </w:t>
      </w:r>
      <w:r w:rsidRPr="00395792">
        <w:rPr>
          <w:rFonts w:ascii="Arial" w:hAnsi="Arial" w:cs="Arial"/>
          <w:kern w:val="0"/>
          <w:sz w:val="24"/>
          <w:szCs w:val="24"/>
        </w:rPr>
        <w:t xml:space="preserve">constată existența unor vicii/neconformități ascunse ale bunului, acesta are obligația să le aducă la cunoștință </w:t>
      </w:r>
      <w:r w:rsidR="00412AC2">
        <w:rPr>
          <w:rFonts w:ascii="Arial" w:hAnsi="Arial" w:cs="Arial"/>
          <w:kern w:val="0"/>
          <w:sz w:val="24"/>
          <w:szCs w:val="24"/>
        </w:rPr>
        <w:t>Contractantul</w:t>
      </w:r>
      <w:r w:rsidR="000060FE">
        <w:rPr>
          <w:rFonts w:ascii="Arial" w:hAnsi="Arial" w:cs="Arial"/>
          <w:kern w:val="0"/>
          <w:sz w:val="24"/>
          <w:szCs w:val="24"/>
        </w:rPr>
        <w:t>,</w:t>
      </w:r>
      <w:r w:rsidRPr="00395792">
        <w:rPr>
          <w:rFonts w:ascii="Arial" w:hAnsi="Arial" w:cs="Arial"/>
          <w:kern w:val="0"/>
          <w:sz w:val="24"/>
          <w:szCs w:val="24"/>
        </w:rPr>
        <w:t xml:space="preserve"> în termen de 2 zile lucrătoare de la momentul la care le-a descoperit.</w:t>
      </w:r>
    </w:p>
    <w:p w14:paraId="64C28BCE" w14:textId="02F5B55A" w:rsidR="000011C9" w:rsidRPr="00395792" w:rsidRDefault="000060FE" w:rsidP="00001EEB">
      <w:pPr>
        <w:pStyle w:val="ListParagraph"/>
        <w:numPr>
          <w:ilvl w:val="2"/>
          <w:numId w:val="1"/>
        </w:numPr>
        <w:ind w:left="709" w:hanging="709"/>
        <w:jc w:val="both"/>
        <w:rPr>
          <w:rFonts w:ascii="Arial" w:hAnsi="Arial" w:cs="Arial"/>
          <w:kern w:val="0"/>
          <w:sz w:val="24"/>
          <w:szCs w:val="24"/>
        </w:rPr>
      </w:pPr>
      <w:r w:rsidRPr="00292A70">
        <w:rPr>
          <w:rFonts w:ascii="Arial" w:hAnsi="Arial" w:cs="Arial"/>
          <w:kern w:val="0"/>
          <w:sz w:val="24"/>
          <w:szCs w:val="24"/>
        </w:rPr>
        <w:t xml:space="preserve">Entitatea contractanta </w:t>
      </w:r>
      <w:r w:rsidR="000011C9" w:rsidRPr="00395792">
        <w:rPr>
          <w:rFonts w:ascii="Arial" w:hAnsi="Arial" w:cs="Arial"/>
          <w:kern w:val="0"/>
          <w:sz w:val="24"/>
          <w:szCs w:val="24"/>
        </w:rPr>
        <w:t xml:space="preserve">are obligația ca la momentul efectuării recepției calitative a bunului să încheie procesul-verbal final de recepție al bunurilor, document în baza căruia </w:t>
      </w:r>
      <w:r w:rsidR="00503934">
        <w:rPr>
          <w:rFonts w:ascii="Arial" w:hAnsi="Arial" w:cs="Arial"/>
          <w:kern w:val="0"/>
          <w:sz w:val="24"/>
          <w:szCs w:val="24"/>
        </w:rPr>
        <w:t>Contractantul</w:t>
      </w:r>
      <w:r w:rsidR="000011C9" w:rsidRPr="00395792">
        <w:rPr>
          <w:rFonts w:ascii="Arial" w:hAnsi="Arial" w:cs="Arial"/>
          <w:kern w:val="0"/>
          <w:sz w:val="24"/>
          <w:szCs w:val="24"/>
        </w:rPr>
        <w:t xml:space="preserve"> poate solicita achitarea prețului. </w:t>
      </w:r>
    </w:p>
    <w:p w14:paraId="167A3D26" w14:textId="4FFDAEFE" w:rsidR="000011C9" w:rsidRPr="00395792" w:rsidRDefault="000011C9" w:rsidP="00BF1B9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Facturare și plăți</w:t>
      </w:r>
    </w:p>
    <w:p w14:paraId="6A889014" w14:textId="63B52D96" w:rsidR="000011C9" w:rsidRPr="00395792"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 Contractantul va emite, in contrapartida produselor livrate, factura/facturi electronice ce vor fi transmise exclusiv prin sistemul national RO E-factura catre Entitatea contractanta, conform prevederilor legislatiei in vigoare.</w:t>
      </w:r>
    </w:p>
    <w:p w14:paraId="140C2EBA" w14:textId="6762CD04" w:rsidR="000011C9" w:rsidRPr="00395792"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Plățile vor fi efectuate în lei. </w:t>
      </w:r>
    </w:p>
    <w:p w14:paraId="326958C8" w14:textId="227FB7B4" w:rsidR="000011C9" w:rsidRPr="005E060B"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Termenul de plată </w:t>
      </w:r>
      <w:r w:rsidRPr="005E060B">
        <w:rPr>
          <w:rFonts w:ascii="Arial" w:hAnsi="Arial" w:cs="Arial"/>
          <w:kern w:val="0"/>
          <w:sz w:val="24"/>
          <w:szCs w:val="24"/>
        </w:rPr>
        <w:t>este de maxim 60 de zile de la primirea facturii.</w:t>
      </w:r>
    </w:p>
    <w:p w14:paraId="0E7FC7E0" w14:textId="79D4DC84" w:rsidR="000011C9" w:rsidRPr="005E060B"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5E060B">
        <w:rPr>
          <w:rFonts w:ascii="Arial" w:hAnsi="Arial" w:cs="Arial"/>
          <w:kern w:val="0"/>
          <w:sz w:val="24"/>
          <w:szCs w:val="24"/>
        </w:rPr>
        <w:t xml:space="preserve">Plata contravalorii Produselor furnizate se face, prin virament bancar, în baza facturii, emisă de către Promitentul-Furnizor pentru suma la care este îndreptățit </w:t>
      </w:r>
      <w:r w:rsidRPr="005E060B">
        <w:rPr>
          <w:rFonts w:ascii="Arial" w:hAnsi="Arial" w:cs="Arial"/>
          <w:kern w:val="0"/>
          <w:sz w:val="24"/>
          <w:szCs w:val="24"/>
        </w:rPr>
        <w:lastRenderedPageBreak/>
        <w:t>conform prevederilor contractuale, direct în contul Promitentului-Furnizor indicat pe factură.</w:t>
      </w:r>
    </w:p>
    <w:p w14:paraId="5723A055" w14:textId="06B657F1" w:rsidR="000011C9" w:rsidRPr="005E060B"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5E060B">
        <w:rPr>
          <w:rFonts w:ascii="Arial" w:hAnsi="Arial" w:cs="Arial"/>
          <w:kern w:val="0"/>
          <w:sz w:val="24"/>
          <w:szCs w:val="24"/>
        </w:rPr>
        <w:t>Dacă factura are elemente greșite și/sau greșeli de calcul identificate de Promitentul-Achizitor, și sunt necesare revizuiri, clarificări suplimentare sau alte documente suport din partea Promitentului-Furnizor, termenul de 60 de zile pentru plata facturii se suspendă. Repunerea în termen se face de la momentul îndeplinirii condițiilor de formă și de fond ale facturii.</w:t>
      </w:r>
    </w:p>
    <w:p w14:paraId="0CCAD36B" w14:textId="5452ACD3" w:rsidR="000011C9" w:rsidRPr="005E060B"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5E060B">
        <w:rPr>
          <w:rFonts w:ascii="Arial" w:hAnsi="Arial" w:cs="Arial"/>
          <w:kern w:val="0"/>
          <w:sz w:val="24"/>
          <w:szCs w:val="24"/>
        </w:rPr>
        <w:t>Promitentul-Furnizor este răspunzător de corectitudinea și exactitatea datelor înscrise în facturi și se obligă să restituie sumele încasate în plus.</w:t>
      </w:r>
    </w:p>
    <w:p w14:paraId="5C1D70FB" w14:textId="77777777" w:rsidR="000011C9" w:rsidRPr="00395792" w:rsidRDefault="000011C9" w:rsidP="000011C9">
      <w:pPr>
        <w:jc w:val="both"/>
        <w:rPr>
          <w:rFonts w:ascii="Arial" w:hAnsi="Arial" w:cs="Arial"/>
          <w:kern w:val="0"/>
          <w:sz w:val="24"/>
          <w:szCs w:val="24"/>
        </w:rPr>
      </w:pPr>
    </w:p>
    <w:p w14:paraId="70844777" w14:textId="41915822" w:rsidR="000011C9" w:rsidRPr="00395792" w:rsidRDefault="000011C9" w:rsidP="00B5506D">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CAPITOLUL 3 – OBLIGAȚIILE PĂRȚILOR</w:t>
      </w:r>
    </w:p>
    <w:p w14:paraId="1DB68ADB" w14:textId="5788B669" w:rsidR="000011C9" w:rsidRPr="00395792" w:rsidRDefault="000011C9" w:rsidP="002F2EC3">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Obligațiile generale ale Promitentului-Achizitor referitoare la atribuirea Contractelor Subsecvente</w:t>
      </w:r>
    </w:p>
    <w:p w14:paraId="7EF9B950" w14:textId="05EAAFCC" w:rsidR="000011C9" w:rsidRPr="00395792"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4D473663" w14:textId="034DBC97" w:rsidR="000011C9" w:rsidRPr="00395792"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Promitentul-Achizitor are obligația, ca în funcție de necesități, dacă decide să achiziționeze produse dintre cele prevăzute la art. 2.2.1. din Acordul-Cadru, să încheie Contractele Subsecvente cu Promitentul-Furnizor, potrivit dispozițiilor art. 3.1.3. </w:t>
      </w:r>
    </w:p>
    <w:p w14:paraId="3FFE456A" w14:textId="6998AC54" w:rsidR="000011C9" w:rsidRPr="00395792"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În măsura în care Promitentul-Achizitor decide încheierea unui Contract Subsecvent, acesta are obligația de a notifica Promitentul-Furnizor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18B9B7FF" w14:textId="397943A0" w:rsidR="000011C9" w:rsidRPr="00395792"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În măsura în care Promitentul-Furnizor nu acceptă încheierea Contractului Subsecvent, sau nu răspunde în termenul indicat de Promitentul-Achizitor, sau nu se află în una din situațiile enumerate la art. 3.3.2., Promitentul-Achizitor are dreptul de a rezilia Acordul-Cadru și de a derula o nouă procedură de achiziție cu privire la furnizarea produselor prevăzute la art. 2.2.1. din Acordul-cadru. </w:t>
      </w:r>
    </w:p>
    <w:p w14:paraId="27D465DD" w14:textId="351F390A" w:rsidR="000011C9" w:rsidRPr="00395792" w:rsidRDefault="000011C9" w:rsidP="002F2EC3">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Obligațiile generale ale Promitentului-Achizitor în cadrul derulării Contractelor Subsecvente</w:t>
      </w:r>
    </w:p>
    <w:p w14:paraId="1A5499EB" w14:textId="11E65297"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w:t>
      </w:r>
    </w:p>
    <w:p w14:paraId="3AA17C8D" w14:textId="59BA9999"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6033FF31" w14:textId="30FC6EBD"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are obligația de a desemna persoanele responsabile cu interacțiunea și suportul oferit Promitentului-Furnizor.</w:t>
      </w:r>
    </w:p>
    <w:p w14:paraId="45D1F010" w14:textId="07E4CD9C"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are obligația de a colabora cu Promitentul-Furnizor pentru a identifica în timp util orice eventuale probleme care ar putea apărea pe parcursul derulării Contractului Subsecvent.</w:t>
      </w:r>
    </w:p>
    <w:p w14:paraId="21F379EB" w14:textId="775A5C31"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Promitentul-Achizitor are obligația de a executa Acordul-Cadru cu bună-credință.</w:t>
      </w:r>
    </w:p>
    <w:p w14:paraId="1498F9A0" w14:textId="7841EF77" w:rsidR="000011C9" w:rsidRPr="00395792" w:rsidRDefault="000011C9" w:rsidP="00D60FF2">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Obligațiile și drepturile Promitentului-Furnizor în Acordul-Cadru</w:t>
      </w:r>
    </w:p>
    <w:p w14:paraId="4BAD2D04" w14:textId="04CC1C1B" w:rsidR="000011C9" w:rsidRDefault="000011C9" w:rsidP="00BE76B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are obligația de a răspunde solicitărilor Promitentului-Achizitor de a încheia și de a executa contractele subsecvente solicitate. </w:t>
      </w:r>
    </w:p>
    <w:p w14:paraId="053CDE5A" w14:textId="0303E395" w:rsidR="00BE76B6" w:rsidRPr="00466D8B" w:rsidRDefault="00BE76B6" w:rsidP="00BE76B6">
      <w:pPr>
        <w:pStyle w:val="ListParagraph"/>
        <w:numPr>
          <w:ilvl w:val="2"/>
          <w:numId w:val="1"/>
        </w:numPr>
        <w:tabs>
          <w:tab w:val="left" w:pos="709"/>
        </w:tabs>
        <w:ind w:left="709" w:hanging="709"/>
        <w:jc w:val="both"/>
        <w:rPr>
          <w:rFonts w:ascii="Arial" w:hAnsi="Arial" w:cs="Arial"/>
          <w:color w:val="000000" w:themeColor="text1"/>
          <w:kern w:val="0"/>
          <w:sz w:val="24"/>
          <w:szCs w:val="24"/>
          <w:lang w:val="en-US"/>
        </w:rPr>
      </w:pPr>
      <w:r w:rsidRPr="00466D8B">
        <w:rPr>
          <w:rFonts w:ascii="Arial" w:hAnsi="Arial" w:cs="Arial"/>
          <w:color w:val="000000" w:themeColor="text1"/>
          <w:kern w:val="0"/>
          <w:sz w:val="24"/>
          <w:szCs w:val="24"/>
        </w:rPr>
        <w:tab/>
        <w:t xml:space="preserve">Promitentul-Furnizor are obligația ca ȋn termen de  </w:t>
      </w:r>
      <w:r w:rsidRPr="00466D8B">
        <w:rPr>
          <w:rFonts w:ascii="Arial" w:hAnsi="Arial" w:cs="Arial"/>
          <w:color w:val="000000" w:themeColor="text1"/>
          <w:kern w:val="0"/>
          <w:sz w:val="24"/>
          <w:szCs w:val="24"/>
          <w:lang w:val="en-US"/>
        </w:rPr>
        <w:t xml:space="preserve">maxim 90 zile de la semnarea acordului-cadru, să asigure efectiv compensarea emisiilor de </w:t>
      </w:r>
      <w:r w:rsidRPr="00466D8B">
        <w:rPr>
          <w:rFonts w:ascii="Arial" w:hAnsi="Arial" w:cs="Arial"/>
          <w:color w:val="000000" w:themeColor="text1"/>
          <w:kern w:val="0"/>
          <w:sz w:val="24"/>
          <w:szCs w:val="24"/>
        </w:rPr>
        <w:t>CO</w:t>
      </w:r>
      <w:r w:rsidRPr="00466D8B">
        <w:rPr>
          <w:rFonts w:ascii="Arial" w:hAnsi="Arial" w:cs="Arial"/>
          <w:color w:val="000000" w:themeColor="text1"/>
          <w:kern w:val="0"/>
          <w:sz w:val="24"/>
          <w:szCs w:val="24"/>
          <w:vertAlign w:val="subscript"/>
        </w:rPr>
        <w:t>2</w:t>
      </w:r>
      <w:r w:rsidRPr="00466D8B">
        <w:rPr>
          <w:rFonts w:ascii="Arial" w:hAnsi="Arial" w:cs="Arial"/>
          <w:color w:val="000000" w:themeColor="text1"/>
          <w:kern w:val="0"/>
          <w:sz w:val="24"/>
          <w:szCs w:val="24"/>
          <w:lang w:val="en-US"/>
        </w:rPr>
        <w:t>, în caz contrar, acordul-cadru urmand a fi reziliat. În acest sens, cel mai târziu în termen de maxim 90 zile de la semnarea acordului-cadru, Promitentul-Furnizor va prezenta promitentului-achizitor documente care să dovedească accesul la un sistem certificat de compensare a emisiilor de C</w:t>
      </w:r>
      <w:r w:rsidR="006C48AE" w:rsidRPr="00466D8B">
        <w:rPr>
          <w:rFonts w:ascii="Arial" w:hAnsi="Arial" w:cs="Arial"/>
          <w:color w:val="000000" w:themeColor="text1"/>
          <w:kern w:val="0"/>
          <w:sz w:val="24"/>
          <w:szCs w:val="24"/>
          <w:lang w:val="en-US"/>
        </w:rPr>
        <w:t>O</w:t>
      </w:r>
      <w:r w:rsidRPr="00466D8B">
        <w:rPr>
          <w:rFonts w:ascii="Arial" w:hAnsi="Arial" w:cs="Arial"/>
          <w:color w:val="000000" w:themeColor="text1"/>
          <w:kern w:val="0"/>
          <w:sz w:val="24"/>
          <w:szCs w:val="24"/>
          <w:lang w:val="en-US"/>
        </w:rPr>
        <w:t>2.</w:t>
      </w:r>
    </w:p>
    <w:p w14:paraId="4DA4CDA4" w14:textId="58BC1DD3" w:rsidR="000011C9" w:rsidRPr="00395792" w:rsidRDefault="000011C9" w:rsidP="00BE76B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poate refuza încheierea Contractului Subsecvent în condițiile enumerate mai jos, acesta fiind obligat să comunice și să justifice Promitentului-Achizitor motivele obiective care au determinat această situație. Pentru scopul situației descrise, sunt considerate motive obiective următoarele, însă fără a se limita la: </w:t>
      </w:r>
    </w:p>
    <w:p w14:paraId="4671E897" w14:textId="50736849" w:rsidR="000011C9" w:rsidRPr="00395792" w:rsidRDefault="000011C9" w:rsidP="00174EA9">
      <w:pPr>
        <w:pStyle w:val="ListParagraph"/>
        <w:numPr>
          <w:ilvl w:val="2"/>
          <w:numId w:val="24"/>
        </w:numPr>
        <w:jc w:val="both"/>
        <w:rPr>
          <w:rFonts w:ascii="Arial" w:hAnsi="Arial" w:cs="Arial"/>
          <w:kern w:val="0"/>
          <w:sz w:val="24"/>
          <w:szCs w:val="24"/>
        </w:rPr>
      </w:pPr>
      <w:r w:rsidRPr="00395792">
        <w:rPr>
          <w:rFonts w:ascii="Arial" w:hAnsi="Arial" w:cs="Arial"/>
          <w:kern w:val="0"/>
          <w:sz w:val="24"/>
          <w:szCs w:val="24"/>
        </w:rPr>
        <w:t>Cazurile de forță majoră sau caz fortuit ce duc la imposibilitatea de a executa Contractul Subsecvent,</w:t>
      </w:r>
    </w:p>
    <w:p w14:paraId="1AF4C4CC" w14:textId="5A6F28FB" w:rsidR="000011C9" w:rsidRPr="00395792" w:rsidRDefault="000011C9" w:rsidP="00174EA9">
      <w:pPr>
        <w:pStyle w:val="ListParagraph"/>
        <w:numPr>
          <w:ilvl w:val="2"/>
          <w:numId w:val="24"/>
        </w:numPr>
        <w:jc w:val="both"/>
        <w:rPr>
          <w:rFonts w:ascii="Arial" w:hAnsi="Arial" w:cs="Arial"/>
          <w:kern w:val="0"/>
          <w:sz w:val="24"/>
          <w:szCs w:val="24"/>
        </w:rPr>
      </w:pPr>
      <w:r w:rsidRPr="00395792">
        <w:rPr>
          <w:rFonts w:ascii="Arial" w:hAnsi="Arial" w:cs="Arial"/>
          <w:kern w:val="0"/>
          <w:sz w:val="24"/>
          <w:szCs w:val="24"/>
        </w:rPr>
        <w:t>Situația în care Promitentul-Furnizor nu poate asigura cantitatea/volumul de produse în termenul indicat de Promitentul-Achizitor, ca urmare a faptului ca datele de intrare din prezenta documentație nu au permis o planificare corespunzătoare caz în care Promitentul-Furnizor trebuie să prezinte pentru informare termenul în care poate  asigura cantitatea/volumul de produse, sau depășesc volumul maxim prevăzut în documentația de atribuire aferent unui Contract Subsecvent.</w:t>
      </w:r>
    </w:p>
    <w:p w14:paraId="3B2E74B7" w14:textId="4D224843" w:rsidR="000011C9" w:rsidRPr="00395792" w:rsidRDefault="000011C9" w:rsidP="00174EA9">
      <w:pPr>
        <w:pStyle w:val="ListParagraph"/>
        <w:numPr>
          <w:ilvl w:val="2"/>
          <w:numId w:val="24"/>
        </w:numPr>
        <w:jc w:val="both"/>
        <w:rPr>
          <w:rFonts w:ascii="Arial" w:hAnsi="Arial" w:cs="Arial"/>
          <w:kern w:val="0"/>
          <w:sz w:val="24"/>
          <w:szCs w:val="24"/>
        </w:rPr>
      </w:pPr>
      <w:r w:rsidRPr="00395792">
        <w:rPr>
          <w:rFonts w:ascii="Arial" w:hAnsi="Arial" w:cs="Arial"/>
          <w:kern w:val="0"/>
          <w:sz w:val="24"/>
          <w:szCs w:val="24"/>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6066D7FE" w14:textId="6CEA7086" w:rsidR="00D60FF2"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răspunde pentru prejudiciul cauzat Promitentului -Achizitor pentru refuzul sau pentru lipsa capacității de a executa Contractele Subsecvente în limita prejudiciului cauzat, astfel cum s-a prevăzut la art. 5.1 din Acordul-Cadru.</w:t>
      </w:r>
    </w:p>
    <w:p w14:paraId="20032807" w14:textId="64980470" w:rsidR="00E71F68" w:rsidRPr="00395792" w:rsidRDefault="000011C9" w:rsidP="00E71F68">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Obligațiile și drepturile Promitentului-Furnizor în acordul-cadru pe parcursul derulării Contractelor Subsecvente</w:t>
      </w:r>
    </w:p>
    <w:p w14:paraId="35546E5A" w14:textId="0BED891D"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va furniza Produsele și își va îndeplini obligațiile în condițiile stabilite prin prezentul Acord-Cadru, cu respectarea prevederilor documentației de atribuire și a ofertei în baza căreia i-a fost atribuit contractul.</w:t>
      </w:r>
    </w:p>
    <w:p w14:paraId="031A4B90" w14:textId="7DD12C36"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asigura resurse suficiente și cu expertiza adecvată pentru a furniza și livra Produsele în conformitate cu prevederile prezentului Acord-Cadru, ale Contractului Subsecvent și ale Caietului de Sarcini.</w:t>
      </w:r>
    </w:p>
    <w:p w14:paraId="22D19720" w14:textId="78363E48"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5D9F68DD" w14:textId="4C3F3FB0"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colabora cu personalul Promitentului-Achizitor alocat pentru realizarea recepțiilor.</w:t>
      </w:r>
    </w:p>
    <w:p w14:paraId="4786C6A5" w14:textId="06644B21"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asigura asistența tehnică și suportul pe care Promitentul-Achizitor le poate solicita în mod rezonabil pe parcursul derulării Contractului Subsecvent.</w:t>
      </w:r>
    </w:p>
    <w:p w14:paraId="187F720C" w14:textId="7DC18679"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6C47027C" w14:textId="39E2E0F2"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p w14:paraId="7B373DDD" w14:textId="5382DDB2" w:rsidR="000011C9" w:rsidRPr="00395792"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are obligația de a livra </w:t>
      </w:r>
      <w:r w:rsidR="006F4ADF" w:rsidRPr="006F4ADF">
        <w:rPr>
          <w:rFonts w:ascii="Arial" w:hAnsi="Arial" w:cs="Arial"/>
          <w:kern w:val="0"/>
          <w:sz w:val="24"/>
          <w:szCs w:val="24"/>
        </w:rPr>
        <w:t>Motorina Euro 5 si Benzina fara plumb, prin statii de carburanti din reteaua __</w:t>
      </w:r>
      <w:r w:rsidR="0055478F">
        <w:rPr>
          <w:rFonts w:ascii="Arial" w:hAnsi="Arial" w:cs="Arial"/>
          <w:kern w:val="0"/>
          <w:sz w:val="24"/>
          <w:szCs w:val="24"/>
        </w:rPr>
        <w:t>____</w:t>
      </w:r>
      <w:r w:rsidR="006F4ADF" w:rsidRPr="006F4ADF">
        <w:rPr>
          <w:rFonts w:ascii="Arial" w:hAnsi="Arial" w:cs="Arial"/>
          <w:kern w:val="0"/>
          <w:sz w:val="24"/>
          <w:szCs w:val="24"/>
        </w:rPr>
        <w:t xml:space="preserve">__ amplasate in Bucureşti, dar si pe intreg teritoriul Romaniei, in concordanta cu Anexa 1 si Anexa </w:t>
      </w:r>
      <w:r w:rsidR="006F4ADF">
        <w:rPr>
          <w:rFonts w:ascii="Arial" w:hAnsi="Arial" w:cs="Arial"/>
          <w:kern w:val="0"/>
          <w:sz w:val="24"/>
          <w:szCs w:val="24"/>
        </w:rPr>
        <w:t>2</w:t>
      </w:r>
      <w:r w:rsidR="006F4ADF" w:rsidRPr="006F4ADF">
        <w:rPr>
          <w:rFonts w:ascii="Arial" w:hAnsi="Arial" w:cs="Arial"/>
          <w:kern w:val="0"/>
          <w:sz w:val="24"/>
          <w:szCs w:val="24"/>
        </w:rPr>
        <w:t xml:space="preserve"> la prezentul </w:t>
      </w:r>
      <w:r w:rsidR="006F4ADF">
        <w:rPr>
          <w:rFonts w:ascii="Arial" w:hAnsi="Arial" w:cs="Arial"/>
          <w:kern w:val="0"/>
          <w:sz w:val="24"/>
          <w:szCs w:val="24"/>
        </w:rPr>
        <w:t>acord cadru.</w:t>
      </w:r>
    </w:p>
    <w:p w14:paraId="114D3A01" w14:textId="21DD49DE" w:rsidR="000011C9" w:rsidRPr="005D0C1F"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5D0C1F">
        <w:rPr>
          <w:rFonts w:ascii="Arial" w:hAnsi="Arial" w:cs="Arial"/>
          <w:kern w:val="0"/>
          <w:sz w:val="24"/>
          <w:szCs w:val="24"/>
        </w:rPr>
        <w:t>În cazul în care, pe parcursul derulării Contractului Subsecvent, Promitentul-Furnizor se află în imposibilitatea de a livra Produsele datorită unor motive obiective, neimputabile acestuia, cum sunt cele prevăzute la art. 3.3.2., Promitentul-Furnizor va notifica Promitentul-Achizitor în cel mai scurt timp cu putință.</w:t>
      </w:r>
    </w:p>
    <w:p w14:paraId="1BEA7F84" w14:textId="7EA48230" w:rsidR="006353C8" w:rsidRPr="00DE50F5" w:rsidRDefault="006353C8" w:rsidP="00001EEB">
      <w:pPr>
        <w:pStyle w:val="ListParagraph"/>
        <w:numPr>
          <w:ilvl w:val="2"/>
          <w:numId w:val="1"/>
        </w:numPr>
        <w:tabs>
          <w:tab w:val="left" w:pos="851"/>
        </w:tabs>
        <w:ind w:left="709" w:hanging="709"/>
        <w:jc w:val="both"/>
        <w:rPr>
          <w:rFonts w:ascii="Arial" w:hAnsi="Arial" w:cs="Arial"/>
          <w:kern w:val="0"/>
          <w:sz w:val="24"/>
          <w:szCs w:val="24"/>
        </w:rPr>
      </w:pPr>
      <w:r w:rsidRPr="00DE50F5">
        <w:rPr>
          <w:rFonts w:ascii="Arial" w:hAnsi="Arial" w:cs="Arial"/>
          <w:kern w:val="0"/>
          <w:sz w:val="24"/>
          <w:szCs w:val="24"/>
        </w:rPr>
        <w:t xml:space="preserve">Promitentul-Furnizor se obliga sa efectueze, pe cheltuiala si pe riscul sau, activitatea de mentenanta, intretinere, service atat pentru toate componentele de infrastructura destinate activitatii de alimentare cu carburant, cat si pentru componentele hardware si software ale sistemului de alimentare. </w:t>
      </w:r>
    </w:p>
    <w:p w14:paraId="2959E60E" w14:textId="5400E8B3" w:rsidR="00D5332C" w:rsidRPr="00DE50F5" w:rsidRDefault="00D5332C" w:rsidP="00001EEB">
      <w:pPr>
        <w:pStyle w:val="ListParagraph"/>
        <w:numPr>
          <w:ilvl w:val="2"/>
          <w:numId w:val="1"/>
        </w:numPr>
        <w:tabs>
          <w:tab w:val="left" w:pos="851"/>
        </w:tabs>
        <w:ind w:left="709" w:hanging="709"/>
        <w:jc w:val="both"/>
        <w:rPr>
          <w:rFonts w:ascii="Arial" w:hAnsi="Arial" w:cs="Arial"/>
          <w:kern w:val="0"/>
          <w:sz w:val="24"/>
          <w:szCs w:val="24"/>
        </w:rPr>
      </w:pPr>
      <w:r w:rsidRPr="00DE50F5">
        <w:rPr>
          <w:rFonts w:ascii="Arial" w:hAnsi="Arial" w:cs="Arial"/>
          <w:kern w:val="0"/>
          <w:sz w:val="24"/>
          <w:szCs w:val="24"/>
        </w:rPr>
        <w:t>Promitentul-Furnizor se obliga sa presteze activitatea de alimentare cu carburant, pe toata perioada contractului, pe cheltuiala si riscul sau, utilizand personalul propriu pentru procurarea, transportul, depozitarea si distributia la pompe a carburantului.</w:t>
      </w:r>
      <w:r w:rsidR="008F161B" w:rsidRPr="00DE50F5">
        <w:rPr>
          <w:rFonts w:ascii="Arial" w:hAnsi="Arial" w:cs="Arial"/>
          <w:kern w:val="0"/>
          <w:sz w:val="24"/>
          <w:szCs w:val="24"/>
        </w:rPr>
        <w:t xml:space="preserve"> </w:t>
      </w:r>
      <w:r w:rsidRPr="00DE50F5">
        <w:rPr>
          <w:rFonts w:ascii="Arial" w:hAnsi="Arial" w:cs="Arial"/>
          <w:kern w:val="0"/>
          <w:sz w:val="24"/>
          <w:szCs w:val="24"/>
        </w:rPr>
        <w:t xml:space="preserve">Alimentarea cu carburant a autovehiculelor de la pompa in rezervor se va efectuata de catre personalul </w:t>
      </w:r>
      <w:r w:rsidR="00DA7ED4" w:rsidRPr="00DE50F5">
        <w:rPr>
          <w:rFonts w:ascii="Arial" w:hAnsi="Arial" w:cs="Arial"/>
          <w:kern w:val="0"/>
          <w:sz w:val="24"/>
          <w:szCs w:val="24"/>
        </w:rPr>
        <w:t>entitatii</w:t>
      </w:r>
      <w:r w:rsidRPr="00DE50F5">
        <w:rPr>
          <w:rFonts w:ascii="Arial" w:hAnsi="Arial" w:cs="Arial"/>
          <w:kern w:val="0"/>
          <w:sz w:val="24"/>
          <w:szCs w:val="24"/>
        </w:rPr>
        <w:t xml:space="preserve"> contractante (sofer).</w:t>
      </w:r>
    </w:p>
    <w:p w14:paraId="712E4E6E" w14:textId="7374857C" w:rsidR="000011C9" w:rsidRPr="00395792" w:rsidRDefault="000011C9" w:rsidP="00001EEB">
      <w:pPr>
        <w:pStyle w:val="ListParagraph"/>
        <w:numPr>
          <w:ilvl w:val="2"/>
          <w:numId w:val="1"/>
        </w:numPr>
        <w:tabs>
          <w:tab w:val="left" w:pos="851"/>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are obligația de a remedia sau înlocui bunul dacă ulterior predării acestora se constată existența unor vicii sau neconformități ascunse. </w:t>
      </w:r>
    </w:p>
    <w:p w14:paraId="1883D889" w14:textId="1FB6A1C4" w:rsidR="000011C9" w:rsidRPr="00395792" w:rsidRDefault="000011C9" w:rsidP="00001EEB">
      <w:pPr>
        <w:pStyle w:val="ListParagraph"/>
        <w:numPr>
          <w:ilvl w:val="2"/>
          <w:numId w:val="1"/>
        </w:numPr>
        <w:tabs>
          <w:tab w:val="left" w:pos="851"/>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Promitentul-Achizitor.</w:t>
      </w:r>
    </w:p>
    <w:p w14:paraId="1516BBF1" w14:textId="19F64CD6" w:rsidR="000011C9" w:rsidRPr="00DE5C91" w:rsidRDefault="000011C9" w:rsidP="00001EEB">
      <w:pPr>
        <w:pStyle w:val="ListParagraph"/>
        <w:numPr>
          <w:ilvl w:val="2"/>
          <w:numId w:val="1"/>
        </w:numPr>
        <w:tabs>
          <w:tab w:val="left" w:pos="851"/>
        </w:tabs>
        <w:ind w:left="709" w:hanging="709"/>
        <w:jc w:val="both"/>
        <w:rPr>
          <w:rFonts w:ascii="Arial" w:hAnsi="Arial" w:cs="Arial"/>
          <w:kern w:val="0"/>
          <w:sz w:val="24"/>
          <w:szCs w:val="24"/>
        </w:rPr>
      </w:pPr>
      <w:bookmarkStart w:id="8" w:name="_Hlk213400311"/>
      <w:r w:rsidRPr="00DE5C91">
        <w:rPr>
          <w:rFonts w:ascii="Arial" w:hAnsi="Arial" w:cs="Arial"/>
          <w:kern w:val="0"/>
          <w:sz w:val="24"/>
          <w:szCs w:val="24"/>
        </w:rPr>
        <w:t xml:space="preserve">Promitentul-Furnizor </w:t>
      </w:r>
      <w:bookmarkEnd w:id="8"/>
      <w:r w:rsidRPr="00DE5C91">
        <w:rPr>
          <w:rFonts w:ascii="Arial" w:hAnsi="Arial" w:cs="Arial"/>
          <w:kern w:val="0"/>
          <w:sz w:val="24"/>
          <w:szCs w:val="24"/>
        </w:rPr>
        <w:t>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4D1DD5C6" w14:textId="4A39B1CB" w:rsidR="00DE50F5" w:rsidRPr="005961A3" w:rsidRDefault="007F1B4A" w:rsidP="00001EEB">
      <w:pPr>
        <w:pStyle w:val="ListParagraph"/>
        <w:numPr>
          <w:ilvl w:val="2"/>
          <w:numId w:val="1"/>
        </w:numPr>
        <w:tabs>
          <w:tab w:val="left" w:pos="851"/>
        </w:tabs>
        <w:ind w:left="709" w:hanging="709"/>
        <w:jc w:val="both"/>
        <w:rPr>
          <w:rFonts w:ascii="Arial" w:hAnsi="Arial" w:cs="Arial"/>
          <w:kern w:val="0"/>
          <w:sz w:val="24"/>
          <w:szCs w:val="24"/>
        </w:rPr>
      </w:pPr>
      <w:r w:rsidRPr="007F1B4A">
        <w:rPr>
          <w:rFonts w:ascii="Arial" w:hAnsi="Arial" w:cs="Arial"/>
          <w:kern w:val="0"/>
          <w:sz w:val="24"/>
          <w:szCs w:val="24"/>
        </w:rPr>
        <w:t>Promitentul-Furnizor</w:t>
      </w:r>
      <w:r w:rsidR="00DE50F5" w:rsidRPr="00DE50F5">
        <w:rPr>
          <w:rFonts w:ascii="Arial" w:hAnsi="Arial" w:cs="Arial"/>
          <w:kern w:val="0"/>
          <w:sz w:val="24"/>
          <w:szCs w:val="24"/>
        </w:rPr>
        <w:t xml:space="preserve"> are obligația de a asigura disponibilitatea Personalului, pe toată durata </w:t>
      </w:r>
      <w:bookmarkStart w:id="9" w:name="_Hlk214002486"/>
      <w:r>
        <w:rPr>
          <w:rFonts w:ascii="Arial" w:hAnsi="Arial" w:cs="Arial"/>
          <w:kern w:val="0"/>
          <w:sz w:val="24"/>
          <w:szCs w:val="24"/>
        </w:rPr>
        <w:t>Acordului-cadru</w:t>
      </w:r>
      <w:bookmarkEnd w:id="9"/>
      <w:r w:rsidR="00DE50F5" w:rsidRPr="00DE50F5">
        <w:rPr>
          <w:rFonts w:ascii="Arial" w:hAnsi="Arial" w:cs="Arial"/>
          <w:kern w:val="0"/>
          <w:sz w:val="24"/>
          <w:szCs w:val="24"/>
        </w:rPr>
        <w:t>.</w:t>
      </w:r>
      <w:r w:rsidRPr="007F1B4A">
        <w:rPr>
          <w:rFonts w:ascii="Arial" w:hAnsi="Arial" w:cs="Arial"/>
          <w:kern w:val="0"/>
          <w:sz w:val="24"/>
          <w:szCs w:val="24"/>
        </w:rPr>
        <w:tab/>
        <w:t>Promitentul-Furnizor</w:t>
      </w:r>
      <w:r w:rsidR="00DE50F5" w:rsidRPr="00DE50F5">
        <w:rPr>
          <w:rFonts w:ascii="Arial" w:hAnsi="Arial" w:cs="Arial"/>
          <w:kern w:val="0"/>
          <w:sz w:val="24"/>
          <w:szCs w:val="24"/>
        </w:rPr>
        <w:t xml:space="preserve"> are obligația de a asigura desfășurarea activităților stipulate în </w:t>
      </w:r>
      <w:r>
        <w:rPr>
          <w:rFonts w:ascii="Arial" w:hAnsi="Arial" w:cs="Arial"/>
          <w:kern w:val="0"/>
          <w:sz w:val="24"/>
          <w:szCs w:val="24"/>
        </w:rPr>
        <w:t>Acordul-cadru</w:t>
      </w:r>
      <w:r w:rsidR="00DE50F5" w:rsidRPr="00DE50F5">
        <w:rPr>
          <w:rFonts w:ascii="Arial" w:hAnsi="Arial" w:cs="Arial"/>
          <w:kern w:val="0"/>
          <w:sz w:val="24"/>
          <w:szCs w:val="24"/>
        </w:rPr>
        <w:t xml:space="preserve"> prin acoperirea cu Personal specializat pe toată durata implementării </w:t>
      </w:r>
      <w:r>
        <w:rPr>
          <w:rFonts w:ascii="Arial" w:hAnsi="Arial" w:cs="Arial"/>
          <w:kern w:val="0"/>
          <w:sz w:val="24"/>
          <w:szCs w:val="24"/>
        </w:rPr>
        <w:t>Acordului-cadru</w:t>
      </w:r>
      <w:r w:rsidR="00DE50F5" w:rsidRPr="00DE50F5">
        <w:rPr>
          <w:rFonts w:ascii="Arial" w:hAnsi="Arial" w:cs="Arial"/>
          <w:kern w:val="0"/>
          <w:sz w:val="24"/>
          <w:szCs w:val="24"/>
        </w:rPr>
        <w:t xml:space="preserve">. </w:t>
      </w:r>
      <w:r w:rsidRPr="007F1B4A">
        <w:rPr>
          <w:rFonts w:ascii="Arial" w:hAnsi="Arial" w:cs="Arial"/>
          <w:kern w:val="0"/>
          <w:sz w:val="24"/>
          <w:szCs w:val="24"/>
        </w:rPr>
        <w:t xml:space="preserve">Promitentul-Furnizor </w:t>
      </w:r>
      <w:r w:rsidR="00DE50F5" w:rsidRPr="00DE50F5">
        <w:rPr>
          <w:rFonts w:ascii="Arial" w:hAnsi="Arial" w:cs="Arial"/>
          <w:kern w:val="0"/>
          <w:sz w:val="24"/>
          <w:szCs w:val="24"/>
        </w:rPr>
        <w:t xml:space="preserve">trebuie să se asigure că, pentru </w:t>
      </w:r>
      <w:r w:rsidR="00DE50F5" w:rsidRPr="005961A3">
        <w:rPr>
          <w:rFonts w:ascii="Arial" w:hAnsi="Arial" w:cs="Arial"/>
          <w:kern w:val="0"/>
          <w:sz w:val="24"/>
          <w:szCs w:val="24"/>
        </w:rPr>
        <w:t xml:space="preserve">toată perioada </w:t>
      </w:r>
      <w:r w:rsidRPr="007F1B4A">
        <w:rPr>
          <w:rFonts w:ascii="Arial" w:hAnsi="Arial" w:cs="Arial"/>
          <w:kern w:val="0"/>
          <w:sz w:val="24"/>
          <w:szCs w:val="24"/>
        </w:rPr>
        <w:t>Acordului-cadru</w:t>
      </w:r>
      <w:r w:rsidR="00DE50F5" w:rsidRPr="005961A3">
        <w:rPr>
          <w:rFonts w:ascii="Arial" w:hAnsi="Arial" w:cs="Arial"/>
          <w:kern w:val="0"/>
          <w:sz w:val="24"/>
          <w:szCs w:val="24"/>
        </w:rPr>
        <w:t>, Personalul principal alocat fiecărei activități vor îndeplini obligațiile stabilite în sarcina acestora.</w:t>
      </w:r>
    </w:p>
    <w:p w14:paraId="6B338851" w14:textId="51E23037" w:rsidR="00AA791F" w:rsidRPr="005961A3" w:rsidRDefault="008248CF" w:rsidP="00001EEB">
      <w:pPr>
        <w:pStyle w:val="ListParagraph"/>
        <w:numPr>
          <w:ilvl w:val="2"/>
          <w:numId w:val="1"/>
        </w:numPr>
        <w:tabs>
          <w:tab w:val="left" w:pos="851"/>
        </w:tabs>
        <w:ind w:left="709" w:hanging="709"/>
        <w:jc w:val="both"/>
        <w:rPr>
          <w:rFonts w:ascii="Arial" w:hAnsi="Arial" w:cs="Arial"/>
          <w:kern w:val="0"/>
          <w:sz w:val="24"/>
          <w:szCs w:val="24"/>
        </w:rPr>
      </w:pPr>
      <w:bookmarkStart w:id="10" w:name="_Hlk214002622"/>
      <w:r w:rsidRPr="008248CF">
        <w:rPr>
          <w:rFonts w:ascii="Arial" w:hAnsi="Arial" w:cs="Arial"/>
          <w:kern w:val="0"/>
          <w:sz w:val="24"/>
          <w:szCs w:val="24"/>
        </w:rPr>
        <w:t>Promitentul-Furnizor</w:t>
      </w:r>
      <w:r w:rsidR="00AA791F" w:rsidRPr="005961A3">
        <w:rPr>
          <w:rFonts w:ascii="Arial" w:hAnsi="Arial" w:cs="Arial"/>
          <w:kern w:val="0"/>
          <w:sz w:val="24"/>
          <w:szCs w:val="24"/>
        </w:rPr>
        <w:t xml:space="preserve"> </w:t>
      </w:r>
      <w:bookmarkEnd w:id="10"/>
      <w:r w:rsidR="00AA791F" w:rsidRPr="005961A3">
        <w:rPr>
          <w:rFonts w:ascii="Arial" w:hAnsi="Arial" w:cs="Arial"/>
          <w:kern w:val="0"/>
          <w:sz w:val="24"/>
          <w:szCs w:val="24"/>
        </w:rPr>
        <w:t xml:space="preserve">este pe deplin responsabil pentru furnizarea produselor în condițiile Caietului de sarcini MCH 61, în conformitate cu propunerea sa </w:t>
      </w:r>
      <w:r w:rsidR="00AA791F" w:rsidRPr="005961A3">
        <w:rPr>
          <w:rFonts w:ascii="Arial" w:hAnsi="Arial" w:cs="Arial"/>
          <w:kern w:val="0"/>
          <w:sz w:val="24"/>
          <w:szCs w:val="24"/>
        </w:rPr>
        <w:lastRenderedPageBreak/>
        <w:t xml:space="preserve">tehnică. Totodată, este răspunzător atât de siguranța tuturor operațiunilor și metodelor de prestare, cât și de calificarea personalului folosit pe toată durata </w:t>
      </w:r>
      <w:r>
        <w:rPr>
          <w:rFonts w:ascii="Arial" w:hAnsi="Arial" w:cs="Arial"/>
          <w:kern w:val="0"/>
          <w:sz w:val="24"/>
          <w:szCs w:val="24"/>
        </w:rPr>
        <w:t>acordului-cadru</w:t>
      </w:r>
      <w:r w:rsidR="00AA791F" w:rsidRPr="005961A3">
        <w:rPr>
          <w:rFonts w:ascii="Arial" w:hAnsi="Arial" w:cs="Arial"/>
          <w:kern w:val="0"/>
          <w:sz w:val="24"/>
          <w:szCs w:val="24"/>
        </w:rPr>
        <w:t>.</w:t>
      </w:r>
    </w:p>
    <w:p w14:paraId="33C6B4A9" w14:textId="77777777" w:rsidR="00AA791F" w:rsidRPr="005961A3" w:rsidRDefault="00AA791F" w:rsidP="00001EEB">
      <w:pPr>
        <w:pStyle w:val="ListParagraph"/>
        <w:numPr>
          <w:ilvl w:val="2"/>
          <w:numId w:val="1"/>
        </w:numPr>
        <w:tabs>
          <w:tab w:val="left" w:pos="851"/>
        </w:tabs>
        <w:ind w:left="709" w:hanging="709"/>
        <w:jc w:val="both"/>
        <w:rPr>
          <w:rFonts w:ascii="Arial" w:hAnsi="Arial" w:cs="Arial"/>
          <w:kern w:val="0"/>
          <w:sz w:val="24"/>
          <w:szCs w:val="24"/>
        </w:rPr>
      </w:pPr>
      <w:r w:rsidRPr="005961A3">
        <w:rPr>
          <w:rFonts w:ascii="Arial" w:hAnsi="Arial" w:cs="Arial"/>
          <w:kern w:val="0"/>
          <w:sz w:val="24"/>
          <w:szCs w:val="24"/>
        </w:rPr>
        <w:t>Predarea-primirea sistemului de monitorizare si alimentare cu carburant, inclusiv a statiilor se va face in perioada ______________, intr-un interval de 3 zile incepand cu o data ce va fi comunicata de Entitatea Contractantă. La data incheierii procesului verbal de predare-primire a fiecarei statii de alimentare cu carburant, Contractantul va prelua, prin proces verbal, toate echipamentele din statia de alimentare. (pentru primul contract subsecvent).</w:t>
      </w:r>
    </w:p>
    <w:p w14:paraId="3A05FE3B" w14:textId="638F91A9" w:rsidR="00AA791F" w:rsidRPr="005961A3" w:rsidRDefault="00457CFB" w:rsidP="00001EEB">
      <w:pPr>
        <w:pStyle w:val="ListParagraph"/>
        <w:numPr>
          <w:ilvl w:val="2"/>
          <w:numId w:val="1"/>
        </w:numPr>
        <w:tabs>
          <w:tab w:val="left" w:pos="851"/>
        </w:tabs>
        <w:ind w:left="709" w:hanging="709"/>
        <w:jc w:val="both"/>
        <w:rPr>
          <w:rFonts w:ascii="Arial" w:hAnsi="Arial" w:cs="Arial"/>
          <w:kern w:val="0"/>
          <w:sz w:val="24"/>
          <w:szCs w:val="24"/>
        </w:rPr>
      </w:pPr>
      <w:bookmarkStart w:id="11" w:name="_Hlk213400287"/>
      <w:r w:rsidRPr="00457CFB">
        <w:rPr>
          <w:rFonts w:ascii="Arial" w:hAnsi="Arial" w:cs="Arial"/>
          <w:kern w:val="0"/>
          <w:sz w:val="24"/>
          <w:szCs w:val="24"/>
        </w:rPr>
        <w:t xml:space="preserve">Promitentul-Furnizor </w:t>
      </w:r>
      <w:r w:rsidR="00AA791F" w:rsidRPr="005961A3">
        <w:rPr>
          <w:rFonts w:ascii="Arial" w:hAnsi="Arial" w:cs="Arial"/>
          <w:kern w:val="0"/>
          <w:sz w:val="24"/>
          <w:szCs w:val="24"/>
        </w:rPr>
        <w:t>va instala 4 statii de alimentare mobile in locatiile _________, conform prevederilor caietului de sarcini MCH 61.</w:t>
      </w:r>
    </w:p>
    <w:p w14:paraId="55C4AC5F" w14:textId="223AD860" w:rsidR="00AA791F" w:rsidRPr="005961A3" w:rsidRDefault="00457CFB" w:rsidP="00001EEB">
      <w:pPr>
        <w:pStyle w:val="ListParagraph"/>
        <w:numPr>
          <w:ilvl w:val="2"/>
          <w:numId w:val="1"/>
        </w:numPr>
        <w:tabs>
          <w:tab w:val="left" w:pos="851"/>
        </w:tabs>
        <w:ind w:left="709" w:hanging="709"/>
        <w:jc w:val="both"/>
        <w:rPr>
          <w:rFonts w:ascii="Arial" w:hAnsi="Arial" w:cs="Arial"/>
          <w:kern w:val="0"/>
          <w:sz w:val="24"/>
          <w:szCs w:val="24"/>
        </w:rPr>
      </w:pPr>
      <w:r w:rsidRPr="00457CFB">
        <w:rPr>
          <w:rFonts w:ascii="Arial" w:hAnsi="Arial" w:cs="Arial"/>
          <w:kern w:val="0"/>
          <w:sz w:val="24"/>
          <w:szCs w:val="24"/>
        </w:rPr>
        <w:t>Promitentul-Furnizor</w:t>
      </w:r>
      <w:r w:rsidR="00AA791F" w:rsidRPr="005961A3">
        <w:rPr>
          <w:rFonts w:ascii="Arial" w:hAnsi="Arial" w:cs="Arial"/>
          <w:kern w:val="0"/>
          <w:sz w:val="24"/>
          <w:szCs w:val="24"/>
        </w:rPr>
        <w:t xml:space="preserve"> se obliga sa livreze </w:t>
      </w:r>
      <w:r w:rsidR="00F93FAD">
        <w:rPr>
          <w:rFonts w:ascii="Arial" w:hAnsi="Arial" w:cs="Arial"/>
          <w:kern w:val="0"/>
          <w:sz w:val="24"/>
          <w:szCs w:val="24"/>
        </w:rPr>
        <w:t>Promitentului-Achizitior</w:t>
      </w:r>
      <w:r w:rsidR="00AA791F" w:rsidRPr="005961A3">
        <w:rPr>
          <w:rFonts w:ascii="Arial" w:hAnsi="Arial" w:cs="Arial"/>
          <w:kern w:val="0"/>
          <w:sz w:val="24"/>
          <w:szCs w:val="24"/>
        </w:rPr>
        <w:t xml:space="preserve"> fara costuri suplimentare pentru acesta, echipamentele precizate in caietul de sarcini, Anexa 3.1 – „Cerinte de livrabile și echipare a vehiculelor si soferilor”. Livrarile vor fi incluse si efectuate in primul sau al doilea contract subsecvent in functie de data la care se vor incheia acestea, pentru a fi asigurate termenele de livrare mentionate in caietul de sarcini, cap. 3.7 tabelul „Calendar cu termenele de receptie a produselor livrate in cadrul contractului subsecvent” (pentru primul sau al doilea contract subsecvent).</w:t>
      </w:r>
    </w:p>
    <w:bookmarkEnd w:id="11"/>
    <w:p w14:paraId="75F53384" w14:textId="77777777" w:rsidR="000A1B0E" w:rsidRPr="000A1B0E" w:rsidRDefault="000A1B0E" w:rsidP="004F1E1A">
      <w:pPr>
        <w:pStyle w:val="ListParagraph"/>
        <w:ind w:left="426"/>
        <w:jc w:val="both"/>
        <w:rPr>
          <w:rFonts w:ascii="Arial" w:hAnsi="Arial" w:cs="Arial"/>
          <w:kern w:val="0"/>
          <w:sz w:val="24"/>
          <w:szCs w:val="24"/>
          <w:highlight w:val="lightGray"/>
        </w:rPr>
      </w:pPr>
    </w:p>
    <w:p w14:paraId="2434BA8F" w14:textId="2CA3ECCF" w:rsidR="000011C9" w:rsidRPr="00347C36" w:rsidRDefault="000011C9" w:rsidP="002740A6">
      <w:pPr>
        <w:pStyle w:val="ListParagraph"/>
        <w:numPr>
          <w:ilvl w:val="1"/>
          <w:numId w:val="1"/>
        </w:numPr>
        <w:ind w:left="431" w:hanging="431"/>
        <w:jc w:val="both"/>
        <w:rPr>
          <w:rFonts w:ascii="Arial" w:hAnsi="Arial" w:cs="Arial"/>
          <w:b/>
          <w:bCs/>
          <w:kern w:val="0"/>
          <w:sz w:val="24"/>
          <w:szCs w:val="24"/>
        </w:rPr>
      </w:pPr>
      <w:r w:rsidRPr="00347C36">
        <w:rPr>
          <w:rFonts w:ascii="Arial" w:hAnsi="Arial" w:cs="Arial"/>
          <w:b/>
          <w:bCs/>
          <w:kern w:val="0"/>
          <w:sz w:val="24"/>
          <w:szCs w:val="24"/>
        </w:rPr>
        <w:t>Obligația Promitentului-Furnizor de a furniza garanția produsului</w:t>
      </w:r>
    </w:p>
    <w:p w14:paraId="32FF0D37" w14:textId="01D04317" w:rsidR="0064507B" w:rsidRPr="00347C36" w:rsidRDefault="000011C9" w:rsidP="0064507B">
      <w:pPr>
        <w:pStyle w:val="ListParagraph"/>
        <w:numPr>
          <w:ilvl w:val="2"/>
          <w:numId w:val="1"/>
        </w:numPr>
        <w:ind w:hanging="646"/>
        <w:jc w:val="both"/>
        <w:rPr>
          <w:rFonts w:ascii="Arial" w:hAnsi="Arial" w:cs="Arial"/>
          <w:kern w:val="0"/>
          <w:sz w:val="24"/>
          <w:szCs w:val="24"/>
        </w:rPr>
      </w:pPr>
      <w:r w:rsidRPr="00347C36">
        <w:rPr>
          <w:rFonts w:ascii="Arial" w:hAnsi="Arial" w:cs="Arial"/>
          <w:kern w:val="0"/>
          <w:sz w:val="24"/>
          <w:szCs w:val="24"/>
        </w:rPr>
        <w:t>Promitentul-Furnizor are obligația de a acorda o garanție</w:t>
      </w:r>
      <w:r w:rsidR="000373A5" w:rsidRPr="00347C36">
        <w:rPr>
          <w:rFonts w:ascii="Arial" w:hAnsi="Arial" w:cs="Arial"/>
          <w:kern w:val="0"/>
          <w:sz w:val="24"/>
          <w:szCs w:val="24"/>
        </w:rPr>
        <w:t xml:space="preserve"> la depozitare</w:t>
      </w:r>
      <w:r w:rsidRPr="00347C36">
        <w:rPr>
          <w:rFonts w:ascii="Arial" w:hAnsi="Arial" w:cs="Arial"/>
          <w:kern w:val="0"/>
          <w:sz w:val="24"/>
          <w:szCs w:val="24"/>
        </w:rPr>
        <w:t xml:space="preserve"> pentru Produsul/Produsele achiziționate prin Contractele Subsecvente pentru o perioadă de </w:t>
      </w:r>
      <w:r w:rsidR="0064507B" w:rsidRPr="00347C36">
        <w:rPr>
          <w:rFonts w:ascii="Arial" w:hAnsi="Arial" w:cs="Arial"/>
          <w:kern w:val="0"/>
          <w:sz w:val="24"/>
          <w:szCs w:val="24"/>
        </w:rPr>
        <w:t>minim 6 luni de la livrare. Promitentul-Furnizor va asigura garantie de tip „full warranty” pentru sistemul de alimentare cu toate componentele acestuia</w:t>
      </w:r>
      <w:r w:rsidR="000373A5" w:rsidRPr="00347C36">
        <w:t xml:space="preserve"> </w:t>
      </w:r>
      <w:r w:rsidR="000373A5" w:rsidRPr="00347C36">
        <w:rPr>
          <w:rFonts w:ascii="Arial" w:hAnsi="Arial" w:cs="Arial"/>
          <w:kern w:val="0"/>
          <w:sz w:val="24"/>
          <w:szCs w:val="24"/>
        </w:rPr>
        <w:t>respectiv sistemul de monitorizare cu toate componentele echipamentelor si dispozitivelor care asigura monitorizarea in intregime pe perioada contractuala (pompe alimentare, inele identificare rezervor carburant, tag-uri  alimentare, litrometre, statii PC, aplicatii informatice, sisteme detectie, golire rapida, deschidere neautorizata buson, supraveghere video etc).</w:t>
      </w:r>
      <w:r w:rsidR="0064507B" w:rsidRPr="00347C36">
        <w:rPr>
          <w:rFonts w:ascii="Arial" w:hAnsi="Arial" w:cs="Arial"/>
          <w:kern w:val="0"/>
          <w:sz w:val="24"/>
          <w:szCs w:val="24"/>
        </w:rPr>
        <w:t xml:space="preserve"> </w:t>
      </w:r>
    </w:p>
    <w:p w14:paraId="7ECF3F8B" w14:textId="77DC3675" w:rsidR="0064507B" w:rsidRPr="0064507B" w:rsidRDefault="0064507B" w:rsidP="0064507B">
      <w:pPr>
        <w:pStyle w:val="ListParagraph"/>
        <w:numPr>
          <w:ilvl w:val="2"/>
          <w:numId w:val="1"/>
        </w:numPr>
        <w:ind w:hanging="646"/>
        <w:jc w:val="both"/>
        <w:rPr>
          <w:rFonts w:ascii="Arial" w:hAnsi="Arial" w:cs="Arial"/>
          <w:kern w:val="0"/>
          <w:sz w:val="24"/>
          <w:szCs w:val="24"/>
        </w:rPr>
      </w:pPr>
      <w:r w:rsidRPr="0064507B">
        <w:rPr>
          <w:rFonts w:ascii="Arial" w:hAnsi="Arial" w:cs="Arial"/>
          <w:kern w:val="0"/>
          <w:sz w:val="24"/>
          <w:szCs w:val="24"/>
        </w:rPr>
        <w:t xml:space="preserve">Promitentul-Furnizor garanteaza calitatea produselor pentru această perioadă in condițiile prevederilor caietului de sarcini și propunerii tehnice acceptate de </w:t>
      </w:r>
      <w:r>
        <w:rPr>
          <w:rFonts w:ascii="Arial" w:hAnsi="Arial" w:cs="Arial"/>
          <w:kern w:val="0"/>
          <w:sz w:val="24"/>
          <w:szCs w:val="24"/>
        </w:rPr>
        <w:t>Promitentul-Achizitor</w:t>
      </w:r>
      <w:r w:rsidRPr="0064507B">
        <w:rPr>
          <w:rFonts w:ascii="Arial" w:hAnsi="Arial" w:cs="Arial"/>
          <w:kern w:val="0"/>
          <w:sz w:val="24"/>
          <w:szCs w:val="24"/>
        </w:rPr>
        <w:t>.</w:t>
      </w:r>
    </w:p>
    <w:p w14:paraId="15E5C7A9" w14:textId="6FC5AC75"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416591BA" w14:textId="2DAA8706" w:rsidR="001A6DDD" w:rsidRPr="00347C36" w:rsidRDefault="001A6DDD"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 xml:space="preserve">Promitentul-Furnizor garanteaza calitatea motorinei Euro 5 si a carburantului tip benzina      obligandu-se sa schimbe cantitatile de motorina sau benzina declarate necorespunzatoare. </w:t>
      </w:r>
    </w:p>
    <w:p w14:paraId="2B294B5A" w14:textId="49299EC5" w:rsidR="000011C9" w:rsidRPr="00347C36" w:rsidRDefault="001A6DDD"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In cazul in care se constata ca motorina sau benzina au afectat piesele si agregatele din echipamentul de alimentare cu carburant si de injectie ale vehiculelor din dotarea STB S.A., promitentul-furnizor va suporta contravaloarea pagubelor produse si a timpului de imobilizare aferent.</w:t>
      </w:r>
      <w:r w:rsidR="000011C9" w:rsidRPr="00347C36">
        <w:rPr>
          <w:rFonts w:ascii="Arial" w:hAnsi="Arial" w:cs="Arial"/>
          <w:kern w:val="0"/>
          <w:sz w:val="24"/>
          <w:szCs w:val="24"/>
        </w:rPr>
        <w:t>Garanția oferită va asigura faptul că Produsele livrate sunt conforme cu specificațiile contractuale, fără costuri suplimentare.</w:t>
      </w:r>
    </w:p>
    <w:p w14:paraId="6A3C94EF" w14:textId="363F6C20"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312A7B7A" w14:textId="2E96DABF"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La primirea unei notificări din partea Promitentului-Achizitor cu privire la orice plângere sau reclamație intervenită în legătură cu Produsul/Produsele </w:t>
      </w:r>
      <w:r w:rsidRPr="00395792">
        <w:rPr>
          <w:rFonts w:ascii="Arial" w:hAnsi="Arial" w:cs="Arial"/>
          <w:kern w:val="0"/>
          <w:sz w:val="24"/>
          <w:szCs w:val="24"/>
        </w:rPr>
        <w:lastRenderedPageBreak/>
        <w:t xml:space="preserve">achiziționate prin Contractul Subsecvent, Promitentul-Furnizor are obligația de a remedia sau de a înlocui Produsul/Produsele, în </w:t>
      </w:r>
      <w:r w:rsidRPr="00466D8B">
        <w:rPr>
          <w:rFonts w:ascii="Arial" w:hAnsi="Arial" w:cs="Arial"/>
          <w:color w:val="000000" w:themeColor="text1"/>
          <w:kern w:val="0"/>
          <w:sz w:val="24"/>
          <w:szCs w:val="24"/>
        </w:rPr>
        <w:t xml:space="preserve">termen de maxim 10 (zece) </w:t>
      </w:r>
      <w:r w:rsidRPr="00395792">
        <w:rPr>
          <w:rFonts w:ascii="Arial" w:hAnsi="Arial" w:cs="Arial"/>
          <w:kern w:val="0"/>
          <w:sz w:val="24"/>
          <w:szCs w:val="24"/>
        </w:rPr>
        <w:t xml:space="preserve">zile lucratoare de la data primirii notificării. Produsele care in perioada de </w:t>
      </w:r>
      <w:r w:rsidRPr="00347C36">
        <w:rPr>
          <w:rFonts w:ascii="Arial" w:hAnsi="Arial" w:cs="Arial"/>
          <w:kern w:val="0"/>
          <w:sz w:val="24"/>
          <w:szCs w:val="24"/>
        </w:rPr>
        <w:t>garantie le inlocuiesc pe cele neconforme beneficiaza de o noua perioada de garantie. Remedierile prelungesc perioada de garantie cu durata acestora. Perioada necesara pt efectuarea remedierilor prelungeste automat perioada de garantie.</w:t>
      </w:r>
    </w:p>
    <w:p w14:paraId="45CFCB51" w14:textId="7B3F9871"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4FB7ADA7" w14:textId="59776B0F" w:rsidR="000011C9" w:rsidRPr="00347C36" w:rsidRDefault="000011C9" w:rsidP="002740A6">
      <w:pPr>
        <w:pStyle w:val="ListParagraph"/>
        <w:numPr>
          <w:ilvl w:val="1"/>
          <w:numId w:val="1"/>
        </w:numPr>
        <w:ind w:left="431" w:hanging="431"/>
        <w:jc w:val="both"/>
        <w:rPr>
          <w:rFonts w:ascii="Arial" w:hAnsi="Arial" w:cs="Arial"/>
          <w:b/>
          <w:bCs/>
          <w:kern w:val="0"/>
          <w:sz w:val="24"/>
          <w:szCs w:val="24"/>
        </w:rPr>
      </w:pPr>
      <w:r w:rsidRPr="00347C36">
        <w:rPr>
          <w:rFonts w:ascii="Arial" w:hAnsi="Arial" w:cs="Arial"/>
          <w:b/>
          <w:bCs/>
          <w:kern w:val="0"/>
          <w:sz w:val="24"/>
          <w:szCs w:val="24"/>
        </w:rPr>
        <w:t>Obligația Promitentului-Furnizor de a constitui garanția de bună-execuție</w:t>
      </w:r>
    </w:p>
    <w:p w14:paraId="548DC798" w14:textId="51A61503"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Promitentul-Furnizor se obligă să constituie garanția de bună execuție a contractului în cuantum de 10 % din prețul contractului subsecvent fără TVA, în termen de 5 zile lucrătoare de la semnarea Contractului Subsecvent de ambele părți. Garanția de bună execuție se constituie în conformitate cu prevederile</w:t>
      </w:r>
      <w:r w:rsidR="0053659A" w:rsidRPr="00347C36">
        <w:rPr>
          <w:rFonts w:ascii="Arial" w:hAnsi="Arial" w:cs="Arial"/>
        </w:rPr>
        <w:t xml:space="preserve"> </w:t>
      </w:r>
      <w:r w:rsidR="0053659A" w:rsidRPr="00347C36">
        <w:rPr>
          <w:rFonts w:ascii="Arial" w:hAnsi="Arial" w:cs="Arial"/>
          <w:kern w:val="0"/>
          <w:sz w:val="24"/>
          <w:szCs w:val="24"/>
        </w:rPr>
        <w:t>art. 164 alin (3) și (4) din Legea 99/2016,</w:t>
      </w:r>
      <w:r w:rsidRPr="00347C36">
        <w:rPr>
          <w:rFonts w:ascii="Arial" w:hAnsi="Arial" w:cs="Arial"/>
          <w:kern w:val="0"/>
          <w:sz w:val="24"/>
          <w:szCs w:val="24"/>
        </w:rPr>
        <w:t xml:space="preserve"> </w:t>
      </w:r>
      <w:r w:rsidR="0053659A" w:rsidRPr="00347C36">
        <w:rPr>
          <w:rFonts w:ascii="Arial" w:hAnsi="Arial" w:cs="Arial"/>
          <w:kern w:val="0"/>
          <w:sz w:val="24"/>
          <w:szCs w:val="24"/>
        </w:rPr>
        <w:t>precum și cu prevederile</w:t>
      </w:r>
      <w:r w:rsidR="0053659A" w:rsidRPr="00347C36">
        <w:rPr>
          <w:rFonts w:ascii="Arial" w:hAnsi="Arial" w:cs="Arial"/>
        </w:rPr>
        <w:t xml:space="preserve"> </w:t>
      </w:r>
      <w:r w:rsidR="008F681E" w:rsidRPr="00347C36">
        <w:rPr>
          <w:rFonts w:ascii="Arial" w:hAnsi="Arial" w:cs="Arial"/>
          <w:kern w:val="0"/>
          <w:sz w:val="24"/>
          <w:szCs w:val="24"/>
        </w:rPr>
        <w:t xml:space="preserve">art. 45, alin. 3, respectiv prevederile art. </w:t>
      </w:r>
      <w:r w:rsidRPr="00347C36">
        <w:rPr>
          <w:rFonts w:ascii="Arial" w:hAnsi="Arial" w:cs="Arial"/>
          <w:kern w:val="0"/>
          <w:sz w:val="24"/>
          <w:szCs w:val="24"/>
        </w:rPr>
        <w:t>46 din H.G. nr. 394/2016 pentru aprobarea Normelor metodologice de aplicare a prevederilor referitoare la atribuirea contractului sectorial/acordului-cadru din Legea nr. 99/2016 privind achizițiile sectoriale.</w:t>
      </w:r>
    </w:p>
    <w:p w14:paraId="5E2EE995" w14:textId="0E14778E"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Promitentul-Achizitor are dreptul de a emite pretenții asupra garanției de bună execuție în condițiile prevăzute la art. 47 din H.G. nr. 394/2016.</w:t>
      </w:r>
    </w:p>
    <w:p w14:paraId="48C3F163" w14:textId="758A406F"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Promitentul-Achizitor are obligația de a notifica pretenția atât Promitentului-Furnizor, cât și emitentului instrumentului de garantare, precizând obligațiile care nu au fost respectate, precum și modul de calcul al prejudiciului.</w:t>
      </w:r>
    </w:p>
    <w:p w14:paraId="20105143" w14:textId="78992F68"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Promitentul-Furnizor are obligația de a reîntregi/de a reconstitui garanția de bună execuție în termen de 5 zile de la momentul la care aceasta a fost reținută de către Promitentul-Achizitor.</w:t>
      </w:r>
    </w:p>
    <w:p w14:paraId="2D0A3934" w14:textId="17643616"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164</w:t>
      </w:r>
      <w:r w:rsidR="00897A5C" w:rsidRPr="00347C36">
        <w:rPr>
          <w:rFonts w:ascii="Arial" w:hAnsi="Arial" w:cs="Arial"/>
          <w:kern w:val="0"/>
          <w:sz w:val="24"/>
          <w:szCs w:val="24"/>
        </w:rPr>
        <w:t>^</w:t>
      </w:r>
      <w:r w:rsidRPr="00347C36">
        <w:rPr>
          <w:rFonts w:ascii="Arial" w:hAnsi="Arial" w:cs="Arial"/>
          <w:kern w:val="0"/>
          <w:sz w:val="24"/>
          <w:szCs w:val="24"/>
        </w:rPr>
        <w:t xml:space="preserve">2 din Legea nr. 99/2016 cu modificările și completările ulterioare. </w:t>
      </w:r>
    </w:p>
    <w:p w14:paraId="7C414CC4" w14:textId="2F4E1C6A" w:rsidR="000011C9" w:rsidRPr="00347C36" w:rsidRDefault="000011C9" w:rsidP="002740A6">
      <w:pPr>
        <w:pStyle w:val="ListParagraph"/>
        <w:numPr>
          <w:ilvl w:val="1"/>
          <w:numId w:val="1"/>
        </w:numPr>
        <w:ind w:left="431" w:hanging="431"/>
        <w:jc w:val="both"/>
        <w:rPr>
          <w:rFonts w:ascii="Arial" w:hAnsi="Arial" w:cs="Arial"/>
          <w:b/>
          <w:bCs/>
          <w:kern w:val="0"/>
          <w:sz w:val="24"/>
          <w:szCs w:val="24"/>
        </w:rPr>
      </w:pPr>
      <w:r w:rsidRPr="00347C36">
        <w:rPr>
          <w:rFonts w:ascii="Arial" w:hAnsi="Arial" w:cs="Arial"/>
          <w:b/>
          <w:bCs/>
          <w:kern w:val="0"/>
          <w:sz w:val="24"/>
          <w:szCs w:val="24"/>
        </w:rPr>
        <w:t>Obligațiile Asocierii – dacă este cazul</w:t>
      </w:r>
    </w:p>
    <w:p w14:paraId="702AE2FA" w14:textId="4EAEA63A"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În cazul în care Promitentul-Furnizor este, potrivit Legii</w:t>
      </w:r>
      <w:r w:rsidRPr="00395792">
        <w:rPr>
          <w:rFonts w:ascii="Arial" w:hAnsi="Arial" w:cs="Arial"/>
          <w:kern w:val="0"/>
          <w:sz w:val="24"/>
          <w:szCs w:val="24"/>
        </w:rPr>
        <w:t>,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385280B0" w14:textId="30C2B18B"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Membrii asocierii înțeleg și confirmă că liderul stabilit prin acordul de asociere este desemnat de asociere să acționeze în numele său și este autorizat să angajeze asocierea în cadrul Contractului Subsecvent.</w:t>
      </w:r>
    </w:p>
    <w:p w14:paraId="501FC11E" w14:textId="07ED97A9"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Membrii asocierii înțeleg și confirmă că liderul asocierii este autorizat să primească Dispoziții din partea Promitentului-Achizitor și să primească plata pentru și în numele persoanelor care constituie asocierea.</w:t>
      </w:r>
    </w:p>
    <w:p w14:paraId="6D408C4A" w14:textId="1E4F0331"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Prevederile contrare ale contractului de asociere nu sunt opozabile Promitentului- Achizitor.</w:t>
      </w:r>
    </w:p>
    <w:p w14:paraId="6052DE67" w14:textId="483936D0" w:rsidR="000011C9" w:rsidRPr="00395792" w:rsidRDefault="000011C9" w:rsidP="00C241F5">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CAPITOLUL 4 – ASPECTE REFERITOARE LA DERULAREA ACORDULUI-CADRU ȘI A CONTRACTELOR SUBSECVENTE</w:t>
      </w:r>
    </w:p>
    <w:p w14:paraId="662B086E" w14:textId="612781EB" w:rsidR="000011C9" w:rsidRPr="00395792" w:rsidRDefault="000011C9" w:rsidP="002740A6">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 xml:space="preserve">Derularea și monitorizarea contractului </w:t>
      </w:r>
    </w:p>
    <w:p w14:paraId="1BEF5D33" w14:textId="697F4CDE"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Contractantul are obligația să elaboreze, pe perioada de furnizare a Produselor, toate Rapoartele și documentele solicitate conform prevederilor cuprinse în Caietul de Sarcini.</w:t>
      </w:r>
    </w:p>
    <w:p w14:paraId="48D71CF5" w14:textId="4BEFAB51"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7F7EBC04" w14:textId="12172772"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Contractantul va întreprinde toate măsurile și acțiunile necesare sau corespunzătoare pentru realizarea cel puțin a performanțelor contractuale astfel cum sunt stabilite în Caietul de Sarcini.</w:t>
      </w:r>
    </w:p>
    <w:p w14:paraId="3BFFDD90" w14:textId="56E6D19C" w:rsidR="000011C9" w:rsidRPr="00347C36" w:rsidRDefault="000011C9" w:rsidP="002740A6">
      <w:pPr>
        <w:pStyle w:val="ListParagraph"/>
        <w:numPr>
          <w:ilvl w:val="1"/>
          <w:numId w:val="1"/>
        </w:numPr>
        <w:ind w:left="431" w:hanging="431"/>
        <w:jc w:val="both"/>
        <w:rPr>
          <w:rFonts w:ascii="Arial" w:hAnsi="Arial" w:cs="Arial"/>
          <w:b/>
          <w:bCs/>
          <w:kern w:val="0"/>
          <w:sz w:val="24"/>
          <w:szCs w:val="24"/>
        </w:rPr>
      </w:pPr>
      <w:r w:rsidRPr="00347C36">
        <w:rPr>
          <w:rFonts w:ascii="Arial" w:hAnsi="Arial" w:cs="Arial"/>
          <w:b/>
          <w:bCs/>
          <w:kern w:val="0"/>
          <w:sz w:val="24"/>
          <w:szCs w:val="24"/>
        </w:rPr>
        <w:t>Comunicarea părților</w:t>
      </w:r>
    </w:p>
    <w:p w14:paraId="61E3BDBE" w14:textId="4679E6E2"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78F31975" w14:textId="5D803CBC"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Comunicările între Părți se pot face prin e-mail, cu condiția confirmării în scris a primirii comunicării.</w:t>
      </w:r>
    </w:p>
    <w:p w14:paraId="21248BE0" w14:textId="13B46F57"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Adresele la care se transmit comunicările se vor stabili ulterior semnarii Acordului-cadru.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60"/>
      </w:tblGrid>
      <w:tr w:rsidR="00C241F5" w:rsidRPr="00347C36" w14:paraId="5921F63E" w14:textId="77777777" w:rsidTr="00C241F5">
        <w:trPr>
          <w:trHeight w:val="273"/>
          <w:jc w:val="center"/>
        </w:trPr>
        <w:tc>
          <w:tcPr>
            <w:tcW w:w="2835" w:type="dxa"/>
          </w:tcPr>
          <w:p w14:paraId="52E11AAB"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Pentru Promitentul-Achizitor:</w:t>
            </w:r>
          </w:p>
        </w:tc>
        <w:tc>
          <w:tcPr>
            <w:tcW w:w="5460" w:type="dxa"/>
          </w:tcPr>
          <w:p w14:paraId="20C8F9C0"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[Promitentul-Achizitor]</w:t>
            </w:r>
          </w:p>
        </w:tc>
      </w:tr>
      <w:tr w:rsidR="00C241F5" w:rsidRPr="00347C36" w14:paraId="08A7B86F" w14:textId="77777777" w:rsidTr="00C241F5">
        <w:trPr>
          <w:jc w:val="center"/>
        </w:trPr>
        <w:tc>
          <w:tcPr>
            <w:tcW w:w="2835" w:type="dxa"/>
          </w:tcPr>
          <w:p w14:paraId="06F08AE8"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Adresă:</w:t>
            </w:r>
          </w:p>
        </w:tc>
        <w:tc>
          <w:tcPr>
            <w:tcW w:w="5460" w:type="dxa"/>
          </w:tcPr>
          <w:p w14:paraId="550DACB6"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[adresa]</w:t>
            </w:r>
          </w:p>
        </w:tc>
      </w:tr>
      <w:tr w:rsidR="00C241F5" w:rsidRPr="00347C36" w14:paraId="5F80BC6F" w14:textId="77777777" w:rsidTr="00C241F5">
        <w:trPr>
          <w:jc w:val="center"/>
        </w:trPr>
        <w:tc>
          <w:tcPr>
            <w:tcW w:w="2835" w:type="dxa"/>
          </w:tcPr>
          <w:p w14:paraId="255B2689"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Telefon:</w:t>
            </w:r>
          </w:p>
        </w:tc>
        <w:tc>
          <w:tcPr>
            <w:tcW w:w="5460" w:type="dxa"/>
          </w:tcPr>
          <w:p w14:paraId="34E20FB1"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[număr telefon]</w:t>
            </w:r>
          </w:p>
        </w:tc>
      </w:tr>
      <w:tr w:rsidR="00C241F5" w:rsidRPr="00347C36" w14:paraId="27FE8DDE" w14:textId="77777777" w:rsidTr="00C241F5">
        <w:trPr>
          <w:jc w:val="center"/>
        </w:trPr>
        <w:tc>
          <w:tcPr>
            <w:tcW w:w="2835" w:type="dxa"/>
          </w:tcPr>
          <w:p w14:paraId="68C9E4EF"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E-mail:</w:t>
            </w:r>
          </w:p>
        </w:tc>
        <w:tc>
          <w:tcPr>
            <w:tcW w:w="5460" w:type="dxa"/>
          </w:tcPr>
          <w:p w14:paraId="24609345"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[adresă electronică]</w:t>
            </w:r>
          </w:p>
        </w:tc>
      </w:tr>
      <w:tr w:rsidR="00C241F5" w:rsidRPr="00347C36" w14:paraId="5F197809" w14:textId="77777777" w:rsidTr="00C241F5">
        <w:trPr>
          <w:jc w:val="center"/>
        </w:trPr>
        <w:tc>
          <w:tcPr>
            <w:tcW w:w="2835" w:type="dxa"/>
          </w:tcPr>
          <w:p w14:paraId="6B954248"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Persoană de contact:</w:t>
            </w:r>
          </w:p>
        </w:tc>
        <w:tc>
          <w:tcPr>
            <w:tcW w:w="5460" w:type="dxa"/>
          </w:tcPr>
          <w:p w14:paraId="581CACAE"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[numele și prenumele persoanei de contact din partea Promitentului-Achizitor]</w:t>
            </w:r>
          </w:p>
        </w:tc>
      </w:tr>
      <w:tr w:rsidR="00C241F5" w:rsidRPr="00347C36" w14:paraId="5114197B" w14:textId="77777777" w:rsidTr="00C241F5">
        <w:trPr>
          <w:trHeight w:val="236"/>
          <w:jc w:val="center"/>
        </w:trPr>
        <w:tc>
          <w:tcPr>
            <w:tcW w:w="2835" w:type="dxa"/>
          </w:tcPr>
          <w:p w14:paraId="6F1ECF87"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Funcția:</w:t>
            </w:r>
          </w:p>
        </w:tc>
        <w:tc>
          <w:tcPr>
            <w:tcW w:w="5460" w:type="dxa"/>
          </w:tcPr>
          <w:p w14:paraId="0C0C5B38"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[funcția persoanei de contact din partea Promitentului-Achizitor]</w:t>
            </w:r>
          </w:p>
        </w:tc>
      </w:tr>
      <w:tr w:rsidR="00C241F5" w:rsidRPr="00347C36" w14:paraId="35EC499C" w14:textId="77777777" w:rsidTr="00C241F5">
        <w:trPr>
          <w:trHeight w:val="141"/>
          <w:jc w:val="center"/>
        </w:trPr>
        <w:tc>
          <w:tcPr>
            <w:tcW w:w="2835" w:type="dxa"/>
          </w:tcPr>
          <w:p w14:paraId="0B226EFC" w14:textId="77777777" w:rsidR="00C241F5" w:rsidRPr="00347C36" w:rsidRDefault="00C241F5" w:rsidP="00871E14">
            <w:pPr>
              <w:pStyle w:val="Body"/>
              <w:spacing w:after="0" w:line="240" w:lineRule="auto"/>
              <w:rPr>
                <w:rFonts w:cs="Arial"/>
                <w:kern w:val="0"/>
                <w:szCs w:val="20"/>
                <w:lang w:val="ro-RO"/>
              </w:rPr>
            </w:pPr>
          </w:p>
        </w:tc>
        <w:tc>
          <w:tcPr>
            <w:tcW w:w="5460" w:type="dxa"/>
          </w:tcPr>
          <w:p w14:paraId="43087138" w14:textId="77777777" w:rsidR="00C241F5" w:rsidRPr="00347C36" w:rsidRDefault="00C241F5" w:rsidP="00871E14">
            <w:pPr>
              <w:pStyle w:val="Body"/>
              <w:spacing w:after="0" w:line="240" w:lineRule="auto"/>
              <w:rPr>
                <w:rFonts w:cs="Arial"/>
                <w:i/>
                <w:iCs/>
                <w:kern w:val="0"/>
                <w:szCs w:val="20"/>
                <w:lang w:val="ro-RO"/>
              </w:rPr>
            </w:pPr>
          </w:p>
        </w:tc>
      </w:tr>
      <w:tr w:rsidR="00C241F5" w:rsidRPr="00347C36" w14:paraId="6501D742" w14:textId="77777777" w:rsidTr="00C241F5">
        <w:trPr>
          <w:jc w:val="center"/>
        </w:trPr>
        <w:tc>
          <w:tcPr>
            <w:tcW w:w="2835" w:type="dxa"/>
          </w:tcPr>
          <w:p w14:paraId="44D0BE76"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Pentru Promitentul-Furnizor:</w:t>
            </w:r>
          </w:p>
        </w:tc>
        <w:tc>
          <w:tcPr>
            <w:tcW w:w="5460" w:type="dxa"/>
          </w:tcPr>
          <w:p w14:paraId="17279813"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[Operator economic]</w:t>
            </w:r>
          </w:p>
        </w:tc>
      </w:tr>
      <w:tr w:rsidR="00C241F5" w:rsidRPr="00347C36" w14:paraId="57B3CC97" w14:textId="77777777" w:rsidTr="00C241F5">
        <w:trPr>
          <w:jc w:val="center"/>
        </w:trPr>
        <w:tc>
          <w:tcPr>
            <w:tcW w:w="2835" w:type="dxa"/>
          </w:tcPr>
          <w:p w14:paraId="12ABEE53"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Adresă:</w:t>
            </w:r>
          </w:p>
        </w:tc>
        <w:tc>
          <w:tcPr>
            <w:tcW w:w="5460" w:type="dxa"/>
          </w:tcPr>
          <w:p w14:paraId="68E2967B"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[adresa]</w:t>
            </w:r>
          </w:p>
        </w:tc>
      </w:tr>
      <w:tr w:rsidR="00C241F5" w:rsidRPr="00347C36" w14:paraId="73602CA3" w14:textId="77777777" w:rsidTr="00C241F5">
        <w:trPr>
          <w:jc w:val="center"/>
        </w:trPr>
        <w:tc>
          <w:tcPr>
            <w:tcW w:w="2835" w:type="dxa"/>
          </w:tcPr>
          <w:p w14:paraId="27BCA9E1"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Telefon:</w:t>
            </w:r>
          </w:p>
        </w:tc>
        <w:tc>
          <w:tcPr>
            <w:tcW w:w="5460" w:type="dxa"/>
          </w:tcPr>
          <w:p w14:paraId="0BCDDB3B"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[număr telefon]</w:t>
            </w:r>
          </w:p>
        </w:tc>
      </w:tr>
      <w:tr w:rsidR="00C241F5" w:rsidRPr="00347C36" w14:paraId="2ADD17D8" w14:textId="77777777" w:rsidTr="00C241F5">
        <w:trPr>
          <w:jc w:val="center"/>
        </w:trPr>
        <w:tc>
          <w:tcPr>
            <w:tcW w:w="2835" w:type="dxa"/>
          </w:tcPr>
          <w:p w14:paraId="4B9D70FC"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E-mail:</w:t>
            </w:r>
          </w:p>
        </w:tc>
        <w:tc>
          <w:tcPr>
            <w:tcW w:w="5460" w:type="dxa"/>
          </w:tcPr>
          <w:p w14:paraId="7204527A"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[adresă electronică]</w:t>
            </w:r>
          </w:p>
        </w:tc>
      </w:tr>
      <w:tr w:rsidR="00C241F5" w:rsidRPr="00347C36" w14:paraId="36205A8C" w14:textId="77777777" w:rsidTr="00C241F5">
        <w:trPr>
          <w:jc w:val="center"/>
        </w:trPr>
        <w:tc>
          <w:tcPr>
            <w:tcW w:w="2835" w:type="dxa"/>
          </w:tcPr>
          <w:p w14:paraId="7EE88751"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Persoană de contact:</w:t>
            </w:r>
          </w:p>
        </w:tc>
        <w:tc>
          <w:tcPr>
            <w:tcW w:w="5460" w:type="dxa"/>
          </w:tcPr>
          <w:p w14:paraId="399C2410"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[numele și prenumele persoanei de contact din partea Promitentului-Furnizor]</w:t>
            </w:r>
          </w:p>
        </w:tc>
      </w:tr>
      <w:tr w:rsidR="00C241F5" w:rsidRPr="00347C36" w14:paraId="1C3B2885" w14:textId="77777777" w:rsidTr="00C241F5">
        <w:trPr>
          <w:jc w:val="center"/>
        </w:trPr>
        <w:tc>
          <w:tcPr>
            <w:tcW w:w="2835" w:type="dxa"/>
          </w:tcPr>
          <w:p w14:paraId="123E7372" w14:textId="77777777" w:rsidR="00C241F5" w:rsidRPr="00347C36" w:rsidRDefault="00C241F5" w:rsidP="00871E14">
            <w:pPr>
              <w:pStyle w:val="Body"/>
              <w:spacing w:after="0" w:line="240" w:lineRule="auto"/>
              <w:rPr>
                <w:rFonts w:cs="Arial"/>
                <w:kern w:val="0"/>
                <w:szCs w:val="20"/>
                <w:lang w:val="ro-RO"/>
              </w:rPr>
            </w:pPr>
            <w:r w:rsidRPr="00347C36">
              <w:rPr>
                <w:rFonts w:cs="Arial"/>
                <w:kern w:val="0"/>
                <w:szCs w:val="20"/>
                <w:lang w:val="ro-RO"/>
              </w:rPr>
              <w:t>Funcția:</w:t>
            </w:r>
          </w:p>
        </w:tc>
        <w:tc>
          <w:tcPr>
            <w:tcW w:w="5460" w:type="dxa"/>
          </w:tcPr>
          <w:p w14:paraId="00DF93F1" w14:textId="77777777" w:rsidR="00C241F5" w:rsidRPr="00347C36" w:rsidRDefault="00C241F5" w:rsidP="00871E14">
            <w:pPr>
              <w:pStyle w:val="Body"/>
              <w:spacing w:after="0" w:line="240" w:lineRule="auto"/>
              <w:rPr>
                <w:rFonts w:cs="Arial"/>
                <w:i/>
                <w:iCs/>
                <w:kern w:val="0"/>
                <w:szCs w:val="20"/>
                <w:lang w:val="ro-RO"/>
              </w:rPr>
            </w:pPr>
            <w:r w:rsidRPr="00347C36">
              <w:rPr>
                <w:rFonts w:cs="Arial"/>
                <w:i/>
                <w:iCs/>
                <w:kern w:val="0"/>
                <w:szCs w:val="20"/>
                <w:lang w:val="ro-RO"/>
              </w:rPr>
              <w:t>[funcția persoanei de contact din partea Promitentului-Furnizor]</w:t>
            </w:r>
          </w:p>
        </w:tc>
      </w:tr>
    </w:tbl>
    <w:p w14:paraId="504C5DBB" w14:textId="0C88B677"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Orice comunicare făcută de una dintre Părți este considerată primită:</w:t>
      </w:r>
    </w:p>
    <w:p w14:paraId="1CB4B0CB" w14:textId="75690161" w:rsidR="000011C9" w:rsidRPr="00347C36" w:rsidRDefault="000011C9" w:rsidP="00C241F5">
      <w:pPr>
        <w:pStyle w:val="ListParagraph"/>
        <w:numPr>
          <w:ilvl w:val="2"/>
          <w:numId w:val="25"/>
        </w:numPr>
        <w:jc w:val="both"/>
        <w:rPr>
          <w:rFonts w:ascii="Arial" w:hAnsi="Arial" w:cs="Arial"/>
          <w:kern w:val="0"/>
          <w:sz w:val="24"/>
          <w:szCs w:val="24"/>
        </w:rPr>
      </w:pPr>
      <w:r w:rsidRPr="00347C36">
        <w:rPr>
          <w:rFonts w:ascii="Arial" w:hAnsi="Arial" w:cs="Arial"/>
          <w:kern w:val="0"/>
          <w:sz w:val="24"/>
          <w:szCs w:val="24"/>
        </w:rPr>
        <w:t>la momentul înmânării, dacă este depusă personal de către una dintre Părți;</w:t>
      </w:r>
    </w:p>
    <w:p w14:paraId="5AEF17C3" w14:textId="4010EF29" w:rsidR="000011C9" w:rsidRPr="00347C36" w:rsidRDefault="000011C9" w:rsidP="00C241F5">
      <w:pPr>
        <w:pStyle w:val="ListParagraph"/>
        <w:numPr>
          <w:ilvl w:val="2"/>
          <w:numId w:val="25"/>
        </w:numPr>
        <w:jc w:val="both"/>
        <w:rPr>
          <w:rFonts w:ascii="Arial" w:hAnsi="Arial" w:cs="Arial"/>
          <w:kern w:val="0"/>
          <w:sz w:val="24"/>
          <w:szCs w:val="24"/>
        </w:rPr>
      </w:pPr>
      <w:r w:rsidRPr="00347C36">
        <w:rPr>
          <w:rFonts w:ascii="Arial" w:hAnsi="Arial" w:cs="Arial"/>
          <w:kern w:val="0"/>
          <w:sz w:val="24"/>
          <w:szCs w:val="24"/>
        </w:rPr>
        <w:t>la momentul primirii de către destinatar, în cazul trimiterii prin scrisoare recomandată cu confirmare de primire;</w:t>
      </w:r>
    </w:p>
    <w:p w14:paraId="216F80A3" w14:textId="3711B495" w:rsidR="000011C9" w:rsidRPr="00347C36" w:rsidRDefault="000011C9" w:rsidP="00C241F5">
      <w:pPr>
        <w:pStyle w:val="ListParagraph"/>
        <w:numPr>
          <w:ilvl w:val="2"/>
          <w:numId w:val="25"/>
        </w:numPr>
        <w:jc w:val="both"/>
        <w:rPr>
          <w:rFonts w:ascii="Arial" w:hAnsi="Arial" w:cs="Arial"/>
          <w:kern w:val="0"/>
          <w:sz w:val="24"/>
          <w:szCs w:val="24"/>
        </w:rPr>
      </w:pPr>
      <w:r w:rsidRPr="00347C36">
        <w:rPr>
          <w:rFonts w:ascii="Arial" w:hAnsi="Arial" w:cs="Arial"/>
          <w:kern w:val="0"/>
          <w:sz w:val="24"/>
          <w:szCs w:val="24"/>
        </w:rPr>
        <w:t>la momentul primirii confirmării de către expeditor, în cazul în care comunicarea este făcută prin e-mail.</w:t>
      </w:r>
    </w:p>
    <w:p w14:paraId="4DA6BD2A" w14:textId="7B948EBE"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Părțile se declară de acord că nerespectarea cerințelor privind modificarea datelor de contact prevăzute la clauza 4.2.3 este sancționată cu inopozabilitatea respectivei comunicări.</w:t>
      </w:r>
    </w:p>
    <w:p w14:paraId="10B3C6D5" w14:textId="46FF08E3" w:rsidR="000011C9" w:rsidRPr="00347C36"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Părțile au obligația ca la data semnării contractului să indice și reprezentanții părților după cum urmează: (Tabelul se completeaza la elaborarea AC-ului)</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4610"/>
      </w:tblGrid>
      <w:tr w:rsidR="00C241F5" w:rsidRPr="00347C36" w14:paraId="6904489B" w14:textId="77777777" w:rsidTr="00871E14">
        <w:trPr>
          <w:trHeight w:val="273"/>
        </w:trPr>
        <w:tc>
          <w:tcPr>
            <w:tcW w:w="2750" w:type="dxa"/>
          </w:tcPr>
          <w:p w14:paraId="721DF502"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Reprezentant Promitentul-Achizitor:</w:t>
            </w:r>
          </w:p>
        </w:tc>
        <w:tc>
          <w:tcPr>
            <w:tcW w:w="4610" w:type="dxa"/>
          </w:tcPr>
          <w:p w14:paraId="024D42B2"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[DG]</w:t>
            </w:r>
          </w:p>
        </w:tc>
      </w:tr>
      <w:tr w:rsidR="00C241F5" w:rsidRPr="00347C36" w14:paraId="450C4727" w14:textId="77777777" w:rsidTr="00871E14">
        <w:tc>
          <w:tcPr>
            <w:tcW w:w="2750" w:type="dxa"/>
          </w:tcPr>
          <w:p w14:paraId="64624703"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Funcția:</w:t>
            </w:r>
          </w:p>
        </w:tc>
        <w:tc>
          <w:tcPr>
            <w:tcW w:w="4610" w:type="dxa"/>
          </w:tcPr>
          <w:p w14:paraId="294B33BB"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[Funcția reprezentantului Promitentului-Achizitor]</w:t>
            </w:r>
          </w:p>
        </w:tc>
      </w:tr>
      <w:tr w:rsidR="00C241F5" w:rsidRPr="00347C36" w14:paraId="6D1BB7E6" w14:textId="77777777" w:rsidTr="00871E14">
        <w:tc>
          <w:tcPr>
            <w:tcW w:w="2750" w:type="dxa"/>
          </w:tcPr>
          <w:p w14:paraId="0312822E"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Adresă:</w:t>
            </w:r>
          </w:p>
        </w:tc>
        <w:tc>
          <w:tcPr>
            <w:tcW w:w="4610" w:type="dxa"/>
          </w:tcPr>
          <w:p w14:paraId="7818DE79"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[adresa]</w:t>
            </w:r>
          </w:p>
        </w:tc>
      </w:tr>
      <w:tr w:rsidR="00C241F5" w:rsidRPr="00347C36" w14:paraId="72ED7698" w14:textId="77777777" w:rsidTr="00871E14">
        <w:tc>
          <w:tcPr>
            <w:tcW w:w="2750" w:type="dxa"/>
          </w:tcPr>
          <w:p w14:paraId="5B6AF1B5"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Telefon:</w:t>
            </w:r>
          </w:p>
        </w:tc>
        <w:tc>
          <w:tcPr>
            <w:tcW w:w="4610" w:type="dxa"/>
          </w:tcPr>
          <w:p w14:paraId="30C79009"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[număr telefon]</w:t>
            </w:r>
          </w:p>
        </w:tc>
      </w:tr>
      <w:tr w:rsidR="00C241F5" w:rsidRPr="00347C36" w14:paraId="5C8D3927" w14:textId="77777777" w:rsidTr="00871E14">
        <w:tc>
          <w:tcPr>
            <w:tcW w:w="2750" w:type="dxa"/>
          </w:tcPr>
          <w:p w14:paraId="1AEB9072"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E-mail:</w:t>
            </w:r>
          </w:p>
        </w:tc>
        <w:tc>
          <w:tcPr>
            <w:tcW w:w="4610" w:type="dxa"/>
          </w:tcPr>
          <w:p w14:paraId="5A111631"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[adresă electronică]</w:t>
            </w:r>
          </w:p>
        </w:tc>
      </w:tr>
      <w:tr w:rsidR="00C241F5" w:rsidRPr="00347C36" w14:paraId="092F138F" w14:textId="77777777" w:rsidTr="00871E14">
        <w:trPr>
          <w:trHeight w:val="141"/>
        </w:trPr>
        <w:tc>
          <w:tcPr>
            <w:tcW w:w="2750" w:type="dxa"/>
          </w:tcPr>
          <w:p w14:paraId="30D687D4" w14:textId="77777777" w:rsidR="00C241F5" w:rsidRPr="00347C36" w:rsidRDefault="00C241F5" w:rsidP="00871E14">
            <w:pPr>
              <w:pStyle w:val="Body"/>
              <w:spacing w:after="0" w:line="240" w:lineRule="auto"/>
              <w:rPr>
                <w:rFonts w:cs="Arial"/>
                <w:kern w:val="0"/>
                <w:sz w:val="24"/>
                <w:lang w:val="ro-RO"/>
              </w:rPr>
            </w:pPr>
          </w:p>
        </w:tc>
        <w:tc>
          <w:tcPr>
            <w:tcW w:w="4610" w:type="dxa"/>
          </w:tcPr>
          <w:p w14:paraId="312590C1" w14:textId="77777777" w:rsidR="00C241F5" w:rsidRPr="00347C36" w:rsidRDefault="00C241F5" w:rsidP="00871E14">
            <w:pPr>
              <w:pStyle w:val="Body"/>
              <w:spacing w:after="0" w:line="240" w:lineRule="auto"/>
              <w:rPr>
                <w:rFonts w:cs="Arial"/>
                <w:kern w:val="0"/>
                <w:sz w:val="24"/>
                <w:lang w:val="ro-RO"/>
              </w:rPr>
            </w:pPr>
          </w:p>
        </w:tc>
      </w:tr>
      <w:tr w:rsidR="00C241F5" w:rsidRPr="00347C36" w14:paraId="6BD142F3" w14:textId="77777777" w:rsidTr="00871E14">
        <w:tc>
          <w:tcPr>
            <w:tcW w:w="2750" w:type="dxa"/>
          </w:tcPr>
          <w:p w14:paraId="6E0E0773"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lastRenderedPageBreak/>
              <w:t>Reprezentant Furnizor:</w:t>
            </w:r>
          </w:p>
        </w:tc>
        <w:tc>
          <w:tcPr>
            <w:tcW w:w="4610" w:type="dxa"/>
          </w:tcPr>
          <w:p w14:paraId="2B40B0F4"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[ADMISTRATOR]</w:t>
            </w:r>
          </w:p>
        </w:tc>
      </w:tr>
      <w:tr w:rsidR="00C241F5" w:rsidRPr="00347C36" w14:paraId="4BBAB855" w14:textId="77777777" w:rsidTr="00871E14">
        <w:tc>
          <w:tcPr>
            <w:tcW w:w="2750" w:type="dxa"/>
          </w:tcPr>
          <w:p w14:paraId="56025AF6"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Funcția:</w:t>
            </w:r>
          </w:p>
        </w:tc>
        <w:tc>
          <w:tcPr>
            <w:tcW w:w="4610" w:type="dxa"/>
          </w:tcPr>
          <w:p w14:paraId="336884C8"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[Funcția reprezentantului]</w:t>
            </w:r>
          </w:p>
        </w:tc>
      </w:tr>
      <w:tr w:rsidR="00C241F5" w:rsidRPr="00395792" w14:paraId="5B3C1DC2" w14:textId="77777777" w:rsidTr="00871E14">
        <w:tc>
          <w:tcPr>
            <w:tcW w:w="2750" w:type="dxa"/>
          </w:tcPr>
          <w:p w14:paraId="553E8040"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Adresă:</w:t>
            </w:r>
          </w:p>
        </w:tc>
        <w:tc>
          <w:tcPr>
            <w:tcW w:w="4610" w:type="dxa"/>
          </w:tcPr>
          <w:p w14:paraId="59CAFC41"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[adresă]</w:t>
            </w:r>
          </w:p>
        </w:tc>
      </w:tr>
      <w:tr w:rsidR="00C241F5" w:rsidRPr="00347C36" w14:paraId="4800BD75" w14:textId="77777777" w:rsidTr="00871E14">
        <w:tc>
          <w:tcPr>
            <w:tcW w:w="2750" w:type="dxa"/>
          </w:tcPr>
          <w:p w14:paraId="2C4E74A5"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Telefon:</w:t>
            </w:r>
          </w:p>
        </w:tc>
        <w:tc>
          <w:tcPr>
            <w:tcW w:w="4610" w:type="dxa"/>
          </w:tcPr>
          <w:p w14:paraId="58DD9743"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[telefon]</w:t>
            </w:r>
          </w:p>
        </w:tc>
      </w:tr>
      <w:tr w:rsidR="00C241F5" w:rsidRPr="00347C36" w14:paraId="429BB2D6" w14:textId="77777777" w:rsidTr="00871E14">
        <w:tc>
          <w:tcPr>
            <w:tcW w:w="2750" w:type="dxa"/>
          </w:tcPr>
          <w:p w14:paraId="5F70FC5B"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E-mail:</w:t>
            </w:r>
          </w:p>
        </w:tc>
        <w:tc>
          <w:tcPr>
            <w:tcW w:w="4610" w:type="dxa"/>
          </w:tcPr>
          <w:p w14:paraId="0C8E1A82" w14:textId="77777777" w:rsidR="00C241F5" w:rsidRPr="00347C36" w:rsidRDefault="00C241F5" w:rsidP="00871E14">
            <w:pPr>
              <w:pStyle w:val="Body"/>
              <w:spacing w:after="0" w:line="240" w:lineRule="auto"/>
              <w:rPr>
                <w:rFonts w:cs="Arial"/>
                <w:kern w:val="0"/>
                <w:sz w:val="24"/>
                <w:lang w:val="ro-RO"/>
              </w:rPr>
            </w:pPr>
            <w:r w:rsidRPr="00347C36">
              <w:rPr>
                <w:rFonts w:cs="Arial"/>
                <w:kern w:val="0"/>
                <w:sz w:val="24"/>
                <w:lang w:val="ro-RO"/>
              </w:rPr>
              <w:t>[adresă electronică]</w:t>
            </w:r>
          </w:p>
        </w:tc>
      </w:tr>
    </w:tbl>
    <w:p w14:paraId="6044EB22" w14:textId="47C09D69"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47C36">
        <w:rPr>
          <w:rFonts w:ascii="Arial" w:hAnsi="Arial" w:cs="Arial"/>
          <w:kern w:val="0"/>
          <w:sz w:val="24"/>
          <w:szCs w:val="24"/>
        </w:rPr>
        <w:t>Numirea/înlocuirea reprezentanților se face printr-o comunicare în scris su</w:t>
      </w:r>
      <w:r w:rsidRPr="00395792">
        <w:rPr>
          <w:rFonts w:ascii="Arial" w:hAnsi="Arial" w:cs="Arial"/>
          <w:kern w:val="0"/>
          <w:sz w:val="24"/>
          <w:szCs w:val="24"/>
        </w:rPr>
        <w:t>b sancțiunea inopozabilității modificării.</w:t>
      </w:r>
    </w:p>
    <w:p w14:paraId="4EFD5FE0" w14:textId="4360A25C" w:rsidR="000011C9" w:rsidRPr="00395792" w:rsidRDefault="000011C9" w:rsidP="002740A6">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Clauze privind modificarea Acordului-Cadru și a Contractului Subsecvent</w:t>
      </w:r>
    </w:p>
    <w:p w14:paraId="6953FD1F" w14:textId="3A06D056"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56228BEA" w14:textId="0FF258F0"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235-</w:t>
      </w:r>
      <w:r w:rsidRPr="00347C36">
        <w:rPr>
          <w:rFonts w:ascii="Arial" w:hAnsi="Arial" w:cs="Arial"/>
          <w:kern w:val="0"/>
          <w:sz w:val="24"/>
          <w:szCs w:val="24"/>
        </w:rPr>
        <w:t>243</w:t>
      </w:r>
      <w:r w:rsidR="00897A5C" w:rsidRPr="00347C36">
        <w:rPr>
          <w:rFonts w:ascii="Arial" w:hAnsi="Arial" w:cs="Arial"/>
          <w:kern w:val="0"/>
          <w:sz w:val="24"/>
          <w:szCs w:val="24"/>
        </w:rPr>
        <w:t>^</w:t>
      </w:r>
      <w:r w:rsidRPr="00347C36">
        <w:rPr>
          <w:rFonts w:ascii="Arial" w:hAnsi="Arial" w:cs="Arial"/>
          <w:kern w:val="0"/>
          <w:sz w:val="24"/>
          <w:szCs w:val="24"/>
        </w:rPr>
        <w:t>1 din Legea nr</w:t>
      </w:r>
      <w:r w:rsidRPr="00395792">
        <w:rPr>
          <w:rFonts w:ascii="Arial" w:hAnsi="Arial" w:cs="Arial"/>
          <w:kern w:val="0"/>
          <w:sz w:val="24"/>
          <w:szCs w:val="24"/>
        </w:rPr>
        <w:t>. 99/2016, coroborate cu prevederile din Contractul Subsecvent sau al Acordului-cadru.</w:t>
      </w:r>
    </w:p>
    <w:p w14:paraId="065E814E" w14:textId="4C7C63C6"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putând permite selecția altor ofertanți sau ar fi putut atrage și alți participanți la procedura de atribuire.</w:t>
      </w:r>
    </w:p>
    <w:p w14:paraId="72933306" w14:textId="16D5A06C"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Modificarea clauzelor Contractului Subsecvent nu pot aduce modificări substanțiale clauzelor care reglementează termenii și condițiile prevăzute în Acordul-Cadru.</w:t>
      </w:r>
    </w:p>
    <w:p w14:paraId="14195509" w14:textId="734C5964" w:rsidR="000011C9" w:rsidRPr="00634BDF"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w:t>
      </w:r>
      <w:r w:rsidRPr="00634BDF">
        <w:rPr>
          <w:rFonts w:ascii="Arial" w:hAnsi="Arial" w:cs="Arial"/>
          <w:kern w:val="0"/>
          <w:sz w:val="24"/>
          <w:szCs w:val="24"/>
        </w:rPr>
        <w:t>Contractului Subsecvent nu produce efecte juridice.</w:t>
      </w:r>
    </w:p>
    <w:p w14:paraId="2ADFE475" w14:textId="101E1468" w:rsidR="000011C9" w:rsidRPr="00001EEB"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634BDF">
        <w:rPr>
          <w:rFonts w:ascii="Arial" w:hAnsi="Arial" w:cs="Arial"/>
          <w:kern w:val="0"/>
          <w:sz w:val="24"/>
          <w:szCs w:val="24"/>
        </w:rPr>
        <w:t>Fiecare Parte are obligația de a notifica cealaltă Parte în cazul în care constată existența unor circumstanțe care pot genera modificarea Acordului-Cadru/ ale Contractului Subsecvent</w:t>
      </w:r>
      <w:r w:rsidR="00957217" w:rsidRPr="00634BDF">
        <w:rPr>
          <w:rFonts w:ascii="Arial" w:hAnsi="Arial" w:cs="Arial"/>
          <w:kern w:val="0"/>
          <w:sz w:val="24"/>
          <w:szCs w:val="24"/>
        </w:rPr>
        <w:t>.</w:t>
      </w:r>
      <w:r w:rsidRPr="00634BDF">
        <w:rPr>
          <w:rFonts w:ascii="Arial" w:hAnsi="Arial" w:cs="Arial"/>
          <w:kern w:val="0"/>
          <w:sz w:val="24"/>
          <w:szCs w:val="24"/>
        </w:rPr>
        <w:t xml:space="preserve"> </w:t>
      </w:r>
    </w:p>
    <w:p w14:paraId="6A4C1A18" w14:textId="5AA8BED0"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634BDF">
        <w:rPr>
          <w:rFonts w:ascii="Arial" w:hAnsi="Arial" w:cs="Arial"/>
          <w:kern w:val="0"/>
          <w:sz w:val="24"/>
          <w:szCs w:val="24"/>
        </w:rPr>
        <w:t>Partea care</w:t>
      </w:r>
      <w:r w:rsidRPr="00395792">
        <w:rPr>
          <w:rFonts w:ascii="Arial" w:hAnsi="Arial" w:cs="Arial"/>
          <w:kern w:val="0"/>
          <w:sz w:val="24"/>
          <w:szCs w:val="24"/>
        </w:rPr>
        <w:t xml:space="preserv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0491F067" w14:textId="6CF1D8D3"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Modificarea va produce efecte doar dacă Părţile au convenit asupra acestui aspect, în scris, cum ar fi prin semnarea unui act adiţional.</w:t>
      </w:r>
    </w:p>
    <w:p w14:paraId="6DC03F2F" w14:textId="74E9D7A6" w:rsidR="000011C9" w:rsidRPr="00395792"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Clauzele de revizuire a contractului sunt: </w:t>
      </w:r>
    </w:p>
    <w:p w14:paraId="0344EEE1" w14:textId="257A9BB0" w:rsidR="000011C9" w:rsidRPr="00395792" w:rsidRDefault="000011C9" w:rsidP="00B96F89">
      <w:pPr>
        <w:pStyle w:val="ListParagraph"/>
        <w:numPr>
          <w:ilvl w:val="2"/>
          <w:numId w:val="26"/>
        </w:numPr>
        <w:jc w:val="both"/>
        <w:rPr>
          <w:rFonts w:ascii="Arial" w:hAnsi="Arial" w:cs="Arial"/>
          <w:kern w:val="0"/>
          <w:sz w:val="24"/>
          <w:szCs w:val="24"/>
        </w:rPr>
      </w:pPr>
      <w:r w:rsidRPr="00395792">
        <w:rPr>
          <w:rFonts w:ascii="Arial" w:hAnsi="Arial" w:cs="Arial"/>
          <w:kern w:val="0"/>
          <w:sz w:val="24"/>
          <w:szCs w:val="24"/>
        </w:rPr>
        <w:t>Variații ale activităților din contract necesare în scopul îndeplinirii obiectului contractului (diferențele dintre cantitățile estimate inițial (în contract) si cele real furnizate/prestate);</w:t>
      </w:r>
    </w:p>
    <w:p w14:paraId="068CEA82" w14:textId="3B59D5CA" w:rsidR="000011C9" w:rsidRPr="00395792" w:rsidRDefault="000011C9" w:rsidP="00B96F89">
      <w:pPr>
        <w:pStyle w:val="ListParagraph"/>
        <w:numPr>
          <w:ilvl w:val="2"/>
          <w:numId w:val="26"/>
        </w:numPr>
        <w:jc w:val="both"/>
        <w:rPr>
          <w:rFonts w:ascii="Arial" w:hAnsi="Arial" w:cs="Arial"/>
          <w:kern w:val="0"/>
          <w:sz w:val="24"/>
          <w:szCs w:val="24"/>
        </w:rPr>
      </w:pPr>
      <w:r w:rsidRPr="00395792">
        <w:rPr>
          <w:rFonts w:ascii="Arial" w:hAnsi="Arial" w:cs="Arial"/>
          <w:kern w:val="0"/>
          <w:sz w:val="24"/>
          <w:szCs w:val="24"/>
        </w:rPr>
        <w:t>Necesitatea extinderii duratei de furnizare a produselor;</w:t>
      </w:r>
    </w:p>
    <w:p w14:paraId="02F2D0AD" w14:textId="0165E7E2" w:rsidR="000011C9" w:rsidRPr="00395792" w:rsidRDefault="000011C9" w:rsidP="00103747">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 xml:space="preserve">Cesiunea Acordului-Cadru și a Contractului Subsecvent </w:t>
      </w:r>
    </w:p>
    <w:p w14:paraId="383C2922" w14:textId="7BA77DA3" w:rsidR="000011C9" w:rsidRPr="00395792"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Cesiunea drepturilor derivate din prezentul Acord-Cadru/Contract Subsecvent poate fi realizată în condițiile și termenii prevăzuți de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7702BE3D" w14:textId="43642231" w:rsidR="000011C9" w:rsidRPr="00395792"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3F49268B" w14:textId="2991624A" w:rsidR="000011C9" w:rsidRPr="00395792"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74586A0D" w14:textId="5D4D2EDA" w:rsidR="000011C9" w:rsidRPr="00395792"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7EE96077" w14:textId="47F54AB4" w:rsidR="000011C9" w:rsidRPr="00395792"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5A26BD39" w14:textId="646E6A51" w:rsidR="000011C9" w:rsidRPr="00395792"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Acordul-Cadru/Contractul Subsecvent poate fi cesionat în următoarele condiții:</w:t>
      </w:r>
    </w:p>
    <w:p w14:paraId="1B3627A0" w14:textId="03F8593D" w:rsidR="000011C9" w:rsidRPr="00395792" w:rsidRDefault="000011C9" w:rsidP="0037387E">
      <w:pPr>
        <w:pStyle w:val="ListParagraph"/>
        <w:numPr>
          <w:ilvl w:val="2"/>
          <w:numId w:val="30"/>
        </w:numPr>
        <w:jc w:val="both"/>
        <w:rPr>
          <w:rFonts w:ascii="Arial" w:hAnsi="Arial" w:cs="Arial"/>
          <w:kern w:val="0"/>
          <w:sz w:val="24"/>
          <w:szCs w:val="24"/>
        </w:rPr>
      </w:pPr>
      <w:r w:rsidRPr="00395792">
        <w:rPr>
          <w:rFonts w:ascii="Arial" w:hAnsi="Arial" w:cs="Arial"/>
          <w:kern w:val="0"/>
          <w:sz w:val="24"/>
          <w:szCs w:val="24"/>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079AD888" w14:textId="69843BEB" w:rsidR="000011C9" w:rsidRPr="00395792" w:rsidRDefault="000011C9" w:rsidP="0037387E">
      <w:pPr>
        <w:pStyle w:val="ListParagraph"/>
        <w:numPr>
          <w:ilvl w:val="2"/>
          <w:numId w:val="30"/>
        </w:numPr>
        <w:jc w:val="both"/>
        <w:rPr>
          <w:rFonts w:ascii="Arial" w:hAnsi="Arial" w:cs="Arial"/>
          <w:kern w:val="0"/>
          <w:sz w:val="24"/>
          <w:szCs w:val="24"/>
        </w:rPr>
      </w:pPr>
      <w:r w:rsidRPr="00395792">
        <w:rPr>
          <w:rFonts w:ascii="Arial" w:hAnsi="Arial" w:cs="Arial"/>
          <w:kern w:val="0"/>
          <w:sz w:val="24"/>
          <w:szCs w:val="24"/>
        </w:rPr>
        <w:t xml:space="preserve">în măsura în care Acordul-Cadru/Contractul Subsecvent este cesionat terțului susținător, iar Promitentul-Achizitor își asumă obligațiile derivate din Acordul-Cadru/Contractul Subsecvent față de acesta, iar terțul susținător își </w:t>
      </w:r>
      <w:r w:rsidRPr="00395792">
        <w:rPr>
          <w:rFonts w:ascii="Arial" w:hAnsi="Arial" w:cs="Arial"/>
          <w:kern w:val="0"/>
          <w:sz w:val="24"/>
          <w:szCs w:val="24"/>
        </w:rPr>
        <w:lastRenderedPageBreak/>
        <w:t>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5A717DBF" w14:textId="2D0CEFFA" w:rsidR="000011C9" w:rsidRPr="00537ED9"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 xml:space="preserve">Subcontractarea Contractului </w:t>
      </w:r>
      <w:r w:rsidRPr="00537ED9">
        <w:rPr>
          <w:rFonts w:ascii="Arial" w:hAnsi="Arial" w:cs="Arial"/>
          <w:b/>
          <w:bCs/>
          <w:kern w:val="0"/>
          <w:sz w:val="24"/>
          <w:szCs w:val="24"/>
        </w:rPr>
        <w:t>Subsecvent (dacă este cazul)</w:t>
      </w:r>
    </w:p>
    <w:p w14:paraId="4EF1E5E6" w14:textId="364D6026"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14:paraId="310D7668" w14:textId="1E2F712F"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dreptul de a subcontracta orice parte a Contract</w:t>
      </w:r>
      <w:r w:rsidR="00C00620">
        <w:rPr>
          <w:rFonts w:ascii="Arial" w:hAnsi="Arial" w:cs="Arial"/>
          <w:kern w:val="0"/>
          <w:sz w:val="24"/>
          <w:szCs w:val="24"/>
        </w:rPr>
        <w:t>ului</w:t>
      </w:r>
      <w:r w:rsidRPr="00395792">
        <w:rPr>
          <w:rFonts w:ascii="Arial" w:hAnsi="Arial" w:cs="Arial"/>
          <w:kern w:val="0"/>
          <w:sz w:val="24"/>
          <w:szCs w:val="24"/>
        </w:rPr>
        <w:t xml:space="preserve"> Subsecvent</w:t>
      </w:r>
      <w:r w:rsidR="00C00620">
        <w:rPr>
          <w:rFonts w:ascii="Arial" w:hAnsi="Arial" w:cs="Arial"/>
          <w:kern w:val="0"/>
          <w:sz w:val="24"/>
          <w:szCs w:val="24"/>
        </w:rPr>
        <w:t>, mai puțin activitatea de furnizare a produselor</w:t>
      </w:r>
      <w:r w:rsidRPr="00395792">
        <w:rPr>
          <w:rFonts w:ascii="Arial" w:hAnsi="Arial" w:cs="Arial"/>
          <w:kern w:val="0"/>
          <w:sz w:val="24"/>
          <w:szCs w:val="24"/>
        </w:rPr>
        <w:t xml:space="preserve"> și/sau poate schimba Subcontractantul/Subcontractanții specificați în Ofertă numai cu acordul prealabil, scris, al Promitentul-Achizitor. </w:t>
      </w:r>
    </w:p>
    <w:p w14:paraId="6C84430E" w14:textId="7095A624"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290D50AC" w14:textId="383D95A4"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7EDC8F34" w14:textId="00C2BC3A"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6E6EAAFC" w14:textId="6470B4B2"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se obligă să încheie Contracte de Subcontractare doar cu Subcontractanții care sunt de acord cu obligațiile contractuale asumate de către Promitentul-Furnizor prin prezentul Acordul-cadru și prin Contract subsecvent.</w:t>
      </w:r>
    </w:p>
    <w:p w14:paraId="26A2715F" w14:textId="14759EC7"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40E40BAC" w14:textId="6B79846B"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07A0AE3D" w14:textId="10FBA082"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Subcontractantul va fi plătit în mod direct de către Promitentul-Achizitor, în conformitate cu prevederile art. 232 din Legea nr. 99/2016, dacă sunt îndeplinite în mod cumulativ următoarele condiții:</w:t>
      </w:r>
    </w:p>
    <w:p w14:paraId="3A490B17" w14:textId="502254AF" w:rsidR="000011C9" w:rsidRPr="00395792" w:rsidRDefault="000011C9" w:rsidP="0037387E">
      <w:pPr>
        <w:pStyle w:val="ListParagraph"/>
        <w:numPr>
          <w:ilvl w:val="2"/>
          <w:numId w:val="31"/>
        </w:numPr>
        <w:jc w:val="both"/>
        <w:rPr>
          <w:rFonts w:ascii="Arial" w:hAnsi="Arial" w:cs="Arial"/>
          <w:kern w:val="0"/>
          <w:sz w:val="24"/>
          <w:szCs w:val="24"/>
        </w:rPr>
      </w:pPr>
      <w:r w:rsidRPr="00395792">
        <w:rPr>
          <w:rFonts w:ascii="Arial" w:hAnsi="Arial" w:cs="Arial"/>
          <w:kern w:val="0"/>
          <w:sz w:val="24"/>
          <w:szCs w:val="24"/>
        </w:rPr>
        <w:t>Această opțiune există și a fost comunicată în scris de către subcontractant Promitentului-Achizitor la momentul încheierii Contractului Subsecvent sau, dacă acordul de subcontractare se face la un moment ulterior, Promitentul-</w:t>
      </w:r>
      <w:r w:rsidRPr="00395792">
        <w:rPr>
          <w:rFonts w:ascii="Arial" w:hAnsi="Arial" w:cs="Arial"/>
          <w:kern w:val="0"/>
          <w:sz w:val="24"/>
          <w:szCs w:val="24"/>
        </w:rPr>
        <w:lastRenderedPageBreak/>
        <w:t xml:space="preserve">Achizitor este notificat în acest sens anterior și dacă contractul de subcontractare prevede o astfel de opțiune; </w:t>
      </w:r>
    </w:p>
    <w:p w14:paraId="1F3B3C49" w14:textId="3E253CD8" w:rsidR="000011C9" w:rsidRPr="00395792" w:rsidRDefault="000011C9" w:rsidP="0037387E">
      <w:pPr>
        <w:pStyle w:val="ListParagraph"/>
        <w:numPr>
          <w:ilvl w:val="2"/>
          <w:numId w:val="31"/>
        </w:numPr>
        <w:jc w:val="both"/>
        <w:rPr>
          <w:rFonts w:ascii="Arial" w:hAnsi="Arial" w:cs="Arial"/>
          <w:kern w:val="0"/>
          <w:sz w:val="24"/>
          <w:szCs w:val="24"/>
        </w:rPr>
      </w:pPr>
      <w:r w:rsidRPr="00395792">
        <w:rPr>
          <w:rFonts w:ascii="Arial" w:hAnsi="Arial" w:cs="Arial"/>
          <w:kern w:val="0"/>
          <w:sz w:val="24"/>
          <w:szCs w:val="24"/>
        </w:rPr>
        <w:t>La momentul efectuării plății există confirmarea Promitentului-Furnizor cu privire la executarea obligațiilor de către subcontractant sau subcontractantul dovedește că refuzul confirmării Promitentului-Furnizor este unul nejustificat.</w:t>
      </w:r>
    </w:p>
    <w:p w14:paraId="3E848892" w14:textId="768F014C"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Confidențialitatea informațiilor derivate din executarea Acordului-Cadru și al Contractului Subsecvent</w:t>
      </w:r>
    </w:p>
    <w:p w14:paraId="7D7830E3" w14:textId="4BC6BDD7"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Părțile vor trata drept confidențiale orice informații sau documente, în orice format, comunicate în mod verbal sau în scris, cu privire la implementarea Acordului-Cadru și a Contractului Subsecvent, și identificate drept confidențiale în scris.</w:t>
      </w:r>
    </w:p>
    <w:p w14:paraId="06F86B3B" w14:textId="6D187635"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0336662B" w14:textId="594F0E9C"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58FA27C8" w14:textId="7FB5A630"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0FD50B4A" w14:textId="07D54F3E"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O Parte va fi exonerată de răspunderea dezvăluirii de informaţii privind Acordul-Cadru și Contractul Subsecvent dacă:</w:t>
      </w:r>
    </w:p>
    <w:p w14:paraId="7B1EC203" w14:textId="43D00046" w:rsidR="000011C9" w:rsidRPr="00395792" w:rsidRDefault="000011C9" w:rsidP="0037387E">
      <w:pPr>
        <w:pStyle w:val="ListParagraph"/>
        <w:numPr>
          <w:ilvl w:val="2"/>
          <w:numId w:val="32"/>
        </w:numPr>
        <w:jc w:val="both"/>
        <w:rPr>
          <w:rFonts w:ascii="Arial" w:hAnsi="Arial" w:cs="Arial"/>
          <w:kern w:val="0"/>
          <w:sz w:val="24"/>
          <w:szCs w:val="24"/>
        </w:rPr>
      </w:pPr>
      <w:r w:rsidRPr="00395792">
        <w:rPr>
          <w:rFonts w:ascii="Arial" w:hAnsi="Arial" w:cs="Arial"/>
          <w:kern w:val="0"/>
          <w:sz w:val="24"/>
          <w:szCs w:val="24"/>
        </w:rPr>
        <w:t>informaţia era cunoscută Părţii înainte ca aceasta să fi fost primită de la cealaltă Parte; sau</w:t>
      </w:r>
    </w:p>
    <w:p w14:paraId="6605ECC4" w14:textId="2C925E8C" w:rsidR="000011C9" w:rsidRPr="00395792" w:rsidRDefault="000011C9" w:rsidP="0037387E">
      <w:pPr>
        <w:pStyle w:val="ListParagraph"/>
        <w:numPr>
          <w:ilvl w:val="2"/>
          <w:numId w:val="32"/>
        </w:numPr>
        <w:jc w:val="both"/>
        <w:rPr>
          <w:rFonts w:ascii="Arial" w:hAnsi="Arial" w:cs="Arial"/>
          <w:kern w:val="0"/>
          <w:sz w:val="24"/>
          <w:szCs w:val="24"/>
        </w:rPr>
      </w:pPr>
      <w:r w:rsidRPr="00395792">
        <w:rPr>
          <w:rFonts w:ascii="Arial" w:hAnsi="Arial" w:cs="Arial"/>
          <w:kern w:val="0"/>
          <w:sz w:val="24"/>
          <w:szCs w:val="24"/>
        </w:rPr>
        <w:t>informaţia a fost dezvăluită după ce a fost obţinut acordul scris al celeilalte Părţi pentru asemenea dezvăluire; sau</w:t>
      </w:r>
    </w:p>
    <w:p w14:paraId="0C5908D4" w14:textId="0AEF6FDE" w:rsidR="000011C9" w:rsidRPr="00395792" w:rsidRDefault="000011C9" w:rsidP="0037387E">
      <w:pPr>
        <w:pStyle w:val="ListParagraph"/>
        <w:numPr>
          <w:ilvl w:val="2"/>
          <w:numId w:val="32"/>
        </w:numPr>
        <w:jc w:val="both"/>
        <w:rPr>
          <w:rFonts w:ascii="Arial" w:hAnsi="Arial" w:cs="Arial"/>
          <w:kern w:val="0"/>
          <w:sz w:val="24"/>
          <w:szCs w:val="24"/>
        </w:rPr>
      </w:pPr>
      <w:r w:rsidRPr="00395792">
        <w:rPr>
          <w:rFonts w:ascii="Arial" w:hAnsi="Arial" w:cs="Arial"/>
          <w:kern w:val="0"/>
          <w:sz w:val="24"/>
          <w:szCs w:val="24"/>
        </w:rPr>
        <w:t>în cazul solicitărilor legale privind divulgarea unor informații venite, în mod oficial, din partea anumitor autorități, conform prevederilor legale aplicabile.</w:t>
      </w:r>
    </w:p>
    <w:p w14:paraId="4EB45686" w14:textId="42164869"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Protecția datelor cu caracter personal</w:t>
      </w:r>
    </w:p>
    <w:p w14:paraId="776844A4" w14:textId="00A6692B"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w:t>
      </w:r>
      <w:r w:rsidRPr="00395792">
        <w:rPr>
          <w:rFonts w:ascii="Arial" w:hAnsi="Arial" w:cs="Arial"/>
          <w:kern w:val="0"/>
          <w:sz w:val="24"/>
          <w:szCs w:val="24"/>
        </w:rPr>
        <w:lastRenderedPageBreak/>
        <w:t>caracter personal și privind libera circulație a acestor date și de abrogare a Directivei 95/46/CE (“GDPR”).</w:t>
      </w:r>
    </w:p>
    <w:p w14:paraId="761E5258" w14:textId="10E944EE"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0449E319" w14:textId="19A4C17D"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2199E391" w14:textId="2C3CDB65"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27BBEEF8" w14:textId="26D9D17F"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FCB69E5" w14:textId="04C52FA0"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Conflictul de interese</w:t>
      </w:r>
    </w:p>
    <w:p w14:paraId="69AA732B" w14:textId="56CCDAFE"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va lua toate măsurile necesare pentru a preveni ori stopa orice situație care ar putea compromite derularea obiectivă și imparțială a Acordului-Cadru și a Contractului Subsecvent.</w:t>
      </w:r>
    </w:p>
    <w:p w14:paraId="4B1137ED" w14:textId="5A155969"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6E9B49E0" w14:textId="4E7E0F5E"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w:t>
      </w:r>
      <w:r w:rsidRPr="00395792">
        <w:rPr>
          <w:rFonts w:ascii="Arial" w:hAnsi="Arial" w:cs="Arial"/>
          <w:kern w:val="0"/>
          <w:sz w:val="24"/>
          <w:szCs w:val="24"/>
        </w:rPr>
        <w:lastRenderedPageBreak/>
        <w:t>persoană ce îndeplinește condițiile minime stabilite prin documentația de atribuire.</w:t>
      </w:r>
    </w:p>
    <w:p w14:paraId="566DFADA" w14:textId="42AD8176"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543D6D5D" w14:textId="3AA8CFAD" w:rsidR="000011C9" w:rsidRPr="00395792" w:rsidRDefault="000011C9" w:rsidP="0037387E">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 xml:space="preserve">CAPITOLUL 5 – RĂSPUNDEREA CONTRACTUALĂ </w:t>
      </w:r>
    </w:p>
    <w:p w14:paraId="53995F67" w14:textId="387C7D77"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Sancțiuni pentru neîndeplinirea culpabilă a obligațiilor contractuale derivate din executarea Acordului-Cadru</w:t>
      </w:r>
    </w:p>
    <w:p w14:paraId="3DEDCB5C" w14:textId="2DED98C8"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69F5333" w14:textId="7C8DE5A6" w:rsidR="000011C9" w:rsidRPr="00395792" w:rsidRDefault="000011C9" w:rsidP="0037387E">
      <w:pPr>
        <w:pStyle w:val="ListParagraph"/>
        <w:numPr>
          <w:ilvl w:val="2"/>
          <w:numId w:val="33"/>
        </w:numPr>
        <w:jc w:val="both"/>
        <w:rPr>
          <w:rFonts w:ascii="Arial" w:hAnsi="Arial" w:cs="Arial"/>
          <w:kern w:val="0"/>
          <w:sz w:val="24"/>
          <w:szCs w:val="24"/>
        </w:rPr>
      </w:pPr>
      <w:r w:rsidRPr="00395792">
        <w:rPr>
          <w:rFonts w:ascii="Arial" w:hAnsi="Arial" w:cs="Arial"/>
          <w:kern w:val="0"/>
          <w:sz w:val="24"/>
          <w:szCs w:val="24"/>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14:paraId="0947B003" w14:textId="1D14A8F8" w:rsidR="000011C9" w:rsidRPr="00395792" w:rsidRDefault="000011C9" w:rsidP="0037387E">
      <w:pPr>
        <w:pStyle w:val="ListParagraph"/>
        <w:numPr>
          <w:ilvl w:val="2"/>
          <w:numId w:val="33"/>
        </w:numPr>
        <w:jc w:val="both"/>
        <w:rPr>
          <w:rFonts w:ascii="Arial" w:hAnsi="Arial" w:cs="Arial"/>
          <w:kern w:val="0"/>
          <w:sz w:val="24"/>
          <w:szCs w:val="24"/>
        </w:rPr>
      </w:pPr>
      <w:r w:rsidRPr="00395792">
        <w:rPr>
          <w:rFonts w:ascii="Arial" w:hAnsi="Arial" w:cs="Arial"/>
          <w:kern w:val="0"/>
          <w:sz w:val="24"/>
          <w:szCs w:val="24"/>
        </w:rPr>
        <w:t>Daunele-interese datorate conform lit. i. vor fi plătite de către Promitentul-Furnizor în termen de maximum 30 de zile de la data înștiințării primite din partea Promitentul-Achizitor conform documentației justificative.</w:t>
      </w:r>
    </w:p>
    <w:p w14:paraId="1E380675" w14:textId="7F7A6E9C" w:rsidR="000011C9" w:rsidRPr="00395792" w:rsidRDefault="000011C9" w:rsidP="0037387E">
      <w:pPr>
        <w:pStyle w:val="ListParagraph"/>
        <w:numPr>
          <w:ilvl w:val="2"/>
          <w:numId w:val="33"/>
        </w:numPr>
        <w:jc w:val="both"/>
        <w:rPr>
          <w:rFonts w:ascii="Arial" w:hAnsi="Arial" w:cs="Arial"/>
          <w:kern w:val="0"/>
          <w:sz w:val="24"/>
          <w:szCs w:val="24"/>
        </w:rPr>
      </w:pPr>
      <w:r w:rsidRPr="00395792">
        <w:rPr>
          <w:rFonts w:ascii="Arial" w:hAnsi="Arial" w:cs="Arial"/>
          <w:kern w:val="0"/>
          <w:sz w:val="24"/>
          <w:szCs w:val="24"/>
        </w:rPr>
        <w:t>Promitentul-Furnizor va repara orice alt prejudiciu cauzat Promitentul-Achizitor prin refuzul de a încheia Contractul Subsecvent.</w:t>
      </w:r>
    </w:p>
    <w:p w14:paraId="665C8627" w14:textId="37AB0D2E"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Dacă Promitentul-Achizitor nu încheie Contracte Subsecvente până la atingerea cantității/valorii minime estimate, acesta nu va răspunde contractual în sensul reparării prejudiciului cauzat Promitentului-Furnizor dacă:</w:t>
      </w:r>
    </w:p>
    <w:p w14:paraId="0693633C" w14:textId="09721436" w:rsidR="000011C9" w:rsidRPr="00395792" w:rsidRDefault="000011C9" w:rsidP="0037387E">
      <w:pPr>
        <w:pStyle w:val="ListParagraph"/>
        <w:numPr>
          <w:ilvl w:val="2"/>
          <w:numId w:val="34"/>
        </w:numPr>
        <w:jc w:val="both"/>
        <w:rPr>
          <w:rFonts w:ascii="Arial" w:hAnsi="Arial" w:cs="Arial"/>
          <w:kern w:val="0"/>
          <w:sz w:val="24"/>
          <w:szCs w:val="24"/>
        </w:rPr>
      </w:pPr>
      <w:r w:rsidRPr="00395792">
        <w:rPr>
          <w:rFonts w:ascii="Arial" w:hAnsi="Arial" w:cs="Arial"/>
          <w:kern w:val="0"/>
          <w:sz w:val="24"/>
          <w:szCs w:val="24"/>
        </w:rPr>
        <w:t>Nu obține finanțarea sau finanțarea obținută este inferioară valorii stabilite la momentul încheierii Acordului-Cadru pentru proiectele ce fac obiectul Contractelor Subsecvente;</w:t>
      </w:r>
    </w:p>
    <w:p w14:paraId="5F5298D6" w14:textId="094B9DD8" w:rsidR="000011C9" w:rsidRPr="00395792" w:rsidRDefault="000011C9" w:rsidP="0037387E">
      <w:pPr>
        <w:pStyle w:val="ListParagraph"/>
        <w:numPr>
          <w:ilvl w:val="2"/>
          <w:numId w:val="34"/>
        </w:numPr>
        <w:jc w:val="both"/>
        <w:rPr>
          <w:rFonts w:ascii="Arial" w:hAnsi="Arial" w:cs="Arial"/>
          <w:kern w:val="0"/>
          <w:sz w:val="24"/>
          <w:szCs w:val="24"/>
        </w:rPr>
      </w:pPr>
      <w:r w:rsidRPr="00395792">
        <w:rPr>
          <w:rFonts w:ascii="Arial" w:hAnsi="Arial" w:cs="Arial"/>
          <w:kern w:val="0"/>
          <w:sz w:val="24"/>
          <w:szCs w:val="24"/>
        </w:rPr>
        <w:t xml:space="preserve">Cantitatea/volumul/valoarea minimă a produselor (lucrărilor/serviciilor după caz) prevăzută în acord nu mai este necesară </w:t>
      </w:r>
      <w:r w:rsidR="00066092">
        <w:rPr>
          <w:rFonts w:ascii="Arial" w:hAnsi="Arial" w:cs="Arial"/>
          <w:kern w:val="0"/>
          <w:sz w:val="24"/>
          <w:szCs w:val="24"/>
        </w:rPr>
        <w:t>Promitentului-Achizitor</w:t>
      </w:r>
      <w:r w:rsidRPr="00395792">
        <w:rPr>
          <w:rFonts w:ascii="Arial" w:hAnsi="Arial" w:cs="Arial"/>
          <w:kern w:val="0"/>
          <w:sz w:val="24"/>
          <w:szCs w:val="24"/>
        </w:rPr>
        <w:t xml:space="preserve"> din cauze ce nu țin de voința </w:t>
      </w:r>
      <w:r w:rsidR="00066092">
        <w:rPr>
          <w:rFonts w:ascii="Arial" w:hAnsi="Arial" w:cs="Arial"/>
          <w:kern w:val="0"/>
          <w:sz w:val="24"/>
          <w:szCs w:val="24"/>
        </w:rPr>
        <w:t>acestuia</w:t>
      </w:r>
      <w:r w:rsidRPr="00395792">
        <w:rPr>
          <w:rFonts w:ascii="Arial" w:hAnsi="Arial" w:cs="Arial"/>
          <w:kern w:val="0"/>
          <w:sz w:val="24"/>
          <w:szCs w:val="24"/>
        </w:rPr>
        <w:t>, chiar dacă ele puteau fi prevăzute la momentul încheierii Acordului-Cadru.</w:t>
      </w:r>
    </w:p>
    <w:p w14:paraId="7EBE31BD" w14:textId="28821032"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6187245B" w14:textId="410B29BC" w:rsidR="000011C9" w:rsidRPr="00395792"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188AAB46" w14:textId="1A4D06EF"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Sancțiuni pentru neîndeplinirea culpabilă a obligațiilor contractuale derivate din executarea Contractelor Subsecvente</w:t>
      </w:r>
    </w:p>
    <w:p w14:paraId="1AD96BB5" w14:textId="7BCB3E0F"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Părțile pot rezoluționa/rezilia Contractul Subsecvent atunci când neexecutarea este una semnificativă. Părțile au dreptul de a rezoluționa/rezilia Contractul Subsecvent și de a pretinde despăgubiri, chiar dacă neexecutarea este de mică însemnătate, însă are un caracter repetat.</w:t>
      </w:r>
    </w:p>
    <w:p w14:paraId="2205B8FA" w14:textId="1F43A694"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în care Promitentul-Achizitor, din culpa sa exclusivă, nu îşi onorează obligaţiile de plată în termenul convenit prin Contractul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50960777" w14:textId="4708D829"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Neplata totală sau parţială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26A9465C" w14:textId="660B21EF"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Neplata totală sau parţială a facturii cu mai mult de 60 (șaizeci) de zile faţă de termenul scadent dă dreptul Promitentul-Furnizor de a rezilia Contractul Subsecvent, fără intervenţia instanţei sau alte formalităţi prealabile.</w:t>
      </w:r>
    </w:p>
    <w:p w14:paraId="46FD0100" w14:textId="4C2DCFB0" w:rsidR="000011C9" w:rsidRPr="00EB21EB"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w:t>
      </w:r>
      <w:r w:rsidRPr="00EB21EB">
        <w:rPr>
          <w:rFonts w:ascii="Arial" w:hAnsi="Arial" w:cs="Arial"/>
          <w:kern w:val="0"/>
          <w:sz w:val="24"/>
          <w:szCs w:val="24"/>
        </w:rPr>
        <w:t>alin. (2</w:t>
      </w:r>
      <w:r w:rsidR="00A6499D" w:rsidRPr="00EB21EB">
        <w:rPr>
          <w:rFonts w:ascii="Arial" w:hAnsi="Arial" w:cs="Arial"/>
          <w:kern w:val="0"/>
          <w:sz w:val="24"/>
          <w:szCs w:val="24"/>
        </w:rPr>
        <w:t>^</w:t>
      </w:r>
      <w:r w:rsidRPr="00EB21EB">
        <w:rPr>
          <w:rFonts w:ascii="Arial" w:hAnsi="Arial" w:cs="Arial"/>
          <w:kern w:val="0"/>
          <w:sz w:val="24"/>
          <w:szCs w:val="24"/>
        </w:rPr>
        <w:t>1)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731C4513" w14:textId="1A436982" w:rsidR="000011C9" w:rsidRPr="00EB21EB"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EB21EB">
        <w:rPr>
          <w:rFonts w:ascii="Arial" w:hAnsi="Arial" w:cs="Arial"/>
          <w:kern w:val="0"/>
          <w:sz w:val="24"/>
          <w:szCs w:val="24"/>
        </w:rPr>
        <w:t>Promitentul-Achizitor are obligaţia de a notifica în scris Promitentul-Furnizor cu privire la neîndeplinirea obligaţiilor asumate în ceea ce privește predarea la termen a Produselor conform specificațiilor din documentația de atribuire şi de a acorda acestuia un termen de 5 (cinci) zile pentru remediere (în măsura în care obligaţia în cauză este susceptibilă de remediere).</w:t>
      </w:r>
    </w:p>
    <w:p w14:paraId="1E92CF35" w14:textId="600DA126" w:rsidR="000011C9" w:rsidRPr="00EB21EB"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EB21EB">
        <w:rPr>
          <w:rFonts w:ascii="Arial" w:hAnsi="Arial" w:cs="Arial"/>
          <w:kern w:val="0"/>
          <w:sz w:val="24"/>
          <w:szCs w:val="24"/>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0123EDEA" w14:textId="14857446"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EB21EB">
        <w:rPr>
          <w:rFonts w:ascii="Arial" w:hAnsi="Arial" w:cs="Arial"/>
          <w:kern w:val="0"/>
          <w:sz w:val="24"/>
          <w:szCs w:val="24"/>
        </w:rPr>
        <w:t>Fără a aduce atingere altor prevederi referitoare la răspunderea contractuală,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(2</w:t>
      </w:r>
      <w:r w:rsidR="00A6499D" w:rsidRPr="00EB21EB">
        <w:rPr>
          <w:rFonts w:ascii="Arial" w:hAnsi="Arial" w:cs="Arial"/>
          <w:kern w:val="0"/>
          <w:sz w:val="24"/>
          <w:szCs w:val="24"/>
        </w:rPr>
        <w:t>^</w:t>
      </w:r>
      <w:r w:rsidRPr="00EB21EB">
        <w:rPr>
          <w:rFonts w:ascii="Arial" w:hAnsi="Arial" w:cs="Arial"/>
          <w:kern w:val="0"/>
          <w:sz w:val="24"/>
          <w:szCs w:val="24"/>
        </w:rPr>
        <w:t>1) din Ordonanța Guvernului nr. 13/2011, acordând totodată Promitentului-Furnizor un nou termen de maxim 5 (cinci) zile lucrătoare pentru a remedia problemele semnalate</w:t>
      </w:r>
      <w:r w:rsidRPr="00395792">
        <w:rPr>
          <w:rFonts w:ascii="Arial" w:hAnsi="Arial" w:cs="Arial"/>
          <w:kern w:val="0"/>
          <w:sz w:val="24"/>
          <w:szCs w:val="24"/>
        </w:rPr>
        <w:t xml:space="preserve">. În situația în care Promitentul-Furnizor nu își îndeplinește obligația contractuală cu privire la asigurarea garanției nici după aplicarea sancțiunii și acest nou termen de 5 zile </w:t>
      </w:r>
      <w:r w:rsidRPr="00395792">
        <w:rPr>
          <w:rFonts w:ascii="Arial" w:hAnsi="Arial" w:cs="Arial"/>
          <w:kern w:val="0"/>
          <w:sz w:val="24"/>
          <w:szCs w:val="24"/>
        </w:rPr>
        <w:lastRenderedPageBreak/>
        <w:t>lucrătoare, Promitentul-Promitentul-Achizitor poate rezilia Contractul Subsecvent.</w:t>
      </w:r>
    </w:p>
    <w:p w14:paraId="5A6ACC53" w14:textId="3975760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care nu poate depăși 15 zile de la momentul semnării contractului în vederea constituirii garanției de bună-execuție, sub sancțiunea rezilierii de drept a contractului de achiziție publică. </w:t>
      </w:r>
    </w:p>
    <w:p w14:paraId="4E2D6D56" w14:textId="2E323F8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Promitentul-Furnizor se obligă să despăgubească Achizitorul împotriva oricăror:</w:t>
      </w:r>
    </w:p>
    <w:p w14:paraId="3FC851BC" w14:textId="59144B66" w:rsidR="000011C9" w:rsidRPr="00395792" w:rsidRDefault="000011C9" w:rsidP="0037387E">
      <w:pPr>
        <w:pStyle w:val="ListParagraph"/>
        <w:numPr>
          <w:ilvl w:val="2"/>
          <w:numId w:val="35"/>
        </w:numPr>
        <w:jc w:val="both"/>
        <w:rPr>
          <w:rFonts w:ascii="Arial" w:hAnsi="Arial" w:cs="Arial"/>
          <w:kern w:val="0"/>
          <w:sz w:val="24"/>
          <w:szCs w:val="24"/>
        </w:rPr>
      </w:pPr>
      <w:r w:rsidRPr="00395792">
        <w:rPr>
          <w:rFonts w:ascii="Arial" w:hAnsi="Arial" w:cs="Arial"/>
          <w:kern w:val="0"/>
          <w:sz w:val="24"/>
          <w:szCs w:val="24"/>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02F47CCE" w14:textId="38307BB1" w:rsidR="000011C9" w:rsidRPr="00395792" w:rsidRDefault="000011C9" w:rsidP="0037387E">
      <w:pPr>
        <w:pStyle w:val="ListParagraph"/>
        <w:numPr>
          <w:ilvl w:val="2"/>
          <w:numId w:val="35"/>
        </w:numPr>
        <w:jc w:val="both"/>
        <w:rPr>
          <w:rFonts w:ascii="Arial" w:hAnsi="Arial" w:cs="Arial"/>
          <w:kern w:val="0"/>
          <w:sz w:val="24"/>
          <w:szCs w:val="24"/>
        </w:rPr>
      </w:pPr>
      <w:r w:rsidRPr="00395792">
        <w:rPr>
          <w:rFonts w:ascii="Arial" w:hAnsi="Arial" w:cs="Arial"/>
          <w:kern w:val="0"/>
          <w:sz w:val="24"/>
          <w:szCs w:val="24"/>
        </w:rPr>
        <w:t xml:space="preserve">daune-interese şi penalităţi aferente eventualelor încălcări ale dreptului de proprietate intelectuală, precum şi ale obligaţiilor sale conform prevederilor acordului-cadru centralizat şi ale contractului subsecvent; </w:t>
      </w:r>
    </w:p>
    <w:p w14:paraId="7864A6B3" w14:textId="42761264" w:rsidR="000011C9" w:rsidRPr="00395792" w:rsidRDefault="000011C9" w:rsidP="0037387E">
      <w:pPr>
        <w:pStyle w:val="ListParagraph"/>
        <w:numPr>
          <w:ilvl w:val="2"/>
          <w:numId w:val="35"/>
        </w:numPr>
        <w:jc w:val="both"/>
        <w:rPr>
          <w:rFonts w:ascii="Arial" w:hAnsi="Arial" w:cs="Arial"/>
          <w:kern w:val="0"/>
          <w:sz w:val="24"/>
          <w:szCs w:val="24"/>
        </w:rPr>
      </w:pPr>
      <w:r w:rsidRPr="00395792">
        <w:rPr>
          <w:rFonts w:ascii="Arial" w:hAnsi="Arial" w:cs="Arial"/>
          <w:kern w:val="0"/>
          <w:sz w:val="24"/>
          <w:szCs w:val="24"/>
        </w:rPr>
        <w:t>costuri, taxe și cheltuieli de orice natură aferente eventualelor încălcări ale dreptului de proprietate intelectuală, precum şi ale obligaţiilor sale conform prevederilor acordului-cadru centralizat şi ale contractului subsecvent.</w:t>
      </w:r>
    </w:p>
    <w:p w14:paraId="485C2641" w14:textId="6DE4E896"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Prin excepție de la dispozițiile de mai sus, în măsura în care una din obligațiile care nu au fost executate a constituit factor de evaluare în cadrul procedurii de atribuire, Promitentul-Furnizor este obligat să despăgubească Promitentul-Achizitor cu sumă în cuantum de 10% din valoarea contractului.</w:t>
      </w:r>
    </w:p>
    <w:p w14:paraId="12345486" w14:textId="77777777" w:rsidR="000011C9" w:rsidRPr="00395792" w:rsidRDefault="000011C9" w:rsidP="000011C9">
      <w:pPr>
        <w:jc w:val="both"/>
        <w:rPr>
          <w:rFonts w:ascii="Arial" w:hAnsi="Arial" w:cs="Arial"/>
          <w:kern w:val="0"/>
          <w:sz w:val="24"/>
          <w:szCs w:val="24"/>
        </w:rPr>
      </w:pPr>
    </w:p>
    <w:p w14:paraId="7C9B4209" w14:textId="140B3417" w:rsidR="000011C9" w:rsidRPr="00395792" w:rsidRDefault="000011C9" w:rsidP="0037387E">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 xml:space="preserve">CAPITOLUL 6 – SUSPENDAREA ACORDULUI-CADRU /A CONTRACTULUI SUBSECVENT. </w:t>
      </w:r>
    </w:p>
    <w:p w14:paraId="6B415DA9" w14:textId="33B9BACA"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Suspendarea Acordului-Cadru/ a Contractului Subsecvent</w:t>
      </w:r>
    </w:p>
    <w:p w14:paraId="45B3091E" w14:textId="08036897"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situații temeinic justificate, cum ar fi forța majoră sau cazul fortuit, părțile pot conveni suspendarea executării Acordului-Cadru.</w:t>
      </w:r>
    </w:p>
    <w:p w14:paraId="00718CF5" w14:textId="24203E3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1F394A4E" w14:textId="0781EE9C"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suspendării/sistării temporare a Acordului-Cadru/ a Contractului Subsecvent, durata acestuia se prelungește automat cu perioada suspendării /sistării.</w:t>
      </w:r>
    </w:p>
    <w:p w14:paraId="73E447C2" w14:textId="5A578B5E"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Suspendarea Acordului-Cadru atrage și suspendarea Contractelor Subsecvente.</w:t>
      </w:r>
    </w:p>
    <w:p w14:paraId="17A1D660" w14:textId="64E15928" w:rsidR="000011C9" w:rsidRPr="00395792" w:rsidRDefault="000011C9" w:rsidP="00EE5209">
      <w:pPr>
        <w:pStyle w:val="ListParagraph"/>
        <w:numPr>
          <w:ilvl w:val="1"/>
          <w:numId w:val="1"/>
        </w:numPr>
        <w:ind w:left="431" w:hanging="431"/>
        <w:jc w:val="both"/>
        <w:rPr>
          <w:rFonts w:ascii="Arial" w:hAnsi="Arial" w:cs="Arial"/>
          <w:kern w:val="0"/>
          <w:sz w:val="24"/>
          <w:szCs w:val="24"/>
        </w:rPr>
      </w:pPr>
      <w:r w:rsidRPr="00395792">
        <w:rPr>
          <w:rFonts w:ascii="Arial" w:hAnsi="Arial" w:cs="Arial"/>
          <w:b/>
          <w:bCs/>
          <w:kern w:val="0"/>
          <w:sz w:val="24"/>
          <w:szCs w:val="24"/>
        </w:rPr>
        <w:t>Forța majoră</w:t>
      </w:r>
    </w:p>
    <w:p w14:paraId="36A9EA88" w14:textId="09DAA202"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Forța majoră exonerează de răspundere Părțile în cazul neexecutării parțiale sau totale a obligațiilor asumate prin Acordul-Cadru/ Contractul Subsecvent, în conformitate cu prevederile art. 1.351 din Codul civil.</w:t>
      </w:r>
    </w:p>
    <w:p w14:paraId="2F972C17" w14:textId="4FF3561D"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Îndeplinirea Acordului-Cadru/ a Contractului Subsecvent va fi suspendată în perioada de acțiune a forței majore, dar fără a prejudicia drepturile ce li se cuveneau părților până la apariția acesteia.</w:t>
      </w:r>
    </w:p>
    <w:p w14:paraId="5583292C" w14:textId="190F261B"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23CF6D61" w14:textId="092DABE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 xml:space="preserve">Partea care a invocat forța majoră are obligația să aducă la cunoștința celeilalte Părți încetarea cauzei acesteia în termen de maximum 5 (cinci) zile de la încetarea evenimentului de forță majoră. </w:t>
      </w:r>
    </w:p>
    <w:p w14:paraId="67A3E765" w14:textId="479BA9B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 până la data respectivă.</w:t>
      </w:r>
    </w:p>
    <w:p w14:paraId="15F100A2" w14:textId="643A494C"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59B212C1" w14:textId="45A3C94F"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Încetarea sau suspendarea executării Acordului-Cadru atrage și încetarea sau suspendarea executării Contractelor Subsecvente.</w:t>
      </w:r>
    </w:p>
    <w:p w14:paraId="1F865008" w14:textId="491A34B9"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Încetarea Contractului Subsecvent</w:t>
      </w:r>
    </w:p>
    <w:p w14:paraId="7EB8F52E" w14:textId="52B0A9BC"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Contractul Subsecvent poate înceta de plin drept prin:</w:t>
      </w:r>
    </w:p>
    <w:p w14:paraId="18A2E158" w14:textId="73ECB117" w:rsidR="000011C9" w:rsidRPr="00395792" w:rsidRDefault="000011C9" w:rsidP="0037387E">
      <w:pPr>
        <w:pStyle w:val="ListParagraph"/>
        <w:numPr>
          <w:ilvl w:val="2"/>
          <w:numId w:val="36"/>
        </w:numPr>
        <w:jc w:val="both"/>
        <w:rPr>
          <w:rFonts w:ascii="Arial" w:hAnsi="Arial" w:cs="Arial"/>
          <w:kern w:val="0"/>
          <w:sz w:val="24"/>
          <w:szCs w:val="24"/>
        </w:rPr>
      </w:pPr>
      <w:r w:rsidRPr="00395792">
        <w:rPr>
          <w:rFonts w:ascii="Arial" w:hAnsi="Arial" w:cs="Arial"/>
          <w:kern w:val="0"/>
          <w:sz w:val="24"/>
          <w:szCs w:val="24"/>
        </w:rPr>
        <w:t>executarea corespunzătoare a tuturor obligațiilor conform prevederilor Acordului-Cadru și a Contractului Subsecvent;</w:t>
      </w:r>
    </w:p>
    <w:p w14:paraId="3BABBBB8" w14:textId="3932758C" w:rsidR="000011C9" w:rsidRPr="00395792" w:rsidRDefault="000011C9" w:rsidP="0037387E">
      <w:pPr>
        <w:pStyle w:val="ListParagraph"/>
        <w:numPr>
          <w:ilvl w:val="2"/>
          <w:numId w:val="36"/>
        </w:numPr>
        <w:jc w:val="both"/>
        <w:rPr>
          <w:rFonts w:ascii="Arial" w:hAnsi="Arial" w:cs="Arial"/>
          <w:kern w:val="0"/>
          <w:sz w:val="24"/>
          <w:szCs w:val="24"/>
        </w:rPr>
      </w:pPr>
      <w:r w:rsidRPr="00395792">
        <w:rPr>
          <w:rFonts w:ascii="Arial" w:hAnsi="Arial" w:cs="Arial"/>
          <w:kern w:val="0"/>
          <w:sz w:val="24"/>
          <w:szCs w:val="24"/>
        </w:rPr>
        <w:t>acordul de voință al părților semnatare ale Contractului Subsecvent;</w:t>
      </w:r>
    </w:p>
    <w:p w14:paraId="464D5803" w14:textId="3E8F216F" w:rsidR="000011C9" w:rsidRPr="00395792" w:rsidRDefault="000011C9" w:rsidP="0037387E">
      <w:pPr>
        <w:pStyle w:val="ListParagraph"/>
        <w:numPr>
          <w:ilvl w:val="2"/>
          <w:numId w:val="36"/>
        </w:numPr>
        <w:jc w:val="both"/>
        <w:rPr>
          <w:rFonts w:ascii="Arial" w:hAnsi="Arial" w:cs="Arial"/>
          <w:kern w:val="0"/>
          <w:sz w:val="24"/>
          <w:szCs w:val="24"/>
        </w:rPr>
      </w:pPr>
      <w:r w:rsidRPr="00395792">
        <w:rPr>
          <w:rFonts w:ascii="Arial" w:hAnsi="Arial" w:cs="Arial"/>
          <w:kern w:val="0"/>
          <w:sz w:val="24"/>
          <w:szCs w:val="24"/>
        </w:rPr>
        <w:t>denunțarea unilaterală de către o Parte în cazurile stabilite în Acordul-Cadru și Contractul Subsecvent;</w:t>
      </w:r>
    </w:p>
    <w:p w14:paraId="20364096" w14:textId="375FD702" w:rsidR="000011C9" w:rsidRPr="00395792" w:rsidRDefault="000011C9" w:rsidP="0037387E">
      <w:pPr>
        <w:pStyle w:val="ListParagraph"/>
        <w:numPr>
          <w:ilvl w:val="2"/>
          <w:numId w:val="36"/>
        </w:numPr>
        <w:jc w:val="both"/>
        <w:rPr>
          <w:rFonts w:ascii="Arial" w:hAnsi="Arial" w:cs="Arial"/>
          <w:kern w:val="0"/>
          <w:sz w:val="24"/>
          <w:szCs w:val="24"/>
        </w:rPr>
      </w:pPr>
      <w:r w:rsidRPr="00395792">
        <w:rPr>
          <w:rFonts w:ascii="Arial" w:hAnsi="Arial" w:cs="Arial"/>
          <w:kern w:val="0"/>
          <w:sz w:val="24"/>
          <w:szCs w:val="24"/>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5C5877A2" w14:textId="5AC816B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îşi rezervă dreptul de a înceta Contractul Subsecvent, printr-o notificare scrisă adresată Promitentului-Furnizor, fără nicio compensaţie, dacă acesta din urmă se afla, la momentul încheierii Acordului-cadru sau atribuirii Contractului Subsecvent, în una dintre situaţiile care ar fi determinat excluderea sa din procedura de atribuire potrivit art. 177 din Legea nr. 99/2016.</w:t>
      </w:r>
    </w:p>
    <w:p w14:paraId="48F26415" w14:textId="65C1EC38"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îşi rezervă dreptul de a înceta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5F6587E" w14:textId="257964D1"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Încetarea Acordului-Cadru</w:t>
      </w:r>
    </w:p>
    <w:p w14:paraId="26AD8B9A" w14:textId="1ECA968F"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Acordul-cadru poate înceta de plin drept în următoarele situații:</w:t>
      </w:r>
    </w:p>
    <w:p w14:paraId="6AD164C4" w14:textId="6326A413" w:rsidR="000011C9" w:rsidRPr="00395792" w:rsidRDefault="000011C9" w:rsidP="0037387E">
      <w:pPr>
        <w:pStyle w:val="ListParagraph"/>
        <w:numPr>
          <w:ilvl w:val="2"/>
          <w:numId w:val="37"/>
        </w:numPr>
        <w:jc w:val="both"/>
        <w:rPr>
          <w:rFonts w:ascii="Arial" w:hAnsi="Arial" w:cs="Arial"/>
          <w:kern w:val="0"/>
          <w:sz w:val="24"/>
          <w:szCs w:val="24"/>
        </w:rPr>
      </w:pPr>
      <w:r w:rsidRPr="00395792">
        <w:rPr>
          <w:rFonts w:ascii="Arial" w:hAnsi="Arial" w:cs="Arial"/>
          <w:kern w:val="0"/>
          <w:sz w:val="24"/>
          <w:szCs w:val="24"/>
        </w:rPr>
        <w:t>executarea corespunzătoare a tuturor obligațiilor și în termenele asumate de către fiecare parte conform prevederilor și a tuturor Contractelor subsecvente încheiate;</w:t>
      </w:r>
    </w:p>
    <w:p w14:paraId="7E139A87" w14:textId="2205BDC0" w:rsidR="000011C9" w:rsidRPr="00395792" w:rsidRDefault="000011C9" w:rsidP="0037387E">
      <w:pPr>
        <w:pStyle w:val="ListParagraph"/>
        <w:numPr>
          <w:ilvl w:val="2"/>
          <w:numId w:val="37"/>
        </w:numPr>
        <w:jc w:val="both"/>
        <w:rPr>
          <w:rFonts w:ascii="Arial" w:hAnsi="Arial" w:cs="Arial"/>
          <w:kern w:val="0"/>
          <w:sz w:val="24"/>
          <w:szCs w:val="24"/>
        </w:rPr>
      </w:pPr>
      <w:r w:rsidRPr="00395792">
        <w:rPr>
          <w:rFonts w:ascii="Arial" w:hAnsi="Arial" w:cs="Arial"/>
          <w:kern w:val="0"/>
          <w:sz w:val="24"/>
          <w:szCs w:val="24"/>
        </w:rPr>
        <w:t>acordul de voință al Părților;</w:t>
      </w:r>
    </w:p>
    <w:p w14:paraId="511C1977" w14:textId="3D06CDBF" w:rsidR="000011C9" w:rsidRPr="00395792" w:rsidRDefault="000011C9" w:rsidP="0037387E">
      <w:pPr>
        <w:pStyle w:val="ListParagraph"/>
        <w:numPr>
          <w:ilvl w:val="2"/>
          <w:numId w:val="37"/>
        </w:numPr>
        <w:jc w:val="both"/>
        <w:rPr>
          <w:rFonts w:ascii="Arial" w:hAnsi="Arial" w:cs="Arial"/>
          <w:kern w:val="0"/>
          <w:sz w:val="24"/>
          <w:szCs w:val="24"/>
        </w:rPr>
      </w:pPr>
      <w:r w:rsidRPr="00395792">
        <w:rPr>
          <w:rFonts w:ascii="Arial" w:hAnsi="Arial" w:cs="Arial"/>
          <w:kern w:val="0"/>
          <w:sz w:val="24"/>
          <w:szCs w:val="24"/>
        </w:rPr>
        <w:t>denunțarea unilaterală în cazurile stabilite prin clauzele Acordului-cadru;</w:t>
      </w:r>
    </w:p>
    <w:p w14:paraId="3E09BDC7" w14:textId="0FF583A2" w:rsidR="000011C9" w:rsidRPr="00395792" w:rsidRDefault="000011C9" w:rsidP="0037387E">
      <w:pPr>
        <w:pStyle w:val="ListParagraph"/>
        <w:numPr>
          <w:ilvl w:val="2"/>
          <w:numId w:val="37"/>
        </w:numPr>
        <w:jc w:val="both"/>
        <w:rPr>
          <w:rFonts w:ascii="Arial" w:hAnsi="Arial" w:cs="Arial"/>
          <w:kern w:val="0"/>
          <w:sz w:val="24"/>
          <w:szCs w:val="24"/>
        </w:rPr>
      </w:pPr>
      <w:r w:rsidRPr="00395792">
        <w:rPr>
          <w:rFonts w:ascii="Arial" w:hAnsi="Arial" w:cs="Arial"/>
          <w:kern w:val="0"/>
          <w:sz w:val="24"/>
          <w:szCs w:val="24"/>
        </w:rPr>
        <w:t>Rezoluțiunea/rezilierea de către o Parte în cazul îndeplinirii în mod necorespunzător sau neîndeplinirii obligațiilor contractuale de către cealaltă parte precum și în cazurile expres menționate în cuprinsul Acordului-Cadru.</w:t>
      </w:r>
    </w:p>
    <w:p w14:paraId="16C24314" w14:textId="1299BDA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Promitentul-Achizitor îşi rezervă dreptul de a înceta Acordul-Cadru, printr-o notificare scrisă adresată Promitentului-Furnizor, fără nicio compensaţie, dacă acesta din urmă se afla, la momentul încheierii Acordului-cadru sau atribuirii </w:t>
      </w:r>
      <w:r w:rsidRPr="00395792">
        <w:rPr>
          <w:rFonts w:ascii="Arial" w:hAnsi="Arial" w:cs="Arial"/>
          <w:kern w:val="0"/>
          <w:sz w:val="24"/>
          <w:szCs w:val="24"/>
        </w:rPr>
        <w:lastRenderedPageBreak/>
        <w:t>Contractului Subsecvent, în una dintre situaţiile care ar fi determinat excluderea sa din procedura de atribuire potrivit art. 177 din Legea nr. 99/2016.</w:t>
      </w:r>
    </w:p>
    <w:p w14:paraId="35940A31" w14:textId="0B83F40E"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B57CEEC" w14:textId="2100DE4D"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Rezoluțiunea/ rezilierea Contractului Subsecvent</w:t>
      </w:r>
    </w:p>
    <w:p w14:paraId="42A9F466" w14:textId="0EBD2B0A"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Oricare dintre Părți poate rezilia Contractul subsecvent în condițiile de mai jos.</w:t>
      </w:r>
    </w:p>
    <w:p w14:paraId="0D11BD88" w14:textId="251A7F56"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Nerespectarea de către Promitentul-Furnizor, din culpa sa exclusivă, a obligațiilor asumate prin Contract Subsecvent, dă dreptul Promitentului-Achizitor de a rezilia Contractul Subsecvent şi de a pretinde plata de daune-interese.</w:t>
      </w:r>
    </w:p>
    <w:p w14:paraId="7CA0C107" w14:textId="50542425"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Nerespectarea de către Promitentul-Achizitor, din culpa sa exclusivă, a obligațiilor asumate prin Contractul Subsecvent, dă dreptul Promitentului-Furnizor de a cere rezilierea Contractului Subsecvent și de a pretinde numai plata corespunzătoare pentru partea din Contractul Subsecvent îndeplinită și recepționată, până la data încetării acestuia.</w:t>
      </w:r>
    </w:p>
    <w:p w14:paraId="3E1A1358" w14:textId="44968860"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are dreptul de a rezilia Contractul subsecvent în oricare dintre situațiile următoare expres prevăzute:</w:t>
      </w:r>
    </w:p>
    <w:p w14:paraId="0964DCBB" w14:textId="0FC29057"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Promitentul-Furnizor nu-și îndeplinește obligațiile, conform prevederilor Contractului subsecvent;</w:t>
      </w:r>
    </w:p>
    <w:p w14:paraId="7D74A987" w14:textId="781BED6D"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Promitentul-Furnizor nu se conformează, în perioada de timp rezonabilă, conform notificării emise de Promitentul-Achizitor, prin care i se solicită remedierea defectelor/neconformităților precum și executarea sau neexecutarea obligațiilor conform Contractului Subsecvent, ceea ce afectează în mod grav executarea în mod corespunzător și la termen a obligațiilor contractuale ale Contractantului;</w:t>
      </w:r>
    </w:p>
    <w:p w14:paraId="7F9897B3" w14:textId="1B8DAEE5"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Promitentul-Furnizor refuză sau omite să aducă la îndeplinire dispozițiile emise de Promitentul Achizitor în condițiile prevăzute în Contractul subsecvent;</w:t>
      </w:r>
    </w:p>
    <w:p w14:paraId="1C00B161" w14:textId="6F20478A"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Promitentul-Furnizor se află într-o situație de conflict de interese, iar această situație nu poate fi remediată în mod efectiv prin alte măsuri mai puțin severe;</w:t>
      </w:r>
    </w:p>
    <w:p w14:paraId="61A199BF" w14:textId="5DBBED18"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0F94277B" w14:textId="55683CC8"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 xml:space="preserve">în cazul în care, printr-un act normativ, se modifică interesul public al Autorității/entității contractante în legătură cu care se livrează Produsele care fac obiectul Contractului Subsecvent; </w:t>
      </w:r>
    </w:p>
    <w:p w14:paraId="41BB4D29" w14:textId="557CF490"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498BEF91" w14:textId="27C3FD73" w:rsidR="000011C9" w:rsidRPr="00395792" w:rsidRDefault="000011C9" w:rsidP="0037387E">
      <w:pPr>
        <w:pStyle w:val="ListParagraph"/>
        <w:numPr>
          <w:ilvl w:val="2"/>
          <w:numId w:val="38"/>
        </w:numPr>
        <w:jc w:val="both"/>
        <w:rPr>
          <w:rFonts w:ascii="Arial" w:hAnsi="Arial" w:cs="Arial"/>
          <w:kern w:val="0"/>
          <w:sz w:val="24"/>
          <w:szCs w:val="24"/>
        </w:rPr>
      </w:pPr>
      <w:r w:rsidRPr="00395792">
        <w:rPr>
          <w:rFonts w:ascii="Arial" w:hAnsi="Arial" w:cs="Arial"/>
          <w:kern w:val="0"/>
          <w:sz w:val="24"/>
          <w:szCs w:val="24"/>
        </w:rPr>
        <w:t>împotriva Promitentului-Furnizor se deschide procedura falimentului, acesta având dreptul de a pretinde numai plata corespunzătoare pentru partea din Contractul Subsecvent îndeplinită până la data denunțării unilaterale a Contractului Subsecvent.</w:t>
      </w:r>
    </w:p>
    <w:p w14:paraId="18726711" w14:textId="1A4332C8"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lastRenderedPageBreak/>
        <w:t>Promitentul-Furnizor poate rezoluționa/rezilia Contractul Subsecvent fără însă a fi afectat dreptul Părților de a pretinde plata unor daune sau alte prejudicii, în cazul în care:</w:t>
      </w:r>
    </w:p>
    <w:p w14:paraId="77E8C566" w14:textId="34667E29" w:rsidR="000011C9" w:rsidRPr="00395792" w:rsidRDefault="000011C9" w:rsidP="0037387E">
      <w:pPr>
        <w:pStyle w:val="ListParagraph"/>
        <w:numPr>
          <w:ilvl w:val="2"/>
          <w:numId w:val="39"/>
        </w:numPr>
        <w:jc w:val="both"/>
        <w:rPr>
          <w:rFonts w:ascii="Arial" w:hAnsi="Arial" w:cs="Arial"/>
          <w:kern w:val="0"/>
          <w:sz w:val="24"/>
          <w:szCs w:val="24"/>
        </w:rPr>
      </w:pPr>
      <w:r w:rsidRPr="00395792">
        <w:rPr>
          <w:rFonts w:ascii="Arial" w:hAnsi="Arial" w:cs="Arial"/>
          <w:kern w:val="0"/>
          <w:sz w:val="24"/>
          <w:szCs w:val="24"/>
        </w:rPr>
        <w:t>Promitentul-Achizitor a comis erori esențiale, nereguli sau fraude în cadrul procedurii de atribuire a Contractului Subsecvent sau în legătură cu executarea acestuia, ce au provocat o vătămare Contractantului.</w:t>
      </w:r>
    </w:p>
    <w:p w14:paraId="37E9CC2C" w14:textId="127F5A93" w:rsidR="000011C9" w:rsidRPr="00395792" w:rsidRDefault="000011C9" w:rsidP="0037387E">
      <w:pPr>
        <w:pStyle w:val="ListParagraph"/>
        <w:numPr>
          <w:ilvl w:val="2"/>
          <w:numId w:val="39"/>
        </w:numPr>
        <w:jc w:val="both"/>
        <w:rPr>
          <w:rFonts w:ascii="Arial" w:hAnsi="Arial" w:cs="Arial"/>
          <w:kern w:val="0"/>
          <w:sz w:val="24"/>
          <w:szCs w:val="24"/>
        </w:rPr>
      </w:pPr>
      <w:r w:rsidRPr="00395792">
        <w:rPr>
          <w:rFonts w:ascii="Arial" w:hAnsi="Arial" w:cs="Arial"/>
          <w:kern w:val="0"/>
          <w:sz w:val="24"/>
          <w:szCs w:val="24"/>
        </w:rPr>
        <w:t>Promitentul-Achizitor nu își îndeplinește obligațiile de plată a produselor prestate de Contractant, în condițiile stabilite prin Acordul-Cadru și Contractul Subsecvent.</w:t>
      </w:r>
    </w:p>
    <w:p w14:paraId="1F4A800A" w14:textId="5C139496"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081EC120" w14:textId="17A2F4BF"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Dacă în perioada indicată obligațiile prevăzute în cuprinsul notificării transmise potrivit art. 6.5.6. nu sunt duse la îndeplinire, rezilierea se produce de plin drept la expirarea termenului prevăzut în notificarea prevăzută la art. 6.5.6.</w:t>
      </w:r>
    </w:p>
    <w:p w14:paraId="1EE392AA" w14:textId="00F0568D"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Rezilierea Acordului-Cadru</w:t>
      </w:r>
    </w:p>
    <w:p w14:paraId="1B7E336A" w14:textId="0A3AF9DE"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53873110" w14:textId="085FCCD0"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04721E90" w14:textId="5679249D"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Rezilierea Acordului-Cadru în condițiile art. 6.6.1 și 6.6.2. operează de plin drept, fără intervenția instanței, printr-o simplă notificare transmisă de către Promitentul-Achizitor Promitentului-Furnizor.</w:t>
      </w:r>
    </w:p>
    <w:p w14:paraId="290B356F" w14:textId="77777777" w:rsidR="000011C9" w:rsidRPr="00395792" w:rsidRDefault="000011C9" w:rsidP="000011C9">
      <w:pPr>
        <w:jc w:val="both"/>
        <w:rPr>
          <w:rFonts w:ascii="Arial" w:hAnsi="Arial" w:cs="Arial"/>
          <w:kern w:val="0"/>
          <w:sz w:val="24"/>
          <w:szCs w:val="24"/>
        </w:rPr>
      </w:pPr>
    </w:p>
    <w:p w14:paraId="2E0DA2DD" w14:textId="3E53AE4A" w:rsidR="000011C9" w:rsidRPr="00395792" w:rsidRDefault="000011C9" w:rsidP="0037387E">
      <w:pPr>
        <w:pStyle w:val="ListParagraph"/>
        <w:numPr>
          <w:ilvl w:val="0"/>
          <w:numId w:val="1"/>
        </w:numPr>
        <w:jc w:val="both"/>
        <w:rPr>
          <w:rFonts w:ascii="Arial" w:hAnsi="Arial" w:cs="Arial"/>
          <w:b/>
          <w:bCs/>
          <w:kern w:val="0"/>
          <w:sz w:val="24"/>
          <w:szCs w:val="24"/>
        </w:rPr>
      </w:pPr>
      <w:r w:rsidRPr="00395792">
        <w:rPr>
          <w:rFonts w:ascii="Arial" w:hAnsi="Arial" w:cs="Arial"/>
          <w:b/>
          <w:bCs/>
          <w:kern w:val="0"/>
          <w:sz w:val="24"/>
          <w:szCs w:val="24"/>
        </w:rPr>
        <w:t>CAPITOLUL 7 – DISPOZIȚII FINALE</w:t>
      </w:r>
    </w:p>
    <w:p w14:paraId="5C2DD352" w14:textId="3154C23A"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t>Insolvență și faliment</w:t>
      </w:r>
    </w:p>
    <w:p w14:paraId="6510E53A" w14:textId="0EABCBAF"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deschiderii unei proceduri generale de insolvență împotriva Promitentului-Furnizor, acesta are obligația de a notifica Promitentul-Achizitor în termen de 3 (trei) zile de la deschiderea procedurii.</w:t>
      </w:r>
    </w:p>
    <w:p w14:paraId="5436C640" w14:textId="38ED7144"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54605978" w14:textId="74A8B282"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În cazul deschiderii unei proceduri generale de insolvență împotriva unui Subcontractant, unui terț – Asocierea de operatori economici, Promitentul-Furnizor are aceleași obligații stabilite mai sus.</w:t>
      </w:r>
    </w:p>
    <w:p w14:paraId="0F5530BB" w14:textId="31A60765"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În cazul în care Promitentul-Furnizor intră în stare de faliment, în proces de lichidare sau se află într-o situație care produce efecte similare, Promitentul-Furnizor este obligat să acționeze în același fel cum este stipulat la clauzele stabilite mai sus. </w:t>
      </w:r>
    </w:p>
    <w:p w14:paraId="523B2B22" w14:textId="09C219D9" w:rsidR="000011C9" w:rsidRPr="00395792" w:rsidRDefault="000011C9" w:rsidP="00EE5209">
      <w:pPr>
        <w:pStyle w:val="ListParagraph"/>
        <w:numPr>
          <w:ilvl w:val="1"/>
          <w:numId w:val="1"/>
        </w:numPr>
        <w:ind w:left="431" w:hanging="431"/>
        <w:jc w:val="both"/>
        <w:rPr>
          <w:rFonts w:ascii="Arial" w:hAnsi="Arial" w:cs="Arial"/>
          <w:b/>
          <w:bCs/>
          <w:kern w:val="0"/>
          <w:sz w:val="24"/>
          <w:szCs w:val="24"/>
        </w:rPr>
      </w:pPr>
      <w:r w:rsidRPr="00395792">
        <w:rPr>
          <w:rFonts w:ascii="Arial" w:hAnsi="Arial" w:cs="Arial"/>
          <w:b/>
          <w:bCs/>
          <w:kern w:val="0"/>
          <w:sz w:val="24"/>
          <w:szCs w:val="24"/>
        </w:rPr>
        <w:lastRenderedPageBreak/>
        <w:t>Soluționarea litigiilor</w:t>
      </w:r>
    </w:p>
    <w:p w14:paraId="42F28FD8" w14:textId="51800A97"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Părţile vor depune toate eforturile pentru a rezolva pe cale amiabilă, prin tratative directe, orice situație litigioasă apărută în legătură cu îndeplinirea Contractului Subsecvent.</w:t>
      </w:r>
    </w:p>
    <w:p w14:paraId="6E8518CC" w14:textId="076DB785"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03154752" w14:textId="0440D449"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625DB5FB" w14:textId="338845A9" w:rsidR="000011C9" w:rsidRPr="00395792"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395792">
        <w:rPr>
          <w:rFonts w:ascii="Arial" w:hAnsi="Arial" w:cs="Arial"/>
          <w:kern w:val="0"/>
          <w:sz w:val="24"/>
          <w:szCs w:val="24"/>
        </w:rPr>
        <w:t>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14:paraId="401B49EF" w14:textId="77777777" w:rsidR="000011C9" w:rsidRPr="00395792" w:rsidRDefault="000011C9" w:rsidP="000011C9">
      <w:pPr>
        <w:jc w:val="both"/>
        <w:rPr>
          <w:rFonts w:ascii="Arial" w:hAnsi="Arial" w:cs="Arial"/>
          <w:kern w:val="0"/>
          <w:sz w:val="24"/>
          <w:szCs w:val="24"/>
        </w:rPr>
      </w:pPr>
    </w:p>
    <w:p w14:paraId="71F027F1" w14:textId="77777777" w:rsidR="000011C9" w:rsidRPr="00395792" w:rsidRDefault="000011C9" w:rsidP="000011C9">
      <w:pPr>
        <w:jc w:val="both"/>
        <w:rPr>
          <w:rFonts w:ascii="Arial" w:hAnsi="Arial" w:cs="Arial"/>
          <w:kern w:val="0"/>
          <w:sz w:val="24"/>
          <w:szCs w:val="24"/>
        </w:rPr>
      </w:pPr>
      <w:r w:rsidRPr="00395792">
        <w:rPr>
          <w:rFonts w:ascii="Arial" w:hAnsi="Arial" w:cs="Arial"/>
          <w:kern w:val="0"/>
          <w:sz w:val="24"/>
          <w:szCs w:val="24"/>
        </w:rPr>
        <w:t>Prezentul Acord-Cadru a fost încheiat în 2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37387E" w:rsidRPr="00395792" w14:paraId="2EBC57A5" w14:textId="77777777" w:rsidTr="00871E14">
        <w:trPr>
          <w:trHeight w:val="599"/>
        </w:trPr>
        <w:tc>
          <w:tcPr>
            <w:tcW w:w="3710" w:type="dxa"/>
          </w:tcPr>
          <w:p w14:paraId="1F70888B" w14:textId="77777777" w:rsidR="0037387E" w:rsidRPr="00395792" w:rsidRDefault="0037387E" w:rsidP="00871E14">
            <w:pPr>
              <w:pStyle w:val="Body"/>
              <w:spacing w:after="0" w:line="240" w:lineRule="auto"/>
              <w:rPr>
                <w:rFonts w:cs="Arial"/>
                <w:b/>
                <w:bCs/>
                <w:kern w:val="0"/>
                <w:sz w:val="24"/>
                <w:lang w:val="ro-RO"/>
              </w:rPr>
            </w:pPr>
            <w:r w:rsidRPr="00395792">
              <w:rPr>
                <w:rFonts w:cs="Arial"/>
                <w:b/>
                <w:bCs/>
                <w:kern w:val="0"/>
                <w:sz w:val="24"/>
                <w:lang w:val="ro-RO"/>
              </w:rPr>
              <w:t>PROMITENTUL-ACHIZITOR</w:t>
            </w:r>
          </w:p>
        </w:tc>
        <w:tc>
          <w:tcPr>
            <w:tcW w:w="4331" w:type="dxa"/>
          </w:tcPr>
          <w:p w14:paraId="3B33010E" w14:textId="77777777" w:rsidR="0037387E" w:rsidRPr="00395792" w:rsidRDefault="0037387E" w:rsidP="00871E14">
            <w:pPr>
              <w:pStyle w:val="Body"/>
              <w:spacing w:after="0" w:line="240" w:lineRule="auto"/>
              <w:jc w:val="center"/>
              <w:rPr>
                <w:rFonts w:cs="Arial"/>
                <w:b/>
                <w:bCs/>
                <w:kern w:val="0"/>
                <w:sz w:val="24"/>
                <w:lang w:val="ro-RO"/>
              </w:rPr>
            </w:pPr>
            <w:r w:rsidRPr="00395792">
              <w:rPr>
                <w:rFonts w:cs="Arial"/>
                <w:b/>
                <w:bCs/>
                <w:kern w:val="0"/>
                <w:sz w:val="24"/>
                <w:lang w:val="ro-RO"/>
              </w:rPr>
              <w:t>PROMITENTUL-FURNIZOR</w:t>
            </w:r>
          </w:p>
        </w:tc>
      </w:tr>
    </w:tbl>
    <w:p w14:paraId="07BF73EB" w14:textId="77777777" w:rsidR="00CE1B2B" w:rsidRPr="00395792" w:rsidRDefault="00CE1B2B" w:rsidP="000011C9">
      <w:pPr>
        <w:jc w:val="both"/>
        <w:rPr>
          <w:rFonts w:ascii="Arial" w:hAnsi="Arial" w:cs="Arial"/>
          <w:kern w:val="0"/>
          <w:sz w:val="24"/>
          <w:szCs w:val="24"/>
        </w:rPr>
        <w:sectPr w:rsidR="00CE1B2B" w:rsidRPr="00395792" w:rsidSect="00060CDD">
          <w:footerReference w:type="default" r:id="rId7"/>
          <w:pgSz w:w="11909" w:h="16834" w:code="9"/>
          <w:pgMar w:top="1134" w:right="1418" w:bottom="1134" w:left="1418" w:header="720" w:footer="720" w:gutter="0"/>
          <w:cols w:space="720"/>
          <w:docGrid w:linePitch="360"/>
        </w:sectPr>
      </w:pPr>
    </w:p>
    <w:p w14:paraId="2C2FE8B8" w14:textId="30463FBB" w:rsidR="005D647D" w:rsidRPr="00B820C5" w:rsidRDefault="00B820C5" w:rsidP="00EA5511">
      <w:pPr>
        <w:widowControl w:val="0"/>
        <w:jc w:val="right"/>
        <w:rPr>
          <w:rFonts w:ascii="Arial" w:eastAsia="Calibri" w:hAnsi="Arial" w:cs="Arial"/>
          <w:b/>
          <w:kern w:val="0"/>
          <w14:ligatures w14:val="none"/>
        </w:rPr>
      </w:pPr>
      <w:r w:rsidRPr="00B820C5">
        <w:rPr>
          <w:rFonts w:ascii="Arial" w:eastAsia="Calibri" w:hAnsi="Arial" w:cs="Arial"/>
          <w:kern w:val="0"/>
          <w14:ligatures w14:val="none"/>
        </w:rPr>
        <w:lastRenderedPageBreak/>
        <w:t xml:space="preserve">ANEXA 1 </w:t>
      </w:r>
      <w:r w:rsidR="00EA5511" w:rsidRPr="00B820C5">
        <w:rPr>
          <w:rFonts w:ascii="Arial" w:eastAsia="Calibri" w:hAnsi="Arial" w:cs="Arial"/>
          <w:b/>
          <w:kern w:val="0"/>
          <w14:ligatures w14:val="none"/>
        </w:rPr>
        <w:t xml:space="preserve">      </w:t>
      </w:r>
    </w:p>
    <w:p w14:paraId="063A9730" w14:textId="4E0EFE7F" w:rsidR="00EA5511" w:rsidRPr="00B820C5" w:rsidRDefault="00EA5511" w:rsidP="00EA5511">
      <w:pPr>
        <w:widowControl w:val="0"/>
        <w:jc w:val="right"/>
        <w:rPr>
          <w:rFonts w:ascii="Arial" w:eastAsia="Calibri" w:hAnsi="Arial" w:cs="Arial"/>
          <w:kern w:val="0"/>
          <w14:ligatures w14:val="none"/>
        </w:rPr>
      </w:pPr>
      <w:r w:rsidRPr="00B820C5">
        <w:rPr>
          <w:rFonts w:ascii="Arial" w:eastAsia="Calibri" w:hAnsi="Arial" w:cs="Arial"/>
          <w:b/>
          <w:kern w:val="0"/>
          <w14:ligatures w14:val="none"/>
        </w:rPr>
        <w:t xml:space="preserve">                                                                                         </w:t>
      </w:r>
    </w:p>
    <w:p w14:paraId="10C6B02E" w14:textId="77777777" w:rsidR="00EA5511" w:rsidRPr="00B820C5" w:rsidRDefault="00EA5511" w:rsidP="00EA5511">
      <w:pPr>
        <w:jc w:val="center"/>
        <w:rPr>
          <w:rFonts w:ascii="Arial" w:eastAsia="Calibri" w:hAnsi="Arial" w:cs="Arial"/>
          <w:kern w:val="0"/>
          <w14:ligatures w14:val="none"/>
        </w:rPr>
      </w:pPr>
      <w:r w:rsidRPr="00B820C5">
        <w:rPr>
          <w:rFonts w:ascii="Arial" w:eastAsia="Calibri" w:hAnsi="Arial" w:cs="Arial"/>
          <w:kern w:val="0"/>
          <w14:ligatures w14:val="none"/>
        </w:rPr>
        <w:t xml:space="preserve">CENTRALIZATOR DE PRETURI </w:t>
      </w:r>
    </w:p>
    <w:p w14:paraId="3161A0D7" w14:textId="77777777" w:rsidR="00EA5511" w:rsidRPr="00B820C5" w:rsidRDefault="00EA5511" w:rsidP="00EA5511">
      <w:pPr>
        <w:jc w:val="center"/>
        <w:rPr>
          <w:rFonts w:ascii="Arial" w:eastAsia="Calibri" w:hAnsi="Arial" w:cs="Arial"/>
          <w:bCs/>
          <w:kern w:val="0"/>
          <w14:ligatures w14:val="none"/>
        </w:rPr>
      </w:pPr>
      <w:r w:rsidRPr="00B820C5">
        <w:rPr>
          <w:rFonts w:ascii="Arial" w:eastAsia="Calibri" w:hAnsi="Arial" w:cs="Arial"/>
          <w:bCs/>
          <w:kern w:val="0"/>
          <w14:ligatures w14:val="none"/>
        </w:rPr>
        <w:t>la ACORDUL CADRU  nr ……………………. privind livrarea de</w:t>
      </w:r>
    </w:p>
    <w:p w14:paraId="09642091" w14:textId="77777777" w:rsidR="00EA5511" w:rsidRDefault="00EA5511" w:rsidP="00EA5511">
      <w:pPr>
        <w:jc w:val="center"/>
        <w:rPr>
          <w:rFonts w:ascii="Arial" w:eastAsia="Calibri" w:hAnsi="Arial" w:cs="Arial"/>
          <w:bCs/>
          <w:kern w:val="0"/>
          <w14:ligatures w14:val="none"/>
        </w:rPr>
      </w:pPr>
      <w:r w:rsidRPr="00B820C5">
        <w:rPr>
          <w:rFonts w:ascii="Arial" w:eastAsia="Calibri" w:hAnsi="Arial" w:cs="Arial"/>
          <w:bCs/>
          <w:kern w:val="0"/>
          <w14:ligatures w14:val="none"/>
        </w:rPr>
        <w:t>Combustibili - motorina tip EURO 5 si benzina fara plumb</w:t>
      </w:r>
    </w:p>
    <w:p w14:paraId="3C1D7740" w14:textId="51F06562" w:rsidR="00EA5511" w:rsidRPr="00B820C5" w:rsidRDefault="00EA5511" w:rsidP="00EA5511">
      <w:pPr>
        <w:rPr>
          <w:rFonts w:ascii="Arial" w:eastAsia="Calibri" w:hAnsi="Arial" w:cs="Arial"/>
          <w:b/>
          <w:bCs/>
          <w:kern w:val="0"/>
          <w14:ligatures w14:val="none"/>
        </w:rPr>
      </w:pPr>
      <w:bookmarkStart w:id="12" w:name="_Hlk216336754"/>
      <w:r w:rsidRPr="00B820C5">
        <w:rPr>
          <w:rFonts w:ascii="Arial" w:eastAsia="Calibri" w:hAnsi="Arial" w:cs="Arial"/>
          <w:b/>
          <w:bCs/>
          <w:kern w:val="0"/>
          <w14:ligatures w14:val="none"/>
        </w:rPr>
        <w:t xml:space="preserve">A. Motorina tip EURO 5 </w:t>
      </w:r>
    </w:p>
    <w:tbl>
      <w:tblPr>
        <w:tblW w:w="14736" w:type="dxa"/>
        <w:tblLook w:val="01E0" w:firstRow="1" w:lastRow="1" w:firstColumn="1" w:lastColumn="1" w:noHBand="0" w:noVBand="0"/>
      </w:tblPr>
      <w:tblGrid>
        <w:gridCol w:w="488"/>
        <w:gridCol w:w="1343"/>
        <w:gridCol w:w="1003"/>
        <w:gridCol w:w="609"/>
        <w:gridCol w:w="1370"/>
        <w:gridCol w:w="1370"/>
        <w:gridCol w:w="1002"/>
        <w:gridCol w:w="1039"/>
        <w:gridCol w:w="942"/>
        <w:gridCol w:w="1117"/>
        <w:gridCol w:w="1520"/>
        <w:gridCol w:w="1146"/>
        <w:gridCol w:w="1787"/>
      </w:tblGrid>
      <w:tr w:rsidR="00AC2EB6" w:rsidRPr="00B820C5" w14:paraId="2EB29A97" w14:textId="77777777" w:rsidTr="00E72D29">
        <w:trPr>
          <w:trHeight w:val="236"/>
        </w:trPr>
        <w:tc>
          <w:tcPr>
            <w:tcW w:w="512" w:type="dxa"/>
            <w:vMerge w:val="restart"/>
            <w:tcBorders>
              <w:top w:val="single" w:sz="4" w:space="0" w:color="auto"/>
              <w:left w:val="single" w:sz="4" w:space="0" w:color="auto"/>
              <w:bottom w:val="single" w:sz="4" w:space="0" w:color="auto"/>
              <w:right w:val="single" w:sz="4" w:space="0" w:color="auto"/>
            </w:tcBorders>
          </w:tcPr>
          <w:p w14:paraId="51749649"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Nr.</w:t>
            </w:r>
          </w:p>
          <w:p w14:paraId="00B645A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crt.</w:t>
            </w:r>
          </w:p>
        </w:tc>
        <w:tc>
          <w:tcPr>
            <w:tcW w:w="1490" w:type="dxa"/>
            <w:vMerge w:val="restart"/>
            <w:tcBorders>
              <w:top w:val="single" w:sz="4" w:space="0" w:color="auto"/>
              <w:left w:val="single" w:sz="4" w:space="0" w:color="auto"/>
              <w:bottom w:val="single" w:sz="4" w:space="0" w:color="auto"/>
              <w:right w:val="single" w:sz="4" w:space="0" w:color="auto"/>
            </w:tcBorders>
          </w:tcPr>
          <w:p w14:paraId="6B9B47BF"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Denumire produs</w:t>
            </w:r>
          </w:p>
        </w:tc>
        <w:tc>
          <w:tcPr>
            <w:tcW w:w="856" w:type="dxa"/>
            <w:vMerge w:val="restart"/>
            <w:tcBorders>
              <w:top w:val="single" w:sz="4" w:space="0" w:color="auto"/>
              <w:left w:val="single" w:sz="4" w:space="0" w:color="auto"/>
              <w:bottom w:val="single" w:sz="4" w:space="0" w:color="auto"/>
              <w:right w:val="single" w:sz="4" w:space="0" w:color="auto"/>
            </w:tcBorders>
          </w:tcPr>
          <w:p w14:paraId="3F1C650C"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 xml:space="preserve">Cod </w:t>
            </w:r>
          </w:p>
          <w:p w14:paraId="3F5D49B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SAP</w:t>
            </w:r>
          </w:p>
        </w:tc>
        <w:tc>
          <w:tcPr>
            <w:tcW w:w="674" w:type="dxa"/>
            <w:vMerge w:val="restart"/>
            <w:tcBorders>
              <w:top w:val="single" w:sz="4" w:space="0" w:color="auto"/>
              <w:left w:val="single" w:sz="4" w:space="0" w:color="auto"/>
              <w:bottom w:val="single" w:sz="4" w:space="0" w:color="auto"/>
              <w:right w:val="single" w:sz="4" w:space="0" w:color="auto"/>
            </w:tcBorders>
          </w:tcPr>
          <w:p w14:paraId="78E1A87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UM</w:t>
            </w:r>
          </w:p>
        </w:tc>
        <w:tc>
          <w:tcPr>
            <w:tcW w:w="1935" w:type="dxa"/>
            <w:gridSpan w:val="2"/>
            <w:tcBorders>
              <w:top w:val="single" w:sz="4" w:space="0" w:color="auto"/>
              <w:left w:val="single" w:sz="4" w:space="0" w:color="auto"/>
              <w:bottom w:val="single" w:sz="4" w:space="0" w:color="auto"/>
              <w:right w:val="single" w:sz="4" w:space="0" w:color="auto"/>
            </w:tcBorders>
          </w:tcPr>
          <w:p w14:paraId="0409369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Cantitati</w:t>
            </w:r>
          </w:p>
        </w:tc>
        <w:tc>
          <w:tcPr>
            <w:tcW w:w="861" w:type="dxa"/>
            <w:vMerge w:val="restart"/>
            <w:tcBorders>
              <w:top w:val="single" w:sz="4" w:space="0" w:color="auto"/>
              <w:left w:val="single" w:sz="4" w:space="0" w:color="auto"/>
              <w:bottom w:val="single" w:sz="4" w:space="0" w:color="auto"/>
              <w:right w:val="single" w:sz="4" w:space="0" w:color="auto"/>
            </w:tcBorders>
          </w:tcPr>
          <w:p w14:paraId="7080632C"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Cot</w:t>
            </w:r>
            <w:r w:rsidRPr="00B820C5">
              <w:rPr>
                <w:rFonts w:ascii="Arial" w:eastAsia="Calibri" w:hAnsi="Arial" w:cs="Arial"/>
                <w:bCs/>
                <w:kern w:val="0"/>
                <w:vertAlign w:val="subscript"/>
                <w14:ligatures w14:val="none"/>
              </w:rPr>
              <w:t>0</w:t>
            </w:r>
          </w:p>
          <w:p w14:paraId="086975C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(USD/to)</w:t>
            </w:r>
          </w:p>
        </w:tc>
        <w:tc>
          <w:tcPr>
            <w:tcW w:w="880" w:type="dxa"/>
            <w:vMerge w:val="restart"/>
            <w:tcBorders>
              <w:top w:val="single" w:sz="4" w:space="0" w:color="auto"/>
              <w:left w:val="single" w:sz="4" w:space="0" w:color="auto"/>
              <w:bottom w:val="single" w:sz="4" w:space="0" w:color="auto"/>
              <w:right w:val="single" w:sz="4" w:space="0" w:color="auto"/>
            </w:tcBorders>
          </w:tcPr>
          <w:p w14:paraId="50D881F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Co</w:t>
            </w:r>
          </w:p>
          <w:p w14:paraId="1CFE30A1"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(lei/USD)</w:t>
            </w:r>
          </w:p>
        </w:tc>
        <w:tc>
          <w:tcPr>
            <w:tcW w:w="870" w:type="dxa"/>
            <w:vMerge w:val="restart"/>
            <w:tcBorders>
              <w:top w:val="single" w:sz="4" w:space="0" w:color="auto"/>
              <w:left w:val="single" w:sz="4" w:space="0" w:color="auto"/>
              <w:bottom w:val="single" w:sz="4" w:space="0" w:color="auto"/>
              <w:right w:val="single" w:sz="4" w:space="0" w:color="auto"/>
            </w:tcBorders>
          </w:tcPr>
          <w:p w14:paraId="5E9C52CC"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Acciza</w:t>
            </w:r>
          </w:p>
          <w:p w14:paraId="2E2152CC"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(lei/litru)</w:t>
            </w:r>
          </w:p>
        </w:tc>
        <w:tc>
          <w:tcPr>
            <w:tcW w:w="1101" w:type="dxa"/>
            <w:vMerge w:val="restart"/>
            <w:tcBorders>
              <w:top w:val="single" w:sz="4" w:space="0" w:color="auto"/>
              <w:left w:val="single" w:sz="4" w:space="0" w:color="auto"/>
              <w:bottom w:val="single" w:sz="4" w:space="0" w:color="auto"/>
              <w:right w:val="single" w:sz="4" w:space="0" w:color="auto"/>
            </w:tcBorders>
          </w:tcPr>
          <w:p w14:paraId="4F722B28"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Densitate</w:t>
            </w:r>
          </w:p>
          <w:p w14:paraId="69EE8F92"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(to/litru)</w:t>
            </w:r>
          </w:p>
        </w:tc>
        <w:tc>
          <w:tcPr>
            <w:tcW w:w="1731" w:type="dxa"/>
            <w:vMerge w:val="restart"/>
            <w:tcBorders>
              <w:top w:val="single" w:sz="4" w:space="0" w:color="auto"/>
              <w:left w:val="single" w:sz="4" w:space="0" w:color="auto"/>
              <w:bottom w:val="single" w:sz="4" w:space="0" w:color="auto"/>
              <w:right w:val="single" w:sz="4" w:space="0" w:color="auto"/>
            </w:tcBorders>
          </w:tcPr>
          <w:p w14:paraId="0006BF6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Diferential</w:t>
            </w:r>
          </w:p>
          <w:p w14:paraId="1DEA042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(USD/litru)</w:t>
            </w:r>
          </w:p>
        </w:tc>
        <w:tc>
          <w:tcPr>
            <w:tcW w:w="1418" w:type="dxa"/>
            <w:vMerge w:val="restart"/>
            <w:tcBorders>
              <w:top w:val="single" w:sz="4" w:space="0" w:color="auto"/>
              <w:left w:val="single" w:sz="4" w:space="0" w:color="auto"/>
              <w:bottom w:val="single" w:sz="4" w:space="0" w:color="auto"/>
              <w:right w:val="single" w:sz="4" w:space="0" w:color="auto"/>
            </w:tcBorders>
          </w:tcPr>
          <w:p w14:paraId="35ADF9F4"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fara TVA (lei)</w:t>
            </w:r>
            <w:r w:rsidRPr="00B820C5">
              <w:rPr>
                <w:rFonts w:ascii="Arial" w:eastAsia="Calibri" w:hAnsi="Arial" w:cs="Arial"/>
                <w:bCs/>
                <w:kern w:val="0"/>
                <w:vertAlign w:val="superscript"/>
                <w14:ligatures w14:val="none"/>
              </w:rPr>
              <w:t>*</w:t>
            </w:r>
          </w:p>
        </w:tc>
        <w:tc>
          <w:tcPr>
            <w:tcW w:w="2408" w:type="dxa"/>
            <w:vMerge w:val="restart"/>
            <w:tcBorders>
              <w:top w:val="single" w:sz="4" w:space="0" w:color="auto"/>
              <w:left w:val="single" w:sz="4" w:space="0" w:color="auto"/>
              <w:bottom w:val="single" w:sz="4" w:space="0" w:color="auto"/>
              <w:right w:val="single" w:sz="4" w:space="0" w:color="auto"/>
            </w:tcBorders>
          </w:tcPr>
          <w:p w14:paraId="6E5AC614"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total fara TVA (lei)</w:t>
            </w:r>
          </w:p>
          <w:p w14:paraId="2B6DCF3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[5×11]</w:t>
            </w:r>
          </w:p>
        </w:tc>
      </w:tr>
      <w:tr w:rsidR="00AC2EB6" w:rsidRPr="00B820C5" w14:paraId="53F72FA2" w14:textId="77777777" w:rsidTr="00E72D29">
        <w:trPr>
          <w:trHeight w:val="226"/>
        </w:trPr>
        <w:tc>
          <w:tcPr>
            <w:tcW w:w="512" w:type="dxa"/>
            <w:vMerge/>
            <w:tcBorders>
              <w:top w:val="single" w:sz="4" w:space="0" w:color="auto"/>
              <w:left w:val="single" w:sz="4" w:space="0" w:color="auto"/>
              <w:bottom w:val="single" w:sz="4" w:space="0" w:color="auto"/>
              <w:right w:val="single" w:sz="4" w:space="0" w:color="auto"/>
            </w:tcBorders>
          </w:tcPr>
          <w:p w14:paraId="14E15C23" w14:textId="77777777" w:rsidR="00EA5511" w:rsidRPr="00B820C5" w:rsidRDefault="00EA5511" w:rsidP="00EA5511">
            <w:pPr>
              <w:ind w:left="-70" w:right="-84"/>
              <w:jc w:val="center"/>
              <w:rPr>
                <w:rFonts w:ascii="Arial" w:eastAsia="Calibri" w:hAnsi="Arial" w:cs="Arial"/>
                <w:bCs/>
                <w:kern w:val="0"/>
                <w14:ligatures w14:val="none"/>
              </w:rPr>
            </w:pPr>
          </w:p>
        </w:tc>
        <w:tc>
          <w:tcPr>
            <w:tcW w:w="1490" w:type="dxa"/>
            <w:vMerge/>
            <w:tcBorders>
              <w:top w:val="single" w:sz="4" w:space="0" w:color="auto"/>
              <w:left w:val="single" w:sz="4" w:space="0" w:color="auto"/>
              <w:bottom w:val="single" w:sz="4" w:space="0" w:color="auto"/>
              <w:right w:val="single" w:sz="4" w:space="0" w:color="auto"/>
            </w:tcBorders>
          </w:tcPr>
          <w:p w14:paraId="249876EB" w14:textId="77777777" w:rsidR="00EA5511" w:rsidRPr="00B820C5" w:rsidRDefault="00EA5511" w:rsidP="00EA5511">
            <w:pPr>
              <w:ind w:left="-70" w:right="-84"/>
              <w:jc w:val="center"/>
              <w:rPr>
                <w:rFonts w:ascii="Arial" w:eastAsia="Calibri" w:hAnsi="Arial" w:cs="Arial"/>
                <w:bCs/>
                <w:kern w:val="0"/>
                <w14:ligatures w14:val="none"/>
              </w:rPr>
            </w:pPr>
          </w:p>
        </w:tc>
        <w:tc>
          <w:tcPr>
            <w:tcW w:w="856" w:type="dxa"/>
            <w:vMerge/>
            <w:tcBorders>
              <w:top w:val="single" w:sz="4" w:space="0" w:color="auto"/>
              <w:left w:val="single" w:sz="4" w:space="0" w:color="auto"/>
              <w:bottom w:val="single" w:sz="4" w:space="0" w:color="auto"/>
              <w:right w:val="single" w:sz="4" w:space="0" w:color="auto"/>
            </w:tcBorders>
          </w:tcPr>
          <w:p w14:paraId="0816E4CC" w14:textId="77777777" w:rsidR="00EA5511" w:rsidRPr="00B820C5" w:rsidRDefault="00EA5511" w:rsidP="00EA5511">
            <w:pPr>
              <w:ind w:left="-70" w:right="-84"/>
              <w:jc w:val="center"/>
              <w:rPr>
                <w:rFonts w:ascii="Arial" w:eastAsia="Calibri" w:hAnsi="Arial" w:cs="Arial"/>
                <w:bCs/>
                <w:kern w:val="0"/>
                <w14:ligatures w14:val="none"/>
              </w:rPr>
            </w:pPr>
          </w:p>
        </w:tc>
        <w:tc>
          <w:tcPr>
            <w:tcW w:w="674" w:type="dxa"/>
            <w:vMerge/>
            <w:tcBorders>
              <w:top w:val="single" w:sz="4" w:space="0" w:color="auto"/>
              <w:left w:val="single" w:sz="4" w:space="0" w:color="auto"/>
              <w:bottom w:val="single" w:sz="4" w:space="0" w:color="auto"/>
              <w:right w:val="single" w:sz="4" w:space="0" w:color="auto"/>
            </w:tcBorders>
          </w:tcPr>
          <w:p w14:paraId="71542E43" w14:textId="77777777" w:rsidR="00EA5511" w:rsidRPr="00B820C5" w:rsidRDefault="00EA5511" w:rsidP="00EA5511">
            <w:pPr>
              <w:ind w:left="-70" w:right="-84"/>
              <w:jc w:val="center"/>
              <w:rPr>
                <w:rFonts w:ascii="Arial" w:eastAsia="Calibri" w:hAnsi="Arial" w:cs="Arial"/>
                <w:bCs/>
                <w:kern w:val="0"/>
                <w14:ligatures w14:val="none"/>
              </w:rPr>
            </w:pPr>
          </w:p>
        </w:tc>
        <w:tc>
          <w:tcPr>
            <w:tcW w:w="957" w:type="dxa"/>
            <w:tcBorders>
              <w:top w:val="single" w:sz="4" w:space="0" w:color="auto"/>
              <w:left w:val="single" w:sz="4" w:space="0" w:color="auto"/>
              <w:bottom w:val="single" w:sz="4" w:space="0" w:color="auto"/>
              <w:right w:val="single" w:sz="4" w:space="0" w:color="auto"/>
            </w:tcBorders>
          </w:tcPr>
          <w:p w14:paraId="457FBD78"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min</w:t>
            </w:r>
          </w:p>
        </w:tc>
        <w:tc>
          <w:tcPr>
            <w:tcW w:w="978" w:type="dxa"/>
            <w:tcBorders>
              <w:top w:val="single" w:sz="4" w:space="0" w:color="auto"/>
              <w:left w:val="single" w:sz="4" w:space="0" w:color="auto"/>
              <w:bottom w:val="single" w:sz="4" w:space="0" w:color="auto"/>
              <w:right w:val="single" w:sz="4" w:space="0" w:color="auto"/>
            </w:tcBorders>
          </w:tcPr>
          <w:p w14:paraId="50948B9F"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max</w:t>
            </w:r>
          </w:p>
        </w:tc>
        <w:tc>
          <w:tcPr>
            <w:tcW w:w="861" w:type="dxa"/>
            <w:vMerge/>
            <w:tcBorders>
              <w:top w:val="single" w:sz="4" w:space="0" w:color="auto"/>
              <w:left w:val="single" w:sz="4" w:space="0" w:color="auto"/>
              <w:bottom w:val="single" w:sz="4" w:space="0" w:color="auto"/>
              <w:right w:val="single" w:sz="4" w:space="0" w:color="auto"/>
            </w:tcBorders>
          </w:tcPr>
          <w:p w14:paraId="6DBD233B" w14:textId="77777777" w:rsidR="00EA5511" w:rsidRPr="00B820C5" w:rsidRDefault="00EA5511" w:rsidP="00EA5511">
            <w:pPr>
              <w:ind w:left="-70" w:right="-84"/>
              <w:jc w:val="center"/>
              <w:rPr>
                <w:rFonts w:ascii="Arial" w:eastAsia="Calibri" w:hAnsi="Arial" w:cs="Arial"/>
                <w:bCs/>
                <w:kern w:val="0"/>
                <w14:ligatures w14:val="none"/>
              </w:rPr>
            </w:pPr>
          </w:p>
        </w:tc>
        <w:tc>
          <w:tcPr>
            <w:tcW w:w="880" w:type="dxa"/>
            <w:vMerge/>
            <w:tcBorders>
              <w:top w:val="single" w:sz="4" w:space="0" w:color="auto"/>
              <w:left w:val="single" w:sz="4" w:space="0" w:color="auto"/>
              <w:bottom w:val="single" w:sz="4" w:space="0" w:color="auto"/>
              <w:right w:val="single" w:sz="4" w:space="0" w:color="auto"/>
            </w:tcBorders>
          </w:tcPr>
          <w:p w14:paraId="0BFD91C9" w14:textId="77777777" w:rsidR="00EA5511" w:rsidRPr="00B820C5" w:rsidRDefault="00EA5511" w:rsidP="00EA5511">
            <w:pPr>
              <w:ind w:left="-70" w:right="-84"/>
              <w:jc w:val="center"/>
              <w:rPr>
                <w:rFonts w:ascii="Arial" w:eastAsia="Calibri" w:hAnsi="Arial" w:cs="Arial"/>
                <w:bCs/>
                <w:kern w:val="0"/>
                <w14:ligatures w14:val="none"/>
              </w:rPr>
            </w:pPr>
          </w:p>
        </w:tc>
        <w:tc>
          <w:tcPr>
            <w:tcW w:w="870" w:type="dxa"/>
            <w:vMerge/>
            <w:tcBorders>
              <w:top w:val="single" w:sz="4" w:space="0" w:color="auto"/>
              <w:left w:val="single" w:sz="4" w:space="0" w:color="auto"/>
              <w:bottom w:val="single" w:sz="4" w:space="0" w:color="auto"/>
              <w:right w:val="single" w:sz="4" w:space="0" w:color="auto"/>
            </w:tcBorders>
          </w:tcPr>
          <w:p w14:paraId="19CE8F88" w14:textId="77777777" w:rsidR="00EA5511" w:rsidRPr="00B820C5" w:rsidRDefault="00EA5511" w:rsidP="00EA5511">
            <w:pPr>
              <w:ind w:left="-70" w:right="-84"/>
              <w:jc w:val="center"/>
              <w:rPr>
                <w:rFonts w:ascii="Arial" w:eastAsia="Calibri" w:hAnsi="Arial" w:cs="Arial"/>
                <w:bCs/>
                <w:kern w:val="0"/>
                <w14:ligatures w14:val="none"/>
              </w:rPr>
            </w:pPr>
          </w:p>
        </w:tc>
        <w:tc>
          <w:tcPr>
            <w:tcW w:w="1101" w:type="dxa"/>
            <w:vMerge/>
            <w:tcBorders>
              <w:top w:val="single" w:sz="4" w:space="0" w:color="auto"/>
              <w:left w:val="single" w:sz="4" w:space="0" w:color="auto"/>
              <w:bottom w:val="single" w:sz="4" w:space="0" w:color="auto"/>
              <w:right w:val="single" w:sz="4" w:space="0" w:color="auto"/>
            </w:tcBorders>
          </w:tcPr>
          <w:p w14:paraId="24652123" w14:textId="77777777" w:rsidR="00EA5511" w:rsidRPr="00B820C5" w:rsidRDefault="00EA5511" w:rsidP="00EA5511">
            <w:pPr>
              <w:ind w:left="-70" w:right="-84"/>
              <w:jc w:val="center"/>
              <w:rPr>
                <w:rFonts w:ascii="Arial" w:eastAsia="Calibri" w:hAnsi="Arial" w:cs="Arial"/>
                <w:bCs/>
                <w:kern w:val="0"/>
                <w14:ligatures w14:val="none"/>
              </w:rPr>
            </w:pPr>
          </w:p>
        </w:tc>
        <w:tc>
          <w:tcPr>
            <w:tcW w:w="1731" w:type="dxa"/>
            <w:vMerge/>
            <w:tcBorders>
              <w:top w:val="single" w:sz="4" w:space="0" w:color="auto"/>
              <w:left w:val="single" w:sz="4" w:space="0" w:color="auto"/>
              <w:bottom w:val="single" w:sz="4" w:space="0" w:color="auto"/>
              <w:right w:val="single" w:sz="4" w:space="0" w:color="auto"/>
            </w:tcBorders>
          </w:tcPr>
          <w:p w14:paraId="56B4EF31" w14:textId="77777777" w:rsidR="00EA5511" w:rsidRPr="00B820C5" w:rsidRDefault="00EA5511" w:rsidP="00EA5511">
            <w:pPr>
              <w:ind w:left="-70" w:right="-84"/>
              <w:jc w:val="center"/>
              <w:rPr>
                <w:rFonts w:ascii="Arial" w:eastAsia="Calibri" w:hAnsi="Arial" w:cs="Arial"/>
                <w:bCs/>
                <w:kern w:val="0"/>
                <w14:ligatures w14:val="none"/>
              </w:rPr>
            </w:pPr>
          </w:p>
        </w:tc>
        <w:tc>
          <w:tcPr>
            <w:tcW w:w="1418" w:type="dxa"/>
            <w:vMerge/>
            <w:tcBorders>
              <w:top w:val="single" w:sz="4" w:space="0" w:color="auto"/>
              <w:left w:val="single" w:sz="4" w:space="0" w:color="auto"/>
              <w:bottom w:val="single" w:sz="4" w:space="0" w:color="auto"/>
              <w:right w:val="single" w:sz="4" w:space="0" w:color="auto"/>
            </w:tcBorders>
          </w:tcPr>
          <w:p w14:paraId="7648FC78" w14:textId="77777777" w:rsidR="00EA5511" w:rsidRPr="00B820C5" w:rsidRDefault="00EA5511" w:rsidP="00EA5511">
            <w:pPr>
              <w:ind w:left="-70" w:right="-84"/>
              <w:jc w:val="center"/>
              <w:rPr>
                <w:rFonts w:ascii="Arial" w:eastAsia="Calibri" w:hAnsi="Arial" w:cs="Arial"/>
                <w:bCs/>
                <w:kern w:val="0"/>
                <w14:ligatures w14:val="none"/>
              </w:rPr>
            </w:pPr>
          </w:p>
        </w:tc>
        <w:tc>
          <w:tcPr>
            <w:tcW w:w="2408" w:type="dxa"/>
            <w:vMerge/>
            <w:tcBorders>
              <w:top w:val="single" w:sz="4" w:space="0" w:color="auto"/>
              <w:left w:val="single" w:sz="4" w:space="0" w:color="auto"/>
              <w:bottom w:val="single" w:sz="4" w:space="0" w:color="auto"/>
              <w:right w:val="single" w:sz="4" w:space="0" w:color="auto"/>
            </w:tcBorders>
          </w:tcPr>
          <w:p w14:paraId="690A8758" w14:textId="77777777" w:rsidR="00EA5511" w:rsidRPr="00B820C5" w:rsidRDefault="00EA5511" w:rsidP="00EA5511">
            <w:pPr>
              <w:ind w:left="-70" w:right="-84"/>
              <w:jc w:val="center"/>
              <w:rPr>
                <w:rFonts w:ascii="Arial" w:eastAsia="Calibri" w:hAnsi="Arial" w:cs="Arial"/>
                <w:bCs/>
                <w:kern w:val="0"/>
                <w14:ligatures w14:val="none"/>
              </w:rPr>
            </w:pPr>
          </w:p>
        </w:tc>
      </w:tr>
      <w:tr w:rsidR="00AC2EB6" w:rsidRPr="00B820C5" w14:paraId="6B05E130" w14:textId="77777777" w:rsidTr="00E72D29">
        <w:tc>
          <w:tcPr>
            <w:tcW w:w="512" w:type="dxa"/>
            <w:tcBorders>
              <w:top w:val="single" w:sz="4" w:space="0" w:color="auto"/>
              <w:left w:val="single" w:sz="4" w:space="0" w:color="auto"/>
              <w:bottom w:val="single" w:sz="4" w:space="0" w:color="auto"/>
              <w:right w:val="single" w:sz="4" w:space="0" w:color="auto"/>
            </w:tcBorders>
          </w:tcPr>
          <w:p w14:paraId="4CEB2C92"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0</w:t>
            </w:r>
          </w:p>
        </w:tc>
        <w:tc>
          <w:tcPr>
            <w:tcW w:w="1490" w:type="dxa"/>
            <w:tcBorders>
              <w:top w:val="single" w:sz="4" w:space="0" w:color="auto"/>
              <w:left w:val="single" w:sz="4" w:space="0" w:color="auto"/>
              <w:bottom w:val="single" w:sz="4" w:space="0" w:color="auto"/>
              <w:right w:val="single" w:sz="4" w:space="0" w:color="auto"/>
            </w:tcBorders>
          </w:tcPr>
          <w:p w14:paraId="7519CB41"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w:t>
            </w:r>
          </w:p>
        </w:tc>
        <w:tc>
          <w:tcPr>
            <w:tcW w:w="856" w:type="dxa"/>
            <w:tcBorders>
              <w:top w:val="single" w:sz="4" w:space="0" w:color="auto"/>
              <w:left w:val="single" w:sz="4" w:space="0" w:color="auto"/>
              <w:bottom w:val="single" w:sz="4" w:space="0" w:color="auto"/>
              <w:right w:val="single" w:sz="4" w:space="0" w:color="auto"/>
            </w:tcBorders>
          </w:tcPr>
          <w:p w14:paraId="7997843B"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2</w:t>
            </w:r>
          </w:p>
        </w:tc>
        <w:tc>
          <w:tcPr>
            <w:tcW w:w="674" w:type="dxa"/>
            <w:tcBorders>
              <w:top w:val="single" w:sz="4" w:space="0" w:color="auto"/>
              <w:left w:val="single" w:sz="4" w:space="0" w:color="auto"/>
              <w:bottom w:val="single" w:sz="4" w:space="0" w:color="auto"/>
              <w:right w:val="single" w:sz="4" w:space="0" w:color="auto"/>
            </w:tcBorders>
          </w:tcPr>
          <w:p w14:paraId="44B8C2F2"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3</w:t>
            </w:r>
          </w:p>
        </w:tc>
        <w:tc>
          <w:tcPr>
            <w:tcW w:w="957" w:type="dxa"/>
            <w:tcBorders>
              <w:top w:val="single" w:sz="4" w:space="0" w:color="auto"/>
              <w:left w:val="single" w:sz="4" w:space="0" w:color="auto"/>
              <w:bottom w:val="single" w:sz="4" w:space="0" w:color="auto"/>
              <w:right w:val="single" w:sz="4" w:space="0" w:color="auto"/>
            </w:tcBorders>
          </w:tcPr>
          <w:p w14:paraId="7F1B8CF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4</w:t>
            </w:r>
          </w:p>
        </w:tc>
        <w:tc>
          <w:tcPr>
            <w:tcW w:w="978" w:type="dxa"/>
            <w:tcBorders>
              <w:top w:val="single" w:sz="4" w:space="0" w:color="auto"/>
              <w:left w:val="single" w:sz="4" w:space="0" w:color="auto"/>
              <w:bottom w:val="single" w:sz="4" w:space="0" w:color="auto"/>
              <w:right w:val="single" w:sz="4" w:space="0" w:color="auto"/>
            </w:tcBorders>
          </w:tcPr>
          <w:p w14:paraId="5EFBAB68"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5</w:t>
            </w:r>
          </w:p>
        </w:tc>
        <w:tc>
          <w:tcPr>
            <w:tcW w:w="861" w:type="dxa"/>
            <w:tcBorders>
              <w:top w:val="single" w:sz="4" w:space="0" w:color="auto"/>
              <w:left w:val="single" w:sz="4" w:space="0" w:color="auto"/>
              <w:bottom w:val="single" w:sz="4" w:space="0" w:color="auto"/>
              <w:right w:val="single" w:sz="4" w:space="0" w:color="auto"/>
            </w:tcBorders>
          </w:tcPr>
          <w:p w14:paraId="77EBA04D"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6</w:t>
            </w:r>
          </w:p>
        </w:tc>
        <w:tc>
          <w:tcPr>
            <w:tcW w:w="880" w:type="dxa"/>
            <w:tcBorders>
              <w:top w:val="single" w:sz="4" w:space="0" w:color="auto"/>
              <w:left w:val="single" w:sz="4" w:space="0" w:color="auto"/>
              <w:bottom w:val="single" w:sz="4" w:space="0" w:color="auto"/>
              <w:right w:val="single" w:sz="4" w:space="0" w:color="auto"/>
            </w:tcBorders>
          </w:tcPr>
          <w:p w14:paraId="25719CE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7</w:t>
            </w:r>
          </w:p>
        </w:tc>
        <w:tc>
          <w:tcPr>
            <w:tcW w:w="870" w:type="dxa"/>
            <w:tcBorders>
              <w:top w:val="single" w:sz="4" w:space="0" w:color="auto"/>
              <w:left w:val="single" w:sz="4" w:space="0" w:color="auto"/>
              <w:bottom w:val="single" w:sz="4" w:space="0" w:color="auto"/>
              <w:right w:val="single" w:sz="4" w:space="0" w:color="auto"/>
            </w:tcBorders>
          </w:tcPr>
          <w:p w14:paraId="129D8910"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8</w:t>
            </w:r>
          </w:p>
        </w:tc>
        <w:tc>
          <w:tcPr>
            <w:tcW w:w="1101" w:type="dxa"/>
            <w:tcBorders>
              <w:top w:val="single" w:sz="4" w:space="0" w:color="auto"/>
              <w:left w:val="single" w:sz="4" w:space="0" w:color="auto"/>
              <w:bottom w:val="single" w:sz="4" w:space="0" w:color="auto"/>
              <w:right w:val="single" w:sz="4" w:space="0" w:color="auto"/>
            </w:tcBorders>
          </w:tcPr>
          <w:p w14:paraId="409FEC4D"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9</w:t>
            </w:r>
          </w:p>
        </w:tc>
        <w:tc>
          <w:tcPr>
            <w:tcW w:w="1731" w:type="dxa"/>
            <w:tcBorders>
              <w:top w:val="single" w:sz="4" w:space="0" w:color="auto"/>
              <w:left w:val="single" w:sz="4" w:space="0" w:color="auto"/>
              <w:bottom w:val="single" w:sz="4" w:space="0" w:color="auto"/>
              <w:right w:val="single" w:sz="4" w:space="0" w:color="auto"/>
            </w:tcBorders>
          </w:tcPr>
          <w:p w14:paraId="5239165F"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10</w:t>
            </w:r>
          </w:p>
        </w:tc>
        <w:tc>
          <w:tcPr>
            <w:tcW w:w="1418" w:type="dxa"/>
            <w:tcBorders>
              <w:top w:val="single" w:sz="4" w:space="0" w:color="auto"/>
              <w:left w:val="single" w:sz="4" w:space="0" w:color="auto"/>
              <w:bottom w:val="single" w:sz="4" w:space="0" w:color="auto"/>
              <w:right w:val="single" w:sz="4" w:space="0" w:color="auto"/>
            </w:tcBorders>
          </w:tcPr>
          <w:p w14:paraId="731C1087"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11</w:t>
            </w:r>
          </w:p>
        </w:tc>
        <w:tc>
          <w:tcPr>
            <w:tcW w:w="2408" w:type="dxa"/>
            <w:tcBorders>
              <w:top w:val="single" w:sz="4" w:space="0" w:color="auto"/>
              <w:left w:val="single" w:sz="4" w:space="0" w:color="auto"/>
              <w:bottom w:val="single" w:sz="4" w:space="0" w:color="auto"/>
              <w:right w:val="single" w:sz="4" w:space="0" w:color="auto"/>
            </w:tcBorders>
          </w:tcPr>
          <w:p w14:paraId="16B2F8F7"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12</w:t>
            </w:r>
          </w:p>
        </w:tc>
      </w:tr>
      <w:tr w:rsidR="00AC2EB6" w:rsidRPr="00B820C5" w14:paraId="5EDCD254" w14:textId="77777777" w:rsidTr="00E72D29">
        <w:tc>
          <w:tcPr>
            <w:tcW w:w="512" w:type="dxa"/>
            <w:tcBorders>
              <w:top w:val="single" w:sz="4" w:space="0" w:color="auto"/>
              <w:left w:val="single" w:sz="4" w:space="0" w:color="auto"/>
              <w:bottom w:val="single" w:sz="4" w:space="0" w:color="auto"/>
              <w:right w:val="single" w:sz="4" w:space="0" w:color="auto"/>
            </w:tcBorders>
          </w:tcPr>
          <w:p w14:paraId="5B9CD6E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w:t>
            </w:r>
          </w:p>
        </w:tc>
        <w:tc>
          <w:tcPr>
            <w:tcW w:w="1490" w:type="dxa"/>
            <w:tcBorders>
              <w:top w:val="single" w:sz="4" w:space="0" w:color="auto"/>
              <w:left w:val="single" w:sz="4" w:space="0" w:color="auto"/>
              <w:bottom w:val="single" w:sz="4" w:space="0" w:color="auto"/>
              <w:right w:val="single" w:sz="4" w:space="0" w:color="auto"/>
            </w:tcBorders>
          </w:tcPr>
          <w:p w14:paraId="2AECA46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Motorina tip EURO 5</w:t>
            </w:r>
          </w:p>
        </w:tc>
        <w:tc>
          <w:tcPr>
            <w:tcW w:w="856" w:type="dxa"/>
            <w:tcBorders>
              <w:top w:val="single" w:sz="4" w:space="0" w:color="auto"/>
              <w:left w:val="single" w:sz="4" w:space="0" w:color="auto"/>
              <w:bottom w:val="single" w:sz="4" w:space="0" w:color="auto"/>
              <w:right w:val="single" w:sz="4" w:space="0" w:color="auto"/>
            </w:tcBorders>
          </w:tcPr>
          <w:p w14:paraId="536BA00A" w14:textId="77777777" w:rsidR="00EA5511" w:rsidRPr="00B820C5" w:rsidRDefault="00EA5511" w:rsidP="00EA5511">
            <w:pPr>
              <w:ind w:left="-70" w:right="-84"/>
              <w:rPr>
                <w:rFonts w:ascii="Arial" w:eastAsia="Calibri" w:hAnsi="Arial" w:cs="Arial"/>
                <w:bCs/>
                <w:kern w:val="0"/>
                <w14:ligatures w14:val="none"/>
              </w:rPr>
            </w:pPr>
            <w:r w:rsidRPr="00B820C5">
              <w:rPr>
                <w:rFonts w:ascii="Arial" w:eastAsia="Calibri" w:hAnsi="Arial" w:cs="Arial"/>
                <w:bCs/>
                <w:kern w:val="0"/>
                <w14:ligatures w14:val="none"/>
              </w:rPr>
              <w:t>1000150</w:t>
            </w:r>
          </w:p>
        </w:tc>
        <w:tc>
          <w:tcPr>
            <w:tcW w:w="674" w:type="dxa"/>
            <w:tcBorders>
              <w:top w:val="single" w:sz="4" w:space="0" w:color="auto"/>
              <w:left w:val="single" w:sz="4" w:space="0" w:color="auto"/>
              <w:bottom w:val="single" w:sz="4" w:space="0" w:color="auto"/>
              <w:right w:val="single" w:sz="4" w:space="0" w:color="auto"/>
            </w:tcBorders>
          </w:tcPr>
          <w:p w14:paraId="62E7884E"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Litri</w:t>
            </w:r>
          </w:p>
        </w:tc>
        <w:tc>
          <w:tcPr>
            <w:tcW w:w="957" w:type="dxa"/>
            <w:tcBorders>
              <w:top w:val="single" w:sz="4" w:space="0" w:color="auto"/>
              <w:left w:val="single" w:sz="4" w:space="0" w:color="auto"/>
              <w:bottom w:val="single" w:sz="4" w:space="0" w:color="auto"/>
              <w:right w:val="single" w:sz="4" w:space="0" w:color="auto"/>
            </w:tcBorders>
          </w:tcPr>
          <w:p w14:paraId="67650F05" w14:textId="3A14A1BA" w:rsidR="00EA5511" w:rsidRPr="00B820C5" w:rsidRDefault="00AC2EB6"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105.750.400</w:t>
            </w:r>
          </w:p>
        </w:tc>
        <w:tc>
          <w:tcPr>
            <w:tcW w:w="978" w:type="dxa"/>
            <w:tcBorders>
              <w:top w:val="single" w:sz="4" w:space="0" w:color="auto"/>
              <w:left w:val="single" w:sz="4" w:space="0" w:color="auto"/>
              <w:bottom w:val="single" w:sz="4" w:space="0" w:color="auto"/>
              <w:right w:val="single" w:sz="4" w:space="0" w:color="auto"/>
            </w:tcBorders>
          </w:tcPr>
          <w:p w14:paraId="2AFE283B" w14:textId="558BB526" w:rsidR="00EA5511" w:rsidRPr="00B820C5" w:rsidRDefault="00AC2EB6"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117.772.800</w:t>
            </w:r>
          </w:p>
        </w:tc>
        <w:tc>
          <w:tcPr>
            <w:tcW w:w="861" w:type="dxa"/>
            <w:tcBorders>
              <w:top w:val="single" w:sz="4" w:space="0" w:color="auto"/>
              <w:left w:val="single" w:sz="4" w:space="0" w:color="auto"/>
              <w:bottom w:val="single" w:sz="4" w:space="0" w:color="auto"/>
              <w:right w:val="single" w:sz="4" w:space="0" w:color="auto"/>
            </w:tcBorders>
          </w:tcPr>
          <w:p w14:paraId="735A2B1C" w14:textId="5C08C289" w:rsidR="00EA5511" w:rsidRPr="00B820C5" w:rsidRDefault="003A379D"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721,25</w:t>
            </w:r>
          </w:p>
        </w:tc>
        <w:tc>
          <w:tcPr>
            <w:tcW w:w="880" w:type="dxa"/>
            <w:tcBorders>
              <w:top w:val="single" w:sz="4" w:space="0" w:color="auto"/>
              <w:left w:val="single" w:sz="4" w:space="0" w:color="auto"/>
              <w:bottom w:val="single" w:sz="4" w:space="0" w:color="auto"/>
              <w:right w:val="single" w:sz="4" w:space="0" w:color="auto"/>
            </w:tcBorders>
          </w:tcPr>
          <w:p w14:paraId="6534BC8B" w14:textId="2A73271F" w:rsidR="00EA5511" w:rsidRPr="00B820C5" w:rsidRDefault="003A379D"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4,3789</w:t>
            </w:r>
          </w:p>
        </w:tc>
        <w:tc>
          <w:tcPr>
            <w:tcW w:w="870" w:type="dxa"/>
            <w:tcBorders>
              <w:top w:val="single" w:sz="4" w:space="0" w:color="auto"/>
              <w:left w:val="single" w:sz="4" w:space="0" w:color="auto"/>
              <w:bottom w:val="single" w:sz="4" w:space="0" w:color="auto"/>
              <w:right w:val="single" w:sz="4" w:space="0" w:color="auto"/>
            </w:tcBorders>
          </w:tcPr>
          <w:p w14:paraId="33320593" w14:textId="3365819C" w:rsidR="00EA5511" w:rsidRPr="00B820C5" w:rsidRDefault="003A379D"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2,54935</w:t>
            </w:r>
          </w:p>
        </w:tc>
        <w:tc>
          <w:tcPr>
            <w:tcW w:w="1101" w:type="dxa"/>
            <w:tcBorders>
              <w:top w:val="single" w:sz="4" w:space="0" w:color="auto"/>
              <w:left w:val="single" w:sz="4" w:space="0" w:color="auto"/>
              <w:bottom w:val="single" w:sz="4" w:space="0" w:color="auto"/>
              <w:right w:val="single" w:sz="4" w:space="0" w:color="auto"/>
            </w:tcBorders>
          </w:tcPr>
          <w:p w14:paraId="210CB384" w14:textId="77777777" w:rsidR="00EA5511" w:rsidRPr="00B820C5" w:rsidRDefault="00EA5511" w:rsidP="00EA5511">
            <w:pPr>
              <w:ind w:left="-70" w:right="-84"/>
              <w:jc w:val="center"/>
              <w:rPr>
                <w:rFonts w:ascii="Arial" w:eastAsia="Calibri" w:hAnsi="Arial" w:cs="Arial"/>
                <w:bCs/>
                <w:kern w:val="0"/>
                <w:vertAlign w:val="superscript"/>
                <w14:ligatures w14:val="none"/>
              </w:rPr>
            </w:pPr>
            <w:r w:rsidRPr="00B820C5">
              <w:rPr>
                <w:rFonts w:ascii="Arial" w:eastAsia="Calibri" w:hAnsi="Arial" w:cs="Arial"/>
                <w:bCs/>
                <w:kern w:val="0"/>
                <w14:ligatures w14:val="none"/>
              </w:rPr>
              <w:t>0,845×10</w:t>
            </w:r>
            <w:r w:rsidRPr="00B820C5">
              <w:rPr>
                <w:rFonts w:ascii="Arial" w:eastAsia="Calibri" w:hAnsi="Arial" w:cs="Arial"/>
                <w:bCs/>
                <w:kern w:val="0"/>
                <w:vertAlign w:val="superscript"/>
                <w14:ligatures w14:val="none"/>
              </w:rPr>
              <w:t>-3</w:t>
            </w:r>
          </w:p>
        </w:tc>
        <w:tc>
          <w:tcPr>
            <w:tcW w:w="1731" w:type="dxa"/>
            <w:tcBorders>
              <w:top w:val="single" w:sz="4" w:space="0" w:color="auto"/>
              <w:left w:val="single" w:sz="4" w:space="0" w:color="auto"/>
              <w:bottom w:val="single" w:sz="4" w:space="0" w:color="auto"/>
              <w:right w:val="single" w:sz="4" w:space="0" w:color="auto"/>
            </w:tcBorders>
          </w:tcPr>
          <w:p w14:paraId="7F4FA3FE"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 xml:space="preserve">______ USD/litru </w:t>
            </w:r>
          </w:p>
        </w:tc>
        <w:tc>
          <w:tcPr>
            <w:tcW w:w="1418" w:type="dxa"/>
            <w:tcBorders>
              <w:top w:val="single" w:sz="4" w:space="0" w:color="auto"/>
              <w:left w:val="single" w:sz="4" w:space="0" w:color="auto"/>
              <w:bottom w:val="single" w:sz="4" w:space="0" w:color="auto"/>
              <w:right w:val="single" w:sz="4" w:space="0" w:color="auto"/>
            </w:tcBorders>
          </w:tcPr>
          <w:p w14:paraId="2D534DB2" w14:textId="77777777" w:rsidR="00EA5511" w:rsidRPr="00B820C5" w:rsidRDefault="00EA5511" w:rsidP="00EA5511">
            <w:pPr>
              <w:ind w:left="-70" w:right="-84"/>
              <w:jc w:val="center"/>
              <w:rPr>
                <w:rFonts w:ascii="Arial" w:eastAsia="Calibri" w:hAnsi="Arial" w:cs="Arial"/>
                <w:bCs/>
                <w:kern w:val="0"/>
                <w14:ligatures w14:val="none"/>
              </w:rPr>
            </w:pPr>
          </w:p>
        </w:tc>
        <w:tc>
          <w:tcPr>
            <w:tcW w:w="2408" w:type="dxa"/>
            <w:tcBorders>
              <w:top w:val="single" w:sz="4" w:space="0" w:color="auto"/>
              <w:left w:val="single" w:sz="4" w:space="0" w:color="auto"/>
              <w:bottom w:val="single" w:sz="4" w:space="0" w:color="auto"/>
              <w:right w:val="single" w:sz="4" w:space="0" w:color="auto"/>
            </w:tcBorders>
          </w:tcPr>
          <w:p w14:paraId="6FD87A68" w14:textId="77777777" w:rsidR="00EA5511" w:rsidRPr="00B820C5" w:rsidRDefault="00EA5511" w:rsidP="00EA5511">
            <w:pPr>
              <w:ind w:left="-70" w:right="-84"/>
              <w:jc w:val="center"/>
              <w:rPr>
                <w:rFonts w:ascii="Arial" w:eastAsia="Calibri" w:hAnsi="Arial" w:cs="Arial"/>
                <w:bCs/>
                <w:kern w:val="0"/>
                <w14:ligatures w14:val="none"/>
              </w:rPr>
            </w:pPr>
          </w:p>
        </w:tc>
      </w:tr>
    </w:tbl>
    <w:p w14:paraId="587DC5BE" w14:textId="657FE0C1" w:rsidR="00EA5511" w:rsidRPr="00C75253" w:rsidRDefault="00EA5511" w:rsidP="00EA5511">
      <w:pPr>
        <w:rPr>
          <w:rFonts w:ascii="Arial" w:eastAsia="Calibri" w:hAnsi="Arial" w:cs="Arial"/>
          <w:kern w:val="0"/>
          <w:sz w:val="20"/>
          <w:szCs w:val="20"/>
          <w14:ligatures w14:val="none"/>
        </w:rPr>
      </w:pPr>
      <w:r w:rsidRPr="00C75253">
        <w:rPr>
          <w:rFonts w:ascii="Arial" w:eastAsia="Calibri" w:hAnsi="Arial" w:cs="Arial"/>
          <w:kern w:val="0"/>
          <w:sz w:val="20"/>
          <w:szCs w:val="20"/>
          <w:vertAlign w:val="superscript"/>
          <w14:ligatures w14:val="none"/>
        </w:rPr>
        <w:t>*)</w:t>
      </w:r>
      <w:r w:rsidRPr="00C75253">
        <w:rPr>
          <w:rFonts w:ascii="Arial" w:eastAsia="Calibri" w:hAnsi="Arial" w:cs="Arial"/>
          <w:kern w:val="0"/>
          <w:sz w:val="20"/>
          <w:szCs w:val="20"/>
          <w14:ligatures w14:val="none"/>
        </w:rPr>
        <w:t xml:space="preserve"> Se va calcula conform formulei de calcul cu valorile valabile la data de </w:t>
      </w:r>
      <w:r w:rsidR="003A379D" w:rsidRPr="00C75253">
        <w:rPr>
          <w:rFonts w:ascii="Arial" w:eastAsia="Calibri" w:hAnsi="Arial" w:cs="Arial"/>
          <w:kern w:val="0"/>
          <w:sz w:val="20"/>
          <w:szCs w:val="20"/>
          <w14:ligatures w14:val="none"/>
        </w:rPr>
        <w:t>27.10.2025</w:t>
      </w:r>
      <w:r w:rsidR="007E6A74">
        <w:rPr>
          <w:rFonts w:ascii="Arial" w:eastAsia="Calibri" w:hAnsi="Arial" w:cs="Arial"/>
          <w:kern w:val="0"/>
          <w:sz w:val="20"/>
          <w:szCs w:val="20"/>
          <w14:ligatures w14:val="none"/>
        </w:rPr>
        <w:t>.</w:t>
      </w:r>
    </w:p>
    <w:p w14:paraId="6C17F312" w14:textId="77777777" w:rsidR="00EA5511" w:rsidRPr="00C75253" w:rsidRDefault="00EA5511" w:rsidP="00EA5511">
      <w:pPr>
        <w:rPr>
          <w:rFonts w:ascii="Arial" w:eastAsia="Calibri" w:hAnsi="Arial" w:cs="Arial"/>
          <w:kern w:val="0"/>
          <w:sz w:val="20"/>
          <w:szCs w:val="20"/>
          <w14:ligatures w14:val="none"/>
        </w:rPr>
      </w:pPr>
      <w:r w:rsidRPr="00C75253">
        <w:rPr>
          <w:rFonts w:ascii="Arial" w:eastAsia="Calibri" w:hAnsi="Arial" w:cs="Arial"/>
          <w:kern w:val="0"/>
          <w:sz w:val="20"/>
          <w:szCs w:val="20"/>
          <w14:ligatures w14:val="none"/>
        </w:rPr>
        <w:t>Valorile din tabel sunt cele din formularul de oferta.</w:t>
      </w:r>
    </w:p>
    <w:p w14:paraId="6A6DB1C8" w14:textId="77777777" w:rsidR="00C75253" w:rsidRPr="00C75253" w:rsidRDefault="00C75253" w:rsidP="00C75253">
      <w:pPr>
        <w:rPr>
          <w:rFonts w:ascii="Arial" w:eastAsia="Calibri" w:hAnsi="Arial" w:cs="Arial"/>
          <w:bCs/>
          <w:kern w:val="0"/>
          <w:sz w:val="20"/>
          <w:szCs w:val="20"/>
          <w14:ligatures w14:val="none"/>
        </w:rPr>
      </w:pPr>
      <w:r w:rsidRPr="00C75253">
        <w:rPr>
          <w:rFonts w:ascii="Arial" w:eastAsia="Calibri" w:hAnsi="Arial" w:cs="Arial"/>
          <w:bCs/>
          <w:kern w:val="0"/>
          <w:sz w:val="20"/>
          <w:szCs w:val="20"/>
          <w14:ligatures w14:val="none"/>
        </w:rPr>
        <w:t>In pretul carburantului ofertat la lit. A „Motorina tip Euro 5” vor fi incluse toate costurile serviciilor obligatorii prevazute in caietul de sarcini:</w:t>
      </w:r>
    </w:p>
    <w:p w14:paraId="0D4A3F31" w14:textId="3165AFE3" w:rsidR="00C75253" w:rsidRPr="008059F1" w:rsidRDefault="008059F1" w:rsidP="008059F1">
      <w:pPr>
        <w:pStyle w:val="ListParagraph"/>
        <w:numPr>
          <w:ilvl w:val="0"/>
          <w:numId w:val="46"/>
        </w:numPr>
        <w:rPr>
          <w:rFonts w:ascii="Arial" w:eastAsia="Calibri" w:hAnsi="Arial" w:cs="Arial"/>
          <w:bCs/>
          <w:kern w:val="0"/>
          <w:sz w:val="20"/>
          <w:szCs w:val="20"/>
          <w14:ligatures w14:val="none"/>
        </w:rPr>
      </w:pPr>
      <w:r>
        <w:rPr>
          <w:rFonts w:ascii="Arial" w:eastAsia="Calibri" w:hAnsi="Arial" w:cs="Arial"/>
          <w:bCs/>
          <w:kern w:val="0"/>
          <w:sz w:val="20"/>
          <w:szCs w:val="20"/>
          <w14:ligatures w14:val="none"/>
        </w:rPr>
        <w:t>p</w:t>
      </w:r>
      <w:r w:rsidR="00C75253" w:rsidRPr="008059F1">
        <w:rPr>
          <w:rFonts w:ascii="Arial" w:eastAsia="Calibri" w:hAnsi="Arial" w:cs="Arial"/>
          <w:bCs/>
          <w:kern w:val="0"/>
          <w:sz w:val="20"/>
          <w:szCs w:val="20"/>
          <w14:ligatures w14:val="none"/>
        </w:rPr>
        <w:t>restarea serviciului de alimentare cu carburanti   in locatiile Entitatii contractante, prezentate in Anexa 2. Furnizorul va efectua livrarea de motorina catre STB S.A. prin sistemul de alimentare existent, pe perioada de derulare a acordului cadru</w:t>
      </w:r>
      <w:r>
        <w:rPr>
          <w:rFonts w:ascii="Arial" w:eastAsia="Calibri" w:hAnsi="Arial" w:cs="Arial"/>
          <w:bCs/>
          <w:kern w:val="0"/>
          <w:sz w:val="20"/>
          <w:szCs w:val="20"/>
          <w14:ligatures w14:val="none"/>
        </w:rPr>
        <w:t>;</w:t>
      </w:r>
    </w:p>
    <w:p w14:paraId="4A4617CD" w14:textId="51298EB7" w:rsidR="00C75253" w:rsidRPr="008059F1" w:rsidRDefault="00C75253" w:rsidP="008059F1">
      <w:pPr>
        <w:pStyle w:val="ListParagraph"/>
        <w:numPr>
          <w:ilvl w:val="0"/>
          <w:numId w:val="46"/>
        </w:numPr>
        <w:rPr>
          <w:rFonts w:ascii="Arial" w:eastAsia="Calibri" w:hAnsi="Arial" w:cs="Arial"/>
          <w:bCs/>
          <w:kern w:val="0"/>
          <w:sz w:val="20"/>
          <w:szCs w:val="20"/>
          <w14:ligatures w14:val="none"/>
        </w:rPr>
      </w:pPr>
      <w:r w:rsidRPr="008059F1">
        <w:rPr>
          <w:rFonts w:ascii="Arial" w:eastAsia="Calibri" w:hAnsi="Arial" w:cs="Arial"/>
          <w:bCs/>
          <w:kern w:val="0"/>
          <w:sz w:val="20"/>
          <w:szCs w:val="20"/>
          <w14:ligatures w14:val="none"/>
        </w:rPr>
        <w:t>STATII MOBILE SUPLIMENTARE pentru autobaze (1 la Giurgiului + 1 la Alexandria)-Inchirierea  pe durata acordului cadru a  statiilor mobile precizate in Anexa 4.2. a caietului de sarcini</w:t>
      </w:r>
      <w:r w:rsidR="008059F1" w:rsidRPr="008059F1">
        <w:rPr>
          <w:rFonts w:ascii="Arial" w:eastAsia="Calibri" w:hAnsi="Arial" w:cs="Arial"/>
          <w:bCs/>
          <w:kern w:val="0"/>
          <w:sz w:val="20"/>
          <w:szCs w:val="20"/>
          <w14:ligatures w14:val="none"/>
        </w:rPr>
        <w:t>;</w:t>
      </w:r>
      <w:r w:rsidRPr="008059F1">
        <w:rPr>
          <w:rFonts w:ascii="Arial" w:eastAsia="Calibri" w:hAnsi="Arial" w:cs="Arial"/>
          <w:bCs/>
          <w:kern w:val="0"/>
          <w:sz w:val="20"/>
          <w:szCs w:val="20"/>
          <w14:ligatures w14:val="none"/>
        </w:rPr>
        <w:t xml:space="preserve"> </w:t>
      </w:r>
    </w:p>
    <w:p w14:paraId="7E0BFD0B" w14:textId="600B4360" w:rsidR="00C75253" w:rsidRPr="008059F1" w:rsidRDefault="00C75253" w:rsidP="008059F1">
      <w:pPr>
        <w:pStyle w:val="ListParagraph"/>
        <w:numPr>
          <w:ilvl w:val="0"/>
          <w:numId w:val="46"/>
        </w:numPr>
        <w:rPr>
          <w:rFonts w:ascii="Arial" w:eastAsia="Calibri" w:hAnsi="Arial" w:cs="Arial"/>
          <w:bCs/>
          <w:kern w:val="0"/>
          <w:sz w:val="20"/>
          <w:szCs w:val="20"/>
          <w14:ligatures w14:val="none"/>
        </w:rPr>
      </w:pPr>
      <w:r w:rsidRPr="008059F1">
        <w:rPr>
          <w:rFonts w:ascii="Arial" w:eastAsia="Calibri" w:hAnsi="Arial" w:cs="Arial"/>
          <w:bCs/>
          <w:kern w:val="0"/>
          <w:sz w:val="20"/>
          <w:szCs w:val="20"/>
          <w14:ligatures w14:val="none"/>
        </w:rPr>
        <w:t>STATII MOBILE SUPLIMENTARE pentru depouri (1 la Berceni+ 2 la Bujoreni)-Inchirierea  pe durata acordului cadru a  statiilor mobile precizate in Anexa 4.2. a caietului de sarcini</w:t>
      </w:r>
      <w:r w:rsidR="008059F1">
        <w:rPr>
          <w:rFonts w:ascii="Arial" w:eastAsia="Calibri" w:hAnsi="Arial" w:cs="Arial"/>
          <w:bCs/>
          <w:kern w:val="0"/>
          <w:sz w:val="20"/>
          <w:szCs w:val="20"/>
          <w14:ligatures w14:val="none"/>
        </w:rPr>
        <w:t>;</w:t>
      </w:r>
      <w:r w:rsidRPr="008059F1">
        <w:rPr>
          <w:rFonts w:ascii="Arial" w:eastAsia="Calibri" w:hAnsi="Arial" w:cs="Arial"/>
          <w:bCs/>
          <w:kern w:val="0"/>
          <w:sz w:val="20"/>
          <w:szCs w:val="20"/>
          <w14:ligatures w14:val="none"/>
        </w:rPr>
        <w:t xml:space="preserve"> </w:t>
      </w:r>
    </w:p>
    <w:p w14:paraId="2CF78C94" w14:textId="12A6BFAD" w:rsidR="00C75253" w:rsidRPr="008059F1" w:rsidRDefault="008059F1" w:rsidP="008059F1">
      <w:pPr>
        <w:pStyle w:val="ListParagraph"/>
        <w:numPr>
          <w:ilvl w:val="0"/>
          <w:numId w:val="46"/>
        </w:numPr>
        <w:rPr>
          <w:rFonts w:ascii="Arial" w:eastAsia="Calibri" w:hAnsi="Arial" w:cs="Arial"/>
          <w:bCs/>
          <w:color w:val="000000" w:themeColor="text1"/>
          <w:kern w:val="0"/>
          <w:sz w:val="20"/>
          <w:szCs w:val="20"/>
          <w14:ligatures w14:val="none"/>
        </w:rPr>
      </w:pPr>
      <w:r>
        <w:rPr>
          <w:rFonts w:ascii="Arial" w:eastAsia="Calibri" w:hAnsi="Arial" w:cs="Arial"/>
          <w:bCs/>
          <w:kern w:val="0"/>
          <w:sz w:val="20"/>
          <w:szCs w:val="20"/>
          <w14:ligatures w14:val="none"/>
        </w:rPr>
        <w:t>m</w:t>
      </w:r>
      <w:r w:rsidR="00C75253" w:rsidRPr="008059F1">
        <w:rPr>
          <w:rFonts w:ascii="Arial" w:eastAsia="Calibri" w:hAnsi="Arial" w:cs="Arial"/>
          <w:bCs/>
          <w:kern w:val="0"/>
          <w:sz w:val="20"/>
          <w:szCs w:val="20"/>
          <w14:ligatures w14:val="none"/>
        </w:rPr>
        <w:t xml:space="preserve">entenanta, intretinere, service la toate componentele de infrastructura destinate pentru activitatea de alimentare cu carburant ale STB S.A (pompe de alimentare cu carburant - dispensere, rezervoarele subterane sau supraterane de carburant, separatoarele de apa, instalatiile de aductiune si colectare de </w:t>
      </w:r>
      <w:r w:rsidR="00C75253" w:rsidRPr="008059F1">
        <w:rPr>
          <w:rFonts w:ascii="Arial" w:eastAsia="Calibri" w:hAnsi="Arial" w:cs="Arial"/>
          <w:bCs/>
          <w:color w:val="000000" w:themeColor="text1"/>
          <w:kern w:val="0"/>
          <w:sz w:val="20"/>
          <w:szCs w:val="20"/>
          <w14:ligatures w14:val="none"/>
        </w:rPr>
        <w:t>reziduuri petroliere, canalele de apa pluviala, circuitele electrice, cabinele de supravegehere si control a personalului de deservire a sistemului de alimentare)</w:t>
      </w:r>
      <w:r w:rsidR="00A60DDC">
        <w:rPr>
          <w:rFonts w:ascii="Arial" w:eastAsia="Calibri" w:hAnsi="Arial" w:cs="Arial"/>
          <w:bCs/>
          <w:color w:val="000000" w:themeColor="text1"/>
          <w:kern w:val="0"/>
          <w:sz w:val="20"/>
          <w:szCs w:val="20"/>
          <w14:ligatures w14:val="none"/>
        </w:rPr>
        <w:t>;</w:t>
      </w:r>
    </w:p>
    <w:p w14:paraId="2FD8CDBA" w14:textId="775571E1" w:rsidR="00C75253" w:rsidRPr="00A60DDC" w:rsidRDefault="00A60DDC" w:rsidP="00A60DDC">
      <w:pPr>
        <w:pStyle w:val="ListParagraph"/>
        <w:numPr>
          <w:ilvl w:val="0"/>
          <w:numId w:val="46"/>
        </w:numPr>
        <w:rPr>
          <w:rFonts w:ascii="Arial" w:eastAsia="Calibri" w:hAnsi="Arial" w:cs="Arial"/>
          <w:bCs/>
          <w:color w:val="000000" w:themeColor="text1"/>
          <w:kern w:val="0"/>
          <w:sz w:val="20"/>
          <w:szCs w:val="20"/>
          <w14:ligatures w14:val="none"/>
        </w:rPr>
      </w:pPr>
      <w:r>
        <w:rPr>
          <w:rFonts w:ascii="Arial" w:eastAsia="Calibri" w:hAnsi="Arial" w:cs="Arial"/>
          <w:bCs/>
          <w:color w:val="000000" w:themeColor="text1"/>
          <w:kern w:val="0"/>
          <w:sz w:val="20"/>
          <w:szCs w:val="20"/>
          <w14:ligatures w14:val="none"/>
        </w:rPr>
        <w:t>m</w:t>
      </w:r>
      <w:r w:rsidR="00C75253" w:rsidRPr="00A60DDC">
        <w:rPr>
          <w:rFonts w:ascii="Arial" w:eastAsia="Calibri" w:hAnsi="Arial" w:cs="Arial"/>
          <w:bCs/>
          <w:color w:val="000000" w:themeColor="text1"/>
          <w:kern w:val="0"/>
          <w:sz w:val="20"/>
          <w:szCs w:val="20"/>
          <w14:ligatures w14:val="none"/>
        </w:rPr>
        <w:t>entenanta, intretinere, service la toate componentele hardware si software ale sistemului de alimentare cu carburant aflat in exploatare la Entitatea contractanta in locatiile acesteia, mijloacele tehnice de aparare impotriva incendiilor si tot sistemul de monitorizare si identificare existent.</w:t>
      </w:r>
    </w:p>
    <w:p w14:paraId="37772543" w14:textId="2B5928BF" w:rsidR="005D647D" w:rsidRPr="00C75253" w:rsidRDefault="00C75253" w:rsidP="00C75253">
      <w:pPr>
        <w:jc w:val="both"/>
        <w:rPr>
          <w:rFonts w:ascii="Arial" w:eastAsia="Calibri" w:hAnsi="Arial" w:cs="Arial"/>
          <w:bCs/>
          <w:color w:val="000000" w:themeColor="text1"/>
          <w:kern w:val="0"/>
          <w:sz w:val="20"/>
          <w:szCs w:val="20"/>
          <w14:ligatures w14:val="none"/>
        </w:rPr>
      </w:pPr>
      <w:bookmarkStart w:id="13" w:name="_Hlk216180939"/>
      <w:r w:rsidRPr="00C75253">
        <w:rPr>
          <w:rFonts w:ascii="Arial" w:eastAsia="Calibri" w:hAnsi="Arial" w:cs="Arial"/>
          <w:bCs/>
          <w:color w:val="000000" w:themeColor="text1"/>
          <w:kern w:val="0"/>
          <w:sz w:val="20"/>
          <w:szCs w:val="20"/>
          <w14:ligatures w14:val="none"/>
        </w:rPr>
        <w:t>Din pretul unitar nu face parte folosinta sistemului de monitorizare si alimentare cu carburant si terenurile aferente acestuia, intrucat acestea sunt proprietatea STB SA si sunt cedate prin contracte de comodat, accesorii la contractele subsecvente, spre folosinta gratuita furnizorului pe toata durata acordului cadru.</w:t>
      </w:r>
      <w:bookmarkEnd w:id="13"/>
    </w:p>
    <w:p w14:paraId="2D854D58" w14:textId="77777777" w:rsidR="00C75253" w:rsidRPr="00B820C5" w:rsidRDefault="00C75253" w:rsidP="00C75253">
      <w:pPr>
        <w:jc w:val="both"/>
        <w:rPr>
          <w:rFonts w:ascii="Arial" w:eastAsia="Calibri" w:hAnsi="Arial" w:cs="Arial"/>
          <w:kern w:val="0"/>
          <w14:ligatures w14:val="none"/>
        </w:rPr>
      </w:pPr>
    </w:p>
    <w:p w14:paraId="22BCEA0F" w14:textId="59D0B397" w:rsidR="00D31208" w:rsidRPr="00B820C5" w:rsidRDefault="00D31208" w:rsidP="00D31208">
      <w:pPr>
        <w:jc w:val="both"/>
        <w:rPr>
          <w:rFonts w:ascii="Arial" w:eastAsia="Calibri" w:hAnsi="Arial" w:cs="Arial"/>
          <w:b/>
          <w:kern w:val="0"/>
          <w14:ligatures w14:val="none"/>
        </w:rPr>
      </w:pPr>
      <w:r w:rsidRPr="00B820C5">
        <w:rPr>
          <w:rFonts w:ascii="Arial" w:eastAsia="Calibri" w:hAnsi="Arial" w:cs="Arial"/>
          <w:b/>
          <w:kern w:val="0"/>
          <w14:ligatures w14:val="none"/>
        </w:rPr>
        <w:t>B. Motorina tip EURO 5 pe baza de card</w:t>
      </w:r>
    </w:p>
    <w:tbl>
      <w:tblPr>
        <w:tblW w:w="14788" w:type="dxa"/>
        <w:tblLook w:val="01E0" w:firstRow="1" w:lastRow="1" w:firstColumn="1" w:lastColumn="1" w:noHBand="0" w:noVBand="0"/>
      </w:tblPr>
      <w:tblGrid>
        <w:gridCol w:w="452"/>
        <w:gridCol w:w="1772"/>
        <w:gridCol w:w="1073"/>
        <w:gridCol w:w="761"/>
        <w:gridCol w:w="960"/>
        <w:gridCol w:w="942"/>
        <w:gridCol w:w="1098"/>
        <w:gridCol w:w="1555"/>
        <w:gridCol w:w="1485"/>
        <w:gridCol w:w="1588"/>
        <w:gridCol w:w="1535"/>
        <w:gridCol w:w="1567"/>
      </w:tblGrid>
      <w:tr w:rsidR="00675A20" w:rsidRPr="00B820C5" w14:paraId="79B694C3" w14:textId="77777777" w:rsidTr="00E72D29">
        <w:trPr>
          <w:trHeight w:val="176"/>
        </w:trPr>
        <w:tc>
          <w:tcPr>
            <w:tcW w:w="423" w:type="dxa"/>
            <w:vMerge w:val="restart"/>
            <w:tcBorders>
              <w:top w:val="single" w:sz="4" w:space="0" w:color="auto"/>
              <w:left w:val="single" w:sz="4" w:space="0" w:color="auto"/>
              <w:bottom w:val="single" w:sz="4" w:space="0" w:color="auto"/>
              <w:right w:val="single" w:sz="4" w:space="0" w:color="auto"/>
            </w:tcBorders>
          </w:tcPr>
          <w:p w14:paraId="446C09D4"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Nr.</w:t>
            </w:r>
          </w:p>
          <w:p w14:paraId="7FC1F5AF"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crt.</w:t>
            </w:r>
          </w:p>
        </w:tc>
        <w:tc>
          <w:tcPr>
            <w:tcW w:w="1821" w:type="dxa"/>
            <w:vMerge w:val="restart"/>
            <w:tcBorders>
              <w:top w:val="single" w:sz="4" w:space="0" w:color="auto"/>
              <w:left w:val="single" w:sz="4" w:space="0" w:color="auto"/>
              <w:bottom w:val="single" w:sz="4" w:space="0" w:color="auto"/>
              <w:right w:val="single" w:sz="4" w:space="0" w:color="auto"/>
            </w:tcBorders>
          </w:tcPr>
          <w:p w14:paraId="4EFB3B73"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Denumire produs</w:t>
            </w:r>
          </w:p>
        </w:tc>
        <w:tc>
          <w:tcPr>
            <w:tcW w:w="926" w:type="dxa"/>
            <w:vMerge w:val="restart"/>
            <w:tcBorders>
              <w:top w:val="single" w:sz="4" w:space="0" w:color="auto"/>
              <w:left w:val="single" w:sz="4" w:space="0" w:color="auto"/>
              <w:bottom w:val="single" w:sz="4" w:space="0" w:color="auto"/>
              <w:right w:val="single" w:sz="4" w:space="0" w:color="auto"/>
            </w:tcBorders>
          </w:tcPr>
          <w:p w14:paraId="172494CE" w14:textId="77777777" w:rsidR="00D31208" w:rsidRPr="00B820C5" w:rsidRDefault="00D31208" w:rsidP="00E72D29">
            <w:pPr>
              <w:ind w:right="-84"/>
              <w:jc w:val="center"/>
              <w:rPr>
                <w:rFonts w:ascii="Arial" w:eastAsia="Calibri" w:hAnsi="Arial" w:cs="Arial"/>
                <w:bCs/>
                <w:kern w:val="0"/>
                <w14:ligatures w14:val="none"/>
              </w:rPr>
            </w:pPr>
            <w:r w:rsidRPr="00B820C5">
              <w:rPr>
                <w:rFonts w:ascii="Arial" w:eastAsia="Calibri" w:hAnsi="Arial" w:cs="Arial"/>
                <w:bCs/>
                <w:kern w:val="0"/>
                <w14:ligatures w14:val="none"/>
              </w:rPr>
              <w:t>Cod SAP</w:t>
            </w:r>
          </w:p>
        </w:tc>
        <w:tc>
          <w:tcPr>
            <w:tcW w:w="780" w:type="dxa"/>
            <w:vMerge w:val="restart"/>
            <w:tcBorders>
              <w:top w:val="single" w:sz="4" w:space="0" w:color="auto"/>
              <w:left w:val="single" w:sz="4" w:space="0" w:color="auto"/>
              <w:bottom w:val="single" w:sz="4" w:space="0" w:color="auto"/>
              <w:right w:val="single" w:sz="4" w:space="0" w:color="auto"/>
            </w:tcBorders>
          </w:tcPr>
          <w:p w14:paraId="716D5722"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UM</w:t>
            </w:r>
          </w:p>
        </w:tc>
        <w:tc>
          <w:tcPr>
            <w:tcW w:w="1802" w:type="dxa"/>
            <w:gridSpan w:val="2"/>
            <w:tcBorders>
              <w:top w:val="single" w:sz="4" w:space="0" w:color="auto"/>
              <w:left w:val="single" w:sz="4" w:space="0" w:color="auto"/>
              <w:bottom w:val="single" w:sz="4" w:space="0" w:color="auto"/>
              <w:right w:val="single" w:sz="4" w:space="0" w:color="auto"/>
            </w:tcBorders>
          </w:tcPr>
          <w:p w14:paraId="0AB4AB51"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Cantitati</w:t>
            </w:r>
          </w:p>
        </w:tc>
        <w:tc>
          <w:tcPr>
            <w:tcW w:w="1110" w:type="dxa"/>
            <w:vMerge w:val="restart"/>
            <w:tcBorders>
              <w:top w:val="single" w:sz="4" w:space="0" w:color="auto"/>
              <w:left w:val="single" w:sz="4" w:space="0" w:color="auto"/>
              <w:bottom w:val="single" w:sz="4" w:space="0" w:color="auto"/>
              <w:right w:val="single" w:sz="4" w:space="0" w:color="auto"/>
            </w:tcBorders>
          </w:tcPr>
          <w:p w14:paraId="501CEE8F"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fara TVA</w:t>
            </w:r>
          </w:p>
          <w:p w14:paraId="00F8BD45"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(lei/litru)</w:t>
            </w:r>
          </w:p>
        </w:tc>
        <w:tc>
          <w:tcPr>
            <w:tcW w:w="1601" w:type="dxa"/>
            <w:vMerge w:val="restart"/>
            <w:tcBorders>
              <w:top w:val="single" w:sz="4" w:space="0" w:color="auto"/>
              <w:left w:val="single" w:sz="4" w:space="0" w:color="auto"/>
              <w:right w:val="single" w:sz="4" w:space="0" w:color="auto"/>
            </w:tcBorders>
          </w:tcPr>
          <w:p w14:paraId="6181A0F5"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cu TVA</w:t>
            </w:r>
            <w:r w:rsidRPr="00B820C5">
              <w:rPr>
                <w:rFonts w:ascii="Arial" w:eastAsia="Calibri" w:hAnsi="Arial" w:cs="Arial"/>
                <w:bCs/>
                <w:kern w:val="0"/>
                <w:vertAlign w:val="superscript"/>
                <w14:ligatures w14:val="none"/>
              </w:rPr>
              <w:t>*)</w:t>
            </w:r>
            <w:r w:rsidRPr="00B820C5">
              <w:rPr>
                <w:rFonts w:ascii="Arial" w:eastAsia="Calibri" w:hAnsi="Arial" w:cs="Arial"/>
                <w:bCs/>
                <w:kern w:val="0"/>
                <w14:ligatures w14:val="none"/>
              </w:rPr>
              <w:t xml:space="preserve"> (lei/litru)</w:t>
            </w:r>
          </w:p>
        </w:tc>
        <w:tc>
          <w:tcPr>
            <w:tcW w:w="1509" w:type="dxa"/>
            <w:vMerge w:val="restart"/>
            <w:tcBorders>
              <w:top w:val="single" w:sz="4" w:space="0" w:color="auto"/>
              <w:left w:val="single" w:sz="4" w:space="0" w:color="auto"/>
              <w:right w:val="single" w:sz="4" w:space="0" w:color="auto"/>
            </w:tcBorders>
          </w:tcPr>
          <w:p w14:paraId="4508CD3E"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Discount</w:t>
            </w:r>
            <w:r w:rsidRPr="00B820C5">
              <w:rPr>
                <w:rFonts w:ascii="Arial" w:eastAsia="Calibri" w:hAnsi="Arial" w:cs="Arial"/>
                <w:bCs/>
                <w:kern w:val="0"/>
                <w:vertAlign w:val="superscript"/>
                <w14:ligatures w14:val="none"/>
              </w:rPr>
              <w:t>**)</w:t>
            </w:r>
          </w:p>
          <w:p w14:paraId="7DB69A96"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(lei)</w:t>
            </w:r>
          </w:p>
        </w:tc>
        <w:tc>
          <w:tcPr>
            <w:tcW w:w="1633" w:type="dxa"/>
            <w:vMerge w:val="restart"/>
            <w:tcBorders>
              <w:top w:val="single" w:sz="4" w:space="0" w:color="auto"/>
              <w:left w:val="single" w:sz="4" w:space="0" w:color="auto"/>
              <w:right w:val="single" w:sz="4" w:space="0" w:color="auto"/>
            </w:tcBorders>
          </w:tcPr>
          <w:p w14:paraId="61556F3E"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cu TVA si cu discount (lei/litru)</w:t>
            </w:r>
          </w:p>
        </w:tc>
        <w:tc>
          <w:tcPr>
            <w:tcW w:w="1572" w:type="dxa"/>
            <w:vMerge w:val="restart"/>
            <w:tcBorders>
              <w:top w:val="single" w:sz="4" w:space="0" w:color="auto"/>
              <w:left w:val="single" w:sz="4" w:space="0" w:color="auto"/>
              <w:right w:val="single" w:sz="4" w:space="0" w:color="auto"/>
            </w:tcBorders>
          </w:tcPr>
          <w:p w14:paraId="25997604"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cu discount, fara TVA (lei/litru)</w:t>
            </w:r>
          </w:p>
        </w:tc>
        <w:tc>
          <w:tcPr>
            <w:tcW w:w="1611" w:type="dxa"/>
            <w:vMerge w:val="restart"/>
            <w:tcBorders>
              <w:top w:val="single" w:sz="4" w:space="0" w:color="auto"/>
              <w:left w:val="single" w:sz="4" w:space="0" w:color="auto"/>
              <w:bottom w:val="single" w:sz="4" w:space="0" w:color="auto"/>
              <w:right w:val="single" w:sz="4" w:space="0" w:color="auto"/>
            </w:tcBorders>
          </w:tcPr>
          <w:p w14:paraId="0B513ECA"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total fara TVA si cu discount (lei)</w:t>
            </w:r>
          </w:p>
          <w:p w14:paraId="46E27BDC"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[5×10]</w:t>
            </w:r>
          </w:p>
        </w:tc>
      </w:tr>
      <w:tr w:rsidR="00675A20" w:rsidRPr="00B820C5" w14:paraId="105FF019" w14:textId="77777777" w:rsidTr="00E72D29">
        <w:trPr>
          <w:trHeight w:val="275"/>
        </w:trPr>
        <w:tc>
          <w:tcPr>
            <w:tcW w:w="423" w:type="dxa"/>
            <w:vMerge/>
            <w:tcBorders>
              <w:top w:val="single" w:sz="4" w:space="0" w:color="auto"/>
              <w:left w:val="single" w:sz="4" w:space="0" w:color="auto"/>
              <w:bottom w:val="single" w:sz="4" w:space="0" w:color="auto"/>
              <w:right w:val="single" w:sz="4" w:space="0" w:color="auto"/>
            </w:tcBorders>
          </w:tcPr>
          <w:p w14:paraId="6C7607FB" w14:textId="77777777" w:rsidR="00D31208" w:rsidRPr="00B820C5" w:rsidRDefault="00D31208" w:rsidP="00E72D29">
            <w:pPr>
              <w:ind w:left="-70" w:right="-84"/>
              <w:jc w:val="center"/>
              <w:rPr>
                <w:rFonts w:ascii="Arial" w:eastAsia="Calibri" w:hAnsi="Arial" w:cs="Arial"/>
                <w:bCs/>
                <w:kern w:val="0"/>
                <w14:ligatures w14:val="none"/>
              </w:rPr>
            </w:pPr>
          </w:p>
        </w:tc>
        <w:tc>
          <w:tcPr>
            <w:tcW w:w="1821" w:type="dxa"/>
            <w:vMerge/>
            <w:tcBorders>
              <w:top w:val="single" w:sz="4" w:space="0" w:color="auto"/>
              <w:left w:val="single" w:sz="4" w:space="0" w:color="auto"/>
              <w:bottom w:val="single" w:sz="4" w:space="0" w:color="auto"/>
              <w:right w:val="single" w:sz="4" w:space="0" w:color="auto"/>
            </w:tcBorders>
          </w:tcPr>
          <w:p w14:paraId="071D0DDD" w14:textId="77777777" w:rsidR="00D31208" w:rsidRPr="00B820C5" w:rsidRDefault="00D31208" w:rsidP="00E72D29">
            <w:pPr>
              <w:ind w:left="-70" w:right="-84"/>
              <w:jc w:val="center"/>
              <w:rPr>
                <w:rFonts w:ascii="Arial" w:eastAsia="Calibri" w:hAnsi="Arial" w:cs="Arial"/>
                <w:bCs/>
                <w:kern w:val="0"/>
                <w14:ligatures w14:val="none"/>
              </w:rPr>
            </w:pPr>
          </w:p>
        </w:tc>
        <w:tc>
          <w:tcPr>
            <w:tcW w:w="926" w:type="dxa"/>
            <w:vMerge/>
            <w:tcBorders>
              <w:top w:val="single" w:sz="4" w:space="0" w:color="auto"/>
              <w:left w:val="single" w:sz="4" w:space="0" w:color="auto"/>
              <w:bottom w:val="single" w:sz="4" w:space="0" w:color="auto"/>
              <w:right w:val="single" w:sz="4" w:space="0" w:color="auto"/>
            </w:tcBorders>
          </w:tcPr>
          <w:p w14:paraId="00A99D7F" w14:textId="77777777" w:rsidR="00D31208" w:rsidRPr="00B820C5" w:rsidRDefault="00D31208" w:rsidP="00E72D29">
            <w:pPr>
              <w:ind w:left="-70" w:right="-84"/>
              <w:jc w:val="center"/>
              <w:rPr>
                <w:rFonts w:ascii="Arial" w:eastAsia="Calibri" w:hAnsi="Arial" w:cs="Arial"/>
                <w:bCs/>
                <w:kern w:val="0"/>
                <w14:ligatures w14:val="none"/>
              </w:rPr>
            </w:pPr>
          </w:p>
        </w:tc>
        <w:tc>
          <w:tcPr>
            <w:tcW w:w="780" w:type="dxa"/>
            <w:vMerge/>
            <w:tcBorders>
              <w:top w:val="single" w:sz="4" w:space="0" w:color="auto"/>
              <w:left w:val="single" w:sz="4" w:space="0" w:color="auto"/>
              <w:bottom w:val="single" w:sz="4" w:space="0" w:color="auto"/>
              <w:right w:val="single" w:sz="4" w:space="0" w:color="auto"/>
            </w:tcBorders>
          </w:tcPr>
          <w:p w14:paraId="060BCC2F" w14:textId="77777777" w:rsidR="00D31208" w:rsidRPr="00B820C5" w:rsidRDefault="00D31208" w:rsidP="00E72D29">
            <w:pPr>
              <w:ind w:left="-70" w:right="-84"/>
              <w:jc w:val="center"/>
              <w:rPr>
                <w:rFonts w:ascii="Arial" w:eastAsia="Calibri" w:hAnsi="Arial" w:cs="Arial"/>
                <w:bCs/>
                <w:kern w:val="0"/>
                <w14:ligatures w14:val="none"/>
              </w:rPr>
            </w:pPr>
          </w:p>
        </w:tc>
        <w:tc>
          <w:tcPr>
            <w:tcW w:w="961" w:type="dxa"/>
            <w:tcBorders>
              <w:top w:val="single" w:sz="4" w:space="0" w:color="auto"/>
              <w:left w:val="single" w:sz="4" w:space="0" w:color="auto"/>
              <w:bottom w:val="single" w:sz="4" w:space="0" w:color="auto"/>
              <w:right w:val="single" w:sz="4" w:space="0" w:color="auto"/>
            </w:tcBorders>
          </w:tcPr>
          <w:p w14:paraId="0DA4DFA6"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min</w:t>
            </w:r>
          </w:p>
        </w:tc>
        <w:tc>
          <w:tcPr>
            <w:tcW w:w="841" w:type="dxa"/>
            <w:tcBorders>
              <w:top w:val="single" w:sz="4" w:space="0" w:color="auto"/>
              <w:left w:val="single" w:sz="4" w:space="0" w:color="auto"/>
              <w:bottom w:val="single" w:sz="4" w:space="0" w:color="auto"/>
              <w:right w:val="single" w:sz="4" w:space="0" w:color="auto"/>
            </w:tcBorders>
          </w:tcPr>
          <w:p w14:paraId="0924A79A"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max</w:t>
            </w:r>
          </w:p>
        </w:tc>
        <w:tc>
          <w:tcPr>
            <w:tcW w:w="1110" w:type="dxa"/>
            <w:vMerge/>
            <w:tcBorders>
              <w:top w:val="single" w:sz="4" w:space="0" w:color="auto"/>
              <w:left w:val="single" w:sz="4" w:space="0" w:color="auto"/>
              <w:bottom w:val="single" w:sz="4" w:space="0" w:color="auto"/>
              <w:right w:val="single" w:sz="4" w:space="0" w:color="auto"/>
            </w:tcBorders>
          </w:tcPr>
          <w:p w14:paraId="5E3E6D4E" w14:textId="77777777" w:rsidR="00D31208" w:rsidRPr="00B820C5" w:rsidRDefault="00D31208" w:rsidP="00E72D29">
            <w:pPr>
              <w:ind w:left="-70" w:right="-84"/>
              <w:jc w:val="center"/>
              <w:rPr>
                <w:rFonts w:ascii="Arial" w:eastAsia="Calibri" w:hAnsi="Arial" w:cs="Arial"/>
                <w:bCs/>
                <w:kern w:val="0"/>
                <w14:ligatures w14:val="none"/>
              </w:rPr>
            </w:pPr>
          </w:p>
        </w:tc>
        <w:tc>
          <w:tcPr>
            <w:tcW w:w="1601" w:type="dxa"/>
            <w:vMerge/>
            <w:tcBorders>
              <w:left w:val="single" w:sz="4" w:space="0" w:color="auto"/>
              <w:bottom w:val="single" w:sz="4" w:space="0" w:color="auto"/>
              <w:right w:val="single" w:sz="4" w:space="0" w:color="auto"/>
            </w:tcBorders>
          </w:tcPr>
          <w:p w14:paraId="1BF43BBC" w14:textId="77777777" w:rsidR="00D31208" w:rsidRPr="00B820C5" w:rsidRDefault="00D31208" w:rsidP="00E72D29">
            <w:pPr>
              <w:ind w:left="-70" w:right="-84"/>
              <w:jc w:val="center"/>
              <w:rPr>
                <w:rFonts w:ascii="Arial" w:eastAsia="Calibri" w:hAnsi="Arial" w:cs="Arial"/>
                <w:bCs/>
                <w:kern w:val="0"/>
                <w14:ligatures w14:val="none"/>
              </w:rPr>
            </w:pPr>
          </w:p>
        </w:tc>
        <w:tc>
          <w:tcPr>
            <w:tcW w:w="1509" w:type="dxa"/>
            <w:vMerge/>
            <w:tcBorders>
              <w:left w:val="single" w:sz="4" w:space="0" w:color="auto"/>
              <w:bottom w:val="single" w:sz="4" w:space="0" w:color="auto"/>
              <w:right w:val="single" w:sz="4" w:space="0" w:color="auto"/>
            </w:tcBorders>
          </w:tcPr>
          <w:p w14:paraId="03A464A8" w14:textId="77777777" w:rsidR="00D31208" w:rsidRPr="00B820C5" w:rsidRDefault="00D31208" w:rsidP="00E72D29">
            <w:pPr>
              <w:ind w:left="-70" w:right="-84"/>
              <w:jc w:val="center"/>
              <w:rPr>
                <w:rFonts w:ascii="Arial" w:eastAsia="Calibri" w:hAnsi="Arial" w:cs="Arial"/>
                <w:bCs/>
                <w:kern w:val="0"/>
                <w14:ligatures w14:val="none"/>
              </w:rPr>
            </w:pPr>
          </w:p>
        </w:tc>
        <w:tc>
          <w:tcPr>
            <w:tcW w:w="1633" w:type="dxa"/>
            <w:vMerge/>
            <w:tcBorders>
              <w:left w:val="single" w:sz="4" w:space="0" w:color="auto"/>
              <w:bottom w:val="single" w:sz="4" w:space="0" w:color="auto"/>
              <w:right w:val="single" w:sz="4" w:space="0" w:color="auto"/>
            </w:tcBorders>
          </w:tcPr>
          <w:p w14:paraId="54B62DD6" w14:textId="77777777" w:rsidR="00D31208" w:rsidRPr="00B820C5" w:rsidRDefault="00D31208" w:rsidP="00E72D29">
            <w:pPr>
              <w:ind w:left="-70" w:right="-84"/>
              <w:jc w:val="center"/>
              <w:rPr>
                <w:rFonts w:ascii="Arial" w:eastAsia="Calibri" w:hAnsi="Arial" w:cs="Arial"/>
                <w:bCs/>
                <w:kern w:val="0"/>
                <w14:ligatures w14:val="none"/>
              </w:rPr>
            </w:pPr>
          </w:p>
        </w:tc>
        <w:tc>
          <w:tcPr>
            <w:tcW w:w="1572" w:type="dxa"/>
            <w:vMerge/>
            <w:tcBorders>
              <w:left w:val="single" w:sz="4" w:space="0" w:color="auto"/>
              <w:bottom w:val="single" w:sz="4" w:space="0" w:color="auto"/>
              <w:right w:val="single" w:sz="4" w:space="0" w:color="auto"/>
            </w:tcBorders>
          </w:tcPr>
          <w:p w14:paraId="6C095C68" w14:textId="77777777" w:rsidR="00D31208" w:rsidRPr="00B820C5" w:rsidRDefault="00D31208" w:rsidP="00E72D29">
            <w:pPr>
              <w:ind w:left="-70" w:right="-84"/>
              <w:jc w:val="center"/>
              <w:rPr>
                <w:rFonts w:ascii="Arial" w:eastAsia="Calibri" w:hAnsi="Arial" w:cs="Arial"/>
                <w:bCs/>
                <w:kern w:val="0"/>
                <w14:ligatures w14:val="none"/>
              </w:rPr>
            </w:pPr>
          </w:p>
        </w:tc>
        <w:tc>
          <w:tcPr>
            <w:tcW w:w="1611" w:type="dxa"/>
            <w:vMerge/>
            <w:tcBorders>
              <w:top w:val="single" w:sz="4" w:space="0" w:color="auto"/>
              <w:left w:val="single" w:sz="4" w:space="0" w:color="auto"/>
              <w:bottom w:val="single" w:sz="4" w:space="0" w:color="auto"/>
              <w:right w:val="single" w:sz="4" w:space="0" w:color="auto"/>
            </w:tcBorders>
          </w:tcPr>
          <w:p w14:paraId="3E2AF0AD" w14:textId="77777777" w:rsidR="00D31208" w:rsidRPr="00B820C5" w:rsidRDefault="00D31208" w:rsidP="00E72D29">
            <w:pPr>
              <w:ind w:left="-70" w:right="-84"/>
              <w:jc w:val="center"/>
              <w:rPr>
                <w:rFonts w:ascii="Arial" w:eastAsia="Calibri" w:hAnsi="Arial" w:cs="Arial"/>
                <w:bCs/>
                <w:kern w:val="0"/>
                <w14:ligatures w14:val="none"/>
              </w:rPr>
            </w:pPr>
          </w:p>
        </w:tc>
      </w:tr>
      <w:tr w:rsidR="00675A20" w:rsidRPr="00B820C5" w14:paraId="246BD99E" w14:textId="77777777" w:rsidTr="00E72D29">
        <w:tc>
          <w:tcPr>
            <w:tcW w:w="423" w:type="dxa"/>
            <w:tcBorders>
              <w:top w:val="single" w:sz="4" w:space="0" w:color="auto"/>
              <w:left w:val="single" w:sz="4" w:space="0" w:color="auto"/>
              <w:bottom w:val="single" w:sz="4" w:space="0" w:color="auto"/>
              <w:right w:val="single" w:sz="4" w:space="0" w:color="auto"/>
            </w:tcBorders>
          </w:tcPr>
          <w:p w14:paraId="4B8A9AFD"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0</w:t>
            </w:r>
          </w:p>
        </w:tc>
        <w:tc>
          <w:tcPr>
            <w:tcW w:w="1821" w:type="dxa"/>
            <w:tcBorders>
              <w:top w:val="single" w:sz="4" w:space="0" w:color="auto"/>
              <w:left w:val="single" w:sz="4" w:space="0" w:color="auto"/>
              <w:bottom w:val="single" w:sz="4" w:space="0" w:color="auto"/>
              <w:right w:val="single" w:sz="4" w:space="0" w:color="auto"/>
            </w:tcBorders>
          </w:tcPr>
          <w:p w14:paraId="1F68C6AF"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w:t>
            </w:r>
          </w:p>
        </w:tc>
        <w:tc>
          <w:tcPr>
            <w:tcW w:w="926" w:type="dxa"/>
            <w:tcBorders>
              <w:top w:val="single" w:sz="4" w:space="0" w:color="auto"/>
              <w:left w:val="single" w:sz="4" w:space="0" w:color="auto"/>
              <w:bottom w:val="single" w:sz="4" w:space="0" w:color="auto"/>
              <w:right w:val="single" w:sz="4" w:space="0" w:color="auto"/>
            </w:tcBorders>
          </w:tcPr>
          <w:p w14:paraId="119AFB33" w14:textId="77777777" w:rsidR="00D31208" w:rsidRPr="00B820C5" w:rsidRDefault="00D31208" w:rsidP="00E72D29">
            <w:pPr>
              <w:ind w:right="-84"/>
              <w:jc w:val="center"/>
              <w:rPr>
                <w:rFonts w:ascii="Arial" w:eastAsia="Calibri" w:hAnsi="Arial" w:cs="Arial"/>
                <w:bCs/>
                <w:kern w:val="0"/>
                <w14:ligatures w14:val="none"/>
              </w:rPr>
            </w:pPr>
            <w:r w:rsidRPr="00B820C5">
              <w:rPr>
                <w:rFonts w:ascii="Arial" w:eastAsia="Calibri" w:hAnsi="Arial" w:cs="Arial"/>
                <w:bCs/>
                <w:kern w:val="0"/>
                <w14:ligatures w14:val="none"/>
              </w:rPr>
              <w:t>2</w:t>
            </w:r>
          </w:p>
        </w:tc>
        <w:tc>
          <w:tcPr>
            <w:tcW w:w="780" w:type="dxa"/>
            <w:tcBorders>
              <w:top w:val="single" w:sz="4" w:space="0" w:color="auto"/>
              <w:left w:val="single" w:sz="4" w:space="0" w:color="auto"/>
              <w:bottom w:val="single" w:sz="4" w:space="0" w:color="auto"/>
              <w:right w:val="single" w:sz="4" w:space="0" w:color="auto"/>
            </w:tcBorders>
          </w:tcPr>
          <w:p w14:paraId="01A37BEB"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3</w:t>
            </w:r>
          </w:p>
        </w:tc>
        <w:tc>
          <w:tcPr>
            <w:tcW w:w="961" w:type="dxa"/>
            <w:tcBorders>
              <w:top w:val="single" w:sz="4" w:space="0" w:color="auto"/>
              <w:left w:val="single" w:sz="4" w:space="0" w:color="auto"/>
              <w:bottom w:val="single" w:sz="4" w:space="0" w:color="auto"/>
              <w:right w:val="single" w:sz="4" w:space="0" w:color="auto"/>
            </w:tcBorders>
          </w:tcPr>
          <w:p w14:paraId="77D5962C"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4</w:t>
            </w:r>
          </w:p>
        </w:tc>
        <w:tc>
          <w:tcPr>
            <w:tcW w:w="841" w:type="dxa"/>
            <w:tcBorders>
              <w:top w:val="single" w:sz="4" w:space="0" w:color="auto"/>
              <w:left w:val="single" w:sz="4" w:space="0" w:color="auto"/>
              <w:bottom w:val="single" w:sz="4" w:space="0" w:color="auto"/>
              <w:right w:val="single" w:sz="4" w:space="0" w:color="auto"/>
            </w:tcBorders>
          </w:tcPr>
          <w:p w14:paraId="57EF11D7"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5</w:t>
            </w:r>
          </w:p>
        </w:tc>
        <w:tc>
          <w:tcPr>
            <w:tcW w:w="1110" w:type="dxa"/>
            <w:tcBorders>
              <w:top w:val="single" w:sz="4" w:space="0" w:color="auto"/>
              <w:left w:val="single" w:sz="4" w:space="0" w:color="auto"/>
              <w:bottom w:val="single" w:sz="4" w:space="0" w:color="auto"/>
              <w:right w:val="single" w:sz="4" w:space="0" w:color="auto"/>
            </w:tcBorders>
          </w:tcPr>
          <w:p w14:paraId="098C543A"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6</w:t>
            </w:r>
          </w:p>
        </w:tc>
        <w:tc>
          <w:tcPr>
            <w:tcW w:w="1601" w:type="dxa"/>
            <w:tcBorders>
              <w:top w:val="single" w:sz="4" w:space="0" w:color="auto"/>
              <w:left w:val="single" w:sz="4" w:space="0" w:color="auto"/>
              <w:bottom w:val="single" w:sz="4" w:space="0" w:color="auto"/>
              <w:right w:val="single" w:sz="4" w:space="0" w:color="auto"/>
            </w:tcBorders>
          </w:tcPr>
          <w:p w14:paraId="6787F6DB"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7</w:t>
            </w:r>
          </w:p>
        </w:tc>
        <w:tc>
          <w:tcPr>
            <w:tcW w:w="1509" w:type="dxa"/>
            <w:tcBorders>
              <w:top w:val="single" w:sz="4" w:space="0" w:color="auto"/>
              <w:left w:val="single" w:sz="4" w:space="0" w:color="auto"/>
              <w:bottom w:val="single" w:sz="4" w:space="0" w:color="auto"/>
              <w:right w:val="single" w:sz="4" w:space="0" w:color="auto"/>
            </w:tcBorders>
          </w:tcPr>
          <w:p w14:paraId="66161BD4"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8</w:t>
            </w:r>
          </w:p>
        </w:tc>
        <w:tc>
          <w:tcPr>
            <w:tcW w:w="1633" w:type="dxa"/>
            <w:tcBorders>
              <w:top w:val="single" w:sz="4" w:space="0" w:color="auto"/>
              <w:left w:val="single" w:sz="4" w:space="0" w:color="auto"/>
              <w:bottom w:val="single" w:sz="4" w:space="0" w:color="auto"/>
              <w:right w:val="single" w:sz="4" w:space="0" w:color="auto"/>
            </w:tcBorders>
          </w:tcPr>
          <w:p w14:paraId="79367FE9"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9</w:t>
            </w:r>
          </w:p>
        </w:tc>
        <w:tc>
          <w:tcPr>
            <w:tcW w:w="1572" w:type="dxa"/>
            <w:tcBorders>
              <w:top w:val="single" w:sz="4" w:space="0" w:color="auto"/>
              <w:left w:val="single" w:sz="4" w:space="0" w:color="auto"/>
              <w:bottom w:val="single" w:sz="4" w:space="0" w:color="auto"/>
              <w:right w:val="single" w:sz="4" w:space="0" w:color="auto"/>
            </w:tcBorders>
          </w:tcPr>
          <w:p w14:paraId="3AD5FD10"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10</w:t>
            </w:r>
          </w:p>
        </w:tc>
        <w:tc>
          <w:tcPr>
            <w:tcW w:w="1611" w:type="dxa"/>
            <w:tcBorders>
              <w:top w:val="single" w:sz="4" w:space="0" w:color="auto"/>
              <w:left w:val="single" w:sz="4" w:space="0" w:color="auto"/>
              <w:bottom w:val="single" w:sz="4" w:space="0" w:color="auto"/>
              <w:right w:val="single" w:sz="4" w:space="0" w:color="auto"/>
            </w:tcBorders>
          </w:tcPr>
          <w:p w14:paraId="3E5A2C8C"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11</w:t>
            </w:r>
          </w:p>
        </w:tc>
      </w:tr>
      <w:tr w:rsidR="00675A20" w:rsidRPr="00B820C5" w14:paraId="249ED129" w14:textId="77777777" w:rsidTr="00E72D29">
        <w:tc>
          <w:tcPr>
            <w:tcW w:w="423" w:type="dxa"/>
            <w:tcBorders>
              <w:top w:val="single" w:sz="4" w:space="0" w:color="auto"/>
              <w:left w:val="single" w:sz="4" w:space="0" w:color="auto"/>
              <w:bottom w:val="single" w:sz="4" w:space="0" w:color="auto"/>
              <w:right w:val="single" w:sz="4" w:space="0" w:color="auto"/>
            </w:tcBorders>
          </w:tcPr>
          <w:p w14:paraId="5888454F"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lastRenderedPageBreak/>
              <w:t>1</w:t>
            </w:r>
          </w:p>
        </w:tc>
        <w:tc>
          <w:tcPr>
            <w:tcW w:w="1821" w:type="dxa"/>
            <w:tcBorders>
              <w:top w:val="single" w:sz="4" w:space="0" w:color="auto"/>
              <w:left w:val="single" w:sz="4" w:space="0" w:color="auto"/>
              <w:bottom w:val="single" w:sz="4" w:space="0" w:color="auto"/>
              <w:right w:val="single" w:sz="4" w:space="0" w:color="auto"/>
            </w:tcBorders>
          </w:tcPr>
          <w:p w14:paraId="7ED7C967" w14:textId="1A64F31B" w:rsidR="00D31208" w:rsidRPr="00B820C5" w:rsidRDefault="00675A20" w:rsidP="00E72D29">
            <w:pPr>
              <w:ind w:left="-70" w:right="-84"/>
              <w:jc w:val="both"/>
              <w:rPr>
                <w:rFonts w:ascii="Arial" w:eastAsia="Calibri" w:hAnsi="Arial" w:cs="Arial"/>
                <w:bCs/>
                <w:kern w:val="0"/>
                <w14:ligatures w14:val="none"/>
              </w:rPr>
            </w:pPr>
            <w:r w:rsidRPr="00B820C5">
              <w:rPr>
                <w:rFonts w:ascii="Arial" w:eastAsia="Calibri" w:hAnsi="Arial" w:cs="Arial"/>
                <w:bCs/>
                <w:kern w:val="0"/>
                <w14:ligatures w14:val="none"/>
              </w:rPr>
              <w:t xml:space="preserve">Motorina tip EURO 5 </w:t>
            </w:r>
            <w:r w:rsidR="00D31208" w:rsidRPr="00B820C5">
              <w:rPr>
                <w:rFonts w:ascii="Arial" w:eastAsia="Calibri" w:hAnsi="Arial" w:cs="Arial"/>
                <w:bCs/>
                <w:kern w:val="0"/>
                <w14:ligatures w14:val="none"/>
              </w:rPr>
              <w:t xml:space="preserve"> - card</w:t>
            </w:r>
          </w:p>
        </w:tc>
        <w:tc>
          <w:tcPr>
            <w:tcW w:w="926" w:type="dxa"/>
            <w:tcBorders>
              <w:top w:val="single" w:sz="4" w:space="0" w:color="auto"/>
              <w:left w:val="single" w:sz="4" w:space="0" w:color="auto"/>
              <w:bottom w:val="single" w:sz="4" w:space="0" w:color="auto"/>
              <w:right w:val="single" w:sz="4" w:space="0" w:color="auto"/>
            </w:tcBorders>
          </w:tcPr>
          <w:p w14:paraId="37566F3A" w14:textId="4BE7C98A" w:rsidR="00D31208" w:rsidRPr="00B820C5" w:rsidRDefault="00675A20" w:rsidP="00E72D29">
            <w:pPr>
              <w:ind w:right="-84"/>
              <w:rPr>
                <w:rFonts w:ascii="Arial" w:eastAsia="Calibri" w:hAnsi="Arial" w:cs="Arial"/>
                <w:bCs/>
                <w:kern w:val="0"/>
                <w14:ligatures w14:val="none"/>
              </w:rPr>
            </w:pPr>
            <w:r w:rsidRPr="00B820C5">
              <w:rPr>
                <w:rFonts w:ascii="Arial" w:eastAsia="Calibri" w:hAnsi="Arial" w:cs="Arial"/>
                <w:bCs/>
                <w:kern w:val="0"/>
                <w14:ligatures w14:val="none"/>
              </w:rPr>
              <w:t>1000150</w:t>
            </w:r>
          </w:p>
        </w:tc>
        <w:tc>
          <w:tcPr>
            <w:tcW w:w="780" w:type="dxa"/>
            <w:tcBorders>
              <w:top w:val="single" w:sz="4" w:space="0" w:color="auto"/>
              <w:left w:val="single" w:sz="4" w:space="0" w:color="auto"/>
              <w:bottom w:val="single" w:sz="4" w:space="0" w:color="auto"/>
              <w:right w:val="single" w:sz="4" w:space="0" w:color="auto"/>
            </w:tcBorders>
          </w:tcPr>
          <w:p w14:paraId="09F5D2D3" w14:textId="77777777" w:rsidR="00D31208" w:rsidRPr="00B820C5" w:rsidRDefault="00D31208"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Litri</w:t>
            </w:r>
          </w:p>
        </w:tc>
        <w:tc>
          <w:tcPr>
            <w:tcW w:w="961" w:type="dxa"/>
            <w:tcBorders>
              <w:top w:val="single" w:sz="4" w:space="0" w:color="auto"/>
              <w:left w:val="single" w:sz="4" w:space="0" w:color="auto"/>
              <w:bottom w:val="single" w:sz="4" w:space="0" w:color="auto"/>
              <w:right w:val="single" w:sz="4" w:space="0" w:color="auto"/>
            </w:tcBorders>
          </w:tcPr>
          <w:p w14:paraId="36A59875" w14:textId="44D0BDDD" w:rsidR="00D31208" w:rsidRPr="00B820C5" w:rsidRDefault="00675A20"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129.600</w:t>
            </w:r>
          </w:p>
        </w:tc>
        <w:tc>
          <w:tcPr>
            <w:tcW w:w="841" w:type="dxa"/>
            <w:tcBorders>
              <w:top w:val="single" w:sz="4" w:space="0" w:color="auto"/>
              <w:left w:val="single" w:sz="4" w:space="0" w:color="auto"/>
              <w:bottom w:val="single" w:sz="4" w:space="0" w:color="auto"/>
              <w:right w:val="single" w:sz="4" w:space="0" w:color="auto"/>
            </w:tcBorders>
          </w:tcPr>
          <w:p w14:paraId="09D69600" w14:textId="0CB8FEC7" w:rsidR="00D31208" w:rsidRPr="00B820C5" w:rsidRDefault="00675A20" w:rsidP="00E72D29">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139.200</w:t>
            </w:r>
          </w:p>
        </w:tc>
        <w:tc>
          <w:tcPr>
            <w:tcW w:w="1110" w:type="dxa"/>
            <w:tcBorders>
              <w:top w:val="single" w:sz="4" w:space="0" w:color="auto"/>
              <w:left w:val="single" w:sz="4" w:space="0" w:color="auto"/>
              <w:bottom w:val="single" w:sz="4" w:space="0" w:color="auto"/>
              <w:right w:val="single" w:sz="4" w:space="0" w:color="auto"/>
            </w:tcBorders>
          </w:tcPr>
          <w:p w14:paraId="08453B25" w14:textId="77777777" w:rsidR="00D31208" w:rsidRPr="00B820C5" w:rsidRDefault="00D31208" w:rsidP="00E72D29">
            <w:pPr>
              <w:ind w:left="-70" w:right="-84"/>
              <w:jc w:val="center"/>
              <w:rPr>
                <w:rFonts w:ascii="Arial" w:eastAsia="Calibri" w:hAnsi="Arial" w:cs="Arial"/>
                <w:bCs/>
                <w:kern w:val="0"/>
                <w14:ligatures w14:val="none"/>
              </w:rPr>
            </w:pPr>
          </w:p>
        </w:tc>
        <w:tc>
          <w:tcPr>
            <w:tcW w:w="1601" w:type="dxa"/>
            <w:tcBorders>
              <w:top w:val="single" w:sz="4" w:space="0" w:color="auto"/>
              <w:left w:val="single" w:sz="4" w:space="0" w:color="auto"/>
              <w:bottom w:val="single" w:sz="4" w:space="0" w:color="auto"/>
              <w:right w:val="single" w:sz="4" w:space="0" w:color="auto"/>
            </w:tcBorders>
          </w:tcPr>
          <w:p w14:paraId="62FAB64F" w14:textId="77777777" w:rsidR="00D31208" w:rsidRPr="00B820C5" w:rsidRDefault="00D31208" w:rsidP="00E72D29">
            <w:pPr>
              <w:ind w:left="-70" w:right="-84"/>
              <w:jc w:val="center"/>
              <w:rPr>
                <w:rFonts w:ascii="Arial" w:eastAsia="Calibri" w:hAnsi="Arial" w:cs="Arial"/>
                <w:bCs/>
                <w:kern w:val="0"/>
                <w14:ligatures w14:val="none"/>
              </w:rPr>
            </w:pPr>
          </w:p>
        </w:tc>
        <w:tc>
          <w:tcPr>
            <w:tcW w:w="1509" w:type="dxa"/>
            <w:tcBorders>
              <w:top w:val="single" w:sz="4" w:space="0" w:color="auto"/>
              <w:left w:val="single" w:sz="4" w:space="0" w:color="auto"/>
              <w:bottom w:val="single" w:sz="4" w:space="0" w:color="auto"/>
              <w:right w:val="single" w:sz="4" w:space="0" w:color="auto"/>
            </w:tcBorders>
          </w:tcPr>
          <w:p w14:paraId="4730D38F" w14:textId="77777777" w:rsidR="00D31208" w:rsidRPr="00B820C5" w:rsidRDefault="00D31208" w:rsidP="00E72D29">
            <w:pPr>
              <w:ind w:left="-70" w:right="-84"/>
              <w:jc w:val="center"/>
              <w:rPr>
                <w:rFonts w:ascii="Arial" w:eastAsia="Calibri" w:hAnsi="Arial" w:cs="Arial"/>
                <w:bCs/>
                <w:kern w:val="0"/>
                <w14:ligatures w14:val="none"/>
              </w:rPr>
            </w:pPr>
          </w:p>
        </w:tc>
        <w:tc>
          <w:tcPr>
            <w:tcW w:w="1633" w:type="dxa"/>
            <w:tcBorders>
              <w:top w:val="single" w:sz="4" w:space="0" w:color="auto"/>
              <w:left w:val="single" w:sz="4" w:space="0" w:color="auto"/>
              <w:bottom w:val="single" w:sz="4" w:space="0" w:color="auto"/>
              <w:right w:val="single" w:sz="4" w:space="0" w:color="auto"/>
            </w:tcBorders>
          </w:tcPr>
          <w:p w14:paraId="3730ED24" w14:textId="77777777" w:rsidR="00D31208" w:rsidRPr="00B820C5" w:rsidRDefault="00D31208" w:rsidP="00E72D29">
            <w:pPr>
              <w:ind w:left="-70" w:right="-84"/>
              <w:jc w:val="center"/>
              <w:rPr>
                <w:rFonts w:ascii="Arial" w:eastAsia="Calibri" w:hAnsi="Arial" w:cs="Arial"/>
                <w:bCs/>
                <w:kern w:val="0"/>
                <w14:ligatures w14:val="none"/>
              </w:rPr>
            </w:pPr>
          </w:p>
        </w:tc>
        <w:tc>
          <w:tcPr>
            <w:tcW w:w="1572" w:type="dxa"/>
            <w:tcBorders>
              <w:top w:val="single" w:sz="4" w:space="0" w:color="auto"/>
              <w:left w:val="single" w:sz="4" w:space="0" w:color="auto"/>
              <w:bottom w:val="single" w:sz="4" w:space="0" w:color="auto"/>
              <w:right w:val="single" w:sz="4" w:space="0" w:color="auto"/>
            </w:tcBorders>
          </w:tcPr>
          <w:p w14:paraId="6B064FE6" w14:textId="77777777" w:rsidR="00D31208" w:rsidRPr="00B820C5" w:rsidRDefault="00D31208" w:rsidP="00E72D29">
            <w:pPr>
              <w:ind w:left="-70" w:right="-84"/>
              <w:jc w:val="center"/>
              <w:rPr>
                <w:rFonts w:ascii="Arial" w:eastAsia="Calibri" w:hAnsi="Arial" w:cs="Arial"/>
                <w:bCs/>
                <w:kern w:val="0"/>
                <w14:ligatures w14:val="none"/>
              </w:rPr>
            </w:pPr>
          </w:p>
        </w:tc>
        <w:tc>
          <w:tcPr>
            <w:tcW w:w="1611" w:type="dxa"/>
            <w:tcBorders>
              <w:top w:val="single" w:sz="4" w:space="0" w:color="auto"/>
              <w:left w:val="single" w:sz="4" w:space="0" w:color="auto"/>
              <w:bottom w:val="single" w:sz="4" w:space="0" w:color="auto"/>
              <w:right w:val="single" w:sz="4" w:space="0" w:color="auto"/>
            </w:tcBorders>
          </w:tcPr>
          <w:p w14:paraId="6C3411E1" w14:textId="77777777" w:rsidR="00D31208" w:rsidRPr="00B820C5" w:rsidRDefault="00D31208" w:rsidP="00E72D29">
            <w:pPr>
              <w:ind w:left="-70" w:right="-84"/>
              <w:jc w:val="center"/>
              <w:rPr>
                <w:rFonts w:ascii="Arial" w:eastAsia="Calibri" w:hAnsi="Arial" w:cs="Arial"/>
                <w:bCs/>
                <w:kern w:val="0"/>
                <w14:ligatures w14:val="none"/>
              </w:rPr>
            </w:pPr>
          </w:p>
        </w:tc>
      </w:tr>
    </w:tbl>
    <w:p w14:paraId="7BCAE570" w14:textId="77777777" w:rsidR="00D31208" w:rsidRPr="00B820C5" w:rsidRDefault="00D31208" w:rsidP="00D31208">
      <w:pPr>
        <w:rPr>
          <w:rFonts w:ascii="Arial" w:eastAsia="Calibri" w:hAnsi="Arial" w:cs="Arial"/>
          <w:color w:val="EE0000"/>
          <w:kern w:val="0"/>
          <w:sz w:val="20"/>
          <w:szCs w:val="20"/>
          <w14:ligatures w14:val="none"/>
        </w:rPr>
      </w:pPr>
      <w:r w:rsidRPr="00B820C5">
        <w:rPr>
          <w:rFonts w:ascii="Arial" w:eastAsia="Calibri" w:hAnsi="Arial" w:cs="Arial"/>
          <w:kern w:val="0"/>
          <w:sz w:val="20"/>
          <w:szCs w:val="20"/>
          <w:vertAlign w:val="superscript"/>
          <w14:ligatures w14:val="none"/>
        </w:rPr>
        <w:t>*)</w:t>
      </w:r>
      <w:r w:rsidRPr="00B820C5">
        <w:rPr>
          <w:rFonts w:ascii="Arial" w:eastAsia="Calibri" w:hAnsi="Arial" w:cs="Arial"/>
          <w:kern w:val="0"/>
          <w:sz w:val="20"/>
          <w:szCs w:val="20"/>
          <w14:ligatures w14:val="none"/>
        </w:rPr>
        <w:t xml:space="preserve"> – pretul de livrare la statia __________ sau la statiile partenerilor la data de </w:t>
      </w:r>
      <w:r w:rsidRPr="00B820C5">
        <w:rPr>
          <w:rFonts w:ascii="Arial" w:eastAsia="Calibri" w:hAnsi="Arial" w:cs="Arial"/>
          <w:color w:val="EE0000"/>
          <w:kern w:val="0"/>
          <w:sz w:val="20"/>
          <w:szCs w:val="20"/>
          <w14:ligatures w14:val="none"/>
        </w:rPr>
        <w:t>27.10.2025</w:t>
      </w:r>
    </w:p>
    <w:p w14:paraId="31D0E7D5" w14:textId="77777777" w:rsidR="00D31208" w:rsidRPr="00B820C5" w:rsidRDefault="00D31208" w:rsidP="00D31208">
      <w:pPr>
        <w:rPr>
          <w:rFonts w:ascii="Arial" w:eastAsia="Calibri" w:hAnsi="Arial" w:cs="Arial"/>
          <w:kern w:val="0"/>
          <w:sz w:val="20"/>
          <w:szCs w:val="20"/>
          <w14:ligatures w14:val="none"/>
        </w:rPr>
      </w:pPr>
      <w:r w:rsidRPr="00B820C5">
        <w:rPr>
          <w:rFonts w:ascii="Arial" w:eastAsia="Calibri" w:hAnsi="Arial" w:cs="Arial"/>
          <w:kern w:val="0"/>
          <w:sz w:val="20"/>
          <w:szCs w:val="20"/>
          <w:vertAlign w:val="superscript"/>
          <w14:ligatures w14:val="none"/>
        </w:rPr>
        <w:t>**)</w:t>
      </w:r>
      <w:r w:rsidRPr="00B820C5">
        <w:rPr>
          <w:rFonts w:ascii="Arial" w:eastAsia="Calibri" w:hAnsi="Arial" w:cs="Arial"/>
          <w:kern w:val="0"/>
          <w:sz w:val="20"/>
          <w:szCs w:val="20"/>
          <w14:ligatures w14:val="none"/>
        </w:rPr>
        <w:t xml:space="preserve"> – discount pe care ofertantul il va pastra constant pe toata durata contractului.</w:t>
      </w:r>
    </w:p>
    <w:p w14:paraId="29B04EE3" w14:textId="77777777" w:rsidR="00C75253" w:rsidRPr="00C75253" w:rsidRDefault="00C75253" w:rsidP="00C75253">
      <w:pPr>
        <w:jc w:val="both"/>
        <w:rPr>
          <w:rFonts w:ascii="Arial" w:hAnsi="Arial" w:cs="Arial"/>
          <w:sz w:val="20"/>
          <w:szCs w:val="20"/>
        </w:rPr>
      </w:pPr>
      <w:bookmarkStart w:id="14" w:name="_Hlk216269541"/>
      <w:r w:rsidRPr="00C75253">
        <w:rPr>
          <w:rFonts w:ascii="Arial" w:hAnsi="Arial" w:cs="Arial"/>
          <w:sz w:val="20"/>
          <w:szCs w:val="20"/>
        </w:rPr>
        <w:t xml:space="preserve">Se vor livra cca.  </w:t>
      </w:r>
      <w:bookmarkEnd w:id="14"/>
      <w:r w:rsidRPr="00C75253">
        <w:rPr>
          <w:rFonts w:ascii="Arial" w:hAnsi="Arial" w:cs="Arial"/>
          <w:sz w:val="20"/>
          <w:szCs w:val="20"/>
        </w:rPr>
        <w:t>26 carduri pentru motorina Euro 5-numarul de carduri este orientativ.</w:t>
      </w:r>
      <w:r w:rsidRPr="00C75253">
        <w:rPr>
          <w:sz w:val="20"/>
          <w:szCs w:val="20"/>
        </w:rPr>
        <w:t xml:space="preserve"> </w:t>
      </w:r>
      <w:r w:rsidRPr="00C75253">
        <w:rPr>
          <w:rFonts w:ascii="Arial" w:hAnsi="Arial" w:cs="Arial"/>
          <w:sz w:val="20"/>
          <w:szCs w:val="20"/>
        </w:rPr>
        <w:t xml:space="preserve">Cantitatea de motorina pentru carduri: minim 2700 litri – maxim 2900 litri pe luna. </w:t>
      </w:r>
    </w:p>
    <w:p w14:paraId="1387CC04" w14:textId="77777777" w:rsidR="00F219C9" w:rsidRPr="00C75253" w:rsidRDefault="00F219C9" w:rsidP="00F219C9">
      <w:pPr>
        <w:jc w:val="both"/>
        <w:rPr>
          <w:rFonts w:ascii="Arial" w:hAnsi="Arial" w:cs="Arial"/>
          <w:sz w:val="20"/>
          <w:szCs w:val="20"/>
          <w:lang w:val="it-IT"/>
        </w:rPr>
      </w:pPr>
      <w:r w:rsidRPr="00C75253">
        <w:rPr>
          <w:rFonts w:ascii="Arial" w:hAnsi="Arial" w:cs="Arial"/>
          <w:sz w:val="20"/>
          <w:szCs w:val="20"/>
        </w:rPr>
        <w:t xml:space="preserve">Cardurile se vor livra in termen de maxim 5 zile de la semnarea primului  contract </w:t>
      </w:r>
      <w:r w:rsidRPr="00C75253">
        <w:rPr>
          <w:rFonts w:ascii="Arial" w:hAnsi="Arial" w:cs="Arial"/>
          <w:sz w:val="20"/>
          <w:szCs w:val="20"/>
          <w:lang w:val="it-IT"/>
        </w:rPr>
        <w:t>subsecvent de furnizare.</w:t>
      </w:r>
    </w:p>
    <w:p w14:paraId="7221D84A" w14:textId="77777777" w:rsidR="005D647D" w:rsidRPr="00B820C5" w:rsidRDefault="005D647D" w:rsidP="00EA5511">
      <w:pPr>
        <w:jc w:val="both"/>
        <w:rPr>
          <w:rFonts w:ascii="Arial" w:eastAsia="Calibri" w:hAnsi="Arial" w:cs="Arial"/>
          <w:b/>
          <w:kern w:val="0"/>
          <w:sz w:val="20"/>
          <w:szCs w:val="20"/>
          <w14:ligatures w14:val="none"/>
        </w:rPr>
      </w:pPr>
    </w:p>
    <w:p w14:paraId="1C899647" w14:textId="09829885" w:rsidR="00EA5511" w:rsidRPr="00B820C5" w:rsidRDefault="00D31208" w:rsidP="00EA5511">
      <w:pPr>
        <w:jc w:val="both"/>
        <w:rPr>
          <w:rFonts w:ascii="Arial" w:eastAsia="Calibri" w:hAnsi="Arial" w:cs="Arial"/>
          <w:b/>
          <w:kern w:val="0"/>
          <w14:ligatures w14:val="none"/>
        </w:rPr>
      </w:pPr>
      <w:r w:rsidRPr="00B820C5">
        <w:rPr>
          <w:rFonts w:ascii="Arial" w:eastAsia="Calibri" w:hAnsi="Arial" w:cs="Arial"/>
          <w:b/>
          <w:kern w:val="0"/>
          <w14:ligatures w14:val="none"/>
        </w:rPr>
        <w:t>C</w:t>
      </w:r>
      <w:r w:rsidR="00EA5511" w:rsidRPr="00B820C5">
        <w:rPr>
          <w:rFonts w:ascii="Arial" w:eastAsia="Calibri" w:hAnsi="Arial" w:cs="Arial"/>
          <w:b/>
          <w:kern w:val="0"/>
          <w14:ligatures w14:val="none"/>
        </w:rPr>
        <w:t>. Benzina fara plumb achizitionata pe baza de card</w:t>
      </w:r>
    </w:p>
    <w:tbl>
      <w:tblPr>
        <w:tblW w:w="14788" w:type="dxa"/>
        <w:tblLook w:val="01E0" w:firstRow="1" w:lastRow="1" w:firstColumn="1" w:lastColumn="1" w:noHBand="0" w:noVBand="0"/>
      </w:tblPr>
      <w:tblGrid>
        <w:gridCol w:w="453"/>
        <w:gridCol w:w="1792"/>
        <w:gridCol w:w="1073"/>
        <w:gridCol w:w="768"/>
        <w:gridCol w:w="955"/>
        <w:gridCol w:w="840"/>
        <w:gridCol w:w="1102"/>
        <w:gridCol w:w="1573"/>
        <w:gridCol w:w="1494"/>
        <w:gridCol w:w="1605"/>
        <w:gridCol w:w="1549"/>
        <w:gridCol w:w="1584"/>
      </w:tblGrid>
      <w:tr w:rsidR="00B072EA" w:rsidRPr="00B820C5" w14:paraId="795B4222" w14:textId="77777777" w:rsidTr="00E72D29">
        <w:trPr>
          <w:trHeight w:val="176"/>
        </w:trPr>
        <w:tc>
          <w:tcPr>
            <w:tcW w:w="423" w:type="dxa"/>
            <w:vMerge w:val="restart"/>
            <w:tcBorders>
              <w:top w:val="single" w:sz="4" w:space="0" w:color="auto"/>
              <w:left w:val="single" w:sz="4" w:space="0" w:color="auto"/>
              <w:bottom w:val="single" w:sz="4" w:space="0" w:color="auto"/>
              <w:right w:val="single" w:sz="4" w:space="0" w:color="auto"/>
            </w:tcBorders>
          </w:tcPr>
          <w:p w14:paraId="6556D00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Nr.</w:t>
            </w:r>
          </w:p>
          <w:p w14:paraId="4E7752C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crt.</w:t>
            </w:r>
          </w:p>
        </w:tc>
        <w:tc>
          <w:tcPr>
            <w:tcW w:w="1821" w:type="dxa"/>
            <w:vMerge w:val="restart"/>
            <w:tcBorders>
              <w:top w:val="single" w:sz="4" w:space="0" w:color="auto"/>
              <w:left w:val="single" w:sz="4" w:space="0" w:color="auto"/>
              <w:bottom w:val="single" w:sz="4" w:space="0" w:color="auto"/>
              <w:right w:val="single" w:sz="4" w:space="0" w:color="auto"/>
            </w:tcBorders>
          </w:tcPr>
          <w:p w14:paraId="52AFFCB4"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Denumire produs</w:t>
            </w:r>
          </w:p>
        </w:tc>
        <w:tc>
          <w:tcPr>
            <w:tcW w:w="926" w:type="dxa"/>
            <w:vMerge w:val="restart"/>
            <w:tcBorders>
              <w:top w:val="single" w:sz="4" w:space="0" w:color="auto"/>
              <w:left w:val="single" w:sz="4" w:space="0" w:color="auto"/>
              <w:bottom w:val="single" w:sz="4" w:space="0" w:color="auto"/>
              <w:right w:val="single" w:sz="4" w:space="0" w:color="auto"/>
            </w:tcBorders>
          </w:tcPr>
          <w:p w14:paraId="447E5FC1" w14:textId="77777777" w:rsidR="00EA5511" w:rsidRPr="00B820C5" w:rsidRDefault="00EA5511" w:rsidP="00EA5511">
            <w:pPr>
              <w:ind w:right="-84"/>
              <w:jc w:val="center"/>
              <w:rPr>
                <w:rFonts w:ascii="Arial" w:eastAsia="Calibri" w:hAnsi="Arial" w:cs="Arial"/>
                <w:bCs/>
                <w:kern w:val="0"/>
                <w14:ligatures w14:val="none"/>
              </w:rPr>
            </w:pPr>
            <w:r w:rsidRPr="00B820C5">
              <w:rPr>
                <w:rFonts w:ascii="Arial" w:eastAsia="Calibri" w:hAnsi="Arial" w:cs="Arial"/>
                <w:bCs/>
                <w:kern w:val="0"/>
                <w14:ligatures w14:val="none"/>
              </w:rPr>
              <w:t>Cod SAP</w:t>
            </w:r>
          </w:p>
        </w:tc>
        <w:tc>
          <w:tcPr>
            <w:tcW w:w="780" w:type="dxa"/>
            <w:vMerge w:val="restart"/>
            <w:tcBorders>
              <w:top w:val="single" w:sz="4" w:space="0" w:color="auto"/>
              <w:left w:val="single" w:sz="4" w:space="0" w:color="auto"/>
              <w:bottom w:val="single" w:sz="4" w:space="0" w:color="auto"/>
              <w:right w:val="single" w:sz="4" w:space="0" w:color="auto"/>
            </w:tcBorders>
          </w:tcPr>
          <w:p w14:paraId="3F2C4B3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UM</w:t>
            </w:r>
          </w:p>
        </w:tc>
        <w:tc>
          <w:tcPr>
            <w:tcW w:w="1802" w:type="dxa"/>
            <w:gridSpan w:val="2"/>
            <w:tcBorders>
              <w:top w:val="single" w:sz="4" w:space="0" w:color="auto"/>
              <w:left w:val="single" w:sz="4" w:space="0" w:color="auto"/>
              <w:bottom w:val="single" w:sz="4" w:space="0" w:color="auto"/>
              <w:right w:val="single" w:sz="4" w:space="0" w:color="auto"/>
            </w:tcBorders>
          </w:tcPr>
          <w:p w14:paraId="214DC66F"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Cantitati</w:t>
            </w:r>
          </w:p>
        </w:tc>
        <w:tc>
          <w:tcPr>
            <w:tcW w:w="1110" w:type="dxa"/>
            <w:vMerge w:val="restart"/>
            <w:tcBorders>
              <w:top w:val="single" w:sz="4" w:space="0" w:color="auto"/>
              <w:left w:val="single" w:sz="4" w:space="0" w:color="auto"/>
              <w:bottom w:val="single" w:sz="4" w:space="0" w:color="auto"/>
              <w:right w:val="single" w:sz="4" w:space="0" w:color="auto"/>
            </w:tcBorders>
          </w:tcPr>
          <w:p w14:paraId="3FC2612C"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fara TVA</w:t>
            </w:r>
          </w:p>
          <w:p w14:paraId="1F16AE7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(lei/litru)</w:t>
            </w:r>
          </w:p>
        </w:tc>
        <w:tc>
          <w:tcPr>
            <w:tcW w:w="1601" w:type="dxa"/>
            <w:vMerge w:val="restart"/>
            <w:tcBorders>
              <w:top w:val="single" w:sz="4" w:space="0" w:color="auto"/>
              <w:left w:val="single" w:sz="4" w:space="0" w:color="auto"/>
              <w:right w:val="single" w:sz="4" w:space="0" w:color="auto"/>
            </w:tcBorders>
          </w:tcPr>
          <w:p w14:paraId="442F46F9"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cu TVA</w:t>
            </w:r>
            <w:r w:rsidRPr="00B820C5">
              <w:rPr>
                <w:rFonts w:ascii="Arial" w:eastAsia="Calibri" w:hAnsi="Arial" w:cs="Arial"/>
                <w:bCs/>
                <w:kern w:val="0"/>
                <w:vertAlign w:val="superscript"/>
                <w14:ligatures w14:val="none"/>
              </w:rPr>
              <w:t>*)</w:t>
            </w:r>
            <w:r w:rsidRPr="00B820C5">
              <w:rPr>
                <w:rFonts w:ascii="Arial" w:eastAsia="Calibri" w:hAnsi="Arial" w:cs="Arial"/>
                <w:bCs/>
                <w:kern w:val="0"/>
                <w14:ligatures w14:val="none"/>
              </w:rPr>
              <w:t xml:space="preserve"> (lei/litru)</w:t>
            </w:r>
          </w:p>
        </w:tc>
        <w:tc>
          <w:tcPr>
            <w:tcW w:w="1509" w:type="dxa"/>
            <w:vMerge w:val="restart"/>
            <w:tcBorders>
              <w:top w:val="single" w:sz="4" w:space="0" w:color="auto"/>
              <w:left w:val="single" w:sz="4" w:space="0" w:color="auto"/>
              <w:right w:val="single" w:sz="4" w:space="0" w:color="auto"/>
            </w:tcBorders>
          </w:tcPr>
          <w:p w14:paraId="64C2861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Discount</w:t>
            </w:r>
            <w:r w:rsidRPr="00B820C5">
              <w:rPr>
                <w:rFonts w:ascii="Arial" w:eastAsia="Calibri" w:hAnsi="Arial" w:cs="Arial"/>
                <w:bCs/>
                <w:kern w:val="0"/>
                <w:vertAlign w:val="superscript"/>
                <w14:ligatures w14:val="none"/>
              </w:rPr>
              <w:t>**)</w:t>
            </w:r>
          </w:p>
          <w:p w14:paraId="159EECB6"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(lei)</w:t>
            </w:r>
          </w:p>
        </w:tc>
        <w:tc>
          <w:tcPr>
            <w:tcW w:w="1633" w:type="dxa"/>
            <w:vMerge w:val="restart"/>
            <w:tcBorders>
              <w:top w:val="single" w:sz="4" w:space="0" w:color="auto"/>
              <w:left w:val="single" w:sz="4" w:space="0" w:color="auto"/>
              <w:right w:val="single" w:sz="4" w:space="0" w:color="auto"/>
            </w:tcBorders>
          </w:tcPr>
          <w:p w14:paraId="0CEBB91E"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cu TVA si cu discount (lei/litru)</w:t>
            </w:r>
          </w:p>
        </w:tc>
        <w:tc>
          <w:tcPr>
            <w:tcW w:w="1572" w:type="dxa"/>
            <w:vMerge w:val="restart"/>
            <w:tcBorders>
              <w:top w:val="single" w:sz="4" w:space="0" w:color="auto"/>
              <w:left w:val="single" w:sz="4" w:space="0" w:color="auto"/>
              <w:right w:val="single" w:sz="4" w:space="0" w:color="auto"/>
            </w:tcBorders>
          </w:tcPr>
          <w:p w14:paraId="4A2973D0"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unitar cu discount, fara TVA (lei/litru)</w:t>
            </w:r>
          </w:p>
        </w:tc>
        <w:tc>
          <w:tcPr>
            <w:tcW w:w="1611" w:type="dxa"/>
            <w:vMerge w:val="restart"/>
            <w:tcBorders>
              <w:top w:val="single" w:sz="4" w:space="0" w:color="auto"/>
              <w:left w:val="single" w:sz="4" w:space="0" w:color="auto"/>
              <w:bottom w:val="single" w:sz="4" w:space="0" w:color="auto"/>
              <w:right w:val="single" w:sz="4" w:space="0" w:color="auto"/>
            </w:tcBorders>
          </w:tcPr>
          <w:p w14:paraId="334CCA14"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Pret total fara TVA si cu discount (lei)</w:t>
            </w:r>
          </w:p>
          <w:p w14:paraId="23F1411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[5×10]</w:t>
            </w:r>
          </w:p>
        </w:tc>
      </w:tr>
      <w:tr w:rsidR="00891F21" w:rsidRPr="00B820C5" w14:paraId="2E893C24" w14:textId="77777777" w:rsidTr="00E72D29">
        <w:trPr>
          <w:trHeight w:val="275"/>
        </w:trPr>
        <w:tc>
          <w:tcPr>
            <w:tcW w:w="423" w:type="dxa"/>
            <w:vMerge/>
            <w:tcBorders>
              <w:top w:val="single" w:sz="4" w:space="0" w:color="auto"/>
              <w:left w:val="single" w:sz="4" w:space="0" w:color="auto"/>
              <w:bottom w:val="single" w:sz="4" w:space="0" w:color="auto"/>
              <w:right w:val="single" w:sz="4" w:space="0" w:color="auto"/>
            </w:tcBorders>
          </w:tcPr>
          <w:p w14:paraId="3D04FB54" w14:textId="77777777" w:rsidR="00EA5511" w:rsidRPr="00B820C5" w:rsidRDefault="00EA5511" w:rsidP="00EA5511">
            <w:pPr>
              <w:ind w:left="-70" w:right="-84"/>
              <w:jc w:val="center"/>
              <w:rPr>
                <w:rFonts w:ascii="Arial" w:eastAsia="Calibri" w:hAnsi="Arial" w:cs="Arial"/>
                <w:bCs/>
                <w:kern w:val="0"/>
                <w14:ligatures w14:val="none"/>
              </w:rPr>
            </w:pPr>
          </w:p>
        </w:tc>
        <w:tc>
          <w:tcPr>
            <w:tcW w:w="1821" w:type="dxa"/>
            <w:vMerge/>
            <w:tcBorders>
              <w:top w:val="single" w:sz="4" w:space="0" w:color="auto"/>
              <w:left w:val="single" w:sz="4" w:space="0" w:color="auto"/>
              <w:bottom w:val="single" w:sz="4" w:space="0" w:color="auto"/>
              <w:right w:val="single" w:sz="4" w:space="0" w:color="auto"/>
            </w:tcBorders>
          </w:tcPr>
          <w:p w14:paraId="032A8B6E" w14:textId="77777777" w:rsidR="00EA5511" w:rsidRPr="00B820C5" w:rsidRDefault="00EA5511" w:rsidP="00EA5511">
            <w:pPr>
              <w:ind w:left="-70" w:right="-84"/>
              <w:jc w:val="center"/>
              <w:rPr>
                <w:rFonts w:ascii="Arial" w:eastAsia="Calibri" w:hAnsi="Arial" w:cs="Arial"/>
                <w:bCs/>
                <w:kern w:val="0"/>
                <w14:ligatures w14:val="none"/>
              </w:rPr>
            </w:pPr>
          </w:p>
        </w:tc>
        <w:tc>
          <w:tcPr>
            <w:tcW w:w="926" w:type="dxa"/>
            <w:vMerge/>
            <w:tcBorders>
              <w:top w:val="single" w:sz="4" w:space="0" w:color="auto"/>
              <w:left w:val="single" w:sz="4" w:space="0" w:color="auto"/>
              <w:bottom w:val="single" w:sz="4" w:space="0" w:color="auto"/>
              <w:right w:val="single" w:sz="4" w:space="0" w:color="auto"/>
            </w:tcBorders>
          </w:tcPr>
          <w:p w14:paraId="12339A22" w14:textId="77777777" w:rsidR="00EA5511" w:rsidRPr="00B820C5" w:rsidRDefault="00EA5511" w:rsidP="00EA5511">
            <w:pPr>
              <w:ind w:left="-70" w:right="-84"/>
              <w:jc w:val="center"/>
              <w:rPr>
                <w:rFonts w:ascii="Arial" w:eastAsia="Calibri" w:hAnsi="Arial" w:cs="Arial"/>
                <w:bCs/>
                <w:kern w:val="0"/>
                <w14:ligatures w14:val="none"/>
              </w:rPr>
            </w:pPr>
          </w:p>
        </w:tc>
        <w:tc>
          <w:tcPr>
            <w:tcW w:w="780" w:type="dxa"/>
            <w:vMerge/>
            <w:tcBorders>
              <w:top w:val="single" w:sz="4" w:space="0" w:color="auto"/>
              <w:left w:val="single" w:sz="4" w:space="0" w:color="auto"/>
              <w:bottom w:val="single" w:sz="4" w:space="0" w:color="auto"/>
              <w:right w:val="single" w:sz="4" w:space="0" w:color="auto"/>
            </w:tcBorders>
          </w:tcPr>
          <w:p w14:paraId="60ACD368" w14:textId="77777777" w:rsidR="00EA5511" w:rsidRPr="00B820C5" w:rsidRDefault="00EA5511" w:rsidP="00EA5511">
            <w:pPr>
              <w:ind w:left="-70" w:right="-84"/>
              <w:jc w:val="center"/>
              <w:rPr>
                <w:rFonts w:ascii="Arial" w:eastAsia="Calibri" w:hAnsi="Arial" w:cs="Arial"/>
                <w:bCs/>
                <w:kern w:val="0"/>
                <w14:ligatures w14:val="none"/>
              </w:rPr>
            </w:pPr>
          </w:p>
        </w:tc>
        <w:tc>
          <w:tcPr>
            <w:tcW w:w="961" w:type="dxa"/>
            <w:tcBorders>
              <w:top w:val="single" w:sz="4" w:space="0" w:color="auto"/>
              <w:left w:val="single" w:sz="4" w:space="0" w:color="auto"/>
              <w:bottom w:val="single" w:sz="4" w:space="0" w:color="auto"/>
              <w:right w:val="single" w:sz="4" w:space="0" w:color="auto"/>
            </w:tcBorders>
          </w:tcPr>
          <w:p w14:paraId="61373171"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min</w:t>
            </w:r>
          </w:p>
        </w:tc>
        <w:tc>
          <w:tcPr>
            <w:tcW w:w="841" w:type="dxa"/>
            <w:tcBorders>
              <w:top w:val="single" w:sz="4" w:space="0" w:color="auto"/>
              <w:left w:val="single" w:sz="4" w:space="0" w:color="auto"/>
              <w:bottom w:val="single" w:sz="4" w:space="0" w:color="auto"/>
              <w:right w:val="single" w:sz="4" w:space="0" w:color="auto"/>
            </w:tcBorders>
          </w:tcPr>
          <w:p w14:paraId="1D70B52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max</w:t>
            </w:r>
          </w:p>
        </w:tc>
        <w:tc>
          <w:tcPr>
            <w:tcW w:w="1110" w:type="dxa"/>
            <w:vMerge/>
            <w:tcBorders>
              <w:top w:val="single" w:sz="4" w:space="0" w:color="auto"/>
              <w:left w:val="single" w:sz="4" w:space="0" w:color="auto"/>
              <w:bottom w:val="single" w:sz="4" w:space="0" w:color="auto"/>
              <w:right w:val="single" w:sz="4" w:space="0" w:color="auto"/>
            </w:tcBorders>
          </w:tcPr>
          <w:p w14:paraId="07E1C793" w14:textId="77777777" w:rsidR="00EA5511" w:rsidRPr="00B820C5" w:rsidRDefault="00EA5511" w:rsidP="00EA5511">
            <w:pPr>
              <w:ind w:left="-70" w:right="-84"/>
              <w:jc w:val="center"/>
              <w:rPr>
                <w:rFonts w:ascii="Arial" w:eastAsia="Calibri" w:hAnsi="Arial" w:cs="Arial"/>
                <w:bCs/>
                <w:kern w:val="0"/>
                <w14:ligatures w14:val="none"/>
              </w:rPr>
            </w:pPr>
          </w:p>
        </w:tc>
        <w:tc>
          <w:tcPr>
            <w:tcW w:w="1601" w:type="dxa"/>
            <w:vMerge/>
            <w:tcBorders>
              <w:left w:val="single" w:sz="4" w:space="0" w:color="auto"/>
              <w:bottom w:val="single" w:sz="4" w:space="0" w:color="auto"/>
              <w:right w:val="single" w:sz="4" w:space="0" w:color="auto"/>
            </w:tcBorders>
          </w:tcPr>
          <w:p w14:paraId="7BB20D4B" w14:textId="77777777" w:rsidR="00EA5511" w:rsidRPr="00B820C5" w:rsidRDefault="00EA5511" w:rsidP="00EA5511">
            <w:pPr>
              <w:ind w:left="-70" w:right="-84"/>
              <w:jc w:val="center"/>
              <w:rPr>
                <w:rFonts w:ascii="Arial" w:eastAsia="Calibri" w:hAnsi="Arial" w:cs="Arial"/>
                <w:bCs/>
                <w:kern w:val="0"/>
                <w14:ligatures w14:val="none"/>
              </w:rPr>
            </w:pPr>
          </w:p>
        </w:tc>
        <w:tc>
          <w:tcPr>
            <w:tcW w:w="1509" w:type="dxa"/>
            <w:vMerge/>
            <w:tcBorders>
              <w:left w:val="single" w:sz="4" w:space="0" w:color="auto"/>
              <w:bottom w:val="single" w:sz="4" w:space="0" w:color="auto"/>
              <w:right w:val="single" w:sz="4" w:space="0" w:color="auto"/>
            </w:tcBorders>
          </w:tcPr>
          <w:p w14:paraId="78B4ED9B" w14:textId="77777777" w:rsidR="00EA5511" w:rsidRPr="00B820C5" w:rsidRDefault="00EA5511" w:rsidP="00EA5511">
            <w:pPr>
              <w:ind w:left="-70" w:right="-84"/>
              <w:jc w:val="center"/>
              <w:rPr>
                <w:rFonts w:ascii="Arial" w:eastAsia="Calibri" w:hAnsi="Arial" w:cs="Arial"/>
                <w:bCs/>
                <w:kern w:val="0"/>
                <w14:ligatures w14:val="none"/>
              </w:rPr>
            </w:pPr>
          </w:p>
        </w:tc>
        <w:tc>
          <w:tcPr>
            <w:tcW w:w="1633" w:type="dxa"/>
            <w:vMerge/>
            <w:tcBorders>
              <w:left w:val="single" w:sz="4" w:space="0" w:color="auto"/>
              <w:bottom w:val="single" w:sz="4" w:space="0" w:color="auto"/>
              <w:right w:val="single" w:sz="4" w:space="0" w:color="auto"/>
            </w:tcBorders>
          </w:tcPr>
          <w:p w14:paraId="500C3AC9" w14:textId="77777777" w:rsidR="00EA5511" w:rsidRPr="00B820C5" w:rsidRDefault="00EA5511" w:rsidP="00EA5511">
            <w:pPr>
              <w:ind w:left="-70" w:right="-84"/>
              <w:jc w:val="center"/>
              <w:rPr>
                <w:rFonts w:ascii="Arial" w:eastAsia="Calibri" w:hAnsi="Arial" w:cs="Arial"/>
                <w:bCs/>
                <w:kern w:val="0"/>
                <w14:ligatures w14:val="none"/>
              </w:rPr>
            </w:pPr>
          </w:p>
        </w:tc>
        <w:tc>
          <w:tcPr>
            <w:tcW w:w="1572" w:type="dxa"/>
            <w:vMerge/>
            <w:tcBorders>
              <w:left w:val="single" w:sz="4" w:space="0" w:color="auto"/>
              <w:bottom w:val="single" w:sz="4" w:space="0" w:color="auto"/>
              <w:right w:val="single" w:sz="4" w:space="0" w:color="auto"/>
            </w:tcBorders>
          </w:tcPr>
          <w:p w14:paraId="00380505" w14:textId="77777777" w:rsidR="00EA5511" w:rsidRPr="00B820C5" w:rsidRDefault="00EA5511" w:rsidP="00EA5511">
            <w:pPr>
              <w:ind w:left="-70" w:right="-84"/>
              <w:jc w:val="center"/>
              <w:rPr>
                <w:rFonts w:ascii="Arial" w:eastAsia="Calibri" w:hAnsi="Arial" w:cs="Arial"/>
                <w:bCs/>
                <w:kern w:val="0"/>
                <w14:ligatures w14:val="none"/>
              </w:rPr>
            </w:pPr>
          </w:p>
        </w:tc>
        <w:tc>
          <w:tcPr>
            <w:tcW w:w="1611" w:type="dxa"/>
            <w:vMerge/>
            <w:tcBorders>
              <w:top w:val="single" w:sz="4" w:space="0" w:color="auto"/>
              <w:left w:val="single" w:sz="4" w:space="0" w:color="auto"/>
              <w:bottom w:val="single" w:sz="4" w:space="0" w:color="auto"/>
              <w:right w:val="single" w:sz="4" w:space="0" w:color="auto"/>
            </w:tcBorders>
          </w:tcPr>
          <w:p w14:paraId="002535AF" w14:textId="77777777" w:rsidR="00EA5511" w:rsidRPr="00B820C5" w:rsidRDefault="00EA5511" w:rsidP="00EA5511">
            <w:pPr>
              <w:ind w:left="-70" w:right="-84"/>
              <w:jc w:val="center"/>
              <w:rPr>
                <w:rFonts w:ascii="Arial" w:eastAsia="Calibri" w:hAnsi="Arial" w:cs="Arial"/>
                <w:bCs/>
                <w:kern w:val="0"/>
                <w14:ligatures w14:val="none"/>
              </w:rPr>
            </w:pPr>
          </w:p>
        </w:tc>
      </w:tr>
      <w:tr w:rsidR="00891F21" w:rsidRPr="00B820C5" w14:paraId="23FF7A2E" w14:textId="77777777" w:rsidTr="00E72D29">
        <w:tc>
          <w:tcPr>
            <w:tcW w:w="423" w:type="dxa"/>
            <w:tcBorders>
              <w:top w:val="single" w:sz="4" w:space="0" w:color="auto"/>
              <w:left w:val="single" w:sz="4" w:space="0" w:color="auto"/>
              <w:bottom w:val="single" w:sz="4" w:space="0" w:color="auto"/>
              <w:right w:val="single" w:sz="4" w:space="0" w:color="auto"/>
            </w:tcBorders>
          </w:tcPr>
          <w:p w14:paraId="61D4F074"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0</w:t>
            </w:r>
          </w:p>
        </w:tc>
        <w:tc>
          <w:tcPr>
            <w:tcW w:w="1821" w:type="dxa"/>
            <w:tcBorders>
              <w:top w:val="single" w:sz="4" w:space="0" w:color="auto"/>
              <w:left w:val="single" w:sz="4" w:space="0" w:color="auto"/>
              <w:bottom w:val="single" w:sz="4" w:space="0" w:color="auto"/>
              <w:right w:val="single" w:sz="4" w:space="0" w:color="auto"/>
            </w:tcBorders>
          </w:tcPr>
          <w:p w14:paraId="41197FF3"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w:t>
            </w:r>
          </w:p>
        </w:tc>
        <w:tc>
          <w:tcPr>
            <w:tcW w:w="926" w:type="dxa"/>
            <w:tcBorders>
              <w:top w:val="single" w:sz="4" w:space="0" w:color="auto"/>
              <w:left w:val="single" w:sz="4" w:space="0" w:color="auto"/>
              <w:bottom w:val="single" w:sz="4" w:space="0" w:color="auto"/>
              <w:right w:val="single" w:sz="4" w:space="0" w:color="auto"/>
            </w:tcBorders>
          </w:tcPr>
          <w:p w14:paraId="0A4E5B5B" w14:textId="77777777" w:rsidR="00EA5511" w:rsidRPr="00B820C5" w:rsidRDefault="00EA5511" w:rsidP="00EA5511">
            <w:pPr>
              <w:ind w:right="-84"/>
              <w:jc w:val="center"/>
              <w:rPr>
                <w:rFonts w:ascii="Arial" w:eastAsia="Calibri" w:hAnsi="Arial" w:cs="Arial"/>
                <w:bCs/>
                <w:kern w:val="0"/>
                <w14:ligatures w14:val="none"/>
              </w:rPr>
            </w:pPr>
            <w:r w:rsidRPr="00B820C5">
              <w:rPr>
                <w:rFonts w:ascii="Arial" w:eastAsia="Calibri" w:hAnsi="Arial" w:cs="Arial"/>
                <w:bCs/>
                <w:kern w:val="0"/>
                <w14:ligatures w14:val="none"/>
              </w:rPr>
              <w:t>2</w:t>
            </w:r>
          </w:p>
        </w:tc>
        <w:tc>
          <w:tcPr>
            <w:tcW w:w="780" w:type="dxa"/>
            <w:tcBorders>
              <w:top w:val="single" w:sz="4" w:space="0" w:color="auto"/>
              <w:left w:val="single" w:sz="4" w:space="0" w:color="auto"/>
              <w:bottom w:val="single" w:sz="4" w:space="0" w:color="auto"/>
              <w:right w:val="single" w:sz="4" w:space="0" w:color="auto"/>
            </w:tcBorders>
          </w:tcPr>
          <w:p w14:paraId="7B136FDF"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3</w:t>
            </w:r>
          </w:p>
        </w:tc>
        <w:tc>
          <w:tcPr>
            <w:tcW w:w="961" w:type="dxa"/>
            <w:tcBorders>
              <w:top w:val="single" w:sz="4" w:space="0" w:color="auto"/>
              <w:left w:val="single" w:sz="4" w:space="0" w:color="auto"/>
              <w:bottom w:val="single" w:sz="4" w:space="0" w:color="auto"/>
              <w:right w:val="single" w:sz="4" w:space="0" w:color="auto"/>
            </w:tcBorders>
          </w:tcPr>
          <w:p w14:paraId="33B7B898"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4</w:t>
            </w:r>
          </w:p>
        </w:tc>
        <w:tc>
          <w:tcPr>
            <w:tcW w:w="841" w:type="dxa"/>
            <w:tcBorders>
              <w:top w:val="single" w:sz="4" w:space="0" w:color="auto"/>
              <w:left w:val="single" w:sz="4" w:space="0" w:color="auto"/>
              <w:bottom w:val="single" w:sz="4" w:space="0" w:color="auto"/>
              <w:right w:val="single" w:sz="4" w:space="0" w:color="auto"/>
            </w:tcBorders>
          </w:tcPr>
          <w:p w14:paraId="2A317F5A"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5</w:t>
            </w:r>
          </w:p>
        </w:tc>
        <w:tc>
          <w:tcPr>
            <w:tcW w:w="1110" w:type="dxa"/>
            <w:tcBorders>
              <w:top w:val="single" w:sz="4" w:space="0" w:color="auto"/>
              <w:left w:val="single" w:sz="4" w:space="0" w:color="auto"/>
              <w:bottom w:val="single" w:sz="4" w:space="0" w:color="auto"/>
              <w:right w:val="single" w:sz="4" w:space="0" w:color="auto"/>
            </w:tcBorders>
          </w:tcPr>
          <w:p w14:paraId="47EF7B42"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6</w:t>
            </w:r>
          </w:p>
        </w:tc>
        <w:tc>
          <w:tcPr>
            <w:tcW w:w="1601" w:type="dxa"/>
            <w:tcBorders>
              <w:top w:val="single" w:sz="4" w:space="0" w:color="auto"/>
              <w:left w:val="single" w:sz="4" w:space="0" w:color="auto"/>
              <w:bottom w:val="single" w:sz="4" w:space="0" w:color="auto"/>
              <w:right w:val="single" w:sz="4" w:space="0" w:color="auto"/>
            </w:tcBorders>
          </w:tcPr>
          <w:p w14:paraId="49586B77"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7</w:t>
            </w:r>
          </w:p>
        </w:tc>
        <w:tc>
          <w:tcPr>
            <w:tcW w:w="1509" w:type="dxa"/>
            <w:tcBorders>
              <w:top w:val="single" w:sz="4" w:space="0" w:color="auto"/>
              <w:left w:val="single" w:sz="4" w:space="0" w:color="auto"/>
              <w:bottom w:val="single" w:sz="4" w:space="0" w:color="auto"/>
              <w:right w:val="single" w:sz="4" w:space="0" w:color="auto"/>
            </w:tcBorders>
          </w:tcPr>
          <w:p w14:paraId="601FA1ED"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8</w:t>
            </w:r>
          </w:p>
        </w:tc>
        <w:tc>
          <w:tcPr>
            <w:tcW w:w="1633" w:type="dxa"/>
            <w:tcBorders>
              <w:top w:val="single" w:sz="4" w:space="0" w:color="auto"/>
              <w:left w:val="single" w:sz="4" w:space="0" w:color="auto"/>
              <w:bottom w:val="single" w:sz="4" w:space="0" w:color="auto"/>
              <w:right w:val="single" w:sz="4" w:space="0" w:color="auto"/>
            </w:tcBorders>
          </w:tcPr>
          <w:p w14:paraId="3893D7F1"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9</w:t>
            </w:r>
          </w:p>
        </w:tc>
        <w:tc>
          <w:tcPr>
            <w:tcW w:w="1572" w:type="dxa"/>
            <w:tcBorders>
              <w:top w:val="single" w:sz="4" w:space="0" w:color="auto"/>
              <w:left w:val="single" w:sz="4" w:space="0" w:color="auto"/>
              <w:bottom w:val="single" w:sz="4" w:space="0" w:color="auto"/>
              <w:right w:val="single" w:sz="4" w:space="0" w:color="auto"/>
            </w:tcBorders>
          </w:tcPr>
          <w:p w14:paraId="1AD00009"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10</w:t>
            </w:r>
          </w:p>
        </w:tc>
        <w:tc>
          <w:tcPr>
            <w:tcW w:w="1611" w:type="dxa"/>
            <w:tcBorders>
              <w:top w:val="single" w:sz="4" w:space="0" w:color="auto"/>
              <w:left w:val="single" w:sz="4" w:space="0" w:color="auto"/>
              <w:bottom w:val="single" w:sz="4" w:space="0" w:color="auto"/>
              <w:right w:val="single" w:sz="4" w:space="0" w:color="auto"/>
            </w:tcBorders>
          </w:tcPr>
          <w:p w14:paraId="389E17B0"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11</w:t>
            </w:r>
          </w:p>
        </w:tc>
      </w:tr>
      <w:tr w:rsidR="00891F21" w:rsidRPr="00B820C5" w14:paraId="14CDBF29" w14:textId="77777777" w:rsidTr="00E72D29">
        <w:tc>
          <w:tcPr>
            <w:tcW w:w="423" w:type="dxa"/>
            <w:tcBorders>
              <w:top w:val="single" w:sz="4" w:space="0" w:color="auto"/>
              <w:left w:val="single" w:sz="4" w:space="0" w:color="auto"/>
              <w:bottom w:val="single" w:sz="4" w:space="0" w:color="auto"/>
              <w:right w:val="single" w:sz="4" w:space="0" w:color="auto"/>
            </w:tcBorders>
          </w:tcPr>
          <w:p w14:paraId="1AFEF5E1"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1</w:t>
            </w:r>
          </w:p>
        </w:tc>
        <w:tc>
          <w:tcPr>
            <w:tcW w:w="1821" w:type="dxa"/>
            <w:tcBorders>
              <w:top w:val="single" w:sz="4" w:space="0" w:color="auto"/>
              <w:left w:val="single" w:sz="4" w:space="0" w:color="auto"/>
              <w:bottom w:val="single" w:sz="4" w:space="0" w:color="auto"/>
              <w:right w:val="single" w:sz="4" w:space="0" w:color="auto"/>
            </w:tcBorders>
          </w:tcPr>
          <w:p w14:paraId="422B70EF" w14:textId="33DC02D2" w:rsidR="00EA5511" w:rsidRPr="00B820C5" w:rsidRDefault="00EA5511" w:rsidP="00EA5511">
            <w:pPr>
              <w:ind w:left="-70" w:right="-84"/>
              <w:jc w:val="both"/>
              <w:rPr>
                <w:rFonts w:ascii="Arial" w:eastAsia="Calibri" w:hAnsi="Arial" w:cs="Arial"/>
                <w:bCs/>
                <w:kern w:val="0"/>
                <w14:ligatures w14:val="none"/>
              </w:rPr>
            </w:pPr>
            <w:r w:rsidRPr="00B820C5">
              <w:rPr>
                <w:rFonts w:ascii="Arial" w:eastAsia="Calibri" w:hAnsi="Arial" w:cs="Arial"/>
                <w:bCs/>
                <w:kern w:val="0"/>
                <w14:ligatures w14:val="none"/>
              </w:rPr>
              <w:t xml:space="preserve">Benzina fara plumb </w:t>
            </w:r>
            <w:r w:rsidR="00C65E9C">
              <w:rPr>
                <w:rFonts w:ascii="Arial" w:eastAsia="Calibri" w:hAnsi="Arial" w:cs="Arial"/>
                <w:bCs/>
                <w:kern w:val="0"/>
                <w14:ligatures w14:val="none"/>
              </w:rPr>
              <w:t>–</w:t>
            </w:r>
            <w:r w:rsidRPr="00B820C5">
              <w:rPr>
                <w:rFonts w:ascii="Arial" w:eastAsia="Calibri" w:hAnsi="Arial" w:cs="Arial"/>
                <w:bCs/>
                <w:kern w:val="0"/>
                <w14:ligatures w14:val="none"/>
              </w:rPr>
              <w:t xml:space="preserve"> card</w:t>
            </w:r>
          </w:p>
        </w:tc>
        <w:tc>
          <w:tcPr>
            <w:tcW w:w="926" w:type="dxa"/>
            <w:tcBorders>
              <w:top w:val="single" w:sz="4" w:space="0" w:color="auto"/>
              <w:left w:val="single" w:sz="4" w:space="0" w:color="auto"/>
              <w:bottom w:val="single" w:sz="4" w:space="0" w:color="auto"/>
              <w:right w:val="single" w:sz="4" w:space="0" w:color="auto"/>
            </w:tcBorders>
          </w:tcPr>
          <w:p w14:paraId="17986382" w14:textId="77777777" w:rsidR="00EA5511" w:rsidRPr="00B820C5" w:rsidRDefault="00EA5511" w:rsidP="00EA5511">
            <w:pPr>
              <w:ind w:right="-84"/>
              <w:rPr>
                <w:rFonts w:ascii="Arial" w:eastAsia="Calibri" w:hAnsi="Arial" w:cs="Arial"/>
                <w:bCs/>
                <w:kern w:val="0"/>
                <w14:ligatures w14:val="none"/>
              </w:rPr>
            </w:pPr>
            <w:r w:rsidRPr="00B820C5">
              <w:rPr>
                <w:rFonts w:ascii="Arial" w:eastAsia="Calibri" w:hAnsi="Arial" w:cs="Arial"/>
                <w:bCs/>
                <w:kern w:val="0"/>
                <w14:ligatures w14:val="none"/>
              </w:rPr>
              <w:t>1000200</w:t>
            </w:r>
          </w:p>
        </w:tc>
        <w:tc>
          <w:tcPr>
            <w:tcW w:w="780" w:type="dxa"/>
            <w:tcBorders>
              <w:top w:val="single" w:sz="4" w:space="0" w:color="auto"/>
              <w:left w:val="single" w:sz="4" w:space="0" w:color="auto"/>
              <w:bottom w:val="single" w:sz="4" w:space="0" w:color="auto"/>
              <w:right w:val="single" w:sz="4" w:space="0" w:color="auto"/>
            </w:tcBorders>
          </w:tcPr>
          <w:p w14:paraId="4C2E2E2B" w14:textId="77777777" w:rsidR="00EA5511" w:rsidRPr="00B820C5" w:rsidRDefault="00EA5511"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Litri</w:t>
            </w:r>
          </w:p>
        </w:tc>
        <w:tc>
          <w:tcPr>
            <w:tcW w:w="961" w:type="dxa"/>
            <w:tcBorders>
              <w:top w:val="single" w:sz="4" w:space="0" w:color="auto"/>
              <w:left w:val="single" w:sz="4" w:space="0" w:color="auto"/>
              <w:bottom w:val="single" w:sz="4" w:space="0" w:color="auto"/>
              <w:right w:val="single" w:sz="4" w:space="0" w:color="auto"/>
            </w:tcBorders>
          </w:tcPr>
          <w:p w14:paraId="22AE0D73" w14:textId="41FC45EB" w:rsidR="00EA5511" w:rsidRPr="00B820C5" w:rsidRDefault="00B072EA"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81.200</w:t>
            </w:r>
          </w:p>
        </w:tc>
        <w:tc>
          <w:tcPr>
            <w:tcW w:w="841" w:type="dxa"/>
            <w:tcBorders>
              <w:top w:val="single" w:sz="4" w:space="0" w:color="auto"/>
              <w:left w:val="single" w:sz="4" w:space="0" w:color="auto"/>
              <w:bottom w:val="single" w:sz="4" w:space="0" w:color="auto"/>
              <w:right w:val="single" w:sz="4" w:space="0" w:color="auto"/>
            </w:tcBorders>
          </w:tcPr>
          <w:p w14:paraId="0A46C8DA" w14:textId="1949E009" w:rsidR="00EA5511" w:rsidRPr="00B820C5" w:rsidRDefault="00B072EA" w:rsidP="00EA5511">
            <w:pPr>
              <w:ind w:left="-70" w:right="-84"/>
              <w:jc w:val="center"/>
              <w:rPr>
                <w:rFonts w:ascii="Arial" w:eastAsia="Calibri" w:hAnsi="Arial" w:cs="Arial"/>
                <w:bCs/>
                <w:kern w:val="0"/>
                <w14:ligatures w14:val="none"/>
              </w:rPr>
            </w:pPr>
            <w:r w:rsidRPr="00B820C5">
              <w:rPr>
                <w:rFonts w:ascii="Arial" w:eastAsia="Calibri" w:hAnsi="Arial" w:cs="Arial"/>
                <w:bCs/>
                <w:kern w:val="0"/>
                <w14:ligatures w14:val="none"/>
              </w:rPr>
              <w:t>81.600</w:t>
            </w:r>
          </w:p>
        </w:tc>
        <w:tc>
          <w:tcPr>
            <w:tcW w:w="1110" w:type="dxa"/>
            <w:tcBorders>
              <w:top w:val="single" w:sz="4" w:space="0" w:color="auto"/>
              <w:left w:val="single" w:sz="4" w:space="0" w:color="auto"/>
              <w:bottom w:val="single" w:sz="4" w:space="0" w:color="auto"/>
              <w:right w:val="single" w:sz="4" w:space="0" w:color="auto"/>
            </w:tcBorders>
          </w:tcPr>
          <w:p w14:paraId="5893FF07" w14:textId="77777777" w:rsidR="00EA5511" w:rsidRPr="00B820C5" w:rsidRDefault="00EA5511" w:rsidP="00EA5511">
            <w:pPr>
              <w:ind w:left="-70" w:right="-84"/>
              <w:jc w:val="center"/>
              <w:rPr>
                <w:rFonts w:ascii="Arial" w:eastAsia="Calibri" w:hAnsi="Arial" w:cs="Arial"/>
                <w:bCs/>
                <w:kern w:val="0"/>
                <w14:ligatures w14:val="none"/>
              </w:rPr>
            </w:pPr>
          </w:p>
        </w:tc>
        <w:tc>
          <w:tcPr>
            <w:tcW w:w="1601" w:type="dxa"/>
            <w:tcBorders>
              <w:top w:val="single" w:sz="4" w:space="0" w:color="auto"/>
              <w:left w:val="single" w:sz="4" w:space="0" w:color="auto"/>
              <w:bottom w:val="single" w:sz="4" w:space="0" w:color="auto"/>
              <w:right w:val="single" w:sz="4" w:space="0" w:color="auto"/>
            </w:tcBorders>
          </w:tcPr>
          <w:p w14:paraId="40AB9359" w14:textId="77777777" w:rsidR="00EA5511" w:rsidRPr="00B820C5" w:rsidRDefault="00EA5511" w:rsidP="00EA5511">
            <w:pPr>
              <w:ind w:left="-70" w:right="-84"/>
              <w:jc w:val="center"/>
              <w:rPr>
                <w:rFonts w:ascii="Arial" w:eastAsia="Calibri" w:hAnsi="Arial" w:cs="Arial"/>
                <w:bCs/>
                <w:kern w:val="0"/>
                <w14:ligatures w14:val="none"/>
              </w:rPr>
            </w:pPr>
          </w:p>
        </w:tc>
        <w:tc>
          <w:tcPr>
            <w:tcW w:w="1509" w:type="dxa"/>
            <w:tcBorders>
              <w:top w:val="single" w:sz="4" w:space="0" w:color="auto"/>
              <w:left w:val="single" w:sz="4" w:space="0" w:color="auto"/>
              <w:bottom w:val="single" w:sz="4" w:space="0" w:color="auto"/>
              <w:right w:val="single" w:sz="4" w:space="0" w:color="auto"/>
            </w:tcBorders>
          </w:tcPr>
          <w:p w14:paraId="11409514" w14:textId="77777777" w:rsidR="00EA5511" w:rsidRPr="00B820C5" w:rsidRDefault="00EA5511" w:rsidP="00EA5511">
            <w:pPr>
              <w:ind w:left="-70" w:right="-84"/>
              <w:jc w:val="center"/>
              <w:rPr>
                <w:rFonts w:ascii="Arial" w:eastAsia="Calibri" w:hAnsi="Arial" w:cs="Arial"/>
                <w:bCs/>
                <w:kern w:val="0"/>
                <w14:ligatures w14:val="none"/>
              </w:rPr>
            </w:pPr>
          </w:p>
        </w:tc>
        <w:tc>
          <w:tcPr>
            <w:tcW w:w="1633" w:type="dxa"/>
            <w:tcBorders>
              <w:top w:val="single" w:sz="4" w:space="0" w:color="auto"/>
              <w:left w:val="single" w:sz="4" w:space="0" w:color="auto"/>
              <w:bottom w:val="single" w:sz="4" w:space="0" w:color="auto"/>
              <w:right w:val="single" w:sz="4" w:space="0" w:color="auto"/>
            </w:tcBorders>
          </w:tcPr>
          <w:p w14:paraId="75A3C846" w14:textId="77777777" w:rsidR="00EA5511" w:rsidRPr="00B820C5" w:rsidRDefault="00EA5511" w:rsidP="00EA5511">
            <w:pPr>
              <w:ind w:left="-70" w:right="-84"/>
              <w:jc w:val="center"/>
              <w:rPr>
                <w:rFonts w:ascii="Arial" w:eastAsia="Calibri" w:hAnsi="Arial" w:cs="Arial"/>
                <w:bCs/>
                <w:kern w:val="0"/>
                <w14:ligatures w14:val="none"/>
              </w:rPr>
            </w:pPr>
          </w:p>
        </w:tc>
        <w:tc>
          <w:tcPr>
            <w:tcW w:w="1572" w:type="dxa"/>
            <w:tcBorders>
              <w:top w:val="single" w:sz="4" w:space="0" w:color="auto"/>
              <w:left w:val="single" w:sz="4" w:space="0" w:color="auto"/>
              <w:bottom w:val="single" w:sz="4" w:space="0" w:color="auto"/>
              <w:right w:val="single" w:sz="4" w:space="0" w:color="auto"/>
            </w:tcBorders>
          </w:tcPr>
          <w:p w14:paraId="2747257C" w14:textId="77777777" w:rsidR="00EA5511" w:rsidRPr="00B820C5" w:rsidRDefault="00EA5511" w:rsidP="00EA5511">
            <w:pPr>
              <w:ind w:left="-70" w:right="-84"/>
              <w:jc w:val="center"/>
              <w:rPr>
                <w:rFonts w:ascii="Arial" w:eastAsia="Calibri" w:hAnsi="Arial" w:cs="Arial"/>
                <w:bCs/>
                <w:kern w:val="0"/>
                <w14:ligatures w14:val="none"/>
              </w:rPr>
            </w:pPr>
          </w:p>
        </w:tc>
        <w:tc>
          <w:tcPr>
            <w:tcW w:w="1611" w:type="dxa"/>
            <w:tcBorders>
              <w:top w:val="single" w:sz="4" w:space="0" w:color="auto"/>
              <w:left w:val="single" w:sz="4" w:space="0" w:color="auto"/>
              <w:bottom w:val="single" w:sz="4" w:space="0" w:color="auto"/>
              <w:right w:val="single" w:sz="4" w:space="0" w:color="auto"/>
            </w:tcBorders>
          </w:tcPr>
          <w:p w14:paraId="6F75C9DB" w14:textId="77777777" w:rsidR="00EA5511" w:rsidRPr="00B820C5" w:rsidRDefault="00EA5511" w:rsidP="00EA5511">
            <w:pPr>
              <w:ind w:left="-70" w:right="-84"/>
              <w:jc w:val="center"/>
              <w:rPr>
                <w:rFonts w:ascii="Arial" w:eastAsia="Calibri" w:hAnsi="Arial" w:cs="Arial"/>
                <w:bCs/>
                <w:kern w:val="0"/>
                <w14:ligatures w14:val="none"/>
              </w:rPr>
            </w:pPr>
          </w:p>
        </w:tc>
      </w:tr>
    </w:tbl>
    <w:p w14:paraId="342B5140" w14:textId="48B342A1" w:rsidR="00EA5511" w:rsidRPr="00B820C5" w:rsidRDefault="00EA5511" w:rsidP="00EA5511">
      <w:pPr>
        <w:rPr>
          <w:rFonts w:ascii="Arial" w:eastAsia="Calibri" w:hAnsi="Arial" w:cs="Arial"/>
          <w:color w:val="EE0000"/>
          <w:kern w:val="0"/>
          <w:sz w:val="20"/>
          <w:szCs w:val="20"/>
          <w14:ligatures w14:val="none"/>
        </w:rPr>
      </w:pPr>
      <w:r w:rsidRPr="00B820C5">
        <w:rPr>
          <w:rFonts w:ascii="Arial" w:eastAsia="Calibri" w:hAnsi="Arial" w:cs="Arial"/>
          <w:kern w:val="0"/>
          <w:sz w:val="20"/>
          <w:szCs w:val="20"/>
          <w:vertAlign w:val="superscript"/>
          <w14:ligatures w14:val="none"/>
        </w:rPr>
        <w:t>*)</w:t>
      </w:r>
      <w:r w:rsidRPr="00B820C5">
        <w:rPr>
          <w:rFonts w:ascii="Arial" w:eastAsia="Calibri" w:hAnsi="Arial" w:cs="Arial"/>
          <w:kern w:val="0"/>
          <w:sz w:val="20"/>
          <w:szCs w:val="20"/>
          <w14:ligatures w14:val="none"/>
        </w:rPr>
        <w:t xml:space="preserve"> – pretul de livrare la statia __________ sau la statiile partenerilor la data de </w:t>
      </w:r>
      <w:r w:rsidR="00AC2EB6" w:rsidRPr="00B820C5">
        <w:rPr>
          <w:rFonts w:ascii="Arial" w:eastAsia="Calibri" w:hAnsi="Arial" w:cs="Arial"/>
          <w:color w:val="EE0000"/>
          <w:kern w:val="0"/>
          <w:sz w:val="20"/>
          <w:szCs w:val="20"/>
          <w14:ligatures w14:val="none"/>
        </w:rPr>
        <w:t>27.10.2025</w:t>
      </w:r>
    </w:p>
    <w:p w14:paraId="7CD8D76B" w14:textId="77777777" w:rsidR="00EA5511" w:rsidRDefault="00EA5511" w:rsidP="00EA5511">
      <w:pPr>
        <w:rPr>
          <w:rFonts w:ascii="Arial" w:eastAsia="Calibri" w:hAnsi="Arial" w:cs="Arial"/>
          <w:kern w:val="0"/>
          <w:sz w:val="20"/>
          <w:szCs w:val="20"/>
          <w14:ligatures w14:val="none"/>
        </w:rPr>
      </w:pPr>
      <w:r w:rsidRPr="00B820C5">
        <w:rPr>
          <w:rFonts w:ascii="Arial" w:eastAsia="Calibri" w:hAnsi="Arial" w:cs="Arial"/>
          <w:kern w:val="0"/>
          <w:sz w:val="20"/>
          <w:szCs w:val="20"/>
          <w:vertAlign w:val="superscript"/>
          <w14:ligatures w14:val="none"/>
        </w:rPr>
        <w:t>**)</w:t>
      </w:r>
      <w:r w:rsidRPr="00B820C5">
        <w:rPr>
          <w:rFonts w:ascii="Arial" w:eastAsia="Calibri" w:hAnsi="Arial" w:cs="Arial"/>
          <w:kern w:val="0"/>
          <w:sz w:val="20"/>
          <w:szCs w:val="20"/>
          <w14:ligatures w14:val="none"/>
        </w:rPr>
        <w:t xml:space="preserve"> – discount pe care ofertantul il va pastra constant pe toata durata contractului.</w:t>
      </w:r>
    </w:p>
    <w:p w14:paraId="5ADB1C61" w14:textId="77777777" w:rsidR="00C75253" w:rsidRPr="00C75253" w:rsidRDefault="00C75253" w:rsidP="00C75253">
      <w:pPr>
        <w:jc w:val="both"/>
        <w:rPr>
          <w:rFonts w:ascii="Arial" w:hAnsi="Arial" w:cs="Arial"/>
          <w:sz w:val="20"/>
          <w:szCs w:val="20"/>
        </w:rPr>
      </w:pPr>
      <w:r w:rsidRPr="00C75253">
        <w:rPr>
          <w:rFonts w:ascii="Arial" w:hAnsi="Arial" w:cs="Arial"/>
          <w:sz w:val="20"/>
          <w:szCs w:val="20"/>
        </w:rPr>
        <w:t>Se vor livra cca. 37 carduri pentru benzina fara plumb-numarul de carduri este orientativ.</w:t>
      </w:r>
    </w:p>
    <w:p w14:paraId="22DC8BB5" w14:textId="77777777" w:rsidR="00C75253" w:rsidRPr="00C75253" w:rsidRDefault="00C75253" w:rsidP="00C75253">
      <w:pPr>
        <w:jc w:val="both"/>
        <w:rPr>
          <w:rFonts w:ascii="Arial" w:hAnsi="Arial" w:cs="Arial"/>
          <w:sz w:val="20"/>
          <w:szCs w:val="20"/>
          <w:lang w:val="it-IT"/>
        </w:rPr>
      </w:pPr>
      <w:r w:rsidRPr="00C75253">
        <w:rPr>
          <w:rFonts w:ascii="Arial" w:hAnsi="Arial" w:cs="Arial"/>
          <w:sz w:val="20"/>
          <w:szCs w:val="20"/>
        </w:rPr>
        <w:t xml:space="preserve">Cardurile se vor livra in termen de maxim 5 zile de la semnarea primului  contract </w:t>
      </w:r>
      <w:r w:rsidRPr="00C75253">
        <w:rPr>
          <w:rFonts w:ascii="Arial" w:hAnsi="Arial" w:cs="Arial"/>
          <w:sz w:val="20"/>
          <w:szCs w:val="20"/>
          <w:lang w:val="it-IT"/>
        </w:rPr>
        <w:t>subsecvent de furnizare.</w:t>
      </w:r>
    </w:p>
    <w:p w14:paraId="239D0BD1" w14:textId="77777777" w:rsidR="00C75253" w:rsidRPr="00B820C5" w:rsidRDefault="00C75253" w:rsidP="00EA5511">
      <w:pPr>
        <w:rPr>
          <w:rFonts w:ascii="Arial" w:eastAsia="Calibri" w:hAnsi="Arial" w:cs="Arial"/>
          <w:kern w:val="0"/>
          <w:sz w:val="20"/>
          <w:szCs w:val="20"/>
          <w14:ligatures w14:val="none"/>
        </w:rPr>
      </w:pPr>
    </w:p>
    <w:p w14:paraId="2C78452A" w14:textId="2AFC15B9" w:rsidR="00433A84" w:rsidRPr="00CB083A" w:rsidRDefault="00433A84" w:rsidP="00EA5511">
      <w:pPr>
        <w:rPr>
          <w:rFonts w:ascii="Arial" w:eastAsia="Calibri" w:hAnsi="Arial" w:cs="Arial"/>
          <w:b/>
          <w:kern w:val="0"/>
          <w14:ligatures w14:val="none"/>
        </w:rPr>
      </w:pPr>
      <w:r w:rsidRPr="00B820C5">
        <w:rPr>
          <w:rFonts w:ascii="Arial" w:eastAsia="Calibri" w:hAnsi="Arial" w:cs="Arial"/>
          <w:b/>
          <w:kern w:val="0"/>
          <w:highlight w:val="yellow"/>
          <w14:ligatures w14:val="none"/>
        </w:rPr>
        <w:t xml:space="preserve">D. </w:t>
      </w:r>
      <w:r w:rsidRPr="00CB083A">
        <w:rPr>
          <w:rFonts w:ascii="Arial" w:eastAsia="Calibri" w:hAnsi="Arial" w:cs="Arial"/>
          <w:b/>
          <w:kern w:val="0"/>
          <w14:ligatures w14:val="none"/>
        </w:rPr>
        <w:t>Echipamente conexe:</w:t>
      </w:r>
    </w:p>
    <w:tbl>
      <w:tblPr>
        <w:tblW w:w="11335" w:type="dxa"/>
        <w:tblLook w:val="01E0" w:firstRow="1" w:lastRow="1" w:firstColumn="1" w:lastColumn="1" w:noHBand="0" w:noVBand="0"/>
      </w:tblPr>
      <w:tblGrid>
        <w:gridCol w:w="452"/>
        <w:gridCol w:w="4224"/>
        <w:gridCol w:w="709"/>
        <w:gridCol w:w="1365"/>
        <w:gridCol w:w="236"/>
        <w:gridCol w:w="1089"/>
        <w:gridCol w:w="1559"/>
        <w:gridCol w:w="1701"/>
      </w:tblGrid>
      <w:tr w:rsidR="008E44AE" w:rsidRPr="00CB083A" w14:paraId="33EDD7CF" w14:textId="39DC3C9C" w:rsidTr="00466D8B">
        <w:trPr>
          <w:trHeight w:val="176"/>
        </w:trPr>
        <w:tc>
          <w:tcPr>
            <w:tcW w:w="452" w:type="dxa"/>
            <w:vMerge w:val="restart"/>
            <w:tcBorders>
              <w:top w:val="single" w:sz="4" w:space="0" w:color="auto"/>
              <w:left w:val="single" w:sz="4" w:space="0" w:color="auto"/>
              <w:bottom w:val="single" w:sz="4" w:space="0" w:color="auto"/>
              <w:right w:val="single" w:sz="4" w:space="0" w:color="auto"/>
            </w:tcBorders>
          </w:tcPr>
          <w:p w14:paraId="7674127A" w14:textId="7777777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Nr.</w:t>
            </w:r>
          </w:p>
          <w:p w14:paraId="5DF5D6B8" w14:textId="7777777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crt.</w:t>
            </w:r>
          </w:p>
        </w:tc>
        <w:tc>
          <w:tcPr>
            <w:tcW w:w="4224" w:type="dxa"/>
            <w:vMerge w:val="restart"/>
            <w:tcBorders>
              <w:top w:val="single" w:sz="4" w:space="0" w:color="auto"/>
              <w:left w:val="single" w:sz="4" w:space="0" w:color="auto"/>
              <w:bottom w:val="single" w:sz="4" w:space="0" w:color="auto"/>
              <w:right w:val="single" w:sz="4" w:space="0" w:color="auto"/>
            </w:tcBorders>
          </w:tcPr>
          <w:p w14:paraId="3B3B292F" w14:textId="7777777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Denumire produs</w:t>
            </w:r>
          </w:p>
        </w:tc>
        <w:tc>
          <w:tcPr>
            <w:tcW w:w="709" w:type="dxa"/>
            <w:vMerge w:val="restart"/>
            <w:tcBorders>
              <w:top w:val="single" w:sz="4" w:space="0" w:color="auto"/>
              <w:left w:val="single" w:sz="4" w:space="0" w:color="auto"/>
              <w:bottom w:val="single" w:sz="4" w:space="0" w:color="auto"/>
              <w:right w:val="single" w:sz="4" w:space="0" w:color="auto"/>
            </w:tcBorders>
          </w:tcPr>
          <w:p w14:paraId="2BDCFD77" w14:textId="7777777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UM</w:t>
            </w:r>
          </w:p>
        </w:tc>
        <w:tc>
          <w:tcPr>
            <w:tcW w:w="1365" w:type="dxa"/>
            <w:tcBorders>
              <w:top w:val="single" w:sz="4" w:space="0" w:color="auto"/>
              <w:left w:val="single" w:sz="4" w:space="0" w:color="auto"/>
              <w:bottom w:val="single" w:sz="4" w:space="0" w:color="auto"/>
              <w:right w:val="single" w:sz="4" w:space="0" w:color="auto"/>
            </w:tcBorders>
          </w:tcPr>
          <w:p w14:paraId="57F484F6" w14:textId="7777777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Cantitati</w:t>
            </w:r>
          </w:p>
        </w:tc>
        <w:tc>
          <w:tcPr>
            <w:tcW w:w="1325" w:type="dxa"/>
            <w:gridSpan w:val="2"/>
            <w:tcBorders>
              <w:top w:val="single" w:sz="4" w:space="0" w:color="auto"/>
              <w:left w:val="single" w:sz="4" w:space="0" w:color="auto"/>
              <w:bottom w:val="single" w:sz="4" w:space="0" w:color="auto"/>
              <w:right w:val="single" w:sz="4" w:space="0" w:color="auto"/>
            </w:tcBorders>
          </w:tcPr>
          <w:p w14:paraId="5A9DBD30" w14:textId="7777777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Pret unitar fara TVA</w:t>
            </w:r>
          </w:p>
          <w:p w14:paraId="706FC2E3" w14:textId="38BF29A5"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(lei)</w:t>
            </w:r>
          </w:p>
        </w:tc>
        <w:tc>
          <w:tcPr>
            <w:tcW w:w="1559" w:type="dxa"/>
            <w:tcBorders>
              <w:top w:val="single" w:sz="4" w:space="0" w:color="auto"/>
              <w:left w:val="single" w:sz="4" w:space="0" w:color="auto"/>
              <w:bottom w:val="single" w:sz="4" w:space="0" w:color="auto"/>
              <w:right w:val="single" w:sz="4" w:space="0" w:color="auto"/>
            </w:tcBorders>
          </w:tcPr>
          <w:p w14:paraId="5016EDD1" w14:textId="04AD47AE"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 xml:space="preserve">Valoare </w:t>
            </w:r>
            <w:r w:rsidR="004A2A58" w:rsidRPr="00CB083A">
              <w:rPr>
                <w:rFonts w:ascii="Arial" w:eastAsia="Calibri" w:hAnsi="Arial" w:cs="Arial"/>
                <w:bCs/>
                <w:kern w:val="0"/>
                <w14:ligatures w14:val="none"/>
              </w:rPr>
              <w:t xml:space="preserve">minima </w:t>
            </w:r>
            <w:r w:rsidRPr="00CB083A">
              <w:rPr>
                <w:rFonts w:ascii="Arial" w:eastAsia="Calibri" w:hAnsi="Arial" w:cs="Arial"/>
                <w:bCs/>
                <w:kern w:val="0"/>
                <w14:ligatures w14:val="none"/>
              </w:rPr>
              <w:t>(lei, fara TVA)</w:t>
            </w:r>
          </w:p>
        </w:tc>
        <w:tc>
          <w:tcPr>
            <w:tcW w:w="1701" w:type="dxa"/>
            <w:tcBorders>
              <w:top w:val="single" w:sz="4" w:space="0" w:color="auto"/>
              <w:left w:val="single" w:sz="4" w:space="0" w:color="auto"/>
              <w:bottom w:val="single" w:sz="4" w:space="0" w:color="auto"/>
              <w:right w:val="single" w:sz="4" w:space="0" w:color="auto"/>
            </w:tcBorders>
          </w:tcPr>
          <w:p w14:paraId="2AE58387" w14:textId="4A8670B7" w:rsidR="008E3C16" w:rsidRPr="00CB083A" w:rsidRDefault="008E3C16"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 xml:space="preserve">Valoare </w:t>
            </w:r>
            <w:r w:rsidR="004A2A58" w:rsidRPr="00CB083A">
              <w:rPr>
                <w:rFonts w:ascii="Arial" w:eastAsia="Calibri" w:hAnsi="Arial" w:cs="Arial"/>
                <w:bCs/>
                <w:kern w:val="0"/>
                <w14:ligatures w14:val="none"/>
              </w:rPr>
              <w:t xml:space="preserve">maxima </w:t>
            </w:r>
            <w:r w:rsidRPr="00CB083A">
              <w:rPr>
                <w:rFonts w:ascii="Arial" w:eastAsia="Calibri" w:hAnsi="Arial" w:cs="Arial"/>
                <w:bCs/>
                <w:kern w:val="0"/>
                <w14:ligatures w14:val="none"/>
              </w:rPr>
              <w:t>(lei, fara TVA)</w:t>
            </w:r>
          </w:p>
        </w:tc>
      </w:tr>
      <w:tr w:rsidR="00025D4A" w:rsidRPr="00CB083A" w14:paraId="35462352" w14:textId="209E5277" w:rsidTr="00466D8B">
        <w:trPr>
          <w:trHeight w:val="275"/>
        </w:trPr>
        <w:tc>
          <w:tcPr>
            <w:tcW w:w="452" w:type="dxa"/>
            <w:vMerge/>
            <w:tcBorders>
              <w:top w:val="single" w:sz="4" w:space="0" w:color="auto"/>
              <w:left w:val="single" w:sz="4" w:space="0" w:color="auto"/>
              <w:bottom w:val="single" w:sz="4" w:space="0" w:color="auto"/>
              <w:right w:val="single" w:sz="4" w:space="0" w:color="auto"/>
            </w:tcBorders>
          </w:tcPr>
          <w:p w14:paraId="467CF0F9" w14:textId="77777777" w:rsidR="00025D4A" w:rsidRPr="00CB083A" w:rsidRDefault="00025D4A" w:rsidP="00375BB5">
            <w:pPr>
              <w:ind w:left="-70" w:right="-84"/>
              <w:jc w:val="center"/>
              <w:rPr>
                <w:rFonts w:ascii="Arial" w:eastAsia="Calibri" w:hAnsi="Arial" w:cs="Arial"/>
                <w:bCs/>
                <w:kern w:val="0"/>
                <w14:ligatures w14:val="none"/>
              </w:rPr>
            </w:pPr>
          </w:p>
        </w:tc>
        <w:tc>
          <w:tcPr>
            <w:tcW w:w="4224" w:type="dxa"/>
            <w:vMerge/>
            <w:tcBorders>
              <w:top w:val="single" w:sz="4" w:space="0" w:color="auto"/>
              <w:left w:val="single" w:sz="4" w:space="0" w:color="auto"/>
              <w:bottom w:val="single" w:sz="4" w:space="0" w:color="auto"/>
              <w:right w:val="single" w:sz="4" w:space="0" w:color="auto"/>
            </w:tcBorders>
          </w:tcPr>
          <w:p w14:paraId="423552F4" w14:textId="77777777" w:rsidR="00025D4A" w:rsidRPr="00CB083A" w:rsidRDefault="00025D4A" w:rsidP="00375BB5">
            <w:pPr>
              <w:ind w:left="-70" w:right="-84"/>
              <w:jc w:val="center"/>
              <w:rPr>
                <w:rFonts w:ascii="Arial" w:eastAsia="Calibri" w:hAnsi="Arial" w:cs="Arial"/>
                <w:bCs/>
                <w:kern w:val="0"/>
                <w14:ligatures w14:val="none"/>
              </w:rPr>
            </w:pPr>
          </w:p>
        </w:tc>
        <w:tc>
          <w:tcPr>
            <w:tcW w:w="709" w:type="dxa"/>
            <w:vMerge/>
            <w:tcBorders>
              <w:top w:val="single" w:sz="4" w:space="0" w:color="auto"/>
              <w:left w:val="single" w:sz="4" w:space="0" w:color="auto"/>
              <w:bottom w:val="single" w:sz="4" w:space="0" w:color="auto"/>
              <w:right w:val="single" w:sz="4" w:space="0" w:color="auto"/>
            </w:tcBorders>
          </w:tcPr>
          <w:p w14:paraId="59220542" w14:textId="77777777" w:rsidR="00025D4A" w:rsidRPr="00CB083A" w:rsidRDefault="00025D4A" w:rsidP="00375BB5">
            <w:pPr>
              <w:ind w:left="-70" w:right="-84"/>
              <w:jc w:val="center"/>
              <w:rPr>
                <w:rFonts w:ascii="Arial" w:eastAsia="Calibri" w:hAnsi="Arial" w:cs="Arial"/>
                <w:bCs/>
                <w:kern w:val="0"/>
                <w14:ligatures w14:val="none"/>
              </w:rPr>
            </w:pPr>
          </w:p>
        </w:tc>
        <w:tc>
          <w:tcPr>
            <w:tcW w:w="1365" w:type="dxa"/>
            <w:tcBorders>
              <w:top w:val="single" w:sz="4" w:space="0" w:color="auto"/>
              <w:left w:val="single" w:sz="4" w:space="0" w:color="auto"/>
              <w:bottom w:val="single" w:sz="4" w:space="0" w:color="auto"/>
              <w:right w:val="single" w:sz="4" w:space="0" w:color="auto"/>
            </w:tcBorders>
          </w:tcPr>
          <w:p w14:paraId="0930AB38" w14:textId="77777777" w:rsidR="00025D4A" w:rsidRPr="00CB083A" w:rsidRDefault="00025D4A"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min</w:t>
            </w:r>
          </w:p>
        </w:tc>
        <w:tc>
          <w:tcPr>
            <w:tcW w:w="1325" w:type="dxa"/>
            <w:gridSpan w:val="2"/>
            <w:tcBorders>
              <w:top w:val="single" w:sz="4" w:space="0" w:color="auto"/>
              <w:left w:val="single" w:sz="4" w:space="0" w:color="auto"/>
              <w:bottom w:val="single" w:sz="4" w:space="0" w:color="auto"/>
              <w:right w:val="single" w:sz="4" w:space="0" w:color="auto"/>
            </w:tcBorders>
          </w:tcPr>
          <w:p w14:paraId="4B92C088" w14:textId="77777777" w:rsidR="00025D4A" w:rsidRPr="00CB083A" w:rsidRDefault="00025D4A" w:rsidP="00375BB5">
            <w:pPr>
              <w:ind w:left="-70" w:right="-84"/>
              <w:jc w:val="center"/>
              <w:rPr>
                <w:rFonts w:ascii="Arial" w:eastAsia="Calibri" w:hAnsi="Arial" w:cs="Arial"/>
                <w:bCs/>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B73FAA9" w14:textId="77777777" w:rsidR="00025D4A" w:rsidRPr="00CB083A" w:rsidRDefault="00025D4A" w:rsidP="00375BB5">
            <w:pPr>
              <w:ind w:left="-70" w:right="-84"/>
              <w:jc w:val="center"/>
              <w:rPr>
                <w:rFonts w:ascii="Arial" w:eastAsia="Calibri" w:hAnsi="Arial" w:cs="Arial"/>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78386B" w14:textId="1AAE4AB0" w:rsidR="00025D4A" w:rsidRPr="00CB083A" w:rsidRDefault="00025D4A" w:rsidP="00375BB5">
            <w:pPr>
              <w:ind w:left="-70" w:right="-84"/>
              <w:jc w:val="center"/>
              <w:rPr>
                <w:rFonts w:ascii="Arial" w:eastAsia="Calibri" w:hAnsi="Arial" w:cs="Arial"/>
                <w:bCs/>
                <w:kern w:val="0"/>
                <w14:ligatures w14:val="none"/>
              </w:rPr>
            </w:pPr>
          </w:p>
        </w:tc>
      </w:tr>
      <w:tr w:rsidR="00025D4A" w:rsidRPr="00CB083A" w14:paraId="371DF1BC" w14:textId="2BDD0931" w:rsidTr="00466D8B">
        <w:tc>
          <w:tcPr>
            <w:tcW w:w="452" w:type="dxa"/>
            <w:tcBorders>
              <w:top w:val="single" w:sz="4" w:space="0" w:color="auto"/>
              <w:left w:val="single" w:sz="4" w:space="0" w:color="auto"/>
              <w:bottom w:val="single" w:sz="4" w:space="0" w:color="auto"/>
              <w:right w:val="single" w:sz="4" w:space="0" w:color="auto"/>
            </w:tcBorders>
          </w:tcPr>
          <w:p w14:paraId="5EC5C0C7" w14:textId="77777777" w:rsidR="00025D4A" w:rsidRPr="00CB083A" w:rsidRDefault="00025D4A"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0</w:t>
            </w:r>
          </w:p>
        </w:tc>
        <w:tc>
          <w:tcPr>
            <w:tcW w:w="4224" w:type="dxa"/>
            <w:tcBorders>
              <w:top w:val="single" w:sz="4" w:space="0" w:color="auto"/>
              <w:left w:val="single" w:sz="4" w:space="0" w:color="auto"/>
              <w:bottom w:val="single" w:sz="4" w:space="0" w:color="auto"/>
              <w:right w:val="single" w:sz="4" w:space="0" w:color="auto"/>
            </w:tcBorders>
          </w:tcPr>
          <w:p w14:paraId="638170C7" w14:textId="77777777" w:rsidR="00025D4A" w:rsidRPr="00CB083A" w:rsidRDefault="00025D4A"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1</w:t>
            </w:r>
          </w:p>
        </w:tc>
        <w:tc>
          <w:tcPr>
            <w:tcW w:w="709" w:type="dxa"/>
            <w:tcBorders>
              <w:top w:val="single" w:sz="4" w:space="0" w:color="auto"/>
              <w:left w:val="single" w:sz="4" w:space="0" w:color="auto"/>
              <w:bottom w:val="single" w:sz="4" w:space="0" w:color="auto"/>
              <w:right w:val="single" w:sz="4" w:space="0" w:color="auto"/>
            </w:tcBorders>
          </w:tcPr>
          <w:p w14:paraId="0FB332CB" w14:textId="77777777" w:rsidR="00025D4A" w:rsidRPr="00CB083A" w:rsidRDefault="00025D4A"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3</w:t>
            </w:r>
          </w:p>
        </w:tc>
        <w:tc>
          <w:tcPr>
            <w:tcW w:w="1365" w:type="dxa"/>
            <w:tcBorders>
              <w:top w:val="single" w:sz="4" w:space="0" w:color="auto"/>
              <w:left w:val="single" w:sz="4" w:space="0" w:color="auto"/>
              <w:bottom w:val="single" w:sz="4" w:space="0" w:color="auto"/>
              <w:right w:val="single" w:sz="4" w:space="0" w:color="auto"/>
            </w:tcBorders>
          </w:tcPr>
          <w:p w14:paraId="68B054E9" w14:textId="77777777" w:rsidR="00025D4A" w:rsidRPr="00CB083A" w:rsidRDefault="00025D4A"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4</w:t>
            </w:r>
          </w:p>
        </w:tc>
        <w:tc>
          <w:tcPr>
            <w:tcW w:w="1325" w:type="dxa"/>
            <w:gridSpan w:val="2"/>
            <w:tcBorders>
              <w:top w:val="single" w:sz="4" w:space="0" w:color="auto"/>
              <w:left w:val="single" w:sz="4" w:space="0" w:color="auto"/>
              <w:bottom w:val="single" w:sz="4" w:space="0" w:color="auto"/>
              <w:right w:val="single" w:sz="4" w:space="0" w:color="auto"/>
            </w:tcBorders>
          </w:tcPr>
          <w:p w14:paraId="1FBCA693" w14:textId="77777777" w:rsidR="00025D4A" w:rsidRPr="00CB083A" w:rsidRDefault="00025D4A" w:rsidP="00375BB5">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6</w:t>
            </w:r>
          </w:p>
        </w:tc>
        <w:tc>
          <w:tcPr>
            <w:tcW w:w="1559" w:type="dxa"/>
            <w:tcBorders>
              <w:top w:val="single" w:sz="4" w:space="0" w:color="auto"/>
              <w:left w:val="single" w:sz="4" w:space="0" w:color="auto"/>
              <w:bottom w:val="single" w:sz="4" w:space="0" w:color="auto"/>
              <w:right w:val="single" w:sz="4" w:space="0" w:color="auto"/>
            </w:tcBorders>
          </w:tcPr>
          <w:p w14:paraId="63667372" w14:textId="77777777" w:rsidR="00025D4A" w:rsidRPr="00CB083A" w:rsidRDefault="00025D4A" w:rsidP="00375BB5">
            <w:pPr>
              <w:ind w:left="-70" w:right="-84"/>
              <w:jc w:val="center"/>
              <w:rPr>
                <w:rFonts w:ascii="Arial" w:eastAsia="Calibri" w:hAnsi="Arial" w:cs="Arial"/>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B8145BA" w14:textId="1B63EC21" w:rsidR="00025D4A" w:rsidRPr="00CB083A" w:rsidRDefault="00025D4A" w:rsidP="00375BB5">
            <w:pPr>
              <w:ind w:left="-70" w:right="-84"/>
              <w:jc w:val="center"/>
              <w:rPr>
                <w:rFonts w:ascii="Arial" w:eastAsia="Calibri" w:hAnsi="Arial" w:cs="Arial"/>
                <w:bCs/>
                <w:kern w:val="0"/>
                <w14:ligatures w14:val="none"/>
              </w:rPr>
            </w:pPr>
          </w:p>
        </w:tc>
      </w:tr>
      <w:tr w:rsidR="00025D4A" w:rsidRPr="00CB083A" w14:paraId="47954415" w14:textId="470C4D99" w:rsidTr="00466D8B">
        <w:tc>
          <w:tcPr>
            <w:tcW w:w="452" w:type="dxa"/>
            <w:tcBorders>
              <w:top w:val="single" w:sz="4" w:space="0" w:color="auto"/>
              <w:left w:val="single" w:sz="4" w:space="0" w:color="auto"/>
              <w:bottom w:val="single" w:sz="4" w:space="0" w:color="auto"/>
              <w:right w:val="single" w:sz="4" w:space="0" w:color="auto"/>
            </w:tcBorders>
          </w:tcPr>
          <w:p w14:paraId="12CF87AD" w14:textId="77777777" w:rsidR="00025D4A" w:rsidRPr="00CB083A" w:rsidRDefault="00025D4A" w:rsidP="00E16B98">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1</w:t>
            </w:r>
          </w:p>
        </w:tc>
        <w:tc>
          <w:tcPr>
            <w:tcW w:w="4224" w:type="dxa"/>
            <w:tcBorders>
              <w:top w:val="single" w:sz="4" w:space="0" w:color="auto"/>
              <w:left w:val="single" w:sz="4" w:space="0" w:color="auto"/>
              <w:bottom w:val="single" w:sz="4" w:space="0" w:color="auto"/>
              <w:right w:val="single" w:sz="4" w:space="0" w:color="auto"/>
            </w:tcBorders>
          </w:tcPr>
          <w:p w14:paraId="3E94AB2D" w14:textId="78D6C5A4" w:rsidR="00025D4A" w:rsidRPr="00CB083A" w:rsidRDefault="00025D4A" w:rsidP="00E16B98">
            <w:pPr>
              <w:ind w:left="-70" w:right="-84"/>
              <w:rPr>
                <w:rFonts w:ascii="Arial" w:eastAsia="Calibri" w:hAnsi="Arial" w:cs="Arial"/>
                <w:bCs/>
                <w:kern w:val="0"/>
                <w14:ligatures w14:val="none"/>
              </w:rPr>
            </w:pPr>
            <w:r w:rsidRPr="00CB083A">
              <w:rPr>
                <w:rFonts w:ascii="Arial" w:hAnsi="Arial" w:cs="Arial"/>
              </w:rPr>
              <w:t>Inele de identificare rezervor carburant autobuz -cf. anexa 3.1 a caietului de sarcini-se vor livra la solicitarea achizitorului</w:t>
            </w:r>
          </w:p>
        </w:tc>
        <w:tc>
          <w:tcPr>
            <w:tcW w:w="709" w:type="dxa"/>
            <w:tcBorders>
              <w:top w:val="single" w:sz="4" w:space="0" w:color="auto"/>
              <w:left w:val="single" w:sz="4" w:space="0" w:color="auto"/>
              <w:bottom w:val="single" w:sz="4" w:space="0" w:color="auto"/>
              <w:right w:val="single" w:sz="4" w:space="0" w:color="auto"/>
            </w:tcBorders>
          </w:tcPr>
          <w:p w14:paraId="506B8443" w14:textId="626925FA"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buc</w:t>
            </w:r>
          </w:p>
        </w:tc>
        <w:tc>
          <w:tcPr>
            <w:tcW w:w="1365" w:type="dxa"/>
            <w:tcBorders>
              <w:top w:val="single" w:sz="4" w:space="0" w:color="auto"/>
              <w:left w:val="single" w:sz="4" w:space="0" w:color="auto"/>
              <w:bottom w:val="single" w:sz="4" w:space="0" w:color="auto"/>
              <w:right w:val="single" w:sz="4" w:space="0" w:color="auto"/>
            </w:tcBorders>
          </w:tcPr>
          <w:p w14:paraId="47BDCBD1" w14:textId="76E2DC55"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200</w:t>
            </w:r>
          </w:p>
        </w:tc>
        <w:tc>
          <w:tcPr>
            <w:tcW w:w="1325" w:type="dxa"/>
            <w:gridSpan w:val="2"/>
            <w:tcBorders>
              <w:top w:val="single" w:sz="4" w:space="0" w:color="auto"/>
              <w:left w:val="single" w:sz="4" w:space="0" w:color="auto"/>
              <w:bottom w:val="single" w:sz="4" w:space="0" w:color="auto"/>
              <w:right w:val="single" w:sz="4" w:space="0" w:color="auto"/>
            </w:tcBorders>
          </w:tcPr>
          <w:p w14:paraId="6F6CFF07" w14:textId="77777777" w:rsidR="00025D4A" w:rsidRPr="00CB083A" w:rsidRDefault="00025D4A" w:rsidP="00E16B98">
            <w:pPr>
              <w:ind w:left="-70" w:right="-84"/>
              <w:jc w:val="center"/>
              <w:rPr>
                <w:rFonts w:ascii="Arial" w:eastAsia="Calibri" w:hAnsi="Arial" w:cs="Arial"/>
                <w:bCs/>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3F83411" w14:textId="77777777" w:rsidR="00025D4A" w:rsidRPr="00CB083A" w:rsidRDefault="00025D4A" w:rsidP="00E16B98">
            <w:pPr>
              <w:ind w:left="-70" w:right="-84"/>
              <w:jc w:val="center"/>
              <w:rPr>
                <w:rFonts w:ascii="Arial" w:eastAsia="Calibri" w:hAnsi="Arial" w:cs="Arial"/>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32DA51A" w14:textId="6C67C4DD" w:rsidR="00025D4A" w:rsidRPr="00CB083A" w:rsidRDefault="00025D4A" w:rsidP="00E16B98">
            <w:pPr>
              <w:ind w:left="-70" w:right="-84"/>
              <w:jc w:val="center"/>
              <w:rPr>
                <w:rFonts w:ascii="Arial" w:eastAsia="Calibri" w:hAnsi="Arial" w:cs="Arial"/>
                <w:bCs/>
                <w:kern w:val="0"/>
                <w14:ligatures w14:val="none"/>
              </w:rPr>
            </w:pPr>
          </w:p>
        </w:tc>
      </w:tr>
      <w:tr w:rsidR="00025D4A" w:rsidRPr="00CB083A" w14:paraId="645260EF" w14:textId="14C09C96" w:rsidTr="00466D8B">
        <w:tc>
          <w:tcPr>
            <w:tcW w:w="452" w:type="dxa"/>
            <w:tcBorders>
              <w:top w:val="single" w:sz="4" w:space="0" w:color="auto"/>
              <w:left w:val="single" w:sz="4" w:space="0" w:color="auto"/>
              <w:bottom w:val="single" w:sz="4" w:space="0" w:color="auto"/>
              <w:right w:val="single" w:sz="4" w:space="0" w:color="auto"/>
            </w:tcBorders>
          </w:tcPr>
          <w:p w14:paraId="73F7AAF4" w14:textId="3EFD7DEA" w:rsidR="00025D4A" w:rsidRPr="00CB083A" w:rsidRDefault="00025D4A" w:rsidP="00E16B98">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2</w:t>
            </w:r>
          </w:p>
        </w:tc>
        <w:tc>
          <w:tcPr>
            <w:tcW w:w="4224" w:type="dxa"/>
            <w:tcBorders>
              <w:top w:val="single" w:sz="4" w:space="0" w:color="auto"/>
              <w:left w:val="single" w:sz="4" w:space="0" w:color="auto"/>
              <w:bottom w:val="single" w:sz="4" w:space="0" w:color="auto"/>
              <w:right w:val="single" w:sz="4" w:space="0" w:color="auto"/>
            </w:tcBorders>
          </w:tcPr>
          <w:p w14:paraId="7F664700" w14:textId="3ADAA0CB" w:rsidR="00025D4A" w:rsidRPr="00CB083A" w:rsidRDefault="00025D4A" w:rsidP="00E16B98">
            <w:pPr>
              <w:ind w:left="-70" w:right="-84"/>
              <w:rPr>
                <w:rFonts w:ascii="Arial" w:eastAsia="Calibri" w:hAnsi="Arial" w:cs="Arial"/>
                <w:bCs/>
                <w:kern w:val="0"/>
                <w14:ligatures w14:val="none"/>
              </w:rPr>
            </w:pPr>
            <w:r w:rsidRPr="00CB083A">
              <w:rPr>
                <w:rFonts w:ascii="Arial" w:hAnsi="Arial" w:cs="Arial"/>
              </w:rPr>
              <w:t>Inele de identificare rezervor Webasto-cf. anexa 3.1 a caietului de sarcini-se vor livra la solicitarea achizitorului</w:t>
            </w:r>
          </w:p>
        </w:tc>
        <w:tc>
          <w:tcPr>
            <w:tcW w:w="709" w:type="dxa"/>
            <w:tcBorders>
              <w:top w:val="single" w:sz="4" w:space="0" w:color="auto"/>
              <w:left w:val="single" w:sz="4" w:space="0" w:color="auto"/>
              <w:bottom w:val="single" w:sz="4" w:space="0" w:color="auto"/>
              <w:right w:val="single" w:sz="4" w:space="0" w:color="auto"/>
            </w:tcBorders>
          </w:tcPr>
          <w:p w14:paraId="11BECEA7" w14:textId="705753E6"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buc</w:t>
            </w:r>
          </w:p>
        </w:tc>
        <w:tc>
          <w:tcPr>
            <w:tcW w:w="1365" w:type="dxa"/>
            <w:tcBorders>
              <w:top w:val="single" w:sz="4" w:space="0" w:color="auto"/>
              <w:left w:val="single" w:sz="4" w:space="0" w:color="auto"/>
              <w:bottom w:val="single" w:sz="4" w:space="0" w:color="auto"/>
              <w:right w:val="single" w:sz="4" w:space="0" w:color="auto"/>
            </w:tcBorders>
          </w:tcPr>
          <w:p w14:paraId="600A95B0" w14:textId="613A9BAF"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50</w:t>
            </w:r>
          </w:p>
        </w:tc>
        <w:tc>
          <w:tcPr>
            <w:tcW w:w="1325" w:type="dxa"/>
            <w:gridSpan w:val="2"/>
            <w:tcBorders>
              <w:top w:val="single" w:sz="4" w:space="0" w:color="auto"/>
              <w:left w:val="single" w:sz="4" w:space="0" w:color="auto"/>
              <w:bottom w:val="single" w:sz="4" w:space="0" w:color="auto"/>
              <w:right w:val="single" w:sz="4" w:space="0" w:color="auto"/>
            </w:tcBorders>
          </w:tcPr>
          <w:p w14:paraId="2F80A6D6" w14:textId="77777777" w:rsidR="00025D4A" w:rsidRPr="00CB083A" w:rsidRDefault="00025D4A" w:rsidP="00E16B98">
            <w:pPr>
              <w:ind w:left="-70" w:right="-84"/>
              <w:jc w:val="center"/>
              <w:rPr>
                <w:rFonts w:ascii="Arial" w:eastAsia="Calibri" w:hAnsi="Arial" w:cs="Arial"/>
                <w:bCs/>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14D8A48" w14:textId="77777777" w:rsidR="00025D4A" w:rsidRPr="00CB083A" w:rsidRDefault="00025D4A" w:rsidP="00E16B98">
            <w:pPr>
              <w:ind w:left="-70" w:right="-84"/>
              <w:jc w:val="center"/>
              <w:rPr>
                <w:rFonts w:ascii="Arial" w:eastAsia="Calibri" w:hAnsi="Arial" w:cs="Arial"/>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4D9241D" w14:textId="43F24BAA" w:rsidR="00025D4A" w:rsidRPr="00CB083A" w:rsidRDefault="00025D4A" w:rsidP="00E16B98">
            <w:pPr>
              <w:ind w:left="-70" w:right="-84"/>
              <w:jc w:val="center"/>
              <w:rPr>
                <w:rFonts w:ascii="Arial" w:eastAsia="Calibri" w:hAnsi="Arial" w:cs="Arial"/>
                <w:bCs/>
                <w:kern w:val="0"/>
                <w14:ligatures w14:val="none"/>
              </w:rPr>
            </w:pPr>
          </w:p>
        </w:tc>
      </w:tr>
      <w:tr w:rsidR="00025D4A" w:rsidRPr="00CB083A" w14:paraId="20864360" w14:textId="11EB5252" w:rsidTr="00466D8B">
        <w:tc>
          <w:tcPr>
            <w:tcW w:w="452" w:type="dxa"/>
            <w:tcBorders>
              <w:top w:val="single" w:sz="4" w:space="0" w:color="auto"/>
              <w:left w:val="single" w:sz="4" w:space="0" w:color="auto"/>
              <w:bottom w:val="single" w:sz="4" w:space="0" w:color="auto"/>
              <w:right w:val="single" w:sz="4" w:space="0" w:color="auto"/>
            </w:tcBorders>
          </w:tcPr>
          <w:p w14:paraId="0BB9FC23" w14:textId="1DD4447D" w:rsidR="00025D4A" w:rsidRPr="00CB083A" w:rsidRDefault="00025D4A" w:rsidP="00E16B98">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3</w:t>
            </w:r>
          </w:p>
        </w:tc>
        <w:tc>
          <w:tcPr>
            <w:tcW w:w="4224" w:type="dxa"/>
            <w:tcBorders>
              <w:top w:val="single" w:sz="4" w:space="0" w:color="auto"/>
              <w:left w:val="single" w:sz="4" w:space="0" w:color="auto"/>
              <w:bottom w:val="single" w:sz="4" w:space="0" w:color="auto"/>
              <w:right w:val="single" w:sz="4" w:space="0" w:color="auto"/>
            </w:tcBorders>
          </w:tcPr>
          <w:p w14:paraId="790A926B" w14:textId="078D376C" w:rsidR="00025D4A" w:rsidRPr="00CB083A" w:rsidRDefault="00025D4A" w:rsidP="00E16B98">
            <w:pPr>
              <w:ind w:left="-70" w:right="-84"/>
              <w:rPr>
                <w:rFonts w:ascii="Arial" w:eastAsia="Calibri" w:hAnsi="Arial" w:cs="Arial"/>
                <w:bCs/>
                <w:kern w:val="0"/>
                <w14:ligatures w14:val="none"/>
              </w:rPr>
            </w:pPr>
            <w:r w:rsidRPr="00CB083A">
              <w:rPr>
                <w:rFonts w:ascii="Arial" w:hAnsi="Arial" w:cs="Arial"/>
              </w:rPr>
              <w:t xml:space="preserve"> Tag-uri conducatori autovehicule si/sau personal autorizat sa alimentez cf. anexa </w:t>
            </w:r>
            <w:r w:rsidRPr="00CB083A">
              <w:rPr>
                <w:rFonts w:ascii="Arial" w:hAnsi="Arial" w:cs="Arial"/>
              </w:rPr>
              <w:lastRenderedPageBreak/>
              <w:t>3.1 a caietului de sarcini-se vor livra la solicitarea achizitorului</w:t>
            </w:r>
          </w:p>
        </w:tc>
        <w:tc>
          <w:tcPr>
            <w:tcW w:w="709" w:type="dxa"/>
            <w:tcBorders>
              <w:top w:val="single" w:sz="4" w:space="0" w:color="auto"/>
              <w:left w:val="single" w:sz="4" w:space="0" w:color="auto"/>
              <w:bottom w:val="single" w:sz="4" w:space="0" w:color="auto"/>
              <w:right w:val="single" w:sz="4" w:space="0" w:color="auto"/>
            </w:tcBorders>
          </w:tcPr>
          <w:p w14:paraId="25A00C8E" w14:textId="4F93E0DB"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lastRenderedPageBreak/>
              <w:t>buc</w:t>
            </w:r>
          </w:p>
        </w:tc>
        <w:tc>
          <w:tcPr>
            <w:tcW w:w="1365" w:type="dxa"/>
            <w:tcBorders>
              <w:top w:val="single" w:sz="4" w:space="0" w:color="auto"/>
              <w:left w:val="single" w:sz="4" w:space="0" w:color="auto"/>
              <w:bottom w:val="single" w:sz="4" w:space="0" w:color="auto"/>
              <w:right w:val="single" w:sz="4" w:space="0" w:color="auto"/>
            </w:tcBorders>
          </w:tcPr>
          <w:p w14:paraId="080E7CD4" w14:textId="77261B5B"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400</w:t>
            </w:r>
          </w:p>
        </w:tc>
        <w:tc>
          <w:tcPr>
            <w:tcW w:w="1325" w:type="dxa"/>
            <w:gridSpan w:val="2"/>
            <w:tcBorders>
              <w:top w:val="single" w:sz="4" w:space="0" w:color="auto"/>
              <w:left w:val="single" w:sz="4" w:space="0" w:color="auto"/>
              <w:bottom w:val="single" w:sz="4" w:space="0" w:color="auto"/>
              <w:right w:val="single" w:sz="4" w:space="0" w:color="auto"/>
            </w:tcBorders>
          </w:tcPr>
          <w:p w14:paraId="1EEE3155" w14:textId="77777777" w:rsidR="00025D4A" w:rsidRPr="00CB083A" w:rsidRDefault="00025D4A" w:rsidP="00E16B98">
            <w:pPr>
              <w:ind w:left="-70" w:right="-84"/>
              <w:jc w:val="center"/>
              <w:rPr>
                <w:rFonts w:ascii="Arial" w:eastAsia="Calibri" w:hAnsi="Arial" w:cs="Arial"/>
                <w:bCs/>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D96B223" w14:textId="77777777" w:rsidR="00025D4A" w:rsidRPr="00CB083A" w:rsidRDefault="00025D4A" w:rsidP="00E16B98">
            <w:pPr>
              <w:ind w:left="-70" w:right="-84"/>
              <w:jc w:val="center"/>
              <w:rPr>
                <w:rFonts w:ascii="Arial" w:eastAsia="Calibri" w:hAnsi="Arial" w:cs="Arial"/>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24E315" w14:textId="56BEB79C" w:rsidR="00025D4A" w:rsidRPr="00CB083A" w:rsidRDefault="00025D4A" w:rsidP="00E16B98">
            <w:pPr>
              <w:ind w:left="-70" w:right="-84"/>
              <w:jc w:val="center"/>
              <w:rPr>
                <w:rFonts w:ascii="Arial" w:eastAsia="Calibri" w:hAnsi="Arial" w:cs="Arial"/>
                <w:bCs/>
                <w:kern w:val="0"/>
                <w14:ligatures w14:val="none"/>
              </w:rPr>
            </w:pPr>
          </w:p>
        </w:tc>
      </w:tr>
      <w:tr w:rsidR="00025D4A" w:rsidRPr="00CB083A" w14:paraId="673FDF50" w14:textId="259E7B03" w:rsidTr="00466D8B">
        <w:tc>
          <w:tcPr>
            <w:tcW w:w="452" w:type="dxa"/>
            <w:tcBorders>
              <w:top w:val="single" w:sz="4" w:space="0" w:color="auto"/>
              <w:left w:val="single" w:sz="4" w:space="0" w:color="auto"/>
              <w:bottom w:val="single" w:sz="4" w:space="0" w:color="auto"/>
              <w:right w:val="single" w:sz="4" w:space="0" w:color="auto"/>
            </w:tcBorders>
          </w:tcPr>
          <w:p w14:paraId="4154056B" w14:textId="73543803" w:rsidR="00025D4A" w:rsidRPr="00CB083A" w:rsidRDefault="00025D4A" w:rsidP="00E16B98">
            <w:pPr>
              <w:ind w:left="-70" w:right="-84"/>
              <w:jc w:val="center"/>
              <w:rPr>
                <w:rFonts w:ascii="Arial" w:eastAsia="Calibri" w:hAnsi="Arial" w:cs="Arial"/>
                <w:bCs/>
                <w:kern w:val="0"/>
                <w14:ligatures w14:val="none"/>
              </w:rPr>
            </w:pPr>
            <w:r w:rsidRPr="00CB083A">
              <w:rPr>
                <w:rFonts w:ascii="Arial" w:eastAsia="Calibri" w:hAnsi="Arial" w:cs="Arial"/>
                <w:bCs/>
                <w:kern w:val="0"/>
                <w14:ligatures w14:val="none"/>
              </w:rPr>
              <w:t>4</w:t>
            </w:r>
          </w:p>
        </w:tc>
        <w:tc>
          <w:tcPr>
            <w:tcW w:w="4224" w:type="dxa"/>
            <w:tcBorders>
              <w:top w:val="single" w:sz="4" w:space="0" w:color="auto"/>
              <w:left w:val="single" w:sz="4" w:space="0" w:color="auto"/>
              <w:bottom w:val="single" w:sz="4" w:space="0" w:color="auto"/>
              <w:right w:val="single" w:sz="4" w:space="0" w:color="auto"/>
            </w:tcBorders>
          </w:tcPr>
          <w:p w14:paraId="4F60BF66" w14:textId="2C924FE0" w:rsidR="00025D4A" w:rsidRPr="00CB083A" w:rsidRDefault="00025D4A" w:rsidP="00E16B98">
            <w:pPr>
              <w:ind w:left="-70" w:right="-84"/>
              <w:rPr>
                <w:rFonts w:ascii="Arial" w:eastAsia="Calibri" w:hAnsi="Arial" w:cs="Arial"/>
                <w:bCs/>
                <w:kern w:val="0"/>
                <w14:ligatures w14:val="none"/>
              </w:rPr>
            </w:pPr>
            <w:r w:rsidRPr="00CB083A">
              <w:rPr>
                <w:rFonts w:ascii="Arial" w:hAnsi="Arial" w:cs="Arial"/>
              </w:rPr>
              <w:t>Sistem informatic echipamente de analiza si prelucrare a datelor din sistemul de gestiune carburanti,  cu caracteristicile conform specificatiilor tehnice minimale din Anexa 11  a caietului de sarcini (20 de echipamente).</w:t>
            </w:r>
          </w:p>
        </w:tc>
        <w:tc>
          <w:tcPr>
            <w:tcW w:w="709" w:type="dxa"/>
            <w:tcBorders>
              <w:top w:val="single" w:sz="4" w:space="0" w:color="auto"/>
              <w:left w:val="single" w:sz="4" w:space="0" w:color="auto"/>
              <w:bottom w:val="single" w:sz="4" w:space="0" w:color="auto"/>
              <w:right w:val="single" w:sz="4" w:space="0" w:color="auto"/>
            </w:tcBorders>
          </w:tcPr>
          <w:p w14:paraId="4D9B8A9D" w14:textId="4E66BFA7"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buc</w:t>
            </w:r>
          </w:p>
        </w:tc>
        <w:tc>
          <w:tcPr>
            <w:tcW w:w="1365" w:type="dxa"/>
            <w:tcBorders>
              <w:top w:val="single" w:sz="4" w:space="0" w:color="auto"/>
              <w:left w:val="single" w:sz="4" w:space="0" w:color="auto"/>
              <w:bottom w:val="single" w:sz="4" w:space="0" w:color="auto"/>
              <w:right w:val="single" w:sz="4" w:space="0" w:color="auto"/>
            </w:tcBorders>
          </w:tcPr>
          <w:p w14:paraId="63218BB7" w14:textId="56D34275" w:rsidR="00025D4A" w:rsidRPr="00CB083A" w:rsidRDefault="00025D4A" w:rsidP="00E16B98">
            <w:pPr>
              <w:ind w:left="-70" w:right="-84"/>
              <w:jc w:val="center"/>
              <w:rPr>
                <w:rFonts w:ascii="Arial" w:eastAsia="Calibri" w:hAnsi="Arial" w:cs="Arial"/>
                <w:bCs/>
                <w:kern w:val="0"/>
                <w14:ligatures w14:val="none"/>
              </w:rPr>
            </w:pPr>
            <w:r w:rsidRPr="00CB083A">
              <w:rPr>
                <w:rFonts w:ascii="Arial" w:hAnsi="Arial" w:cs="Arial"/>
              </w:rPr>
              <w:t>20</w:t>
            </w:r>
          </w:p>
        </w:tc>
        <w:tc>
          <w:tcPr>
            <w:tcW w:w="1325" w:type="dxa"/>
            <w:gridSpan w:val="2"/>
            <w:tcBorders>
              <w:top w:val="single" w:sz="4" w:space="0" w:color="auto"/>
              <w:left w:val="single" w:sz="4" w:space="0" w:color="auto"/>
              <w:bottom w:val="single" w:sz="4" w:space="0" w:color="auto"/>
              <w:right w:val="single" w:sz="4" w:space="0" w:color="auto"/>
            </w:tcBorders>
          </w:tcPr>
          <w:p w14:paraId="42587DD9" w14:textId="77777777" w:rsidR="00025D4A" w:rsidRPr="00CB083A" w:rsidRDefault="00025D4A" w:rsidP="00E16B98">
            <w:pPr>
              <w:ind w:left="-70" w:right="-84"/>
              <w:jc w:val="center"/>
              <w:rPr>
                <w:rFonts w:ascii="Arial" w:eastAsia="Calibri" w:hAnsi="Arial" w:cs="Arial"/>
                <w:bCs/>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E872ABA" w14:textId="77777777" w:rsidR="00025D4A" w:rsidRPr="00CB083A" w:rsidRDefault="00025D4A" w:rsidP="00E16B98">
            <w:pPr>
              <w:ind w:left="-70" w:right="-84"/>
              <w:jc w:val="center"/>
              <w:rPr>
                <w:rFonts w:ascii="Arial" w:eastAsia="Calibri" w:hAnsi="Arial" w:cs="Arial"/>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2C5429" w14:textId="493CDA15" w:rsidR="00025D4A" w:rsidRPr="00CB083A" w:rsidRDefault="00025D4A" w:rsidP="00E16B98">
            <w:pPr>
              <w:ind w:left="-70" w:right="-84"/>
              <w:jc w:val="center"/>
              <w:rPr>
                <w:rFonts w:ascii="Arial" w:eastAsia="Calibri" w:hAnsi="Arial" w:cs="Arial"/>
                <w:bCs/>
                <w:kern w:val="0"/>
                <w14:ligatures w14:val="none"/>
              </w:rPr>
            </w:pPr>
          </w:p>
        </w:tc>
      </w:tr>
      <w:tr w:rsidR="004A2A58" w:rsidRPr="00CB083A" w14:paraId="3443891E" w14:textId="77777777" w:rsidTr="00466D8B">
        <w:tc>
          <w:tcPr>
            <w:tcW w:w="452" w:type="dxa"/>
            <w:tcBorders>
              <w:top w:val="single" w:sz="4" w:space="0" w:color="auto"/>
              <w:left w:val="single" w:sz="4" w:space="0" w:color="auto"/>
              <w:bottom w:val="single" w:sz="4" w:space="0" w:color="auto"/>
              <w:right w:val="single" w:sz="4" w:space="0" w:color="auto"/>
            </w:tcBorders>
          </w:tcPr>
          <w:p w14:paraId="2684E2F5" w14:textId="77777777" w:rsidR="004A2A58" w:rsidRPr="00CB083A" w:rsidRDefault="004A2A58" w:rsidP="00E16B98">
            <w:pPr>
              <w:ind w:left="-70" w:right="-84"/>
              <w:jc w:val="center"/>
              <w:rPr>
                <w:rFonts w:ascii="Arial" w:eastAsia="Calibri" w:hAnsi="Arial" w:cs="Arial"/>
                <w:b/>
                <w:bCs/>
                <w:kern w:val="0"/>
                <w14:ligatures w14:val="none"/>
              </w:rPr>
            </w:pPr>
          </w:p>
        </w:tc>
        <w:tc>
          <w:tcPr>
            <w:tcW w:w="4224" w:type="dxa"/>
            <w:tcBorders>
              <w:top w:val="single" w:sz="4" w:space="0" w:color="auto"/>
              <w:left w:val="single" w:sz="4" w:space="0" w:color="auto"/>
              <w:bottom w:val="single" w:sz="4" w:space="0" w:color="auto"/>
              <w:right w:val="single" w:sz="4" w:space="0" w:color="auto"/>
            </w:tcBorders>
          </w:tcPr>
          <w:p w14:paraId="53039184" w14:textId="0C7A4438" w:rsidR="004A2A58" w:rsidRPr="00CB083A" w:rsidRDefault="004A2A58" w:rsidP="00E16B98">
            <w:pPr>
              <w:ind w:left="-70" w:right="-84"/>
              <w:rPr>
                <w:rFonts w:ascii="Arial" w:hAnsi="Arial" w:cs="Arial"/>
                <w:b/>
                <w:bCs/>
              </w:rPr>
            </w:pPr>
            <w:r w:rsidRPr="00CB083A">
              <w:rPr>
                <w:rFonts w:ascii="Arial" w:hAnsi="Arial" w:cs="Arial"/>
                <w:b/>
                <w:bCs/>
              </w:rPr>
              <w:t>Total general:</w:t>
            </w:r>
          </w:p>
        </w:tc>
        <w:tc>
          <w:tcPr>
            <w:tcW w:w="709" w:type="dxa"/>
            <w:tcBorders>
              <w:top w:val="single" w:sz="4" w:space="0" w:color="auto"/>
              <w:left w:val="single" w:sz="4" w:space="0" w:color="auto"/>
              <w:bottom w:val="single" w:sz="4" w:space="0" w:color="auto"/>
            </w:tcBorders>
          </w:tcPr>
          <w:p w14:paraId="4AF25DDA" w14:textId="77777777" w:rsidR="004A2A58" w:rsidRPr="00CB083A" w:rsidRDefault="004A2A58" w:rsidP="00E16B98">
            <w:pPr>
              <w:ind w:left="-70" w:right="-84"/>
              <w:jc w:val="center"/>
              <w:rPr>
                <w:rFonts w:ascii="Arial" w:hAnsi="Arial" w:cs="Arial"/>
                <w:b/>
                <w:bCs/>
              </w:rPr>
            </w:pPr>
          </w:p>
        </w:tc>
        <w:tc>
          <w:tcPr>
            <w:tcW w:w="1365" w:type="dxa"/>
            <w:tcBorders>
              <w:top w:val="single" w:sz="4" w:space="0" w:color="auto"/>
              <w:bottom w:val="single" w:sz="4" w:space="0" w:color="auto"/>
            </w:tcBorders>
          </w:tcPr>
          <w:p w14:paraId="4F07596C" w14:textId="77777777" w:rsidR="004A2A58" w:rsidRPr="00CB083A" w:rsidRDefault="004A2A58" w:rsidP="00E16B98">
            <w:pPr>
              <w:ind w:left="-70" w:right="-84"/>
              <w:jc w:val="center"/>
              <w:rPr>
                <w:rFonts w:ascii="Arial" w:hAnsi="Arial" w:cs="Arial"/>
                <w:b/>
                <w:bCs/>
              </w:rPr>
            </w:pPr>
          </w:p>
        </w:tc>
        <w:tc>
          <w:tcPr>
            <w:tcW w:w="236" w:type="dxa"/>
            <w:tcBorders>
              <w:top w:val="single" w:sz="4" w:space="0" w:color="auto"/>
              <w:bottom w:val="single" w:sz="4" w:space="0" w:color="auto"/>
            </w:tcBorders>
          </w:tcPr>
          <w:p w14:paraId="67FE6D48" w14:textId="77777777" w:rsidR="004A2A58" w:rsidRPr="00CB083A" w:rsidRDefault="004A2A58" w:rsidP="00E16B98">
            <w:pPr>
              <w:ind w:left="-70" w:right="-84"/>
              <w:jc w:val="center"/>
              <w:rPr>
                <w:rFonts w:ascii="Arial" w:hAnsi="Arial" w:cs="Arial"/>
                <w:b/>
                <w:bCs/>
              </w:rPr>
            </w:pPr>
          </w:p>
        </w:tc>
        <w:tc>
          <w:tcPr>
            <w:tcW w:w="1089" w:type="dxa"/>
            <w:tcBorders>
              <w:top w:val="single" w:sz="4" w:space="0" w:color="auto"/>
              <w:bottom w:val="single" w:sz="4" w:space="0" w:color="auto"/>
              <w:right w:val="single" w:sz="4" w:space="0" w:color="auto"/>
            </w:tcBorders>
          </w:tcPr>
          <w:p w14:paraId="26B35653" w14:textId="77777777" w:rsidR="004A2A58" w:rsidRPr="00CB083A" w:rsidRDefault="004A2A58" w:rsidP="00E16B98">
            <w:pPr>
              <w:ind w:left="-70" w:right="-84"/>
              <w:jc w:val="center"/>
              <w:rPr>
                <w:rFonts w:ascii="Arial" w:eastAsia="Calibri" w:hAnsi="Arial" w:cs="Arial"/>
                <w:b/>
                <w:bCs/>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9036899" w14:textId="77777777" w:rsidR="004A2A58" w:rsidRPr="00CB083A" w:rsidRDefault="004A2A58" w:rsidP="00E16B98">
            <w:pPr>
              <w:ind w:left="-70" w:right="-84"/>
              <w:jc w:val="center"/>
              <w:rPr>
                <w:rFonts w:ascii="Arial" w:eastAsia="Calibri" w:hAnsi="Arial" w:cs="Arial"/>
                <w:b/>
                <w:bCs/>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2D08323" w14:textId="77777777" w:rsidR="004A2A58" w:rsidRPr="00CB083A" w:rsidRDefault="004A2A58" w:rsidP="00E16B98">
            <w:pPr>
              <w:ind w:left="-70" w:right="-84"/>
              <w:jc w:val="center"/>
              <w:rPr>
                <w:rFonts w:ascii="Arial" w:eastAsia="Calibri" w:hAnsi="Arial" w:cs="Arial"/>
                <w:b/>
                <w:bCs/>
                <w:kern w:val="0"/>
                <w14:ligatures w14:val="none"/>
              </w:rPr>
            </w:pPr>
          </w:p>
        </w:tc>
      </w:tr>
    </w:tbl>
    <w:p w14:paraId="7DF9671F" w14:textId="77777777" w:rsidR="002F11A9" w:rsidRPr="00A01E20" w:rsidRDefault="00E16B98" w:rsidP="00E16B98">
      <w:pPr>
        <w:rPr>
          <w:rFonts w:ascii="Arial" w:eastAsia="Calibri" w:hAnsi="Arial" w:cs="Arial"/>
          <w:bCs/>
          <w:kern w:val="0"/>
          <w:sz w:val="20"/>
          <w:szCs w:val="20"/>
          <w14:ligatures w14:val="none"/>
        </w:rPr>
      </w:pPr>
      <w:r w:rsidRPr="00A01E20">
        <w:rPr>
          <w:rFonts w:ascii="Arial" w:eastAsia="Calibri" w:hAnsi="Arial" w:cs="Arial"/>
          <w:bCs/>
          <w:kern w:val="0"/>
          <w:sz w:val="20"/>
          <w:szCs w:val="20"/>
          <w14:ligatures w14:val="none"/>
        </w:rPr>
        <w:t xml:space="preserve">Nota: </w:t>
      </w:r>
    </w:p>
    <w:p w14:paraId="6EB21BB4" w14:textId="6F35343A" w:rsidR="002F11A9" w:rsidRPr="00A01E20" w:rsidRDefault="002F11A9" w:rsidP="00E16B98">
      <w:pPr>
        <w:rPr>
          <w:rFonts w:ascii="Arial" w:eastAsia="Calibri" w:hAnsi="Arial" w:cs="Arial"/>
          <w:bCs/>
          <w:kern w:val="0"/>
          <w:sz w:val="20"/>
          <w:szCs w:val="20"/>
          <w14:ligatures w14:val="none"/>
        </w:rPr>
      </w:pPr>
      <w:bookmarkStart w:id="15" w:name="_Hlk216165591"/>
      <w:r w:rsidRPr="00A01E20">
        <w:rPr>
          <w:rFonts w:ascii="Arial" w:eastAsia="Calibri" w:hAnsi="Arial" w:cs="Arial"/>
          <w:bCs/>
          <w:kern w:val="0"/>
          <w:sz w:val="20"/>
          <w:szCs w:val="20"/>
          <w14:ligatures w14:val="none"/>
        </w:rPr>
        <w:t>Aceste echipamente vor fi furnizate o singurǎ data, in primul contract subsecvent.</w:t>
      </w:r>
    </w:p>
    <w:bookmarkEnd w:id="12"/>
    <w:bookmarkEnd w:id="15"/>
    <w:p w14:paraId="74849878" w14:textId="5D1712E6" w:rsidR="00E16B98" w:rsidRPr="00CB083A" w:rsidRDefault="00E16B98" w:rsidP="00E16B98">
      <w:pPr>
        <w:rPr>
          <w:rFonts w:ascii="Arial" w:eastAsia="Calibri" w:hAnsi="Arial" w:cs="Arial"/>
          <w:bCs/>
          <w:color w:val="000000" w:themeColor="text1"/>
          <w:kern w:val="0"/>
          <w14:ligatures w14:val="none"/>
        </w:rPr>
      </w:pPr>
      <w:r w:rsidRPr="00CB083A">
        <w:rPr>
          <w:rFonts w:ascii="Arial" w:eastAsia="Calibri" w:hAnsi="Arial" w:cs="Arial"/>
          <w:bCs/>
          <w:color w:val="000000" w:themeColor="text1"/>
          <w:kern w:val="0"/>
          <w14:ligatures w14:val="none"/>
        </w:rPr>
        <w:tab/>
      </w:r>
      <w:r w:rsidRPr="00CB083A">
        <w:rPr>
          <w:rFonts w:ascii="Arial" w:eastAsia="Calibri" w:hAnsi="Arial" w:cs="Arial"/>
          <w:bCs/>
          <w:color w:val="000000" w:themeColor="text1"/>
          <w:kern w:val="0"/>
          <w14:ligatures w14:val="none"/>
        </w:rPr>
        <w:tab/>
      </w:r>
      <w:r w:rsidRPr="00CB083A">
        <w:rPr>
          <w:rFonts w:ascii="Arial" w:eastAsia="Calibri" w:hAnsi="Arial" w:cs="Arial"/>
          <w:bCs/>
          <w:color w:val="000000" w:themeColor="text1"/>
          <w:kern w:val="0"/>
          <w14:ligatures w14:val="none"/>
        </w:rPr>
        <w:tab/>
      </w:r>
    </w:p>
    <w:p w14:paraId="47C017BD" w14:textId="0C6472F2" w:rsidR="00EA5511" w:rsidRPr="00CB083A" w:rsidRDefault="00EA5511" w:rsidP="00EA5511">
      <w:pPr>
        <w:rPr>
          <w:rFonts w:ascii="Arial" w:eastAsia="Calibri" w:hAnsi="Arial" w:cs="Arial"/>
          <w:b/>
          <w:color w:val="000000" w:themeColor="text1"/>
          <w:kern w:val="0"/>
          <w14:ligatures w14:val="none"/>
        </w:rPr>
      </w:pPr>
      <w:bookmarkStart w:id="16" w:name="_Hlk216336890"/>
      <w:r w:rsidRPr="00CB083A">
        <w:rPr>
          <w:rFonts w:ascii="Arial" w:eastAsia="Calibri" w:hAnsi="Arial" w:cs="Arial"/>
          <w:b/>
          <w:color w:val="000000" w:themeColor="text1"/>
          <w:kern w:val="0"/>
          <w14:ligatures w14:val="none"/>
        </w:rPr>
        <w:t xml:space="preserve">Pretul total al acordului cadru = Pret total Motorina EURO 5, fara TVA + </w:t>
      </w:r>
      <w:bookmarkStart w:id="17" w:name="_Hlk213330066"/>
      <w:r w:rsidR="005D647D" w:rsidRPr="00CB083A">
        <w:rPr>
          <w:rFonts w:ascii="Arial" w:eastAsia="Calibri" w:hAnsi="Arial" w:cs="Arial"/>
          <w:b/>
          <w:color w:val="000000" w:themeColor="text1"/>
          <w:kern w:val="0"/>
          <w14:ligatures w14:val="none"/>
        </w:rPr>
        <w:t>Pret total</w:t>
      </w:r>
      <w:r w:rsidR="005D647D" w:rsidRPr="00CB083A">
        <w:rPr>
          <w:rFonts w:ascii="Arial" w:hAnsi="Arial" w:cs="Arial"/>
          <w:color w:val="000000" w:themeColor="text1"/>
        </w:rPr>
        <w:t xml:space="preserve"> </w:t>
      </w:r>
      <w:r w:rsidR="005D647D" w:rsidRPr="00CB083A">
        <w:rPr>
          <w:rFonts w:ascii="Arial" w:eastAsia="Calibri" w:hAnsi="Arial" w:cs="Arial"/>
          <w:b/>
          <w:color w:val="000000" w:themeColor="text1"/>
          <w:kern w:val="0"/>
          <w14:ligatures w14:val="none"/>
        </w:rPr>
        <w:t>Motorina tip EURO 5 pe baza de card</w:t>
      </w:r>
      <w:r w:rsidR="007E7CE0" w:rsidRPr="00CB083A">
        <w:rPr>
          <w:rFonts w:ascii="Arial" w:eastAsia="Calibri" w:hAnsi="Arial" w:cs="Arial"/>
          <w:b/>
          <w:color w:val="000000" w:themeColor="text1"/>
          <w:kern w:val="0"/>
          <w14:ligatures w14:val="none"/>
        </w:rPr>
        <w:t xml:space="preserve"> si cu discount</w:t>
      </w:r>
      <w:r w:rsidR="00ED5559" w:rsidRPr="00CB083A">
        <w:rPr>
          <w:rFonts w:ascii="Arial" w:eastAsia="Calibri" w:hAnsi="Arial" w:cs="Arial"/>
          <w:b/>
          <w:color w:val="000000" w:themeColor="text1"/>
          <w:kern w:val="0"/>
          <w14:ligatures w14:val="none"/>
        </w:rPr>
        <w:t>, fara TVA</w:t>
      </w:r>
      <w:r w:rsidR="005D647D" w:rsidRPr="00CB083A">
        <w:rPr>
          <w:rFonts w:ascii="Arial" w:eastAsia="Calibri" w:hAnsi="Arial" w:cs="Arial"/>
          <w:b/>
          <w:color w:val="000000" w:themeColor="text1"/>
          <w:kern w:val="0"/>
          <w14:ligatures w14:val="none"/>
        </w:rPr>
        <w:t xml:space="preserve"> + </w:t>
      </w:r>
      <w:r w:rsidRPr="00CB083A">
        <w:rPr>
          <w:rFonts w:ascii="Arial" w:eastAsia="Calibri" w:hAnsi="Arial" w:cs="Arial"/>
          <w:b/>
          <w:color w:val="000000" w:themeColor="text1"/>
          <w:kern w:val="0"/>
          <w14:ligatures w14:val="none"/>
        </w:rPr>
        <w:t xml:space="preserve">Pret total </w:t>
      </w:r>
      <w:bookmarkEnd w:id="17"/>
      <w:r w:rsidRPr="00CB083A">
        <w:rPr>
          <w:rFonts w:ascii="Arial" w:eastAsia="Calibri" w:hAnsi="Arial" w:cs="Arial"/>
          <w:b/>
          <w:color w:val="000000" w:themeColor="text1"/>
          <w:kern w:val="0"/>
          <w14:ligatures w14:val="none"/>
        </w:rPr>
        <w:t xml:space="preserve">benzina fara plumb, fara TVA </w:t>
      </w:r>
      <w:bookmarkStart w:id="18" w:name="_Hlk213658571"/>
      <w:r w:rsidRPr="00CB083A">
        <w:rPr>
          <w:rFonts w:ascii="Arial" w:eastAsia="Calibri" w:hAnsi="Arial" w:cs="Arial"/>
          <w:b/>
          <w:color w:val="000000" w:themeColor="text1"/>
          <w:kern w:val="0"/>
          <w14:ligatures w14:val="none"/>
        </w:rPr>
        <w:t>si cu discount</w:t>
      </w:r>
      <w:r w:rsidR="004A2A58" w:rsidRPr="00CB083A">
        <w:rPr>
          <w:rFonts w:ascii="Arial" w:eastAsia="Calibri" w:hAnsi="Arial" w:cs="Arial"/>
          <w:b/>
          <w:color w:val="000000" w:themeColor="text1"/>
          <w:kern w:val="0"/>
          <w14:ligatures w14:val="none"/>
        </w:rPr>
        <w:t xml:space="preserve"> +Valoare totala maxima echipamente conexe </w:t>
      </w:r>
      <w:r w:rsidRPr="00CB083A">
        <w:rPr>
          <w:rFonts w:ascii="Arial" w:eastAsia="Calibri" w:hAnsi="Arial" w:cs="Arial"/>
          <w:b/>
          <w:color w:val="000000" w:themeColor="text1"/>
          <w:kern w:val="0"/>
          <w14:ligatures w14:val="none"/>
        </w:rPr>
        <w:t xml:space="preserve"> </w:t>
      </w:r>
      <w:bookmarkEnd w:id="18"/>
      <w:r w:rsidRPr="00CB083A">
        <w:rPr>
          <w:rFonts w:ascii="Arial" w:eastAsia="Calibri" w:hAnsi="Arial" w:cs="Arial"/>
          <w:b/>
          <w:color w:val="000000" w:themeColor="text1"/>
          <w:kern w:val="0"/>
          <w14:ligatures w14:val="none"/>
        </w:rPr>
        <w:t xml:space="preserve">= </w:t>
      </w:r>
    </w:p>
    <w:p w14:paraId="221BE0B0" w14:textId="77777777" w:rsidR="000011C9" w:rsidRPr="00CB083A" w:rsidRDefault="000011C9" w:rsidP="000011C9">
      <w:pPr>
        <w:jc w:val="both"/>
        <w:rPr>
          <w:rFonts w:ascii="Arial" w:hAnsi="Arial" w:cs="Arial"/>
          <w:kern w:val="0"/>
        </w:rPr>
      </w:pPr>
    </w:p>
    <w:bookmarkEnd w:id="16"/>
    <w:p w14:paraId="141E7952" w14:textId="24C671CC" w:rsidR="000011C9" w:rsidRPr="00CB083A" w:rsidRDefault="000011C9" w:rsidP="008136EF">
      <w:pPr>
        <w:jc w:val="both"/>
        <w:rPr>
          <w:rFonts w:ascii="Arial" w:hAnsi="Arial" w:cs="Arial"/>
          <w:kern w:val="0"/>
        </w:rPr>
      </w:pPr>
      <w:r w:rsidRPr="00CB083A">
        <w:rPr>
          <w:rFonts w:ascii="Arial" w:hAnsi="Arial" w:cs="Arial"/>
          <w:kern w:val="0"/>
        </w:rPr>
        <w:t xml:space="preserve"> </w:t>
      </w:r>
    </w:p>
    <w:tbl>
      <w:tblPr>
        <w:tblStyle w:val="TableGrid"/>
        <w:tblW w:w="0" w:type="auto"/>
        <w:tblInd w:w="3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A5511" w:rsidRPr="00B820C5" w14:paraId="30A25594" w14:textId="77777777" w:rsidTr="00C6439A">
        <w:trPr>
          <w:trHeight w:val="599"/>
        </w:trPr>
        <w:tc>
          <w:tcPr>
            <w:tcW w:w="3710" w:type="dxa"/>
          </w:tcPr>
          <w:p w14:paraId="695895E1" w14:textId="77777777" w:rsidR="00EA5511" w:rsidRPr="00CB083A" w:rsidRDefault="00EA5511" w:rsidP="00E72D29">
            <w:pPr>
              <w:pStyle w:val="Body"/>
              <w:spacing w:after="0" w:line="240" w:lineRule="auto"/>
              <w:rPr>
                <w:rFonts w:cs="Arial"/>
                <w:b/>
                <w:bCs/>
                <w:kern w:val="0"/>
                <w:sz w:val="22"/>
                <w:szCs w:val="22"/>
                <w:lang w:val="ro-RO"/>
              </w:rPr>
            </w:pPr>
            <w:r w:rsidRPr="00CB083A">
              <w:rPr>
                <w:rFonts w:cs="Arial"/>
                <w:b/>
                <w:bCs/>
                <w:kern w:val="0"/>
                <w:sz w:val="22"/>
                <w:szCs w:val="22"/>
                <w:lang w:val="ro-RO"/>
              </w:rPr>
              <w:t>PROMITENTUL-ACHIZITOR</w:t>
            </w:r>
          </w:p>
        </w:tc>
        <w:tc>
          <w:tcPr>
            <w:tcW w:w="4331" w:type="dxa"/>
          </w:tcPr>
          <w:p w14:paraId="067AD0A1" w14:textId="77777777" w:rsidR="00EA5511" w:rsidRPr="00B820C5" w:rsidRDefault="00EA5511" w:rsidP="00E72D29">
            <w:pPr>
              <w:pStyle w:val="Body"/>
              <w:spacing w:after="0" w:line="240" w:lineRule="auto"/>
              <w:jc w:val="center"/>
              <w:rPr>
                <w:rFonts w:cs="Arial"/>
                <w:b/>
                <w:bCs/>
                <w:kern w:val="0"/>
                <w:sz w:val="22"/>
                <w:szCs w:val="22"/>
                <w:lang w:val="ro-RO"/>
              </w:rPr>
            </w:pPr>
            <w:r w:rsidRPr="00CB083A">
              <w:rPr>
                <w:rFonts w:cs="Arial"/>
                <w:b/>
                <w:bCs/>
                <w:kern w:val="0"/>
                <w:sz w:val="22"/>
                <w:szCs w:val="22"/>
                <w:lang w:val="ro-RO"/>
              </w:rPr>
              <w:t>PROMITENTUL-FURNIZOR</w:t>
            </w:r>
          </w:p>
        </w:tc>
      </w:tr>
    </w:tbl>
    <w:p w14:paraId="44091FB0" w14:textId="77777777" w:rsidR="00395792" w:rsidRPr="00B820C5" w:rsidRDefault="00395792" w:rsidP="00395792">
      <w:pPr>
        <w:rPr>
          <w:rFonts w:ascii="Arial" w:hAnsi="Arial" w:cs="Arial"/>
        </w:rPr>
        <w:sectPr w:rsidR="00395792" w:rsidRPr="00B820C5" w:rsidSect="00395792">
          <w:type w:val="oddPage"/>
          <w:pgSz w:w="16840" w:h="11907" w:orient="landscape" w:code="9"/>
          <w:pgMar w:top="1361" w:right="1134" w:bottom="1361" w:left="1134" w:header="709" w:footer="709" w:gutter="0"/>
          <w:cols w:space="708"/>
          <w:noEndnote/>
          <w:docGrid w:linePitch="299"/>
        </w:sectPr>
      </w:pPr>
    </w:p>
    <w:p w14:paraId="32C35D66" w14:textId="6FAF33A1" w:rsidR="006E2AA1" w:rsidRPr="00891F21" w:rsidRDefault="006E2AA1" w:rsidP="006E2AA1">
      <w:pPr>
        <w:jc w:val="right"/>
        <w:rPr>
          <w:rFonts w:ascii="Arial" w:eastAsia="Times New Roman" w:hAnsi="Arial" w:cs="Arial"/>
          <w:noProof w:val="0"/>
          <w:color w:val="000000"/>
          <w:kern w:val="0"/>
          <w14:ligatures w14:val="none"/>
        </w:rPr>
      </w:pPr>
      <w:r w:rsidRPr="00891F21">
        <w:rPr>
          <w:rFonts w:ascii="Arial" w:eastAsia="Times New Roman" w:hAnsi="Arial" w:cs="Arial"/>
          <w:noProof w:val="0"/>
          <w:color w:val="000000"/>
          <w:kern w:val="0"/>
          <w14:ligatures w14:val="none"/>
        </w:rPr>
        <w:lastRenderedPageBreak/>
        <w:t>Anexa 2</w:t>
      </w:r>
    </w:p>
    <w:p w14:paraId="54696472" w14:textId="77777777" w:rsidR="006E2AA1" w:rsidRPr="00891F21" w:rsidRDefault="006E2AA1" w:rsidP="006E2AA1">
      <w:pPr>
        <w:rPr>
          <w:rFonts w:ascii="Arial" w:eastAsia="Times New Roman" w:hAnsi="Arial" w:cs="Arial"/>
          <w:noProof w:val="0"/>
          <w:color w:val="000000"/>
          <w:kern w:val="0"/>
          <w14:ligatures w14:val="none"/>
        </w:rPr>
      </w:pPr>
    </w:p>
    <w:p w14:paraId="3FD484CB" w14:textId="6C634943" w:rsidR="006E2AA1" w:rsidRPr="00891F21" w:rsidRDefault="006E2AA1" w:rsidP="006E2AA1">
      <w:pPr>
        <w:jc w:val="center"/>
        <w:rPr>
          <w:rFonts w:ascii="Arial" w:eastAsia="Times New Roman" w:hAnsi="Arial" w:cs="Arial"/>
          <w:noProof w:val="0"/>
          <w:color w:val="000000"/>
          <w:kern w:val="0"/>
          <w14:ligatures w14:val="none"/>
        </w:rPr>
      </w:pPr>
      <w:r w:rsidRPr="00891F21">
        <w:rPr>
          <w:rFonts w:ascii="Arial" w:eastAsia="Times New Roman" w:hAnsi="Arial" w:cs="Arial"/>
          <w:noProof w:val="0"/>
          <w:color w:val="000000"/>
          <w:kern w:val="0"/>
          <w14:ligatures w14:val="none"/>
        </w:rPr>
        <w:t>Unitatile S.T.B. S.A.</w:t>
      </w:r>
      <w:r w:rsidRPr="00891F21">
        <w:rPr>
          <w:rFonts w:ascii="Arial" w:eastAsia="Times New Roman" w:hAnsi="Arial" w:cs="Arial"/>
          <w:noProof w:val="0"/>
          <w:color w:val="000000"/>
          <w:kern w:val="0"/>
          <w:lang w:val="it-IT"/>
          <w14:ligatures w14:val="none"/>
        </w:rPr>
        <w:t xml:space="preserve"> </w:t>
      </w:r>
      <w:r w:rsidRPr="00891F21">
        <w:rPr>
          <w:rFonts w:ascii="Arial" w:eastAsia="Times New Roman" w:hAnsi="Arial" w:cs="Arial"/>
          <w:noProof w:val="0"/>
          <w:color w:val="000000"/>
          <w:kern w:val="0"/>
          <w14:ligatures w14:val="none"/>
        </w:rPr>
        <w:t>detinatoare de statii si sistemul de alimentare cu carburant cu locatia unde se va livra motorina</w:t>
      </w:r>
    </w:p>
    <w:p w14:paraId="3ADB846C" w14:textId="77777777" w:rsidR="006E2AA1" w:rsidRPr="006E2AA1" w:rsidRDefault="006E2AA1" w:rsidP="006E2AA1">
      <w:pPr>
        <w:jc w:val="center"/>
        <w:rPr>
          <w:rFonts w:ascii="Arial" w:eastAsia="Times New Roman" w:hAnsi="Arial" w:cs="Arial"/>
          <w:noProof w:val="0"/>
          <w:color w:val="000000"/>
          <w:kern w:val="0"/>
          <w14:ligatures w14:val="none"/>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4418"/>
        <w:gridCol w:w="4076"/>
      </w:tblGrid>
      <w:tr w:rsidR="006E2AA1" w:rsidRPr="006E2AA1" w14:paraId="082DE0A4" w14:textId="77777777" w:rsidTr="00EA5511">
        <w:trPr>
          <w:trHeight w:val="288"/>
          <w:jc w:val="center"/>
        </w:trPr>
        <w:tc>
          <w:tcPr>
            <w:tcW w:w="843" w:type="dxa"/>
            <w:vAlign w:val="center"/>
          </w:tcPr>
          <w:p w14:paraId="56F7474C"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Nr. crt.</w:t>
            </w:r>
          </w:p>
        </w:tc>
        <w:tc>
          <w:tcPr>
            <w:tcW w:w="4418" w:type="dxa"/>
            <w:vAlign w:val="center"/>
          </w:tcPr>
          <w:p w14:paraId="6777097F"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Locatie/  Punct de lucru</w:t>
            </w:r>
          </w:p>
        </w:tc>
        <w:tc>
          <w:tcPr>
            <w:tcW w:w="4076" w:type="dxa"/>
            <w:vAlign w:val="center"/>
          </w:tcPr>
          <w:p w14:paraId="5CB433A3"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Adresa</w:t>
            </w:r>
          </w:p>
        </w:tc>
      </w:tr>
      <w:tr w:rsidR="006E2AA1" w:rsidRPr="006E2AA1" w14:paraId="4031CDA4" w14:textId="77777777" w:rsidTr="00EA5511">
        <w:trPr>
          <w:trHeight w:val="288"/>
          <w:jc w:val="center"/>
        </w:trPr>
        <w:tc>
          <w:tcPr>
            <w:tcW w:w="843" w:type="dxa"/>
            <w:vAlign w:val="center"/>
          </w:tcPr>
          <w:p w14:paraId="630FA0AF"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1</w:t>
            </w:r>
          </w:p>
        </w:tc>
        <w:tc>
          <w:tcPr>
            <w:tcW w:w="4418" w:type="dxa"/>
            <w:vAlign w:val="center"/>
          </w:tcPr>
          <w:p w14:paraId="699440C0" w14:textId="77777777" w:rsidR="006E2AA1" w:rsidRPr="006E2AA1" w:rsidRDefault="006E2AA1" w:rsidP="0050529A">
            <w:pPr>
              <w:keepNext/>
              <w:outlineLvl w:val="0"/>
              <w:rPr>
                <w:rFonts w:ascii="Arial" w:eastAsia="Times New Roman" w:hAnsi="Arial" w:cs="Arial"/>
                <w:bCs/>
                <w:noProof w:val="0"/>
                <w:color w:val="000000"/>
                <w:kern w:val="32"/>
                <w:lang w:val="en-US"/>
                <w14:ligatures w14:val="none"/>
              </w:rPr>
            </w:pPr>
            <w:r w:rsidRPr="006E2AA1">
              <w:rPr>
                <w:rFonts w:ascii="Arial" w:eastAsia="Times New Roman" w:hAnsi="Arial" w:cs="Arial"/>
                <w:bCs/>
                <w:noProof w:val="0"/>
                <w:color w:val="000000"/>
                <w:kern w:val="32"/>
                <w:lang w:val="en-US"/>
                <w14:ligatures w14:val="none"/>
              </w:rPr>
              <w:t>Floreasca</w:t>
            </w:r>
          </w:p>
        </w:tc>
        <w:tc>
          <w:tcPr>
            <w:tcW w:w="4076" w:type="dxa"/>
            <w:vAlign w:val="center"/>
          </w:tcPr>
          <w:p w14:paraId="7784E428"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Str. Gaetano Donizetti nr.8-10,  sector 2</w:t>
            </w:r>
          </w:p>
        </w:tc>
      </w:tr>
      <w:tr w:rsidR="006E2AA1" w:rsidRPr="006E2AA1" w14:paraId="2ADE194B" w14:textId="77777777" w:rsidTr="00EA5511">
        <w:trPr>
          <w:trHeight w:val="288"/>
          <w:jc w:val="center"/>
        </w:trPr>
        <w:tc>
          <w:tcPr>
            <w:tcW w:w="843" w:type="dxa"/>
            <w:vAlign w:val="center"/>
          </w:tcPr>
          <w:p w14:paraId="51AAD0D6"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2</w:t>
            </w:r>
          </w:p>
        </w:tc>
        <w:tc>
          <w:tcPr>
            <w:tcW w:w="4418" w:type="dxa"/>
            <w:vAlign w:val="center"/>
          </w:tcPr>
          <w:p w14:paraId="211A8DCA"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Ferentari</w:t>
            </w:r>
          </w:p>
        </w:tc>
        <w:tc>
          <w:tcPr>
            <w:tcW w:w="4076" w:type="dxa"/>
            <w:vAlign w:val="center"/>
          </w:tcPr>
          <w:p w14:paraId="12BE5561"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Str. Iacob Andrei nr. 30, sector 5</w:t>
            </w:r>
          </w:p>
        </w:tc>
      </w:tr>
      <w:tr w:rsidR="006E2AA1" w:rsidRPr="006E2AA1" w14:paraId="30ED8F55" w14:textId="77777777" w:rsidTr="00EA5511">
        <w:trPr>
          <w:trHeight w:val="288"/>
          <w:jc w:val="center"/>
        </w:trPr>
        <w:tc>
          <w:tcPr>
            <w:tcW w:w="843" w:type="dxa"/>
            <w:vAlign w:val="center"/>
          </w:tcPr>
          <w:p w14:paraId="257D2EC9"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3</w:t>
            </w:r>
          </w:p>
        </w:tc>
        <w:tc>
          <w:tcPr>
            <w:tcW w:w="4418" w:type="dxa"/>
            <w:vAlign w:val="center"/>
          </w:tcPr>
          <w:p w14:paraId="4E789502"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Nordului</w:t>
            </w:r>
          </w:p>
        </w:tc>
        <w:tc>
          <w:tcPr>
            <w:tcW w:w="4076" w:type="dxa"/>
            <w:vAlign w:val="center"/>
          </w:tcPr>
          <w:p w14:paraId="02F94C37"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Str. Capriorilor nr. 2-4, sector 1</w:t>
            </w:r>
          </w:p>
        </w:tc>
      </w:tr>
      <w:tr w:rsidR="006E2AA1" w:rsidRPr="006E2AA1" w14:paraId="6B74E2E0" w14:textId="77777777" w:rsidTr="00EA5511">
        <w:trPr>
          <w:trHeight w:val="288"/>
          <w:jc w:val="center"/>
        </w:trPr>
        <w:tc>
          <w:tcPr>
            <w:tcW w:w="843" w:type="dxa"/>
            <w:vAlign w:val="center"/>
          </w:tcPr>
          <w:p w14:paraId="24A06FF2"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4</w:t>
            </w:r>
          </w:p>
        </w:tc>
        <w:tc>
          <w:tcPr>
            <w:tcW w:w="4418" w:type="dxa"/>
            <w:vAlign w:val="center"/>
          </w:tcPr>
          <w:p w14:paraId="39F36D02"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Alexandria</w:t>
            </w:r>
          </w:p>
        </w:tc>
        <w:tc>
          <w:tcPr>
            <w:tcW w:w="4076" w:type="dxa"/>
            <w:vAlign w:val="center"/>
          </w:tcPr>
          <w:p w14:paraId="4AA9B440"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 xml:space="preserve">Sos. Alexandriei nr. 150 B, sector 5    </w:t>
            </w:r>
          </w:p>
        </w:tc>
      </w:tr>
      <w:tr w:rsidR="006E2AA1" w:rsidRPr="006E2AA1" w14:paraId="52FD0706" w14:textId="77777777" w:rsidTr="00EA5511">
        <w:trPr>
          <w:trHeight w:val="288"/>
          <w:jc w:val="center"/>
        </w:trPr>
        <w:tc>
          <w:tcPr>
            <w:tcW w:w="843" w:type="dxa"/>
            <w:vAlign w:val="center"/>
          </w:tcPr>
          <w:p w14:paraId="7E308D3A"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5</w:t>
            </w:r>
          </w:p>
        </w:tc>
        <w:tc>
          <w:tcPr>
            <w:tcW w:w="4418" w:type="dxa"/>
            <w:vAlign w:val="center"/>
          </w:tcPr>
          <w:p w14:paraId="27A6F2F7"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Militari</w:t>
            </w:r>
          </w:p>
        </w:tc>
        <w:tc>
          <w:tcPr>
            <w:tcW w:w="4076" w:type="dxa"/>
            <w:vAlign w:val="center"/>
          </w:tcPr>
          <w:p w14:paraId="4AC3C22D"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B-dul Preciziei  Nr. 2-4, sector 6</w:t>
            </w:r>
          </w:p>
        </w:tc>
      </w:tr>
      <w:tr w:rsidR="006E2AA1" w:rsidRPr="006E2AA1" w14:paraId="35A41DE8" w14:textId="77777777" w:rsidTr="00EA5511">
        <w:trPr>
          <w:trHeight w:val="288"/>
          <w:jc w:val="center"/>
        </w:trPr>
        <w:tc>
          <w:tcPr>
            <w:tcW w:w="843" w:type="dxa"/>
            <w:vAlign w:val="center"/>
          </w:tcPr>
          <w:p w14:paraId="50034061"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6</w:t>
            </w:r>
          </w:p>
        </w:tc>
        <w:tc>
          <w:tcPr>
            <w:tcW w:w="4418" w:type="dxa"/>
            <w:vAlign w:val="center"/>
          </w:tcPr>
          <w:p w14:paraId="27C9A2DB"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Titan</w:t>
            </w:r>
          </w:p>
        </w:tc>
        <w:tc>
          <w:tcPr>
            <w:tcW w:w="4076" w:type="dxa"/>
            <w:vAlign w:val="center"/>
          </w:tcPr>
          <w:p w14:paraId="7D796852"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B-dul Theodor Pallady nr. 64,  sector 3</w:t>
            </w:r>
          </w:p>
        </w:tc>
      </w:tr>
      <w:tr w:rsidR="006E2AA1" w:rsidRPr="006E2AA1" w14:paraId="21C854F6" w14:textId="77777777" w:rsidTr="00EA5511">
        <w:trPr>
          <w:trHeight w:val="288"/>
          <w:jc w:val="center"/>
        </w:trPr>
        <w:tc>
          <w:tcPr>
            <w:tcW w:w="843" w:type="dxa"/>
            <w:vAlign w:val="center"/>
          </w:tcPr>
          <w:p w14:paraId="741C1A88"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7</w:t>
            </w:r>
          </w:p>
        </w:tc>
        <w:tc>
          <w:tcPr>
            <w:tcW w:w="4418" w:type="dxa"/>
            <w:vAlign w:val="center"/>
          </w:tcPr>
          <w:p w14:paraId="7532B7A8"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Obregia</w:t>
            </w:r>
          </w:p>
        </w:tc>
        <w:tc>
          <w:tcPr>
            <w:tcW w:w="4076" w:type="dxa"/>
            <w:vAlign w:val="center"/>
          </w:tcPr>
          <w:p w14:paraId="35BCA9BC"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B-dul Metalurgiei nr. 2-10,  sector 4</w:t>
            </w:r>
          </w:p>
        </w:tc>
      </w:tr>
      <w:tr w:rsidR="006E2AA1" w:rsidRPr="006E2AA1" w14:paraId="6BF5D60C" w14:textId="77777777" w:rsidTr="00EA5511">
        <w:trPr>
          <w:trHeight w:val="288"/>
          <w:jc w:val="center"/>
        </w:trPr>
        <w:tc>
          <w:tcPr>
            <w:tcW w:w="843" w:type="dxa"/>
            <w:vAlign w:val="center"/>
          </w:tcPr>
          <w:p w14:paraId="1D7015AB"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8</w:t>
            </w:r>
          </w:p>
        </w:tc>
        <w:tc>
          <w:tcPr>
            <w:tcW w:w="4418" w:type="dxa"/>
            <w:vAlign w:val="center"/>
          </w:tcPr>
          <w:p w14:paraId="6FFC12B7" w14:textId="77777777" w:rsidR="006E2AA1" w:rsidRPr="006E2AA1" w:rsidRDefault="006E2AA1" w:rsidP="006E2AA1">
            <w:pPr>
              <w:rPr>
                <w:rFonts w:ascii="Arial" w:eastAsia="Times New Roman" w:hAnsi="Arial" w:cs="Arial"/>
                <w:noProof w:val="0"/>
                <w:color w:val="000000"/>
                <w:kern w:val="0"/>
                <w:lang w:val="fr-FR"/>
                <w14:ligatures w14:val="none"/>
              </w:rPr>
            </w:pPr>
            <w:r w:rsidRPr="006E2AA1">
              <w:rPr>
                <w:rFonts w:ascii="Arial" w:eastAsia="Times New Roman" w:hAnsi="Arial" w:cs="Arial"/>
                <w:noProof w:val="0"/>
                <w:color w:val="000000"/>
                <w:kern w:val="0"/>
                <w:lang w:val="fr-FR"/>
                <w14:ligatures w14:val="none"/>
              </w:rPr>
              <w:t>Giurgiului</w:t>
            </w:r>
          </w:p>
        </w:tc>
        <w:tc>
          <w:tcPr>
            <w:tcW w:w="4076" w:type="dxa"/>
            <w:vAlign w:val="center"/>
          </w:tcPr>
          <w:p w14:paraId="3466EF44" w14:textId="77777777" w:rsidR="006E2AA1" w:rsidRPr="006E2AA1" w:rsidRDefault="006E2AA1" w:rsidP="006E2AA1">
            <w:pP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 xml:space="preserve">Str. Actiunii nr. 54-56, sector 4   </w:t>
            </w:r>
          </w:p>
        </w:tc>
      </w:tr>
      <w:tr w:rsidR="006E2AA1" w:rsidRPr="006E2AA1" w14:paraId="74C9CD0F" w14:textId="77777777" w:rsidTr="00EA5511">
        <w:trPr>
          <w:trHeight w:val="288"/>
          <w:jc w:val="center"/>
        </w:trPr>
        <w:tc>
          <w:tcPr>
            <w:tcW w:w="843" w:type="dxa"/>
            <w:vAlign w:val="center"/>
          </w:tcPr>
          <w:p w14:paraId="51217C1A"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9</w:t>
            </w:r>
          </w:p>
        </w:tc>
        <w:tc>
          <w:tcPr>
            <w:tcW w:w="4418" w:type="dxa"/>
            <w:vAlign w:val="center"/>
          </w:tcPr>
          <w:p w14:paraId="0CA2C119" w14:textId="77777777" w:rsidR="006E2AA1" w:rsidRPr="006E2AA1" w:rsidRDefault="006E2AA1" w:rsidP="006E2AA1">
            <w:pPr>
              <w:rPr>
                <w:rFonts w:ascii="Arial" w:eastAsia="Times New Roman" w:hAnsi="Arial" w:cs="Arial"/>
                <w:noProof w:val="0"/>
                <w:color w:val="000000"/>
                <w:kern w:val="0"/>
                <w:lang w:val="en-US"/>
                <w14:ligatures w14:val="none"/>
              </w:rPr>
            </w:pPr>
            <w:r w:rsidRPr="006E2AA1">
              <w:rPr>
                <w:rFonts w:ascii="Arial" w:eastAsia="Times New Roman" w:hAnsi="Arial" w:cs="Arial"/>
                <w:noProof w:val="0"/>
                <w:color w:val="000000"/>
                <w:kern w:val="0"/>
                <w:lang w:val="en-US"/>
                <w14:ligatures w14:val="none"/>
              </w:rPr>
              <w:t xml:space="preserve">Bujoreni </w:t>
            </w:r>
          </w:p>
        </w:tc>
        <w:tc>
          <w:tcPr>
            <w:tcW w:w="4076" w:type="dxa"/>
            <w:vAlign w:val="center"/>
          </w:tcPr>
          <w:p w14:paraId="5AD692C7" w14:textId="77777777" w:rsidR="006E2AA1" w:rsidRPr="006E2AA1" w:rsidRDefault="006E2AA1" w:rsidP="006E2AA1">
            <w:pPr>
              <w:rPr>
                <w:rFonts w:ascii="Arial" w:eastAsia="Times New Roman" w:hAnsi="Arial" w:cs="Arial"/>
                <w:bCs/>
                <w:noProof w:val="0"/>
                <w:color w:val="000000"/>
                <w:kern w:val="0"/>
                <w14:ligatures w14:val="none"/>
              </w:rPr>
            </w:pPr>
            <w:r w:rsidRPr="006E2AA1">
              <w:rPr>
                <w:rFonts w:ascii="Arial" w:eastAsia="Times New Roman" w:hAnsi="Arial" w:cs="Arial"/>
                <w:bCs/>
                <w:noProof w:val="0"/>
                <w:color w:val="000000"/>
                <w:kern w:val="0"/>
                <w:shd w:val="clear" w:color="auto" w:fill="FFFFFF"/>
                <w:lang w:val="en-US"/>
                <w14:ligatures w14:val="none"/>
              </w:rPr>
              <w:t>Bd. Timişoara nr. 62, sector 6</w:t>
            </w:r>
          </w:p>
        </w:tc>
      </w:tr>
      <w:tr w:rsidR="006E2AA1" w:rsidRPr="006E2AA1" w14:paraId="12CDFD3E" w14:textId="77777777" w:rsidTr="00EA5511">
        <w:trPr>
          <w:trHeight w:val="288"/>
          <w:jc w:val="center"/>
        </w:trPr>
        <w:tc>
          <w:tcPr>
            <w:tcW w:w="843" w:type="dxa"/>
            <w:vAlign w:val="center"/>
          </w:tcPr>
          <w:p w14:paraId="7CCCA072" w14:textId="77777777" w:rsidR="006E2AA1" w:rsidRPr="006E2AA1" w:rsidRDefault="006E2AA1" w:rsidP="006E2AA1">
            <w:pPr>
              <w:jc w:val="center"/>
              <w:rPr>
                <w:rFonts w:ascii="Arial" w:eastAsia="Times New Roman" w:hAnsi="Arial" w:cs="Arial"/>
                <w:noProof w:val="0"/>
                <w:color w:val="000000"/>
                <w:kern w:val="0"/>
                <w14:ligatures w14:val="none"/>
              </w:rPr>
            </w:pPr>
            <w:r w:rsidRPr="006E2AA1">
              <w:rPr>
                <w:rFonts w:ascii="Arial" w:eastAsia="Times New Roman" w:hAnsi="Arial" w:cs="Arial"/>
                <w:noProof w:val="0"/>
                <w:color w:val="000000"/>
                <w:kern w:val="0"/>
                <w14:ligatures w14:val="none"/>
              </w:rPr>
              <w:t>10</w:t>
            </w:r>
          </w:p>
        </w:tc>
        <w:tc>
          <w:tcPr>
            <w:tcW w:w="4418" w:type="dxa"/>
            <w:vAlign w:val="center"/>
          </w:tcPr>
          <w:p w14:paraId="51343A1D" w14:textId="77777777" w:rsidR="006E2AA1" w:rsidRPr="006E2AA1" w:rsidRDefault="006E2AA1" w:rsidP="006E2AA1">
            <w:pPr>
              <w:rPr>
                <w:rFonts w:ascii="Arial" w:eastAsia="Times New Roman" w:hAnsi="Arial" w:cs="Arial"/>
                <w:noProof w:val="0"/>
                <w:color w:val="000000"/>
                <w:kern w:val="0"/>
                <w:lang w:val="en-US"/>
                <w14:ligatures w14:val="none"/>
              </w:rPr>
            </w:pPr>
            <w:r w:rsidRPr="006E2AA1">
              <w:rPr>
                <w:rFonts w:ascii="Arial" w:eastAsia="Times New Roman" w:hAnsi="Arial" w:cs="Arial"/>
                <w:noProof w:val="0"/>
                <w:color w:val="000000"/>
                <w:kern w:val="0"/>
                <w:lang w:val="en-US"/>
                <w14:ligatures w14:val="none"/>
              </w:rPr>
              <w:t>Berceni</w:t>
            </w:r>
          </w:p>
        </w:tc>
        <w:tc>
          <w:tcPr>
            <w:tcW w:w="4076" w:type="dxa"/>
            <w:vAlign w:val="center"/>
          </w:tcPr>
          <w:p w14:paraId="5BA63862" w14:textId="77777777" w:rsidR="006E2AA1" w:rsidRPr="006E2AA1" w:rsidRDefault="006E2AA1" w:rsidP="006E2AA1">
            <w:pPr>
              <w:rPr>
                <w:rFonts w:ascii="Arial" w:eastAsia="Times New Roman" w:hAnsi="Arial" w:cs="Arial"/>
                <w:bCs/>
                <w:noProof w:val="0"/>
                <w:color w:val="000000"/>
                <w:kern w:val="0"/>
                <w14:ligatures w14:val="none"/>
              </w:rPr>
            </w:pPr>
            <w:r w:rsidRPr="006E2AA1">
              <w:rPr>
                <w:rFonts w:ascii="Arial" w:eastAsia="Times New Roman" w:hAnsi="Arial" w:cs="Arial"/>
                <w:bCs/>
                <w:noProof w:val="0"/>
                <w:color w:val="000000"/>
                <w:kern w:val="0"/>
                <w:shd w:val="clear" w:color="auto" w:fill="FFFFFF"/>
                <w:lang w:val="en-US"/>
                <w14:ligatures w14:val="none"/>
              </w:rPr>
              <w:t>Str. Emil Racoviţă nr. 7, sector 4</w:t>
            </w:r>
          </w:p>
        </w:tc>
      </w:tr>
    </w:tbl>
    <w:tbl>
      <w:tblPr>
        <w:tblStyle w:val="TableGrid"/>
        <w:tblpPr w:leftFromText="180" w:rightFromText="180" w:vertAnchor="text" w:horzAnchor="margin" w:tblpXSpec="center" w:tblpY="9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A5511" w:rsidRPr="00891F21" w14:paraId="663854D6" w14:textId="77777777" w:rsidTr="00EA5511">
        <w:trPr>
          <w:trHeight w:val="599"/>
        </w:trPr>
        <w:tc>
          <w:tcPr>
            <w:tcW w:w="3710" w:type="dxa"/>
          </w:tcPr>
          <w:p w14:paraId="73090F95" w14:textId="77777777" w:rsidR="00EA5511" w:rsidRPr="00891F21" w:rsidRDefault="00EA5511" w:rsidP="00EA5511">
            <w:pPr>
              <w:pStyle w:val="Body"/>
              <w:spacing w:after="0" w:line="240" w:lineRule="auto"/>
              <w:rPr>
                <w:rFonts w:cs="Arial"/>
                <w:b/>
                <w:bCs/>
                <w:kern w:val="0"/>
                <w:sz w:val="22"/>
                <w:szCs w:val="22"/>
                <w:lang w:val="ro-RO"/>
              </w:rPr>
            </w:pPr>
            <w:r w:rsidRPr="00891F21">
              <w:rPr>
                <w:rFonts w:cs="Arial"/>
                <w:b/>
                <w:bCs/>
                <w:kern w:val="0"/>
                <w:sz w:val="22"/>
                <w:szCs w:val="22"/>
                <w:lang w:val="ro-RO"/>
              </w:rPr>
              <w:t>PROMITENTUL-ACHIZITOR</w:t>
            </w:r>
          </w:p>
        </w:tc>
        <w:tc>
          <w:tcPr>
            <w:tcW w:w="4331" w:type="dxa"/>
          </w:tcPr>
          <w:p w14:paraId="3DA7B786" w14:textId="77777777" w:rsidR="00EA5511" w:rsidRPr="00891F21" w:rsidRDefault="00EA5511" w:rsidP="00EA5511">
            <w:pPr>
              <w:pStyle w:val="Body"/>
              <w:spacing w:after="0" w:line="240" w:lineRule="auto"/>
              <w:jc w:val="center"/>
              <w:rPr>
                <w:rFonts w:cs="Arial"/>
                <w:b/>
                <w:bCs/>
                <w:kern w:val="0"/>
                <w:sz w:val="22"/>
                <w:szCs w:val="22"/>
                <w:lang w:val="ro-RO"/>
              </w:rPr>
            </w:pPr>
            <w:r w:rsidRPr="00891F21">
              <w:rPr>
                <w:rFonts w:cs="Arial"/>
                <w:b/>
                <w:bCs/>
                <w:kern w:val="0"/>
                <w:sz w:val="22"/>
                <w:szCs w:val="22"/>
                <w:lang w:val="ro-RO"/>
              </w:rPr>
              <w:t>PROMITENTUL-FURNIZOR</w:t>
            </w:r>
          </w:p>
        </w:tc>
      </w:tr>
    </w:tbl>
    <w:p w14:paraId="69ADF874" w14:textId="5CA3170A" w:rsidR="00395792" w:rsidRPr="00891F21" w:rsidRDefault="00395792" w:rsidP="00E71698">
      <w:pPr>
        <w:pStyle w:val="TableText"/>
        <w:widowControl w:val="0"/>
        <w:ind w:left="721"/>
        <w:jc w:val="right"/>
        <w:rPr>
          <w:rFonts w:ascii="Arial" w:hAnsi="Arial" w:cs="Arial"/>
          <w:sz w:val="22"/>
          <w:szCs w:val="22"/>
        </w:rPr>
      </w:pPr>
    </w:p>
    <w:sectPr w:rsidR="00395792" w:rsidRPr="00891F21" w:rsidSect="00060CDD">
      <w:type w:val="oddPage"/>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6B66" w14:textId="77777777" w:rsidR="00222475" w:rsidRDefault="00222475" w:rsidP="003F469E">
      <w:r>
        <w:separator/>
      </w:r>
    </w:p>
  </w:endnote>
  <w:endnote w:type="continuationSeparator" w:id="0">
    <w:p w14:paraId="78AD015B" w14:textId="77777777" w:rsidR="00222475" w:rsidRDefault="00222475" w:rsidP="003F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e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02810235"/>
      <w:docPartObj>
        <w:docPartGallery w:val="Page Numbers (Bottom of Page)"/>
        <w:docPartUnique/>
      </w:docPartObj>
    </w:sdtPr>
    <w:sdtEndPr>
      <w:rPr>
        <w:rFonts w:ascii="Arial" w:hAnsi="Arial" w:cs="Arial"/>
        <w:noProof/>
      </w:rPr>
    </w:sdtEndPr>
    <w:sdtContent>
      <w:p w14:paraId="39AA3A2D" w14:textId="05BE69FD" w:rsidR="003F469E" w:rsidRPr="003F469E" w:rsidRDefault="003F469E" w:rsidP="003F469E">
        <w:pPr>
          <w:pStyle w:val="Footer"/>
          <w:jc w:val="center"/>
          <w:rPr>
            <w:rFonts w:ascii="Arial" w:hAnsi="Arial" w:cs="Arial"/>
          </w:rPr>
        </w:pPr>
        <w:r w:rsidRPr="003F469E">
          <w:rPr>
            <w:rFonts w:ascii="Arial" w:hAnsi="Arial" w:cs="Arial"/>
            <w:noProof w:val="0"/>
          </w:rPr>
          <w:fldChar w:fldCharType="begin"/>
        </w:r>
        <w:r w:rsidRPr="003F469E">
          <w:rPr>
            <w:rFonts w:ascii="Arial" w:hAnsi="Arial" w:cs="Arial"/>
          </w:rPr>
          <w:instrText xml:space="preserve"> PAGE   \* MERGEFORMAT </w:instrText>
        </w:r>
        <w:r w:rsidRPr="003F469E">
          <w:rPr>
            <w:rFonts w:ascii="Arial" w:hAnsi="Arial" w:cs="Arial"/>
            <w:noProof w:val="0"/>
          </w:rPr>
          <w:fldChar w:fldCharType="separate"/>
        </w:r>
        <w:r w:rsidRPr="003F469E">
          <w:rPr>
            <w:rFonts w:ascii="Arial" w:hAnsi="Arial" w:cs="Arial"/>
          </w:rPr>
          <w:t>2</w:t>
        </w:r>
        <w:r w:rsidRPr="003F469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A687" w14:textId="77777777" w:rsidR="00222475" w:rsidRDefault="00222475" w:rsidP="003F469E">
      <w:r>
        <w:separator/>
      </w:r>
    </w:p>
  </w:footnote>
  <w:footnote w:type="continuationSeparator" w:id="0">
    <w:p w14:paraId="06A93D4E" w14:textId="77777777" w:rsidR="00222475" w:rsidRDefault="00222475" w:rsidP="003F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8B2"/>
    <w:multiLevelType w:val="hybridMultilevel"/>
    <w:tmpl w:val="F59CF5FA"/>
    <w:lvl w:ilvl="0" w:tplc="BBB0BDC8">
      <w:start w:val="1"/>
      <w:numFmt w:val="lowerRoman"/>
      <w:lvlText w:val="(%1)"/>
      <w:lvlJc w:val="left"/>
      <w:pPr>
        <w:ind w:left="1080" w:hanging="720"/>
      </w:pPr>
      <w:rPr>
        <w:rFonts w:hint="default"/>
      </w:rPr>
    </w:lvl>
    <w:lvl w:ilvl="1" w:tplc="0A5E099E">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A4E1A"/>
    <w:multiLevelType w:val="multilevel"/>
    <w:tmpl w:val="FD66D8B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F059D7"/>
    <w:multiLevelType w:val="hybridMultilevel"/>
    <w:tmpl w:val="6024D790"/>
    <w:lvl w:ilvl="0" w:tplc="5E22BC60">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4AF6D0B"/>
    <w:multiLevelType w:val="multilevel"/>
    <w:tmpl w:val="BC9089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F21A3"/>
    <w:multiLevelType w:val="multilevel"/>
    <w:tmpl w:val="1FD0F3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C0CDF"/>
    <w:multiLevelType w:val="multilevel"/>
    <w:tmpl w:val="DB5C09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1171F3"/>
    <w:multiLevelType w:val="multilevel"/>
    <w:tmpl w:val="C06690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E3554"/>
    <w:multiLevelType w:val="multilevel"/>
    <w:tmpl w:val="F46C65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03798"/>
    <w:multiLevelType w:val="hybridMultilevel"/>
    <w:tmpl w:val="04B4BDC6"/>
    <w:lvl w:ilvl="0" w:tplc="BC489664">
      <w:start w:val="1"/>
      <w:numFmt w:val="lowerRoman"/>
      <w:lvlText w:val="(%1)"/>
      <w:lvlJc w:val="left"/>
      <w:pPr>
        <w:ind w:left="1080" w:hanging="720"/>
      </w:pPr>
      <w:rPr>
        <w:rFonts w:hint="default"/>
      </w:rPr>
    </w:lvl>
    <w:lvl w:ilvl="1" w:tplc="F2649286">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1A4F33"/>
    <w:multiLevelType w:val="multilevel"/>
    <w:tmpl w:val="69963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52FA2"/>
    <w:multiLevelType w:val="multilevel"/>
    <w:tmpl w:val="63BEF15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DB5BDD"/>
    <w:multiLevelType w:val="hybridMultilevel"/>
    <w:tmpl w:val="DF6818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0FE59FC"/>
    <w:multiLevelType w:val="multilevel"/>
    <w:tmpl w:val="6F323C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8B11A4"/>
    <w:multiLevelType w:val="multilevel"/>
    <w:tmpl w:val="9A3A129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ED442C"/>
    <w:multiLevelType w:val="hybridMultilevel"/>
    <w:tmpl w:val="51EA09AA"/>
    <w:lvl w:ilvl="0" w:tplc="505C5C22">
      <w:start w:val="1"/>
      <w:numFmt w:val="lowerRoman"/>
      <w:lvlText w:val="(%1)"/>
      <w:lvlJc w:val="left"/>
      <w:pPr>
        <w:ind w:left="1080" w:hanging="720"/>
      </w:pPr>
      <w:rPr>
        <w:rFonts w:hint="default"/>
      </w:rPr>
    </w:lvl>
    <w:lvl w:ilvl="1" w:tplc="9F82AD2E">
      <w:start w:val="1"/>
      <w:numFmt w:val="lowerLetter"/>
      <w:lvlText w:val="(%2)"/>
      <w:lvlJc w:val="left"/>
      <w:pPr>
        <w:ind w:left="1800" w:hanging="720"/>
      </w:pPr>
      <w:rPr>
        <w:rFonts w:hint="default"/>
      </w:rPr>
    </w:lvl>
    <w:lvl w:ilvl="2" w:tplc="1362DA3C">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220C74"/>
    <w:multiLevelType w:val="multilevel"/>
    <w:tmpl w:val="FF6EE2A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C3375A"/>
    <w:multiLevelType w:val="multilevel"/>
    <w:tmpl w:val="AE0A4634"/>
    <w:lvl w:ilvl="0">
      <w:start w:val="23"/>
      <w:numFmt w:val="decimal"/>
      <w:lvlText w:val="%1."/>
      <w:lvlJc w:val="left"/>
      <w:pPr>
        <w:ind w:left="525" w:hanging="525"/>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181E5C"/>
    <w:multiLevelType w:val="hybridMultilevel"/>
    <w:tmpl w:val="B1349982"/>
    <w:lvl w:ilvl="0" w:tplc="9E50E2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E71C3"/>
    <w:multiLevelType w:val="multilevel"/>
    <w:tmpl w:val="13A4D08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DE46B8"/>
    <w:multiLevelType w:val="multilevel"/>
    <w:tmpl w:val="A342BD2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2C7A18"/>
    <w:multiLevelType w:val="hybridMultilevel"/>
    <w:tmpl w:val="3362A59E"/>
    <w:lvl w:ilvl="0" w:tplc="EAF2FABA">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722A4C"/>
    <w:multiLevelType w:val="multilevel"/>
    <w:tmpl w:val="5E2898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203156"/>
    <w:multiLevelType w:val="multilevel"/>
    <w:tmpl w:val="306CFD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C97829"/>
    <w:multiLevelType w:val="hybridMultilevel"/>
    <w:tmpl w:val="A6DE35EC"/>
    <w:lvl w:ilvl="0" w:tplc="1F124BE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F0B4BFF"/>
    <w:multiLevelType w:val="hybridMultilevel"/>
    <w:tmpl w:val="6F7C7936"/>
    <w:lvl w:ilvl="0" w:tplc="9C6C8ABC">
      <w:start w:val="1"/>
      <w:numFmt w:val="lowerRoman"/>
      <w:lvlText w:val="(%1)"/>
      <w:lvlJc w:val="left"/>
      <w:pPr>
        <w:ind w:left="1080" w:hanging="720"/>
      </w:pPr>
      <w:rPr>
        <w:rFonts w:hint="default"/>
      </w:rPr>
    </w:lvl>
    <w:lvl w:ilvl="1" w:tplc="A04ABE08">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37D5ADC"/>
    <w:multiLevelType w:val="multilevel"/>
    <w:tmpl w:val="2DCAF74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591756"/>
    <w:multiLevelType w:val="multilevel"/>
    <w:tmpl w:val="296A294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71165E"/>
    <w:multiLevelType w:val="hybridMultilevel"/>
    <w:tmpl w:val="E3607538"/>
    <w:lvl w:ilvl="0" w:tplc="13BA149A">
      <w:start w:val="1"/>
      <w:numFmt w:val="lowerRoman"/>
      <w:lvlText w:val="(%1)"/>
      <w:lvlJc w:val="left"/>
      <w:pPr>
        <w:ind w:left="1080" w:hanging="720"/>
      </w:pPr>
      <w:rPr>
        <w:rFonts w:hint="default"/>
      </w:rPr>
    </w:lvl>
    <w:lvl w:ilvl="1" w:tplc="5AC4653A">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CEA7668"/>
    <w:multiLevelType w:val="hybridMultilevel"/>
    <w:tmpl w:val="1A1C0780"/>
    <w:lvl w:ilvl="0" w:tplc="425E757A">
      <w:start w:val="1"/>
      <w:numFmt w:val="lowerRoman"/>
      <w:lvlText w:val="(%1)"/>
      <w:lvlJc w:val="left"/>
      <w:pPr>
        <w:ind w:left="1080" w:hanging="720"/>
      </w:pPr>
      <w:rPr>
        <w:rFonts w:hint="default"/>
      </w:rPr>
    </w:lvl>
    <w:lvl w:ilvl="1" w:tplc="25465D92">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E961BFE"/>
    <w:multiLevelType w:val="hybridMultilevel"/>
    <w:tmpl w:val="3D5E99AE"/>
    <w:lvl w:ilvl="0" w:tplc="5ACA53BA">
      <w:start w:val="1"/>
      <w:numFmt w:val="lowerRoman"/>
      <w:lvlText w:val="(%1)"/>
      <w:lvlJc w:val="left"/>
      <w:pPr>
        <w:ind w:left="1080" w:hanging="720"/>
      </w:pPr>
      <w:rPr>
        <w:rFonts w:hint="default"/>
      </w:rPr>
    </w:lvl>
    <w:lvl w:ilvl="1" w:tplc="53CE8AD8">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5183912"/>
    <w:multiLevelType w:val="multilevel"/>
    <w:tmpl w:val="51F8EDE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C94ABA"/>
    <w:multiLevelType w:val="hybridMultilevel"/>
    <w:tmpl w:val="9154D436"/>
    <w:lvl w:ilvl="0" w:tplc="9B86112E">
      <w:start w:val="1"/>
      <w:numFmt w:val="lowerRoman"/>
      <w:lvlText w:val="(%1)"/>
      <w:lvlJc w:val="left"/>
      <w:pPr>
        <w:ind w:left="1080" w:hanging="720"/>
      </w:pPr>
      <w:rPr>
        <w:rFonts w:hint="default"/>
      </w:rPr>
    </w:lvl>
    <w:lvl w:ilvl="1" w:tplc="BAEC7A92">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6B642C9"/>
    <w:multiLevelType w:val="multilevel"/>
    <w:tmpl w:val="87E6040A"/>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78849F2"/>
    <w:multiLevelType w:val="hybridMultilevel"/>
    <w:tmpl w:val="A128F17E"/>
    <w:lvl w:ilvl="0" w:tplc="0CFC6062">
      <w:start w:val="1"/>
      <w:numFmt w:val="lowerRoman"/>
      <w:lvlText w:val="(%1)"/>
      <w:lvlJc w:val="left"/>
      <w:pPr>
        <w:ind w:left="1080" w:hanging="720"/>
      </w:pPr>
      <w:rPr>
        <w:rFonts w:hint="default"/>
      </w:rPr>
    </w:lvl>
    <w:lvl w:ilvl="1" w:tplc="2658670E">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7F4783D"/>
    <w:multiLevelType w:val="multilevel"/>
    <w:tmpl w:val="EA5E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8D39D0"/>
    <w:multiLevelType w:val="multilevel"/>
    <w:tmpl w:val="6EC2A10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7F4E9D"/>
    <w:multiLevelType w:val="multilevel"/>
    <w:tmpl w:val="5882CDA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750F2D"/>
    <w:multiLevelType w:val="multilevel"/>
    <w:tmpl w:val="0542FE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36526A"/>
    <w:multiLevelType w:val="hybridMultilevel"/>
    <w:tmpl w:val="6BFAF3F2"/>
    <w:lvl w:ilvl="0" w:tplc="9D6827AC">
      <w:start w:val="1"/>
      <w:numFmt w:val="lowerRoman"/>
      <w:lvlText w:val="(%1)"/>
      <w:lvlJc w:val="left"/>
      <w:pPr>
        <w:ind w:left="1080" w:hanging="720"/>
      </w:pPr>
      <w:rPr>
        <w:rFonts w:hint="default"/>
      </w:rPr>
    </w:lvl>
    <w:lvl w:ilvl="1" w:tplc="4E661C7A">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8513617"/>
    <w:multiLevelType w:val="multilevel"/>
    <w:tmpl w:val="33A6D9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4B5945"/>
    <w:multiLevelType w:val="multilevel"/>
    <w:tmpl w:val="B09E14E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D733F1"/>
    <w:multiLevelType w:val="multilevel"/>
    <w:tmpl w:val="129EAD86"/>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352291"/>
    <w:multiLevelType w:val="multilevel"/>
    <w:tmpl w:val="7EE2325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097379"/>
    <w:multiLevelType w:val="multilevel"/>
    <w:tmpl w:val="F18415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6150867">
    <w:abstractNumId w:val="36"/>
  </w:num>
  <w:num w:numId="2" w16cid:durableId="226302411">
    <w:abstractNumId w:val="37"/>
  </w:num>
  <w:num w:numId="3" w16cid:durableId="2117172441">
    <w:abstractNumId w:val="21"/>
  </w:num>
  <w:num w:numId="4" w16cid:durableId="95753057">
    <w:abstractNumId w:val="30"/>
  </w:num>
  <w:num w:numId="5" w16cid:durableId="1945647354">
    <w:abstractNumId w:val="24"/>
  </w:num>
  <w:num w:numId="6" w16cid:durableId="2047948903">
    <w:abstractNumId w:val="35"/>
  </w:num>
  <w:num w:numId="7" w16cid:durableId="16928327">
    <w:abstractNumId w:val="32"/>
  </w:num>
  <w:num w:numId="8" w16cid:durableId="398132221">
    <w:abstractNumId w:val="14"/>
  </w:num>
  <w:num w:numId="9" w16cid:durableId="2041467834">
    <w:abstractNumId w:val="8"/>
  </w:num>
  <w:num w:numId="10" w16cid:durableId="796946770">
    <w:abstractNumId w:val="29"/>
  </w:num>
  <w:num w:numId="11" w16cid:durableId="770709907">
    <w:abstractNumId w:val="25"/>
  </w:num>
  <w:num w:numId="12" w16cid:durableId="1639529674">
    <w:abstractNumId w:val="40"/>
  </w:num>
  <w:num w:numId="13" w16cid:durableId="364260761">
    <w:abstractNumId w:val="28"/>
  </w:num>
  <w:num w:numId="14" w16cid:durableId="827593497">
    <w:abstractNumId w:val="0"/>
  </w:num>
  <w:num w:numId="15" w16cid:durableId="1670712211">
    <w:abstractNumId w:val="33"/>
  </w:num>
  <w:num w:numId="16" w16cid:durableId="1033194176">
    <w:abstractNumId w:val="6"/>
  </w:num>
  <w:num w:numId="17" w16cid:durableId="2078437175">
    <w:abstractNumId w:val="5"/>
  </w:num>
  <w:num w:numId="18" w16cid:durableId="1797528954">
    <w:abstractNumId w:val="23"/>
  </w:num>
  <w:num w:numId="19" w16cid:durableId="1389256216">
    <w:abstractNumId w:val="41"/>
  </w:num>
  <w:num w:numId="20" w16cid:durableId="1535774578">
    <w:abstractNumId w:val="22"/>
  </w:num>
  <w:num w:numId="21" w16cid:durableId="794635801">
    <w:abstractNumId w:val="31"/>
  </w:num>
  <w:num w:numId="22" w16cid:durableId="494414131">
    <w:abstractNumId w:val="10"/>
  </w:num>
  <w:num w:numId="23" w16cid:durableId="58602075">
    <w:abstractNumId w:val="1"/>
  </w:num>
  <w:num w:numId="24" w16cid:durableId="1718818410">
    <w:abstractNumId w:val="43"/>
  </w:num>
  <w:num w:numId="25" w16cid:durableId="2023821016">
    <w:abstractNumId w:val="27"/>
  </w:num>
  <w:num w:numId="26" w16cid:durableId="933898001">
    <w:abstractNumId w:val="45"/>
  </w:num>
  <w:num w:numId="27" w16cid:durableId="1504126539">
    <w:abstractNumId w:val="12"/>
  </w:num>
  <w:num w:numId="28" w16cid:durableId="1934969263">
    <w:abstractNumId w:val="39"/>
  </w:num>
  <w:num w:numId="29" w16cid:durableId="2062552199">
    <w:abstractNumId w:val="42"/>
  </w:num>
  <w:num w:numId="30" w16cid:durableId="716051995">
    <w:abstractNumId w:val="9"/>
  </w:num>
  <w:num w:numId="31" w16cid:durableId="376323863">
    <w:abstractNumId w:val="4"/>
  </w:num>
  <w:num w:numId="32" w16cid:durableId="1757361826">
    <w:abstractNumId w:val="26"/>
  </w:num>
  <w:num w:numId="33" w16cid:durableId="1449347651">
    <w:abstractNumId w:val="44"/>
  </w:num>
  <w:num w:numId="34" w16cid:durableId="2031759612">
    <w:abstractNumId w:val="15"/>
  </w:num>
  <w:num w:numId="35" w16cid:durableId="887450963">
    <w:abstractNumId w:val="20"/>
  </w:num>
  <w:num w:numId="36" w16cid:durableId="309477666">
    <w:abstractNumId w:val="7"/>
  </w:num>
  <w:num w:numId="37" w16cid:durableId="692879035">
    <w:abstractNumId w:val="38"/>
  </w:num>
  <w:num w:numId="38" w16cid:durableId="342827236">
    <w:abstractNumId w:val="18"/>
  </w:num>
  <w:num w:numId="39" w16cid:durableId="28116603">
    <w:abstractNumId w:val="3"/>
  </w:num>
  <w:num w:numId="40" w16cid:durableId="70081339">
    <w:abstractNumId w:val="2"/>
  </w:num>
  <w:num w:numId="41" w16cid:durableId="2113472217">
    <w:abstractNumId w:val="13"/>
  </w:num>
  <w:num w:numId="42" w16cid:durableId="855772075">
    <w:abstractNumId w:val="19"/>
  </w:num>
  <w:num w:numId="43" w16cid:durableId="1756003389">
    <w:abstractNumId w:val="34"/>
  </w:num>
  <w:num w:numId="44" w16cid:durableId="1402362951">
    <w:abstractNumId w:val="16"/>
  </w:num>
  <w:num w:numId="45" w16cid:durableId="625737928">
    <w:abstractNumId w:val="11"/>
  </w:num>
  <w:num w:numId="46" w16cid:durableId="936402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C9"/>
    <w:rsid w:val="000011C9"/>
    <w:rsid w:val="00001EEB"/>
    <w:rsid w:val="00002FE7"/>
    <w:rsid w:val="000060FE"/>
    <w:rsid w:val="00007AF4"/>
    <w:rsid w:val="00022734"/>
    <w:rsid w:val="00024916"/>
    <w:rsid w:val="00025D4A"/>
    <w:rsid w:val="000273CD"/>
    <w:rsid w:val="000373A5"/>
    <w:rsid w:val="000422F0"/>
    <w:rsid w:val="000524DE"/>
    <w:rsid w:val="00060CDD"/>
    <w:rsid w:val="00065C79"/>
    <w:rsid w:val="00066092"/>
    <w:rsid w:val="0007079D"/>
    <w:rsid w:val="00083C1A"/>
    <w:rsid w:val="0009368F"/>
    <w:rsid w:val="000A1B0E"/>
    <w:rsid w:val="000B3F84"/>
    <w:rsid w:val="000B743B"/>
    <w:rsid w:val="000C1E4C"/>
    <w:rsid w:val="000C75FB"/>
    <w:rsid w:val="000F43AD"/>
    <w:rsid w:val="00102D53"/>
    <w:rsid w:val="00103747"/>
    <w:rsid w:val="001207C5"/>
    <w:rsid w:val="001252B5"/>
    <w:rsid w:val="00133648"/>
    <w:rsid w:val="001342BE"/>
    <w:rsid w:val="001343EB"/>
    <w:rsid w:val="00151B93"/>
    <w:rsid w:val="00151FE5"/>
    <w:rsid w:val="001575B2"/>
    <w:rsid w:val="00172BFA"/>
    <w:rsid w:val="00174009"/>
    <w:rsid w:val="00174A6C"/>
    <w:rsid w:val="00174EA9"/>
    <w:rsid w:val="001A0023"/>
    <w:rsid w:val="001A03B6"/>
    <w:rsid w:val="001A0C37"/>
    <w:rsid w:val="001A0E10"/>
    <w:rsid w:val="001A3027"/>
    <w:rsid w:val="001A6DDD"/>
    <w:rsid w:val="001B09BF"/>
    <w:rsid w:val="001B0F9B"/>
    <w:rsid w:val="001F7998"/>
    <w:rsid w:val="00203375"/>
    <w:rsid w:val="00205C8E"/>
    <w:rsid w:val="0021295A"/>
    <w:rsid w:val="00222475"/>
    <w:rsid w:val="00243334"/>
    <w:rsid w:val="002472ED"/>
    <w:rsid w:val="0025365C"/>
    <w:rsid w:val="00254421"/>
    <w:rsid w:val="00256963"/>
    <w:rsid w:val="002740A6"/>
    <w:rsid w:val="002754C0"/>
    <w:rsid w:val="002845D4"/>
    <w:rsid w:val="00287378"/>
    <w:rsid w:val="00292A70"/>
    <w:rsid w:val="00293843"/>
    <w:rsid w:val="00295383"/>
    <w:rsid w:val="002A44CE"/>
    <w:rsid w:val="002A75AA"/>
    <w:rsid w:val="002D10EA"/>
    <w:rsid w:val="002F11A9"/>
    <w:rsid w:val="002F2EC3"/>
    <w:rsid w:val="003054B7"/>
    <w:rsid w:val="00310CBC"/>
    <w:rsid w:val="00314FAE"/>
    <w:rsid w:val="00321ACF"/>
    <w:rsid w:val="00323922"/>
    <w:rsid w:val="003342A1"/>
    <w:rsid w:val="00347C36"/>
    <w:rsid w:val="00353A93"/>
    <w:rsid w:val="0037387E"/>
    <w:rsid w:val="00395792"/>
    <w:rsid w:val="003A379D"/>
    <w:rsid w:val="003A3FAD"/>
    <w:rsid w:val="003B2B7C"/>
    <w:rsid w:val="003B6EC2"/>
    <w:rsid w:val="003C5054"/>
    <w:rsid w:val="003D2806"/>
    <w:rsid w:val="003D407D"/>
    <w:rsid w:val="003E3CF7"/>
    <w:rsid w:val="003F007F"/>
    <w:rsid w:val="003F469E"/>
    <w:rsid w:val="003F5D42"/>
    <w:rsid w:val="0040229B"/>
    <w:rsid w:val="004051D0"/>
    <w:rsid w:val="00412AC2"/>
    <w:rsid w:val="00417655"/>
    <w:rsid w:val="004220E5"/>
    <w:rsid w:val="00433A84"/>
    <w:rsid w:val="00452522"/>
    <w:rsid w:val="004566F5"/>
    <w:rsid w:val="00457CFB"/>
    <w:rsid w:val="004652BE"/>
    <w:rsid w:val="00466D8B"/>
    <w:rsid w:val="00482AAF"/>
    <w:rsid w:val="00482BE3"/>
    <w:rsid w:val="00491139"/>
    <w:rsid w:val="004A2A58"/>
    <w:rsid w:val="004C481A"/>
    <w:rsid w:val="004C75A8"/>
    <w:rsid w:val="004D6D87"/>
    <w:rsid w:val="004E089C"/>
    <w:rsid w:val="004F1E1A"/>
    <w:rsid w:val="00503934"/>
    <w:rsid w:val="00504481"/>
    <w:rsid w:val="0050529A"/>
    <w:rsid w:val="0053659A"/>
    <w:rsid w:val="00537ED9"/>
    <w:rsid w:val="00551D60"/>
    <w:rsid w:val="0055478F"/>
    <w:rsid w:val="0056456C"/>
    <w:rsid w:val="00565E9F"/>
    <w:rsid w:val="005825D4"/>
    <w:rsid w:val="005961A3"/>
    <w:rsid w:val="005A28BA"/>
    <w:rsid w:val="005B7185"/>
    <w:rsid w:val="005C4CE7"/>
    <w:rsid w:val="005D0C1F"/>
    <w:rsid w:val="005D647D"/>
    <w:rsid w:val="005E060B"/>
    <w:rsid w:val="005E07E8"/>
    <w:rsid w:val="005F4792"/>
    <w:rsid w:val="005F4F42"/>
    <w:rsid w:val="00615F9D"/>
    <w:rsid w:val="00627171"/>
    <w:rsid w:val="00633D9F"/>
    <w:rsid w:val="00634BDF"/>
    <w:rsid w:val="006353C8"/>
    <w:rsid w:val="0064507B"/>
    <w:rsid w:val="00675A20"/>
    <w:rsid w:val="00676915"/>
    <w:rsid w:val="006838A7"/>
    <w:rsid w:val="00683D82"/>
    <w:rsid w:val="00687386"/>
    <w:rsid w:val="006958C0"/>
    <w:rsid w:val="00697431"/>
    <w:rsid w:val="006A3091"/>
    <w:rsid w:val="006A4B3D"/>
    <w:rsid w:val="006B5774"/>
    <w:rsid w:val="006B787F"/>
    <w:rsid w:val="006C48AE"/>
    <w:rsid w:val="006D7205"/>
    <w:rsid w:val="006E2AA1"/>
    <w:rsid w:val="006E3A80"/>
    <w:rsid w:val="006F4ADF"/>
    <w:rsid w:val="00706CAC"/>
    <w:rsid w:val="00716FBD"/>
    <w:rsid w:val="00731E81"/>
    <w:rsid w:val="00737CD5"/>
    <w:rsid w:val="00740E9F"/>
    <w:rsid w:val="0075257E"/>
    <w:rsid w:val="00754DAC"/>
    <w:rsid w:val="00755713"/>
    <w:rsid w:val="00764FE3"/>
    <w:rsid w:val="00781F4A"/>
    <w:rsid w:val="00796C54"/>
    <w:rsid w:val="007A781B"/>
    <w:rsid w:val="007A7AE1"/>
    <w:rsid w:val="007B2D4C"/>
    <w:rsid w:val="007C0D43"/>
    <w:rsid w:val="007E6A74"/>
    <w:rsid w:val="007E788F"/>
    <w:rsid w:val="007E7CE0"/>
    <w:rsid w:val="007F1B4A"/>
    <w:rsid w:val="007F57AA"/>
    <w:rsid w:val="008059F1"/>
    <w:rsid w:val="0081174C"/>
    <w:rsid w:val="008136EF"/>
    <w:rsid w:val="0081579F"/>
    <w:rsid w:val="0082103E"/>
    <w:rsid w:val="008248CF"/>
    <w:rsid w:val="008473A1"/>
    <w:rsid w:val="0085419D"/>
    <w:rsid w:val="008558BF"/>
    <w:rsid w:val="00862A84"/>
    <w:rsid w:val="00865343"/>
    <w:rsid w:val="00875E3C"/>
    <w:rsid w:val="00876272"/>
    <w:rsid w:val="008854B4"/>
    <w:rsid w:val="00891F21"/>
    <w:rsid w:val="00895960"/>
    <w:rsid w:val="00897A5C"/>
    <w:rsid w:val="008B03D2"/>
    <w:rsid w:val="008C7B3E"/>
    <w:rsid w:val="008D710B"/>
    <w:rsid w:val="008E3C16"/>
    <w:rsid w:val="008E44AE"/>
    <w:rsid w:val="008E44DF"/>
    <w:rsid w:val="008F161B"/>
    <w:rsid w:val="008F5BA1"/>
    <w:rsid w:val="008F681E"/>
    <w:rsid w:val="00902479"/>
    <w:rsid w:val="00903632"/>
    <w:rsid w:val="00904C23"/>
    <w:rsid w:val="009051EA"/>
    <w:rsid w:val="00917FAD"/>
    <w:rsid w:val="00922379"/>
    <w:rsid w:val="00926D48"/>
    <w:rsid w:val="00946D08"/>
    <w:rsid w:val="00957217"/>
    <w:rsid w:val="00973D27"/>
    <w:rsid w:val="00976A7A"/>
    <w:rsid w:val="00982099"/>
    <w:rsid w:val="009909F7"/>
    <w:rsid w:val="009B17EF"/>
    <w:rsid w:val="009C0B93"/>
    <w:rsid w:val="009C46D1"/>
    <w:rsid w:val="00A01E20"/>
    <w:rsid w:val="00A02C6B"/>
    <w:rsid w:val="00A0532E"/>
    <w:rsid w:val="00A118A0"/>
    <w:rsid w:val="00A1618A"/>
    <w:rsid w:val="00A4679E"/>
    <w:rsid w:val="00A60DDC"/>
    <w:rsid w:val="00A635C9"/>
    <w:rsid w:val="00A6499D"/>
    <w:rsid w:val="00A655E3"/>
    <w:rsid w:val="00A66EE2"/>
    <w:rsid w:val="00A71FBB"/>
    <w:rsid w:val="00A865BB"/>
    <w:rsid w:val="00A929AC"/>
    <w:rsid w:val="00A92F86"/>
    <w:rsid w:val="00A93B6B"/>
    <w:rsid w:val="00AA5D8D"/>
    <w:rsid w:val="00AA73DA"/>
    <w:rsid w:val="00AA791F"/>
    <w:rsid w:val="00AC002D"/>
    <w:rsid w:val="00AC2EB6"/>
    <w:rsid w:val="00AD152F"/>
    <w:rsid w:val="00AE6EDA"/>
    <w:rsid w:val="00AE7354"/>
    <w:rsid w:val="00AF282B"/>
    <w:rsid w:val="00AF3B13"/>
    <w:rsid w:val="00B072EA"/>
    <w:rsid w:val="00B23A0C"/>
    <w:rsid w:val="00B31EAB"/>
    <w:rsid w:val="00B34039"/>
    <w:rsid w:val="00B34F89"/>
    <w:rsid w:val="00B35F5A"/>
    <w:rsid w:val="00B41453"/>
    <w:rsid w:val="00B44D3D"/>
    <w:rsid w:val="00B5506D"/>
    <w:rsid w:val="00B55CCC"/>
    <w:rsid w:val="00B731F9"/>
    <w:rsid w:val="00B820C5"/>
    <w:rsid w:val="00B96F89"/>
    <w:rsid w:val="00BA106E"/>
    <w:rsid w:val="00BA7A41"/>
    <w:rsid w:val="00BB4CE5"/>
    <w:rsid w:val="00BE76B6"/>
    <w:rsid w:val="00BF1B99"/>
    <w:rsid w:val="00BF6763"/>
    <w:rsid w:val="00C00620"/>
    <w:rsid w:val="00C03B66"/>
    <w:rsid w:val="00C04CE0"/>
    <w:rsid w:val="00C241F5"/>
    <w:rsid w:val="00C30C7F"/>
    <w:rsid w:val="00C351A4"/>
    <w:rsid w:val="00C5334D"/>
    <w:rsid w:val="00C640F3"/>
    <w:rsid w:val="00C6439A"/>
    <w:rsid w:val="00C65E9C"/>
    <w:rsid w:val="00C73BDF"/>
    <w:rsid w:val="00C75253"/>
    <w:rsid w:val="00C75E3F"/>
    <w:rsid w:val="00C83E81"/>
    <w:rsid w:val="00C97838"/>
    <w:rsid w:val="00CA43A1"/>
    <w:rsid w:val="00CB083A"/>
    <w:rsid w:val="00CB09D9"/>
    <w:rsid w:val="00CB16E4"/>
    <w:rsid w:val="00CC7F9A"/>
    <w:rsid w:val="00CD33CB"/>
    <w:rsid w:val="00CE1B2B"/>
    <w:rsid w:val="00D27C75"/>
    <w:rsid w:val="00D3094A"/>
    <w:rsid w:val="00D31208"/>
    <w:rsid w:val="00D32065"/>
    <w:rsid w:val="00D40732"/>
    <w:rsid w:val="00D468FC"/>
    <w:rsid w:val="00D5332C"/>
    <w:rsid w:val="00D53FE8"/>
    <w:rsid w:val="00D609F7"/>
    <w:rsid w:val="00D60FF2"/>
    <w:rsid w:val="00D62E90"/>
    <w:rsid w:val="00D757B4"/>
    <w:rsid w:val="00D77009"/>
    <w:rsid w:val="00D82976"/>
    <w:rsid w:val="00D847E8"/>
    <w:rsid w:val="00D85F22"/>
    <w:rsid w:val="00DA4348"/>
    <w:rsid w:val="00DA7ED4"/>
    <w:rsid w:val="00DB3B17"/>
    <w:rsid w:val="00DC0063"/>
    <w:rsid w:val="00DC0182"/>
    <w:rsid w:val="00DC22F0"/>
    <w:rsid w:val="00DC37A2"/>
    <w:rsid w:val="00DC4BB9"/>
    <w:rsid w:val="00DC692C"/>
    <w:rsid w:val="00DD0FAE"/>
    <w:rsid w:val="00DD2A78"/>
    <w:rsid w:val="00DD3C0E"/>
    <w:rsid w:val="00DE50F5"/>
    <w:rsid w:val="00DE5C91"/>
    <w:rsid w:val="00E11B57"/>
    <w:rsid w:val="00E14745"/>
    <w:rsid w:val="00E16B98"/>
    <w:rsid w:val="00E24E1C"/>
    <w:rsid w:val="00E349AB"/>
    <w:rsid w:val="00E36DE8"/>
    <w:rsid w:val="00E3786C"/>
    <w:rsid w:val="00E425E4"/>
    <w:rsid w:val="00E527DC"/>
    <w:rsid w:val="00E52F2C"/>
    <w:rsid w:val="00E712E9"/>
    <w:rsid w:val="00E71698"/>
    <w:rsid w:val="00E71F68"/>
    <w:rsid w:val="00E907C4"/>
    <w:rsid w:val="00E961F2"/>
    <w:rsid w:val="00E966C1"/>
    <w:rsid w:val="00EA014E"/>
    <w:rsid w:val="00EA5511"/>
    <w:rsid w:val="00EB21EB"/>
    <w:rsid w:val="00EB6838"/>
    <w:rsid w:val="00EC2D52"/>
    <w:rsid w:val="00EC5530"/>
    <w:rsid w:val="00ED3D4E"/>
    <w:rsid w:val="00ED5559"/>
    <w:rsid w:val="00EE5209"/>
    <w:rsid w:val="00EF10F4"/>
    <w:rsid w:val="00F04798"/>
    <w:rsid w:val="00F10EF9"/>
    <w:rsid w:val="00F124A8"/>
    <w:rsid w:val="00F219C9"/>
    <w:rsid w:val="00F32A6F"/>
    <w:rsid w:val="00F32B56"/>
    <w:rsid w:val="00F414F7"/>
    <w:rsid w:val="00F42757"/>
    <w:rsid w:val="00F44746"/>
    <w:rsid w:val="00F51E1A"/>
    <w:rsid w:val="00F55F8D"/>
    <w:rsid w:val="00F65862"/>
    <w:rsid w:val="00F7676D"/>
    <w:rsid w:val="00F93FAD"/>
    <w:rsid w:val="00FB1F7F"/>
    <w:rsid w:val="00FB4CF2"/>
    <w:rsid w:val="00FD1572"/>
    <w:rsid w:val="00FE4AB2"/>
    <w:rsid w:val="00FE52E3"/>
    <w:rsid w:val="00FE7047"/>
    <w:rsid w:val="00FF677C"/>
    <w:rsid w:val="00FF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E4CE"/>
  <w15:chartTrackingRefBased/>
  <w15:docId w15:val="{1ECD3743-0AFF-47FF-A833-B5B983A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C9"/>
    <w:rPr>
      <w:noProof/>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395792"/>
    <w:pPr>
      <w:keepNext/>
      <w:keepLines/>
      <w:numPr>
        <w:numId w:val="41"/>
      </w:numPr>
      <w:spacing w:before="480" w:line="276" w:lineRule="auto"/>
      <w:outlineLvl w:val="0"/>
    </w:pPr>
    <w:rPr>
      <w:rFonts w:eastAsiaTheme="minorEastAsia" w:cs="Times New Roman"/>
      <w:b/>
      <w:bCs/>
      <w:noProof w:val="0"/>
      <w:kern w:val="0"/>
      <w:szCs w:val="28"/>
      <w14:ligatures w14:val="none"/>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link w:val="Heading2Char"/>
    <w:uiPriority w:val="99"/>
    <w:unhideWhenUsed/>
    <w:rsid w:val="00395792"/>
    <w:pPr>
      <w:tabs>
        <w:tab w:val="center" w:pos="4536"/>
        <w:tab w:val="right" w:pos="9072"/>
      </w:tabs>
      <w:outlineLvl w:val="1"/>
    </w:pPr>
    <w:rPr>
      <w:rFonts w:eastAsiaTheme="minorEastAsia" w:cs="Times New Roman"/>
      <w:noProof w:val="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1C9"/>
    <w:pPr>
      <w:ind w:left="720"/>
      <w:contextualSpacing/>
    </w:pPr>
  </w:style>
  <w:style w:type="paragraph" w:customStyle="1" w:styleId="Body">
    <w:name w:val="Body"/>
    <w:basedOn w:val="Normal"/>
    <w:qFormat/>
    <w:rsid w:val="00C241F5"/>
    <w:pPr>
      <w:spacing w:after="140" w:line="290" w:lineRule="auto"/>
      <w:jc w:val="both"/>
    </w:pPr>
    <w:rPr>
      <w:rFonts w:ascii="Arial" w:eastAsia="Times New Roman" w:hAnsi="Arial" w:cs="Times New Roman"/>
      <w:noProof w:val="0"/>
      <w:kern w:val="20"/>
      <w:sz w:val="20"/>
      <w:szCs w:val="24"/>
      <w:lang w:val="en-GB"/>
      <w14:ligatures w14:val="none"/>
    </w:rPr>
  </w:style>
  <w:style w:type="table" w:styleId="TableGrid">
    <w:name w:val="Table Grid"/>
    <w:basedOn w:val="TableNormal"/>
    <w:uiPriority w:val="39"/>
    <w:rsid w:val="00C241F5"/>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F469E"/>
    <w:pPr>
      <w:tabs>
        <w:tab w:val="center" w:pos="4513"/>
        <w:tab w:val="right" w:pos="9026"/>
      </w:tabs>
    </w:pPr>
  </w:style>
  <w:style w:type="character" w:customStyle="1" w:styleId="HeaderChar">
    <w:name w:val="Header Char"/>
    <w:basedOn w:val="DefaultParagraphFont"/>
    <w:link w:val="Header"/>
    <w:rsid w:val="003F469E"/>
    <w:rPr>
      <w:noProof/>
      <w:lang w:val="ro-RO"/>
    </w:rPr>
  </w:style>
  <w:style w:type="paragraph" w:styleId="Footer">
    <w:name w:val="footer"/>
    <w:basedOn w:val="Normal"/>
    <w:link w:val="FooterChar"/>
    <w:uiPriority w:val="99"/>
    <w:unhideWhenUsed/>
    <w:rsid w:val="003F469E"/>
    <w:pPr>
      <w:tabs>
        <w:tab w:val="center" w:pos="4513"/>
        <w:tab w:val="right" w:pos="9026"/>
      </w:tabs>
    </w:pPr>
  </w:style>
  <w:style w:type="character" w:customStyle="1" w:styleId="FooterChar">
    <w:name w:val="Footer Char"/>
    <w:basedOn w:val="DefaultParagraphFont"/>
    <w:link w:val="Footer"/>
    <w:uiPriority w:val="99"/>
    <w:rsid w:val="003F469E"/>
    <w:rPr>
      <w:noProof/>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395792"/>
    <w:rPr>
      <w:rFonts w:eastAsiaTheme="minorEastAsia" w:cs="Times New Roman"/>
      <w:b/>
      <w:bCs/>
      <w:kern w:val="0"/>
      <w:szCs w:val="28"/>
      <w:lang w:val="ro-RO"/>
      <w14:ligatures w14:val="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9"/>
    <w:rsid w:val="00395792"/>
    <w:rPr>
      <w:rFonts w:eastAsiaTheme="minorEastAsia" w:cs="Times New Roman"/>
      <w:kern w:val="0"/>
      <w:lang w:val="ro-RO"/>
      <w14:ligatures w14:val="none"/>
    </w:rPr>
  </w:style>
  <w:style w:type="paragraph" w:customStyle="1" w:styleId="Default">
    <w:name w:val="Default"/>
    <w:rsid w:val="00395792"/>
    <w:pPr>
      <w:autoSpaceDE w:val="0"/>
      <w:autoSpaceDN w:val="0"/>
      <w:adjustRightInd w:val="0"/>
    </w:pPr>
    <w:rPr>
      <w:rFonts w:ascii="Andes" w:eastAsiaTheme="minorEastAsia" w:hAnsi="Andes" w:cs="Andes"/>
      <w:color w:val="000000"/>
      <w:kern w:val="0"/>
      <w:sz w:val="24"/>
      <w:szCs w:val="24"/>
      <w:lang w:val="ro-RO"/>
      <w14:ligatures w14:val="none"/>
    </w:rPr>
  </w:style>
  <w:style w:type="paragraph" w:customStyle="1" w:styleId="TableText">
    <w:name w:val="Table Text"/>
    <w:basedOn w:val="Normal"/>
    <w:rsid w:val="00395792"/>
    <w:pPr>
      <w:tabs>
        <w:tab w:val="decimal" w:pos="0"/>
      </w:tabs>
    </w:pPr>
    <w:rPr>
      <w:rFonts w:ascii="Times New Roman" w:eastAsia="Calibri" w:hAnsi="Times New Roman" w:cs="Times New Roman"/>
      <w:noProof w:val="0"/>
      <w:kern w:val="0"/>
      <w:sz w:val="24"/>
      <w:szCs w:val="20"/>
      <w:lang w:val="en-US"/>
      <w14:ligatures w14:val="none"/>
    </w:rPr>
  </w:style>
  <w:style w:type="paragraph" w:styleId="Title">
    <w:name w:val="Title"/>
    <w:basedOn w:val="Normal"/>
    <w:link w:val="TitleChar"/>
    <w:qFormat/>
    <w:rsid w:val="00395792"/>
    <w:pPr>
      <w:jc w:val="center"/>
    </w:pPr>
    <w:rPr>
      <w:rFonts w:ascii="Times New Roman" w:eastAsia="Calibri" w:hAnsi="Times New Roman" w:cs="Times New Roman"/>
      <w:noProof w:val="0"/>
      <w:kern w:val="0"/>
      <w:sz w:val="28"/>
      <w:szCs w:val="20"/>
      <w:lang w:val="en-US"/>
      <w14:ligatures w14:val="none"/>
    </w:rPr>
  </w:style>
  <w:style w:type="character" w:customStyle="1" w:styleId="TitleChar">
    <w:name w:val="Title Char"/>
    <w:basedOn w:val="DefaultParagraphFont"/>
    <w:link w:val="Title"/>
    <w:rsid w:val="00395792"/>
    <w:rPr>
      <w:rFonts w:ascii="Times New Roman" w:eastAsia="Calibri" w:hAnsi="Times New Roman" w:cs="Times New Roman"/>
      <w:kern w:val="0"/>
      <w:sz w:val="28"/>
      <w:szCs w:val="20"/>
      <w14:ligatures w14:val="none"/>
    </w:rPr>
  </w:style>
  <w:style w:type="paragraph" w:styleId="BodyText2">
    <w:name w:val="Body Text 2"/>
    <w:basedOn w:val="Normal"/>
    <w:link w:val="BodyText2Char"/>
    <w:rsid w:val="00395792"/>
    <w:pPr>
      <w:spacing w:after="120" w:line="480" w:lineRule="auto"/>
    </w:pPr>
    <w:rPr>
      <w:rFonts w:ascii="Arial" w:eastAsia="Calibri" w:hAnsi="Arial" w:cs="Times New Roman"/>
      <w:noProof w:val="0"/>
      <w:kern w:val="0"/>
      <w:sz w:val="28"/>
      <w:szCs w:val="20"/>
      <w:lang w:val="en-GB"/>
      <w14:ligatures w14:val="none"/>
    </w:rPr>
  </w:style>
  <w:style w:type="character" w:customStyle="1" w:styleId="BodyText2Char">
    <w:name w:val="Body Text 2 Char"/>
    <w:basedOn w:val="DefaultParagraphFont"/>
    <w:link w:val="BodyText2"/>
    <w:rsid w:val="00395792"/>
    <w:rPr>
      <w:rFonts w:ascii="Arial" w:eastAsia="Calibri" w:hAnsi="Arial" w:cs="Times New Roman"/>
      <w:kern w:val="0"/>
      <w:sz w:val="28"/>
      <w:szCs w:val="20"/>
      <w:lang w:val="en-GB"/>
      <w14:ligatures w14:val="none"/>
    </w:rPr>
  </w:style>
  <w:style w:type="paragraph" w:styleId="Revision">
    <w:name w:val="Revision"/>
    <w:hidden/>
    <w:uiPriority w:val="99"/>
    <w:semiHidden/>
    <w:rsid w:val="008473A1"/>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29</Pages>
  <Words>13077</Words>
  <Characters>74542</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Dicran COSTACHE</dc:creator>
  <cp:keywords/>
  <dc:description/>
  <cp:lastModifiedBy>Oana TUDORAN</cp:lastModifiedBy>
  <cp:revision>40</cp:revision>
  <cp:lastPrinted>2025-12-11T07:39:00Z</cp:lastPrinted>
  <dcterms:created xsi:type="dcterms:W3CDTF">2025-11-10T10:00:00Z</dcterms:created>
  <dcterms:modified xsi:type="dcterms:W3CDTF">2025-12-15T12:28:00Z</dcterms:modified>
</cp:coreProperties>
</file>