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D6064" w14:textId="77777777" w:rsidR="00C679BC" w:rsidRPr="00DC37D1" w:rsidRDefault="00C679BC" w:rsidP="00DC37D1">
      <w:pPr>
        <w:spacing w:after="0" w:line="276" w:lineRule="auto"/>
        <w:ind w:left="1"/>
        <w:rPr>
          <w:rFonts w:ascii="Times New Roman" w:hAnsi="Times New Roman" w:cs="Times New Roman"/>
          <w:b/>
          <w:sz w:val="20"/>
          <w:szCs w:val="20"/>
          <w:lang w:val="fr-BE"/>
        </w:rPr>
      </w:pPr>
    </w:p>
    <w:p w14:paraId="77D94F75" w14:textId="07AD5ED3" w:rsidR="00336712" w:rsidRPr="00DC37D1" w:rsidRDefault="00336712" w:rsidP="00DC37D1">
      <w:pPr>
        <w:spacing w:after="0" w:line="276" w:lineRule="auto"/>
        <w:ind w:left="1"/>
        <w:jc w:val="center"/>
        <w:rPr>
          <w:rFonts w:ascii="Times New Roman" w:hAnsi="Times New Roman" w:cs="Times New Roman"/>
          <w:b/>
          <w:sz w:val="20"/>
          <w:szCs w:val="20"/>
        </w:rPr>
      </w:pPr>
      <w:r w:rsidRPr="00DC37D1">
        <w:rPr>
          <w:rFonts w:ascii="Times New Roman" w:hAnsi="Times New Roman" w:cs="Times New Roman"/>
          <w:b/>
          <w:sz w:val="20"/>
          <w:szCs w:val="20"/>
        </w:rPr>
        <w:t>Secțiunea I</w:t>
      </w:r>
      <w:r w:rsidR="00C25E77" w:rsidRPr="00DC37D1">
        <w:rPr>
          <w:rFonts w:ascii="Times New Roman" w:hAnsi="Times New Roman" w:cs="Times New Roman"/>
          <w:b/>
          <w:sz w:val="20"/>
          <w:szCs w:val="20"/>
        </w:rPr>
        <w:t>II</w:t>
      </w:r>
      <w:r w:rsidRPr="00DC37D1">
        <w:rPr>
          <w:rFonts w:ascii="Times New Roman" w:hAnsi="Times New Roman" w:cs="Times New Roman"/>
          <w:b/>
          <w:sz w:val="20"/>
          <w:szCs w:val="20"/>
        </w:rPr>
        <w:t xml:space="preserve"> – Contract de </w:t>
      </w:r>
      <w:r w:rsidR="00AC2C36" w:rsidRPr="00DC37D1">
        <w:rPr>
          <w:rFonts w:ascii="Times New Roman" w:hAnsi="Times New Roman" w:cs="Times New Roman"/>
          <w:b/>
          <w:sz w:val="20"/>
          <w:szCs w:val="20"/>
        </w:rPr>
        <w:t>achiziție publică</w:t>
      </w:r>
    </w:p>
    <w:p w14:paraId="38693272" w14:textId="02B1D6D2" w:rsidR="00DC37D1" w:rsidRPr="00DC37D1" w:rsidRDefault="00B42FE7" w:rsidP="00DC37D1">
      <w:pPr>
        <w:spacing w:after="0" w:line="276" w:lineRule="auto"/>
        <w:ind w:left="1"/>
        <w:jc w:val="center"/>
        <w:rPr>
          <w:rFonts w:ascii="Times New Roman" w:hAnsi="Times New Roman" w:cs="Times New Roman"/>
          <w:sz w:val="20"/>
          <w:szCs w:val="20"/>
        </w:rPr>
      </w:pPr>
      <w:r w:rsidRPr="00DC37D1">
        <w:rPr>
          <w:rFonts w:ascii="Times New Roman" w:hAnsi="Times New Roman" w:cs="Times New Roman"/>
          <w:sz w:val="20"/>
          <w:szCs w:val="20"/>
        </w:rPr>
        <w:t>privind</w:t>
      </w:r>
      <w:r w:rsidR="00266899" w:rsidRPr="00DC37D1">
        <w:rPr>
          <w:rFonts w:ascii="Times New Roman" w:hAnsi="Times New Roman" w:cs="Times New Roman"/>
          <w:i/>
          <w:sz w:val="20"/>
          <w:szCs w:val="20"/>
        </w:rPr>
        <w:t xml:space="preserve"> </w:t>
      </w:r>
      <w:r w:rsidR="001B3F07" w:rsidRPr="00DC37D1">
        <w:rPr>
          <w:rFonts w:ascii="Times New Roman" w:hAnsi="Times New Roman" w:cs="Times New Roman"/>
          <w:i/>
          <w:sz w:val="20"/>
          <w:szCs w:val="20"/>
        </w:rPr>
        <w:t xml:space="preserve">Achiziționarea de </w:t>
      </w:r>
      <w:r w:rsidR="00A31A9D">
        <w:rPr>
          <w:rFonts w:ascii="Times New Roman" w:hAnsi="Times New Roman" w:cs="Times New Roman"/>
          <w:b/>
          <w:i/>
          <w:sz w:val="20"/>
          <w:szCs w:val="20"/>
        </w:rPr>
        <w:t xml:space="preserve">........................................................  </w:t>
      </w:r>
    </w:p>
    <w:p w14:paraId="1D772549" w14:textId="77777777" w:rsidR="00DD0A56" w:rsidRPr="00DC37D1" w:rsidRDefault="00DD0A56" w:rsidP="00DC37D1">
      <w:pPr>
        <w:spacing w:after="0" w:line="276" w:lineRule="auto"/>
        <w:ind w:left="1"/>
        <w:jc w:val="both"/>
        <w:rPr>
          <w:rFonts w:ascii="Times New Roman" w:hAnsi="Times New Roman" w:cs="Times New Roman"/>
          <w:sz w:val="20"/>
          <w:szCs w:val="20"/>
        </w:rPr>
      </w:pPr>
    </w:p>
    <w:p w14:paraId="0A24E4E1" w14:textId="0A30F2E1" w:rsidR="00B42FE7" w:rsidRPr="00DC37D1" w:rsidRDefault="00B42FE7"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 xml:space="preserve">Nr. </w:t>
      </w:r>
      <w:r w:rsidR="00DD0A56" w:rsidRPr="00DC37D1">
        <w:rPr>
          <w:rFonts w:ascii="Times New Roman" w:hAnsi="Times New Roman" w:cs="Times New Roman"/>
          <w:sz w:val="20"/>
          <w:szCs w:val="20"/>
        </w:rPr>
        <w:t>___________</w:t>
      </w:r>
      <w:r w:rsidRPr="00DC37D1">
        <w:rPr>
          <w:rFonts w:ascii="Times New Roman" w:hAnsi="Times New Roman" w:cs="Times New Roman"/>
          <w:sz w:val="20"/>
          <w:szCs w:val="20"/>
        </w:rPr>
        <w:t xml:space="preserve"> din data </w:t>
      </w:r>
      <w:r w:rsidR="00DD0A56" w:rsidRPr="00DC37D1">
        <w:rPr>
          <w:rFonts w:ascii="Times New Roman" w:hAnsi="Times New Roman" w:cs="Times New Roman"/>
          <w:sz w:val="20"/>
          <w:szCs w:val="20"/>
        </w:rPr>
        <w:t>___________</w:t>
      </w:r>
    </w:p>
    <w:p w14:paraId="2FCB3F62" w14:textId="77777777" w:rsidR="00B42FE7" w:rsidRPr="00DC37D1" w:rsidRDefault="00B42FE7" w:rsidP="00DC37D1">
      <w:pPr>
        <w:spacing w:after="0" w:line="276" w:lineRule="auto"/>
        <w:ind w:left="1"/>
        <w:jc w:val="both"/>
        <w:rPr>
          <w:rFonts w:ascii="Times New Roman" w:hAnsi="Times New Roman" w:cs="Times New Roman"/>
          <w:sz w:val="20"/>
          <w:szCs w:val="20"/>
        </w:rPr>
      </w:pPr>
    </w:p>
    <w:p w14:paraId="234B6BC5" w14:textId="78D24DAC" w:rsidR="00B42FE7" w:rsidRPr="00DC37D1" w:rsidRDefault="00B42FE7"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 xml:space="preserve">Prezentul Contract de achiziție </w:t>
      </w:r>
      <w:r w:rsidR="00BA2BB6" w:rsidRPr="00DC37D1">
        <w:rPr>
          <w:rFonts w:ascii="Times New Roman" w:hAnsi="Times New Roman" w:cs="Times New Roman"/>
          <w:sz w:val="20"/>
          <w:szCs w:val="20"/>
        </w:rPr>
        <w:t>publică/sectorială</w:t>
      </w:r>
      <w:r w:rsidRPr="00DC37D1">
        <w:rPr>
          <w:rFonts w:ascii="Times New Roman" w:hAnsi="Times New Roman" w:cs="Times New Roman"/>
          <w:sz w:val="20"/>
          <w:szCs w:val="20"/>
        </w:rPr>
        <w:t xml:space="preserve"> de  produse, (denumit în continuare „Contract”), s-a încheiat având în vedere prevederile din </w:t>
      </w:r>
      <w:r w:rsidRPr="00DC37D1">
        <w:rPr>
          <w:rFonts w:ascii="Times New Roman" w:hAnsi="Times New Roman" w:cs="Times New Roman"/>
          <w:i/>
          <w:sz w:val="20"/>
          <w:szCs w:val="20"/>
        </w:rPr>
        <w:t>Legea nr. 98/2016 privind achizițiile p</w:t>
      </w:r>
      <w:r w:rsidR="00AB5E83" w:rsidRPr="00DC37D1">
        <w:rPr>
          <w:rFonts w:ascii="Times New Roman" w:hAnsi="Times New Roman" w:cs="Times New Roman"/>
          <w:i/>
          <w:sz w:val="20"/>
          <w:szCs w:val="20"/>
        </w:rPr>
        <w:t>ublice (denumită în continuare „</w:t>
      </w:r>
      <w:r w:rsidRPr="00DC37D1">
        <w:rPr>
          <w:rFonts w:ascii="Times New Roman" w:hAnsi="Times New Roman" w:cs="Times New Roman"/>
          <w:i/>
          <w:sz w:val="20"/>
          <w:szCs w:val="20"/>
        </w:rPr>
        <w:t>Legea nr. 98/2016”)</w:t>
      </w:r>
      <w:r w:rsidR="00626E2C" w:rsidRPr="00DC37D1">
        <w:rPr>
          <w:rFonts w:ascii="Times New Roman" w:hAnsi="Times New Roman" w:cs="Times New Roman"/>
          <w:i/>
          <w:sz w:val="20"/>
          <w:szCs w:val="20"/>
        </w:rPr>
        <w:t>,</w:t>
      </w:r>
      <w:r w:rsidRPr="00DC37D1">
        <w:rPr>
          <w:rFonts w:ascii="Times New Roman" w:hAnsi="Times New Roman" w:cs="Times New Roman"/>
          <w:sz w:val="20"/>
          <w:szCs w:val="20"/>
        </w:rPr>
        <w:t xml:space="preserve"> precum și orice alte prevederi legale emise în aplicarea acesteia</w:t>
      </w:r>
    </w:p>
    <w:p w14:paraId="1F721DE4" w14:textId="77777777" w:rsidR="00B42FE7" w:rsidRPr="00DC37D1" w:rsidRDefault="00B42FE7"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încheiat în data de [zz/ll/aaaa],</w:t>
      </w:r>
    </w:p>
    <w:p w14:paraId="77F16594" w14:textId="77777777" w:rsidR="00B42FE7" w:rsidRPr="00DC37D1" w:rsidRDefault="00B42FE7"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între:</w:t>
      </w:r>
    </w:p>
    <w:p w14:paraId="26F5B3B1" w14:textId="4BE09CF6" w:rsidR="00574DA0" w:rsidRPr="00DC37D1" w:rsidRDefault="001125E7"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 xml:space="preserve">UNIVERSITATEA TEHNICĂ DE CONSTRUCŢII DIN BUCUREŞTI, adresa Bd. Lacul Tei, nr. 122-124, sector 2, Bucureşti, telefon/fax: 021/242.12.08; fax: 021/ 242.07.81, tel./fax: 021/242.12.01, e-mail: achizitiipublice@utcb.ro, cod fiscal 4266570, cont trezorerie </w:t>
      </w:r>
      <w:r w:rsidR="000A072D" w:rsidRPr="00DC37D1">
        <w:rPr>
          <w:rFonts w:ascii="Times New Roman" w:hAnsi="Times New Roman" w:cs="Times New Roman"/>
          <w:sz w:val="20"/>
          <w:szCs w:val="20"/>
        </w:rPr>
        <w:t>RO54TREZ23F650601610100X; RO53TREZ23F650601610300X</w:t>
      </w:r>
      <w:r w:rsidR="000A072D" w:rsidRPr="00DC37D1" w:rsidDel="000A072D">
        <w:rPr>
          <w:rFonts w:ascii="Times New Roman" w:hAnsi="Times New Roman" w:cs="Times New Roman"/>
          <w:sz w:val="20"/>
          <w:szCs w:val="20"/>
        </w:rPr>
        <w:t xml:space="preserve"> </w:t>
      </w:r>
      <w:r w:rsidRPr="00DC37D1">
        <w:rPr>
          <w:rFonts w:ascii="Times New Roman" w:hAnsi="Times New Roman" w:cs="Times New Roman"/>
          <w:sz w:val="20"/>
          <w:szCs w:val="20"/>
        </w:rPr>
        <w:t>, deschis la Trezorerie sector 2, reprezentată prin Prof. univ. dr. ing. Radu Sorin Văcăreanu, funcţia RECTOR, în calitate de achizitor, pe de o parte,</w:t>
      </w:r>
    </w:p>
    <w:p w14:paraId="6C81BBB4" w14:textId="77777777" w:rsidR="00B42FE7" w:rsidRPr="00DC37D1" w:rsidRDefault="00B42FE7"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și</w:t>
      </w:r>
    </w:p>
    <w:p w14:paraId="480ADB55" w14:textId="77777777" w:rsidR="00B42FE7" w:rsidRPr="00DC37D1" w:rsidRDefault="00B42FE7"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700048F2" w:rsidR="00B42FE7" w:rsidRPr="00DC37D1" w:rsidRDefault="00B42FE7"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denumite, în continuare, împreună, "Părțile" și care</w:t>
      </w:r>
      <w:r w:rsidR="00DD0375" w:rsidRPr="00DC37D1">
        <w:rPr>
          <w:rFonts w:ascii="Times New Roman" w:hAnsi="Times New Roman" w:cs="Times New Roman"/>
          <w:sz w:val="20"/>
          <w:szCs w:val="20"/>
        </w:rPr>
        <w:t xml:space="preserve"> </w:t>
      </w:r>
      <w:r w:rsidR="003D79FE" w:rsidRPr="00DC37D1">
        <w:rPr>
          <w:rFonts w:ascii="Times New Roman" w:hAnsi="Times New Roman" w:cs="Times New Roman"/>
          <w:sz w:val="20"/>
          <w:szCs w:val="20"/>
        </w:rPr>
        <w:t>au convenit încheierea prezentului Contract.</w:t>
      </w:r>
    </w:p>
    <w:p w14:paraId="55FB5809" w14:textId="1EAB7FF4" w:rsidR="00574DA0" w:rsidRPr="00DC37D1" w:rsidRDefault="00574DA0" w:rsidP="00DC37D1">
      <w:pPr>
        <w:spacing w:after="0" w:line="276" w:lineRule="auto"/>
        <w:jc w:val="both"/>
        <w:rPr>
          <w:rFonts w:ascii="Times New Roman" w:hAnsi="Times New Roman" w:cs="Times New Roman"/>
          <w:sz w:val="20"/>
          <w:szCs w:val="20"/>
        </w:rPr>
      </w:pPr>
    </w:p>
    <w:p w14:paraId="13658835" w14:textId="77777777" w:rsidR="00574DA0" w:rsidRPr="00DC37D1" w:rsidRDefault="00574DA0"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având în vedere că:</w:t>
      </w:r>
    </w:p>
    <w:p w14:paraId="39272036" w14:textId="1A67E86F" w:rsidR="00574DA0" w:rsidRPr="00DC37D1" w:rsidRDefault="00574DA0" w:rsidP="00DC37D1">
      <w:pPr>
        <w:pStyle w:val="ListParagraph"/>
        <w:numPr>
          <w:ilvl w:val="0"/>
          <w:numId w:val="22"/>
        </w:numPr>
        <w:spacing w:after="0"/>
        <w:jc w:val="both"/>
        <w:rPr>
          <w:rFonts w:ascii="Times New Roman" w:hAnsi="Times New Roman" w:cs="Times New Roman"/>
          <w:b/>
          <w:sz w:val="20"/>
          <w:szCs w:val="20"/>
        </w:rPr>
      </w:pPr>
      <w:r w:rsidRPr="00DC37D1">
        <w:rPr>
          <w:rFonts w:ascii="Times New Roman" w:hAnsi="Times New Roman" w:cs="Times New Roman"/>
          <w:sz w:val="20"/>
          <w:szCs w:val="20"/>
        </w:rPr>
        <w:t xml:space="preserve">Autoritatea contractantă a derulat procedura de atribuire având ca obiect achiziția de </w:t>
      </w:r>
      <w:r w:rsidRPr="00DC37D1">
        <w:rPr>
          <w:rFonts w:ascii="Times New Roman" w:hAnsi="Times New Roman" w:cs="Times New Roman"/>
          <w:b/>
          <w:sz w:val="20"/>
          <w:szCs w:val="20"/>
        </w:rPr>
        <w:t>________________________,</w:t>
      </w:r>
      <w:r w:rsidRPr="00DC37D1">
        <w:rPr>
          <w:rFonts w:ascii="Times New Roman" w:hAnsi="Times New Roman" w:cs="Times New Roman"/>
          <w:sz w:val="20"/>
          <w:szCs w:val="20"/>
        </w:rPr>
        <w:t xml:space="preserve"> inițiată prin publicarea în SEAP a </w:t>
      </w:r>
      <w:r w:rsidRPr="00DC37D1">
        <w:rPr>
          <w:rFonts w:ascii="Times New Roman" w:hAnsi="Times New Roman" w:cs="Times New Roman"/>
          <w:b/>
          <w:sz w:val="20"/>
          <w:szCs w:val="20"/>
        </w:rPr>
        <w:t>Anunțului de participare nr. _____________________,</w:t>
      </w:r>
    </w:p>
    <w:p w14:paraId="2D0B91FB" w14:textId="24CEE4E9" w:rsidR="00574DA0" w:rsidRPr="00DC37D1" w:rsidRDefault="00574DA0" w:rsidP="00DC37D1">
      <w:pPr>
        <w:pStyle w:val="ListParagraph"/>
        <w:numPr>
          <w:ilvl w:val="0"/>
          <w:numId w:val="22"/>
        </w:numPr>
        <w:spacing w:after="0"/>
        <w:ind w:left="0" w:firstLine="426"/>
        <w:jc w:val="both"/>
        <w:rPr>
          <w:rFonts w:ascii="Times New Roman" w:hAnsi="Times New Roman" w:cs="Times New Roman"/>
          <w:b/>
          <w:sz w:val="20"/>
          <w:szCs w:val="20"/>
        </w:rPr>
      </w:pPr>
      <w:r w:rsidRPr="00DC37D1">
        <w:rPr>
          <w:rFonts w:ascii="Times New Roman" w:hAnsi="Times New Roman" w:cs="Times New Roman"/>
          <w:sz w:val="20"/>
          <w:szCs w:val="20"/>
        </w:rPr>
        <w:t xml:space="preserve">Prin Raportul procedurii de atribuire nr. </w:t>
      </w:r>
      <w:r w:rsidRPr="00DC37D1">
        <w:rPr>
          <w:rFonts w:ascii="Times New Roman" w:hAnsi="Times New Roman" w:cs="Times New Roman"/>
          <w:b/>
          <w:sz w:val="20"/>
          <w:szCs w:val="20"/>
        </w:rPr>
        <w:t>_______________ din data de ___________________</w:t>
      </w:r>
      <w:r w:rsidRPr="00DC37D1">
        <w:rPr>
          <w:rFonts w:ascii="Times New Roman" w:hAnsi="Times New Roman" w:cs="Times New Roman"/>
          <w:color w:val="FF0000"/>
          <w:sz w:val="20"/>
          <w:szCs w:val="20"/>
        </w:rPr>
        <w:t xml:space="preserve">. </w:t>
      </w:r>
      <w:r w:rsidRPr="00DC37D1">
        <w:rPr>
          <w:rFonts w:ascii="Times New Roman" w:hAnsi="Times New Roman" w:cs="Times New Roman"/>
          <w:sz w:val="20"/>
          <w:szCs w:val="20"/>
        </w:rPr>
        <w:t xml:space="preserve">Autoritatea contractantă a declarat câștigătoare Oferta Contractantului, </w:t>
      </w:r>
      <w:r w:rsidRPr="00DC37D1">
        <w:rPr>
          <w:rFonts w:ascii="Times New Roman" w:hAnsi="Times New Roman" w:cs="Times New Roman"/>
          <w:b/>
          <w:sz w:val="20"/>
          <w:szCs w:val="20"/>
        </w:rPr>
        <w:t>__________________________________.</w:t>
      </w:r>
    </w:p>
    <w:p w14:paraId="2FEC2646" w14:textId="77777777" w:rsidR="00574DA0" w:rsidRPr="00DC37D1" w:rsidRDefault="00574DA0" w:rsidP="00DC37D1">
      <w:pPr>
        <w:spacing w:after="0"/>
        <w:jc w:val="both"/>
        <w:rPr>
          <w:rFonts w:ascii="Times New Roman" w:hAnsi="Times New Roman" w:cs="Times New Roman"/>
          <w:sz w:val="20"/>
          <w:szCs w:val="20"/>
        </w:rPr>
      </w:pPr>
    </w:p>
    <w:p w14:paraId="118507FA" w14:textId="77777777" w:rsidR="00574DA0" w:rsidRPr="00DC37D1" w:rsidRDefault="00574DA0"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au convenit încheierea prezentului Contract.</w:t>
      </w:r>
    </w:p>
    <w:p w14:paraId="34586BB0" w14:textId="77777777" w:rsidR="00574DA0" w:rsidRPr="00DC37D1" w:rsidRDefault="00574DA0" w:rsidP="00DC37D1">
      <w:pPr>
        <w:spacing w:after="0" w:line="276" w:lineRule="auto"/>
        <w:ind w:left="1"/>
        <w:jc w:val="both"/>
        <w:rPr>
          <w:rFonts w:ascii="Times New Roman" w:hAnsi="Times New Roman" w:cs="Times New Roman"/>
          <w:sz w:val="20"/>
          <w:szCs w:val="20"/>
        </w:rPr>
      </w:pPr>
    </w:p>
    <w:p w14:paraId="08E241ED" w14:textId="3866BE24" w:rsidR="00336712" w:rsidRPr="00DC37D1" w:rsidRDefault="00336712"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DEFINIŢII</w:t>
      </w:r>
    </w:p>
    <w:p w14:paraId="286426B4" w14:textId="6B47C08B" w:rsidR="00336712" w:rsidRPr="00DC37D1" w:rsidRDefault="00336712" w:rsidP="00DC37D1">
      <w:pPr>
        <w:pStyle w:val="ListParagraph"/>
        <w:numPr>
          <w:ilvl w:val="0"/>
          <w:numId w:val="2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prezentul Contract, următorii termeni vor fi interpretați astfel:</w:t>
      </w:r>
    </w:p>
    <w:p w14:paraId="0A5DEF88" w14:textId="46B70F2C" w:rsidR="008552C5"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w:t>
      </w:r>
      <w:r w:rsidR="008552C5" w:rsidRPr="00DC37D1">
        <w:rPr>
          <w:rFonts w:ascii="Times New Roman" w:hAnsi="Times New Roman" w:cs="Times New Roman"/>
          <w:sz w:val="20"/>
          <w:szCs w:val="20"/>
        </w:rPr>
        <w:t>/entitate</w:t>
      </w:r>
      <w:r w:rsidRPr="00DC37D1">
        <w:rPr>
          <w:rFonts w:ascii="Times New Roman" w:hAnsi="Times New Roman" w:cs="Times New Roman"/>
          <w:sz w:val="20"/>
          <w:szCs w:val="20"/>
        </w:rPr>
        <w:t xml:space="preserve"> contractantă și Contractant - Părțile contractante, așa cum sunt acestea numite în prezentul Contract;</w:t>
      </w:r>
    </w:p>
    <w:p w14:paraId="77FFF0DD" w14:textId="523D0A08" w:rsidR="008552C5"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Act Adițional - document prin care se modifică termenii și condițiile prezentului Contract de achiziție </w:t>
      </w:r>
      <w:r w:rsidR="00BA2BB6" w:rsidRPr="00DC37D1">
        <w:rPr>
          <w:rFonts w:ascii="Times New Roman" w:hAnsi="Times New Roman" w:cs="Times New Roman"/>
          <w:sz w:val="20"/>
          <w:szCs w:val="20"/>
        </w:rPr>
        <w:t>publică</w:t>
      </w:r>
      <w:r w:rsidRPr="00DC37D1">
        <w:rPr>
          <w:rFonts w:ascii="Times New Roman" w:hAnsi="Times New Roman" w:cs="Times New Roman"/>
          <w:sz w:val="20"/>
          <w:szCs w:val="20"/>
        </w:rPr>
        <w:t xml:space="preserve"> de </w:t>
      </w:r>
      <w:r w:rsidR="0088088A" w:rsidRPr="00DC37D1">
        <w:rPr>
          <w:rFonts w:ascii="Times New Roman" w:hAnsi="Times New Roman" w:cs="Times New Roman"/>
          <w:sz w:val="20"/>
          <w:szCs w:val="20"/>
        </w:rPr>
        <w:t>produse</w:t>
      </w:r>
      <w:r w:rsidRPr="00DC37D1">
        <w:rPr>
          <w:rFonts w:ascii="Times New Roman" w:hAnsi="Times New Roman" w:cs="Times New Roman"/>
          <w:sz w:val="20"/>
          <w:szCs w:val="20"/>
        </w:rPr>
        <w:t xml:space="preserve">, în condițiile </w:t>
      </w:r>
      <w:r w:rsidRPr="00DC37D1">
        <w:rPr>
          <w:rFonts w:ascii="Times New Roman" w:hAnsi="Times New Roman" w:cs="Times New Roman"/>
          <w:i/>
          <w:sz w:val="20"/>
          <w:szCs w:val="20"/>
        </w:rPr>
        <w:t>Legii nr. 98/2016</w:t>
      </w:r>
      <w:r w:rsidR="008C4316" w:rsidRPr="00DC37D1">
        <w:rPr>
          <w:rFonts w:ascii="Times New Roman" w:hAnsi="Times New Roman" w:cs="Times New Roman"/>
          <w:i/>
          <w:sz w:val="20"/>
          <w:szCs w:val="20"/>
        </w:rPr>
        <w:t xml:space="preserve"> privind achizițiile</w:t>
      </w:r>
      <w:r w:rsidRPr="00DC37D1">
        <w:rPr>
          <w:rFonts w:ascii="Times New Roman" w:hAnsi="Times New Roman" w:cs="Times New Roman"/>
          <w:sz w:val="20"/>
          <w:szCs w:val="20"/>
        </w:rPr>
        <w:t>;</w:t>
      </w:r>
    </w:p>
    <w:p w14:paraId="0B77DA7C" w14:textId="6BCDC9A9" w:rsidR="008552C5"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Caiet de Sarcini – anexa 1 la Contract care include obiectivele, sarcinile specificațiile și caracteristicile </w:t>
      </w:r>
      <w:r w:rsidR="008552C5" w:rsidRPr="00DC37D1">
        <w:rPr>
          <w:rFonts w:ascii="Times New Roman" w:hAnsi="Times New Roman" w:cs="Times New Roman"/>
          <w:sz w:val="20"/>
          <w:szCs w:val="20"/>
        </w:rPr>
        <w:t>Produselor</w:t>
      </w:r>
      <w:r w:rsidRPr="00DC37D1">
        <w:rPr>
          <w:rFonts w:ascii="Times New Roman" w:hAnsi="Times New Roman" w:cs="Times New Roman"/>
          <w:sz w:val="20"/>
          <w:szCs w:val="20"/>
        </w:rPr>
        <w:t xml:space="preserve"> descrise în mod obiectiv, într-o manieră corespunzătoare îndeplinirii necesității Autorității</w:t>
      </w:r>
      <w:r w:rsidR="008552C5"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menționând, după caz, metodele și resursele care urmează să fie utiliza</w:t>
      </w:r>
      <w:r w:rsidR="008C4316" w:rsidRPr="00DC37D1">
        <w:rPr>
          <w:rFonts w:ascii="Times New Roman" w:hAnsi="Times New Roman" w:cs="Times New Roman"/>
          <w:sz w:val="20"/>
          <w:szCs w:val="20"/>
        </w:rPr>
        <w:t>te de către Contractant și/sau r</w:t>
      </w:r>
      <w:r w:rsidRPr="00DC37D1">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DC37D1">
        <w:rPr>
          <w:rFonts w:ascii="Times New Roman" w:hAnsi="Times New Roman" w:cs="Times New Roman"/>
          <w:sz w:val="20"/>
          <w:szCs w:val="20"/>
        </w:rPr>
        <w:t>publică/sectorială</w:t>
      </w:r>
      <w:r w:rsidRPr="00DC37D1">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w:t>
      </w:r>
    </w:p>
    <w:p w14:paraId="19A85BD2" w14:textId="77777777" w:rsidR="00494F37"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1C5512D4" w:rsidR="00494F37"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Cesiune - înțelegere scrisă prin care Contractantul transferă unei terțe părți, în condițiile </w:t>
      </w:r>
      <w:r w:rsidRPr="00DC37D1">
        <w:rPr>
          <w:rFonts w:ascii="Times New Roman" w:hAnsi="Times New Roman" w:cs="Times New Roman"/>
          <w:i/>
          <w:sz w:val="20"/>
          <w:szCs w:val="20"/>
        </w:rPr>
        <w:t>Legii nr. 98/2016</w:t>
      </w:r>
      <w:r w:rsidRPr="00DC37D1">
        <w:rPr>
          <w:rFonts w:ascii="Times New Roman" w:hAnsi="Times New Roman" w:cs="Times New Roman"/>
          <w:sz w:val="20"/>
          <w:szCs w:val="20"/>
        </w:rPr>
        <w:t>, drepturile și/sau obligațiile deținute prin Contract sau parte din acestea;</w:t>
      </w:r>
    </w:p>
    <w:p w14:paraId="2CB8231B" w14:textId="13905AE2" w:rsidR="00494F37"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w:t>
      </w:r>
      <w:r w:rsidRPr="00DC37D1">
        <w:rPr>
          <w:rFonts w:ascii="Times New Roman" w:hAnsi="Times New Roman" w:cs="Times New Roman"/>
          <w:sz w:val="20"/>
          <w:szCs w:val="20"/>
        </w:rPr>
        <w:lastRenderedPageBreak/>
        <w:t>Autorității</w:t>
      </w:r>
      <w:r w:rsidR="00494F37"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DC37D1">
        <w:rPr>
          <w:rFonts w:ascii="Times New Roman" w:hAnsi="Times New Roman" w:cs="Times New Roman"/>
          <w:i/>
          <w:sz w:val="20"/>
          <w:szCs w:val="20"/>
        </w:rPr>
        <w:t>Legii nr. 98/2016,</w:t>
      </w:r>
      <w:r w:rsidRPr="00DC37D1">
        <w:rPr>
          <w:rFonts w:ascii="Times New Roman" w:hAnsi="Times New Roman" w:cs="Times New Roman"/>
          <w:sz w:val="20"/>
          <w:szCs w:val="20"/>
        </w:rPr>
        <w:t xml:space="preserve"> în cazul în care este aplicabil;</w:t>
      </w:r>
    </w:p>
    <w:p w14:paraId="5BE1B9BA" w14:textId="23FB430E" w:rsidR="00B151CE"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 - prezentul Contract de achiziție </w:t>
      </w:r>
      <w:r w:rsidR="00BA2BB6" w:rsidRPr="00DC37D1">
        <w:rPr>
          <w:rFonts w:ascii="Times New Roman" w:hAnsi="Times New Roman" w:cs="Times New Roman"/>
          <w:sz w:val="20"/>
          <w:szCs w:val="20"/>
        </w:rPr>
        <w:t>publică</w:t>
      </w:r>
      <w:r w:rsidRPr="00DC37D1">
        <w:rPr>
          <w:rFonts w:ascii="Times New Roman" w:hAnsi="Times New Roman" w:cs="Times New Roman"/>
          <w:sz w:val="20"/>
          <w:szCs w:val="20"/>
        </w:rPr>
        <w:t xml:space="preserve"> de </w:t>
      </w:r>
      <w:r w:rsidR="00494F37" w:rsidRPr="00DC37D1">
        <w:rPr>
          <w:rFonts w:ascii="Times New Roman" w:hAnsi="Times New Roman" w:cs="Times New Roman"/>
          <w:sz w:val="20"/>
          <w:szCs w:val="20"/>
        </w:rPr>
        <w:t>produse</w:t>
      </w:r>
      <w:r w:rsidRPr="00DC37D1">
        <w:rPr>
          <w:rFonts w:ascii="Times New Roman" w:hAnsi="Times New Roman" w:cs="Times New Roman"/>
          <w:sz w:val="20"/>
          <w:szCs w:val="20"/>
        </w:rPr>
        <w:t xml:space="preserve"> care are ca obiect </w:t>
      </w:r>
      <w:r w:rsidR="00494F37" w:rsidRPr="00DC37D1">
        <w:rPr>
          <w:rFonts w:ascii="Times New Roman" w:hAnsi="Times New Roman" w:cs="Times New Roman"/>
          <w:sz w:val="20"/>
          <w:szCs w:val="20"/>
        </w:rPr>
        <w:t>furnizarea</w:t>
      </w:r>
      <w:r w:rsidRPr="00DC37D1">
        <w:rPr>
          <w:rFonts w:ascii="Times New Roman" w:hAnsi="Times New Roman" w:cs="Times New Roman"/>
          <w:sz w:val="20"/>
          <w:szCs w:val="20"/>
        </w:rPr>
        <w:t xml:space="preserve"> </w:t>
      </w:r>
      <w:r w:rsidR="00494F37" w:rsidRPr="00DC37D1">
        <w:rPr>
          <w:rFonts w:ascii="Times New Roman" w:hAnsi="Times New Roman" w:cs="Times New Roman"/>
          <w:sz w:val="20"/>
          <w:szCs w:val="20"/>
        </w:rPr>
        <w:t xml:space="preserve">[se precizează denumirea produselor ce vor fi </w:t>
      </w:r>
      <w:r w:rsidR="00B151CE" w:rsidRPr="00DC37D1">
        <w:rPr>
          <w:rFonts w:ascii="Times New Roman" w:hAnsi="Times New Roman" w:cs="Times New Roman"/>
          <w:sz w:val="20"/>
          <w:szCs w:val="20"/>
        </w:rPr>
        <w:t>achiziționate</w:t>
      </w:r>
      <w:r w:rsidR="00494F37" w:rsidRPr="00DC37D1">
        <w:rPr>
          <w:rFonts w:ascii="Times New Roman" w:hAnsi="Times New Roman" w:cs="Times New Roman"/>
          <w:sz w:val="20"/>
          <w:szCs w:val="20"/>
        </w:rPr>
        <w:t>]</w:t>
      </w:r>
      <w:r w:rsidRPr="00DC37D1">
        <w:rPr>
          <w:rFonts w:ascii="Times New Roman" w:hAnsi="Times New Roman" w:cs="Times New Roman"/>
          <w:sz w:val="20"/>
          <w:szCs w:val="20"/>
        </w:rPr>
        <w:t xml:space="preserve"> (și toate Anexele sale), cu titlu oneros, asimilat, potrivit Legii, actului administrativ, încheiat în scris, între </w:t>
      </w:r>
      <w:r w:rsidR="00934619" w:rsidRPr="00DC37D1">
        <w:rPr>
          <w:rFonts w:ascii="Times New Roman" w:hAnsi="Times New Roman" w:cs="Times New Roman"/>
          <w:sz w:val="20"/>
          <w:szCs w:val="20"/>
        </w:rPr>
        <w:t>autoritatea</w:t>
      </w:r>
      <w:r w:rsidR="00B151CE"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și Contractant, care are ca obiect </w:t>
      </w:r>
      <w:r w:rsidR="00B151CE" w:rsidRPr="00DC37D1">
        <w:rPr>
          <w:rFonts w:ascii="Times New Roman" w:hAnsi="Times New Roman" w:cs="Times New Roman"/>
          <w:sz w:val="20"/>
          <w:szCs w:val="20"/>
        </w:rPr>
        <w:t>furnizarea de Produse.</w:t>
      </w:r>
    </w:p>
    <w:p w14:paraId="089D14F2" w14:textId="627FFAD7" w:rsidR="008F0CF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DC37D1">
        <w:rPr>
          <w:rFonts w:ascii="Times New Roman" w:hAnsi="Times New Roman" w:cs="Times New Roman"/>
          <w:i/>
          <w:sz w:val="20"/>
          <w:szCs w:val="20"/>
        </w:rPr>
        <w:t>Legii nr. 98/2016</w:t>
      </w:r>
      <w:r w:rsidRPr="00DC37D1">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DC37D1" w:rsidRDefault="007B5881"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DC37D1" w:rsidRDefault="007B5881"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Defect</w:t>
      </w:r>
      <w:r w:rsidR="008B00BF" w:rsidRPr="00DC37D1">
        <w:rPr>
          <w:rFonts w:ascii="Times New Roman" w:hAnsi="Times New Roman" w:cs="Times New Roman"/>
          <w:sz w:val="20"/>
          <w:szCs w:val="20"/>
        </w:rPr>
        <w:t xml:space="preserve"> (</w:t>
      </w:r>
      <w:r w:rsidRPr="00DC37D1">
        <w:rPr>
          <w:rFonts w:ascii="Times New Roman" w:hAnsi="Times New Roman" w:cs="Times New Roman"/>
          <w:sz w:val="20"/>
          <w:szCs w:val="20"/>
        </w:rPr>
        <w:t>Defecte</w:t>
      </w:r>
      <w:r w:rsidR="008B00BF" w:rsidRPr="00DC37D1">
        <w:rPr>
          <w:rFonts w:ascii="Times New Roman" w:hAnsi="Times New Roman" w:cs="Times New Roman"/>
          <w:sz w:val="20"/>
          <w:szCs w:val="20"/>
        </w:rPr>
        <w:t>)</w:t>
      </w:r>
      <w:r w:rsidRPr="00DC37D1">
        <w:rPr>
          <w:rFonts w:ascii="Times New Roman" w:hAnsi="Times New Roman" w:cs="Times New Roman"/>
          <w:sz w:val="20"/>
          <w:szCs w:val="20"/>
        </w:rPr>
        <w:t xml:space="preserve"> </w:t>
      </w:r>
      <w:r w:rsidR="008B00BF" w:rsidRPr="00DC37D1">
        <w:rPr>
          <w:rFonts w:ascii="Times New Roman" w:hAnsi="Times New Roman" w:cs="Times New Roman"/>
          <w:sz w:val="20"/>
          <w:szCs w:val="20"/>
        </w:rPr>
        <w:t xml:space="preserve">/ Neconformitate (Neconformități) </w:t>
      </w:r>
      <w:r w:rsidRPr="00DC37D1">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DC37D1" w:rsidRDefault="007B5881" w:rsidP="00DC37D1">
      <w:pPr>
        <w:pStyle w:val="ListParagraph"/>
        <w:spacing w:after="0" w:line="276" w:lineRule="auto"/>
        <w:ind w:left="0"/>
        <w:contextualSpacing w:val="0"/>
        <w:jc w:val="both"/>
        <w:rPr>
          <w:rFonts w:ascii="Times New Roman" w:hAnsi="Times New Roman" w:cs="Times New Roman"/>
          <w:sz w:val="20"/>
          <w:szCs w:val="20"/>
        </w:rPr>
      </w:pPr>
      <w:r w:rsidRPr="00DC37D1">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DC37D1">
        <w:rPr>
          <w:rFonts w:ascii="Times New Roman" w:hAnsi="Times New Roman" w:cs="Times New Roman"/>
          <w:sz w:val="20"/>
          <w:szCs w:val="20"/>
        </w:rPr>
        <w:t xml:space="preserve"> dar și</w:t>
      </w:r>
      <w:r w:rsidRPr="00DC37D1">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06C6E2B0" w:rsidR="008F0CF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Dispoziție - document scris(ă) emis(ă) de Autoritatea</w:t>
      </w:r>
      <w:r w:rsidR="008F0CFC"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în executarea Contractului și cu respectarea prevederilor acestuia, în limitele </w:t>
      </w:r>
      <w:r w:rsidRPr="00DC37D1">
        <w:rPr>
          <w:rFonts w:ascii="Times New Roman" w:hAnsi="Times New Roman" w:cs="Times New Roman"/>
          <w:i/>
          <w:sz w:val="20"/>
          <w:szCs w:val="20"/>
        </w:rPr>
        <w:t>Legii nr. 98/2016</w:t>
      </w:r>
      <w:r w:rsidR="008F0CFC" w:rsidRPr="00DC37D1">
        <w:rPr>
          <w:rFonts w:ascii="Times New Roman" w:hAnsi="Times New Roman" w:cs="Times New Roman"/>
          <w:sz w:val="20"/>
          <w:szCs w:val="20"/>
        </w:rPr>
        <w:t>,</w:t>
      </w:r>
      <w:r w:rsidRPr="00DC37D1">
        <w:rPr>
          <w:rFonts w:ascii="Times New Roman" w:hAnsi="Times New Roman" w:cs="Times New Roman"/>
          <w:sz w:val="20"/>
          <w:szCs w:val="20"/>
        </w:rPr>
        <w:t xml:space="preserve"> și a normelor de aplicare a acesteia;</w:t>
      </w:r>
    </w:p>
    <w:p w14:paraId="7136B11E" w14:textId="0BCD00D0" w:rsidR="008F0CF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Documentele Autorității</w:t>
      </w:r>
      <w:r w:rsidR="008F0CFC"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 toate și fiecare dintre documentele necesare în mod direct sau implicit prin natura </w:t>
      </w:r>
      <w:r w:rsidR="008F0CFC" w:rsidRPr="00DC37D1">
        <w:rPr>
          <w:rFonts w:ascii="Times New Roman" w:hAnsi="Times New Roman" w:cs="Times New Roman"/>
          <w:sz w:val="20"/>
          <w:szCs w:val="20"/>
        </w:rPr>
        <w:t>Produselor</w:t>
      </w:r>
      <w:r w:rsidRPr="00DC37D1">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și necesare Contractantului în vederea realizării obiectului Contractului;</w:t>
      </w:r>
    </w:p>
    <w:p w14:paraId="7924BD85" w14:textId="4772129B" w:rsidR="0098041A"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DC37D1" w:rsidRDefault="007B5881"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Furnizor </w:t>
      </w:r>
      <w:r w:rsidR="00A13F79" w:rsidRPr="00DC37D1">
        <w:rPr>
          <w:rFonts w:ascii="Times New Roman" w:hAnsi="Times New Roman" w:cs="Times New Roman"/>
          <w:sz w:val="20"/>
          <w:szCs w:val="20"/>
        </w:rPr>
        <w:t>–</w:t>
      </w:r>
      <w:r w:rsidRPr="00DC37D1">
        <w:rPr>
          <w:rFonts w:ascii="Times New Roman" w:hAnsi="Times New Roman" w:cs="Times New Roman"/>
          <w:sz w:val="20"/>
          <w:szCs w:val="20"/>
        </w:rPr>
        <w:t xml:space="preserve"> </w:t>
      </w:r>
      <w:r w:rsidR="00A13F79" w:rsidRPr="00DC37D1">
        <w:rPr>
          <w:rFonts w:ascii="Times New Roman" w:hAnsi="Times New Roman" w:cs="Times New Roman"/>
          <w:sz w:val="20"/>
          <w:szCs w:val="20"/>
        </w:rPr>
        <w:t>operator economic</w:t>
      </w:r>
      <w:r w:rsidRPr="00DC37D1">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DC37D1" w:rsidRDefault="00157F22"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Furnizare – </w:t>
      </w:r>
      <w:r w:rsidR="00994276" w:rsidRPr="00DC37D1">
        <w:rPr>
          <w:rFonts w:ascii="Times New Roman" w:hAnsi="Times New Roman" w:cs="Times New Roman"/>
          <w:sz w:val="20"/>
          <w:szCs w:val="20"/>
        </w:rPr>
        <w:t>în cuprinsul</w:t>
      </w:r>
      <w:r w:rsidRPr="00DC37D1">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sidRPr="00DC37D1">
        <w:rPr>
          <w:rFonts w:ascii="Times New Roman" w:hAnsi="Times New Roman" w:cs="Times New Roman"/>
          <w:sz w:val="20"/>
          <w:szCs w:val="20"/>
        </w:rPr>
        <w:t xml:space="preserve">/entității </w:t>
      </w:r>
      <w:r w:rsidRPr="00DC37D1">
        <w:rPr>
          <w:rFonts w:ascii="Times New Roman" w:hAnsi="Times New Roman" w:cs="Times New Roman"/>
          <w:sz w:val="20"/>
          <w:szCs w:val="20"/>
        </w:rPr>
        <w:t>contractante.</w:t>
      </w:r>
    </w:p>
    <w:p w14:paraId="501FA5FD" w14:textId="446AB901" w:rsidR="0098041A" w:rsidRPr="00DC37D1" w:rsidRDefault="00302F09" w:rsidP="00DC37D1">
      <w:pPr>
        <w:pStyle w:val="ListParagraph"/>
        <w:numPr>
          <w:ilvl w:val="0"/>
          <w:numId w:val="23"/>
        </w:numPr>
        <w:spacing w:after="0" w:line="276" w:lineRule="auto"/>
        <w:ind w:left="284"/>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  </w:t>
      </w:r>
      <w:r w:rsidR="004D3CE5" w:rsidRPr="00DC37D1">
        <w:rPr>
          <w:rFonts w:ascii="Times New Roman" w:hAnsi="Times New Roman" w:cs="Times New Roman"/>
          <w:sz w:val="20"/>
          <w:szCs w:val="20"/>
        </w:rPr>
        <w:t xml:space="preserve">Întârziere </w:t>
      </w:r>
      <w:r w:rsidR="00F92993" w:rsidRPr="00DC37D1">
        <w:rPr>
          <w:rFonts w:ascii="Times New Roman" w:hAnsi="Times New Roman" w:cs="Times New Roman"/>
          <w:sz w:val="20"/>
          <w:szCs w:val="20"/>
        </w:rPr>
        <w:t>–</w:t>
      </w:r>
      <w:r w:rsidR="004D3CE5" w:rsidRPr="00DC37D1">
        <w:rPr>
          <w:rFonts w:ascii="Times New Roman" w:hAnsi="Times New Roman" w:cs="Times New Roman"/>
          <w:sz w:val="20"/>
          <w:szCs w:val="20"/>
        </w:rPr>
        <w:t xml:space="preserve"> </w:t>
      </w:r>
      <w:r w:rsidRPr="00DC37D1">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DC37D1">
        <w:rPr>
          <w:rFonts w:ascii="Times New Roman" w:hAnsi="Times New Roman" w:cs="Times New Roman"/>
          <w:sz w:val="20"/>
          <w:szCs w:val="20"/>
        </w:rPr>
        <w:t>;</w:t>
      </w:r>
    </w:p>
    <w:p w14:paraId="32BEE83B" w14:textId="77777777" w:rsidR="00583241"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DC37D1">
        <w:rPr>
          <w:rFonts w:ascii="Times New Roman" w:hAnsi="Times New Roman" w:cs="Times New Roman"/>
          <w:sz w:val="20"/>
          <w:szCs w:val="20"/>
        </w:rPr>
        <w:t>și</w:t>
      </w:r>
      <w:r w:rsidRPr="00DC37D1">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Lună - luna calendaristică (12 luni/an);</w:t>
      </w:r>
    </w:p>
    <w:p w14:paraId="5ACC9834" w14:textId="77777777" w:rsidR="00382B30"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DC37D1">
        <w:rPr>
          <w:rFonts w:ascii="Times New Roman" w:hAnsi="Times New Roman" w:cs="Times New Roman"/>
          <w:sz w:val="20"/>
          <w:szCs w:val="20"/>
        </w:rPr>
        <w:t>și</w:t>
      </w:r>
      <w:r w:rsidRPr="00DC37D1">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DC37D1">
        <w:rPr>
          <w:rFonts w:ascii="Times New Roman" w:hAnsi="Times New Roman" w:cs="Times New Roman"/>
          <w:sz w:val="20"/>
          <w:szCs w:val="20"/>
        </w:rPr>
        <w:t>publică/sectorială</w:t>
      </w:r>
      <w:r w:rsidRPr="00DC37D1">
        <w:rPr>
          <w:rFonts w:ascii="Times New Roman" w:hAnsi="Times New Roman" w:cs="Times New Roman"/>
          <w:sz w:val="20"/>
          <w:szCs w:val="20"/>
        </w:rPr>
        <w:t xml:space="preserve"> de </w:t>
      </w:r>
      <w:r w:rsidR="00203BAC" w:rsidRPr="00DC37D1">
        <w:rPr>
          <w:rFonts w:ascii="Times New Roman" w:hAnsi="Times New Roman" w:cs="Times New Roman"/>
          <w:sz w:val="20"/>
          <w:szCs w:val="20"/>
        </w:rPr>
        <w:t>Produse</w:t>
      </w:r>
      <w:r w:rsidRPr="00DC37D1">
        <w:rPr>
          <w:rFonts w:ascii="Times New Roman" w:hAnsi="Times New Roman" w:cs="Times New Roman"/>
          <w:sz w:val="20"/>
          <w:szCs w:val="20"/>
        </w:rPr>
        <w:t xml:space="preserve"> și cuprinde Propunerea Financiară, Propunerea Tehnică precum și alte documente care au fost </w:t>
      </w:r>
      <w:r w:rsidR="00A13F79" w:rsidRPr="00DC37D1">
        <w:rPr>
          <w:rFonts w:ascii="Times New Roman" w:hAnsi="Times New Roman" w:cs="Times New Roman"/>
          <w:sz w:val="20"/>
          <w:szCs w:val="20"/>
        </w:rPr>
        <w:t xml:space="preserve">solicitate prin </w:t>
      </w:r>
      <w:r w:rsidRPr="00DC37D1">
        <w:rPr>
          <w:rFonts w:ascii="Times New Roman" w:hAnsi="Times New Roman" w:cs="Times New Roman"/>
          <w:sz w:val="20"/>
          <w:szCs w:val="20"/>
        </w:rPr>
        <w:t>Documentația de Atribuire</w:t>
      </w:r>
      <w:r w:rsidR="00A13F79" w:rsidRPr="00DC37D1">
        <w:rPr>
          <w:rFonts w:ascii="Times New Roman" w:hAnsi="Times New Roman" w:cs="Times New Roman"/>
          <w:sz w:val="20"/>
          <w:szCs w:val="20"/>
        </w:rPr>
        <w:t xml:space="preserve"> și prezentate ulterior</w:t>
      </w:r>
      <w:r w:rsidRPr="00DC37D1">
        <w:rPr>
          <w:rFonts w:ascii="Times New Roman" w:hAnsi="Times New Roman" w:cs="Times New Roman"/>
          <w:sz w:val="20"/>
          <w:szCs w:val="20"/>
        </w:rPr>
        <w:t>;</w:t>
      </w:r>
    </w:p>
    <w:p w14:paraId="2723B8BA" w14:textId="7BC89708" w:rsidR="00203BA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DC37D1">
        <w:rPr>
          <w:rFonts w:ascii="Times New Roman" w:hAnsi="Times New Roman" w:cs="Times New Roman"/>
          <w:sz w:val="20"/>
          <w:szCs w:val="20"/>
        </w:rPr>
        <w:t>-a</w:t>
      </w:r>
      <w:r w:rsidRPr="00DC37D1">
        <w:rPr>
          <w:rFonts w:ascii="Times New Roman" w:hAnsi="Times New Roman" w:cs="Times New Roman"/>
          <w:sz w:val="20"/>
          <w:szCs w:val="20"/>
        </w:rPr>
        <w:t xml:space="preserve"> stabilit prin Documentele Contractului;</w:t>
      </w:r>
    </w:p>
    <w:p w14:paraId="666124E7" w14:textId="77777777" w:rsidR="00203BA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Prețul Contractului - Prețul plătibil Contractantului de către Autoritatea</w:t>
      </w:r>
      <w:r w:rsidR="00203BAC"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Prejudiciu – paguba produsă Autorității</w:t>
      </w:r>
      <w:r w:rsidR="00203BAC"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16F33476" w:rsidR="00203BA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Proces-Verbal de Recepție a </w:t>
      </w:r>
      <w:r w:rsidR="00203BAC" w:rsidRPr="00DC37D1">
        <w:rPr>
          <w:rFonts w:ascii="Times New Roman" w:hAnsi="Times New Roman" w:cs="Times New Roman"/>
          <w:sz w:val="20"/>
          <w:szCs w:val="20"/>
        </w:rPr>
        <w:t>Produselor</w:t>
      </w:r>
      <w:r w:rsidRPr="00DC37D1">
        <w:rPr>
          <w:rFonts w:ascii="Times New Roman" w:hAnsi="Times New Roman" w:cs="Times New Roman"/>
          <w:sz w:val="20"/>
          <w:szCs w:val="20"/>
        </w:rPr>
        <w:t xml:space="preserve"> - documentul prin care </w:t>
      </w:r>
      <w:r w:rsidR="00497880" w:rsidRPr="00DC37D1">
        <w:rPr>
          <w:rFonts w:ascii="Times New Roman" w:hAnsi="Times New Roman" w:cs="Times New Roman"/>
          <w:sz w:val="20"/>
          <w:szCs w:val="20"/>
        </w:rPr>
        <w:t xml:space="preserve">AC își exprimă acordul cu privire la faptul că </w:t>
      </w:r>
      <w:r w:rsidRPr="00DC37D1">
        <w:rPr>
          <w:rFonts w:ascii="Times New Roman" w:hAnsi="Times New Roman" w:cs="Times New Roman"/>
          <w:sz w:val="20"/>
          <w:szCs w:val="20"/>
        </w:rPr>
        <w:t xml:space="preserve">sunt acceptate </w:t>
      </w:r>
      <w:r w:rsidR="00203BAC" w:rsidRPr="00DC37D1">
        <w:rPr>
          <w:rFonts w:ascii="Times New Roman" w:hAnsi="Times New Roman" w:cs="Times New Roman"/>
          <w:sz w:val="20"/>
          <w:szCs w:val="20"/>
        </w:rPr>
        <w:t>Produsele furnizate</w:t>
      </w:r>
      <w:r w:rsidRPr="00DC37D1">
        <w:rPr>
          <w:rFonts w:ascii="Times New Roman" w:hAnsi="Times New Roman" w:cs="Times New Roman"/>
          <w:sz w:val="20"/>
          <w:szCs w:val="20"/>
        </w:rPr>
        <w:t>, întocmit de Contractant și semnat de Autoritatea</w:t>
      </w:r>
      <w:r w:rsidR="00203BAC"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prin care ace</w:t>
      </w:r>
      <w:r w:rsidR="00D657A5" w:rsidRPr="00DC37D1">
        <w:rPr>
          <w:rFonts w:ascii="Times New Roman" w:hAnsi="Times New Roman" w:cs="Times New Roman"/>
          <w:sz w:val="20"/>
          <w:szCs w:val="20"/>
        </w:rPr>
        <w:t>a</w:t>
      </w:r>
      <w:r w:rsidRPr="00DC37D1">
        <w:rPr>
          <w:rFonts w:ascii="Times New Roman" w:hAnsi="Times New Roman" w:cs="Times New Roman"/>
          <w:sz w:val="20"/>
          <w:szCs w:val="20"/>
        </w:rPr>
        <w:t xml:space="preserve">sta din urmă confirmă </w:t>
      </w:r>
      <w:r w:rsidR="00203BAC" w:rsidRPr="00DC37D1">
        <w:rPr>
          <w:rFonts w:ascii="Times New Roman" w:hAnsi="Times New Roman" w:cs="Times New Roman"/>
          <w:sz w:val="20"/>
          <w:szCs w:val="20"/>
        </w:rPr>
        <w:t>furnizarea Produselor</w:t>
      </w:r>
      <w:r w:rsidRPr="00DC37D1">
        <w:rPr>
          <w:rFonts w:ascii="Times New Roman" w:hAnsi="Times New Roman" w:cs="Times New Roman"/>
          <w:sz w:val="20"/>
          <w:szCs w:val="20"/>
        </w:rPr>
        <w:t xml:space="preserve"> în mod corespunzător de către Contractant și că acestea au fost acceptate de către Autoritatea</w:t>
      </w:r>
      <w:r w:rsidR="00203BAC" w:rsidRPr="00DC37D1">
        <w:rPr>
          <w:rFonts w:ascii="Times New Roman" w:hAnsi="Times New Roman" w:cs="Times New Roman"/>
          <w:sz w:val="20"/>
          <w:szCs w:val="20"/>
        </w:rPr>
        <w:t>/entitatea contractantă;</w:t>
      </w:r>
    </w:p>
    <w:p w14:paraId="6A3DA071" w14:textId="0B304107" w:rsidR="00203BAC"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Recepția - reprezintă operațiunea </w:t>
      </w:r>
      <w:r w:rsidR="00497880" w:rsidRPr="00DC37D1">
        <w:rPr>
          <w:rFonts w:ascii="Times New Roman" w:hAnsi="Times New Roman" w:cs="Times New Roman"/>
          <w:sz w:val="20"/>
          <w:szCs w:val="20"/>
        </w:rPr>
        <w:t xml:space="preserve">de identificare și verificare cantitativă și calitativă a  produselor furnizate, prin care AC constată că acestea corespund clauzelor contractuale și cerințelor din caietul de sarcini/propunere tehnică </w:t>
      </w:r>
      <w:r w:rsidRPr="00DC37D1">
        <w:rPr>
          <w:rFonts w:ascii="Times New Roman" w:hAnsi="Times New Roman" w:cs="Times New Roman"/>
          <w:sz w:val="20"/>
          <w:szCs w:val="20"/>
        </w:rPr>
        <w:t xml:space="preserve">prin care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își exprimă </w:t>
      </w:r>
      <w:r w:rsidR="007C5737" w:rsidRPr="00DC37D1">
        <w:rPr>
          <w:rFonts w:ascii="Times New Roman" w:hAnsi="Times New Roman" w:cs="Times New Roman"/>
          <w:sz w:val="20"/>
          <w:szCs w:val="20"/>
        </w:rPr>
        <w:t xml:space="preserve">acordul cu privire la  </w:t>
      </w:r>
      <w:r w:rsidR="007C17D2" w:rsidRPr="00DC37D1">
        <w:rPr>
          <w:rFonts w:ascii="Times New Roman" w:hAnsi="Times New Roman" w:cs="Times New Roman"/>
          <w:sz w:val="20"/>
          <w:szCs w:val="20"/>
        </w:rPr>
        <w:t>cantita</w:t>
      </w:r>
      <w:r w:rsidR="007C5737" w:rsidRPr="00DC37D1">
        <w:rPr>
          <w:rFonts w:ascii="Times New Roman" w:hAnsi="Times New Roman" w:cs="Times New Roman"/>
          <w:sz w:val="20"/>
          <w:szCs w:val="20"/>
        </w:rPr>
        <w:t>tea</w:t>
      </w:r>
      <w:r w:rsidR="007C17D2" w:rsidRPr="00DC37D1">
        <w:rPr>
          <w:rFonts w:ascii="Times New Roman" w:hAnsi="Times New Roman" w:cs="Times New Roman"/>
          <w:sz w:val="20"/>
          <w:szCs w:val="20"/>
        </w:rPr>
        <w:t xml:space="preserve"> și calita</w:t>
      </w:r>
      <w:r w:rsidR="007C5737" w:rsidRPr="00DC37D1">
        <w:rPr>
          <w:rFonts w:ascii="Times New Roman" w:hAnsi="Times New Roman" w:cs="Times New Roman"/>
          <w:sz w:val="20"/>
          <w:szCs w:val="20"/>
        </w:rPr>
        <w:t>tea</w:t>
      </w:r>
      <w:r w:rsidRPr="00DC37D1">
        <w:rPr>
          <w:rFonts w:ascii="Times New Roman" w:hAnsi="Times New Roman" w:cs="Times New Roman"/>
          <w:sz w:val="20"/>
          <w:szCs w:val="20"/>
        </w:rPr>
        <w:t xml:space="preserve"> </w:t>
      </w:r>
      <w:r w:rsidR="00203BAC" w:rsidRPr="00DC37D1">
        <w:rPr>
          <w:rFonts w:ascii="Times New Roman" w:hAnsi="Times New Roman" w:cs="Times New Roman"/>
          <w:sz w:val="20"/>
          <w:szCs w:val="20"/>
        </w:rPr>
        <w:t>produsel</w:t>
      </w:r>
      <w:r w:rsidR="007C5737" w:rsidRPr="00DC37D1">
        <w:rPr>
          <w:rFonts w:ascii="Times New Roman" w:hAnsi="Times New Roman" w:cs="Times New Roman"/>
          <w:sz w:val="20"/>
          <w:szCs w:val="20"/>
        </w:rPr>
        <w:t>or</w:t>
      </w:r>
      <w:r w:rsidR="00203BAC" w:rsidRPr="00DC37D1">
        <w:rPr>
          <w:rFonts w:ascii="Times New Roman" w:hAnsi="Times New Roman" w:cs="Times New Roman"/>
          <w:sz w:val="20"/>
          <w:szCs w:val="20"/>
        </w:rPr>
        <w:t xml:space="preserve"> furnizate</w:t>
      </w:r>
      <w:r w:rsidRPr="00DC37D1">
        <w:rPr>
          <w:rFonts w:ascii="Times New Roman" w:hAnsi="Times New Roman" w:cs="Times New Roman"/>
          <w:sz w:val="20"/>
          <w:szCs w:val="20"/>
        </w:rPr>
        <w:t xml:space="preserve"> în cadrul contractului de achiziție </w:t>
      </w:r>
      <w:r w:rsidR="00BA2BB6" w:rsidRPr="00DC37D1">
        <w:rPr>
          <w:rFonts w:ascii="Times New Roman" w:hAnsi="Times New Roman" w:cs="Times New Roman"/>
          <w:sz w:val="20"/>
          <w:szCs w:val="20"/>
        </w:rPr>
        <w:t>publică/sectorială</w:t>
      </w:r>
      <w:r w:rsidRPr="00DC37D1">
        <w:rPr>
          <w:rFonts w:ascii="Times New Roman" w:hAnsi="Times New Roman" w:cs="Times New Roman"/>
          <w:sz w:val="20"/>
          <w:szCs w:val="20"/>
        </w:rPr>
        <w:t xml:space="preserve"> și pe baza căreia efectuează plata</w:t>
      </w:r>
      <w:r w:rsidR="00203BAC" w:rsidRPr="00DC37D1">
        <w:rPr>
          <w:rFonts w:ascii="Times New Roman" w:hAnsi="Times New Roman" w:cs="Times New Roman"/>
          <w:sz w:val="20"/>
          <w:szCs w:val="20"/>
        </w:rPr>
        <w:t>;</w:t>
      </w:r>
    </w:p>
    <w:p w14:paraId="7EFD7F18" w14:textId="6A03AE6A" w:rsidR="00AF3012"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DC37D1">
        <w:rPr>
          <w:rFonts w:ascii="Times New Roman" w:hAnsi="Times New Roman" w:cs="Times New Roman"/>
          <w:sz w:val="20"/>
          <w:szCs w:val="20"/>
        </w:rPr>
        <w:t>a</w:t>
      </w:r>
      <w:r w:rsidRPr="00DC37D1">
        <w:rPr>
          <w:rFonts w:ascii="Times New Roman" w:hAnsi="Times New Roman" w:cs="Times New Roman"/>
          <w:sz w:val="20"/>
          <w:szCs w:val="20"/>
        </w:rPr>
        <w:t xml:space="preserve"> </w:t>
      </w:r>
      <w:r w:rsidR="00203BAC" w:rsidRPr="00DC37D1">
        <w:rPr>
          <w:rFonts w:ascii="Times New Roman" w:hAnsi="Times New Roman" w:cs="Times New Roman"/>
          <w:sz w:val="20"/>
          <w:szCs w:val="20"/>
        </w:rPr>
        <w:t>Produselor furnizate</w:t>
      </w:r>
      <w:r w:rsidRPr="00DC37D1">
        <w:rPr>
          <w:rFonts w:ascii="Times New Roman" w:hAnsi="Times New Roman" w:cs="Times New Roman"/>
          <w:sz w:val="20"/>
          <w:szCs w:val="20"/>
        </w:rPr>
        <w:t xml:space="preserve"> astfel cum sunt acestea descrise în Caietul de Sarcini;</w:t>
      </w:r>
    </w:p>
    <w:p w14:paraId="1BFF38C7" w14:textId="77777777" w:rsidR="00AF3012"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Standarde profesionale - cerințele profesionale legate de calitatea </w:t>
      </w:r>
      <w:r w:rsidR="00AF3012" w:rsidRPr="00DC37D1">
        <w:rPr>
          <w:rFonts w:ascii="Times New Roman" w:hAnsi="Times New Roman" w:cs="Times New Roman"/>
          <w:sz w:val="20"/>
          <w:szCs w:val="20"/>
        </w:rPr>
        <w:t>Produselor</w:t>
      </w:r>
      <w:r w:rsidRPr="00DC37D1">
        <w:rPr>
          <w:rFonts w:ascii="Times New Roman" w:hAnsi="Times New Roman" w:cs="Times New Roman"/>
          <w:sz w:val="20"/>
          <w:szCs w:val="20"/>
        </w:rPr>
        <w:t xml:space="preserve"> care </w:t>
      </w:r>
      <w:r w:rsidR="007C5737" w:rsidRPr="00DC37D1">
        <w:rPr>
          <w:rFonts w:ascii="Times New Roman" w:hAnsi="Times New Roman" w:cs="Times New Roman"/>
          <w:sz w:val="20"/>
          <w:szCs w:val="20"/>
        </w:rPr>
        <w:t>trebuie</w:t>
      </w:r>
      <w:r w:rsidRPr="00DC37D1">
        <w:rPr>
          <w:rFonts w:ascii="Times New Roman" w:hAnsi="Times New Roman" w:cs="Times New Roman"/>
          <w:sz w:val="20"/>
          <w:szCs w:val="20"/>
        </w:rPr>
        <w:t xml:space="preserve"> respectate de către orice Contractant diligent care posedă cunoștințele și experiența </w:t>
      </w:r>
      <w:r w:rsidR="00AF3012" w:rsidRPr="00DC37D1">
        <w:rPr>
          <w:rFonts w:ascii="Times New Roman" w:hAnsi="Times New Roman" w:cs="Times New Roman"/>
          <w:sz w:val="20"/>
          <w:szCs w:val="20"/>
        </w:rPr>
        <w:t xml:space="preserve">necesară </w:t>
      </w:r>
      <w:r w:rsidRPr="00DC37D1">
        <w:rPr>
          <w:rFonts w:ascii="Times New Roman" w:hAnsi="Times New Roman" w:cs="Times New Roman"/>
          <w:sz w:val="20"/>
          <w:szCs w:val="20"/>
        </w:rPr>
        <w:t xml:space="preserve">și pe care Contractantul este obligat să le respecte în </w:t>
      </w:r>
      <w:r w:rsidR="00AF3012" w:rsidRPr="00DC37D1">
        <w:rPr>
          <w:rFonts w:ascii="Times New Roman" w:hAnsi="Times New Roman" w:cs="Times New Roman"/>
          <w:sz w:val="20"/>
          <w:szCs w:val="20"/>
        </w:rPr>
        <w:t>furnizarea</w:t>
      </w:r>
      <w:r w:rsidRPr="00DC37D1">
        <w:rPr>
          <w:rFonts w:ascii="Times New Roman" w:hAnsi="Times New Roman" w:cs="Times New Roman"/>
          <w:sz w:val="20"/>
          <w:szCs w:val="20"/>
        </w:rPr>
        <w:t xml:space="preserve"> tuturor </w:t>
      </w:r>
      <w:r w:rsidR="00AF3012" w:rsidRPr="00DC37D1">
        <w:rPr>
          <w:rFonts w:ascii="Times New Roman" w:hAnsi="Times New Roman" w:cs="Times New Roman"/>
          <w:sz w:val="20"/>
          <w:szCs w:val="20"/>
        </w:rPr>
        <w:t>Produselor</w:t>
      </w:r>
      <w:r w:rsidRPr="00DC37D1">
        <w:rPr>
          <w:rFonts w:ascii="Times New Roman" w:hAnsi="Times New Roman" w:cs="Times New Roman"/>
          <w:sz w:val="20"/>
          <w:szCs w:val="20"/>
        </w:rPr>
        <w:t xml:space="preserve"> incluse în prezentul Contract;</w:t>
      </w:r>
    </w:p>
    <w:p w14:paraId="3268D33C" w14:textId="0487C97D" w:rsidR="00EE1B24"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Subcontractant - </w:t>
      </w:r>
      <w:r w:rsidR="00C568F9" w:rsidRPr="00DC37D1">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DC37D1">
        <w:rPr>
          <w:rFonts w:ascii="Times New Roman" w:hAnsi="Times New Roman" w:cs="Times New Roman"/>
          <w:sz w:val="20"/>
          <w:szCs w:val="20"/>
        </w:rPr>
        <w:t>i</w:t>
      </w:r>
      <w:r w:rsidR="00C568F9" w:rsidRPr="00DC37D1">
        <w:rPr>
          <w:rFonts w:ascii="Times New Roman" w:hAnsi="Times New Roman" w:cs="Times New Roman"/>
          <w:sz w:val="20"/>
          <w:szCs w:val="20"/>
        </w:rPr>
        <w:t>;</w:t>
      </w:r>
    </w:p>
    <w:p w14:paraId="7D54494B" w14:textId="77777777" w:rsidR="00EE1B24"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DC37D1">
        <w:rPr>
          <w:rFonts w:ascii="Times New Roman" w:hAnsi="Times New Roman" w:cs="Times New Roman"/>
          <w:sz w:val="20"/>
          <w:szCs w:val="20"/>
        </w:rPr>
        <w:t>e a următoarei zile lucrătoare;</w:t>
      </w:r>
    </w:p>
    <w:p w14:paraId="74C8555F" w14:textId="4FD4C32C" w:rsidR="004D3CE5" w:rsidRPr="00DC37D1" w:rsidRDefault="004D3CE5" w:rsidP="00DC37D1">
      <w:pPr>
        <w:pStyle w:val="ListParagraph"/>
        <w:numPr>
          <w:ilvl w:val="0"/>
          <w:numId w:val="2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DC37D1" w:rsidRDefault="0055701B"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INTERPRETARE</w:t>
      </w:r>
    </w:p>
    <w:p w14:paraId="4E4CC3C9" w14:textId="77777777" w:rsidR="00EE1B24" w:rsidRPr="00DC37D1" w:rsidRDefault="004D3CE5" w:rsidP="00DC37D1">
      <w:pPr>
        <w:pStyle w:val="ListParagraph"/>
        <w:numPr>
          <w:ilvl w:val="0"/>
          <w:numId w:val="2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DC37D1" w:rsidRDefault="004D3CE5" w:rsidP="00DC37D1">
      <w:pPr>
        <w:pStyle w:val="ListParagraph"/>
        <w:numPr>
          <w:ilvl w:val="0"/>
          <w:numId w:val="2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DC37D1" w:rsidRDefault="00C90D83" w:rsidP="00DC37D1">
      <w:pPr>
        <w:pStyle w:val="ListParagraph"/>
        <w:numPr>
          <w:ilvl w:val="0"/>
          <w:numId w:val="2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410D3F6F" w14:textId="645FE8FD" w:rsidR="004D3CE5" w:rsidRPr="00DC37D1" w:rsidRDefault="0055701B"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OBIECTUL CONTRACTULUI</w:t>
      </w:r>
    </w:p>
    <w:p w14:paraId="34476828" w14:textId="72F7197A" w:rsidR="004D3CE5" w:rsidRPr="00DC37D1" w:rsidRDefault="004D3CE5"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 xml:space="preserve">Obiectul prezentului Contract îl reprezintă </w:t>
      </w:r>
      <w:r w:rsidR="00EE1B24" w:rsidRPr="00DC37D1">
        <w:rPr>
          <w:rFonts w:ascii="Times New Roman" w:hAnsi="Times New Roman" w:cs="Times New Roman"/>
          <w:sz w:val="20"/>
          <w:szCs w:val="20"/>
        </w:rPr>
        <w:t xml:space="preserve">furnizarea </w:t>
      </w:r>
      <w:r w:rsidR="0014221E" w:rsidRPr="00DC37D1">
        <w:rPr>
          <w:rFonts w:ascii="Times New Roman" w:hAnsi="Times New Roman" w:cs="Times New Roman"/>
          <w:i/>
          <w:sz w:val="20"/>
          <w:szCs w:val="20"/>
        </w:rPr>
        <w:t xml:space="preserve">Achiziționarea de </w:t>
      </w:r>
      <w:r w:rsidR="00A31A9D">
        <w:rPr>
          <w:rFonts w:ascii="Times New Roman" w:hAnsi="Times New Roman" w:cs="Times New Roman"/>
          <w:b/>
          <w:i/>
          <w:sz w:val="20"/>
          <w:szCs w:val="20"/>
        </w:rPr>
        <w:t>....................................................................................................................</w:t>
      </w:r>
      <w:r w:rsidRPr="00DC37D1">
        <w:rPr>
          <w:rFonts w:ascii="Times New Roman" w:hAnsi="Times New Roman" w:cs="Times New Roman"/>
          <w:sz w:val="20"/>
          <w:szCs w:val="20"/>
        </w:rPr>
        <w:t xml:space="preserve">, denumite în continuare </w:t>
      </w:r>
      <w:r w:rsidR="00E05067" w:rsidRPr="00DC37D1">
        <w:rPr>
          <w:rFonts w:ascii="Times New Roman" w:hAnsi="Times New Roman" w:cs="Times New Roman"/>
          <w:sz w:val="20"/>
          <w:szCs w:val="20"/>
        </w:rPr>
        <w:t>Produse</w:t>
      </w:r>
      <w:r w:rsidRPr="00DC37D1">
        <w:rPr>
          <w:rFonts w:ascii="Times New Roman" w:hAnsi="Times New Roman" w:cs="Times New Roman"/>
          <w:sz w:val="20"/>
          <w:szCs w:val="20"/>
        </w:rPr>
        <w:t xml:space="preserve">, pe care Contractantul se obligă să le </w:t>
      </w:r>
      <w:r w:rsidR="00F950B4" w:rsidRPr="00DC37D1">
        <w:rPr>
          <w:rFonts w:ascii="Times New Roman" w:hAnsi="Times New Roman" w:cs="Times New Roman"/>
          <w:sz w:val="20"/>
          <w:szCs w:val="20"/>
        </w:rPr>
        <w:t>f</w:t>
      </w:r>
      <w:r w:rsidR="007C5737" w:rsidRPr="00DC37D1">
        <w:rPr>
          <w:rFonts w:ascii="Times New Roman" w:hAnsi="Times New Roman" w:cs="Times New Roman"/>
          <w:sz w:val="20"/>
          <w:szCs w:val="20"/>
        </w:rPr>
        <w:t>urnizeze/livreze</w:t>
      </w:r>
      <w:r w:rsidRPr="00DC37D1">
        <w:rPr>
          <w:rFonts w:ascii="Times New Roman" w:hAnsi="Times New Roman" w:cs="Times New Roman"/>
          <w:sz w:val="20"/>
          <w:szCs w:val="20"/>
        </w:rPr>
        <w:t xml:space="preserve"> în conformitate cu prevederile din prezentul Contract, cu dispozițiile legale, aprobările și standardele tehnice, profesionale și de calitate în vigoare</w:t>
      </w:r>
      <w:r w:rsidR="000672A3" w:rsidRPr="00DC37D1">
        <w:rPr>
          <w:rFonts w:ascii="Times New Roman" w:hAnsi="Times New Roman" w:cs="Times New Roman"/>
          <w:sz w:val="20"/>
          <w:szCs w:val="20"/>
        </w:rPr>
        <w:t>, inclusiv operațiunile conexe prevăzute în Caietul de Sarcini, dacă este cazul</w:t>
      </w:r>
      <w:r w:rsidRPr="00DC37D1">
        <w:rPr>
          <w:rFonts w:ascii="Times New Roman" w:hAnsi="Times New Roman" w:cs="Times New Roman"/>
          <w:sz w:val="20"/>
          <w:szCs w:val="20"/>
        </w:rPr>
        <w:t>.</w:t>
      </w:r>
    </w:p>
    <w:p w14:paraId="32739069"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1677E9BC" w14:textId="6491F87B" w:rsidR="004D3CE5" w:rsidRPr="00DC37D1" w:rsidRDefault="0055701B"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PREȚUL CONTRACTULUI</w:t>
      </w:r>
    </w:p>
    <w:p w14:paraId="0809B4F6" w14:textId="0D958620" w:rsidR="00E009B0" w:rsidRPr="00DC37D1" w:rsidRDefault="004D3CE5" w:rsidP="00DC37D1">
      <w:pPr>
        <w:pStyle w:val="ListParagraph"/>
        <w:numPr>
          <w:ilvl w:val="0"/>
          <w:numId w:val="27"/>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E009B0"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se obligă să plătească Contractantului Prețul total convenit prin prezentul Contract pentru </w:t>
      </w:r>
      <w:r w:rsidR="00AC2C36" w:rsidRPr="00DC37D1">
        <w:rPr>
          <w:rFonts w:ascii="Times New Roman" w:hAnsi="Times New Roman" w:cs="Times New Roman"/>
          <w:sz w:val="20"/>
          <w:szCs w:val="20"/>
        </w:rPr>
        <w:t>achiziție publică a</w:t>
      </w:r>
      <w:r w:rsidR="00E009B0" w:rsidRPr="00DC37D1">
        <w:rPr>
          <w:rFonts w:ascii="Times New Roman" w:hAnsi="Times New Roman" w:cs="Times New Roman"/>
          <w:sz w:val="20"/>
          <w:szCs w:val="20"/>
        </w:rPr>
        <w:t xml:space="preserve"> Produselor</w:t>
      </w:r>
      <w:r w:rsidRPr="00DC37D1">
        <w:rPr>
          <w:rFonts w:ascii="Times New Roman" w:hAnsi="Times New Roman" w:cs="Times New Roman"/>
          <w:sz w:val="20"/>
          <w:szCs w:val="20"/>
        </w:rPr>
        <w:t>, în sumă de [valoarea în cifre] [moneda] ([valoarea în litere][moneda]), la care se adaugă TVA în valoare de [valoarea în cifre] [moneda] ([valoarea în litere][moneda]), conform prevederilor legale.</w:t>
      </w:r>
    </w:p>
    <w:p w14:paraId="488689C5" w14:textId="202D7AAB" w:rsidR="00E009B0" w:rsidRPr="00DC37D1" w:rsidRDefault="004D3CE5" w:rsidP="00DC37D1">
      <w:pPr>
        <w:pStyle w:val="ListParagraph"/>
        <w:numPr>
          <w:ilvl w:val="0"/>
          <w:numId w:val="27"/>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Prețul Contractului este ferm</w:t>
      </w:r>
      <w:r w:rsidR="0033676F" w:rsidRPr="00DC37D1">
        <w:rPr>
          <w:rFonts w:ascii="Times New Roman" w:hAnsi="Times New Roman" w:cs="Times New Roman"/>
          <w:sz w:val="20"/>
          <w:szCs w:val="20"/>
        </w:rPr>
        <w:t>.</w:t>
      </w:r>
      <w:r w:rsidR="008C0CF2" w:rsidRPr="00DC37D1">
        <w:rPr>
          <w:rFonts w:ascii="Times New Roman" w:hAnsi="Times New Roman" w:cs="Times New Roman"/>
          <w:sz w:val="20"/>
          <w:szCs w:val="20"/>
        </w:rPr>
        <w:t xml:space="preserve"> </w:t>
      </w:r>
    </w:p>
    <w:p w14:paraId="6918CA0C" w14:textId="0CD5BC3D" w:rsidR="004B2F03" w:rsidRPr="004B2F03" w:rsidRDefault="00D83293" w:rsidP="004B2F03">
      <w:pPr>
        <w:tabs>
          <w:tab w:val="left" w:pos="0"/>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4.3</w:t>
      </w:r>
      <w:bookmarkStart w:id="0" w:name="_GoBack"/>
      <w:bookmarkEnd w:id="0"/>
      <w:r w:rsidR="004B2F03" w:rsidRPr="004B2F03">
        <w:rPr>
          <w:rFonts w:ascii="Times New Roman" w:hAnsi="Times New Roman" w:cs="Times New Roman"/>
          <w:b/>
          <w:sz w:val="20"/>
          <w:szCs w:val="20"/>
        </w:rPr>
        <w:t>.</w:t>
      </w:r>
      <w:r w:rsidR="004B2F03">
        <w:rPr>
          <w:rFonts w:ascii="Times New Roman" w:hAnsi="Times New Roman" w:cs="Times New Roman"/>
          <w:sz w:val="20"/>
          <w:szCs w:val="20"/>
        </w:rPr>
        <w:t xml:space="preserve">       </w:t>
      </w:r>
      <w:r w:rsidR="004B2F03" w:rsidRPr="004B2F03">
        <w:rPr>
          <w:rFonts w:ascii="Times New Roman" w:hAnsi="Times New Roman" w:cs="Times New Roman"/>
          <w:sz w:val="20"/>
          <w:szCs w:val="20"/>
        </w:rPr>
        <w:t xml:space="preserve">Plata </w:t>
      </w:r>
      <w:r w:rsidR="004B2F03">
        <w:rPr>
          <w:rFonts w:ascii="Times New Roman" w:hAnsi="Times New Roman" w:cs="Times New Roman"/>
          <w:sz w:val="20"/>
          <w:szCs w:val="20"/>
        </w:rPr>
        <w:t>..........................</w:t>
      </w:r>
      <w:r w:rsidR="004B2F03" w:rsidRPr="004B2F03">
        <w:rPr>
          <w:rFonts w:ascii="Times New Roman" w:hAnsi="Times New Roman" w:cs="Times New Roman"/>
          <w:sz w:val="20"/>
          <w:szCs w:val="20"/>
        </w:rPr>
        <w:t xml:space="preserve"> se va realiza dupa data punerii in functiune si receptia </w:t>
      </w:r>
      <w:r w:rsidR="004B2F03">
        <w:rPr>
          <w:rFonts w:ascii="Times New Roman" w:hAnsi="Times New Roman" w:cs="Times New Roman"/>
          <w:sz w:val="20"/>
          <w:szCs w:val="20"/>
        </w:rPr>
        <w:t>...............................</w:t>
      </w:r>
      <w:r w:rsidR="004B2F03" w:rsidRPr="004B2F03">
        <w:rPr>
          <w:rFonts w:ascii="Times New Roman" w:hAnsi="Times New Roman" w:cs="Times New Roman"/>
          <w:sz w:val="20"/>
          <w:szCs w:val="20"/>
        </w:rPr>
        <w:t>, respectiv a tuturor documentelor justificative si numai dupa livrare, instalare si punere in functiune, testare si instruire,  in conditiile caietului de sarcini. Achizitorul se obliga sa plateasca pretul Contractului catre Furnizor, in termen de maxim 30 de zile de la primirea facturii în original la sediul Achizitorului în condițiile stabilite mai sus si numai in conditiile caietului de sarcini, sau conform mecanismului pe baza de decontare prin cerere de tragere, conform Ghidului si Instructiunilor Proiect finantat prin PNRR.</w:t>
      </w:r>
    </w:p>
    <w:p w14:paraId="770C274A" w14:textId="3ABBE222" w:rsidR="004B2F03" w:rsidRPr="004B2F03" w:rsidRDefault="004B2F03" w:rsidP="004B2F03">
      <w:pPr>
        <w:tabs>
          <w:tab w:val="left" w:pos="0"/>
        </w:tabs>
        <w:spacing w:after="0" w:line="240" w:lineRule="auto"/>
        <w:jc w:val="both"/>
        <w:rPr>
          <w:rFonts w:ascii="Times New Roman" w:hAnsi="Times New Roman" w:cs="Times New Roman"/>
          <w:sz w:val="20"/>
          <w:szCs w:val="20"/>
        </w:rPr>
      </w:pPr>
      <w:r w:rsidRPr="004B2F03">
        <w:rPr>
          <w:rFonts w:ascii="Times New Roman" w:hAnsi="Times New Roman" w:cs="Times New Roman"/>
          <w:sz w:val="20"/>
          <w:szCs w:val="20"/>
        </w:rPr>
        <w:t>Plata va fi condiționată de recepția calitativă și cantitativă a Produselor, pe baza Procesului Verbal de recepție calitativa semnat de către reprezentanții Achizitorului și Furnizorului, care va atesta că produsele sunt conform cerințelor Caietului de sarcini și ofertei Furnizorului.</w:t>
      </w:r>
    </w:p>
    <w:p w14:paraId="284C4888" w14:textId="30A33193" w:rsidR="004B2F03" w:rsidRPr="004B2F03" w:rsidRDefault="004B2F03" w:rsidP="004B2F03">
      <w:pPr>
        <w:tabs>
          <w:tab w:val="left" w:pos="0"/>
        </w:tabs>
        <w:spacing w:after="0" w:line="240" w:lineRule="auto"/>
        <w:jc w:val="both"/>
        <w:rPr>
          <w:rFonts w:ascii="Times New Roman" w:hAnsi="Times New Roman" w:cs="Times New Roman"/>
          <w:sz w:val="20"/>
          <w:szCs w:val="20"/>
        </w:rPr>
      </w:pPr>
      <w:r w:rsidRPr="004B2F03">
        <w:rPr>
          <w:rFonts w:ascii="Times New Roman" w:hAnsi="Times New Roman" w:cs="Times New Roman"/>
          <w:sz w:val="20"/>
          <w:szCs w:val="20"/>
        </w:rPr>
        <w:t>Factura se transmite Conform Legii nr.139/2022 operatorii economici vor emite facturile electronice si le vor transmite prin sistemul naţional privind factura electronică RO e – Factura.</w:t>
      </w:r>
    </w:p>
    <w:p w14:paraId="63FC3D3D" w14:textId="77777777" w:rsidR="004B2F03" w:rsidRPr="00DC37D1" w:rsidRDefault="004B2F03" w:rsidP="004B2F03">
      <w:pPr>
        <w:pStyle w:val="ListParagraph"/>
        <w:spacing w:after="0" w:line="276" w:lineRule="auto"/>
        <w:ind w:left="0"/>
        <w:contextualSpacing w:val="0"/>
        <w:jc w:val="both"/>
        <w:rPr>
          <w:rFonts w:ascii="Times New Roman" w:hAnsi="Times New Roman" w:cs="Times New Roman"/>
          <w:sz w:val="20"/>
          <w:szCs w:val="20"/>
        </w:rPr>
      </w:pPr>
    </w:p>
    <w:p w14:paraId="1E8F9948" w14:textId="12272C64" w:rsidR="00DA2FF8" w:rsidRPr="00DC37D1" w:rsidRDefault="00DA2FF8" w:rsidP="00DC37D1">
      <w:pPr>
        <w:pStyle w:val="ListParagraph"/>
        <w:spacing w:after="0" w:line="276" w:lineRule="auto"/>
        <w:ind w:left="0"/>
        <w:contextualSpacing w:val="0"/>
        <w:jc w:val="both"/>
        <w:rPr>
          <w:rFonts w:ascii="Times New Roman" w:hAnsi="Times New Roman" w:cs="Times New Roman"/>
          <w:sz w:val="20"/>
          <w:szCs w:val="20"/>
        </w:rPr>
      </w:pPr>
    </w:p>
    <w:p w14:paraId="288200B3" w14:textId="01A8E1C3" w:rsidR="004D3CE5" w:rsidRPr="00DC37D1" w:rsidRDefault="0055701B"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DURATA CONTRACTULUI</w:t>
      </w:r>
    </w:p>
    <w:p w14:paraId="2DAC8BDA" w14:textId="63B2DA66" w:rsidR="00D15ED7" w:rsidRPr="00DC37D1" w:rsidRDefault="004D3CE5" w:rsidP="00DC37D1">
      <w:pPr>
        <w:pStyle w:val="ListParagraph"/>
        <w:numPr>
          <w:ilvl w:val="0"/>
          <w:numId w:val="28"/>
        </w:numPr>
        <w:spacing w:after="0" w:line="276" w:lineRule="auto"/>
        <w:ind w:left="0" w:firstLine="0"/>
        <w:contextualSpacing w:val="0"/>
        <w:jc w:val="both"/>
        <w:rPr>
          <w:rFonts w:ascii="Times New Roman" w:hAnsi="Times New Roman" w:cs="Times New Roman"/>
          <w:i/>
          <w:sz w:val="20"/>
          <w:szCs w:val="20"/>
        </w:rPr>
      </w:pPr>
      <w:r w:rsidRPr="00DC37D1">
        <w:rPr>
          <w:rFonts w:ascii="Times New Roman" w:hAnsi="Times New Roman" w:cs="Times New Roman"/>
          <w:sz w:val="20"/>
          <w:szCs w:val="20"/>
        </w:rPr>
        <w:t xml:space="preserve">Durata prezentului Contract </w:t>
      </w:r>
      <w:r w:rsidR="002C36CC" w:rsidRPr="00DC37D1">
        <w:rPr>
          <w:rFonts w:ascii="Times New Roman" w:hAnsi="Times New Roman" w:cs="Times New Roman"/>
          <w:sz w:val="20"/>
          <w:szCs w:val="20"/>
        </w:rPr>
        <w:t xml:space="preserve">privind perioada de furnizare/implementare este </w:t>
      </w:r>
      <w:r w:rsidR="002C36CC" w:rsidRPr="00DC37D1">
        <w:rPr>
          <w:rFonts w:ascii="Times New Roman" w:hAnsi="Times New Roman" w:cs="Times New Roman"/>
          <w:b/>
          <w:sz w:val="20"/>
          <w:szCs w:val="20"/>
        </w:rPr>
        <w:t xml:space="preserve">de </w:t>
      </w:r>
      <w:r w:rsidR="0014221E" w:rsidRPr="00DC37D1">
        <w:rPr>
          <w:rFonts w:ascii="Times New Roman" w:hAnsi="Times New Roman" w:cs="Times New Roman"/>
          <w:b/>
          <w:sz w:val="20"/>
          <w:szCs w:val="20"/>
        </w:rPr>
        <w:t>___________</w:t>
      </w:r>
      <w:r w:rsidR="002C36CC" w:rsidRPr="00DC37D1">
        <w:rPr>
          <w:rFonts w:ascii="Times New Roman" w:hAnsi="Times New Roman" w:cs="Times New Roman"/>
          <w:b/>
          <w:sz w:val="20"/>
          <w:szCs w:val="20"/>
        </w:rPr>
        <w:t xml:space="preserve"> de zi</w:t>
      </w:r>
      <w:r w:rsidR="00DC37D1">
        <w:rPr>
          <w:rFonts w:ascii="Times New Roman" w:hAnsi="Times New Roman" w:cs="Times New Roman"/>
          <w:b/>
          <w:sz w:val="20"/>
          <w:szCs w:val="20"/>
        </w:rPr>
        <w:t>l</w:t>
      </w:r>
      <w:r w:rsidR="002C36CC" w:rsidRPr="00DC37D1">
        <w:rPr>
          <w:rFonts w:ascii="Times New Roman" w:hAnsi="Times New Roman" w:cs="Times New Roman"/>
          <w:b/>
          <w:sz w:val="20"/>
          <w:szCs w:val="20"/>
        </w:rPr>
        <w:t>e</w:t>
      </w:r>
      <w:r w:rsidR="002C36CC" w:rsidRPr="00DC37D1">
        <w:rPr>
          <w:rFonts w:ascii="Times New Roman" w:hAnsi="Times New Roman" w:cs="Times New Roman"/>
          <w:sz w:val="20"/>
          <w:szCs w:val="20"/>
        </w:rPr>
        <w:t xml:space="preserve">, </w:t>
      </w:r>
      <w:r w:rsidRPr="00DC37D1">
        <w:rPr>
          <w:rFonts w:ascii="Times New Roman" w:hAnsi="Times New Roman" w:cs="Times New Roman"/>
          <w:sz w:val="20"/>
          <w:szCs w:val="20"/>
        </w:rPr>
        <w:t>înce</w:t>
      </w:r>
      <w:r w:rsidR="002C36CC" w:rsidRPr="00DC37D1">
        <w:rPr>
          <w:rFonts w:ascii="Times New Roman" w:hAnsi="Times New Roman" w:cs="Times New Roman"/>
          <w:sz w:val="20"/>
          <w:szCs w:val="20"/>
        </w:rPr>
        <w:t>pand</w:t>
      </w:r>
      <w:r w:rsidRPr="00DC37D1">
        <w:rPr>
          <w:rFonts w:ascii="Times New Roman" w:hAnsi="Times New Roman" w:cs="Times New Roman"/>
          <w:sz w:val="20"/>
          <w:szCs w:val="20"/>
        </w:rPr>
        <w:t xml:space="preserve"> </w:t>
      </w:r>
      <w:r w:rsidR="002C36CC" w:rsidRPr="00DC37D1">
        <w:rPr>
          <w:rFonts w:ascii="Times New Roman" w:hAnsi="Times New Roman" w:cs="Times New Roman"/>
          <w:sz w:val="20"/>
          <w:szCs w:val="20"/>
        </w:rPr>
        <w:t>cu</w:t>
      </w:r>
      <w:r w:rsidRPr="00DC37D1">
        <w:rPr>
          <w:rFonts w:ascii="Times New Roman" w:hAnsi="Times New Roman" w:cs="Times New Roman"/>
          <w:sz w:val="20"/>
          <w:szCs w:val="20"/>
        </w:rPr>
        <w:t xml:space="preserve"> data intrării în vigoare</w:t>
      </w:r>
      <w:r w:rsidR="00614A17" w:rsidRPr="00DC37D1">
        <w:rPr>
          <w:rFonts w:ascii="Times New Roman" w:hAnsi="Times New Roman" w:cs="Times New Roman"/>
          <w:sz w:val="20"/>
          <w:szCs w:val="20"/>
        </w:rPr>
        <w:t xml:space="preserve"> și</w:t>
      </w:r>
      <w:r w:rsidRPr="00DC37D1">
        <w:rPr>
          <w:rFonts w:ascii="Times New Roman" w:hAnsi="Times New Roman" w:cs="Times New Roman"/>
          <w:sz w:val="20"/>
          <w:szCs w:val="20"/>
        </w:rPr>
        <w:t xml:space="preserve"> se finalizează la data de ... [data încetării Contractului] sau, după caz, la data îndeplinirii obligațiilor contractuale în sarcina Părților</w:t>
      </w:r>
      <w:r w:rsidR="00C90D83" w:rsidRPr="00DC37D1">
        <w:rPr>
          <w:rFonts w:ascii="Times New Roman" w:hAnsi="Times New Roman" w:cs="Times New Roman"/>
          <w:sz w:val="20"/>
          <w:szCs w:val="20"/>
        </w:rPr>
        <w:t xml:space="preserve">. </w:t>
      </w:r>
    </w:p>
    <w:p w14:paraId="5DD9DCCF" w14:textId="77777777" w:rsidR="00D15ED7" w:rsidRPr="00DC37D1" w:rsidRDefault="004D3CE5" w:rsidP="00DC37D1">
      <w:pPr>
        <w:pStyle w:val="ListParagraph"/>
        <w:numPr>
          <w:ilvl w:val="0"/>
          <w:numId w:val="2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Contractul intră în vigoare la data semnării acestuia de către ambele părți</w:t>
      </w:r>
      <w:r w:rsidR="00D15ED7" w:rsidRPr="00DC37D1">
        <w:rPr>
          <w:rFonts w:ascii="Times New Roman" w:hAnsi="Times New Roman" w:cs="Times New Roman"/>
          <w:sz w:val="20"/>
          <w:szCs w:val="20"/>
        </w:rPr>
        <w:t>.</w:t>
      </w:r>
    </w:p>
    <w:p w14:paraId="052C787D" w14:textId="4CD197D3" w:rsidR="004D3CE5" w:rsidRPr="00DC37D1" w:rsidRDefault="00D15ED7" w:rsidP="00DC37D1">
      <w:pPr>
        <w:pStyle w:val="ListParagraph"/>
        <w:numPr>
          <w:ilvl w:val="0"/>
          <w:numId w:val="28"/>
        </w:numPr>
        <w:spacing w:after="0" w:line="276" w:lineRule="auto"/>
        <w:ind w:left="1"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Furnizarea produselor</w:t>
      </w:r>
      <w:r w:rsidR="004D3CE5" w:rsidRPr="00DC37D1">
        <w:rPr>
          <w:rFonts w:ascii="Times New Roman" w:hAnsi="Times New Roman" w:cs="Times New Roman"/>
          <w:sz w:val="20"/>
          <w:szCs w:val="20"/>
        </w:rPr>
        <w:t xml:space="preserve"> aferente contractului va începe</w:t>
      </w:r>
      <w:r w:rsidR="00F76726" w:rsidRPr="00DC37D1">
        <w:rPr>
          <w:rFonts w:ascii="Times New Roman" w:hAnsi="Times New Roman" w:cs="Times New Roman"/>
          <w:sz w:val="20"/>
          <w:szCs w:val="20"/>
        </w:rPr>
        <w:t xml:space="preserve"> de la data semnării contractului de către ambele părți, </w:t>
      </w:r>
      <w:r w:rsidR="004D3CE5" w:rsidRPr="00DC37D1">
        <w:rPr>
          <w:rFonts w:ascii="Times New Roman" w:hAnsi="Times New Roman" w:cs="Times New Roman"/>
          <w:sz w:val="20"/>
          <w:szCs w:val="20"/>
        </w:rPr>
        <w:t xml:space="preserve"> și va dura maxim </w:t>
      </w:r>
      <w:r w:rsidR="0035202A" w:rsidRPr="00DC37D1">
        <w:rPr>
          <w:rFonts w:ascii="Times New Roman" w:hAnsi="Times New Roman" w:cs="Times New Roman"/>
          <w:b/>
          <w:sz w:val="20"/>
          <w:szCs w:val="20"/>
        </w:rPr>
        <w:t>__________</w:t>
      </w:r>
      <w:r w:rsidR="0005784E" w:rsidRPr="00DC37D1">
        <w:rPr>
          <w:rFonts w:ascii="Times New Roman" w:hAnsi="Times New Roman" w:cs="Times New Roman"/>
          <w:b/>
          <w:sz w:val="20"/>
          <w:szCs w:val="20"/>
        </w:rPr>
        <w:t>de zile</w:t>
      </w:r>
      <w:r w:rsidR="004D3CE5" w:rsidRPr="00DC37D1">
        <w:rPr>
          <w:rFonts w:ascii="Times New Roman" w:hAnsi="Times New Roman" w:cs="Times New Roman"/>
          <w:sz w:val="20"/>
          <w:szCs w:val="20"/>
        </w:rPr>
        <w:t xml:space="preserve"> sau, după caz, până la data îndeplinirii obligațiilor contractuale în sarcina părților</w:t>
      </w:r>
      <w:r w:rsidR="00C90D83" w:rsidRPr="00DC37D1">
        <w:rPr>
          <w:rFonts w:ascii="Times New Roman" w:hAnsi="Times New Roman" w:cs="Times New Roman"/>
          <w:sz w:val="20"/>
          <w:szCs w:val="20"/>
        </w:rPr>
        <w:t>, conform graficului de livrare actualizat în funcție de data semnării contractului</w:t>
      </w:r>
      <w:r w:rsidR="004D3CE5" w:rsidRPr="00DC37D1">
        <w:rPr>
          <w:rFonts w:ascii="Times New Roman" w:hAnsi="Times New Roman" w:cs="Times New Roman"/>
          <w:sz w:val="20"/>
          <w:szCs w:val="20"/>
        </w:rPr>
        <w:t>.</w:t>
      </w:r>
    </w:p>
    <w:p w14:paraId="33570FD3" w14:textId="3ED691BB" w:rsidR="00C90D83" w:rsidRPr="00DC37D1" w:rsidRDefault="00C90D83" w:rsidP="00DC37D1">
      <w:pPr>
        <w:pStyle w:val="ListParagraph"/>
        <w:numPr>
          <w:ilvl w:val="0"/>
          <w:numId w:val="28"/>
        </w:numPr>
        <w:spacing w:after="0" w:line="276" w:lineRule="auto"/>
        <w:ind w:left="1"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are obligația ca în termen de </w:t>
      </w:r>
      <w:r w:rsidR="00DC37D1">
        <w:rPr>
          <w:rFonts w:ascii="Times New Roman" w:hAnsi="Times New Roman" w:cs="Times New Roman"/>
          <w:b/>
          <w:iCs/>
          <w:sz w:val="20"/>
          <w:szCs w:val="20"/>
        </w:rPr>
        <w:t>3</w:t>
      </w:r>
      <w:r w:rsidRPr="00DC37D1">
        <w:rPr>
          <w:rFonts w:ascii="Times New Roman" w:hAnsi="Times New Roman" w:cs="Times New Roman"/>
          <w:b/>
          <w:sz w:val="20"/>
          <w:szCs w:val="20"/>
        </w:rPr>
        <w:t xml:space="preserve"> zile</w:t>
      </w:r>
      <w:r w:rsidR="00DC37D1">
        <w:rPr>
          <w:rFonts w:ascii="Times New Roman" w:hAnsi="Times New Roman" w:cs="Times New Roman"/>
          <w:b/>
          <w:sz w:val="20"/>
          <w:szCs w:val="20"/>
        </w:rPr>
        <w:t xml:space="preserve"> lucratoare</w:t>
      </w:r>
      <w:r w:rsidRPr="00DC37D1">
        <w:rPr>
          <w:rFonts w:ascii="Times New Roman" w:hAnsi="Times New Roman" w:cs="Times New Roman"/>
          <w:sz w:val="20"/>
          <w:szCs w:val="20"/>
        </w:rPr>
        <w:t xml:space="preserve"> de la semnarea contractului să prezinte graficul actualizat de livrare în raport de data semnării contractului.</w:t>
      </w:r>
    </w:p>
    <w:p w14:paraId="137C3021" w14:textId="77777777" w:rsidR="0035202A" w:rsidRPr="00DC37D1" w:rsidRDefault="0035202A" w:rsidP="00DC37D1">
      <w:pPr>
        <w:spacing w:after="0" w:line="276" w:lineRule="auto"/>
        <w:jc w:val="both"/>
        <w:rPr>
          <w:rFonts w:ascii="Times New Roman" w:hAnsi="Times New Roman" w:cs="Times New Roman"/>
          <w:sz w:val="20"/>
          <w:szCs w:val="20"/>
        </w:rPr>
      </w:pPr>
    </w:p>
    <w:p w14:paraId="0C676487" w14:textId="624BC391" w:rsidR="004D3CE5" w:rsidRPr="00DC37D1" w:rsidRDefault="0055701B"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DOCUMENTELE CONTRACTULUI</w:t>
      </w:r>
    </w:p>
    <w:p w14:paraId="75884E6E" w14:textId="2FB8E469" w:rsidR="004D3CE5" w:rsidRPr="00DC37D1" w:rsidRDefault="004D3CE5" w:rsidP="00DC37D1">
      <w:pPr>
        <w:pStyle w:val="ListParagraph"/>
        <w:numPr>
          <w:ilvl w:val="0"/>
          <w:numId w:val="29"/>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Documentele prezentului Contract sunt:</w:t>
      </w:r>
    </w:p>
    <w:p w14:paraId="0EE5E1D4" w14:textId="0CBFEEB5" w:rsidR="002E16F7" w:rsidRPr="00DC37D1" w:rsidRDefault="00385039" w:rsidP="00DC37D1">
      <w:pPr>
        <w:pStyle w:val="ListParagraph"/>
        <w:numPr>
          <w:ilvl w:val="0"/>
          <w:numId w:val="30"/>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Documentatia de atribuire</w:t>
      </w:r>
      <w:r w:rsidR="004D3CE5" w:rsidRPr="00DC37D1">
        <w:rPr>
          <w:rFonts w:ascii="Times New Roman" w:hAnsi="Times New Roman" w:cs="Times New Roman"/>
          <w:sz w:val="20"/>
          <w:szCs w:val="20"/>
        </w:rPr>
        <w:t>, inclusiv, dacă este cazul, clarificările și/sau măsurile de remediere aduse până la depunerea ofertelor ce privesc aspectele tehnice și financiare – Anexa nr. 1;</w:t>
      </w:r>
    </w:p>
    <w:p w14:paraId="43EBA0E7" w14:textId="77777777" w:rsidR="002E16F7" w:rsidRPr="00DC37D1" w:rsidRDefault="004D3CE5" w:rsidP="00DC37D1">
      <w:pPr>
        <w:pStyle w:val="ListParagraph"/>
        <w:numPr>
          <w:ilvl w:val="0"/>
          <w:numId w:val="30"/>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Propunerea tehnică, inclusiv, dacă este cazul, clarificările din perioada de evaluare – Anexa nr. 2;</w:t>
      </w:r>
    </w:p>
    <w:p w14:paraId="0A8B5025" w14:textId="77777777" w:rsidR="002E16F7" w:rsidRPr="00DC37D1" w:rsidRDefault="004D3CE5" w:rsidP="00DC37D1">
      <w:pPr>
        <w:pStyle w:val="ListParagraph"/>
        <w:numPr>
          <w:ilvl w:val="0"/>
          <w:numId w:val="30"/>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DC37D1" w:rsidRDefault="004D3CE5" w:rsidP="00DC37D1">
      <w:pPr>
        <w:pStyle w:val="ListParagraph"/>
        <w:numPr>
          <w:ilvl w:val="0"/>
          <w:numId w:val="30"/>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Angajamentul ferm de susținere din partea unui terț, dacă este cazul – anexa nr. ....;</w:t>
      </w:r>
    </w:p>
    <w:p w14:paraId="688B54EA" w14:textId="77777777" w:rsidR="000B4609" w:rsidRPr="00DC37D1" w:rsidRDefault="004D3CE5" w:rsidP="00DC37D1">
      <w:pPr>
        <w:pStyle w:val="ListParagraph"/>
        <w:numPr>
          <w:ilvl w:val="0"/>
          <w:numId w:val="30"/>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Acordul de asociere, dacă este cazul – anexa nr. ...;</w:t>
      </w:r>
    </w:p>
    <w:p w14:paraId="056E1FDD" w14:textId="444578F6" w:rsidR="004D3CE5" w:rsidRPr="00DC37D1" w:rsidRDefault="004D3CE5" w:rsidP="00DC37D1">
      <w:pPr>
        <w:pStyle w:val="ListParagraph"/>
        <w:numPr>
          <w:ilvl w:val="0"/>
          <w:numId w:val="30"/>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Contractul de subcontractare, dacă este cazul – anexa nr.......</w:t>
      </w:r>
    </w:p>
    <w:p w14:paraId="70257CB3" w14:textId="12971183" w:rsidR="003873F3" w:rsidRPr="00DC37D1" w:rsidRDefault="00C90D83" w:rsidP="00DC37D1">
      <w:pPr>
        <w:pStyle w:val="ListParagraph"/>
        <w:numPr>
          <w:ilvl w:val="0"/>
          <w:numId w:val="30"/>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Graficul de livrare – Anexa nr. ...;</w:t>
      </w:r>
    </w:p>
    <w:p w14:paraId="7C4F8D7F" w14:textId="1C012755" w:rsidR="008615F6" w:rsidRDefault="008615F6" w:rsidP="00C159EC">
      <w:pPr>
        <w:pStyle w:val="ListParagraph"/>
        <w:numPr>
          <w:ilvl w:val="0"/>
          <w:numId w:val="30"/>
        </w:numPr>
        <w:spacing w:after="0" w:line="276" w:lineRule="auto"/>
        <w:ind w:left="810" w:hanging="449"/>
        <w:jc w:val="both"/>
        <w:rPr>
          <w:rFonts w:ascii="Times New Roman" w:hAnsi="Times New Roman" w:cs="Times New Roman"/>
          <w:sz w:val="20"/>
          <w:szCs w:val="20"/>
        </w:rPr>
      </w:pPr>
      <w:r w:rsidRPr="00DC37D1">
        <w:rPr>
          <w:rFonts w:ascii="Times New Roman" w:hAnsi="Times New Roman" w:cs="Times New Roman"/>
          <w:sz w:val="20"/>
          <w:szCs w:val="20"/>
        </w:rPr>
        <w:t>Garanția de bună execuție, dacă este cazul</w:t>
      </w:r>
      <w:r w:rsidR="00F13996">
        <w:rPr>
          <w:rFonts w:ascii="Times New Roman" w:hAnsi="Times New Roman" w:cs="Times New Roman"/>
          <w:sz w:val="20"/>
          <w:szCs w:val="20"/>
        </w:rPr>
        <w:t>;</w:t>
      </w:r>
    </w:p>
    <w:p w14:paraId="2A7F9CEF" w14:textId="3B68310F" w:rsidR="00F13996" w:rsidRPr="00F13996" w:rsidRDefault="00F13996" w:rsidP="00F13996">
      <w:pPr>
        <w:pStyle w:val="Default"/>
        <w:numPr>
          <w:ilvl w:val="0"/>
          <w:numId w:val="30"/>
        </w:numPr>
        <w:suppressAutoHyphens/>
        <w:adjustRightInd/>
        <w:jc w:val="both"/>
        <w:textAlignment w:val="baseline"/>
        <w:rPr>
          <w:rFonts w:asciiTheme="minorHAnsi" w:hAnsiTheme="minorHAnsi" w:cstheme="minorHAnsi"/>
          <w:i/>
          <w:color w:val="auto"/>
          <w:sz w:val="22"/>
          <w:szCs w:val="22"/>
        </w:rPr>
      </w:pPr>
      <w:r w:rsidRPr="00DB2240">
        <w:rPr>
          <w:rFonts w:asciiTheme="minorHAnsi" w:hAnsiTheme="minorHAnsi" w:cstheme="minorHAnsi"/>
          <w:i/>
          <w:iCs/>
          <w:sz w:val="22"/>
          <w:szCs w:val="22"/>
        </w:rPr>
        <w:t>Anunțul de participare nr. CN..................</w:t>
      </w:r>
    </w:p>
    <w:p w14:paraId="6CC91489"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7925BA65" w14:textId="101F3510" w:rsidR="004D3CE5" w:rsidRPr="00DC37D1" w:rsidRDefault="004D3CE5"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Ordinea de precedență</w:t>
      </w:r>
    </w:p>
    <w:p w14:paraId="0AA6C0B7" w14:textId="77777777" w:rsidR="007E1D4C" w:rsidRPr="00DC37D1" w:rsidRDefault="004D3CE5" w:rsidP="00DC37D1">
      <w:pPr>
        <w:pStyle w:val="ListParagraph"/>
        <w:numPr>
          <w:ilvl w:val="0"/>
          <w:numId w:val="3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DC37D1" w:rsidRDefault="004D3CE5" w:rsidP="00DC37D1">
      <w:pPr>
        <w:pStyle w:val="ListParagraph"/>
        <w:numPr>
          <w:ilvl w:val="0"/>
          <w:numId w:val="3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48BC41A6" w14:textId="50C14838" w:rsidR="004D3CE5" w:rsidRPr="00DC37D1" w:rsidRDefault="004D3CE5"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Comunicarea între Părți</w:t>
      </w:r>
    </w:p>
    <w:p w14:paraId="4EE6F193" w14:textId="77777777" w:rsidR="007E1D4C"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Comunicările între Părți se pot face și prin fax sau e-mail, cu condiția confirmării în scris a primirii </w:t>
      </w:r>
      <w:r w:rsidR="008615F6" w:rsidRPr="00DC37D1">
        <w:rPr>
          <w:rFonts w:ascii="Times New Roman" w:hAnsi="Times New Roman" w:cs="Times New Roman"/>
          <w:sz w:val="20"/>
          <w:szCs w:val="20"/>
        </w:rPr>
        <w:t>documentului</w:t>
      </w:r>
      <w:r w:rsidRPr="00DC37D1">
        <w:rPr>
          <w:rFonts w:ascii="Times New Roman" w:hAnsi="Times New Roman" w:cs="Times New Roman"/>
          <w:sz w:val="20"/>
          <w:szCs w:val="20"/>
        </w:rPr>
        <w:t>i.</w:t>
      </w:r>
    </w:p>
    <w:p w14:paraId="43E7A348" w14:textId="77777777" w:rsidR="007E1D4C"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Adresele la care se transmit comunicările sunt următoarele:</w:t>
      </w:r>
    </w:p>
    <w:tbl>
      <w:tblPr>
        <w:tblW w:w="9380"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701"/>
      </w:tblGrid>
      <w:tr w:rsidR="00782BC2" w:rsidRPr="00DC37D1" w14:paraId="4E899BCD" w14:textId="77777777" w:rsidTr="00782BC2">
        <w:tc>
          <w:tcPr>
            <w:tcW w:w="4679" w:type="dxa"/>
            <w:shd w:val="clear" w:color="auto" w:fill="auto"/>
          </w:tcPr>
          <w:p w14:paraId="33592DEA" w14:textId="77777777"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Pentru  Autoritatea contractantă:</w:t>
            </w:r>
          </w:p>
        </w:tc>
        <w:tc>
          <w:tcPr>
            <w:tcW w:w="4701" w:type="dxa"/>
            <w:shd w:val="clear" w:color="auto" w:fill="auto"/>
          </w:tcPr>
          <w:p w14:paraId="7F432905" w14:textId="77777777"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Pentru Contractant:</w:t>
            </w:r>
          </w:p>
        </w:tc>
      </w:tr>
      <w:tr w:rsidR="00782BC2" w:rsidRPr="00DC37D1" w14:paraId="113DD3C3" w14:textId="77777777" w:rsidTr="00782BC2">
        <w:tc>
          <w:tcPr>
            <w:tcW w:w="4679" w:type="dxa"/>
            <w:shd w:val="clear" w:color="auto" w:fill="auto"/>
          </w:tcPr>
          <w:p w14:paraId="102AF266" w14:textId="77777777"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Adresă: B-dul Lacul tei nr. 122-124, sector 2, Bucuresti</w:t>
            </w:r>
          </w:p>
        </w:tc>
        <w:tc>
          <w:tcPr>
            <w:tcW w:w="4701" w:type="dxa"/>
            <w:shd w:val="clear" w:color="auto" w:fill="auto"/>
          </w:tcPr>
          <w:p w14:paraId="5AA1EE3F" w14:textId="77777777"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Adresă: str. </w:t>
            </w:r>
          </w:p>
        </w:tc>
      </w:tr>
      <w:tr w:rsidR="00782BC2" w:rsidRPr="00DC37D1" w14:paraId="41F8E2BC" w14:textId="77777777" w:rsidTr="00782BC2">
        <w:tc>
          <w:tcPr>
            <w:tcW w:w="4679" w:type="dxa"/>
            <w:shd w:val="clear" w:color="auto" w:fill="auto"/>
          </w:tcPr>
          <w:p w14:paraId="0BF19066" w14:textId="77777777"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Telefon/Fax: </w:t>
            </w:r>
          </w:p>
        </w:tc>
        <w:tc>
          <w:tcPr>
            <w:tcW w:w="4701" w:type="dxa"/>
            <w:shd w:val="clear" w:color="auto" w:fill="auto"/>
          </w:tcPr>
          <w:p w14:paraId="4D3D4124" w14:textId="7FC62414"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Telefon/Fax: </w:t>
            </w:r>
          </w:p>
        </w:tc>
      </w:tr>
      <w:tr w:rsidR="00782BC2" w:rsidRPr="00DC37D1" w14:paraId="7EAAA1A3" w14:textId="77777777" w:rsidTr="00782BC2">
        <w:tc>
          <w:tcPr>
            <w:tcW w:w="4679" w:type="dxa"/>
            <w:shd w:val="clear" w:color="auto" w:fill="auto"/>
          </w:tcPr>
          <w:p w14:paraId="041F2C47" w14:textId="2F1C413B"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E-mail: </w:t>
            </w:r>
          </w:p>
        </w:tc>
        <w:tc>
          <w:tcPr>
            <w:tcW w:w="4701" w:type="dxa"/>
            <w:shd w:val="clear" w:color="auto" w:fill="auto"/>
          </w:tcPr>
          <w:p w14:paraId="3AF25B70" w14:textId="770DD271"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E-mail: </w:t>
            </w:r>
          </w:p>
        </w:tc>
      </w:tr>
      <w:tr w:rsidR="00782BC2" w:rsidRPr="00DC37D1" w14:paraId="6CB3151D" w14:textId="77777777" w:rsidTr="00782BC2">
        <w:trPr>
          <w:trHeight w:val="366"/>
        </w:trPr>
        <w:tc>
          <w:tcPr>
            <w:tcW w:w="4679" w:type="dxa"/>
            <w:shd w:val="clear" w:color="auto" w:fill="auto"/>
          </w:tcPr>
          <w:p w14:paraId="7307F521" w14:textId="744CE510"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Persoana de contact: </w:t>
            </w:r>
          </w:p>
          <w:p w14:paraId="1353EA34" w14:textId="52506E4A"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Tel: </w:t>
            </w:r>
          </w:p>
        </w:tc>
        <w:tc>
          <w:tcPr>
            <w:tcW w:w="4701" w:type="dxa"/>
            <w:shd w:val="clear" w:color="auto" w:fill="auto"/>
          </w:tcPr>
          <w:p w14:paraId="154C8012" w14:textId="71A41FA4"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Persoana de contact: </w:t>
            </w:r>
          </w:p>
          <w:p w14:paraId="32D9E857" w14:textId="15615073" w:rsidR="00782BC2" w:rsidRPr="00DC37D1" w:rsidRDefault="00782BC2"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 Tel: </w:t>
            </w:r>
          </w:p>
        </w:tc>
      </w:tr>
    </w:tbl>
    <w:p w14:paraId="51BED7F8" w14:textId="77777777" w:rsidR="0003416A"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Orice comunicare făcută de una dintre Părți va fi considerată primită:</w:t>
      </w:r>
    </w:p>
    <w:p w14:paraId="608CAFA3" w14:textId="77777777" w:rsidR="0003416A" w:rsidRPr="00DC37D1" w:rsidRDefault="004D3CE5" w:rsidP="00DC37D1">
      <w:pPr>
        <w:pStyle w:val="ListParagraph"/>
        <w:numPr>
          <w:ilvl w:val="0"/>
          <w:numId w:val="33"/>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la momentul înmânării, dacă este depusă personal de către una dintre Părți,</w:t>
      </w:r>
    </w:p>
    <w:p w14:paraId="3788F546" w14:textId="77777777" w:rsidR="0003416A" w:rsidRPr="00DC37D1" w:rsidRDefault="004D3CE5" w:rsidP="00DC37D1">
      <w:pPr>
        <w:pStyle w:val="ListParagraph"/>
        <w:numPr>
          <w:ilvl w:val="0"/>
          <w:numId w:val="33"/>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DC37D1" w:rsidRDefault="004D3CE5" w:rsidP="00DC37D1">
      <w:pPr>
        <w:pStyle w:val="ListParagraph"/>
        <w:numPr>
          <w:ilvl w:val="0"/>
          <w:numId w:val="33"/>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Părțile declară </w:t>
      </w:r>
      <w:r w:rsidR="003B0ABC" w:rsidRPr="00DC37D1">
        <w:rPr>
          <w:rFonts w:ascii="Times New Roman" w:hAnsi="Times New Roman" w:cs="Times New Roman"/>
          <w:sz w:val="20"/>
          <w:szCs w:val="20"/>
        </w:rPr>
        <w:t xml:space="preserve">că sunt </w:t>
      </w:r>
      <w:r w:rsidRPr="00DC37D1">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DC37D1" w:rsidRDefault="004D3CE5" w:rsidP="00DC37D1">
      <w:pPr>
        <w:pStyle w:val="ListParagraph"/>
        <w:numPr>
          <w:ilvl w:val="0"/>
          <w:numId w:val="3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5EC8CE05" w14:textId="0B0FB5B7" w:rsidR="004D3CE5" w:rsidRPr="00DC37D1" w:rsidRDefault="00697B9F"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Garanția de bună execuție a contractului</w:t>
      </w:r>
    </w:p>
    <w:p w14:paraId="0720F0BF" w14:textId="412E3BF9" w:rsidR="00A3525A" w:rsidRPr="00DC37D1" w:rsidRDefault="004D3CE5"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se obligă să constituie garanția de bună execuție a contractului în cuantum </w:t>
      </w:r>
      <w:r w:rsidR="005F71E7">
        <w:rPr>
          <w:rFonts w:ascii="Times New Roman" w:hAnsi="Times New Roman" w:cs="Times New Roman"/>
          <w:sz w:val="20"/>
          <w:szCs w:val="20"/>
        </w:rPr>
        <w:t>10</w:t>
      </w:r>
      <w:r w:rsidR="00B07594" w:rsidRPr="00DC37D1">
        <w:rPr>
          <w:rFonts w:ascii="Times New Roman" w:hAnsi="Times New Roman" w:cs="Times New Roman"/>
          <w:sz w:val="20"/>
          <w:szCs w:val="20"/>
        </w:rPr>
        <w:t xml:space="preserve"> </w:t>
      </w:r>
      <w:r w:rsidRPr="00DC37D1">
        <w:rPr>
          <w:rFonts w:ascii="Times New Roman" w:hAnsi="Times New Roman" w:cs="Times New Roman"/>
          <w:sz w:val="20"/>
          <w:szCs w:val="20"/>
        </w:rPr>
        <w:t>% din prețul contra</w:t>
      </w:r>
      <w:r w:rsidR="00303422" w:rsidRPr="00DC37D1">
        <w:rPr>
          <w:rFonts w:ascii="Times New Roman" w:hAnsi="Times New Roman" w:cs="Times New Roman"/>
          <w:sz w:val="20"/>
          <w:szCs w:val="20"/>
        </w:rPr>
        <w:t>ctului fără TVA, adică ……</w:t>
      </w:r>
      <w:r w:rsidRPr="00DC37D1">
        <w:rPr>
          <w:rFonts w:ascii="Times New Roman" w:hAnsi="Times New Roman" w:cs="Times New Roman"/>
          <w:sz w:val="20"/>
          <w:szCs w:val="20"/>
        </w:rPr>
        <w:t xml:space="preserve"> lei, în termen de </w:t>
      </w:r>
      <w:r w:rsidR="00303422" w:rsidRPr="00DC37D1">
        <w:rPr>
          <w:rFonts w:ascii="Times New Roman" w:hAnsi="Times New Roman" w:cs="Times New Roman"/>
          <w:i/>
          <w:sz w:val="20"/>
          <w:szCs w:val="20"/>
        </w:rPr>
        <w:t>5</w:t>
      </w:r>
      <w:r w:rsidRPr="00DC37D1">
        <w:rPr>
          <w:rFonts w:ascii="Times New Roman" w:hAnsi="Times New Roman" w:cs="Times New Roman"/>
          <w:sz w:val="20"/>
          <w:szCs w:val="20"/>
        </w:rPr>
        <w:t xml:space="preserve"> zile lucrătoare de la semnarea contractului de ambele părți. Garanția de bună execuție se constituie </w:t>
      </w:r>
      <w:r w:rsidR="000023BA" w:rsidRPr="00DC37D1">
        <w:rPr>
          <w:rFonts w:ascii="Times New Roman" w:hAnsi="Times New Roman" w:cs="Times New Roman"/>
          <w:bCs/>
          <w:sz w:val="20"/>
          <w:szCs w:val="20"/>
        </w:rPr>
        <w:t>în conformitate cu prevederile art. 154 alin (3) și (4) din Legea 98/2016, precum și cu prevederile art. 40 din Anexa la H.G. nr. 395/2016, cu modificările și completările ulterioar</w:t>
      </w:r>
      <w:r w:rsidR="00565A16" w:rsidRPr="00DC37D1">
        <w:rPr>
          <w:rFonts w:ascii="Times New Roman" w:hAnsi="Times New Roman" w:cs="Times New Roman"/>
          <w:bCs/>
          <w:sz w:val="20"/>
          <w:szCs w:val="20"/>
        </w:rPr>
        <w:t>e</w:t>
      </w:r>
      <w:r w:rsidR="009802FB" w:rsidRPr="00DC37D1">
        <w:rPr>
          <w:rFonts w:ascii="Times New Roman" w:hAnsi="Times New Roman" w:cs="Times New Roman"/>
          <w:bCs/>
          <w:sz w:val="20"/>
          <w:szCs w:val="20"/>
        </w:rPr>
        <w:t xml:space="preserve">, si trebuie să fie irevocabilă, necondiţionată cu o valabilitate egala cu durata contractului de achiziţie publică.      </w:t>
      </w:r>
    </w:p>
    <w:p w14:paraId="31C2D8C9" w14:textId="2675515D" w:rsidR="00303422" w:rsidRPr="00DC37D1" w:rsidRDefault="009802FB" w:rsidP="00DC37D1">
      <w:pPr>
        <w:pStyle w:val="ListParagraph"/>
        <w:spacing w:after="0" w:line="276" w:lineRule="auto"/>
        <w:ind w:left="0"/>
        <w:contextualSpacing w:val="0"/>
        <w:jc w:val="both"/>
        <w:rPr>
          <w:rFonts w:ascii="Times New Roman" w:hAnsi="Times New Roman" w:cs="Times New Roman"/>
          <w:bCs/>
          <w:sz w:val="20"/>
          <w:szCs w:val="20"/>
        </w:rPr>
      </w:pPr>
      <w:r w:rsidRPr="00DC37D1">
        <w:rPr>
          <w:rFonts w:ascii="Times New Roman" w:hAnsi="Times New Roman" w:cs="Times New Roman"/>
          <w:bCs/>
          <w:sz w:val="20"/>
          <w:szCs w:val="20"/>
        </w:rPr>
        <w:t xml:space="preserve"> </w:t>
      </w:r>
      <w:r w:rsidR="00A3525A" w:rsidRPr="00DC37D1">
        <w:rPr>
          <w:rFonts w:ascii="Times New Roman" w:hAnsi="Times New Roman" w:cs="Times New Roman"/>
          <w:bCs/>
          <w:sz w:val="20"/>
          <w:szCs w:val="20"/>
        </w:rPr>
        <w:t>Garanția de bună execuție a contractului asigură Autoritatea contractantă de îndeplinirea cantitativă, calitativă a contractului și în perioada convenită a contractului. În cazul în care prejudiciul produs Autorității contractante este mai mare decât cuantumul Garanției de bună execuție, Contractantul este obligat să despăgubească Autoritatea contractantă integral și întocmai.</w:t>
      </w:r>
    </w:p>
    <w:p w14:paraId="358C2EC5" w14:textId="7DBF1A00" w:rsidR="00DA5034" w:rsidRPr="00DC37D1" w:rsidRDefault="00DA5034"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Garanția de bună execuție se constituie în lei, </w:t>
      </w:r>
      <w:r w:rsidRPr="00DC37D1">
        <w:rPr>
          <w:rFonts w:ascii="Times New Roman" w:hAnsi="Times New Roman" w:cs="Times New Roman"/>
          <w:b/>
          <w:sz w:val="20"/>
          <w:szCs w:val="20"/>
        </w:rPr>
        <w:t>în termen de 5 zile lucrătoare</w:t>
      </w:r>
      <w:r w:rsidRPr="00DC37D1">
        <w:rPr>
          <w:rFonts w:ascii="Times New Roman" w:hAnsi="Times New Roman" w:cs="Times New Roman"/>
          <w:sz w:val="20"/>
          <w:szCs w:val="20"/>
        </w:rPr>
        <w:t xml:space="preserve"> de la data semnării contractului de achiziţie publică conform art. 39 din HG 395/2016, prin virament bancar sau printr-un instrument de garantare emis de o instituție de credit din Romania sau din alt stat sau de o societate de asigurări, în condițiile legii, în favoarea Autorității contractante și care va deveni anexă la contract. Perioada de valabilitate a garantiei de buna executie este cel putin egala cu perioada de valabilitate a contractului </w:t>
      </w:r>
      <w:r w:rsidR="00AC0932" w:rsidRPr="00DC37D1">
        <w:rPr>
          <w:rFonts w:ascii="Times New Roman" w:hAnsi="Times New Roman" w:cs="Times New Roman"/>
          <w:sz w:val="20"/>
          <w:szCs w:val="20"/>
        </w:rPr>
        <w:t>la care se adauga 15 zile</w:t>
      </w:r>
      <w:r w:rsidRPr="00DC37D1">
        <w:rPr>
          <w:rFonts w:ascii="Times New Roman" w:hAnsi="Times New Roman" w:cs="Times New Roman"/>
          <w:sz w:val="20"/>
          <w:szCs w:val="20"/>
        </w:rPr>
        <w:t>, reprezentand perioada de implemenatre a contractului. Garanția trebuie să fie irevocabilă. Garanția de bună execuție trebuie să prevadă că plata Garanției se va executa necondiționat, respectiv la prima cerere a Autorității contractante pe baza declarației acestuia cu privire la culpa persoanei garantate.</w:t>
      </w:r>
    </w:p>
    <w:p w14:paraId="63C1D2F6" w14:textId="40A0D1AC" w:rsidR="00A04DFB" w:rsidRPr="00DC37D1" w:rsidRDefault="00A04DFB" w:rsidP="00DC37D1">
      <w:pPr>
        <w:pStyle w:val="ListParagraph"/>
        <w:numPr>
          <w:ilvl w:val="0"/>
          <w:numId w:val="34"/>
        </w:numPr>
        <w:spacing w:after="0" w:line="276" w:lineRule="auto"/>
        <w:ind w:left="0" w:hanging="1"/>
        <w:contextualSpacing w:val="0"/>
        <w:jc w:val="both"/>
        <w:rPr>
          <w:rFonts w:ascii="Times New Roman" w:hAnsi="Times New Roman" w:cs="Times New Roman"/>
          <w:sz w:val="20"/>
          <w:szCs w:val="20"/>
        </w:rPr>
      </w:pPr>
      <w:r w:rsidRPr="00DC37D1">
        <w:rPr>
          <w:rFonts w:ascii="Times New Roman" w:hAnsi="Times New Roman" w:cs="Times New Roman"/>
          <w:sz w:val="20"/>
          <w:szCs w:val="20"/>
        </w:rPr>
        <w:t>Garanţia de bună execuţie se poate constitui si prin virament bancar in contul  Autorităţii contractante RO57TREZ7025005XXX000178, Tezorerie sector 2 Bucuresti.</w:t>
      </w:r>
    </w:p>
    <w:p w14:paraId="74987CFC" w14:textId="086024E9" w:rsidR="00301BE8" w:rsidRPr="00DC37D1" w:rsidRDefault="00301BE8"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Garanția de buna execuție, constituită conform prevederilor Articolului 9.1. și Articolului 9.2., este destinată acoperirii eventualelor prejudicii suferite de Autoritatea contractantă în executarea prezentului Contract sau în cazul rezilierii Contractului din motive imputabile Contractantului.</w:t>
      </w:r>
    </w:p>
    <w:p w14:paraId="6B74C081" w14:textId="178CB0C2" w:rsidR="00301BE8" w:rsidRPr="00DC37D1" w:rsidRDefault="00301BE8" w:rsidP="00DC37D1">
      <w:pPr>
        <w:pStyle w:val="ListParagraph"/>
        <w:numPr>
          <w:ilvl w:val="0"/>
          <w:numId w:val="34"/>
        </w:numPr>
        <w:tabs>
          <w:tab w:val="left" w:pos="90"/>
        </w:tabs>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Scrisoarea de garanție de bună execuție va fi furnizată sub antetul instituției financiare emitente și utilizând modelul pus la dispoziție de Autoritatea contractantă ulterior semnării contractului de achiziție publică.</w:t>
      </w:r>
    </w:p>
    <w:p w14:paraId="6B167472" w14:textId="10988E45" w:rsidR="00303422" w:rsidRPr="00DC37D1" w:rsidRDefault="004D3CE5"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303422"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are dreptul de a emite pretenții asupra garanției de bună execuție în condițiile prevăzute la art. 41 din HG nr. 395/2016</w:t>
      </w:r>
      <w:r w:rsidR="00401F2D" w:rsidRPr="00DC37D1">
        <w:rPr>
          <w:rFonts w:ascii="Times New Roman" w:hAnsi="Times New Roman" w:cs="Times New Roman"/>
          <w:sz w:val="20"/>
          <w:szCs w:val="20"/>
        </w:rPr>
        <w:t>, oricând pe parcursul îndeplinirii Contractului, în limita prejudiciului creat Autorității contractante,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care va fi apreciat de către Autoritatea contractantă.</w:t>
      </w:r>
    </w:p>
    <w:p w14:paraId="49AF0432" w14:textId="1DD55260" w:rsidR="00C90D83" w:rsidRPr="00DC37D1" w:rsidRDefault="00C90D83"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BD2CFB"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DC37D1" w:rsidRDefault="00C90D83"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E365F9F" w:rsidR="004D3CE5" w:rsidRPr="00DC37D1" w:rsidRDefault="004D3CE5"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Restituirea garanției de bună execuție se face în termen 14 zile</w:t>
      </w:r>
      <w:r w:rsidR="00301C2B" w:rsidRPr="00DC37D1">
        <w:rPr>
          <w:rFonts w:ascii="Times New Roman" w:hAnsi="Times New Roman" w:cs="Times New Roman"/>
          <w:sz w:val="20"/>
          <w:szCs w:val="20"/>
        </w:rPr>
        <w:t>,</w:t>
      </w:r>
      <w:r w:rsidR="00301C2B" w:rsidRPr="00DC37D1">
        <w:rPr>
          <w:rFonts w:ascii="Times New Roman" w:eastAsia="Calibri" w:hAnsi="Times New Roman" w:cs="Times New Roman"/>
          <w:sz w:val="20"/>
          <w:szCs w:val="20"/>
        </w:rPr>
        <w:t xml:space="preserve"> </w:t>
      </w:r>
      <w:r w:rsidR="00301C2B" w:rsidRPr="00DC37D1">
        <w:rPr>
          <w:rFonts w:ascii="Times New Roman" w:hAnsi="Times New Roman" w:cs="Times New Roman"/>
          <w:sz w:val="20"/>
          <w:szCs w:val="20"/>
        </w:rPr>
        <w:t xml:space="preserve">conform prevederilor Art. 42. alin. (1) din H.G. nr. 395/2016  </w:t>
      </w:r>
      <w:r w:rsidRPr="00DC37D1">
        <w:rPr>
          <w:rFonts w:ascii="Times New Roman" w:hAnsi="Times New Roman" w:cs="Times New Roman"/>
          <w:sz w:val="20"/>
          <w:szCs w:val="20"/>
        </w:rPr>
        <w:t xml:space="preserve"> de la data îndeplinirii de către Contractant a obligațiilor asumate prin contract, dacă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nu a ridicat, până la acea dată,  pretenții asupra ei.</w:t>
      </w:r>
    </w:p>
    <w:p w14:paraId="66FF4E58" w14:textId="7037D548" w:rsidR="00276AAC" w:rsidRPr="00DC37D1" w:rsidRDefault="00276AAC" w:rsidP="00DC37D1">
      <w:pPr>
        <w:pStyle w:val="ListParagraph"/>
        <w:numPr>
          <w:ilvl w:val="0"/>
          <w:numId w:val="34"/>
        </w:numPr>
        <w:spacing w:after="0" w:line="276" w:lineRule="auto"/>
        <w:ind w:left="90" w:hanging="9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situația în care este necesară prelungirea Garanției de bună execuție, Contractantul este obligat, la solicitarea expresă a Autorității contractante, să prelungească valabilitatea acesteia, în termen de 5 zile lucrătoare de la data notificării Autorității contractante în acest sens.</w:t>
      </w:r>
    </w:p>
    <w:p w14:paraId="28FE1448" w14:textId="10A4A937" w:rsidR="00276AAC" w:rsidRPr="00DC37D1" w:rsidRDefault="00276AAC"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în care Contractantul nu prelungește valabilitatea Garanției de bună execuție, Autoritatea contractantă este îndreptățita să rezilieze Contractul fără îndeplinirea niciunei formalități, nefiind necesară nicio notificare, înștiințare sau altă măsură în vederea înștiințării rezilierii prezentului Contract pentru motivul menționat anterior, nefiind necesară, de asemenea, nicio încuviințare sau intervenție în fata vreunei instanțe judecătorești, arbitrale sau de altă natură și să execute integral valoarea Garanției de bună execuție.</w:t>
      </w:r>
    </w:p>
    <w:p w14:paraId="17FC4E38" w14:textId="542A920D" w:rsidR="00276AAC" w:rsidRPr="00DC37D1" w:rsidRDefault="00276AAC"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situația executării Garanției de bună execuție, parțial sau total, Contractantul are obligația de a reîntregi Garanția de bună execuție în cauză, raportat la restul rămas de executat în conformitate cu Articolul 9.1. și Articolul 9.2., în termen de 5 zile lucrătoare de la data notificării Autorității contractante în acest sens.</w:t>
      </w:r>
    </w:p>
    <w:p w14:paraId="0031F031" w14:textId="44432DAC" w:rsidR="008C21A7" w:rsidRPr="00DC37D1" w:rsidRDefault="008C21A7"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situația neîndeplinirii obligațiilor prevăzute la Art. 9.10. și 9.12. în interiorul termenelor menționate anterior, Autoritatea contractantă este îndreptățita să aplice penalități în valoare de 0,15%/zi de întârziere din Prețul Contractului, pentru fiecare zi de întârziere după expirarea termenelor prevăzute la Art. 9.8. și 9.10. și până la data prelungirii/completării/reîntregirii acesteia; și/sau să rezilieze contractul în conformitate cu condițiile Art. 30.3 și/sau să execute integral garanția de bună execuție.</w:t>
      </w:r>
    </w:p>
    <w:p w14:paraId="603C08E8" w14:textId="70B6CB0B" w:rsidR="00B64992" w:rsidRPr="00DC37D1" w:rsidRDefault="00B64992"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Garanția tehnică a Produselor este distinctă de garanția de bună execuție a contractului.</w:t>
      </w:r>
    </w:p>
    <w:p w14:paraId="2F9866C6" w14:textId="61747960" w:rsidR="00B64992" w:rsidRPr="00DC37D1" w:rsidRDefault="00B64992"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în care, pe parcursul derulării contractului, Contractantul își modifica denumirea, acesta are obligația, de a prezenta în maxim 10 zile de la semnarea Actului Adițional în care este consemnata modificarea denumirii Contractantului, amendamentele aferente tuturor garanțiilor din Contractul de furnizare.</w:t>
      </w:r>
    </w:p>
    <w:p w14:paraId="4C613276" w14:textId="13CD25B3" w:rsidR="00B64992" w:rsidRPr="00DC37D1" w:rsidRDefault="00B64992"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situația în care Contractantul nu amendează Garanția de bună execuție în interiorul termenului menționat anterior, Autoritatea contractantă este îndreptățita să aplice penalități în valoare de 0,15%/zi de întârziere din Prețul Contractului pentru fiecare zi de întârziere după expirarea termenului prevăzut anterior și până la data modificării Garanției de bună execuție; și/sau să rezilieze contractul si/sau sa execute integral garanția de buna execuție. Autoritatea contractantă are dreptul, fără nicio notificare prealabilă sau demers suplimentar, de a executa garanțiile în cauza, garanțiile pentru care Contractantul nu a prezentat amendamentele necesare și totodată de a rezilia Contractul fără necesitatea notificării prealabile a Contractantului.</w:t>
      </w:r>
    </w:p>
    <w:p w14:paraId="402C10FB" w14:textId="63E2C50E" w:rsidR="007A0533" w:rsidRPr="00DC37D1" w:rsidRDefault="007A0533" w:rsidP="00DC37D1">
      <w:pPr>
        <w:pStyle w:val="ListParagraph"/>
        <w:numPr>
          <w:ilvl w:val="0"/>
          <w:numId w:val="3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situația în care Contractantul este o asociere, un consorțiu sau un grup de operatori economici, Garanția de bună execuție va fi emisa în numele asocierii sau a consorțiului.</w:t>
      </w:r>
    </w:p>
    <w:p w14:paraId="0DAE95C3" w14:textId="38FB7595" w:rsidR="007A0533" w:rsidRPr="00DC37D1" w:rsidRDefault="007A0533" w:rsidP="00DC37D1">
      <w:pPr>
        <w:pStyle w:val="ListParagraph"/>
        <w:numPr>
          <w:ilvl w:val="0"/>
          <w:numId w:val="34"/>
        </w:numPr>
        <w:spacing w:after="0" w:line="276" w:lineRule="auto"/>
        <w:ind w:left="36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 contractantă se obligă să restituie Garanția de participare numai după ce Contractantul a făcut dovada constituirii Garanției de buna execuție în forma și cuantumul agreat de Autoritatea contractantă.</w:t>
      </w:r>
    </w:p>
    <w:p w14:paraId="1A504B31" w14:textId="77777777" w:rsidR="004D3CE5" w:rsidRPr="00DC37D1" w:rsidRDefault="004D3CE5" w:rsidP="00DC37D1">
      <w:pPr>
        <w:spacing w:after="0" w:line="276" w:lineRule="auto"/>
        <w:jc w:val="both"/>
        <w:rPr>
          <w:rFonts w:ascii="Times New Roman" w:hAnsi="Times New Roman" w:cs="Times New Roman"/>
          <w:sz w:val="20"/>
          <w:szCs w:val="20"/>
        </w:rPr>
      </w:pPr>
    </w:p>
    <w:p w14:paraId="156169D3" w14:textId="38CA5448" w:rsidR="004D3CE5" w:rsidRPr="00DC37D1" w:rsidRDefault="004D3CE5"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Începere, Întârzieri, Sistare</w:t>
      </w:r>
    </w:p>
    <w:p w14:paraId="3081BC68" w14:textId="77777777" w:rsidR="00434CF8" w:rsidRPr="00DC37D1" w:rsidRDefault="004D3CE5" w:rsidP="00DC37D1">
      <w:pPr>
        <w:pStyle w:val="ListParagraph"/>
        <w:numPr>
          <w:ilvl w:val="0"/>
          <w:numId w:val="3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are obligația de a începe </w:t>
      </w:r>
      <w:r w:rsidR="00A704AA" w:rsidRPr="00DC37D1">
        <w:rPr>
          <w:rFonts w:ascii="Times New Roman" w:hAnsi="Times New Roman" w:cs="Times New Roman"/>
          <w:sz w:val="20"/>
          <w:szCs w:val="20"/>
        </w:rPr>
        <w:t xml:space="preserve">furnizarea </w:t>
      </w:r>
      <w:r w:rsidR="0088088A" w:rsidRPr="00DC37D1">
        <w:rPr>
          <w:rFonts w:ascii="Times New Roman" w:hAnsi="Times New Roman" w:cs="Times New Roman"/>
          <w:sz w:val="20"/>
          <w:szCs w:val="20"/>
        </w:rPr>
        <w:t>Produselor</w:t>
      </w:r>
      <w:r w:rsidRPr="00DC37D1">
        <w:rPr>
          <w:rFonts w:ascii="Times New Roman" w:hAnsi="Times New Roman" w:cs="Times New Roman"/>
          <w:sz w:val="20"/>
          <w:szCs w:val="20"/>
        </w:rPr>
        <w:t xml:space="preserve"> în conformitate cu prevederile art. 5.3 din prezentul contract.</w:t>
      </w:r>
    </w:p>
    <w:p w14:paraId="3486B203" w14:textId="0BDB62A5" w:rsidR="004D3CE5" w:rsidRPr="00DC37D1" w:rsidRDefault="004D3CE5" w:rsidP="00DC37D1">
      <w:pPr>
        <w:pStyle w:val="ListParagraph"/>
        <w:numPr>
          <w:ilvl w:val="0"/>
          <w:numId w:val="3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w:t>
      </w:r>
      <w:r w:rsidR="00434CF8" w:rsidRPr="00DC37D1">
        <w:rPr>
          <w:rFonts w:ascii="Times New Roman" w:hAnsi="Times New Roman" w:cs="Times New Roman"/>
          <w:sz w:val="20"/>
          <w:szCs w:val="20"/>
        </w:rPr>
        <w:t xml:space="preserve">n cazul </w:t>
      </w:r>
      <w:r w:rsidR="0064533D" w:rsidRPr="00DC37D1">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21368053" w14:textId="1C130AE4" w:rsidR="00697B9F" w:rsidRPr="00DC37D1" w:rsidRDefault="00697B9F"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Derularea și monitorizarea contractului</w:t>
      </w:r>
    </w:p>
    <w:p w14:paraId="03D94E94" w14:textId="428A56A4" w:rsidR="00697B9F" w:rsidRPr="00DC37D1" w:rsidRDefault="00697B9F" w:rsidP="00DC37D1">
      <w:pPr>
        <w:pStyle w:val="ListParagraph"/>
        <w:numPr>
          <w:ilvl w:val="0"/>
          <w:numId w:val="10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Raportarea în cadrul Contractului de achiziție publică de Produse</w:t>
      </w:r>
    </w:p>
    <w:p w14:paraId="202DEF41" w14:textId="7A641B6B" w:rsidR="00A0038B" w:rsidRPr="00DC37D1" w:rsidRDefault="00697B9F" w:rsidP="00DC37D1">
      <w:pPr>
        <w:pStyle w:val="ListParagraph"/>
        <w:numPr>
          <w:ilvl w:val="0"/>
          <w:numId w:val="103"/>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sidRPr="00DC37D1">
        <w:rPr>
          <w:rFonts w:ascii="Times New Roman" w:hAnsi="Times New Roman" w:cs="Times New Roman"/>
          <w:sz w:val="20"/>
          <w:szCs w:val="20"/>
        </w:rPr>
        <w:t xml:space="preserve">livrare </w:t>
      </w:r>
      <w:r w:rsidRPr="00DC37D1">
        <w:rPr>
          <w:rFonts w:ascii="Times New Roman" w:hAnsi="Times New Roman" w:cs="Times New Roman"/>
          <w:sz w:val="20"/>
          <w:szCs w:val="20"/>
        </w:rPr>
        <w:t xml:space="preserve">acceptat de către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w:t>
      </w:r>
    </w:p>
    <w:p w14:paraId="62781DF2" w14:textId="77777777" w:rsidR="00A0038B" w:rsidRPr="00DC37D1" w:rsidRDefault="00697B9F" w:rsidP="00DC37D1">
      <w:pPr>
        <w:pStyle w:val="ListParagraph"/>
        <w:numPr>
          <w:ilvl w:val="0"/>
          <w:numId w:val="103"/>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2EA894E5" w:rsidR="00697B9F" w:rsidRPr="00DC37D1" w:rsidRDefault="00697B9F" w:rsidP="00DC37D1">
      <w:pPr>
        <w:pStyle w:val="ListParagraph"/>
        <w:numPr>
          <w:ilvl w:val="0"/>
          <w:numId w:val="103"/>
        </w:numPr>
        <w:spacing w:after="0" w:line="276" w:lineRule="auto"/>
        <w:ind w:left="720" w:hanging="357"/>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Aprobarea de către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a rapoartelor și documentelor realizate și furnizate de către Contractant, va fi </w:t>
      </w:r>
      <w:r w:rsidR="00981FC5" w:rsidRPr="00DC37D1">
        <w:rPr>
          <w:rFonts w:ascii="Times New Roman" w:hAnsi="Times New Roman" w:cs="Times New Roman"/>
          <w:sz w:val="20"/>
          <w:szCs w:val="20"/>
        </w:rPr>
        <w:t xml:space="preserve">făcută </w:t>
      </w:r>
      <w:r w:rsidRPr="00DC37D1">
        <w:rPr>
          <w:rFonts w:ascii="Times New Roman" w:hAnsi="Times New Roman" w:cs="Times New Roman"/>
          <w:sz w:val="20"/>
          <w:szCs w:val="20"/>
        </w:rPr>
        <w:t xml:space="preserve">astfel cum este stabilit în </w:t>
      </w:r>
      <w:r w:rsidR="00A0038B" w:rsidRPr="00DC37D1">
        <w:rPr>
          <w:rFonts w:ascii="Times New Roman" w:hAnsi="Times New Roman" w:cs="Times New Roman"/>
          <w:sz w:val="20"/>
          <w:szCs w:val="20"/>
        </w:rPr>
        <w:t>Caietul de Sarcini</w:t>
      </w:r>
      <w:r w:rsidRPr="00DC37D1">
        <w:rPr>
          <w:rFonts w:ascii="Times New Roman" w:hAnsi="Times New Roman" w:cs="Times New Roman"/>
          <w:sz w:val="20"/>
          <w:szCs w:val="20"/>
        </w:rPr>
        <w:t xml:space="preserve"> și va certifica faptul că acestea sunt conforme cu termenii Contractului.</w:t>
      </w:r>
    </w:p>
    <w:p w14:paraId="3CB957D3" w14:textId="77777777" w:rsidR="00A0038B" w:rsidRPr="00DC37D1" w:rsidRDefault="00697B9F" w:rsidP="00DC37D1">
      <w:pPr>
        <w:pStyle w:val="ListParagraph"/>
        <w:numPr>
          <w:ilvl w:val="0"/>
          <w:numId w:val="102"/>
        </w:numPr>
        <w:spacing w:after="0" w:line="276" w:lineRule="auto"/>
        <w:ind w:left="709" w:hanging="709"/>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va întreprinde toate măsurile </w:t>
      </w:r>
      <w:r w:rsidR="00A0038B" w:rsidRPr="00DC37D1">
        <w:rPr>
          <w:rFonts w:ascii="Times New Roman" w:hAnsi="Times New Roman" w:cs="Times New Roman"/>
          <w:sz w:val="20"/>
          <w:szCs w:val="20"/>
        </w:rPr>
        <w:t>și</w:t>
      </w:r>
      <w:r w:rsidRPr="00DC37D1">
        <w:rPr>
          <w:rFonts w:ascii="Times New Roman" w:hAnsi="Times New Roman" w:cs="Times New Roman"/>
          <w:sz w:val="20"/>
          <w:szCs w:val="20"/>
        </w:rPr>
        <w:t xml:space="preserve"> acțiunile necesare sau corespunzătoare pentru realizarea cel puțin a performanțelor contractuale astfel cum sunt stabilite în </w:t>
      </w:r>
      <w:r w:rsidR="00A0038B" w:rsidRPr="00DC37D1">
        <w:rPr>
          <w:rFonts w:ascii="Times New Roman" w:hAnsi="Times New Roman" w:cs="Times New Roman"/>
          <w:sz w:val="20"/>
          <w:szCs w:val="20"/>
        </w:rPr>
        <w:t>Caietul de Sarcini</w:t>
      </w:r>
      <w:r w:rsidRPr="00DC37D1">
        <w:rPr>
          <w:rFonts w:ascii="Times New Roman" w:hAnsi="Times New Roman" w:cs="Times New Roman"/>
          <w:sz w:val="20"/>
          <w:szCs w:val="20"/>
        </w:rPr>
        <w:t>.</w:t>
      </w:r>
    </w:p>
    <w:p w14:paraId="3F02A5A7" w14:textId="6B3A9408" w:rsidR="00697B9F" w:rsidRPr="00DC37D1" w:rsidRDefault="00697B9F" w:rsidP="00DC37D1">
      <w:pPr>
        <w:pStyle w:val="ListParagraph"/>
        <w:numPr>
          <w:ilvl w:val="0"/>
          <w:numId w:val="10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Prevederi contractuale privind monitorizarea performanțelor</w:t>
      </w:r>
      <w:r w:rsidR="00A0038B" w:rsidRPr="00DC37D1">
        <w:rPr>
          <w:rFonts w:ascii="Times New Roman" w:hAnsi="Times New Roman" w:cs="Times New Roman"/>
          <w:sz w:val="20"/>
          <w:szCs w:val="20"/>
        </w:rPr>
        <w:t>, dacă este cazul</w:t>
      </w:r>
    </w:p>
    <w:p w14:paraId="564DD08C" w14:textId="6D7CE303" w:rsidR="00A0038B" w:rsidRPr="00DC37D1" w:rsidRDefault="00697B9F" w:rsidP="00DC37D1">
      <w:pPr>
        <w:pStyle w:val="ListParagraph"/>
        <w:numPr>
          <w:ilvl w:val="0"/>
          <w:numId w:val="104"/>
        </w:numPr>
        <w:spacing w:after="0" w:line="276" w:lineRule="auto"/>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La intervalele de referință stabilite în </w:t>
      </w:r>
      <w:r w:rsidR="00A0038B" w:rsidRPr="00DC37D1">
        <w:rPr>
          <w:rFonts w:ascii="Times New Roman" w:hAnsi="Times New Roman" w:cs="Times New Roman"/>
          <w:sz w:val="20"/>
          <w:szCs w:val="20"/>
        </w:rPr>
        <w:t>Caietul de Sarcini</w:t>
      </w:r>
      <w:r w:rsidRPr="00DC37D1">
        <w:rPr>
          <w:rFonts w:ascii="Times New Roman" w:hAnsi="Times New Roman" w:cs="Times New Roman"/>
          <w:sz w:val="20"/>
          <w:szCs w:val="20"/>
        </w:rPr>
        <w:t xml:space="preserve">, Graficul de </w:t>
      </w:r>
      <w:r w:rsidR="007C530A" w:rsidRPr="00DC37D1">
        <w:rPr>
          <w:rFonts w:ascii="Times New Roman" w:hAnsi="Times New Roman" w:cs="Times New Roman"/>
          <w:sz w:val="20"/>
          <w:szCs w:val="20"/>
        </w:rPr>
        <w:t xml:space="preserve">livrare </w:t>
      </w:r>
      <w:r w:rsidRPr="00DC37D1">
        <w:rPr>
          <w:rFonts w:ascii="Times New Roman" w:hAnsi="Times New Roman" w:cs="Times New Roman"/>
          <w:sz w:val="20"/>
          <w:szCs w:val="20"/>
        </w:rPr>
        <w:t>este analizat și revizuit</w:t>
      </w:r>
      <w:r w:rsidR="0064533D" w:rsidRPr="00DC37D1">
        <w:rPr>
          <w:rFonts w:ascii="Times New Roman" w:hAnsi="Times New Roman" w:cs="Times New Roman"/>
          <w:sz w:val="20"/>
          <w:szCs w:val="20"/>
        </w:rPr>
        <w:t>, dacă este cazul,</w:t>
      </w:r>
      <w:r w:rsidRPr="00DC37D1">
        <w:rPr>
          <w:rFonts w:ascii="Times New Roman" w:hAnsi="Times New Roman" w:cs="Times New Roman"/>
          <w:sz w:val="20"/>
          <w:szCs w:val="20"/>
        </w:rPr>
        <w:t xml:space="preserve"> în cadrul întâlnirilor de lucru stabilite cu scopul analizării stadiului activităților din Contract.</w:t>
      </w:r>
      <w:r w:rsidR="0064533D" w:rsidRPr="00DC37D1">
        <w:rPr>
          <w:rFonts w:ascii="Times New Roman" w:hAnsi="Times New Roman" w:cs="Times New Roman"/>
          <w:sz w:val="20"/>
          <w:szCs w:val="20"/>
        </w:rPr>
        <w:t xml:space="preserve"> </w:t>
      </w:r>
      <w:r w:rsidR="0064533D" w:rsidRPr="00DC37D1">
        <w:rPr>
          <w:rFonts w:ascii="Times New Roman" w:hAnsi="Times New Roman" w:cs="Times New Roman"/>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DC37D1" w:rsidRDefault="00697B9F" w:rsidP="00DC37D1">
      <w:pPr>
        <w:pStyle w:val="ListParagraph"/>
        <w:numPr>
          <w:ilvl w:val="0"/>
          <w:numId w:val="104"/>
        </w:numPr>
        <w:spacing w:after="0" w:line="276" w:lineRule="auto"/>
        <w:contextualSpacing w:val="0"/>
        <w:jc w:val="both"/>
        <w:rPr>
          <w:rFonts w:ascii="Times New Roman" w:hAnsi="Times New Roman" w:cs="Times New Roman"/>
          <w:sz w:val="20"/>
          <w:szCs w:val="20"/>
        </w:rPr>
      </w:pPr>
      <w:r w:rsidRPr="00DC37D1">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DC37D1" w:rsidRDefault="00697B9F" w:rsidP="00DC37D1">
      <w:pPr>
        <w:pStyle w:val="ListParagraph"/>
        <w:numPr>
          <w:ilvl w:val="0"/>
          <w:numId w:val="104"/>
        </w:numPr>
        <w:spacing w:after="0" w:line="276" w:lineRule="auto"/>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Pentru prima întâlnire de monitorizare a progresului se utilizează versiunea Graficului de </w:t>
      </w:r>
      <w:r w:rsidR="007C530A" w:rsidRPr="00DC37D1">
        <w:rPr>
          <w:rFonts w:ascii="Times New Roman" w:hAnsi="Times New Roman" w:cs="Times New Roman"/>
          <w:sz w:val="20"/>
          <w:szCs w:val="20"/>
        </w:rPr>
        <w:t>livrare</w:t>
      </w:r>
      <w:r w:rsidRPr="00DC37D1">
        <w:rPr>
          <w:rFonts w:ascii="Times New Roman" w:hAnsi="Times New Roman" w:cs="Times New Roman"/>
          <w:sz w:val="20"/>
          <w:szCs w:val="20"/>
        </w:rPr>
        <w:t xml:space="preserve"> stabilită în </w:t>
      </w:r>
      <w:r w:rsidR="00A0038B" w:rsidRPr="00DC37D1">
        <w:rPr>
          <w:rFonts w:ascii="Times New Roman" w:hAnsi="Times New Roman" w:cs="Times New Roman"/>
          <w:sz w:val="20"/>
          <w:szCs w:val="20"/>
        </w:rPr>
        <w:t>Caietul de Sarcini</w:t>
      </w:r>
      <w:r w:rsidRPr="00DC37D1">
        <w:rPr>
          <w:rFonts w:ascii="Times New Roman" w:hAnsi="Times New Roman" w:cs="Times New Roman"/>
          <w:sz w:val="20"/>
          <w:szCs w:val="20"/>
        </w:rPr>
        <w:t>.</w:t>
      </w:r>
    </w:p>
    <w:p w14:paraId="79231348" w14:textId="71B87EC6" w:rsidR="00E32AD5" w:rsidRPr="00DC37D1" w:rsidRDefault="00697B9F" w:rsidP="00DC37D1">
      <w:pPr>
        <w:pStyle w:val="ListParagraph"/>
        <w:numPr>
          <w:ilvl w:val="0"/>
          <w:numId w:val="104"/>
        </w:numPr>
        <w:spacing w:after="0" w:line="276" w:lineRule="auto"/>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Pentru fiecare întâlnire de monitorizare a progresului în cadrul Contractului și de analiză a Graficului de </w:t>
      </w:r>
      <w:r w:rsidR="007C530A" w:rsidRPr="00DC37D1">
        <w:rPr>
          <w:rFonts w:ascii="Times New Roman" w:hAnsi="Times New Roman" w:cs="Times New Roman"/>
          <w:sz w:val="20"/>
          <w:szCs w:val="20"/>
        </w:rPr>
        <w:t>livrare</w:t>
      </w:r>
      <w:r w:rsidRPr="00DC37D1">
        <w:rPr>
          <w:rFonts w:ascii="Times New Roman" w:hAnsi="Times New Roman" w:cs="Times New Roman"/>
          <w:sz w:val="20"/>
          <w:szCs w:val="20"/>
        </w:rPr>
        <w:t xml:space="preserve">, Contractantul prezintă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informațiile solicitate</w:t>
      </w:r>
      <w:r w:rsidR="00E32AD5" w:rsidRPr="00DC37D1">
        <w:rPr>
          <w:rFonts w:ascii="Times New Roman" w:hAnsi="Times New Roman" w:cs="Times New Roman"/>
          <w:sz w:val="20"/>
          <w:szCs w:val="20"/>
        </w:rPr>
        <w:t xml:space="preserve"> conform Caietului de Sarcini.</w:t>
      </w:r>
    </w:p>
    <w:p w14:paraId="32892A37" w14:textId="4B60C91F" w:rsidR="006623A5" w:rsidRPr="00DC37D1" w:rsidRDefault="00697B9F" w:rsidP="00DC37D1">
      <w:pPr>
        <w:pStyle w:val="ListParagraph"/>
        <w:numPr>
          <w:ilvl w:val="0"/>
          <w:numId w:val="104"/>
        </w:numPr>
        <w:spacing w:after="0" w:line="276" w:lineRule="auto"/>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Pentru analiza Graficului de </w:t>
      </w:r>
      <w:r w:rsidR="007C530A" w:rsidRPr="00DC37D1">
        <w:rPr>
          <w:rFonts w:ascii="Times New Roman" w:hAnsi="Times New Roman" w:cs="Times New Roman"/>
          <w:sz w:val="20"/>
          <w:szCs w:val="20"/>
        </w:rPr>
        <w:t>livrare</w:t>
      </w:r>
      <w:r w:rsidRPr="00DC37D1">
        <w:rPr>
          <w:rFonts w:ascii="Times New Roman" w:hAnsi="Times New Roman" w:cs="Times New Roman"/>
          <w:sz w:val="20"/>
          <w:szCs w:val="20"/>
        </w:rPr>
        <w:t xml:space="preserve"> de către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și emiterea acceptului sau a refuzului Graficului de </w:t>
      </w:r>
      <w:r w:rsidR="007C530A" w:rsidRPr="00DC37D1">
        <w:rPr>
          <w:rFonts w:ascii="Times New Roman" w:hAnsi="Times New Roman" w:cs="Times New Roman"/>
          <w:sz w:val="20"/>
          <w:szCs w:val="20"/>
        </w:rPr>
        <w:t>livrare</w:t>
      </w:r>
      <w:r w:rsidRPr="00DC37D1">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DC37D1">
        <w:rPr>
          <w:rFonts w:ascii="Times New Roman" w:hAnsi="Times New Roman" w:cs="Times New Roman"/>
          <w:sz w:val="20"/>
          <w:szCs w:val="20"/>
        </w:rPr>
        <w:t xml:space="preserve">, </w:t>
      </w:r>
      <w:r w:rsidR="006623A5" w:rsidRPr="00DC37D1">
        <w:rPr>
          <w:rFonts w:ascii="Times New Roman" w:hAnsi="Times New Roman" w:cs="Times New Roman"/>
          <w:i/>
          <w:sz w:val="20"/>
          <w:szCs w:val="20"/>
        </w:rPr>
        <w:t>dacă este cazul</w:t>
      </w:r>
      <w:r w:rsidRPr="00DC37D1">
        <w:rPr>
          <w:rFonts w:ascii="Times New Roman" w:hAnsi="Times New Roman" w:cs="Times New Roman"/>
          <w:i/>
          <w:sz w:val="20"/>
          <w:szCs w:val="20"/>
        </w:rPr>
        <w:t>.</w:t>
      </w:r>
    </w:p>
    <w:p w14:paraId="43550CA4" w14:textId="5B108C44" w:rsidR="006623A5" w:rsidRPr="00DC37D1" w:rsidRDefault="00697B9F" w:rsidP="00DC37D1">
      <w:pPr>
        <w:pStyle w:val="ListParagraph"/>
        <w:numPr>
          <w:ilvl w:val="0"/>
          <w:numId w:val="104"/>
        </w:numPr>
        <w:spacing w:after="0" w:line="276" w:lineRule="auto"/>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Motivele pentru care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va putea emite un refuz pentru Graficul de </w:t>
      </w:r>
      <w:r w:rsidR="007C530A" w:rsidRPr="00DC37D1">
        <w:rPr>
          <w:rFonts w:ascii="Times New Roman" w:hAnsi="Times New Roman" w:cs="Times New Roman"/>
          <w:sz w:val="20"/>
          <w:szCs w:val="20"/>
        </w:rPr>
        <w:t>livrare</w:t>
      </w:r>
      <w:r w:rsidRPr="00DC37D1">
        <w:rPr>
          <w:rFonts w:ascii="Times New Roman" w:hAnsi="Times New Roman" w:cs="Times New Roman"/>
          <w:sz w:val="20"/>
          <w:szCs w:val="20"/>
        </w:rPr>
        <w:t xml:space="preserve"> propus spre aprobare sunt cele specificate în </w:t>
      </w:r>
      <w:r w:rsidR="006623A5" w:rsidRPr="00DC37D1">
        <w:rPr>
          <w:rFonts w:ascii="Times New Roman" w:hAnsi="Times New Roman" w:cs="Times New Roman"/>
          <w:sz w:val="20"/>
          <w:szCs w:val="20"/>
        </w:rPr>
        <w:t>Caietul de Sarcini</w:t>
      </w:r>
      <w:r w:rsidRPr="00DC37D1">
        <w:rPr>
          <w:rFonts w:ascii="Times New Roman" w:hAnsi="Times New Roman" w:cs="Times New Roman"/>
          <w:sz w:val="20"/>
          <w:szCs w:val="20"/>
        </w:rPr>
        <w:t>.</w:t>
      </w:r>
    </w:p>
    <w:p w14:paraId="4502FBE1" w14:textId="24E1FD06" w:rsidR="00A72B44" w:rsidRPr="00DC37D1" w:rsidRDefault="00697B9F" w:rsidP="00DC37D1">
      <w:pPr>
        <w:pStyle w:val="ListParagraph"/>
        <w:numPr>
          <w:ilvl w:val="0"/>
          <w:numId w:val="104"/>
        </w:numPr>
        <w:spacing w:after="0" w:line="276" w:lineRule="auto"/>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intervalul stabilit,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comunică Contractantului acceptul sau refuzul cu privire la Graficul de </w:t>
      </w:r>
      <w:r w:rsidR="007C530A" w:rsidRPr="00DC37D1">
        <w:rPr>
          <w:rFonts w:ascii="Times New Roman" w:hAnsi="Times New Roman" w:cs="Times New Roman"/>
          <w:sz w:val="20"/>
          <w:szCs w:val="20"/>
        </w:rPr>
        <w:t>livrare</w:t>
      </w:r>
      <w:r w:rsidRPr="00DC37D1">
        <w:rPr>
          <w:rFonts w:ascii="Times New Roman" w:hAnsi="Times New Roman" w:cs="Times New Roman"/>
          <w:sz w:val="20"/>
          <w:szCs w:val="20"/>
        </w:rPr>
        <w:t xml:space="preserve"> prezentat, împreună cu motivele care au stat la baza acceptului sau refuzului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w:t>
      </w:r>
    </w:p>
    <w:p w14:paraId="5D01C06C" w14:textId="77777777" w:rsidR="00C55BFD" w:rsidRPr="00DC37D1" w:rsidRDefault="00C55BFD" w:rsidP="00DC37D1">
      <w:pPr>
        <w:spacing w:after="0" w:line="276" w:lineRule="auto"/>
        <w:jc w:val="both"/>
        <w:rPr>
          <w:rFonts w:ascii="Times New Roman" w:hAnsi="Times New Roman" w:cs="Times New Roman"/>
          <w:sz w:val="20"/>
          <w:szCs w:val="20"/>
        </w:rPr>
      </w:pPr>
    </w:p>
    <w:p w14:paraId="23A72CAD" w14:textId="4448D4FB" w:rsidR="00634D1E" w:rsidRPr="00DC37D1" w:rsidRDefault="007E5AD9"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GRAFICUL DE LIVRARE</w:t>
      </w:r>
    </w:p>
    <w:p w14:paraId="2A11AE26" w14:textId="4D8F693E" w:rsidR="00BF3490" w:rsidRPr="00DC37D1" w:rsidRDefault="00634D1E" w:rsidP="00DC37D1">
      <w:pPr>
        <w:pStyle w:val="ListParagraph"/>
        <w:numPr>
          <w:ilvl w:val="0"/>
          <w:numId w:val="11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Părțile se asigură că, la momentul semnării Contractului, Graficul de livrare reprezintă </w:t>
      </w:r>
      <w:r w:rsidR="00515963" w:rsidRPr="00DC37D1">
        <w:rPr>
          <w:rFonts w:ascii="Times New Roman" w:hAnsi="Times New Roman" w:cs="Times New Roman"/>
          <w:sz w:val="20"/>
          <w:szCs w:val="20"/>
        </w:rPr>
        <w:t>eșalonarea</w:t>
      </w:r>
      <w:r w:rsidRPr="00DC37D1">
        <w:rPr>
          <w:rFonts w:ascii="Times New Roman" w:hAnsi="Times New Roman" w:cs="Times New Roman"/>
          <w:sz w:val="20"/>
          <w:szCs w:val="20"/>
        </w:rPr>
        <w:t xml:space="preserve"> fizică</w:t>
      </w:r>
      <w:r w:rsidR="0014123E" w:rsidRPr="00DC37D1">
        <w:rPr>
          <w:rFonts w:ascii="Times New Roman" w:hAnsi="Times New Roman" w:cs="Times New Roman"/>
          <w:sz w:val="20"/>
          <w:szCs w:val="20"/>
        </w:rPr>
        <w:t xml:space="preserve"> </w:t>
      </w:r>
      <w:r w:rsidRPr="00DC37D1">
        <w:rPr>
          <w:rFonts w:ascii="Times New Roman" w:hAnsi="Times New Roman" w:cs="Times New Roman"/>
          <w:sz w:val="20"/>
          <w:szCs w:val="20"/>
        </w:rPr>
        <w:t>a livrărilor de Produse din Contract stabilită în corelație cu data efectivă a semnării Contractului și conține datele exacte pentru toate Termenele și/sau Punctele de Reper, astfel cum sunt acestea determinate pentru toate activitățile din Contract</w:t>
      </w:r>
      <w:r w:rsidR="0014123E" w:rsidRPr="00DC37D1">
        <w:rPr>
          <w:rFonts w:ascii="Times New Roman" w:hAnsi="Times New Roman" w:cs="Times New Roman"/>
          <w:sz w:val="20"/>
          <w:szCs w:val="20"/>
        </w:rPr>
        <w:t>.</w:t>
      </w:r>
      <w:r w:rsidR="007C530A" w:rsidRPr="00DC37D1">
        <w:rPr>
          <w:rFonts w:ascii="Times New Roman" w:hAnsi="Times New Roman" w:cs="Times New Roman"/>
          <w:sz w:val="20"/>
          <w:szCs w:val="20"/>
        </w:rPr>
        <w:t xml:space="preserve"> Graficul de </w:t>
      </w:r>
      <w:r w:rsidR="00934619" w:rsidRPr="00DC37D1">
        <w:rPr>
          <w:rFonts w:ascii="Times New Roman" w:hAnsi="Times New Roman" w:cs="Times New Roman"/>
          <w:sz w:val="20"/>
          <w:szCs w:val="20"/>
        </w:rPr>
        <w:t>plăți</w:t>
      </w:r>
      <w:r w:rsidR="007C530A" w:rsidRPr="00DC37D1">
        <w:rPr>
          <w:rFonts w:ascii="Times New Roman" w:hAnsi="Times New Roman" w:cs="Times New Roman"/>
          <w:sz w:val="20"/>
          <w:szCs w:val="20"/>
        </w:rPr>
        <w:t xml:space="preserve"> va fi corelat cu graficul de </w:t>
      </w:r>
      <w:r w:rsidR="00934619" w:rsidRPr="00DC37D1">
        <w:rPr>
          <w:rFonts w:ascii="Times New Roman" w:hAnsi="Times New Roman" w:cs="Times New Roman"/>
          <w:sz w:val="20"/>
          <w:szCs w:val="20"/>
        </w:rPr>
        <w:t>livrare</w:t>
      </w:r>
      <w:r w:rsidR="007C530A" w:rsidRPr="00DC37D1">
        <w:rPr>
          <w:rFonts w:ascii="Times New Roman" w:hAnsi="Times New Roman" w:cs="Times New Roman"/>
          <w:sz w:val="20"/>
          <w:szCs w:val="20"/>
        </w:rPr>
        <w:t xml:space="preserve"> a contractului</w:t>
      </w:r>
      <w:r w:rsidR="00090712" w:rsidRPr="00DC37D1">
        <w:rPr>
          <w:rFonts w:ascii="Times New Roman" w:hAnsi="Times New Roman" w:cs="Times New Roman"/>
          <w:sz w:val="20"/>
          <w:szCs w:val="20"/>
        </w:rPr>
        <w:t>, care va include eșalonarea valorică a livrărilor de Produse din Contract</w:t>
      </w:r>
      <w:r w:rsidR="00EE73E0" w:rsidRPr="00DC37D1">
        <w:rPr>
          <w:rFonts w:ascii="Times New Roman" w:hAnsi="Times New Roman" w:cs="Times New Roman"/>
          <w:sz w:val="20"/>
          <w:szCs w:val="20"/>
        </w:rPr>
        <w:t>.</w:t>
      </w:r>
    </w:p>
    <w:p w14:paraId="4490565B" w14:textId="1754E0C1" w:rsidR="00A91B8D" w:rsidRPr="00DC37D1" w:rsidRDefault="00A91B8D" w:rsidP="00DC37D1">
      <w:pPr>
        <w:pStyle w:val="ListParagraph"/>
        <w:numPr>
          <w:ilvl w:val="0"/>
          <w:numId w:val="11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Graficul de livrare va fi intocmit in conformitate factorul de evaluare</w:t>
      </w:r>
      <w:r w:rsidR="00286195">
        <w:rPr>
          <w:rFonts w:ascii="Times New Roman" w:hAnsi="Times New Roman" w:cs="Times New Roman"/>
          <w:sz w:val="20"/>
          <w:szCs w:val="20"/>
        </w:rPr>
        <w:t xml:space="preserve"> aferent din documentatia de atribuire si oferta depusa</w:t>
      </w:r>
      <w:r w:rsidRPr="00DC37D1">
        <w:rPr>
          <w:rFonts w:ascii="Times New Roman" w:hAnsi="Times New Roman" w:cs="Times New Roman"/>
          <w:sz w:val="20"/>
          <w:szCs w:val="20"/>
        </w:rPr>
        <w:t>.</w:t>
      </w:r>
    </w:p>
    <w:p w14:paraId="13737A7E" w14:textId="0657E744" w:rsidR="00BF3490" w:rsidRPr="00DC37D1" w:rsidRDefault="00634D1E" w:rsidP="00DC37D1">
      <w:pPr>
        <w:pStyle w:val="ListParagraph"/>
        <w:numPr>
          <w:ilvl w:val="0"/>
          <w:numId w:val="11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și cum este constituit ca parte integrantă din Contract.</w:t>
      </w:r>
    </w:p>
    <w:p w14:paraId="315129BF" w14:textId="77777777" w:rsidR="00BF3490" w:rsidRPr="00DC37D1" w:rsidRDefault="00634D1E" w:rsidP="00DC37D1">
      <w:pPr>
        <w:pStyle w:val="ListParagraph"/>
        <w:numPr>
          <w:ilvl w:val="0"/>
          <w:numId w:val="11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00EBB23D" w:rsidR="0064533D" w:rsidRPr="00DC37D1" w:rsidRDefault="00634D1E" w:rsidP="00DC37D1">
      <w:pPr>
        <w:pStyle w:val="ListParagraph"/>
        <w:numPr>
          <w:ilvl w:val="0"/>
          <w:numId w:val="11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cazul în care, pe parcursul duratei Contractului,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constată și consideră că livrarea Produselor nu respectă eșalonarea fizică a activităților, astfel cum este stabilită prin Graficul de livrare, </w:t>
      </w:r>
      <w:r w:rsidR="00E505D2" w:rsidRPr="00DC37D1">
        <w:rPr>
          <w:rFonts w:ascii="Times New Roman" w:hAnsi="Times New Roman" w:cs="Times New Roman"/>
          <w:sz w:val="20"/>
          <w:szCs w:val="20"/>
        </w:rPr>
        <w:t>Autoritatea/entitatea contractantă</w:t>
      </w:r>
      <w:r w:rsidR="0064533D" w:rsidRPr="00DC37D1">
        <w:rPr>
          <w:rFonts w:ascii="Times New Roman" w:hAnsi="Times New Roman" w:cs="Times New Roman"/>
          <w:sz w:val="20"/>
          <w:szCs w:val="20"/>
        </w:rPr>
        <w:t>, va percepe penalități de întârziere, astfel cum au fost stabilite ele în cuprinsul art. 23.3.</w:t>
      </w:r>
      <w:r w:rsidR="00110285" w:rsidRPr="00DC37D1">
        <w:rPr>
          <w:rFonts w:ascii="Times New Roman" w:hAnsi="Times New Roman" w:cs="Times New Roman"/>
          <w:sz w:val="20"/>
          <w:szCs w:val="20"/>
        </w:rPr>
        <w:t>, chiar dacă acceptă revizuirea acestuia potrivit dispozițiilor art. 11.3.</w:t>
      </w:r>
    </w:p>
    <w:p w14:paraId="43006395" w14:textId="42125C10" w:rsidR="00591548" w:rsidRPr="00DC37D1" w:rsidRDefault="0064533D" w:rsidP="00DC37D1">
      <w:pPr>
        <w:pStyle w:val="ListParagraph"/>
        <w:numPr>
          <w:ilvl w:val="0"/>
          <w:numId w:val="11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Prin excepție, dacă nerespectarea termenelor de livrare stabilite prin graficul inițial se datorează unor cauze care nu îi sunt imputabile Contractantului, autoritatea/entitatea contractantă</w:t>
      </w:r>
      <w:r w:rsidR="00634D1E" w:rsidRPr="00DC37D1">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DC37D1">
        <w:rPr>
          <w:rFonts w:ascii="Times New Roman" w:hAnsi="Times New Roman" w:cs="Times New Roman"/>
          <w:sz w:val="20"/>
          <w:szCs w:val="20"/>
        </w:rPr>
        <w:t>evizuit, în vederea finalizării contractului</w:t>
      </w:r>
      <w:r w:rsidR="00634D1E" w:rsidRPr="00DC37D1">
        <w:rPr>
          <w:rFonts w:ascii="Times New Roman" w:hAnsi="Times New Roman" w:cs="Times New Roman"/>
          <w:sz w:val="20"/>
          <w:szCs w:val="20"/>
        </w:rPr>
        <w:t xml:space="preserve"> la data stabilită în Contract.</w:t>
      </w:r>
    </w:p>
    <w:p w14:paraId="6419AD13" w14:textId="016D8E6B" w:rsidR="00634D1E" w:rsidRPr="00DC37D1" w:rsidRDefault="00634D1E" w:rsidP="00DC37D1">
      <w:pPr>
        <w:pStyle w:val="ListParagraph"/>
        <w:numPr>
          <w:ilvl w:val="0"/>
          <w:numId w:val="11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Orice versiune aprobată a Graficului de livrare înlocuiește versiunile anterioare.</w:t>
      </w:r>
    </w:p>
    <w:p w14:paraId="40716BCE" w14:textId="77777777" w:rsidR="00AA7018" w:rsidRPr="00DC37D1" w:rsidRDefault="00AA7018" w:rsidP="00DC37D1">
      <w:pPr>
        <w:pStyle w:val="ListParagraph"/>
        <w:numPr>
          <w:ilvl w:val="0"/>
          <w:numId w:val="11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(1) Livrarea Produselor se realizează conform Graficului de livrare menționat în propunerea tehnică și/sau conform prevederilor caietului de sarcini. Orice modificare a Graficului de livrare se realizează de comun acord cu Autoritatea contractantă - dacă este cazul.</w:t>
      </w:r>
    </w:p>
    <w:p w14:paraId="5A419893" w14:textId="5C671826" w:rsidR="00AA7018" w:rsidRPr="00DC37D1" w:rsidRDefault="00AA7018" w:rsidP="00DC37D1">
      <w:pPr>
        <w:pStyle w:val="ListParagraph"/>
        <w:spacing w:after="0" w:line="240" w:lineRule="auto"/>
        <w:ind w:left="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(2) Termenul de livrare pentru </w:t>
      </w:r>
      <w:r w:rsidR="00797AE8" w:rsidRPr="00DC37D1">
        <w:rPr>
          <w:rFonts w:ascii="Times New Roman" w:hAnsi="Times New Roman" w:cs="Times New Roman"/>
          <w:sz w:val="20"/>
          <w:szCs w:val="20"/>
        </w:rPr>
        <w:t xml:space="preserve">echipamentele/produsele infrastructii </w:t>
      </w:r>
      <w:r w:rsidRPr="00DC37D1">
        <w:rPr>
          <w:rFonts w:ascii="Times New Roman" w:hAnsi="Times New Roman" w:cs="Times New Roman"/>
          <w:sz w:val="20"/>
          <w:szCs w:val="20"/>
        </w:rPr>
        <w:t xml:space="preserve">este de maxim </w:t>
      </w:r>
      <w:r w:rsidR="00F049BF" w:rsidRPr="00DC37D1">
        <w:rPr>
          <w:rFonts w:ascii="Times New Roman" w:hAnsi="Times New Roman" w:cs="Times New Roman"/>
          <w:sz w:val="20"/>
          <w:szCs w:val="20"/>
        </w:rPr>
        <w:t>_____</w:t>
      </w:r>
      <w:r w:rsidRPr="00DC37D1">
        <w:rPr>
          <w:rFonts w:ascii="Times New Roman" w:hAnsi="Times New Roman" w:cs="Times New Roman"/>
          <w:sz w:val="20"/>
          <w:szCs w:val="20"/>
        </w:rPr>
        <w:t xml:space="preserve"> de zile</w:t>
      </w:r>
      <w:r w:rsidR="005F0BAB" w:rsidRPr="00DC37D1">
        <w:rPr>
          <w:rFonts w:ascii="Times New Roman" w:hAnsi="Times New Roman" w:cs="Times New Roman"/>
          <w:sz w:val="20"/>
          <w:szCs w:val="20"/>
        </w:rPr>
        <w:t>, mentionat pentru fiecare produs in parte conform caietului de sarcini,</w:t>
      </w:r>
      <w:r w:rsidRPr="00DC37D1">
        <w:rPr>
          <w:rFonts w:ascii="Times New Roman" w:hAnsi="Times New Roman" w:cs="Times New Roman"/>
          <w:sz w:val="20"/>
          <w:szCs w:val="20"/>
        </w:rPr>
        <w:t xml:space="preserve"> de la data semnării contractului de către ambele Părți și constituirii Garanției de buna execuție, conform prevederilor Art. </w:t>
      </w:r>
      <w:r w:rsidR="005F0BAB" w:rsidRPr="00DC37D1">
        <w:rPr>
          <w:rFonts w:ascii="Times New Roman" w:hAnsi="Times New Roman" w:cs="Times New Roman"/>
          <w:sz w:val="20"/>
          <w:szCs w:val="20"/>
        </w:rPr>
        <w:t>3.7</w:t>
      </w:r>
      <w:r w:rsidRPr="00DC37D1">
        <w:rPr>
          <w:rFonts w:ascii="Times New Roman" w:hAnsi="Times New Roman" w:cs="Times New Roman"/>
          <w:sz w:val="20"/>
          <w:szCs w:val="20"/>
        </w:rPr>
        <w:t>.</w:t>
      </w:r>
      <w:r w:rsidR="00797AE8" w:rsidRPr="00DC37D1">
        <w:rPr>
          <w:rFonts w:ascii="Times New Roman" w:hAnsi="Times New Roman" w:cs="Times New Roman"/>
          <w:sz w:val="20"/>
          <w:szCs w:val="20"/>
        </w:rPr>
        <w:t xml:space="preserve"> din caietul de sarcini.</w:t>
      </w:r>
    </w:p>
    <w:p w14:paraId="62FD5F88" w14:textId="190398A7" w:rsidR="001661AD" w:rsidRPr="00DC37D1" w:rsidRDefault="00AA7018" w:rsidP="00DC37D1">
      <w:pPr>
        <w:pStyle w:val="ListParagraph"/>
        <w:spacing w:after="0" w:line="240" w:lineRule="auto"/>
        <w:ind w:left="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(3) Autoritatea contractantă </w:t>
      </w:r>
      <w:r w:rsidR="005F0BAB" w:rsidRPr="00DC37D1">
        <w:rPr>
          <w:rFonts w:ascii="Times New Roman" w:hAnsi="Times New Roman" w:cs="Times New Roman"/>
          <w:sz w:val="20"/>
          <w:szCs w:val="20"/>
        </w:rPr>
        <w:t xml:space="preserve">nu </w:t>
      </w:r>
      <w:r w:rsidRPr="00DC37D1">
        <w:rPr>
          <w:rFonts w:ascii="Times New Roman" w:hAnsi="Times New Roman" w:cs="Times New Roman"/>
          <w:sz w:val="20"/>
          <w:szCs w:val="20"/>
        </w:rPr>
        <w:t>accepta livrări parțiale în cadrul prezentului contract, conform caietului de sarcini</w:t>
      </w:r>
      <w:r w:rsidR="009B1255" w:rsidRPr="00DC37D1">
        <w:rPr>
          <w:rFonts w:ascii="Times New Roman" w:hAnsi="Times New Roman" w:cs="Times New Roman"/>
          <w:sz w:val="20"/>
          <w:szCs w:val="20"/>
        </w:rPr>
        <w:t>.</w:t>
      </w:r>
    </w:p>
    <w:p w14:paraId="434C9FFB" w14:textId="3A03EF5F" w:rsidR="00656C4D" w:rsidRPr="00DC37D1" w:rsidRDefault="00656C4D" w:rsidP="00DC37D1">
      <w:pPr>
        <w:pStyle w:val="ListParagraph"/>
        <w:numPr>
          <w:ilvl w:val="0"/>
          <w:numId w:val="112"/>
        </w:numPr>
        <w:spacing w:after="0" w:line="276" w:lineRule="auto"/>
        <w:ind w:left="90" w:hanging="90"/>
        <w:rPr>
          <w:rFonts w:ascii="Times New Roman" w:hAnsi="Times New Roman" w:cs="Times New Roman"/>
          <w:sz w:val="20"/>
          <w:szCs w:val="20"/>
        </w:rPr>
      </w:pPr>
      <w:r w:rsidRPr="00DC37D1">
        <w:rPr>
          <w:rFonts w:ascii="Times New Roman" w:hAnsi="Times New Roman" w:cs="Times New Roman"/>
          <w:sz w:val="20"/>
          <w:szCs w:val="20"/>
        </w:rPr>
        <w:t>Produsele furnizate în baza Contractului vor respecta standardele/condițiile tehnice prezentate de către Contractant în propunerea sa tehnică, elaborata în conformitate cu cerințele Caietul</w:t>
      </w:r>
      <w:r w:rsidR="007E4DD7" w:rsidRPr="00DC37D1">
        <w:rPr>
          <w:rFonts w:ascii="Times New Roman" w:hAnsi="Times New Roman" w:cs="Times New Roman"/>
          <w:sz w:val="20"/>
          <w:szCs w:val="20"/>
        </w:rPr>
        <w:t>ui</w:t>
      </w:r>
      <w:r w:rsidRPr="00DC37D1">
        <w:rPr>
          <w:rFonts w:ascii="Times New Roman" w:hAnsi="Times New Roman" w:cs="Times New Roman"/>
          <w:sz w:val="20"/>
          <w:szCs w:val="20"/>
        </w:rPr>
        <w:t xml:space="preserve"> de Sarcini.</w:t>
      </w:r>
    </w:p>
    <w:p w14:paraId="6ACB7E22" w14:textId="4402EBE6" w:rsidR="00656C4D" w:rsidRPr="00DC37D1" w:rsidRDefault="00656C4D" w:rsidP="00DC37D1">
      <w:pPr>
        <w:pStyle w:val="ListParagraph"/>
        <w:numPr>
          <w:ilvl w:val="0"/>
          <w:numId w:val="112"/>
        </w:numPr>
        <w:spacing w:after="0" w:line="276" w:lineRule="auto"/>
        <w:ind w:left="0" w:firstLine="0"/>
        <w:rPr>
          <w:rFonts w:ascii="Times New Roman" w:hAnsi="Times New Roman" w:cs="Times New Roman"/>
          <w:sz w:val="20"/>
          <w:szCs w:val="20"/>
        </w:rPr>
      </w:pPr>
      <w:r w:rsidRPr="00DC37D1">
        <w:rPr>
          <w:rFonts w:ascii="Times New Roman" w:hAnsi="Times New Roman" w:cs="Times New Roman"/>
          <w:sz w:val="20"/>
          <w:szCs w:val="20"/>
        </w:rPr>
        <w:t>Contractantul are obligația de a livra Produsele noi și nefolosite, conform specificațiilor din Caietul de sarcini, în cantitățile indicate în Caietul de sarcini. Livrarea se va realiza conform prevederilor caietului de sarcini și/sau graficului de livrare menționat în propunerea tehnica.</w:t>
      </w:r>
    </w:p>
    <w:p w14:paraId="45A1FA18" w14:textId="3F20AEF8" w:rsidR="00C331B8" w:rsidRPr="00DC37D1" w:rsidRDefault="00C331B8" w:rsidP="00DC37D1">
      <w:pPr>
        <w:pStyle w:val="ListParagraph"/>
        <w:numPr>
          <w:ilvl w:val="0"/>
          <w:numId w:val="112"/>
        </w:numPr>
        <w:spacing w:after="0"/>
        <w:ind w:left="0" w:firstLine="0"/>
        <w:rPr>
          <w:rFonts w:ascii="Times New Roman" w:hAnsi="Times New Roman" w:cs="Times New Roman"/>
          <w:sz w:val="20"/>
          <w:szCs w:val="20"/>
        </w:rPr>
      </w:pPr>
      <w:r w:rsidRPr="00DC37D1">
        <w:rPr>
          <w:rFonts w:ascii="Times New Roman" w:hAnsi="Times New Roman" w:cs="Times New Roman"/>
          <w:sz w:val="20"/>
          <w:szCs w:val="20"/>
        </w:rPr>
        <w:t xml:space="preserve">Contractantul va preda Autorității contractante documentele care însoțesc </w:t>
      </w:r>
      <w:r w:rsidR="002D4D97" w:rsidRPr="00DC37D1">
        <w:rPr>
          <w:rFonts w:ascii="Times New Roman" w:hAnsi="Times New Roman" w:cs="Times New Roman"/>
          <w:sz w:val="20"/>
          <w:szCs w:val="20"/>
        </w:rPr>
        <w:t>echipamentele/p</w:t>
      </w:r>
      <w:r w:rsidRPr="00DC37D1">
        <w:rPr>
          <w:rFonts w:ascii="Times New Roman" w:hAnsi="Times New Roman" w:cs="Times New Roman"/>
          <w:sz w:val="20"/>
          <w:szCs w:val="20"/>
        </w:rPr>
        <w:t>rodusele, astfel cum acestea sunt enumerate în Caietul de sarcini la capitolul 5 - Documentații ce trebuie furnizate Autorității Contractante.</w:t>
      </w:r>
    </w:p>
    <w:p w14:paraId="28A7EF92" w14:textId="77777777" w:rsidR="005E3C59" w:rsidRPr="00DC37D1" w:rsidRDefault="005E3C59" w:rsidP="00DC37D1">
      <w:pPr>
        <w:pStyle w:val="ListParagraph"/>
        <w:numPr>
          <w:ilvl w:val="0"/>
          <w:numId w:val="112"/>
        </w:numPr>
        <w:tabs>
          <w:tab w:val="left" w:pos="361"/>
        </w:tabs>
        <w:spacing w:after="0"/>
        <w:ind w:left="0" w:firstLine="0"/>
        <w:rPr>
          <w:rFonts w:ascii="Times New Roman" w:hAnsi="Times New Roman" w:cs="Times New Roman"/>
          <w:sz w:val="20"/>
          <w:szCs w:val="20"/>
        </w:rPr>
      </w:pPr>
      <w:r w:rsidRPr="00DC37D1">
        <w:rPr>
          <w:rFonts w:ascii="Times New Roman" w:hAnsi="Times New Roman" w:cs="Times New Roman"/>
          <w:sz w:val="20"/>
          <w:szCs w:val="20"/>
        </w:rPr>
        <w:t>Livrarea Produselor se consideră completă după îndeplinirea de către Contractant a tuturor Condițiilor de livrare și după încheierea Procesului Verbal de Recepție, în conformitate cu prevederile Caietului de Sarcini.</w:t>
      </w:r>
    </w:p>
    <w:p w14:paraId="1BE136A3" w14:textId="77777777" w:rsidR="002612ED" w:rsidRPr="00DC37D1" w:rsidRDefault="002612ED" w:rsidP="00DC37D1">
      <w:pPr>
        <w:pStyle w:val="ListParagraph"/>
        <w:numPr>
          <w:ilvl w:val="0"/>
          <w:numId w:val="71"/>
        </w:numPr>
        <w:spacing w:after="0" w:line="276" w:lineRule="auto"/>
        <w:ind w:left="567"/>
        <w:jc w:val="both"/>
        <w:rPr>
          <w:rFonts w:ascii="Times New Roman" w:hAnsi="Times New Roman" w:cs="Times New Roman"/>
          <w:sz w:val="20"/>
          <w:szCs w:val="20"/>
        </w:rPr>
      </w:pPr>
      <w:r w:rsidRPr="00DC37D1">
        <w:rPr>
          <w:rFonts w:ascii="Times New Roman" w:hAnsi="Times New Roman" w:cs="Times New Roman"/>
          <w:sz w:val="20"/>
          <w:szCs w:val="20"/>
        </w:rPr>
        <w:t>Recepția produselor se va efectua pe baza de proces verbal semnat de contractant și reprezentanții autoritatii/entitatii contractante. Recepția produselor se poate realiza în mai multe etape, în funcție de progresul contractului, respectiv: recepția cantitativă se va realiza după livrarea produselor în cantitatea solicitată la locația indicată de Autoritatea/entitatea contractantă;</w:t>
      </w:r>
    </w:p>
    <w:p w14:paraId="29F9C3A3" w14:textId="297C83AB" w:rsidR="002612ED" w:rsidRPr="00DC37D1" w:rsidRDefault="002612ED" w:rsidP="00DC37D1">
      <w:pPr>
        <w:numPr>
          <w:ilvl w:val="0"/>
          <w:numId w:val="71"/>
        </w:numPr>
        <w:spacing w:after="0" w:line="276" w:lineRule="auto"/>
        <w:ind w:left="567"/>
        <w:contextualSpacing/>
        <w:jc w:val="both"/>
        <w:rPr>
          <w:rFonts w:ascii="Times New Roman" w:hAnsi="Times New Roman" w:cs="Times New Roman"/>
          <w:sz w:val="20"/>
          <w:szCs w:val="20"/>
        </w:rPr>
      </w:pPr>
      <w:r w:rsidRPr="00DC37D1">
        <w:rPr>
          <w:rFonts w:ascii="Times New Roman" w:hAnsi="Times New Roman" w:cs="Times New Roman"/>
          <w:sz w:val="20"/>
          <w:szCs w:val="20"/>
        </w:rPr>
        <w:t>recepția calitativă se va realiza după instalare, punere în funcțiune și testare a produselor și, după caz, toate defectele au fost remediate.</w:t>
      </w:r>
    </w:p>
    <w:p w14:paraId="28D3FE61" w14:textId="77777777" w:rsidR="002612ED" w:rsidRPr="00DC37D1" w:rsidRDefault="002612ED" w:rsidP="00DC37D1">
      <w:pPr>
        <w:spacing w:after="0" w:line="276" w:lineRule="auto"/>
        <w:ind w:left="567"/>
        <w:contextualSpacing/>
        <w:jc w:val="both"/>
        <w:rPr>
          <w:rFonts w:ascii="Times New Roman" w:hAnsi="Times New Roman" w:cs="Times New Roman"/>
          <w:sz w:val="20"/>
          <w:szCs w:val="20"/>
        </w:rPr>
      </w:pPr>
    </w:p>
    <w:p w14:paraId="6DD3156F" w14:textId="77777777" w:rsidR="002612ED" w:rsidRPr="00DC37D1" w:rsidRDefault="002612ED" w:rsidP="00DC37D1">
      <w:p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Procesul verbal de recepție calitativă  și cantitativă va include unul din următoarele rezultate:</w:t>
      </w:r>
    </w:p>
    <w:p w14:paraId="55EA3FA1" w14:textId="77777777" w:rsidR="002612ED" w:rsidRPr="00DC37D1" w:rsidRDefault="002612ED" w:rsidP="00DC37D1">
      <w:pPr>
        <w:numPr>
          <w:ilvl w:val="0"/>
          <w:numId w:val="72"/>
        </w:numPr>
        <w:spacing w:after="0" w:line="276" w:lineRule="auto"/>
        <w:ind w:left="567"/>
        <w:contextualSpacing/>
        <w:jc w:val="both"/>
        <w:rPr>
          <w:rFonts w:ascii="Times New Roman" w:hAnsi="Times New Roman" w:cs="Times New Roman"/>
          <w:sz w:val="20"/>
          <w:szCs w:val="20"/>
        </w:rPr>
      </w:pPr>
      <w:r w:rsidRPr="00DC37D1">
        <w:rPr>
          <w:rFonts w:ascii="Times New Roman" w:hAnsi="Times New Roman" w:cs="Times New Roman"/>
          <w:sz w:val="20"/>
          <w:szCs w:val="20"/>
        </w:rPr>
        <w:t>admiterea recepției cu sau fără obiecții;</w:t>
      </w:r>
    </w:p>
    <w:p w14:paraId="4814677C" w14:textId="63E546D2" w:rsidR="00B77934" w:rsidRPr="00DC37D1" w:rsidRDefault="002612ED" w:rsidP="00DC37D1">
      <w:pPr>
        <w:numPr>
          <w:ilvl w:val="0"/>
          <w:numId w:val="72"/>
        </w:numPr>
        <w:spacing w:after="0" w:line="276" w:lineRule="auto"/>
        <w:ind w:left="567"/>
        <w:contextualSpacing/>
        <w:jc w:val="both"/>
        <w:rPr>
          <w:rFonts w:ascii="Times New Roman" w:hAnsi="Times New Roman" w:cs="Times New Roman"/>
          <w:sz w:val="20"/>
          <w:szCs w:val="20"/>
        </w:rPr>
      </w:pPr>
      <w:r w:rsidRPr="00DC37D1">
        <w:rPr>
          <w:rFonts w:ascii="Times New Roman" w:hAnsi="Times New Roman" w:cs="Times New Roman"/>
          <w:sz w:val="20"/>
          <w:szCs w:val="20"/>
        </w:rPr>
        <w:t>suspendarea  recepției;</w:t>
      </w:r>
    </w:p>
    <w:p w14:paraId="09FC9371" w14:textId="77777777" w:rsidR="00B77934" w:rsidRPr="00DC37D1" w:rsidRDefault="00B77934" w:rsidP="00DC37D1">
      <w:pPr>
        <w:spacing w:after="0" w:line="276" w:lineRule="auto"/>
        <w:ind w:left="567"/>
        <w:contextualSpacing/>
        <w:jc w:val="both"/>
        <w:rPr>
          <w:rFonts w:ascii="Times New Roman" w:hAnsi="Times New Roman" w:cs="Times New Roman"/>
          <w:sz w:val="20"/>
          <w:szCs w:val="20"/>
        </w:rPr>
      </w:pPr>
    </w:p>
    <w:p w14:paraId="307D3504" w14:textId="77777777" w:rsidR="00B77934" w:rsidRPr="00DC37D1" w:rsidRDefault="00B77934" w:rsidP="00DC37D1">
      <w:p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Comisia de recepție recomandă suspendare recepției când:</w:t>
      </w:r>
    </w:p>
    <w:p w14:paraId="4E679C04" w14:textId="77777777" w:rsidR="00B77934" w:rsidRPr="00DC37D1" w:rsidRDefault="00B77934" w:rsidP="00DC37D1">
      <w:pPr>
        <w:numPr>
          <w:ilvl w:val="0"/>
          <w:numId w:val="143"/>
        </w:numPr>
        <w:spacing w:after="0" w:line="276" w:lineRule="auto"/>
        <w:contextualSpacing/>
        <w:jc w:val="both"/>
        <w:rPr>
          <w:rFonts w:ascii="Times New Roman" w:hAnsi="Times New Roman" w:cs="Times New Roman"/>
          <w:sz w:val="20"/>
          <w:szCs w:val="20"/>
        </w:rPr>
      </w:pPr>
      <w:r w:rsidRPr="00DC37D1">
        <w:rPr>
          <w:rFonts w:ascii="Times New Roman" w:hAnsi="Times New Roman" w:cs="Times New Roman"/>
          <w:sz w:val="20"/>
          <w:szCs w:val="20"/>
        </w:rPr>
        <w:t>se constată existența unor neconformități, neconcordanțe, defecte ori deficiențe care sunt de natură să afecteze utilizarea produsului/produselor conform destinației sale/lor, dar  care pot fi remediate;</w:t>
      </w:r>
    </w:p>
    <w:p w14:paraId="77D91CD1" w14:textId="77777777" w:rsidR="00B77934" w:rsidRPr="00DC37D1" w:rsidRDefault="00B77934" w:rsidP="00DC37D1">
      <w:pPr>
        <w:numPr>
          <w:ilvl w:val="0"/>
          <w:numId w:val="143"/>
        </w:numPr>
        <w:spacing w:after="0" w:line="276" w:lineRule="auto"/>
        <w:contextualSpacing/>
        <w:jc w:val="both"/>
        <w:rPr>
          <w:rFonts w:ascii="Times New Roman" w:hAnsi="Times New Roman" w:cs="Times New Roman"/>
          <w:sz w:val="20"/>
          <w:szCs w:val="20"/>
        </w:rPr>
      </w:pPr>
      <w:r w:rsidRPr="00DC37D1">
        <w:rPr>
          <w:rFonts w:ascii="Times New Roman" w:hAnsi="Times New Roman" w:cs="Times New Roman"/>
          <w:sz w:val="20"/>
          <w:szCs w:val="20"/>
        </w:rPr>
        <w:t>se constată existența unor produse realizate necorespunzător sau nefinalizate, care pot afecta cerințele fundamentale aplicabile, dar care pot fi remediate;</w:t>
      </w:r>
    </w:p>
    <w:p w14:paraId="5F33762F" w14:textId="77777777" w:rsidR="00B77934" w:rsidRPr="00DC37D1" w:rsidRDefault="00B77934" w:rsidP="00DC37D1">
      <w:pPr>
        <w:numPr>
          <w:ilvl w:val="0"/>
          <w:numId w:val="143"/>
        </w:numPr>
        <w:spacing w:after="0" w:line="276" w:lineRule="auto"/>
        <w:contextualSpacing/>
        <w:jc w:val="both"/>
        <w:rPr>
          <w:rFonts w:ascii="Times New Roman" w:hAnsi="Times New Roman" w:cs="Times New Roman"/>
          <w:sz w:val="20"/>
          <w:szCs w:val="20"/>
        </w:rPr>
      </w:pPr>
      <w:r w:rsidRPr="00DC37D1">
        <w:rPr>
          <w:rFonts w:ascii="Times New Roman" w:hAnsi="Times New Roman" w:cs="Times New Roman"/>
          <w:sz w:val="20"/>
          <w:szCs w:val="20"/>
        </w:rPr>
        <w:t xml:space="preserve"> se constată existența, în mod justificat, a unor suspiciuni rezonabile cu privire la calitatea produselor și este necesară realizarea unor expertize tehnice, încercări și teste suplimentare pentru a le clarifica;</w:t>
      </w:r>
    </w:p>
    <w:p w14:paraId="5449D771" w14:textId="77777777" w:rsidR="00B77934" w:rsidRPr="00DC37D1" w:rsidRDefault="00B77934" w:rsidP="00DC37D1">
      <w:pPr>
        <w:numPr>
          <w:ilvl w:val="0"/>
          <w:numId w:val="143"/>
        </w:numPr>
        <w:spacing w:after="0" w:line="276" w:lineRule="auto"/>
        <w:contextualSpacing/>
        <w:jc w:val="both"/>
        <w:rPr>
          <w:rFonts w:ascii="Times New Roman" w:hAnsi="Times New Roman" w:cs="Times New Roman"/>
          <w:sz w:val="20"/>
          <w:szCs w:val="20"/>
        </w:rPr>
      </w:pPr>
      <w:r w:rsidRPr="00DC37D1">
        <w:rPr>
          <w:rFonts w:ascii="Times New Roman" w:hAnsi="Times New Roman" w:cs="Times New Roman"/>
          <w:sz w:val="20"/>
          <w:szCs w:val="20"/>
        </w:rPr>
        <w:t>Contractantul nu pune la dispoziția comisiei de recepție documentele prevăzute în contract și caietul de sarcini (dacă este cazul).</w:t>
      </w:r>
    </w:p>
    <w:p w14:paraId="6F6A6DA7" w14:textId="0C1B96E1" w:rsidR="00901885" w:rsidRPr="00DC37D1" w:rsidRDefault="00B77934" w:rsidP="000077AA">
      <w:pPr>
        <w:widowControl w:val="0"/>
        <w:spacing w:after="0" w:line="276" w:lineRule="auto"/>
        <w:ind w:left="207"/>
        <w:jc w:val="both"/>
        <w:rPr>
          <w:rFonts w:ascii="Times New Roman" w:hAnsi="Times New Roman" w:cs="Times New Roman"/>
          <w:sz w:val="20"/>
          <w:szCs w:val="20"/>
        </w:rPr>
      </w:pPr>
      <w:r w:rsidRPr="00DC37D1">
        <w:rPr>
          <w:rFonts w:ascii="Times New Roman" w:hAnsi="Times New Roman" w:cs="Times New Roman"/>
          <w:sz w:val="20"/>
          <w:szCs w:val="20"/>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w:t>
      </w:r>
      <w:r w:rsidRPr="00DC37D1" w:rsidDel="009D5A94">
        <w:rPr>
          <w:rFonts w:ascii="Times New Roman" w:hAnsi="Times New Roman" w:cs="Times New Roman"/>
          <w:sz w:val="20"/>
          <w:szCs w:val="20"/>
        </w:rPr>
        <w:t xml:space="preserve"> </w:t>
      </w:r>
      <w:r w:rsidRPr="00DC37D1">
        <w:rPr>
          <w:rFonts w:ascii="Times New Roman" w:hAnsi="Times New Roman" w:cs="Times New Roman"/>
          <w:sz w:val="20"/>
          <w:szCs w:val="20"/>
        </w:rPr>
        <w:t>comunică Contractantului decizia comisiei în maximum 3 zile lucrătoare de la luarea la cunoștință a procesului-verbal de suspendare a procesului de recepție, împreună cu un exemplar al acestuia. Termenul de remediere nu poate depăși 90 de zile de la data încheierii procesului-verbal de suspendare a procesului de recepție. În cazul în care Contractantul nu remediază aspectele constatate și nu adoptă măsurile recomandate în cadrul procesului-verbal de suspendare a procesului de recepție</w:t>
      </w:r>
      <w:r w:rsidRPr="00DC37D1" w:rsidDel="00AD22C8">
        <w:rPr>
          <w:rFonts w:ascii="Times New Roman" w:hAnsi="Times New Roman" w:cs="Times New Roman"/>
          <w:sz w:val="20"/>
          <w:szCs w:val="20"/>
        </w:rPr>
        <w:t xml:space="preserve"> </w:t>
      </w:r>
      <w:r w:rsidRPr="00DC37D1">
        <w:rPr>
          <w:rFonts w:ascii="Times New Roman" w:hAnsi="Times New Roman" w:cs="Times New Roman"/>
          <w:sz w:val="20"/>
          <w:szCs w:val="20"/>
        </w:rPr>
        <w:t>în termenul stabilit, comisia de recepție v</w:t>
      </w:r>
      <w:r w:rsidR="000077AA">
        <w:rPr>
          <w:rFonts w:ascii="Times New Roman" w:hAnsi="Times New Roman" w:cs="Times New Roman"/>
          <w:sz w:val="20"/>
          <w:szCs w:val="20"/>
        </w:rPr>
        <w:t>a decide respingerea recepției</w:t>
      </w:r>
      <w:r w:rsidRPr="00DC37D1">
        <w:rPr>
          <w:rFonts w:ascii="Times New Roman" w:hAnsi="Times New Roman" w:cs="Times New Roman"/>
          <w:sz w:val="20"/>
          <w:szCs w:val="20"/>
        </w:rPr>
        <w:t xml:space="preserve"> (dacă se constată vicii care nu pot fi remediate și care, prin natura lor, împiedică realizarea uneia sau a mai multor exigențe esențiale).</w:t>
      </w:r>
    </w:p>
    <w:p w14:paraId="76D4623F" w14:textId="77777777" w:rsidR="00901885" w:rsidRPr="00DC37D1" w:rsidRDefault="00901885" w:rsidP="00DC37D1">
      <w:pPr>
        <w:spacing w:after="0" w:line="276" w:lineRule="auto"/>
        <w:contextualSpacing/>
        <w:jc w:val="both"/>
        <w:rPr>
          <w:rFonts w:ascii="Times New Roman" w:hAnsi="Times New Roman" w:cs="Times New Roman"/>
          <w:sz w:val="20"/>
          <w:szCs w:val="20"/>
        </w:rPr>
      </w:pPr>
      <w:r w:rsidRPr="00DC37D1">
        <w:rPr>
          <w:rFonts w:ascii="Times New Roman" w:hAnsi="Times New Roman" w:cs="Times New Roman"/>
          <w:sz w:val="20"/>
          <w:szCs w:val="20"/>
        </w:rPr>
        <w:t>Procesul verbal de recepție calitativă va include unul din următoarele rezultate:</w:t>
      </w:r>
    </w:p>
    <w:p w14:paraId="4CCA04B8" w14:textId="77777777" w:rsidR="00901885" w:rsidRPr="00DC37D1" w:rsidRDefault="00901885" w:rsidP="00DC37D1">
      <w:pPr>
        <w:spacing w:after="0" w:line="276" w:lineRule="auto"/>
        <w:ind w:left="567"/>
        <w:contextualSpacing/>
        <w:jc w:val="both"/>
        <w:rPr>
          <w:rFonts w:ascii="Times New Roman" w:hAnsi="Times New Roman" w:cs="Times New Roman"/>
          <w:sz w:val="20"/>
          <w:szCs w:val="20"/>
        </w:rPr>
      </w:pPr>
      <w:r w:rsidRPr="00DC37D1">
        <w:rPr>
          <w:rFonts w:ascii="Times New Roman" w:hAnsi="Times New Roman" w:cs="Times New Roman"/>
          <w:sz w:val="20"/>
          <w:szCs w:val="20"/>
        </w:rPr>
        <w:t>a) acceptat;</w:t>
      </w:r>
    </w:p>
    <w:p w14:paraId="7D23EE2B" w14:textId="77777777" w:rsidR="00901885" w:rsidRPr="00DC37D1" w:rsidRDefault="00901885" w:rsidP="00DC37D1">
      <w:pPr>
        <w:spacing w:after="0" w:line="276" w:lineRule="auto"/>
        <w:ind w:left="567"/>
        <w:contextualSpacing/>
        <w:jc w:val="both"/>
        <w:rPr>
          <w:rFonts w:ascii="Times New Roman" w:hAnsi="Times New Roman" w:cs="Times New Roman"/>
          <w:sz w:val="20"/>
          <w:szCs w:val="20"/>
        </w:rPr>
      </w:pPr>
      <w:r w:rsidRPr="00DC37D1">
        <w:rPr>
          <w:rFonts w:ascii="Times New Roman" w:hAnsi="Times New Roman" w:cs="Times New Roman"/>
          <w:sz w:val="20"/>
          <w:szCs w:val="20"/>
        </w:rPr>
        <w:t>b) acceptat cu observații minore;</w:t>
      </w:r>
    </w:p>
    <w:p w14:paraId="6674D3F7" w14:textId="77777777" w:rsidR="00901885" w:rsidRPr="00DC37D1" w:rsidRDefault="00901885" w:rsidP="00DC37D1">
      <w:pPr>
        <w:spacing w:after="0" w:line="276" w:lineRule="auto"/>
        <w:ind w:left="567"/>
        <w:contextualSpacing/>
        <w:jc w:val="both"/>
        <w:rPr>
          <w:rFonts w:ascii="Times New Roman" w:hAnsi="Times New Roman" w:cs="Times New Roman"/>
          <w:sz w:val="20"/>
          <w:szCs w:val="20"/>
        </w:rPr>
      </w:pPr>
      <w:r w:rsidRPr="00DC37D1">
        <w:rPr>
          <w:rFonts w:ascii="Times New Roman" w:hAnsi="Times New Roman" w:cs="Times New Roman"/>
          <w:sz w:val="20"/>
          <w:szCs w:val="20"/>
        </w:rPr>
        <w:t>c) acceptat cu rezerve;</w:t>
      </w:r>
    </w:p>
    <w:p w14:paraId="2AF49DBF" w14:textId="77777777" w:rsidR="00901885" w:rsidRPr="00DC37D1" w:rsidRDefault="00901885" w:rsidP="00DC37D1">
      <w:pPr>
        <w:spacing w:after="0" w:line="276" w:lineRule="auto"/>
        <w:ind w:left="567"/>
        <w:contextualSpacing/>
        <w:jc w:val="both"/>
        <w:rPr>
          <w:rFonts w:ascii="Times New Roman" w:hAnsi="Times New Roman" w:cs="Times New Roman"/>
          <w:sz w:val="20"/>
          <w:szCs w:val="20"/>
        </w:rPr>
      </w:pPr>
      <w:r w:rsidRPr="00DC37D1">
        <w:rPr>
          <w:rFonts w:ascii="Times New Roman" w:hAnsi="Times New Roman" w:cs="Times New Roman"/>
          <w:sz w:val="20"/>
          <w:szCs w:val="20"/>
        </w:rPr>
        <w:t>d) refuzat.</w:t>
      </w:r>
    </w:p>
    <w:p w14:paraId="13E59B11" w14:textId="28351006" w:rsidR="002612ED" w:rsidRPr="00DC37D1" w:rsidRDefault="00901885" w:rsidP="00DC37D1">
      <w:pPr>
        <w:spacing w:after="0" w:line="276" w:lineRule="auto"/>
        <w:contextualSpacing/>
        <w:jc w:val="both"/>
        <w:rPr>
          <w:rFonts w:ascii="Times New Roman" w:hAnsi="Times New Roman" w:cs="Times New Roman"/>
          <w:sz w:val="20"/>
          <w:szCs w:val="20"/>
        </w:rPr>
      </w:pPr>
      <w:r w:rsidRPr="00DC37D1">
        <w:rPr>
          <w:rFonts w:ascii="Times New Roman" w:hAnsi="Times New Roman" w:cs="Times New Roman"/>
          <w:sz w:val="20"/>
          <w:szCs w:val="20"/>
        </w:rPr>
        <w:t xml:space="preserve"> Recepția se finalizează prin semnarea documentelor de livrare (factura sau avizul de însoțire a</w:t>
      </w:r>
      <w:r w:rsidR="000077AA">
        <w:rPr>
          <w:rFonts w:ascii="Times New Roman" w:hAnsi="Times New Roman" w:cs="Times New Roman"/>
          <w:sz w:val="20"/>
          <w:szCs w:val="20"/>
        </w:rPr>
        <w:t xml:space="preserve"> </w:t>
      </w:r>
      <w:r w:rsidRPr="00DC37D1">
        <w:rPr>
          <w:rFonts w:ascii="Times New Roman" w:hAnsi="Times New Roman" w:cs="Times New Roman"/>
          <w:sz w:val="20"/>
          <w:szCs w:val="20"/>
        </w:rPr>
        <w:t>mărfii) și prin semnarea Procesului verbal de recepție cantitativă și calitativă, fără obiecțiuni, de către Autoritatea contractantă.</w:t>
      </w:r>
    </w:p>
    <w:p w14:paraId="1233461A" w14:textId="48C29B2A" w:rsidR="00901885" w:rsidRPr="00DC37D1" w:rsidRDefault="00901885" w:rsidP="00DC37D1">
      <w:pPr>
        <w:pStyle w:val="ListParagraph"/>
        <w:numPr>
          <w:ilvl w:val="0"/>
          <w:numId w:val="112"/>
        </w:numPr>
        <w:tabs>
          <w:tab w:val="left" w:pos="361"/>
        </w:tabs>
        <w:spacing w:after="0"/>
        <w:ind w:left="0" w:firstLine="0"/>
        <w:rPr>
          <w:rFonts w:ascii="Times New Roman" w:hAnsi="Times New Roman" w:cs="Times New Roman"/>
          <w:sz w:val="20"/>
          <w:szCs w:val="20"/>
        </w:rPr>
      </w:pPr>
      <w:r w:rsidRPr="00DC37D1">
        <w:rPr>
          <w:rFonts w:ascii="Times New Roman" w:hAnsi="Times New Roman" w:cs="Times New Roman"/>
          <w:sz w:val="20"/>
          <w:szCs w:val="20"/>
        </w:rPr>
        <w:t xml:space="preserve">Autoritatea contractantă sau reprezentantul său are dreptul de a inspecta și/sau testa </w:t>
      </w:r>
      <w:r w:rsidR="000077AA">
        <w:rPr>
          <w:rFonts w:ascii="Times New Roman" w:hAnsi="Times New Roman" w:cs="Times New Roman"/>
          <w:sz w:val="20"/>
          <w:szCs w:val="20"/>
        </w:rPr>
        <w:t>e</w:t>
      </w:r>
      <w:r w:rsidR="002D4D97" w:rsidRPr="00DC37D1">
        <w:rPr>
          <w:rFonts w:ascii="Times New Roman" w:hAnsi="Times New Roman" w:cs="Times New Roman"/>
          <w:sz w:val="20"/>
          <w:szCs w:val="20"/>
        </w:rPr>
        <w:t>chipamentele/</w:t>
      </w:r>
      <w:r w:rsidRPr="00DC37D1">
        <w:rPr>
          <w:rFonts w:ascii="Times New Roman" w:hAnsi="Times New Roman" w:cs="Times New Roman"/>
          <w:sz w:val="20"/>
          <w:szCs w:val="20"/>
        </w:rPr>
        <w:t>Produsele pentru a verifica conformitatea lor cu specificațiile din Caietul de Sarcini și clauzele prezentului contract. Autoritatea contractantă are dreptul de a nu accepta Produsele care nu sunt în conformitate cu specificațiile cerute prin caietul de sarcini.</w:t>
      </w:r>
    </w:p>
    <w:p w14:paraId="540E50F6" w14:textId="2C789FE3" w:rsidR="008F6F93" w:rsidRPr="00DC37D1" w:rsidRDefault="008F6F93" w:rsidP="00DC37D1">
      <w:pPr>
        <w:pStyle w:val="ListParagraph"/>
        <w:numPr>
          <w:ilvl w:val="0"/>
          <w:numId w:val="112"/>
        </w:numPr>
        <w:spacing w:after="0"/>
        <w:ind w:left="0" w:firstLine="0"/>
        <w:rPr>
          <w:rFonts w:ascii="Times New Roman" w:hAnsi="Times New Roman" w:cs="Times New Roman"/>
          <w:sz w:val="20"/>
          <w:szCs w:val="20"/>
        </w:rPr>
      </w:pPr>
      <w:r w:rsidRPr="00DC37D1">
        <w:rPr>
          <w:rFonts w:ascii="Times New Roman" w:hAnsi="Times New Roman" w:cs="Times New Roman"/>
          <w:sz w:val="20"/>
          <w:szCs w:val="20"/>
        </w:rPr>
        <w:t xml:space="preserve">Verificările se vor face pentru </w:t>
      </w:r>
      <w:r w:rsidR="000077AA">
        <w:rPr>
          <w:rFonts w:ascii="Times New Roman" w:hAnsi="Times New Roman" w:cs="Times New Roman"/>
          <w:sz w:val="20"/>
          <w:szCs w:val="20"/>
        </w:rPr>
        <w:t xml:space="preserve">fiecare produs, </w:t>
      </w:r>
      <w:r w:rsidRPr="00DC37D1">
        <w:rPr>
          <w:rFonts w:ascii="Times New Roman" w:hAnsi="Times New Roman" w:cs="Times New Roman"/>
          <w:sz w:val="20"/>
          <w:szCs w:val="20"/>
        </w:rPr>
        <w:t>în conformitate cu prevederile contractului și ale Caietului de Sarcini.</w:t>
      </w:r>
    </w:p>
    <w:p w14:paraId="4CA4FDD4" w14:textId="77777777" w:rsidR="005931E5" w:rsidRPr="00DC37D1" w:rsidRDefault="005931E5" w:rsidP="00DC37D1">
      <w:pPr>
        <w:pStyle w:val="ListParagraph"/>
        <w:numPr>
          <w:ilvl w:val="0"/>
          <w:numId w:val="112"/>
        </w:numPr>
        <w:spacing w:after="0" w:line="276" w:lineRule="auto"/>
        <w:ind w:left="0" w:firstLine="0"/>
        <w:jc w:val="both"/>
        <w:rPr>
          <w:rFonts w:ascii="Times New Roman" w:hAnsi="Times New Roman" w:cs="Times New Roman"/>
          <w:sz w:val="20"/>
          <w:szCs w:val="20"/>
        </w:rPr>
      </w:pPr>
      <w:r w:rsidRPr="00DC37D1">
        <w:rPr>
          <w:rFonts w:ascii="Times New Roman" w:hAnsi="Times New Roman" w:cs="Times New Roman"/>
          <w:sz w:val="20"/>
          <w:szCs w:val="20"/>
        </w:rPr>
        <w:t>(1) Autoritatea contractantă are obligația de a notifica în scris Contractantului identitatea reprezentanților săi împuterniciți pentru efectuarea recepției calitative și cantitative, testelor și inspecțiilor și întocmirii Procesului verbal de recepție.</w:t>
      </w:r>
    </w:p>
    <w:p w14:paraId="53191B31" w14:textId="7F94055A" w:rsidR="00656C4D" w:rsidRPr="00DC37D1" w:rsidRDefault="005931E5" w:rsidP="00DC37D1">
      <w:pPr>
        <w:pStyle w:val="ListParagraph"/>
        <w:spacing w:after="0" w:line="276" w:lineRule="auto"/>
        <w:ind w:left="0"/>
        <w:jc w:val="both"/>
        <w:rPr>
          <w:rFonts w:ascii="Times New Roman" w:hAnsi="Times New Roman" w:cs="Times New Roman"/>
          <w:sz w:val="20"/>
          <w:szCs w:val="20"/>
        </w:rPr>
      </w:pPr>
      <w:r w:rsidRPr="00DC37D1">
        <w:rPr>
          <w:rFonts w:ascii="Times New Roman" w:hAnsi="Times New Roman" w:cs="Times New Roman"/>
          <w:sz w:val="20"/>
          <w:szCs w:val="20"/>
        </w:rPr>
        <w:t>(2) Autoritatea contractantă va verifica sa fie întocmit și semnat Procesul verbal de recepție de către toți cei desemnați în comisiile de recepție, conform prevederilor caietului de sarcini.</w:t>
      </w:r>
    </w:p>
    <w:p w14:paraId="400A38A8" w14:textId="6C9E5B3C" w:rsidR="008A0533" w:rsidRPr="00DC37D1" w:rsidRDefault="008A0533" w:rsidP="00DC37D1">
      <w:pPr>
        <w:pStyle w:val="ListParagraph"/>
        <w:numPr>
          <w:ilvl w:val="0"/>
          <w:numId w:val="112"/>
        </w:numPr>
        <w:tabs>
          <w:tab w:val="left" w:pos="90"/>
        </w:tabs>
        <w:spacing w:after="0"/>
        <w:ind w:left="0" w:firstLine="0"/>
        <w:rPr>
          <w:rFonts w:ascii="Times New Roman" w:hAnsi="Times New Roman" w:cs="Times New Roman"/>
          <w:sz w:val="20"/>
          <w:szCs w:val="20"/>
        </w:rPr>
      </w:pPr>
      <w:r w:rsidRPr="00DC37D1">
        <w:rPr>
          <w:rFonts w:ascii="Times New Roman" w:hAnsi="Times New Roman" w:cs="Times New Roman"/>
          <w:sz w:val="20"/>
          <w:szCs w:val="20"/>
        </w:rPr>
        <w:t>Prevederile Articolelor 12.1. - 12.1</w:t>
      </w:r>
      <w:r w:rsidR="00146954" w:rsidRPr="00DC37D1">
        <w:rPr>
          <w:rFonts w:ascii="Times New Roman" w:hAnsi="Times New Roman" w:cs="Times New Roman"/>
          <w:sz w:val="20"/>
          <w:szCs w:val="20"/>
        </w:rPr>
        <w:t>3</w:t>
      </w:r>
      <w:r w:rsidRPr="00DC37D1">
        <w:rPr>
          <w:rFonts w:ascii="Times New Roman" w:hAnsi="Times New Roman" w:cs="Times New Roman"/>
          <w:sz w:val="20"/>
          <w:szCs w:val="20"/>
        </w:rPr>
        <w:t>. nu îl vor absolvi pe Contractant de obligația asumării garanțiilor sau de alte obligații prevăzute în Contract.</w:t>
      </w:r>
    </w:p>
    <w:p w14:paraId="434BC689" w14:textId="5A97D427" w:rsidR="00697B9F" w:rsidRPr="00DC37D1" w:rsidRDefault="00697B9F" w:rsidP="00DC37D1">
      <w:pPr>
        <w:spacing w:after="0" w:line="276" w:lineRule="auto"/>
        <w:jc w:val="both"/>
        <w:rPr>
          <w:rFonts w:ascii="Times New Roman" w:hAnsi="Times New Roman" w:cs="Times New Roman"/>
          <w:sz w:val="20"/>
          <w:szCs w:val="20"/>
        </w:rPr>
      </w:pPr>
    </w:p>
    <w:p w14:paraId="62AFFA34" w14:textId="07A626E8" w:rsidR="004D3CE5" w:rsidRPr="00DC37D1" w:rsidRDefault="007E5AD9"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 xml:space="preserve">MODIFICAREA CONTRACTULUI, CLAUZE DE REVIZUIRE </w:t>
      </w:r>
    </w:p>
    <w:p w14:paraId="5C38B9F9" w14:textId="77777777" w:rsidR="00E628C3" w:rsidRPr="00DC37D1" w:rsidRDefault="004D3CE5" w:rsidP="00DC37D1">
      <w:pPr>
        <w:pStyle w:val="ListParagraph"/>
        <w:numPr>
          <w:ilvl w:val="0"/>
          <w:numId w:val="37"/>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DC37D1">
        <w:rPr>
          <w:rFonts w:ascii="Times New Roman" w:hAnsi="Times New Roman" w:cs="Times New Roman"/>
          <w:sz w:val="20"/>
          <w:szCs w:val="20"/>
        </w:rPr>
        <w:t>actele normative în vigoare</w:t>
      </w:r>
      <w:r w:rsidRPr="00DC37D1">
        <w:rPr>
          <w:rFonts w:ascii="Times New Roman" w:hAnsi="Times New Roman" w:cs="Times New Roman"/>
          <w:sz w:val="20"/>
          <w:szCs w:val="20"/>
        </w:rPr>
        <w:t>.</w:t>
      </w:r>
    </w:p>
    <w:p w14:paraId="5B11A8F2" w14:textId="70639D8B" w:rsidR="00E628C3" w:rsidRPr="00DC37D1" w:rsidRDefault="004D3CE5" w:rsidP="00DC37D1">
      <w:pPr>
        <w:pStyle w:val="ListParagraph"/>
        <w:numPr>
          <w:ilvl w:val="0"/>
          <w:numId w:val="37"/>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DC37D1" w:rsidRDefault="004D3CE5" w:rsidP="00DC37D1">
      <w:pPr>
        <w:pStyle w:val="ListParagraph"/>
        <w:numPr>
          <w:ilvl w:val="0"/>
          <w:numId w:val="37"/>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DC37D1">
        <w:rPr>
          <w:rFonts w:ascii="Times New Roman" w:hAnsi="Times New Roman" w:cs="Times New Roman"/>
          <w:sz w:val="20"/>
          <w:szCs w:val="20"/>
        </w:rPr>
        <w:t>și documentele suport</w:t>
      </w:r>
      <w:r w:rsidRPr="00DC37D1">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DC37D1" w:rsidRDefault="004D3CE5" w:rsidP="00DC37D1">
      <w:pPr>
        <w:pStyle w:val="ListParagraph"/>
        <w:numPr>
          <w:ilvl w:val="0"/>
          <w:numId w:val="37"/>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Modificarea va produce efecte doar dacă părțile au convenit asupra acestui aspect</w:t>
      </w:r>
      <w:r w:rsidR="00115589" w:rsidRPr="00DC37D1">
        <w:rPr>
          <w:rFonts w:ascii="Times New Roman" w:hAnsi="Times New Roman" w:cs="Times New Roman"/>
          <w:sz w:val="20"/>
          <w:szCs w:val="20"/>
        </w:rPr>
        <w:t xml:space="preserve"> </w:t>
      </w:r>
      <w:r w:rsidR="00536926" w:rsidRPr="00DC37D1">
        <w:rPr>
          <w:rFonts w:ascii="Times New Roman" w:hAnsi="Times New Roman" w:cs="Times New Roman"/>
          <w:sz w:val="20"/>
          <w:szCs w:val="20"/>
        </w:rPr>
        <w:t xml:space="preserve">în scris, cum ar fi prin </w:t>
      </w:r>
      <w:r w:rsidR="00115589" w:rsidRPr="00DC37D1">
        <w:rPr>
          <w:rFonts w:ascii="Times New Roman" w:hAnsi="Times New Roman" w:cs="Times New Roman"/>
          <w:sz w:val="20"/>
          <w:szCs w:val="20"/>
        </w:rPr>
        <w:t>semnarea unui act adițional</w:t>
      </w:r>
      <w:r w:rsidRPr="00DC37D1">
        <w:rPr>
          <w:rFonts w:ascii="Times New Roman" w:hAnsi="Times New Roman" w:cs="Times New Roman"/>
          <w:sz w:val="20"/>
          <w:szCs w:val="20"/>
        </w:rPr>
        <w:t xml:space="preserve">. </w:t>
      </w:r>
    </w:p>
    <w:p w14:paraId="131E8292" w14:textId="508BE7B7" w:rsidR="00E628C3" w:rsidRPr="00DC37D1" w:rsidRDefault="004D3CE5" w:rsidP="00DC37D1">
      <w:pPr>
        <w:pStyle w:val="ListParagraph"/>
        <w:numPr>
          <w:ilvl w:val="0"/>
          <w:numId w:val="37"/>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DC37D1">
        <w:rPr>
          <w:rFonts w:ascii="Times New Roman" w:hAnsi="Times New Roman" w:cs="Times New Roman"/>
          <w:sz w:val="20"/>
          <w:szCs w:val="20"/>
        </w:rPr>
        <w:t>Produsele</w:t>
      </w:r>
      <w:r w:rsidRPr="00DC37D1">
        <w:rPr>
          <w:rFonts w:ascii="Times New Roman" w:hAnsi="Times New Roman" w:cs="Times New Roman"/>
          <w:sz w:val="20"/>
          <w:szCs w:val="20"/>
        </w:rPr>
        <w:t xml:space="preserve"> pe care Contractantul se obligă să le </w:t>
      </w:r>
      <w:r w:rsidR="008615F6" w:rsidRPr="00DC37D1">
        <w:rPr>
          <w:rFonts w:ascii="Times New Roman" w:hAnsi="Times New Roman" w:cs="Times New Roman"/>
          <w:color w:val="7030A0"/>
          <w:sz w:val="20"/>
          <w:szCs w:val="20"/>
        </w:rPr>
        <w:t>furnizeze</w:t>
      </w:r>
      <w:r w:rsidRPr="00DC37D1">
        <w:rPr>
          <w:rFonts w:ascii="Times New Roman" w:hAnsi="Times New Roman" w:cs="Times New Roman"/>
          <w:sz w:val="20"/>
          <w:szCs w:val="20"/>
        </w:rPr>
        <w:t xml:space="preserve"> în conformitate cu prevederile din prezentul Contract, cu dispozițiilor legale și conform cerințelor din Caietul de Sarcini.</w:t>
      </w:r>
    </w:p>
    <w:p w14:paraId="125EB95F" w14:textId="633B5B98" w:rsidR="00C950BF" w:rsidRPr="00DC37D1" w:rsidRDefault="004D3CE5" w:rsidP="00DC37D1">
      <w:pPr>
        <w:pStyle w:val="ListParagraph"/>
        <w:numPr>
          <w:ilvl w:val="0"/>
          <w:numId w:val="37"/>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Clauzele de </w:t>
      </w:r>
      <w:r w:rsidR="00EE73E0" w:rsidRPr="00DC37D1">
        <w:rPr>
          <w:rFonts w:ascii="Times New Roman" w:hAnsi="Times New Roman" w:cs="Times New Roman"/>
          <w:sz w:val="20"/>
          <w:szCs w:val="20"/>
        </w:rPr>
        <w:t xml:space="preserve">revizuire </w:t>
      </w:r>
      <w:r w:rsidRPr="00DC37D1">
        <w:rPr>
          <w:rFonts w:ascii="Times New Roman" w:hAnsi="Times New Roman" w:cs="Times New Roman"/>
          <w:sz w:val="20"/>
          <w:szCs w:val="20"/>
        </w:rPr>
        <w:t xml:space="preserve">a contractului </w:t>
      </w:r>
      <w:r w:rsidR="00C950BF" w:rsidRPr="00DC37D1">
        <w:rPr>
          <w:rFonts w:ascii="Times New Roman" w:hAnsi="Times New Roman" w:cs="Times New Roman"/>
          <w:sz w:val="20"/>
          <w:szCs w:val="20"/>
        </w:rPr>
        <w:t>sunt</w:t>
      </w:r>
      <w:r w:rsidRPr="00DC37D1">
        <w:rPr>
          <w:rFonts w:ascii="Times New Roman" w:hAnsi="Times New Roman" w:cs="Times New Roman"/>
          <w:sz w:val="20"/>
          <w:szCs w:val="20"/>
        </w:rPr>
        <w:t>:</w:t>
      </w:r>
      <w:r w:rsidR="00D20757" w:rsidRPr="00DC37D1">
        <w:rPr>
          <w:rFonts w:ascii="Times New Roman" w:hAnsi="Times New Roman" w:cs="Times New Roman"/>
          <w:sz w:val="20"/>
          <w:szCs w:val="20"/>
        </w:rPr>
        <w:t xml:space="preserve"> </w:t>
      </w:r>
    </w:p>
    <w:p w14:paraId="2CAE2413" w14:textId="4D7B87E5" w:rsidR="00E77F62" w:rsidRPr="00DC37D1" w:rsidRDefault="00201353" w:rsidP="00DC37D1">
      <w:pPr>
        <w:pStyle w:val="ListParagraph"/>
        <w:numPr>
          <w:ilvl w:val="0"/>
          <w:numId w:val="38"/>
        </w:numPr>
        <w:spacing w:after="0" w:line="276" w:lineRule="auto"/>
        <w:jc w:val="both"/>
        <w:rPr>
          <w:rFonts w:ascii="Times New Roman" w:hAnsi="Times New Roman" w:cs="Times New Roman"/>
          <w:i/>
          <w:sz w:val="20"/>
          <w:szCs w:val="20"/>
        </w:rPr>
      </w:pPr>
      <w:r w:rsidRPr="00DC37D1">
        <w:rPr>
          <w:rFonts w:ascii="Times New Roman" w:hAnsi="Times New Roman" w:cs="Times New Roman"/>
          <w:i/>
          <w:sz w:val="20"/>
          <w:szCs w:val="20"/>
        </w:rPr>
        <w:t>V</w:t>
      </w:r>
      <w:r w:rsidR="004D3CE5" w:rsidRPr="00DC37D1">
        <w:rPr>
          <w:rFonts w:ascii="Times New Roman" w:hAnsi="Times New Roman" w:cs="Times New Roman"/>
          <w:i/>
          <w:sz w:val="20"/>
          <w:szCs w:val="20"/>
        </w:rPr>
        <w:t xml:space="preserve">ariații ale activităților din contract necesare în scopul îndeplinirii obiectului contractului (diferențele dintre cantitățile estimate inițial (în contract) si cele real </w:t>
      </w:r>
      <w:r w:rsidR="00825CC6" w:rsidRPr="00DC37D1">
        <w:rPr>
          <w:rFonts w:ascii="Times New Roman" w:hAnsi="Times New Roman" w:cs="Times New Roman"/>
          <w:i/>
          <w:sz w:val="20"/>
          <w:szCs w:val="20"/>
        </w:rPr>
        <w:t>furnizate</w:t>
      </w:r>
      <w:r w:rsidR="00702B33" w:rsidRPr="00DC37D1">
        <w:rPr>
          <w:rFonts w:ascii="Times New Roman" w:hAnsi="Times New Roman" w:cs="Times New Roman"/>
          <w:i/>
          <w:sz w:val="20"/>
          <w:szCs w:val="20"/>
        </w:rPr>
        <w:t>, fara modificarea caietului de sarcini</w:t>
      </w:r>
      <w:r w:rsidR="004D3CE5" w:rsidRPr="00DC37D1">
        <w:rPr>
          <w:rFonts w:ascii="Times New Roman" w:hAnsi="Times New Roman" w:cs="Times New Roman"/>
          <w:i/>
          <w:sz w:val="20"/>
          <w:szCs w:val="20"/>
        </w:rPr>
        <w:t>);</w:t>
      </w:r>
    </w:p>
    <w:p w14:paraId="44530FB7" w14:textId="73D7745D" w:rsidR="00E77F62" w:rsidRPr="00DC37D1" w:rsidRDefault="00115589" w:rsidP="00DC37D1">
      <w:pPr>
        <w:pStyle w:val="ListParagraph"/>
        <w:numPr>
          <w:ilvl w:val="0"/>
          <w:numId w:val="38"/>
        </w:numPr>
        <w:spacing w:after="0" w:line="276" w:lineRule="auto"/>
        <w:jc w:val="both"/>
        <w:rPr>
          <w:rFonts w:ascii="Times New Roman" w:hAnsi="Times New Roman" w:cs="Times New Roman"/>
          <w:i/>
          <w:sz w:val="20"/>
          <w:szCs w:val="20"/>
        </w:rPr>
      </w:pPr>
      <w:r w:rsidRPr="00DC37D1">
        <w:rPr>
          <w:rFonts w:ascii="Times New Roman" w:hAnsi="Times New Roman" w:cs="Times New Roman"/>
          <w:i/>
          <w:sz w:val="20"/>
          <w:szCs w:val="20"/>
        </w:rPr>
        <w:t>N</w:t>
      </w:r>
      <w:r w:rsidR="004D3CE5" w:rsidRPr="00DC37D1">
        <w:rPr>
          <w:rFonts w:ascii="Times New Roman" w:hAnsi="Times New Roman" w:cs="Times New Roman"/>
          <w:i/>
          <w:sz w:val="20"/>
          <w:szCs w:val="20"/>
        </w:rPr>
        <w:t xml:space="preserve">ecesitatea extinderii duratei de </w:t>
      </w:r>
      <w:r w:rsidR="00E77F62" w:rsidRPr="00DC37D1">
        <w:rPr>
          <w:rFonts w:ascii="Times New Roman" w:hAnsi="Times New Roman" w:cs="Times New Roman"/>
          <w:i/>
          <w:sz w:val="20"/>
          <w:szCs w:val="20"/>
        </w:rPr>
        <w:t>furnizare a produselor</w:t>
      </w:r>
      <w:r w:rsidR="004D3CE5" w:rsidRPr="00DC37D1">
        <w:rPr>
          <w:rFonts w:ascii="Times New Roman" w:hAnsi="Times New Roman" w:cs="Times New Roman"/>
          <w:i/>
          <w:sz w:val="20"/>
          <w:szCs w:val="20"/>
        </w:rPr>
        <w:t>.</w:t>
      </w:r>
    </w:p>
    <w:p w14:paraId="2B980980" w14:textId="3855B74B" w:rsidR="00F60D0C" w:rsidRPr="00DC37D1" w:rsidRDefault="00F60D0C" w:rsidP="00DC37D1">
      <w:pPr>
        <w:pStyle w:val="ListParagraph"/>
        <w:spacing w:after="0" w:line="276" w:lineRule="auto"/>
        <w:ind w:left="721"/>
        <w:jc w:val="both"/>
        <w:rPr>
          <w:rFonts w:ascii="Times New Roman" w:hAnsi="Times New Roman" w:cs="Times New Roman"/>
          <w:i/>
          <w:sz w:val="20"/>
          <w:szCs w:val="20"/>
        </w:rPr>
      </w:pPr>
    </w:p>
    <w:p w14:paraId="6162EB76" w14:textId="6F1C47CD" w:rsidR="00A72B44" w:rsidRPr="00DC37D1" w:rsidRDefault="007E5AD9"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EVALUAREA MODIFICĂRILOR CONTRACTULUI ȘI A CIRCUMSTANȚELOR ACESTORA, DACĂ ESTE CAZUL</w:t>
      </w:r>
    </w:p>
    <w:p w14:paraId="0D51EB1E" w14:textId="77777777" w:rsidR="00A72B44" w:rsidRPr="00DC37D1" w:rsidRDefault="00A72B44" w:rsidP="00DC37D1">
      <w:pPr>
        <w:pStyle w:val="ListParagraph"/>
        <w:numPr>
          <w:ilvl w:val="0"/>
          <w:numId w:val="10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DC37D1" w:rsidRDefault="00A72B44" w:rsidP="00DC37D1">
      <w:pPr>
        <w:pStyle w:val="ListParagraph"/>
        <w:numPr>
          <w:ilvl w:val="0"/>
          <w:numId w:val="10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DC37D1" w:rsidRDefault="00A72B44" w:rsidP="00DC37D1">
      <w:pPr>
        <w:pStyle w:val="ListParagraph"/>
        <w:numPr>
          <w:ilvl w:val="0"/>
          <w:numId w:val="106"/>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astfel cum sunt precizate aceste obiective în Caietul de Sarcini și/sau</w:t>
      </w:r>
    </w:p>
    <w:p w14:paraId="1D00CE4D" w14:textId="381C3001" w:rsidR="009F657D" w:rsidRPr="00DC37D1" w:rsidRDefault="00A72B44" w:rsidP="00DC37D1">
      <w:pPr>
        <w:pStyle w:val="ListParagraph"/>
        <w:numPr>
          <w:ilvl w:val="0"/>
          <w:numId w:val="106"/>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concluziilor obținute ca urmare a evaluării activităților, rezultatelor și performanței Contractantului în cadrul Contractului.</w:t>
      </w:r>
      <w:r w:rsidR="000A4B63" w:rsidRPr="00DC37D1">
        <w:rPr>
          <w:rFonts w:ascii="Times New Roman" w:hAnsi="Times New Roman" w:cs="Times New Roman"/>
          <w:sz w:val="20"/>
          <w:szCs w:val="20"/>
        </w:rPr>
        <w:t xml:space="preserve"> </w:t>
      </w:r>
      <w:r w:rsidRPr="00DC37D1">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DC37D1">
        <w:rPr>
          <w:rFonts w:ascii="Times New Roman" w:hAnsi="Times New Roman" w:cs="Times New Roman"/>
          <w:sz w:val="20"/>
          <w:szCs w:val="20"/>
        </w:rPr>
        <w:t>cum s-a stabilit în art. 13 din Contract</w:t>
      </w:r>
      <w:r w:rsidRPr="00DC37D1">
        <w:rPr>
          <w:rFonts w:ascii="Times New Roman" w:hAnsi="Times New Roman" w:cs="Times New Roman"/>
          <w:sz w:val="20"/>
          <w:szCs w:val="20"/>
        </w:rPr>
        <w:t xml:space="preserve">, </w:t>
      </w:r>
      <w:r w:rsidR="00095299" w:rsidRPr="00DC37D1">
        <w:rPr>
          <w:rFonts w:ascii="Times New Roman" w:hAnsi="Times New Roman" w:cs="Times New Roman"/>
          <w:sz w:val="20"/>
          <w:szCs w:val="20"/>
        </w:rPr>
        <w:t xml:space="preserve">acestea </w:t>
      </w:r>
      <w:r w:rsidR="009F657D" w:rsidRPr="00DC37D1">
        <w:rPr>
          <w:rFonts w:ascii="Times New Roman" w:hAnsi="Times New Roman" w:cs="Times New Roman"/>
          <w:sz w:val="20"/>
          <w:szCs w:val="20"/>
        </w:rPr>
        <w:t>cuantificate</w:t>
      </w:r>
      <w:r w:rsidRPr="00DC37D1">
        <w:rPr>
          <w:rFonts w:ascii="Times New Roman" w:hAnsi="Times New Roman" w:cs="Times New Roman"/>
          <w:sz w:val="20"/>
          <w:szCs w:val="20"/>
        </w:rPr>
        <w:t xml:space="preserve"> devin Modificări Contractuale, putând conta în:</w:t>
      </w:r>
    </w:p>
    <w:p w14:paraId="5131E3CC" w14:textId="77777777" w:rsidR="009F657D" w:rsidRPr="00DC37D1" w:rsidRDefault="00A72B44" w:rsidP="00DC37D1">
      <w:pPr>
        <w:pStyle w:val="ListParagraph"/>
        <w:numPr>
          <w:ilvl w:val="0"/>
          <w:numId w:val="107"/>
        </w:numPr>
        <w:spacing w:after="0" w:line="276" w:lineRule="auto"/>
        <w:ind w:left="1418"/>
        <w:jc w:val="both"/>
        <w:rPr>
          <w:rFonts w:ascii="Times New Roman" w:hAnsi="Times New Roman" w:cs="Times New Roman"/>
          <w:sz w:val="20"/>
          <w:szCs w:val="20"/>
        </w:rPr>
      </w:pPr>
      <w:r w:rsidRPr="00DC37D1">
        <w:rPr>
          <w:rFonts w:ascii="Times New Roman" w:hAnsi="Times New Roman" w:cs="Times New Roman"/>
          <w:sz w:val="20"/>
          <w:szCs w:val="20"/>
        </w:rPr>
        <w:t>prelungirea Termenului/Termenelor de livrare și/sau</w:t>
      </w:r>
    </w:p>
    <w:p w14:paraId="6D4BBD09" w14:textId="0BB27D4E" w:rsidR="00A72B44" w:rsidRPr="00DC37D1" w:rsidRDefault="00A72B44" w:rsidP="00DC37D1">
      <w:pPr>
        <w:pStyle w:val="ListParagraph"/>
        <w:numPr>
          <w:ilvl w:val="0"/>
          <w:numId w:val="107"/>
        </w:numPr>
        <w:spacing w:after="0" w:line="276" w:lineRule="auto"/>
        <w:ind w:left="1417" w:hanging="357"/>
        <w:contextualSpacing w:val="0"/>
        <w:jc w:val="both"/>
        <w:rPr>
          <w:rFonts w:ascii="Times New Roman" w:hAnsi="Times New Roman" w:cs="Times New Roman"/>
          <w:sz w:val="20"/>
          <w:szCs w:val="20"/>
        </w:rPr>
      </w:pPr>
      <w:r w:rsidRPr="00DC37D1">
        <w:rPr>
          <w:rFonts w:ascii="Times New Roman" w:hAnsi="Times New Roman" w:cs="Times New Roman"/>
          <w:sz w:val="20"/>
          <w:szCs w:val="20"/>
        </w:rPr>
        <w:t>suplimentarea prețului Contractului</w:t>
      </w:r>
      <w:r w:rsidR="00EA5F18" w:rsidRPr="00DC37D1">
        <w:rPr>
          <w:rFonts w:ascii="Times New Roman" w:hAnsi="Times New Roman" w:cs="Times New Roman"/>
          <w:sz w:val="20"/>
          <w:szCs w:val="20"/>
        </w:rPr>
        <w:t xml:space="preserve">, dacă este cazul în condițiile art. </w:t>
      </w:r>
      <w:r w:rsidR="00095299" w:rsidRPr="00DC37D1">
        <w:rPr>
          <w:rFonts w:ascii="Times New Roman" w:hAnsi="Times New Roman" w:cs="Times New Roman"/>
          <w:sz w:val="20"/>
          <w:szCs w:val="20"/>
        </w:rPr>
        <w:t>4 din Contract.;</w:t>
      </w:r>
    </w:p>
    <w:p w14:paraId="528324EB" w14:textId="45739E2F" w:rsidR="00095299" w:rsidRPr="00DC37D1" w:rsidRDefault="00095299" w:rsidP="00DC37D1">
      <w:pPr>
        <w:pStyle w:val="ListParagraph"/>
        <w:numPr>
          <w:ilvl w:val="0"/>
          <w:numId w:val="107"/>
        </w:numPr>
        <w:spacing w:after="0" w:line="276" w:lineRule="auto"/>
        <w:ind w:left="1417" w:hanging="357"/>
        <w:contextualSpacing w:val="0"/>
        <w:jc w:val="both"/>
        <w:rPr>
          <w:rFonts w:ascii="Times New Roman" w:hAnsi="Times New Roman" w:cs="Times New Roman"/>
          <w:sz w:val="20"/>
          <w:szCs w:val="20"/>
        </w:rPr>
      </w:pPr>
      <w:r w:rsidRPr="00DC37D1">
        <w:rPr>
          <w:rFonts w:ascii="Times New Roman" w:hAnsi="Times New Roman" w:cs="Times New Roman"/>
          <w:sz w:val="20"/>
          <w:szCs w:val="20"/>
        </w:rPr>
        <w:t>suplimentarea cantităților prevăzute în contract.</w:t>
      </w:r>
    </w:p>
    <w:p w14:paraId="4D3A3255" w14:textId="77777777" w:rsidR="008F313E" w:rsidRPr="00DC37D1" w:rsidRDefault="00A72B44" w:rsidP="00DC37D1">
      <w:pPr>
        <w:pStyle w:val="ListParagraph"/>
        <w:numPr>
          <w:ilvl w:val="0"/>
          <w:numId w:val="10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DC37D1" w:rsidRDefault="00E505D2" w:rsidP="00DC37D1">
      <w:pPr>
        <w:pStyle w:val="ListParagraph"/>
        <w:numPr>
          <w:ilvl w:val="0"/>
          <w:numId w:val="10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Autoritatea/entitatea contractantă</w:t>
      </w:r>
      <w:r w:rsidR="00A72B44" w:rsidRPr="00DC37D1">
        <w:rPr>
          <w:rFonts w:ascii="Times New Roman" w:hAnsi="Times New Roman" w:cs="Times New Roman"/>
          <w:sz w:val="20"/>
          <w:szCs w:val="20"/>
        </w:rPr>
        <w:t xml:space="preserve"> poate emite Dispoziții privind Modificarea Contractului, cu respectarea clauzelor stipulate la </w:t>
      </w:r>
      <w:r w:rsidR="001A044F" w:rsidRPr="00DC37D1">
        <w:rPr>
          <w:rFonts w:ascii="Times New Roman" w:hAnsi="Times New Roman" w:cs="Times New Roman"/>
          <w:sz w:val="20"/>
          <w:szCs w:val="20"/>
        </w:rPr>
        <w:t>capitolul</w:t>
      </w:r>
      <w:r w:rsidR="00A72B44" w:rsidRPr="00DC37D1">
        <w:rPr>
          <w:rFonts w:ascii="Times New Roman" w:hAnsi="Times New Roman" w:cs="Times New Roman"/>
          <w:sz w:val="20"/>
          <w:szCs w:val="20"/>
        </w:rPr>
        <w:t xml:space="preserve"> </w:t>
      </w:r>
      <w:r w:rsidR="000A4B63" w:rsidRPr="00DC37D1">
        <w:rPr>
          <w:rFonts w:ascii="Times New Roman" w:hAnsi="Times New Roman" w:cs="Times New Roman"/>
          <w:sz w:val="20"/>
          <w:szCs w:val="20"/>
        </w:rPr>
        <w:t>18</w:t>
      </w:r>
      <w:r w:rsidR="004B0F33" w:rsidRPr="00DC37D1">
        <w:rPr>
          <w:rFonts w:ascii="Times New Roman" w:hAnsi="Times New Roman" w:cs="Times New Roman"/>
          <w:sz w:val="20"/>
          <w:szCs w:val="20"/>
        </w:rPr>
        <w:t xml:space="preserve"> - Obligații ale </w:t>
      </w:r>
      <w:r w:rsidRPr="00DC37D1">
        <w:rPr>
          <w:rFonts w:ascii="Times New Roman" w:hAnsi="Times New Roman" w:cs="Times New Roman"/>
          <w:sz w:val="20"/>
          <w:szCs w:val="20"/>
        </w:rPr>
        <w:t>Autorității/entității contractante</w:t>
      </w:r>
      <w:r w:rsidR="00A72B44" w:rsidRPr="00DC37D1">
        <w:rPr>
          <w:rFonts w:ascii="Times New Roman" w:hAnsi="Times New Roman" w:cs="Times New Roman"/>
          <w:sz w:val="20"/>
          <w:szCs w:val="20"/>
        </w:rPr>
        <w:t>, cu respectarea prevederilor contr</w:t>
      </w:r>
      <w:r w:rsidR="001A044F" w:rsidRPr="00DC37D1">
        <w:rPr>
          <w:rFonts w:ascii="Times New Roman" w:hAnsi="Times New Roman" w:cs="Times New Roman"/>
          <w:sz w:val="20"/>
          <w:szCs w:val="20"/>
        </w:rPr>
        <w:t>actuale și cu respectarea Legii.</w:t>
      </w:r>
    </w:p>
    <w:p w14:paraId="76524738" w14:textId="347E0F40" w:rsidR="004D3CE5" w:rsidRPr="00DC37D1" w:rsidRDefault="001A044F" w:rsidP="00DC37D1">
      <w:pPr>
        <w:pStyle w:val="ListParagraph"/>
        <w:numPr>
          <w:ilvl w:val="0"/>
          <w:numId w:val="105"/>
        </w:numPr>
        <w:spacing w:after="0" w:line="276" w:lineRule="auto"/>
        <w:ind w:left="1"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având dreptul </w:t>
      </w:r>
      <w:r w:rsidR="000A4B63" w:rsidRPr="00DC37D1">
        <w:rPr>
          <w:rFonts w:ascii="Times New Roman" w:hAnsi="Times New Roman" w:cs="Times New Roman"/>
          <w:sz w:val="20"/>
          <w:szCs w:val="20"/>
        </w:rPr>
        <w:t xml:space="preserve">de a solicita </w:t>
      </w:r>
      <w:r w:rsidRPr="00DC37D1">
        <w:rPr>
          <w:rFonts w:ascii="Times New Roman" w:hAnsi="Times New Roman" w:cs="Times New Roman"/>
          <w:sz w:val="20"/>
          <w:szCs w:val="20"/>
        </w:rPr>
        <w:t>modificarea contractului.</w:t>
      </w:r>
    </w:p>
    <w:p w14:paraId="311370CE" w14:textId="2F887D30" w:rsidR="0070355F" w:rsidRPr="00DC37D1" w:rsidRDefault="007E5AD9" w:rsidP="00DC37D1">
      <w:pPr>
        <w:pStyle w:val="ListParagraph"/>
        <w:numPr>
          <w:ilvl w:val="0"/>
          <w:numId w:val="20"/>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SUBCONTRACTAREA, DACĂ ESTE CAZUL</w:t>
      </w:r>
    </w:p>
    <w:p w14:paraId="7A90BCFC" w14:textId="5C34EE37" w:rsidR="00412CBB"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are dreptul de a subcontracta p</w:t>
      </w:r>
      <w:r w:rsidR="00AE2F86" w:rsidRPr="00DC37D1">
        <w:rPr>
          <w:rFonts w:ascii="Times New Roman" w:hAnsi="Times New Roman" w:cs="Times New Roman"/>
          <w:sz w:val="20"/>
          <w:szCs w:val="20"/>
        </w:rPr>
        <w:t>ă</w:t>
      </w:r>
      <w:r w:rsidRPr="00DC37D1">
        <w:rPr>
          <w:rFonts w:ascii="Times New Roman" w:hAnsi="Times New Roman" w:cs="Times New Roman"/>
          <w:sz w:val="20"/>
          <w:szCs w:val="20"/>
        </w:rPr>
        <w:t>r</w:t>
      </w:r>
      <w:r w:rsidR="00AE2F86" w:rsidRPr="00DC37D1">
        <w:rPr>
          <w:rFonts w:ascii="Times New Roman" w:hAnsi="Times New Roman" w:cs="Times New Roman"/>
          <w:sz w:val="20"/>
          <w:szCs w:val="20"/>
        </w:rPr>
        <w:t>ț</w:t>
      </w:r>
      <w:r w:rsidR="004805CD" w:rsidRPr="00DC37D1">
        <w:rPr>
          <w:rFonts w:ascii="Times New Roman" w:hAnsi="Times New Roman" w:cs="Times New Roman"/>
          <w:sz w:val="20"/>
          <w:szCs w:val="20"/>
        </w:rPr>
        <w:t>i</w:t>
      </w:r>
      <w:r w:rsidRPr="00DC37D1">
        <w:rPr>
          <w:rFonts w:ascii="Times New Roman" w:hAnsi="Times New Roman" w:cs="Times New Roman"/>
          <w:sz w:val="20"/>
          <w:szCs w:val="20"/>
        </w:rPr>
        <w:t xml:space="preserve"> </w:t>
      </w:r>
      <w:r w:rsidR="00AE2F86" w:rsidRPr="00DC37D1">
        <w:rPr>
          <w:rFonts w:ascii="Times New Roman" w:hAnsi="Times New Roman" w:cs="Times New Roman"/>
          <w:sz w:val="20"/>
          <w:szCs w:val="20"/>
        </w:rPr>
        <w:t>din</w:t>
      </w:r>
      <w:r w:rsidRPr="00DC37D1">
        <w:rPr>
          <w:rFonts w:ascii="Times New Roman" w:hAnsi="Times New Roman" w:cs="Times New Roman"/>
          <w:sz w:val="20"/>
          <w:szCs w:val="20"/>
        </w:rPr>
        <w:t xml:space="preserve"> prezentul Contract </w:t>
      </w:r>
      <w:r w:rsidR="00412CBB" w:rsidRPr="00DC37D1">
        <w:rPr>
          <w:rFonts w:ascii="Times New Roman" w:hAnsi="Times New Roman" w:cs="Times New Roman"/>
          <w:sz w:val="20"/>
          <w:szCs w:val="20"/>
        </w:rPr>
        <w:t>și</w:t>
      </w:r>
      <w:r w:rsidRPr="00DC37D1">
        <w:rPr>
          <w:rFonts w:ascii="Times New Roman" w:hAnsi="Times New Roman" w:cs="Times New Roman"/>
          <w:sz w:val="20"/>
          <w:szCs w:val="20"/>
        </w:rPr>
        <w:t xml:space="preserve">/sau poate schimba Subcontractantul/Subcontractanții </w:t>
      </w:r>
      <w:r w:rsidR="00FB6881" w:rsidRPr="00DC37D1">
        <w:rPr>
          <w:rFonts w:ascii="Times New Roman" w:hAnsi="Times New Roman" w:cs="Times New Roman"/>
          <w:sz w:val="20"/>
          <w:szCs w:val="20"/>
        </w:rPr>
        <w:t>specificat/</w:t>
      </w:r>
      <w:r w:rsidRPr="00DC37D1">
        <w:rPr>
          <w:rFonts w:ascii="Times New Roman" w:hAnsi="Times New Roman" w:cs="Times New Roman"/>
          <w:sz w:val="20"/>
          <w:szCs w:val="20"/>
        </w:rPr>
        <w:t>specificați în Propunerea Tehnică numai cu acordul pre</w:t>
      </w:r>
      <w:r w:rsidR="00412CBB" w:rsidRPr="00DC37D1">
        <w:rPr>
          <w:rFonts w:ascii="Times New Roman" w:hAnsi="Times New Roman" w:cs="Times New Roman"/>
          <w:sz w:val="20"/>
          <w:szCs w:val="20"/>
        </w:rPr>
        <w:t xml:space="preserve">alabil, scris, al </w:t>
      </w:r>
      <w:r w:rsidR="00E505D2" w:rsidRPr="00DC37D1">
        <w:rPr>
          <w:rFonts w:ascii="Times New Roman" w:hAnsi="Times New Roman" w:cs="Times New Roman"/>
          <w:sz w:val="20"/>
          <w:szCs w:val="20"/>
        </w:rPr>
        <w:t>Autorității/entității contractante</w:t>
      </w:r>
      <w:r w:rsidR="00412CBB" w:rsidRPr="00DC37D1">
        <w:rPr>
          <w:rFonts w:ascii="Times New Roman" w:hAnsi="Times New Roman" w:cs="Times New Roman"/>
          <w:sz w:val="20"/>
          <w:szCs w:val="20"/>
        </w:rPr>
        <w:t>.</w:t>
      </w:r>
    </w:p>
    <w:p w14:paraId="1228ADA5" w14:textId="353189BE" w:rsidR="00412CBB"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DC37D1">
        <w:rPr>
          <w:rFonts w:ascii="Times New Roman" w:hAnsi="Times New Roman" w:cs="Times New Roman"/>
          <w:sz w:val="20"/>
          <w:szCs w:val="20"/>
        </w:rPr>
        <w:t xml:space="preserve">depuse </w:t>
      </w:r>
      <w:r w:rsidRPr="00DC37D1">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FFC6651" w:rsidR="00412CBB"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are dreptul de a solicita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înainte de încheierea unui nou Contract de Subcontractare. Solicitarea în scris în vederea obținerii aprobării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DC37D1">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DC37D1">
        <w:rPr>
          <w:rFonts w:ascii="Times New Roman" w:hAnsi="Times New Roman" w:cs="Times New Roman"/>
          <w:sz w:val="20"/>
          <w:szCs w:val="20"/>
        </w:rPr>
        <w:t>.</w:t>
      </w:r>
    </w:p>
    <w:p w14:paraId="5B192DFC" w14:textId="0272F651" w:rsidR="00412CBB" w:rsidRPr="00DC37D1" w:rsidRDefault="00E505D2"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Autoritatea/entitatea contractantă</w:t>
      </w:r>
      <w:r w:rsidR="0070355F" w:rsidRPr="00DC37D1">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se obligă să încheie Contracte de Subcontractare doar cu Subcontractanții care </w:t>
      </w:r>
      <w:r w:rsidR="00A65ED1" w:rsidRPr="00DC37D1">
        <w:rPr>
          <w:rFonts w:ascii="Times New Roman" w:hAnsi="Times New Roman" w:cs="Times New Roman"/>
          <w:sz w:val="20"/>
          <w:szCs w:val="20"/>
        </w:rPr>
        <w:t>își exprimă</w:t>
      </w:r>
      <w:r w:rsidRPr="00DC37D1">
        <w:rPr>
          <w:rFonts w:ascii="Times New Roman" w:hAnsi="Times New Roman" w:cs="Times New Roman"/>
          <w:sz w:val="20"/>
          <w:szCs w:val="20"/>
        </w:rPr>
        <w:t xml:space="preserve"> acord</w:t>
      </w:r>
      <w:r w:rsidR="00A65ED1" w:rsidRPr="00DC37D1">
        <w:rPr>
          <w:rFonts w:ascii="Times New Roman" w:hAnsi="Times New Roman" w:cs="Times New Roman"/>
          <w:sz w:val="20"/>
          <w:szCs w:val="20"/>
        </w:rPr>
        <w:t>ul cu privire la</w:t>
      </w:r>
      <w:r w:rsidRPr="00DC37D1">
        <w:rPr>
          <w:rFonts w:ascii="Times New Roman" w:hAnsi="Times New Roman" w:cs="Times New Roman"/>
          <w:sz w:val="20"/>
          <w:szCs w:val="20"/>
        </w:rPr>
        <w:t xml:space="preserve"> obligațiile contractuale asumate de către Contractant prin prezentul Contract.</w:t>
      </w:r>
    </w:p>
    <w:p w14:paraId="5A69CD87" w14:textId="258A7BFE" w:rsidR="00412CBB"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Niciun Contract de Subcontractare nu creează raporturi contractuale între Subcontractant și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Contractantul este pe deplin răspunzător față de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cazul în care un Subcontractant nu reușește să își execute obligațiile contractuale,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fie să preia el însuși partea din Contract care a fost subcontractată.</w:t>
      </w:r>
    </w:p>
    <w:p w14:paraId="6FE855F3" w14:textId="77777777" w:rsidR="00CF1770"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D3CE2F4" w:rsidR="00A26812"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Orice schimbare a Subcontractantului fără aprobarea prealabilă în scris a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la </w:t>
      </w:r>
      <w:r w:rsidR="00A702F4" w:rsidRPr="00DC37D1">
        <w:rPr>
          <w:rFonts w:ascii="Times New Roman" w:hAnsi="Times New Roman" w:cs="Times New Roman"/>
          <w:sz w:val="20"/>
          <w:szCs w:val="20"/>
        </w:rPr>
        <w:t>rezoluțiune/</w:t>
      </w:r>
      <w:r w:rsidRPr="00DC37D1">
        <w:rPr>
          <w:rFonts w:ascii="Times New Roman" w:hAnsi="Times New Roman" w:cs="Times New Roman"/>
          <w:sz w:val="20"/>
          <w:szCs w:val="20"/>
        </w:rPr>
        <w:t>reziliere</w:t>
      </w:r>
      <w:r w:rsidR="00A702F4" w:rsidRPr="00DC37D1">
        <w:rPr>
          <w:rFonts w:ascii="Times New Roman" w:hAnsi="Times New Roman" w:cs="Times New Roman"/>
          <w:sz w:val="20"/>
          <w:szCs w:val="20"/>
        </w:rPr>
        <w:t xml:space="preserve"> </w:t>
      </w:r>
      <w:r w:rsidR="001E14BA" w:rsidRPr="00DC37D1">
        <w:rPr>
          <w:rFonts w:ascii="Times New Roman" w:hAnsi="Times New Roman" w:cs="Times New Roman"/>
          <w:sz w:val="20"/>
          <w:szCs w:val="20"/>
        </w:rPr>
        <w:t xml:space="preserve">conform Codului Civil </w:t>
      </w:r>
      <w:r w:rsidRPr="00DC37D1">
        <w:rPr>
          <w:rFonts w:ascii="Times New Roman" w:hAnsi="Times New Roman" w:cs="Times New Roman"/>
          <w:sz w:val="20"/>
          <w:szCs w:val="20"/>
        </w:rPr>
        <w:t>a Contractului și obținerea de despăgubiri din partea Contractantului.</w:t>
      </w:r>
    </w:p>
    <w:p w14:paraId="41DC4068" w14:textId="62022034" w:rsidR="00891515"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în temeiul prezentului Contract.</w:t>
      </w:r>
    </w:p>
    <w:p w14:paraId="2FFBA6EC" w14:textId="1D386C39" w:rsidR="00891515" w:rsidRPr="00DC37D1" w:rsidRDefault="0070355F"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orice moment, pe perioada derulării Contractului,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sidRPr="00DC37D1">
        <w:rPr>
          <w:rFonts w:ascii="Times New Roman" w:hAnsi="Times New Roman" w:cs="Times New Roman"/>
          <w:sz w:val="20"/>
          <w:szCs w:val="20"/>
        </w:rPr>
        <w:t xml:space="preserve"> la momentul atribuirii contractului</w:t>
      </w:r>
      <w:r w:rsidRPr="00DC37D1">
        <w:rPr>
          <w:rFonts w:ascii="Times New Roman" w:hAnsi="Times New Roman" w:cs="Times New Roman"/>
          <w:sz w:val="20"/>
          <w:szCs w:val="20"/>
        </w:rPr>
        <w:t>.</w:t>
      </w:r>
    </w:p>
    <w:p w14:paraId="08AAF88E" w14:textId="1786AADE" w:rsidR="0070355F" w:rsidRPr="00DC37D1" w:rsidRDefault="00891515" w:rsidP="00DC37D1">
      <w:pPr>
        <w:pStyle w:val="ListParagraph"/>
        <w:numPr>
          <w:ilvl w:val="0"/>
          <w:numId w:val="108"/>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w:t>
      </w:r>
      <w:r w:rsidR="0070355F" w:rsidRPr="00DC37D1">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DC37D1" w:rsidRDefault="0070355F" w:rsidP="00DC37D1">
      <w:pPr>
        <w:pStyle w:val="ListParagraph"/>
        <w:numPr>
          <w:ilvl w:val="0"/>
          <w:numId w:val="109"/>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DC37D1" w:rsidRDefault="0070355F" w:rsidP="00DC37D1">
      <w:pPr>
        <w:pStyle w:val="ListParagraph"/>
        <w:numPr>
          <w:ilvl w:val="0"/>
          <w:numId w:val="109"/>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DC37D1" w:rsidRDefault="0070355F" w:rsidP="00DC37D1">
      <w:pPr>
        <w:pStyle w:val="ListParagraph"/>
        <w:numPr>
          <w:ilvl w:val="0"/>
          <w:numId w:val="110"/>
        </w:numPr>
        <w:spacing w:after="0" w:line="276" w:lineRule="auto"/>
        <w:ind w:left="1418"/>
        <w:jc w:val="both"/>
        <w:rPr>
          <w:rFonts w:ascii="Times New Roman" w:hAnsi="Times New Roman" w:cs="Times New Roman"/>
          <w:sz w:val="20"/>
          <w:szCs w:val="20"/>
        </w:rPr>
      </w:pPr>
      <w:r w:rsidRPr="00DC37D1">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DC37D1" w:rsidRDefault="0070355F" w:rsidP="00DC37D1">
      <w:pPr>
        <w:pStyle w:val="ListParagraph"/>
        <w:numPr>
          <w:ilvl w:val="0"/>
          <w:numId w:val="110"/>
        </w:numPr>
        <w:spacing w:after="0" w:line="276" w:lineRule="auto"/>
        <w:ind w:left="1418"/>
        <w:jc w:val="both"/>
        <w:rPr>
          <w:rFonts w:ascii="Times New Roman" w:hAnsi="Times New Roman" w:cs="Times New Roman"/>
          <w:sz w:val="20"/>
          <w:szCs w:val="20"/>
        </w:rPr>
      </w:pPr>
      <w:r w:rsidRPr="00DC37D1">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w:t>
      </w:r>
    </w:p>
    <w:p w14:paraId="355A42D5" w14:textId="14F0EA4E" w:rsidR="00891515" w:rsidRPr="00DC37D1" w:rsidRDefault="0070355F" w:rsidP="00DC37D1">
      <w:pPr>
        <w:pStyle w:val="ListParagraph"/>
        <w:numPr>
          <w:ilvl w:val="0"/>
          <w:numId w:val="110"/>
        </w:numPr>
        <w:spacing w:after="0" w:line="276" w:lineRule="auto"/>
        <w:ind w:left="1418"/>
        <w:jc w:val="both"/>
        <w:rPr>
          <w:rFonts w:ascii="Times New Roman" w:hAnsi="Times New Roman" w:cs="Times New Roman"/>
          <w:sz w:val="20"/>
          <w:szCs w:val="20"/>
        </w:rPr>
      </w:pPr>
      <w:r w:rsidRPr="00DC37D1">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așa cum sunt acestea detaliate în Contract,</w:t>
      </w:r>
    </w:p>
    <w:p w14:paraId="1C0D612C" w14:textId="77777777" w:rsidR="00891515" w:rsidRPr="00DC37D1" w:rsidRDefault="0070355F" w:rsidP="00DC37D1">
      <w:pPr>
        <w:pStyle w:val="ListParagraph"/>
        <w:numPr>
          <w:ilvl w:val="0"/>
          <w:numId w:val="110"/>
        </w:numPr>
        <w:spacing w:after="0" w:line="276" w:lineRule="auto"/>
        <w:ind w:left="1418"/>
        <w:jc w:val="both"/>
        <w:rPr>
          <w:rFonts w:ascii="Times New Roman" w:hAnsi="Times New Roman" w:cs="Times New Roman"/>
          <w:sz w:val="20"/>
          <w:szCs w:val="20"/>
        </w:rPr>
      </w:pPr>
      <w:r w:rsidRPr="00DC37D1">
        <w:rPr>
          <w:rFonts w:ascii="Times New Roman" w:hAnsi="Times New Roman" w:cs="Times New Roman"/>
          <w:sz w:val="20"/>
          <w:szCs w:val="20"/>
        </w:rPr>
        <w:t>stabilește condițiile în care se materializează opțiunea de plată directă,</w:t>
      </w:r>
    </w:p>
    <w:p w14:paraId="5A014284" w14:textId="0727C34A" w:rsidR="0070355F" w:rsidRPr="00DC37D1" w:rsidRDefault="0070355F" w:rsidP="00DC37D1">
      <w:pPr>
        <w:pStyle w:val="ListParagraph"/>
        <w:numPr>
          <w:ilvl w:val="0"/>
          <w:numId w:val="110"/>
        </w:numPr>
        <w:spacing w:after="0" w:line="276" w:lineRule="auto"/>
        <w:ind w:left="1418"/>
        <w:jc w:val="both"/>
        <w:rPr>
          <w:rFonts w:ascii="Times New Roman" w:hAnsi="Times New Roman" w:cs="Times New Roman"/>
          <w:sz w:val="20"/>
          <w:szCs w:val="20"/>
        </w:rPr>
      </w:pPr>
      <w:r w:rsidRPr="00DC37D1">
        <w:rPr>
          <w:rFonts w:ascii="Times New Roman" w:hAnsi="Times New Roman" w:cs="Times New Roman"/>
          <w:sz w:val="20"/>
          <w:szCs w:val="20"/>
        </w:rPr>
        <w:t>precizează contul bancar al Subcontractantului.</w:t>
      </w:r>
    </w:p>
    <w:p w14:paraId="35B50F5B" w14:textId="77777777" w:rsidR="00C55BFD" w:rsidRPr="00DC37D1" w:rsidRDefault="00C55BFD" w:rsidP="00DC37D1">
      <w:pPr>
        <w:pStyle w:val="ListParagraph"/>
        <w:spacing w:after="0" w:line="276" w:lineRule="auto"/>
        <w:ind w:left="1418"/>
        <w:jc w:val="both"/>
        <w:rPr>
          <w:rFonts w:ascii="Times New Roman" w:hAnsi="Times New Roman" w:cs="Times New Roman"/>
          <w:sz w:val="20"/>
          <w:szCs w:val="20"/>
        </w:rPr>
      </w:pPr>
    </w:p>
    <w:p w14:paraId="035AA8CC" w14:textId="421614C1" w:rsidR="00B643A4" w:rsidRPr="00DC37D1" w:rsidRDefault="00B643A4" w:rsidP="00DC37D1">
      <w:pPr>
        <w:spacing w:after="0"/>
        <w:jc w:val="both"/>
        <w:rPr>
          <w:rFonts w:ascii="Times New Roman" w:hAnsi="Times New Roman" w:cs="Times New Roman"/>
          <w:b/>
          <w:bCs/>
          <w:sz w:val="20"/>
          <w:szCs w:val="20"/>
        </w:rPr>
      </w:pPr>
      <w:r w:rsidRPr="00DC37D1">
        <w:rPr>
          <w:rFonts w:ascii="Times New Roman" w:hAnsi="Times New Roman" w:cs="Times New Roman"/>
          <w:b/>
          <w:bCs/>
          <w:sz w:val="20"/>
          <w:szCs w:val="20"/>
        </w:rPr>
        <w:t xml:space="preserve">16. </w:t>
      </w:r>
      <w:r w:rsidR="007E5AD9" w:rsidRPr="00DC37D1">
        <w:rPr>
          <w:rFonts w:ascii="Times New Roman" w:hAnsi="Times New Roman" w:cs="Times New Roman"/>
          <w:b/>
          <w:bCs/>
          <w:sz w:val="20"/>
          <w:szCs w:val="20"/>
        </w:rPr>
        <w:t>CESIUNEA</w:t>
      </w:r>
    </w:p>
    <w:p w14:paraId="7DF3701A" w14:textId="77777777" w:rsidR="00A41775" w:rsidRPr="00DC37D1" w:rsidRDefault="00A41775" w:rsidP="00DC37D1">
      <w:pPr>
        <w:spacing w:after="0"/>
        <w:jc w:val="both"/>
        <w:rPr>
          <w:rFonts w:ascii="Times New Roman" w:hAnsi="Times New Roman" w:cs="Times New Roman"/>
          <w:b/>
          <w:bCs/>
          <w:sz w:val="20"/>
          <w:szCs w:val="20"/>
        </w:rPr>
      </w:pPr>
      <w:r w:rsidRPr="00DC37D1">
        <w:rPr>
          <w:rFonts w:ascii="Times New Roman" w:hAnsi="Times New Roman" w:cs="Times New Roman"/>
          <w:b/>
          <w:bCs/>
          <w:sz w:val="20"/>
          <w:szCs w:val="20"/>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A41775" w:rsidRPr="00DC37D1" w14:paraId="37ACD6EE" w14:textId="77777777" w:rsidTr="008C1524">
        <w:tc>
          <w:tcPr>
            <w:tcW w:w="1345" w:type="dxa"/>
            <w:shd w:val="clear" w:color="auto" w:fill="4472C4" w:themeFill="accent5"/>
          </w:tcPr>
          <w:p w14:paraId="7F209A71" w14:textId="77777777" w:rsidR="00A41775" w:rsidRPr="00DC37D1" w:rsidRDefault="00A41775" w:rsidP="00DC37D1">
            <w:pPr>
              <w:spacing w:line="259" w:lineRule="auto"/>
              <w:jc w:val="both"/>
              <w:rPr>
                <w:rFonts w:ascii="Times New Roman" w:hAnsi="Times New Roman" w:cs="Times New Roman"/>
                <w:b/>
                <w:bCs/>
                <w:sz w:val="20"/>
                <w:szCs w:val="20"/>
              </w:rPr>
            </w:pPr>
          </w:p>
        </w:tc>
        <w:tc>
          <w:tcPr>
            <w:tcW w:w="2790" w:type="dxa"/>
            <w:shd w:val="clear" w:color="auto" w:fill="4472C4" w:themeFill="accent5"/>
          </w:tcPr>
          <w:p w14:paraId="20D1CAC7"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 xml:space="preserve">Conținut </w:t>
            </w:r>
          </w:p>
        </w:tc>
        <w:tc>
          <w:tcPr>
            <w:tcW w:w="1350" w:type="dxa"/>
            <w:shd w:val="clear" w:color="auto" w:fill="4472C4" w:themeFill="accent5"/>
          </w:tcPr>
          <w:p w14:paraId="2B5CF329"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Art. contract/ Art. C.civ.</w:t>
            </w:r>
          </w:p>
        </w:tc>
        <w:tc>
          <w:tcPr>
            <w:tcW w:w="4500" w:type="dxa"/>
            <w:shd w:val="clear" w:color="auto" w:fill="4472C4" w:themeFill="accent5"/>
          </w:tcPr>
          <w:p w14:paraId="27E92E95"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Condiții</w:t>
            </w:r>
          </w:p>
        </w:tc>
      </w:tr>
      <w:tr w:rsidR="00A41775" w:rsidRPr="00DC37D1" w14:paraId="032A11C6" w14:textId="77777777" w:rsidTr="00C962F2">
        <w:trPr>
          <w:trHeight w:val="486"/>
        </w:trPr>
        <w:tc>
          <w:tcPr>
            <w:tcW w:w="1345" w:type="dxa"/>
            <w:shd w:val="clear" w:color="auto" w:fill="4472C4" w:themeFill="accent5"/>
          </w:tcPr>
          <w:p w14:paraId="7CBE4944"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Cesiune de creanță</w:t>
            </w:r>
          </w:p>
        </w:tc>
        <w:tc>
          <w:tcPr>
            <w:tcW w:w="2790" w:type="dxa"/>
          </w:tcPr>
          <w:p w14:paraId="2B0DA99E"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Op. ec. cedează drepturile din contract</w:t>
            </w:r>
          </w:p>
        </w:tc>
        <w:tc>
          <w:tcPr>
            <w:tcW w:w="1350" w:type="dxa"/>
          </w:tcPr>
          <w:p w14:paraId="4630EC3D"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16.1./1.566-1.592 C.civ.</w:t>
            </w:r>
          </w:p>
        </w:tc>
        <w:tc>
          <w:tcPr>
            <w:tcW w:w="4500" w:type="dxa"/>
          </w:tcPr>
          <w:p w14:paraId="5DE3B1D5"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Acord AC/EC</w:t>
            </w:r>
          </w:p>
        </w:tc>
      </w:tr>
      <w:tr w:rsidR="00A41775" w:rsidRPr="00DC37D1" w14:paraId="412266EE" w14:textId="77777777" w:rsidTr="008C1524">
        <w:tc>
          <w:tcPr>
            <w:tcW w:w="1345" w:type="dxa"/>
            <w:shd w:val="clear" w:color="auto" w:fill="4472C4" w:themeFill="accent5"/>
          </w:tcPr>
          <w:p w14:paraId="7FF880CA"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Cesiune de datorie</w:t>
            </w:r>
          </w:p>
        </w:tc>
        <w:tc>
          <w:tcPr>
            <w:tcW w:w="2790" w:type="dxa"/>
          </w:tcPr>
          <w:p w14:paraId="7B71B77F"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Op. ec. cedează obligațiile din contract</w:t>
            </w:r>
          </w:p>
        </w:tc>
        <w:tc>
          <w:tcPr>
            <w:tcW w:w="1350" w:type="dxa"/>
          </w:tcPr>
          <w:p w14:paraId="54998C7B"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 xml:space="preserve">16.2.-16.3/1.599-1.608 C. civ. </w:t>
            </w:r>
          </w:p>
        </w:tc>
        <w:tc>
          <w:tcPr>
            <w:tcW w:w="4500" w:type="dxa"/>
          </w:tcPr>
          <w:p w14:paraId="21AF2294"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Acord prealabil al AC/EC;</w:t>
            </w:r>
          </w:p>
          <w:p w14:paraId="56CE3DB7"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Cesionarul dovedește că are are calificările tehnice și experiența necesară pentru partea de de contract pe care urmează să o execute.</w:t>
            </w:r>
          </w:p>
        </w:tc>
      </w:tr>
      <w:tr w:rsidR="00A41775" w:rsidRPr="00DC37D1" w14:paraId="4641F5BF" w14:textId="77777777" w:rsidTr="00C962F2">
        <w:trPr>
          <w:trHeight w:val="675"/>
        </w:trPr>
        <w:tc>
          <w:tcPr>
            <w:tcW w:w="1345" w:type="dxa"/>
            <w:shd w:val="clear" w:color="auto" w:fill="4472C4" w:themeFill="accent5"/>
          </w:tcPr>
          <w:p w14:paraId="5FD37CF2"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Cesiune de contract</w:t>
            </w:r>
          </w:p>
        </w:tc>
        <w:tc>
          <w:tcPr>
            <w:tcW w:w="2790" w:type="dxa"/>
          </w:tcPr>
          <w:p w14:paraId="4F6D2A80"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Op. ec. cedează atât drepturile, cât și obligațiile din contract</w:t>
            </w:r>
          </w:p>
        </w:tc>
        <w:tc>
          <w:tcPr>
            <w:tcW w:w="1350" w:type="dxa"/>
          </w:tcPr>
          <w:p w14:paraId="2A04617E"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16.4.-16.6./ 1.315-1.320 C.Civ</w:t>
            </w:r>
          </w:p>
        </w:tc>
        <w:tc>
          <w:tcPr>
            <w:tcW w:w="4500" w:type="dxa"/>
          </w:tcPr>
          <w:p w14:paraId="051CF552"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Acord prealabil al AC/EC;</w:t>
            </w:r>
          </w:p>
          <w:p w14:paraId="42FBF666"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Condiții vizând stadiul contractului;</w:t>
            </w:r>
          </w:p>
          <w:p w14:paraId="572875F4" w14:textId="77777777" w:rsidR="00A41775" w:rsidRPr="00DC37D1" w:rsidRDefault="00A41775" w:rsidP="00DC37D1">
            <w:pPr>
              <w:spacing w:line="259" w:lineRule="auto"/>
              <w:jc w:val="both"/>
              <w:rPr>
                <w:rFonts w:ascii="Times New Roman" w:hAnsi="Times New Roman" w:cs="Times New Roman"/>
                <w:b/>
                <w:bCs/>
                <w:sz w:val="20"/>
                <w:szCs w:val="20"/>
              </w:rPr>
            </w:pPr>
            <w:r w:rsidRPr="00DC37D1">
              <w:rPr>
                <w:rFonts w:ascii="Times New Roman" w:hAnsi="Times New Roman" w:cs="Times New Roman"/>
                <w:b/>
                <w:bCs/>
                <w:sz w:val="20"/>
                <w:szCs w:val="20"/>
              </w:rPr>
              <w:t>Condiții vizând calitatea/calificările cesionarului.</w:t>
            </w:r>
          </w:p>
        </w:tc>
      </w:tr>
    </w:tbl>
    <w:p w14:paraId="004D9D8A" w14:textId="77777777" w:rsidR="006377EB" w:rsidRPr="00DC37D1" w:rsidRDefault="006377EB" w:rsidP="00DC37D1">
      <w:pPr>
        <w:spacing w:after="0"/>
        <w:jc w:val="both"/>
        <w:rPr>
          <w:rFonts w:ascii="Times New Roman" w:hAnsi="Times New Roman" w:cs="Times New Roman"/>
          <w:b/>
          <w:bCs/>
          <w:sz w:val="20"/>
          <w:szCs w:val="20"/>
        </w:rPr>
      </w:pPr>
    </w:p>
    <w:p w14:paraId="480A49D7" w14:textId="11071A29"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16.1.</w:t>
      </w:r>
      <w:r w:rsidRPr="00DC37D1">
        <w:rPr>
          <w:rFonts w:ascii="Times New Roman" w:hAnsi="Times New Roman" w:cs="Times New Roman"/>
          <w:sz w:val="20"/>
          <w:szCs w:val="20"/>
        </w:rPr>
        <w:t xml:space="preserve"> Cesiunea drepturilor derivate din prezentul contract poate fi realizată în condițiile și termenii prevăzuți de </w:t>
      </w:r>
      <w:r w:rsidRPr="00DC37D1">
        <w:rPr>
          <w:rFonts w:ascii="Times New Roman" w:hAnsi="Times New Roman" w:cs="Times New Roman"/>
          <w:i/>
          <w:sz w:val="20"/>
          <w:szCs w:val="20"/>
        </w:rPr>
        <w:t>Legea nr. 98/2016</w:t>
      </w:r>
      <w:r w:rsidRPr="00DC37D1">
        <w:rPr>
          <w:rFonts w:ascii="Times New Roman" w:hAnsi="Times New Roman" w:cs="Times New Roman"/>
          <w:sz w:val="20"/>
          <w:szCs w:val="20"/>
        </w:rPr>
        <w:t xml:space="preserve">, cu respectarea dispozițiilor art. 1.566-1.586 Cod Civil. Contractul de cesiune de creanță produce efecte față de </w:t>
      </w:r>
      <w:r w:rsidRPr="00DC37D1">
        <w:rPr>
          <w:rFonts w:ascii="Times New Roman" w:hAnsi="Times New Roman" w:cs="Times New Roman"/>
          <w:i/>
          <w:sz w:val="20"/>
          <w:szCs w:val="20"/>
        </w:rPr>
        <w:t>autoritatea/entitatea contractantă</w:t>
      </w:r>
      <w:r w:rsidRPr="00DC37D1">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DC37D1">
        <w:rPr>
          <w:rFonts w:ascii="Times New Roman" w:hAnsi="Times New Roman" w:cs="Times New Roman"/>
          <w:i/>
          <w:sz w:val="20"/>
          <w:szCs w:val="20"/>
        </w:rPr>
        <w:t>autorității/entității contractante</w:t>
      </w:r>
      <w:r w:rsidRPr="00DC37D1">
        <w:rPr>
          <w:rFonts w:ascii="Times New Roman" w:hAnsi="Times New Roman" w:cs="Times New Roman"/>
          <w:sz w:val="20"/>
          <w:szCs w:val="20"/>
        </w:rPr>
        <w:t xml:space="preserve"> nu îi poate fi opus contractul de cesiune de creanță.</w:t>
      </w:r>
    </w:p>
    <w:p w14:paraId="4DBF8BA1" w14:textId="77777777"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16.2.</w:t>
      </w:r>
      <w:r w:rsidRPr="00DC37D1">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DC37D1">
        <w:rPr>
          <w:rFonts w:ascii="Times New Roman" w:hAnsi="Times New Roman" w:cs="Times New Roman"/>
          <w:i/>
          <w:sz w:val="20"/>
          <w:szCs w:val="20"/>
        </w:rPr>
        <w:t>autorității/entității contractante</w:t>
      </w:r>
      <w:bookmarkStart w:id="1" w:name="_Hlk85046443"/>
      <w:r w:rsidRPr="00DC37D1">
        <w:rPr>
          <w:rFonts w:ascii="Times New Roman" w:hAnsi="Times New Roman" w:cs="Times New Roman"/>
          <w:i/>
          <w:sz w:val="20"/>
          <w:szCs w:val="20"/>
        </w:rPr>
        <w:t>.</w:t>
      </w:r>
      <w:r w:rsidRPr="00DC37D1">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DC37D1">
        <w:rPr>
          <w:rFonts w:ascii="Times New Roman" w:hAnsi="Times New Roman" w:cs="Times New Roman"/>
          <w:i/>
          <w:sz w:val="20"/>
          <w:szCs w:val="20"/>
        </w:rPr>
        <w:t>autorității/entității contractante</w:t>
      </w:r>
      <w:r w:rsidRPr="00DC37D1">
        <w:rPr>
          <w:rFonts w:ascii="Times New Roman" w:hAnsi="Times New Roman" w:cs="Times New Roman"/>
          <w:sz w:val="20"/>
          <w:szCs w:val="20"/>
        </w:rPr>
        <w:t xml:space="preserve"> nu produce niciun efect. </w:t>
      </w:r>
    </w:p>
    <w:p w14:paraId="485C871D" w14:textId="77777777"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16.3.</w:t>
      </w:r>
      <w:r w:rsidRPr="00DC37D1">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DC37D1">
        <w:rPr>
          <w:rFonts w:ascii="Times New Roman" w:hAnsi="Times New Roman" w:cs="Times New Roman"/>
          <w:i/>
          <w:sz w:val="20"/>
          <w:szCs w:val="20"/>
        </w:rPr>
        <w:t>Autoritatea/entitatea contractantă</w:t>
      </w:r>
      <w:r w:rsidRPr="00DC37D1">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DC37D1" w:rsidRDefault="00B643A4" w:rsidP="00DC37D1">
      <w:pPr>
        <w:spacing w:after="0"/>
        <w:jc w:val="both"/>
        <w:rPr>
          <w:rFonts w:ascii="Times New Roman" w:hAnsi="Times New Roman" w:cs="Times New Roman"/>
          <w:b/>
          <w:bCs/>
          <w:sz w:val="20"/>
          <w:szCs w:val="20"/>
        </w:rPr>
      </w:pPr>
      <w:bookmarkStart w:id="2" w:name="_Hlk85046476"/>
      <w:bookmarkEnd w:id="1"/>
      <w:r w:rsidRPr="00DC37D1">
        <w:rPr>
          <w:rFonts w:ascii="Times New Roman" w:hAnsi="Times New Roman" w:cs="Times New Roman"/>
          <w:b/>
          <w:bCs/>
          <w:sz w:val="20"/>
          <w:szCs w:val="20"/>
        </w:rPr>
        <w:t xml:space="preserve">16.4. </w:t>
      </w:r>
      <w:r w:rsidRPr="00DC37D1">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DC37D1">
        <w:rPr>
          <w:rFonts w:ascii="Times New Roman" w:hAnsi="Times New Roman" w:cs="Times New Roman"/>
          <w:i/>
          <w:sz w:val="20"/>
          <w:szCs w:val="20"/>
        </w:rPr>
        <w:t>autorității/entității contractante</w:t>
      </w:r>
      <w:r w:rsidRPr="00DC37D1">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2"/>
    <w:p w14:paraId="584AEFB5" w14:textId="77777777"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16.5.</w:t>
      </w:r>
      <w:r w:rsidRPr="00DC37D1">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3" w:name="_Hlk85046599"/>
      <w:r w:rsidRPr="00DC37D1">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16.6.</w:t>
      </w:r>
      <w:r w:rsidRPr="00DC37D1">
        <w:rPr>
          <w:rFonts w:ascii="Times New Roman" w:hAnsi="Times New Roman" w:cs="Times New Roman"/>
          <w:sz w:val="20"/>
          <w:szCs w:val="20"/>
        </w:rPr>
        <w:t xml:space="preserve"> Prezentul contract poate fi cesionat în următoarele condiții:</w:t>
      </w:r>
    </w:p>
    <w:p w14:paraId="60BEF42B" w14:textId="44FE57A7"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77777777"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3E69171B"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w:t>
      </w:r>
      <w:r w:rsidR="000077AA">
        <w:rPr>
          <w:rFonts w:ascii="Times New Roman" w:hAnsi="Times New Roman" w:cs="Times New Roman"/>
          <w:sz w:val="20"/>
          <w:szCs w:val="20"/>
        </w:rPr>
        <w:t>re prevăzute Legea nr. 98/2016</w:t>
      </w:r>
      <w:r w:rsidRPr="00DC37D1">
        <w:rPr>
          <w:rFonts w:ascii="Times New Roman" w:hAnsi="Times New Roman" w:cs="Times New Roman"/>
          <w:sz w:val="20"/>
          <w:szCs w:val="20"/>
        </w:rPr>
        <w:t>.</w:t>
      </w:r>
    </w:p>
    <w:p w14:paraId="0BF2EE65" w14:textId="16FB5A4D" w:rsidR="00B643A4" w:rsidRPr="00DC37D1" w:rsidRDefault="00B643A4" w:rsidP="00DC37D1">
      <w:pPr>
        <w:spacing w:after="0"/>
        <w:jc w:val="both"/>
        <w:rPr>
          <w:rFonts w:ascii="Times New Roman" w:hAnsi="Times New Roman" w:cs="Times New Roman"/>
          <w:sz w:val="20"/>
          <w:szCs w:val="20"/>
        </w:rPr>
      </w:pPr>
      <w:bookmarkStart w:id="4" w:name="_Hlk85788059"/>
      <w:r w:rsidRPr="00DC37D1">
        <w:rPr>
          <w:rFonts w:ascii="Times New Roman" w:hAnsi="Times New Roman" w:cs="Times New Roman"/>
          <w:sz w:val="20"/>
          <w:szCs w:val="20"/>
        </w:rPr>
        <w:t>Clau</w:t>
      </w:r>
      <w:r w:rsidR="00DD0375" w:rsidRPr="00DC37D1">
        <w:rPr>
          <w:rFonts w:ascii="Times New Roman" w:hAnsi="Times New Roman" w:cs="Times New Roman"/>
          <w:sz w:val="20"/>
          <w:szCs w:val="20"/>
        </w:rPr>
        <w:t>za</w:t>
      </w:r>
      <w:r w:rsidRPr="00DC37D1">
        <w:rPr>
          <w:rFonts w:ascii="Times New Roman" w:hAnsi="Times New Roman" w:cs="Times New Roman"/>
          <w:sz w:val="20"/>
          <w:szCs w:val="20"/>
        </w:rPr>
        <w:t xml:space="preserve"> prevăzut</w:t>
      </w:r>
      <w:r w:rsidR="00DD0375" w:rsidRPr="00DC37D1">
        <w:rPr>
          <w:rFonts w:ascii="Times New Roman" w:hAnsi="Times New Roman" w:cs="Times New Roman"/>
          <w:sz w:val="20"/>
          <w:szCs w:val="20"/>
        </w:rPr>
        <w:t>ă</w:t>
      </w:r>
      <w:r w:rsidRPr="00DC37D1">
        <w:rPr>
          <w:rFonts w:ascii="Times New Roman" w:hAnsi="Times New Roman" w:cs="Times New Roman"/>
          <w:sz w:val="20"/>
          <w:szCs w:val="20"/>
        </w:rPr>
        <w:t xml:space="preserve"> la pct. c</w:t>
      </w:r>
      <w:r w:rsidR="00DD0375" w:rsidRPr="00DC37D1">
        <w:rPr>
          <w:rFonts w:ascii="Times New Roman" w:hAnsi="Times New Roman" w:cs="Times New Roman"/>
          <w:sz w:val="20"/>
          <w:szCs w:val="20"/>
        </w:rPr>
        <w:t xml:space="preserve"> </w:t>
      </w:r>
      <w:r w:rsidRPr="00DC37D1">
        <w:rPr>
          <w:rFonts w:ascii="Times New Roman" w:hAnsi="Times New Roman" w:cs="Times New Roman"/>
          <w:sz w:val="20"/>
          <w:szCs w:val="20"/>
        </w:rPr>
        <w:t xml:space="preserve"> reprezintă clauze de revizuire a contractului, astfel cum ele sunt definite de art. 221 alin. (1) lit. d) pct. (i) din Legea nr. 98/2016.</w:t>
      </w:r>
    </w:p>
    <w:bookmarkEnd w:id="4"/>
    <w:p w14:paraId="01B042BB" w14:textId="77777777"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16.7.</w:t>
      </w:r>
      <w:r w:rsidRPr="00DC37D1">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DC37D1" w:rsidRDefault="00B643A4"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16.8.</w:t>
      </w:r>
      <w:r w:rsidRPr="00DC37D1">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270F997A" w:rsidR="00CE2202" w:rsidRPr="00DC37D1" w:rsidRDefault="00CE2202" w:rsidP="00DC37D1">
      <w:pPr>
        <w:spacing w:after="0"/>
        <w:jc w:val="both"/>
        <w:rPr>
          <w:rFonts w:ascii="Times New Roman" w:hAnsi="Times New Roman" w:cs="Times New Roman"/>
          <w:b/>
          <w:bCs/>
          <w:sz w:val="20"/>
          <w:szCs w:val="20"/>
        </w:rPr>
      </w:pPr>
      <w:r w:rsidRPr="00DC37D1">
        <w:rPr>
          <w:rFonts w:ascii="Times New Roman" w:hAnsi="Times New Roman" w:cs="Times New Roman"/>
          <w:b/>
          <w:bCs/>
          <w:sz w:val="20"/>
          <w:szCs w:val="20"/>
        </w:rPr>
        <w:t>17.</w:t>
      </w:r>
      <w:r w:rsidR="007E5AD9" w:rsidRPr="00DC37D1">
        <w:rPr>
          <w:rFonts w:ascii="Times New Roman" w:hAnsi="Times New Roman" w:cs="Times New Roman"/>
          <w:b/>
          <w:bCs/>
          <w:sz w:val="20"/>
          <w:szCs w:val="20"/>
        </w:rPr>
        <w:t>CONFIDENŢIALITATEA INFORMAȚIILOR ȘI PROTECȚIA DATELOR CU CARACTER PERSONAL</w:t>
      </w:r>
    </w:p>
    <w:p w14:paraId="056AE76B" w14:textId="77777777" w:rsidR="00CE2202" w:rsidRPr="00DC37D1" w:rsidRDefault="00CE2202"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17.1.</w:t>
      </w:r>
      <w:r w:rsidRPr="00DC37D1">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DC37D1" w:rsidRDefault="00CE2202"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17.2.</w:t>
      </w:r>
      <w:r w:rsidRPr="00DC37D1">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DC37D1" w:rsidRDefault="00CE2202"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17.3.</w:t>
      </w:r>
      <w:r w:rsidRPr="00DC37D1">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DC37D1" w:rsidRDefault="00CE2202"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17.4.</w:t>
      </w:r>
      <w:r w:rsidRPr="00DC37D1">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DC37D1" w:rsidRDefault="00CE2202"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17.5</w:t>
      </w:r>
      <w:r w:rsidRPr="00DC37D1">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DC37D1" w:rsidRDefault="00CE2202"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17.6</w:t>
      </w:r>
      <w:r w:rsidRPr="00DC37D1">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DC37D1" w:rsidRDefault="00CE2202" w:rsidP="00DC37D1">
      <w:pPr>
        <w:spacing w:after="0"/>
        <w:jc w:val="both"/>
        <w:rPr>
          <w:rFonts w:ascii="Times New Roman" w:hAnsi="Times New Roman" w:cs="Times New Roman"/>
          <w:sz w:val="20"/>
          <w:szCs w:val="20"/>
        </w:rPr>
      </w:pPr>
      <w:r w:rsidRPr="00DC37D1">
        <w:rPr>
          <w:rFonts w:ascii="Times New Roman" w:hAnsi="Times New Roman" w:cs="Times New Roman"/>
          <w:b/>
          <w:bCs/>
          <w:sz w:val="20"/>
          <w:szCs w:val="20"/>
        </w:rPr>
        <w:t>17.7</w:t>
      </w:r>
      <w:r w:rsidRPr="00DC37D1">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5C824AA0" w14:textId="1E60850F" w:rsidR="004D3CE5" w:rsidRPr="00DC37D1" w:rsidRDefault="00095299" w:rsidP="00DC37D1">
      <w:pPr>
        <w:spacing w:after="0"/>
        <w:jc w:val="both"/>
        <w:rPr>
          <w:rFonts w:ascii="Times New Roman" w:hAnsi="Times New Roman" w:cs="Times New Roman"/>
          <w:b/>
          <w:bCs/>
          <w:sz w:val="20"/>
          <w:szCs w:val="20"/>
        </w:rPr>
      </w:pPr>
      <w:r w:rsidRPr="00DC37D1">
        <w:rPr>
          <w:rFonts w:ascii="Times New Roman" w:hAnsi="Times New Roman" w:cs="Times New Roman"/>
          <w:b/>
          <w:bCs/>
          <w:sz w:val="20"/>
          <w:szCs w:val="20"/>
        </w:rPr>
        <w:t xml:space="preserve">18. </w:t>
      </w:r>
      <w:r w:rsidR="004D3CE5" w:rsidRPr="00DC37D1">
        <w:rPr>
          <w:rFonts w:ascii="Times New Roman" w:hAnsi="Times New Roman" w:cs="Times New Roman"/>
          <w:b/>
          <w:bCs/>
          <w:sz w:val="20"/>
          <w:szCs w:val="20"/>
        </w:rPr>
        <w:t>Obligațiile</w:t>
      </w:r>
      <w:r w:rsidR="00EA5F18" w:rsidRPr="00DC37D1">
        <w:rPr>
          <w:rFonts w:ascii="Times New Roman" w:hAnsi="Times New Roman" w:cs="Times New Roman"/>
          <w:b/>
          <w:bCs/>
          <w:sz w:val="20"/>
          <w:szCs w:val="20"/>
        </w:rPr>
        <w:t xml:space="preserve"> și drepturile</w:t>
      </w:r>
      <w:r w:rsidR="004D3CE5" w:rsidRPr="00DC37D1">
        <w:rPr>
          <w:rFonts w:ascii="Times New Roman" w:hAnsi="Times New Roman" w:cs="Times New Roman"/>
          <w:b/>
          <w:bCs/>
          <w:sz w:val="20"/>
          <w:szCs w:val="20"/>
        </w:rPr>
        <w:t xml:space="preserve"> principale ale </w:t>
      </w:r>
      <w:r w:rsidR="00E505D2" w:rsidRPr="00DC37D1">
        <w:rPr>
          <w:rFonts w:ascii="Times New Roman" w:hAnsi="Times New Roman" w:cs="Times New Roman"/>
          <w:b/>
          <w:bCs/>
          <w:sz w:val="20"/>
          <w:szCs w:val="20"/>
        </w:rPr>
        <w:t>Autorității/entității contractante</w:t>
      </w:r>
    </w:p>
    <w:p w14:paraId="237C530D" w14:textId="4F47A7A3" w:rsidR="00EF34AE" w:rsidRPr="00DC37D1" w:rsidRDefault="004D3CE5"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EF34AE"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DC37D1">
        <w:rPr>
          <w:rFonts w:ascii="Times New Roman" w:hAnsi="Times New Roman" w:cs="Times New Roman"/>
          <w:sz w:val="20"/>
          <w:szCs w:val="20"/>
        </w:rPr>
        <w:t>furnizarea produselor</w:t>
      </w:r>
      <w:r w:rsidRPr="00DC37D1">
        <w:rPr>
          <w:rFonts w:ascii="Times New Roman" w:hAnsi="Times New Roman" w:cs="Times New Roman"/>
          <w:sz w:val="20"/>
          <w:szCs w:val="20"/>
        </w:rPr>
        <w:t xml:space="preserve"> se prelungesc în mod corespunzător.</w:t>
      </w:r>
    </w:p>
    <w:p w14:paraId="33E57059" w14:textId="5E8557F8" w:rsidR="00EF34AE" w:rsidRPr="00DC37D1" w:rsidRDefault="004D3CE5"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EF34AE"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se obligă să respecte </w:t>
      </w:r>
      <w:r w:rsidR="00A11B75" w:rsidRPr="00DC37D1">
        <w:rPr>
          <w:rFonts w:ascii="Times New Roman" w:hAnsi="Times New Roman" w:cs="Times New Roman"/>
          <w:sz w:val="20"/>
          <w:szCs w:val="20"/>
        </w:rPr>
        <w:t>prevederile</w:t>
      </w:r>
      <w:r w:rsidRPr="00DC37D1">
        <w:rPr>
          <w:rFonts w:ascii="Times New Roman" w:hAnsi="Times New Roman" w:cs="Times New Roman"/>
          <w:sz w:val="20"/>
          <w:szCs w:val="20"/>
        </w:rPr>
        <w:t xml:space="preserve"> Caietul</w:t>
      </w:r>
      <w:r w:rsidR="00A11B75" w:rsidRPr="00DC37D1">
        <w:rPr>
          <w:rFonts w:ascii="Times New Roman" w:hAnsi="Times New Roman" w:cs="Times New Roman"/>
          <w:sz w:val="20"/>
          <w:szCs w:val="20"/>
        </w:rPr>
        <w:t>ui</w:t>
      </w:r>
      <w:r w:rsidRPr="00DC37D1">
        <w:rPr>
          <w:rFonts w:ascii="Times New Roman" w:hAnsi="Times New Roman" w:cs="Times New Roman"/>
          <w:sz w:val="20"/>
          <w:szCs w:val="20"/>
        </w:rPr>
        <w:t xml:space="preserve"> de sarcini.</w:t>
      </w:r>
    </w:p>
    <w:p w14:paraId="2CF2603A" w14:textId="7F01DB13" w:rsidR="00EF34AE" w:rsidRPr="00DC37D1" w:rsidRDefault="004D3CE5"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EF34AE"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DC37D1">
        <w:rPr>
          <w:rFonts w:ascii="Times New Roman" w:hAnsi="Times New Roman" w:cs="Times New Roman"/>
          <w:sz w:val="20"/>
          <w:szCs w:val="20"/>
        </w:rPr>
        <w:t>, d</w:t>
      </w:r>
      <w:r w:rsidRPr="00DC37D1">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509104C1" w:rsidR="00EF34AE" w:rsidRPr="00DC37D1" w:rsidRDefault="004D3CE5"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EF34AE" w:rsidRPr="00DC37D1">
        <w:rPr>
          <w:rFonts w:ascii="Times New Roman" w:hAnsi="Times New Roman" w:cs="Times New Roman"/>
          <w:sz w:val="20"/>
          <w:szCs w:val="20"/>
        </w:rPr>
        <w:t>/entitatea</w:t>
      </w:r>
      <w:r w:rsidR="00CA0FF1" w:rsidRPr="00DC37D1">
        <w:rPr>
          <w:rFonts w:ascii="Times New Roman" w:hAnsi="Times New Roman" w:cs="Times New Roman"/>
          <w:sz w:val="20"/>
          <w:szCs w:val="20"/>
        </w:rPr>
        <w:t xml:space="preserve"> contractantă va colabora</w:t>
      </w:r>
      <w:r w:rsidRPr="00DC37D1">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1C8FE997" w:rsidR="00D27454" w:rsidRPr="00DC37D1" w:rsidRDefault="004D3CE5"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D27454"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contractanta are obligația să desemneze, în termen de </w:t>
      </w:r>
      <w:r w:rsidR="00AC352C">
        <w:rPr>
          <w:rFonts w:ascii="Times New Roman" w:hAnsi="Times New Roman" w:cs="Times New Roman"/>
          <w:sz w:val="20"/>
          <w:szCs w:val="20"/>
        </w:rPr>
        <w:t>3</w:t>
      </w:r>
      <w:r w:rsidRPr="00DC37D1">
        <w:rPr>
          <w:rFonts w:ascii="Times New Roman" w:hAnsi="Times New Roman" w:cs="Times New Roman"/>
          <w:sz w:val="20"/>
          <w:szCs w:val="20"/>
        </w:rPr>
        <w:t>zile de la semnarea contractului, persoana de contact</w:t>
      </w:r>
      <w:r w:rsidR="00AC352C">
        <w:rPr>
          <w:rFonts w:ascii="Times New Roman" w:hAnsi="Times New Roman" w:cs="Times New Roman"/>
          <w:sz w:val="20"/>
          <w:szCs w:val="20"/>
        </w:rPr>
        <w:t xml:space="preserve"> , daca nu a fost mentionata la </w:t>
      </w:r>
      <w:r w:rsidR="00F07F64">
        <w:rPr>
          <w:rFonts w:ascii="Times New Roman" w:hAnsi="Times New Roman" w:cs="Times New Roman"/>
          <w:sz w:val="20"/>
          <w:szCs w:val="20"/>
        </w:rPr>
        <w:t>art. 8.4 din contract</w:t>
      </w:r>
      <w:r w:rsidRPr="00DC37D1">
        <w:rPr>
          <w:rFonts w:ascii="Times New Roman" w:hAnsi="Times New Roman" w:cs="Times New Roman"/>
          <w:sz w:val="20"/>
          <w:szCs w:val="20"/>
        </w:rPr>
        <w:t>.</w:t>
      </w:r>
    </w:p>
    <w:p w14:paraId="69E46FD7" w14:textId="71DAF37F" w:rsidR="00D27454" w:rsidRPr="00DC37D1" w:rsidRDefault="00EA5F18"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Procedura de recepție se face în acord cu regulile stabilite prin Caietul de sarcini.</w:t>
      </w:r>
    </w:p>
    <w:p w14:paraId="0335CE42" w14:textId="3860A00B" w:rsidR="00E1201C" w:rsidRPr="00DC37D1" w:rsidRDefault="00EA5F18"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Autoritatea/entitatea contractantă are obligația de a verifica bunul imediat după preluarea acestuia potrivit uzanțelor. Dacă în urma verificării se constată existenţa unor vicii sau neconformități aparente, Autoritatea/entitatea contractantă  trebuie să </w:t>
      </w:r>
      <w:r w:rsidR="00E1201C" w:rsidRPr="00DC37D1">
        <w:rPr>
          <w:rFonts w:ascii="Times New Roman" w:hAnsi="Times New Roman" w:cs="Times New Roman"/>
          <w:sz w:val="20"/>
          <w:szCs w:val="20"/>
        </w:rPr>
        <w:t>revizuiasca/</w:t>
      </w:r>
      <w:r w:rsidRPr="00DC37D1">
        <w:rPr>
          <w:rFonts w:ascii="Times New Roman" w:hAnsi="Times New Roman" w:cs="Times New Roman"/>
          <w:sz w:val="20"/>
          <w:szCs w:val="20"/>
        </w:rPr>
        <w:t>refuze preluarea bunului sau după caz să îl informeze</w:t>
      </w:r>
      <w:r w:rsidR="00D34EA4" w:rsidRPr="00DC37D1">
        <w:rPr>
          <w:rFonts w:ascii="Times New Roman" w:hAnsi="Times New Roman" w:cs="Times New Roman"/>
          <w:sz w:val="20"/>
          <w:szCs w:val="20"/>
        </w:rPr>
        <w:t xml:space="preserve"> </w:t>
      </w:r>
      <w:r w:rsidR="003A64AD" w:rsidRPr="00DC37D1">
        <w:rPr>
          <w:rFonts w:ascii="Times New Roman" w:hAnsi="Times New Roman" w:cs="Times New Roman"/>
          <w:sz w:val="20"/>
          <w:szCs w:val="20"/>
        </w:rPr>
        <w:t>de îndată</w:t>
      </w:r>
      <w:r w:rsidRPr="00DC37D1">
        <w:rPr>
          <w:rFonts w:ascii="Times New Roman" w:hAnsi="Times New Roman" w:cs="Times New Roman"/>
          <w:sz w:val="20"/>
          <w:szCs w:val="20"/>
        </w:rPr>
        <w:t xml:space="preserve"> pe Contractant despre </w:t>
      </w:r>
      <w:r w:rsidR="003A64AD" w:rsidRPr="00DC37D1">
        <w:rPr>
          <w:rFonts w:ascii="Times New Roman" w:hAnsi="Times New Roman" w:cs="Times New Roman"/>
          <w:sz w:val="20"/>
          <w:szCs w:val="20"/>
        </w:rPr>
        <w:t>a</w:t>
      </w:r>
      <w:r w:rsidR="00F07F64">
        <w:rPr>
          <w:rFonts w:ascii="Times New Roman" w:hAnsi="Times New Roman" w:cs="Times New Roman"/>
          <w:sz w:val="20"/>
          <w:szCs w:val="20"/>
        </w:rPr>
        <w:t>c</w:t>
      </w:r>
      <w:r w:rsidR="003A64AD" w:rsidRPr="00DC37D1">
        <w:rPr>
          <w:rFonts w:ascii="Times New Roman" w:hAnsi="Times New Roman" w:cs="Times New Roman"/>
          <w:sz w:val="20"/>
          <w:szCs w:val="20"/>
        </w:rPr>
        <w:t>este neconformități</w:t>
      </w:r>
      <w:r w:rsidRPr="00DC37D1">
        <w:rPr>
          <w:rFonts w:ascii="Times New Roman" w:hAnsi="Times New Roman" w:cs="Times New Roman"/>
          <w:sz w:val="20"/>
          <w:szCs w:val="20"/>
        </w:rPr>
        <w:t xml:space="preserve">. </w:t>
      </w:r>
      <w:r w:rsidR="00E1201C" w:rsidRPr="00DC37D1">
        <w:rPr>
          <w:rFonts w:ascii="Times New Roman" w:hAnsi="Times New Roman" w:cs="Times New Roman"/>
          <w:sz w:val="20"/>
          <w:szCs w:val="20"/>
        </w:rPr>
        <w:t>Solicitarea de revizuire/respingerea va fi motivată, cu comentarii scrise. Autoritatea contractantă are dreptul de a rezoluționa/rezilia contractul atunci când se respinge produsul livrat, de 2 ori, pe motive de calitate.</w:t>
      </w:r>
    </w:p>
    <w:p w14:paraId="087546FA" w14:textId="2027709D" w:rsidR="00EA5F18" w:rsidRPr="00DC37D1" w:rsidRDefault="00EA5F18"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lipsa informării, se consideră că Contractantul şi-a executat obligația.</w:t>
      </w:r>
    </w:p>
    <w:p w14:paraId="7847B405" w14:textId="77777777" w:rsidR="00EA5F18" w:rsidRPr="00DC37D1" w:rsidRDefault="00EA5F18"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bookmarkStart w:id="5" w:name="_Hlk88574558"/>
      <w:r w:rsidRPr="00DC37D1">
        <w:rPr>
          <w:rFonts w:ascii="Times New Roman" w:hAnsi="Times New Roman" w:cs="Times New Roman"/>
          <w:sz w:val="20"/>
          <w:szCs w:val="20"/>
        </w:rPr>
        <w:t>În situația prevăzută de art. 18.7. Autoritatea/entitatea contractantă are dreptul:</w:t>
      </w:r>
    </w:p>
    <w:p w14:paraId="71D2297C" w14:textId="77777777" w:rsidR="00EA5F18" w:rsidRPr="00DC37D1" w:rsidRDefault="00EA5F18" w:rsidP="00DC37D1">
      <w:pPr>
        <w:pStyle w:val="ListParagraph"/>
        <w:spacing w:after="0" w:line="276" w:lineRule="auto"/>
        <w:ind w:left="708"/>
        <w:contextualSpacing w:val="0"/>
        <w:jc w:val="both"/>
        <w:rPr>
          <w:rFonts w:ascii="Times New Roman" w:hAnsi="Times New Roman" w:cs="Times New Roman"/>
          <w:sz w:val="20"/>
          <w:szCs w:val="20"/>
        </w:rPr>
      </w:pPr>
      <w:r w:rsidRPr="00DC37D1">
        <w:rPr>
          <w:rFonts w:ascii="Times New Roman" w:hAnsi="Times New Roman" w:cs="Times New Roman"/>
          <w:sz w:val="20"/>
          <w:szCs w:val="20"/>
        </w:rPr>
        <w:t>(i) de a rezoluționa integral/parțial Contractul;</w:t>
      </w:r>
    </w:p>
    <w:p w14:paraId="268E7C0D" w14:textId="77777777" w:rsidR="00EA5F18" w:rsidRPr="00DC37D1" w:rsidRDefault="00EA5F18" w:rsidP="00DC37D1">
      <w:pPr>
        <w:pStyle w:val="ListParagraph"/>
        <w:spacing w:after="0" w:line="276" w:lineRule="auto"/>
        <w:ind w:left="708"/>
        <w:contextualSpacing w:val="0"/>
        <w:jc w:val="both"/>
        <w:rPr>
          <w:rFonts w:ascii="Times New Roman" w:hAnsi="Times New Roman" w:cs="Times New Roman"/>
          <w:sz w:val="20"/>
          <w:szCs w:val="20"/>
        </w:rPr>
      </w:pPr>
      <w:r w:rsidRPr="00DC37D1">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DC37D1" w:rsidRDefault="00EA5F18" w:rsidP="00DC37D1">
      <w:pPr>
        <w:pStyle w:val="ListParagraph"/>
        <w:spacing w:after="0" w:line="276" w:lineRule="auto"/>
        <w:ind w:left="708"/>
        <w:contextualSpacing w:val="0"/>
        <w:jc w:val="both"/>
        <w:rPr>
          <w:rFonts w:ascii="Times New Roman" w:hAnsi="Times New Roman" w:cs="Times New Roman"/>
          <w:sz w:val="20"/>
          <w:szCs w:val="20"/>
        </w:rPr>
      </w:pPr>
      <w:r w:rsidRPr="00DC37D1">
        <w:rPr>
          <w:rFonts w:ascii="Times New Roman" w:hAnsi="Times New Roman" w:cs="Times New Roman"/>
          <w:sz w:val="20"/>
          <w:szCs w:val="20"/>
        </w:rPr>
        <w:t>(iii)</w:t>
      </w:r>
      <w:r w:rsidR="006152A7" w:rsidRPr="00DC37D1">
        <w:rPr>
          <w:rFonts w:ascii="Times New Roman" w:hAnsi="Times New Roman" w:cs="Times New Roman"/>
          <w:sz w:val="20"/>
          <w:szCs w:val="20"/>
        </w:rPr>
        <w:t xml:space="preserve"> de a</w:t>
      </w:r>
      <w:r w:rsidRPr="00DC37D1">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5"/>
      <w:r w:rsidRPr="00DC37D1">
        <w:rPr>
          <w:rFonts w:ascii="Times New Roman" w:hAnsi="Times New Roman" w:cs="Times New Roman"/>
          <w:sz w:val="20"/>
          <w:szCs w:val="20"/>
        </w:rPr>
        <w:t xml:space="preserve">contractantă. </w:t>
      </w:r>
    </w:p>
    <w:p w14:paraId="07AE51D2" w14:textId="03E6914B" w:rsidR="00104A3B" w:rsidRPr="00DC37D1" w:rsidRDefault="00104A3B"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DC37D1">
        <w:rPr>
          <w:rFonts w:ascii="Times New Roman" w:hAnsi="Times New Roman" w:cs="Times New Roman"/>
          <w:sz w:val="20"/>
          <w:szCs w:val="20"/>
        </w:rPr>
        <w:t>solicitat remedieri</w:t>
      </w:r>
      <w:r w:rsidRPr="00DC37D1">
        <w:rPr>
          <w:rFonts w:ascii="Times New Roman" w:hAnsi="Times New Roman" w:cs="Times New Roman"/>
          <w:sz w:val="20"/>
          <w:szCs w:val="20"/>
        </w:rPr>
        <w:t>, iar Contractantul nu le-a remediat.</w:t>
      </w:r>
    </w:p>
    <w:p w14:paraId="37B45F94" w14:textId="77777777" w:rsidR="00104A3B" w:rsidRPr="00DC37D1" w:rsidRDefault="00104A3B"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DC37D1">
        <w:rPr>
          <w:rFonts w:ascii="Times New Roman" w:hAnsi="Times New Roman" w:cs="Times New Roman"/>
          <w:b/>
          <w:bCs/>
          <w:i/>
          <w:iCs/>
          <w:sz w:val="20"/>
          <w:szCs w:val="20"/>
        </w:rPr>
        <w:t>de 2 zile</w:t>
      </w:r>
      <w:r w:rsidRPr="00DC37D1">
        <w:rPr>
          <w:rFonts w:ascii="Times New Roman" w:hAnsi="Times New Roman" w:cs="Times New Roman"/>
          <w:sz w:val="20"/>
          <w:szCs w:val="20"/>
        </w:rPr>
        <w:t xml:space="preserve"> lucrătoare de la momentul la care le-a descoperit. </w:t>
      </w:r>
    </w:p>
    <w:p w14:paraId="4CF30251" w14:textId="6EA5D8F4" w:rsidR="00EA5F18" w:rsidRPr="00DC37D1" w:rsidRDefault="00104A3B"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situația prevăzută de art. 18.7. Autoritatea/entitatea contractantă are dreptul:</w:t>
      </w:r>
    </w:p>
    <w:p w14:paraId="6B80ECF8" w14:textId="26FE60A3" w:rsidR="00104A3B" w:rsidRPr="00DC37D1" w:rsidRDefault="00104A3B" w:rsidP="00DC37D1">
      <w:pPr>
        <w:pStyle w:val="ListParagraph"/>
        <w:spacing w:after="0" w:line="276" w:lineRule="auto"/>
        <w:ind w:left="708"/>
        <w:contextualSpacing w:val="0"/>
        <w:jc w:val="both"/>
        <w:rPr>
          <w:rFonts w:ascii="Times New Roman" w:hAnsi="Times New Roman" w:cs="Times New Roman"/>
          <w:sz w:val="20"/>
          <w:szCs w:val="20"/>
        </w:rPr>
      </w:pPr>
      <w:r w:rsidRPr="00DC37D1">
        <w:rPr>
          <w:rFonts w:ascii="Times New Roman" w:hAnsi="Times New Roman" w:cs="Times New Roman"/>
          <w:sz w:val="20"/>
          <w:szCs w:val="20"/>
        </w:rPr>
        <w:t>(i) de a rezoluționa integral/parțial Contractul;</w:t>
      </w:r>
    </w:p>
    <w:p w14:paraId="07CE1EAA" w14:textId="3ABDD6F7" w:rsidR="00104A3B" w:rsidRPr="00DC37D1" w:rsidRDefault="00104A3B" w:rsidP="00DC37D1">
      <w:pPr>
        <w:pStyle w:val="ListParagraph"/>
        <w:spacing w:after="0" w:line="276" w:lineRule="auto"/>
        <w:ind w:left="708"/>
        <w:contextualSpacing w:val="0"/>
        <w:jc w:val="both"/>
        <w:rPr>
          <w:rFonts w:ascii="Times New Roman" w:hAnsi="Times New Roman" w:cs="Times New Roman"/>
          <w:sz w:val="20"/>
          <w:szCs w:val="20"/>
        </w:rPr>
      </w:pPr>
      <w:r w:rsidRPr="00DC37D1">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DC37D1" w:rsidRDefault="00104A3B" w:rsidP="00DC37D1">
      <w:pPr>
        <w:pStyle w:val="ListParagraph"/>
        <w:spacing w:after="0" w:line="276" w:lineRule="auto"/>
        <w:ind w:left="708"/>
        <w:contextualSpacing w:val="0"/>
        <w:jc w:val="both"/>
        <w:rPr>
          <w:rFonts w:ascii="Times New Roman" w:hAnsi="Times New Roman" w:cs="Times New Roman"/>
          <w:sz w:val="20"/>
          <w:szCs w:val="20"/>
        </w:rPr>
      </w:pPr>
      <w:r w:rsidRPr="00DC37D1">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DC37D1" w:rsidRDefault="006152A7"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14:paraId="3A4B2EF1" w14:textId="3C46D64F" w:rsidR="005B0BE5" w:rsidRPr="00DC37D1" w:rsidRDefault="005B0BE5" w:rsidP="00DC37D1">
      <w:pPr>
        <w:pStyle w:val="ListParagraph"/>
        <w:numPr>
          <w:ilvl w:val="0"/>
          <w:numId w:val="42"/>
        </w:numPr>
        <w:spacing w:after="0"/>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Termenul de plată este de maxim 30 de zile de la momentul recepționării facturii, </w:t>
      </w:r>
      <w:r w:rsidR="0043255A" w:rsidRPr="00DC37D1">
        <w:rPr>
          <w:rFonts w:ascii="Times New Roman" w:hAnsi="Times New Roman" w:cs="Times New Roman"/>
          <w:sz w:val="20"/>
          <w:szCs w:val="20"/>
        </w:rPr>
        <w:t>numai in conditiile caietului de sarcini si ale Articolului 27 din prezentul contract.</w:t>
      </w:r>
    </w:p>
    <w:p w14:paraId="180BEAE7" w14:textId="6C13CBE4" w:rsidR="008F058E" w:rsidRPr="00DC37D1" w:rsidRDefault="004D3CE5" w:rsidP="00DC37D1">
      <w:pPr>
        <w:pStyle w:val="ListParagraph"/>
        <w:numPr>
          <w:ilvl w:val="0"/>
          <w:numId w:val="4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va emite factura împreună cu documentele justificative </w:t>
      </w:r>
      <w:r w:rsidR="008F058E" w:rsidRPr="00DC37D1">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sidRPr="00DC37D1">
        <w:rPr>
          <w:rFonts w:ascii="Times New Roman" w:hAnsi="Times New Roman" w:cs="Times New Roman"/>
          <w:i/>
          <w:sz w:val="20"/>
          <w:szCs w:val="20"/>
        </w:rPr>
        <w:t>prestarea serviciilor conexe</w:t>
      </w:r>
      <w:r w:rsidR="008F058E" w:rsidRPr="00DC37D1">
        <w:rPr>
          <w:rFonts w:ascii="Times New Roman" w:hAnsi="Times New Roman" w:cs="Times New Roman"/>
          <w:sz w:val="20"/>
          <w:szCs w:val="20"/>
        </w:rPr>
        <w:t>, în condițiile prevederilor Caietului de sarcini.</w:t>
      </w:r>
    </w:p>
    <w:p w14:paraId="4E81CB9C" w14:textId="5BD19C20" w:rsidR="004F602D" w:rsidRPr="00DC37D1" w:rsidRDefault="004F602D" w:rsidP="00DC37D1">
      <w:pPr>
        <w:pStyle w:val="ListParagraph"/>
        <w:numPr>
          <w:ilvl w:val="0"/>
          <w:numId w:val="42"/>
        </w:numPr>
        <w:tabs>
          <w:tab w:val="left" w:pos="0"/>
        </w:tabs>
        <w:spacing w:after="0"/>
        <w:ind w:left="0" w:firstLine="0"/>
        <w:jc w:val="both"/>
        <w:rPr>
          <w:rFonts w:ascii="Times New Roman" w:hAnsi="Times New Roman" w:cs="Times New Roman"/>
          <w:sz w:val="20"/>
          <w:szCs w:val="20"/>
        </w:rPr>
      </w:pPr>
      <w:r w:rsidRPr="00DC37D1">
        <w:rPr>
          <w:rFonts w:ascii="Times New Roman" w:hAnsi="Times New Roman" w:cs="Times New Roman"/>
          <w:sz w:val="20"/>
          <w:szCs w:val="20"/>
        </w:rPr>
        <w:t>Autoritatea Contractantă se obliga să respecte prevederile Directivei (UE) 2015/849 a Parlamentului European şi a Consiliului din 20 mai 2015 privind prevenirea utilizării sistemului financiar în scopul spălării banilor sau finanţării terorismului. Documentul corespunzător privind beneficiarul real va fi transmis de către contractant/contractanţi la Oficiul Naţional al Registrului Comerţului (ONRC) înainte de semnarea contractului/contractelor de achiziţie publică. În cazul în care ofertantul declarat câştigător are în structura acţionariatului entităţi juridice străine, declaraţia privind beneficiarii reali trebuie să conţină datele acelor persoane fizice, cel puţin numele, prenumele şi data naşterii, în conformitate cu prevederile Legii nr. 129/2019 pentru prevenirea şi combaterea spălării banilor şi finanţării terorismului.</w:t>
      </w:r>
    </w:p>
    <w:p w14:paraId="457D4C26" w14:textId="77777777" w:rsidR="00CF058F" w:rsidRPr="00DC37D1" w:rsidRDefault="00CF058F" w:rsidP="00DC37D1">
      <w:pPr>
        <w:spacing w:after="0" w:line="276" w:lineRule="auto"/>
        <w:ind w:left="1"/>
        <w:jc w:val="both"/>
        <w:rPr>
          <w:rFonts w:ascii="Times New Roman" w:hAnsi="Times New Roman" w:cs="Times New Roman"/>
          <w:sz w:val="20"/>
          <w:szCs w:val="20"/>
        </w:rPr>
      </w:pPr>
    </w:p>
    <w:p w14:paraId="58A2D3A0" w14:textId="327B3221" w:rsidR="005535E8" w:rsidRPr="00DC37D1" w:rsidRDefault="007E5AD9" w:rsidP="00DC37D1">
      <w:pPr>
        <w:spacing w:after="0"/>
        <w:jc w:val="both"/>
        <w:rPr>
          <w:rFonts w:ascii="Times New Roman" w:hAnsi="Times New Roman" w:cs="Times New Roman"/>
          <w:b/>
          <w:bCs/>
          <w:sz w:val="20"/>
          <w:szCs w:val="20"/>
        </w:rPr>
      </w:pPr>
      <w:r w:rsidRPr="00DC37D1">
        <w:rPr>
          <w:rFonts w:ascii="Times New Roman" w:hAnsi="Times New Roman" w:cs="Times New Roman"/>
          <w:b/>
          <w:bCs/>
          <w:sz w:val="20"/>
          <w:szCs w:val="20"/>
        </w:rPr>
        <w:t>19. ASOCIEREA DE OPERATORI ECONOMICI, DACĂ ESTE CAZUL</w:t>
      </w:r>
    </w:p>
    <w:p w14:paraId="4B2F93E3" w14:textId="7513F4B3" w:rsidR="00841ECD" w:rsidRPr="00DC37D1" w:rsidRDefault="005535E8" w:rsidP="00DC37D1">
      <w:pPr>
        <w:pStyle w:val="ListParagraph"/>
        <w:numPr>
          <w:ilvl w:val="0"/>
          <w:numId w:val="11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Fiecare </w:t>
      </w:r>
      <w:r w:rsidR="004E2441" w:rsidRPr="00DC37D1">
        <w:rPr>
          <w:rFonts w:ascii="Times New Roman" w:hAnsi="Times New Roman" w:cs="Times New Roman"/>
          <w:sz w:val="20"/>
          <w:szCs w:val="20"/>
        </w:rPr>
        <w:t>asociați</w:t>
      </w:r>
      <w:r w:rsidRPr="00DC37D1">
        <w:rPr>
          <w:rFonts w:ascii="Times New Roman" w:hAnsi="Times New Roman" w:cs="Times New Roman"/>
          <w:sz w:val="20"/>
          <w:szCs w:val="20"/>
        </w:rPr>
        <w:t xml:space="preserve"> </w:t>
      </w:r>
      <w:r w:rsidR="00C474B1" w:rsidRPr="00DC37D1">
        <w:rPr>
          <w:rFonts w:ascii="Times New Roman" w:hAnsi="Times New Roman" w:cs="Times New Roman"/>
          <w:sz w:val="20"/>
          <w:szCs w:val="20"/>
        </w:rPr>
        <w:t>este</w:t>
      </w:r>
      <w:r w:rsidR="00841ECD" w:rsidRPr="00DC37D1">
        <w:rPr>
          <w:rFonts w:ascii="Times New Roman" w:hAnsi="Times New Roman" w:cs="Times New Roman"/>
          <w:sz w:val="20"/>
          <w:szCs w:val="20"/>
        </w:rPr>
        <w:t xml:space="preserve"> responsabil</w:t>
      </w:r>
      <w:r w:rsidRPr="00DC37D1">
        <w:rPr>
          <w:rFonts w:ascii="Times New Roman" w:hAnsi="Times New Roman" w:cs="Times New Roman"/>
          <w:sz w:val="20"/>
          <w:szCs w:val="20"/>
        </w:rPr>
        <w:t xml:space="preserve"> individual </w:t>
      </w:r>
      <w:r w:rsidR="00841ECD" w:rsidRPr="00DC37D1">
        <w:rPr>
          <w:rFonts w:ascii="Times New Roman" w:hAnsi="Times New Roman" w:cs="Times New Roman"/>
          <w:sz w:val="20"/>
          <w:szCs w:val="20"/>
        </w:rPr>
        <w:t>și</w:t>
      </w:r>
      <w:r w:rsidRPr="00DC37D1">
        <w:rPr>
          <w:rFonts w:ascii="Times New Roman" w:hAnsi="Times New Roman" w:cs="Times New Roman"/>
          <w:sz w:val="20"/>
          <w:szCs w:val="20"/>
        </w:rPr>
        <w:t xml:space="preserve"> în solidar față de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fiind considerat ca având obligații comune și individuale pentru executarea Contractului.</w:t>
      </w:r>
    </w:p>
    <w:p w14:paraId="60163080" w14:textId="77777777" w:rsidR="00841ECD" w:rsidRPr="00DC37D1" w:rsidRDefault="005535E8" w:rsidP="00DC37D1">
      <w:pPr>
        <w:pStyle w:val="ListParagraph"/>
        <w:numPr>
          <w:ilvl w:val="0"/>
          <w:numId w:val="11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DC37D1" w:rsidRDefault="005535E8" w:rsidP="00DC37D1">
      <w:pPr>
        <w:pStyle w:val="ListParagraph"/>
        <w:numPr>
          <w:ilvl w:val="0"/>
          <w:numId w:val="11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Membrii asocierii înțeleg și confirmă că liderul asocierii este autorizat să primească Dispoziții din partea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w:t>
      </w:r>
      <w:r w:rsidR="00841ECD" w:rsidRPr="00DC37D1">
        <w:rPr>
          <w:rFonts w:ascii="Times New Roman" w:hAnsi="Times New Roman" w:cs="Times New Roman"/>
          <w:sz w:val="20"/>
          <w:szCs w:val="20"/>
        </w:rPr>
        <w:t>și</w:t>
      </w:r>
      <w:r w:rsidRPr="00DC37D1">
        <w:rPr>
          <w:rFonts w:ascii="Times New Roman" w:hAnsi="Times New Roman" w:cs="Times New Roman"/>
          <w:sz w:val="20"/>
          <w:szCs w:val="20"/>
        </w:rPr>
        <w:t xml:space="preserve"> să primească plata pentru </w:t>
      </w:r>
      <w:r w:rsidR="00841ECD" w:rsidRPr="00DC37D1">
        <w:rPr>
          <w:rFonts w:ascii="Times New Roman" w:hAnsi="Times New Roman" w:cs="Times New Roman"/>
          <w:sz w:val="20"/>
          <w:szCs w:val="20"/>
        </w:rPr>
        <w:t>și</w:t>
      </w:r>
      <w:r w:rsidRPr="00DC37D1">
        <w:rPr>
          <w:rFonts w:ascii="Times New Roman" w:hAnsi="Times New Roman" w:cs="Times New Roman"/>
          <w:sz w:val="20"/>
          <w:szCs w:val="20"/>
        </w:rPr>
        <w:t xml:space="preserve"> în numele persoanelor care constituie asocierea.</w:t>
      </w:r>
    </w:p>
    <w:p w14:paraId="77B3B559" w14:textId="5B81536D" w:rsidR="0082675C" w:rsidRPr="00DC37D1" w:rsidRDefault="005535E8" w:rsidP="00DC37D1">
      <w:pPr>
        <w:pStyle w:val="ListParagraph"/>
        <w:numPr>
          <w:ilvl w:val="0"/>
          <w:numId w:val="11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Prevederile contractului de asociere nu sunt opozabile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w:t>
      </w:r>
    </w:p>
    <w:p w14:paraId="1ECDFF55" w14:textId="77777777" w:rsidR="007E5AD9" w:rsidRPr="00DC37D1" w:rsidRDefault="007E5AD9" w:rsidP="00DC37D1">
      <w:pPr>
        <w:pStyle w:val="ListParagraph"/>
        <w:spacing w:after="0" w:line="276" w:lineRule="auto"/>
        <w:ind w:left="0"/>
        <w:contextualSpacing w:val="0"/>
        <w:jc w:val="both"/>
        <w:rPr>
          <w:rFonts w:ascii="Times New Roman" w:hAnsi="Times New Roman" w:cs="Times New Roman"/>
          <w:sz w:val="20"/>
          <w:szCs w:val="20"/>
        </w:rPr>
      </w:pPr>
    </w:p>
    <w:p w14:paraId="2C716B99" w14:textId="0F6A6E4E" w:rsidR="004D3CE5" w:rsidRPr="00DC37D1" w:rsidRDefault="007E5AD9" w:rsidP="00DC37D1">
      <w:pPr>
        <w:spacing w:after="0"/>
        <w:jc w:val="both"/>
        <w:rPr>
          <w:rFonts w:ascii="Times New Roman" w:hAnsi="Times New Roman" w:cs="Times New Roman"/>
          <w:b/>
          <w:bCs/>
          <w:sz w:val="20"/>
          <w:szCs w:val="20"/>
        </w:rPr>
      </w:pPr>
      <w:r w:rsidRPr="00DC37D1">
        <w:rPr>
          <w:rFonts w:ascii="Times New Roman" w:hAnsi="Times New Roman" w:cs="Times New Roman"/>
          <w:b/>
          <w:bCs/>
          <w:sz w:val="20"/>
          <w:szCs w:val="20"/>
        </w:rPr>
        <w:t>20. OBLIGAȚIILE PRINCIPALE ALE CONTRACTANTULUI</w:t>
      </w:r>
    </w:p>
    <w:p w14:paraId="4A0BA660" w14:textId="679C0DDF"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va </w:t>
      </w:r>
      <w:r w:rsidR="00D27454" w:rsidRPr="00DC37D1">
        <w:rPr>
          <w:rFonts w:ascii="Times New Roman" w:hAnsi="Times New Roman" w:cs="Times New Roman"/>
          <w:sz w:val="20"/>
          <w:szCs w:val="20"/>
        </w:rPr>
        <w:t>furniza Produsele</w:t>
      </w:r>
      <w:r w:rsidR="00A11B75" w:rsidRPr="00DC37D1">
        <w:rPr>
          <w:rFonts w:ascii="Times New Roman" w:hAnsi="Times New Roman" w:cs="Times New Roman"/>
          <w:sz w:val="20"/>
          <w:szCs w:val="20"/>
        </w:rPr>
        <w:t>, va executa operațiunile conexe, dacă acestea sunt cerute prin Caietul de Sarcini</w:t>
      </w:r>
      <w:r w:rsidRPr="00DC37D1">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DC37D1">
        <w:rPr>
          <w:rFonts w:ascii="Times New Roman" w:hAnsi="Times New Roman" w:cs="Times New Roman"/>
          <w:sz w:val="20"/>
          <w:szCs w:val="20"/>
        </w:rPr>
        <w:t xml:space="preserve">atribuit </w:t>
      </w:r>
      <w:r w:rsidRPr="00DC37D1">
        <w:rPr>
          <w:rFonts w:ascii="Times New Roman" w:hAnsi="Times New Roman" w:cs="Times New Roman"/>
          <w:sz w:val="20"/>
          <w:szCs w:val="20"/>
        </w:rPr>
        <w:t>contractul.</w:t>
      </w:r>
    </w:p>
    <w:p w14:paraId="54F79455" w14:textId="77777777"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va </w:t>
      </w:r>
      <w:r w:rsidR="00D27454" w:rsidRPr="00DC37D1">
        <w:rPr>
          <w:rFonts w:ascii="Times New Roman" w:hAnsi="Times New Roman" w:cs="Times New Roman"/>
          <w:sz w:val="20"/>
          <w:szCs w:val="20"/>
        </w:rPr>
        <w:t>furniza Produsele</w:t>
      </w:r>
      <w:r w:rsidRPr="00DC37D1">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va respecta t</w:t>
      </w:r>
      <w:r w:rsidR="00C474B1" w:rsidRPr="00DC37D1">
        <w:rPr>
          <w:rFonts w:ascii="Times New Roman" w:hAnsi="Times New Roman" w:cs="Times New Roman"/>
          <w:sz w:val="20"/>
          <w:szCs w:val="20"/>
        </w:rPr>
        <w:t>oate</w:t>
      </w:r>
      <w:r w:rsidR="00EB230A" w:rsidRPr="00DC37D1">
        <w:rPr>
          <w:rFonts w:ascii="Times New Roman" w:hAnsi="Times New Roman" w:cs="Times New Roman"/>
          <w:sz w:val="20"/>
          <w:szCs w:val="20"/>
        </w:rPr>
        <w:t xml:space="preserve"> prevederile</w:t>
      </w:r>
      <w:r w:rsidRPr="00DC37D1">
        <w:rPr>
          <w:rFonts w:ascii="Times New Roman" w:hAnsi="Times New Roman" w:cs="Times New Roman"/>
          <w:sz w:val="20"/>
          <w:szCs w:val="20"/>
        </w:rPr>
        <w:t xml:space="preserve"> legale în vigoare în România și se va asigura că și Personalul său, implicat în Contract, va respecta prevederi</w:t>
      </w:r>
      <w:r w:rsidR="00EB230A" w:rsidRPr="00DC37D1">
        <w:rPr>
          <w:rFonts w:ascii="Times New Roman" w:hAnsi="Times New Roman" w:cs="Times New Roman"/>
          <w:sz w:val="20"/>
          <w:szCs w:val="20"/>
        </w:rPr>
        <w:t>le</w:t>
      </w:r>
      <w:r w:rsidRPr="00DC37D1">
        <w:rPr>
          <w:rFonts w:ascii="Times New Roman" w:hAnsi="Times New Roman" w:cs="Times New Roman"/>
          <w:sz w:val="20"/>
          <w:szCs w:val="20"/>
        </w:rPr>
        <w:t xml:space="preserve"> legale, aprobăril</w:t>
      </w:r>
      <w:r w:rsidR="00C474B1" w:rsidRPr="00DC37D1">
        <w:rPr>
          <w:rFonts w:ascii="Times New Roman" w:hAnsi="Times New Roman" w:cs="Times New Roman"/>
          <w:sz w:val="20"/>
          <w:szCs w:val="20"/>
        </w:rPr>
        <w:t>e</w:t>
      </w:r>
      <w:r w:rsidRPr="00DC37D1">
        <w:rPr>
          <w:rFonts w:ascii="Times New Roman" w:hAnsi="Times New Roman" w:cs="Times New Roman"/>
          <w:sz w:val="20"/>
          <w:szCs w:val="20"/>
        </w:rPr>
        <w:t xml:space="preserve"> și standardel</w:t>
      </w:r>
      <w:r w:rsidR="00C474B1" w:rsidRPr="00DC37D1">
        <w:rPr>
          <w:rFonts w:ascii="Times New Roman" w:hAnsi="Times New Roman" w:cs="Times New Roman"/>
          <w:sz w:val="20"/>
          <w:szCs w:val="20"/>
        </w:rPr>
        <w:t>e</w:t>
      </w:r>
      <w:r w:rsidRPr="00DC37D1">
        <w:rPr>
          <w:rFonts w:ascii="Times New Roman" w:hAnsi="Times New Roman" w:cs="Times New Roman"/>
          <w:sz w:val="20"/>
          <w:szCs w:val="20"/>
        </w:rPr>
        <w:t xml:space="preserve"> tehnice, profesionale și de calitate în vigoare.</w:t>
      </w:r>
    </w:p>
    <w:p w14:paraId="66AAF909" w14:textId="77777777"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08773027"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are obligația de a desemna, în termen de </w:t>
      </w:r>
      <w:r w:rsidR="00F07F64">
        <w:rPr>
          <w:rFonts w:ascii="Times New Roman" w:hAnsi="Times New Roman" w:cs="Times New Roman"/>
          <w:sz w:val="20"/>
          <w:szCs w:val="20"/>
        </w:rPr>
        <w:t xml:space="preserve">3 </w:t>
      </w:r>
      <w:r w:rsidRPr="00DC37D1">
        <w:rPr>
          <w:rFonts w:ascii="Times New Roman" w:hAnsi="Times New Roman" w:cs="Times New Roman"/>
          <w:sz w:val="20"/>
          <w:szCs w:val="20"/>
        </w:rPr>
        <w:t>zile de la semnarea contractului, persoana de contact</w:t>
      </w:r>
      <w:r w:rsidR="00F07F64">
        <w:rPr>
          <w:rFonts w:ascii="Times New Roman" w:hAnsi="Times New Roman" w:cs="Times New Roman"/>
          <w:sz w:val="20"/>
          <w:szCs w:val="20"/>
        </w:rPr>
        <w:t xml:space="preserve"> daca nu a fost nominalizata la art.8.4 din contract</w:t>
      </w:r>
      <w:r w:rsidRPr="00DC37D1">
        <w:rPr>
          <w:rFonts w:ascii="Times New Roman" w:hAnsi="Times New Roman" w:cs="Times New Roman"/>
          <w:sz w:val="20"/>
          <w:szCs w:val="20"/>
        </w:rPr>
        <w:t>.</w:t>
      </w:r>
    </w:p>
    <w:p w14:paraId="4015D729" w14:textId="77777777"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i/>
          <w:sz w:val="20"/>
          <w:szCs w:val="20"/>
        </w:rPr>
      </w:pPr>
      <w:r w:rsidRPr="00DC37D1">
        <w:rPr>
          <w:rFonts w:ascii="Times New Roman" w:hAnsi="Times New Roman" w:cs="Times New Roman"/>
          <w:i/>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878C380" w14:textId="77777777"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i/>
          <w:sz w:val="20"/>
          <w:szCs w:val="20"/>
        </w:rPr>
      </w:pPr>
      <w:r w:rsidRPr="00DC37D1">
        <w:rPr>
          <w:rFonts w:ascii="Times New Roman" w:hAnsi="Times New Roman" w:cs="Times New Roman"/>
          <w:i/>
          <w:sz w:val="20"/>
          <w:szCs w:val="20"/>
        </w:rPr>
        <w:t>Contractantul nu va efectua schimbări în cadrul Personalului stabilit, fără aprobarea prealabilă scrisă a Autorității</w:t>
      </w:r>
      <w:r w:rsidR="00D27454" w:rsidRPr="00DC37D1">
        <w:rPr>
          <w:rFonts w:ascii="Times New Roman" w:hAnsi="Times New Roman" w:cs="Times New Roman"/>
          <w:i/>
          <w:sz w:val="20"/>
          <w:szCs w:val="20"/>
        </w:rPr>
        <w:t>/entității</w:t>
      </w:r>
      <w:r w:rsidRPr="00DC37D1">
        <w:rPr>
          <w:rFonts w:ascii="Times New Roman" w:hAnsi="Times New Roman" w:cs="Times New Roman"/>
          <w:i/>
          <w:sz w:val="20"/>
          <w:szCs w:val="20"/>
        </w:rPr>
        <w:t xml:space="preserve"> contractante. Autoritatea</w:t>
      </w:r>
      <w:r w:rsidR="00D27454" w:rsidRPr="00DC37D1">
        <w:rPr>
          <w:rFonts w:ascii="Times New Roman" w:hAnsi="Times New Roman" w:cs="Times New Roman"/>
          <w:i/>
          <w:sz w:val="20"/>
          <w:szCs w:val="20"/>
        </w:rPr>
        <w:t>/entitatea</w:t>
      </w:r>
      <w:r w:rsidRPr="00DC37D1">
        <w:rPr>
          <w:rFonts w:ascii="Times New Roman" w:hAnsi="Times New Roman" w:cs="Times New Roman"/>
          <w:i/>
          <w:sz w:val="20"/>
          <w:szCs w:val="20"/>
        </w:rPr>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w:t>
      </w:r>
      <w:r w:rsidR="00D27454" w:rsidRPr="00DC37D1">
        <w:rPr>
          <w:rFonts w:ascii="Times New Roman" w:hAnsi="Times New Roman" w:cs="Times New Roman"/>
          <w:i/>
          <w:sz w:val="20"/>
          <w:szCs w:val="20"/>
        </w:rPr>
        <w:t>/entitatea</w:t>
      </w:r>
      <w:r w:rsidRPr="00DC37D1">
        <w:rPr>
          <w:rFonts w:ascii="Times New Roman" w:hAnsi="Times New Roman" w:cs="Times New Roman"/>
          <w:i/>
          <w:sz w:val="20"/>
          <w:szCs w:val="20"/>
        </w:rPr>
        <w:t xml:space="preserve"> contractantă.</w:t>
      </w:r>
    </w:p>
    <w:p w14:paraId="1A585FE5" w14:textId="03A1B205" w:rsidR="00D27454"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i/>
          <w:sz w:val="20"/>
          <w:szCs w:val="20"/>
        </w:rPr>
      </w:pPr>
      <w:r w:rsidRPr="00DC37D1">
        <w:rPr>
          <w:rFonts w:ascii="Times New Roman" w:hAnsi="Times New Roman" w:cs="Times New Roman"/>
          <w:i/>
          <w:sz w:val="20"/>
          <w:szCs w:val="20"/>
        </w:rPr>
        <w:t>În situația în care Contractantul sau Autoritatea</w:t>
      </w:r>
      <w:r w:rsidR="00D27454" w:rsidRPr="00DC37D1">
        <w:rPr>
          <w:rFonts w:ascii="Times New Roman" w:hAnsi="Times New Roman" w:cs="Times New Roman"/>
          <w:i/>
          <w:sz w:val="20"/>
          <w:szCs w:val="20"/>
        </w:rPr>
        <w:t>/entitatea</w:t>
      </w:r>
      <w:r w:rsidRPr="00DC37D1">
        <w:rPr>
          <w:rFonts w:ascii="Times New Roman" w:hAnsi="Times New Roman" w:cs="Times New Roman"/>
          <w:i/>
          <w:sz w:val="20"/>
          <w:szCs w:val="20"/>
        </w:rPr>
        <w:t xml:space="preserve"> contractantă solicită înlocuirea Personalului, Contractantul va transmite Autorității</w:t>
      </w:r>
      <w:r w:rsidR="00D27454" w:rsidRPr="00DC37D1">
        <w:rPr>
          <w:rFonts w:ascii="Times New Roman" w:hAnsi="Times New Roman" w:cs="Times New Roman"/>
          <w:i/>
          <w:sz w:val="20"/>
          <w:szCs w:val="20"/>
        </w:rPr>
        <w:t>/entității</w:t>
      </w:r>
      <w:r w:rsidRPr="00DC37D1">
        <w:rPr>
          <w:rFonts w:ascii="Times New Roman" w:hAnsi="Times New Roman" w:cs="Times New Roman"/>
          <w:i/>
          <w:sz w:val="20"/>
          <w:szCs w:val="20"/>
        </w:rPr>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sidR="00E505D2" w:rsidRPr="00DC37D1">
        <w:rPr>
          <w:rFonts w:ascii="Times New Roman" w:hAnsi="Times New Roman" w:cs="Times New Roman"/>
          <w:i/>
          <w:sz w:val="20"/>
          <w:szCs w:val="20"/>
        </w:rPr>
        <w:t>Autoritatea/entitatea contractantă</w:t>
      </w:r>
      <w:r w:rsidRPr="00DC37D1">
        <w:rPr>
          <w:rFonts w:ascii="Times New Roman" w:hAnsi="Times New Roman" w:cs="Times New Roman"/>
          <w:i/>
          <w:sz w:val="20"/>
          <w:szCs w:val="20"/>
        </w:rPr>
        <w:t xml:space="preserve"> are dreptul de a aproba înlocuirea Personalului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w:t>
      </w:r>
      <w:r w:rsidR="00E505D2" w:rsidRPr="00DC37D1">
        <w:rPr>
          <w:rFonts w:ascii="Times New Roman" w:hAnsi="Times New Roman" w:cs="Times New Roman"/>
          <w:i/>
          <w:sz w:val="20"/>
          <w:szCs w:val="20"/>
        </w:rPr>
        <w:t>Autoritatea/entitatea contractantă</w:t>
      </w:r>
      <w:r w:rsidRPr="00DC37D1">
        <w:rPr>
          <w:rFonts w:ascii="Times New Roman" w:hAnsi="Times New Roman" w:cs="Times New Roman"/>
          <w:i/>
          <w:sz w:val="20"/>
          <w:szCs w:val="20"/>
        </w:rPr>
        <w:t xml:space="preserve"> va notifica, în scris, motivele respingerii și termenul de prezentare a unei noi propuneri.</w:t>
      </w:r>
    </w:p>
    <w:p w14:paraId="441C20E7" w14:textId="2D64236B" w:rsidR="003E789B"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i/>
          <w:sz w:val="20"/>
          <w:szCs w:val="20"/>
        </w:rPr>
      </w:pPr>
      <w:r w:rsidRPr="00DC37D1">
        <w:rPr>
          <w:rFonts w:ascii="Times New Roman" w:hAnsi="Times New Roman" w:cs="Times New Roman"/>
          <w:i/>
          <w:sz w:val="20"/>
          <w:szCs w:val="20"/>
        </w:rPr>
        <w:t>În cazul în care Contractantul nu este în măsură să furnizeze un înlocuitor în</w:t>
      </w:r>
      <w:r w:rsidR="00D27454" w:rsidRPr="00DC37D1">
        <w:rPr>
          <w:rFonts w:ascii="Times New Roman" w:hAnsi="Times New Roman" w:cs="Times New Roman"/>
          <w:i/>
          <w:sz w:val="20"/>
          <w:szCs w:val="20"/>
        </w:rPr>
        <w:t xml:space="preserve"> condițiile stabilite la pct. </w:t>
      </w:r>
      <w:r w:rsidR="004E2441" w:rsidRPr="00DC37D1">
        <w:rPr>
          <w:rFonts w:ascii="Times New Roman" w:hAnsi="Times New Roman" w:cs="Times New Roman"/>
          <w:i/>
          <w:sz w:val="20"/>
          <w:szCs w:val="20"/>
        </w:rPr>
        <w:t>20</w:t>
      </w:r>
      <w:r w:rsidRPr="00DC37D1">
        <w:rPr>
          <w:rFonts w:ascii="Times New Roman" w:hAnsi="Times New Roman" w:cs="Times New Roman"/>
          <w:i/>
          <w:sz w:val="20"/>
          <w:szCs w:val="20"/>
        </w:rPr>
        <w:t>.1</w:t>
      </w:r>
      <w:r w:rsidR="004E2441" w:rsidRPr="00DC37D1">
        <w:rPr>
          <w:rFonts w:ascii="Times New Roman" w:hAnsi="Times New Roman" w:cs="Times New Roman"/>
          <w:i/>
          <w:sz w:val="20"/>
          <w:szCs w:val="20"/>
        </w:rPr>
        <w:t>1</w:t>
      </w:r>
      <w:r w:rsidRPr="00DC37D1">
        <w:rPr>
          <w:rFonts w:ascii="Times New Roman" w:hAnsi="Times New Roman" w:cs="Times New Roman"/>
          <w:i/>
          <w:sz w:val="20"/>
          <w:szCs w:val="20"/>
        </w:rPr>
        <w:t xml:space="preserve">, care să nu diminueze avantajul obținut de Contractant ca urmare a aplicării criteriului de atribuire din prezentul Contract, Autoritatea contractantă </w:t>
      </w:r>
      <w:r w:rsidR="002B4128" w:rsidRPr="00DC37D1">
        <w:rPr>
          <w:rFonts w:ascii="Times New Roman" w:hAnsi="Times New Roman" w:cs="Times New Roman"/>
          <w:i/>
          <w:sz w:val="20"/>
          <w:szCs w:val="20"/>
        </w:rPr>
        <w:t>va decide</w:t>
      </w:r>
      <w:r w:rsidRPr="00DC37D1">
        <w:rPr>
          <w:rFonts w:ascii="Times New Roman" w:hAnsi="Times New Roman" w:cs="Times New Roman"/>
          <w:i/>
          <w:sz w:val="20"/>
          <w:szCs w:val="20"/>
        </w:rPr>
        <w:t xml:space="preserve"> </w:t>
      </w:r>
      <w:r w:rsidR="00A702F4" w:rsidRPr="00DC37D1">
        <w:rPr>
          <w:rFonts w:ascii="Times New Roman" w:hAnsi="Times New Roman" w:cs="Times New Roman"/>
          <w:i/>
          <w:sz w:val="20"/>
          <w:szCs w:val="20"/>
        </w:rPr>
        <w:t>rezoluțiunea/</w:t>
      </w:r>
      <w:r w:rsidRPr="00DC37D1">
        <w:rPr>
          <w:rFonts w:ascii="Times New Roman" w:hAnsi="Times New Roman" w:cs="Times New Roman"/>
          <w:i/>
          <w:sz w:val="20"/>
          <w:szCs w:val="20"/>
        </w:rPr>
        <w:t>rezilierea Contractului</w:t>
      </w:r>
      <w:r w:rsidR="002B4128" w:rsidRPr="00DC37D1">
        <w:rPr>
          <w:rFonts w:ascii="Times New Roman" w:hAnsi="Times New Roman" w:cs="Times New Roman"/>
          <w:i/>
          <w:sz w:val="20"/>
          <w:szCs w:val="20"/>
        </w:rPr>
        <w:t>/ Entitatea contractantă poate decide rezoluțiunea/rezilierea Contractului</w:t>
      </w:r>
      <w:r w:rsidRPr="00DC37D1">
        <w:rPr>
          <w:rFonts w:ascii="Times New Roman" w:hAnsi="Times New Roman" w:cs="Times New Roman"/>
          <w:i/>
          <w:sz w:val="20"/>
          <w:szCs w:val="20"/>
        </w:rPr>
        <w:t>.</w:t>
      </w:r>
    </w:p>
    <w:p w14:paraId="690D63A4" w14:textId="77777777" w:rsidR="003E789B"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i/>
          <w:sz w:val="20"/>
          <w:szCs w:val="20"/>
        </w:rPr>
      </w:pPr>
      <w:r w:rsidRPr="00DC37D1">
        <w:rPr>
          <w:rFonts w:ascii="Times New Roman" w:hAnsi="Times New Roman" w:cs="Times New Roman"/>
          <w:i/>
          <w:sz w:val="20"/>
          <w:szCs w:val="20"/>
        </w:rPr>
        <w:t>Costurile suplimentare generate de înlocuirea Personalului incumbă Contractantului.</w:t>
      </w:r>
    </w:p>
    <w:p w14:paraId="43587C76" w14:textId="031E8170" w:rsidR="003E789B"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se obligă să emită factura aferentă </w:t>
      </w:r>
      <w:r w:rsidR="0088088A" w:rsidRPr="00DC37D1">
        <w:rPr>
          <w:rFonts w:ascii="Times New Roman" w:hAnsi="Times New Roman" w:cs="Times New Roman"/>
          <w:sz w:val="20"/>
          <w:szCs w:val="20"/>
        </w:rPr>
        <w:t>produselor furnizate</w:t>
      </w:r>
      <w:r w:rsidRPr="00DC37D1">
        <w:rPr>
          <w:rFonts w:ascii="Times New Roman" w:hAnsi="Times New Roman" w:cs="Times New Roman"/>
          <w:sz w:val="20"/>
          <w:szCs w:val="20"/>
        </w:rPr>
        <w:t xml:space="preserve"> prin prezentul Contract numai după aprobarea/recepția </w:t>
      </w:r>
      <w:r w:rsidR="003E789B" w:rsidRPr="00DC37D1">
        <w:rPr>
          <w:rFonts w:ascii="Times New Roman" w:hAnsi="Times New Roman" w:cs="Times New Roman"/>
          <w:sz w:val="20"/>
          <w:szCs w:val="20"/>
        </w:rPr>
        <w:t>produselor</w:t>
      </w:r>
      <w:r w:rsidRPr="00DC37D1">
        <w:rPr>
          <w:rFonts w:ascii="Times New Roman" w:hAnsi="Times New Roman" w:cs="Times New Roman"/>
          <w:sz w:val="20"/>
          <w:szCs w:val="20"/>
        </w:rPr>
        <w:t xml:space="preserve"> în condițiile din Caietul de sarcini</w:t>
      </w:r>
      <w:r w:rsidRPr="00DC37D1">
        <w:rPr>
          <w:rFonts w:ascii="Times New Roman" w:hAnsi="Times New Roman" w:cs="Times New Roman"/>
          <w:i/>
          <w:sz w:val="20"/>
          <w:szCs w:val="20"/>
        </w:rPr>
        <w:t>.</w:t>
      </w:r>
    </w:p>
    <w:p w14:paraId="48924027" w14:textId="77777777" w:rsidR="00446747"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este pe deplin responsabil pentru </w:t>
      </w:r>
      <w:r w:rsidR="003E789B" w:rsidRPr="00DC37D1">
        <w:rPr>
          <w:rFonts w:ascii="Times New Roman" w:hAnsi="Times New Roman" w:cs="Times New Roman"/>
          <w:sz w:val="20"/>
          <w:szCs w:val="20"/>
        </w:rPr>
        <w:t>furnizarea produselor</w:t>
      </w:r>
      <w:r w:rsidR="00870AA3" w:rsidRPr="00DC37D1">
        <w:rPr>
          <w:rFonts w:ascii="Times New Roman" w:hAnsi="Times New Roman" w:cs="Times New Roman"/>
          <w:sz w:val="20"/>
          <w:szCs w:val="20"/>
        </w:rPr>
        <w:t xml:space="preserve">echipamentelor </w:t>
      </w:r>
      <w:r w:rsidRPr="00DC37D1">
        <w:rPr>
          <w:rFonts w:ascii="Times New Roman" w:hAnsi="Times New Roman" w:cs="Times New Roman"/>
          <w:sz w:val="20"/>
          <w:szCs w:val="20"/>
        </w:rPr>
        <w:t xml:space="preserve"> </w:t>
      </w:r>
      <w:r w:rsidR="009E5C1E" w:rsidRPr="00DC37D1">
        <w:rPr>
          <w:rFonts w:ascii="Times New Roman" w:hAnsi="Times New Roman" w:cs="Times New Roman"/>
          <w:sz w:val="20"/>
          <w:szCs w:val="20"/>
        </w:rPr>
        <w:t xml:space="preserve">și executarea operațiunilor conexe, după caz, </w:t>
      </w:r>
      <w:r w:rsidRPr="00DC37D1">
        <w:rPr>
          <w:rFonts w:ascii="Times New Roman" w:hAnsi="Times New Roman" w:cs="Times New Roman"/>
          <w:sz w:val="20"/>
          <w:szCs w:val="20"/>
        </w:rPr>
        <w:t>în condițiile Caietului de sarcini, în conformitate cu propunerea sa tehnică. Totodată</w:t>
      </w:r>
      <w:r w:rsidR="00430763" w:rsidRPr="00DC37D1">
        <w:rPr>
          <w:rFonts w:ascii="Times New Roman" w:hAnsi="Times New Roman" w:cs="Times New Roman"/>
          <w:sz w:val="20"/>
          <w:szCs w:val="20"/>
        </w:rPr>
        <w:t>,</w:t>
      </w:r>
      <w:r w:rsidRPr="00DC37D1">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r w:rsidR="00870AA3" w:rsidRPr="00DC37D1">
        <w:rPr>
          <w:rFonts w:ascii="Times New Roman" w:hAnsi="Times New Roman" w:cs="Times New Roman"/>
          <w:sz w:val="20"/>
          <w:szCs w:val="20"/>
        </w:rPr>
        <w:t>, în conformitate cu propunerea sa tehnică</w:t>
      </w:r>
    </w:p>
    <w:p w14:paraId="42B4AEE6" w14:textId="44644BE7" w:rsidR="003E789B" w:rsidRPr="00DC37D1" w:rsidRDefault="00141957" w:rsidP="00DC37D1">
      <w:pPr>
        <w:pStyle w:val="ListParagraph"/>
        <w:numPr>
          <w:ilvl w:val="0"/>
          <w:numId w:val="43"/>
        </w:numPr>
        <w:spacing w:after="0"/>
        <w:ind w:left="0" w:firstLine="0"/>
        <w:rPr>
          <w:rFonts w:ascii="Times New Roman" w:hAnsi="Times New Roman" w:cs="Times New Roman"/>
          <w:sz w:val="20"/>
          <w:szCs w:val="20"/>
        </w:rPr>
      </w:pPr>
      <w:r w:rsidRPr="00DC37D1">
        <w:rPr>
          <w:rFonts w:ascii="Times New Roman" w:hAnsi="Times New Roman" w:cs="Times New Roman"/>
          <w:sz w:val="20"/>
          <w:szCs w:val="20"/>
        </w:rPr>
        <w:t>Contractantul</w:t>
      </w:r>
      <w:r w:rsidRPr="00DC37D1" w:rsidDel="00141957">
        <w:rPr>
          <w:rFonts w:ascii="Times New Roman" w:hAnsi="Times New Roman" w:cs="Times New Roman"/>
          <w:sz w:val="20"/>
          <w:szCs w:val="20"/>
        </w:rPr>
        <w:t xml:space="preserve"> </w:t>
      </w:r>
      <w:r w:rsidR="00446747" w:rsidRPr="00DC37D1">
        <w:rPr>
          <w:rFonts w:ascii="Times New Roman" w:hAnsi="Times New Roman" w:cs="Times New Roman"/>
          <w:sz w:val="20"/>
          <w:szCs w:val="20"/>
        </w:rPr>
        <w:t xml:space="preserve"> este responsabil până la livrarea produselor la destinație de orice pierdere, deteriorare sau alte evenimente produse pe parcursul transportului.</w:t>
      </w:r>
    </w:p>
    <w:p w14:paraId="74E97A8D" w14:textId="09EAB868" w:rsidR="00553FBF" w:rsidRPr="00DC37D1" w:rsidRDefault="004D3CE5" w:rsidP="00DC37D1">
      <w:pPr>
        <w:pStyle w:val="ListParagraph"/>
        <w:numPr>
          <w:ilvl w:val="0"/>
          <w:numId w:val="4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nu poate fi considerat răspunzător pentru încălcarea de către Autoritatea</w:t>
      </w:r>
      <w:r w:rsidR="003E789B"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DC37D1">
        <w:rPr>
          <w:rFonts w:ascii="Times New Roman" w:hAnsi="Times New Roman" w:cs="Times New Roman"/>
          <w:sz w:val="20"/>
          <w:szCs w:val="20"/>
        </w:rPr>
        <w:t>Produselor</w:t>
      </w:r>
      <w:r w:rsidRPr="00DC37D1">
        <w:rPr>
          <w:rFonts w:ascii="Times New Roman" w:hAnsi="Times New Roman" w:cs="Times New Roman"/>
          <w:sz w:val="20"/>
          <w:szCs w:val="20"/>
        </w:rPr>
        <w:t>.</w:t>
      </w:r>
    </w:p>
    <w:p w14:paraId="2068EEF0" w14:textId="56C0C42B" w:rsidR="00413DEB" w:rsidRPr="00DC37D1" w:rsidRDefault="00413DEB" w:rsidP="00DC37D1">
      <w:pPr>
        <w:pStyle w:val="ListParagraph"/>
        <w:numPr>
          <w:ilvl w:val="0"/>
          <w:numId w:val="43"/>
        </w:numPr>
        <w:spacing w:after="0"/>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are obligația, la predarea Produselor către Autoritatea contractantă, de a face dovada conformității acestora cu cerințele din Caietul de Sarcini și cu reglementările aplicabile și de a permite reprezentanților autorizați ai Autorității contractante sa inspecteze Produsele furnizate.</w:t>
      </w:r>
    </w:p>
    <w:p w14:paraId="0CB118A5" w14:textId="1331261D" w:rsidR="00413DEB" w:rsidRPr="00DC37D1" w:rsidRDefault="00413DEB" w:rsidP="00DC37D1">
      <w:pPr>
        <w:pStyle w:val="ListParagraph"/>
        <w:numPr>
          <w:ilvl w:val="0"/>
          <w:numId w:val="43"/>
        </w:numPr>
        <w:spacing w:after="0"/>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are obligația de a transfera Autorității contractante dreptul deplin de proprietate asupra Produselor care fac obiectul contractului de furnizare.</w:t>
      </w:r>
    </w:p>
    <w:p w14:paraId="591C90B4" w14:textId="77777777" w:rsidR="00413DEB" w:rsidRPr="00DC37D1" w:rsidRDefault="00413DEB" w:rsidP="00DC37D1">
      <w:pPr>
        <w:pStyle w:val="ListParagraph"/>
        <w:numPr>
          <w:ilvl w:val="0"/>
          <w:numId w:val="43"/>
        </w:numPr>
        <w:spacing w:after="0"/>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are obligația sa respecte întocmai prevederile/cerințele Caietului de sarcini - Anexa nr. 1 la prezentul contract.</w:t>
      </w:r>
    </w:p>
    <w:p w14:paraId="2D50F865" w14:textId="3FE216AB" w:rsidR="00413DEB" w:rsidRPr="00DC37D1" w:rsidRDefault="00413DEB" w:rsidP="00DC37D1">
      <w:pPr>
        <w:pStyle w:val="ListParagraph"/>
        <w:numPr>
          <w:ilvl w:val="0"/>
          <w:numId w:val="43"/>
        </w:numPr>
        <w:spacing w:after="0" w:line="240"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Pe lângă furnizarea efectivă a Produselor, Contractantul are obligația de a asigura servicii de mentenanta  preventiva </w:t>
      </w:r>
      <w:r w:rsidR="00453567" w:rsidRPr="00DC37D1">
        <w:rPr>
          <w:rFonts w:ascii="Times New Roman" w:hAnsi="Times New Roman" w:cs="Times New Roman"/>
          <w:sz w:val="20"/>
          <w:szCs w:val="20"/>
        </w:rPr>
        <w:t>in conditiile caietului de sarcini,</w:t>
      </w:r>
      <w:r w:rsidR="0072125A">
        <w:rPr>
          <w:rFonts w:ascii="Times New Roman" w:hAnsi="Times New Roman" w:cs="Times New Roman"/>
          <w:sz w:val="20"/>
          <w:szCs w:val="20"/>
        </w:rPr>
        <w:t xml:space="preserve"> </w:t>
      </w:r>
      <w:r w:rsidRPr="00DC37D1">
        <w:rPr>
          <w:rFonts w:ascii="Times New Roman" w:hAnsi="Times New Roman" w:cs="Times New Roman"/>
          <w:sz w:val="20"/>
          <w:szCs w:val="20"/>
        </w:rPr>
        <w:t>service-ul și repararea oricăror defecțiuni în perioada de garanție.</w:t>
      </w:r>
    </w:p>
    <w:p w14:paraId="2B02A7B8" w14:textId="77777777" w:rsidR="00413DEB" w:rsidRPr="00DC37D1" w:rsidRDefault="00413DEB" w:rsidP="00DC37D1">
      <w:pPr>
        <w:pStyle w:val="ListParagraph"/>
        <w:numPr>
          <w:ilvl w:val="0"/>
          <w:numId w:val="43"/>
        </w:numPr>
        <w:spacing w:after="0"/>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are obligatia sa actualizeze datele şi informaţiile privind beneficiarul real, în mod regulat, de fiecare dată când are loc o modificare a acestora, până la încetarea relaţiilor contractuale. Destinatarii finali ai fondurilor/contractanţii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w:t>
      </w:r>
    </w:p>
    <w:p w14:paraId="1FE906E7" w14:textId="77777777" w:rsidR="00413DEB" w:rsidRPr="00DC37D1" w:rsidRDefault="00413DEB" w:rsidP="00DC37D1">
      <w:pPr>
        <w:pStyle w:val="ListParagraph"/>
        <w:spacing w:after="0"/>
        <w:ind w:left="0"/>
        <w:contextualSpacing w:val="0"/>
        <w:jc w:val="both"/>
        <w:rPr>
          <w:rFonts w:ascii="Times New Roman" w:hAnsi="Times New Roman" w:cs="Times New Roman"/>
          <w:sz w:val="20"/>
          <w:szCs w:val="20"/>
        </w:rPr>
      </w:pPr>
      <w:r w:rsidRPr="00DC37D1">
        <w:rPr>
          <w:rFonts w:ascii="Times New Roman" w:hAnsi="Times New Roman" w:cs="Times New Roman"/>
          <w:sz w:val="20"/>
          <w:szCs w:val="20"/>
        </w:rPr>
        <w:t>Orice modificare a informaţiilor privind beneficiarul real intervenită după semnarea contractului de achiziţie publică va fi adusă la cunoştinţă, Universitatii Tehnice de Constructii Bucuresti şi ONRC, pe durata angajamentelor legale încheiate în cadrul PNRR.</w:t>
      </w:r>
    </w:p>
    <w:p w14:paraId="79D3C7CF" w14:textId="2E78E99D" w:rsidR="004D3CE5" w:rsidRPr="00DC37D1" w:rsidRDefault="00413DEB" w:rsidP="00DC37D1">
      <w:pPr>
        <w:pStyle w:val="ListParagraph"/>
        <w:numPr>
          <w:ilvl w:val="0"/>
          <w:numId w:val="43"/>
        </w:numPr>
        <w:spacing w:after="0"/>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Toate obligaţiile referitoare la beneficiarul real al fondurilor vor fi aplicate inclusiv în ceea ce priveşte subcontractanţii.</w:t>
      </w:r>
    </w:p>
    <w:p w14:paraId="09632D0C" w14:textId="77777777" w:rsidR="00413DEB" w:rsidRPr="00DC37D1" w:rsidRDefault="00413DEB" w:rsidP="00DC37D1">
      <w:pPr>
        <w:pStyle w:val="ListParagraph"/>
        <w:spacing w:after="0"/>
        <w:ind w:left="0"/>
        <w:contextualSpacing w:val="0"/>
        <w:jc w:val="both"/>
        <w:rPr>
          <w:rFonts w:ascii="Times New Roman" w:hAnsi="Times New Roman" w:cs="Times New Roman"/>
          <w:sz w:val="20"/>
          <w:szCs w:val="20"/>
        </w:rPr>
      </w:pPr>
    </w:p>
    <w:p w14:paraId="4CA53C8C" w14:textId="43C11D2C" w:rsidR="004D3CE5" w:rsidRPr="00DC37D1" w:rsidRDefault="007E5AD9" w:rsidP="00DC37D1">
      <w:pPr>
        <w:pStyle w:val="ListParagraph"/>
        <w:numPr>
          <w:ilvl w:val="0"/>
          <w:numId w:val="156"/>
        </w:numPr>
        <w:spacing w:after="0" w:line="276" w:lineRule="auto"/>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CONFLICTUL DE INTERESE</w:t>
      </w:r>
    </w:p>
    <w:p w14:paraId="45BFC8B2" w14:textId="77777777" w:rsidR="00DC5112" w:rsidRPr="00DC37D1" w:rsidRDefault="004D3CE5" w:rsidP="00DC37D1">
      <w:pPr>
        <w:pStyle w:val="ListParagraph"/>
        <w:numPr>
          <w:ilvl w:val="0"/>
          <w:numId w:val="4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fără întârziere.</w:t>
      </w:r>
    </w:p>
    <w:p w14:paraId="17A08442" w14:textId="77777777" w:rsidR="00DC5112" w:rsidRPr="00DC37D1" w:rsidRDefault="004D3CE5" w:rsidP="00DC37D1">
      <w:pPr>
        <w:pStyle w:val="ListParagraph"/>
        <w:numPr>
          <w:ilvl w:val="0"/>
          <w:numId w:val="4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6FA6FD68" w:rsidR="004D3CE5" w:rsidRPr="00DC37D1" w:rsidRDefault="004D3CE5" w:rsidP="00DC37D1">
      <w:pPr>
        <w:pStyle w:val="ListParagraph"/>
        <w:numPr>
          <w:ilvl w:val="0"/>
          <w:numId w:val="4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DC37D1">
        <w:rPr>
          <w:rFonts w:ascii="Times New Roman" w:hAnsi="Times New Roman" w:cs="Times New Roman"/>
          <w:sz w:val="20"/>
          <w:szCs w:val="20"/>
        </w:rPr>
        <w:t>furnizarea de produse</w:t>
      </w:r>
      <w:r w:rsidRPr="00DC37D1">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sau ai furnizorului de servicii de achiziție implicați în procedura de atribuire cu care autoritatea</w:t>
      </w:r>
      <w:r w:rsidR="00DC5112"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DC37D1">
        <w:rPr>
          <w:rFonts w:ascii="Times New Roman" w:hAnsi="Times New Roman" w:cs="Times New Roman"/>
          <w:sz w:val="20"/>
          <w:szCs w:val="20"/>
        </w:rPr>
        <w:t>publică/sectorială</w:t>
      </w:r>
      <w:r w:rsidRPr="00DC37D1">
        <w:rPr>
          <w:rFonts w:ascii="Times New Roman" w:hAnsi="Times New Roman" w:cs="Times New Roman"/>
          <w:sz w:val="20"/>
          <w:szCs w:val="20"/>
        </w:rPr>
        <w:t xml:space="preserve">, pe parcursul unei perioade de cel puțin 12 (douăsprezece) luni de la încheierea Contractului, sub sancțiunea </w:t>
      </w:r>
      <w:r w:rsidR="00A702F4" w:rsidRPr="00DC37D1">
        <w:rPr>
          <w:rFonts w:ascii="Times New Roman" w:hAnsi="Times New Roman" w:cs="Times New Roman"/>
          <w:sz w:val="20"/>
          <w:szCs w:val="20"/>
        </w:rPr>
        <w:t>rezoluțiunii/</w:t>
      </w:r>
      <w:r w:rsidRPr="00DC37D1">
        <w:rPr>
          <w:rFonts w:ascii="Times New Roman" w:hAnsi="Times New Roman" w:cs="Times New Roman"/>
          <w:sz w:val="20"/>
          <w:szCs w:val="20"/>
        </w:rPr>
        <w:t>rezilierii contractului.</w:t>
      </w:r>
    </w:p>
    <w:p w14:paraId="7E6848AB" w14:textId="3290FED6" w:rsidR="004D3CE5" w:rsidRPr="00DC37D1" w:rsidRDefault="007E5AD9" w:rsidP="00DC37D1">
      <w:pPr>
        <w:pStyle w:val="ListParagraph"/>
        <w:numPr>
          <w:ilvl w:val="0"/>
          <w:numId w:val="156"/>
        </w:numPr>
        <w:spacing w:after="0" w:line="276" w:lineRule="auto"/>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CONDUITA CONTRACTANTULUI</w:t>
      </w:r>
    </w:p>
    <w:p w14:paraId="2CD57C37" w14:textId="77777777" w:rsidR="00644BC3" w:rsidRPr="00DC37D1" w:rsidRDefault="004D3CE5" w:rsidP="00DC37D1">
      <w:pPr>
        <w:pStyle w:val="ListParagraph"/>
        <w:numPr>
          <w:ilvl w:val="0"/>
          <w:numId w:val="4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Contractantul/Personalul Contractantului/Subcontractanții va/vor acționa întotdeauna loial și imparțial și ca un consilier de încredere pentru Autoritatea</w:t>
      </w:r>
      <w:r w:rsidR="00644BC3"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77777777" w:rsidR="00644BC3" w:rsidRPr="00DC37D1" w:rsidRDefault="004D3CE5" w:rsidP="00DC37D1">
      <w:pPr>
        <w:pStyle w:val="ListParagraph"/>
        <w:numPr>
          <w:ilvl w:val="0"/>
          <w:numId w:val="4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poate decide încetarea Contractului.</w:t>
      </w:r>
    </w:p>
    <w:p w14:paraId="796A3C6F" w14:textId="783A71D5" w:rsidR="004D3CE5" w:rsidRPr="00DC37D1" w:rsidRDefault="004D3CE5" w:rsidP="00DC37D1">
      <w:pPr>
        <w:pStyle w:val="ListParagraph"/>
        <w:numPr>
          <w:ilvl w:val="0"/>
          <w:numId w:val="4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C37D1" w:rsidRDefault="004D3CE5" w:rsidP="00DC37D1">
      <w:pPr>
        <w:spacing w:after="0" w:line="276" w:lineRule="auto"/>
        <w:ind w:left="1"/>
        <w:jc w:val="both"/>
        <w:rPr>
          <w:rFonts w:ascii="Times New Roman" w:hAnsi="Times New Roman" w:cs="Times New Roman"/>
          <w:b/>
          <w:sz w:val="20"/>
          <w:szCs w:val="20"/>
        </w:rPr>
      </w:pPr>
    </w:p>
    <w:p w14:paraId="630D528C" w14:textId="1F3A75F3"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OBLIGAȚII PRIVIND DAUNELE ȘI PENALITĂȚILE DE ÎNTÂRZIERE</w:t>
      </w:r>
    </w:p>
    <w:p w14:paraId="1124B448" w14:textId="3B8F90B6" w:rsidR="004D3CE5" w:rsidRPr="00DC37D1" w:rsidRDefault="004D3CE5"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se obligă să despăgubească Autoritatea</w:t>
      </w:r>
      <w:r w:rsidR="00644BC3"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în limita prejudiciului creat, împotriva oricăror:</w:t>
      </w:r>
    </w:p>
    <w:p w14:paraId="7EC67F5F" w14:textId="77777777" w:rsidR="003D12A9" w:rsidRPr="00DC37D1" w:rsidRDefault="004D3CE5" w:rsidP="00DC37D1">
      <w:pPr>
        <w:pStyle w:val="ListParagraph"/>
        <w:numPr>
          <w:ilvl w:val="0"/>
          <w:numId w:val="4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DC37D1">
        <w:rPr>
          <w:rFonts w:ascii="Times New Roman" w:hAnsi="Times New Roman" w:cs="Times New Roman"/>
          <w:sz w:val="20"/>
          <w:szCs w:val="20"/>
        </w:rPr>
        <w:t>Produsele furnizate</w:t>
      </w:r>
      <w:r w:rsidRPr="00DC37D1">
        <w:rPr>
          <w:rFonts w:ascii="Times New Roman" w:hAnsi="Times New Roman" w:cs="Times New Roman"/>
          <w:sz w:val="20"/>
          <w:szCs w:val="20"/>
        </w:rPr>
        <w:t>, și/sau</w:t>
      </w:r>
    </w:p>
    <w:p w14:paraId="4A836EED" w14:textId="20114BA3" w:rsidR="004D3CE5" w:rsidRPr="00DC37D1" w:rsidRDefault="004D3CE5" w:rsidP="00DC37D1">
      <w:pPr>
        <w:pStyle w:val="ListParagraph"/>
        <w:numPr>
          <w:ilvl w:val="0"/>
          <w:numId w:val="47"/>
        </w:numPr>
        <w:spacing w:after="0" w:line="276" w:lineRule="auto"/>
        <w:ind w:left="720" w:hanging="357"/>
        <w:contextualSpacing w:val="0"/>
        <w:jc w:val="both"/>
        <w:rPr>
          <w:rFonts w:ascii="Times New Roman" w:hAnsi="Times New Roman" w:cs="Times New Roman"/>
          <w:sz w:val="20"/>
          <w:szCs w:val="20"/>
        </w:rPr>
      </w:pPr>
      <w:r w:rsidRPr="00DC37D1">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DC37D1" w:rsidRDefault="004D3CE5"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va despăgubi Autoritatea</w:t>
      </w:r>
      <w:r w:rsidR="003D12A9"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w:t>
      </w:r>
      <w:r w:rsidR="004E2441" w:rsidRPr="00DC37D1">
        <w:rPr>
          <w:rFonts w:ascii="Times New Roman" w:hAnsi="Times New Roman" w:cs="Times New Roman"/>
          <w:sz w:val="20"/>
          <w:szCs w:val="20"/>
        </w:rPr>
        <w:t>î</w:t>
      </w:r>
      <w:r w:rsidRPr="00DC37D1">
        <w:rPr>
          <w:rFonts w:ascii="Times New Roman" w:hAnsi="Times New Roman" w:cs="Times New Roman"/>
          <w:sz w:val="20"/>
          <w:szCs w:val="20"/>
        </w:rPr>
        <w:t>n măsura în care sunt îndeplinite cumulativ următoarele condiții:</w:t>
      </w:r>
    </w:p>
    <w:p w14:paraId="781D78E8" w14:textId="77777777" w:rsidR="003D12A9" w:rsidRPr="00DC37D1" w:rsidRDefault="004D3CE5" w:rsidP="00DC37D1">
      <w:pPr>
        <w:pStyle w:val="ListParagraph"/>
        <w:numPr>
          <w:ilvl w:val="0"/>
          <w:numId w:val="48"/>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despăgubirile să se refere exclusiv la daunele suferite de către Autoritatea</w:t>
      </w:r>
      <w:r w:rsidR="003D12A9"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ca urmare a culpei Contractantului;</w:t>
      </w:r>
    </w:p>
    <w:p w14:paraId="44126219" w14:textId="77777777" w:rsidR="003D12A9" w:rsidRPr="00DC37D1" w:rsidRDefault="004D3CE5" w:rsidP="00DC37D1">
      <w:pPr>
        <w:pStyle w:val="ListParagraph"/>
        <w:numPr>
          <w:ilvl w:val="0"/>
          <w:numId w:val="48"/>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Autoritatea</w:t>
      </w:r>
      <w:r w:rsidR="003D12A9"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DC37D1" w:rsidRDefault="004D3CE5" w:rsidP="00DC37D1">
      <w:pPr>
        <w:pStyle w:val="ListParagraph"/>
        <w:numPr>
          <w:ilvl w:val="0"/>
          <w:numId w:val="48"/>
        </w:numPr>
        <w:spacing w:after="0" w:line="276" w:lineRule="auto"/>
        <w:ind w:left="720" w:hanging="357"/>
        <w:contextualSpacing w:val="0"/>
        <w:jc w:val="both"/>
        <w:rPr>
          <w:rFonts w:ascii="Times New Roman" w:hAnsi="Times New Roman" w:cs="Times New Roman"/>
          <w:sz w:val="20"/>
          <w:szCs w:val="20"/>
        </w:rPr>
      </w:pPr>
      <w:r w:rsidRPr="00DC37D1">
        <w:rPr>
          <w:rFonts w:ascii="Times New Roman" w:hAnsi="Times New Roman" w:cs="Times New Roman"/>
          <w:sz w:val="20"/>
          <w:szCs w:val="20"/>
        </w:rPr>
        <w:t>valoarea despăgubirilor a fost stabilită prin titluri executorii emise conform prevederilor legale/hotărâri judecătorești definitive, după caz.</w:t>
      </w:r>
    </w:p>
    <w:p w14:paraId="13FB12D5" w14:textId="6459CC2D" w:rsidR="00B21EAC" w:rsidRPr="00DC37D1" w:rsidRDefault="004D3CE5"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cazul în care, Contractantul nu își îndeplinește la termen obligațiile </w:t>
      </w:r>
      <w:r w:rsidR="006152A7" w:rsidRPr="00DC37D1">
        <w:rPr>
          <w:rFonts w:ascii="Times New Roman" w:hAnsi="Times New Roman" w:cs="Times New Roman"/>
          <w:sz w:val="20"/>
          <w:szCs w:val="20"/>
        </w:rPr>
        <w:t xml:space="preserve">de </w:t>
      </w:r>
      <w:r w:rsidR="003A64AD" w:rsidRPr="00DC37D1">
        <w:rPr>
          <w:rFonts w:ascii="Times New Roman" w:hAnsi="Times New Roman" w:cs="Times New Roman"/>
          <w:sz w:val="20"/>
          <w:szCs w:val="20"/>
        </w:rPr>
        <w:t>furnizare</w:t>
      </w:r>
      <w:r w:rsidR="006152A7" w:rsidRPr="00DC37D1">
        <w:rPr>
          <w:rFonts w:ascii="Times New Roman" w:hAnsi="Times New Roman" w:cs="Times New Roman"/>
          <w:sz w:val="20"/>
          <w:szCs w:val="20"/>
        </w:rPr>
        <w:t xml:space="preserve"> a bunurilor</w:t>
      </w:r>
      <w:r w:rsidRPr="00DC37D1">
        <w:rPr>
          <w:rFonts w:ascii="Times New Roman" w:hAnsi="Times New Roman" w:cs="Times New Roman"/>
          <w:sz w:val="20"/>
          <w:szCs w:val="20"/>
        </w:rPr>
        <w:t>, atunci Autoritatea</w:t>
      </w:r>
      <w:r w:rsidR="00B21EAC"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are dreptul de a percepe dobânda legală penalizatoare prevăzută la art. 3 alin. </w:t>
      </w:r>
      <w:r w:rsidR="00AC4DD3" w:rsidRPr="00DC37D1">
        <w:rPr>
          <w:rFonts w:ascii="Times New Roman" w:hAnsi="Times New Roman" w:cs="Times New Roman"/>
          <w:sz w:val="20"/>
          <w:szCs w:val="20"/>
        </w:rPr>
        <w:t>2</w:t>
      </w:r>
      <w:r w:rsidR="00AC4DD3" w:rsidRPr="00DC37D1">
        <w:rPr>
          <w:rFonts w:ascii="Times New Roman" w:hAnsi="Times New Roman" w:cs="Times New Roman"/>
          <w:sz w:val="20"/>
          <w:szCs w:val="20"/>
          <w:vertAlign w:val="superscript"/>
        </w:rPr>
        <w:t>1</w:t>
      </w:r>
      <w:r w:rsidR="00AC4DD3" w:rsidRPr="00DC37D1">
        <w:rPr>
          <w:rFonts w:ascii="Times New Roman" w:hAnsi="Times New Roman" w:cs="Times New Roman"/>
          <w:sz w:val="20"/>
          <w:szCs w:val="20"/>
        </w:rPr>
        <w:t xml:space="preserve"> </w:t>
      </w:r>
      <w:r w:rsidRPr="00DC37D1">
        <w:rPr>
          <w:rFonts w:ascii="Times New Roman" w:hAnsi="Times New Roman" w:cs="Times New Roman"/>
          <w:sz w:val="20"/>
          <w:szCs w:val="20"/>
        </w:rPr>
        <w:t>din O</w:t>
      </w:r>
      <w:r w:rsidR="00E0776D" w:rsidRPr="00DC37D1">
        <w:rPr>
          <w:rFonts w:ascii="Times New Roman" w:hAnsi="Times New Roman" w:cs="Times New Roman"/>
          <w:sz w:val="20"/>
          <w:szCs w:val="20"/>
        </w:rPr>
        <w:t>.</w:t>
      </w:r>
      <w:r w:rsidRPr="00DC37D1">
        <w:rPr>
          <w:rFonts w:ascii="Times New Roman" w:hAnsi="Times New Roman" w:cs="Times New Roman"/>
          <w:sz w:val="20"/>
          <w:szCs w:val="20"/>
        </w:rPr>
        <w:t>G</w:t>
      </w:r>
      <w:r w:rsidR="00E0776D" w:rsidRPr="00DC37D1">
        <w:rPr>
          <w:rFonts w:ascii="Times New Roman" w:hAnsi="Times New Roman" w:cs="Times New Roman"/>
          <w:sz w:val="20"/>
          <w:szCs w:val="20"/>
        </w:rPr>
        <w:t>.</w:t>
      </w:r>
      <w:r w:rsidRPr="00DC37D1">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DC37D1">
        <w:rPr>
          <w:rFonts w:ascii="Times New Roman" w:hAnsi="Times New Roman" w:cs="Times New Roman"/>
          <w:sz w:val="20"/>
          <w:szCs w:val="20"/>
        </w:rPr>
        <w:t>produselor</w:t>
      </w:r>
      <w:r w:rsidRPr="00DC37D1">
        <w:rPr>
          <w:rFonts w:ascii="Times New Roman" w:hAnsi="Times New Roman" w:cs="Times New Roman"/>
          <w:sz w:val="20"/>
          <w:szCs w:val="20"/>
        </w:rPr>
        <w:t xml:space="preserve"> nelivrate pentru fiecare zi de întârziere, </w:t>
      </w:r>
      <w:r w:rsidRPr="00DC37D1">
        <w:rPr>
          <w:rFonts w:ascii="Times New Roman" w:hAnsi="Times New Roman" w:cs="Times New Roman"/>
          <w:i/>
          <w:sz w:val="20"/>
          <w:szCs w:val="20"/>
        </w:rPr>
        <w:t xml:space="preserve">dar nu mai mult de valoarea </w:t>
      </w:r>
      <w:r w:rsidR="0029515E" w:rsidRPr="00DC37D1">
        <w:rPr>
          <w:rFonts w:ascii="Times New Roman" w:hAnsi="Times New Roman" w:cs="Times New Roman"/>
          <w:i/>
          <w:sz w:val="20"/>
          <w:szCs w:val="20"/>
        </w:rPr>
        <w:t>contractului</w:t>
      </w:r>
      <w:r w:rsidRPr="00DC37D1">
        <w:rPr>
          <w:rFonts w:ascii="Times New Roman" w:hAnsi="Times New Roman" w:cs="Times New Roman"/>
          <w:i/>
          <w:sz w:val="20"/>
          <w:szCs w:val="20"/>
        </w:rPr>
        <w:t>.</w:t>
      </w:r>
      <w:r w:rsidR="000D5D18" w:rsidRPr="00DC37D1">
        <w:rPr>
          <w:rFonts w:ascii="Times New Roman" w:hAnsi="Times New Roman" w:cs="Times New Roman"/>
          <w:i/>
          <w:color w:val="FF0000"/>
          <w:sz w:val="20"/>
          <w:szCs w:val="20"/>
        </w:rPr>
        <w:t xml:space="preserve"> </w:t>
      </w:r>
    </w:p>
    <w:p w14:paraId="6F7834CC" w14:textId="1D185B0A" w:rsidR="009E5C1E" w:rsidRPr="00DC37D1" w:rsidRDefault="009E5C1E" w:rsidP="00DC37D1">
      <w:pPr>
        <w:pStyle w:val="ListParagraph"/>
        <w:numPr>
          <w:ilvl w:val="0"/>
          <w:numId w:val="46"/>
        </w:numPr>
        <w:spacing w:after="0"/>
        <w:ind w:left="0" w:firstLine="0"/>
        <w:jc w:val="both"/>
        <w:rPr>
          <w:rFonts w:ascii="Times New Roman" w:hAnsi="Times New Roman" w:cs="Times New Roman"/>
          <w:sz w:val="20"/>
          <w:szCs w:val="20"/>
        </w:rPr>
      </w:pPr>
      <w:r w:rsidRPr="00DC37D1">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3DFC170C" w:rsidR="006152A7" w:rsidRPr="00DC37D1" w:rsidRDefault="006152A7"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iCs/>
          <w:sz w:val="20"/>
          <w:szCs w:val="20"/>
        </w:rPr>
        <w:t xml:space="preserve">Fără a aduce atingere art. 30.7., în cazul în care Contractantul </w:t>
      </w:r>
      <w:r w:rsidRPr="00DC37D1">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DC37D1">
        <w:rPr>
          <w:rFonts w:ascii="Times New Roman" w:hAnsi="Times New Roman" w:cs="Times New Roman"/>
          <w:sz w:val="20"/>
          <w:szCs w:val="20"/>
        </w:rPr>
        <w:t>va reține garanția de participare, potrivit dispozițiilor art. 37 alin. (1) lit. b) din H.G. nr. 395/2016</w:t>
      </w:r>
      <w:r w:rsidR="00654547" w:rsidRPr="00DC37D1">
        <w:rPr>
          <w:rFonts w:ascii="Times New Roman" w:hAnsi="Times New Roman" w:cs="Times New Roman"/>
          <w:sz w:val="20"/>
          <w:szCs w:val="20"/>
        </w:rPr>
        <w:t>.</w:t>
      </w:r>
    </w:p>
    <w:p w14:paraId="58F9E2AA" w14:textId="0A40E5B4" w:rsidR="006152A7" w:rsidRPr="00DC37D1" w:rsidRDefault="006152A7"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DC37D1">
        <w:rPr>
          <w:rFonts w:ascii="Times New Roman" w:hAnsi="Times New Roman" w:cs="Times New Roman"/>
          <w:sz w:val="20"/>
          <w:szCs w:val="20"/>
        </w:rPr>
        <w:t>3 alin. 2</w:t>
      </w:r>
      <w:r w:rsidRPr="00DC37D1">
        <w:rPr>
          <w:rFonts w:ascii="Times New Roman" w:hAnsi="Times New Roman" w:cs="Times New Roman"/>
          <w:sz w:val="20"/>
          <w:szCs w:val="20"/>
          <w:vertAlign w:val="superscript"/>
        </w:rPr>
        <w:t>1</w:t>
      </w:r>
      <w:r w:rsidRPr="00DC37D1">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DC37D1" w:rsidRDefault="006152A7"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neîndeplini</w:t>
      </w:r>
      <w:r w:rsidR="00CC37FA" w:rsidRPr="00DC37D1">
        <w:rPr>
          <w:rFonts w:ascii="Times New Roman" w:hAnsi="Times New Roman" w:cs="Times New Roman"/>
          <w:sz w:val="20"/>
          <w:szCs w:val="20"/>
        </w:rPr>
        <w:t>r</w:t>
      </w:r>
      <w:r w:rsidRPr="00DC37D1">
        <w:rPr>
          <w:rFonts w:ascii="Times New Roman" w:hAnsi="Times New Roman" w:cs="Times New Roman"/>
          <w:sz w:val="20"/>
          <w:szCs w:val="20"/>
        </w:rPr>
        <w:t>i</w:t>
      </w:r>
      <w:r w:rsidR="00CC37FA" w:rsidRPr="00DC37D1">
        <w:rPr>
          <w:rFonts w:ascii="Times New Roman" w:hAnsi="Times New Roman" w:cs="Times New Roman"/>
          <w:sz w:val="20"/>
          <w:szCs w:val="20"/>
        </w:rPr>
        <w:t>i</w:t>
      </w:r>
      <w:r w:rsidRPr="00DC37D1">
        <w:rPr>
          <w:rFonts w:ascii="Times New Roman" w:hAnsi="Times New Roman" w:cs="Times New Roman"/>
          <w:sz w:val="20"/>
          <w:szCs w:val="20"/>
        </w:rPr>
        <w:t xml:space="preserve"> sau a îndeplinirii necorespunzătoare a altor obligații contractuale, Contractantul acoperă </w:t>
      </w:r>
      <w:r w:rsidR="00177949" w:rsidRPr="00DC37D1">
        <w:rPr>
          <w:rFonts w:ascii="Times New Roman" w:hAnsi="Times New Roman" w:cs="Times New Roman"/>
          <w:sz w:val="20"/>
          <w:szCs w:val="20"/>
        </w:rPr>
        <w:t xml:space="preserve">integral prejudiciul cauzat Autorității contractante. </w:t>
      </w:r>
    </w:p>
    <w:p w14:paraId="5DB720C6" w14:textId="220E4362" w:rsidR="004D3CE5" w:rsidRPr="00DC37D1" w:rsidRDefault="004D3CE5"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Răspunderea Contractantului nu operează în următoarele situații:</w:t>
      </w:r>
    </w:p>
    <w:p w14:paraId="2AADEE11" w14:textId="77777777" w:rsidR="00B21EAC" w:rsidRPr="00DC37D1" w:rsidRDefault="004D3CE5" w:rsidP="00DC37D1">
      <w:pPr>
        <w:pStyle w:val="ListParagraph"/>
        <w:numPr>
          <w:ilvl w:val="1"/>
          <w:numId w:val="49"/>
        </w:numPr>
        <w:spacing w:after="0" w:line="276" w:lineRule="auto"/>
        <w:ind w:left="709"/>
        <w:jc w:val="both"/>
        <w:rPr>
          <w:rFonts w:ascii="Times New Roman" w:hAnsi="Times New Roman" w:cs="Times New Roman"/>
          <w:sz w:val="20"/>
          <w:szCs w:val="20"/>
        </w:rPr>
      </w:pPr>
      <w:r w:rsidRPr="00DC37D1">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DC37D1" w:rsidRDefault="004D3CE5" w:rsidP="00DC37D1">
      <w:pPr>
        <w:pStyle w:val="ListParagraph"/>
        <w:numPr>
          <w:ilvl w:val="1"/>
          <w:numId w:val="49"/>
        </w:numPr>
        <w:spacing w:after="0" w:line="276" w:lineRule="auto"/>
        <w:ind w:left="709"/>
        <w:jc w:val="both"/>
        <w:rPr>
          <w:rFonts w:ascii="Times New Roman" w:hAnsi="Times New Roman" w:cs="Times New Roman"/>
          <w:sz w:val="20"/>
          <w:szCs w:val="20"/>
        </w:rPr>
      </w:pPr>
      <w:r w:rsidRPr="00DC37D1">
        <w:rPr>
          <w:rFonts w:ascii="Times New Roman" w:hAnsi="Times New Roman" w:cs="Times New Roman"/>
          <w:sz w:val="20"/>
          <w:szCs w:val="20"/>
        </w:rPr>
        <w:t xml:space="preserve">neexecutarea sau executarea în mod necorespunzător a obligațiilor ce revin Contractantului se datorează culpei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w:t>
      </w:r>
    </w:p>
    <w:p w14:paraId="0B5B5799" w14:textId="30607D85" w:rsidR="004D3CE5" w:rsidRPr="00DC37D1" w:rsidRDefault="004D3CE5" w:rsidP="00DC37D1">
      <w:pPr>
        <w:pStyle w:val="ListParagraph"/>
        <w:numPr>
          <w:ilvl w:val="1"/>
          <w:numId w:val="49"/>
        </w:numPr>
        <w:spacing w:after="0" w:line="276" w:lineRule="auto"/>
        <w:ind w:left="709" w:hanging="357"/>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DC37D1" w:rsidRDefault="004D3CE5"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în care Autoritatea</w:t>
      </w:r>
      <w:r w:rsidR="00B21EAC"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din vina sa exclusivă, nu își </w:t>
      </w:r>
      <w:r w:rsidR="004E2441" w:rsidRPr="00DC37D1">
        <w:rPr>
          <w:rFonts w:ascii="Times New Roman" w:hAnsi="Times New Roman" w:cs="Times New Roman"/>
          <w:sz w:val="20"/>
          <w:szCs w:val="20"/>
        </w:rPr>
        <w:t>îndeplinește obligația</w:t>
      </w:r>
      <w:r w:rsidRPr="00DC37D1">
        <w:rPr>
          <w:rFonts w:ascii="Times New Roman" w:hAnsi="Times New Roman" w:cs="Times New Roman"/>
          <w:sz w:val="20"/>
          <w:szCs w:val="20"/>
        </w:rPr>
        <w:t xml:space="preserve"> de plată a facturii în termenul prevăzut la pct. </w:t>
      </w:r>
      <w:r w:rsidR="004E2441" w:rsidRPr="00DC37D1">
        <w:rPr>
          <w:rFonts w:ascii="Times New Roman" w:hAnsi="Times New Roman" w:cs="Times New Roman"/>
          <w:sz w:val="20"/>
          <w:szCs w:val="20"/>
        </w:rPr>
        <w:t>27</w:t>
      </w:r>
      <w:r w:rsidRPr="00DC37D1">
        <w:rPr>
          <w:rFonts w:ascii="Times New Roman" w:hAnsi="Times New Roman" w:cs="Times New Roman"/>
          <w:sz w:val="20"/>
          <w:szCs w:val="20"/>
        </w:rPr>
        <w:t>.</w:t>
      </w:r>
      <w:r w:rsidR="004E2441" w:rsidRPr="00DC37D1">
        <w:rPr>
          <w:rFonts w:ascii="Times New Roman" w:hAnsi="Times New Roman" w:cs="Times New Roman"/>
          <w:sz w:val="20"/>
          <w:szCs w:val="20"/>
        </w:rPr>
        <w:t>3</w:t>
      </w:r>
      <w:r w:rsidRPr="00DC37D1">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DC37D1" w:rsidRDefault="004D3CE5"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Penalitățile de întârziere datorate curg de drept din data scadenței obligațiilor asumate conform prezentului contract.</w:t>
      </w:r>
    </w:p>
    <w:p w14:paraId="4A9593F7" w14:textId="657A9CBD" w:rsidR="00584D9D" w:rsidRPr="00DC37D1" w:rsidRDefault="004D3CE5" w:rsidP="00DC37D1">
      <w:pPr>
        <w:pStyle w:val="ListParagraph"/>
        <w:numPr>
          <w:ilvl w:val="0"/>
          <w:numId w:val="4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măsura în care Autoritatea</w:t>
      </w:r>
      <w:r w:rsidR="00C63B51"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nu efectuează plata în termenul stabilit la pct. 2</w:t>
      </w:r>
      <w:r w:rsidR="00EC7358" w:rsidRPr="00DC37D1">
        <w:rPr>
          <w:rFonts w:ascii="Times New Roman" w:hAnsi="Times New Roman" w:cs="Times New Roman"/>
          <w:sz w:val="20"/>
          <w:szCs w:val="20"/>
        </w:rPr>
        <w:t>7</w:t>
      </w:r>
      <w:r w:rsidRPr="00DC37D1">
        <w:rPr>
          <w:rFonts w:ascii="Times New Roman" w:hAnsi="Times New Roman" w:cs="Times New Roman"/>
          <w:sz w:val="20"/>
          <w:szCs w:val="20"/>
        </w:rPr>
        <w:t>.</w:t>
      </w:r>
      <w:r w:rsidR="00EC7358" w:rsidRPr="00DC37D1">
        <w:rPr>
          <w:rFonts w:ascii="Times New Roman" w:hAnsi="Times New Roman" w:cs="Times New Roman"/>
          <w:sz w:val="20"/>
          <w:szCs w:val="20"/>
        </w:rPr>
        <w:t>3</w:t>
      </w:r>
      <w:r w:rsidRPr="00DC37D1">
        <w:rPr>
          <w:rFonts w:ascii="Times New Roman" w:hAnsi="Times New Roman" w:cs="Times New Roman"/>
          <w:sz w:val="20"/>
          <w:szCs w:val="20"/>
        </w:rPr>
        <w:t xml:space="preserve">, Contractantul are dreptul de a </w:t>
      </w:r>
      <w:r w:rsidR="00A702F4" w:rsidRPr="00DC37D1">
        <w:rPr>
          <w:rFonts w:ascii="Times New Roman" w:hAnsi="Times New Roman" w:cs="Times New Roman"/>
          <w:sz w:val="20"/>
          <w:szCs w:val="20"/>
        </w:rPr>
        <w:t>rezoluționa/</w:t>
      </w:r>
      <w:r w:rsidRPr="00DC37D1">
        <w:rPr>
          <w:rFonts w:ascii="Times New Roman" w:hAnsi="Times New Roman" w:cs="Times New Roman"/>
          <w:sz w:val="20"/>
          <w:szCs w:val="20"/>
        </w:rPr>
        <w:t xml:space="preserve">rezilia contractul, fără a-i fi afectate drepturile la sumele cuvenite pentru </w:t>
      </w:r>
      <w:r w:rsidR="00C63B51" w:rsidRPr="00DC37D1">
        <w:rPr>
          <w:rFonts w:ascii="Times New Roman" w:hAnsi="Times New Roman" w:cs="Times New Roman"/>
          <w:sz w:val="20"/>
          <w:szCs w:val="20"/>
        </w:rPr>
        <w:t>furnizarea produselor</w:t>
      </w:r>
      <w:r w:rsidRPr="00DC37D1">
        <w:rPr>
          <w:rFonts w:ascii="Times New Roman" w:hAnsi="Times New Roman" w:cs="Times New Roman"/>
          <w:sz w:val="20"/>
          <w:szCs w:val="20"/>
        </w:rPr>
        <w:t xml:space="preserve"> și la plata </w:t>
      </w:r>
      <w:r w:rsidRPr="00DC37D1">
        <w:rPr>
          <w:rFonts w:ascii="Times New Roman" w:hAnsi="Times New Roman" w:cs="Times New Roman"/>
          <w:sz w:val="20"/>
          <w:szCs w:val="20"/>
          <w:u w:val="single"/>
        </w:rPr>
        <w:t>unor daune interese</w:t>
      </w:r>
    </w:p>
    <w:p w14:paraId="192186CD"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363D3047" w14:textId="7D9B0D38"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DC37D1" w:rsidRDefault="004D3CE5" w:rsidP="00DC37D1">
      <w:pPr>
        <w:pStyle w:val="ListParagraph"/>
        <w:numPr>
          <w:ilvl w:val="0"/>
          <w:numId w:val="50"/>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DC37D1">
        <w:rPr>
          <w:rFonts w:ascii="Times New Roman" w:hAnsi="Times New Roman" w:cs="Times New Roman"/>
          <w:sz w:val="20"/>
          <w:szCs w:val="20"/>
        </w:rPr>
        <w:t>că și abolirea muncii minorilor.</w:t>
      </w:r>
    </w:p>
    <w:p w14:paraId="6725C8B9" w14:textId="77777777" w:rsidR="00E67FD3" w:rsidRPr="00DC37D1" w:rsidRDefault="00E67FD3" w:rsidP="00DC37D1">
      <w:pPr>
        <w:pStyle w:val="ListParagraph"/>
        <w:numPr>
          <w:ilvl w:val="0"/>
          <w:numId w:val="50"/>
        </w:numPr>
        <w:spacing w:after="0" w:line="276" w:lineRule="auto"/>
        <w:ind w:left="0" w:firstLine="0"/>
        <w:contextualSpacing w:val="0"/>
        <w:jc w:val="both"/>
        <w:rPr>
          <w:rFonts w:ascii="Times New Roman" w:hAnsi="Times New Roman" w:cs="Times New Roman"/>
          <w:i/>
          <w:sz w:val="20"/>
          <w:szCs w:val="20"/>
        </w:rPr>
      </w:pPr>
      <w:r w:rsidRPr="00DC37D1">
        <w:rPr>
          <w:rFonts w:ascii="Times New Roman" w:hAnsi="Times New Roman" w:cs="Times New Roman"/>
          <w:i/>
          <w:sz w:val="20"/>
          <w:szCs w:val="20"/>
        </w:rPr>
        <w:t>Contractantul este Partea asiguratoare, care are obligația de a încheia, înainte de începerea Contractului, Asigurările, astfel cum este stabilit în Caietul de Sarcini.</w:t>
      </w:r>
    </w:p>
    <w:p w14:paraId="2ABF8D0A" w14:textId="77777777" w:rsidR="00E67FD3" w:rsidRPr="00DC37D1" w:rsidRDefault="00E67FD3" w:rsidP="00DC37D1">
      <w:pPr>
        <w:pStyle w:val="ListParagraph"/>
        <w:numPr>
          <w:ilvl w:val="0"/>
          <w:numId w:val="50"/>
        </w:numPr>
        <w:spacing w:after="0" w:line="276" w:lineRule="auto"/>
        <w:ind w:left="0" w:firstLine="0"/>
        <w:contextualSpacing w:val="0"/>
        <w:jc w:val="both"/>
        <w:rPr>
          <w:rFonts w:ascii="Times New Roman" w:hAnsi="Times New Roman" w:cs="Times New Roman"/>
          <w:i/>
          <w:sz w:val="20"/>
          <w:szCs w:val="20"/>
        </w:rPr>
      </w:pPr>
      <w:r w:rsidRPr="00DC37D1">
        <w:rPr>
          <w:rFonts w:ascii="Times New Roman" w:hAnsi="Times New Roman" w:cs="Times New Roman"/>
          <w:i/>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DC37D1" w:rsidRDefault="00E67FD3" w:rsidP="00DC37D1">
      <w:pPr>
        <w:pStyle w:val="ListParagraph"/>
        <w:numPr>
          <w:ilvl w:val="0"/>
          <w:numId w:val="50"/>
        </w:numPr>
        <w:spacing w:after="0" w:line="276" w:lineRule="auto"/>
        <w:ind w:left="0" w:firstLine="0"/>
        <w:contextualSpacing w:val="0"/>
        <w:jc w:val="both"/>
        <w:rPr>
          <w:rFonts w:ascii="Times New Roman" w:hAnsi="Times New Roman" w:cs="Times New Roman"/>
          <w:i/>
          <w:sz w:val="20"/>
          <w:szCs w:val="20"/>
        </w:rPr>
      </w:pPr>
      <w:r w:rsidRPr="00DC37D1">
        <w:rPr>
          <w:rFonts w:ascii="Times New Roman" w:hAnsi="Times New Roman" w:cs="Times New Roman"/>
          <w:i/>
          <w:sz w:val="20"/>
          <w:szCs w:val="20"/>
        </w:rPr>
        <w:t>Orice daune neacoperite de beneficiile de asigurare cad în sarcina Părții obligate să suporte aceste daune conform Legii și/sau prevederilor contractuale.</w:t>
      </w:r>
    </w:p>
    <w:p w14:paraId="013A9717"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3FC2F1C5" w14:textId="68E757AC"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DREPTURI DE PROPRIETATE INTELECTUALĂ</w:t>
      </w:r>
    </w:p>
    <w:p w14:paraId="38C8BC9B" w14:textId="22C41154" w:rsidR="00C63B51" w:rsidRPr="00DC37D1" w:rsidRDefault="004D3CE5" w:rsidP="00DC37D1">
      <w:pPr>
        <w:pStyle w:val="ListParagraph"/>
        <w:numPr>
          <w:ilvl w:val="0"/>
          <w:numId w:val="5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Orice Rezultat/Rezultate elaborat(e) și/sau prelucrat(e) de către Contractant în executarea Contractului vor deveni proprietatea exclusivă a Autorității</w:t>
      </w:r>
      <w:r w:rsidR="00C63B51"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la momentul efectuării plății sumelor datorate Contractantului conform prevederilor prezentului Contract.</w:t>
      </w:r>
    </w:p>
    <w:p w14:paraId="102F5C8E" w14:textId="105FADA8" w:rsidR="004D3CE5" w:rsidRPr="00DC37D1" w:rsidRDefault="004D3CE5" w:rsidP="00DC37D1">
      <w:pPr>
        <w:pStyle w:val="ListParagraph"/>
        <w:numPr>
          <w:ilvl w:val="0"/>
          <w:numId w:val="5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195B443" w14:textId="5BB076C3" w:rsidR="002A10F4" w:rsidRPr="00DC37D1" w:rsidRDefault="002A10F4" w:rsidP="00DC37D1">
      <w:pPr>
        <w:pStyle w:val="ListParagraph"/>
        <w:numPr>
          <w:ilvl w:val="0"/>
          <w:numId w:val="51"/>
        </w:numPr>
        <w:spacing w:after="0"/>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Ulterior perioadei de service si mentenanta preventiva</w:t>
      </w:r>
      <w:r w:rsidR="006200FC">
        <w:rPr>
          <w:rFonts w:ascii="Times New Roman" w:hAnsi="Times New Roman" w:cs="Times New Roman"/>
          <w:sz w:val="20"/>
          <w:szCs w:val="20"/>
        </w:rPr>
        <w:t xml:space="preserve"> (daca a fost acordata de catre ofertant)</w:t>
      </w:r>
      <w:r w:rsidRPr="00DC37D1">
        <w:rPr>
          <w:rFonts w:ascii="Times New Roman" w:hAnsi="Times New Roman" w:cs="Times New Roman"/>
          <w:sz w:val="20"/>
          <w:szCs w:val="20"/>
        </w:rPr>
        <w:t>, Autoritatea Contractanta nu va fi conditionata in nici un fel de a contracta servicii de service</w:t>
      </w:r>
      <w:r w:rsidR="006200FC">
        <w:rPr>
          <w:rFonts w:ascii="Times New Roman" w:hAnsi="Times New Roman" w:cs="Times New Roman"/>
          <w:sz w:val="20"/>
          <w:szCs w:val="20"/>
        </w:rPr>
        <w:t xml:space="preserve"> si mentenanta de la ofertant </w:t>
      </w:r>
      <w:r w:rsidRPr="00DC37D1">
        <w:rPr>
          <w:rFonts w:ascii="Times New Roman" w:hAnsi="Times New Roman" w:cs="Times New Roman"/>
          <w:sz w:val="20"/>
          <w:szCs w:val="20"/>
        </w:rPr>
        <w:t>chiar daca garantia tehnica a sistemului</w:t>
      </w:r>
      <w:r w:rsidR="006200FC">
        <w:rPr>
          <w:rFonts w:ascii="Times New Roman" w:hAnsi="Times New Roman" w:cs="Times New Roman"/>
          <w:sz w:val="20"/>
          <w:szCs w:val="20"/>
        </w:rPr>
        <w:t xml:space="preserve"> este asigurata de catre acesta</w:t>
      </w:r>
      <w:r w:rsidRPr="00DC37D1">
        <w:rPr>
          <w:rFonts w:ascii="Times New Roman" w:hAnsi="Times New Roman" w:cs="Times New Roman"/>
          <w:sz w:val="20"/>
          <w:szCs w:val="20"/>
        </w:rPr>
        <w:t>.</w:t>
      </w:r>
    </w:p>
    <w:p w14:paraId="03FE7B39"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54C9DFB2" w14:textId="21E3394E"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OBLIGAȚII ÎN LEGĂTURĂ CU CALITATEA PRODUSELOR</w:t>
      </w:r>
    </w:p>
    <w:p w14:paraId="540A0575" w14:textId="609A8811" w:rsidR="004D3CE5" w:rsidRPr="00DC37D1" w:rsidRDefault="004D3CE5" w:rsidP="00DC37D1">
      <w:pPr>
        <w:pStyle w:val="ListParagraph"/>
        <w:numPr>
          <w:ilvl w:val="0"/>
          <w:numId w:val="52"/>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A43F27"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cu privire la </w:t>
      </w:r>
      <w:r w:rsidR="008B00BF" w:rsidRPr="00DC37D1">
        <w:rPr>
          <w:rFonts w:ascii="Times New Roman" w:hAnsi="Times New Roman" w:cs="Times New Roman"/>
          <w:sz w:val="20"/>
          <w:szCs w:val="20"/>
        </w:rPr>
        <w:t>Defectele /</w:t>
      </w:r>
      <w:r w:rsidRPr="00DC37D1">
        <w:rPr>
          <w:rFonts w:ascii="Times New Roman" w:hAnsi="Times New Roman" w:cs="Times New Roman"/>
          <w:sz w:val="20"/>
          <w:szCs w:val="20"/>
        </w:rPr>
        <w:t>Neconformitățile care nu au fost remediate și comunică Autorității</w:t>
      </w:r>
      <w:r w:rsidR="00A43F27"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perioada de remediere a acestora. Drepturile Autorității</w:t>
      </w:r>
      <w:r w:rsidR="00A43F27"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cu privire la orice </w:t>
      </w:r>
      <w:r w:rsidR="008B00BF" w:rsidRPr="00DC37D1">
        <w:rPr>
          <w:rFonts w:ascii="Times New Roman" w:hAnsi="Times New Roman" w:cs="Times New Roman"/>
          <w:sz w:val="20"/>
          <w:szCs w:val="20"/>
        </w:rPr>
        <w:t xml:space="preserve">Defect / </w:t>
      </w:r>
      <w:r w:rsidRPr="00DC37D1">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sidRPr="00DC37D1">
        <w:rPr>
          <w:rFonts w:ascii="Times New Roman" w:hAnsi="Times New Roman" w:cs="Times New Roman"/>
          <w:sz w:val="20"/>
          <w:szCs w:val="20"/>
        </w:rPr>
        <w:t xml:space="preserve">Defectele / </w:t>
      </w:r>
      <w:r w:rsidRPr="00DC37D1">
        <w:rPr>
          <w:rFonts w:ascii="Times New Roman" w:hAnsi="Times New Roman" w:cs="Times New Roman"/>
          <w:sz w:val="20"/>
          <w:szCs w:val="20"/>
        </w:rPr>
        <w:t>Neconformitățile, în termenul comunicat de Autoritatea</w:t>
      </w:r>
      <w:r w:rsidR="00A43F27"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w:t>
      </w:r>
    </w:p>
    <w:p w14:paraId="59D5CC5C" w14:textId="42ECBA9D" w:rsidR="00783D57" w:rsidRPr="00DC37D1" w:rsidRDefault="00783D57" w:rsidP="00DC37D1">
      <w:pPr>
        <w:pStyle w:val="ListParagraph"/>
        <w:numPr>
          <w:ilvl w:val="0"/>
          <w:numId w:val="52"/>
        </w:numPr>
        <w:spacing w:after="0"/>
        <w:ind w:left="0" w:firstLine="0"/>
        <w:jc w:val="both"/>
        <w:rPr>
          <w:rFonts w:ascii="Times New Roman" w:hAnsi="Times New Roman" w:cs="Times New Roman"/>
          <w:sz w:val="20"/>
          <w:szCs w:val="20"/>
        </w:rPr>
      </w:pPr>
      <w:r w:rsidRPr="00DC37D1">
        <w:rPr>
          <w:rFonts w:ascii="Times New Roman" w:hAnsi="Times New Roman" w:cs="Times New Roman"/>
          <w:sz w:val="20"/>
          <w:szCs w:val="20"/>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44DBC34E" w14:textId="77777777" w:rsidR="00485278" w:rsidRPr="00DC37D1" w:rsidRDefault="00485278" w:rsidP="00DC37D1">
      <w:pPr>
        <w:pStyle w:val="ListParagraph"/>
        <w:numPr>
          <w:ilvl w:val="0"/>
          <w:numId w:val="52"/>
        </w:numPr>
        <w:spacing w:after="0"/>
        <w:ind w:left="0" w:firstLine="0"/>
        <w:jc w:val="both"/>
        <w:rPr>
          <w:rFonts w:ascii="Times New Roman" w:hAnsi="Times New Roman" w:cs="Times New Roman"/>
          <w:sz w:val="20"/>
          <w:szCs w:val="20"/>
        </w:rPr>
      </w:pPr>
      <w:r w:rsidRPr="00DC37D1">
        <w:rPr>
          <w:rFonts w:ascii="Times New Roman" w:hAnsi="Times New Roman" w:cs="Times New Roman"/>
          <w:sz w:val="20"/>
          <w:szCs w:val="20"/>
        </w:rPr>
        <w:t>Contractantul are obligația de a garanta ca produsele furnizate prin contract sunt noi, nefolosite, de ultima generație și incorporează toate îmbunătățirile recente în proiectare și structura materialelor. De asemenea, Contractantul are obligația de a garanta ca toate produsele furnizate prin contract nu vor avea nici un defect ca urmare a proiectului, materialelor sau manoperei (cu excepția cazului când proiectul si/sau materialul e cerut in mod expres de către achizitor) sau oricărei alte acțiuni sau omisiuni a Contractantului și că acestea vor funcționa în condiții normale de funcționare.</w:t>
      </w:r>
    </w:p>
    <w:p w14:paraId="1FF6E60D" w14:textId="2C4CB554" w:rsidR="00A07EC9" w:rsidRPr="00DC37D1" w:rsidRDefault="00A07EC9" w:rsidP="00DC37D1">
      <w:pPr>
        <w:pStyle w:val="ListParagraph"/>
        <w:numPr>
          <w:ilvl w:val="0"/>
          <w:numId w:val="52"/>
        </w:numPr>
        <w:spacing w:after="0"/>
        <w:ind w:left="0" w:firstLine="0"/>
        <w:jc w:val="both"/>
        <w:rPr>
          <w:rFonts w:ascii="Times New Roman" w:hAnsi="Times New Roman" w:cs="Times New Roman"/>
          <w:sz w:val="20"/>
          <w:szCs w:val="20"/>
        </w:rPr>
      </w:pPr>
      <w:r w:rsidRPr="00DC37D1">
        <w:rPr>
          <w:rFonts w:ascii="Times New Roman" w:hAnsi="Times New Roman" w:cs="Times New Roman"/>
          <w:sz w:val="20"/>
          <w:szCs w:val="20"/>
        </w:rPr>
        <w:t xml:space="preserve">(1) Perioada de garanție tehnică a aplicației acordata de către Contractant este cea declarata în propunerea tehnica, respectiv </w:t>
      </w:r>
      <w:r w:rsidR="00520E23" w:rsidRPr="00DC37D1">
        <w:rPr>
          <w:rFonts w:ascii="Times New Roman" w:hAnsi="Times New Roman" w:cs="Times New Roman"/>
          <w:b/>
          <w:sz w:val="20"/>
          <w:szCs w:val="20"/>
        </w:rPr>
        <w:t>.................</w:t>
      </w:r>
      <w:r w:rsidRPr="00DC37D1">
        <w:rPr>
          <w:rFonts w:ascii="Times New Roman" w:hAnsi="Times New Roman" w:cs="Times New Roman"/>
          <w:b/>
          <w:sz w:val="20"/>
          <w:szCs w:val="20"/>
        </w:rPr>
        <w:t xml:space="preserve"> de luni</w:t>
      </w:r>
      <w:r w:rsidRPr="00DC37D1">
        <w:rPr>
          <w:rFonts w:ascii="Times New Roman" w:hAnsi="Times New Roman" w:cs="Times New Roman"/>
          <w:sz w:val="20"/>
          <w:szCs w:val="20"/>
        </w:rPr>
        <w:t xml:space="preserve"> de la data recepției cantitative-calitative. </w:t>
      </w:r>
    </w:p>
    <w:p w14:paraId="0EBFEFBB" w14:textId="15D522F9" w:rsidR="00485278" w:rsidRPr="00DC37D1" w:rsidRDefault="00A07EC9" w:rsidP="00DC37D1">
      <w:pPr>
        <w:pStyle w:val="ListParagraph"/>
        <w:tabs>
          <w:tab w:val="left" w:pos="1170"/>
        </w:tabs>
        <w:spacing w:after="0"/>
        <w:ind w:left="0" w:hanging="1"/>
        <w:jc w:val="both"/>
        <w:rPr>
          <w:rFonts w:ascii="Times New Roman" w:hAnsi="Times New Roman" w:cs="Times New Roman"/>
          <w:sz w:val="20"/>
          <w:szCs w:val="20"/>
        </w:rPr>
      </w:pPr>
      <w:r w:rsidRPr="00DC37D1">
        <w:rPr>
          <w:rFonts w:ascii="Times New Roman" w:hAnsi="Times New Roman" w:cs="Times New Roman"/>
          <w:sz w:val="20"/>
          <w:szCs w:val="20"/>
        </w:rPr>
        <w:t>(2) Perioada de garanție a produselor începe cu data recepției calitative efectuata după livrarea acestora, montarea, punerea in funcțiune la destinația finală așa cum s-a solicitat prin caietul de sarcini</w:t>
      </w:r>
      <w:r w:rsidR="002E7A4A" w:rsidRPr="00DC37D1">
        <w:rPr>
          <w:rFonts w:ascii="Times New Roman" w:hAnsi="Times New Roman" w:cs="Times New Roman"/>
          <w:sz w:val="20"/>
          <w:szCs w:val="20"/>
        </w:rPr>
        <w:t>.</w:t>
      </w:r>
    </w:p>
    <w:p w14:paraId="36BEB605" w14:textId="3E75AD4E" w:rsidR="00034BFD" w:rsidRPr="00DC37D1" w:rsidRDefault="00034BFD" w:rsidP="00DC37D1">
      <w:pPr>
        <w:pStyle w:val="ListParagraph"/>
        <w:numPr>
          <w:ilvl w:val="0"/>
          <w:numId w:val="52"/>
        </w:numPr>
        <w:spacing w:after="0"/>
        <w:ind w:left="0" w:firstLine="0"/>
        <w:jc w:val="both"/>
        <w:rPr>
          <w:rFonts w:ascii="Times New Roman" w:hAnsi="Times New Roman" w:cs="Times New Roman"/>
          <w:sz w:val="20"/>
          <w:szCs w:val="20"/>
        </w:rPr>
      </w:pPr>
      <w:r w:rsidRPr="00DC37D1">
        <w:rPr>
          <w:rFonts w:ascii="Times New Roman" w:hAnsi="Times New Roman" w:cs="Times New Roman"/>
          <w:sz w:val="20"/>
          <w:szCs w:val="20"/>
        </w:rPr>
        <w:t>Pe toată durata garanției Contractantul va asigura suport tehnic. Contractantul va asigura un punct de contact dedicat personalului autorizat al Autorității contractante unde se poate semnala orice problemă/defecțiune care necesită suportul tehnic al Contractantului în gestionarea unui incident, disponibil, pentru a se asigura că orice situație semnalată este tratată cu promptitudine.</w:t>
      </w:r>
    </w:p>
    <w:p w14:paraId="43866E44" w14:textId="483F6757" w:rsidR="0026428E" w:rsidRPr="00DC37D1" w:rsidRDefault="0026428E" w:rsidP="00DC37D1">
      <w:pPr>
        <w:pStyle w:val="ListParagraph"/>
        <w:numPr>
          <w:ilvl w:val="0"/>
          <w:numId w:val="52"/>
        </w:numPr>
        <w:tabs>
          <w:tab w:val="left" w:pos="0"/>
        </w:tabs>
        <w:spacing w:after="0"/>
        <w:ind w:left="0" w:firstLine="0"/>
        <w:jc w:val="both"/>
        <w:rPr>
          <w:rFonts w:ascii="Times New Roman" w:hAnsi="Times New Roman" w:cs="Times New Roman"/>
          <w:sz w:val="20"/>
          <w:szCs w:val="20"/>
        </w:rPr>
      </w:pPr>
      <w:r w:rsidRPr="00DC37D1">
        <w:rPr>
          <w:rFonts w:ascii="Times New Roman" w:hAnsi="Times New Roman" w:cs="Times New Roman"/>
          <w:sz w:val="20"/>
          <w:szCs w:val="20"/>
        </w:rPr>
        <w:t>Contractantul va răspunde în timp util la orice incident semnalat de Autoritatea contractantă, în funcție de nivelul incidentului. Fiecare incident este caracterizat de un nivel de prioritate, care va evidenția impactul acestuia asupra funcționalităților produsului, conform caietului de sarcini.</w:t>
      </w:r>
    </w:p>
    <w:p w14:paraId="436C44C7" w14:textId="574492CA" w:rsidR="0026428E" w:rsidRPr="00DC37D1" w:rsidRDefault="0026428E" w:rsidP="00DC37D1">
      <w:pPr>
        <w:pStyle w:val="ListParagraph"/>
        <w:numPr>
          <w:ilvl w:val="0"/>
          <w:numId w:val="52"/>
        </w:numPr>
        <w:tabs>
          <w:tab w:val="left" w:pos="0"/>
        </w:tabs>
        <w:spacing w:after="0"/>
        <w:ind w:left="0" w:firstLine="0"/>
        <w:jc w:val="both"/>
        <w:rPr>
          <w:rFonts w:ascii="Times New Roman" w:hAnsi="Times New Roman" w:cs="Times New Roman"/>
          <w:sz w:val="20"/>
          <w:szCs w:val="20"/>
        </w:rPr>
      </w:pPr>
      <w:r w:rsidRPr="00DC37D1">
        <w:rPr>
          <w:rFonts w:ascii="Times New Roman" w:hAnsi="Times New Roman" w:cs="Times New Roman"/>
          <w:sz w:val="20"/>
          <w:szCs w:val="20"/>
        </w:rPr>
        <w:t>Daca furnizorul, după ce a fost înștiințat, nu reușește sa remedieze defectul în perioada convenită, achizitorul are dreptul de a lua masuri de remediere pe riscul si spezele Contractantului și fără a aduce nici un prejudiciu oricăror alte drepturi pe care achizitorul le poate avea fata de furnizor prin contract.</w:t>
      </w:r>
    </w:p>
    <w:p w14:paraId="7CC03163" w14:textId="01A5EF7A" w:rsidR="00ED44EA" w:rsidRPr="00DC37D1" w:rsidRDefault="00ED44EA" w:rsidP="00DC37D1">
      <w:pPr>
        <w:pStyle w:val="ListParagraph"/>
        <w:numPr>
          <w:ilvl w:val="0"/>
          <w:numId w:val="52"/>
        </w:numPr>
        <w:tabs>
          <w:tab w:val="left" w:pos="0"/>
        </w:tabs>
        <w:spacing w:after="0"/>
        <w:ind w:left="0" w:firstLine="0"/>
        <w:jc w:val="both"/>
        <w:rPr>
          <w:rFonts w:ascii="Times New Roman" w:hAnsi="Times New Roman" w:cs="Times New Roman"/>
          <w:b/>
          <w:sz w:val="20"/>
          <w:szCs w:val="20"/>
        </w:rPr>
      </w:pPr>
      <w:r w:rsidRPr="00DC37D1">
        <w:rPr>
          <w:rFonts w:ascii="Times New Roman" w:hAnsi="Times New Roman" w:cs="Times New Roman"/>
          <w:b/>
          <w:sz w:val="20"/>
          <w:szCs w:val="20"/>
        </w:rPr>
        <w:t>Nerespectarea parametrilor ofertati de catre Contractant pentru factorii de evaluare in implemetarea contractului, constituie o incalcare grava a conditiilor contractuale, iar in situatia in care Autoritatea Contractanta, avand in vedere sursa de finaantare, va fi sanctionata cu corectii din acest motiv, aceste corectii financiare vor fi suportate integral de catre Contractant.</w:t>
      </w:r>
    </w:p>
    <w:p w14:paraId="469DCFBF" w14:textId="0010AA81" w:rsidR="008C372D" w:rsidRPr="00DC37D1" w:rsidRDefault="008C372D" w:rsidP="00DC37D1">
      <w:pPr>
        <w:pStyle w:val="ListParagraph"/>
        <w:numPr>
          <w:ilvl w:val="0"/>
          <w:numId w:val="52"/>
        </w:numPr>
        <w:tabs>
          <w:tab w:val="left" w:pos="0"/>
        </w:tabs>
        <w:spacing w:after="0"/>
        <w:ind w:left="90" w:hanging="90"/>
        <w:jc w:val="both"/>
        <w:rPr>
          <w:rFonts w:ascii="Times New Roman" w:hAnsi="Times New Roman" w:cs="Times New Roman"/>
          <w:sz w:val="20"/>
          <w:szCs w:val="20"/>
        </w:rPr>
      </w:pPr>
      <w:r w:rsidRPr="00DC37D1">
        <w:rPr>
          <w:rFonts w:ascii="Times New Roman" w:hAnsi="Times New Roman" w:cs="Times New Roman"/>
          <w:sz w:val="20"/>
          <w:szCs w:val="20"/>
        </w:rPr>
        <w:t>In perioada de garanție service-ul va fi asigurat de :</w:t>
      </w:r>
    </w:p>
    <w:p w14:paraId="79945DE3" w14:textId="5468CEC0" w:rsidR="008C372D" w:rsidRPr="00DC37D1" w:rsidRDefault="008C372D" w:rsidP="00DC37D1">
      <w:pPr>
        <w:pStyle w:val="ListParagraph"/>
        <w:tabs>
          <w:tab w:val="left" w:pos="0"/>
        </w:tabs>
        <w:spacing w:after="0"/>
        <w:ind w:left="90"/>
        <w:jc w:val="both"/>
        <w:rPr>
          <w:rFonts w:ascii="Times New Roman" w:hAnsi="Times New Roman" w:cs="Times New Roman"/>
          <w:sz w:val="20"/>
          <w:szCs w:val="20"/>
        </w:rPr>
      </w:pPr>
      <w:r w:rsidRPr="00DC37D1">
        <w:rPr>
          <w:rFonts w:ascii="Times New Roman" w:hAnsi="Times New Roman" w:cs="Times New Roman"/>
          <w:sz w:val="20"/>
          <w:szCs w:val="20"/>
        </w:rPr>
        <w:t>- SC ___________________ SRL</w:t>
      </w:r>
    </w:p>
    <w:p w14:paraId="4BE2B89D" w14:textId="12F5EB0A" w:rsidR="008C372D" w:rsidRPr="00DC37D1" w:rsidRDefault="008C372D" w:rsidP="00DC37D1">
      <w:pPr>
        <w:pStyle w:val="ListParagraph"/>
        <w:tabs>
          <w:tab w:val="left" w:pos="0"/>
        </w:tabs>
        <w:spacing w:after="0"/>
        <w:ind w:left="90"/>
        <w:jc w:val="both"/>
        <w:rPr>
          <w:rFonts w:ascii="Times New Roman" w:hAnsi="Times New Roman" w:cs="Times New Roman"/>
          <w:sz w:val="20"/>
          <w:szCs w:val="20"/>
        </w:rPr>
      </w:pPr>
      <w:r w:rsidRPr="00DC37D1">
        <w:rPr>
          <w:rFonts w:ascii="Times New Roman" w:hAnsi="Times New Roman" w:cs="Times New Roman"/>
          <w:sz w:val="20"/>
          <w:szCs w:val="20"/>
        </w:rPr>
        <w:t>-persoana de contact  _______________</w:t>
      </w:r>
    </w:p>
    <w:p w14:paraId="53D12F48" w14:textId="7619551E" w:rsidR="008C372D" w:rsidRPr="00DC37D1" w:rsidRDefault="008C372D" w:rsidP="00DC37D1">
      <w:pPr>
        <w:pStyle w:val="ListParagraph"/>
        <w:tabs>
          <w:tab w:val="left" w:pos="0"/>
        </w:tabs>
        <w:spacing w:after="0"/>
        <w:ind w:left="90"/>
        <w:jc w:val="both"/>
        <w:rPr>
          <w:rFonts w:ascii="Times New Roman" w:hAnsi="Times New Roman" w:cs="Times New Roman"/>
          <w:sz w:val="20"/>
          <w:szCs w:val="20"/>
        </w:rPr>
      </w:pPr>
      <w:r w:rsidRPr="00DC37D1">
        <w:rPr>
          <w:rFonts w:ascii="Times New Roman" w:hAnsi="Times New Roman" w:cs="Times New Roman"/>
          <w:sz w:val="20"/>
          <w:szCs w:val="20"/>
        </w:rPr>
        <w:t>-telef. _________________________</w:t>
      </w:r>
    </w:p>
    <w:p w14:paraId="1B0FCB9A" w14:textId="0E465F52" w:rsidR="008C372D" w:rsidRPr="00DC37D1" w:rsidRDefault="008C372D" w:rsidP="00DC37D1">
      <w:pPr>
        <w:pStyle w:val="ListParagraph"/>
        <w:tabs>
          <w:tab w:val="left" w:pos="0"/>
        </w:tabs>
        <w:spacing w:after="0"/>
        <w:ind w:left="90"/>
        <w:jc w:val="both"/>
        <w:rPr>
          <w:rFonts w:ascii="Times New Roman" w:hAnsi="Times New Roman" w:cs="Times New Roman"/>
          <w:sz w:val="20"/>
          <w:szCs w:val="20"/>
        </w:rPr>
      </w:pPr>
      <w:r w:rsidRPr="00DC37D1">
        <w:rPr>
          <w:rFonts w:ascii="Times New Roman" w:hAnsi="Times New Roman" w:cs="Times New Roman"/>
          <w:sz w:val="20"/>
          <w:szCs w:val="20"/>
        </w:rPr>
        <w:t>-fax __________________</w:t>
      </w:r>
    </w:p>
    <w:p w14:paraId="1A69B8BC" w14:textId="7D3F7C48" w:rsidR="008C372D" w:rsidRPr="00DC37D1" w:rsidRDefault="008C372D" w:rsidP="00DC37D1">
      <w:pPr>
        <w:pStyle w:val="ListParagraph"/>
        <w:tabs>
          <w:tab w:val="left" w:pos="0"/>
        </w:tabs>
        <w:spacing w:after="0"/>
        <w:ind w:left="90"/>
        <w:jc w:val="both"/>
        <w:rPr>
          <w:rFonts w:ascii="Times New Roman" w:hAnsi="Times New Roman" w:cs="Times New Roman"/>
          <w:sz w:val="20"/>
          <w:szCs w:val="20"/>
        </w:rPr>
      </w:pPr>
      <w:r w:rsidRPr="00DC37D1">
        <w:rPr>
          <w:rFonts w:ascii="Times New Roman" w:hAnsi="Times New Roman" w:cs="Times New Roman"/>
          <w:sz w:val="20"/>
          <w:szCs w:val="20"/>
        </w:rPr>
        <w:t>-email: ___________________________</w:t>
      </w:r>
    </w:p>
    <w:p w14:paraId="1F803106" w14:textId="77777777" w:rsidR="004D3CE5" w:rsidRPr="00DC37D1" w:rsidRDefault="004D3CE5" w:rsidP="00DC37D1">
      <w:pPr>
        <w:spacing w:after="0" w:line="276" w:lineRule="auto"/>
        <w:jc w:val="both"/>
        <w:rPr>
          <w:rFonts w:ascii="Times New Roman" w:hAnsi="Times New Roman" w:cs="Times New Roman"/>
          <w:sz w:val="20"/>
          <w:szCs w:val="20"/>
        </w:rPr>
      </w:pPr>
    </w:p>
    <w:p w14:paraId="13E56CA7" w14:textId="1AB5E3BF"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FACTURARE ȘI PLĂȚI ÎN CADRUL CONTRACTULUI</w:t>
      </w:r>
    </w:p>
    <w:p w14:paraId="61AF4135" w14:textId="0B7E50AA" w:rsidR="00DC3DF5" w:rsidRPr="00DC37D1" w:rsidRDefault="00CC33C5" w:rsidP="00DC37D1">
      <w:pPr>
        <w:pStyle w:val="ListParagraph"/>
        <w:numPr>
          <w:ilvl w:val="0"/>
          <w:numId w:val="5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(1) Plata se va realiza dupa data </w:t>
      </w:r>
      <w:r w:rsidR="009832C5">
        <w:rPr>
          <w:rFonts w:ascii="Times New Roman" w:hAnsi="Times New Roman" w:cs="Times New Roman"/>
          <w:sz w:val="20"/>
          <w:szCs w:val="20"/>
        </w:rPr>
        <w:t>punerii in functiune si receptia produselor</w:t>
      </w:r>
      <w:r w:rsidRPr="00DC37D1">
        <w:rPr>
          <w:rFonts w:ascii="Times New Roman" w:hAnsi="Times New Roman" w:cs="Times New Roman"/>
          <w:sz w:val="20"/>
          <w:szCs w:val="20"/>
        </w:rPr>
        <w:t>, respectiv a tuturor documentelor justificative si numai dupa livrare, in</w:t>
      </w:r>
      <w:r w:rsidR="009832C5">
        <w:rPr>
          <w:rFonts w:ascii="Times New Roman" w:hAnsi="Times New Roman" w:cs="Times New Roman"/>
          <w:sz w:val="20"/>
          <w:szCs w:val="20"/>
        </w:rPr>
        <w:t>stalare si punere in functiune</w:t>
      </w:r>
      <w:r w:rsidRPr="00DC37D1">
        <w:rPr>
          <w:rFonts w:ascii="Times New Roman" w:hAnsi="Times New Roman" w:cs="Times New Roman"/>
          <w:sz w:val="20"/>
          <w:szCs w:val="20"/>
        </w:rPr>
        <w:t xml:space="preserve">, in conditiile caietului de sarcini. Autoritatea contractantă se obliga sa plateasca pretul Contractului catre Furnizor, in termen de </w:t>
      </w:r>
      <w:r w:rsidRPr="00DC37D1">
        <w:rPr>
          <w:rFonts w:ascii="Times New Roman" w:hAnsi="Times New Roman" w:cs="Times New Roman"/>
          <w:b/>
          <w:sz w:val="20"/>
          <w:szCs w:val="20"/>
        </w:rPr>
        <w:t>maxim 30 de zile</w:t>
      </w:r>
      <w:r w:rsidRPr="00DC37D1">
        <w:rPr>
          <w:rFonts w:ascii="Times New Roman" w:hAnsi="Times New Roman" w:cs="Times New Roman"/>
          <w:sz w:val="20"/>
          <w:szCs w:val="20"/>
        </w:rPr>
        <w:t xml:space="preserve"> de la primirea facturii în original la sediul Autorității contractante în condițiile stabilite mai sus si numai in conditiile caietului de sarcini, sau conform mecanismului pe baza de decontare prin cerere de tragere.</w:t>
      </w:r>
    </w:p>
    <w:p w14:paraId="14C96CC2" w14:textId="77777777" w:rsidR="00DC3DF5" w:rsidRPr="00DC37D1" w:rsidRDefault="00DC3DF5" w:rsidP="00DC37D1">
      <w:p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Plata va fi condiționată de recepția calitativă și cantitativă a Produselor/echipamentelor, pe baza Procesului Verbal de recepție semnat de către reprezentanții Autorității contractante și Contractantului, care va atesta că produsele/echipamentele sunt conform cerințelor Caietului de sarcini și ofertei Contractantului.</w:t>
      </w:r>
    </w:p>
    <w:p w14:paraId="5832D014" w14:textId="084DFB70" w:rsidR="00DC3DF5" w:rsidRPr="00DC37D1" w:rsidRDefault="00DC3DF5" w:rsidP="00DC37D1">
      <w:p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(2)  Plata se efectuează de către Autoritatea contractantă numai in contul de trezorerie al contractantului, în lei, prin ordin de plată, în baza facturii emise de Contractant și acceptata la plata de către Autoritatea contractantă, însoțita de Procesul verbal de recepție calitativă și de următoarele documente:</w:t>
      </w:r>
    </w:p>
    <w:p w14:paraId="306574A5" w14:textId="77777777" w:rsidR="00DC3DF5" w:rsidRPr="00DC37D1" w:rsidRDefault="00DC3DF5" w:rsidP="00DC37D1">
      <w:pPr>
        <w:spacing w:after="0" w:line="240" w:lineRule="auto"/>
        <w:jc w:val="both"/>
        <w:rPr>
          <w:rFonts w:ascii="Times New Roman" w:hAnsi="Times New Roman" w:cs="Times New Roman"/>
          <w:sz w:val="20"/>
          <w:szCs w:val="20"/>
        </w:rPr>
      </w:pPr>
      <w:r w:rsidRPr="00DC37D1">
        <w:rPr>
          <w:rFonts w:ascii="Times New Roman" w:hAnsi="Times New Roman" w:cs="Times New Roman"/>
          <w:sz w:val="20"/>
          <w:szCs w:val="20"/>
        </w:rPr>
        <w:t>a) Certificat de calitate și garanție;</w:t>
      </w:r>
    </w:p>
    <w:p w14:paraId="3F38AE91" w14:textId="77777777" w:rsidR="00DC3DF5" w:rsidRPr="00DC37D1" w:rsidRDefault="00DC3DF5" w:rsidP="00DC37D1">
      <w:pPr>
        <w:spacing w:after="0" w:line="240" w:lineRule="auto"/>
        <w:jc w:val="both"/>
        <w:rPr>
          <w:rFonts w:ascii="Times New Roman" w:hAnsi="Times New Roman" w:cs="Times New Roman"/>
          <w:sz w:val="20"/>
          <w:szCs w:val="20"/>
        </w:rPr>
      </w:pPr>
      <w:r w:rsidRPr="00DC37D1">
        <w:rPr>
          <w:rFonts w:ascii="Times New Roman" w:hAnsi="Times New Roman" w:cs="Times New Roman"/>
          <w:sz w:val="20"/>
          <w:szCs w:val="20"/>
        </w:rPr>
        <w:t>b) Declarație de conformitate;</w:t>
      </w:r>
    </w:p>
    <w:p w14:paraId="7C8DB53B" w14:textId="77777777" w:rsidR="00DC3DF5" w:rsidRPr="00DC37D1" w:rsidRDefault="00DC3DF5" w:rsidP="00DC37D1">
      <w:pPr>
        <w:spacing w:after="0" w:line="240" w:lineRule="auto"/>
        <w:jc w:val="both"/>
        <w:rPr>
          <w:rFonts w:ascii="Times New Roman" w:hAnsi="Times New Roman" w:cs="Times New Roman"/>
          <w:sz w:val="20"/>
          <w:szCs w:val="20"/>
        </w:rPr>
      </w:pPr>
      <w:r w:rsidRPr="00DC37D1">
        <w:rPr>
          <w:rFonts w:ascii="Times New Roman" w:hAnsi="Times New Roman" w:cs="Times New Roman"/>
          <w:sz w:val="20"/>
          <w:szCs w:val="20"/>
        </w:rPr>
        <w:t>c) Avizul de expediție a produsului;</w:t>
      </w:r>
    </w:p>
    <w:p w14:paraId="7EF7EE1C" w14:textId="77777777" w:rsidR="00DC3DF5" w:rsidRPr="00DC37D1" w:rsidRDefault="00DC3DF5" w:rsidP="00DC37D1">
      <w:pPr>
        <w:spacing w:after="0" w:line="240" w:lineRule="auto"/>
        <w:jc w:val="both"/>
        <w:rPr>
          <w:rFonts w:ascii="Times New Roman" w:hAnsi="Times New Roman" w:cs="Times New Roman"/>
          <w:sz w:val="20"/>
          <w:szCs w:val="20"/>
        </w:rPr>
      </w:pPr>
      <w:r w:rsidRPr="00DC37D1">
        <w:rPr>
          <w:rFonts w:ascii="Times New Roman" w:hAnsi="Times New Roman" w:cs="Times New Roman"/>
          <w:sz w:val="20"/>
          <w:szCs w:val="20"/>
        </w:rPr>
        <w:t>d) Procesul verbal de recepție cantitativă.</w:t>
      </w:r>
    </w:p>
    <w:p w14:paraId="3DBC9062" w14:textId="4F39182B" w:rsidR="00DC3DF5" w:rsidRPr="00DC37D1" w:rsidRDefault="00DC3DF5" w:rsidP="00DC37D1">
      <w:pPr>
        <w:spacing w:after="0" w:line="240" w:lineRule="auto"/>
        <w:jc w:val="both"/>
        <w:rPr>
          <w:rFonts w:ascii="Times New Roman" w:hAnsi="Times New Roman" w:cs="Times New Roman"/>
          <w:sz w:val="20"/>
          <w:szCs w:val="20"/>
        </w:rPr>
      </w:pPr>
      <w:r w:rsidRPr="00DC37D1">
        <w:rPr>
          <w:rFonts w:ascii="Times New Roman" w:hAnsi="Times New Roman" w:cs="Times New Roman"/>
          <w:sz w:val="20"/>
          <w:szCs w:val="20"/>
        </w:rPr>
        <w:t>(3) În situația în care, Contractantul a declarat că prezentul contract va fi îndeplinit cu sprijinul unui/unor subcontractant/i, iar opțiunea subcontractantului de a fi plătit/i direct de către Autoritatea contractanta a fost menționată în contractul de subcontractare și sunt îndeplinite condițiile prevăzute la capitolul subcontractare din prezentul contract, Plățile aferente Produselor furnizate de către subcontractant/i vor fi efectuate în mod direct, după efectuarea de către U.T.C.B. a recepției Produselor livrate de către Contractant și confirmării de către Contractant, în Procesul verbal de recepție, a faptului ca subcontractantul si-a îndeplinit obligațiile contractuale, menționând totodată valoarea prestațiilor efectuate de către subcontractant.</w:t>
      </w:r>
    </w:p>
    <w:p w14:paraId="427D1A1F" w14:textId="5C1B84B8" w:rsidR="00692CF4" w:rsidRPr="00DC37D1" w:rsidRDefault="00DC3DF5" w:rsidP="00DC37D1">
      <w:pPr>
        <w:spacing w:after="0" w:line="240" w:lineRule="auto"/>
        <w:jc w:val="both"/>
        <w:rPr>
          <w:rFonts w:ascii="Times New Roman" w:hAnsi="Times New Roman" w:cs="Times New Roman"/>
          <w:sz w:val="20"/>
          <w:szCs w:val="20"/>
        </w:rPr>
      </w:pPr>
      <w:r w:rsidRPr="00DC37D1">
        <w:rPr>
          <w:rFonts w:ascii="Times New Roman" w:hAnsi="Times New Roman" w:cs="Times New Roman"/>
          <w:sz w:val="20"/>
          <w:szCs w:val="20"/>
        </w:rPr>
        <w:t>(4) În cazul în care Contractantul blochează în mod nejustificat confirmarea executării obligațiilor asumate de către subcontractant, în condițiile în care Contractantul a declarat ca prezentul contract va fi îndeplinit cu sprijinul unui/unor subcontractant/i, opțiunea subcontractantului de a fi plătit direct de către Autoritatea contractantă a fost menționată în contractul de subcontractare și sunt îndeplinite condițiile prevăzute la Articolul 15, plățile aferente Produselor furnizate de către subcontractant/i vor fi efectuate în conformitate cu prevederile contractului de subcontractare și cu prevederile legale în vigoare.</w:t>
      </w:r>
    </w:p>
    <w:p w14:paraId="36B1FE8C" w14:textId="4D96C65D" w:rsidR="000B798A" w:rsidRPr="00DC37D1" w:rsidRDefault="000B798A" w:rsidP="00DC37D1">
      <w:pPr>
        <w:pStyle w:val="ListParagraph"/>
        <w:numPr>
          <w:ilvl w:val="0"/>
          <w:numId w:val="53"/>
        </w:numPr>
        <w:spacing w:after="0" w:line="276" w:lineRule="auto"/>
        <w:ind w:left="0" w:firstLine="9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situația în care, Contractantul a declarat că prezentul contract va fi îndeplinit cu sprijinul unui/unor subcontractant/i, iar opțiunea subcontractantului de a fi plătit/i direct de către Autoritatea contractantă a fost menționata în contractul de subcontractare și sunt îndeplinite condițiile prevăzute la articolul subcontractare din prezentul contract, Contractantul va cesiona subcontractantului dreptul sau de creanță asupra Autorității contractante cu privire la sumele cuvenite pentru partea din contract realizată de subcontractant. Contractantul și Subcontractantul vor include în mod obligatoriu în contractul de subcontractare o clauza în acest sens.</w:t>
      </w:r>
    </w:p>
    <w:p w14:paraId="602976B0" w14:textId="77777777" w:rsidR="00CE4A2A" w:rsidRPr="00DC37D1" w:rsidRDefault="00CE4A2A" w:rsidP="00DC37D1">
      <w:pPr>
        <w:pStyle w:val="ListParagraph"/>
        <w:numPr>
          <w:ilvl w:val="0"/>
          <w:numId w:val="53"/>
        </w:numPr>
        <w:spacing w:after="0" w:line="276" w:lineRule="auto"/>
        <w:ind w:left="0" w:firstLine="0"/>
        <w:jc w:val="both"/>
        <w:rPr>
          <w:rFonts w:ascii="Times New Roman" w:hAnsi="Times New Roman" w:cs="Times New Roman"/>
          <w:sz w:val="20"/>
          <w:szCs w:val="20"/>
        </w:rPr>
      </w:pPr>
      <w:r w:rsidRPr="00DC37D1">
        <w:rPr>
          <w:rFonts w:ascii="Times New Roman" w:hAnsi="Times New Roman" w:cs="Times New Roman"/>
          <w:sz w:val="20"/>
          <w:szCs w:val="20"/>
        </w:rPr>
        <w:t>(1) În cazul în care Contractantul blochează în mod nejustificat confirmarea executării obligațiilor asumate de către subcontractant, în condițiile îndeplinirii prevederilor Articolului 27.1 alin. (5), Autoritatea contractantă efectuează plata direct către subcontractant/i, în baza facturii emise de către subcontractant, factura care va fi însoțita în mod obligatoriu de documentele care însoțesc Produsele, astfel cum acestea sunt enumerate în Caietul de sarcini - Anexa nr. 1, precum și de un Proces verbal de recepție fără observații și a aprobării recepției calitative și semnat:</w:t>
      </w:r>
    </w:p>
    <w:p w14:paraId="31BB203F" w14:textId="77777777" w:rsidR="00CE4A2A" w:rsidRPr="00DC37D1" w:rsidRDefault="00CE4A2A" w:rsidP="00DC37D1">
      <w:pPr>
        <w:pStyle w:val="ListParagraph"/>
        <w:spacing w:after="0" w:line="276" w:lineRule="auto"/>
        <w:ind w:left="90"/>
        <w:jc w:val="both"/>
        <w:rPr>
          <w:rFonts w:ascii="Times New Roman" w:hAnsi="Times New Roman" w:cs="Times New Roman"/>
          <w:sz w:val="20"/>
          <w:szCs w:val="20"/>
        </w:rPr>
      </w:pPr>
      <w:r w:rsidRPr="00DC37D1">
        <w:rPr>
          <w:rFonts w:ascii="Times New Roman" w:hAnsi="Times New Roman" w:cs="Times New Roman"/>
          <w:sz w:val="20"/>
          <w:szCs w:val="20"/>
        </w:rPr>
        <w:t>- de Autoritatea contractantă, de Contractant și de subcontractant și specificând valoarea prestațiilor efectuate de către subcontractant sau</w:t>
      </w:r>
    </w:p>
    <w:p w14:paraId="72D0D059" w14:textId="77777777" w:rsidR="00CE4A2A" w:rsidRPr="00DC37D1" w:rsidRDefault="00CE4A2A" w:rsidP="00DC37D1">
      <w:pPr>
        <w:pStyle w:val="ListParagraph"/>
        <w:spacing w:after="0" w:line="276" w:lineRule="auto"/>
        <w:ind w:left="90"/>
        <w:jc w:val="both"/>
        <w:rPr>
          <w:rFonts w:ascii="Times New Roman" w:hAnsi="Times New Roman" w:cs="Times New Roman"/>
          <w:sz w:val="20"/>
          <w:szCs w:val="20"/>
        </w:rPr>
      </w:pPr>
      <w:r w:rsidRPr="00DC37D1">
        <w:rPr>
          <w:rFonts w:ascii="Times New Roman" w:hAnsi="Times New Roman" w:cs="Times New Roman"/>
          <w:sz w:val="20"/>
          <w:szCs w:val="20"/>
        </w:rPr>
        <w:t>- doar de Autoritatea contractantă și de subcontractant atunci când, în mod nejustificat, Contractantul blochează confirmarea executării obligațiilor asumate de subcontractant.</w:t>
      </w:r>
    </w:p>
    <w:p w14:paraId="2C44CB1B" w14:textId="4FD5E0C4" w:rsidR="00CE4A2A" w:rsidRPr="00DC37D1" w:rsidRDefault="00CE4A2A" w:rsidP="00DC37D1">
      <w:pPr>
        <w:pStyle w:val="ListParagraph"/>
        <w:spacing w:after="0" w:line="276" w:lineRule="auto"/>
        <w:ind w:left="90"/>
        <w:contextualSpacing w:val="0"/>
        <w:jc w:val="both"/>
        <w:rPr>
          <w:rFonts w:ascii="Times New Roman" w:hAnsi="Times New Roman" w:cs="Times New Roman"/>
          <w:sz w:val="20"/>
          <w:szCs w:val="20"/>
        </w:rPr>
      </w:pPr>
      <w:r w:rsidRPr="00DC37D1">
        <w:rPr>
          <w:rFonts w:ascii="Times New Roman" w:hAnsi="Times New Roman" w:cs="Times New Roman"/>
          <w:sz w:val="20"/>
          <w:szCs w:val="20"/>
        </w:rPr>
        <w:t>(2) În cazul în care Subcontractantul nu transmite toate documentele menționate mai sus odată cu factura, Autoritatea contractantă are dreptul de a returna factura Subcontractantului și/sau de a suspenda termenul de plată până la predarea tuturor documentelor solicitate.</w:t>
      </w:r>
    </w:p>
    <w:p w14:paraId="698EB9EE" w14:textId="5648820D" w:rsidR="00692CF4" w:rsidRPr="00DC37D1" w:rsidRDefault="004D3CE5" w:rsidP="00DC37D1">
      <w:pPr>
        <w:pStyle w:val="ListParagraph"/>
        <w:numPr>
          <w:ilvl w:val="0"/>
          <w:numId w:val="5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Plata contravalorii </w:t>
      </w:r>
      <w:r w:rsidR="00692CF4" w:rsidRPr="00DC37D1">
        <w:rPr>
          <w:rFonts w:ascii="Times New Roman" w:hAnsi="Times New Roman" w:cs="Times New Roman"/>
          <w:sz w:val="20"/>
          <w:szCs w:val="20"/>
        </w:rPr>
        <w:t>Produselor furnizate</w:t>
      </w:r>
      <w:r w:rsidRPr="00DC37D1">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26BF7943" w:rsidR="00692CF4" w:rsidRPr="00DC37D1" w:rsidRDefault="004D3CE5" w:rsidP="00DC37D1">
      <w:pPr>
        <w:pStyle w:val="ListParagraph"/>
        <w:numPr>
          <w:ilvl w:val="0"/>
          <w:numId w:val="5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Termenul de plată este de maxim</w:t>
      </w:r>
      <w:r w:rsidR="000B798A" w:rsidRPr="00DC37D1">
        <w:rPr>
          <w:rFonts w:ascii="Times New Roman" w:hAnsi="Times New Roman" w:cs="Times New Roman"/>
          <w:sz w:val="20"/>
          <w:szCs w:val="20"/>
        </w:rPr>
        <w:t xml:space="preserve"> </w:t>
      </w:r>
      <w:r w:rsidR="000B798A" w:rsidRPr="00DC37D1">
        <w:rPr>
          <w:rFonts w:ascii="Times New Roman" w:hAnsi="Times New Roman" w:cs="Times New Roman"/>
          <w:b/>
          <w:sz w:val="20"/>
          <w:szCs w:val="20"/>
        </w:rPr>
        <w:t>30</w:t>
      </w:r>
      <w:r w:rsidRPr="00DC37D1">
        <w:rPr>
          <w:rFonts w:ascii="Times New Roman" w:hAnsi="Times New Roman" w:cs="Times New Roman"/>
          <w:b/>
          <w:i/>
          <w:sz w:val="20"/>
          <w:szCs w:val="20"/>
        </w:rPr>
        <w:t xml:space="preserve"> de zile</w:t>
      </w:r>
      <w:r w:rsidRPr="00DC37D1">
        <w:rPr>
          <w:rFonts w:ascii="Times New Roman" w:hAnsi="Times New Roman" w:cs="Times New Roman"/>
          <w:i/>
          <w:sz w:val="20"/>
          <w:szCs w:val="20"/>
        </w:rPr>
        <w:t xml:space="preserve"> de</w:t>
      </w:r>
      <w:r w:rsidRPr="00DC37D1">
        <w:rPr>
          <w:rFonts w:ascii="Times New Roman" w:hAnsi="Times New Roman" w:cs="Times New Roman"/>
          <w:sz w:val="20"/>
          <w:szCs w:val="20"/>
        </w:rPr>
        <w:t xml:space="preserve"> la primirea facturii </w:t>
      </w:r>
      <w:r w:rsidR="00320756" w:rsidRPr="00DC37D1">
        <w:rPr>
          <w:rFonts w:ascii="Times New Roman" w:hAnsi="Times New Roman" w:cs="Times New Roman"/>
          <w:sz w:val="20"/>
          <w:szCs w:val="20"/>
        </w:rPr>
        <w:t>de către</w:t>
      </w:r>
      <w:r w:rsidRPr="00DC37D1">
        <w:rPr>
          <w:rFonts w:ascii="Times New Roman" w:hAnsi="Times New Roman" w:cs="Times New Roman"/>
          <w:sz w:val="20"/>
          <w:szCs w:val="20"/>
        </w:rPr>
        <w:t xml:space="preserve">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în condițiile stabilite mai sus.</w:t>
      </w:r>
    </w:p>
    <w:p w14:paraId="090594F7" w14:textId="77777777" w:rsidR="00191A08" w:rsidRPr="00DC37D1" w:rsidRDefault="00191A08" w:rsidP="00DC37D1">
      <w:pPr>
        <w:pStyle w:val="ListParagraph"/>
        <w:numPr>
          <w:ilvl w:val="0"/>
          <w:numId w:val="53"/>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Facturile se vor emite și plățile se vor realiza după cum urmează:</w:t>
      </w:r>
    </w:p>
    <w:p w14:paraId="363079B5" w14:textId="77777777" w:rsidR="00191A08" w:rsidRPr="00DC37D1" w:rsidRDefault="00191A08" w:rsidP="00DC37D1">
      <w:pPr>
        <w:pStyle w:val="ListParagraph"/>
        <w:spacing w:after="0" w:line="276" w:lineRule="auto"/>
        <w:ind w:left="0"/>
        <w:jc w:val="both"/>
        <w:rPr>
          <w:rFonts w:ascii="Times New Roman" w:hAnsi="Times New Roman" w:cs="Times New Roman"/>
          <w:sz w:val="20"/>
          <w:szCs w:val="20"/>
        </w:rPr>
      </w:pPr>
      <w:r w:rsidRPr="00DC37D1">
        <w:rPr>
          <w:rFonts w:ascii="Times New Roman" w:hAnsi="Times New Roman" w:cs="Times New Roman"/>
          <w:sz w:val="20"/>
          <w:szCs w:val="20"/>
        </w:rPr>
        <w:t>a) factura se transmite Conform Legii nr.139/2022 operatorii economici vor emite facturile electronice si le vor transmite prin sistemul naţional privind factura electronică RO e – Factura.</w:t>
      </w:r>
    </w:p>
    <w:p w14:paraId="7CB9F482" w14:textId="77777777" w:rsidR="00191A08" w:rsidRPr="00DC37D1" w:rsidRDefault="00191A08" w:rsidP="00DC37D1">
      <w:pPr>
        <w:pStyle w:val="ListParagraph"/>
        <w:spacing w:after="0" w:line="276" w:lineRule="auto"/>
        <w:ind w:left="0"/>
        <w:jc w:val="both"/>
        <w:rPr>
          <w:rFonts w:ascii="Times New Roman" w:hAnsi="Times New Roman" w:cs="Times New Roman"/>
          <w:sz w:val="20"/>
          <w:szCs w:val="20"/>
        </w:rPr>
      </w:pPr>
      <w:r w:rsidRPr="00DC37D1">
        <w:rPr>
          <w:rFonts w:ascii="Times New Roman" w:hAnsi="Times New Roman" w:cs="Times New Roman"/>
          <w:sz w:val="20"/>
          <w:szCs w:val="20"/>
        </w:rPr>
        <w:t>b) în caz de divergente, dovada comunicării facturii către Autoritatea contractantă o constituie după caz, mandatul poștal sau stampila aplicată de registratura Autorității contractante pe document;</w:t>
      </w:r>
    </w:p>
    <w:p w14:paraId="04E624AE" w14:textId="77777777" w:rsidR="00191A08" w:rsidRPr="00DC37D1" w:rsidRDefault="00191A08" w:rsidP="00DC37D1">
      <w:pPr>
        <w:pStyle w:val="ListParagraph"/>
        <w:spacing w:after="0" w:line="276" w:lineRule="auto"/>
        <w:ind w:left="0"/>
        <w:jc w:val="both"/>
        <w:rPr>
          <w:rFonts w:ascii="Times New Roman" w:hAnsi="Times New Roman" w:cs="Times New Roman"/>
          <w:sz w:val="20"/>
          <w:szCs w:val="20"/>
        </w:rPr>
      </w:pPr>
      <w:r w:rsidRPr="00DC37D1">
        <w:rPr>
          <w:rFonts w:ascii="Times New Roman" w:hAnsi="Times New Roman" w:cs="Times New Roman"/>
          <w:sz w:val="20"/>
          <w:szCs w:val="20"/>
        </w:rPr>
        <w:t>c) prezentarea cu date eronate sau incomplete, față de prevederile legii și ale prezentului Contract, a facturilor spre decontare, face să nu curgă termenul de plată, dacă Autoritatea contractantă sesizează Contractantul/subcontractantul despre neregulile constatate și solicită acestuia corectarea facturilor, în interiorul termenului de plată. Un nou termen de plată va curge de la primirea de către Autoritatea contractantă a noilor facturi prezentate de către Contractant/subcontractant completate cu date corecte, potrivit legii și Contractului.</w:t>
      </w:r>
    </w:p>
    <w:p w14:paraId="70DD8779" w14:textId="31CFB97C" w:rsidR="00191A08" w:rsidRPr="00DC37D1" w:rsidRDefault="00191A08" w:rsidP="00DC37D1">
      <w:pPr>
        <w:pStyle w:val="ListParagraph"/>
        <w:spacing w:after="0" w:line="276" w:lineRule="auto"/>
        <w:ind w:left="0"/>
        <w:jc w:val="both"/>
        <w:rPr>
          <w:rFonts w:ascii="Times New Roman" w:hAnsi="Times New Roman" w:cs="Times New Roman"/>
          <w:sz w:val="20"/>
          <w:szCs w:val="20"/>
        </w:rPr>
      </w:pPr>
      <w:r w:rsidRPr="00DC37D1">
        <w:rPr>
          <w:rFonts w:ascii="Times New Roman" w:hAnsi="Times New Roman" w:cs="Times New Roman"/>
          <w:sz w:val="20"/>
          <w:szCs w:val="20"/>
        </w:rPr>
        <w:t>d) Dacă data respectiva este o zi nelucrătoare, termenul scadent este reprezentat de prima zi lucrătoare următoare acesteia. Plata se va efectua în lei.</w:t>
      </w:r>
    </w:p>
    <w:p w14:paraId="090B98E0" w14:textId="6BEEEDC1" w:rsidR="00A172A1" w:rsidRPr="00DC37D1" w:rsidRDefault="00A172A1" w:rsidP="00DC37D1">
      <w:pPr>
        <w:pStyle w:val="ListParagraph"/>
        <w:spacing w:after="0" w:line="276" w:lineRule="auto"/>
        <w:ind w:left="0"/>
        <w:jc w:val="both"/>
        <w:rPr>
          <w:rFonts w:ascii="Times New Roman" w:hAnsi="Times New Roman" w:cs="Times New Roman"/>
          <w:sz w:val="20"/>
          <w:szCs w:val="20"/>
        </w:rPr>
      </w:pPr>
      <w:r w:rsidRPr="00DC37D1">
        <w:rPr>
          <w:rFonts w:ascii="Times New Roman" w:hAnsi="Times New Roman" w:cs="Times New Roman"/>
          <w:sz w:val="20"/>
          <w:szCs w:val="20"/>
        </w:rPr>
        <w:t>e) plățile către Contractant/subcontractant vor fi efectuate numai după prezentarea tuturor documentelor ce trebuie sa însoțească factura, în conformitate cu cerințele prezentului contract.</w:t>
      </w:r>
    </w:p>
    <w:p w14:paraId="0A97F37D" w14:textId="38452F6B" w:rsidR="000B798A" w:rsidRPr="00DC37D1" w:rsidRDefault="000B798A" w:rsidP="00DC37D1">
      <w:pPr>
        <w:pStyle w:val="ListParagraph"/>
        <w:numPr>
          <w:ilvl w:val="0"/>
          <w:numId w:val="53"/>
        </w:numPr>
        <w:tabs>
          <w:tab w:val="left" w:pos="180"/>
        </w:tabs>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Pentru Produsele furnizate, factura emisă de către Contractant trebuie însoțita de documentele care însoțesc Produsele, astfel cum acestea sunt enumerate în Caietul de sarcini - Anexa nr. 1.</w:t>
      </w:r>
    </w:p>
    <w:p w14:paraId="5138E9DF" w14:textId="5FD163AE" w:rsidR="000C08B8" w:rsidRPr="00DC37D1" w:rsidRDefault="000C08B8" w:rsidP="00DC37D1">
      <w:pPr>
        <w:pStyle w:val="ListParagraph"/>
        <w:numPr>
          <w:ilvl w:val="0"/>
          <w:numId w:val="53"/>
        </w:numPr>
        <w:tabs>
          <w:tab w:val="left" w:pos="180"/>
        </w:tabs>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Plata datorată de către Autoritatea contractantă se va efectua în lei, în contul de Trezorerie notificat de către Contractant Autorității contractante, în conformitate cu prezentul articol.</w:t>
      </w:r>
    </w:p>
    <w:p w14:paraId="22DE1E9C" w14:textId="4317433D" w:rsidR="00EF7C2E" w:rsidRPr="00DC37D1" w:rsidRDefault="004D3CE5" w:rsidP="00DC37D1">
      <w:pPr>
        <w:pStyle w:val="ListParagraph"/>
        <w:numPr>
          <w:ilvl w:val="0"/>
          <w:numId w:val="5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Moneda utilizată în cadrul prezentului Contract: LEU</w:t>
      </w:r>
    </w:p>
    <w:p w14:paraId="21C44A14" w14:textId="77777777" w:rsidR="00EF7C2E" w:rsidRPr="00DC37D1" w:rsidRDefault="004D3CE5" w:rsidP="00DC37D1">
      <w:pPr>
        <w:pStyle w:val="ListParagraph"/>
        <w:numPr>
          <w:ilvl w:val="0"/>
          <w:numId w:val="5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Facturile furnizate vor fi emise și completate în conformitate cu legislația română în vigoare.</w:t>
      </w:r>
    </w:p>
    <w:p w14:paraId="43414FDA" w14:textId="781F07B8" w:rsidR="00EF7C2E" w:rsidRPr="00DC37D1" w:rsidRDefault="004D3CE5" w:rsidP="00DC37D1">
      <w:pPr>
        <w:pStyle w:val="ListParagraph"/>
        <w:numPr>
          <w:ilvl w:val="0"/>
          <w:numId w:val="5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Dacă factura are elemente greșite și/sau greșeli de calcul identificate de Autoritatea</w:t>
      </w:r>
      <w:r w:rsidR="00EF7C2E"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și sunt necesare revizuiri, clarificări suplimentare sau alte documente suport din partea Contractantului, termenul de </w:t>
      </w:r>
      <w:r w:rsidR="000B4FD6" w:rsidRPr="00DC37D1">
        <w:rPr>
          <w:rFonts w:ascii="Times New Roman" w:hAnsi="Times New Roman" w:cs="Times New Roman"/>
          <w:i/>
          <w:sz w:val="20"/>
          <w:szCs w:val="20"/>
        </w:rPr>
        <w:t>....</w:t>
      </w:r>
      <w:r w:rsidRPr="00DC37D1">
        <w:rPr>
          <w:rFonts w:ascii="Times New Roman" w:hAnsi="Times New Roman" w:cs="Times New Roman"/>
          <w:i/>
          <w:sz w:val="20"/>
          <w:szCs w:val="20"/>
        </w:rPr>
        <w:t>de zile</w:t>
      </w:r>
      <w:r w:rsidRPr="00DC37D1">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106F1B4D" w14:textId="77777777" w:rsidR="00EA46A3" w:rsidRPr="00DC37D1" w:rsidRDefault="004D3CE5" w:rsidP="00DC37D1">
      <w:pPr>
        <w:pStyle w:val="ListParagraph"/>
        <w:numPr>
          <w:ilvl w:val="0"/>
          <w:numId w:val="5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este răspunzător de corectitudinea și exactitatea datelor înscrise în facturi și se obligă să restituie atât sumele încasate în plus cât și foloasele realizate necuvenit, aferent acestora. </w:t>
      </w:r>
      <w:r w:rsidR="0063177E" w:rsidRPr="00DC37D1">
        <w:rPr>
          <w:rFonts w:ascii="Times New Roman" w:hAnsi="Times New Roman" w:cs="Times New Roman"/>
          <w:sz w:val="20"/>
          <w:szCs w:val="20"/>
        </w:rPr>
        <w:t>Autoritatea contractantă va înștiința în scris Contractantul cu privire la sumele constatate ca fiind încasate în plus, precum și despre foloasele necuvenite aferente acestora, anexând calculul sumelor în cauză. Sumele încasate în plus, cât și foloasele necuvenite se vor recupera de la Contractant. Autoritatea contractantă va factura aceste sume, iar Contractantul este obligat sa achite sumele încasate în plus, cât și foloasele necuvenite în termen de 30 de zile de la primirea facturii, în caz contrar Autoritatea contractantă va executa garanția de bună execuție. În cazul în care aceasta nu este acoperitoare, Autoritatea contractantă se va adresa instanțelor de judecata competente pentru recuperarea diferenței.</w:t>
      </w:r>
    </w:p>
    <w:p w14:paraId="1BAA3C58" w14:textId="77777777" w:rsidR="008157C9" w:rsidRPr="00DC37D1" w:rsidRDefault="00EA46A3" w:rsidP="00DC37D1">
      <w:pPr>
        <w:pStyle w:val="ListParagraph"/>
        <w:numPr>
          <w:ilvl w:val="0"/>
          <w:numId w:val="53"/>
        </w:numPr>
        <w:tabs>
          <w:tab w:val="left" w:pos="0"/>
        </w:tabs>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 contractantă poate încasa penalitățile datorate de către Contractant prin emiterea unei facturi distincte cu o valoare egală cu valoarea penalităților stabilite conform prevederilor contractuale. Contractantul are obligația de a plăti această factură în termen de 30 de zile de la data emiterii facturii, în contul indicat de către Autoritatea contractantă.</w:t>
      </w:r>
    </w:p>
    <w:p w14:paraId="774DE2C1" w14:textId="77777777" w:rsidR="008157C9" w:rsidRPr="00DC37D1" w:rsidRDefault="008157C9" w:rsidP="00DC37D1">
      <w:pPr>
        <w:pStyle w:val="ListParagraph"/>
        <w:numPr>
          <w:ilvl w:val="0"/>
          <w:numId w:val="53"/>
        </w:numPr>
        <w:tabs>
          <w:tab w:val="left" w:pos="0"/>
        </w:tabs>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situația în care Contractantul nu efectuează plata în termenul menționat mai sus sau contestă aplicarea/cuantumul penalităților, recuperarea penalităților datorate se va efectua prin executarea Garanției de buna execuție și conform prevederilor legale aplicabile.</w:t>
      </w:r>
    </w:p>
    <w:p w14:paraId="1D60C225" w14:textId="77777777" w:rsidR="008157C9" w:rsidRPr="00DC37D1" w:rsidRDefault="008157C9" w:rsidP="00DC37D1">
      <w:pPr>
        <w:pStyle w:val="ListParagraph"/>
        <w:numPr>
          <w:ilvl w:val="0"/>
          <w:numId w:val="53"/>
        </w:numPr>
        <w:tabs>
          <w:tab w:val="left" w:pos="0"/>
        </w:tabs>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Dacă cuantumul despăgubirilor și penalităților contractuale datorat de către Contractant Autorității contractante depășește cumulat mai mult de 20% din Valoarea Contractului, Autoritatea contractantă, după notificarea prealabilă a Contractantului, este îndreptățita să dispună încetarea Contractul de Furnizare.</w:t>
      </w:r>
    </w:p>
    <w:p w14:paraId="3EFF3C90" w14:textId="77777777" w:rsidR="008157C9" w:rsidRPr="00DC37D1" w:rsidRDefault="008157C9" w:rsidP="00DC37D1">
      <w:pPr>
        <w:pStyle w:val="ListParagraph"/>
        <w:numPr>
          <w:ilvl w:val="0"/>
          <w:numId w:val="53"/>
        </w:numPr>
        <w:tabs>
          <w:tab w:val="left" w:pos="0"/>
          <w:tab w:val="left" w:pos="90"/>
        </w:tabs>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De asemenea, Autoritatea contractantă este îndreptățită să recupereze daunele suferite prin punerea în executare a Garanției de bună execuție, Autoritatea contractantă nemaifiind obligată să demonstreze existența vreunei daune până la limita valorii Garanției de bună execuție, obligativitatea demonstrării prejudiciilor suferite fiind necesară numai pentru sumele care exced valorii Garanției de bună execuție.</w:t>
      </w:r>
    </w:p>
    <w:p w14:paraId="348DD9EE" w14:textId="77777777" w:rsidR="008157C9" w:rsidRPr="00DC37D1" w:rsidRDefault="008157C9" w:rsidP="00DC37D1">
      <w:pPr>
        <w:pStyle w:val="ListParagraph"/>
        <w:numPr>
          <w:ilvl w:val="0"/>
          <w:numId w:val="53"/>
        </w:numPr>
        <w:tabs>
          <w:tab w:val="left" w:pos="90"/>
          <w:tab w:val="left" w:pos="180"/>
        </w:tabs>
        <w:spacing w:after="0" w:line="276" w:lineRule="auto"/>
        <w:ind w:left="0" w:firstLine="0"/>
        <w:jc w:val="both"/>
        <w:rPr>
          <w:rFonts w:ascii="Times New Roman" w:hAnsi="Times New Roman" w:cs="Times New Roman"/>
          <w:sz w:val="20"/>
          <w:szCs w:val="20"/>
        </w:rPr>
      </w:pPr>
      <w:r w:rsidRPr="00DC37D1">
        <w:rPr>
          <w:rFonts w:ascii="Times New Roman" w:hAnsi="Times New Roman" w:cs="Times New Roman"/>
          <w:sz w:val="20"/>
          <w:szCs w:val="20"/>
        </w:rPr>
        <w:t>În cazul în care oricare din următoarele evenimente intervine și persistă, Autoritatea contractantă poate suspenda, total sau Parțial, plățile datorate Contractantului/subcontractantului Contractantului, în baza Contractului de Furnizare, prin intermediul unei notificări scrise adresate Contractantului, în cazul în care:</w:t>
      </w:r>
    </w:p>
    <w:p w14:paraId="40EE4D3D" w14:textId="77777777" w:rsidR="008157C9" w:rsidRPr="00DC37D1" w:rsidRDefault="008157C9" w:rsidP="00DC37D1">
      <w:pPr>
        <w:tabs>
          <w:tab w:val="left" w:pos="0"/>
          <w:tab w:val="left" w:pos="90"/>
        </w:tabs>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a) Contractantul/subcontractantul Contractantului nu își îndeplinește obligațiile în executarea Contractului de Furnizare;</w:t>
      </w:r>
    </w:p>
    <w:p w14:paraId="3118D5B6" w14:textId="77777777" w:rsidR="008157C9" w:rsidRPr="00DC37D1" w:rsidRDefault="008157C9" w:rsidP="00DC37D1">
      <w:pPr>
        <w:tabs>
          <w:tab w:val="left" w:pos="0"/>
          <w:tab w:val="left" w:pos="90"/>
        </w:tabs>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b) Orice altă împrejurare pentru care Contractantul/subcontractantul Contractantului răspunde în baza Contractului de Furnizare și care, în opinia Autorității contractante, interferează sau amenință să interfereze cu finalizarea cu succes a Contractului de Furnizare.</w:t>
      </w:r>
    </w:p>
    <w:p w14:paraId="2874FD02" w14:textId="77777777" w:rsidR="008157C9" w:rsidRPr="00DC37D1" w:rsidRDefault="008157C9" w:rsidP="00DC37D1">
      <w:pPr>
        <w:pStyle w:val="ListParagraph"/>
        <w:numPr>
          <w:ilvl w:val="0"/>
          <w:numId w:val="53"/>
        </w:numPr>
        <w:tabs>
          <w:tab w:val="left" w:pos="0"/>
          <w:tab w:val="left" w:pos="90"/>
        </w:tabs>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orice situație în care Autoritatea contractantă este îndreptățita la despăgubiri, poate reține aceste despăgubiri din orice sume datorate Contractantului. De asemenea, Autoritatea contractantă este îndreptățita să recupereze valoarea despăgubirilor prin punerea în executare a Garanției de bună execuție.</w:t>
      </w:r>
    </w:p>
    <w:p w14:paraId="46173E35" w14:textId="77777777" w:rsidR="008157C9" w:rsidRPr="00DC37D1" w:rsidRDefault="008157C9" w:rsidP="00DC37D1">
      <w:pPr>
        <w:pStyle w:val="ListParagraph"/>
        <w:numPr>
          <w:ilvl w:val="0"/>
          <w:numId w:val="53"/>
        </w:numPr>
        <w:tabs>
          <w:tab w:val="left" w:pos="0"/>
          <w:tab w:val="left" w:pos="90"/>
        </w:tabs>
        <w:spacing w:after="0" w:line="276" w:lineRule="auto"/>
        <w:ind w:left="0" w:firstLine="0"/>
        <w:jc w:val="both"/>
        <w:rPr>
          <w:rFonts w:ascii="Times New Roman" w:hAnsi="Times New Roman" w:cs="Times New Roman"/>
          <w:sz w:val="20"/>
          <w:szCs w:val="20"/>
        </w:rPr>
      </w:pPr>
      <w:r w:rsidRPr="00DC37D1">
        <w:rPr>
          <w:rFonts w:ascii="Times New Roman" w:hAnsi="Times New Roman" w:cs="Times New Roman"/>
          <w:sz w:val="20"/>
          <w:szCs w:val="20"/>
        </w:rPr>
        <w:t>(1)  Autoritatea contractantă poate suspenda termenul de plată pentru orice parte din suma facturată contestată de către Autoritatea contractantă prin notificarea subcontractantului, în sensul că acea parte a facturii este neacceptată, fie deoarece suma respectivă nu este datorată, fie Autoritatea contractantă consideră că sunt necesare mai multe verificări cu privire la documentele justificative cu privire la sumele facturate, fie nu au fost atașate la factura documentele agreate de toate cele 3 părți, respectiv Autoritatea contractantă, Contractant și subcontractant sau de Autoritatea contractantă și subcontractant atunci când, în mod nejustificat, Contractantul blochează confirmarea executării obligațiilor asumate de subcontractant care atesta prestația subcontractantului/lor;</w:t>
      </w:r>
    </w:p>
    <w:p w14:paraId="04BA3FF0" w14:textId="77777777" w:rsidR="008157C9" w:rsidRPr="00DC37D1" w:rsidRDefault="008157C9" w:rsidP="00DC37D1">
      <w:pPr>
        <w:tabs>
          <w:tab w:val="left" w:pos="0"/>
          <w:tab w:val="left" w:pos="90"/>
        </w:tabs>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(2) În astfel de cazuri, Autoritatea contractantă va solicita corectarea facturii (respectiv clarificări, modificări și/sau informații suplimentare) și retransmiterea acesteia în termen de 15 de zile de la primirea de către subcontractant a solicitării în acest sens. Suspendarea termenului de plată se va încheia la data la care Autoritatea contractantă va primi factura corect întocmită și fundamentată.</w:t>
      </w:r>
    </w:p>
    <w:p w14:paraId="085F18EB" w14:textId="77777777" w:rsidR="00C9650A" w:rsidRPr="00DC37D1" w:rsidRDefault="008157C9" w:rsidP="00DC37D1">
      <w:pPr>
        <w:tabs>
          <w:tab w:val="left" w:pos="0"/>
          <w:tab w:val="left" w:pos="90"/>
        </w:tabs>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(3) Indiferent dacă plata către subcontractant este efectuata direct de către Autoritatea contractantă, Contractantul va răspunde de modul de îndeplinire al prezentului contract.</w:t>
      </w:r>
    </w:p>
    <w:p w14:paraId="28A2FF46" w14:textId="77777777" w:rsidR="00C9650A" w:rsidRPr="00DC37D1" w:rsidRDefault="00C9650A" w:rsidP="00DC37D1">
      <w:pPr>
        <w:pStyle w:val="ListParagraph"/>
        <w:numPr>
          <w:ilvl w:val="0"/>
          <w:numId w:val="53"/>
        </w:numPr>
        <w:tabs>
          <w:tab w:val="left" w:pos="0"/>
          <w:tab w:val="left" w:pos="90"/>
        </w:tabs>
        <w:spacing w:after="0" w:line="276" w:lineRule="auto"/>
        <w:ind w:left="0" w:firstLine="0"/>
        <w:jc w:val="both"/>
        <w:rPr>
          <w:rFonts w:ascii="Times New Roman" w:hAnsi="Times New Roman" w:cs="Times New Roman"/>
          <w:sz w:val="20"/>
          <w:szCs w:val="20"/>
        </w:rPr>
      </w:pPr>
      <w:r w:rsidRPr="00DC37D1">
        <w:rPr>
          <w:rFonts w:ascii="Times New Roman" w:hAnsi="Times New Roman" w:cs="Times New Roman"/>
          <w:sz w:val="20"/>
          <w:szCs w:val="20"/>
        </w:rPr>
        <w:t>În situația în care, Contractantul întâmpina dificultăți pe parcursul derulării contractului sau este în imposibilitatea derulării acestuia și este necesara aplicarea prevederilor Articolului 15, atunci Autoritatea contractantă va efectua plata pentru obligațiile ramase de executat direct către terțul susținător cu respectarea prevederilor prezentului articolul, doar în măsura în care aceste obligații nu vor fi îndeplinite de către subcontractant/i în virtutea contractului/lor de subcontractare.</w:t>
      </w:r>
    </w:p>
    <w:p w14:paraId="2BF0AC86" w14:textId="77777777" w:rsidR="00EA6270" w:rsidRPr="00DC37D1" w:rsidRDefault="00734087" w:rsidP="00DC37D1">
      <w:pPr>
        <w:pStyle w:val="ListParagraph"/>
        <w:numPr>
          <w:ilvl w:val="0"/>
          <w:numId w:val="53"/>
        </w:numPr>
        <w:tabs>
          <w:tab w:val="left" w:pos="0"/>
          <w:tab w:val="left" w:pos="90"/>
        </w:tabs>
        <w:spacing w:after="0" w:line="276" w:lineRule="auto"/>
        <w:ind w:left="0" w:firstLine="0"/>
        <w:jc w:val="both"/>
        <w:rPr>
          <w:rFonts w:ascii="Times New Roman" w:hAnsi="Times New Roman" w:cs="Times New Roman"/>
          <w:sz w:val="20"/>
          <w:szCs w:val="20"/>
        </w:rPr>
      </w:pPr>
      <w:r w:rsidRPr="00DC37D1">
        <w:rPr>
          <w:rFonts w:ascii="Times New Roman" w:hAnsi="Times New Roman" w:cs="Times New Roman"/>
          <w:sz w:val="20"/>
          <w:szCs w:val="20"/>
        </w:rPr>
        <w:t>În situația în care, Contractantul întâmpină dificultăți pe parcursul derulării contractului sau este în imposibilitatea derulării contractului și este necesară aplicarea prevederilor Articolului 15, iar obligațiile ramase de executat vor fi îndeplinite de către subcontractant/i în virtutea contractului/lor de subcontractare, se vor aplica prevederile prezentului articol, însă Autoritatea contractantă va efectua plata pentru obligațiile ramase de executat direct către subcontractant/i în conformitate cu prevederile prezentului articol.</w:t>
      </w:r>
    </w:p>
    <w:p w14:paraId="0514FBD3" w14:textId="77777777" w:rsidR="00EA6270" w:rsidRPr="00DC37D1" w:rsidRDefault="00EA6270" w:rsidP="00DC37D1">
      <w:pPr>
        <w:pStyle w:val="ListParagraph"/>
        <w:numPr>
          <w:ilvl w:val="0"/>
          <w:numId w:val="53"/>
        </w:numPr>
        <w:tabs>
          <w:tab w:val="left" w:pos="0"/>
          <w:tab w:val="left" w:pos="90"/>
        </w:tabs>
        <w:spacing w:after="0" w:line="276" w:lineRule="auto"/>
        <w:ind w:left="-90" w:firstLine="90"/>
        <w:jc w:val="both"/>
        <w:rPr>
          <w:rFonts w:ascii="Times New Roman" w:hAnsi="Times New Roman" w:cs="Times New Roman"/>
          <w:sz w:val="20"/>
          <w:szCs w:val="20"/>
        </w:rPr>
      </w:pPr>
      <w:r w:rsidRPr="00DC37D1">
        <w:rPr>
          <w:rFonts w:ascii="Times New Roman" w:hAnsi="Times New Roman" w:cs="Times New Roman"/>
          <w:sz w:val="20"/>
          <w:szCs w:val="20"/>
        </w:rPr>
        <w:t>(1) Autoritatea contractantă are obligația de a verifica plățile efectuate, astfel încât valoarea aferentă tuturor obligațiilor îndeplinite de către Contractant și subcontractant/i sa nu depășească Prețul contractului.</w:t>
      </w:r>
    </w:p>
    <w:p w14:paraId="4FA69B1E" w14:textId="64415569" w:rsidR="00EF7C2E" w:rsidRPr="00DC37D1" w:rsidRDefault="00EA6270" w:rsidP="00DC37D1">
      <w:pPr>
        <w:tabs>
          <w:tab w:val="left" w:pos="0"/>
          <w:tab w:val="left" w:pos="90"/>
        </w:tabs>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(2) Autoritatea contractantă are obligația de a verifica plățile efectuate, astfel încât Produsele furnizate/serviciile prestate de către subcontractant/i și pentru care este necesara plata sa nu fie aceleași cu Produsele furnizate/serviciile prestate de către Contractant pentru care a fost deja efectuată o plată anterioară.</w:t>
      </w:r>
    </w:p>
    <w:p w14:paraId="5A5DF124" w14:textId="4599BFA4" w:rsidR="004D3CE5" w:rsidRPr="00DC37D1" w:rsidRDefault="004D3CE5" w:rsidP="00DC37D1">
      <w:pPr>
        <w:pStyle w:val="ListParagraph"/>
        <w:numPr>
          <w:ilvl w:val="0"/>
          <w:numId w:val="53"/>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43970956" w14:textId="3B6F41B0"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SUSPENDAREA CONTRACTULUI</w:t>
      </w:r>
    </w:p>
    <w:p w14:paraId="1C70A71F" w14:textId="77777777" w:rsidR="00EF7C2E" w:rsidRPr="00DC37D1" w:rsidRDefault="004D3CE5" w:rsidP="00DC37D1">
      <w:pPr>
        <w:pStyle w:val="ListParagraph"/>
        <w:numPr>
          <w:ilvl w:val="0"/>
          <w:numId w:val="5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situații temeinic justificate, părțile pot conveni suspendarea executării Contractului.</w:t>
      </w:r>
    </w:p>
    <w:p w14:paraId="004664D8" w14:textId="77777777" w:rsidR="00EF7C2E" w:rsidRPr="00DC37D1" w:rsidRDefault="004D3CE5" w:rsidP="00DC37D1">
      <w:pPr>
        <w:pStyle w:val="ListParagraph"/>
        <w:numPr>
          <w:ilvl w:val="0"/>
          <w:numId w:val="5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cazul în care se constată că procedura de atribuire a Contractului de </w:t>
      </w:r>
      <w:r w:rsidR="00EF7C2E" w:rsidRPr="00DC37D1">
        <w:rPr>
          <w:rFonts w:ascii="Times New Roman" w:hAnsi="Times New Roman" w:cs="Times New Roman"/>
          <w:sz w:val="20"/>
          <w:szCs w:val="20"/>
        </w:rPr>
        <w:t>Produse</w:t>
      </w:r>
      <w:r w:rsidRPr="00DC37D1">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DC37D1" w:rsidRDefault="004D3CE5" w:rsidP="00DC37D1">
      <w:pPr>
        <w:pStyle w:val="ListParagraph"/>
        <w:numPr>
          <w:ilvl w:val="0"/>
          <w:numId w:val="54"/>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cazul suspendării/sistării temporare a </w:t>
      </w:r>
      <w:r w:rsidR="00EF7C2E" w:rsidRPr="00DC37D1">
        <w:rPr>
          <w:rFonts w:ascii="Times New Roman" w:hAnsi="Times New Roman" w:cs="Times New Roman"/>
          <w:sz w:val="20"/>
          <w:szCs w:val="20"/>
        </w:rPr>
        <w:t>furnizării Produselor</w:t>
      </w:r>
      <w:r w:rsidRPr="00DC37D1">
        <w:rPr>
          <w:rFonts w:ascii="Times New Roman" w:hAnsi="Times New Roman" w:cs="Times New Roman"/>
          <w:sz w:val="20"/>
          <w:szCs w:val="20"/>
        </w:rPr>
        <w:t>, durata Contractului se v</w:t>
      </w:r>
      <w:r w:rsidR="001A6A39" w:rsidRPr="00DC37D1">
        <w:rPr>
          <w:rFonts w:ascii="Times New Roman" w:hAnsi="Times New Roman" w:cs="Times New Roman"/>
          <w:sz w:val="20"/>
          <w:szCs w:val="20"/>
        </w:rPr>
        <w:t>a</w:t>
      </w:r>
      <w:r w:rsidRPr="00DC37D1">
        <w:rPr>
          <w:rFonts w:ascii="Times New Roman" w:hAnsi="Times New Roman" w:cs="Times New Roman"/>
          <w:sz w:val="20"/>
          <w:szCs w:val="20"/>
        </w:rPr>
        <w:t xml:space="preserve"> prelungi automat cu perioada suspendării/sistării.</w:t>
      </w:r>
    </w:p>
    <w:p w14:paraId="4A2CB480" w14:textId="77777777" w:rsidR="004D3CE5" w:rsidRPr="00DC37D1" w:rsidRDefault="004D3CE5" w:rsidP="00DC37D1">
      <w:pPr>
        <w:spacing w:after="0" w:line="276" w:lineRule="auto"/>
        <w:ind w:left="1"/>
        <w:jc w:val="both"/>
        <w:rPr>
          <w:rFonts w:ascii="Times New Roman" w:hAnsi="Times New Roman" w:cs="Times New Roman"/>
          <w:sz w:val="20"/>
          <w:szCs w:val="20"/>
        </w:rPr>
      </w:pPr>
    </w:p>
    <w:p w14:paraId="301560A7" w14:textId="171D8322"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FORȚA MAJORĂ</w:t>
      </w:r>
    </w:p>
    <w:p w14:paraId="6303186B" w14:textId="77777777" w:rsidR="00FA1A58" w:rsidRPr="00DC37D1" w:rsidRDefault="004D3CE5" w:rsidP="00DC37D1">
      <w:pPr>
        <w:pStyle w:val="ListParagraph"/>
        <w:numPr>
          <w:ilvl w:val="0"/>
          <w:numId w:val="5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DC37D1" w:rsidRDefault="004D3CE5" w:rsidP="00DC37D1">
      <w:pPr>
        <w:pStyle w:val="ListParagraph"/>
        <w:numPr>
          <w:ilvl w:val="0"/>
          <w:numId w:val="5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Forța majoră și cazul fortuit trebuie dovedite.</w:t>
      </w:r>
    </w:p>
    <w:p w14:paraId="519BF889" w14:textId="77777777" w:rsidR="00FA1A58" w:rsidRPr="00DC37D1" w:rsidRDefault="004D3CE5" w:rsidP="00DC37D1">
      <w:pPr>
        <w:pStyle w:val="ListParagraph"/>
        <w:numPr>
          <w:ilvl w:val="0"/>
          <w:numId w:val="5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DC37D1" w:rsidRDefault="004D3CE5" w:rsidP="00DC37D1">
      <w:pPr>
        <w:pStyle w:val="ListParagraph"/>
        <w:numPr>
          <w:ilvl w:val="0"/>
          <w:numId w:val="5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DC37D1" w:rsidRDefault="004D3CE5" w:rsidP="00DC37D1">
      <w:pPr>
        <w:pStyle w:val="ListParagraph"/>
        <w:numPr>
          <w:ilvl w:val="0"/>
          <w:numId w:val="5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DC37D1" w:rsidRDefault="004D3CE5" w:rsidP="00DC37D1">
      <w:pPr>
        <w:pStyle w:val="ListParagraph"/>
        <w:numPr>
          <w:ilvl w:val="0"/>
          <w:numId w:val="55"/>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CBF30A" w14:textId="39769987" w:rsidR="002F33DE" w:rsidRPr="00DC37D1" w:rsidRDefault="002F33DE" w:rsidP="00DC37D1">
      <w:pPr>
        <w:tabs>
          <w:tab w:val="left" w:pos="1575"/>
        </w:tabs>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ab/>
      </w:r>
    </w:p>
    <w:p w14:paraId="199046AE" w14:textId="416613AA"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ÎNCETAREA CONTRACTULUI</w:t>
      </w:r>
    </w:p>
    <w:p w14:paraId="67B0B4D3" w14:textId="77777777" w:rsidR="00FA1A58" w:rsidRPr="00DC37D1" w:rsidRDefault="004D3CE5" w:rsidP="00DC37D1">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DC37D1" w:rsidRDefault="00E505D2" w:rsidP="00DC37D1">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Autoritatea/entitatea contractantă</w:t>
      </w:r>
      <w:r w:rsidR="004D3CE5" w:rsidRPr="00DC37D1">
        <w:rPr>
          <w:rFonts w:ascii="Times New Roman" w:hAnsi="Times New Roman" w:cs="Times New Roman"/>
          <w:sz w:val="20"/>
          <w:szCs w:val="20"/>
        </w:rPr>
        <w:t xml:space="preserve"> își rezervă dreptul de a </w:t>
      </w:r>
      <w:r w:rsidR="007B673A" w:rsidRPr="00DC37D1">
        <w:rPr>
          <w:rFonts w:ascii="Times New Roman" w:hAnsi="Times New Roman" w:cs="Times New Roman"/>
          <w:sz w:val="20"/>
          <w:szCs w:val="20"/>
        </w:rPr>
        <w:t>rezoluționa/</w:t>
      </w:r>
      <w:r w:rsidR="004D3CE5" w:rsidRPr="00DC37D1">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nu se conformează, în perioada de timp, conform notificării emise de către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prin care i se solicită remedierea Neconformității sau executarea obligațiilor care decurg din prezentul Contract;</w:t>
      </w:r>
    </w:p>
    <w:p w14:paraId="3F6050F0" w14:textId="77777777"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Contractantul subcontractează părți din Contract fără a avea acordul scris al Autorității</w:t>
      </w:r>
      <w:r w:rsidR="00FA1A58"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w:t>
      </w:r>
    </w:p>
    <w:p w14:paraId="4344BB01" w14:textId="77777777"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Contractantul cesionează drepturile și obligațiile sale fără acordul scris al Autorității</w:t>
      </w:r>
      <w:r w:rsidR="00876C24"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w:t>
      </w:r>
    </w:p>
    <w:p w14:paraId="1C83E078" w14:textId="77777777" w:rsidR="00876C24" w:rsidRPr="00DC37D1" w:rsidRDefault="004D3CE5" w:rsidP="00DC37D1">
      <w:pPr>
        <w:pStyle w:val="ListParagraph"/>
        <w:numPr>
          <w:ilvl w:val="0"/>
          <w:numId w:val="57"/>
        </w:numPr>
        <w:spacing w:after="0" w:line="276" w:lineRule="auto"/>
        <w:jc w:val="both"/>
        <w:rPr>
          <w:rFonts w:ascii="Times New Roman" w:hAnsi="Times New Roman" w:cs="Times New Roman"/>
          <w:i/>
          <w:sz w:val="20"/>
          <w:szCs w:val="20"/>
        </w:rPr>
      </w:pPr>
      <w:r w:rsidRPr="00DC37D1">
        <w:rPr>
          <w:rFonts w:ascii="Times New Roman" w:hAnsi="Times New Roman" w:cs="Times New Roman"/>
          <w:i/>
          <w:sz w:val="20"/>
          <w:szCs w:val="20"/>
        </w:rPr>
        <w:t xml:space="preserve">Contractantul înlocuiește personalul/experții nominalizați fără acordul </w:t>
      </w:r>
      <w:r w:rsidR="00876C24" w:rsidRPr="00DC37D1">
        <w:rPr>
          <w:rFonts w:ascii="Times New Roman" w:hAnsi="Times New Roman" w:cs="Times New Roman"/>
          <w:i/>
          <w:sz w:val="20"/>
          <w:szCs w:val="20"/>
        </w:rPr>
        <w:t xml:space="preserve">Autorității/entității </w:t>
      </w:r>
      <w:r w:rsidRPr="00DC37D1">
        <w:rPr>
          <w:rFonts w:ascii="Times New Roman" w:hAnsi="Times New Roman" w:cs="Times New Roman"/>
          <w:i/>
          <w:sz w:val="20"/>
          <w:szCs w:val="20"/>
        </w:rPr>
        <w:t>Contractante;</w:t>
      </w:r>
    </w:p>
    <w:p w14:paraId="7C167B3B" w14:textId="77777777"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Devin incidente oricare alte incapacități legale care să împiedice executarea Contractului;</w:t>
      </w:r>
    </w:p>
    <w:p w14:paraId="04760271" w14:textId="77777777"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Contractantul eșuează în a furniza/menține/prelungi/reîntregi/completa garanțiile ori asigurările solicitate prin Contract;</w:t>
      </w:r>
    </w:p>
    <w:p w14:paraId="33D13812" w14:textId="480C8C9B"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 xml:space="preserve">în cazul în care, printr-un act normativ, se modifică interesul public al </w:t>
      </w:r>
      <w:r w:rsidR="00876C24" w:rsidRPr="00DC37D1">
        <w:rPr>
          <w:rFonts w:ascii="Times New Roman" w:hAnsi="Times New Roman" w:cs="Times New Roman"/>
          <w:sz w:val="20"/>
          <w:szCs w:val="20"/>
        </w:rPr>
        <w:t xml:space="preserve">Autorității/entității </w:t>
      </w:r>
      <w:r w:rsidRPr="00DC37D1">
        <w:rPr>
          <w:rFonts w:ascii="Times New Roman" w:hAnsi="Times New Roman" w:cs="Times New Roman"/>
          <w:sz w:val="20"/>
          <w:szCs w:val="20"/>
        </w:rPr>
        <w:t xml:space="preserve">contractante în legătură cu care se </w:t>
      </w:r>
      <w:r w:rsidR="0088088A" w:rsidRPr="00DC37D1">
        <w:rPr>
          <w:rFonts w:ascii="Times New Roman" w:hAnsi="Times New Roman" w:cs="Times New Roman"/>
          <w:sz w:val="20"/>
          <w:szCs w:val="20"/>
        </w:rPr>
        <w:t>furnizează Produselor</w:t>
      </w:r>
      <w:r w:rsidRPr="00DC37D1">
        <w:rPr>
          <w:rFonts w:ascii="Times New Roman" w:hAnsi="Times New Roman" w:cs="Times New Roman"/>
          <w:sz w:val="20"/>
          <w:szCs w:val="20"/>
        </w:rPr>
        <w:t xml:space="preserve"> care fac obiectul Contractului;</w:t>
      </w:r>
    </w:p>
    <w:p w14:paraId="1B5953B8" w14:textId="6D5BFD18"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În cazul în care împotriva Contractantului se deschide procedura falimentului;</w:t>
      </w:r>
    </w:p>
    <w:p w14:paraId="3C282914" w14:textId="77777777" w:rsidR="00876C24" w:rsidRPr="00DC37D1" w:rsidRDefault="004D3CE5" w:rsidP="00DC37D1">
      <w:pPr>
        <w:pStyle w:val="ListParagraph"/>
        <w:numPr>
          <w:ilvl w:val="0"/>
          <w:numId w:val="57"/>
        </w:num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DC37D1">
        <w:rPr>
          <w:rFonts w:ascii="Times New Roman" w:hAnsi="Times New Roman" w:cs="Times New Roman"/>
          <w:sz w:val="20"/>
          <w:szCs w:val="20"/>
        </w:rPr>
        <w:t xml:space="preserve">Autorității/entității </w:t>
      </w:r>
      <w:r w:rsidRPr="00DC37D1">
        <w:rPr>
          <w:rFonts w:ascii="Times New Roman" w:hAnsi="Times New Roman" w:cs="Times New Roman"/>
          <w:sz w:val="20"/>
          <w:szCs w:val="20"/>
        </w:rPr>
        <w:t>contractante;</w:t>
      </w:r>
    </w:p>
    <w:p w14:paraId="3189CBD2" w14:textId="7E6B128B" w:rsidR="004D3CE5" w:rsidRPr="00DC37D1" w:rsidRDefault="004D3CE5" w:rsidP="00DC37D1">
      <w:pPr>
        <w:pStyle w:val="ListParagraph"/>
        <w:numPr>
          <w:ilvl w:val="0"/>
          <w:numId w:val="57"/>
        </w:numPr>
        <w:spacing w:after="0" w:line="276" w:lineRule="auto"/>
        <w:ind w:left="720" w:hanging="357"/>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Valorificarea de către </w:t>
      </w:r>
      <w:r w:rsidR="00876C24" w:rsidRPr="00DC37D1">
        <w:rPr>
          <w:rFonts w:ascii="Times New Roman" w:hAnsi="Times New Roman" w:cs="Times New Roman"/>
          <w:sz w:val="20"/>
          <w:szCs w:val="20"/>
        </w:rPr>
        <w:t xml:space="preserve">Autoritatea/entitatea </w:t>
      </w:r>
      <w:r w:rsidRPr="00DC37D1">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DC37D1" w:rsidRDefault="004D3CE5" w:rsidP="00DC37D1">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poate </w:t>
      </w:r>
      <w:r w:rsidR="00A702F4" w:rsidRPr="00DC37D1">
        <w:rPr>
          <w:rFonts w:ascii="Times New Roman" w:hAnsi="Times New Roman" w:cs="Times New Roman"/>
          <w:sz w:val="20"/>
          <w:szCs w:val="20"/>
        </w:rPr>
        <w:t>rezoluționa/</w:t>
      </w:r>
      <w:r w:rsidRPr="00DC37D1">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5096A07" w:rsidR="00A33E64" w:rsidRPr="00DC37D1" w:rsidRDefault="004D3CE5" w:rsidP="00DC37D1">
      <w:pPr>
        <w:pStyle w:val="ListParagraph"/>
        <w:numPr>
          <w:ilvl w:val="0"/>
          <w:numId w:val="58"/>
        </w:numPr>
        <w:spacing w:after="0" w:line="276" w:lineRule="auto"/>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A33E64"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DC37D1">
        <w:rPr>
          <w:rFonts w:ascii="Times New Roman" w:hAnsi="Times New Roman" w:cs="Times New Roman"/>
          <w:sz w:val="20"/>
          <w:szCs w:val="20"/>
        </w:rPr>
        <w:t>uia</w:t>
      </w:r>
      <w:r w:rsidRPr="00DC37D1">
        <w:rPr>
          <w:rFonts w:ascii="Times New Roman" w:hAnsi="Times New Roman" w:cs="Times New Roman"/>
          <w:sz w:val="20"/>
          <w:szCs w:val="20"/>
        </w:rPr>
        <w:t>, ce au provocat o vătămare Contractantului.</w:t>
      </w:r>
    </w:p>
    <w:p w14:paraId="51424A37" w14:textId="76DF00E6" w:rsidR="004D3CE5" w:rsidRPr="00DC37D1" w:rsidRDefault="004D3CE5" w:rsidP="00DC37D1">
      <w:pPr>
        <w:pStyle w:val="ListParagraph"/>
        <w:numPr>
          <w:ilvl w:val="0"/>
          <w:numId w:val="58"/>
        </w:numPr>
        <w:spacing w:after="0" w:line="276" w:lineRule="auto"/>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w:t>
      </w:r>
      <w:r w:rsidR="00A33E64" w:rsidRPr="00DC37D1">
        <w:rPr>
          <w:rFonts w:ascii="Times New Roman" w:hAnsi="Times New Roman" w:cs="Times New Roman"/>
          <w:sz w:val="20"/>
          <w:szCs w:val="20"/>
        </w:rPr>
        <w:t>/entitatea</w:t>
      </w:r>
      <w:r w:rsidRPr="00DC37D1">
        <w:rPr>
          <w:rFonts w:ascii="Times New Roman" w:hAnsi="Times New Roman" w:cs="Times New Roman"/>
          <w:sz w:val="20"/>
          <w:szCs w:val="20"/>
        </w:rPr>
        <w:t xml:space="preserve"> contractantă nu își îndeplinește obligațiile de plată a </w:t>
      </w:r>
      <w:r w:rsidR="00A33E64" w:rsidRPr="00DC37D1">
        <w:rPr>
          <w:rFonts w:ascii="Times New Roman" w:hAnsi="Times New Roman" w:cs="Times New Roman"/>
          <w:sz w:val="20"/>
          <w:szCs w:val="20"/>
        </w:rPr>
        <w:t>produselor</w:t>
      </w:r>
      <w:r w:rsidRPr="00DC37D1">
        <w:rPr>
          <w:rFonts w:ascii="Times New Roman" w:hAnsi="Times New Roman" w:cs="Times New Roman"/>
          <w:sz w:val="20"/>
          <w:szCs w:val="20"/>
        </w:rPr>
        <w:t xml:space="preserve"> </w:t>
      </w:r>
      <w:r w:rsidR="00A15A5E" w:rsidRPr="00DC37D1">
        <w:rPr>
          <w:rFonts w:ascii="Times New Roman" w:hAnsi="Times New Roman" w:cs="Times New Roman"/>
          <w:sz w:val="20"/>
          <w:szCs w:val="20"/>
        </w:rPr>
        <w:t xml:space="preserve">furnizate </w:t>
      </w:r>
      <w:r w:rsidRPr="00DC37D1">
        <w:rPr>
          <w:rFonts w:ascii="Times New Roman" w:hAnsi="Times New Roman" w:cs="Times New Roman"/>
          <w:sz w:val="20"/>
          <w:szCs w:val="20"/>
        </w:rPr>
        <w:t>de Contractant, în condițiile stabilite prin prezentul Contract.</w:t>
      </w:r>
    </w:p>
    <w:p w14:paraId="5ABED80A" w14:textId="6FCF9583" w:rsidR="00A33E64" w:rsidRPr="00DC37D1" w:rsidRDefault="007B673A" w:rsidP="00DC37D1">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Rezoluțiunea/</w:t>
      </w:r>
      <w:r w:rsidR="004D3CE5" w:rsidRPr="00DC37D1">
        <w:rPr>
          <w:rFonts w:ascii="Times New Roman" w:hAnsi="Times New Roman" w:cs="Times New Roman"/>
          <w:sz w:val="20"/>
          <w:szCs w:val="20"/>
        </w:rPr>
        <w:t xml:space="preserve">Rezilierea Contractului în condițiile pct. </w:t>
      </w:r>
      <w:r w:rsidR="00434C20" w:rsidRPr="00DC37D1">
        <w:rPr>
          <w:rFonts w:ascii="Times New Roman" w:hAnsi="Times New Roman" w:cs="Times New Roman"/>
          <w:sz w:val="20"/>
          <w:szCs w:val="20"/>
        </w:rPr>
        <w:t>30.2</w:t>
      </w:r>
      <w:r w:rsidR="004D3CE5" w:rsidRPr="00DC37D1">
        <w:rPr>
          <w:rFonts w:ascii="Times New Roman" w:hAnsi="Times New Roman" w:cs="Times New Roman"/>
          <w:sz w:val="20"/>
          <w:szCs w:val="20"/>
        </w:rPr>
        <w:t xml:space="preserve"> și pct. </w:t>
      </w:r>
      <w:r w:rsidR="00434C20" w:rsidRPr="00DC37D1">
        <w:rPr>
          <w:rFonts w:ascii="Times New Roman" w:hAnsi="Times New Roman" w:cs="Times New Roman"/>
          <w:sz w:val="20"/>
          <w:szCs w:val="20"/>
        </w:rPr>
        <w:t>30.3</w:t>
      </w:r>
      <w:r w:rsidR="004D3CE5" w:rsidRPr="00DC37D1">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C37D1" w:rsidRDefault="004D3CE5" w:rsidP="00DC37D1">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Prevederile prezentului Contract în materia </w:t>
      </w:r>
      <w:r w:rsidR="00A702F4" w:rsidRPr="00DC37D1">
        <w:rPr>
          <w:rFonts w:ascii="Times New Roman" w:hAnsi="Times New Roman" w:cs="Times New Roman"/>
          <w:sz w:val="20"/>
          <w:szCs w:val="20"/>
        </w:rPr>
        <w:t>rezoluțiunii/</w:t>
      </w:r>
      <w:r w:rsidRPr="00DC37D1">
        <w:rPr>
          <w:rFonts w:ascii="Times New Roman" w:hAnsi="Times New Roman" w:cs="Times New Roman"/>
          <w:sz w:val="20"/>
          <w:szCs w:val="20"/>
        </w:rPr>
        <w:t>rezilierii Contractului se completează cu prevederile în materie ale Codului Civil în vigoare.</w:t>
      </w:r>
    </w:p>
    <w:p w14:paraId="7A55A590" w14:textId="4B921EC4" w:rsidR="00A33E64" w:rsidRPr="00DC37D1" w:rsidRDefault="004D3CE5" w:rsidP="00DC37D1">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situația </w:t>
      </w:r>
      <w:r w:rsidR="00A702F4" w:rsidRPr="00DC37D1">
        <w:rPr>
          <w:rFonts w:ascii="Times New Roman" w:hAnsi="Times New Roman" w:cs="Times New Roman"/>
          <w:sz w:val="20"/>
          <w:szCs w:val="20"/>
        </w:rPr>
        <w:t>rezoluțiunii/</w:t>
      </w:r>
      <w:r w:rsidRPr="00DC37D1">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DC37D1">
        <w:rPr>
          <w:rFonts w:ascii="Times New Roman" w:hAnsi="Times New Roman" w:cs="Times New Roman"/>
          <w:sz w:val="20"/>
          <w:szCs w:val="20"/>
        </w:rPr>
        <w:t>/entității</w:t>
      </w:r>
      <w:r w:rsidRPr="00DC37D1">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0E75001E" w:rsidR="00A33E64" w:rsidRPr="00DC37D1" w:rsidRDefault="004D3CE5" w:rsidP="00DC37D1">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cazul în care Contractantul nu </w:t>
      </w:r>
      <w:r w:rsidR="00622964" w:rsidRPr="00DC37D1">
        <w:rPr>
          <w:rFonts w:ascii="Times New Roman" w:hAnsi="Times New Roman" w:cs="Times New Roman"/>
          <w:sz w:val="20"/>
          <w:szCs w:val="20"/>
        </w:rPr>
        <w:t xml:space="preserve">constituie </w:t>
      </w:r>
      <w:r w:rsidRPr="00DC37D1">
        <w:rPr>
          <w:rFonts w:ascii="Times New Roman" w:hAnsi="Times New Roman" w:cs="Times New Roman"/>
          <w:sz w:val="20"/>
          <w:szCs w:val="20"/>
        </w:rPr>
        <w:t xml:space="preserve">garanția de bună execuție în </w:t>
      </w:r>
      <w:r w:rsidR="00313FC3" w:rsidRPr="00DC37D1">
        <w:rPr>
          <w:rFonts w:ascii="Times New Roman" w:hAnsi="Times New Roman" w:cs="Times New Roman"/>
          <w:sz w:val="20"/>
          <w:szCs w:val="20"/>
        </w:rPr>
        <w:t>termenul legal</w:t>
      </w:r>
      <w:r w:rsidRPr="00DC37D1">
        <w:rPr>
          <w:rFonts w:ascii="Times New Roman" w:hAnsi="Times New Roman" w:cs="Times New Roman"/>
          <w:sz w:val="20"/>
          <w:szCs w:val="20"/>
        </w:rPr>
        <w:t xml:space="preserve">, </w:t>
      </w:r>
      <w:r w:rsidR="00177949" w:rsidRPr="00DC37D1">
        <w:rPr>
          <w:rFonts w:ascii="Times New Roman" w:hAnsi="Times New Roman" w:cs="Times New Roman"/>
          <w:sz w:val="20"/>
          <w:szCs w:val="20"/>
        </w:rPr>
        <w:t>Autoritatea/entitatea contractantă</w:t>
      </w:r>
      <w:r w:rsidR="00313FC3" w:rsidRPr="00DC37D1">
        <w:rPr>
          <w:rFonts w:ascii="Times New Roman" w:hAnsi="Times New Roman" w:cs="Times New Roman"/>
          <w:sz w:val="20"/>
          <w:szCs w:val="20"/>
        </w:rPr>
        <w:t xml:space="preserve"> reține</w:t>
      </w:r>
      <w:r w:rsidR="00177949" w:rsidRPr="00DC37D1">
        <w:rPr>
          <w:rFonts w:ascii="Times New Roman" w:hAnsi="Times New Roman" w:cs="Times New Roman"/>
          <w:sz w:val="20"/>
          <w:szCs w:val="20"/>
        </w:rPr>
        <w:t xml:space="preserve"> garanția de participare</w:t>
      </w:r>
      <w:r w:rsidR="00313FC3" w:rsidRPr="00DC37D1">
        <w:rPr>
          <w:rFonts w:ascii="Times New Roman" w:hAnsi="Times New Roman" w:cs="Times New Roman"/>
          <w:sz w:val="20"/>
          <w:szCs w:val="20"/>
        </w:rPr>
        <w:t>.</w:t>
      </w:r>
      <w:r w:rsidR="00177949" w:rsidRPr="00DC37D1">
        <w:rPr>
          <w:rFonts w:ascii="Times New Roman" w:hAnsi="Times New Roman" w:cs="Times New Roman"/>
          <w:sz w:val="20"/>
          <w:szCs w:val="20"/>
        </w:rPr>
        <w:t xml:space="preserve">  </w:t>
      </w:r>
      <w:r w:rsidR="00A95FEA" w:rsidRPr="00DC37D1">
        <w:rPr>
          <w:rFonts w:ascii="Times New Roman" w:hAnsi="Times New Roman" w:cs="Times New Roman"/>
          <w:sz w:val="20"/>
          <w:szCs w:val="20"/>
        </w:rPr>
        <w:t xml:space="preserve">În situația în care </w:t>
      </w:r>
      <w:r w:rsidR="00177949" w:rsidRPr="00DC37D1">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DC37D1">
        <w:rPr>
          <w:rFonts w:ascii="Times New Roman" w:hAnsi="Times New Roman" w:cs="Times New Roman"/>
          <w:i/>
          <w:iCs/>
          <w:sz w:val="20"/>
          <w:szCs w:val="20"/>
        </w:rPr>
        <w:t>în termen de maximum  5 zile lucrătoare de la comunicarea solicitării</w:t>
      </w:r>
      <w:r w:rsidR="00177949" w:rsidRPr="00DC37D1">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2A5AF704" w:rsidR="004D3CE5" w:rsidRPr="00DC37D1" w:rsidRDefault="00E505D2" w:rsidP="00DC37D1">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Autoritatea/entitatea contractantă</w:t>
      </w:r>
      <w:r w:rsidR="004D3CE5" w:rsidRPr="00DC37D1">
        <w:rPr>
          <w:rFonts w:ascii="Times New Roman" w:hAnsi="Times New Roman" w:cs="Times New Roman"/>
          <w:sz w:val="20"/>
          <w:szCs w:val="20"/>
        </w:rPr>
        <w:t xml:space="preserve"> își rezervă dreptul de a denunța unilateral contractul de </w:t>
      </w:r>
      <w:r w:rsidR="0088088A" w:rsidRPr="00DC37D1">
        <w:rPr>
          <w:rFonts w:ascii="Times New Roman" w:hAnsi="Times New Roman" w:cs="Times New Roman"/>
          <w:sz w:val="20"/>
          <w:szCs w:val="20"/>
        </w:rPr>
        <w:t>furnizare produse</w:t>
      </w:r>
      <w:r w:rsidR="004D3CE5" w:rsidRPr="00DC37D1">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DC37D1">
        <w:rPr>
          <w:rFonts w:ascii="Times New Roman" w:hAnsi="Times New Roman" w:cs="Times New Roman"/>
          <w:sz w:val="20"/>
          <w:szCs w:val="20"/>
        </w:rPr>
        <w:t xml:space="preserve">cu </w:t>
      </w:r>
      <w:r w:rsidR="004D3CE5" w:rsidRPr="00DC37D1">
        <w:rPr>
          <w:rFonts w:ascii="Times New Roman" w:hAnsi="Times New Roman" w:cs="Times New Roman"/>
          <w:sz w:val="20"/>
          <w:szCs w:val="20"/>
        </w:rPr>
        <w:t>condiția notificării Contractantului cu cel puțin 3 zile înainte de momentul denunțării.</w:t>
      </w:r>
    </w:p>
    <w:p w14:paraId="7EC3199C" w14:textId="192E7373" w:rsidR="00177949" w:rsidRPr="00DC37D1" w:rsidRDefault="00177949" w:rsidP="00DC37D1">
      <w:pPr>
        <w:pStyle w:val="ListParagraph"/>
        <w:numPr>
          <w:ilvl w:val="0"/>
          <w:numId w:val="56"/>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DC37D1">
        <w:rPr>
          <w:rFonts w:ascii="Times New Roman" w:hAnsi="Times New Roman" w:cs="Times New Roman"/>
          <w:sz w:val="20"/>
          <w:szCs w:val="20"/>
        </w:rPr>
        <w:t xml:space="preserve">produselor livrate/furnizate și a </w:t>
      </w:r>
      <w:r w:rsidRPr="00DC37D1">
        <w:rPr>
          <w:rFonts w:ascii="Times New Roman" w:hAnsi="Times New Roman" w:cs="Times New Roman"/>
          <w:sz w:val="20"/>
          <w:szCs w:val="20"/>
        </w:rPr>
        <w:t>prestațiilor</w:t>
      </w:r>
      <w:r w:rsidR="00AC07F0" w:rsidRPr="00DC37D1">
        <w:rPr>
          <w:rFonts w:ascii="Times New Roman" w:hAnsi="Times New Roman" w:cs="Times New Roman"/>
          <w:sz w:val="20"/>
          <w:szCs w:val="20"/>
        </w:rPr>
        <w:t xml:space="preserve"> accesorii </w:t>
      </w:r>
      <w:r w:rsidRPr="00DC37D1">
        <w:rPr>
          <w:rFonts w:ascii="Times New Roman" w:hAnsi="Times New Roman" w:cs="Times New Roman"/>
          <w:sz w:val="20"/>
          <w:szCs w:val="20"/>
        </w:rPr>
        <w:t xml:space="preserve"> primite în urma încheierii contractului. </w:t>
      </w:r>
    </w:p>
    <w:p w14:paraId="692F4BD0" w14:textId="77777777" w:rsidR="002F33DE" w:rsidRPr="00DC37D1" w:rsidRDefault="002F33DE" w:rsidP="00DC37D1">
      <w:pPr>
        <w:pStyle w:val="ListParagraph"/>
        <w:numPr>
          <w:ilvl w:val="0"/>
          <w:numId w:val="56"/>
        </w:numPr>
        <w:spacing w:after="0" w:line="276" w:lineRule="auto"/>
        <w:ind w:left="0" w:firstLine="0"/>
        <w:jc w:val="both"/>
        <w:rPr>
          <w:rFonts w:ascii="Times New Roman" w:hAnsi="Times New Roman" w:cs="Times New Roman"/>
          <w:sz w:val="20"/>
          <w:szCs w:val="20"/>
        </w:rPr>
      </w:pPr>
      <w:r w:rsidRPr="00DC37D1">
        <w:rPr>
          <w:rFonts w:ascii="Times New Roman" w:hAnsi="Times New Roman" w:cs="Times New Roman"/>
          <w:sz w:val="20"/>
          <w:szCs w:val="20"/>
        </w:rPr>
        <w:t>La finalizarea contractului de achiziţie publică autoritatea contractantă va emite Documentul Constatator in conditiile si la termenele stabilite conform art 166 din Hotararea 395/2016 privind Normele metodologice de aplicare a prevederilor referitoare la atribuirea contractului de achiziţie publică/acordului - cadru din Legea nr. 98/2016 privind achiziţiile publice.</w:t>
      </w:r>
    </w:p>
    <w:p w14:paraId="260FCD42" w14:textId="301B11A4" w:rsidR="002F33DE" w:rsidRPr="00DC37D1" w:rsidRDefault="002F33DE" w:rsidP="00DC37D1">
      <w:pPr>
        <w:spacing w:after="0" w:line="276" w:lineRule="auto"/>
        <w:jc w:val="both"/>
        <w:rPr>
          <w:rFonts w:ascii="Times New Roman" w:hAnsi="Times New Roman" w:cs="Times New Roman"/>
          <w:sz w:val="20"/>
          <w:szCs w:val="20"/>
        </w:rPr>
      </w:pPr>
      <w:r w:rsidRPr="00DC37D1">
        <w:rPr>
          <w:rFonts w:ascii="Times New Roman" w:hAnsi="Times New Roman" w:cs="Times New Roman"/>
          <w:sz w:val="20"/>
          <w:szCs w:val="20"/>
        </w:rPr>
        <w:t>Documentul Constatator va fi emis in conditiile si la termenele stabilite conform art 166 din Hotararea 395/2016 privind Normele metodologice de aplicare a prevederilor referitoare la atribuirea contractului de achiziţie publică/acordului - cadru din Legea nr. 98/2016 privind achiziţiile publice.</w:t>
      </w:r>
    </w:p>
    <w:p w14:paraId="19808AFC" w14:textId="77777777" w:rsidR="00F927B7" w:rsidRPr="00DC37D1" w:rsidRDefault="00F927B7" w:rsidP="00DC37D1">
      <w:pPr>
        <w:spacing w:after="0" w:line="276" w:lineRule="auto"/>
        <w:jc w:val="both"/>
        <w:rPr>
          <w:rFonts w:ascii="Times New Roman" w:hAnsi="Times New Roman" w:cs="Times New Roman"/>
          <w:sz w:val="20"/>
          <w:szCs w:val="20"/>
        </w:rPr>
      </w:pPr>
    </w:p>
    <w:p w14:paraId="5BE52431" w14:textId="59A51741" w:rsidR="006B7BCB"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INSOLVENȚĂ ȘI FALIMENT</w:t>
      </w:r>
    </w:p>
    <w:p w14:paraId="308400C2" w14:textId="51ACB524" w:rsidR="006B7BCB" w:rsidRPr="00DC37D1" w:rsidRDefault="006B7BCB" w:rsidP="00DC37D1">
      <w:pPr>
        <w:pStyle w:val="ListParagraph"/>
        <w:numPr>
          <w:ilvl w:val="0"/>
          <w:numId w:val="11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În cazul deschiderii unei proceduri generale de insolvență împotriva Contractantului, </w:t>
      </w:r>
      <w:r w:rsidR="001A6A39" w:rsidRPr="00DC37D1">
        <w:rPr>
          <w:rFonts w:ascii="Times New Roman" w:hAnsi="Times New Roman" w:cs="Times New Roman"/>
          <w:sz w:val="20"/>
          <w:szCs w:val="20"/>
        </w:rPr>
        <w:t xml:space="preserve">acesta </w:t>
      </w:r>
      <w:r w:rsidRPr="00DC37D1">
        <w:rPr>
          <w:rFonts w:ascii="Times New Roman" w:hAnsi="Times New Roman" w:cs="Times New Roman"/>
          <w:sz w:val="20"/>
          <w:szCs w:val="20"/>
        </w:rPr>
        <w:t xml:space="preserve">are obligația de a notifica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 xml:space="preserve"> în termen de 3 (trei) zile de la deschiderea procedurii.</w:t>
      </w:r>
    </w:p>
    <w:p w14:paraId="5718E5D7" w14:textId="0E1785D6" w:rsidR="006B7BCB" w:rsidRPr="00DC37D1" w:rsidRDefault="006B7BCB" w:rsidP="00DC37D1">
      <w:pPr>
        <w:pStyle w:val="ListParagraph"/>
        <w:numPr>
          <w:ilvl w:val="0"/>
          <w:numId w:val="11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 xml:space="preserve">Contractantul, are obligația de a prezenta </w:t>
      </w:r>
      <w:r w:rsidR="00E505D2" w:rsidRPr="00DC37D1">
        <w:rPr>
          <w:rFonts w:ascii="Times New Roman" w:hAnsi="Times New Roman" w:cs="Times New Roman"/>
          <w:sz w:val="20"/>
          <w:szCs w:val="20"/>
        </w:rPr>
        <w:t>Autorității/entității contractante</w:t>
      </w:r>
      <w:r w:rsidRPr="00DC37D1">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DC37D1">
        <w:rPr>
          <w:rFonts w:ascii="Times New Roman" w:hAnsi="Times New Roman" w:cs="Times New Roman"/>
          <w:sz w:val="20"/>
          <w:szCs w:val="20"/>
        </w:rPr>
        <w:t>insolvență</w:t>
      </w:r>
      <w:r w:rsidRPr="00DC37D1">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DC37D1" w:rsidRDefault="006B7BCB" w:rsidP="00DC37D1">
      <w:pPr>
        <w:pStyle w:val="ListParagraph"/>
        <w:numPr>
          <w:ilvl w:val="0"/>
          <w:numId w:val="11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DC37D1">
        <w:rPr>
          <w:rFonts w:ascii="Times New Roman" w:hAnsi="Times New Roman" w:cs="Times New Roman"/>
          <w:sz w:val="20"/>
          <w:szCs w:val="20"/>
        </w:rPr>
        <w:t>9</w:t>
      </w:r>
      <w:r w:rsidRPr="00DC37D1">
        <w:rPr>
          <w:rFonts w:ascii="Times New Roman" w:hAnsi="Times New Roman" w:cs="Times New Roman"/>
          <w:sz w:val="20"/>
          <w:szCs w:val="20"/>
        </w:rPr>
        <w:t>. – Asocierea de operatori economici din prezentul Contract, Contractantul are aceleași o</w:t>
      </w:r>
      <w:r w:rsidR="007B673A" w:rsidRPr="00DC37D1">
        <w:rPr>
          <w:rFonts w:ascii="Times New Roman" w:hAnsi="Times New Roman" w:cs="Times New Roman"/>
          <w:sz w:val="20"/>
          <w:szCs w:val="20"/>
        </w:rPr>
        <w:t>bligații stabilite la clauzele 31.1 și 31</w:t>
      </w:r>
      <w:r w:rsidRPr="00DC37D1">
        <w:rPr>
          <w:rFonts w:ascii="Times New Roman" w:hAnsi="Times New Roman" w:cs="Times New Roman"/>
          <w:sz w:val="20"/>
          <w:szCs w:val="20"/>
        </w:rPr>
        <w:t>.2 din prezentul Contract.</w:t>
      </w:r>
    </w:p>
    <w:p w14:paraId="3BB90C7F" w14:textId="105D8BF9" w:rsidR="006B7BCB" w:rsidRPr="00DC37D1" w:rsidRDefault="006B7BCB" w:rsidP="00DC37D1">
      <w:pPr>
        <w:pStyle w:val="ListParagraph"/>
        <w:numPr>
          <w:ilvl w:val="0"/>
          <w:numId w:val="11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DC37D1">
        <w:rPr>
          <w:rFonts w:ascii="Times New Roman" w:hAnsi="Times New Roman" w:cs="Times New Roman"/>
          <w:sz w:val="20"/>
          <w:szCs w:val="20"/>
        </w:rPr>
        <w:t>1</w:t>
      </w:r>
      <w:r w:rsidRPr="00DC37D1">
        <w:rPr>
          <w:rFonts w:ascii="Times New Roman" w:hAnsi="Times New Roman" w:cs="Times New Roman"/>
          <w:sz w:val="20"/>
          <w:szCs w:val="20"/>
        </w:rPr>
        <w:t>.1, 3</w:t>
      </w:r>
      <w:r w:rsidR="007B673A" w:rsidRPr="00DC37D1">
        <w:rPr>
          <w:rFonts w:ascii="Times New Roman" w:hAnsi="Times New Roman" w:cs="Times New Roman"/>
          <w:sz w:val="20"/>
          <w:szCs w:val="20"/>
        </w:rPr>
        <w:t>1</w:t>
      </w:r>
      <w:r w:rsidRPr="00DC37D1">
        <w:rPr>
          <w:rFonts w:ascii="Times New Roman" w:hAnsi="Times New Roman" w:cs="Times New Roman"/>
          <w:sz w:val="20"/>
          <w:szCs w:val="20"/>
        </w:rPr>
        <w:t>.2 și 3</w:t>
      </w:r>
      <w:r w:rsidR="007B673A" w:rsidRPr="00DC37D1">
        <w:rPr>
          <w:rFonts w:ascii="Times New Roman" w:hAnsi="Times New Roman" w:cs="Times New Roman"/>
          <w:sz w:val="20"/>
          <w:szCs w:val="20"/>
        </w:rPr>
        <w:t>1</w:t>
      </w:r>
      <w:r w:rsidRPr="00DC37D1">
        <w:rPr>
          <w:rFonts w:ascii="Times New Roman" w:hAnsi="Times New Roman" w:cs="Times New Roman"/>
          <w:sz w:val="20"/>
          <w:szCs w:val="20"/>
        </w:rPr>
        <w:t>.3 din prezentul Contract.</w:t>
      </w:r>
    </w:p>
    <w:p w14:paraId="7F6A0C66" w14:textId="6BF69C7A" w:rsidR="006B7BCB" w:rsidRPr="00DC37D1" w:rsidRDefault="006B7BCB" w:rsidP="00DC37D1">
      <w:pPr>
        <w:pStyle w:val="ListParagraph"/>
        <w:numPr>
          <w:ilvl w:val="0"/>
          <w:numId w:val="11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Nicio astfel de măsură propusă confor</w:t>
      </w:r>
      <w:r w:rsidR="007B673A" w:rsidRPr="00DC37D1">
        <w:rPr>
          <w:rFonts w:ascii="Times New Roman" w:hAnsi="Times New Roman" w:cs="Times New Roman"/>
          <w:sz w:val="20"/>
          <w:szCs w:val="20"/>
        </w:rPr>
        <w:t>m celor stipulate la clauzele 31.2, 31.3 și 31</w:t>
      </w:r>
      <w:r w:rsidRPr="00DC37D1">
        <w:rPr>
          <w:rFonts w:ascii="Times New Roman" w:hAnsi="Times New Roman" w:cs="Times New Roman"/>
          <w:sz w:val="20"/>
          <w:szCs w:val="20"/>
        </w:rPr>
        <w:t xml:space="preserve">.4 din prezentul Contract, nu poate fi aplicată, dacă nu este acceptată, în scris, de </w:t>
      </w:r>
      <w:r w:rsidR="00E505D2" w:rsidRPr="00DC37D1">
        <w:rPr>
          <w:rFonts w:ascii="Times New Roman" w:hAnsi="Times New Roman" w:cs="Times New Roman"/>
          <w:sz w:val="20"/>
          <w:szCs w:val="20"/>
        </w:rPr>
        <w:t>Autoritatea/entitatea contractantă</w:t>
      </w:r>
      <w:r w:rsidRPr="00DC37D1">
        <w:rPr>
          <w:rFonts w:ascii="Times New Roman" w:hAnsi="Times New Roman" w:cs="Times New Roman"/>
          <w:sz w:val="20"/>
          <w:szCs w:val="20"/>
        </w:rPr>
        <w:t>.</w:t>
      </w:r>
    </w:p>
    <w:p w14:paraId="6EDDD5E0" w14:textId="77777777" w:rsidR="004A3E04" w:rsidRPr="00DC37D1" w:rsidRDefault="004A3E04" w:rsidP="00DC37D1">
      <w:pPr>
        <w:pStyle w:val="ListParagraph"/>
        <w:spacing w:after="0" w:line="276" w:lineRule="auto"/>
        <w:ind w:left="0"/>
        <w:contextualSpacing w:val="0"/>
        <w:jc w:val="both"/>
        <w:rPr>
          <w:rFonts w:ascii="Times New Roman" w:hAnsi="Times New Roman" w:cs="Times New Roman"/>
          <w:sz w:val="20"/>
          <w:szCs w:val="20"/>
        </w:rPr>
      </w:pPr>
    </w:p>
    <w:p w14:paraId="5F2F7119" w14:textId="77777777" w:rsidR="00C23737" w:rsidRPr="00DC37D1" w:rsidRDefault="00C23737"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Prelucrarea Datelor Cu Caracter Personal.</w:t>
      </w:r>
    </w:p>
    <w:p w14:paraId="3A12C518" w14:textId="77777777" w:rsidR="00C23737" w:rsidRPr="00DC37D1" w:rsidRDefault="00C23737" w:rsidP="00DC37D1">
      <w:pPr>
        <w:numPr>
          <w:ilvl w:val="1"/>
          <w:numId w:val="111"/>
        </w:numPr>
        <w:spacing w:after="0" w:line="256" w:lineRule="auto"/>
        <w:ind w:left="0" w:firstLine="0"/>
        <w:contextualSpacing/>
        <w:jc w:val="both"/>
        <w:rPr>
          <w:rFonts w:ascii="Times New Roman" w:hAnsi="Times New Roman" w:cs="Times New Roman"/>
          <w:sz w:val="20"/>
          <w:szCs w:val="20"/>
          <w:lang w:val="it-IT"/>
        </w:rPr>
      </w:pPr>
      <w:r w:rsidRPr="00DC37D1">
        <w:rPr>
          <w:rFonts w:ascii="Times New Roman" w:hAnsi="Times New Roman" w:cs="Times New Roman"/>
          <w:sz w:val="20"/>
          <w:szCs w:val="20"/>
        </w:rPr>
        <w:t xml:space="preserve">Părțile se obligă să prelucreze datele cu caracter personal obținute în virtutea executării prezentului contract, cu respectarea principiilor prevăzute de legislația in materia protectiei datelor cu caracter personal ( principiul legalității, echității, transparenței, exactității, responsabilității, limitării legate de scop și de stocare). </w:t>
      </w:r>
      <w:r w:rsidRPr="00DC37D1">
        <w:rPr>
          <w:rFonts w:ascii="Times New Roman" w:hAnsi="Times New Roman" w:cs="Times New Roman"/>
          <w:sz w:val="20"/>
          <w:szCs w:val="20"/>
          <w:lang w:val="it-IT"/>
        </w:rPr>
        <w:t xml:space="preserve">In sensul prezentului contract, </w:t>
      </w:r>
      <w:r w:rsidRPr="00DC37D1">
        <w:rPr>
          <w:rFonts w:ascii="Times New Roman" w:hAnsi="Times New Roman" w:cs="Times New Roman"/>
          <w:b/>
          <w:sz w:val="20"/>
          <w:szCs w:val="20"/>
          <w:lang w:val="it-IT"/>
        </w:rPr>
        <w:t>datele care fac obiectul prelucrarii</w:t>
      </w:r>
      <w:r w:rsidRPr="00DC37D1">
        <w:rPr>
          <w:rFonts w:ascii="Times New Roman" w:hAnsi="Times New Roman" w:cs="Times New Roman"/>
          <w:sz w:val="20"/>
          <w:szCs w:val="20"/>
          <w:lang w:val="it-IT"/>
        </w:rPr>
        <w:t xml:space="preserve"> se pot referi la: nume, prenume, funcție, adresă de e-mail, numar de telefon</w:t>
      </w:r>
      <w:r w:rsidRPr="00DC37D1">
        <w:rPr>
          <w:rFonts w:ascii="Times New Roman" w:hAnsi="Times New Roman" w:cs="Times New Roman"/>
          <w:noProof/>
          <w:sz w:val="20"/>
          <w:szCs w:val="20"/>
          <w:lang w:val="it-IT"/>
        </w:rPr>
        <w:t xml:space="preserve"> , in mod excepțional serie și nr. act de identitate</w:t>
      </w:r>
      <w:r w:rsidRPr="00DC37D1">
        <w:rPr>
          <w:rFonts w:ascii="Times New Roman" w:hAnsi="Times New Roman" w:cs="Times New Roman"/>
          <w:sz w:val="20"/>
          <w:szCs w:val="20"/>
          <w:lang w:val="it-IT"/>
        </w:rPr>
        <w:t xml:space="preserve">. </w:t>
      </w:r>
      <w:r w:rsidRPr="00DC37D1">
        <w:rPr>
          <w:rFonts w:ascii="Times New Roman" w:hAnsi="Times New Roman" w:cs="Times New Roman"/>
          <w:b/>
          <w:sz w:val="20"/>
          <w:szCs w:val="20"/>
          <w:lang w:val="it-IT"/>
        </w:rPr>
        <w:t>Categoriile de persoane vizate</w:t>
      </w:r>
      <w:r w:rsidRPr="00DC37D1">
        <w:rPr>
          <w:rFonts w:ascii="Times New Roman" w:hAnsi="Times New Roman" w:cs="Times New Roman"/>
          <w:sz w:val="20"/>
          <w:szCs w:val="20"/>
          <w:lang w:val="it-IT"/>
        </w:rPr>
        <w:t xml:space="preserve"> ale caror date sunt prelucrate privesc, fără a se limita la: reprezentanții legali, persoane de contact desemnate prin contract si alti angajati ai partilor, persoane implicate in executarea contractului, studenți.</w:t>
      </w:r>
    </w:p>
    <w:p w14:paraId="7D1FEA9A" w14:textId="77777777" w:rsidR="00C23737" w:rsidRPr="00DC37D1" w:rsidRDefault="00C23737" w:rsidP="00DC37D1">
      <w:pPr>
        <w:numPr>
          <w:ilvl w:val="1"/>
          <w:numId w:val="111"/>
        </w:numPr>
        <w:spacing w:after="0" w:line="256" w:lineRule="auto"/>
        <w:ind w:left="0" w:firstLine="0"/>
        <w:contextualSpacing/>
        <w:jc w:val="both"/>
        <w:rPr>
          <w:rFonts w:ascii="Times New Roman" w:hAnsi="Times New Roman" w:cs="Times New Roman"/>
          <w:sz w:val="20"/>
          <w:szCs w:val="20"/>
          <w:lang w:val="it-IT"/>
        </w:rPr>
      </w:pPr>
      <w:r w:rsidRPr="00DC37D1">
        <w:rPr>
          <w:rFonts w:ascii="Times New Roman" w:hAnsi="Times New Roman" w:cs="Times New Roman"/>
          <w:b/>
          <w:sz w:val="20"/>
          <w:szCs w:val="20"/>
          <w:lang w:val="it-IT"/>
        </w:rPr>
        <w:t>Scopul prelucrării datelor</w:t>
      </w:r>
      <w:r w:rsidRPr="00DC37D1">
        <w:rPr>
          <w:rFonts w:ascii="Times New Roman" w:hAnsi="Times New Roman" w:cs="Times New Roman"/>
          <w:sz w:val="20"/>
          <w:szCs w:val="20"/>
          <w:lang w:val="it-IT"/>
        </w:rPr>
        <w:t xml:space="preserve"> este reprezentat de executarea dispozitiilor prezentului contract. Prelucrarea nu poate fi extinsă la alte scopuri, cu exceptia cazului în care părțile convin in mod expres sau există o obligatie legala care dă dreptul unei părți sa prelucreze datele în alte scopuri.</w:t>
      </w:r>
    </w:p>
    <w:p w14:paraId="4C7821B0" w14:textId="77777777" w:rsidR="00C23737" w:rsidRPr="00DC37D1" w:rsidRDefault="00C23737" w:rsidP="00DC37D1">
      <w:pPr>
        <w:numPr>
          <w:ilvl w:val="1"/>
          <w:numId w:val="111"/>
        </w:numPr>
        <w:spacing w:after="0" w:line="256" w:lineRule="auto"/>
        <w:ind w:left="0" w:firstLine="0"/>
        <w:contextualSpacing/>
        <w:jc w:val="both"/>
        <w:rPr>
          <w:rFonts w:ascii="Times New Roman" w:hAnsi="Times New Roman" w:cs="Times New Roman"/>
          <w:sz w:val="20"/>
          <w:szCs w:val="20"/>
          <w:lang w:val="it-IT"/>
        </w:rPr>
      </w:pPr>
      <w:r w:rsidRPr="00DC37D1">
        <w:rPr>
          <w:rFonts w:ascii="Times New Roman" w:hAnsi="Times New Roman" w:cs="Times New Roman"/>
          <w:sz w:val="20"/>
          <w:szCs w:val="20"/>
          <w:lang w:val="it-IT"/>
        </w:rPr>
        <w:t xml:space="preserve">Părțile </w:t>
      </w:r>
      <w:r w:rsidRPr="00DC37D1">
        <w:rPr>
          <w:rFonts w:ascii="Times New Roman" w:hAnsi="Times New Roman" w:cs="Times New Roman"/>
          <w:b/>
          <w:sz w:val="20"/>
          <w:szCs w:val="20"/>
          <w:lang w:val="it-IT"/>
        </w:rPr>
        <w:t>se obligă să păstreze confidențialitatea datelor cu caracter personal</w:t>
      </w:r>
      <w:r w:rsidRPr="00DC37D1">
        <w:rPr>
          <w:rFonts w:ascii="Times New Roman" w:hAnsi="Times New Roman" w:cs="Times New Roman"/>
          <w:sz w:val="20"/>
          <w:szCs w:val="20"/>
          <w:lang w:val="it-IT"/>
        </w:rPr>
        <w:t xml:space="preserve">. Fiecare dintre acestea garantează că accesul la datele care fac obiectul prelucrării va fi permis doar angajatilor responsabili de respectiva relație contractuală. Fiecare dintre părți se obligă să implementeze măsuri rezonabile de siguranță fizică, tehnică si administrativă astfel incât sî preîntâmpine incidente ca pierderea, folosirea inadecvată, accesul neautorizat, dezvăluirea, alterarea sau distrugerea datelor cu caracter personal. In eventualitatea unui incident de securitate privind protectia datelor cu caracter personal, </w:t>
      </w:r>
      <w:r w:rsidRPr="00DC37D1">
        <w:rPr>
          <w:rFonts w:ascii="Times New Roman" w:hAnsi="Times New Roman" w:cs="Times New Roman"/>
          <w:b/>
          <w:sz w:val="20"/>
          <w:szCs w:val="20"/>
          <w:lang w:val="it-IT"/>
        </w:rPr>
        <w:t>fiecare dintre parti trebuie să notifice celeilalte incidentul in termen de 24 de ore de la luarea la cunostință –</w:t>
      </w:r>
      <w:r w:rsidRPr="00DC37D1">
        <w:rPr>
          <w:rFonts w:ascii="Times New Roman" w:hAnsi="Times New Roman" w:cs="Times New Roman"/>
          <w:sz w:val="20"/>
          <w:szCs w:val="20"/>
          <w:lang w:val="it-IT"/>
        </w:rPr>
        <w:t xml:space="preserve"> la adresa de contact din finalul prezentului contract.</w:t>
      </w:r>
    </w:p>
    <w:p w14:paraId="37B12DA3" w14:textId="77777777" w:rsidR="00C23737" w:rsidRPr="00DC37D1" w:rsidRDefault="00C23737" w:rsidP="00DC37D1">
      <w:pPr>
        <w:numPr>
          <w:ilvl w:val="1"/>
          <w:numId w:val="111"/>
        </w:numPr>
        <w:spacing w:after="0" w:line="256" w:lineRule="auto"/>
        <w:ind w:left="0" w:firstLine="0"/>
        <w:contextualSpacing/>
        <w:jc w:val="both"/>
        <w:rPr>
          <w:rFonts w:ascii="Times New Roman" w:hAnsi="Times New Roman" w:cs="Times New Roman"/>
          <w:sz w:val="20"/>
          <w:szCs w:val="20"/>
          <w:lang w:val="it-IT"/>
        </w:rPr>
      </w:pPr>
      <w:r w:rsidRPr="00DC37D1">
        <w:rPr>
          <w:rFonts w:ascii="Times New Roman" w:hAnsi="Times New Roman" w:cs="Times New Roman"/>
          <w:sz w:val="20"/>
          <w:szCs w:val="20"/>
          <w:lang w:val="it-IT"/>
        </w:rPr>
        <w:t>Oricare dintre părți se obligă să nu comunice datele personale transmise de cealaltă parte către orice tert, cu urmatoarele exceptii: (i) exista temei legal sau (ii) exista temei contractual și partea și-a exprimat acordul.</w:t>
      </w:r>
    </w:p>
    <w:p w14:paraId="233091BF" w14:textId="77777777" w:rsidR="00C23737" w:rsidRPr="00DC37D1" w:rsidRDefault="00C23737" w:rsidP="00DC37D1">
      <w:pPr>
        <w:numPr>
          <w:ilvl w:val="1"/>
          <w:numId w:val="111"/>
        </w:numPr>
        <w:spacing w:after="0" w:line="256" w:lineRule="auto"/>
        <w:ind w:left="0" w:firstLine="0"/>
        <w:contextualSpacing/>
        <w:jc w:val="both"/>
        <w:rPr>
          <w:rFonts w:ascii="Times New Roman" w:hAnsi="Times New Roman" w:cs="Times New Roman"/>
          <w:sz w:val="20"/>
          <w:szCs w:val="20"/>
          <w:lang w:val="it-IT"/>
        </w:rPr>
      </w:pPr>
      <w:r w:rsidRPr="00DC37D1">
        <w:rPr>
          <w:rFonts w:ascii="Times New Roman" w:hAnsi="Times New Roman" w:cs="Times New Roman"/>
          <w:sz w:val="20"/>
          <w:szCs w:val="20"/>
          <w:lang w:val="it-IT"/>
        </w:rPr>
        <w:t xml:space="preserve">La încetarea relatiei contractuale, părțile se obligă să înceteze prelucrarea datelor cu caracter personal, cu excepția cazurilor în care (i) o obligație legală impune prelucrarea în continuare sau ( ii) exercitarea unor drepturi în instanță și/sau in fața de autorităților statului cu atribuții de control, situații în care parțile vor fi ținute în continuare la respectarea confidențialității. Documentele, informațiile puse la dispoziție de cître </w:t>
      </w:r>
      <w:r w:rsidRPr="00DC37D1">
        <w:rPr>
          <w:rFonts w:ascii="Times New Roman" w:hAnsi="Times New Roman" w:cs="Times New Roman"/>
          <w:noProof/>
          <w:sz w:val="20"/>
          <w:szCs w:val="20"/>
          <w:lang w:val="it-IT"/>
        </w:rPr>
        <w:t>Universitatea Tehnica de Construcții București</w:t>
      </w:r>
      <w:r w:rsidRPr="00DC37D1">
        <w:rPr>
          <w:rFonts w:ascii="Times New Roman" w:hAnsi="Times New Roman" w:cs="Times New Roman"/>
          <w:sz w:val="20"/>
          <w:szCs w:val="20"/>
          <w:lang w:val="it-IT"/>
        </w:rPr>
        <w:t xml:space="preserve"> vor ramâne in proprietatea acesteia și vor fi returnate ( acolo unde este cazul), împreună cu toate copiile și reproducerile eventuale, la încetarea contractului sau la cererea </w:t>
      </w:r>
      <w:r w:rsidRPr="00DC37D1">
        <w:rPr>
          <w:rFonts w:ascii="Times New Roman" w:hAnsi="Times New Roman" w:cs="Times New Roman"/>
          <w:noProof/>
          <w:sz w:val="20"/>
          <w:szCs w:val="20"/>
          <w:lang w:val="it-IT"/>
        </w:rPr>
        <w:t>Universitatății Tehnica de Construcții București</w:t>
      </w:r>
      <w:r w:rsidRPr="00DC37D1">
        <w:rPr>
          <w:rFonts w:ascii="Times New Roman" w:hAnsi="Times New Roman" w:cs="Times New Roman"/>
          <w:sz w:val="20"/>
          <w:szCs w:val="20"/>
          <w:lang w:val="it-IT"/>
        </w:rPr>
        <w:t xml:space="preserve">. Păstrarea unor documente se va face de către Prestator doar în scopul dovedirii activităților ce au facut obiectul contractului și vor fi păstrate cu respectarea prevederilor  prezentului contract. </w:t>
      </w:r>
    </w:p>
    <w:p w14:paraId="4928753E" w14:textId="2FA1F0C2" w:rsidR="00C23737" w:rsidRPr="00DC37D1" w:rsidRDefault="00C23737" w:rsidP="00DC37D1">
      <w:pPr>
        <w:pStyle w:val="DefaultText2"/>
        <w:jc w:val="both"/>
        <w:rPr>
          <w:rFonts w:eastAsia="Calibri"/>
          <w:bCs/>
          <w:sz w:val="20"/>
          <w:lang w:val="it-IT"/>
        </w:rPr>
      </w:pPr>
      <w:r w:rsidRPr="00DC37D1">
        <w:rPr>
          <w:rFonts w:eastAsia="Calibri"/>
          <w:bCs/>
          <w:sz w:val="20"/>
          <w:lang w:val="it-IT"/>
        </w:rPr>
        <w:t xml:space="preserve">Nota de informare privind Prelucrarea Datelor cu Caracter Personal  se poate descarca de pe pag. Web </w:t>
      </w:r>
      <w:hyperlink r:id="rId8" w:history="1">
        <w:r w:rsidRPr="00DC37D1">
          <w:rPr>
            <w:rStyle w:val="Hyperlink"/>
            <w:rFonts w:eastAsia="Calibri"/>
            <w:bCs/>
            <w:color w:val="auto"/>
            <w:sz w:val="20"/>
            <w:lang w:val="it-IT"/>
          </w:rPr>
          <w:t>www.utcb.ro</w:t>
        </w:r>
      </w:hyperlink>
      <w:r w:rsidRPr="00DC37D1">
        <w:rPr>
          <w:rFonts w:eastAsia="Calibri"/>
          <w:bCs/>
          <w:sz w:val="20"/>
          <w:lang w:val="it-IT"/>
        </w:rPr>
        <w:t xml:space="preserve"> accesand urmatorul link: </w:t>
      </w:r>
      <w:hyperlink r:id="rId9" w:history="1">
        <w:r w:rsidRPr="00DC37D1">
          <w:rPr>
            <w:rStyle w:val="Hyperlink"/>
            <w:rFonts w:eastAsia="Calibri"/>
            <w:bCs/>
            <w:color w:val="auto"/>
            <w:sz w:val="20"/>
            <w:lang w:val="it-IT"/>
          </w:rPr>
          <w:t>https://utcb.ro/prelucrarea-datelor-cu-caracter-personal/</w:t>
        </w:r>
      </w:hyperlink>
      <w:r w:rsidRPr="00DC37D1">
        <w:rPr>
          <w:rFonts w:eastAsia="Calibri"/>
          <w:bCs/>
          <w:sz w:val="20"/>
          <w:lang w:val="it-IT"/>
        </w:rPr>
        <w:t xml:space="preserve"> </w:t>
      </w:r>
    </w:p>
    <w:p w14:paraId="0A530D27" w14:textId="77777777" w:rsidR="00C23737" w:rsidRPr="00DC37D1" w:rsidRDefault="00C23737" w:rsidP="00DC37D1">
      <w:pPr>
        <w:pStyle w:val="ListParagraph"/>
        <w:spacing w:after="0" w:line="276" w:lineRule="auto"/>
        <w:ind w:left="0"/>
        <w:contextualSpacing w:val="0"/>
        <w:jc w:val="both"/>
        <w:rPr>
          <w:rFonts w:ascii="Times New Roman" w:hAnsi="Times New Roman" w:cs="Times New Roman"/>
          <w:sz w:val="20"/>
          <w:szCs w:val="20"/>
        </w:rPr>
      </w:pPr>
    </w:p>
    <w:p w14:paraId="1A852E3E" w14:textId="3EDD9529"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LIMBA CONTRACTULUI</w:t>
      </w:r>
    </w:p>
    <w:p w14:paraId="024BC41D" w14:textId="31E850D9" w:rsidR="004D3CE5" w:rsidRPr="00DC37D1" w:rsidRDefault="004D3CE5" w:rsidP="00DC37D1">
      <w:pPr>
        <w:pStyle w:val="ListParagraph"/>
        <w:numPr>
          <w:ilvl w:val="0"/>
          <w:numId w:val="59"/>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LEGEA APLICABILĂ</w:t>
      </w:r>
    </w:p>
    <w:p w14:paraId="275F3233" w14:textId="43298A7A" w:rsidR="004D3CE5" w:rsidRPr="00DC37D1" w:rsidRDefault="004D3CE5" w:rsidP="00DC37D1">
      <w:pPr>
        <w:pStyle w:val="ListParagraph"/>
        <w:numPr>
          <w:ilvl w:val="0"/>
          <w:numId w:val="60"/>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DC37D1" w:rsidRDefault="00D60DE8" w:rsidP="00DC37D1">
      <w:pPr>
        <w:pStyle w:val="ListParagraph"/>
        <w:numPr>
          <w:ilvl w:val="0"/>
          <w:numId w:val="156"/>
        </w:numPr>
        <w:spacing w:after="0" w:line="276" w:lineRule="auto"/>
        <w:ind w:left="0" w:firstLine="0"/>
        <w:contextualSpacing w:val="0"/>
        <w:jc w:val="both"/>
        <w:rPr>
          <w:rFonts w:ascii="Times New Roman" w:hAnsi="Times New Roman" w:cs="Times New Roman"/>
          <w:b/>
          <w:sz w:val="20"/>
          <w:szCs w:val="20"/>
        </w:rPr>
      </w:pPr>
      <w:r w:rsidRPr="00DC37D1">
        <w:rPr>
          <w:rFonts w:ascii="Times New Roman" w:hAnsi="Times New Roman" w:cs="Times New Roman"/>
          <w:b/>
          <w:sz w:val="20"/>
          <w:szCs w:val="20"/>
        </w:rPr>
        <w:t>SOLUȚIONAREA EVENTUALELOR DIVERGENȚE ȘI A LITIGIILOR</w:t>
      </w:r>
    </w:p>
    <w:p w14:paraId="4B80B725" w14:textId="1609A6F2" w:rsidR="00DB4079" w:rsidRPr="00DC37D1" w:rsidRDefault="004D3CE5" w:rsidP="00DC37D1">
      <w:pPr>
        <w:pStyle w:val="ListParagraph"/>
        <w:numPr>
          <w:ilvl w:val="0"/>
          <w:numId w:val="6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DC37D1">
        <w:rPr>
          <w:rFonts w:ascii="Times New Roman" w:hAnsi="Times New Roman" w:cs="Times New Roman"/>
          <w:sz w:val="20"/>
          <w:szCs w:val="20"/>
        </w:rPr>
        <w:t>le</w:t>
      </w:r>
      <w:r w:rsidRPr="00DC37D1">
        <w:rPr>
          <w:rFonts w:ascii="Times New Roman" w:hAnsi="Times New Roman" w:cs="Times New Roman"/>
          <w:sz w:val="20"/>
          <w:szCs w:val="20"/>
        </w:rPr>
        <w:t xml:space="preserve"> în cadrul sau în legătură cu îndeplinirea Contractului.</w:t>
      </w:r>
    </w:p>
    <w:p w14:paraId="5BC5C315" w14:textId="77777777" w:rsidR="00DB4079" w:rsidRPr="00DC37D1" w:rsidRDefault="004D3CE5" w:rsidP="00DC37D1">
      <w:pPr>
        <w:pStyle w:val="ListParagraph"/>
        <w:numPr>
          <w:ilvl w:val="0"/>
          <w:numId w:val="6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DC37D1" w:rsidRDefault="004D3CE5" w:rsidP="00DC37D1">
      <w:pPr>
        <w:pStyle w:val="ListParagraph"/>
        <w:numPr>
          <w:ilvl w:val="0"/>
          <w:numId w:val="61"/>
        </w:numPr>
        <w:spacing w:after="0" w:line="276" w:lineRule="auto"/>
        <w:ind w:left="0" w:firstLine="0"/>
        <w:contextualSpacing w:val="0"/>
        <w:jc w:val="both"/>
        <w:rPr>
          <w:rFonts w:ascii="Times New Roman" w:hAnsi="Times New Roman" w:cs="Times New Roman"/>
          <w:sz w:val="20"/>
          <w:szCs w:val="20"/>
        </w:rPr>
      </w:pPr>
      <w:r w:rsidRPr="00DC37D1">
        <w:rPr>
          <w:rFonts w:ascii="Times New Roman" w:hAnsi="Times New Roman" w:cs="Times New Roman"/>
          <w:sz w:val="20"/>
          <w:szCs w:val="20"/>
        </w:rPr>
        <w:t>Dacă încercarea de soluționare pe cale amiabilă eșuează sau dacă una dintre Părți nu răspunde în termen</w:t>
      </w:r>
      <w:r w:rsidR="00E0776D" w:rsidRPr="00DC37D1">
        <w:rPr>
          <w:rFonts w:ascii="Times New Roman" w:hAnsi="Times New Roman" w:cs="Times New Roman"/>
          <w:sz w:val="20"/>
          <w:szCs w:val="20"/>
        </w:rPr>
        <w:t xml:space="preserve"> </w:t>
      </w:r>
      <w:r w:rsidR="00E0776D" w:rsidRPr="00DC37D1">
        <w:rPr>
          <w:rFonts w:ascii="Times New Roman" w:hAnsi="Times New Roman" w:cs="Times New Roman"/>
          <w:i/>
          <w:sz w:val="20"/>
          <w:szCs w:val="20"/>
        </w:rPr>
        <w:t>[se precizează termenul de răspuns]</w:t>
      </w:r>
      <w:r w:rsidRPr="00DC37D1">
        <w:rPr>
          <w:rFonts w:ascii="Times New Roman" w:hAnsi="Times New Roman" w:cs="Times New Roman"/>
          <w:sz w:val="20"/>
          <w:szCs w:val="20"/>
        </w:rPr>
        <w:t xml:space="preserve"> la solicitare, oricare din Părți are dreptul de a se adresa instanțelor de judecată competente.</w:t>
      </w:r>
    </w:p>
    <w:p w14:paraId="32835203" w14:textId="126202C4" w:rsidR="004D3CE5" w:rsidRPr="00DC37D1" w:rsidRDefault="004D3CE5" w:rsidP="00DC37D1">
      <w:pPr>
        <w:spacing w:after="0" w:line="276" w:lineRule="auto"/>
        <w:ind w:left="1"/>
        <w:jc w:val="both"/>
        <w:rPr>
          <w:rFonts w:ascii="Times New Roman" w:hAnsi="Times New Roman" w:cs="Times New Roman"/>
          <w:sz w:val="20"/>
          <w:szCs w:val="20"/>
        </w:rPr>
      </w:pPr>
      <w:r w:rsidRPr="00DC37D1">
        <w:rPr>
          <w:rFonts w:ascii="Times New Roman" w:hAnsi="Times New Roman" w:cs="Times New Roman"/>
          <w:sz w:val="20"/>
          <w:szCs w:val="20"/>
        </w:rPr>
        <w:t xml:space="preserve">Drept pentru care, Părțile au încheiat prezentul Contract azi, </w:t>
      </w:r>
      <w:r w:rsidRPr="00DC37D1">
        <w:rPr>
          <w:rFonts w:ascii="Times New Roman" w:hAnsi="Times New Roman" w:cs="Times New Roman"/>
          <w:i/>
          <w:sz w:val="20"/>
          <w:szCs w:val="20"/>
        </w:rPr>
        <w:t>[data încheierii Contractului]</w:t>
      </w:r>
      <w:r w:rsidRPr="00DC37D1">
        <w:rPr>
          <w:rFonts w:ascii="Times New Roman" w:hAnsi="Times New Roman" w:cs="Times New Roman"/>
          <w:sz w:val="20"/>
          <w:szCs w:val="20"/>
        </w:rPr>
        <w:t xml:space="preserve">, în </w:t>
      </w:r>
      <w:r w:rsidRPr="00DC37D1">
        <w:rPr>
          <w:rFonts w:ascii="Times New Roman" w:hAnsi="Times New Roman" w:cs="Times New Roman"/>
          <w:i/>
          <w:sz w:val="20"/>
          <w:szCs w:val="20"/>
        </w:rPr>
        <w:t>[localitatea]</w:t>
      </w:r>
      <w:r w:rsidRPr="00DC37D1">
        <w:rPr>
          <w:rFonts w:ascii="Times New Roman" w:hAnsi="Times New Roman" w:cs="Times New Roman"/>
          <w:sz w:val="20"/>
          <w:szCs w:val="20"/>
        </w:rPr>
        <w:t xml:space="preserve">, în </w:t>
      </w:r>
      <w:r w:rsidRPr="00DC37D1">
        <w:rPr>
          <w:rFonts w:ascii="Times New Roman" w:hAnsi="Times New Roman" w:cs="Times New Roman"/>
          <w:i/>
          <w:sz w:val="20"/>
          <w:szCs w:val="20"/>
        </w:rPr>
        <w:t>[număr exemplare în cifre]</w:t>
      </w:r>
      <w:r w:rsidRPr="00DC37D1">
        <w:rPr>
          <w:rFonts w:ascii="Times New Roman" w:hAnsi="Times New Roman" w:cs="Times New Roman"/>
          <w:sz w:val="20"/>
          <w:szCs w:val="20"/>
        </w:rPr>
        <w:t xml:space="preserve"> (</w:t>
      </w:r>
      <w:r w:rsidRPr="00DC37D1">
        <w:rPr>
          <w:rFonts w:ascii="Times New Roman" w:hAnsi="Times New Roman" w:cs="Times New Roman"/>
          <w:i/>
          <w:sz w:val="20"/>
          <w:szCs w:val="20"/>
        </w:rPr>
        <w:t>[număr exemplare în litere]</w:t>
      </w:r>
      <w:r w:rsidRPr="00DC37D1">
        <w:rPr>
          <w:rFonts w:ascii="Times New Roman" w:hAnsi="Times New Roman" w:cs="Times New Roman"/>
          <w:sz w:val="20"/>
          <w:szCs w:val="20"/>
        </w:rPr>
        <w:t>) exemplare</w:t>
      </w:r>
      <w:r w:rsidR="00AD5A92" w:rsidRPr="00DC37D1">
        <w:rPr>
          <w:rFonts w:ascii="Times New Roman" w:hAnsi="Times New Roman" w:cs="Times New Roman"/>
          <w:sz w:val="20"/>
          <w:szCs w:val="20"/>
        </w:rPr>
        <w:t xml:space="preserve"> în original</w:t>
      </w:r>
      <w:r w:rsidRPr="00DC37D1">
        <w:rPr>
          <w:rFonts w:ascii="Times New Roman" w:hAnsi="Times New Roman" w:cs="Times New Roman"/>
          <w:sz w:val="20"/>
          <w:szCs w:val="20"/>
        </w:rPr>
        <w:t>.</w:t>
      </w:r>
    </w:p>
    <w:p w14:paraId="557C2E57" w14:textId="38499035" w:rsidR="00EF5633" w:rsidRPr="00DC37D1" w:rsidRDefault="00EF5633" w:rsidP="00DC37D1">
      <w:pPr>
        <w:spacing w:after="0"/>
        <w:rPr>
          <w:rFonts w:ascii="Times New Roman" w:hAnsi="Times New Roman" w:cs="Times New Roman"/>
          <w:sz w:val="20"/>
          <w:szCs w:val="20"/>
        </w:rPr>
      </w:pPr>
      <w:r w:rsidRPr="00DC37D1">
        <w:rPr>
          <w:rFonts w:ascii="Times New Roman" w:hAnsi="Times New Roman" w:cs="Times New Roman"/>
          <w:sz w:val="20"/>
          <w:szCs w:val="20"/>
        </w:rPr>
        <w:t xml:space="preserve">                Pentru Autoritatea Contractanta                                                          Pentru Contractant</w:t>
      </w:r>
    </w:p>
    <w:p w14:paraId="180A9B9F" w14:textId="77777777" w:rsidR="00EF5633" w:rsidRPr="00DC37D1" w:rsidRDefault="00EF5633" w:rsidP="00DC37D1">
      <w:pPr>
        <w:tabs>
          <w:tab w:val="left" w:pos="6615"/>
        </w:tabs>
        <w:spacing w:after="0"/>
        <w:jc w:val="both"/>
        <w:rPr>
          <w:rFonts w:ascii="Times New Roman" w:hAnsi="Times New Roman" w:cs="Times New Roman"/>
          <w:sz w:val="20"/>
          <w:szCs w:val="20"/>
        </w:rPr>
      </w:pPr>
    </w:p>
    <w:tbl>
      <w:tblPr>
        <w:tblW w:w="0" w:type="auto"/>
        <w:tblInd w:w="1" w:type="dxa"/>
        <w:tblLook w:val="04A0" w:firstRow="1" w:lastRow="0" w:firstColumn="1" w:lastColumn="0" w:noHBand="0" w:noVBand="1"/>
      </w:tblPr>
      <w:tblGrid>
        <w:gridCol w:w="4986"/>
        <w:gridCol w:w="4083"/>
      </w:tblGrid>
      <w:tr w:rsidR="00EF5633" w:rsidRPr="00DC37D1" w14:paraId="7DA833AD" w14:textId="77777777" w:rsidTr="002D4D97">
        <w:tc>
          <w:tcPr>
            <w:tcW w:w="4986" w:type="dxa"/>
          </w:tcPr>
          <w:tbl>
            <w:tblPr>
              <w:tblW w:w="4769" w:type="dxa"/>
              <w:tblInd w:w="1" w:type="dxa"/>
              <w:tblLook w:val="04A0" w:firstRow="1" w:lastRow="0" w:firstColumn="1" w:lastColumn="0" w:noHBand="0" w:noVBand="1"/>
            </w:tblPr>
            <w:tblGrid>
              <w:gridCol w:w="4769"/>
            </w:tblGrid>
            <w:tr w:rsidR="00EF5633" w:rsidRPr="00DC37D1" w14:paraId="3D783036" w14:textId="77777777" w:rsidTr="002D4D97">
              <w:trPr>
                <w:trHeight w:val="612"/>
              </w:trPr>
              <w:tc>
                <w:tcPr>
                  <w:tcW w:w="4769" w:type="dxa"/>
                  <w:shd w:val="clear" w:color="auto" w:fill="auto"/>
                </w:tcPr>
                <w:p w14:paraId="6A00D855" w14:textId="77777777" w:rsidR="00EF5633" w:rsidRPr="00DC37D1" w:rsidRDefault="00EF5633" w:rsidP="00DC37D1">
                  <w:pPr>
                    <w:spacing w:after="0" w:line="240" w:lineRule="auto"/>
                    <w:jc w:val="center"/>
                    <w:rPr>
                      <w:rFonts w:ascii="Times New Roman" w:hAnsi="Times New Roman" w:cs="Times New Roman"/>
                      <w:sz w:val="20"/>
                      <w:szCs w:val="20"/>
                    </w:rPr>
                  </w:pPr>
                  <w:r w:rsidRPr="00DC37D1">
                    <w:rPr>
                      <w:rFonts w:ascii="Times New Roman" w:hAnsi="Times New Roman" w:cs="Times New Roman"/>
                      <w:b/>
                      <w:sz w:val="20"/>
                      <w:szCs w:val="20"/>
                    </w:rPr>
                    <w:t>UNIVERSITATEA TEHNICĂ DE CONSTRUCŢII DIN BUCUREŞTI</w:t>
                  </w:r>
                </w:p>
              </w:tc>
            </w:tr>
            <w:tr w:rsidR="00EF5633" w:rsidRPr="00DC37D1" w14:paraId="0F05EB25" w14:textId="77777777" w:rsidTr="002D4D97">
              <w:tc>
                <w:tcPr>
                  <w:tcW w:w="4769" w:type="dxa"/>
                  <w:shd w:val="clear" w:color="auto" w:fill="auto"/>
                </w:tcPr>
                <w:p w14:paraId="46DE60B5" w14:textId="77777777" w:rsidR="00EF5633" w:rsidRPr="00DC37D1" w:rsidRDefault="00EF5633" w:rsidP="00DC37D1">
                  <w:pPr>
                    <w:tabs>
                      <w:tab w:val="left" w:pos="6510"/>
                    </w:tabs>
                    <w:suppressAutoHyphens/>
                    <w:spacing w:after="0" w:line="240" w:lineRule="auto"/>
                    <w:ind w:firstLine="142"/>
                    <w:jc w:val="center"/>
                    <w:rPr>
                      <w:rFonts w:ascii="Times New Roman" w:hAnsi="Times New Roman" w:cs="Times New Roman"/>
                      <w:b/>
                      <w:sz w:val="20"/>
                      <w:szCs w:val="20"/>
                    </w:rPr>
                  </w:pPr>
                  <w:r w:rsidRPr="00DC37D1">
                    <w:rPr>
                      <w:rFonts w:ascii="Times New Roman" w:hAnsi="Times New Roman" w:cs="Times New Roman"/>
                      <w:b/>
                      <w:sz w:val="20"/>
                      <w:szCs w:val="20"/>
                    </w:rPr>
                    <w:t xml:space="preserve">RECTOR,                                                        </w:t>
                  </w:r>
                </w:p>
                <w:p w14:paraId="5C30D878" w14:textId="77777777" w:rsidR="00EF5633" w:rsidRPr="00DC37D1" w:rsidRDefault="00EF5633" w:rsidP="00DC37D1">
                  <w:pPr>
                    <w:tabs>
                      <w:tab w:val="left" w:pos="6510"/>
                    </w:tabs>
                    <w:suppressAutoHyphens/>
                    <w:spacing w:after="0" w:line="240" w:lineRule="auto"/>
                    <w:ind w:firstLine="142"/>
                    <w:jc w:val="center"/>
                    <w:rPr>
                      <w:rFonts w:ascii="Times New Roman" w:hAnsi="Times New Roman" w:cs="Times New Roman"/>
                      <w:sz w:val="20"/>
                      <w:szCs w:val="20"/>
                    </w:rPr>
                  </w:pPr>
                  <w:r w:rsidRPr="00DC37D1">
                    <w:rPr>
                      <w:rFonts w:ascii="Times New Roman" w:hAnsi="Times New Roman" w:cs="Times New Roman"/>
                      <w:sz w:val="20"/>
                      <w:szCs w:val="20"/>
                    </w:rPr>
                    <w:t>Prof. Univ.Dr. Ing. Radu Sorin VĂCĂREANU</w:t>
                  </w:r>
                </w:p>
                <w:p w14:paraId="231C68DC" w14:textId="77777777" w:rsidR="00EF5633" w:rsidRPr="00DC37D1" w:rsidRDefault="00EF5633" w:rsidP="00DC37D1">
                  <w:pPr>
                    <w:suppressAutoHyphens/>
                    <w:spacing w:after="0" w:line="240" w:lineRule="auto"/>
                    <w:ind w:right="43"/>
                    <w:rPr>
                      <w:rFonts w:ascii="Times New Roman" w:hAnsi="Times New Roman" w:cs="Times New Roman"/>
                      <w:b/>
                      <w:sz w:val="20"/>
                      <w:szCs w:val="20"/>
                    </w:rPr>
                  </w:pPr>
                </w:p>
                <w:p w14:paraId="13EF8888" w14:textId="499094A9" w:rsidR="00EF5633" w:rsidRPr="00DC37D1" w:rsidRDefault="00BC437B" w:rsidP="00DC37D1">
                  <w:pPr>
                    <w:suppressAutoHyphens/>
                    <w:spacing w:after="0" w:line="240" w:lineRule="auto"/>
                    <w:ind w:right="43" w:firstLine="142"/>
                    <w:rPr>
                      <w:rFonts w:ascii="Times New Roman" w:hAnsi="Times New Roman" w:cs="Times New Roman"/>
                      <w:b/>
                      <w:sz w:val="20"/>
                      <w:szCs w:val="20"/>
                    </w:rPr>
                  </w:pPr>
                  <w:r>
                    <w:rPr>
                      <w:rFonts w:ascii="Times New Roman" w:hAnsi="Times New Roman" w:cs="Times New Roman"/>
                      <w:b/>
                      <w:sz w:val="20"/>
                      <w:szCs w:val="20"/>
                    </w:rPr>
                    <w:t>DIRECTOR GENERAL ADMINISTRATIV</w:t>
                  </w:r>
                  <w:r w:rsidR="00EF5633" w:rsidRPr="00DC37D1">
                    <w:rPr>
                      <w:rFonts w:ascii="Times New Roman" w:hAnsi="Times New Roman" w:cs="Times New Roman"/>
                      <w:b/>
                      <w:sz w:val="20"/>
                      <w:szCs w:val="20"/>
                    </w:rPr>
                    <w:t>,</w:t>
                  </w:r>
                </w:p>
                <w:p w14:paraId="67557D41" w14:textId="5D9A7B59" w:rsidR="00EF5633" w:rsidRPr="00DC37D1" w:rsidRDefault="00BC437B" w:rsidP="00DC37D1">
                  <w:pPr>
                    <w:suppressAutoHyphens/>
                    <w:spacing w:after="0" w:line="240" w:lineRule="auto"/>
                    <w:ind w:left="-142" w:right="43" w:firstLine="142"/>
                    <w:jc w:val="center"/>
                    <w:rPr>
                      <w:rFonts w:ascii="Times New Roman" w:hAnsi="Times New Roman" w:cs="Times New Roman"/>
                      <w:sz w:val="20"/>
                      <w:szCs w:val="20"/>
                    </w:rPr>
                  </w:pPr>
                  <w:r>
                    <w:rPr>
                      <w:rFonts w:ascii="Times New Roman" w:hAnsi="Times New Roman" w:cs="Times New Roman"/>
                      <w:sz w:val="20"/>
                      <w:szCs w:val="20"/>
                    </w:rPr>
                    <w:t>Ec. Lucia Nicoleta IANCU</w:t>
                  </w:r>
                </w:p>
                <w:p w14:paraId="532485C6" w14:textId="77777777" w:rsidR="00EF5633" w:rsidRPr="00DC37D1" w:rsidRDefault="00EF5633" w:rsidP="00DC37D1">
                  <w:pPr>
                    <w:suppressAutoHyphens/>
                    <w:spacing w:after="0" w:line="240" w:lineRule="auto"/>
                    <w:ind w:right="43"/>
                    <w:rPr>
                      <w:rFonts w:ascii="Times New Roman" w:hAnsi="Times New Roman" w:cs="Times New Roman"/>
                      <w:b/>
                      <w:sz w:val="20"/>
                      <w:szCs w:val="20"/>
                    </w:rPr>
                  </w:pPr>
                </w:p>
                <w:p w14:paraId="3B2CCD07" w14:textId="3C97C668" w:rsidR="00EF5633" w:rsidRPr="00DC37D1" w:rsidRDefault="00BC437B" w:rsidP="00DC37D1">
                  <w:pPr>
                    <w:suppressAutoHyphens/>
                    <w:spacing w:after="0" w:line="240" w:lineRule="auto"/>
                    <w:ind w:right="43" w:firstLine="142"/>
                    <w:jc w:val="center"/>
                    <w:rPr>
                      <w:rFonts w:ascii="Times New Roman" w:hAnsi="Times New Roman" w:cs="Times New Roman"/>
                      <w:sz w:val="20"/>
                      <w:szCs w:val="20"/>
                    </w:rPr>
                  </w:pPr>
                  <w:r>
                    <w:rPr>
                      <w:rFonts w:ascii="Times New Roman" w:hAnsi="Times New Roman" w:cs="Times New Roman"/>
                      <w:b/>
                      <w:sz w:val="20"/>
                      <w:szCs w:val="20"/>
                    </w:rPr>
                    <w:t>CONTABIL SEF</w:t>
                  </w:r>
                  <w:r w:rsidR="00EF5633" w:rsidRPr="00DC37D1">
                    <w:rPr>
                      <w:rFonts w:ascii="Times New Roman" w:hAnsi="Times New Roman" w:cs="Times New Roman"/>
                      <w:b/>
                      <w:sz w:val="20"/>
                      <w:szCs w:val="20"/>
                    </w:rPr>
                    <w:t>,</w:t>
                  </w:r>
                </w:p>
                <w:p w14:paraId="40C2660D" w14:textId="228FFC3E" w:rsidR="00EF5633" w:rsidRPr="00DC37D1" w:rsidRDefault="00BC437B" w:rsidP="00DC37D1">
                  <w:pPr>
                    <w:suppressAutoHyphens/>
                    <w:spacing w:after="0" w:line="240" w:lineRule="auto"/>
                    <w:ind w:right="43" w:firstLine="142"/>
                    <w:jc w:val="center"/>
                    <w:rPr>
                      <w:rFonts w:ascii="Times New Roman" w:hAnsi="Times New Roman" w:cs="Times New Roman"/>
                      <w:sz w:val="20"/>
                      <w:szCs w:val="20"/>
                    </w:rPr>
                  </w:pPr>
                  <w:r>
                    <w:rPr>
                      <w:rFonts w:ascii="Times New Roman" w:hAnsi="Times New Roman" w:cs="Times New Roman"/>
                      <w:sz w:val="20"/>
                      <w:szCs w:val="20"/>
                    </w:rPr>
                    <w:t>Ec. Doinita TINCA</w:t>
                  </w:r>
                </w:p>
                <w:p w14:paraId="19759B17" w14:textId="77777777" w:rsidR="00EF5633" w:rsidRPr="00DC37D1" w:rsidRDefault="00EF5633" w:rsidP="00DC37D1">
                  <w:pPr>
                    <w:suppressAutoHyphens/>
                    <w:spacing w:after="0" w:line="240" w:lineRule="auto"/>
                    <w:ind w:right="43"/>
                    <w:rPr>
                      <w:rFonts w:ascii="Times New Roman" w:hAnsi="Times New Roman" w:cs="Times New Roman"/>
                      <w:sz w:val="20"/>
                      <w:szCs w:val="20"/>
                    </w:rPr>
                  </w:pPr>
                </w:p>
                <w:p w14:paraId="4FCB8AB6" w14:textId="77777777" w:rsidR="00EF5633" w:rsidRPr="00DC37D1" w:rsidRDefault="00EF5633" w:rsidP="00DC37D1">
                  <w:pPr>
                    <w:suppressAutoHyphens/>
                    <w:spacing w:after="0" w:line="240" w:lineRule="auto"/>
                    <w:ind w:right="43" w:firstLine="142"/>
                    <w:jc w:val="center"/>
                    <w:rPr>
                      <w:rFonts w:ascii="Times New Roman" w:hAnsi="Times New Roman" w:cs="Times New Roman"/>
                      <w:sz w:val="20"/>
                      <w:szCs w:val="20"/>
                    </w:rPr>
                  </w:pPr>
                  <w:r w:rsidRPr="00DC37D1">
                    <w:rPr>
                      <w:rFonts w:ascii="Times New Roman" w:hAnsi="Times New Roman" w:cs="Times New Roman"/>
                      <w:b/>
                      <w:sz w:val="20"/>
                      <w:szCs w:val="20"/>
                    </w:rPr>
                    <w:t>CONSILIER JURIDIC,</w:t>
                  </w:r>
                </w:p>
                <w:p w14:paraId="4E953B49" w14:textId="77777777" w:rsidR="00EF5633" w:rsidRPr="00DC37D1" w:rsidRDefault="00EF5633" w:rsidP="00DC37D1">
                  <w:pPr>
                    <w:tabs>
                      <w:tab w:val="left" w:pos="6510"/>
                    </w:tabs>
                    <w:suppressAutoHyphens/>
                    <w:spacing w:after="0" w:line="240" w:lineRule="auto"/>
                    <w:ind w:firstLine="142"/>
                    <w:jc w:val="center"/>
                    <w:rPr>
                      <w:rFonts w:ascii="Times New Roman" w:hAnsi="Times New Roman" w:cs="Times New Roman"/>
                      <w:sz w:val="20"/>
                      <w:szCs w:val="20"/>
                    </w:rPr>
                  </w:pPr>
                  <w:r w:rsidRPr="00DC37D1">
                    <w:rPr>
                      <w:rFonts w:ascii="Times New Roman" w:hAnsi="Times New Roman" w:cs="Times New Roman"/>
                      <w:sz w:val="20"/>
                      <w:szCs w:val="20"/>
                    </w:rPr>
                    <w:t>Jurist GEORGETA FLOREA</w:t>
                  </w:r>
                </w:p>
                <w:p w14:paraId="630766F7" w14:textId="77777777" w:rsidR="00EF5633" w:rsidRPr="00DC37D1" w:rsidRDefault="00EF5633" w:rsidP="00DC37D1">
                  <w:pPr>
                    <w:spacing w:after="0" w:line="240" w:lineRule="auto"/>
                    <w:rPr>
                      <w:rFonts w:ascii="Times New Roman" w:hAnsi="Times New Roman" w:cs="Times New Roman"/>
                      <w:sz w:val="20"/>
                      <w:szCs w:val="20"/>
                    </w:rPr>
                  </w:pPr>
                </w:p>
                <w:p w14:paraId="2E060B57" w14:textId="75F1D631" w:rsidR="00EF5633" w:rsidRPr="00DC37D1" w:rsidRDefault="00BC437B" w:rsidP="00DC37D1">
                  <w:pPr>
                    <w:suppressAutoHyphens/>
                    <w:spacing w:after="0" w:line="240" w:lineRule="auto"/>
                    <w:ind w:right="43" w:firstLine="142"/>
                    <w:jc w:val="center"/>
                    <w:rPr>
                      <w:rFonts w:ascii="Times New Roman" w:hAnsi="Times New Roman" w:cs="Times New Roman"/>
                      <w:b/>
                      <w:sz w:val="20"/>
                      <w:szCs w:val="20"/>
                    </w:rPr>
                  </w:pPr>
                  <w:r>
                    <w:rPr>
                      <w:rFonts w:ascii="Times New Roman" w:hAnsi="Times New Roman" w:cs="Times New Roman"/>
                      <w:b/>
                      <w:sz w:val="20"/>
                      <w:szCs w:val="20"/>
                    </w:rPr>
                    <w:t>SEF SERVICIU</w:t>
                  </w:r>
                  <w:r w:rsidR="00EF5633" w:rsidRPr="00DC37D1">
                    <w:rPr>
                      <w:rFonts w:ascii="Times New Roman" w:hAnsi="Times New Roman" w:cs="Times New Roman"/>
                      <w:b/>
                      <w:sz w:val="20"/>
                      <w:szCs w:val="20"/>
                    </w:rPr>
                    <w:t xml:space="preserve"> ACHIZITII SI URMARIRE CONTRACTE</w:t>
                  </w:r>
                  <w:r w:rsidR="002B079B">
                    <w:rPr>
                      <w:rFonts w:ascii="Times New Roman" w:hAnsi="Times New Roman" w:cs="Times New Roman"/>
                      <w:b/>
                      <w:sz w:val="20"/>
                      <w:szCs w:val="20"/>
                    </w:rPr>
                    <w:t xml:space="preserve"> INTERIMAR</w:t>
                  </w:r>
                </w:p>
                <w:p w14:paraId="233E2460" w14:textId="7FFC89CC" w:rsidR="00BC437B" w:rsidRDefault="00EF5633" w:rsidP="00BC437B">
                  <w:pPr>
                    <w:tabs>
                      <w:tab w:val="left" w:pos="1920"/>
                    </w:tabs>
                    <w:spacing w:after="0" w:line="240" w:lineRule="auto"/>
                    <w:jc w:val="center"/>
                    <w:rPr>
                      <w:rFonts w:ascii="Times New Roman" w:hAnsi="Times New Roman" w:cs="Times New Roman"/>
                      <w:sz w:val="20"/>
                      <w:szCs w:val="20"/>
                    </w:rPr>
                  </w:pPr>
                  <w:r w:rsidRPr="00DC37D1">
                    <w:rPr>
                      <w:rFonts w:ascii="Times New Roman" w:hAnsi="Times New Roman" w:cs="Times New Roman"/>
                      <w:sz w:val="20"/>
                      <w:szCs w:val="20"/>
                    </w:rPr>
                    <w:t xml:space="preserve">Ing. </w:t>
                  </w:r>
                  <w:r w:rsidR="002B079B">
                    <w:rPr>
                      <w:rFonts w:ascii="Times New Roman" w:hAnsi="Times New Roman" w:cs="Times New Roman"/>
                      <w:sz w:val="20"/>
                      <w:szCs w:val="20"/>
                    </w:rPr>
                    <w:t>Georgeta  NEDELCU</w:t>
                  </w:r>
                  <w:r w:rsidRPr="00DC37D1">
                    <w:rPr>
                      <w:rFonts w:ascii="Times New Roman" w:hAnsi="Times New Roman" w:cs="Times New Roman"/>
                      <w:sz w:val="20"/>
                      <w:szCs w:val="20"/>
                    </w:rPr>
                    <w:t xml:space="preserve">, </w:t>
                  </w:r>
                </w:p>
                <w:p w14:paraId="5C7850DB" w14:textId="77777777" w:rsidR="00BC437B" w:rsidRDefault="00BC437B" w:rsidP="00BC437B">
                  <w:pPr>
                    <w:tabs>
                      <w:tab w:val="left" w:pos="1920"/>
                    </w:tabs>
                    <w:spacing w:after="0" w:line="240" w:lineRule="auto"/>
                    <w:jc w:val="center"/>
                    <w:rPr>
                      <w:rFonts w:ascii="Times New Roman" w:hAnsi="Times New Roman" w:cs="Times New Roman"/>
                      <w:sz w:val="20"/>
                      <w:szCs w:val="20"/>
                    </w:rPr>
                  </w:pPr>
                </w:p>
                <w:p w14:paraId="29EA993A" w14:textId="77777777" w:rsidR="00EF5633" w:rsidRDefault="00EF5633" w:rsidP="00BC437B">
                  <w:pPr>
                    <w:tabs>
                      <w:tab w:val="left" w:pos="1920"/>
                    </w:tabs>
                    <w:spacing w:after="0" w:line="240" w:lineRule="auto"/>
                    <w:jc w:val="center"/>
                    <w:rPr>
                      <w:rFonts w:ascii="Times New Roman" w:hAnsi="Times New Roman" w:cs="Times New Roman"/>
                      <w:sz w:val="20"/>
                      <w:szCs w:val="20"/>
                    </w:rPr>
                  </w:pPr>
                  <w:r w:rsidRPr="00DC37D1">
                    <w:rPr>
                      <w:rFonts w:ascii="Times New Roman" w:hAnsi="Times New Roman" w:cs="Times New Roman"/>
                      <w:sz w:val="20"/>
                      <w:szCs w:val="20"/>
                    </w:rPr>
                    <w:t>Intocmit</w:t>
                  </w:r>
                  <w:r w:rsidR="002B079B">
                    <w:rPr>
                      <w:rFonts w:ascii="Times New Roman" w:hAnsi="Times New Roman" w:cs="Times New Roman"/>
                      <w:sz w:val="20"/>
                      <w:szCs w:val="20"/>
                    </w:rPr>
                    <w:t>,</w:t>
                  </w:r>
                </w:p>
                <w:p w14:paraId="6A71137F" w14:textId="1209C3AF" w:rsidR="002B079B" w:rsidRPr="00DC37D1" w:rsidRDefault="002B079B" w:rsidP="00BC437B">
                  <w:pPr>
                    <w:tabs>
                      <w:tab w:val="left" w:pos="192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Ec. Cristina TODIRICA</w:t>
                  </w:r>
                </w:p>
              </w:tc>
            </w:tr>
          </w:tbl>
          <w:p w14:paraId="711AB584" w14:textId="77777777" w:rsidR="00EF5633" w:rsidRPr="00DC37D1" w:rsidRDefault="00EF5633" w:rsidP="00DC37D1">
            <w:pPr>
              <w:spacing w:after="0"/>
              <w:rPr>
                <w:rFonts w:ascii="Times New Roman" w:hAnsi="Times New Roman" w:cs="Times New Roman"/>
                <w:sz w:val="20"/>
                <w:szCs w:val="20"/>
              </w:rPr>
            </w:pPr>
          </w:p>
        </w:tc>
        <w:tc>
          <w:tcPr>
            <w:tcW w:w="4814" w:type="dxa"/>
          </w:tcPr>
          <w:p w14:paraId="28B2894F" w14:textId="391FC2EB" w:rsidR="00EF5633" w:rsidRPr="00DC37D1" w:rsidRDefault="00EF5633" w:rsidP="00DC37D1">
            <w:pPr>
              <w:tabs>
                <w:tab w:val="left" w:pos="1815"/>
              </w:tabs>
              <w:spacing w:after="0"/>
              <w:jc w:val="center"/>
              <w:rPr>
                <w:rFonts w:ascii="Times New Roman" w:hAnsi="Times New Roman" w:cs="Times New Roman"/>
                <w:b/>
                <w:sz w:val="20"/>
                <w:szCs w:val="20"/>
              </w:rPr>
            </w:pPr>
            <w:r w:rsidRPr="00DC37D1">
              <w:rPr>
                <w:rFonts w:ascii="Times New Roman" w:hAnsi="Times New Roman" w:cs="Times New Roman"/>
                <w:b/>
                <w:sz w:val="20"/>
                <w:szCs w:val="20"/>
              </w:rPr>
              <w:t>SC. ........................... SRL</w:t>
            </w:r>
          </w:p>
          <w:p w14:paraId="644A5504" w14:textId="77777777" w:rsidR="00EF5633" w:rsidRPr="00DC37D1" w:rsidRDefault="00EF5633" w:rsidP="00DC37D1">
            <w:pPr>
              <w:spacing w:after="0"/>
              <w:jc w:val="center"/>
              <w:rPr>
                <w:rFonts w:ascii="Times New Roman" w:hAnsi="Times New Roman" w:cs="Times New Roman"/>
                <w:sz w:val="20"/>
                <w:szCs w:val="20"/>
              </w:rPr>
            </w:pPr>
            <w:r w:rsidRPr="00DC37D1">
              <w:rPr>
                <w:rFonts w:ascii="Times New Roman" w:hAnsi="Times New Roman" w:cs="Times New Roman"/>
                <w:b/>
                <w:sz w:val="20"/>
                <w:szCs w:val="20"/>
              </w:rPr>
              <w:t>Administrator</w:t>
            </w:r>
            <w:r w:rsidRPr="00DC37D1">
              <w:rPr>
                <w:rFonts w:ascii="Times New Roman" w:hAnsi="Times New Roman" w:cs="Times New Roman"/>
                <w:sz w:val="20"/>
                <w:szCs w:val="20"/>
              </w:rPr>
              <w:t>,</w:t>
            </w:r>
          </w:p>
          <w:p w14:paraId="12AC78EF" w14:textId="7EB6B7E1" w:rsidR="00EF5633" w:rsidRPr="00DC37D1" w:rsidRDefault="00EF5633" w:rsidP="00DC37D1">
            <w:pPr>
              <w:spacing w:after="0"/>
              <w:jc w:val="center"/>
              <w:rPr>
                <w:rFonts w:ascii="Times New Roman" w:hAnsi="Times New Roman" w:cs="Times New Roman"/>
                <w:sz w:val="20"/>
                <w:szCs w:val="20"/>
              </w:rPr>
            </w:pPr>
            <w:r w:rsidRPr="00DC37D1">
              <w:rPr>
                <w:rFonts w:ascii="Times New Roman" w:hAnsi="Times New Roman" w:cs="Times New Roman"/>
                <w:sz w:val="20"/>
                <w:szCs w:val="20"/>
              </w:rPr>
              <w:t>..............................................</w:t>
            </w:r>
          </w:p>
        </w:tc>
      </w:tr>
    </w:tbl>
    <w:p w14:paraId="0CC3FF78" w14:textId="38FD85C3" w:rsidR="00984D13" w:rsidRPr="00DC37D1" w:rsidRDefault="00984D13" w:rsidP="00DC37D1">
      <w:pPr>
        <w:spacing w:after="0"/>
        <w:jc w:val="both"/>
        <w:rPr>
          <w:rFonts w:ascii="Times New Roman" w:hAnsi="Times New Roman" w:cs="Times New Roman"/>
          <w:b/>
          <w:sz w:val="20"/>
          <w:szCs w:val="20"/>
        </w:rPr>
      </w:pPr>
    </w:p>
    <w:sectPr w:rsidR="00984D13" w:rsidRPr="00DC37D1" w:rsidSect="00C76A50">
      <w:footerReference w:type="default" r:id="rId10"/>
      <w:headerReference w:type="first" r:id="rId11"/>
      <w:footerReference w:type="first" r:id="rId12"/>
      <w:pgSz w:w="11906" w:h="16838"/>
      <w:pgMar w:top="629" w:right="1418"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5538E" w16cid:durableId="27C55C0D"/>
  <w16cid:commentId w16cid:paraId="59A5ED57" w16cid:durableId="27C55C0E"/>
  <w16cid:commentId w16cid:paraId="32865517" w16cid:durableId="27C55C0F"/>
  <w16cid:commentId w16cid:paraId="0E806FF4" w16cid:durableId="27C55C10"/>
  <w16cid:commentId w16cid:paraId="734AE260" w16cid:durableId="27C55C11"/>
  <w16cid:commentId w16cid:paraId="3A3B4CD1" w16cid:durableId="27C55C12"/>
  <w16cid:commentId w16cid:paraId="442E0A51" w16cid:durableId="27C55C13"/>
  <w16cid:commentId w16cid:paraId="596FD78B" w16cid:durableId="27C55C14"/>
  <w16cid:commentId w16cid:paraId="5BBC14E3" w16cid:durableId="27C55C15"/>
  <w16cid:commentId w16cid:paraId="3E0E5C4A" w16cid:durableId="27C55C16"/>
  <w16cid:commentId w16cid:paraId="63FDEE80" w16cid:durableId="27C55C17"/>
  <w16cid:commentId w16cid:paraId="52FE7C75" w16cid:durableId="27C55C18"/>
  <w16cid:commentId w16cid:paraId="59B75404" w16cid:durableId="27C55C19"/>
  <w16cid:commentId w16cid:paraId="2CCE6DBA" w16cid:durableId="27C55C1A"/>
  <w16cid:commentId w16cid:paraId="4EB44616" w16cid:durableId="27C55C1B"/>
  <w16cid:commentId w16cid:paraId="46F9AD05" w16cid:durableId="27C55C1C"/>
  <w16cid:commentId w16cid:paraId="0477FA7E" w16cid:durableId="27C55C1D"/>
  <w16cid:commentId w16cid:paraId="14A11C50" w16cid:durableId="27C55C1E"/>
  <w16cid:commentId w16cid:paraId="50367925" w16cid:durableId="27C55C1F"/>
  <w16cid:commentId w16cid:paraId="469461BB" w16cid:durableId="27C55C20"/>
  <w16cid:commentId w16cid:paraId="200557F4" w16cid:durableId="27C55C21"/>
  <w16cid:commentId w16cid:paraId="32314EEA" w16cid:durableId="27C55C22"/>
  <w16cid:commentId w16cid:paraId="65A7530A" w16cid:durableId="27C55C23"/>
  <w16cid:commentId w16cid:paraId="26F52236" w16cid:durableId="27C55C24"/>
  <w16cid:commentId w16cid:paraId="6E1BC886" w16cid:durableId="27C55C25"/>
  <w16cid:commentId w16cid:paraId="4D55F732" w16cid:durableId="27C55C26"/>
  <w16cid:commentId w16cid:paraId="5F7B1921" w16cid:durableId="27C55C27"/>
  <w16cid:commentId w16cid:paraId="04660E40" w16cid:durableId="27C55C28"/>
  <w16cid:commentId w16cid:paraId="0D81F691" w16cid:durableId="27C55C29"/>
  <w16cid:commentId w16cid:paraId="07D1F462" w16cid:durableId="27C55C2A"/>
  <w16cid:commentId w16cid:paraId="44B59327" w16cid:durableId="27C55C2B"/>
  <w16cid:commentId w16cid:paraId="11A9C344" w16cid:durableId="27C55C2C"/>
  <w16cid:commentId w16cid:paraId="33FEF270" w16cid:durableId="27C55C2D"/>
  <w16cid:commentId w16cid:paraId="3C6C0C28" w16cid:durableId="27C55C2E"/>
  <w16cid:commentId w16cid:paraId="75B5695F" w16cid:durableId="27C55C2F"/>
  <w16cid:commentId w16cid:paraId="71EBF065" w16cid:durableId="27C55C30"/>
  <w16cid:commentId w16cid:paraId="5D5E6FDC" w16cid:durableId="27C55C31"/>
  <w16cid:commentId w16cid:paraId="4584234F" w16cid:durableId="27C55C32"/>
  <w16cid:commentId w16cid:paraId="792E67E0" w16cid:durableId="27C55C33"/>
  <w16cid:commentId w16cid:paraId="61F1E032" w16cid:durableId="27C55C34"/>
  <w16cid:commentId w16cid:paraId="6D5A0421" w16cid:durableId="27C55C35"/>
  <w16cid:commentId w16cid:paraId="0F113B35" w16cid:durableId="27C55C36"/>
  <w16cid:commentId w16cid:paraId="70856AC5" w16cid:durableId="27C55C37"/>
  <w16cid:commentId w16cid:paraId="7FE04AF4" w16cid:durableId="27C55C38"/>
  <w16cid:commentId w16cid:paraId="7F0342AB" w16cid:durableId="27C55C39"/>
  <w16cid:commentId w16cid:paraId="2A22D191" w16cid:durableId="27C55C3A"/>
  <w16cid:commentId w16cid:paraId="5A64EC9D" w16cid:durableId="27C55C3B"/>
  <w16cid:commentId w16cid:paraId="30C9130C" w16cid:durableId="27C55C3C"/>
  <w16cid:commentId w16cid:paraId="4FB5B70D" w16cid:durableId="27C55C3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D4F0A" w14:textId="77777777" w:rsidR="0046265C" w:rsidRDefault="0046265C" w:rsidP="001504ED">
      <w:pPr>
        <w:spacing w:after="0" w:line="240" w:lineRule="auto"/>
      </w:pPr>
      <w:r>
        <w:separator/>
      </w:r>
    </w:p>
  </w:endnote>
  <w:endnote w:type="continuationSeparator" w:id="0">
    <w:p w14:paraId="33DED12F" w14:textId="77777777" w:rsidR="0046265C" w:rsidRDefault="0046265C"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D4AB" w14:textId="0A348194" w:rsidR="009832C5" w:rsidRDefault="009832C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83293">
      <w:rPr>
        <w:caps/>
        <w:noProof/>
        <w:color w:val="5B9BD5" w:themeColor="accent1"/>
      </w:rPr>
      <w:t>21</w:t>
    </w:r>
    <w:r>
      <w:rPr>
        <w:caps/>
        <w:noProof/>
        <w:color w:val="5B9BD5" w:themeColor="accent1"/>
      </w:rPr>
      <w:fldChar w:fldCharType="end"/>
    </w:r>
  </w:p>
  <w:p w14:paraId="4601A7F2" w14:textId="77777777" w:rsidR="009832C5" w:rsidRDefault="009832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95816"/>
      <w:docPartObj>
        <w:docPartGallery w:val="Page Numbers (Bottom of Page)"/>
        <w:docPartUnique/>
      </w:docPartObj>
    </w:sdtPr>
    <w:sdtEndPr>
      <w:rPr>
        <w:noProof/>
      </w:rPr>
    </w:sdtEndPr>
    <w:sdtContent>
      <w:p w14:paraId="418BEFD3" w14:textId="5A9E63E0" w:rsidR="009832C5" w:rsidRDefault="009832C5">
        <w:pPr>
          <w:pStyle w:val="Footer"/>
          <w:jc w:val="right"/>
        </w:pPr>
        <w:r>
          <w:fldChar w:fldCharType="begin"/>
        </w:r>
        <w:r>
          <w:instrText xml:space="preserve"> PAGE   \* MERGEFORMAT </w:instrText>
        </w:r>
        <w:r>
          <w:fldChar w:fldCharType="separate"/>
        </w:r>
        <w:r w:rsidR="0046265C">
          <w:rPr>
            <w:noProof/>
          </w:rPr>
          <w:t>1</w:t>
        </w:r>
        <w:r>
          <w:rPr>
            <w:noProof/>
          </w:rPr>
          <w:fldChar w:fldCharType="end"/>
        </w:r>
      </w:p>
    </w:sdtContent>
  </w:sdt>
  <w:p w14:paraId="7543B537" w14:textId="77777777" w:rsidR="009832C5" w:rsidRDefault="009832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13696" w14:textId="77777777" w:rsidR="0046265C" w:rsidRDefault="0046265C" w:rsidP="001504ED">
      <w:pPr>
        <w:spacing w:after="0" w:line="240" w:lineRule="auto"/>
      </w:pPr>
      <w:r>
        <w:separator/>
      </w:r>
    </w:p>
  </w:footnote>
  <w:footnote w:type="continuationSeparator" w:id="0">
    <w:p w14:paraId="2B6282E6" w14:textId="77777777" w:rsidR="0046265C" w:rsidRDefault="0046265C"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FD0D" w14:textId="28B5FBE1" w:rsidR="009832C5" w:rsidRDefault="009832C5" w:rsidP="001A4E10">
    <w:pPr>
      <w:pStyle w:val="Header"/>
      <w:tabs>
        <w:tab w:val="clear" w:pos="4536"/>
        <w:tab w:val="clear" w:pos="9072"/>
        <w:tab w:val="left" w:pos="1410"/>
      </w:tabs>
    </w:pPr>
    <w:r>
      <w:tab/>
    </w:r>
  </w:p>
  <w:p w14:paraId="6F66C465" w14:textId="77777777" w:rsidR="009832C5" w:rsidRDefault="009832C5" w:rsidP="001A4E10">
    <w:pPr>
      <w:pStyle w:val="Header"/>
      <w:tabs>
        <w:tab w:val="clear" w:pos="4536"/>
        <w:tab w:val="clear" w:pos="9072"/>
        <w:tab w:val="left" w:pos="1410"/>
      </w:tabs>
    </w:pPr>
  </w:p>
  <w:p w14:paraId="55B1D324" w14:textId="77777777" w:rsidR="009832C5" w:rsidRDefault="009832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63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45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360" w:hanging="360"/>
      </w:pPr>
      <w:rPr>
        <w:rFonts w:hint="default"/>
        <w:b/>
      </w:rPr>
    </w:lvl>
    <w:lvl w:ilvl="1" w:tplc="2B52727A">
      <w:start w:val="1"/>
      <w:numFmt w:val="lowerLetter"/>
      <w:lvlText w:val="%2)"/>
      <w:lvlJc w:val="left"/>
      <w:pPr>
        <w:ind w:left="1425" w:hanging="705"/>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371ED03A"/>
    <w:lvl w:ilvl="0" w:tplc="E220A9BC">
      <w:start w:val="2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45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12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100"/>
  </w:num>
  <w:num w:numId="5">
    <w:abstractNumId w:val="142"/>
  </w:num>
  <w:num w:numId="6">
    <w:abstractNumId w:val="122"/>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20"/>
  </w:num>
  <w:num w:numId="15">
    <w:abstractNumId w:val="139"/>
  </w:num>
  <w:num w:numId="16">
    <w:abstractNumId w:val="32"/>
  </w:num>
  <w:num w:numId="17">
    <w:abstractNumId w:val="91"/>
  </w:num>
  <w:num w:numId="18">
    <w:abstractNumId w:val="109"/>
  </w:num>
  <w:num w:numId="19">
    <w:abstractNumId w:val="44"/>
  </w:num>
  <w:num w:numId="20">
    <w:abstractNumId w:val="96"/>
  </w:num>
  <w:num w:numId="21">
    <w:abstractNumId w:val="119"/>
  </w:num>
  <w:num w:numId="22">
    <w:abstractNumId w:val="25"/>
  </w:num>
  <w:num w:numId="23">
    <w:abstractNumId w:val="10"/>
  </w:num>
  <w:num w:numId="24">
    <w:abstractNumId w:val="87"/>
  </w:num>
  <w:num w:numId="25">
    <w:abstractNumId w:val="89"/>
  </w:num>
  <w:num w:numId="26">
    <w:abstractNumId w:val="140"/>
  </w:num>
  <w:num w:numId="27">
    <w:abstractNumId w:val="22"/>
  </w:num>
  <w:num w:numId="28">
    <w:abstractNumId w:val="9"/>
  </w:num>
  <w:num w:numId="29">
    <w:abstractNumId w:val="110"/>
  </w:num>
  <w:num w:numId="30">
    <w:abstractNumId w:val="144"/>
  </w:num>
  <w:num w:numId="31">
    <w:abstractNumId w:val="71"/>
  </w:num>
  <w:num w:numId="32">
    <w:abstractNumId w:val="103"/>
  </w:num>
  <w:num w:numId="33">
    <w:abstractNumId w:val="130"/>
  </w:num>
  <w:num w:numId="34">
    <w:abstractNumId w:val="137"/>
  </w:num>
  <w:num w:numId="35">
    <w:abstractNumId w:val="68"/>
  </w:num>
  <w:num w:numId="36">
    <w:abstractNumId w:val="145"/>
  </w:num>
  <w:num w:numId="37">
    <w:abstractNumId w:val="78"/>
  </w:num>
  <w:num w:numId="38">
    <w:abstractNumId w:val="63"/>
  </w:num>
  <w:num w:numId="39">
    <w:abstractNumId w:val="79"/>
  </w:num>
  <w:num w:numId="40">
    <w:abstractNumId w:val="94"/>
  </w:num>
  <w:num w:numId="41">
    <w:abstractNumId w:val="126"/>
  </w:num>
  <w:num w:numId="42">
    <w:abstractNumId w:val="129"/>
  </w:num>
  <w:num w:numId="43">
    <w:abstractNumId w:val="124"/>
  </w:num>
  <w:num w:numId="44">
    <w:abstractNumId w:val="72"/>
  </w:num>
  <w:num w:numId="45">
    <w:abstractNumId w:val="21"/>
  </w:num>
  <w:num w:numId="46">
    <w:abstractNumId w:val="123"/>
  </w:num>
  <w:num w:numId="47">
    <w:abstractNumId w:val="8"/>
  </w:num>
  <w:num w:numId="48">
    <w:abstractNumId w:val="135"/>
  </w:num>
  <w:num w:numId="49">
    <w:abstractNumId w:val="57"/>
  </w:num>
  <w:num w:numId="50">
    <w:abstractNumId w:val="66"/>
  </w:num>
  <w:num w:numId="51">
    <w:abstractNumId w:val="98"/>
  </w:num>
  <w:num w:numId="52">
    <w:abstractNumId w:val="67"/>
  </w:num>
  <w:num w:numId="53">
    <w:abstractNumId w:val="99"/>
  </w:num>
  <w:num w:numId="54">
    <w:abstractNumId w:val="74"/>
  </w:num>
  <w:num w:numId="55">
    <w:abstractNumId w:val="53"/>
  </w:num>
  <w:num w:numId="56">
    <w:abstractNumId w:val="146"/>
  </w:num>
  <w:num w:numId="57">
    <w:abstractNumId w:val="117"/>
  </w:num>
  <w:num w:numId="58">
    <w:abstractNumId w:val="83"/>
  </w:num>
  <w:num w:numId="59">
    <w:abstractNumId w:val="29"/>
  </w:num>
  <w:num w:numId="60">
    <w:abstractNumId w:val="147"/>
  </w:num>
  <w:num w:numId="61">
    <w:abstractNumId w:val="60"/>
  </w:num>
  <w:num w:numId="62">
    <w:abstractNumId w:val="104"/>
  </w:num>
  <w:num w:numId="63">
    <w:abstractNumId w:val="81"/>
  </w:num>
  <w:num w:numId="64">
    <w:abstractNumId w:val="75"/>
  </w:num>
  <w:num w:numId="65">
    <w:abstractNumId w:val="56"/>
  </w:num>
  <w:num w:numId="66">
    <w:abstractNumId w:val="16"/>
  </w:num>
  <w:num w:numId="67">
    <w:abstractNumId w:val="149"/>
  </w:num>
  <w:num w:numId="68">
    <w:abstractNumId w:val="134"/>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7"/>
  </w:num>
  <w:num w:numId="77">
    <w:abstractNumId w:val="132"/>
  </w:num>
  <w:num w:numId="78">
    <w:abstractNumId w:val="141"/>
  </w:num>
  <w:num w:numId="79">
    <w:abstractNumId w:val="77"/>
  </w:num>
  <w:num w:numId="80">
    <w:abstractNumId w:val="111"/>
  </w:num>
  <w:num w:numId="81">
    <w:abstractNumId w:val="31"/>
  </w:num>
  <w:num w:numId="82">
    <w:abstractNumId w:val="128"/>
  </w:num>
  <w:num w:numId="83">
    <w:abstractNumId w:val="118"/>
  </w:num>
  <w:num w:numId="84">
    <w:abstractNumId w:val="86"/>
  </w:num>
  <w:num w:numId="85">
    <w:abstractNumId w:val="88"/>
  </w:num>
  <w:num w:numId="86">
    <w:abstractNumId w:val="131"/>
  </w:num>
  <w:num w:numId="87">
    <w:abstractNumId w:val="101"/>
  </w:num>
  <w:num w:numId="88">
    <w:abstractNumId w:val="51"/>
  </w:num>
  <w:num w:numId="89">
    <w:abstractNumId w:val="33"/>
  </w:num>
  <w:num w:numId="90">
    <w:abstractNumId w:val="17"/>
  </w:num>
  <w:num w:numId="91">
    <w:abstractNumId w:val="3"/>
  </w:num>
  <w:num w:numId="92">
    <w:abstractNumId w:val="143"/>
  </w:num>
  <w:num w:numId="93">
    <w:abstractNumId w:val="112"/>
  </w:num>
  <w:num w:numId="94">
    <w:abstractNumId w:val="113"/>
  </w:num>
  <w:num w:numId="95">
    <w:abstractNumId w:val="58"/>
  </w:num>
  <w:num w:numId="96">
    <w:abstractNumId w:val="49"/>
  </w:num>
  <w:num w:numId="97">
    <w:abstractNumId w:val="27"/>
  </w:num>
  <w:num w:numId="98">
    <w:abstractNumId w:val="11"/>
  </w:num>
  <w:num w:numId="99">
    <w:abstractNumId w:val="85"/>
  </w:num>
  <w:num w:numId="100">
    <w:abstractNumId w:val="148"/>
  </w:num>
  <w:num w:numId="101">
    <w:abstractNumId w:val="36"/>
  </w:num>
  <w:num w:numId="102">
    <w:abstractNumId w:val="4"/>
  </w:num>
  <w:num w:numId="103">
    <w:abstractNumId w:val="125"/>
  </w:num>
  <w:num w:numId="104">
    <w:abstractNumId w:val="20"/>
  </w:num>
  <w:num w:numId="105">
    <w:abstractNumId w:val="116"/>
  </w:num>
  <w:num w:numId="106">
    <w:abstractNumId w:val="23"/>
  </w:num>
  <w:num w:numId="107">
    <w:abstractNumId w:val="39"/>
  </w:num>
  <w:num w:numId="108">
    <w:abstractNumId w:val="5"/>
  </w:num>
  <w:num w:numId="109">
    <w:abstractNumId w:val="90"/>
  </w:num>
  <w:num w:numId="110">
    <w:abstractNumId w:val="93"/>
  </w:num>
  <w:num w:numId="111">
    <w:abstractNumId w:val="102"/>
  </w:num>
  <w:num w:numId="112">
    <w:abstractNumId w:val="73"/>
  </w:num>
  <w:num w:numId="113">
    <w:abstractNumId w:val="42"/>
  </w:num>
  <w:num w:numId="114">
    <w:abstractNumId w:val="59"/>
  </w:num>
  <w:num w:numId="115">
    <w:abstractNumId w:val="54"/>
  </w:num>
  <w:num w:numId="116">
    <w:abstractNumId w:val="2"/>
  </w:num>
  <w:num w:numId="117">
    <w:abstractNumId w:val="108"/>
  </w:num>
  <w:num w:numId="118">
    <w:abstractNumId w:val="12"/>
  </w:num>
  <w:num w:numId="119">
    <w:abstractNumId w:val="65"/>
  </w:num>
  <w:num w:numId="120">
    <w:abstractNumId w:val="70"/>
  </w:num>
  <w:num w:numId="121">
    <w:abstractNumId w:val="62"/>
  </w:num>
  <w:num w:numId="122">
    <w:abstractNumId w:val="37"/>
  </w:num>
  <w:num w:numId="123">
    <w:abstractNumId w:val="138"/>
  </w:num>
  <w:num w:numId="124">
    <w:abstractNumId w:val="82"/>
  </w:num>
  <w:num w:numId="125">
    <w:abstractNumId w:val="15"/>
  </w:num>
  <w:num w:numId="126">
    <w:abstractNumId w:val="115"/>
  </w:num>
  <w:num w:numId="127">
    <w:abstractNumId w:val="105"/>
  </w:num>
  <w:num w:numId="128">
    <w:abstractNumId w:val="15"/>
  </w:num>
  <w:num w:numId="129">
    <w:abstractNumId w:val="46"/>
  </w:num>
  <w:num w:numId="130">
    <w:abstractNumId w:val="114"/>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6"/>
  </w:num>
  <w:num w:numId="138">
    <w:abstractNumId w:val="52"/>
  </w:num>
  <w:num w:numId="139">
    <w:abstractNumId w:val="106"/>
  </w:num>
  <w:num w:numId="140">
    <w:abstractNumId w:val="30"/>
  </w:num>
  <w:num w:numId="141">
    <w:abstractNumId w:val="127"/>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1"/>
  </w:num>
  <w:num w:numId="157">
    <w:abstractNumId w:val="133"/>
  </w:num>
  <w:num w:numId="158">
    <w:abstractNumId w:val="9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077A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BFD"/>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5784E"/>
    <w:rsid w:val="0006204B"/>
    <w:rsid w:val="0006216B"/>
    <w:rsid w:val="000624A2"/>
    <w:rsid w:val="0006405D"/>
    <w:rsid w:val="00064C89"/>
    <w:rsid w:val="000660E2"/>
    <w:rsid w:val="000672A3"/>
    <w:rsid w:val="000711F8"/>
    <w:rsid w:val="0007290A"/>
    <w:rsid w:val="00073236"/>
    <w:rsid w:val="000742F7"/>
    <w:rsid w:val="00075806"/>
    <w:rsid w:val="00075E70"/>
    <w:rsid w:val="000766F3"/>
    <w:rsid w:val="000776AB"/>
    <w:rsid w:val="0007775E"/>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5CA2"/>
    <w:rsid w:val="0009617F"/>
    <w:rsid w:val="000A072D"/>
    <w:rsid w:val="000A146D"/>
    <w:rsid w:val="000A33C2"/>
    <w:rsid w:val="000A33F2"/>
    <w:rsid w:val="000A34CB"/>
    <w:rsid w:val="000A355D"/>
    <w:rsid w:val="000A35AE"/>
    <w:rsid w:val="000A3677"/>
    <w:rsid w:val="000A379A"/>
    <w:rsid w:val="000A4B63"/>
    <w:rsid w:val="000B034A"/>
    <w:rsid w:val="000B2BA7"/>
    <w:rsid w:val="000B300F"/>
    <w:rsid w:val="000B3BC1"/>
    <w:rsid w:val="000B430A"/>
    <w:rsid w:val="000B4609"/>
    <w:rsid w:val="000B4A05"/>
    <w:rsid w:val="000B4FD6"/>
    <w:rsid w:val="000B6651"/>
    <w:rsid w:val="000B6E3D"/>
    <w:rsid w:val="000B798A"/>
    <w:rsid w:val="000C08B8"/>
    <w:rsid w:val="000C13B5"/>
    <w:rsid w:val="000C1610"/>
    <w:rsid w:val="000C1FB6"/>
    <w:rsid w:val="000C2A45"/>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25E7"/>
    <w:rsid w:val="001142DF"/>
    <w:rsid w:val="00114B71"/>
    <w:rsid w:val="00115589"/>
    <w:rsid w:val="00116813"/>
    <w:rsid w:val="00116B00"/>
    <w:rsid w:val="00120382"/>
    <w:rsid w:val="00120E8D"/>
    <w:rsid w:val="00121D61"/>
    <w:rsid w:val="001220BE"/>
    <w:rsid w:val="001228B7"/>
    <w:rsid w:val="00122A43"/>
    <w:rsid w:val="00124E46"/>
    <w:rsid w:val="00125187"/>
    <w:rsid w:val="001257F9"/>
    <w:rsid w:val="00126989"/>
    <w:rsid w:val="00126D03"/>
    <w:rsid w:val="00126DFC"/>
    <w:rsid w:val="00127487"/>
    <w:rsid w:val="00127DF6"/>
    <w:rsid w:val="00127F5F"/>
    <w:rsid w:val="001302F0"/>
    <w:rsid w:val="00133078"/>
    <w:rsid w:val="00134B22"/>
    <w:rsid w:val="00134C66"/>
    <w:rsid w:val="00136531"/>
    <w:rsid w:val="0014123E"/>
    <w:rsid w:val="00141909"/>
    <w:rsid w:val="00141957"/>
    <w:rsid w:val="00142151"/>
    <w:rsid w:val="0014221E"/>
    <w:rsid w:val="00142A49"/>
    <w:rsid w:val="0014466F"/>
    <w:rsid w:val="00144C7D"/>
    <w:rsid w:val="00146954"/>
    <w:rsid w:val="00147046"/>
    <w:rsid w:val="001504ED"/>
    <w:rsid w:val="00150642"/>
    <w:rsid w:val="00150BD4"/>
    <w:rsid w:val="001513B8"/>
    <w:rsid w:val="00154718"/>
    <w:rsid w:val="00154B20"/>
    <w:rsid w:val="00155B7C"/>
    <w:rsid w:val="00156482"/>
    <w:rsid w:val="00157F22"/>
    <w:rsid w:val="00157F41"/>
    <w:rsid w:val="00161832"/>
    <w:rsid w:val="00162781"/>
    <w:rsid w:val="00162F56"/>
    <w:rsid w:val="001638D0"/>
    <w:rsid w:val="001661AD"/>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A08"/>
    <w:rsid w:val="00191C3F"/>
    <w:rsid w:val="00192027"/>
    <w:rsid w:val="00195E7C"/>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3F07"/>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581E"/>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12ED"/>
    <w:rsid w:val="00262142"/>
    <w:rsid w:val="00262595"/>
    <w:rsid w:val="00262B46"/>
    <w:rsid w:val="0026428E"/>
    <w:rsid w:val="00264697"/>
    <w:rsid w:val="00265446"/>
    <w:rsid w:val="00265903"/>
    <w:rsid w:val="00266513"/>
    <w:rsid w:val="00266899"/>
    <w:rsid w:val="002671EB"/>
    <w:rsid w:val="0026763A"/>
    <w:rsid w:val="00267D95"/>
    <w:rsid w:val="0027104D"/>
    <w:rsid w:val="00271EE6"/>
    <w:rsid w:val="0027227B"/>
    <w:rsid w:val="00274B90"/>
    <w:rsid w:val="00276856"/>
    <w:rsid w:val="00276AAC"/>
    <w:rsid w:val="00277110"/>
    <w:rsid w:val="0027717E"/>
    <w:rsid w:val="002778E5"/>
    <w:rsid w:val="00282145"/>
    <w:rsid w:val="002821B4"/>
    <w:rsid w:val="0028262E"/>
    <w:rsid w:val="002828C9"/>
    <w:rsid w:val="00285B47"/>
    <w:rsid w:val="00286135"/>
    <w:rsid w:val="00286195"/>
    <w:rsid w:val="0028697F"/>
    <w:rsid w:val="002872E6"/>
    <w:rsid w:val="00287DEA"/>
    <w:rsid w:val="00290E25"/>
    <w:rsid w:val="0029147B"/>
    <w:rsid w:val="0029515E"/>
    <w:rsid w:val="00295AF6"/>
    <w:rsid w:val="00296CA5"/>
    <w:rsid w:val="00297163"/>
    <w:rsid w:val="00297227"/>
    <w:rsid w:val="002A000A"/>
    <w:rsid w:val="002A10F4"/>
    <w:rsid w:val="002A1FB4"/>
    <w:rsid w:val="002A1FF5"/>
    <w:rsid w:val="002A2ACF"/>
    <w:rsid w:val="002A2DA6"/>
    <w:rsid w:val="002A2E80"/>
    <w:rsid w:val="002A3D5A"/>
    <w:rsid w:val="002A46E1"/>
    <w:rsid w:val="002A6638"/>
    <w:rsid w:val="002A68A6"/>
    <w:rsid w:val="002A6FD3"/>
    <w:rsid w:val="002A7FED"/>
    <w:rsid w:val="002B079B"/>
    <w:rsid w:val="002B0852"/>
    <w:rsid w:val="002B13CC"/>
    <w:rsid w:val="002B1AD5"/>
    <w:rsid w:val="002B2546"/>
    <w:rsid w:val="002B2E5A"/>
    <w:rsid w:val="002B34E4"/>
    <w:rsid w:val="002B4128"/>
    <w:rsid w:val="002B67FB"/>
    <w:rsid w:val="002B79ED"/>
    <w:rsid w:val="002C0B8A"/>
    <w:rsid w:val="002C36CC"/>
    <w:rsid w:val="002C418A"/>
    <w:rsid w:val="002C4874"/>
    <w:rsid w:val="002C6099"/>
    <w:rsid w:val="002C688B"/>
    <w:rsid w:val="002C69C9"/>
    <w:rsid w:val="002D17F7"/>
    <w:rsid w:val="002D1E6F"/>
    <w:rsid w:val="002D4B35"/>
    <w:rsid w:val="002D4D97"/>
    <w:rsid w:val="002D4E1C"/>
    <w:rsid w:val="002D53FF"/>
    <w:rsid w:val="002D63BD"/>
    <w:rsid w:val="002D6AAB"/>
    <w:rsid w:val="002D708C"/>
    <w:rsid w:val="002D7F0F"/>
    <w:rsid w:val="002E129B"/>
    <w:rsid w:val="002E16F7"/>
    <w:rsid w:val="002E3AA0"/>
    <w:rsid w:val="002E452A"/>
    <w:rsid w:val="002E63AC"/>
    <w:rsid w:val="002E6715"/>
    <w:rsid w:val="002E7A4A"/>
    <w:rsid w:val="002F2352"/>
    <w:rsid w:val="002F33DE"/>
    <w:rsid w:val="002F4437"/>
    <w:rsid w:val="002F4EA5"/>
    <w:rsid w:val="002F4F1C"/>
    <w:rsid w:val="002F53FB"/>
    <w:rsid w:val="002F5DFC"/>
    <w:rsid w:val="002F6BEC"/>
    <w:rsid w:val="002F6DCF"/>
    <w:rsid w:val="002F738D"/>
    <w:rsid w:val="002F7D1A"/>
    <w:rsid w:val="003009B2"/>
    <w:rsid w:val="00300FF0"/>
    <w:rsid w:val="00301BE8"/>
    <w:rsid w:val="00301C2B"/>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7D2"/>
    <w:rsid w:val="0032597E"/>
    <w:rsid w:val="00327194"/>
    <w:rsid w:val="00327972"/>
    <w:rsid w:val="00335AF2"/>
    <w:rsid w:val="003362E1"/>
    <w:rsid w:val="00336712"/>
    <w:rsid w:val="0033676F"/>
    <w:rsid w:val="00341362"/>
    <w:rsid w:val="00342176"/>
    <w:rsid w:val="00343072"/>
    <w:rsid w:val="003430B2"/>
    <w:rsid w:val="003435A2"/>
    <w:rsid w:val="003443FE"/>
    <w:rsid w:val="003444D4"/>
    <w:rsid w:val="00344A77"/>
    <w:rsid w:val="00350790"/>
    <w:rsid w:val="00351374"/>
    <w:rsid w:val="00351F18"/>
    <w:rsid w:val="0035202A"/>
    <w:rsid w:val="0035422D"/>
    <w:rsid w:val="00355B60"/>
    <w:rsid w:val="00355EEC"/>
    <w:rsid w:val="00356261"/>
    <w:rsid w:val="00356CC8"/>
    <w:rsid w:val="00361F44"/>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56B3"/>
    <w:rsid w:val="00376434"/>
    <w:rsid w:val="00376E3F"/>
    <w:rsid w:val="003779AC"/>
    <w:rsid w:val="00381FB3"/>
    <w:rsid w:val="003828AD"/>
    <w:rsid w:val="00382B30"/>
    <w:rsid w:val="003837AC"/>
    <w:rsid w:val="003839E5"/>
    <w:rsid w:val="00383D97"/>
    <w:rsid w:val="00384D85"/>
    <w:rsid w:val="00384F74"/>
    <w:rsid w:val="00385039"/>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15C2"/>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15"/>
    <w:rsid w:val="003C3881"/>
    <w:rsid w:val="003C388E"/>
    <w:rsid w:val="003C38D3"/>
    <w:rsid w:val="003C5364"/>
    <w:rsid w:val="003C5F1A"/>
    <w:rsid w:val="003D0305"/>
    <w:rsid w:val="003D12A9"/>
    <w:rsid w:val="003D1D94"/>
    <w:rsid w:val="003D42F6"/>
    <w:rsid w:val="003D4BD2"/>
    <w:rsid w:val="003D79FE"/>
    <w:rsid w:val="003E1788"/>
    <w:rsid w:val="003E2794"/>
    <w:rsid w:val="003E327B"/>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1F2D"/>
    <w:rsid w:val="0040229B"/>
    <w:rsid w:val="00402881"/>
    <w:rsid w:val="0040386D"/>
    <w:rsid w:val="00404B80"/>
    <w:rsid w:val="0040637C"/>
    <w:rsid w:val="004071A3"/>
    <w:rsid w:val="004072AB"/>
    <w:rsid w:val="00411E89"/>
    <w:rsid w:val="00411F57"/>
    <w:rsid w:val="00412AFD"/>
    <w:rsid w:val="00412CBB"/>
    <w:rsid w:val="00413DEB"/>
    <w:rsid w:val="004147DA"/>
    <w:rsid w:val="0041558B"/>
    <w:rsid w:val="004157D6"/>
    <w:rsid w:val="00415DA4"/>
    <w:rsid w:val="00417861"/>
    <w:rsid w:val="00417D03"/>
    <w:rsid w:val="00417E1F"/>
    <w:rsid w:val="00421FFD"/>
    <w:rsid w:val="00422102"/>
    <w:rsid w:val="0042288F"/>
    <w:rsid w:val="00424C52"/>
    <w:rsid w:val="0042558C"/>
    <w:rsid w:val="004259E3"/>
    <w:rsid w:val="004262A6"/>
    <w:rsid w:val="00427945"/>
    <w:rsid w:val="0043016A"/>
    <w:rsid w:val="004306FB"/>
    <w:rsid w:val="00430763"/>
    <w:rsid w:val="00430F5F"/>
    <w:rsid w:val="00431DBA"/>
    <w:rsid w:val="0043255A"/>
    <w:rsid w:val="00433503"/>
    <w:rsid w:val="004343E5"/>
    <w:rsid w:val="0043454E"/>
    <w:rsid w:val="00434C20"/>
    <w:rsid w:val="00434CF8"/>
    <w:rsid w:val="00436707"/>
    <w:rsid w:val="00440133"/>
    <w:rsid w:val="004404E2"/>
    <w:rsid w:val="00443125"/>
    <w:rsid w:val="0044440A"/>
    <w:rsid w:val="00444A39"/>
    <w:rsid w:val="00445E67"/>
    <w:rsid w:val="004464B1"/>
    <w:rsid w:val="00446747"/>
    <w:rsid w:val="00450443"/>
    <w:rsid w:val="00450480"/>
    <w:rsid w:val="0045053E"/>
    <w:rsid w:val="004512E6"/>
    <w:rsid w:val="00451956"/>
    <w:rsid w:val="00453506"/>
    <w:rsid w:val="00453567"/>
    <w:rsid w:val="00456FEB"/>
    <w:rsid w:val="00457C08"/>
    <w:rsid w:val="004600B0"/>
    <w:rsid w:val="004604DA"/>
    <w:rsid w:val="00461097"/>
    <w:rsid w:val="004620EC"/>
    <w:rsid w:val="00462386"/>
    <w:rsid w:val="0046265C"/>
    <w:rsid w:val="00462CD2"/>
    <w:rsid w:val="0046329C"/>
    <w:rsid w:val="0046342F"/>
    <w:rsid w:val="00466F20"/>
    <w:rsid w:val="00470257"/>
    <w:rsid w:val="00472D73"/>
    <w:rsid w:val="00474073"/>
    <w:rsid w:val="00474D05"/>
    <w:rsid w:val="004768CF"/>
    <w:rsid w:val="00480596"/>
    <w:rsid w:val="004805CD"/>
    <w:rsid w:val="00485278"/>
    <w:rsid w:val="0049000C"/>
    <w:rsid w:val="00491437"/>
    <w:rsid w:val="004918DF"/>
    <w:rsid w:val="00491E4A"/>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3E04"/>
    <w:rsid w:val="004A41E6"/>
    <w:rsid w:val="004A45FA"/>
    <w:rsid w:val="004A5050"/>
    <w:rsid w:val="004A5A45"/>
    <w:rsid w:val="004A79D7"/>
    <w:rsid w:val="004B0406"/>
    <w:rsid w:val="004B0A06"/>
    <w:rsid w:val="004B0B45"/>
    <w:rsid w:val="004B0F33"/>
    <w:rsid w:val="004B2F0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4F602D"/>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0E23"/>
    <w:rsid w:val="005226A5"/>
    <w:rsid w:val="0052274B"/>
    <w:rsid w:val="005229D0"/>
    <w:rsid w:val="00522F54"/>
    <w:rsid w:val="005237C4"/>
    <w:rsid w:val="005265FF"/>
    <w:rsid w:val="00526926"/>
    <w:rsid w:val="00527305"/>
    <w:rsid w:val="00527A14"/>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5A16"/>
    <w:rsid w:val="00566286"/>
    <w:rsid w:val="00566E81"/>
    <w:rsid w:val="005733DB"/>
    <w:rsid w:val="00574A08"/>
    <w:rsid w:val="00574B06"/>
    <w:rsid w:val="00574DA0"/>
    <w:rsid w:val="005759B3"/>
    <w:rsid w:val="0057753B"/>
    <w:rsid w:val="00577EAC"/>
    <w:rsid w:val="00580531"/>
    <w:rsid w:val="00581B66"/>
    <w:rsid w:val="00583241"/>
    <w:rsid w:val="00583BD0"/>
    <w:rsid w:val="00583EC9"/>
    <w:rsid w:val="00584D9D"/>
    <w:rsid w:val="00585304"/>
    <w:rsid w:val="00585C61"/>
    <w:rsid w:val="00591548"/>
    <w:rsid w:val="00592520"/>
    <w:rsid w:val="00592B2D"/>
    <w:rsid w:val="00592D60"/>
    <w:rsid w:val="005931E5"/>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4480"/>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3C59"/>
    <w:rsid w:val="005E468E"/>
    <w:rsid w:val="005E62F2"/>
    <w:rsid w:val="005F06BA"/>
    <w:rsid w:val="005F0BAB"/>
    <w:rsid w:val="005F144E"/>
    <w:rsid w:val="005F15C1"/>
    <w:rsid w:val="005F2357"/>
    <w:rsid w:val="005F3B68"/>
    <w:rsid w:val="005F3E73"/>
    <w:rsid w:val="005F59D5"/>
    <w:rsid w:val="005F6764"/>
    <w:rsid w:val="005F71E7"/>
    <w:rsid w:val="00600C34"/>
    <w:rsid w:val="00602CBD"/>
    <w:rsid w:val="00603570"/>
    <w:rsid w:val="0060389F"/>
    <w:rsid w:val="006070F1"/>
    <w:rsid w:val="00607218"/>
    <w:rsid w:val="00611E41"/>
    <w:rsid w:val="006143D5"/>
    <w:rsid w:val="00614A17"/>
    <w:rsid w:val="006152A7"/>
    <w:rsid w:val="0061576A"/>
    <w:rsid w:val="0061758C"/>
    <w:rsid w:val="006200FC"/>
    <w:rsid w:val="006214CB"/>
    <w:rsid w:val="006217AC"/>
    <w:rsid w:val="00621A1F"/>
    <w:rsid w:val="00622964"/>
    <w:rsid w:val="006233F5"/>
    <w:rsid w:val="00624053"/>
    <w:rsid w:val="00625D58"/>
    <w:rsid w:val="00626693"/>
    <w:rsid w:val="00626B24"/>
    <w:rsid w:val="00626E2C"/>
    <w:rsid w:val="0063177E"/>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918"/>
    <w:rsid w:val="00647B2E"/>
    <w:rsid w:val="00650F18"/>
    <w:rsid w:val="00653E87"/>
    <w:rsid w:val="00654547"/>
    <w:rsid w:val="00655217"/>
    <w:rsid w:val="00655513"/>
    <w:rsid w:val="00655DB0"/>
    <w:rsid w:val="00656426"/>
    <w:rsid w:val="006564B4"/>
    <w:rsid w:val="00656C4D"/>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08A9"/>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8C9"/>
    <w:rsid w:val="006A7860"/>
    <w:rsid w:val="006B0F22"/>
    <w:rsid w:val="006B19AD"/>
    <w:rsid w:val="006B2771"/>
    <w:rsid w:val="006B35B2"/>
    <w:rsid w:val="006B3814"/>
    <w:rsid w:val="006B4FC5"/>
    <w:rsid w:val="006B5E4F"/>
    <w:rsid w:val="006B7226"/>
    <w:rsid w:val="006B7BCB"/>
    <w:rsid w:val="006C0807"/>
    <w:rsid w:val="006C0C6C"/>
    <w:rsid w:val="006C1930"/>
    <w:rsid w:val="006C2300"/>
    <w:rsid w:val="006C3145"/>
    <w:rsid w:val="006C3AAE"/>
    <w:rsid w:val="006C4247"/>
    <w:rsid w:val="006C4FAB"/>
    <w:rsid w:val="006D03F1"/>
    <w:rsid w:val="006D0FC1"/>
    <w:rsid w:val="006D1BD2"/>
    <w:rsid w:val="006D27C0"/>
    <w:rsid w:val="006D47A2"/>
    <w:rsid w:val="006D5EEF"/>
    <w:rsid w:val="006D6522"/>
    <w:rsid w:val="006D6556"/>
    <w:rsid w:val="006D6B2C"/>
    <w:rsid w:val="006D7C34"/>
    <w:rsid w:val="006E0950"/>
    <w:rsid w:val="006E43CA"/>
    <w:rsid w:val="006E4E48"/>
    <w:rsid w:val="006E5954"/>
    <w:rsid w:val="006E6BDB"/>
    <w:rsid w:val="006F11FF"/>
    <w:rsid w:val="006F1E78"/>
    <w:rsid w:val="006F2945"/>
    <w:rsid w:val="006F29B5"/>
    <w:rsid w:val="006F2AE9"/>
    <w:rsid w:val="006F41CA"/>
    <w:rsid w:val="006F42CA"/>
    <w:rsid w:val="006F5F91"/>
    <w:rsid w:val="006F660A"/>
    <w:rsid w:val="006F67DD"/>
    <w:rsid w:val="007003BE"/>
    <w:rsid w:val="00701013"/>
    <w:rsid w:val="00701FE4"/>
    <w:rsid w:val="00702B33"/>
    <w:rsid w:val="0070355F"/>
    <w:rsid w:val="00703F62"/>
    <w:rsid w:val="00705306"/>
    <w:rsid w:val="007057D9"/>
    <w:rsid w:val="0070644D"/>
    <w:rsid w:val="00706E30"/>
    <w:rsid w:val="007127E4"/>
    <w:rsid w:val="0071474C"/>
    <w:rsid w:val="0071637A"/>
    <w:rsid w:val="007177D2"/>
    <w:rsid w:val="007210FD"/>
    <w:rsid w:val="0072125A"/>
    <w:rsid w:val="007213BE"/>
    <w:rsid w:val="0072351D"/>
    <w:rsid w:val="00725375"/>
    <w:rsid w:val="00725386"/>
    <w:rsid w:val="0072630F"/>
    <w:rsid w:val="0072790F"/>
    <w:rsid w:val="00727C88"/>
    <w:rsid w:val="00731120"/>
    <w:rsid w:val="00731DEC"/>
    <w:rsid w:val="0073218F"/>
    <w:rsid w:val="007321B4"/>
    <w:rsid w:val="00733FDD"/>
    <w:rsid w:val="00734087"/>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2BC2"/>
    <w:rsid w:val="0078392A"/>
    <w:rsid w:val="00783D57"/>
    <w:rsid w:val="00784A2C"/>
    <w:rsid w:val="007860BB"/>
    <w:rsid w:val="007873CC"/>
    <w:rsid w:val="0079067A"/>
    <w:rsid w:val="007907EE"/>
    <w:rsid w:val="007909A7"/>
    <w:rsid w:val="00790FB6"/>
    <w:rsid w:val="00791562"/>
    <w:rsid w:val="007922F6"/>
    <w:rsid w:val="00792469"/>
    <w:rsid w:val="0079417F"/>
    <w:rsid w:val="0079492E"/>
    <w:rsid w:val="00795E24"/>
    <w:rsid w:val="00796CBE"/>
    <w:rsid w:val="00797AE8"/>
    <w:rsid w:val="007A0533"/>
    <w:rsid w:val="007A068C"/>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4DD7"/>
    <w:rsid w:val="007E5AD9"/>
    <w:rsid w:val="007E609B"/>
    <w:rsid w:val="007E6B45"/>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57C9"/>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0AA3"/>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5A5"/>
    <w:rsid w:val="0088568F"/>
    <w:rsid w:val="008875C7"/>
    <w:rsid w:val="00887DE8"/>
    <w:rsid w:val="00890585"/>
    <w:rsid w:val="00891515"/>
    <w:rsid w:val="00896123"/>
    <w:rsid w:val="008974C6"/>
    <w:rsid w:val="00897B0E"/>
    <w:rsid w:val="008A0533"/>
    <w:rsid w:val="008A2355"/>
    <w:rsid w:val="008A632C"/>
    <w:rsid w:val="008A6F76"/>
    <w:rsid w:val="008B00BF"/>
    <w:rsid w:val="008B08F3"/>
    <w:rsid w:val="008B1088"/>
    <w:rsid w:val="008B2069"/>
    <w:rsid w:val="008B70D9"/>
    <w:rsid w:val="008C0AAC"/>
    <w:rsid w:val="008C0CF2"/>
    <w:rsid w:val="008C0D00"/>
    <w:rsid w:val="008C1524"/>
    <w:rsid w:val="008C21A7"/>
    <w:rsid w:val="008C372D"/>
    <w:rsid w:val="008C4316"/>
    <w:rsid w:val="008C45C8"/>
    <w:rsid w:val="008C4C6E"/>
    <w:rsid w:val="008C4E41"/>
    <w:rsid w:val="008C4EFE"/>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6F93"/>
    <w:rsid w:val="008F761C"/>
    <w:rsid w:val="00901885"/>
    <w:rsid w:val="00901D80"/>
    <w:rsid w:val="009043A0"/>
    <w:rsid w:val="00904406"/>
    <w:rsid w:val="009047BB"/>
    <w:rsid w:val="00906B24"/>
    <w:rsid w:val="009070CC"/>
    <w:rsid w:val="009100D2"/>
    <w:rsid w:val="00912B16"/>
    <w:rsid w:val="009149DC"/>
    <w:rsid w:val="0091722D"/>
    <w:rsid w:val="0091731A"/>
    <w:rsid w:val="0091767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0BD"/>
    <w:rsid w:val="009723B1"/>
    <w:rsid w:val="00974655"/>
    <w:rsid w:val="00975B85"/>
    <w:rsid w:val="00976272"/>
    <w:rsid w:val="009762F2"/>
    <w:rsid w:val="009802FB"/>
    <w:rsid w:val="0098041A"/>
    <w:rsid w:val="00980430"/>
    <w:rsid w:val="009807CC"/>
    <w:rsid w:val="00981FC5"/>
    <w:rsid w:val="00982B89"/>
    <w:rsid w:val="009832C5"/>
    <w:rsid w:val="00984D13"/>
    <w:rsid w:val="0098730A"/>
    <w:rsid w:val="009879D2"/>
    <w:rsid w:val="00990447"/>
    <w:rsid w:val="009915AD"/>
    <w:rsid w:val="00994276"/>
    <w:rsid w:val="00995A4B"/>
    <w:rsid w:val="0099619E"/>
    <w:rsid w:val="00997FEF"/>
    <w:rsid w:val="009A0033"/>
    <w:rsid w:val="009A062D"/>
    <w:rsid w:val="009A10E3"/>
    <w:rsid w:val="009A3BE6"/>
    <w:rsid w:val="009A3FB4"/>
    <w:rsid w:val="009B0351"/>
    <w:rsid w:val="009B0A7A"/>
    <w:rsid w:val="009B1255"/>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D7921"/>
    <w:rsid w:val="009E0947"/>
    <w:rsid w:val="009E0BF3"/>
    <w:rsid w:val="009E110E"/>
    <w:rsid w:val="009E1F11"/>
    <w:rsid w:val="009E4857"/>
    <w:rsid w:val="009E5C1E"/>
    <w:rsid w:val="009F2DA8"/>
    <w:rsid w:val="009F3ADB"/>
    <w:rsid w:val="009F4A55"/>
    <w:rsid w:val="009F50B1"/>
    <w:rsid w:val="009F657D"/>
    <w:rsid w:val="009F66DB"/>
    <w:rsid w:val="009F689E"/>
    <w:rsid w:val="00A0038B"/>
    <w:rsid w:val="00A0126B"/>
    <w:rsid w:val="00A0141A"/>
    <w:rsid w:val="00A01732"/>
    <w:rsid w:val="00A04DFB"/>
    <w:rsid w:val="00A05A78"/>
    <w:rsid w:val="00A05B08"/>
    <w:rsid w:val="00A05BEC"/>
    <w:rsid w:val="00A06DF6"/>
    <w:rsid w:val="00A0793D"/>
    <w:rsid w:val="00A07EC9"/>
    <w:rsid w:val="00A11B75"/>
    <w:rsid w:val="00A11BB4"/>
    <w:rsid w:val="00A11F33"/>
    <w:rsid w:val="00A12A4D"/>
    <w:rsid w:val="00A12DB4"/>
    <w:rsid w:val="00A13F79"/>
    <w:rsid w:val="00A143CD"/>
    <w:rsid w:val="00A144EE"/>
    <w:rsid w:val="00A1473D"/>
    <w:rsid w:val="00A14825"/>
    <w:rsid w:val="00A15A5E"/>
    <w:rsid w:val="00A1620F"/>
    <w:rsid w:val="00A172A1"/>
    <w:rsid w:val="00A20674"/>
    <w:rsid w:val="00A2149E"/>
    <w:rsid w:val="00A21CFF"/>
    <w:rsid w:val="00A22CF9"/>
    <w:rsid w:val="00A22D76"/>
    <w:rsid w:val="00A23538"/>
    <w:rsid w:val="00A23ED7"/>
    <w:rsid w:val="00A26812"/>
    <w:rsid w:val="00A26A26"/>
    <w:rsid w:val="00A27575"/>
    <w:rsid w:val="00A305DE"/>
    <w:rsid w:val="00A312E7"/>
    <w:rsid w:val="00A31A9D"/>
    <w:rsid w:val="00A332BC"/>
    <w:rsid w:val="00A33E64"/>
    <w:rsid w:val="00A3525A"/>
    <w:rsid w:val="00A37F2E"/>
    <w:rsid w:val="00A4015F"/>
    <w:rsid w:val="00A41111"/>
    <w:rsid w:val="00A41775"/>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1B8D"/>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018"/>
    <w:rsid w:val="00AA765F"/>
    <w:rsid w:val="00AA7670"/>
    <w:rsid w:val="00AA7FE7"/>
    <w:rsid w:val="00AB1B02"/>
    <w:rsid w:val="00AB1D48"/>
    <w:rsid w:val="00AB2B72"/>
    <w:rsid w:val="00AB3410"/>
    <w:rsid w:val="00AB45C2"/>
    <w:rsid w:val="00AB54F7"/>
    <w:rsid w:val="00AB5E83"/>
    <w:rsid w:val="00AB754B"/>
    <w:rsid w:val="00AC07F0"/>
    <w:rsid w:val="00AC0932"/>
    <w:rsid w:val="00AC0E14"/>
    <w:rsid w:val="00AC23F4"/>
    <w:rsid w:val="00AC2C36"/>
    <w:rsid w:val="00AC352C"/>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366"/>
    <w:rsid w:val="00AE3677"/>
    <w:rsid w:val="00AE4212"/>
    <w:rsid w:val="00AE4731"/>
    <w:rsid w:val="00AE4AC6"/>
    <w:rsid w:val="00AE51CD"/>
    <w:rsid w:val="00AE5994"/>
    <w:rsid w:val="00AE5C6F"/>
    <w:rsid w:val="00AE6CDC"/>
    <w:rsid w:val="00AE7AF7"/>
    <w:rsid w:val="00AF121F"/>
    <w:rsid w:val="00AF1419"/>
    <w:rsid w:val="00AF238B"/>
    <w:rsid w:val="00AF3012"/>
    <w:rsid w:val="00AF3CAA"/>
    <w:rsid w:val="00AF40FC"/>
    <w:rsid w:val="00AF4BDD"/>
    <w:rsid w:val="00AF4D7D"/>
    <w:rsid w:val="00AF5F64"/>
    <w:rsid w:val="00AF6043"/>
    <w:rsid w:val="00AF61FF"/>
    <w:rsid w:val="00AF6A93"/>
    <w:rsid w:val="00B009F0"/>
    <w:rsid w:val="00B01444"/>
    <w:rsid w:val="00B01BDF"/>
    <w:rsid w:val="00B02181"/>
    <w:rsid w:val="00B038B4"/>
    <w:rsid w:val="00B044D0"/>
    <w:rsid w:val="00B04C36"/>
    <w:rsid w:val="00B05EC1"/>
    <w:rsid w:val="00B07594"/>
    <w:rsid w:val="00B13111"/>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488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4992"/>
    <w:rsid w:val="00B65299"/>
    <w:rsid w:val="00B656B0"/>
    <w:rsid w:val="00B65A25"/>
    <w:rsid w:val="00B66A18"/>
    <w:rsid w:val="00B66A51"/>
    <w:rsid w:val="00B71153"/>
    <w:rsid w:val="00B73CD3"/>
    <w:rsid w:val="00B74A0A"/>
    <w:rsid w:val="00B76DD0"/>
    <w:rsid w:val="00B77934"/>
    <w:rsid w:val="00B80F12"/>
    <w:rsid w:val="00B81F3B"/>
    <w:rsid w:val="00B82F72"/>
    <w:rsid w:val="00B84080"/>
    <w:rsid w:val="00B8462A"/>
    <w:rsid w:val="00B853AB"/>
    <w:rsid w:val="00B8540D"/>
    <w:rsid w:val="00B85CD0"/>
    <w:rsid w:val="00B866F3"/>
    <w:rsid w:val="00B86C41"/>
    <w:rsid w:val="00B90DD8"/>
    <w:rsid w:val="00B91EC4"/>
    <w:rsid w:val="00B92418"/>
    <w:rsid w:val="00B96630"/>
    <w:rsid w:val="00BA1291"/>
    <w:rsid w:val="00BA1CF3"/>
    <w:rsid w:val="00BA2730"/>
    <w:rsid w:val="00BA2BB6"/>
    <w:rsid w:val="00BA3BF0"/>
    <w:rsid w:val="00BA4911"/>
    <w:rsid w:val="00BA4E26"/>
    <w:rsid w:val="00BA5903"/>
    <w:rsid w:val="00BA5921"/>
    <w:rsid w:val="00BA6D52"/>
    <w:rsid w:val="00BB1BE0"/>
    <w:rsid w:val="00BB459A"/>
    <w:rsid w:val="00BB45C4"/>
    <w:rsid w:val="00BB4BEB"/>
    <w:rsid w:val="00BB6330"/>
    <w:rsid w:val="00BB6994"/>
    <w:rsid w:val="00BB7923"/>
    <w:rsid w:val="00BC07D4"/>
    <w:rsid w:val="00BC3028"/>
    <w:rsid w:val="00BC4326"/>
    <w:rsid w:val="00BC437B"/>
    <w:rsid w:val="00BC4A1C"/>
    <w:rsid w:val="00BC630F"/>
    <w:rsid w:val="00BC6761"/>
    <w:rsid w:val="00BC772E"/>
    <w:rsid w:val="00BC7C42"/>
    <w:rsid w:val="00BD0B57"/>
    <w:rsid w:val="00BD187E"/>
    <w:rsid w:val="00BD2B95"/>
    <w:rsid w:val="00BD2CFB"/>
    <w:rsid w:val="00BD3E0B"/>
    <w:rsid w:val="00BD44CA"/>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9EC"/>
    <w:rsid w:val="00C15BDF"/>
    <w:rsid w:val="00C17B07"/>
    <w:rsid w:val="00C2020E"/>
    <w:rsid w:val="00C20588"/>
    <w:rsid w:val="00C20783"/>
    <w:rsid w:val="00C2170D"/>
    <w:rsid w:val="00C225D0"/>
    <w:rsid w:val="00C23737"/>
    <w:rsid w:val="00C23820"/>
    <w:rsid w:val="00C238E0"/>
    <w:rsid w:val="00C23916"/>
    <w:rsid w:val="00C23E82"/>
    <w:rsid w:val="00C24810"/>
    <w:rsid w:val="00C258FB"/>
    <w:rsid w:val="00C25C0B"/>
    <w:rsid w:val="00C25E77"/>
    <w:rsid w:val="00C26997"/>
    <w:rsid w:val="00C30000"/>
    <w:rsid w:val="00C315BF"/>
    <w:rsid w:val="00C31831"/>
    <w:rsid w:val="00C323C1"/>
    <w:rsid w:val="00C32764"/>
    <w:rsid w:val="00C331B8"/>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0B50"/>
    <w:rsid w:val="00C52CF7"/>
    <w:rsid w:val="00C535D8"/>
    <w:rsid w:val="00C53A55"/>
    <w:rsid w:val="00C53D57"/>
    <w:rsid w:val="00C53F09"/>
    <w:rsid w:val="00C55BFD"/>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962F2"/>
    <w:rsid w:val="00C9650A"/>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3C5"/>
    <w:rsid w:val="00CC371B"/>
    <w:rsid w:val="00CC37FA"/>
    <w:rsid w:val="00CC3A4C"/>
    <w:rsid w:val="00CC3BB8"/>
    <w:rsid w:val="00CC4A3F"/>
    <w:rsid w:val="00CC6490"/>
    <w:rsid w:val="00CC6696"/>
    <w:rsid w:val="00CC7188"/>
    <w:rsid w:val="00CC7253"/>
    <w:rsid w:val="00CD1A7F"/>
    <w:rsid w:val="00CD2D1E"/>
    <w:rsid w:val="00CD3586"/>
    <w:rsid w:val="00CD567B"/>
    <w:rsid w:val="00CE2202"/>
    <w:rsid w:val="00CE4A2A"/>
    <w:rsid w:val="00CE4D1A"/>
    <w:rsid w:val="00CE5249"/>
    <w:rsid w:val="00CE5DD0"/>
    <w:rsid w:val="00CE64CB"/>
    <w:rsid w:val="00CF058F"/>
    <w:rsid w:val="00CF16D0"/>
    <w:rsid w:val="00CF1770"/>
    <w:rsid w:val="00CF2240"/>
    <w:rsid w:val="00CF2AF0"/>
    <w:rsid w:val="00CF3437"/>
    <w:rsid w:val="00CF4E45"/>
    <w:rsid w:val="00CF7D7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56B7"/>
    <w:rsid w:val="00D25F46"/>
    <w:rsid w:val="00D27454"/>
    <w:rsid w:val="00D30290"/>
    <w:rsid w:val="00D338EA"/>
    <w:rsid w:val="00D34596"/>
    <w:rsid w:val="00D34EA4"/>
    <w:rsid w:val="00D36433"/>
    <w:rsid w:val="00D37C95"/>
    <w:rsid w:val="00D37F18"/>
    <w:rsid w:val="00D400E3"/>
    <w:rsid w:val="00D411C1"/>
    <w:rsid w:val="00D4295E"/>
    <w:rsid w:val="00D42B21"/>
    <w:rsid w:val="00D4354B"/>
    <w:rsid w:val="00D43E6C"/>
    <w:rsid w:val="00D44EFE"/>
    <w:rsid w:val="00D45800"/>
    <w:rsid w:val="00D45E79"/>
    <w:rsid w:val="00D46DD1"/>
    <w:rsid w:val="00D50098"/>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EA8"/>
    <w:rsid w:val="00D73384"/>
    <w:rsid w:val="00D73DB3"/>
    <w:rsid w:val="00D75653"/>
    <w:rsid w:val="00D761EB"/>
    <w:rsid w:val="00D76D1B"/>
    <w:rsid w:val="00D7762A"/>
    <w:rsid w:val="00D83155"/>
    <w:rsid w:val="00D83293"/>
    <w:rsid w:val="00D85767"/>
    <w:rsid w:val="00D8614F"/>
    <w:rsid w:val="00D86AA7"/>
    <w:rsid w:val="00D87D86"/>
    <w:rsid w:val="00D91FF7"/>
    <w:rsid w:val="00D936B1"/>
    <w:rsid w:val="00D93CB0"/>
    <w:rsid w:val="00D952E9"/>
    <w:rsid w:val="00D956E4"/>
    <w:rsid w:val="00D96939"/>
    <w:rsid w:val="00D9757B"/>
    <w:rsid w:val="00D97A78"/>
    <w:rsid w:val="00DA0B26"/>
    <w:rsid w:val="00DA1016"/>
    <w:rsid w:val="00DA22AC"/>
    <w:rsid w:val="00DA2FF8"/>
    <w:rsid w:val="00DA3911"/>
    <w:rsid w:val="00DA4F31"/>
    <w:rsid w:val="00DA5034"/>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37D1"/>
    <w:rsid w:val="00DC3DF5"/>
    <w:rsid w:val="00DC41AF"/>
    <w:rsid w:val="00DC5112"/>
    <w:rsid w:val="00DC659D"/>
    <w:rsid w:val="00DC6D24"/>
    <w:rsid w:val="00DC6F61"/>
    <w:rsid w:val="00DD0375"/>
    <w:rsid w:val="00DD0A56"/>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6F76"/>
    <w:rsid w:val="00E0776D"/>
    <w:rsid w:val="00E07F3D"/>
    <w:rsid w:val="00E10715"/>
    <w:rsid w:val="00E1201C"/>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964"/>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0C"/>
    <w:rsid w:val="00E65740"/>
    <w:rsid w:val="00E659A8"/>
    <w:rsid w:val="00E67FD3"/>
    <w:rsid w:val="00E7151F"/>
    <w:rsid w:val="00E7349F"/>
    <w:rsid w:val="00E7692A"/>
    <w:rsid w:val="00E76F0D"/>
    <w:rsid w:val="00E77F62"/>
    <w:rsid w:val="00E80EE7"/>
    <w:rsid w:val="00E81F7B"/>
    <w:rsid w:val="00E82DF1"/>
    <w:rsid w:val="00E8395A"/>
    <w:rsid w:val="00E84289"/>
    <w:rsid w:val="00E84E9C"/>
    <w:rsid w:val="00E86062"/>
    <w:rsid w:val="00E873DB"/>
    <w:rsid w:val="00E87A79"/>
    <w:rsid w:val="00E90150"/>
    <w:rsid w:val="00E91329"/>
    <w:rsid w:val="00E91A3E"/>
    <w:rsid w:val="00E92773"/>
    <w:rsid w:val="00E935FE"/>
    <w:rsid w:val="00E938D3"/>
    <w:rsid w:val="00E93B81"/>
    <w:rsid w:val="00E9441B"/>
    <w:rsid w:val="00E945C4"/>
    <w:rsid w:val="00E95BC2"/>
    <w:rsid w:val="00E968F8"/>
    <w:rsid w:val="00E973CA"/>
    <w:rsid w:val="00E97D61"/>
    <w:rsid w:val="00EA12B6"/>
    <w:rsid w:val="00EA3364"/>
    <w:rsid w:val="00EA46A3"/>
    <w:rsid w:val="00EA5F18"/>
    <w:rsid w:val="00EA6270"/>
    <w:rsid w:val="00EA7161"/>
    <w:rsid w:val="00EA7D79"/>
    <w:rsid w:val="00EA7EF0"/>
    <w:rsid w:val="00EB1600"/>
    <w:rsid w:val="00EB1869"/>
    <w:rsid w:val="00EB230A"/>
    <w:rsid w:val="00EB2B89"/>
    <w:rsid w:val="00EB6A82"/>
    <w:rsid w:val="00EB7D5C"/>
    <w:rsid w:val="00EC097F"/>
    <w:rsid w:val="00EC18F9"/>
    <w:rsid w:val="00EC4AF4"/>
    <w:rsid w:val="00EC508D"/>
    <w:rsid w:val="00EC5702"/>
    <w:rsid w:val="00EC5DBC"/>
    <w:rsid w:val="00EC6A21"/>
    <w:rsid w:val="00EC7358"/>
    <w:rsid w:val="00ED2209"/>
    <w:rsid w:val="00ED2C86"/>
    <w:rsid w:val="00ED33E3"/>
    <w:rsid w:val="00ED3D39"/>
    <w:rsid w:val="00ED3E38"/>
    <w:rsid w:val="00ED44EA"/>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5633"/>
    <w:rsid w:val="00EF738C"/>
    <w:rsid w:val="00EF7469"/>
    <w:rsid w:val="00EF7C2E"/>
    <w:rsid w:val="00F01313"/>
    <w:rsid w:val="00F01F5C"/>
    <w:rsid w:val="00F0266E"/>
    <w:rsid w:val="00F031B3"/>
    <w:rsid w:val="00F035B9"/>
    <w:rsid w:val="00F049BF"/>
    <w:rsid w:val="00F069C0"/>
    <w:rsid w:val="00F06C03"/>
    <w:rsid w:val="00F07F64"/>
    <w:rsid w:val="00F13265"/>
    <w:rsid w:val="00F13802"/>
    <w:rsid w:val="00F13996"/>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A79"/>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26"/>
    <w:rsid w:val="00F767CA"/>
    <w:rsid w:val="00F768C1"/>
    <w:rsid w:val="00F77D57"/>
    <w:rsid w:val="00F8135F"/>
    <w:rsid w:val="00F82D59"/>
    <w:rsid w:val="00F8341B"/>
    <w:rsid w:val="00F840F3"/>
    <w:rsid w:val="00F85F2A"/>
    <w:rsid w:val="00F870B2"/>
    <w:rsid w:val="00F8712B"/>
    <w:rsid w:val="00F91F17"/>
    <w:rsid w:val="00F927B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5204"/>
    <w:rsid w:val="00FB6881"/>
    <w:rsid w:val="00FB6D79"/>
    <w:rsid w:val="00FC0DCF"/>
    <w:rsid w:val="00FC10AD"/>
    <w:rsid w:val="00FC171F"/>
    <w:rsid w:val="00FC1AB7"/>
    <w:rsid w:val="00FC361B"/>
    <w:rsid w:val="00FC39BE"/>
    <w:rsid w:val="00FC4D4B"/>
    <w:rsid w:val="00FC5C1B"/>
    <w:rsid w:val="00FC717F"/>
    <w:rsid w:val="00FD2C08"/>
    <w:rsid w:val="00FD45D6"/>
    <w:rsid w:val="00FD4D0A"/>
    <w:rsid w:val="00FD57C4"/>
    <w:rsid w:val="00FD72ED"/>
    <w:rsid w:val="00FD7776"/>
    <w:rsid w:val="00FE1647"/>
    <w:rsid w:val="00FE262E"/>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1E"/>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Normal bullet 2,List Paragraph1,List Paragraph11,Header bold,body 2,bullets,EU,Arial,Listă paragraf"/>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Normal bullet 2 Char,List Paragraph1 Char,List Paragraph11 Char,Header bold Char,body 2 Char,bullets Char,EU Char,Arial Char,Listă paragraf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2">
    <w:name w:val="Default Text:2"/>
    <w:basedOn w:val="Normal"/>
    <w:rsid w:val="00C23737"/>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68537283">
      <w:bodyDiv w:val="1"/>
      <w:marLeft w:val="0"/>
      <w:marRight w:val="0"/>
      <w:marTop w:val="0"/>
      <w:marBottom w:val="0"/>
      <w:divBdr>
        <w:top w:val="none" w:sz="0" w:space="0" w:color="auto"/>
        <w:left w:val="none" w:sz="0" w:space="0" w:color="auto"/>
        <w:bottom w:val="none" w:sz="0" w:space="0" w:color="auto"/>
        <w:right w:val="none" w:sz="0" w:space="0" w:color="auto"/>
      </w:divBdr>
    </w:div>
    <w:div w:id="1988774785">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cb.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tcb.ro/prelucrarea-datelor-cu-caracter-person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AE9E-259C-44AE-8005-C86C583A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16779</Words>
  <Characters>95641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2024-06-10T11:38:00Z</dcterms:created>
  <dcterms:modified xsi:type="dcterms:W3CDTF">2025-11-05T08:16:00Z</dcterms:modified>
</cp:coreProperties>
</file>