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D335D" w14:textId="77777777" w:rsidR="007E6497" w:rsidRDefault="007E6497" w:rsidP="00D47768">
      <w:pPr>
        <w:spacing w:after="0" w:line="360" w:lineRule="auto"/>
        <w:ind w:firstLine="720"/>
        <w:rPr>
          <w:rFonts w:asciiTheme="minorHAnsi" w:hAnsiTheme="minorHAnsi" w:cstheme="minorHAnsi"/>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2"/>
        <w:gridCol w:w="4148"/>
      </w:tblGrid>
      <w:tr w:rsidR="00B73ED7" w:rsidRPr="006E154C" w14:paraId="15DD3E33" w14:textId="77777777" w:rsidTr="00CD5753">
        <w:trPr>
          <w:trHeight w:val="257"/>
        </w:trPr>
        <w:tc>
          <w:tcPr>
            <w:tcW w:w="10490" w:type="dxa"/>
            <w:gridSpan w:val="2"/>
          </w:tcPr>
          <w:p w14:paraId="2D183CB2" w14:textId="77777777" w:rsidR="00B73ED7" w:rsidRPr="006E154C" w:rsidRDefault="00AC0691" w:rsidP="00380EC4">
            <w:pPr>
              <w:spacing w:after="0" w:line="240" w:lineRule="auto"/>
              <w:ind w:left="1535" w:hanging="1535"/>
              <w:jc w:val="right"/>
              <w:rPr>
                <w:rFonts w:asciiTheme="minorHAnsi" w:hAnsiTheme="minorHAnsi" w:cstheme="minorHAnsi"/>
                <w:b/>
                <w:i/>
                <w:sz w:val="24"/>
                <w:szCs w:val="24"/>
              </w:rPr>
            </w:pPr>
            <w:r w:rsidRPr="006E154C">
              <w:rPr>
                <w:rFonts w:asciiTheme="minorHAnsi" w:hAnsiTheme="minorHAnsi" w:cstheme="minorHAnsi"/>
                <w:sz w:val="24"/>
                <w:szCs w:val="24"/>
              </w:rPr>
              <w:br w:type="page"/>
            </w:r>
            <w:r w:rsidR="00B73ED7"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1</w:t>
            </w:r>
          </w:p>
        </w:tc>
      </w:tr>
      <w:tr w:rsidR="00B73ED7" w:rsidRPr="006E154C" w14:paraId="3D3878CA" w14:textId="77777777" w:rsidTr="00CD5753">
        <w:trPr>
          <w:trHeight w:val="105"/>
        </w:trPr>
        <w:tc>
          <w:tcPr>
            <w:tcW w:w="10490" w:type="dxa"/>
            <w:gridSpan w:val="2"/>
            <w:vAlign w:val="center"/>
          </w:tcPr>
          <w:p w14:paraId="63A7F395" w14:textId="77777777" w:rsidR="00F434D7" w:rsidRPr="006E154C" w:rsidRDefault="00B73ED7" w:rsidP="00D15761">
            <w:pPr>
              <w:spacing w:after="0" w:line="240" w:lineRule="auto"/>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OFERTA TEHNIC</w:t>
            </w:r>
            <w:r w:rsidR="00D15761" w:rsidRPr="006E154C">
              <w:rPr>
                <w:rFonts w:asciiTheme="minorHAnsi" w:hAnsiTheme="minorHAnsi" w:cstheme="minorHAnsi"/>
                <w:b/>
                <w:caps/>
                <w:sz w:val="24"/>
                <w:szCs w:val="24"/>
                <w:lang w:val="pt-BR"/>
              </w:rPr>
              <w:t>Ă</w:t>
            </w:r>
            <w:r w:rsidRPr="006E154C">
              <w:rPr>
                <w:rFonts w:asciiTheme="minorHAnsi" w:hAnsiTheme="minorHAnsi" w:cstheme="minorHAnsi"/>
                <w:b/>
                <w:caps/>
                <w:sz w:val="24"/>
                <w:szCs w:val="24"/>
                <w:lang w:val="pt-BR"/>
              </w:rPr>
              <w:t xml:space="preserve"> </w:t>
            </w:r>
          </w:p>
        </w:tc>
      </w:tr>
      <w:tr w:rsidR="00B73ED7" w:rsidRPr="006E154C" w14:paraId="54453EC9" w14:textId="77777777" w:rsidTr="007E6497">
        <w:trPr>
          <w:trHeight w:val="613"/>
        </w:trPr>
        <w:tc>
          <w:tcPr>
            <w:tcW w:w="6342" w:type="dxa"/>
            <w:vAlign w:val="center"/>
          </w:tcPr>
          <w:p w14:paraId="3A7EB92C" w14:textId="77777777" w:rsidR="00B73ED7" w:rsidRPr="006E154C" w:rsidRDefault="00B73ED7" w:rsidP="00F14167">
            <w:pPr>
              <w:spacing w:after="0" w:line="240" w:lineRule="auto"/>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4148" w:type="dxa"/>
          </w:tcPr>
          <w:p w14:paraId="2A929405" w14:textId="77777777" w:rsidR="00B73ED7" w:rsidRPr="006E154C" w:rsidRDefault="00B73ED7" w:rsidP="00F14167">
            <w:pPr>
              <w:spacing w:after="0" w:line="240" w:lineRule="auto"/>
              <w:rPr>
                <w:rFonts w:asciiTheme="minorHAnsi" w:hAnsiTheme="minorHAnsi" w:cstheme="minorHAnsi"/>
                <w:b/>
                <w:i/>
                <w:sz w:val="24"/>
                <w:szCs w:val="24"/>
              </w:rPr>
            </w:pPr>
          </w:p>
        </w:tc>
      </w:tr>
      <w:tr w:rsidR="00B73ED7" w:rsidRPr="006E154C" w14:paraId="6575B2D3" w14:textId="77777777" w:rsidTr="00CD5753">
        <w:trPr>
          <w:trHeight w:val="305"/>
        </w:trPr>
        <w:tc>
          <w:tcPr>
            <w:tcW w:w="10490" w:type="dxa"/>
            <w:gridSpan w:val="2"/>
          </w:tcPr>
          <w:p w14:paraId="7F867CFB" w14:textId="77777777" w:rsidR="00B73ED7" w:rsidRPr="006E154C" w:rsidRDefault="00B73ED7" w:rsidP="00F14167">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B73ED7" w:rsidRPr="006E154C" w14:paraId="73CCA0B2" w14:textId="77777777" w:rsidTr="007E6497">
        <w:trPr>
          <w:trHeight w:val="1258"/>
        </w:trPr>
        <w:tc>
          <w:tcPr>
            <w:tcW w:w="10490" w:type="dxa"/>
            <w:gridSpan w:val="2"/>
            <w:tcBorders>
              <w:bottom w:val="single" w:sz="4" w:space="0" w:color="auto"/>
            </w:tcBorders>
            <w:vAlign w:val="center"/>
          </w:tcPr>
          <w:p w14:paraId="6F5A3C6A" w14:textId="4826B01C" w:rsidR="00B73ED7" w:rsidRPr="006E154C" w:rsidRDefault="00EB5680" w:rsidP="003D24C4">
            <w:pPr>
              <w:spacing w:after="0"/>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B73ED7" w:rsidRPr="006E154C">
              <w:rPr>
                <w:rFonts w:asciiTheme="minorHAnsi" w:hAnsiTheme="minorHAnsi" w:cstheme="minorHAnsi"/>
                <w:sz w:val="24"/>
                <w:szCs w:val="24"/>
              </w:rPr>
              <w:t>Examinand documentatia de atribuire, subsemnatul ........................................., (numele reprezentantului lega</w:t>
            </w:r>
            <w:r w:rsidR="00B73ED7" w:rsidRPr="006E154C">
              <w:rPr>
                <w:rFonts w:asciiTheme="minorHAnsi" w:hAnsiTheme="minorHAnsi" w:cstheme="minorHAnsi"/>
                <w:sz w:val="24"/>
                <w:szCs w:val="24"/>
                <w:lang w:val="pt-BR"/>
              </w:rPr>
              <w:t xml:space="preserve">l), reprezentant a ofertantului .............................................................................. </w:t>
            </w:r>
            <w:r w:rsidR="00B73ED7" w:rsidRPr="006E154C">
              <w:rPr>
                <w:rFonts w:asciiTheme="minorHAnsi" w:hAnsiTheme="minorHAnsi" w:cstheme="minorHAnsi"/>
                <w:i/>
                <w:sz w:val="24"/>
                <w:szCs w:val="24"/>
                <w:lang w:val="pt-BR"/>
              </w:rPr>
              <w:t xml:space="preserve">(denumirea ofertantului), </w:t>
            </w:r>
            <w:r w:rsidR="00B73ED7"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B73ED7" w:rsidRPr="006E154C">
              <w:rPr>
                <w:rFonts w:asciiTheme="minorHAnsi" w:hAnsiTheme="minorHAnsi" w:cstheme="minorHAnsi"/>
                <w:sz w:val="24"/>
                <w:szCs w:val="24"/>
              </w:rPr>
              <w:t xml:space="preserve">, având ca obiect achizitia de </w:t>
            </w:r>
            <w:r w:rsidR="008A6453">
              <w:rPr>
                <w:rFonts w:asciiTheme="minorHAnsi" w:hAnsiTheme="minorHAnsi" w:cstheme="minorHAnsi"/>
                <w:b/>
                <w:color w:val="FF0000"/>
                <w:sz w:val="24"/>
                <w:szCs w:val="24"/>
                <w:lang w:val="fr-FR"/>
              </w:rPr>
              <w:t xml:space="preserve">CONSUMABILE IMPRIMARE </w:t>
            </w:r>
            <w:r w:rsidR="003D24C4">
              <w:rPr>
                <w:rFonts w:asciiTheme="minorHAnsi" w:hAnsiTheme="minorHAnsi" w:cstheme="minorHAnsi"/>
                <w:b/>
                <w:color w:val="FF0000"/>
                <w:sz w:val="24"/>
                <w:szCs w:val="24"/>
                <w:lang w:val="fr-FR"/>
              </w:rPr>
              <w:t>4</w:t>
            </w:r>
            <w:r w:rsidR="00B73ED7" w:rsidRPr="006E154C">
              <w:rPr>
                <w:rFonts w:asciiTheme="minorHAnsi" w:hAnsiTheme="minorHAnsi" w:cstheme="minorHAnsi"/>
                <w:b/>
                <w:caps/>
                <w:sz w:val="24"/>
                <w:szCs w:val="24"/>
              </w:rPr>
              <w:t xml:space="preserve">, </w:t>
            </w:r>
            <w:r w:rsidR="00B73ED7"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232C3F" w:rsidRPr="006E154C">
              <w:rPr>
                <w:rFonts w:asciiTheme="minorHAnsi" w:hAnsiTheme="minorHAnsi" w:cstheme="minorHAnsi"/>
                <w:sz w:val="24"/>
                <w:szCs w:val="24"/>
                <w:lang w:val="it-IT"/>
              </w:rPr>
              <w:t xml:space="preserve">, </w:t>
            </w:r>
            <w:r w:rsidR="00B73ED7" w:rsidRPr="006E154C">
              <w:rPr>
                <w:rFonts w:asciiTheme="minorHAnsi" w:hAnsiTheme="minorHAnsi" w:cstheme="minorHAnsi"/>
                <w:sz w:val="24"/>
                <w:szCs w:val="24"/>
                <w:lang w:val="it-IT"/>
              </w:rPr>
              <w:t>ne oferim ca, in conformitate cu prevederile si cerintele cuprinse in documentatia de atribuire, sa furniz</w:t>
            </w:r>
            <w:r w:rsidR="00B73ED7" w:rsidRPr="006E154C">
              <w:rPr>
                <w:rFonts w:asciiTheme="minorHAnsi" w:hAnsiTheme="minorHAnsi" w:cstheme="minorHAnsi"/>
                <w:sz w:val="24"/>
                <w:szCs w:val="24"/>
              </w:rPr>
              <w:t>ăm produsele in conformitate cu solicitarile din Caietul de sarcini, astfel:</w:t>
            </w:r>
          </w:p>
        </w:tc>
      </w:tr>
    </w:tbl>
    <w:p w14:paraId="0C3DC5FA" w14:textId="77777777" w:rsidR="00E01164" w:rsidRDefault="00E01164" w:rsidP="00161964">
      <w:pPr>
        <w:spacing w:after="0"/>
        <w:rPr>
          <w:rFonts w:asciiTheme="minorHAnsi" w:hAnsiTheme="minorHAnsi" w:cstheme="minorHAnsi"/>
          <w:sz w:val="16"/>
          <w:szCs w:val="16"/>
        </w:rPr>
      </w:pPr>
    </w:p>
    <w:tbl>
      <w:tblPr>
        <w:tblW w:w="106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2127"/>
        <w:gridCol w:w="708"/>
        <w:gridCol w:w="851"/>
        <w:gridCol w:w="1134"/>
        <w:gridCol w:w="2126"/>
        <w:gridCol w:w="1559"/>
        <w:gridCol w:w="992"/>
      </w:tblGrid>
      <w:tr w:rsidR="00CD3539" w:rsidRPr="001F4B9E" w14:paraId="6904769B" w14:textId="77777777" w:rsidTr="00CD3539">
        <w:trPr>
          <w:trHeight w:val="795"/>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tcPr>
          <w:p w14:paraId="38E0BE4B" w14:textId="77777777" w:rsidR="00CD3539" w:rsidRPr="00636FCD" w:rsidRDefault="00CD3539" w:rsidP="00377AF9">
            <w:pPr>
              <w:spacing w:after="0" w:line="240" w:lineRule="auto"/>
              <w:jc w:val="center"/>
              <w:rPr>
                <w:rFonts w:cs="Arial"/>
                <w:b/>
                <w:bCs/>
                <w:sz w:val="20"/>
                <w:lang w:eastAsia="en-GB"/>
              </w:rPr>
            </w:pPr>
            <w:r w:rsidRPr="00636FCD">
              <w:rPr>
                <w:rFonts w:cs="Arial"/>
                <w:b/>
                <w:bCs/>
                <w:sz w:val="20"/>
                <w:lang w:eastAsia="en-GB"/>
              </w:rPr>
              <w:t>Nr. lot</w:t>
            </w:r>
          </w:p>
        </w:tc>
        <w:tc>
          <w:tcPr>
            <w:tcW w:w="567" w:type="dxa"/>
            <w:tcBorders>
              <w:top w:val="single" w:sz="4" w:space="0" w:color="auto"/>
              <w:left w:val="single" w:sz="4" w:space="0" w:color="auto"/>
              <w:bottom w:val="single" w:sz="4" w:space="0" w:color="auto"/>
              <w:right w:val="single" w:sz="4" w:space="0" w:color="auto"/>
            </w:tcBorders>
            <w:shd w:val="clear" w:color="auto" w:fill="F2F2F2"/>
          </w:tcPr>
          <w:p w14:paraId="20F11F1C" w14:textId="77777777" w:rsidR="00CD3539" w:rsidRDefault="00CD3539" w:rsidP="00377AF9">
            <w:pPr>
              <w:spacing w:after="0" w:line="240" w:lineRule="auto"/>
              <w:jc w:val="center"/>
              <w:rPr>
                <w:rFonts w:eastAsia="Calibri" w:cs="Arial"/>
                <w:b/>
                <w:bCs/>
                <w:sz w:val="20"/>
                <w:lang w:val="en-US"/>
              </w:rPr>
            </w:pPr>
          </w:p>
          <w:p w14:paraId="5D43432C" w14:textId="77777777" w:rsidR="00CD3539" w:rsidRPr="00636FCD" w:rsidRDefault="00CD3539" w:rsidP="00377AF9">
            <w:pPr>
              <w:spacing w:after="0" w:line="240" w:lineRule="auto"/>
              <w:jc w:val="center"/>
              <w:rPr>
                <w:rFonts w:eastAsia="Calibri" w:cs="Arial"/>
                <w:b/>
                <w:bCs/>
                <w:sz w:val="20"/>
                <w:lang w:val="en-US"/>
              </w:rPr>
            </w:pPr>
            <w:r>
              <w:rPr>
                <w:rFonts w:eastAsia="Calibri" w:cs="Arial"/>
                <w:b/>
                <w:bCs/>
                <w:sz w:val="20"/>
                <w:lang w:val="en-US"/>
              </w:rPr>
              <w:t xml:space="preserve">Nr. </w:t>
            </w:r>
            <w:proofErr w:type="spellStart"/>
            <w:r>
              <w:rPr>
                <w:rFonts w:eastAsia="Calibri" w:cs="Arial"/>
                <w:b/>
                <w:bCs/>
                <w:sz w:val="20"/>
                <w:lang w:val="en-US"/>
              </w:rPr>
              <w:t>poz</w:t>
            </w:r>
            <w:proofErr w:type="spellEnd"/>
            <w:r>
              <w:rPr>
                <w:rFonts w:eastAsia="Calibri" w:cs="Arial"/>
                <w:b/>
                <w:bCs/>
                <w:sz w:val="20"/>
                <w:lang w:val="en-US"/>
              </w:rPr>
              <w:t>.</w:t>
            </w:r>
          </w:p>
        </w:tc>
        <w:tc>
          <w:tcPr>
            <w:tcW w:w="2127" w:type="dxa"/>
            <w:tcBorders>
              <w:top w:val="single" w:sz="4" w:space="0" w:color="auto"/>
              <w:left w:val="single" w:sz="4" w:space="0" w:color="auto"/>
              <w:bottom w:val="single" w:sz="4" w:space="0" w:color="auto"/>
              <w:right w:val="single" w:sz="4" w:space="0" w:color="auto"/>
            </w:tcBorders>
            <w:shd w:val="clear" w:color="auto" w:fill="F2F2F2"/>
            <w:vAlign w:val="center"/>
          </w:tcPr>
          <w:p w14:paraId="7874CC31" w14:textId="77777777" w:rsidR="00CD3539" w:rsidRPr="00636FCD" w:rsidRDefault="00CD3539" w:rsidP="00377AF9">
            <w:pPr>
              <w:spacing w:after="0" w:line="240" w:lineRule="auto"/>
              <w:jc w:val="center"/>
              <w:rPr>
                <w:rFonts w:eastAsia="Calibri" w:cs="Arial"/>
                <w:b/>
                <w:bCs/>
                <w:sz w:val="20"/>
                <w:lang w:val="en-US"/>
              </w:rPr>
            </w:pPr>
            <w:proofErr w:type="spellStart"/>
            <w:r w:rsidRPr="00636FCD">
              <w:rPr>
                <w:rFonts w:eastAsia="Calibri" w:cs="Arial"/>
                <w:b/>
                <w:bCs/>
                <w:sz w:val="20"/>
                <w:lang w:val="en-US"/>
              </w:rPr>
              <w:t>Denumire</w:t>
            </w:r>
            <w:proofErr w:type="spellEnd"/>
            <w:r w:rsidRPr="00636FCD">
              <w:rPr>
                <w:rFonts w:eastAsia="Calibri" w:cs="Arial"/>
                <w:b/>
                <w:bCs/>
                <w:sz w:val="20"/>
                <w:lang w:val="en-US"/>
              </w:rPr>
              <w:t xml:space="preserve"> lot</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tcPr>
          <w:p w14:paraId="33CA7281" w14:textId="77777777" w:rsidR="00CD3539" w:rsidRPr="00636FCD" w:rsidRDefault="00CD3539" w:rsidP="00377AF9">
            <w:pPr>
              <w:spacing w:after="0" w:line="240" w:lineRule="auto"/>
              <w:jc w:val="center"/>
              <w:rPr>
                <w:rFonts w:eastAsia="Calibri" w:cs="Arial"/>
                <w:b/>
                <w:bCs/>
                <w:sz w:val="20"/>
                <w:lang w:val="en-US"/>
              </w:rPr>
            </w:pPr>
            <w:r w:rsidRPr="00636FCD">
              <w:rPr>
                <w:rFonts w:eastAsia="Calibri" w:cs="Arial"/>
                <w:b/>
                <w:bCs/>
                <w:sz w:val="20"/>
                <w:lang w:val="en-US"/>
              </w:rPr>
              <w:t>U.M.</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8979EB2" w14:textId="77777777" w:rsidR="00CD3539" w:rsidRPr="00636FCD" w:rsidRDefault="00CD3539" w:rsidP="00636FCD">
            <w:pPr>
              <w:spacing w:after="0"/>
              <w:jc w:val="center"/>
              <w:rPr>
                <w:b/>
                <w:bCs/>
                <w:sz w:val="20"/>
              </w:rPr>
            </w:pPr>
            <w:r w:rsidRPr="00636FCD">
              <w:rPr>
                <w:b/>
                <w:bCs/>
                <w:sz w:val="20"/>
              </w:rPr>
              <w:t>Cant. min. Acord Cadru</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BAFF8B7" w14:textId="77777777" w:rsidR="00CD3539" w:rsidRPr="00636FCD" w:rsidRDefault="00CD3539" w:rsidP="00636FCD">
            <w:pPr>
              <w:spacing w:after="0"/>
              <w:jc w:val="center"/>
              <w:rPr>
                <w:b/>
                <w:bCs/>
                <w:sz w:val="20"/>
              </w:rPr>
            </w:pPr>
            <w:r w:rsidRPr="00636FCD">
              <w:rPr>
                <w:b/>
                <w:bCs/>
                <w:sz w:val="20"/>
              </w:rPr>
              <w:t>Cant. max. Acord Cadru (36 luni)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8E56D9B" w14:textId="77777777" w:rsidR="00CD3539" w:rsidRPr="00636FCD" w:rsidRDefault="00CD3539" w:rsidP="00377AF9">
            <w:pPr>
              <w:spacing w:after="0" w:line="240" w:lineRule="auto"/>
              <w:jc w:val="center"/>
              <w:rPr>
                <w:rFonts w:eastAsia="Calibri" w:cs="Arial"/>
                <w:b/>
                <w:bCs/>
                <w:sz w:val="20"/>
                <w:lang w:val="en-US"/>
              </w:rPr>
            </w:pPr>
            <w:proofErr w:type="spellStart"/>
            <w:r w:rsidRPr="00636FCD">
              <w:rPr>
                <w:rFonts w:eastAsia="Calibri" w:cs="Arial"/>
                <w:b/>
                <w:bCs/>
                <w:sz w:val="20"/>
                <w:lang w:val="en-US"/>
              </w:rPr>
              <w:t>Caracteristici</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ofertate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74AAA727" w14:textId="77777777" w:rsidR="00CD3539" w:rsidRPr="00636FCD" w:rsidRDefault="00CD3539" w:rsidP="00377AF9">
            <w:pPr>
              <w:spacing w:after="0" w:line="240" w:lineRule="auto"/>
              <w:jc w:val="center"/>
              <w:rPr>
                <w:rFonts w:eastAsia="Calibri" w:cs="Arial"/>
                <w:b/>
                <w:bCs/>
                <w:sz w:val="20"/>
                <w:lang w:val="en-US"/>
              </w:rPr>
            </w:pPr>
            <w:proofErr w:type="spellStart"/>
            <w:r w:rsidRPr="00636FCD">
              <w:rPr>
                <w:rFonts w:eastAsia="Calibri" w:cs="Arial"/>
                <w:b/>
                <w:bCs/>
                <w:sz w:val="20"/>
                <w:lang w:val="en-US"/>
              </w:rPr>
              <w:t>Producator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1DB66D2" w14:textId="77777777" w:rsidR="00CD3539" w:rsidRPr="00636FCD" w:rsidRDefault="00CD3539" w:rsidP="004D6559">
            <w:pPr>
              <w:spacing w:after="0" w:line="240" w:lineRule="auto"/>
              <w:jc w:val="center"/>
              <w:rPr>
                <w:rFonts w:eastAsia="Calibri" w:cs="Arial"/>
                <w:b/>
                <w:bCs/>
                <w:sz w:val="20"/>
                <w:lang w:val="en-US"/>
              </w:rPr>
            </w:pPr>
            <w:proofErr w:type="spellStart"/>
            <w:r w:rsidRPr="00636FCD">
              <w:rPr>
                <w:rFonts w:eastAsia="Calibri" w:cs="Arial"/>
                <w:b/>
                <w:bCs/>
                <w:sz w:val="20"/>
                <w:lang w:val="en-US"/>
              </w:rPr>
              <w:t>Pagina</w:t>
            </w:r>
            <w:proofErr w:type="spellEnd"/>
            <w:r w:rsidRPr="00636FCD">
              <w:rPr>
                <w:rFonts w:eastAsia="Calibri" w:cs="Arial"/>
                <w:b/>
                <w:bCs/>
                <w:sz w:val="20"/>
                <w:lang w:val="en-US"/>
              </w:rPr>
              <w:t xml:space="preserve"> din </w:t>
            </w:r>
            <w:proofErr w:type="spellStart"/>
            <w:r w:rsidRPr="00636FCD">
              <w:rPr>
                <w:rFonts w:eastAsia="Calibri" w:cs="Arial"/>
                <w:b/>
                <w:bCs/>
                <w:sz w:val="20"/>
                <w:lang w:val="en-US"/>
              </w:rPr>
              <w:t>fisa</w:t>
            </w:r>
            <w:proofErr w:type="spellEnd"/>
            <w:r w:rsidRPr="00636FCD">
              <w:rPr>
                <w:rFonts w:eastAsia="Calibri" w:cs="Arial"/>
                <w:b/>
                <w:bCs/>
                <w:sz w:val="20"/>
                <w:lang w:val="en-US"/>
              </w:rPr>
              <w:t xml:space="preserve"> </w:t>
            </w:r>
            <w:proofErr w:type="spellStart"/>
            <w:r w:rsidRPr="00636FCD">
              <w:rPr>
                <w:rFonts w:eastAsia="Calibri" w:cs="Arial"/>
                <w:b/>
                <w:bCs/>
                <w:sz w:val="20"/>
                <w:lang w:val="en-US"/>
              </w:rPr>
              <w:t>tehnica</w:t>
            </w:r>
            <w:proofErr w:type="spellEnd"/>
          </w:p>
        </w:tc>
      </w:tr>
      <w:tr w:rsidR="00CD3539" w:rsidRPr="001F4B9E" w14:paraId="6AC87007" w14:textId="77777777" w:rsidTr="00CD3539">
        <w:trPr>
          <w:trHeight w:val="24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B46FCDC" w14:textId="77777777" w:rsidR="00CD3539" w:rsidRPr="00636FCD" w:rsidRDefault="00CD3539" w:rsidP="00377AF9">
            <w:pPr>
              <w:spacing w:after="0" w:line="240" w:lineRule="auto"/>
              <w:jc w:val="center"/>
              <w:rPr>
                <w:rFonts w:eastAsia="Calibri" w:cs="Arial"/>
                <w:sz w:val="20"/>
                <w:lang w:val="en-US"/>
              </w:rPr>
            </w:pPr>
            <w:r w:rsidRPr="00636FCD">
              <w:rPr>
                <w:rFonts w:eastAsia="Calibri" w:cs="Arial"/>
                <w:sz w:val="20"/>
                <w:lang w:val="en-US"/>
              </w:rPr>
              <w:t>….</w:t>
            </w:r>
          </w:p>
        </w:tc>
        <w:tc>
          <w:tcPr>
            <w:tcW w:w="567" w:type="dxa"/>
            <w:tcBorders>
              <w:top w:val="single" w:sz="4" w:space="0" w:color="auto"/>
              <w:left w:val="single" w:sz="4" w:space="0" w:color="auto"/>
              <w:bottom w:val="single" w:sz="4" w:space="0" w:color="auto"/>
              <w:right w:val="single" w:sz="4" w:space="0" w:color="auto"/>
            </w:tcBorders>
          </w:tcPr>
          <w:p w14:paraId="1D5F7AFC" w14:textId="77777777" w:rsidR="00CD3539" w:rsidRPr="00636FCD" w:rsidRDefault="00CD3539" w:rsidP="00377AF9">
            <w:pPr>
              <w:spacing w:after="0" w:line="240" w:lineRule="auto"/>
              <w:jc w:val="center"/>
              <w:rPr>
                <w:rFonts w:eastAsia="Calibri" w:cs="Arial"/>
                <w:sz w:val="20"/>
                <w:lang w:val="pt-BR"/>
              </w:rPr>
            </w:pPr>
          </w:p>
        </w:tc>
        <w:tc>
          <w:tcPr>
            <w:tcW w:w="2127" w:type="dxa"/>
            <w:tcBorders>
              <w:top w:val="single" w:sz="4" w:space="0" w:color="auto"/>
              <w:left w:val="single" w:sz="4" w:space="0" w:color="auto"/>
              <w:bottom w:val="single" w:sz="4" w:space="0" w:color="auto"/>
              <w:right w:val="single" w:sz="4" w:space="0" w:color="auto"/>
            </w:tcBorders>
            <w:vAlign w:val="center"/>
          </w:tcPr>
          <w:p w14:paraId="72FDE126" w14:textId="77777777" w:rsidR="00CD3539" w:rsidRPr="00636FCD" w:rsidRDefault="00CD3539" w:rsidP="00377AF9">
            <w:pPr>
              <w:spacing w:after="0" w:line="240" w:lineRule="auto"/>
              <w:jc w:val="center"/>
              <w:rPr>
                <w:rFonts w:eastAsia="Calibri" w:cs="Arial"/>
                <w:sz w:val="20"/>
                <w:lang w:val="pt-BR"/>
              </w:rPr>
            </w:pPr>
            <w:r w:rsidRPr="00636FCD">
              <w:rPr>
                <w:rFonts w:eastAsia="Calibri" w:cs="Arial"/>
                <w:sz w:val="20"/>
                <w:lang w:val="pt-BR"/>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0B35336" w14:textId="77777777" w:rsidR="00CD3539" w:rsidRPr="00636FCD" w:rsidRDefault="00CD3539" w:rsidP="00377AF9">
            <w:pPr>
              <w:spacing w:after="0" w:line="240" w:lineRule="auto"/>
              <w:jc w:val="center"/>
              <w:rPr>
                <w:rFonts w:eastAsia="Calibri" w:cs="Arial"/>
                <w:sz w:val="20"/>
                <w:lang w:val="en-US"/>
              </w:rPr>
            </w:pPr>
            <w:r w:rsidRPr="00636FCD">
              <w:rPr>
                <w:rFonts w:eastAsia="Calibri" w:cs="Arial"/>
                <w:sz w:val="20"/>
                <w:lang w:val="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A8C0161" w14:textId="77777777" w:rsidR="00CD3539" w:rsidRPr="00636FCD" w:rsidRDefault="00CD3539" w:rsidP="00377AF9">
            <w:pPr>
              <w:spacing w:after="0" w:line="240" w:lineRule="auto"/>
              <w:jc w:val="center"/>
              <w:rPr>
                <w:rFonts w:eastAsia="Calibri" w:cs="Arial"/>
                <w:sz w:val="20"/>
                <w:lang w:val="en-US"/>
              </w:rPr>
            </w:pPr>
            <w:r w:rsidRPr="00636FCD">
              <w:rPr>
                <w:rFonts w:eastAsia="Calibri" w:cs="Arial"/>
                <w:sz w:val="20"/>
                <w:lang w:val="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781DBA01" w14:textId="77777777" w:rsidR="00CD3539" w:rsidRPr="00636FCD" w:rsidRDefault="00CD3539" w:rsidP="00377AF9">
            <w:pPr>
              <w:spacing w:after="0" w:line="240" w:lineRule="auto"/>
              <w:jc w:val="center"/>
              <w:rPr>
                <w:rFonts w:eastAsia="Calibri" w:cs="Arial"/>
                <w:sz w:val="20"/>
                <w:lang w:val="en-US"/>
              </w:rPr>
            </w:pPr>
            <w:r w:rsidRPr="00636FCD">
              <w:rPr>
                <w:rFonts w:eastAsia="Calibri" w:cs="Arial"/>
                <w:sz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75BB6A" w14:textId="77777777" w:rsidR="00CD3539" w:rsidRPr="00636FCD" w:rsidRDefault="00CD3539" w:rsidP="00377AF9">
            <w:pPr>
              <w:spacing w:after="0" w:line="240" w:lineRule="auto"/>
              <w:jc w:val="center"/>
              <w:rPr>
                <w:rFonts w:eastAsia="Calibri" w:cs="Arial"/>
                <w:sz w:val="20"/>
                <w:lang w:val="en-US"/>
              </w:rPr>
            </w:pPr>
            <w:r w:rsidRPr="00636FCD">
              <w:rPr>
                <w:rFonts w:eastAsia="Calibri" w:cs="Arial"/>
                <w:sz w:val="20"/>
                <w:lang w:val="en-US"/>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A39F82" w14:textId="77777777" w:rsidR="00CD3539" w:rsidRPr="00636FCD" w:rsidRDefault="00CD3539" w:rsidP="00377AF9">
            <w:pPr>
              <w:spacing w:after="0" w:line="240" w:lineRule="auto"/>
              <w:jc w:val="center"/>
              <w:rPr>
                <w:rFonts w:eastAsia="Calibri" w:cs="Arial"/>
                <w:sz w:val="20"/>
                <w:lang w:val="en-US"/>
              </w:rPr>
            </w:pPr>
            <w:r w:rsidRPr="00636FCD">
              <w:rPr>
                <w:rFonts w:eastAsia="Calibri" w:cs="Arial"/>
                <w:sz w:val="20"/>
                <w:lang w:val="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B1B71" w14:textId="77777777" w:rsidR="00CD3539" w:rsidRPr="00636FCD" w:rsidRDefault="00CD3539" w:rsidP="00377AF9">
            <w:pPr>
              <w:spacing w:after="0" w:line="240" w:lineRule="auto"/>
              <w:jc w:val="center"/>
              <w:rPr>
                <w:rFonts w:eastAsia="Calibri" w:cs="Arial"/>
                <w:sz w:val="20"/>
                <w:lang w:val="en-US"/>
              </w:rPr>
            </w:pPr>
            <w:r w:rsidRPr="00636FCD">
              <w:rPr>
                <w:rFonts w:eastAsia="Calibri" w:cs="Arial"/>
                <w:sz w:val="20"/>
                <w:lang w:val="en-US"/>
              </w:rPr>
              <w:t>………</w:t>
            </w:r>
          </w:p>
        </w:tc>
      </w:tr>
    </w:tbl>
    <w:p w14:paraId="267E9C4E" w14:textId="77777777" w:rsidR="00636FCD" w:rsidRPr="001E13BA" w:rsidRDefault="00636FCD" w:rsidP="00161964">
      <w:pPr>
        <w:spacing w:after="0"/>
        <w:rPr>
          <w:rFonts w:asciiTheme="minorHAnsi" w:hAnsiTheme="minorHAnsi" w:cstheme="minorHAnsi"/>
          <w:sz w:val="16"/>
          <w:szCs w:val="16"/>
        </w:rPr>
      </w:pP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5114"/>
      </w:tblGrid>
      <w:tr w:rsidR="009B5D5E" w:rsidRPr="006E154C" w14:paraId="291D66ED" w14:textId="77777777" w:rsidTr="00636FCD">
        <w:trPr>
          <w:trHeight w:val="564"/>
          <w:jc w:val="center"/>
        </w:trPr>
        <w:tc>
          <w:tcPr>
            <w:tcW w:w="10529" w:type="dxa"/>
            <w:gridSpan w:val="2"/>
            <w:vAlign w:val="center"/>
          </w:tcPr>
          <w:p w14:paraId="623F1534" w14:textId="77777777" w:rsidR="009B5D5E" w:rsidRPr="00311B8B" w:rsidRDefault="00527B68" w:rsidP="008C11F7">
            <w:pPr>
              <w:shd w:val="clear" w:color="auto" w:fill="FFFFFF"/>
              <w:spacing w:after="0" w:line="240" w:lineRule="auto"/>
              <w:jc w:val="both"/>
              <w:rPr>
                <w:rFonts w:asciiTheme="minorHAnsi" w:hAnsiTheme="minorHAnsi" w:cstheme="minorHAnsi"/>
                <w:lang w:val="it-IT"/>
              </w:rPr>
            </w:pPr>
            <w:r w:rsidRPr="00311B8B">
              <w:rPr>
                <w:rFonts w:asciiTheme="minorHAnsi" w:hAnsiTheme="minorHAnsi" w:cstheme="minorHAnsi"/>
              </w:rPr>
              <w:t>2</w:t>
            </w:r>
            <w:r w:rsidR="009B5D5E" w:rsidRPr="00311B8B">
              <w:rPr>
                <w:rFonts w:asciiTheme="minorHAnsi" w:hAnsiTheme="minorHAnsi" w:cstheme="minorHAnsi"/>
              </w:rPr>
              <w:t xml:space="preserve">. Ne angajam sa mentinem aceasta oferta valabila pana la data de ............................. </w:t>
            </w:r>
            <w:r w:rsidR="009B5D5E" w:rsidRPr="00311B8B">
              <w:rPr>
                <w:rFonts w:asciiTheme="minorHAnsi" w:hAnsiTheme="minorHAnsi" w:cstheme="minorHAnsi"/>
                <w:b/>
              </w:rPr>
              <w:t xml:space="preserve">(minim </w:t>
            </w:r>
            <w:r w:rsidR="007D650A" w:rsidRPr="00311B8B">
              <w:rPr>
                <w:rFonts w:asciiTheme="minorHAnsi" w:hAnsiTheme="minorHAnsi" w:cstheme="minorHAnsi"/>
                <w:b/>
              </w:rPr>
              <w:t>120</w:t>
            </w:r>
            <w:r w:rsidR="009B5D5E" w:rsidRPr="00311B8B">
              <w:rPr>
                <w:rFonts w:asciiTheme="minorHAnsi" w:hAnsiTheme="minorHAnsi" w:cstheme="minorHAnsi"/>
                <w:b/>
              </w:rPr>
              <w:t xml:space="preserve"> zile de la data </w:t>
            </w:r>
            <w:r w:rsidR="000B11E3" w:rsidRPr="00311B8B">
              <w:rPr>
                <w:rFonts w:asciiTheme="minorHAnsi" w:hAnsiTheme="minorHAnsi" w:cstheme="minorHAnsi"/>
                <w:b/>
              </w:rPr>
              <w:t xml:space="preserve">limita de </w:t>
            </w:r>
            <w:r w:rsidR="009B5D5E" w:rsidRPr="00311B8B">
              <w:rPr>
                <w:rFonts w:asciiTheme="minorHAnsi" w:hAnsiTheme="minorHAnsi" w:cstheme="minorHAnsi"/>
                <w:b/>
              </w:rPr>
              <w:t>depu</w:t>
            </w:r>
            <w:r w:rsidR="009B5D5E" w:rsidRPr="00311B8B">
              <w:rPr>
                <w:rFonts w:asciiTheme="minorHAnsi" w:hAnsiTheme="minorHAnsi" w:cstheme="minorHAnsi"/>
                <w:b/>
                <w:lang w:val="it-IT"/>
              </w:rPr>
              <w:t>ner</w:t>
            </w:r>
            <w:r w:rsidR="000B11E3" w:rsidRPr="00311B8B">
              <w:rPr>
                <w:rFonts w:asciiTheme="minorHAnsi" w:hAnsiTheme="minorHAnsi" w:cstheme="minorHAnsi"/>
                <w:b/>
                <w:lang w:val="it-IT"/>
              </w:rPr>
              <w:t xml:space="preserve">e a </w:t>
            </w:r>
            <w:r w:rsidR="009B5D5E" w:rsidRPr="00311B8B">
              <w:rPr>
                <w:rFonts w:asciiTheme="minorHAnsi" w:hAnsiTheme="minorHAnsi" w:cstheme="minorHAnsi"/>
                <w:b/>
                <w:lang w:val="it-IT"/>
              </w:rPr>
              <w:t>ofertei)</w:t>
            </w:r>
            <w:r w:rsidR="009B5D5E" w:rsidRPr="00311B8B">
              <w:rPr>
                <w:rFonts w:asciiTheme="minorHAnsi" w:hAnsiTheme="minorHAnsi" w:cstheme="minorHAnsi"/>
                <w:lang w:val="it-IT"/>
              </w:rPr>
              <w:t xml:space="preserve"> si ea va ramane obligatorie pentru noi si poate fi acceptata oricand inainte de expirarea perioadei de valabilitate.</w:t>
            </w:r>
          </w:p>
        </w:tc>
      </w:tr>
      <w:tr w:rsidR="009B5D5E" w:rsidRPr="006E154C" w14:paraId="3BA99943" w14:textId="77777777" w:rsidTr="00636FCD">
        <w:trPr>
          <w:trHeight w:val="307"/>
          <w:jc w:val="center"/>
        </w:trPr>
        <w:tc>
          <w:tcPr>
            <w:tcW w:w="10529" w:type="dxa"/>
            <w:gridSpan w:val="2"/>
          </w:tcPr>
          <w:p w14:paraId="68024F50" w14:textId="77777777" w:rsidR="009B5D5E" w:rsidRPr="00311B8B" w:rsidRDefault="00527B68" w:rsidP="00F14167">
            <w:pPr>
              <w:shd w:val="clear" w:color="auto" w:fill="FFFFFF"/>
              <w:spacing w:after="0" w:line="240" w:lineRule="auto"/>
              <w:jc w:val="both"/>
              <w:rPr>
                <w:rFonts w:asciiTheme="minorHAnsi" w:hAnsiTheme="minorHAnsi" w:cstheme="minorHAnsi"/>
                <w:lang w:val="pt-BR"/>
              </w:rPr>
            </w:pPr>
            <w:r w:rsidRPr="00311B8B">
              <w:rPr>
                <w:rFonts w:asciiTheme="minorHAnsi" w:hAnsiTheme="minorHAnsi" w:cstheme="minorHAnsi"/>
                <w:lang w:val="pt-BR"/>
              </w:rPr>
              <w:t>3</w:t>
            </w:r>
            <w:r w:rsidR="009B5D5E" w:rsidRPr="00311B8B">
              <w:rPr>
                <w:rFonts w:asciiTheme="minorHAnsi" w:hAnsiTheme="minorHAnsi" w:cstheme="minorHAnsi"/>
                <w:lang w:val="pt-BR"/>
              </w:rPr>
              <w:t>. Alaturi de oferta de baza nu depunem oferta alternativa.</w:t>
            </w:r>
          </w:p>
        </w:tc>
      </w:tr>
      <w:tr w:rsidR="009B5D5E" w:rsidRPr="006E154C" w14:paraId="0D7D29D6" w14:textId="77777777" w:rsidTr="00636FCD">
        <w:trPr>
          <w:trHeight w:val="474"/>
          <w:jc w:val="center"/>
        </w:trPr>
        <w:tc>
          <w:tcPr>
            <w:tcW w:w="10529" w:type="dxa"/>
            <w:gridSpan w:val="2"/>
          </w:tcPr>
          <w:p w14:paraId="74697A13" w14:textId="77777777" w:rsidR="009B5D5E" w:rsidRPr="00311B8B" w:rsidRDefault="00527B68" w:rsidP="00F14167">
            <w:pPr>
              <w:shd w:val="clear" w:color="auto" w:fill="FFFFFF"/>
              <w:spacing w:after="0" w:line="240" w:lineRule="auto"/>
              <w:jc w:val="both"/>
              <w:rPr>
                <w:rFonts w:asciiTheme="minorHAnsi" w:hAnsiTheme="minorHAnsi" w:cstheme="minorHAnsi"/>
              </w:rPr>
            </w:pPr>
            <w:r w:rsidRPr="00311B8B">
              <w:rPr>
                <w:rFonts w:asciiTheme="minorHAnsi" w:hAnsiTheme="minorHAnsi" w:cstheme="minorHAnsi"/>
              </w:rPr>
              <w:t>4</w:t>
            </w:r>
            <w:r w:rsidR="009B5D5E" w:rsidRPr="00311B8B">
              <w:rPr>
                <w:rFonts w:asciiTheme="minorHAnsi" w:hAnsiTheme="minorHAnsi" w:cstheme="minorHAnsi"/>
              </w:rPr>
              <w:t>. Pana la incheierea si semnarea contractului de achizitie publica aceasta oferta, impreuna cu comunicarea transmisa de dumneavoastra, prin care oferta noastra este stabilita castigatoare, vor constitui un contract angajant intre noi.</w:t>
            </w:r>
          </w:p>
        </w:tc>
      </w:tr>
      <w:tr w:rsidR="009B5D5E" w:rsidRPr="006E154C" w14:paraId="5308AB76" w14:textId="77777777" w:rsidTr="00636FCD">
        <w:trPr>
          <w:trHeight w:val="519"/>
          <w:jc w:val="center"/>
        </w:trPr>
        <w:tc>
          <w:tcPr>
            <w:tcW w:w="5415" w:type="dxa"/>
            <w:vAlign w:val="center"/>
          </w:tcPr>
          <w:p w14:paraId="15BA9ED5" w14:textId="77777777" w:rsidR="009B5D5E" w:rsidRPr="00311B8B" w:rsidRDefault="009B5D5E" w:rsidP="00F14167">
            <w:pPr>
              <w:spacing w:after="0" w:line="240" w:lineRule="auto"/>
              <w:outlineLvl w:val="0"/>
              <w:rPr>
                <w:rFonts w:asciiTheme="minorHAnsi" w:hAnsiTheme="minorHAnsi" w:cstheme="minorHAnsi"/>
                <w:lang w:val="pt-BR"/>
              </w:rPr>
            </w:pPr>
            <w:r w:rsidRPr="00311B8B">
              <w:rPr>
                <w:rFonts w:asciiTheme="minorHAnsi" w:hAnsiTheme="minorHAnsi" w:cstheme="minorHAnsi"/>
                <w:lang w:val="pt-BR"/>
              </w:rPr>
              <w:t xml:space="preserve">Ofertant - </w:t>
            </w:r>
            <w:r w:rsidRPr="00311B8B">
              <w:rPr>
                <w:rFonts w:asciiTheme="minorHAnsi" w:hAnsiTheme="minorHAnsi" w:cstheme="minorHAnsi"/>
                <w:i/>
                <w:iCs/>
                <w:lang w:val="pt-BR"/>
              </w:rPr>
              <w:t>numele reprezentantului legal, în clar</w:t>
            </w:r>
          </w:p>
        </w:tc>
        <w:tc>
          <w:tcPr>
            <w:tcW w:w="5114" w:type="dxa"/>
          </w:tcPr>
          <w:p w14:paraId="336C0BAD" w14:textId="77777777" w:rsidR="009B5D5E" w:rsidRPr="006E154C" w:rsidRDefault="009B5D5E" w:rsidP="00F14167">
            <w:pPr>
              <w:spacing w:after="0" w:line="240" w:lineRule="auto"/>
              <w:rPr>
                <w:rFonts w:asciiTheme="minorHAnsi" w:hAnsiTheme="minorHAnsi" w:cstheme="minorHAnsi"/>
                <w:b/>
                <w:i/>
                <w:sz w:val="24"/>
                <w:szCs w:val="24"/>
              </w:rPr>
            </w:pPr>
          </w:p>
        </w:tc>
      </w:tr>
      <w:tr w:rsidR="009B5D5E" w:rsidRPr="006E154C" w14:paraId="7D84F111" w14:textId="77777777" w:rsidTr="00636FCD">
        <w:trPr>
          <w:trHeight w:val="528"/>
          <w:jc w:val="center"/>
        </w:trPr>
        <w:tc>
          <w:tcPr>
            <w:tcW w:w="5415" w:type="dxa"/>
            <w:vAlign w:val="center"/>
          </w:tcPr>
          <w:p w14:paraId="0EA6AFE0" w14:textId="77777777" w:rsidR="009B5D5E" w:rsidRPr="00311B8B" w:rsidRDefault="009B5D5E" w:rsidP="00F14167">
            <w:pPr>
              <w:spacing w:after="0" w:line="240" w:lineRule="auto"/>
              <w:outlineLvl w:val="0"/>
              <w:rPr>
                <w:rFonts w:asciiTheme="minorHAnsi" w:hAnsiTheme="minorHAnsi" w:cstheme="minorHAnsi"/>
                <w:lang w:val="it-IT"/>
              </w:rPr>
            </w:pPr>
            <w:r w:rsidRPr="00311B8B">
              <w:rPr>
                <w:rFonts w:asciiTheme="minorHAnsi" w:hAnsiTheme="minorHAnsi" w:cstheme="minorHAnsi"/>
                <w:lang w:val="it-IT"/>
              </w:rPr>
              <w:t>Semnatura autorizata si stampila</w:t>
            </w:r>
          </w:p>
        </w:tc>
        <w:tc>
          <w:tcPr>
            <w:tcW w:w="5114" w:type="dxa"/>
          </w:tcPr>
          <w:p w14:paraId="2BB5EE55" w14:textId="77777777" w:rsidR="009B5D5E" w:rsidRPr="006E154C" w:rsidRDefault="009B5D5E" w:rsidP="00F14167">
            <w:pPr>
              <w:spacing w:after="0" w:line="240" w:lineRule="auto"/>
              <w:rPr>
                <w:rFonts w:asciiTheme="minorHAnsi" w:hAnsiTheme="minorHAnsi" w:cstheme="minorHAnsi"/>
                <w:b/>
                <w:i/>
                <w:sz w:val="24"/>
                <w:szCs w:val="24"/>
              </w:rPr>
            </w:pPr>
          </w:p>
        </w:tc>
      </w:tr>
      <w:tr w:rsidR="009B5D5E" w:rsidRPr="006E154C" w14:paraId="16618052" w14:textId="77777777" w:rsidTr="00636FCD">
        <w:trPr>
          <w:trHeight w:val="438"/>
          <w:jc w:val="center"/>
        </w:trPr>
        <w:tc>
          <w:tcPr>
            <w:tcW w:w="5415" w:type="dxa"/>
            <w:vAlign w:val="center"/>
          </w:tcPr>
          <w:p w14:paraId="7021103C" w14:textId="77777777" w:rsidR="009B5D5E" w:rsidRPr="00311B8B" w:rsidRDefault="009B5D5E" w:rsidP="00F14167">
            <w:pPr>
              <w:spacing w:after="0" w:line="240" w:lineRule="auto"/>
              <w:rPr>
                <w:rFonts w:asciiTheme="minorHAnsi" w:hAnsiTheme="minorHAnsi" w:cstheme="minorHAnsi"/>
              </w:rPr>
            </w:pPr>
            <w:r w:rsidRPr="00311B8B">
              <w:rPr>
                <w:rFonts w:asciiTheme="minorHAnsi" w:hAnsiTheme="minorHAnsi" w:cstheme="minorHAnsi"/>
              </w:rPr>
              <w:t>Data completarii</w:t>
            </w:r>
          </w:p>
        </w:tc>
        <w:tc>
          <w:tcPr>
            <w:tcW w:w="5114" w:type="dxa"/>
          </w:tcPr>
          <w:p w14:paraId="3F78BFC3" w14:textId="77777777" w:rsidR="009B5D5E" w:rsidRPr="006E154C" w:rsidRDefault="009B5D5E" w:rsidP="00F14167">
            <w:pPr>
              <w:spacing w:after="0" w:line="240" w:lineRule="auto"/>
              <w:rPr>
                <w:rFonts w:asciiTheme="minorHAnsi" w:hAnsiTheme="minorHAnsi" w:cstheme="minorHAnsi"/>
                <w:b/>
                <w:i/>
                <w:sz w:val="24"/>
                <w:szCs w:val="24"/>
              </w:rPr>
            </w:pPr>
          </w:p>
        </w:tc>
      </w:tr>
    </w:tbl>
    <w:p w14:paraId="35849385" w14:textId="77777777" w:rsidR="00AC0691" w:rsidRPr="006E154C" w:rsidRDefault="00AC0691" w:rsidP="0048455A">
      <w:pPr>
        <w:jc w:val="both"/>
        <w:rPr>
          <w:rFonts w:asciiTheme="minorHAnsi" w:hAnsiTheme="minorHAnsi" w:cstheme="minorHAnsi"/>
          <w:sz w:val="24"/>
          <w:szCs w:val="24"/>
        </w:rPr>
        <w:sectPr w:rsidR="00AC0691" w:rsidRPr="006E154C" w:rsidSect="007E6497">
          <w:type w:val="continuous"/>
          <w:pgSz w:w="11906" w:h="16838"/>
          <w:pgMar w:top="288" w:right="426" w:bottom="547" w:left="993" w:header="706" w:footer="706" w:gutter="0"/>
          <w:cols w:space="708"/>
          <w:docGrid w:linePitch="360"/>
        </w:sectPr>
      </w:pPr>
    </w:p>
    <w:p w14:paraId="3A1C24F7" w14:textId="77777777" w:rsidR="00D94394" w:rsidRDefault="00D94394">
      <w:pPr>
        <w:spacing w:after="0" w:line="240" w:lineRule="auto"/>
      </w:pPr>
      <w:r>
        <w:lastRenderedPageBreak/>
        <w:br w:type="page"/>
      </w:r>
    </w:p>
    <w:p w14:paraId="64C2F4CA" w14:textId="77777777" w:rsidR="00A71C95" w:rsidRDefault="00A71C95" w:rsidP="001776BD">
      <w:pPr>
        <w:spacing w:after="0"/>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707"/>
      </w:tblGrid>
      <w:tr w:rsidR="007C2FE7" w:rsidRPr="006E154C" w14:paraId="0567E7BC" w14:textId="77777777" w:rsidTr="004D6559">
        <w:trPr>
          <w:trHeight w:val="159"/>
        </w:trPr>
        <w:tc>
          <w:tcPr>
            <w:tcW w:w="10207" w:type="dxa"/>
            <w:gridSpan w:val="2"/>
          </w:tcPr>
          <w:p w14:paraId="4656A795" w14:textId="77777777" w:rsidR="007C2FE7" w:rsidRPr="006E154C" w:rsidRDefault="007C2FE7" w:rsidP="004D6559">
            <w:pPr>
              <w:spacing w:after="0"/>
              <w:jc w:val="right"/>
              <w:rPr>
                <w:rFonts w:asciiTheme="minorHAnsi" w:hAnsiTheme="minorHAnsi" w:cstheme="minorHAnsi"/>
                <w:b/>
                <w:i/>
                <w:sz w:val="24"/>
                <w:szCs w:val="24"/>
              </w:rPr>
            </w:pPr>
            <w:r w:rsidRPr="006E154C">
              <w:rPr>
                <w:rFonts w:asciiTheme="minorHAnsi" w:hAnsiTheme="minorHAnsi" w:cstheme="minorHAnsi"/>
                <w:b/>
                <w:sz w:val="24"/>
                <w:szCs w:val="24"/>
              </w:rPr>
              <w:t xml:space="preserve">FORMULAR </w:t>
            </w:r>
            <w:r w:rsidR="00380EC4">
              <w:rPr>
                <w:rFonts w:asciiTheme="minorHAnsi" w:hAnsiTheme="minorHAnsi" w:cstheme="minorHAnsi"/>
                <w:b/>
                <w:sz w:val="24"/>
                <w:szCs w:val="24"/>
              </w:rPr>
              <w:t>1</w:t>
            </w:r>
            <w:r w:rsidRPr="006E154C">
              <w:rPr>
                <w:rFonts w:asciiTheme="minorHAnsi" w:hAnsiTheme="minorHAnsi" w:cstheme="minorHAnsi"/>
                <w:b/>
                <w:sz w:val="24"/>
                <w:szCs w:val="24"/>
              </w:rPr>
              <w:t xml:space="preserve"> – ANEXA 2</w:t>
            </w:r>
          </w:p>
        </w:tc>
      </w:tr>
      <w:tr w:rsidR="007C2FE7" w:rsidRPr="006E154C" w14:paraId="54C47C0D" w14:textId="77777777" w:rsidTr="001874F1">
        <w:trPr>
          <w:trHeight w:val="368"/>
        </w:trPr>
        <w:tc>
          <w:tcPr>
            <w:tcW w:w="10207" w:type="dxa"/>
            <w:gridSpan w:val="2"/>
            <w:vAlign w:val="center"/>
          </w:tcPr>
          <w:p w14:paraId="7E31BA49" w14:textId="77777777" w:rsidR="007C2FE7" w:rsidRPr="006E154C" w:rsidRDefault="007C2FE7" w:rsidP="00EF6F14">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 xml:space="preserve">MODUL DE </w:t>
            </w:r>
            <w:r w:rsidR="00EF6F14" w:rsidRPr="006E154C">
              <w:rPr>
                <w:rFonts w:asciiTheme="minorHAnsi" w:hAnsiTheme="minorHAnsi" w:cstheme="minorHAnsi"/>
                <w:b/>
                <w:caps/>
                <w:sz w:val="24"/>
                <w:szCs w:val="24"/>
                <w:lang w:val="pt-BR"/>
              </w:rPr>
              <w:t>Î</w:t>
            </w:r>
            <w:r w:rsidRPr="006E154C">
              <w:rPr>
                <w:rFonts w:asciiTheme="minorHAnsi" w:hAnsiTheme="minorHAnsi" w:cstheme="minorHAnsi"/>
                <w:b/>
                <w:caps/>
                <w:sz w:val="24"/>
                <w:szCs w:val="24"/>
                <w:lang w:val="pt-BR"/>
              </w:rPr>
              <w:t>NDEPLINIRE A CERINTELOR DIN cAIETUL DE SARCINI</w:t>
            </w:r>
          </w:p>
        </w:tc>
      </w:tr>
      <w:tr w:rsidR="007C2FE7" w:rsidRPr="006E154C" w14:paraId="25A442F3" w14:textId="77777777" w:rsidTr="001874F1">
        <w:trPr>
          <w:trHeight w:val="613"/>
        </w:trPr>
        <w:tc>
          <w:tcPr>
            <w:tcW w:w="4500" w:type="dxa"/>
            <w:vAlign w:val="center"/>
          </w:tcPr>
          <w:p w14:paraId="10D7F08B" w14:textId="77777777" w:rsidR="007C2FE7" w:rsidRPr="006E154C" w:rsidRDefault="007C2FE7" w:rsidP="001874F1">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707" w:type="dxa"/>
          </w:tcPr>
          <w:p w14:paraId="4733B49A" w14:textId="77777777" w:rsidR="007C2FE7" w:rsidRPr="006E154C" w:rsidRDefault="007C2FE7" w:rsidP="001874F1">
            <w:pPr>
              <w:rPr>
                <w:rFonts w:asciiTheme="minorHAnsi" w:hAnsiTheme="minorHAnsi" w:cstheme="minorHAnsi"/>
                <w:b/>
                <w:i/>
                <w:sz w:val="24"/>
                <w:szCs w:val="24"/>
              </w:rPr>
            </w:pPr>
          </w:p>
        </w:tc>
      </w:tr>
      <w:tr w:rsidR="007C2FE7" w:rsidRPr="006E154C" w14:paraId="5BBB4256" w14:textId="77777777" w:rsidTr="001874F1">
        <w:trPr>
          <w:trHeight w:val="422"/>
        </w:trPr>
        <w:tc>
          <w:tcPr>
            <w:tcW w:w="10207" w:type="dxa"/>
            <w:gridSpan w:val="2"/>
          </w:tcPr>
          <w:p w14:paraId="29A9374D" w14:textId="77777777" w:rsidR="007C2FE7" w:rsidRPr="006E154C" w:rsidRDefault="007C2FE7" w:rsidP="001874F1">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p>
        </w:tc>
      </w:tr>
      <w:tr w:rsidR="007C2FE7" w:rsidRPr="006E154C" w14:paraId="4D9C5FBC" w14:textId="77777777" w:rsidTr="001874F1">
        <w:trPr>
          <w:trHeight w:val="1938"/>
        </w:trPr>
        <w:tc>
          <w:tcPr>
            <w:tcW w:w="10207" w:type="dxa"/>
            <w:gridSpan w:val="2"/>
            <w:tcBorders>
              <w:bottom w:val="single" w:sz="4" w:space="0" w:color="auto"/>
            </w:tcBorders>
            <w:vAlign w:val="center"/>
          </w:tcPr>
          <w:p w14:paraId="39ECD461" w14:textId="7BFB2BEB" w:rsidR="007C2FE7" w:rsidRPr="006E154C" w:rsidRDefault="007C2FE7" w:rsidP="003D24C4">
            <w:pPr>
              <w:spacing w:after="0" w:line="360" w:lineRule="auto"/>
              <w:rPr>
                <w:rFonts w:asciiTheme="minorHAnsi" w:hAnsiTheme="minorHAnsi" w:cstheme="minorHAnsi"/>
                <w:sz w:val="24"/>
                <w:szCs w:val="24"/>
              </w:rPr>
            </w:pPr>
            <w:r w:rsidRPr="006E154C">
              <w:rPr>
                <w:rFonts w:asciiTheme="minorHAnsi" w:hAnsiTheme="minorHAnsi" w:cstheme="minorHAnsi"/>
                <w:sz w:val="24"/>
                <w:szCs w:val="24"/>
              </w:rPr>
              <w:t>Examinand documentatia de atribuire, subsemnatul ........................................., (numele reprezentantului lega</w:t>
            </w:r>
            <w:r w:rsidRPr="006E154C">
              <w:rPr>
                <w:rFonts w:asciiTheme="minorHAnsi" w:hAnsiTheme="minorHAnsi" w:cstheme="minorHAnsi"/>
                <w:sz w:val="24"/>
                <w:szCs w:val="24"/>
                <w:lang w:val="pt-BR"/>
              </w:rPr>
              <w:t xml:space="preserve">l), reprezentant a ofertantului .............................................................................. </w:t>
            </w:r>
            <w:r w:rsidRPr="006E154C">
              <w:rPr>
                <w:rFonts w:asciiTheme="minorHAnsi" w:hAnsiTheme="minorHAnsi" w:cstheme="minorHAnsi"/>
                <w:i/>
                <w:sz w:val="24"/>
                <w:szCs w:val="24"/>
                <w:lang w:val="pt-BR"/>
              </w:rPr>
              <w:t xml:space="preserve">(denumirea ofertantului), </w:t>
            </w:r>
            <w:r w:rsidRPr="006E154C">
              <w:rPr>
                <w:rFonts w:asciiTheme="minorHAnsi" w:hAnsiTheme="minorHAnsi" w:cstheme="minorHAnsi"/>
                <w:sz w:val="24"/>
                <w:szCs w:val="24"/>
              </w:rPr>
              <w:t xml:space="preserve">participant la procedura pentru atribuirea acordului cadru, având ca obiect achizitia de </w:t>
            </w:r>
            <w:r w:rsidR="008A6453">
              <w:rPr>
                <w:rFonts w:asciiTheme="minorHAnsi" w:hAnsiTheme="minorHAnsi" w:cstheme="minorHAnsi"/>
                <w:b/>
                <w:bCs/>
                <w:noProof/>
                <w:color w:val="FF0000"/>
                <w:sz w:val="24"/>
                <w:szCs w:val="24"/>
                <w:lang w:val="it-IT"/>
              </w:rPr>
              <w:t xml:space="preserve">CONSUMABILE IMPRIMARE </w:t>
            </w:r>
            <w:r w:rsidR="003D24C4">
              <w:rPr>
                <w:rFonts w:asciiTheme="minorHAnsi" w:hAnsiTheme="minorHAnsi" w:cstheme="minorHAnsi"/>
                <w:b/>
                <w:bCs/>
                <w:noProof/>
                <w:color w:val="FF0000"/>
                <w:sz w:val="24"/>
                <w:szCs w:val="24"/>
                <w:lang w:val="it-IT"/>
              </w:rPr>
              <w:t>4</w:t>
            </w:r>
            <w:r w:rsidRPr="006E154C">
              <w:rPr>
                <w:rFonts w:asciiTheme="minorHAnsi" w:hAnsiTheme="minorHAnsi" w:cstheme="minorHAnsi"/>
                <w:b/>
                <w:caps/>
                <w:sz w:val="24"/>
                <w:szCs w:val="24"/>
              </w:rPr>
              <w:t xml:space="preserve">, </w:t>
            </w:r>
            <w:r w:rsidRPr="006E154C">
              <w:rPr>
                <w:rFonts w:asciiTheme="minorHAnsi" w:hAnsiTheme="minorHAnsi" w:cstheme="minorHAnsi"/>
                <w:sz w:val="24"/>
                <w:szCs w:val="24"/>
              </w:rPr>
              <w:t>organizată de</w:t>
            </w:r>
            <w:r w:rsidRPr="006E154C">
              <w:rPr>
                <w:rFonts w:asciiTheme="minorHAnsi" w:hAnsiTheme="minorHAnsi" w:cstheme="minorHAnsi"/>
                <w:color w:val="FF0000"/>
                <w:sz w:val="24"/>
                <w:szCs w:val="24"/>
              </w:rPr>
              <w:t xml:space="preserve"> </w:t>
            </w:r>
            <w:r w:rsidRPr="006E154C">
              <w:rPr>
                <w:rFonts w:asciiTheme="minorHAnsi" w:hAnsiTheme="minorHAnsi" w:cstheme="minorHAnsi"/>
                <w:b/>
                <w:color w:val="FF0000"/>
                <w:sz w:val="24"/>
                <w:szCs w:val="24"/>
                <w:lang w:val="it-IT"/>
              </w:rPr>
              <w:t>INSTITUTUL NAŢIONAL DE BOLI INFECŢIOASE „PROF. DR. M. BALŞ”</w:t>
            </w:r>
            <w:r w:rsidRPr="006E154C">
              <w:rPr>
                <w:rFonts w:asciiTheme="minorHAnsi" w:hAnsiTheme="minorHAnsi" w:cstheme="minorHAnsi"/>
                <w:sz w:val="24"/>
                <w:szCs w:val="24"/>
                <w:lang w:val="it-IT"/>
              </w:rPr>
              <w:t xml:space="preserve">, </w:t>
            </w:r>
            <w:r w:rsidRPr="006E154C">
              <w:rPr>
                <w:rFonts w:asciiTheme="minorHAnsi" w:hAnsiTheme="minorHAnsi" w:cstheme="minorHAnsi"/>
                <w:b/>
                <w:sz w:val="24"/>
                <w:szCs w:val="24"/>
                <w:lang w:val="it-IT"/>
              </w:rPr>
              <w:t>declaram pe propria raspundere ca vom respecta cerintele din Caietul de sarcini astfel:</w:t>
            </w:r>
          </w:p>
        </w:tc>
      </w:tr>
    </w:tbl>
    <w:p w14:paraId="0311889E" w14:textId="77777777" w:rsidR="00C63659" w:rsidRDefault="00C63659" w:rsidP="00BE6A92">
      <w:pPr>
        <w:spacing w:after="0"/>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378"/>
        <w:gridCol w:w="3261"/>
      </w:tblGrid>
      <w:tr w:rsidR="00E121C0" w:rsidRPr="0004719B" w14:paraId="02BEEDFD" w14:textId="77777777" w:rsidTr="00033704">
        <w:trPr>
          <w:tblHeader/>
        </w:trPr>
        <w:tc>
          <w:tcPr>
            <w:tcW w:w="568" w:type="dxa"/>
            <w:shd w:val="clear" w:color="auto" w:fill="FFFF99"/>
            <w:vAlign w:val="center"/>
          </w:tcPr>
          <w:p w14:paraId="52B2B64B" w14:textId="77777777" w:rsidR="00E121C0" w:rsidRPr="0004719B" w:rsidRDefault="00E121C0" w:rsidP="00DD71E4">
            <w:pPr>
              <w:spacing w:after="0" w:line="240" w:lineRule="auto"/>
              <w:jc w:val="center"/>
              <w:rPr>
                <w:rFonts w:cs="Calibri"/>
                <w:b/>
                <w:sz w:val="20"/>
                <w:szCs w:val="20"/>
              </w:rPr>
            </w:pPr>
            <w:r w:rsidRPr="0004719B">
              <w:rPr>
                <w:rFonts w:cs="Calibri"/>
                <w:b/>
                <w:sz w:val="20"/>
                <w:szCs w:val="20"/>
              </w:rPr>
              <w:t>Nr crt</w:t>
            </w:r>
            <w:r w:rsidR="0004719B" w:rsidRPr="0004719B">
              <w:rPr>
                <w:rFonts w:cs="Calibri"/>
                <w:b/>
                <w:sz w:val="20"/>
                <w:szCs w:val="20"/>
              </w:rPr>
              <w:t>.</w:t>
            </w:r>
          </w:p>
        </w:tc>
        <w:tc>
          <w:tcPr>
            <w:tcW w:w="6378" w:type="dxa"/>
            <w:shd w:val="clear" w:color="auto" w:fill="FFFF99"/>
            <w:vAlign w:val="center"/>
          </w:tcPr>
          <w:p w14:paraId="2D082B20" w14:textId="77777777" w:rsidR="00E121C0" w:rsidRPr="0004719B" w:rsidRDefault="00E121C0" w:rsidP="0004719B">
            <w:pPr>
              <w:spacing w:after="0" w:line="240" w:lineRule="auto"/>
              <w:jc w:val="center"/>
              <w:rPr>
                <w:rFonts w:cs="Calibri"/>
                <w:b/>
                <w:sz w:val="20"/>
                <w:szCs w:val="20"/>
              </w:rPr>
            </w:pPr>
            <w:r w:rsidRPr="0004719B">
              <w:rPr>
                <w:rFonts w:cs="Calibri"/>
                <w:b/>
                <w:sz w:val="20"/>
                <w:szCs w:val="20"/>
              </w:rPr>
              <w:t>Cerinta Caiet sarcini</w:t>
            </w:r>
          </w:p>
        </w:tc>
        <w:tc>
          <w:tcPr>
            <w:tcW w:w="3261" w:type="dxa"/>
            <w:shd w:val="clear" w:color="auto" w:fill="FFFF99"/>
            <w:vAlign w:val="center"/>
          </w:tcPr>
          <w:p w14:paraId="2D6B26DE" w14:textId="77777777" w:rsidR="00E121C0" w:rsidRPr="0004719B" w:rsidRDefault="00E121C0" w:rsidP="00DD71E4">
            <w:pPr>
              <w:spacing w:after="0" w:line="240" w:lineRule="auto"/>
              <w:jc w:val="center"/>
              <w:rPr>
                <w:rFonts w:cs="Calibri"/>
                <w:b/>
                <w:sz w:val="20"/>
                <w:szCs w:val="20"/>
              </w:rPr>
            </w:pPr>
            <w:r w:rsidRPr="0004719B">
              <w:rPr>
                <w:rFonts w:cs="Calibri"/>
                <w:b/>
                <w:sz w:val="20"/>
                <w:szCs w:val="20"/>
              </w:rPr>
              <w:t>Declaratie reprezentant legal ofertant</w:t>
            </w:r>
          </w:p>
        </w:tc>
      </w:tr>
      <w:tr w:rsidR="00C63659" w:rsidRPr="0004719B" w14:paraId="3D7CF780" w14:textId="77777777" w:rsidTr="00033704">
        <w:tc>
          <w:tcPr>
            <w:tcW w:w="568" w:type="dxa"/>
            <w:shd w:val="clear" w:color="auto" w:fill="auto"/>
            <w:vAlign w:val="center"/>
          </w:tcPr>
          <w:p w14:paraId="71BCC67E"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w:t>
            </w:r>
          </w:p>
        </w:tc>
        <w:tc>
          <w:tcPr>
            <w:tcW w:w="6378" w:type="dxa"/>
            <w:shd w:val="clear" w:color="auto" w:fill="auto"/>
            <w:vAlign w:val="center"/>
          </w:tcPr>
          <w:p w14:paraId="7217C9D5" w14:textId="77777777"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rPr>
            </w:pPr>
            <w:r w:rsidRPr="0004719B">
              <w:rPr>
                <w:rFonts w:asciiTheme="minorHAnsi" w:hAnsiTheme="minorHAnsi" w:cstheme="minorHAnsi"/>
                <w:noProof/>
                <w:sz w:val="20"/>
                <w:szCs w:val="20"/>
              </w:rPr>
              <w:t>7.1 Furnizorul are obligaţia de a garanta că produsele furnizate prin contract sunt originale, ambalate direct de producător. De asemenea, furnizorul are obligaţia de a garanta că toate produsele furnizate prin contract nu vor avea niciun defect de producție sau de ambalare.</w:t>
            </w:r>
          </w:p>
        </w:tc>
        <w:tc>
          <w:tcPr>
            <w:tcW w:w="3261" w:type="dxa"/>
            <w:shd w:val="clear" w:color="auto" w:fill="auto"/>
          </w:tcPr>
          <w:p w14:paraId="15A6DD1A" w14:textId="77777777" w:rsidR="00C63659" w:rsidRPr="0004719B" w:rsidRDefault="008D2FE9"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5AA3DE83" w14:textId="77777777" w:rsidTr="00033704">
        <w:tc>
          <w:tcPr>
            <w:tcW w:w="568" w:type="dxa"/>
            <w:shd w:val="clear" w:color="auto" w:fill="auto"/>
            <w:vAlign w:val="center"/>
          </w:tcPr>
          <w:p w14:paraId="7E2FC728"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w:t>
            </w:r>
          </w:p>
        </w:tc>
        <w:tc>
          <w:tcPr>
            <w:tcW w:w="6378" w:type="dxa"/>
            <w:shd w:val="clear" w:color="auto" w:fill="auto"/>
            <w:vAlign w:val="center"/>
          </w:tcPr>
          <w:p w14:paraId="09F84BAF" w14:textId="77777777"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7.2 Perioada de valabilitate a produselor va fi cea declarată de producător pe ambalajele originale</w:t>
            </w:r>
          </w:p>
        </w:tc>
        <w:tc>
          <w:tcPr>
            <w:tcW w:w="3261" w:type="dxa"/>
            <w:shd w:val="clear" w:color="auto" w:fill="auto"/>
          </w:tcPr>
          <w:p w14:paraId="157C3FAF"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4828C287" w14:textId="77777777" w:rsidTr="00033704">
        <w:tc>
          <w:tcPr>
            <w:tcW w:w="568" w:type="dxa"/>
            <w:shd w:val="clear" w:color="auto" w:fill="auto"/>
            <w:vAlign w:val="center"/>
          </w:tcPr>
          <w:p w14:paraId="5B9C1B6F"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w:t>
            </w:r>
          </w:p>
        </w:tc>
        <w:tc>
          <w:tcPr>
            <w:tcW w:w="6378" w:type="dxa"/>
            <w:shd w:val="clear" w:color="auto" w:fill="auto"/>
            <w:vAlign w:val="center"/>
          </w:tcPr>
          <w:p w14:paraId="0ED554FB" w14:textId="77777777" w:rsidR="00C63659" w:rsidRPr="0004719B" w:rsidRDefault="00033704" w:rsidP="00A909D1">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7.3 Furnizorul va livra produsele astfel încât să aibă un termen de valabilitate</w:t>
            </w:r>
            <w:r w:rsidRPr="0004719B">
              <w:rPr>
                <w:rFonts w:asciiTheme="minorHAnsi" w:hAnsiTheme="minorHAnsi" w:cstheme="minorHAnsi"/>
                <w:b/>
                <w:sz w:val="20"/>
                <w:szCs w:val="20"/>
              </w:rPr>
              <w:t xml:space="preserve"> de </w:t>
            </w:r>
            <w:r w:rsidRPr="0004719B">
              <w:rPr>
                <w:rFonts w:asciiTheme="minorHAnsi" w:hAnsiTheme="minorHAnsi" w:cstheme="minorHAnsi"/>
                <w:b/>
                <w:color w:val="FF0000"/>
                <w:sz w:val="20"/>
                <w:szCs w:val="20"/>
              </w:rPr>
              <w:t xml:space="preserve">minim 6 luni de la data </w:t>
            </w:r>
            <w:r w:rsidR="00A909D1" w:rsidRPr="0004719B">
              <w:rPr>
                <w:rFonts w:asciiTheme="minorHAnsi" w:hAnsiTheme="minorHAnsi" w:cstheme="minorHAnsi"/>
                <w:b/>
                <w:color w:val="FF0000"/>
                <w:sz w:val="20"/>
                <w:szCs w:val="20"/>
              </w:rPr>
              <w:t>semnarii PV receptie</w:t>
            </w:r>
          </w:p>
        </w:tc>
        <w:tc>
          <w:tcPr>
            <w:tcW w:w="3261" w:type="dxa"/>
            <w:shd w:val="clear" w:color="auto" w:fill="auto"/>
          </w:tcPr>
          <w:p w14:paraId="2929EAFD"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6C29D394" w14:textId="77777777" w:rsidTr="00033704">
        <w:trPr>
          <w:trHeight w:val="132"/>
        </w:trPr>
        <w:tc>
          <w:tcPr>
            <w:tcW w:w="568" w:type="dxa"/>
            <w:shd w:val="clear" w:color="auto" w:fill="auto"/>
            <w:vAlign w:val="center"/>
          </w:tcPr>
          <w:p w14:paraId="5EBB8DFB"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4</w:t>
            </w:r>
          </w:p>
        </w:tc>
        <w:tc>
          <w:tcPr>
            <w:tcW w:w="6378" w:type="dxa"/>
            <w:shd w:val="clear" w:color="auto" w:fill="auto"/>
            <w:vAlign w:val="center"/>
          </w:tcPr>
          <w:p w14:paraId="5C42C753" w14:textId="77777777" w:rsidR="00C63659" w:rsidRPr="0004719B" w:rsidRDefault="00033704"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7.4 Achizitorul are dreptul de a notifica imediat furnizorului, în scris, orice plângere sau reclamaţie ce apare în legatură cu această valabilitate</w:t>
            </w:r>
          </w:p>
        </w:tc>
        <w:tc>
          <w:tcPr>
            <w:tcW w:w="3261" w:type="dxa"/>
            <w:shd w:val="clear" w:color="auto" w:fill="auto"/>
          </w:tcPr>
          <w:p w14:paraId="08E59FA3"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0CF4F2C3" w14:textId="77777777" w:rsidTr="00033704">
        <w:tc>
          <w:tcPr>
            <w:tcW w:w="568" w:type="dxa"/>
            <w:shd w:val="clear" w:color="auto" w:fill="auto"/>
            <w:vAlign w:val="center"/>
          </w:tcPr>
          <w:p w14:paraId="1BA6CAC8"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5</w:t>
            </w:r>
          </w:p>
        </w:tc>
        <w:tc>
          <w:tcPr>
            <w:tcW w:w="6378" w:type="dxa"/>
            <w:shd w:val="clear" w:color="auto" w:fill="auto"/>
            <w:vAlign w:val="center"/>
          </w:tcPr>
          <w:p w14:paraId="68BE116D" w14:textId="77777777"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 xml:space="preserve">7.5 La primirea unei astfel de notificări, furnizorul are obligaţia de a înlocui produsul în termen de </w:t>
            </w:r>
            <w:r w:rsidRPr="0004719B">
              <w:rPr>
                <w:rFonts w:asciiTheme="minorHAnsi" w:hAnsiTheme="minorHAnsi" w:cstheme="minorHAnsi"/>
                <w:b/>
                <w:color w:val="FF0000"/>
                <w:sz w:val="20"/>
              </w:rPr>
              <w:t>maxim 2 zile lucrătoare</w:t>
            </w:r>
            <w:r w:rsidRPr="0004719B">
              <w:rPr>
                <w:rFonts w:asciiTheme="minorHAnsi" w:hAnsiTheme="minorHAnsi" w:cstheme="minorHAnsi"/>
                <w:sz w:val="20"/>
              </w:rPr>
              <w:t xml:space="preserve"> de la notificare, fără costuri suplimentare pentru achizitor</w:t>
            </w:r>
          </w:p>
        </w:tc>
        <w:tc>
          <w:tcPr>
            <w:tcW w:w="3261" w:type="dxa"/>
            <w:shd w:val="clear" w:color="auto" w:fill="auto"/>
          </w:tcPr>
          <w:p w14:paraId="5EAF7A55"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6919105C" w14:textId="77777777" w:rsidTr="00033704">
        <w:tc>
          <w:tcPr>
            <w:tcW w:w="568" w:type="dxa"/>
            <w:shd w:val="clear" w:color="auto" w:fill="auto"/>
            <w:vAlign w:val="center"/>
          </w:tcPr>
          <w:p w14:paraId="2C11DB30"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6</w:t>
            </w:r>
          </w:p>
        </w:tc>
        <w:tc>
          <w:tcPr>
            <w:tcW w:w="6378" w:type="dxa"/>
            <w:shd w:val="clear" w:color="auto" w:fill="auto"/>
            <w:vAlign w:val="center"/>
          </w:tcPr>
          <w:p w14:paraId="44128AB1" w14:textId="77777777" w:rsidR="00C63659" w:rsidRPr="0004719B" w:rsidRDefault="00033704" w:rsidP="00033704">
            <w:pPr>
              <w:pStyle w:val="BodyText"/>
              <w:spacing w:after="0" w:line="240" w:lineRule="auto"/>
              <w:rPr>
                <w:rFonts w:asciiTheme="minorHAnsi" w:hAnsiTheme="minorHAnsi" w:cstheme="minorHAnsi"/>
                <w:sz w:val="20"/>
                <w:szCs w:val="20"/>
              </w:rPr>
            </w:pPr>
            <w:r w:rsidRPr="0004719B">
              <w:rPr>
                <w:rFonts w:asciiTheme="minorHAnsi" w:hAnsiTheme="minorHAnsi" w:cstheme="minorHAnsi"/>
                <w:sz w:val="20"/>
                <w:szCs w:val="20"/>
              </w:rPr>
              <w:t>7.6 Dacă furnizorul, după ce a fost înştiinţat, nu reuşeşte să remedieze defectul sau să înlocuiască produsul în perioada convenită, achizitorul are dreptul de a lua măsuri de remediere pe riscul şi pe cheltuiala furnizorului şi fără a aduce niciun prejudiciu oricăror altor drepturi pe care achizitorul le poate avea faţă de furnizor prin contract</w:t>
            </w:r>
          </w:p>
        </w:tc>
        <w:tc>
          <w:tcPr>
            <w:tcW w:w="3261" w:type="dxa"/>
            <w:shd w:val="clear" w:color="auto" w:fill="auto"/>
          </w:tcPr>
          <w:p w14:paraId="165F825E"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2904B485" w14:textId="77777777" w:rsidTr="00033704">
        <w:tc>
          <w:tcPr>
            <w:tcW w:w="568" w:type="dxa"/>
            <w:shd w:val="clear" w:color="auto" w:fill="auto"/>
            <w:vAlign w:val="center"/>
          </w:tcPr>
          <w:p w14:paraId="01958CD1"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7</w:t>
            </w:r>
          </w:p>
        </w:tc>
        <w:tc>
          <w:tcPr>
            <w:tcW w:w="6378" w:type="dxa"/>
            <w:shd w:val="clear" w:color="auto" w:fill="auto"/>
            <w:vAlign w:val="center"/>
          </w:tcPr>
          <w:p w14:paraId="6147D6E9" w14:textId="77777777"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8.1 Livrarea produselor se va face la sediul autorității contractante</w:t>
            </w:r>
          </w:p>
        </w:tc>
        <w:tc>
          <w:tcPr>
            <w:tcW w:w="3261" w:type="dxa"/>
            <w:shd w:val="clear" w:color="auto" w:fill="auto"/>
          </w:tcPr>
          <w:p w14:paraId="1C0C9033"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68465D22" w14:textId="77777777" w:rsidTr="00033704">
        <w:tc>
          <w:tcPr>
            <w:tcW w:w="568" w:type="dxa"/>
            <w:shd w:val="clear" w:color="auto" w:fill="auto"/>
            <w:vAlign w:val="center"/>
          </w:tcPr>
          <w:p w14:paraId="348E0A70"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8</w:t>
            </w:r>
          </w:p>
        </w:tc>
        <w:tc>
          <w:tcPr>
            <w:tcW w:w="6378" w:type="dxa"/>
            <w:shd w:val="clear" w:color="auto" w:fill="auto"/>
            <w:vAlign w:val="center"/>
          </w:tcPr>
          <w:p w14:paraId="48334666" w14:textId="77777777" w:rsidR="00C63659" w:rsidRPr="0004719B" w:rsidRDefault="00033704" w:rsidP="00033704">
            <w:pPr>
              <w:pStyle w:val="DefaultText"/>
              <w:spacing w:after="0" w:line="240" w:lineRule="auto"/>
              <w:rPr>
                <w:rFonts w:asciiTheme="minorHAnsi" w:hAnsiTheme="minorHAnsi" w:cstheme="minorHAnsi"/>
                <w:sz w:val="20"/>
              </w:rPr>
            </w:pPr>
            <w:r w:rsidRPr="0004719B">
              <w:rPr>
                <w:rFonts w:asciiTheme="minorHAnsi" w:hAnsiTheme="minorHAnsi" w:cstheme="minorHAnsi"/>
                <w:sz w:val="20"/>
              </w:rPr>
              <w:t xml:space="preserve">8.2 Livrarea produselor se va face in termen de </w:t>
            </w:r>
            <w:r w:rsidRPr="0004719B">
              <w:rPr>
                <w:rFonts w:asciiTheme="minorHAnsi" w:hAnsiTheme="minorHAnsi" w:cstheme="minorHAnsi"/>
                <w:b/>
                <w:color w:val="FF0000"/>
                <w:sz w:val="20"/>
              </w:rPr>
              <w:t>maxim 2 zile lucrătoare</w:t>
            </w:r>
            <w:r w:rsidRPr="0004719B">
              <w:rPr>
                <w:rFonts w:asciiTheme="minorHAnsi" w:hAnsiTheme="minorHAnsi" w:cstheme="minorHAnsi"/>
                <w:sz w:val="20"/>
              </w:rPr>
              <w:t xml:space="preserve"> de la transmiterea comenzii pe fax/email</w:t>
            </w:r>
          </w:p>
        </w:tc>
        <w:tc>
          <w:tcPr>
            <w:tcW w:w="3261" w:type="dxa"/>
            <w:shd w:val="clear" w:color="auto" w:fill="auto"/>
          </w:tcPr>
          <w:p w14:paraId="72209D7B"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1A4A8D71" w14:textId="77777777" w:rsidTr="00033704">
        <w:tc>
          <w:tcPr>
            <w:tcW w:w="568" w:type="dxa"/>
            <w:shd w:val="clear" w:color="auto" w:fill="auto"/>
            <w:vAlign w:val="center"/>
          </w:tcPr>
          <w:p w14:paraId="6E6FDF74"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9</w:t>
            </w:r>
          </w:p>
        </w:tc>
        <w:tc>
          <w:tcPr>
            <w:tcW w:w="6378" w:type="dxa"/>
            <w:shd w:val="clear" w:color="auto" w:fill="auto"/>
            <w:vAlign w:val="center"/>
          </w:tcPr>
          <w:p w14:paraId="54DC59E1" w14:textId="77777777" w:rsidR="00C63659" w:rsidRPr="0004719B" w:rsidRDefault="00033704" w:rsidP="00033704">
            <w:pPr>
              <w:spacing w:after="0" w:line="240" w:lineRule="auto"/>
              <w:rPr>
                <w:rFonts w:asciiTheme="minorHAnsi" w:hAnsiTheme="minorHAnsi" w:cstheme="minorHAnsi"/>
                <w:bCs/>
                <w:caps/>
                <w:sz w:val="20"/>
                <w:szCs w:val="20"/>
              </w:rPr>
            </w:pPr>
            <w:r w:rsidRPr="0004719B">
              <w:rPr>
                <w:rFonts w:asciiTheme="minorHAnsi" w:hAnsiTheme="minorHAnsi" w:cstheme="minorHAnsi"/>
                <w:sz w:val="20"/>
                <w:szCs w:val="20"/>
              </w:rPr>
              <w:t>8.3 Livrarea se va face în condiții de livrare DDP (Deliveres Duty Pai) – INCOTERMS 2010</w:t>
            </w:r>
          </w:p>
        </w:tc>
        <w:tc>
          <w:tcPr>
            <w:tcW w:w="3261" w:type="dxa"/>
            <w:shd w:val="clear" w:color="auto" w:fill="auto"/>
          </w:tcPr>
          <w:p w14:paraId="2470E694"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4FCE1C05" w14:textId="77777777" w:rsidTr="00033704">
        <w:tc>
          <w:tcPr>
            <w:tcW w:w="568" w:type="dxa"/>
            <w:shd w:val="clear" w:color="auto" w:fill="auto"/>
            <w:vAlign w:val="center"/>
          </w:tcPr>
          <w:p w14:paraId="3920DB14"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10</w:t>
            </w:r>
          </w:p>
        </w:tc>
        <w:tc>
          <w:tcPr>
            <w:tcW w:w="6378" w:type="dxa"/>
            <w:shd w:val="clear" w:color="auto" w:fill="auto"/>
            <w:vAlign w:val="center"/>
          </w:tcPr>
          <w:p w14:paraId="3C815C7E" w14:textId="77777777" w:rsidR="00C63659" w:rsidRPr="0004719B" w:rsidRDefault="00033704"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8.4 Nu sunt admise livrări parțiale de produse în cadrul unei comenzi</w:t>
            </w:r>
          </w:p>
        </w:tc>
        <w:tc>
          <w:tcPr>
            <w:tcW w:w="3261" w:type="dxa"/>
            <w:shd w:val="clear" w:color="auto" w:fill="auto"/>
          </w:tcPr>
          <w:p w14:paraId="49C61987"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4D82CAF1" w14:textId="77777777" w:rsidTr="00033704">
        <w:tc>
          <w:tcPr>
            <w:tcW w:w="568" w:type="dxa"/>
            <w:shd w:val="clear" w:color="auto" w:fill="auto"/>
            <w:vAlign w:val="center"/>
          </w:tcPr>
          <w:p w14:paraId="3115CCB3"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11</w:t>
            </w:r>
          </w:p>
        </w:tc>
        <w:tc>
          <w:tcPr>
            <w:tcW w:w="6378" w:type="dxa"/>
            <w:shd w:val="clear" w:color="auto" w:fill="auto"/>
            <w:vAlign w:val="center"/>
          </w:tcPr>
          <w:p w14:paraId="2C5AC38C" w14:textId="77777777"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8.5 Nelivrarea produselor în termenul stabilit la pct 8.2 de la transmiterea comenzii, se consideră automat NEGAȚIE</w:t>
            </w:r>
          </w:p>
        </w:tc>
        <w:tc>
          <w:tcPr>
            <w:tcW w:w="3261" w:type="dxa"/>
            <w:shd w:val="clear" w:color="auto" w:fill="auto"/>
          </w:tcPr>
          <w:p w14:paraId="310CA781"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6479BAF5" w14:textId="77777777" w:rsidTr="00033704">
        <w:tc>
          <w:tcPr>
            <w:tcW w:w="568" w:type="dxa"/>
            <w:shd w:val="clear" w:color="auto" w:fill="auto"/>
            <w:vAlign w:val="center"/>
          </w:tcPr>
          <w:p w14:paraId="2DB0598B"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12</w:t>
            </w:r>
          </w:p>
        </w:tc>
        <w:tc>
          <w:tcPr>
            <w:tcW w:w="6378" w:type="dxa"/>
            <w:shd w:val="clear" w:color="auto" w:fill="auto"/>
            <w:vAlign w:val="center"/>
          </w:tcPr>
          <w:p w14:paraId="6167E2BD" w14:textId="77777777"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 xml:space="preserve">8.6 În cazul neonorării, de către furnizor, a două comenzi, în termen de maxim 2 zile lucrătoare de la plasarea comenzii, sau a refuzului încheierii unui contract subsecvent, indiferent de motivație, achizitorul are dreptul de a aplica pactul comisoriu de gradul II, reglementat de art. 1553 alin. 1 și alin. 2 teza finală din Legea nr. 287/2009 privind Codul Civil, contractul </w:t>
            </w:r>
            <w:r w:rsidRPr="0004719B">
              <w:rPr>
                <w:rFonts w:asciiTheme="minorHAnsi" w:hAnsiTheme="minorHAnsi" w:cstheme="minorHAnsi"/>
                <w:sz w:val="20"/>
                <w:szCs w:val="20"/>
              </w:rPr>
              <w:lastRenderedPageBreak/>
              <w:t>desființându-se de plin drept, fără punere în întârziere și fără intervenţia vreunei instanţe judecătoreşti, printr-o notificare scrisă</w:t>
            </w:r>
          </w:p>
        </w:tc>
        <w:tc>
          <w:tcPr>
            <w:tcW w:w="3261" w:type="dxa"/>
            <w:shd w:val="clear" w:color="auto" w:fill="auto"/>
          </w:tcPr>
          <w:p w14:paraId="6972642B"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C63659" w:rsidRPr="0004719B" w14:paraId="511CB874" w14:textId="77777777" w:rsidTr="00033704">
        <w:tc>
          <w:tcPr>
            <w:tcW w:w="568" w:type="dxa"/>
            <w:shd w:val="clear" w:color="auto" w:fill="auto"/>
            <w:vAlign w:val="center"/>
          </w:tcPr>
          <w:p w14:paraId="2D063414"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13</w:t>
            </w:r>
          </w:p>
        </w:tc>
        <w:tc>
          <w:tcPr>
            <w:tcW w:w="6378" w:type="dxa"/>
            <w:shd w:val="clear" w:color="auto" w:fill="auto"/>
            <w:vAlign w:val="center"/>
          </w:tcPr>
          <w:p w14:paraId="6208AC65" w14:textId="77777777" w:rsidR="00C63659" w:rsidRPr="0004719B" w:rsidRDefault="00033704" w:rsidP="00033704">
            <w:pPr>
              <w:tabs>
                <w:tab w:val="left" w:pos="252"/>
              </w:tabs>
              <w:autoSpaceDE w:val="0"/>
              <w:autoSpaceDN w:val="0"/>
              <w:adjustRightInd w:val="0"/>
              <w:spacing w:after="0" w:line="240" w:lineRule="auto"/>
              <w:rPr>
                <w:rFonts w:asciiTheme="minorHAnsi" w:hAnsiTheme="minorHAnsi" w:cstheme="minorHAnsi"/>
                <w:noProof/>
                <w:sz w:val="20"/>
                <w:szCs w:val="20"/>
                <w:lang w:val="it-IT"/>
              </w:rPr>
            </w:pPr>
            <w:r w:rsidRPr="0004719B">
              <w:rPr>
                <w:rFonts w:asciiTheme="minorHAnsi" w:hAnsiTheme="minorHAnsi" w:cstheme="minorHAnsi"/>
                <w:sz w:val="20"/>
                <w:szCs w:val="20"/>
              </w:rPr>
              <w:t>8.7 Produsele vor fi ambalate și etichetate astfel încât să prevină orice daună sau deteriorare în timpul transportului acestora către destinație – sediul autorității contractante</w:t>
            </w:r>
          </w:p>
        </w:tc>
        <w:tc>
          <w:tcPr>
            <w:tcW w:w="3261" w:type="dxa"/>
            <w:shd w:val="clear" w:color="auto" w:fill="auto"/>
          </w:tcPr>
          <w:p w14:paraId="01CA8353"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22B809E0" w14:textId="77777777" w:rsidTr="00033704">
        <w:tc>
          <w:tcPr>
            <w:tcW w:w="568" w:type="dxa"/>
            <w:shd w:val="clear" w:color="auto" w:fill="auto"/>
            <w:vAlign w:val="center"/>
          </w:tcPr>
          <w:p w14:paraId="55DD27E9"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14</w:t>
            </w:r>
          </w:p>
        </w:tc>
        <w:tc>
          <w:tcPr>
            <w:tcW w:w="6378" w:type="dxa"/>
            <w:shd w:val="clear" w:color="auto" w:fill="auto"/>
            <w:vAlign w:val="center"/>
          </w:tcPr>
          <w:p w14:paraId="20510A76" w14:textId="77777777" w:rsidR="00C63659" w:rsidRPr="0004719B" w:rsidRDefault="00033704" w:rsidP="00033704">
            <w:pPr>
              <w:widowControl w:val="0"/>
              <w:spacing w:after="0" w:line="240" w:lineRule="auto"/>
              <w:rPr>
                <w:rFonts w:asciiTheme="minorHAnsi" w:hAnsiTheme="minorHAnsi" w:cstheme="minorHAnsi"/>
                <w:sz w:val="20"/>
                <w:szCs w:val="20"/>
              </w:rPr>
            </w:pPr>
            <w:r w:rsidRPr="0004719B">
              <w:rPr>
                <w:rFonts w:asciiTheme="minorHAnsi" w:hAnsiTheme="minorHAnsi" w:cstheme="minorHAnsi"/>
                <w:sz w:val="20"/>
                <w:szCs w:val="20"/>
              </w:rPr>
              <w:t>8.8 Ambalajul în vederea transportului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distanța faţă de destinaţia finală a produselor furnizate şi eventuala absenţă a facilităţilor de manipulare la punctele de tranzitare</w:t>
            </w:r>
          </w:p>
        </w:tc>
        <w:tc>
          <w:tcPr>
            <w:tcW w:w="3261" w:type="dxa"/>
            <w:shd w:val="clear" w:color="auto" w:fill="auto"/>
          </w:tcPr>
          <w:p w14:paraId="600B0B29"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66E962F5" w14:textId="77777777" w:rsidTr="00033704">
        <w:tc>
          <w:tcPr>
            <w:tcW w:w="568" w:type="dxa"/>
            <w:shd w:val="clear" w:color="auto" w:fill="auto"/>
            <w:vAlign w:val="center"/>
          </w:tcPr>
          <w:p w14:paraId="095F9206"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15</w:t>
            </w:r>
          </w:p>
        </w:tc>
        <w:tc>
          <w:tcPr>
            <w:tcW w:w="6378" w:type="dxa"/>
            <w:shd w:val="clear" w:color="auto" w:fill="auto"/>
            <w:vAlign w:val="center"/>
          </w:tcPr>
          <w:p w14:paraId="327193C6" w14:textId="77777777" w:rsidR="00C63659" w:rsidRPr="0004719B" w:rsidRDefault="00033704" w:rsidP="00033704">
            <w:pPr>
              <w:tabs>
                <w:tab w:val="left" w:pos="1271"/>
              </w:tabs>
              <w:spacing w:after="0" w:line="240" w:lineRule="auto"/>
              <w:rPr>
                <w:rFonts w:asciiTheme="minorHAnsi" w:hAnsiTheme="minorHAnsi" w:cstheme="minorHAnsi"/>
                <w:b/>
                <w:sz w:val="20"/>
                <w:szCs w:val="20"/>
              </w:rPr>
            </w:pPr>
            <w:r w:rsidRPr="0004719B">
              <w:rPr>
                <w:rFonts w:asciiTheme="minorHAnsi" w:hAnsiTheme="minorHAnsi" w:cstheme="minorHAnsi"/>
                <w:sz w:val="20"/>
                <w:szCs w:val="20"/>
              </w:rPr>
              <w:t>8.9 Produsele vor fi livrate în ambalaje si materiale de ambalare stabilite prin normativul de ambalare pe produse si grupe de produse (ambalate individual și la cutii)</w:t>
            </w:r>
          </w:p>
        </w:tc>
        <w:tc>
          <w:tcPr>
            <w:tcW w:w="3261" w:type="dxa"/>
            <w:shd w:val="clear" w:color="auto" w:fill="auto"/>
          </w:tcPr>
          <w:p w14:paraId="4A3ED11F"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66FD62E8" w14:textId="77777777" w:rsidTr="00033704">
        <w:tc>
          <w:tcPr>
            <w:tcW w:w="568" w:type="dxa"/>
            <w:shd w:val="clear" w:color="auto" w:fill="auto"/>
            <w:vAlign w:val="center"/>
          </w:tcPr>
          <w:p w14:paraId="228642E6"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16</w:t>
            </w:r>
          </w:p>
        </w:tc>
        <w:tc>
          <w:tcPr>
            <w:tcW w:w="6378" w:type="dxa"/>
            <w:shd w:val="clear" w:color="auto" w:fill="auto"/>
            <w:vAlign w:val="center"/>
          </w:tcPr>
          <w:p w14:paraId="13C128A1" w14:textId="77777777" w:rsidR="00C63659" w:rsidRPr="0004719B" w:rsidRDefault="00033704" w:rsidP="00033704">
            <w:pPr>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8.10 Ambalajele de transport trebuie să fie întregi, curate, uscate, fără miros de mucegai sau alt miros străin</w:t>
            </w:r>
          </w:p>
        </w:tc>
        <w:tc>
          <w:tcPr>
            <w:tcW w:w="3261" w:type="dxa"/>
            <w:shd w:val="clear" w:color="auto" w:fill="auto"/>
          </w:tcPr>
          <w:p w14:paraId="74406F5E"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3C1E7DA5" w14:textId="77777777" w:rsidTr="00033704">
        <w:tc>
          <w:tcPr>
            <w:tcW w:w="568" w:type="dxa"/>
            <w:shd w:val="clear" w:color="auto" w:fill="auto"/>
            <w:vAlign w:val="center"/>
          </w:tcPr>
          <w:p w14:paraId="21C83E91"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17</w:t>
            </w:r>
          </w:p>
        </w:tc>
        <w:tc>
          <w:tcPr>
            <w:tcW w:w="6378" w:type="dxa"/>
            <w:shd w:val="clear" w:color="auto" w:fill="auto"/>
            <w:vAlign w:val="center"/>
          </w:tcPr>
          <w:p w14:paraId="1A1503D0" w14:textId="77777777" w:rsidR="00C63659" w:rsidRPr="0004719B" w:rsidRDefault="00033704" w:rsidP="00033704">
            <w:pPr>
              <w:autoSpaceDE w:val="0"/>
              <w:autoSpaceDN w:val="0"/>
              <w:adjustRightInd w:val="0"/>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8.11 Ambalajul trebuie să cuprinda minim următoarele specificații: marca de fabrică a întreprinderii producătoare, denumirea produsului, termenul de valabilitate, data fabricației (ziua, luna, anul), semnul organului de control tehnic al calității</w:t>
            </w:r>
          </w:p>
        </w:tc>
        <w:tc>
          <w:tcPr>
            <w:tcW w:w="3261" w:type="dxa"/>
            <w:shd w:val="clear" w:color="auto" w:fill="auto"/>
          </w:tcPr>
          <w:p w14:paraId="334012D0"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26727056" w14:textId="77777777" w:rsidTr="00033704">
        <w:tc>
          <w:tcPr>
            <w:tcW w:w="568" w:type="dxa"/>
            <w:shd w:val="clear" w:color="auto" w:fill="auto"/>
            <w:vAlign w:val="center"/>
          </w:tcPr>
          <w:p w14:paraId="78C6F2BD"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18</w:t>
            </w:r>
          </w:p>
        </w:tc>
        <w:tc>
          <w:tcPr>
            <w:tcW w:w="6378" w:type="dxa"/>
            <w:shd w:val="clear" w:color="auto" w:fill="auto"/>
            <w:vAlign w:val="center"/>
          </w:tcPr>
          <w:p w14:paraId="035B27A9" w14:textId="77777777" w:rsidR="00C63659" w:rsidRPr="0004719B" w:rsidRDefault="00033704" w:rsidP="00033704">
            <w:pPr>
              <w:autoSpaceDE w:val="0"/>
              <w:autoSpaceDN w:val="0"/>
              <w:adjustRightInd w:val="0"/>
              <w:spacing w:after="0" w:line="240" w:lineRule="auto"/>
              <w:rPr>
                <w:rFonts w:asciiTheme="minorHAnsi" w:hAnsiTheme="minorHAnsi" w:cstheme="minorHAnsi"/>
                <w:b/>
                <w:sz w:val="20"/>
                <w:szCs w:val="20"/>
              </w:rPr>
            </w:pPr>
            <w:r w:rsidRPr="0004719B">
              <w:rPr>
                <w:rFonts w:asciiTheme="minorHAnsi" w:hAnsiTheme="minorHAnsi" w:cstheme="minorHAnsi"/>
                <w:sz w:val="20"/>
                <w:szCs w:val="20"/>
              </w:rPr>
              <w:t>8.12 Fiecare transport va fi însoțit de un certificat de calitate și avizul de expeditie</w:t>
            </w:r>
          </w:p>
        </w:tc>
        <w:tc>
          <w:tcPr>
            <w:tcW w:w="3261" w:type="dxa"/>
            <w:shd w:val="clear" w:color="auto" w:fill="auto"/>
          </w:tcPr>
          <w:p w14:paraId="5B0D408E"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4C101E1E" w14:textId="77777777" w:rsidTr="00033704">
        <w:tc>
          <w:tcPr>
            <w:tcW w:w="568" w:type="dxa"/>
            <w:shd w:val="clear" w:color="auto" w:fill="auto"/>
            <w:vAlign w:val="center"/>
          </w:tcPr>
          <w:p w14:paraId="0F4C6A89"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19</w:t>
            </w:r>
          </w:p>
        </w:tc>
        <w:tc>
          <w:tcPr>
            <w:tcW w:w="6378" w:type="dxa"/>
            <w:shd w:val="clear" w:color="auto" w:fill="auto"/>
            <w:vAlign w:val="center"/>
          </w:tcPr>
          <w:p w14:paraId="019FD4B4" w14:textId="77777777" w:rsidR="00C63659" w:rsidRPr="0004719B" w:rsidRDefault="00033704" w:rsidP="00033704">
            <w:pPr>
              <w:spacing w:after="0" w:line="240" w:lineRule="auto"/>
              <w:rPr>
                <w:rFonts w:asciiTheme="minorHAnsi" w:hAnsiTheme="minorHAnsi" w:cstheme="minorHAnsi"/>
                <w:sz w:val="20"/>
                <w:szCs w:val="20"/>
                <w:lang w:val="it-IT"/>
              </w:rPr>
            </w:pPr>
            <w:r w:rsidRPr="0004719B">
              <w:rPr>
                <w:rFonts w:asciiTheme="minorHAnsi" w:hAnsiTheme="minorHAnsi" w:cstheme="minorHAnsi"/>
                <w:sz w:val="20"/>
                <w:szCs w:val="20"/>
              </w:rPr>
              <w:t>8.13 Pentru cutii se va specifica și numărul de bucăți/cutie</w:t>
            </w:r>
          </w:p>
        </w:tc>
        <w:tc>
          <w:tcPr>
            <w:tcW w:w="3261" w:type="dxa"/>
            <w:shd w:val="clear" w:color="auto" w:fill="auto"/>
          </w:tcPr>
          <w:p w14:paraId="6BAFA314"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1C31E2F9" w14:textId="77777777" w:rsidTr="00033704">
        <w:tc>
          <w:tcPr>
            <w:tcW w:w="568" w:type="dxa"/>
            <w:shd w:val="clear" w:color="auto" w:fill="auto"/>
            <w:vAlign w:val="center"/>
          </w:tcPr>
          <w:p w14:paraId="216040D6" w14:textId="77777777" w:rsidR="00C63659" w:rsidRPr="0004719B" w:rsidRDefault="00C63659"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20</w:t>
            </w:r>
          </w:p>
        </w:tc>
        <w:tc>
          <w:tcPr>
            <w:tcW w:w="6378" w:type="dxa"/>
            <w:shd w:val="clear" w:color="auto" w:fill="auto"/>
            <w:vAlign w:val="center"/>
          </w:tcPr>
          <w:p w14:paraId="04A426B7" w14:textId="77777777" w:rsidR="00C63659" w:rsidRPr="0004719B" w:rsidRDefault="00033704" w:rsidP="00033704">
            <w:pPr>
              <w:autoSpaceDE w:val="0"/>
              <w:autoSpaceDN w:val="0"/>
              <w:adjustRightInd w:val="0"/>
              <w:spacing w:after="0" w:line="240" w:lineRule="auto"/>
              <w:rPr>
                <w:rFonts w:asciiTheme="minorHAnsi" w:hAnsiTheme="minorHAnsi" w:cstheme="minorHAnsi"/>
                <w:sz w:val="20"/>
                <w:szCs w:val="20"/>
              </w:rPr>
            </w:pPr>
            <w:r w:rsidRPr="0004719B">
              <w:rPr>
                <w:rFonts w:asciiTheme="minorHAnsi" w:hAnsiTheme="minorHAnsi" w:cstheme="minorHAnsi"/>
                <w:sz w:val="20"/>
                <w:szCs w:val="20"/>
              </w:rPr>
              <w:t>8.14 Toate materialele de ambalare și transport a produselor, precum și toate materialele necesare protecției, rămân în proprietatea achizitorului</w:t>
            </w:r>
          </w:p>
        </w:tc>
        <w:tc>
          <w:tcPr>
            <w:tcW w:w="3261" w:type="dxa"/>
            <w:shd w:val="clear" w:color="auto" w:fill="auto"/>
          </w:tcPr>
          <w:p w14:paraId="286DED35"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23688FD5" w14:textId="77777777" w:rsidTr="00033704">
        <w:tc>
          <w:tcPr>
            <w:tcW w:w="568" w:type="dxa"/>
            <w:shd w:val="clear" w:color="auto" w:fill="auto"/>
            <w:vAlign w:val="center"/>
          </w:tcPr>
          <w:p w14:paraId="40DD2055" w14:textId="77777777"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21</w:t>
            </w:r>
          </w:p>
        </w:tc>
        <w:tc>
          <w:tcPr>
            <w:tcW w:w="6378" w:type="dxa"/>
            <w:shd w:val="clear" w:color="auto" w:fill="auto"/>
            <w:vAlign w:val="center"/>
          </w:tcPr>
          <w:p w14:paraId="7E2E275B" w14:textId="77777777"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8.15 Furnizorul va asigura transportul produselor la sediul autorității contractante, cu mijloace de transport adecvate, astfel încât să nu fie afectată calitatea acestora</w:t>
            </w:r>
          </w:p>
        </w:tc>
        <w:tc>
          <w:tcPr>
            <w:tcW w:w="3261" w:type="dxa"/>
            <w:shd w:val="clear" w:color="auto" w:fill="auto"/>
          </w:tcPr>
          <w:p w14:paraId="4BA8BD07"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0F69B7CB" w14:textId="77777777" w:rsidTr="00033704">
        <w:tc>
          <w:tcPr>
            <w:tcW w:w="568" w:type="dxa"/>
            <w:shd w:val="clear" w:color="auto" w:fill="auto"/>
            <w:vAlign w:val="center"/>
          </w:tcPr>
          <w:p w14:paraId="7D62B37E" w14:textId="77777777"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22</w:t>
            </w:r>
          </w:p>
        </w:tc>
        <w:tc>
          <w:tcPr>
            <w:tcW w:w="6378" w:type="dxa"/>
            <w:shd w:val="clear" w:color="auto" w:fill="auto"/>
            <w:vAlign w:val="center"/>
          </w:tcPr>
          <w:p w14:paraId="4E8CF62A" w14:textId="77777777"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8.16 Furnizarea produselor se va efectua în conformitate cu cantitatea şi tipurile solicitate de achizitor în comandă</w:t>
            </w:r>
          </w:p>
        </w:tc>
        <w:tc>
          <w:tcPr>
            <w:tcW w:w="3261" w:type="dxa"/>
            <w:shd w:val="clear" w:color="auto" w:fill="auto"/>
          </w:tcPr>
          <w:p w14:paraId="10CC79CF"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7D6D46BF" w14:textId="77777777" w:rsidTr="00033704">
        <w:tc>
          <w:tcPr>
            <w:tcW w:w="568" w:type="dxa"/>
            <w:shd w:val="clear" w:color="auto" w:fill="auto"/>
            <w:vAlign w:val="center"/>
          </w:tcPr>
          <w:p w14:paraId="65BCA60F" w14:textId="77777777"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23</w:t>
            </w:r>
          </w:p>
        </w:tc>
        <w:tc>
          <w:tcPr>
            <w:tcW w:w="6378" w:type="dxa"/>
            <w:shd w:val="clear" w:color="auto" w:fill="auto"/>
            <w:vAlign w:val="center"/>
          </w:tcPr>
          <w:p w14:paraId="113B79F3" w14:textId="77777777"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8.17 Cheltuielile legate de transportul produselor vor fi incluse in pretul acestora</w:t>
            </w:r>
          </w:p>
        </w:tc>
        <w:tc>
          <w:tcPr>
            <w:tcW w:w="3261" w:type="dxa"/>
            <w:shd w:val="clear" w:color="auto" w:fill="auto"/>
          </w:tcPr>
          <w:p w14:paraId="31C2135B"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C63659" w:rsidRPr="0004719B" w14:paraId="65738ED2" w14:textId="77777777" w:rsidTr="00033704">
        <w:tc>
          <w:tcPr>
            <w:tcW w:w="568" w:type="dxa"/>
            <w:shd w:val="clear" w:color="auto" w:fill="auto"/>
            <w:vAlign w:val="center"/>
          </w:tcPr>
          <w:p w14:paraId="64401288" w14:textId="77777777" w:rsidR="00C63659"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24</w:t>
            </w:r>
          </w:p>
        </w:tc>
        <w:tc>
          <w:tcPr>
            <w:tcW w:w="6378" w:type="dxa"/>
            <w:shd w:val="clear" w:color="auto" w:fill="auto"/>
            <w:vAlign w:val="center"/>
          </w:tcPr>
          <w:p w14:paraId="0913E312" w14:textId="77777777" w:rsidR="00C63659"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9.1 Recepția cantitativă a produselor se va face de către autoritatea contractantă prin intermediul comisiei de recepție în prezența reprezentantului furnizorului</w:t>
            </w:r>
          </w:p>
        </w:tc>
        <w:tc>
          <w:tcPr>
            <w:tcW w:w="3261" w:type="dxa"/>
            <w:shd w:val="clear" w:color="auto" w:fill="auto"/>
          </w:tcPr>
          <w:p w14:paraId="5AFAE016" w14:textId="77777777" w:rsidR="00C6365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270238E0" w14:textId="77777777" w:rsidTr="00033704">
        <w:tc>
          <w:tcPr>
            <w:tcW w:w="568" w:type="dxa"/>
            <w:shd w:val="clear" w:color="auto" w:fill="auto"/>
            <w:vAlign w:val="center"/>
          </w:tcPr>
          <w:p w14:paraId="1D3AFE89"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25</w:t>
            </w:r>
          </w:p>
        </w:tc>
        <w:tc>
          <w:tcPr>
            <w:tcW w:w="6378" w:type="dxa"/>
            <w:shd w:val="clear" w:color="auto" w:fill="auto"/>
            <w:vAlign w:val="center"/>
          </w:tcPr>
          <w:p w14:paraId="7B4384FD"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9.2 Recepția cantitativa va consta în verificarea cantităților și denumirii produselor comparativ cu solicitările din comenzile transmise</w:t>
            </w:r>
          </w:p>
        </w:tc>
        <w:tc>
          <w:tcPr>
            <w:tcW w:w="3261" w:type="dxa"/>
            <w:shd w:val="clear" w:color="auto" w:fill="auto"/>
          </w:tcPr>
          <w:p w14:paraId="6851D917"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72365F1E" w14:textId="77777777" w:rsidTr="00033704">
        <w:tc>
          <w:tcPr>
            <w:tcW w:w="568" w:type="dxa"/>
            <w:shd w:val="clear" w:color="auto" w:fill="auto"/>
            <w:vAlign w:val="center"/>
          </w:tcPr>
          <w:p w14:paraId="1B4CA3F9"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26</w:t>
            </w:r>
          </w:p>
        </w:tc>
        <w:tc>
          <w:tcPr>
            <w:tcW w:w="6378" w:type="dxa"/>
            <w:shd w:val="clear" w:color="auto" w:fill="auto"/>
            <w:vAlign w:val="center"/>
          </w:tcPr>
          <w:p w14:paraId="663B3C94"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9.3 Recepția calitativă va cuprinde verificarea documentelor care însoțesc produsele, verificarea termenelor de valabilitate, integritatea ambalajelor, existenta marcajelor CE (acolo unde este cazul)</w:t>
            </w:r>
          </w:p>
        </w:tc>
        <w:tc>
          <w:tcPr>
            <w:tcW w:w="3261" w:type="dxa"/>
            <w:shd w:val="clear" w:color="auto" w:fill="auto"/>
          </w:tcPr>
          <w:p w14:paraId="098FF1A8"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49FE50C4" w14:textId="77777777" w:rsidTr="00033704">
        <w:tc>
          <w:tcPr>
            <w:tcW w:w="568" w:type="dxa"/>
            <w:shd w:val="clear" w:color="auto" w:fill="auto"/>
            <w:vAlign w:val="center"/>
          </w:tcPr>
          <w:p w14:paraId="2AEBFEBB"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27</w:t>
            </w:r>
          </w:p>
        </w:tc>
        <w:tc>
          <w:tcPr>
            <w:tcW w:w="6378" w:type="dxa"/>
            <w:shd w:val="clear" w:color="auto" w:fill="auto"/>
            <w:vAlign w:val="center"/>
          </w:tcPr>
          <w:p w14:paraId="3A981716"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9.4 Rezultatul recepției cantitative și calitative va fi consemnat în procesul verbal întocmit de comisia de recepție</w:t>
            </w:r>
          </w:p>
        </w:tc>
        <w:tc>
          <w:tcPr>
            <w:tcW w:w="3261" w:type="dxa"/>
            <w:shd w:val="clear" w:color="auto" w:fill="auto"/>
          </w:tcPr>
          <w:p w14:paraId="77BA87F2"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32A6CA83" w14:textId="77777777" w:rsidTr="00033704">
        <w:tc>
          <w:tcPr>
            <w:tcW w:w="568" w:type="dxa"/>
            <w:shd w:val="clear" w:color="auto" w:fill="auto"/>
            <w:vAlign w:val="center"/>
          </w:tcPr>
          <w:p w14:paraId="3C6D40CD"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28</w:t>
            </w:r>
          </w:p>
        </w:tc>
        <w:tc>
          <w:tcPr>
            <w:tcW w:w="6378" w:type="dxa"/>
            <w:shd w:val="clear" w:color="auto" w:fill="auto"/>
            <w:vAlign w:val="center"/>
          </w:tcPr>
          <w:p w14:paraId="465BCAE5"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 xml:space="preserve">9.5 Recepția produselor se va realiza în </w:t>
            </w:r>
            <w:r w:rsidRPr="0004719B">
              <w:rPr>
                <w:rFonts w:asciiTheme="minorHAnsi" w:hAnsiTheme="minorHAnsi" w:cstheme="minorHAnsi"/>
                <w:b/>
                <w:noProof/>
                <w:sz w:val="20"/>
                <w:szCs w:val="20"/>
              </w:rPr>
              <w:t xml:space="preserve">termen de </w:t>
            </w:r>
            <w:r w:rsidRPr="0004719B">
              <w:rPr>
                <w:rFonts w:asciiTheme="minorHAnsi" w:hAnsiTheme="minorHAnsi" w:cstheme="minorHAnsi"/>
                <w:b/>
                <w:noProof/>
                <w:color w:val="FF0000"/>
                <w:sz w:val="20"/>
                <w:szCs w:val="20"/>
              </w:rPr>
              <w:t>maxim 5 zile lucrătoare</w:t>
            </w:r>
            <w:r w:rsidRPr="0004719B">
              <w:rPr>
                <w:rFonts w:asciiTheme="minorHAnsi" w:hAnsiTheme="minorHAnsi" w:cstheme="minorHAnsi"/>
                <w:b/>
                <w:noProof/>
                <w:sz w:val="20"/>
                <w:szCs w:val="20"/>
              </w:rPr>
              <w:t xml:space="preserve"> de la livrarea produselor</w:t>
            </w:r>
          </w:p>
        </w:tc>
        <w:tc>
          <w:tcPr>
            <w:tcW w:w="3261" w:type="dxa"/>
            <w:shd w:val="clear" w:color="auto" w:fill="auto"/>
          </w:tcPr>
          <w:p w14:paraId="4A83858A"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103542C5" w14:textId="77777777" w:rsidTr="00033704">
        <w:tc>
          <w:tcPr>
            <w:tcW w:w="568" w:type="dxa"/>
            <w:shd w:val="clear" w:color="auto" w:fill="auto"/>
            <w:vAlign w:val="center"/>
          </w:tcPr>
          <w:p w14:paraId="43B3D317"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29</w:t>
            </w:r>
          </w:p>
        </w:tc>
        <w:tc>
          <w:tcPr>
            <w:tcW w:w="6378" w:type="dxa"/>
            <w:shd w:val="clear" w:color="auto" w:fill="auto"/>
            <w:vAlign w:val="center"/>
          </w:tcPr>
          <w:p w14:paraId="64B5E87A"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 xml:space="preserve">9.6 Dacă un produs nu corespunde cantitativ sau calitativ (termen de valabilitate, ambalaj etc), autoritatea contractantă are dreptul de a-l respinge, iar furnizorul are obligația, fără a modifica prețul contractului, de a înlocui produsul refuzat </w:t>
            </w:r>
            <w:r w:rsidRPr="0004719B">
              <w:rPr>
                <w:rFonts w:asciiTheme="minorHAnsi" w:hAnsiTheme="minorHAnsi" w:cstheme="minorHAnsi"/>
                <w:b/>
                <w:noProof/>
                <w:sz w:val="20"/>
                <w:szCs w:val="20"/>
              </w:rPr>
              <w:t>în termen de maxim 2 zile lucrătoare</w:t>
            </w:r>
          </w:p>
        </w:tc>
        <w:tc>
          <w:tcPr>
            <w:tcW w:w="3261" w:type="dxa"/>
            <w:shd w:val="clear" w:color="auto" w:fill="auto"/>
          </w:tcPr>
          <w:p w14:paraId="31A48955"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4793120A" w14:textId="77777777" w:rsidTr="00033704">
        <w:tc>
          <w:tcPr>
            <w:tcW w:w="568" w:type="dxa"/>
            <w:shd w:val="clear" w:color="auto" w:fill="auto"/>
            <w:vAlign w:val="center"/>
          </w:tcPr>
          <w:p w14:paraId="664F3E94"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30</w:t>
            </w:r>
          </w:p>
        </w:tc>
        <w:tc>
          <w:tcPr>
            <w:tcW w:w="6378" w:type="dxa"/>
            <w:shd w:val="clear" w:color="auto" w:fill="auto"/>
            <w:vAlign w:val="center"/>
          </w:tcPr>
          <w:p w14:paraId="0920AAC1"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10.1 Pentru fiecare comandă/livrare în parte, plata produselor livrate se va face numai după semnarea procesului verbal de recepție</w:t>
            </w:r>
          </w:p>
        </w:tc>
        <w:tc>
          <w:tcPr>
            <w:tcW w:w="3261" w:type="dxa"/>
            <w:shd w:val="clear" w:color="auto" w:fill="auto"/>
          </w:tcPr>
          <w:p w14:paraId="454372AC"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1F1DC878" w14:textId="77777777" w:rsidTr="00033704">
        <w:tc>
          <w:tcPr>
            <w:tcW w:w="568" w:type="dxa"/>
            <w:shd w:val="clear" w:color="auto" w:fill="auto"/>
            <w:vAlign w:val="center"/>
          </w:tcPr>
          <w:p w14:paraId="7027F680"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31</w:t>
            </w:r>
          </w:p>
        </w:tc>
        <w:tc>
          <w:tcPr>
            <w:tcW w:w="6378" w:type="dxa"/>
            <w:shd w:val="clear" w:color="auto" w:fill="auto"/>
            <w:vAlign w:val="center"/>
          </w:tcPr>
          <w:p w14:paraId="482889C8" w14:textId="77777777" w:rsidR="00E121C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t>10.2 Plata se va face cu ordin de plata în termen de maxim 60 zile de la semnarea procesului verbal de recepție</w:t>
            </w:r>
          </w:p>
        </w:tc>
        <w:tc>
          <w:tcPr>
            <w:tcW w:w="3261" w:type="dxa"/>
            <w:shd w:val="clear" w:color="auto" w:fill="auto"/>
          </w:tcPr>
          <w:p w14:paraId="563A8C1B"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4A77FE47" w14:textId="77777777" w:rsidTr="00033704">
        <w:tc>
          <w:tcPr>
            <w:tcW w:w="568" w:type="dxa"/>
            <w:shd w:val="clear" w:color="auto" w:fill="auto"/>
            <w:vAlign w:val="center"/>
          </w:tcPr>
          <w:p w14:paraId="54A06335"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32</w:t>
            </w:r>
          </w:p>
        </w:tc>
        <w:tc>
          <w:tcPr>
            <w:tcW w:w="6378" w:type="dxa"/>
            <w:shd w:val="clear" w:color="auto" w:fill="auto"/>
            <w:vAlign w:val="center"/>
          </w:tcPr>
          <w:p w14:paraId="280ACA43" w14:textId="77777777"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11.1 Acordul cadru și contractele subsecvente vor putea să fie modificate prin acte adiționale în următoarele situații:</w:t>
            </w:r>
          </w:p>
          <w:p w14:paraId="40FE364B" w14:textId="77777777"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 xml:space="preserve">- Ajustarea prețului unitar în funcție de </w:t>
            </w:r>
            <w:r w:rsidR="005E43C7">
              <w:rPr>
                <w:rFonts w:asciiTheme="minorHAnsi" w:hAnsiTheme="minorHAnsi" w:cstheme="minorHAnsi"/>
                <w:b/>
                <w:noProof/>
                <w:sz w:val="20"/>
                <w:szCs w:val="24"/>
              </w:rPr>
              <w:t>variația</w:t>
            </w:r>
            <w:r w:rsidRPr="00FE2160">
              <w:rPr>
                <w:rFonts w:asciiTheme="minorHAnsi" w:hAnsiTheme="minorHAnsi" w:cstheme="minorHAnsi"/>
                <w:b/>
                <w:noProof/>
                <w:sz w:val="20"/>
                <w:szCs w:val="24"/>
              </w:rPr>
              <w:t xml:space="preserve"> cursului euro</w:t>
            </w:r>
            <w:r w:rsidRPr="005E43C7">
              <w:rPr>
                <w:rFonts w:asciiTheme="minorHAnsi" w:hAnsiTheme="minorHAnsi" w:cstheme="minorHAnsi"/>
                <w:noProof/>
                <w:sz w:val="20"/>
                <w:szCs w:val="24"/>
              </w:rPr>
              <w:t xml:space="preserve"> sau </w:t>
            </w:r>
            <w:r w:rsidRPr="00FE2160">
              <w:rPr>
                <w:rFonts w:asciiTheme="minorHAnsi" w:hAnsiTheme="minorHAnsi" w:cstheme="minorHAnsi"/>
                <w:b/>
                <w:noProof/>
                <w:sz w:val="20"/>
                <w:szCs w:val="24"/>
              </w:rPr>
              <w:t>modificarea indicelui lunar al prețului de consum pentru mărfuri nealimentare</w:t>
            </w:r>
            <w:r w:rsidRPr="00FE2160">
              <w:rPr>
                <w:rFonts w:asciiTheme="minorHAnsi" w:hAnsiTheme="minorHAnsi" w:cstheme="minorHAnsi"/>
                <w:noProof/>
                <w:sz w:val="20"/>
                <w:szCs w:val="24"/>
              </w:rPr>
              <w:t xml:space="preserve">, folosind formula de ajustare. </w:t>
            </w:r>
          </w:p>
          <w:p w14:paraId="7375BFCC" w14:textId="77777777" w:rsidR="00FE2160" w:rsidRPr="00FE2160" w:rsidRDefault="00FE2160" w:rsidP="00FE2160">
            <w:pPr>
              <w:tabs>
                <w:tab w:val="left" w:pos="252"/>
              </w:tabs>
              <w:autoSpaceDE w:val="0"/>
              <w:autoSpaceDN w:val="0"/>
              <w:adjustRightInd w:val="0"/>
              <w:spacing w:after="0"/>
              <w:jc w:val="both"/>
              <w:rPr>
                <w:rFonts w:asciiTheme="minorHAnsi" w:hAnsiTheme="minorHAnsi" w:cstheme="minorHAnsi"/>
                <w:b/>
                <w:noProof/>
                <w:sz w:val="20"/>
                <w:szCs w:val="24"/>
              </w:rPr>
            </w:pPr>
            <w:r w:rsidRPr="00FE2160">
              <w:rPr>
                <w:rFonts w:asciiTheme="minorHAnsi" w:hAnsiTheme="minorHAnsi" w:cstheme="minorHAnsi"/>
                <w:noProof/>
                <w:sz w:val="20"/>
                <w:szCs w:val="24"/>
              </w:rPr>
              <w:t>11.2</w:t>
            </w:r>
            <w:r w:rsidRPr="00FE2160">
              <w:rPr>
                <w:rFonts w:asciiTheme="minorHAnsi" w:hAnsiTheme="minorHAnsi" w:cstheme="minorHAnsi"/>
                <w:b/>
                <w:noProof/>
                <w:sz w:val="20"/>
                <w:szCs w:val="24"/>
              </w:rPr>
              <w:t xml:space="preserve"> Formula de ajustare în funcție de variația euro</w:t>
            </w:r>
            <w:r>
              <w:rPr>
                <w:rFonts w:asciiTheme="minorHAnsi" w:hAnsiTheme="minorHAnsi" w:cstheme="minorHAnsi"/>
                <w:b/>
                <w:noProof/>
                <w:sz w:val="20"/>
                <w:szCs w:val="24"/>
              </w:rPr>
              <w:t>:</w:t>
            </w:r>
          </w:p>
          <w:p w14:paraId="074BEC2D" w14:textId="77777777" w:rsidR="00FE2160" w:rsidRPr="00FE2160" w:rsidRDefault="00FE2160" w:rsidP="00FE2160">
            <w:pPr>
              <w:spacing w:after="0"/>
              <w:ind w:firstLine="720"/>
              <w:jc w:val="both"/>
              <w:rPr>
                <w:rFonts w:asciiTheme="minorHAnsi" w:hAnsiTheme="minorHAnsi" w:cstheme="minorHAnsi"/>
                <w:b/>
                <w:noProof/>
                <w:color w:val="FF0000"/>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UAJ</w:t>
            </w:r>
            <w:r w:rsidRPr="00FE2160">
              <w:rPr>
                <w:rFonts w:asciiTheme="minorHAnsi" w:hAnsiTheme="minorHAnsi" w:cstheme="minorHAnsi"/>
                <w:b/>
                <w:noProof/>
                <w:sz w:val="20"/>
                <w:szCs w:val="24"/>
              </w:rPr>
              <w:t xml:space="preserve"> = P</w:t>
            </w:r>
            <w:r w:rsidRPr="00FE2160">
              <w:rPr>
                <w:rFonts w:asciiTheme="minorHAnsi" w:hAnsiTheme="minorHAnsi" w:cstheme="minorHAnsi"/>
                <w:b/>
                <w:noProof/>
                <w:sz w:val="20"/>
                <w:szCs w:val="24"/>
                <w:vertAlign w:val="subscript"/>
              </w:rPr>
              <w:t>UO</w:t>
            </w:r>
            <w:r w:rsidRPr="00FE2160">
              <w:rPr>
                <w:rFonts w:asciiTheme="minorHAnsi" w:hAnsiTheme="minorHAnsi" w:cstheme="minorHAnsi"/>
                <w:b/>
                <w:noProof/>
                <w:sz w:val="20"/>
                <w:szCs w:val="24"/>
              </w:rPr>
              <w:t xml:space="preserve"> X K </w:t>
            </w:r>
          </w:p>
          <w:p w14:paraId="06B01F97" w14:textId="77777777" w:rsidR="00FE2160" w:rsidRPr="00FE2160" w:rsidRDefault="00FE2160" w:rsidP="00FE2160">
            <w:pPr>
              <w:autoSpaceDE w:val="0"/>
              <w:autoSpaceDN w:val="0"/>
              <w:adjustRightInd w:val="0"/>
              <w:spacing w:after="0"/>
              <w:jc w:val="both"/>
              <w:rPr>
                <w:rFonts w:asciiTheme="minorHAnsi" w:hAnsiTheme="minorHAnsi" w:cstheme="minorHAnsi"/>
                <w:noProof/>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UAJ</w:t>
            </w:r>
            <w:r w:rsidRPr="00FE2160">
              <w:rPr>
                <w:rFonts w:asciiTheme="minorHAnsi" w:hAnsiTheme="minorHAnsi" w:cstheme="minorHAnsi"/>
                <w:noProof/>
                <w:sz w:val="20"/>
                <w:szCs w:val="24"/>
              </w:rPr>
              <w:t xml:space="preserve"> = prețul unitar ajustat;</w:t>
            </w:r>
          </w:p>
          <w:p w14:paraId="2DB8A1E6" w14:textId="77777777" w:rsidR="00FE2160" w:rsidRPr="00FE2160" w:rsidRDefault="00FE2160" w:rsidP="00FE2160">
            <w:pPr>
              <w:autoSpaceDE w:val="0"/>
              <w:autoSpaceDN w:val="0"/>
              <w:adjustRightInd w:val="0"/>
              <w:spacing w:after="0"/>
              <w:jc w:val="both"/>
              <w:rPr>
                <w:rFonts w:asciiTheme="minorHAnsi" w:hAnsiTheme="minorHAnsi" w:cstheme="minorHAnsi"/>
                <w:noProof/>
                <w:sz w:val="20"/>
                <w:szCs w:val="24"/>
              </w:rPr>
            </w:pPr>
            <w:r w:rsidRPr="00FE2160">
              <w:rPr>
                <w:rFonts w:asciiTheme="minorHAnsi" w:hAnsiTheme="minorHAnsi" w:cstheme="minorHAnsi"/>
                <w:b/>
                <w:noProof/>
                <w:sz w:val="20"/>
                <w:szCs w:val="24"/>
              </w:rPr>
              <w:t>P</w:t>
            </w:r>
            <w:r w:rsidRPr="00FE2160">
              <w:rPr>
                <w:rFonts w:asciiTheme="minorHAnsi" w:hAnsiTheme="minorHAnsi" w:cstheme="minorHAnsi"/>
                <w:b/>
                <w:noProof/>
                <w:sz w:val="20"/>
                <w:szCs w:val="24"/>
                <w:vertAlign w:val="subscript"/>
              </w:rPr>
              <w:t>UO</w:t>
            </w:r>
            <w:r w:rsidRPr="00FE2160">
              <w:rPr>
                <w:rFonts w:asciiTheme="minorHAnsi" w:hAnsiTheme="minorHAnsi" w:cstheme="minorHAnsi"/>
                <w:noProof/>
                <w:sz w:val="20"/>
                <w:szCs w:val="24"/>
              </w:rPr>
              <w:t xml:space="preserve"> = prețul unitar ofertat;</w:t>
            </w:r>
          </w:p>
          <w:p w14:paraId="1F27B751" w14:textId="77777777" w:rsidR="00FE2160" w:rsidRPr="00FE2160" w:rsidRDefault="00FE2160" w:rsidP="00FE2160">
            <w:pPr>
              <w:spacing w:after="0"/>
              <w:jc w:val="both"/>
              <w:rPr>
                <w:rFonts w:asciiTheme="minorHAnsi" w:hAnsiTheme="minorHAnsi" w:cstheme="minorHAnsi"/>
                <w:b/>
                <w:noProof/>
                <w:color w:val="FF0000"/>
                <w:sz w:val="20"/>
                <w:szCs w:val="24"/>
              </w:rPr>
            </w:pPr>
            <w:r w:rsidRPr="00FE2160">
              <w:rPr>
                <w:rFonts w:asciiTheme="minorHAnsi" w:hAnsiTheme="minorHAnsi" w:cstheme="minorHAnsi"/>
                <w:b/>
                <w:noProof/>
                <w:sz w:val="20"/>
                <w:szCs w:val="24"/>
              </w:rPr>
              <w:t>K = c</w:t>
            </w:r>
            <w:r w:rsidRPr="00FE2160">
              <w:rPr>
                <w:rFonts w:asciiTheme="minorHAnsi" w:hAnsiTheme="minorHAnsi" w:cstheme="minorHAnsi"/>
                <w:noProof/>
                <w:sz w:val="20"/>
                <w:szCs w:val="24"/>
              </w:rPr>
              <w:t>oeficient de ajustare = Euronou/Euroref,  unde Euroref este cursul BNR din data publicării anunțului de participare în SEAP.</w:t>
            </w:r>
            <w:r w:rsidRPr="00FE2160">
              <w:rPr>
                <w:rFonts w:asciiTheme="minorHAnsi" w:hAnsiTheme="minorHAnsi" w:cstheme="minorHAnsi"/>
                <w:b/>
                <w:noProof/>
                <w:sz w:val="20"/>
                <w:szCs w:val="24"/>
              </w:rPr>
              <w:t xml:space="preserve"> </w:t>
            </w:r>
          </w:p>
          <w:p w14:paraId="51B07232" w14:textId="77777777" w:rsidR="00FE2160" w:rsidRPr="00FE2160" w:rsidRDefault="00FE2160" w:rsidP="00FE2160">
            <w:pPr>
              <w:tabs>
                <w:tab w:val="left" w:pos="252"/>
              </w:tabs>
              <w:autoSpaceDE w:val="0"/>
              <w:autoSpaceDN w:val="0"/>
              <w:adjustRightInd w:val="0"/>
              <w:spacing w:after="0"/>
              <w:jc w:val="both"/>
              <w:rPr>
                <w:rFonts w:asciiTheme="minorHAnsi" w:hAnsiTheme="minorHAnsi" w:cstheme="minorHAnsi"/>
                <w:b/>
                <w:noProof/>
                <w:sz w:val="20"/>
                <w:szCs w:val="24"/>
              </w:rPr>
            </w:pPr>
            <w:r w:rsidRPr="00FE2160">
              <w:rPr>
                <w:rFonts w:asciiTheme="minorHAnsi" w:hAnsiTheme="minorHAnsi" w:cstheme="minorHAnsi"/>
                <w:sz w:val="20"/>
                <w:szCs w:val="24"/>
              </w:rPr>
              <w:t xml:space="preserve">11.3 </w:t>
            </w:r>
            <w:r w:rsidRPr="00FE2160">
              <w:rPr>
                <w:rFonts w:asciiTheme="minorHAnsi" w:hAnsiTheme="minorHAnsi" w:cstheme="minorHAnsi"/>
                <w:b/>
                <w:noProof/>
                <w:sz w:val="20"/>
                <w:szCs w:val="24"/>
              </w:rPr>
              <w:t>Formula de ajustare a prețului în funcție de modificarea indicelui lunar al prețului de consum pentru mărfuri nealimentare</w:t>
            </w:r>
            <w:r w:rsidRPr="00FE2160">
              <w:rPr>
                <w:rFonts w:asciiTheme="minorHAnsi" w:hAnsiTheme="minorHAnsi" w:cstheme="minorHAnsi"/>
                <w:noProof/>
                <w:sz w:val="20"/>
                <w:szCs w:val="24"/>
              </w:rPr>
              <w:t>:</w:t>
            </w:r>
          </w:p>
          <w:p w14:paraId="7919C4D9" w14:textId="77777777"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PU</w:t>
            </w:r>
            <w:r w:rsidRPr="00FE2160">
              <w:rPr>
                <w:rFonts w:asciiTheme="minorHAnsi" w:hAnsiTheme="minorHAnsi"/>
                <w:b/>
                <w:sz w:val="20"/>
                <w:szCs w:val="24"/>
                <w:vertAlign w:val="subscript"/>
              </w:rPr>
              <w:t>ofertat</w:t>
            </w:r>
            <w:r w:rsidRPr="00FE2160">
              <w:rPr>
                <w:rFonts w:asciiTheme="minorHAnsi" w:hAnsiTheme="minorHAnsi"/>
                <w:sz w:val="20"/>
                <w:szCs w:val="24"/>
              </w:rPr>
              <w:t xml:space="preserve"> = Preț unitar ofertat în cadrul propunerii financiare</w:t>
            </w:r>
          </w:p>
          <w:p w14:paraId="6CA1AD1E" w14:textId="77777777"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PU</w:t>
            </w:r>
            <w:r w:rsidRPr="00FE2160">
              <w:rPr>
                <w:rFonts w:asciiTheme="minorHAnsi" w:hAnsiTheme="minorHAnsi"/>
                <w:b/>
                <w:sz w:val="20"/>
                <w:szCs w:val="24"/>
                <w:vertAlign w:val="subscript"/>
              </w:rPr>
              <w:t>ajustat</w:t>
            </w:r>
            <w:r w:rsidRPr="00FE2160">
              <w:rPr>
                <w:rFonts w:asciiTheme="minorHAnsi" w:hAnsiTheme="minorHAnsi"/>
                <w:sz w:val="20"/>
                <w:szCs w:val="24"/>
              </w:rPr>
              <w:t xml:space="preserve"> = Preț unitar ajustat</w:t>
            </w:r>
          </w:p>
          <w:p w14:paraId="117B5482" w14:textId="77777777" w:rsidR="00FE2160" w:rsidRPr="00FE2160" w:rsidRDefault="00FE2160" w:rsidP="00FE2160">
            <w:pPr>
              <w:spacing w:after="0" w:line="240" w:lineRule="auto"/>
              <w:jc w:val="both"/>
              <w:rPr>
                <w:rFonts w:asciiTheme="minorHAnsi" w:hAnsiTheme="minorHAnsi"/>
                <w:sz w:val="20"/>
                <w:szCs w:val="24"/>
              </w:rPr>
            </w:pPr>
            <w:r w:rsidRPr="00FE2160">
              <w:rPr>
                <w:rFonts w:asciiTheme="minorHAnsi" w:hAnsiTheme="minorHAnsi"/>
                <w:b/>
                <w:sz w:val="20"/>
                <w:szCs w:val="24"/>
              </w:rPr>
              <w:t xml:space="preserve">IPC </w:t>
            </w:r>
            <w:r w:rsidRPr="00FE2160">
              <w:rPr>
                <w:rFonts w:asciiTheme="minorHAnsi" w:hAnsiTheme="minorHAnsi"/>
                <w:sz w:val="20"/>
                <w:szCs w:val="24"/>
              </w:rPr>
              <w:t>= Indicele lunar al prețului de consum pentru mărfuri nealimentare față de luna publicării în SEAP a anunțului de participare</w:t>
            </w:r>
          </w:p>
          <w:p w14:paraId="4365B566" w14:textId="77777777"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b/>
                <w:noProof/>
                <w:sz w:val="20"/>
                <w:szCs w:val="20"/>
              </w:rPr>
              <w:t>PU</w:t>
            </w:r>
            <w:r w:rsidRPr="00FE2160">
              <w:rPr>
                <w:rFonts w:asciiTheme="minorHAnsi" w:hAnsiTheme="minorHAnsi"/>
                <w:b/>
                <w:noProof/>
                <w:sz w:val="20"/>
                <w:szCs w:val="20"/>
                <w:vertAlign w:val="subscript"/>
              </w:rPr>
              <w:t>ajustat</w:t>
            </w:r>
            <w:r w:rsidRPr="00FE2160">
              <w:rPr>
                <w:rFonts w:asciiTheme="minorHAnsi" w:hAnsiTheme="minorHAnsi"/>
                <w:noProof/>
                <w:sz w:val="20"/>
                <w:szCs w:val="20"/>
              </w:rPr>
              <w:t xml:space="preserve"> </w:t>
            </w:r>
            <w:r w:rsidRPr="00FE2160">
              <w:rPr>
                <w:rFonts w:asciiTheme="minorHAnsi" w:hAnsiTheme="minorHAnsi"/>
                <w:b/>
                <w:noProof/>
                <w:sz w:val="20"/>
                <w:szCs w:val="20"/>
              </w:rPr>
              <w:t>= IPC x PU</w:t>
            </w:r>
            <w:r w:rsidRPr="00FE2160">
              <w:rPr>
                <w:rFonts w:asciiTheme="minorHAnsi" w:hAnsiTheme="minorHAnsi"/>
                <w:b/>
                <w:noProof/>
                <w:sz w:val="20"/>
                <w:szCs w:val="20"/>
                <w:vertAlign w:val="subscript"/>
              </w:rPr>
              <w:t>ofertat</w:t>
            </w:r>
            <w:r w:rsidRPr="00FE2160">
              <w:rPr>
                <w:rFonts w:asciiTheme="minorHAnsi" w:hAnsiTheme="minorHAnsi" w:cstheme="minorHAnsi"/>
                <w:noProof/>
                <w:sz w:val="20"/>
                <w:szCs w:val="24"/>
              </w:rPr>
              <w:t xml:space="preserve"> </w:t>
            </w:r>
          </w:p>
          <w:p w14:paraId="2FECF068" w14:textId="77777777"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 xml:space="preserve">11.4 </w:t>
            </w:r>
            <w:r w:rsidRPr="00FE2160">
              <w:rPr>
                <w:rFonts w:asciiTheme="minorHAnsi" w:hAnsiTheme="minorHAnsi" w:cstheme="minorHAnsi"/>
                <w:noProof/>
                <w:sz w:val="20"/>
                <w:szCs w:val="24"/>
                <w:lang w:val="nl-NL"/>
              </w:rPr>
              <w:t xml:space="preserve">Aplicarea formulei de ajustarea a prețului se va face numai în codițiile unei </w:t>
            </w:r>
            <w:r w:rsidRPr="00FE2160">
              <w:rPr>
                <w:rFonts w:asciiTheme="minorHAnsi" w:hAnsiTheme="minorHAnsi" w:cstheme="minorHAnsi"/>
                <w:b/>
                <w:noProof/>
                <w:sz w:val="20"/>
                <w:szCs w:val="24"/>
                <w:lang w:val="nl-NL"/>
              </w:rPr>
              <w:t>variații a cursului euro sau a indicelui lunar al prețului de consum pentru mărfuri nealimentare mai mare de 3%</w:t>
            </w:r>
            <w:r w:rsidRPr="00FE2160">
              <w:rPr>
                <w:rFonts w:asciiTheme="minorHAnsi" w:hAnsiTheme="minorHAnsi" w:cstheme="minorHAnsi"/>
                <w:noProof/>
                <w:sz w:val="20"/>
                <w:szCs w:val="24"/>
                <w:lang w:val="nl-NL"/>
              </w:rPr>
              <w:t xml:space="preserve"> față de luna publicării în SEAP a anunțului de participare.</w:t>
            </w:r>
          </w:p>
          <w:p w14:paraId="2FCFA444" w14:textId="77777777" w:rsidR="00FE2160" w:rsidRPr="00FE2160" w:rsidRDefault="00FE2160" w:rsidP="00FE2160">
            <w:pPr>
              <w:spacing w:after="0"/>
              <w:jc w:val="both"/>
              <w:rPr>
                <w:rFonts w:asciiTheme="minorHAnsi" w:hAnsiTheme="minorHAnsi" w:cstheme="minorHAnsi"/>
                <w:noProof/>
                <w:sz w:val="20"/>
                <w:szCs w:val="24"/>
              </w:rPr>
            </w:pPr>
            <w:r w:rsidRPr="00FE2160">
              <w:rPr>
                <w:rFonts w:asciiTheme="minorHAnsi" w:hAnsiTheme="minorHAnsi" w:cstheme="minorHAnsi"/>
                <w:noProof/>
                <w:sz w:val="20"/>
                <w:szCs w:val="24"/>
              </w:rPr>
              <w:t>11.4 Ajustarea prețului se va face numai după aprobarea de către autoritatea contractantă a solicitării în scris făcute de operatorul economic. Solicitarea va conține justificarea și documentele suport care să susțină ajustarea prețului.</w:t>
            </w:r>
          </w:p>
          <w:p w14:paraId="4BDDA06A" w14:textId="77777777" w:rsidR="00E859D0" w:rsidRPr="00FE2160" w:rsidRDefault="00FE2160" w:rsidP="00FE2160">
            <w:pPr>
              <w:autoSpaceDE w:val="0"/>
              <w:autoSpaceDN w:val="0"/>
              <w:adjustRightInd w:val="0"/>
              <w:spacing w:after="0" w:line="240" w:lineRule="auto"/>
              <w:rPr>
                <w:rFonts w:asciiTheme="minorHAnsi" w:hAnsiTheme="minorHAnsi" w:cstheme="minorHAnsi"/>
                <w:noProof/>
                <w:sz w:val="20"/>
                <w:szCs w:val="20"/>
              </w:rPr>
            </w:pPr>
            <w:r w:rsidRPr="00FE2160">
              <w:rPr>
                <w:rFonts w:asciiTheme="minorHAnsi" w:hAnsiTheme="minorHAnsi" w:cstheme="minorHAnsi"/>
                <w:noProof/>
                <w:sz w:val="20"/>
                <w:szCs w:val="24"/>
              </w:rPr>
              <w:t>11.5 Ajustarea prețului se va face prin înscrisuri semnate de ambele părți.</w:t>
            </w:r>
          </w:p>
        </w:tc>
        <w:tc>
          <w:tcPr>
            <w:tcW w:w="3261" w:type="dxa"/>
            <w:shd w:val="clear" w:color="auto" w:fill="auto"/>
          </w:tcPr>
          <w:p w14:paraId="105FE8F0"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332890B6" w14:textId="77777777" w:rsidTr="00033704">
        <w:tc>
          <w:tcPr>
            <w:tcW w:w="568" w:type="dxa"/>
            <w:shd w:val="clear" w:color="auto" w:fill="auto"/>
            <w:vAlign w:val="center"/>
          </w:tcPr>
          <w:p w14:paraId="7862C162"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33</w:t>
            </w:r>
          </w:p>
        </w:tc>
        <w:tc>
          <w:tcPr>
            <w:tcW w:w="6378" w:type="dxa"/>
            <w:shd w:val="clear" w:color="auto" w:fill="auto"/>
            <w:vAlign w:val="center"/>
          </w:tcPr>
          <w:p w14:paraId="7FA1B366" w14:textId="77777777" w:rsidR="00033704" w:rsidRPr="0004719B" w:rsidRDefault="00033704" w:rsidP="00033704">
            <w:pPr>
              <w:spacing w:after="0" w:line="240" w:lineRule="auto"/>
              <w:jc w:val="both"/>
              <w:rPr>
                <w:rFonts w:asciiTheme="minorHAnsi" w:hAnsiTheme="minorHAnsi" w:cstheme="minorHAnsi"/>
                <w:b/>
                <w:sz w:val="20"/>
                <w:szCs w:val="20"/>
              </w:rPr>
            </w:pPr>
            <w:r w:rsidRPr="0004719B">
              <w:rPr>
                <w:rFonts w:asciiTheme="minorHAnsi" w:hAnsiTheme="minorHAnsi" w:cstheme="minorHAnsi"/>
                <w:b/>
                <w:sz w:val="20"/>
                <w:szCs w:val="20"/>
              </w:rPr>
              <w:t>14. PREZENTAREA PROPUNERII TEHNICE</w:t>
            </w:r>
          </w:p>
          <w:p w14:paraId="796C5859"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14.1 Propunerea tehnica trebuie sa corespunda cerintelor din caietul de sarcini, in acest sens, ofertantul avand obligatia de a prezenta in propunerea tehnica toate caracteristicile solicitate. Toate cerintele din Caietul de sarcini și Anexa 1 Specificații Tehnice sunt minimale si obligatorii. In acest sens, orice oferta prezentata, care se abate de la prevederile Caietului de sarcini si Anexa 1, va fi luata in considerare, numai in masura in care propunerea tehnica presupune asigurarea unui nivel calitativ superior cerintelor minimale din Caietul de sarcini. Ofertele care nu satisfac cerintele Caietului de sarcini si Anexa 1 - Specificatii tehnice vor fi declarate neconforme si vor fi respinse.</w:t>
            </w:r>
          </w:p>
          <w:p w14:paraId="4C8637C1"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14.2 Oferta tehnica va contine un comentariu, articol cu articol, al tuturor specificatiilor continute in Anexa 1 Specificatii tehnice, prin care ofertantul va demonstra corespondenta propunerii tehnice cu specificatiile respective.</w:t>
            </w:r>
          </w:p>
          <w:p w14:paraId="5415D6D5"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In scopul demonstrarii acestor corespondente pentru produsele oferite, ofertantul va respecta prevederile Legii 98/2016 privind achizitiile publice cu modificarile ulterioare si va folosi:</w:t>
            </w:r>
          </w:p>
          <w:p w14:paraId="64DF7C8C"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Citate sau extrase din dosarul tehnic al producatorului, fise tehnice ale produselor, indicand exact sursa (pagina, capitolul, sectiunea) din documentele ce insotesc oferta se vor indica prin marcaje distincte paragraful/paragrafele din documentatia producatorului care sustin indeplinirea fiecarei cerinte. Toate documentele emise de producator vor fi prezentate in limba producatorului si vor fi insotite de traducerea autorizata a acestora.</w:t>
            </w:r>
          </w:p>
          <w:p w14:paraId="6CB9F886"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certificarile si standardele solicitate in specificatiile tehnice.</w:t>
            </w:r>
          </w:p>
          <w:p w14:paraId="35801B93"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Nu se accepta formulari/raspunsuri de genul "produsul ofertat indeplineste/va face/va indeplini" sau "produsul este/va fi conform cu cerinta" fara a demonstra acest lucru clar si fara echivoc apeland la mijloacele enumerate anterior.</w:t>
            </w:r>
          </w:p>
          <w:p w14:paraId="0EAEA9A7"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xml:space="preserve">14.3 Acolo unde specificatiile tehnice prevad tehnologii sau caracteristici </w:t>
            </w:r>
            <w:r w:rsidRPr="0004719B">
              <w:rPr>
                <w:rFonts w:asciiTheme="minorHAnsi" w:hAnsiTheme="minorHAnsi" w:cstheme="minorHAnsi"/>
                <w:sz w:val="20"/>
                <w:szCs w:val="20"/>
              </w:rPr>
              <w:lastRenderedPageBreak/>
              <w:t>specifice, se va citi alaturi de specificati aprecizata si expresia “sau echivalent”.</w:t>
            </w:r>
          </w:p>
          <w:p w14:paraId="5DAF1793"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Nota:</w:t>
            </w:r>
          </w:p>
          <w:p w14:paraId="21284D2D"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 Ofertantul se obliga sa furnizeze produsele la standardele si la performantele prezentate in propunerea tehnica, fisele tehnicesi in caietul de sarcini alachizitiei.</w:t>
            </w:r>
          </w:p>
          <w:p w14:paraId="22258AF8" w14:textId="77777777" w:rsidR="00033704" w:rsidRPr="0004719B" w:rsidRDefault="00033704" w:rsidP="00033704">
            <w:pPr>
              <w:spacing w:after="0" w:line="240" w:lineRule="auto"/>
              <w:jc w:val="both"/>
              <w:rPr>
                <w:rFonts w:asciiTheme="minorHAnsi" w:hAnsiTheme="minorHAnsi" w:cstheme="minorHAnsi"/>
                <w:sz w:val="20"/>
                <w:szCs w:val="20"/>
              </w:rPr>
            </w:pPr>
            <w:r w:rsidRPr="0004719B">
              <w:rPr>
                <w:rFonts w:asciiTheme="minorHAnsi" w:hAnsiTheme="minorHAnsi" w:cstheme="minorHAnsi"/>
                <w:sz w:val="20"/>
                <w:szCs w:val="20"/>
              </w:rPr>
              <w:t>-Ofertantul are obligatia de a garanta ca produsele furnizate sunt noi, nefolosite, branduri recunoscute international si se afla in ambalajul original.</w:t>
            </w:r>
          </w:p>
          <w:p w14:paraId="15511AD9"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sz w:val="20"/>
                <w:szCs w:val="20"/>
              </w:rPr>
              <w:t>- Specificatiile tehnice si de calitate ale produselor oferite trebuie sustinute de documentatii: Fise tehnice si prospecte/foi de catalog, standardere cunoscute pe plan international, documente emise de organisme international abilitate. Sa efectueze teste comparative asupra materialelor de protectie. Declaratiile ofertantilor nesustinute de documentatii corespunzatoare nu vor fi acceptate</w:t>
            </w:r>
          </w:p>
        </w:tc>
        <w:tc>
          <w:tcPr>
            <w:tcW w:w="3261" w:type="dxa"/>
            <w:shd w:val="clear" w:color="auto" w:fill="auto"/>
          </w:tcPr>
          <w:p w14:paraId="637FA6A2"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E859D0" w:rsidRPr="0004719B" w14:paraId="2CCC9E9F" w14:textId="77777777" w:rsidTr="00033704">
        <w:tc>
          <w:tcPr>
            <w:tcW w:w="568" w:type="dxa"/>
            <w:shd w:val="clear" w:color="auto" w:fill="auto"/>
            <w:vAlign w:val="center"/>
          </w:tcPr>
          <w:p w14:paraId="36445342"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34</w:t>
            </w:r>
          </w:p>
        </w:tc>
        <w:tc>
          <w:tcPr>
            <w:tcW w:w="6378" w:type="dxa"/>
            <w:shd w:val="clear" w:color="auto" w:fill="auto"/>
            <w:vAlign w:val="center"/>
          </w:tcPr>
          <w:p w14:paraId="763AED34" w14:textId="77777777" w:rsidR="00C007E1" w:rsidRPr="0004719B" w:rsidRDefault="00C007E1" w:rsidP="00C007E1">
            <w:pPr>
              <w:spacing w:after="0"/>
              <w:jc w:val="both"/>
              <w:rPr>
                <w:rFonts w:asciiTheme="minorHAnsi" w:hAnsiTheme="minorHAnsi" w:cstheme="minorHAnsi"/>
                <w:b/>
                <w:sz w:val="20"/>
                <w:szCs w:val="20"/>
              </w:rPr>
            </w:pPr>
            <w:r w:rsidRPr="0004719B">
              <w:rPr>
                <w:rFonts w:asciiTheme="minorHAnsi" w:hAnsiTheme="minorHAnsi" w:cstheme="minorHAnsi"/>
                <w:b/>
                <w:sz w:val="20"/>
                <w:szCs w:val="20"/>
              </w:rPr>
              <w:t>14.4 Propunerea tehnica va contine cel putin:</w:t>
            </w:r>
          </w:p>
          <w:p w14:paraId="4DAAE91D" w14:textId="77777777"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a) Formularul de oferta tehnica (formular 2) – semnat, stampilat, in format .pdf;</w:t>
            </w:r>
          </w:p>
          <w:p w14:paraId="30BDD5E0" w14:textId="77777777"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Se va transmite Formularul de Oferta tehnica si in format editabil (word) - semnat electronic</w:t>
            </w:r>
          </w:p>
          <w:p w14:paraId="7DC2D221" w14:textId="77777777" w:rsidR="00C007E1" w:rsidRPr="0004719B" w:rsidRDefault="00C007E1" w:rsidP="00C007E1">
            <w:pPr>
              <w:spacing w:after="0"/>
              <w:jc w:val="both"/>
              <w:rPr>
                <w:rFonts w:asciiTheme="minorHAnsi" w:hAnsiTheme="minorHAnsi" w:cstheme="minorHAnsi"/>
                <w:sz w:val="20"/>
                <w:szCs w:val="20"/>
              </w:rPr>
            </w:pPr>
            <w:r w:rsidRPr="0004719B">
              <w:rPr>
                <w:rFonts w:asciiTheme="minorHAnsi" w:hAnsiTheme="minorHAnsi" w:cstheme="minorHAnsi"/>
                <w:sz w:val="20"/>
                <w:szCs w:val="20"/>
              </w:rPr>
              <w:t>Nota 1: Se vor mentiona pagina si pozitia din Fisa tehnica precum si din brosura/ catalogul etc unde se regaseste respectiva specificatie;</w:t>
            </w:r>
          </w:p>
          <w:p w14:paraId="5C4F2C7E" w14:textId="2BFAC204" w:rsidR="00C007E1" w:rsidRPr="0004719B" w:rsidRDefault="00377AF9" w:rsidP="00C007E1">
            <w:pPr>
              <w:spacing w:after="0"/>
              <w:jc w:val="both"/>
              <w:rPr>
                <w:rFonts w:asciiTheme="minorHAnsi" w:hAnsiTheme="minorHAnsi" w:cstheme="minorHAnsi"/>
                <w:sz w:val="20"/>
                <w:szCs w:val="20"/>
              </w:rPr>
            </w:pPr>
            <w:r>
              <w:rPr>
                <w:rFonts w:asciiTheme="minorHAnsi" w:hAnsiTheme="minorHAnsi" w:cstheme="minorHAnsi"/>
                <w:sz w:val="20"/>
                <w:szCs w:val="20"/>
              </w:rPr>
              <w:t>b</w:t>
            </w:r>
            <w:r w:rsidR="00C007E1" w:rsidRPr="0004719B">
              <w:rPr>
                <w:rFonts w:asciiTheme="minorHAnsi" w:hAnsiTheme="minorHAnsi" w:cstheme="minorHAnsi"/>
                <w:sz w:val="20"/>
                <w:szCs w:val="20"/>
              </w:rPr>
              <w:t>) Formular - MODUL DE INDEPLINIRE A CERINTELOR DIN CAIETUL DE SARCINI (formular 2 – Anexa 2) – semnat, stampilat, scanat in format .pdf;</w:t>
            </w:r>
          </w:p>
          <w:p w14:paraId="646AD090" w14:textId="528B660D" w:rsidR="00C007E1" w:rsidRPr="0004719B" w:rsidRDefault="00377AF9" w:rsidP="00C007E1">
            <w:pPr>
              <w:spacing w:after="0"/>
              <w:jc w:val="both"/>
              <w:rPr>
                <w:rFonts w:asciiTheme="minorHAnsi" w:hAnsiTheme="minorHAnsi" w:cstheme="minorHAnsi"/>
                <w:sz w:val="20"/>
                <w:szCs w:val="20"/>
              </w:rPr>
            </w:pPr>
            <w:r>
              <w:rPr>
                <w:rFonts w:asciiTheme="minorHAnsi" w:hAnsiTheme="minorHAnsi" w:cstheme="minorHAnsi"/>
                <w:sz w:val="20"/>
                <w:szCs w:val="20"/>
              </w:rPr>
              <w:t>c</w:t>
            </w:r>
            <w:r w:rsidR="00C007E1" w:rsidRPr="0004719B">
              <w:rPr>
                <w:rFonts w:asciiTheme="minorHAnsi" w:hAnsiTheme="minorHAnsi" w:cstheme="minorHAnsi"/>
                <w:sz w:val="20"/>
                <w:szCs w:val="20"/>
              </w:rPr>
              <w:t>) Fisa tehnica a produsului in limba producatorului si limba romana traducere autorizata,</w:t>
            </w:r>
          </w:p>
          <w:p w14:paraId="70D008A4" w14:textId="75A576D1" w:rsidR="00C007E1" w:rsidRPr="0004719B" w:rsidRDefault="00377AF9" w:rsidP="00C007E1">
            <w:pPr>
              <w:spacing w:after="0"/>
              <w:jc w:val="both"/>
              <w:rPr>
                <w:rFonts w:asciiTheme="minorHAnsi" w:hAnsiTheme="minorHAnsi" w:cstheme="minorHAnsi"/>
                <w:sz w:val="20"/>
                <w:szCs w:val="20"/>
              </w:rPr>
            </w:pPr>
            <w:r>
              <w:rPr>
                <w:rFonts w:asciiTheme="minorHAnsi" w:hAnsiTheme="minorHAnsi" w:cstheme="minorHAnsi"/>
                <w:sz w:val="20"/>
                <w:szCs w:val="20"/>
              </w:rPr>
              <w:t>d</w:t>
            </w:r>
            <w:r w:rsidR="00C007E1" w:rsidRPr="0004719B">
              <w:rPr>
                <w:rFonts w:asciiTheme="minorHAnsi" w:hAnsiTheme="minorHAnsi" w:cstheme="minorHAnsi"/>
                <w:sz w:val="20"/>
                <w:szCs w:val="20"/>
              </w:rPr>
              <w:t>) Brosuri, cataloage, prospecte, documentatii tehnice – traduse OBLIGATORIU in limba romana;</w:t>
            </w:r>
          </w:p>
          <w:p w14:paraId="2860CD57" w14:textId="1F7ED23D" w:rsidR="00C007E1" w:rsidRPr="0004719B" w:rsidRDefault="00377AF9" w:rsidP="00C007E1">
            <w:pPr>
              <w:spacing w:after="0"/>
              <w:jc w:val="both"/>
              <w:rPr>
                <w:rFonts w:asciiTheme="minorHAnsi" w:hAnsiTheme="minorHAnsi" w:cstheme="minorHAnsi"/>
                <w:sz w:val="20"/>
                <w:szCs w:val="20"/>
              </w:rPr>
            </w:pPr>
            <w:r>
              <w:rPr>
                <w:rFonts w:asciiTheme="minorHAnsi" w:hAnsiTheme="minorHAnsi" w:cstheme="minorHAnsi"/>
                <w:sz w:val="20"/>
                <w:szCs w:val="20"/>
              </w:rPr>
              <w:t>e</w:t>
            </w:r>
            <w:r w:rsidR="00C007E1" w:rsidRPr="0004719B">
              <w:rPr>
                <w:rFonts w:asciiTheme="minorHAnsi" w:hAnsiTheme="minorHAnsi" w:cstheme="minorHAnsi"/>
                <w:sz w:val="20"/>
                <w:szCs w:val="20"/>
              </w:rPr>
              <w:t>) Declarație pe proprie răspundere a ofertantului din care să rezulte faptul că, la elaborarea ofertei, ofertantul a ținut cont de obligațiile referitoare la condițiile de munca si de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w:t>
            </w:r>
          </w:p>
          <w:p w14:paraId="6649F8D9" w14:textId="645F33FD" w:rsidR="00E859D0" w:rsidRPr="0004719B" w:rsidRDefault="00C007E1" w:rsidP="00377AF9">
            <w:pPr>
              <w:spacing w:after="0"/>
              <w:jc w:val="both"/>
              <w:rPr>
                <w:rFonts w:asciiTheme="minorHAnsi" w:hAnsiTheme="minorHAnsi" w:cstheme="minorHAnsi"/>
                <w:sz w:val="20"/>
                <w:szCs w:val="20"/>
              </w:rPr>
            </w:pPr>
            <w:r w:rsidRPr="0004719B">
              <w:rPr>
                <w:rFonts w:asciiTheme="minorHAnsi" w:hAnsiTheme="minorHAnsi" w:cstheme="minorHAnsi"/>
                <w:sz w:val="20"/>
                <w:szCs w:val="20"/>
              </w:rPr>
              <w:t>http://www.inspectmun.ro/Legislatie/legislatie.html.</w:t>
            </w:r>
          </w:p>
        </w:tc>
        <w:tc>
          <w:tcPr>
            <w:tcW w:w="3261" w:type="dxa"/>
            <w:shd w:val="clear" w:color="auto" w:fill="auto"/>
          </w:tcPr>
          <w:p w14:paraId="3EDC844F"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E859D0" w:rsidRPr="0004719B" w14:paraId="3BD94DF4" w14:textId="77777777" w:rsidTr="00033704">
        <w:tc>
          <w:tcPr>
            <w:tcW w:w="568" w:type="dxa"/>
            <w:shd w:val="clear" w:color="auto" w:fill="auto"/>
            <w:vAlign w:val="center"/>
          </w:tcPr>
          <w:p w14:paraId="40EDFE06" w14:textId="77777777" w:rsidR="00E859D0" w:rsidRPr="0004719B" w:rsidRDefault="00E121C0" w:rsidP="007A1613">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t>35</w:t>
            </w:r>
          </w:p>
        </w:tc>
        <w:tc>
          <w:tcPr>
            <w:tcW w:w="6378" w:type="dxa"/>
            <w:shd w:val="clear" w:color="auto" w:fill="auto"/>
            <w:vAlign w:val="center"/>
          </w:tcPr>
          <w:p w14:paraId="0536F1DE" w14:textId="77777777" w:rsidR="00033704" w:rsidRPr="0004719B" w:rsidRDefault="00033704" w:rsidP="00033704">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15. DECLARAREA OFERTEI ca fiind CONFIDENTIALA</w:t>
            </w:r>
          </w:p>
          <w:p w14:paraId="27E98247" w14:textId="77777777"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15.1 Dorim sa atragem atentia ofertantilor ca declararea confidentialitatii unei parti a ofertei sau a intregii oferte, trebuie sa tina cont de prevederile stricte ale legislatiei in domeniul achizitiilor</w:t>
            </w:r>
          </w:p>
          <w:p w14:paraId="4437B336" w14:textId="77777777"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publice, astfel:</w:t>
            </w:r>
          </w:p>
          <w:p w14:paraId="27E2FB28" w14:textId="77777777"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a) Oferta financiara : nu poate sa fie incadrata ca informatie confidentiala, atata timp cat achizitia se face din bani publici. Doar justificarea pretului neobisnuit de scazut (daca va fi cazul) poate fi considerata ca informatie confidentiala, deoarece ar contine componentele pretului (importul, transportul, regia, profitul etc);</w:t>
            </w:r>
          </w:p>
          <w:p w14:paraId="49C9ED85" w14:textId="77777777"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b) Oferta tehnica : avand in vedere ca produsele ce se vor achizitiona sunt produse de serie, documentele emise de producator gen fise tehnice, prospecte, brosuri, fotografii, declaratii, certificate etc care se depun in cadrul ofertei nu pot fi declarate confidentiale, decat daca ofertantul demonstreaza ca acestea se refera la o inventie sau inovatie nebrevetata inca, iar publicarea metodologiei de fabricatie ar conduce la furt intelectual.</w:t>
            </w:r>
          </w:p>
          <w:p w14:paraId="62A9E5CD" w14:textId="77777777" w:rsidR="00033704" w:rsidRPr="0004719B" w:rsidRDefault="00033704" w:rsidP="00033704">
            <w:pPr>
              <w:spacing w:after="0" w:line="240" w:lineRule="auto"/>
              <w:jc w:val="both"/>
              <w:rPr>
                <w:rFonts w:asciiTheme="minorHAnsi" w:hAnsiTheme="minorHAnsi" w:cstheme="minorHAnsi"/>
                <w:noProof/>
                <w:sz w:val="20"/>
                <w:szCs w:val="20"/>
              </w:rPr>
            </w:pPr>
            <w:r w:rsidRPr="0004719B">
              <w:rPr>
                <w:rFonts w:asciiTheme="minorHAnsi" w:hAnsiTheme="minorHAnsi" w:cstheme="minorHAnsi"/>
                <w:noProof/>
                <w:sz w:val="20"/>
                <w:szCs w:val="20"/>
              </w:rPr>
              <w:t>15.2 Mentionam faptul ca, respectarea solicitarii nejustificate de confidentialitate a ofertei in intregime sau parti ale ei, ar obliga autoritatea contractanta la incalcarea principiilor transparentei, tratamentului egal si nediscriminarii (in conditiile prevazute la art. 216 alin 6 si art 217 alin 4) si alin 6) din Legea 98/2016, ceea ce ar conduce la sanctionarea autoritatii contractante cu amenda in cuantum de 30.000 lei / principiu incalcat (in conditiile prevazute la art. 224 alin 1 lit b) din Legea 98/2016;</w:t>
            </w:r>
          </w:p>
          <w:p w14:paraId="2AE1C530" w14:textId="77777777" w:rsidR="00E859D0" w:rsidRPr="0004719B" w:rsidRDefault="00033704" w:rsidP="00033704">
            <w:pPr>
              <w:autoSpaceDE w:val="0"/>
              <w:autoSpaceDN w:val="0"/>
              <w:adjustRightInd w:val="0"/>
              <w:spacing w:after="0" w:line="240" w:lineRule="auto"/>
              <w:rPr>
                <w:rFonts w:asciiTheme="minorHAnsi" w:hAnsiTheme="minorHAnsi" w:cstheme="minorHAnsi"/>
                <w:noProof/>
                <w:sz w:val="20"/>
                <w:szCs w:val="20"/>
              </w:rPr>
            </w:pPr>
            <w:r w:rsidRPr="0004719B">
              <w:rPr>
                <w:rFonts w:asciiTheme="minorHAnsi" w:hAnsiTheme="minorHAnsi" w:cstheme="minorHAnsi"/>
                <w:noProof/>
                <w:sz w:val="20"/>
                <w:szCs w:val="20"/>
              </w:rPr>
              <w:lastRenderedPageBreak/>
              <w:t>15.3 In situatia in care documente din Oferta vor fi declarate confidentiale , fara a aduce dovezi ca producatorul urmeaza sa-si inregistreze la ORDA inventia/inovatia, oferta va fi respinsa</w:t>
            </w:r>
          </w:p>
        </w:tc>
        <w:tc>
          <w:tcPr>
            <w:tcW w:w="3261" w:type="dxa"/>
            <w:shd w:val="clear" w:color="auto" w:fill="auto"/>
          </w:tcPr>
          <w:p w14:paraId="32568281" w14:textId="77777777" w:rsidR="00E859D0"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lastRenderedPageBreak/>
              <w:t>Ofertantul a luat la cunostinta de aceasta prevedere si este de acord cu ea.</w:t>
            </w:r>
          </w:p>
        </w:tc>
      </w:tr>
      <w:tr w:rsidR="008D2FE9" w:rsidRPr="0004719B" w14:paraId="79253D91" w14:textId="77777777" w:rsidTr="00033704">
        <w:tc>
          <w:tcPr>
            <w:tcW w:w="568" w:type="dxa"/>
            <w:shd w:val="clear" w:color="auto" w:fill="auto"/>
            <w:vAlign w:val="center"/>
          </w:tcPr>
          <w:p w14:paraId="3424CF5C" w14:textId="3E3E667A" w:rsidR="008D2FE9" w:rsidRPr="0004719B" w:rsidRDefault="008D2FE9" w:rsidP="00377AF9">
            <w:pPr>
              <w:spacing w:after="0" w:line="240" w:lineRule="auto"/>
              <w:jc w:val="center"/>
              <w:rPr>
                <w:rFonts w:asciiTheme="minorHAnsi" w:hAnsiTheme="minorHAnsi" w:cstheme="minorHAnsi"/>
                <w:sz w:val="20"/>
                <w:szCs w:val="20"/>
              </w:rPr>
            </w:pPr>
            <w:r w:rsidRPr="0004719B">
              <w:rPr>
                <w:rFonts w:asciiTheme="minorHAnsi" w:hAnsiTheme="minorHAnsi" w:cstheme="minorHAnsi"/>
                <w:sz w:val="20"/>
                <w:szCs w:val="20"/>
              </w:rPr>
              <w:lastRenderedPageBreak/>
              <w:t>3</w:t>
            </w:r>
            <w:r w:rsidR="00377AF9">
              <w:rPr>
                <w:rFonts w:asciiTheme="minorHAnsi" w:hAnsiTheme="minorHAnsi" w:cstheme="minorHAnsi"/>
                <w:sz w:val="20"/>
                <w:szCs w:val="20"/>
              </w:rPr>
              <w:t>6</w:t>
            </w:r>
          </w:p>
        </w:tc>
        <w:tc>
          <w:tcPr>
            <w:tcW w:w="6378" w:type="dxa"/>
            <w:shd w:val="clear" w:color="auto" w:fill="auto"/>
            <w:vAlign w:val="center"/>
          </w:tcPr>
          <w:p w14:paraId="0333BD2A" w14:textId="1C8F9F87" w:rsidR="00D075D1" w:rsidRPr="0004719B" w:rsidRDefault="00D075D1" w:rsidP="00D075D1">
            <w:pPr>
              <w:spacing w:after="0" w:line="240" w:lineRule="auto"/>
              <w:jc w:val="both"/>
              <w:rPr>
                <w:rFonts w:asciiTheme="minorHAnsi" w:hAnsiTheme="minorHAnsi" w:cstheme="minorHAnsi"/>
                <w:b/>
                <w:noProof/>
                <w:sz w:val="20"/>
                <w:szCs w:val="20"/>
              </w:rPr>
            </w:pPr>
            <w:r w:rsidRPr="0004719B">
              <w:rPr>
                <w:rFonts w:asciiTheme="minorHAnsi" w:hAnsiTheme="minorHAnsi" w:cstheme="minorHAnsi"/>
                <w:b/>
                <w:noProof/>
                <w:sz w:val="20"/>
                <w:szCs w:val="20"/>
              </w:rPr>
              <w:t>1</w:t>
            </w:r>
            <w:r w:rsidR="00377AF9">
              <w:rPr>
                <w:rFonts w:asciiTheme="minorHAnsi" w:hAnsiTheme="minorHAnsi" w:cstheme="minorHAnsi"/>
                <w:b/>
                <w:noProof/>
                <w:sz w:val="20"/>
                <w:szCs w:val="20"/>
              </w:rPr>
              <w:t>7</w:t>
            </w:r>
            <w:r w:rsidRPr="0004719B">
              <w:rPr>
                <w:rFonts w:asciiTheme="minorHAnsi" w:hAnsiTheme="minorHAnsi" w:cstheme="minorHAnsi"/>
                <w:b/>
                <w:noProof/>
                <w:sz w:val="20"/>
                <w:szCs w:val="20"/>
              </w:rPr>
              <w:t>. MODALITATEA DE DEPARTAJARE A OFERTELOR</w:t>
            </w:r>
          </w:p>
          <w:p w14:paraId="72ECA555" w14:textId="73B99D23"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1</w:t>
            </w:r>
            <w:r w:rsidR="00377AF9">
              <w:rPr>
                <w:rFonts w:asciiTheme="minorHAnsi" w:hAnsiTheme="minorHAnsi" w:cstheme="minorHAnsi"/>
                <w:noProof/>
                <w:sz w:val="20"/>
                <w:szCs w:val="20"/>
              </w:rPr>
              <w:t>7</w:t>
            </w:r>
            <w:r w:rsidRPr="00CC1490">
              <w:rPr>
                <w:rFonts w:asciiTheme="minorHAnsi" w:hAnsiTheme="minorHAnsi" w:cstheme="minorHAnsi"/>
                <w:noProof/>
                <w:sz w:val="20"/>
                <w:szCs w:val="20"/>
              </w:rPr>
              <w:t>.1 În cazul în care se constată de către Comisia de evaluare că au fost depuse oferte admisibile cu prețuri unitare egale la ofertanții clasați pe locul 1, autoritatea contractantă va solicita o propunere financiară îmbunătățită prin intermediul SEAP.</w:t>
            </w:r>
          </w:p>
          <w:p w14:paraId="7B8FAD1B" w14:textId="2A4E864C" w:rsidR="00CC1490" w:rsidRPr="00CC1490" w:rsidRDefault="00CC1490" w:rsidP="00CC1490">
            <w:pPr>
              <w:spacing w:after="0" w:line="240" w:lineRule="auto"/>
              <w:jc w:val="both"/>
              <w:rPr>
                <w:rFonts w:asciiTheme="minorHAnsi" w:hAnsiTheme="minorHAnsi" w:cstheme="minorHAnsi"/>
                <w:noProof/>
                <w:sz w:val="20"/>
                <w:szCs w:val="20"/>
              </w:rPr>
            </w:pPr>
            <w:r w:rsidRPr="00CC1490">
              <w:rPr>
                <w:rFonts w:asciiTheme="minorHAnsi" w:hAnsiTheme="minorHAnsi" w:cstheme="minorHAnsi"/>
                <w:noProof/>
                <w:sz w:val="20"/>
                <w:szCs w:val="20"/>
              </w:rPr>
              <w:t>1</w:t>
            </w:r>
            <w:r w:rsidR="00377AF9">
              <w:rPr>
                <w:rFonts w:asciiTheme="minorHAnsi" w:hAnsiTheme="minorHAnsi" w:cstheme="minorHAnsi"/>
                <w:noProof/>
                <w:sz w:val="20"/>
                <w:szCs w:val="20"/>
              </w:rPr>
              <w:t>7</w:t>
            </w:r>
            <w:r w:rsidRPr="00CC1490">
              <w:rPr>
                <w:rFonts w:asciiTheme="minorHAnsi" w:hAnsiTheme="minorHAnsi" w:cstheme="minorHAnsi"/>
                <w:noProof/>
                <w:sz w:val="20"/>
                <w:szCs w:val="20"/>
              </w:rPr>
              <w:t>.</w:t>
            </w:r>
            <w:r w:rsidR="008A4454">
              <w:rPr>
                <w:rFonts w:asciiTheme="minorHAnsi" w:hAnsiTheme="minorHAnsi" w:cstheme="minorHAnsi"/>
                <w:noProof/>
                <w:sz w:val="20"/>
                <w:szCs w:val="20"/>
              </w:rPr>
              <w:t>2</w:t>
            </w:r>
            <w:r w:rsidRPr="00CC1490">
              <w:rPr>
                <w:rFonts w:asciiTheme="minorHAnsi" w:hAnsiTheme="minorHAnsi" w:cstheme="minorHAnsi"/>
                <w:noProof/>
                <w:sz w:val="20"/>
                <w:szCs w:val="20"/>
              </w:rPr>
              <w:t xml:space="preserve"> Clasamentul se va stabili în funcție de prețurile finale ofertate.</w:t>
            </w:r>
          </w:p>
          <w:p w14:paraId="51F0E60F" w14:textId="35B21669" w:rsidR="008D2FE9" w:rsidRPr="0004719B" w:rsidRDefault="00CC1490" w:rsidP="00377AF9">
            <w:pPr>
              <w:adjustRightInd w:val="0"/>
              <w:spacing w:after="0" w:line="240" w:lineRule="auto"/>
              <w:rPr>
                <w:rFonts w:asciiTheme="minorHAnsi" w:hAnsiTheme="minorHAnsi" w:cstheme="minorHAnsi"/>
                <w:b/>
                <w:sz w:val="20"/>
                <w:szCs w:val="20"/>
                <w:lang w:val="it-IT"/>
              </w:rPr>
            </w:pPr>
            <w:r w:rsidRPr="00CC1490">
              <w:rPr>
                <w:rFonts w:asciiTheme="minorHAnsi" w:hAnsiTheme="minorHAnsi" w:cstheme="minorHAnsi"/>
                <w:noProof/>
                <w:sz w:val="20"/>
                <w:szCs w:val="20"/>
              </w:rPr>
              <w:t>1</w:t>
            </w:r>
            <w:r w:rsidR="00377AF9">
              <w:rPr>
                <w:rFonts w:asciiTheme="minorHAnsi" w:hAnsiTheme="minorHAnsi" w:cstheme="minorHAnsi"/>
                <w:noProof/>
                <w:sz w:val="20"/>
                <w:szCs w:val="20"/>
              </w:rPr>
              <w:t>7</w:t>
            </w:r>
            <w:r w:rsidRPr="00CC1490">
              <w:rPr>
                <w:rFonts w:asciiTheme="minorHAnsi" w:hAnsiTheme="minorHAnsi" w:cstheme="minorHAnsi"/>
                <w:noProof/>
                <w:sz w:val="20"/>
                <w:szCs w:val="20"/>
              </w:rPr>
              <w:t>.</w:t>
            </w:r>
            <w:r w:rsidR="008A4454">
              <w:rPr>
                <w:rFonts w:asciiTheme="minorHAnsi" w:hAnsiTheme="minorHAnsi" w:cstheme="minorHAnsi"/>
                <w:noProof/>
                <w:sz w:val="20"/>
                <w:szCs w:val="20"/>
              </w:rPr>
              <w:t>3</w:t>
            </w:r>
            <w:r w:rsidRPr="00CC1490">
              <w:rPr>
                <w:rFonts w:asciiTheme="minorHAnsi" w:hAnsiTheme="minorHAnsi" w:cstheme="minorHAnsi"/>
                <w:noProof/>
                <w:sz w:val="20"/>
                <w:szCs w:val="20"/>
              </w:rPr>
              <w:t xml:space="preserve"> Netransmiterea unui preț îmbunătățit (menținerea prețului) va fi considerată ca "solicitare la care nu s-a răspuns", iar oferta va fi considerată inacceptabilă în conformitate cu art. 134 alin. 5 din H395/2016.</w:t>
            </w:r>
          </w:p>
        </w:tc>
        <w:tc>
          <w:tcPr>
            <w:tcW w:w="3261" w:type="dxa"/>
            <w:shd w:val="clear" w:color="auto" w:fill="auto"/>
          </w:tcPr>
          <w:p w14:paraId="21B6B407" w14:textId="77777777" w:rsidR="008D2FE9" w:rsidRPr="0004719B" w:rsidRDefault="00055CF0" w:rsidP="007A1613">
            <w:pPr>
              <w:spacing w:after="0" w:line="240" w:lineRule="auto"/>
              <w:rPr>
                <w:rFonts w:asciiTheme="minorHAnsi" w:hAnsiTheme="minorHAnsi" w:cstheme="minorHAnsi"/>
                <w:b/>
                <w:sz w:val="20"/>
                <w:szCs w:val="20"/>
              </w:rPr>
            </w:pPr>
            <w:r w:rsidRPr="0004719B">
              <w:rPr>
                <w:rFonts w:asciiTheme="minorHAnsi" w:hAnsiTheme="minorHAnsi" w:cstheme="minorHAnsi"/>
                <w:b/>
                <w:sz w:val="20"/>
                <w:szCs w:val="20"/>
              </w:rPr>
              <w:t>Ofertantul a luat la cunostinta de aceasta prevedere si este de acord cu ea.</w:t>
            </w:r>
          </w:p>
        </w:tc>
      </w:tr>
      <w:tr w:rsidR="007C2FE7" w:rsidRPr="0004719B" w14:paraId="3C1B9297" w14:textId="77777777" w:rsidTr="00033704">
        <w:tblPrEx>
          <w:tblLook w:val="01E0" w:firstRow="1" w:lastRow="1" w:firstColumn="1" w:lastColumn="1" w:noHBand="0" w:noVBand="0"/>
        </w:tblPrEx>
        <w:trPr>
          <w:trHeight w:val="225"/>
        </w:trPr>
        <w:tc>
          <w:tcPr>
            <w:tcW w:w="10207" w:type="dxa"/>
            <w:gridSpan w:val="3"/>
            <w:shd w:val="clear" w:color="auto" w:fill="FFFF99"/>
            <w:vAlign w:val="center"/>
          </w:tcPr>
          <w:p w14:paraId="24B7D964" w14:textId="77777777" w:rsidR="007C2FE7" w:rsidRPr="0004719B" w:rsidRDefault="007C2FE7" w:rsidP="00033704">
            <w:pPr>
              <w:spacing w:after="0" w:line="240" w:lineRule="auto"/>
              <w:rPr>
                <w:rFonts w:asciiTheme="minorHAnsi" w:hAnsiTheme="minorHAnsi" w:cstheme="minorHAnsi"/>
                <w:b/>
                <w:i/>
                <w:sz w:val="20"/>
                <w:szCs w:val="20"/>
              </w:rPr>
            </w:pPr>
          </w:p>
        </w:tc>
      </w:tr>
      <w:tr w:rsidR="007C2FE7" w:rsidRPr="0004719B" w14:paraId="7F1B68EE" w14:textId="77777777" w:rsidTr="00033704">
        <w:tblPrEx>
          <w:tblLook w:val="01E0" w:firstRow="1" w:lastRow="1" w:firstColumn="1" w:lastColumn="1" w:noHBand="0" w:noVBand="0"/>
        </w:tblPrEx>
        <w:trPr>
          <w:trHeight w:val="688"/>
        </w:trPr>
        <w:tc>
          <w:tcPr>
            <w:tcW w:w="6946" w:type="dxa"/>
            <w:gridSpan w:val="2"/>
            <w:vAlign w:val="center"/>
          </w:tcPr>
          <w:p w14:paraId="08D38CB7" w14:textId="77777777" w:rsidR="007C2FE7" w:rsidRPr="0004719B" w:rsidRDefault="007C2FE7" w:rsidP="00033704">
            <w:pPr>
              <w:spacing w:after="0" w:line="240" w:lineRule="auto"/>
              <w:outlineLvl w:val="0"/>
              <w:rPr>
                <w:rFonts w:asciiTheme="minorHAnsi" w:hAnsiTheme="minorHAnsi" w:cstheme="minorHAnsi"/>
                <w:sz w:val="20"/>
                <w:szCs w:val="20"/>
                <w:lang w:val="pt-BR"/>
              </w:rPr>
            </w:pPr>
            <w:r w:rsidRPr="0004719B">
              <w:rPr>
                <w:rFonts w:asciiTheme="minorHAnsi" w:hAnsiTheme="minorHAnsi" w:cstheme="minorHAnsi"/>
                <w:sz w:val="20"/>
                <w:szCs w:val="20"/>
                <w:lang w:val="pt-BR"/>
              </w:rPr>
              <w:t xml:space="preserve">Ofertant - </w:t>
            </w:r>
            <w:r w:rsidRPr="0004719B">
              <w:rPr>
                <w:rFonts w:asciiTheme="minorHAnsi" w:hAnsiTheme="minorHAnsi" w:cstheme="minorHAnsi"/>
                <w:i/>
                <w:iCs/>
                <w:sz w:val="20"/>
                <w:szCs w:val="20"/>
                <w:lang w:val="pt-BR"/>
              </w:rPr>
              <w:t>numele reprezentantului legal, în clar</w:t>
            </w:r>
          </w:p>
        </w:tc>
        <w:tc>
          <w:tcPr>
            <w:tcW w:w="3261" w:type="dxa"/>
          </w:tcPr>
          <w:p w14:paraId="36CA0480" w14:textId="77777777" w:rsidR="007C2FE7" w:rsidRPr="0004719B" w:rsidRDefault="007C2FE7" w:rsidP="001874F1">
            <w:pPr>
              <w:rPr>
                <w:rFonts w:asciiTheme="minorHAnsi" w:hAnsiTheme="minorHAnsi" w:cstheme="minorHAnsi"/>
                <w:b/>
                <w:i/>
                <w:sz w:val="20"/>
                <w:szCs w:val="20"/>
              </w:rPr>
            </w:pPr>
          </w:p>
        </w:tc>
      </w:tr>
      <w:tr w:rsidR="007C2FE7" w:rsidRPr="0004719B" w14:paraId="045D5CA8" w14:textId="77777777" w:rsidTr="00033704">
        <w:tblPrEx>
          <w:tblLook w:val="01E0" w:firstRow="1" w:lastRow="1" w:firstColumn="1" w:lastColumn="1" w:noHBand="0" w:noVBand="0"/>
        </w:tblPrEx>
        <w:trPr>
          <w:trHeight w:val="665"/>
        </w:trPr>
        <w:tc>
          <w:tcPr>
            <w:tcW w:w="6946" w:type="dxa"/>
            <w:gridSpan w:val="2"/>
            <w:vAlign w:val="center"/>
          </w:tcPr>
          <w:p w14:paraId="599568C5" w14:textId="77777777" w:rsidR="007C2FE7" w:rsidRPr="0004719B" w:rsidRDefault="007C2FE7" w:rsidP="00033704">
            <w:pPr>
              <w:spacing w:after="0" w:line="240" w:lineRule="auto"/>
              <w:outlineLvl w:val="0"/>
              <w:rPr>
                <w:rFonts w:asciiTheme="minorHAnsi" w:hAnsiTheme="minorHAnsi" w:cstheme="minorHAnsi"/>
                <w:sz w:val="20"/>
                <w:szCs w:val="20"/>
                <w:lang w:val="it-IT"/>
              </w:rPr>
            </w:pPr>
            <w:r w:rsidRPr="0004719B">
              <w:rPr>
                <w:rFonts w:asciiTheme="minorHAnsi" w:hAnsiTheme="minorHAnsi" w:cstheme="minorHAnsi"/>
                <w:sz w:val="20"/>
                <w:szCs w:val="20"/>
                <w:lang w:val="it-IT"/>
              </w:rPr>
              <w:t>Semnatura autorizata si stampila</w:t>
            </w:r>
          </w:p>
        </w:tc>
        <w:tc>
          <w:tcPr>
            <w:tcW w:w="3261" w:type="dxa"/>
          </w:tcPr>
          <w:p w14:paraId="53E14693" w14:textId="77777777" w:rsidR="007C2FE7" w:rsidRPr="0004719B" w:rsidRDefault="007C2FE7" w:rsidP="001874F1">
            <w:pPr>
              <w:rPr>
                <w:rFonts w:asciiTheme="minorHAnsi" w:hAnsiTheme="minorHAnsi" w:cstheme="minorHAnsi"/>
                <w:b/>
                <w:i/>
                <w:sz w:val="20"/>
                <w:szCs w:val="20"/>
              </w:rPr>
            </w:pPr>
          </w:p>
        </w:tc>
      </w:tr>
      <w:tr w:rsidR="007C2FE7" w:rsidRPr="0004719B" w14:paraId="585E4C1B" w14:textId="77777777" w:rsidTr="00033704">
        <w:tblPrEx>
          <w:tblLook w:val="01E0" w:firstRow="1" w:lastRow="1" w:firstColumn="1" w:lastColumn="1" w:noHBand="0" w:noVBand="0"/>
        </w:tblPrEx>
        <w:trPr>
          <w:trHeight w:val="710"/>
        </w:trPr>
        <w:tc>
          <w:tcPr>
            <w:tcW w:w="6946" w:type="dxa"/>
            <w:gridSpan w:val="2"/>
            <w:vAlign w:val="center"/>
          </w:tcPr>
          <w:p w14:paraId="0CB8580D" w14:textId="77777777" w:rsidR="007C2FE7" w:rsidRPr="0004719B" w:rsidRDefault="007C2FE7" w:rsidP="00033704">
            <w:pPr>
              <w:spacing w:after="0" w:line="240" w:lineRule="auto"/>
              <w:rPr>
                <w:rFonts w:asciiTheme="minorHAnsi" w:hAnsiTheme="minorHAnsi" w:cstheme="minorHAnsi"/>
                <w:sz w:val="20"/>
                <w:szCs w:val="20"/>
              </w:rPr>
            </w:pPr>
            <w:r w:rsidRPr="0004719B">
              <w:rPr>
                <w:rFonts w:asciiTheme="minorHAnsi" w:hAnsiTheme="minorHAnsi" w:cstheme="minorHAnsi"/>
                <w:sz w:val="20"/>
                <w:szCs w:val="20"/>
              </w:rPr>
              <w:t>Data completarii</w:t>
            </w:r>
          </w:p>
        </w:tc>
        <w:tc>
          <w:tcPr>
            <w:tcW w:w="3261" w:type="dxa"/>
          </w:tcPr>
          <w:p w14:paraId="171694FC" w14:textId="77777777" w:rsidR="007C2FE7" w:rsidRPr="0004719B" w:rsidRDefault="007C2FE7" w:rsidP="001874F1">
            <w:pPr>
              <w:rPr>
                <w:rFonts w:asciiTheme="minorHAnsi" w:hAnsiTheme="minorHAnsi" w:cstheme="minorHAnsi"/>
                <w:b/>
                <w:i/>
                <w:sz w:val="20"/>
                <w:szCs w:val="20"/>
              </w:rPr>
            </w:pPr>
          </w:p>
        </w:tc>
      </w:tr>
    </w:tbl>
    <w:p w14:paraId="349A895E" w14:textId="77777777" w:rsidR="009D41A3" w:rsidRPr="006E154C" w:rsidRDefault="009D41A3" w:rsidP="0048455A">
      <w:pPr>
        <w:jc w:val="both"/>
        <w:rPr>
          <w:rFonts w:asciiTheme="minorHAnsi" w:hAnsiTheme="minorHAnsi" w:cstheme="minorHAnsi"/>
          <w:sz w:val="24"/>
          <w:szCs w:val="24"/>
        </w:rPr>
      </w:pPr>
    </w:p>
    <w:p w14:paraId="2794A1A8" w14:textId="77777777" w:rsidR="009D41A3" w:rsidRDefault="009D41A3" w:rsidP="0048455A">
      <w:pPr>
        <w:jc w:val="both"/>
        <w:rPr>
          <w:rFonts w:asciiTheme="minorHAnsi" w:hAnsiTheme="minorHAnsi" w:cstheme="minorHAnsi"/>
          <w:sz w:val="24"/>
          <w:szCs w:val="24"/>
        </w:rPr>
      </w:pPr>
    </w:p>
    <w:p w14:paraId="0C0A80F4" w14:textId="77777777" w:rsidR="007277F8" w:rsidRDefault="007277F8">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0A01B8BB" w14:textId="77777777" w:rsidR="00D075D1" w:rsidRDefault="00D075D1">
      <w:pPr>
        <w:spacing w:after="0" w:line="240" w:lineRule="auto"/>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
        <w:gridCol w:w="513"/>
        <w:gridCol w:w="2300"/>
        <w:gridCol w:w="567"/>
        <w:gridCol w:w="69"/>
        <w:gridCol w:w="923"/>
        <w:gridCol w:w="669"/>
        <w:gridCol w:w="465"/>
        <w:gridCol w:w="1134"/>
        <w:gridCol w:w="1417"/>
        <w:gridCol w:w="1395"/>
        <w:gridCol w:w="23"/>
      </w:tblGrid>
      <w:tr w:rsidR="001D3F09" w:rsidRPr="006E154C" w14:paraId="6D94CF0C" w14:textId="77777777" w:rsidTr="004D6559">
        <w:trPr>
          <w:trHeight w:val="114"/>
        </w:trPr>
        <w:tc>
          <w:tcPr>
            <w:tcW w:w="9928" w:type="dxa"/>
            <w:gridSpan w:val="12"/>
          </w:tcPr>
          <w:p w14:paraId="7F189839" w14:textId="77777777" w:rsidR="001D3F09" w:rsidRPr="006E154C" w:rsidRDefault="001D3F09" w:rsidP="004D6559">
            <w:pPr>
              <w:spacing w:after="0"/>
              <w:jc w:val="right"/>
              <w:rPr>
                <w:rFonts w:asciiTheme="minorHAnsi" w:hAnsiTheme="minorHAnsi" w:cstheme="minorHAnsi"/>
                <w:b/>
                <w:i/>
                <w:sz w:val="24"/>
                <w:szCs w:val="24"/>
              </w:rPr>
            </w:pPr>
            <w:r w:rsidRPr="006E154C">
              <w:rPr>
                <w:rFonts w:asciiTheme="minorHAnsi" w:hAnsiTheme="minorHAnsi" w:cstheme="minorHAnsi"/>
                <w:b/>
                <w:i/>
                <w:sz w:val="24"/>
                <w:szCs w:val="24"/>
              </w:rPr>
              <w:t>FORMULAR</w:t>
            </w:r>
            <w:r w:rsidR="00140037" w:rsidRPr="006E154C">
              <w:rPr>
                <w:rFonts w:asciiTheme="minorHAnsi" w:hAnsiTheme="minorHAnsi" w:cstheme="minorHAnsi"/>
                <w:b/>
                <w:i/>
                <w:sz w:val="24"/>
                <w:szCs w:val="24"/>
              </w:rPr>
              <w:t xml:space="preserve"> </w:t>
            </w:r>
            <w:r w:rsidR="00380EC4">
              <w:rPr>
                <w:rFonts w:asciiTheme="minorHAnsi" w:hAnsiTheme="minorHAnsi" w:cstheme="minorHAnsi"/>
                <w:b/>
                <w:i/>
                <w:sz w:val="24"/>
                <w:szCs w:val="24"/>
              </w:rPr>
              <w:t>2</w:t>
            </w:r>
          </w:p>
        </w:tc>
      </w:tr>
      <w:tr w:rsidR="001D3F09" w:rsidRPr="006E154C" w14:paraId="74F07D0C" w14:textId="77777777" w:rsidTr="00380EC4">
        <w:trPr>
          <w:trHeight w:val="368"/>
        </w:trPr>
        <w:tc>
          <w:tcPr>
            <w:tcW w:w="9928" w:type="dxa"/>
            <w:gridSpan w:val="12"/>
            <w:vAlign w:val="center"/>
          </w:tcPr>
          <w:p w14:paraId="00D7E172" w14:textId="77777777" w:rsidR="00FD2708" w:rsidRPr="006E154C" w:rsidRDefault="001D3F09" w:rsidP="007F0129">
            <w:pPr>
              <w:jc w:val="center"/>
              <w:rPr>
                <w:rFonts w:asciiTheme="minorHAnsi" w:hAnsiTheme="minorHAnsi" w:cstheme="minorHAnsi"/>
                <w:b/>
                <w:caps/>
                <w:sz w:val="24"/>
                <w:szCs w:val="24"/>
                <w:lang w:val="pt-BR"/>
              </w:rPr>
            </w:pPr>
            <w:r w:rsidRPr="006E154C">
              <w:rPr>
                <w:rFonts w:asciiTheme="minorHAnsi" w:hAnsiTheme="minorHAnsi" w:cstheme="minorHAnsi"/>
                <w:b/>
                <w:caps/>
                <w:sz w:val="24"/>
                <w:szCs w:val="24"/>
                <w:lang w:val="pt-BR"/>
              </w:rPr>
              <w:t>OFERT</w:t>
            </w:r>
            <w:r w:rsidR="007F0129" w:rsidRPr="006E154C">
              <w:rPr>
                <w:rFonts w:asciiTheme="minorHAnsi" w:hAnsiTheme="minorHAnsi" w:cstheme="minorHAnsi"/>
                <w:b/>
                <w:caps/>
                <w:sz w:val="24"/>
                <w:szCs w:val="24"/>
                <w:lang w:val="pt-BR"/>
              </w:rPr>
              <w:t>A</w:t>
            </w:r>
            <w:r w:rsidRPr="006E154C">
              <w:rPr>
                <w:rFonts w:asciiTheme="minorHAnsi" w:hAnsiTheme="minorHAnsi" w:cstheme="minorHAnsi"/>
                <w:b/>
                <w:caps/>
                <w:sz w:val="24"/>
                <w:szCs w:val="24"/>
                <w:lang w:val="pt-BR"/>
              </w:rPr>
              <w:t xml:space="preserve"> FINANCIAR</w:t>
            </w:r>
            <w:r w:rsidR="00100C61" w:rsidRPr="006E154C">
              <w:rPr>
                <w:rFonts w:asciiTheme="minorHAnsi" w:hAnsiTheme="minorHAnsi" w:cstheme="minorHAnsi"/>
                <w:b/>
                <w:caps/>
                <w:sz w:val="24"/>
                <w:szCs w:val="24"/>
                <w:lang w:val="pt-BR"/>
              </w:rPr>
              <w:t>Ă</w:t>
            </w:r>
          </w:p>
        </w:tc>
      </w:tr>
      <w:tr w:rsidR="001D3F09" w:rsidRPr="006E154C" w14:paraId="0EF3AD37" w14:textId="77777777" w:rsidTr="00380EC4">
        <w:trPr>
          <w:trHeight w:val="395"/>
        </w:trPr>
        <w:tc>
          <w:tcPr>
            <w:tcW w:w="3902" w:type="dxa"/>
            <w:gridSpan w:val="5"/>
            <w:vAlign w:val="center"/>
          </w:tcPr>
          <w:p w14:paraId="48FA1CC3" w14:textId="77777777" w:rsidR="001D3F09" w:rsidRPr="006E154C" w:rsidRDefault="001D3F09" w:rsidP="00C33AF5">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6026" w:type="dxa"/>
            <w:gridSpan w:val="7"/>
          </w:tcPr>
          <w:p w14:paraId="3E2E3D55" w14:textId="77777777" w:rsidR="001D3F09" w:rsidRPr="006E154C" w:rsidRDefault="001D3F09" w:rsidP="00C33AF5">
            <w:pPr>
              <w:rPr>
                <w:rFonts w:asciiTheme="minorHAnsi" w:hAnsiTheme="minorHAnsi" w:cstheme="minorHAnsi"/>
                <w:b/>
                <w:i/>
                <w:sz w:val="24"/>
                <w:szCs w:val="24"/>
              </w:rPr>
            </w:pPr>
          </w:p>
        </w:tc>
      </w:tr>
      <w:tr w:rsidR="001D3F09" w:rsidRPr="006E154C" w14:paraId="4418C159" w14:textId="77777777" w:rsidTr="00380EC4">
        <w:trPr>
          <w:trHeight w:val="665"/>
        </w:trPr>
        <w:tc>
          <w:tcPr>
            <w:tcW w:w="9928" w:type="dxa"/>
            <w:gridSpan w:val="12"/>
          </w:tcPr>
          <w:p w14:paraId="3548C776" w14:textId="77777777" w:rsidR="001D3F09" w:rsidRPr="006E154C" w:rsidRDefault="001D3F09" w:rsidP="00C33AF5">
            <w:pPr>
              <w:shd w:val="clear" w:color="auto" w:fill="FFFFFF"/>
              <w:spacing w:before="259" w:line="360" w:lineRule="auto"/>
              <w:ind w:right="-14"/>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p>
        </w:tc>
      </w:tr>
      <w:tr w:rsidR="001D3F09" w:rsidRPr="006E154C" w14:paraId="15470FC7" w14:textId="77777777" w:rsidTr="00380EC4">
        <w:trPr>
          <w:trHeight w:val="2393"/>
        </w:trPr>
        <w:tc>
          <w:tcPr>
            <w:tcW w:w="9928" w:type="dxa"/>
            <w:gridSpan w:val="12"/>
            <w:vAlign w:val="center"/>
          </w:tcPr>
          <w:p w14:paraId="04BE581D" w14:textId="7D29B526" w:rsidR="001D3F09" w:rsidRPr="006E154C" w:rsidRDefault="00EB5680" w:rsidP="003D24C4">
            <w:pPr>
              <w:spacing w:after="0" w:line="360" w:lineRule="auto"/>
              <w:jc w:val="both"/>
              <w:rPr>
                <w:rFonts w:asciiTheme="minorHAnsi" w:hAnsiTheme="minorHAnsi" w:cstheme="minorHAnsi"/>
                <w:sz w:val="24"/>
                <w:szCs w:val="24"/>
              </w:rPr>
            </w:pPr>
            <w:r w:rsidRPr="006E154C">
              <w:rPr>
                <w:rFonts w:asciiTheme="minorHAnsi" w:hAnsiTheme="minorHAnsi" w:cstheme="minorHAnsi"/>
                <w:sz w:val="24"/>
                <w:szCs w:val="24"/>
              </w:rPr>
              <w:t xml:space="preserve">1. </w:t>
            </w:r>
            <w:r w:rsidR="001D3F09" w:rsidRPr="006E154C">
              <w:rPr>
                <w:rFonts w:asciiTheme="minorHAnsi" w:hAnsiTheme="minorHAnsi" w:cstheme="minorHAnsi"/>
                <w:sz w:val="24"/>
                <w:szCs w:val="24"/>
              </w:rPr>
              <w:t>Examinand documentatia de atribuire, subsemnatul ........................................., (numele reprezentantului lega</w:t>
            </w:r>
            <w:r w:rsidR="001D3F09" w:rsidRPr="006E154C">
              <w:rPr>
                <w:rFonts w:asciiTheme="minorHAnsi" w:hAnsiTheme="minorHAnsi" w:cstheme="minorHAnsi"/>
                <w:sz w:val="24"/>
                <w:szCs w:val="24"/>
                <w:lang w:val="pt-BR"/>
              </w:rPr>
              <w:t xml:space="preserve">l), reprezentant a ofertantului ............................................................................ </w:t>
            </w:r>
            <w:r w:rsidR="001D3F09" w:rsidRPr="006E154C">
              <w:rPr>
                <w:rFonts w:asciiTheme="minorHAnsi" w:hAnsiTheme="minorHAnsi" w:cstheme="minorHAnsi"/>
                <w:i/>
                <w:sz w:val="24"/>
                <w:szCs w:val="24"/>
                <w:lang w:val="pt-BR"/>
              </w:rPr>
              <w:t xml:space="preserve">(denumirea ofertantului), </w:t>
            </w:r>
            <w:r w:rsidR="001D3F09" w:rsidRPr="006E154C">
              <w:rPr>
                <w:rFonts w:asciiTheme="minorHAnsi" w:hAnsiTheme="minorHAnsi" w:cstheme="minorHAnsi"/>
                <w:sz w:val="24"/>
                <w:szCs w:val="24"/>
              </w:rPr>
              <w:t xml:space="preserve">participant la procedura pentru atribuirea </w:t>
            </w:r>
            <w:r w:rsidR="0010651A" w:rsidRPr="006E154C">
              <w:rPr>
                <w:rFonts w:asciiTheme="minorHAnsi" w:hAnsiTheme="minorHAnsi" w:cstheme="minorHAnsi"/>
                <w:sz w:val="24"/>
                <w:szCs w:val="24"/>
              </w:rPr>
              <w:t>acordului cadru</w:t>
            </w:r>
            <w:r w:rsidR="001D3F09" w:rsidRPr="006E154C">
              <w:rPr>
                <w:rFonts w:asciiTheme="minorHAnsi" w:hAnsiTheme="minorHAnsi" w:cstheme="minorHAnsi"/>
                <w:sz w:val="24"/>
                <w:szCs w:val="24"/>
              </w:rPr>
              <w:t xml:space="preserve">, având ca obiect achizitia de </w:t>
            </w:r>
            <w:r w:rsidR="008A6453">
              <w:rPr>
                <w:rFonts w:asciiTheme="minorHAnsi" w:hAnsiTheme="minorHAnsi" w:cstheme="minorHAnsi"/>
                <w:b/>
                <w:bCs/>
                <w:noProof/>
                <w:color w:val="FF0000"/>
                <w:sz w:val="24"/>
                <w:szCs w:val="24"/>
                <w:lang w:val="it-IT"/>
              </w:rPr>
              <w:t xml:space="preserve">CONSUMABILE IMPRIMARE </w:t>
            </w:r>
            <w:r w:rsidR="003D24C4">
              <w:rPr>
                <w:rFonts w:asciiTheme="minorHAnsi" w:hAnsiTheme="minorHAnsi" w:cstheme="minorHAnsi"/>
                <w:b/>
                <w:bCs/>
                <w:noProof/>
                <w:color w:val="FF0000"/>
                <w:sz w:val="24"/>
                <w:szCs w:val="24"/>
                <w:lang w:val="it-IT"/>
              </w:rPr>
              <w:t>4</w:t>
            </w:r>
            <w:r w:rsidR="001D3F09" w:rsidRPr="006E154C">
              <w:rPr>
                <w:rFonts w:asciiTheme="minorHAnsi" w:hAnsiTheme="minorHAnsi" w:cstheme="minorHAnsi"/>
                <w:b/>
                <w:caps/>
                <w:sz w:val="24"/>
                <w:szCs w:val="24"/>
              </w:rPr>
              <w:t xml:space="preserve">, </w:t>
            </w:r>
            <w:r w:rsidR="001D3F09" w:rsidRPr="006E154C">
              <w:rPr>
                <w:rFonts w:asciiTheme="minorHAnsi" w:hAnsiTheme="minorHAnsi" w:cstheme="minorHAnsi"/>
                <w:sz w:val="24"/>
                <w:szCs w:val="24"/>
              </w:rPr>
              <w:t>organizată de</w:t>
            </w:r>
            <w:r w:rsidR="008562F8" w:rsidRPr="006E154C">
              <w:rPr>
                <w:rFonts w:asciiTheme="minorHAnsi" w:hAnsiTheme="minorHAnsi" w:cstheme="minorHAnsi"/>
                <w:color w:val="FF0000"/>
                <w:sz w:val="24"/>
                <w:szCs w:val="24"/>
              </w:rPr>
              <w:t xml:space="preserve"> </w:t>
            </w:r>
            <w:r w:rsidR="00E0435A" w:rsidRPr="006E154C">
              <w:rPr>
                <w:rFonts w:asciiTheme="minorHAnsi" w:hAnsiTheme="minorHAnsi" w:cstheme="minorHAnsi"/>
                <w:b/>
                <w:color w:val="FF0000"/>
                <w:sz w:val="24"/>
                <w:szCs w:val="24"/>
                <w:lang w:val="it-IT"/>
              </w:rPr>
              <w:t>INSTITUTUL NAŢIONAL DE BOLI INFECŢIOASE „PROF. DR. M. BALŞ”</w:t>
            </w:r>
            <w:r w:rsidR="001D3F09" w:rsidRPr="006E154C">
              <w:rPr>
                <w:rFonts w:asciiTheme="minorHAnsi" w:hAnsiTheme="minorHAnsi" w:cstheme="minorHAnsi"/>
                <w:sz w:val="24"/>
                <w:szCs w:val="24"/>
              </w:rPr>
              <w:t>,</w:t>
            </w:r>
            <w:r w:rsidR="001D3F09" w:rsidRPr="006E154C">
              <w:rPr>
                <w:rFonts w:asciiTheme="minorHAnsi" w:hAnsiTheme="minorHAnsi" w:cstheme="minorHAnsi"/>
                <w:i/>
                <w:sz w:val="24"/>
                <w:szCs w:val="24"/>
                <w:lang w:val="it-IT"/>
              </w:rPr>
              <w:t xml:space="preserve"> </w:t>
            </w:r>
            <w:r w:rsidR="001D3F09" w:rsidRPr="006E154C">
              <w:rPr>
                <w:rFonts w:asciiTheme="minorHAnsi" w:hAnsiTheme="minorHAnsi" w:cstheme="minorHAnsi"/>
                <w:sz w:val="24"/>
                <w:szCs w:val="24"/>
                <w:lang w:val="it-IT"/>
              </w:rPr>
              <w:t>ne oferim ca, in conformitate cu prevederile si cerintele cuprinse in documentatia de atribuire, sa furniz</w:t>
            </w:r>
            <w:r w:rsidR="001D3F09" w:rsidRPr="006E154C">
              <w:rPr>
                <w:rFonts w:asciiTheme="minorHAnsi" w:hAnsiTheme="minorHAnsi" w:cstheme="minorHAnsi"/>
                <w:sz w:val="24"/>
                <w:szCs w:val="24"/>
              </w:rPr>
              <w:t>ăm produsele la preturile din tabelul de mai jos, pentru care se depune oferta.</w:t>
            </w:r>
          </w:p>
        </w:tc>
      </w:tr>
      <w:tr w:rsidR="00F320F2" w:rsidRPr="006E154C" w14:paraId="2028D281" w14:textId="77777777" w:rsidTr="00F320F2">
        <w:tblPrEx>
          <w:tblLook w:val="0000" w:firstRow="0" w:lastRow="0" w:firstColumn="0" w:lastColumn="0" w:noHBand="0" w:noVBand="0"/>
        </w:tblPrEx>
        <w:trPr>
          <w:trHeight w:val="845"/>
        </w:trPr>
        <w:tc>
          <w:tcPr>
            <w:tcW w:w="453" w:type="dxa"/>
            <w:shd w:val="clear" w:color="auto" w:fill="F2F2F2" w:themeFill="background1" w:themeFillShade="F2"/>
            <w:vAlign w:val="center"/>
          </w:tcPr>
          <w:p w14:paraId="62350475" w14:textId="77777777"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Nr. lot</w:t>
            </w:r>
          </w:p>
        </w:tc>
        <w:tc>
          <w:tcPr>
            <w:tcW w:w="513" w:type="dxa"/>
            <w:shd w:val="clear" w:color="auto" w:fill="F2F2F2" w:themeFill="background1" w:themeFillShade="F2"/>
            <w:vAlign w:val="center"/>
          </w:tcPr>
          <w:p w14:paraId="26F8DB11" w14:textId="77777777" w:rsidR="00F320F2" w:rsidRPr="007F7BD3" w:rsidRDefault="00F320F2" w:rsidP="00F320F2">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Nr. poz.</w:t>
            </w:r>
          </w:p>
        </w:tc>
        <w:tc>
          <w:tcPr>
            <w:tcW w:w="2300" w:type="dxa"/>
            <w:shd w:val="clear" w:color="auto" w:fill="F2F2F2" w:themeFill="background1" w:themeFillShade="F2"/>
            <w:vAlign w:val="center"/>
          </w:tcPr>
          <w:p w14:paraId="33F8D77E" w14:textId="77777777" w:rsidR="00F320F2" w:rsidRPr="007F7BD3" w:rsidRDefault="00F320F2" w:rsidP="004D6559">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Denumire lot/</w:t>
            </w:r>
            <w:r>
              <w:rPr>
                <w:rFonts w:asciiTheme="minorHAnsi" w:hAnsiTheme="minorHAnsi" w:cstheme="minorHAnsi"/>
                <w:b/>
                <w:bCs/>
                <w:sz w:val="16"/>
                <w:szCs w:val="16"/>
              </w:rPr>
              <w:t>produs</w:t>
            </w:r>
          </w:p>
        </w:tc>
        <w:tc>
          <w:tcPr>
            <w:tcW w:w="567" w:type="dxa"/>
            <w:shd w:val="clear" w:color="auto" w:fill="F2F2F2" w:themeFill="background1" w:themeFillShade="F2"/>
            <w:vAlign w:val="center"/>
          </w:tcPr>
          <w:p w14:paraId="6C6FDF14" w14:textId="77777777"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U.M.</w:t>
            </w:r>
          </w:p>
        </w:tc>
        <w:tc>
          <w:tcPr>
            <w:tcW w:w="992" w:type="dxa"/>
            <w:gridSpan w:val="2"/>
            <w:shd w:val="clear" w:color="auto" w:fill="F2F2F2" w:themeFill="background1" w:themeFillShade="F2"/>
            <w:vAlign w:val="center"/>
          </w:tcPr>
          <w:p w14:paraId="1ACDE819" w14:textId="77777777"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Cant. min. Acord Cadru</w:t>
            </w:r>
          </w:p>
        </w:tc>
        <w:tc>
          <w:tcPr>
            <w:tcW w:w="1134" w:type="dxa"/>
            <w:gridSpan w:val="2"/>
            <w:shd w:val="clear" w:color="auto" w:fill="F2F2F2" w:themeFill="background1" w:themeFillShade="F2"/>
            <w:vAlign w:val="center"/>
          </w:tcPr>
          <w:p w14:paraId="684DB4DC" w14:textId="77777777" w:rsidR="00F320F2"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 xml:space="preserve">Cant. max. Acord Cadru </w:t>
            </w:r>
          </w:p>
          <w:p w14:paraId="08205B74" w14:textId="77777777"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(36 luni)</w:t>
            </w:r>
          </w:p>
        </w:tc>
        <w:tc>
          <w:tcPr>
            <w:tcW w:w="1134" w:type="dxa"/>
            <w:shd w:val="clear" w:color="auto" w:fill="F2F2F2" w:themeFill="background1" w:themeFillShade="F2"/>
            <w:vAlign w:val="center"/>
          </w:tcPr>
          <w:p w14:paraId="5C612A76" w14:textId="77777777"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Preț unitar  lei f. T.V.A.</w:t>
            </w:r>
          </w:p>
        </w:tc>
        <w:tc>
          <w:tcPr>
            <w:tcW w:w="1417" w:type="dxa"/>
            <w:shd w:val="clear" w:color="auto" w:fill="F2F2F2" w:themeFill="background1" w:themeFillShade="F2"/>
            <w:vAlign w:val="center"/>
          </w:tcPr>
          <w:p w14:paraId="16A6C8FC" w14:textId="77777777"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sz w:val="16"/>
                <w:szCs w:val="16"/>
              </w:rPr>
              <w:t>Val. min. f. T.V.A. Acord Cadru</w:t>
            </w:r>
          </w:p>
        </w:tc>
        <w:tc>
          <w:tcPr>
            <w:tcW w:w="1418" w:type="dxa"/>
            <w:gridSpan w:val="2"/>
            <w:shd w:val="clear" w:color="auto" w:fill="F2F2F2" w:themeFill="background1" w:themeFillShade="F2"/>
            <w:vAlign w:val="center"/>
          </w:tcPr>
          <w:p w14:paraId="17793667" w14:textId="77777777" w:rsidR="00F320F2" w:rsidRPr="00042E4A" w:rsidRDefault="00F320F2" w:rsidP="00D07605">
            <w:pPr>
              <w:spacing w:after="0" w:line="240" w:lineRule="auto"/>
              <w:jc w:val="center"/>
              <w:rPr>
                <w:rFonts w:asciiTheme="minorHAnsi" w:hAnsiTheme="minorHAnsi" w:cstheme="minorHAnsi"/>
                <w:b/>
                <w:bCs/>
                <w:sz w:val="16"/>
                <w:szCs w:val="16"/>
              </w:rPr>
            </w:pPr>
            <w:r w:rsidRPr="00042E4A">
              <w:rPr>
                <w:rFonts w:asciiTheme="minorHAnsi" w:hAnsiTheme="minorHAnsi" w:cstheme="minorHAnsi"/>
                <w:b/>
                <w:bCs/>
                <w:color w:val="FF0000"/>
                <w:sz w:val="16"/>
                <w:szCs w:val="16"/>
              </w:rPr>
              <w:t>Val. max. f. T.V.A. Acord Cadru</w:t>
            </w:r>
            <w:r w:rsidRPr="00042E4A">
              <w:rPr>
                <w:rFonts w:asciiTheme="minorHAnsi" w:hAnsiTheme="minorHAnsi" w:cstheme="minorHAnsi"/>
                <w:b/>
                <w:bCs/>
                <w:color w:val="FF0000"/>
                <w:sz w:val="20"/>
                <w:szCs w:val="20"/>
              </w:rPr>
              <w:t>*</w:t>
            </w:r>
          </w:p>
        </w:tc>
      </w:tr>
      <w:tr w:rsidR="00CD3539" w:rsidRPr="006E154C" w14:paraId="738E7C34" w14:textId="77777777" w:rsidTr="00377AF9">
        <w:tblPrEx>
          <w:tblLook w:val="0000" w:firstRow="0" w:lastRow="0" w:firstColumn="0" w:lastColumn="0" w:noHBand="0" w:noVBand="0"/>
        </w:tblPrEx>
        <w:trPr>
          <w:trHeight w:val="60"/>
        </w:trPr>
        <w:tc>
          <w:tcPr>
            <w:tcW w:w="453" w:type="dxa"/>
            <w:shd w:val="clear" w:color="auto" w:fill="auto"/>
            <w:vAlign w:val="center"/>
          </w:tcPr>
          <w:p w14:paraId="59206478" w14:textId="77777777" w:rsidR="00CD3539" w:rsidRPr="000B395D" w:rsidRDefault="00CD3539" w:rsidP="00377AF9">
            <w:pPr>
              <w:jc w:val="center"/>
              <w:rPr>
                <w:rFonts w:asciiTheme="minorHAnsi" w:hAnsiTheme="minorHAnsi" w:cstheme="minorHAnsi"/>
                <w:b/>
                <w:bCs/>
                <w:color w:val="000000"/>
                <w:sz w:val="20"/>
                <w:szCs w:val="20"/>
              </w:rPr>
            </w:pPr>
            <w:r w:rsidRPr="000B395D">
              <w:rPr>
                <w:rFonts w:asciiTheme="minorHAnsi" w:hAnsiTheme="minorHAnsi" w:cstheme="minorHAnsi"/>
                <w:b/>
                <w:bCs/>
                <w:color w:val="000000"/>
                <w:sz w:val="20"/>
                <w:szCs w:val="20"/>
              </w:rPr>
              <w:t>1</w:t>
            </w:r>
          </w:p>
        </w:tc>
        <w:tc>
          <w:tcPr>
            <w:tcW w:w="513" w:type="dxa"/>
            <w:shd w:val="clear" w:color="auto" w:fill="auto"/>
          </w:tcPr>
          <w:p w14:paraId="4ABB45FB" w14:textId="77777777" w:rsidR="00CD3539" w:rsidRPr="000B395D" w:rsidRDefault="00CD3539" w:rsidP="00377AF9">
            <w:pPr>
              <w:rPr>
                <w:rFonts w:cs="Calibri"/>
                <w:sz w:val="20"/>
                <w:szCs w:val="20"/>
              </w:rPr>
            </w:pPr>
            <w:r>
              <w:rPr>
                <w:rFonts w:cs="Calibri"/>
                <w:sz w:val="20"/>
                <w:szCs w:val="20"/>
              </w:rPr>
              <w:t>1.1</w:t>
            </w:r>
          </w:p>
        </w:tc>
        <w:tc>
          <w:tcPr>
            <w:tcW w:w="2300" w:type="dxa"/>
            <w:shd w:val="clear" w:color="auto" w:fill="auto"/>
            <w:vAlign w:val="center"/>
          </w:tcPr>
          <w:p w14:paraId="0D7887BA" w14:textId="1A71052D" w:rsidR="00CD3539" w:rsidRPr="000B395D" w:rsidRDefault="00377AF9" w:rsidP="00377AF9">
            <w:pPr>
              <w:rPr>
                <w:rFonts w:cs="Calibri"/>
                <w:sz w:val="20"/>
                <w:szCs w:val="20"/>
              </w:rPr>
            </w:pPr>
            <w:r>
              <w:rPr>
                <w:rFonts w:cs="Calibri"/>
                <w:sz w:val="20"/>
                <w:szCs w:val="20"/>
              </w:rPr>
              <w:t>Brother D</w:t>
            </w:r>
            <w:bookmarkStart w:id="0" w:name="_GoBack"/>
            <w:bookmarkEnd w:id="0"/>
            <w:r w:rsidR="003D24C4" w:rsidRPr="003D24C4">
              <w:rPr>
                <w:rFonts w:cs="Calibri"/>
                <w:sz w:val="20"/>
                <w:szCs w:val="20"/>
              </w:rPr>
              <w:t>rum DR2590</w:t>
            </w:r>
          </w:p>
        </w:tc>
        <w:tc>
          <w:tcPr>
            <w:tcW w:w="567" w:type="dxa"/>
            <w:shd w:val="clear" w:color="auto" w:fill="auto"/>
            <w:vAlign w:val="center"/>
          </w:tcPr>
          <w:p w14:paraId="63FBA05E" w14:textId="77777777" w:rsidR="00CD3539" w:rsidRPr="000B395D" w:rsidRDefault="00724EC1" w:rsidP="00377AF9">
            <w:pPr>
              <w:jc w:val="center"/>
              <w:rPr>
                <w:rFonts w:cs="Calibri"/>
                <w:sz w:val="20"/>
                <w:szCs w:val="20"/>
              </w:rPr>
            </w:pPr>
            <w:r>
              <w:rPr>
                <w:rFonts w:cs="Calibri"/>
                <w:sz w:val="20"/>
                <w:szCs w:val="20"/>
              </w:rPr>
              <w:t>buc</w:t>
            </w:r>
          </w:p>
        </w:tc>
        <w:tc>
          <w:tcPr>
            <w:tcW w:w="992" w:type="dxa"/>
            <w:gridSpan w:val="2"/>
            <w:shd w:val="clear" w:color="auto" w:fill="auto"/>
            <w:vAlign w:val="center"/>
          </w:tcPr>
          <w:p w14:paraId="47442006" w14:textId="21DB0E12" w:rsidR="00CD3539" w:rsidRPr="000B395D" w:rsidRDefault="003D24C4" w:rsidP="00377AF9">
            <w:pPr>
              <w:jc w:val="right"/>
              <w:rPr>
                <w:rFonts w:cs="Calibri"/>
                <w:sz w:val="20"/>
                <w:szCs w:val="20"/>
              </w:rPr>
            </w:pPr>
            <w:r>
              <w:rPr>
                <w:rFonts w:cs="Calibri"/>
                <w:sz w:val="20"/>
                <w:szCs w:val="20"/>
              </w:rPr>
              <w:t>10</w:t>
            </w:r>
          </w:p>
        </w:tc>
        <w:tc>
          <w:tcPr>
            <w:tcW w:w="1134" w:type="dxa"/>
            <w:gridSpan w:val="2"/>
            <w:shd w:val="clear" w:color="auto" w:fill="auto"/>
            <w:vAlign w:val="center"/>
          </w:tcPr>
          <w:p w14:paraId="1B8D52E9" w14:textId="13E32DD7" w:rsidR="00CD3539" w:rsidRPr="000B395D" w:rsidRDefault="003D24C4" w:rsidP="00377AF9">
            <w:pPr>
              <w:jc w:val="right"/>
              <w:rPr>
                <w:rFonts w:cs="Calibri"/>
                <w:sz w:val="20"/>
                <w:szCs w:val="20"/>
              </w:rPr>
            </w:pPr>
            <w:r>
              <w:rPr>
                <w:rFonts w:cs="Calibri"/>
                <w:sz w:val="20"/>
                <w:szCs w:val="20"/>
              </w:rPr>
              <w:t>360</w:t>
            </w:r>
          </w:p>
        </w:tc>
        <w:tc>
          <w:tcPr>
            <w:tcW w:w="1134" w:type="dxa"/>
            <w:shd w:val="clear" w:color="auto" w:fill="auto"/>
            <w:vAlign w:val="center"/>
          </w:tcPr>
          <w:p w14:paraId="17B26820" w14:textId="77777777" w:rsidR="00CD3539" w:rsidRPr="000B395D" w:rsidRDefault="00CD3539" w:rsidP="00377AF9">
            <w:pPr>
              <w:jc w:val="right"/>
              <w:rPr>
                <w:rFonts w:asciiTheme="minorHAnsi" w:hAnsiTheme="minorHAnsi" w:cstheme="minorHAnsi"/>
                <w:sz w:val="20"/>
                <w:szCs w:val="20"/>
              </w:rPr>
            </w:pP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p>
        </w:tc>
        <w:tc>
          <w:tcPr>
            <w:tcW w:w="1417" w:type="dxa"/>
            <w:shd w:val="clear" w:color="auto" w:fill="auto"/>
            <w:vAlign w:val="center"/>
          </w:tcPr>
          <w:p w14:paraId="32513EEF" w14:textId="70EA2928" w:rsidR="00CD3539" w:rsidRPr="000B395D" w:rsidRDefault="00CD3539" w:rsidP="003D24C4">
            <w:pPr>
              <w:jc w:val="both"/>
              <w:rPr>
                <w:rFonts w:asciiTheme="minorHAnsi" w:hAnsiTheme="minorHAnsi" w:cstheme="minorHAnsi"/>
                <w:b/>
                <w:sz w:val="20"/>
                <w:szCs w:val="20"/>
              </w:rPr>
            </w:pPr>
            <w:r w:rsidRPr="000B395D">
              <w:rPr>
                <w:rFonts w:asciiTheme="minorHAnsi" w:hAnsiTheme="minorHAnsi" w:cstheme="minorHAnsi"/>
                <w:b/>
                <w:sz w:val="20"/>
                <w:szCs w:val="20"/>
              </w:rPr>
              <w:t>VmAC</w:t>
            </w:r>
            <w:r w:rsidRPr="000B395D">
              <w:rPr>
                <w:rFonts w:asciiTheme="minorHAnsi" w:hAnsiTheme="minorHAnsi" w:cstheme="minorHAnsi"/>
                <w:b/>
                <w:sz w:val="20"/>
                <w:szCs w:val="20"/>
                <w:vertAlign w:val="subscript"/>
              </w:rPr>
              <w:t>1</w:t>
            </w:r>
            <w:r w:rsidRPr="000B395D">
              <w:rPr>
                <w:rFonts w:asciiTheme="minorHAnsi" w:hAnsiTheme="minorHAnsi" w:cstheme="minorHAnsi"/>
                <w:sz w:val="20"/>
                <w:szCs w:val="20"/>
                <w:vertAlign w:val="subscript"/>
              </w:rPr>
              <w:t xml:space="preserve"> </w:t>
            </w:r>
            <w:r w:rsidRPr="000B395D">
              <w:rPr>
                <w:rFonts w:asciiTheme="minorHAnsi" w:hAnsiTheme="minorHAnsi" w:cstheme="minorHAnsi"/>
                <w:sz w:val="20"/>
                <w:szCs w:val="20"/>
              </w:rPr>
              <w:t xml:space="preserve">= </w:t>
            </w:r>
            <w:r w:rsidR="003D24C4">
              <w:rPr>
                <w:rFonts w:asciiTheme="minorHAnsi" w:hAnsiTheme="minorHAnsi" w:cstheme="minorHAnsi"/>
                <w:sz w:val="20"/>
                <w:szCs w:val="20"/>
              </w:rPr>
              <w:t>1</w:t>
            </w:r>
            <w:r w:rsidR="001126CA">
              <w:rPr>
                <w:rFonts w:asciiTheme="minorHAnsi" w:hAnsiTheme="minorHAnsi" w:cstheme="minorHAnsi"/>
                <w:sz w:val="20"/>
                <w:szCs w:val="20"/>
              </w:rPr>
              <w:t>0</w:t>
            </w:r>
            <w:r w:rsidRPr="000B395D">
              <w:rPr>
                <w:rFonts w:asciiTheme="minorHAnsi" w:hAnsiTheme="minorHAnsi" w:cstheme="minorHAnsi"/>
                <w:sz w:val="20"/>
                <w:szCs w:val="20"/>
              </w:rPr>
              <w:t xml:space="preserve"> 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p>
        </w:tc>
        <w:tc>
          <w:tcPr>
            <w:tcW w:w="1418" w:type="dxa"/>
            <w:gridSpan w:val="2"/>
            <w:shd w:val="clear" w:color="auto" w:fill="auto"/>
            <w:vAlign w:val="center"/>
          </w:tcPr>
          <w:p w14:paraId="71E83036" w14:textId="38A1A019" w:rsidR="00CD3539" w:rsidRPr="000B395D" w:rsidRDefault="00CD3539" w:rsidP="003D24C4">
            <w:pPr>
              <w:jc w:val="both"/>
              <w:rPr>
                <w:rFonts w:asciiTheme="minorHAnsi" w:hAnsiTheme="minorHAnsi" w:cstheme="minorHAnsi"/>
                <w:b/>
                <w:sz w:val="20"/>
                <w:szCs w:val="20"/>
              </w:rPr>
            </w:pPr>
            <w:r w:rsidRPr="000B395D">
              <w:rPr>
                <w:rFonts w:asciiTheme="minorHAnsi" w:hAnsiTheme="minorHAnsi" w:cstheme="minorHAnsi"/>
                <w:b/>
                <w:color w:val="FF0000"/>
                <w:sz w:val="20"/>
                <w:szCs w:val="20"/>
              </w:rPr>
              <w:t>VMAC</w:t>
            </w:r>
            <w:r w:rsidRPr="000B395D">
              <w:rPr>
                <w:rFonts w:asciiTheme="minorHAnsi" w:hAnsiTheme="minorHAnsi" w:cstheme="minorHAnsi"/>
                <w:b/>
                <w:color w:val="FF0000"/>
                <w:sz w:val="20"/>
                <w:szCs w:val="20"/>
                <w:vertAlign w:val="subscript"/>
              </w:rPr>
              <w:t>1</w:t>
            </w:r>
            <w:r w:rsidRPr="000B395D">
              <w:rPr>
                <w:rFonts w:asciiTheme="minorHAnsi" w:hAnsiTheme="minorHAnsi" w:cstheme="minorHAnsi"/>
                <w:b/>
                <w:color w:val="FF0000"/>
                <w:sz w:val="20"/>
                <w:szCs w:val="20"/>
              </w:rPr>
              <w:t>*</w:t>
            </w:r>
            <w:r w:rsidRPr="000B395D">
              <w:rPr>
                <w:rFonts w:asciiTheme="minorHAnsi" w:hAnsiTheme="minorHAnsi" w:cstheme="minorHAnsi"/>
                <w:sz w:val="20"/>
                <w:szCs w:val="20"/>
              </w:rPr>
              <w:t xml:space="preserve">= </w:t>
            </w:r>
            <w:r w:rsidR="003D24C4">
              <w:rPr>
                <w:rFonts w:asciiTheme="minorHAnsi" w:hAnsiTheme="minorHAnsi" w:cstheme="minorHAnsi"/>
                <w:sz w:val="20"/>
                <w:szCs w:val="20"/>
              </w:rPr>
              <w:t>360</w:t>
            </w:r>
            <w:r w:rsidRPr="000B395D">
              <w:rPr>
                <w:rFonts w:asciiTheme="minorHAnsi" w:hAnsiTheme="minorHAnsi" w:cstheme="minorHAnsi"/>
                <w:sz w:val="20"/>
                <w:szCs w:val="20"/>
              </w:rPr>
              <w:t xml:space="preserve">x </w:t>
            </w:r>
            <w:r w:rsidRPr="000B395D">
              <w:rPr>
                <w:rFonts w:asciiTheme="minorHAnsi" w:hAnsiTheme="minorHAnsi" w:cstheme="minorHAnsi"/>
                <w:bCs/>
                <w:sz w:val="20"/>
                <w:szCs w:val="20"/>
              </w:rPr>
              <w:t>PU</w:t>
            </w:r>
            <w:r w:rsidRPr="000B395D">
              <w:rPr>
                <w:rFonts w:asciiTheme="minorHAnsi" w:hAnsiTheme="minorHAnsi" w:cstheme="minorHAnsi"/>
                <w:bCs/>
                <w:sz w:val="20"/>
                <w:szCs w:val="20"/>
                <w:vertAlign w:val="subscript"/>
              </w:rPr>
              <w:t>1</w:t>
            </w:r>
          </w:p>
        </w:tc>
      </w:tr>
      <w:tr w:rsidR="00B74BC8" w:rsidRPr="006E154C" w14:paraId="760F1DC7" w14:textId="77777777" w:rsidTr="00380EC4">
        <w:tblPrEx>
          <w:tblLook w:val="0000" w:firstRow="0" w:lastRow="0" w:firstColumn="0" w:lastColumn="0" w:noHBand="0" w:noVBand="0"/>
        </w:tblPrEx>
        <w:trPr>
          <w:gridAfter w:val="1"/>
          <w:wAfter w:w="23" w:type="dxa"/>
          <w:trHeight w:val="73"/>
        </w:trPr>
        <w:tc>
          <w:tcPr>
            <w:tcW w:w="9905" w:type="dxa"/>
            <w:gridSpan w:val="11"/>
            <w:shd w:val="clear" w:color="auto" w:fill="auto"/>
            <w:vAlign w:val="center"/>
          </w:tcPr>
          <w:p w14:paraId="3C3FC902" w14:textId="77777777" w:rsidR="00B74BC8" w:rsidRPr="007F7BD3" w:rsidRDefault="00B74BC8" w:rsidP="00941155">
            <w:pPr>
              <w:spacing w:after="0" w:line="240" w:lineRule="auto"/>
              <w:rPr>
                <w:rFonts w:asciiTheme="minorHAnsi" w:eastAsia="Calibri" w:hAnsiTheme="minorHAnsi" w:cstheme="minorHAnsi"/>
                <w:sz w:val="16"/>
                <w:szCs w:val="24"/>
                <w:lang w:val="en-US"/>
              </w:rPr>
            </w:pPr>
            <w:r w:rsidRPr="007F7BD3">
              <w:rPr>
                <w:rFonts w:asciiTheme="minorHAnsi" w:hAnsiTheme="minorHAnsi" w:cstheme="minorHAnsi"/>
                <w:b/>
                <w:bCs/>
                <w:noProof/>
                <w:color w:val="FF0000"/>
                <w:sz w:val="16"/>
                <w:szCs w:val="24"/>
                <w:lang w:val="it-IT"/>
              </w:rPr>
              <w:t>* Acest pret va fi introdus in S</w:t>
            </w:r>
            <w:r w:rsidR="00941155">
              <w:rPr>
                <w:rFonts w:asciiTheme="minorHAnsi" w:hAnsiTheme="minorHAnsi" w:cstheme="minorHAnsi"/>
                <w:b/>
                <w:bCs/>
                <w:noProof/>
                <w:color w:val="FF0000"/>
                <w:sz w:val="16"/>
                <w:szCs w:val="24"/>
                <w:lang w:val="it-IT"/>
              </w:rPr>
              <w:t>E</w:t>
            </w:r>
            <w:r w:rsidRPr="007F7BD3">
              <w:rPr>
                <w:rFonts w:asciiTheme="minorHAnsi" w:hAnsiTheme="minorHAnsi" w:cstheme="minorHAnsi"/>
                <w:b/>
                <w:bCs/>
                <w:noProof/>
                <w:color w:val="FF0000"/>
                <w:sz w:val="16"/>
                <w:szCs w:val="24"/>
                <w:lang w:val="it-IT"/>
              </w:rPr>
              <w:t>AP</w:t>
            </w:r>
          </w:p>
        </w:tc>
      </w:tr>
      <w:tr w:rsidR="008262F6" w:rsidRPr="006E154C" w14:paraId="4E7AB2FD" w14:textId="77777777" w:rsidTr="00380EC4">
        <w:trPr>
          <w:gridAfter w:val="1"/>
          <w:wAfter w:w="23" w:type="dxa"/>
          <w:trHeight w:val="899"/>
        </w:trPr>
        <w:tc>
          <w:tcPr>
            <w:tcW w:w="9905" w:type="dxa"/>
            <w:gridSpan w:val="11"/>
            <w:vAlign w:val="center"/>
          </w:tcPr>
          <w:p w14:paraId="3CF64325" w14:textId="77777777" w:rsidR="008262F6" w:rsidRPr="006E154C" w:rsidRDefault="00EB5680" w:rsidP="00017033">
            <w:pPr>
              <w:shd w:val="clear" w:color="auto" w:fill="FFFFFF"/>
              <w:spacing w:after="0"/>
              <w:ind w:right="-14"/>
              <w:rPr>
                <w:rFonts w:asciiTheme="minorHAnsi" w:hAnsiTheme="minorHAnsi" w:cstheme="minorHAnsi"/>
                <w:sz w:val="24"/>
                <w:szCs w:val="24"/>
                <w:lang w:val="it-IT"/>
              </w:rPr>
            </w:pPr>
            <w:r w:rsidRPr="006E154C">
              <w:rPr>
                <w:rFonts w:asciiTheme="minorHAnsi" w:hAnsiTheme="minorHAnsi" w:cstheme="minorHAnsi"/>
                <w:sz w:val="24"/>
                <w:szCs w:val="24"/>
              </w:rPr>
              <w:t xml:space="preserve">2. </w:t>
            </w:r>
            <w:r w:rsidR="008262F6" w:rsidRPr="006E154C">
              <w:rPr>
                <w:rFonts w:asciiTheme="minorHAnsi" w:hAnsiTheme="minorHAnsi" w:cstheme="minorHAnsi"/>
                <w:sz w:val="24"/>
                <w:szCs w:val="24"/>
              </w:rPr>
              <w:t xml:space="preserve">Ne angajam sa mentinem aceasta oferta valabila pana la data de ............................. </w:t>
            </w:r>
            <w:r w:rsidR="008262F6" w:rsidRPr="006E154C">
              <w:rPr>
                <w:rFonts w:asciiTheme="minorHAnsi" w:hAnsiTheme="minorHAnsi" w:cstheme="minorHAnsi"/>
                <w:b/>
                <w:sz w:val="24"/>
                <w:szCs w:val="24"/>
              </w:rPr>
              <w:t xml:space="preserve">(minim </w:t>
            </w:r>
            <w:r w:rsidR="007D650A" w:rsidRPr="006E154C">
              <w:rPr>
                <w:rFonts w:asciiTheme="minorHAnsi" w:hAnsiTheme="minorHAnsi" w:cstheme="minorHAnsi"/>
                <w:b/>
                <w:sz w:val="24"/>
                <w:szCs w:val="24"/>
              </w:rPr>
              <w:t>120</w:t>
            </w:r>
            <w:r w:rsidR="008262F6" w:rsidRPr="006E154C">
              <w:rPr>
                <w:rFonts w:asciiTheme="minorHAnsi" w:hAnsiTheme="minorHAnsi" w:cstheme="minorHAnsi"/>
                <w:b/>
                <w:sz w:val="24"/>
                <w:szCs w:val="24"/>
              </w:rPr>
              <w:t xml:space="preserve"> zile de la data</w:t>
            </w:r>
            <w:r w:rsidR="00CF5558" w:rsidRPr="006E154C">
              <w:rPr>
                <w:rFonts w:asciiTheme="minorHAnsi" w:hAnsiTheme="minorHAnsi" w:cstheme="minorHAnsi"/>
                <w:b/>
                <w:sz w:val="24"/>
                <w:szCs w:val="24"/>
              </w:rPr>
              <w:t xml:space="preserve"> limita de</w:t>
            </w:r>
            <w:r w:rsidR="008262F6" w:rsidRPr="006E154C">
              <w:rPr>
                <w:rFonts w:asciiTheme="minorHAnsi" w:hAnsiTheme="minorHAnsi" w:cstheme="minorHAnsi"/>
                <w:b/>
                <w:sz w:val="24"/>
                <w:szCs w:val="24"/>
              </w:rPr>
              <w:t xml:space="preserve"> depu</w:t>
            </w:r>
            <w:r w:rsidR="008262F6" w:rsidRPr="006E154C">
              <w:rPr>
                <w:rFonts w:asciiTheme="minorHAnsi" w:hAnsiTheme="minorHAnsi" w:cstheme="minorHAnsi"/>
                <w:b/>
                <w:sz w:val="24"/>
                <w:szCs w:val="24"/>
                <w:lang w:val="it-IT"/>
              </w:rPr>
              <w:t>ner</w:t>
            </w:r>
            <w:r w:rsidR="00CF5558" w:rsidRPr="006E154C">
              <w:rPr>
                <w:rFonts w:asciiTheme="minorHAnsi" w:hAnsiTheme="minorHAnsi" w:cstheme="minorHAnsi"/>
                <w:b/>
                <w:sz w:val="24"/>
                <w:szCs w:val="24"/>
                <w:lang w:val="it-IT"/>
              </w:rPr>
              <w:t>e a</w:t>
            </w:r>
            <w:r w:rsidR="008262F6" w:rsidRPr="006E154C">
              <w:rPr>
                <w:rFonts w:asciiTheme="minorHAnsi" w:hAnsiTheme="minorHAnsi" w:cstheme="minorHAnsi"/>
                <w:b/>
                <w:sz w:val="24"/>
                <w:szCs w:val="24"/>
                <w:lang w:val="it-IT"/>
              </w:rPr>
              <w:t xml:space="preserve"> ofertei)</w:t>
            </w:r>
            <w:r w:rsidR="008262F6" w:rsidRPr="006E154C">
              <w:rPr>
                <w:rFonts w:asciiTheme="minorHAnsi" w:hAnsiTheme="minorHAnsi" w:cstheme="minorHAnsi"/>
                <w:sz w:val="24"/>
                <w:szCs w:val="24"/>
                <w:lang w:val="it-IT"/>
              </w:rPr>
              <w:t xml:space="preserve"> si ea va ramane obligatorie pentru noi si poate fi acceptata oricand inainte de expirarea perioadei de valabilitate.</w:t>
            </w:r>
          </w:p>
        </w:tc>
      </w:tr>
      <w:tr w:rsidR="008262F6" w:rsidRPr="006E154C" w14:paraId="08D03EF7" w14:textId="77777777" w:rsidTr="00380EC4">
        <w:trPr>
          <w:gridAfter w:val="1"/>
          <w:wAfter w:w="23" w:type="dxa"/>
          <w:trHeight w:val="660"/>
        </w:trPr>
        <w:tc>
          <w:tcPr>
            <w:tcW w:w="9905" w:type="dxa"/>
            <w:gridSpan w:val="11"/>
            <w:vAlign w:val="center"/>
          </w:tcPr>
          <w:p w14:paraId="543177DD" w14:textId="77777777" w:rsidR="008262F6" w:rsidRPr="006E154C" w:rsidRDefault="00527B68" w:rsidP="00017033">
            <w:pPr>
              <w:shd w:val="clear" w:color="auto" w:fill="FFFFFF"/>
              <w:spacing w:after="0"/>
              <w:ind w:right="-14"/>
              <w:rPr>
                <w:rFonts w:asciiTheme="minorHAnsi" w:hAnsiTheme="minorHAnsi" w:cstheme="minorHAnsi"/>
                <w:sz w:val="24"/>
                <w:szCs w:val="24"/>
                <w:lang w:val="pt-BR"/>
              </w:rPr>
            </w:pPr>
            <w:r w:rsidRPr="006E154C">
              <w:rPr>
                <w:rFonts w:asciiTheme="minorHAnsi" w:hAnsiTheme="minorHAnsi" w:cstheme="minorHAnsi"/>
                <w:sz w:val="24"/>
                <w:szCs w:val="24"/>
                <w:lang w:val="pt-BR"/>
              </w:rPr>
              <w:t>3</w:t>
            </w:r>
            <w:r w:rsidR="008262F6" w:rsidRPr="006E154C">
              <w:rPr>
                <w:rFonts w:asciiTheme="minorHAnsi" w:hAnsiTheme="minorHAnsi" w:cstheme="minorHAnsi"/>
                <w:sz w:val="24"/>
                <w:szCs w:val="24"/>
                <w:lang w:val="pt-BR"/>
              </w:rPr>
              <w:t>. Alaturi de oferta de baza nu depunem oferta alternativa.</w:t>
            </w:r>
          </w:p>
        </w:tc>
      </w:tr>
      <w:tr w:rsidR="008262F6" w:rsidRPr="006E154C" w14:paraId="4B60ABB9" w14:textId="77777777" w:rsidTr="00380EC4">
        <w:trPr>
          <w:gridAfter w:val="1"/>
          <w:wAfter w:w="23" w:type="dxa"/>
          <w:trHeight w:val="782"/>
        </w:trPr>
        <w:tc>
          <w:tcPr>
            <w:tcW w:w="9905" w:type="dxa"/>
            <w:gridSpan w:val="11"/>
            <w:vAlign w:val="center"/>
          </w:tcPr>
          <w:p w14:paraId="380C4FDD" w14:textId="77777777" w:rsidR="008262F6" w:rsidRPr="006E154C" w:rsidRDefault="00527B68" w:rsidP="00017033">
            <w:pPr>
              <w:shd w:val="clear" w:color="auto" w:fill="FFFFFF"/>
              <w:spacing w:after="0"/>
              <w:ind w:right="-14"/>
              <w:rPr>
                <w:rFonts w:asciiTheme="minorHAnsi" w:hAnsiTheme="minorHAnsi" w:cstheme="minorHAnsi"/>
                <w:sz w:val="24"/>
                <w:szCs w:val="24"/>
              </w:rPr>
            </w:pPr>
            <w:r w:rsidRPr="006E154C">
              <w:rPr>
                <w:rFonts w:asciiTheme="minorHAnsi" w:hAnsiTheme="minorHAnsi" w:cstheme="minorHAnsi"/>
                <w:sz w:val="24"/>
                <w:szCs w:val="24"/>
              </w:rPr>
              <w:t>4</w:t>
            </w:r>
            <w:r w:rsidR="008262F6" w:rsidRPr="006E154C">
              <w:rPr>
                <w:rFonts w:asciiTheme="minorHAnsi" w:hAnsiTheme="minorHAnsi" w:cstheme="minorHAnsi"/>
                <w:sz w:val="24"/>
                <w:szCs w:val="24"/>
              </w:rPr>
              <w:t>. Pana la incheierea si semnarea contractului de achizitie publica aceasta oferta, impreuna cu comunicarea transmisa de dumneavoastra, prin care oferta noastra este stabilita castigatoare, vor constitui un contract angajant intre noi.</w:t>
            </w:r>
          </w:p>
        </w:tc>
      </w:tr>
      <w:tr w:rsidR="008262F6" w:rsidRPr="006E154C" w14:paraId="7A8414D8" w14:textId="77777777" w:rsidTr="00380EC4">
        <w:trPr>
          <w:gridAfter w:val="1"/>
          <w:wAfter w:w="23" w:type="dxa"/>
          <w:trHeight w:val="737"/>
        </w:trPr>
        <w:tc>
          <w:tcPr>
            <w:tcW w:w="5494" w:type="dxa"/>
            <w:gridSpan w:val="7"/>
            <w:vAlign w:val="center"/>
          </w:tcPr>
          <w:p w14:paraId="56A8BB43" w14:textId="77777777" w:rsidR="008262F6" w:rsidRPr="006E154C" w:rsidRDefault="008262F6" w:rsidP="00C33AF5">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411" w:type="dxa"/>
            <w:gridSpan w:val="4"/>
          </w:tcPr>
          <w:p w14:paraId="2224D820" w14:textId="77777777" w:rsidR="008262F6" w:rsidRPr="006E154C" w:rsidRDefault="008262F6" w:rsidP="00C33AF5">
            <w:pPr>
              <w:rPr>
                <w:rFonts w:asciiTheme="minorHAnsi" w:hAnsiTheme="minorHAnsi" w:cstheme="minorHAnsi"/>
                <w:b/>
                <w:i/>
                <w:sz w:val="24"/>
                <w:szCs w:val="24"/>
              </w:rPr>
            </w:pPr>
          </w:p>
        </w:tc>
      </w:tr>
      <w:tr w:rsidR="008262F6" w:rsidRPr="006E154C" w14:paraId="53969F7A" w14:textId="77777777" w:rsidTr="00380EC4">
        <w:trPr>
          <w:gridAfter w:val="1"/>
          <w:wAfter w:w="23" w:type="dxa"/>
          <w:trHeight w:val="710"/>
        </w:trPr>
        <w:tc>
          <w:tcPr>
            <w:tcW w:w="5494" w:type="dxa"/>
            <w:gridSpan w:val="7"/>
            <w:vAlign w:val="center"/>
          </w:tcPr>
          <w:p w14:paraId="38209EC7" w14:textId="77777777" w:rsidR="008262F6" w:rsidRPr="006E154C" w:rsidRDefault="008262F6" w:rsidP="00C33AF5">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411" w:type="dxa"/>
            <w:gridSpan w:val="4"/>
          </w:tcPr>
          <w:p w14:paraId="5677F8F4" w14:textId="77777777" w:rsidR="008262F6" w:rsidRPr="006E154C" w:rsidRDefault="008262F6" w:rsidP="00C33AF5">
            <w:pPr>
              <w:rPr>
                <w:rFonts w:asciiTheme="minorHAnsi" w:hAnsiTheme="minorHAnsi" w:cstheme="minorHAnsi"/>
                <w:b/>
                <w:i/>
                <w:sz w:val="24"/>
                <w:szCs w:val="24"/>
              </w:rPr>
            </w:pPr>
          </w:p>
        </w:tc>
      </w:tr>
      <w:tr w:rsidR="008262F6" w:rsidRPr="006E154C" w14:paraId="59CC1E79" w14:textId="77777777" w:rsidTr="00380EC4">
        <w:trPr>
          <w:gridAfter w:val="1"/>
          <w:wAfter w:w="23" w:type="dxa"/>
          <w:trHeight w:val="710"/>
        </w:trPr>
        <w:tc>
          <w:tcPr>
            <w:tcW w:w="5494" w:type="dxa"/>
            <w:gridSpan w:val="7"/>
            <w:vAlign w:val="center"/>
          </w:tcPr>
          <w:p w14:paraId="5470E84E" w14:textId="77777777" w:rsidR="008262F6" w:rsidRPr="006E154C" w:rsidRDefault="008262F6" w:rsidP="00C33AF5">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411" w:type="dxa"/>
            <w:gridSpan w:val="4"/>
          </w:tcPr>
          <w:p w14:paraId="0A8CE223" w14:textId="77777777" w:rsidR="008262F6" w:rsidRPr="006E154C" w:rsidRDefault="008262F6" w:rsidP="00C33AF5">
            <w:pPr>
              <w:rPr>
                <w:rFonts w:asciiTheme="minorHAnsi" w:hAnsiTheme="minorHAnsi" w:cstheme="minorHAnsi"/>
                <w:b/>
                <w:i/>
                <w:sz w:val="24"/>
                <w:szCs w:val="24"/>
              </w:rPr>
            </w:pPr>
          </w:p>
        </w:tc>
      </w:tr>
    </w:tbl>
    <w:p w14:paraId="06B9E5EC" w14:textId="77777777" w:rsidR="0030431A" w:rsidRPr="006E154C" w:rsidRDefault="0030431A" w:rsidP="0048455A">
      <w:pPr>
        <w:rPr>
          <w:rFonts w:asciiTheme="minorHAnsi" w:hAnsiTheme="minorHAnsi" w:cstheme="minorHAnsi"/>
          <w:sz w:val="24"/>
          <w:szCs w:val="24"/>
        </w:rPr>
      </w:pPr>
    </w:p>
    <w:p w14:paraId="24B639AC" w14:textId="77777777" w:rsidR="00B74BC8" w:rsidRPr="006E154C" w:rsidRDefault="00B74BC8" w:rsidP="0048455A">
      <w:pPr>
        <w:rPr>
          <w:rFonts w:asciiTheme="minorHAnsi" w:hAnsiTheme="minorHAnsi" w:cstheme="minorHAnsi"/>
          <w:sz w:val="24"/>
          <w:szCs w:val="24"/>
        </w:rPr>
      </w:pPr>
    </w:p>
    <w:p w14:paraId="7DCF3207" w14:textId="77777777" w:rsidR="007F7BD3" w:rsidRDefault="007F7BD3">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10BF3FBD" w14:textId="77777777" w:rsidR="00DE1A96" w:rsidRPr="006E154C" w:rsidRDefault="00DE1A96" w:rsidP="00541A67">
      <w:pPr>
        <w:spacing w:after="0"/>
        <w:rPr>
          <w:rFonts w:asciiTheme="minorHAnsi" w:hAnsiTheme="minorHAnsi" w:cstheme="minorHAnsi"/>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784"/>
        <w:gridCol w:w="4781"/>
      </w:tblGrid>
      <w:tr w:rsidR="00157170" w:rsidRPr="006E154C" w14:paraId="6BE70E96" w14:textId="77777777" w:rsidTr="00B74BC8">
        <w:trPr>
          <w:trHeight w:val="529"/>
        </w:trPr>
        <w:tc>
          <w:tcPr>
            <w:tcW w:w="9928" w:type="dxa"/>
            <w:gridSpan w:val="3"/>
          </w:tcPr>
          <w:p w14:paraId="13FCFF9E" w14:textId="77777777" w:rsidR="00157170" w:rsidRPr="006E154C" w:rsidRDefault="00157170" w:rsidP="00380EC4">
            <w:pPr>
              <w:jc w:val="right"/>
              <w:rPr>
                <w:rFonts w:asciiTheme="minorHAnsi" w:hAnsiTheme="minorHAnsi" w:cstheme="minorHAnsi"/>
                <w:b/>
                <w:i/>
                <w:sz w:val="24"/>
                <w:szCs w:val="24"/>
              </w:rPr>
            </w:pPr>
            <w:r w:rsidRPr="006E154C">
              <w:rPr>
                <w:rFonts w:asciiTheme="minorHAnsi" w:hAnsiTheme="minorHAnsi" w:cstheme="minorHAnsi"/>
                <w:b/>
                <w:i/>
                <w:sz w:val="24"/>
                <w:szCs w:val="24"/>
              </w:rPr>
              <w:t xml:space="preserve">FORMULAR </w:t>
            </w:r>
            <w:r w:rsidR="00380EC4">
              <w:rPr>
                <w:rFonts w:asciiTheme="minorHAnsi" w:hAnsiTheme="minorHAnsi" w:cstheme="minorHAnsi"/>
                <w:b/>
                <w:i/>
                <w:sz w:val="24"/>
                <w:szCs w:val="24"/>
              </w:rPr>
              <w:t>3</w:t>
            </w:r>
          </w:p>
        </w:tc>
      </w:tr>
      <w:tr w:rsidR="00157170" w:rsidRPr="006E154C" w14:paraId="389C503B" w14:textId="77777777" w:rsidTr="00B74BC8">
        <w:trPr>
          <w:trHeight w:val="368"/>
        </w:trPr>
        <w:tc>
          <w:tcPr>
            <w:tcW w:w="9928" w:type="dxa"/>
            <w:gridSpan w:val="3"/>
            <w:vAlign w:val="center"/>
          </w:tcPr>
          <w:p w14:paraId="1A27878E" w14:textId="77777777"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Declaraţie pe propria răspundere cu privire la conflictul de interese definit</w:t>
            </w:r>
          </w:p>
          <w:p w14:paraId="79881E2F" w14:textId="77777777" w:rsidR="00157170" w:rsidRPr="006E154C" w:rsidRDefault="00157170" w:rsidP="00933FC3">
            <w:pPr>
              <w:suppressAutoHyphens/>
              <w:spacing w:after="0" w:line="240" w:lineRule="auto"/>
              <w:jc w:val="center"/>
              <w:rPr>
                <w:rFonts w:asciiTheme="minorHAnsi" w:hAnsiTheme="minorHAnsi" w:cstheme="minorHAnsi"/>
                <w:b/>
                <w:sz w:val="24"/>
                <w:szCs w:val="24"/>
                <w:lang w:eastAsia="ar-SA"/>
              </w:rPr>
            </w:pPr>
            <w:r w:rsidRPr="006E154C">
              <w:rPr>
                <w:rFonts w:asciiTheme="minorHAnsi" w:hAnsiTheme="minorHAnsi" w:cstheme="minorHAnsi"/>
                <w:b/>
                <w:sz w:val="24"/>
                <w:szCs w:val="24"/>
                <w:lang w:eastAsia="ar-SA"/>
              </w:rPr>
              <w:t>de art.</w:t>
            </w:r>
            <w:r w:rsidR="00B40096" w:rsidRPr="006E154C">
              <w:rPr>
                <w:rFonts w:asciiTheme="minorHAnsi" w:hAnsiTheme="minorHAnsi" w:cstheme="minorHAnsi"/>
                <w:b/>
                <w:sz w:val="24"/>
                <w:szCs w:val="24"/>
                <w:lang w:eastAsia="ar-SA"/>
              </w:rPr>
              <w:t xml:space="preserve"> </w:t>
            </w:r>
            <w:r w:rsidRPr="006E154C">
              <w:rPr>
                <w:rFonts w:asciiTheme="minorHAnsi" w:hAnsiTheme="minorHAnsi" w:cstheme="minorHAnsi"/>
                <w:b/>
                <w:sz w:val="24"/>
                <w:szCs w:val="24"/>
                <w:lang w:eastAsia="ar-SA"/>
              </w:rPr>
              <w:t>59 si 60 din LEGEA Nr. 98/2016 privind achiziţiile publice</w:t>
            </w:r>
          </w:p>
          <w:p w14:paraId="75FAFBD7" w14:textId="77777777" w:rsidR="00157170" w:rsidRPr="006E154C" w:rsidRDefault="00157170" w:rsidP="00933FC3">
            <w:pPr>
              <w:suppressAutoHyphens/>
              <w:spacing w:after="0" w:line="240" w:lineRule="auto"/>
              <w:jc w:val="both"/>
              <w:rPr>
                <w:rFonts w:asciiTheme="minorHAnsi" w:hAnsiTheme="minorHAnsi" w:cstheme="minorHAnsi"/>
                <w:b/>
                <w:color w:val="FF0000"/>
                <w:sz w:val="24"/>
                <w:szCs w:val="24"/>
                <w:lang w:eastAsia="ar-SA"/>
              </w:rPr>
            </w:pPr>
            <w:r w:rsidRPr="006E154C">
              <w:rPr>
                <w:rFonts w:asciiTheme="minorHAnsi" w:hAnsiTheme="minorHAnsi" w:cstheme="minorHAnsi"/>
                <w:b/>
                <w:color w:val="FF0000"/>
                <w:sz w:val="24"/>
                <w:szCs w:val="24"/>
                <w:lang w:eastAsia="ar-SA"/>
              </w:rPr>
              <w:t>Nota: Acest formular se completeaza de ofertant / asociat /subcontractant.</w:t>
            </w:r>
          </w:p>
        </w:tc>
      </w:tr>
      <w:tr w:rsidR="00157170" w:rsidRPr="006E154C" w14:paraId="7283E394" w14:textId="77777777" w:rsidTr="00B74BC8">
        <w:trPr>
          <w:trHeight w:val="613"/>
        </w:trPr>
        <w:tc>
          <w:tcPr>
            <w:tcW w:w="4363" w:type="dxa"/>
            <w:vAlign w:val="center"/>
          </w:tcPr>
          <w:p w14:paraId="5FBEBB47" w14:textId="77777777" w:rsidR="00157170" w:rsidRPr="006E154C" w:rsidRDefault="00157170" w:rsidP="007514B3">
            <w:pPr>
              <w:outlineLvl w:val="0"/>
              <w:rPr>
                <w:rFonts w:asciiTheme="minorHAnsi" w:hAnsiTheme="minorHAnsi" w:cstheme="minorHAnsi"/>
                <w:b/>
                <w:sz w:val="24"/>
                <w:szCs w:val="24"/>
                <w:lang w:val="it-IT"/>
              </w:rPr>
            </w:pPr>
            <w:r w:rsidRPr="006E154C">
              <w:rPr>
                <w:rFonts w:asciiTheme="minorHAnsi" w:hAnsiTheme="minorHAnsi" w:cstheme="minorHAnsi"/>
                <w:sz w:val="24"/>
                <w:szCs w:val="24"/>
                <w:lang w:val="it-IT"/>
              </w:rPr>
              <w:t>Denumire operator economic</w:t>
            </w:r>
          </w:p>
        </w:tc>
        <w:tc>
          <w:tcPr>
            <w:tcW w:w="5565" w:type="dxa"/>
            <w:gridSpan w:val="2"/>
          </w:tcPr>
          <w:p w14:paraId="33237673" w14:textId="77777777" w:rsidR="00157170" w:rsidRPr="006E154C" w:rsidRDefault="00157170" w:rsidP="007514B3">
            <w:pPr>
              <w:rPr>
                <w:rFonts w:asciiTheme="minorHAnsi" w:hAnsiTheme="minorHAnsi" w:cstheme="minorHAnsi"/>
                <w:b/>
                <w:i/>
                <w:sz w:val="24"/>
                <w:szCs w:val="24"/>
              </w:rPr>
            </w:pPr>
          </w:p>
        </w:tc>
      </w:tr>
      <w:tr w:rsidR="00157170" w:rsidRPr="006E154C" w14:paraId="544FF553" w14:textId="77777777" w:rsidTr="00933FC3">
        <w:trPr>
          <w:trHeight w:val="522"/>
        </w:trPr>
        <w:tc>
          <w:tcPr>
            <w:tcW w:w="9928" w:type="dxa"/>
            <w:gridSpan w:val="3"/>
          </w:tcPr>
          <w:p w14:paraId="48BEA1BF" w14:textId="77777777" w:rsidR="00157170" w:rsidRPr="006E154C" w:rsidRDefault="00157170" w:rsidP="00933FC3">
            <w:pPr>
              <w:shd w:val="clear" w:color="auto" w:fill="FFFFFF"/>
              <w:spacing w:after="0" w:line="240" w:lineRule="auto"/>
              <w:jc w:val="both"/>
              <w:rPr>
                <w:rFonts w:asciiTheme="minorHAnsi" w:hAnsiTheme="minorHAnsi" w:cstheme="minorHAnsi"/>
                <w:sz w:val="24"/>
                <w:szCs w:val="24"/>
              </w:rPr>
            </w:pPr>
            <w:r w:rsidRPr="006E154C">
              <w:rPr>
                <w:rFonts w:asciiTheme="minorHAnsi" w:hAnsiTheme="minorHAnsi" w:cstheme="minorHAnsi"/>
                <w:b/>
                <w:sz w:val="24"/>
                <w:szCs w:val="24"/>
              </w:rPr>
              <w:t xml:space="preserve">Catre </w:t>
            </w:r>
            <w:r w:rsidR="00E0435A" w:rsidRPr="006E154C">
              <w:rPr>
                <w:rFonts w:asciiTheme="minorHAnsi" w:hAnsiTheme="minorHAnsi" w:cstheme="minorHAnsi"/>
                <w:b/>
                <w:color w:val="FF0000"/>
                <w:sz w:val="24"/>
                <w:szCs w:val="24"/>
                <w:lang w:val="it-IT"/>
              </w:rPr>
              <w:t>INSTITUTUL NAŢIONAL DE BOLI INFECŢIOASE „PROF. DR. M. BALŞ”</w:t>
            </w:r>
          </w:p>
        </w:tc>
      </w:tr>
      <w:tr w:rsidR="00157170" w:rsidRPr="006E154C" w14:paraId="417344B2" w14:textId="77777777" w:rsidTr="00B74BC8">
        <w:trPr>
          <w:trHeight w:val="2753"/>
        </w:trPr>
        <w:tc>
          <w:tcPr>
            <w:tcW w:w="9928" w:type="dxa"/>
            <w:gridSpan w:val="3"/>
            <w:vAlign w:val="center"/>
          </w:tcPr>
          <w:p w14:paraId="1A83624C" w14:textId="11FBD9D5" w:rsidR="00157170" w:rsidRPr="006E154C" w:rsidRDefault="00933FC3" w:rsidP="000C1810">
            <w:pPr>
              <w:suppressAutoHyphens/>
              <w:spacing w:after="0" w:line="240" w:lineRule="auto"/>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1.</w:t>
            </w:r>
            <w:r w:rsidR="00157170" w:rsidRPr="006E154C">
              <w:rPr>
                <w:rFonts w:asciiTheme="minorHAnsi" w:hAnsiTheme="minorHAnsi" w:cstheme="minorHAnsi"/>
                <w:sz w:val="24"/>
                <w:szCs w:val="24"/>
                <w:lang w:eastAsia="ar-SA"/>
              </w:rPr>
              <w:t>Subsemnatul ........................................., (numele reprezentantului lega</w:t>
            </w:r>
            <w:r w:rsidR="00157170" w:rsidRPr="006E154C">
              <w:rPr>
                <w:rFonts w:asciiTheme="minorHAnsi" w:hAnsiTheme="minorHAnsi" w:cstheme="minorHAnsi"/>
                <w:sz w:val="24"/>
                <w:szCs w:val="24"/>
                <w:lang w:val="pt-BR" w:eastAsia="ar-SA"/>
              </w:rPr>
              <w:t xml:space="preserve">l), reprezentant al operatorului economic .............................................................................. </w:t>
            </w:r>
            <w:r w:rsidR="00157170" w:rsidRPr="006E154C">
              <w:rPr>
                <w:rFonts w:asciiTheme="minorHAnsi" w:hAnsiTheme="minorHAnsi" w:cstheme="minorHAnsi"/>
                <w:i/>
                <w:sz w:val="24"/>
                <w:szCs w:val="24"/>
                <w:lang w:val="pt-BR" w:eastAsia="ar-SA"/>
              </w:rPr>
              <w:t xml:space="preserve">(denumirea operatorului economc), </w:t>
            </w:r>
            <w:r w:rsidR="00157170" w:rsidRPr="006E154C">
              <w:rPr>
                <w:rFonts w:asciiTheme="minorHAnsi" w:hAnsiTheme="minorHAnsi" w:cstheme="minorHAnsi"/>
                <w:sz w:val="24"/>
                <w:szCs w:val="24"/>
                <w:lang w:eastAsia="ar-SA"/>
              </w:rPr>
              <w:t xml:space="preserve">participant in calitatea de ....................................................  (ofertant / asociat / subcontratant) la procedura pentru atribuirea acordului cadru, având ca obiect achizitia de </w:t>
            </w:r>
            <w:r w:rsidR="008A6453">
              <w:rPr>
                <w:rFonts w:asciiTheme="minorHAnsi" w:hAnsiTheme="minorHAnsi" w:cstheme="minorHAnsi"/>
                <w:b/>
                <w:color w:val="FF0000"/>
                <w:sz w:val="24"/>
                <w:szCs w:val="24"/>
                <w:lang w:val="fr-FR"/>
              </w:rPr>
              <w:t xml:space="preserve">CONSUMABILE IMPRIMARE </w:t>
            </w:r>
            <w:r w:rsidR="003D24C4">
              <w:rPr>
                <w:rFonts w:asciiTheme="minorHAnsi" w:hAnsiTheme="minorHAnsi" w:cstheme="minorHAnsi"/>
                <w:b/>
                <w:color w:val="FF0000"/>
                <w:sz w:val="24"/>
                <w:szCs w:val="24"/>
                <w:lang w:val="fr-FR"/>
              </w:rPr>
              <w:t>4</w:t>
            </w:r>
            <w:r w:rsidR="009675E0" w:rsidRPr="006E154C">
              <w:rPr>
                <w:rFonts w:asciiTheme="minorHAnsi" w:hAnsiTheme="minorHAnsi" w:cstheme="minorHAnsi"/>
                <w:sz w:val="24"/>
                <w:szCs w:val="24"/>
                <w:lang w:eastAsia="ar-SA"/>
              </w:rPr>
              <w:t xml:space="preserve"> </w:t>
            </w:r>
            <w:r w:rsidR="00157170" w:rsidRPr="006E154C">
              <w:rPr>
                <w:rFonts w:asciiTheme="minorHAnsi" w:hAnsiTheme="minorHAnsi" w:cstheme="minorHAnsi"/>
                <w:sz w:val="24"/>
                <w:szCs w:val="24"/>
                <w:lang w:eastAsia="ar-SA"/>
              </w:rPr>
              <w:t xml:space="preserve">organizată de </w:t>
            </w:r>
            <w:r w:rsidR="00E0435A" w:rsidRPr="006E154C">
              <w:rPr>
                <w:rFonts w:asciiTheme="minorHAnsi" w:hAnsiTheme="minorHAnsi" w:cstheme="minorHAnsi"/>
                <w:b/>
                <w:color w:val="FF0000"/>
                <w:sz w:val="24"/>
                <w:szCs w:val="24"/>
                <w:lang w:val="it-IT"/>
              </w:rPr>
              <w:t>INSTITUTUL NAŢIONAL DE BOLI INFECŢIOASE „PROF. DR. M. BALŞ”</w:t>
            </w:r>
            <w:r w:rsidR="00157170" w:rsidRPr="006E154C">
              <w:rPr>
                <w:rFonts w:asciiTheme="minorHAnsi" w:hAnsiTheme="minorHAnsi" w:cstheme="minorHAnsi"/>
                <w:sz w:val="24"/>
                <w:szCs w:val="24"/>
                <w:lang w:eastAsia="ar-SA"/>
              </w:rPr>
              <w:t>,</w:t>
            </w:r>
            <w:r w:rsidR="00157170" w:rsidRPr="006E154C">
              <w:rPr>
                <w:rFonts w:asciiTheme="minorHAnsi" w:hAnsiTheme="minorHAnsi" w:cstheme="minorHAnsi"/>
                <w:i/>
                <w:sz w:val="24"/>
                <w:szCs w:val="24"/>
                <w:lang w:val="it-IT" w:eastAsia="ar-SA"/>
              </w:rPr>
              <w:t xml:space="preserve"> </w:t>
            </w:r>
            <w:r w:rsidR="00157170" w:rsidRPr="006E154C">
              <w:rPr>
                <w:rFonts w:asciiTheme="minorHAnsi" w:hAnsiTheme="minorHAnsi" w:cstheme="minorHAnsi"/>
                <w:sz w:val="24"/>
                <w:szCs w:val="24"/>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3D5EBBBA" w14:textId="77777777"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Manager – MARINESCU ADRIAN GABRIEL;</w:t>
            </w:r>
          </w:p>
          <w:p w14:paraId="7654984C" w14:textId="77777777"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Director Medical – DRAGANESCU ANCA;</w:t>
            </w:r>
          </w:p>
          <w:p w14:paraId="266391A0" w14:textId="4BE03CC8"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 xml:space="preserve">Director Financiar-Contabil – </w:t>
            </w:r>
            <w:r w:rsidR="003D24C4">
              <w:rPr>
                <w:rFonts w:asciiTheme="minorHAnsi" w:hAnsiTheme="minorHAnsi" w:cstheme="minorHAnsi"/>
                <w:sz w:val="24"/>
                <w:szCs w:val="24"/>
              </w:rPr>
              <w:t>ZAVINCU ADRIANA</w:t>
            </w:r>
            <w:r w:rsidRPr="008A4454">
              <w:rPr>
                <w:rFonts w:asciiTheme="minorHAnsi" w:hAnsiTheme="minorHAnsi" w:cstheme="minorHAnsi"/>
                <w:sz w:val="24"/>
                <w:szCs w:val="24"/>
              </w:rPr>
              <w:t>;</w:t>
            </w:r>
          </w:p>
          <w:p w14:paraId="54D65DE6" w14:textId="46AA84D4" w:rsidR="008A4454" w:rsidRPr="008A4454" w:rsidRDefault="003D24C4" w:rsidP="008A4454">
            <w:pPr>
              <w:pStyle w:val="BodyText"/>
              <w:spacing w:after="0" w:line="240" w:lineRule="auto"/>
              <w:rPr>
                <w:rFonts w:asciiTheme="minorHAnsi" w:hAnsiTheme="minorHAnsi" w:cstheme="minorHAnsi"/>
                <w:sz w:val="24"/>
                <w:szCs w:val="24"/>
              </w:rPr>
            </w:pPr>
            <w:r>
              <w:rPr>
                <w:rFonts w:asciiTheme="minorHAnsi" w:hAnsiTheme="minorHAnsi" w:cstheme="minorHAnsi"/>
                <w:sz w:val="24"/>
                <w:szCs w:val="24"/>
              </w:rPr>
              <w:t>Coord.</w:t>
            </w:r>
            <w:r w:rsidR="008A4454" w:rsidRPr="008A4454">
              <w:rPr>
                <w:rFonts w:asciiTheme="minorHAnsi" w:hAnsiTheme="minorHAnsi" w:cstheme="minorHAnsi"/>
                <w:sz w:val="24"/>
                <w:szCs w:val="24"/>
              </w:rPr>
              <w:t xml:space="preserve"> Serviciu Achiziții Publice, Contractare, Aprovizionare si Transport – </w:t>
            </w:r>
            <w:r>
              <w:rPr>
                <w:rFonts w:asciiTheme="minorHAnsi" w:hAnsiTheme="minorHAnsi" w:cstheme="minorHAnsi"/>
                <w:sz w:val="24"/>
                <w:szCs w:val="24"/>
              </w:rPr>
              <w:t>DRUGAN FLORENTINA CRISTINA</w:t>
            </w:r>
          </w:p>
          <w:p w14:paraId="3EDD11ED" w14:textId="77777777"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Serviciu Achiziții Publice, Contractare, Aprovizionare si Transport – CHIRITA CARMEN – Președinte cu rol de organiz. și reprez. comisie evaluare;</w:t>
            </w:r>
          </w:p>
          <w:p w14:paraId="420594FA" w14:textId="77777777"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Ec. Birou Administrativ și Patrimoniu – ȘTEFU DANIELA – Membru comisie evaluare</w:t>
            </w:r>
          </w:p>
          <w:p w14:paraId="6B311987" w14:textId="77777777"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An. Serviciu RUNOS-IT – NISTORESCU MIHAI GABRIEL – Membru comisie evaluare</w:t>
            </w:r>
          </w:p>
          <w:p w14:paraId="55AD40A9" w14:textId="77777777"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Economist Serviciu Financiar – TOTOLAN GINA GEORGETA – Membru comisie evaluare</w:t>
            </w:r>
          </w:p>
          <w:p w14:paraId="72966D88" w14:textId="77777777" w:rsidR="008A4454" w:rsidRPr="008A4454" w:rsidRDefault="008A4454" w:rsidP="008A4454">
            <w:pPr>
              <w:pStyle w:val="BodyText"/>
              <w:spacing w:after="0" w:line="240" w:lineRule="auto"/>
              <w:rPr>
                <w:rFonts w:asciiTheme="minorHAnsi" w:hAnsiTheme="minorHAnsi" w:cstheme="minorHAnsi"/>
                <w:sz w:val="24"/>
                <w:szCs w:val="24"/>
              </w:rPr>
            </w:pPr>
            <w:r w:rsidRPr="008A4454">
              <w:rPr>
                <w:rFonts w:asciiTheme="minorHAnsi" w:hAnsiTheme="minorHAnsi" w:cstheme="minorHAnsi"/>
                <w:sz w:val="24"/>
                <w:szCs w:val="24"/>
              </w:rPr>
              <w:t>Serviciu Achiziții Publice, Contractare, Aprovizionare si Transport – DRUGAN FLORENTINA CRISTINA – Membru de rezervă comisie evaluare</w:t>
            </w:r>
          </w:p>
          <w:p w14:paraId="0FF4E7F4" w14:textId="77777777" w:rsidR="006350DE" w:rsidRPr="006E154C" w:rsidRDefault="008A4454" w:rsidP="008A4454">
            <w:pPr>
              <w:pStyle w:val="BodyText"/>
              <w:spacing w:after="0" w:line="240" w:lineRule="auto"/>
              <w:jc w:val="both"/>
              <w:rPr>
                <w:rFonts w:asciiTheme="minorHAnsi" w:hAnsiTheme="minorHAnsi" w:cstheme="minorHAnsi"/>
                <w:sz w:val="24"/>
                <w:szCs w:val="24"/>
              </w:rPr>
            </w:pPr>
            <w:r w:rsidRPr="008A4454">
              <w:rPr>
                <w:rFonts w:asciiTheme="minorHAnsi" w:hAnsiTheme="minorHAnsi" w:cstheme="minorHAnsi"/>
                <w:sz w:val="24"/>
                <w:szCs w:val="24"/>
              </w:rPr>
              <w:t>An. Serviciu RUNOS-IT – CHIRCULESCU ANNE MARI – Membru de rezervă comisie de evaluare</w:t>
            </w:r>
          </w:p>
        </w:tc>
      </w:tr>
      <w:tr w:rsidR="00157170" w:rsidRPr="006E154C" w14:paraId="0DD0D1A9" w14:textId="77777777" w:rsidTr="00B74BC8">
        <w:trPr>
          <w:trHeight w:val="688"/>
        </w:trPr>
        <w:tc>
          <w:tcPr>
            <w:tcW w:w="9928" w:type="dxa"/>
            <w:gridSpan w:val="3"/>
            <w:vAlign w:val="center"/>
          </w:tcPr>
          <w:p w14:paraId="7E1F3E52" w14:textId="77777777"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0FA6D1F1" w14:textId="77777777" w:rsidR="00157170" w:rsidRPr="006E154C" w:rsidRDefault="00157170" w:rsidP="00D07605">
            <w:pPr>
              <w:suppressAutoHyphens/>
              <w:spacing w:after="0"/>
              <w:jc w:val="both"/>
              <w:rPr>
                <w:rFonts w:asciiTheme="minorHAnsi" w:hAnsiTheme="minorHAnsi" w:cstheme="minorHAnsi"/>
                <w:sz w:val="24"/>
                <w:szCs w:val="24"/>
                <w:lang w:eastAsia="ar-SA"/>
              </w:rPr>
            </w:pPr>
            <w:r w:rsidRPr="006E154C">
              <w:rPr>
                <w:rFonts w:asciiTheme="minorHAnsi" w:hAnsiTheme="minorHAnsi" w:cstheme="minorHAnsi"/>
                <w:sz w:val="24"/>
                <w:szCs w:val="24"/>
                <w:lang w:eastAsia="ar-SA"/>
              </w:rPr>
              <w:t>3. Inteleg ca in cazul in care aceasta declaratie nu este conforma cu realitatea sunt pasibil de incalcarea prevederilor legislatiei penale privind falsul in declaratii.</w:t>
            </w:r>
          </w:p>
        </w:tc>
      </w:tr>
      <w:tr w:rsidR="00157170" w:rsidRPr="006E154C" w14:paraId="03957EDE" w14:textId="77777777" w:rsidTr="00B74BC8">
        <w:trPr>
          <w:trHeight w:val="688"/>
        </w:trPr>
        <w:tc>
          <w:tcPr>
            <w:tcW w:w="5147" w:type="dxa"/>
            <w:gridSpan w:val="2"/>
            <w:vAlign w:val="center"/>
          </w:tcPr>
          <w:p w14:paraId="1F080255" w14:textId="77777777" w:rsidR="00157170" w:rsidRPr="006E154C" w:rsidRDefault="00157170" w:rsidP="007514B3">
            <w:pPr>
              <w:outlineLvl w:val="0"/>
              <w:rPr>
                <w:rFonts w:asciiTheme="minorHAnsi" w:hAnsiTheme="minorHAnsi" w:cstheme="minorHAnsi"/>
                <w:sz w:val="24"/>
                <w:szCs w:val="24"/>
                <w:lang w:val="pt-BR"/>
              </w:rPr>
            </w:pPr>
            <w:r w:rsidRPr="006E154C">
              <w:rPr>
                <w:rFonts w:asciiTheme="minorHAnsi" w:hAnsiTheme="minorHAnsi" w:cstheme="minorHAnsi"/>
                <w:sz w:val="24"/>
                <w:szCs w:val="24"/>
                <w:lang w:val="pt-BR"/>
              </w:rPr>
              <w:t xml:space="preserve">Ofertant - </w:t>
            </w:r>
            <w:r w:rsidRPr="006E154C">
              <w:rPr>
                <w:rFonts w:asciiTheme="minorHAnsi" w:hAnsiTheme="minorHAnsi" w:cstheme="minorHAnsi"/>
                <w:i/>
                <w:iCs/>
                <w:sz w:val="24"/>
                <w:szCs w:val="24"/>
                <w:lang w:val="pt-BR"/>
              </w:rPr>
              <w:t>numele reprezentantului legal, în clar</w:t>
            </w:r>
          </w:p>
        </w:tc>
        <w:tc>
          <w:tcPr>
            <w:tcW w:w="4781" w:type="dxa"/>
          </w:tcPr>
          <w:p w14:paraId="114E4ABA" w14:textId="77777777" w:rsidR="00157170" w:rsidRPr="006E154C" w:rsidRDefault="00157170" w:rsidP="007514B3">
            <w:pPr>
              <w:rPr>
                <w:rFonts w:asciiTheme="minorHAnsi" w:hAnsiTheme="minorHAnsi" w:cstheme="minorHAnsi"/>
                <w:b/>
                <w:i/>
                <w:sz w:val="24"/>
                <w:szCs w:val="24"/>
              </w:rPr>
            </w:pPr>
          </w:p>
        </w:tc>
      </w:tr>
      <w:tr w:rsidR="00157170" w:rsidRPr="006E154C" w14:paraId="647AEF65" w14:textId="77777777" w:rsidTr="00B74BC8">
        <w:trPr>
          <w:trHeight w:val="665"/>
        </w:trPr>
        <w:tc>
          <w:tcPr>
            <w:tcW w:w="5147" w:type="dxa"/>
            <w:gridSpan w:val="2"/>
            <w:vAlign w:val="center"/>
          </w:tcPr>
          <w:p w14:paraId="1930AE18" w14:textId="77777777" w:rsidR="00157170" w:rsidRPr="006E154C" w:rsidRDefault="00157170" w:rsidP="007514B3">
            <w:pPr>
              <w:outlineLvl w:val="0"/>
              <w:rPr>
                <w:rFonts w:asciiTheme="minorHAnsi" w:hAnsiTheme="minorHAnsi" w:cstheme="minorHAnsi"/>
                <w:sz w:val="24"/>
                <w:szCs w:val="24"/>
                <w:lang w:val="it-IT"/>
              </w:rPr>
            </w:pPr>
            <w:r w:rsidRPr="006E154C">
              <w:rPr>
                <w:rFonts w:asciiTheme="minorHAnsi" w:hAnsiTheme="minorHAnsi" w:cstheme="minorHAnsi"/>
                <w:sz w:val="24"/>
                <w:szCs w:val="24"/>
                <w:lang w:val="it-IT"/>
              </w:rPr>
              <w:t>Semnatura autorizata si stampila</w:t>
            </w:r>
          </w:p>
        </w:tc>
        <w:tc>
          <w:tcPr>
            <w:tcW w:w="4781" w:type="dxa"/>
          </w:tcPr>
          <w:p w14:paraId="7B937EF8" w14:textId="77777777" w:rsidR="00157170" w:rsidRPr="006E154C" w:rsidRDefault="00157170" w:rsidP="007514B3">
            <w:pPr>
              <w:rPr>
                <w:rFonts w:asciiTheme="minorHAnsi" w:hAnsiTheme="minorHAnsi" w:cstheme="minorHAnsi"/>
                <w:b/>
                <w:i/>
                <w:sz w:val="24"/>
                <w:szCs w:val="24"/>
              </w:rPr>
            </w:pPr>
          </w:p>
        </w:tc>
      </w:tr>
      <w:tr w:rsidR="00157170" w:rsidRPr="006E154C" w14:paraId="3DA5F48B" w14:textId="77777777" w:rsidTr="00B74BC8">
        <w:trPr>
          <w:trHeight w:val="710"/>
        </w:trPr>
        <w:tc>
          <w:tcPr>
            <w:tcW w:w="5147" w:type="dxa"/>
            <w:gridSpan w:val="2"/>
            <w:vAlign w:val="center"/>
          </w:tcPr>
          <w:p w14:paraId="5B3EE6E8" w14:textId="77777777" w:rsidR="00157170" w:rsidRPr="006E154C" w:rsidRDefault="00157170" w:rsidP="007514B3">
            <w:pPr>
              <w:rPr>
                <w:rFonts w:asciiTheme="minorHAnsi" w:hAnsiTheme="minorHAnsi" w:cstheme="minorHAnsi"/>
                <w:sz w:val="24"/>
                <w:szCs w:val="24"/>
              </w:rPr>
            </w:pPr>
            <w:r w:rsidRPr="006E154C">
              <w:rPr>
                <w:rFonts w:asciiTheme="minorHAnsi" w:hAnsiTheme="minorHAnsi" w:cstheme="minorHAnsi"/>
                <w:sz w:val="24"/>
                <w:szCs w:val="24"/>
              </w:rPr>
              <w:t>Data completarii</w:t>
            </w:r>
          </w:p>
        </w:tc>
        <w:tc>
          <w:tcPr>
            <w:tcW w:w="4781" w:type="dxa"/>
          </w:tcPr>
          <w:p w14:paraId="172D3DBB" w14:textId="77777777" w:rsidR="00157170" w:rsidRPr="006E154C" w:rsidRDefault="00157170" w:rsidP="007514B3">
            <w:pPr>
              <w:rPr>
                <w:rFonts w:asciiTheme="minorHAnsi" w:hAnsiTheme="minorHAnsi" w:cstheme="minorHAnsi"/>
                <w:b/>
                <w:i/>
                <w:sz w:val="24"/>
                <w:szCs w:val="24"/>
              </w:rPr>
            </w:pPr>
          </w:p>
        </w:tc>
      </w:tr>
    </w:tbl>
    <w:p w14:paraId="22A34886" w14:textId="77777777" w:rsidR="00157170" w:rsidRDefault="00157170" w:rsidP="0048455A">
      <w:pPr>
        <w:rPr>
          <w:rFonts w:asciiTheme="minorHAnsi" w:hAnsiTheme="minorHAnsi" w:cstheme="minorHAnsi"/>
          <w:sz w:val="24"/>
          <w:szCs w:val="24"/>
        </w:rPr>
      </w:pPr>
    </w:p>
    <w:p w14:paraId="6D21EFDA" w14:textId="77777777" w:rsidR="00DD71E4" w:rsidRPr="006E154C" w:rsidRDefault="00DD71E4" w:rsidP="001126CA">
      <w:pPr>
        <w:spacing w:after="0" w:line="240" w:lineRule="auto"/>
        <w:rPr>
          <w:rFonts w:asciiTheme="minorHAnsi" w:hAnsiTheme="minorHAnsi" w:cstheme="minorHAnsi"/>
          <w:sz w:val="24"/>
          <w:szCs w:val="24"/>
        </w:rPr>
      </w:pPr>
    </w:p>
    <w:sectPr w:rsidR="00DD71E4" w:rsidRPr="006E154C" w:rsidSect="007E6497">
      <w:type w:val="continuous"/>
      <w:pgSz w:w="11906" w:h="16838"/>
      <w:pgMar w:top="540" w:right="74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2D4"/>
    <w:multiLevelType w:val="multilevel"/>
    <w:tmpl w:val="CA0CB09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461BC"/>
    <w:multiLevelType w:val="hybridMultilevel"/>
    <w:tmpl w:val="4776C908"/>
    <w:lvl w:ilvl="0" w:tplc="4ED4ADC4">
      <w:start w:val="6"/>
      <w:numFmt w:val="bullet"/>
      <w:lvlText w:val="-"/>
      <w:lvlJc w:val="left"/>
      <w:pPr>
        <w:ind w:left="720" w:hanging="360"/>
      </w:pPr>
      <w:rPr>
        <w:rFonts w:ascii="Times New Roman" w:eastAsia="Times New Roman" w:hAnsi="Times New Roman" w:hint="default"/>
      </w:rPr>
    </w:lvl>
    <w:lvl w:ilvl="1" w:tplc="4ED4ADC4">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F3CA7"/>
    <w:multiLevelType w:val="hybridMultilevel"/>
    <w:tmpl w:val="0C50954E"/>
    <w:lvl w:ilvl="0" w:tplc="D292A248">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52226C5"/>
    <w:multiLevelType w:val="hybridMultilevel"/>
    <w:tmpl w:val="392CBFB4"/>
    <w:lvl w:ilvl="0" w:tplc="E9284C7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4160E"/>
    <w:multiLevelType w:val="hybridMultilevel"/>
    <w:tmpl w:val="87C292A4"/>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D6466C"/>
    <w:multiLevelType w:val="hybridMultilevel"/>
    <w:tmpl w:val="E2600E78"/>
    <w:lvl w:ilvl="0" w:tplc="6CC2E81E">
      <w:start w:val="1"/>
      <w:numFmt w:val="bullet"/>
      <w:lvlText w:val="-"/>
      <w:lvlJc w:val="left"/>
      <w:pPr>
        <w:ind w:left="1080" w:hanging="360"/>
      </w:pPr>
      <w:rPr>
        <w:rFonts w:ascii="Calibri" w:hAnsi="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0C23423C"/>
    <w:multiLevelType w:val="hybridMultilevel"/>
    <w:tmpl w:val="92904A4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0CF0170F"/>
    <w:multiLevelType w:val="multilevel"/>
    <w:tmpl w:val="30C2CE18"/>
    <w:lvl w:ilvl="0">
      <w:start w:val="25"/>
      <w:numFmt w:val="decimal"/>
      <w:lvlText w:val="%1"/>
      <w:lvlJc w:val="left"/>
      <w:pPr>
        <w:ind w:left="480" w:hanging="480"/>
      </w:pPr>
      <w:rPr>
        <w:rFonts w:hint="default"/>
        <w:b w:val="0"/>
      </w:rPr>
    </w:lvl>
    <w:lvl w:ilvl="1">
      <w:start w:val="12"/>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F2B1823"/>
    <w:multiLevelType w:val="multilevel"/>
    <w:tmpl w:val="602C01B4"/>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E13AFE"/>
    <w:multiLevelType w:val="hybridMultilevel"/>
    <w:tmpl w:val="421EDDEC"/>
    <w:lvl w:ilvl="0" w:tplc="74F6660C">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EF42E5"/>
    <w:multiLevelType w:val="multilevel"/>
    <w:tmpl w:val="87DC9912"/>
    <w:lvl w:ilvl="0">
      <w:start w:val="23"/>
      <w:numFmt w:val="decimal"/>
      <w:lvlText w:val="%1"/>
      <w:lvlJc w:val="left"/>
      <w:pPr>
        <w:ind w:left="375" w:hanging="375"/>
      </w:pPr>
      <w:rPr>
        <w:rFonts w:hint="default"/>
        <w:b w:val="0"/>
      </w:rPr>
    </w:lvl>
    <w:lvl w:ilvl="1">
      <w:start w:val="8"/>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1243319"/>
    <w:multiLevelType w:val="hybridMultilevel"/>
    <w:tmpl w:val="1E9CBD2E"/>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7E4B99"/>
    <w:multiLevelType w:val="hybridMultilevel"/>
    <w:tmpl w:val="FCEA380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14">
    <w:nsid w:val="197849F8"/>
    <w:multiLevelType w:val="multilevel"/>
    <w:tmpl w:val="FDC8A4C2"/>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533FB3"/>
    <w:multiLevelType w:val="multilevel"/>
    <w:tmpl w:val="0B7E600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E945495"/>
    <w:multiLevelType w:val="hybridMultilevel"/>
    <w:tmpl w:val="3C166BC0"/>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BF1030"/>
    <w:multiLevelType w:val="multilevel"/>
    <w:tmpl w:val="51E64C7E"/>
    <w:lvl w:ilvl="0">
      <w:start w:val="21"/>
      <w:numFmt w:val="decimal"/>
      <w:lvlText w:val="%1"/>
      <w:lvlJc w:val="left"/>
      <w:pPr>
        <w:ind w:left="1035" w:hanging="1035"/>
      </w:pPr>
      <w:rPr>
        <w:rFonts w:eastAsia="Calibri" w:hint="default"/>
      </w:rPr>
    </w:lvl>
    <w:lvl w:ilvl="1">
      <w:start w:val="10"/>
      <w:numFmt w:val="decimal"/>
      <w:lvlText w:val="%1.%2"/>
      <w:lvlJc w:val="left"/>
      <w:pPr>
        <w:ind w:left="1603" w:hanging="1035"/>
      </w:pPr>
      <w:rPr>
        <w:rFonts w:eastAsia="Calibri" w:hint="default"/>
      </w:rPr>
    </w:lvl>
    <w:lvl w:ilvl="2">
      <w:start w:val="21"/>
      <w:numFmt w:val="decimal"/>
      <w:lvlText w:val="%1.%2-%3"/>
      <w:lvlJc w:val="left"/>
      <w:pPr>
        <w:ind w:left="1035" w:hanging="1035"/>
      </w:pPr>
      <w:rPr>
        <w:rFonts w:eastAsia="Calibri" w:hint="default"/>
      </w:rPr>
    </w:lvl>
    <w:lvl w:ilvl="3">
      <w:start w:val="11"/>
      <w:numFmt w:val="decimal"/>
      <w:lvlText w:val="%1.%2-%3.%4"/>
      <w:lvlJc w:val="left"/>
      <w:pPr>
        <w:ind w:left="1035" w:hanging="1035"/>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nsid w:val="20121941"/>
    <w:multiLevelType w:val="hybridMultilevel"/>
    <w:tmpl w:val="166EDEA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48403A9"/>
    <w:multiLevelType w:val="hybridMultilevel"/>
    <w:tmpl w:val="29B09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24A32BD1"/>
    <w:multiLevelType w:val="hybridMultilevel"/>
    <w:tmpl w:val="DCD67A38"/>
    <w:lvl w:ilvl="0" w:tplc="E63640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5EB66D0"/>
    <w:multiLevelType w:val="multilevel"/>
    <w:tmpl w:val="BB5A00C2"/>
    <w:lvl w:ilvl="0">
      <w:start w:val="27"/>
      <w:numFmt w:val="decimal"/>
      <w:lvlText w:val="%1"/>
      <w:lvlJc w:val="left"/>
      <w:pPr>
        <w:ind w:left="1035" w:hanging="1035"/>
      </w:pPr>
      <w:rPr>
        <w:rFonts w:eastAsia="Calibri" w:hint="default"/>
        <w:b w:val="0"/>
      </w:rPr>
    </w:lvl>
    <w:lvl w:ilvl="1">
      <w:start w:val="10"/>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1"/>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2">
    <w:nsid w:val="2602669D"/>
    <w:multiLevelType w:val="hybridMultilevel"/>
    <w:tmpl w:val="DA2694AE"/>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nsid w:val="2A4852B6"/>
    <w:multiLevelType w:val="multilevel"/>
    <w:tmpl w:val="B5B2E1BC"/>
    <w:lvl w:ilvl="0">
      <w:start w:val="2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B995682"/>
    <w:multiLevelType w:val="hybridMultilevel"/>
    <w:tmpl w:val="4ECE84FC"/>
    <w:lvl w:ilvl="0" w:tplc="0F3E260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61E5A24"/>
    <w:multiLevelType w:val="multilevel"/>
    <w:tmpl w:val="EB64EE8C"/>
    <w:lvl w:ilvl="0">
      <w:start w:val="27"/>
      <w:numFmt w:val="decimal"/>
      <w:lvlText w:val="%1"/>
      <w:lvlJc w:val="left"/>
      <w:pPr>
        <w:ind w:left="825" w:hanging="825"/>
      </w:pPr>
      <w:rPr>
        <w:rFonts w:eastAsia="Calibri" w:hint="default"/>
        <w:b w:val="0"/>
      </w:rPr>
    </w:lvl>
    <w:lvl w:ilvl="1">
      <w:start w:val="7"/>
      <w:numFmt w:val="decimal"/>
      <w:lvlText w:val="%1.%2"/>
      <w:lvlJc w:val="left"/>
      <w:pPr>
        <w:ind w:left="825" w:hanging="825"/>
      </w:pPr>
      <w:rPr>
        <w:rFonts w:eastAsia="Calibri" w:hint="default"/>
        <w:b w:val="0"/>
      </w:rPr>
    </w:lvl>
    <w:lvl w:ilvl="2">
      <w:start w:val="27"/>
      <w:numFmt w:val="decimal"/>
      <w:lvlText w:val="%1.%2-%3"/>
      <w:lvlJc w:val="left"/>
      <w:pPr>
        <w:ind w:left="825" w:hanging="825"/>
      </w:pPr>
      <w:rPr>
        <w:rFonts w:eastAsia="Calibri" w:hint="default"/>
        <w:b w:val="0"/>
      </w:rPr>
    </w:lvl>
    <w:lvl w:ilvl="3">
      <w:start w:val="9"/>
      <w:numFmt w:val="decimal"/>
      <w:lvlText w:val="%1.%2-%3.%4"/>
      <w:lvlJc w:val="left"/>
      <w:pPr>
        <w:ind w:left="825" w:hanging="82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6">
    <w:nsid w:val="365517D3"/>
    <w:multiLevelType w:val="multilevel"/>
    <w:tmpl w:val="49D0409C"/>
    <w:lvl w:ilvl="0">
      <w:start w:val="17"/>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8DF0351"/>
    <w:multiLevelType w:val="hybridMultilevel"/>
    <w:tmpl w:val="DB40CC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C87385"/>
    <w:multiLevelType w:val="multilevel"/>
    <w:tmpl w:val="1D74504C"/>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BCF3828"/>
    <w:multiLevelType w:val="multilevel"/>
    <w:tmpl w:val="EA6E24DA"/>
    <w:lvl w:ilvl="0">
      <w:start w:val="27"/>
      <w:numFmt w:val="decimal"/>
      <w:lvlText w:val="%1"/>
      <w:lvlJc w:val="left"/>
      <w:pPr>
        <w:ind w:left="1035" w:hanging="1035"/>
      </w:pPr>
      <w:rPr>
        <w:rFonts w:eastAsia="Calibri" w:hint="default"/>
        <w:b w:val="0"/>
      </w:rPr>
    </w:lvl>
    <w:lvl w:ilvl="1">
      <w:start w:val="12"/>
      <w:numFmt w:val="decimal"/>
      <w:lvlText w:val="%1.%2"/>
      <w:lvlJc w:val="left"/>
      <w:pPr>
        <w:ind w:left="1035" w:hanging="1035"/>
      </w:pPr>
      <w:rPr>
        <w:rFonts w:eastAsia="Calibri" w:hint="default"/>
        <w:b w:val="0"/>
      </w:rPr>
    </w:lvl>
    <w:lvl w:ilvl="2">
      <w:start w:val="27"/>
      <w:numFmt w:val="decimal"/>
      <w:lvlText w:val="%1.%2-%3"/>
      <w:lvlJc w:val="left"/>
      <w:pPr>
        <w:ind w:left="1035" w:hanging="1035"/>
      </w:pPr>
      <w:rPr>
        <w:rFonts w:eastAsia="Calibri" w:hint="default"/>
        <w:b w:val="0"/>
      </w:rPr>
    </w:lvl>
    <w:lvl w:ilvl="3">
      <w:start w:val="13"/>
      <w:numFmt w:val="decimal"/>
      <w:lvlText w:val="%1.%2-%3.%4"/>
      <w:lvlJc w:val="left"/>
      <w:pPr>
        <w:ind w:left="1035" w:hanging="1035"/>
      </w:pPr>
      <w:rPr>
        <w:rFonts w:eastAsia="Calibri" w:hint="default"/>
        <w:b/>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0">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3D9C490C"/>
    <w:multiLevelType w:val="hybridMultilevel"/>
    <w:tmpl w:val="4650F706"/>
    <w:lvl w:ilvl="0" w:tplc="310E7088">
      <w:start w:val="1"/>
      <w:numFmt w:val="bullet"/>
      <w:lvlText w:val="-"/>
      <w:lvlJc w:val="left"/>
      <w:pPr>
        <w:ind w:left="1080" w:hanging="360"/>
      </w:pPr>
      <w:rPr>
        <w:rFonts w:ascii="Verdana" w:eastAsia="Calibri" w:hAnsi="Verdana" w:cs="Calibri"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4352758E"/>
    <w:multiLevelType w:val="multilevel"/>
    <w:tmpl w:val="E59642A8"/>
    <w:lvl w:ilvl="0">
      <w:start w:val="22"/>
      <w:numFmt w:val="decimal"/>
      <w:lvlText w:val="%1"/>
      <w:lvlJc w:val="left"/>
      <w:pPr>
        <w:ind w:left="480" w:hanging="480"/>
      </w:pPr>
      <w:rPr>
        <w:rFonts w:eastAsia="Calibri" w:hint="default"/>
        <w:b w:val="0"/>
      </w:rPr>
    </w:lvl>
    <w:lvl w:ilvl="1">
      <w:start w:val="12"/>
      <w:numFmt w:val="decimal"/>
      <w:lvlText w:val="%1.%2"/>
      <w:lvlJc w:val="left"/>
      <w:pPr>
        <w:ind w:left="480" w:hanging="480"/>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3">
    <w:nsid w:val="453C61B3"/>
    <w:multiLevelType w:val="multilevel"/>
    <w:tmpl w:val="C5BC459E"/>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8B22250"/>
    <w:multiLevelType w:val="multilevel"/>
    <w:tmpl w:val="4414073C"/>
    <w:lvl w:ilvl="0">
      <w:start w:val="2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C522F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81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4F5238C5"/>
    <w:multiLevelType w:val="multilevel"/>
    <w:tmpl w:val="4BAEC160"/>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4145815"/>
    <w:multiLevelType w:val="multilevel"/>
    <w:tmpl w:val="02526BC6"/>
    <w:lvl w:ilvl="0">
      <w:start w:val="25"/>
      <w:numFmt w:val="decimal"/>
      <w:lvlText w:val="%1"/>
      <w:lvlJc w:val="left"/>
      <w:pPr>
        <w:ind w:left="375" w:hanging="375"/>
      </w:pPr>
      <w:rPr>
        <w:rFonts w:eastAsia="Calibri" w:hint="default"/>
        <w:b w:val="0"/>
      </w:rPr>
    </w:lvl>
    <w:lvl w:ilvl="1">
      <w:start w:val="8"/>
      <w:numFmt w:val="decimal"/>
      <w:lvlText w:val="%1.%2"/>
      <w:lvlJc w:val="left"/>
      <w:pPr>
        <w:ind w:left="375" w:hanging="375"/>
      </w:pPr>
      <w:rPr>
        <w:rFonts w:eastAsia="Calibri" w:hint="default"/>
        <w:b/>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39">
    <w:nsid w:val="54686CDB"/>
    <w:multiLevelType w:val="hybridMultilevel"/>
    <w:tmpl w:val="A13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7D1473"/>
    <w:multiLevelType w:val="hybridMultilevel"/>
    <w:tmpl w:val="7C0A185A"/>
    <w:lvl w:ilvl="0" w:tplc="21307190">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54EB757E"/>
    <w:multiLevelType w:val="multilevel"/>
    <w:tmpl w:val="7F24EB4A"/>
    <w:lvl w:ilvl="0">
      <w:start w:val="27"/>
      <w:numFmt w:val="decimal"/>
      <w:lvlText w:val="%1"/>
      <w:lvlJc w:val="left"/>
      <w:pPr>
        <w:ind w:left="825" w:hanging="825"/>
      </w:pPr>
      <w:rPr>
        <w:rFonts w:hint="default"/>
      </w:rPr>
    </w:lvl>
    <w:lvl w:ilvl="1">
      <w:start w:val="5"/>
      <w:numFmt w:val="decimal"/>
      <w:lvlText w:val="%1.%2"/>
      <w:lvlJc w:val="left"/>
      <w:pPr>
        <w:ind w:left="825" w:hanging="825"/>
      </w:pPr>
      <w:rPr>
        <w:rFonts w:hint="default"/>
      </w:rPr>
    </w:lvl>
    <w:lvl w:ilvl="2">
      <w:start w:val="27"/>
      <w:numFmt w:val="decimal"/>
      <w:lvlText w:val="%1.%2-%3"/>
      <w:lvlJc w:val="left"/>
      <w:pPr>
        <w:ind w:left="825" w:hanging="825"/>
      </w:pPr>
      <w:rPr>
        <w:rFonts w:hint="default"/>
      </w:rPr>
    </w:lvl>
    <w:lvl w:ilvl="3">
      <w:start w:val="6"/>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6E424D9"/>
    <w:multiLevelType w:val="hybridMultilevel"/>
    <w:tmpl w:val="BB10DEAA"/>
    <w:lvl w:ilvl="0" w:tplc="04090001">
      <w:start w:val="1"/>
      <w:numFmt w:val="bullet"/>
      <w:lvlText w:val=""/>
      <w:lvlJc w:val="left"/>
      <w:pPr>
        <w:ind w:left="720" w:hanging="360"/>
      </w:pPr>
      <w:rPr>
        <w:rFonts w:ascii="Symbol" w:hAnsi="Symbol" w:hint="default"/>
      </w:rPr>
    </w:lvl>
    <w:lvl w:ilvl="1" w:tplc="A3CC5A7C">
      <w:start w:val="1"/>
      <w:numFmt w:val="bullet"/>
      <w:lvlText w:val="o"/>
      <w:lvlJc w:val="left"/>
      <w:pPr>
        <w:ind w:left="1440" w:hanging="360"/>
      </w:pPr>
      <w:rPr>
        <w:rFonts w:ascii="Courier New" w:hAnsi="Courier New" w:cs="Courier New" w:hint="default"/>
        <w:sz w:val="22"/>
        <w:szCs w:val="22"/>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8A12DD"/>
    <w:multiLevelType w:val="multilevel"/>
    <w:tmpl w:val="CC6246CA"/>
    <w:lvl w:ilvl="0">
      <w:start w:val="2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0446E68"/>
    <w:multiLevelType w:val="multilevel"/>
    <w:tmpl w:val="A4F022EE"/>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2564124"/>
    <w:multiLevelType w:val="hybridMultilevel"/>
    <w:tmpl w:val="F06C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015F58"/>
    <w:multiLevelType w:val="multilevel"/>
    <w:tmpl w:val="D5CC8252"/>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81838B8"/>
    <w:multiLevelType w:val="hybridMultilevel"/>
    <w:tmpl w:val="8F10C5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68D920F9"/>
    <w:multiLevelType w:val="hybridMultilevel"/>
    <w:tmpl w:val="5518ECCA"/>
    <w:lvl w:ilvl="0" w:tplc="4ED4ADC4">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D9C49E1"/>
    <w:multiLevelType w:val="hybridMultilevel"/>
    <w:tmpl w:val="E4D69DF4"/>
    <w:lvl w:ilvl="0" w:tplc="6CC2E81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F420CB0"/>
    <w:multiLevelType w:val="hybridMultilevel"/>
    <w:tmpl w:val="F57AD466"/>
    <w:lvl w:ilvl="0" w:tplc="6CC2E81E">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71AC186F"/>
    <w:multiLevelType w:val="multilevel"/>
    <w:tmpl w:val="08E471E6"/>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3943E26"/>
    <w:multiLevelType w:val="hybridMultilevel"/>
    <w:tmpl w:val="82F8FB40"/>
    <w:lvl w:ilvl="0" w:tplc="BF56F8AC">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4261E8F"/>
    <w:multiLevelType w:val="multilevel"/>
    <w:tmpl w:val="09B6E66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43F5874"/>
    <w:multiLevelType w:val="hybridMultilevel"/>
    <w:tmpl w:val="5DA6FBE6"/>
    <w:lvl w:ilvl="0" w:tplc="310E7088">
      <w:start w:val="1"/>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955367"/>
    <w:multiLevelType w:val="multilevel"/>
    <w:tmpl w:val="C1CC2980"/>
    <w:lvl w:ilvl="0">
      <w:start w:val="18"/>
      <w:numFmt w:val="decimal"/>
      <w:lvlText w:val="%1"/>
      <w:lvlJc w:val="left"/>
      <w:pPr>
        <w:ind w:left="375" w:hanging="375"/>
      </w:pPr>
      <w:rPr>
        <w:rFonts w:eastAsia="Times New Roman" w:hint="default"/>
      </w:rPr>
    </w:lvl>
    <w:lvl w:ilvl="1">
      <w:start w:val="7"/>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6">
    <w:nsid w:val="76D10249"/>
    <w:multiLevelType w:val="hybridMultilevel"/>
    <w:tmpl w:val="E5C8E96C"/>
    <w:lvl w:ilvl="0" w:tplc="70DE5F38">
      <w:start w:val="1"/>
      <w:numFmt w:val="bullet"/>
      <w:lvlText w:val="-"/>
      <w:lvlJc w:val="left"/>
      <w:pPr>
        <w:tabs>
          <w:tab w:val="num" w:pos="720"/>
        </w:tabs>
        <w:ind w:left="720" w:hanging="360"/>
      </w:pPr>
      <w:rPr>
        <w:rFonts w:ascii="Times New Roman" w:eastAsia="Times New Roman" w:hAnsi="Times New Roman" w:cs="Times New Roman" w:hint="default"/>
        <w:b w:val="0"/>
      </w:rPr>
    </w:lvl>
    <w:lvl w:ilvl="1" w:tplc="21307190">
      <w:start w:val="1"/>
      <w:numFmt w:val="bullet"/>
      <w:lvlText w:val=""/>
      <w:lvlJc w:val="left"/>
      <w:pPr>
        <w:tabs>
          <w:tab w:val="num" w:pos="1364"/>
        </w:tabs>
        <w:ind w:left="1364" w:hanging="284"/>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6E9134D"/>
    <w:multiLevelType w:val="multilevel"/>
    <w:tmpl w:val="29006042"/>
    <w:lvl w:ilvl="0">
      <w:start w:val="2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71E0499"/>
    <w:multiLevelType w:val="multilevel"/>
    <w:tmpl w:val="3FE6E3C2"/>
    <w:lvl w:ilvl="0">
      <w:start w:val="21"/>
      <w:numFmt w:val="decimal"/>
      <w:lvlText w:val="%1"/>
      <w:lvlJc w:val="left"/>
      <w:pPr>
        <w:ind w:left="1035" w:hanging="1035"/>
      </w:pPr>
      <w:rPr>
        <w:rFonts w:eastAsia="Calibri" w:hint="default"/>
        <w:color w:val="auto"/>
      </w:rPr>
    </w:lvl>
    <w:lvl w:ilvl="1">
      <w:start w:val="15"/>
      <w:numFmt w:val="decimal"/>
      <w:lvlText w:val="%1.%2"/>
      <w:lvlJc w:val="left"/>
      <w:pPr>
        <w:ind w:left="1035" w:hanging="1035"/>
      </w:pPr>
      <w:rPr>
        <w:rFonts w:eastAsia="Calibri" w:hint="default"/>
        <w:color w:val="auto"/>
      </w:rPr>
    </w:lvl>
    <w:lvl w:ilvl="2">
      <w:start w:val="21"/>
      <w:numFmt w:val="decimal"/>
      <w:lvlText w:val="%1.%2-%3"/>
      <w:lvlJc w:val="left"/>
      <w:pPr>
        <w:ind w:left="1035" w:hanging="1035"/>
      </w:pPr>
      <w:rPr>
        <w:rFonts w:eastAsia="Calibri" w:hint="default"/>
        <w:color w:val="auto"/>
      </w:rPr>
    </w:lvl>
    <w:lvl w:ilvl="3">
      <w:start w:val="16"/>
      <w:numFmt w:val="decimal"/>
      <w:lvlText w:val="%1.%2-%3.%4"/>
      <w:lvlJc w:val="left"/>
      <w:pPr>
        <w:ind w:left="1035" w:hanging="1035"/>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59">
    <w:nsid w:val="78D25C8D"/>
    <w:multiLevelType w:val="hybridMultilevel"/>
    <w:tmpl w:val="ADFAD8E0"/>
    <w:lvl w:ilvl="0" w:tplc="8F182730">
      <w:numFmt w:val="bullet"/>
      <w:lvlText w:val="-"/>
      <w:lvlJc w:val="left"/>
      <w:pPr>
        <w:ind w:left="1080" w:hanging="72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A0323FA"/>
    <w:multiLevelType w:val="hybridMultilevel"/>
    <w:tmpl w:val="BA2EFECC"/>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A218F2"/>
    <w:multiLevelType w:val="multilevel"/>
    <w:tmpl w:val="40D8004C"/>
    <w:lvl w:ilvl="0">
      <w:start w:val="2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21"/>
      <w:numFmt w:val="decimal"/>
      <w:lvlText w:val="%1.%2-%3"/>
      <w:lvlJc w:val="left"/>
      <w:pPr>
        <w:ind w:left="825" w:hanging="825"/>
      </w:pPr>
      <w:rPr>
        <w:rFonts w:hint="default"/>
      </w:rPr>
    </w:lvl>
    <w:lvl w:ilvl="3">
      <w:start w:val="5"/>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7D561DCC"/>
    <w:multiLevelType w:val="hybridMultilevel"/>
    <w:tmpl w:val="AEA6B0C6"/>
    <w:lvl w:ilvl="0" w:tplc="2EE4366E">
      <w:start w:val="1"/>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EA5373"/>
    <w:multiLevelType w:val="multilevel"/>
    <w:tmpl w:val="770C92FC"/>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7"/>
  </w:num>
  <w:num w:numId="3">
    <w:abstractNumId w:val="30"/>
  </w:num>
  <w:num w:numId="4">
    <w:abstractNumId w:val="5"/>
  </w:num>
  <w:num w:numId="5">
    <w:abstractNumId w:val="8"/>
  </w:num>
  <w:num w:numId="6">
    <w:abstractNumId w:val="56"/>
  </w:num>
  <w:num w:numId="7">
    <w:abstractNumId w:val="6"/>
  </w:num>
  <w:num w:numId="8">
    <w:abstractNumId w:val="39"/>
  </w:num>
  <w:num w:numId="9">
    <w:abstractNumId w:val="48"/>
  </w:num>
  <w:num w:numId="10">
    <w:abstractNumId w:val="1"/>
  </w:num>
  <w:num w:numId="11">
    <w:abstractNumId w:val="3"/>
  </w:num>
  <w:num w:numId="12">
    <w:abstractNumId w:val="60"/>
  </w:num>
  <w:num w:numId="13">
    <w:abstractNumId w:val="62"/>
  </w:num>
  <w:num w:numId="14">
    <w:abstractNumId w:val="40"/>
  </w:num>
  <w:num w:numId="15">
    <w:abstractNumId w:val="28"/>
  </w:num>
  <w:num w:numId="16">
    <w:abstractNumId w:val="26"/>
  </w:num>
  <w:num w:numId="17">
    <w:abstractNumId w:val="49"/>
  </w:num>
  <w:num w:numId="18">
    <w:abstractNumId w:val="11"/>
  </w:num>
  <w:num w:numId="19">
    <w:abstractNumId w:val="16"/>
  </w:num>
  <w:num w:numId="20">
    <w:abstractNumId w:val="50"/>
  </w:num>
  <w:num w:numId="21">
    <w:abstractNumId w:val="44"/>
  </w:num>
  <w:num w:numId="22">
    <w:abstractNumId w:val="55"/>
  </w:num>
  <w:num w:numId="23">
    <w:abstractNumId w:val="4"/>
  </w:num>
  <w:num w:numId="24">
    <w:abstractNumId w:val="22"/>
  </w:num>
  <w:num w:numId="25">
    <w:abstractNumId w:val="31"/>
  </w:num>
  <w:num w:numId="26">
    <w:abstractNumId w:val="18"/>
  </w:num>
  <w:num w:numId="27">
    <w:abstractNumId w:val="53"/>
  </w:num>
  <w:num w:numId="28">
    <w:abstractNumId w:val="52"/>
  </w:num>
  <w:num w:numId="29">
    <w:abstractNumId w:val="54"/>
  </w:num>
  <w:num w:numId="30">
    <w:abstractNumId w:val="14"/>
  </w:num>
  <w:num w:numId="31">
    <w:abstractNumId w:val="57"/>
  </w:num>
  <w:num w:numId="32">
    <w:abstractNumId w:val="59"/>
  </w:num>
  <w:num w:numId="33">
    <w:abstractNumId w:val="61"/>
  </w:num>
  <w:num w:numId="34">
    <w:abstractNumId w:val="17"/>
  </w:num>
  <w:num w:numId="35">
    <w:abstractNumId w:val="23"/>
  </w:num>
  <w:num w:numId="36">
    <w:abstractNumId w:val="58"/>
  </w:num>
  <w:num w:numId="37">
    <w:abstractNumId w:val="51"/>
  </w:num>
  <w:num w:numId="38">
    <w:abstractNumId w:val="32"/>
  </w:num>
  <w:num w:numId="39">
    <w:abstractNumId w:val="0"/>
  </w:num>
  <w:num w:numId="40">
    <w:abstractNumId w:val="46"/>
  </w:num>
  <w:num w:numId="41">
    <w:abstractNumId w:val="10"/>
  </w:num>
  <w:num w:numId="42">
    <w:abstractNumId w:val="63"/>
  </w:num>
  <w:num w:numId="43">
    <w:abstractNumId w:val="15"/>
  </w:num>
  <w:num w:numId="44">
    <w:abstractNumId w:val="38"/>
  </w:num>
  <w:num w:numId="45">
    <w:abstractNumId w:val="7"/>
  </w:num>
  <w:num w:numId="46">
    <w:abstractNumId w:val="33"/>
  </w:num>
  <w:num w:numId="47">
    <w:abstractNumId w:val="43"/>
  </w:num>
  <w:num w:numId="48">
    <w:abstractNumId w:val="24"/>
  </w:num>
  <w:num w:numId="49">
    <w:abstractNumId w:val="2"/>
  </w:num>
  <w:num w:numId="50">
    <w:abstractNumId w:val="9"/>
  </w:num>
  <w:num w:numId="51">
    <w:abstractNumId w:val="36"/>
  </w:num>
  <w:num w:numId="52">
    <w:abstractNumId w:val="34"/>
  </w:num>
  <w:num w:numId="53">
    <w:abstractNumId w:val="41"/>
  </w:num>
  <w:num w:numId="54">
    <w:abstractNumId w:val="25"/>
  </w:num>
  <w:num w:numId="55">
    <w:abstractNumId w:val="21"/>
  </w:num>
  <w:num w:numId="56">
    <w:abstractNumId w:val="29"/>
  </w:num>
  <w:num w:numId="57">
    <w:abstractNumId w:val="27"/>
  </w:num>
  <w:num w:numId="58">
    <w:abstractNumId w:val="42"/>
  </w:num>
  <w:num w:numId="59">
    <w:abstractNumId w:val="12"/>
  </w:num>
  <w:num w:numId="60">
    <w:abstractNumId w:val="35"/>
  </w:num>
  <w:num w:numId="61">
    <w:abstractNumId w:val="20"/>
  </w:num>
  <w:num w:numId="62">
    <w:abstractNumId w:val="45"/>
  </w:num>
  <w:num w:numId="63">
    <w:abstractNumId w:val="19"/>
  </w:num>
  <w:num w:numId="64">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0E1"/>
    <w:rsid w:val="00000695"/>
    <w:rsid w:val="000037E6"/>
    <w:rsid w:val="000048F9"/>
    <w:rsid w:val="000050E0"/>
    <w:rsid w:val="00017033"/>
    <w:rsid w:val="00021DE6"/>
    <w:rsid w:val="00022BD8"/>
    <w:rsid w:val="00023D89"/>
    <w:rsid w:val="0003071C"/>
    <w:rsid w:val="00033704"/>
    <w:rsid w:val="00036DC3"/>
    <w:rsid w:val="00042C3A"/>
    <w:rsid w:val="00042E4A"/>
    <w:rsid w:val="000434AD"/>
    <w:rsid w:val="0004719B"/>
    <w:rsid w:val="0005112F"/>
    <w:rsid w:val="00054B1B"/>
    <w:rsid w:val="00054B87"/>
    <w:rsid w:val="00055CF0"/>
    <w:rsid w:val="00063448"/>
    <w:rsid w:val="0006625C"/>
    <w:rsid w:val="00073E85"/>
    <w:rsid w:val="00084334"/>
    <w:rsid w:val="00087944"/>
    <w:rsid w:val="00087F65"/>
    <w:rsid w:val="00092348"/>
    <w:rsid w:val="000936AC"/>
    <w:rsid w:val="00094257"/>
    <w:rsid w:val="000A3AFE"/>
    <w:rsid w:val="000B0F8D"/>
    <w:rsid w:val="000B11E3"/>
    <w:rsid w:val="000B78EB"/>
    <w:rsid w:val="000C1810"/>
    <w:rsid w:val="000E487C"/>
    <w:rsid w:val="000F6FCA"/>
    <w:rsid w:val="000F7670"/>
    <w:rsid w:val="001004B8"/>
    <w:rsid w:val="00100C61"/>
    <w:rsid w:val="00103A14"/>
    <w:rsid w:val="0010651A"/>
    <w:rsid w:val="001112F8"/>
    <w:rsid w:val="00111E3F"/>
    <w:rsid w:val="001126CA"/>
    <w:rsid w:val="00112ECF"/>
    <w:rsid w:val="001139E7"/>
    <w:rsid w:val="001170C9"/>
    <w:rsid w:val="00123D46"/>
    <w:rsid w:val="00126B88"/>
    <w:rsid w:val="00130B31"/>
    <w:rsid w:val="00130C88"/>
    <w:rsid w:val="0013289F"/>
    <w:rsid w:val="001359CB"/>
    <w:rsid w:val="00135B67"/>
    <w:rsid w:val="00140037"/>
    <w:rsid w:val="001421E6"/>
    <w:rsid w:val="001433CB"/>
    <w:rsid w:val="00147C76"/>
    <w:rsid w:val="00157170"/>
    <w:rsid w:val="00161964"/>
    <w:rsid w:val="001621ED"/>
    <w:rsid w:val="001630D7"/>
    <w:rsid w:val="001667C8"/>
    <w:rsid w:val="00166CF8"/>
    <w:rsid w:val="00170E10"/>
    <w:rsid w:val="00171AA6"/>
    <w:rsid w:val="00174E7B"/>
    <w:rsid w:val="00176EEE"/>
    <w:rsid w:val="0017757C"/>
    <w:rsid w:val="001776BD"/>
    <w:rsid w:val="001854FB"/>
    <w:rsid w:val="001874F1"/>
    <w:rsid w:val="00191126"/>
    <w:rsid w:val="00191BCC"/>
    <w:rsid w:val="00193479"/>
    <w:rsid w:val="001A04C1"/>
    <w:rsid w:val="001A688F"/>
    <w:rsid w:val="001B0D21"/>
    <w:rsid w:val="001C2F4A"/>
    <w:rsid w:val="001C4504"/>
    <w:rsid w:val="001C46AB"/>
    <w:rsid w:val="001C5B3A"/>
    <w:rsid w:val="001D3F09"/>
    <w:rsid w:val="001E13BA"/>
    <w:rsid w:val="001E41AE"/>
    <w:rsid w:val="001F1D9F"/>
    <w:rsid w:val="001F4242"/>
    <w:rsid w:val="001F7B5E"/>
    <w:rsid w:val="00202308"/>
    <w:rsid w:val="00207478"/>
    <w:rsid w:val="00210E27"/>
    <w:rsid w:val="00210F14"/>
    <w:rsid w:val="00211400"/>
    <w:rsid w:val="002121FB"/>
    <w:rsid w:val="00213681"/>
    <w:rsid w:val="00217FB2"/>
    <w:rsid w:val="002204F0"/>
    <w:rsid w:val="00225B7B"/>
    <w:rsid w:val="0023132C"/>
    <w:rsid w:val="0023168E"/>
    <w:rsid w:val="00232C3F"/>
    <w:rsid w:val="00232E74"/>
    <w:rsid w:val="0023446F"/>
    <w:rsid w:val="002448D8"/>
    <w:rsid w:val="00245A30"/>
    <w:rsid w:val="00247975"/>
    <w:rsid w:val="00257D9C"/>
    <w:rsid w:val="0026703F"/>
    <w:rsid w:val="002712FB"/>
    <w:rsid w:val="00287074"/>
    <w:rsid w:val="00291866"/>
    <w:rsid w:val="0029189C"/>
    <w:rsid w:val="00294487"/>
    <w:rsid w:val="002957F9"/>
    <w:rsid w:val="002A40EC"/>
    <w:rsid w:val="002A5F3A"/>
    <w:rsid w:val="002A60EB"/>
    <w:rsid w:val="002B3CB5"/>
    <w:rsid w:val="002B466F"/>
    <w:rsid w:val="002B4F93"/>
    <w:rsid w:val="002C4D0B"/>
    <w:rsid w:val="002D60E6"/>
    <w:rsid w:val="002E63D3"/>
    <w:rsid w:val="003037E5"/>
    <w:rsid w:val="0030431A"/>
    <w:rsid w:val="00306158"/>
    <w:rsid w:val="003113DC"/>
    <w:rsid w:val="00311B8B"/>
    <w:rsid w:val="00315D53"/>
    <w:rsid w:val="00316BA6"/>
    <w:rsid w:val="00325F3B"/>
    <w:rsid w:val="003307E6"/>
    <w:rsid w:val="00336D3B"/>
    <w:rsid w:val="00342BB5"/>
    <w:rsid w:val="00343175"/>
    <w:rsid w:val="00343EF8"/>
    <w:rsid w:val="00350701"/>
    <w:rsid w:val="00353685"/>
    <w:rsid w:val="00354C9E"/>
    <w:rsid w:val="003572F5"/>
    <w:rsid w:val="00364CAF"/>
    <w:rsid w:val="00365A4C"/>
    <w:rsid w:val="00366BEA"/>
    <w:rsid w:val="00366F2A"/>
    <w:rsid w:val="00367131"/>
    <w:rsid w:val="00367D74"/>
    <w:rsid w:val="00373CEA"/>
    <w:rsid w:val="00373E21"/>
    <w:rsid w:val="0037460B"/>
    <w:rsid w:val="00374D15"/>
    <w:rsid w:val="00377AF9"/>
    <w:rsid w:val="00380EC4"/>
    <w:rsid w:val="00381B8B"/>
    <w:rsid w:val="0038235C"/>
    <w:rsid w:val="00384E98"/>
    <w:rsid w:val="00386C0F"/>
    <w:rsid w:val="003900B1"/>
    <w:rsid w:val="00395BF2"/>
    <w:rsid w:val="00396E2E"/>
    <w:rsid w:val="003A1D31"/>
    <w:rsid w:val="003A2A37"/>
    <w:rsid w:val="003B0C41"/>
    <w:rsid w:val="003B21E2"/>
    <w:rsid w:val="003C09AA"/>
    <w:rsid w:val="003C615A"/>
    <w:rsid w:val="003D24C4"/>
    <w:rsid w:val="003D5F96"/>
    <w:rsid w:val="003F2BF5"/>
    <w:rsid w:val="00402929"/>
    <w:rsid w:val="004061AB"/>
    <w:rsid w:val="00413CF4"/>
    <w:rsid w:val="00417997"/>
    <w:rsid w:val="00423D7A"/>
    <w:rsid w:val="00431A63"/>
    <w:rsid w:val="00437B05"/>
    <w:rsid w:val="00444B31"/>
    <w:rsid w:val="00446C3A"/>
    <w:rsid w:val="00455B46"/>
    <w:rsid w:val="00455FAD"/>
    <w:rsid w:val="00456454"/>
    <w:rsid w:val="00456663"/>
    <w:rsid w:val="00463F35"/>
    <w:rsid w:val="00464B36"/>
    <w:rsid w:val="00467B8A"/>
    <w:rsid w:val="0047148C"/>
    <w:rsid w:val="00475F30"/>
    <w:rsid w:val="0048455A"/>
    <w:rsid w:val="0048611D"/>
    <w:rsid w:val="004A0E21"/>
    <w:rsid w:val="004A2F5A"/>
    <w:rsid w:val="004A33DE"/>
    <w:rsid w:val="004A65D7"/>
    <w:rsid w:val="004B6FC4"/>
    <w:rsid w:val="004D1553"/>
    <w:rsid w:val="004D43D8"/>
    <w:rsid w:val="004D6559"/>
    <w:rsid w:val="004D7619"/>
    <w:rsid w:val="004E34AA"/>
    <w:rsid w:val="004E4532"/>
    <w:rsid w:val="004E4E6E"/>
    <w:rsid w:val="004E5EC5"/>
    <w:rsid w:val="004F2FF1"/>
    <w:rsid w:val="00500DEA"/>
    <w:rsid w:val="00506156"/>
    <w:rsid w:val="00511EAF"/>
    <w:rsid w:val="00512F55"/>
    <w:rsid w:val="00516368"/>
    <w:rsid w:val="0051775F"/>
    <w:rsid w:val="00527023"/>
    <w:rsid w:val="00527985"/>
    <w:rsid w:val="00527B68"/>
    <w:rsid w:val="005359F6"/>
    <w:rsid w:val="00541A67"/>
    <w:rsid w:val="00543485"/>
    <w:rsid w:val="005438B9"/>
    <w:rsid w:val="005478E2"/>
    <w:rsid w:val="00554D1A"/>
    <w:rsid w:val="00563131"/>
    <w:rsid w:val="00565CD2"/>
    <w:rsid w:val="00567460"/>
    <w:rsid w:val="00570B9D"/>
    <w:rsid w:val="00571711"/>
    <w:rsid w:val="00573FB7"/>
    <w:rsid w:val="005757D0"/>
    <w:rsid w:val="005761B0"/>
    <w:rsid w:val="00577474"/>
    <w:rsid w:val="00586F2E"/>
    <w:rsid w:val="005901CB"/>
    <w:rsid w:val="00592062"/>
    <w:rsid w:val="00595020"/>
    <w:rsid w:val="00596EDC"/>
    <w:rsid w:val="005A4D4D"/>
    <w:rsid w:val="005A6512"/>
    <w:rsid w:val="005B5091"/>
    <w:rsid w:val="005C2D0F"/>
    <w:rsid w:val="005C4BBF"/>
    <w:rsid w:val="005C685C"/>
    <w:rsid w:val="005D11DF"/>
    <w:rsid w:val="005D27E9"/>
    <w:rsid w:val="005D4F36"/>
    <w:rsid w:val="005E02E1"/>
    <w:rsid w:val="005E3E56"/>
    <w:rsid w:val="005E43C7"/>
    <w:rsid w:val="005F142F"/>
    <w:rsid w:val="005F1E42"/>
    <w:rsid w:val="005F28BD"/>
    <w:rsid w:val="005F28D2"/>
    <w:rsid w:val="005F29C6"/>
    <w:rsid w:val="00604F6B"/>
    <w:rsid w:val="00605757"/>
    <w:rsid w:val="00605ECB"/>
    <w:rsid w:val="006215A4"/>
    <w:rsid w:val="006237FA"/>
    <w:rsid w:val="0062640E"/>
    <w:rsid w:val="00627AA4"/>
    <w:rsid w:val="00630814"/>
    <w:rsid w:val="006331F8"/>
    <w:rsid w:val="006350DE"/>
    <w:rsid w:val="00636FCD"/>
    <w:rsid w:val="006436E4"/>
    <w:rsid w:val="006469B5"/>
    <w:rsid w:val="006469F9"/>
    <w:rsid w:val="00652936"/>
    <w:rsid w:val="00657178"/>
    <w:rsid w:val="006602EE"/>
    <w:rsid w:val="006621FF"/>
    <w:rsid w:val="00666D1E"/>
    <w:rsid w:val="0067026F"/>
    <w:rsid w:val="006833F4"/>
    <w:rsid w:val="0069192A"/>
    <w:rsid w:val="00691B61"/>
    <w:rsid w:val="0069331B"/>
    <w:rsid w:val="00693893"/>
    <w:rsid w:val="006A1134"/>
    <w:rsid w:val="006A12CB"/>
    <w:rsid w:val="006A7142"/>
    <w:rsid w:val="006B1314"/>
    <w:rsid w:val="006B14B7"/>
    <w:rsid w:val="006B6CB7"/>
    <w:rsid w:val="006C53CA"/>
    <w:rsid w:val="006D10E1"/>
    <w:rsid w:val="006E1426"/>
    <w:rsid w:val="006E154C"/>
    <w:rsid w:val="006E6CFC"/>
    <w:rsid w:val="00707198"/>
    <w:rsid w:val="00710438"/>
    <w:rsid w:val="007127A3"/>
    <w:rsid w:val="00712DF2"/>
    <w:rsid w:val="00714C63"/>
    <w:rsid w:val="0071615D"/>
    <w:rsid w:val="00722A52"/>
    <w:rsid w:val="00724EC1"/>
    <w:rsid w:val="007277F8"/>
    <w:rsid w:val="00730824"/>
    <w:rsid w:val="007309CD"/>
    <w:rsid w:val="0073337A"/>
    <w:rsid w:val="007347F9"/>
    <w:rsid w:val="007371A9"/>
    <w:rsid w:val="007402B0"/>
    <w:rsid w:val="00744D68"/>
    <w:rsid w:val="00750672"/>
    <w:rsid w:val="007514B3"/>
    <w:rsid w:val="00751868"/>
    <w:rsid w:val="0075539A"/>
    <w:rsid w:val="00761039"/>
    <w:rsid w:val="00767871"/>
    <w:rsid w:val="007707EE"/>
    <w:rsid w:val="0077469A"/>
    <w:rsid w:val="00777E6A"/>
    <w:rsid w:val="007814F9"/>
    <w:rsid w:val="007839E3"/>
    <w:rsid w:val="00784472"/>
    <w:rsid w:val="007866F9"/>
    <w:rsid w:val="0078784C"/>
    <w:rsid w:val="007968AD"/>
    <w:rsid w:val="007A1613"/>
    <w:rsid w:val="007A2BA1"/>
    <w:rsid w:val="007A3DD9"/>
    <w:rsid w:val="007B5368"/>
    <w:rsid w:val="007B6B7B"/>
    <w:rsid w:val="007C2FE7"/>
    <w:rsid w:val="007C3106"/>
    <w:rsid w:val="007C7CA6"/>
    <w:rsid w:val="007D0DE8"/>
    <w:rsid w:val="007D5102"/>
    <w:rsid w:val="007D650A"/>
    <w:rsid w:val="007D6B64"/>
    <w:rsid w:val="007E482E"/>
    <w:rsid w:val="007E5177"/>
    <w:rsid w:val="007E570D"/>
    <w:rsid w:val="007E6497"/>
    <w:rsid w:val="007E7E08"/>
    <w:rsid w:val="007F0129"/>
    <w:rsid w:val="007F2240"/>
    <w:rsid w:val="007F5CA0"/>
    <w:rsid w:val="007F7BD3"/>
    <w:rsid w:val="00800149"/>
    <w:rsid w:val="008015ED"/>
    <w:rsid w:val="00812B42"/>
    <w:rsid w:val="00814212"/>
    <w:rsid w:val="00820D5F"/>
    <w:rsid w:val="00821351"/>
    <w:rsid w:val="008262F6"/>
    <w:rsid w:val="008273C9"/>
    <w:rsid w:val="00830668"/>
    <w:rsid w:val="0083153C"/>
    <w:rsid w:val="00842A66"/>
    <w:rsid w:val="00843D50"/>
    <w:rsid w:val="00843E5D"/>
    <w:rsid w:val="00846F1D"/>
    <w:rsid w:val="00852E44"/>
    <w:rsid w:val="00853AFE"/>
    <w:rsid w:val="008562F8"/>
    <w:rsid w:val="00861230"/>
    <w:rsid w:val="0086245B"/>
    <w:rsid w:val="00865248"/>
    <w:rsid w:val="0086695B"/>
    <w:rsid w:val="008746B4"/>
    <w:rsid w:val="00875C30"/>
    <w:rsid w:val="00881EB1"/>
    <w:rsid w:val="00894093"/>
    <w:rsid w:val="008945AC"/>
    <w:rsid w:val="00896CCD"/>
    <w:rsid w:val="008A28A6"/>
    <w:rsid w:val="008A3E98"/>
    <w:rsid w:val="008A4454"/>
    <w:rsid w:val="008A6453"/>
    <w:rsid w:val="008B07BD"/>
    <w:rsid w:val="008C11F7"/>
    <w:rsid w:val="008C1300"/>
    <w:rsid w:val="008C1799"/>
    <w:rsid w:val="008C4B87"/>
    <w:rsid w:val="008D2FE9"/>
    <w:rsid w:val="008D4482"/>
    <w:rsid w:val="008E11FD"/>
    <w:rsid w:val="008E314D"/>
    <w:rsid w:val="00902108"/>
    <w:rsid w:val="009063FC"/>
    <w:rsid w:val="00910D7A"/>
    <w:rsid w:val="00912590"/>
    <w:rsid w:val="009160ED"/>
    <w:rsid w:val="00930CB8"/>
    <w:rsid w:val="00933FC3"/>
    <w:rsid w:val="00941155"/>
    <w:rsid w:val="009450DB"/>
    <w:rsid w:val="009542BE"/>
    <w:rsid w:val="009548B6"/>
    <w:rsid w:val="00954DEE"/>
    <w:rsid w:val="00961A2D"/>
    <w:rsid w:val="00962ECB"/>
    <w:rsid w:val="00962FC4"/>
    <w:rsid w:val="009668FD"/>
    <w:rsid w:val="009675E0"/>
    <w:rsid w:val="00970693"/>
    <w:rsid w:val="009711B9"/>
    <w:rsid w:val="00973374"/>
    <w:rsid w:val="009763E0"/>
    <w:rsid w:val="009800A9"/>
    <w:rsid w:val="0099418A"/>
    <w:rsid w:val="00996AF1"/>
    <w:rsid w:val="009A0BBC"/>
    <w:rsid w:val="009B5D5E"/>
    <w:rsid w:val="009B7DD4"/>
    <w:rsid w:val="009C42AA"/>
    <w:rsid w:val="009C576D"/>
    <w:rsid w:val="009D244C"/>
    <w:rsid w:val="009D3FA6"/>
    <w:rsid w:val="009D41A3"/>
    <w:rsid w:val="009D5EA5"/>
    <w:rsid w:val="009D6B87"/>
    <w:rsid w:val="009D7BF0"/>
    <w:rsid w:val="009E27D7"/>
    <w:rsid w:val="009E2D64"/>
    <w:rsid w:val="009F73B7"/>
    <w:rsid w:val="00A02D20"/>
    <w:rsid w:val="00A05ECA"/>
    <w:rsid w:val="00A071EC"/>
    <w:rsid w:val="00A10E17"/>
    <w:rsid w:val="00A1780B"/>
    <w:rsid w:val="00A17BD5"/>
    <w:rsid w:val="00A2014B"/>
    <w:rsid w:val="00A227E1"/>
    <w:rsid w:val="00A24695"/>
    <w:rsid w:val="00A260ED"/>
    <w:rsid w:val="00A30B46"/>
    <w:rsid w:val="00A37F35"/>
    <w:rsid w:val="00A478FD"/>
    <w:rsid w:val="00A54700"/>
    <w:rsid w:val="00A62938"/>
    <w:rsid w:val="00A705AE"/>
    <w:rsid w:val="00A71C95"/>
    <w:rsid w:val="00A7324F"/>
    <w:rsid w:val="00A77223"/>
    <w:rsid w:val="00A77D7D"/>
    <w:rsid w:val="00A87361"/>
    <w:rsid w:val="00A909D1"/>
    <w:rsid w:val="00A95271"/>
    <w:rsid w:val="00A9563E"/>
    <w:rsid w:val="00A97547"/>
    <w:rsid w:val="00AA2413"/>
    <w:rsid w:val="00AA6821"/>
    <w:rsid w:val="00AA6C56"/>
    <w:rsid w:val="00AC0691"/>
    <w:rsid w:val="00AC0DD5"/>
    <w:rsid w:val="00AC23CF"/>
    <w:rsid w:val="00AC4390"/>
    <w:rsid w:val="00AE76DC"/>
    <w:rsid w:val="00AF6990"/>
    <w:rsid w:val="00AF71CD"/>
    <w:rsid w:val="00B03491"/>
    <w:rsid w:val="00B23969"/>
    <w:rsid w:val="00B25228"/>
    <w:rsid w:val="00B26A6E"/>
    <w:rsid w:val="00B34F8A"/>
    <w:rsid w:val="00B36BD8"/>
    <w:rsid w:val="00B40096"/>
    <w:rsid w:val="00B45197"/>
    <w:rsid w:val="00B50CFB"/>
    <w:rsid w:val="00B54BAC"/>
    <w:rsid w:val="00B54F7C"/>
    <w:rsid w:val="00B61667"/>
    <w:rsid w:val="00B61DB9"/>
    <w:rsid w:val="00B724F8"/>
    <w:rsid w:val="00B73CF2"/>
    <w:rsid w:val="00B73ED7"/>
    <w:rsid w:val="00B74BC8"/>
    <w:rsid w:val="00B77489"/>
    <w:rsid w:val="00B80800"/>
    <w:rsid w:val="00B83E39"/>
    <w:rsid w:val="00B8707A"/>
    <w:rsid w:val="00B9114B"/>
    <w:rsid w:val="00BA0801"/>
    <w:rsid w:val="00BA6D06"/>
    <w:rsid w:val="00BB0AF3"/>
    <w:rsid w:val="00BB14DF"/>
    <w:rsid w:val="00BB55AB"/>
    <w:rsid w:val="00BC2703"/>
    <w:rsid w:val="00BC2731"/>
    <w:rsid w:val="00BC27B2"/>
    <w:rsid w:val="00BD1342"/>
    <w:rsid w:val="00BD2B73"/>
    <w:rsid w:val="00BE4708"/>
    <w:rsid w:val="00BE61F3"/>
    <w:rsid w:val="00BE6A92"/>
    <w:rsid w:val="00BE7F1D"/>
    <w:rsid w:val="00BF6A64"/>
    <w:rsid w:val="00C007E1"/>
    <w:rsid w:val="00C04E2C"/>
    <w:rsid w:val="00C151B3"/>
    <w:rsid w:val="00C20586"/>
    <w:rsid w:val="00C20CDD"/>
    <w:rsid w:val="00C270BD"/>
    <w:rsid w:val="00C33700"/>
    <w:rsid w:val="00C33AF5"/>
    <w:rsid w:val="00C423AC"/>
    <w:rsid w:val="00C42E82"/>
    <w:rsid w:val="00C43BB2"/>
    <w:rsid w:val="00C44E20"/>
    <w:rsid w:val="00C455E7"/>
    <w:rsid w:val="00C5170B"/>
    <w:rsid w:val="00C60F9D"/>
    <w:rsid w:val="00C6278B"/>
    <w:rsid w:val="00C63659"/>
    <w:rsid w:val="00C66373"/>
    <w:rsid w:val="00C70F31"/>
    <w:rsid w:val="00C751D7"/>
    <w:rsid w:val="00C831A0"/>
    <w:rsid w:val="00C90B41"/>
    <w:rsid w:val="00C936C0"/>
    <w:rsid w:val="00CA1495"/>
    <w:rsid w:val="00CA44F1"/>
    <w:rsid w:val="00CA767A"/>
    <w:rsid w:val="00CB32A8"/>
    <w:rsid w:val="00CC1481"/>
    <w:rsid w:val="00CC1490"/>
    <w:rsid w:val="00CC158D"/>
    <w:rsid w:val="00CC35D5"/>
    <w:rsid w:val="00CC6CFF"/>
    <w:rsid w:val="00CD3539"/>
    <w:rsid w:val="00CD5753"/>
    <w:rsid w:val="00CE6246"/>
    <w:rsid w:val="00CF51DF"/>
    <w:rsid w:val="00CF5558"/>
    <w:rsid w:val="00CF7BBD"/>
    <w:rsid w:val="00D05D57"/>
    <w:rsid w:val="00D075D1"/>
    <w:rsid w:val="00D07605"/>
    <w:rsid w:val="00D10050"/>
    <w:rsid w:val="00D105D5"/>
    <w:rsid w:val="00D12581"/>
    <w:rsid w:val="00D15761"/>
    <w:rsid w:val="00D17C3E"/>
    <w:rsid w:val="00D17FE4"/>
    <w:rsid w:val="00D20BB2"/>
    <w:rsid w:val="00D3054D"/>
    <w:rsid w:val="00D30EFA"/>
    <w:rsid w:val="00D31623"/>
    <w:rsid w:val="00D363ED"/>
    <w:rsid w:val="00D442EF"/>
    <w:rsid w:val="00D47768"/>
    <w:rsid w:val="00D503FB"/>
    <w:rsid w:val="00D50459"/>
    <w:rsid w:val="00D553B4"/>
    <w:rsid w:val="00D76EDB"/>
    <w:rsid w:val="00D772FA"/>
    <w:rsid w:val="00D77403"/>
    <w:rsid w:val="00D836A8"/>
    <w:rsid w:val="00D87A57"/>
    <w:rsid w:val="00D92700"/>
    <w:rsid w:val="00D93528"/>
    <w:rsid w:val="00D942E7"/>
    <w:rsid w:val="00D94394"/>
    <w:rsid w:val="00DA34D8"/>
    <w:rsid w:val="00DA3DD5"/>
    <w:rsid w:val="00DA5B9C"/>
    <w:rsid w:val="00DB1004"/>
    <w:rsid w:val="00DB409F"/>
    <w:rsid w:val="00DC09C8"/>
    <w:rsid w:val="00DC26F4"/>
    <w:rsid w:val="00DC2C34"/>
    <w:rsid w:val="00DC5D64"/>
    <w:rsid w:val="00DC799B"/>
    <w:rsid w:val="00DD1D9C"/>
    <w:rsid w:val="00DD4D2A"/>
    <w:rsid w:val="00DD63FB"/>
    <w:rsid w:val="00DD71E4"/>
    <w:rsid w:val="00DE1A59"/>
    <w:rsid w:val="00DE1A96"/>
    <w:rsid w:val="00DE7051"/>
    <w:rsid w:val="00DE7BD5"/>
    <w:rsid w:val="00DF357B"/>
    <w:rsid w:val="00DF77A1"/>
    <w:rsid w:val="00E01164"/>
    <w:rsid w:val="00E029B9"/>
    <w:rsid w:val="00E0435A"/>
    <w:rsid w:val="00E0563D"/>
    <w:rsid w:val="00E0581D"/>
    <w:rsid w:val="00E06B59"/>
    <w:rsid w:val="00E0792F"/>
    <w:rsid w:val="00E07CA4"/>
    <w:rsid w:val="00E1109C"/>
    <w:rsid w:val="00E12197"/>
    <w:rsid w:val="00E121C0"/>
    <w:rsid w:val="00E122BC"/>
    <w:rsid w:val="00E141BA"/>
    <w:rsid w:val="00E155C4"/>
    <w:rsid w:val="00E20D5D"/>
    <w:rsid w:val="00E21B40"/>
    <w:rsid w:val="00E22A5D"/>
    <w:rsid w:val="00E439BA"/>
    <w:rsid w:val="00E43EF3"/>
    <w:rsid w:val="00E46F2E"/>
    <w:rsid w:val="00E5578C"/>
    <w:rsid w:val="00E62A60"/>
    <w:rsid w:val="00E65BAB"/>
    <w:rsid w:val="00E73B06"/>
    <w:rsid w:val="00E82157"/>
    <w:rsid w:val="00E859D0"/>
    <w:rsid w:val="00E865CF"/>
    <w:rsid w:val="00E94E68"/>
    <w:rsid w:val="00E9699D"/>
    <w:rsid w:val="00EA3D3B"/>
    <w:rsid w:val="00EA40CB"/>
    <w:rsid w:val="00EB1D27"/>
    <w:rsid w:val="00EB5680"/>
    <w:rsid w:val="00EB62DA"/>
    <w:rsid w:val="00EC0BB0"/>
    <w:rsid w:val="00EC636B"/>
    <w:rsid w:val="00EC7158"/>
    <w:rsid w:val="00ED6A7A"/>
    <w:rsid w:val="00EE0579"/>
    <w:rsid w:val="00EE7B2F"/>
    <w:rsid w:val="00EF4B5C"/>
    <w:rsid w:val="00EF6F14"/>
    <w:rsid w:val="00EF77CD"/>
    <w:rsid w:val="00F04108"/>
    <w:rsid w:val="00F11037"/>
    <w:rsid w:val="00F133DD"/>
    <w:rsid w:val="00F14167"/>
    <w:rsid w:val="00F14623"/>
    <w:rsid w:val="00F174D1"/>
    <w:rsid w:val="00F25BF7"/>
    <w:rsid w:val="00F320F2"/>
    <w:rsid w:val="00F434D7"/>
    <w:rsid w:val="00F45BCC"/>
    <w:rsid w:val="00F61517"/>
    <w:rsid w:val="00F727DE"/>
    <w:rsid w:val="00F7308A"/>
    <w:rsid w:val="00F74A07"/>
    <w:rsid w:val="00F76BAE"/>
    <w:rsid w:val="00F819B5"/>
    <w:rsid w:val="00F86B7F"/>
    <w:rsid w:val="00F93F14"/>
    <w:rsid w:val="00F96BB0"/>
    <w:rsid w:val="00F97081"/>
    <w:rsid w:val="00FA06E2"/>
    <w:rsid w:val="00FA1AE1"/>
    <w:rsid w:val="00FA2521"/>
    <w:rsid w:val="00FA7987"/>
    <w:rsid w:val="00FD2708"/>
    <w:rsid w:val="00FD5A58"/>
    <w:rsid w:val="00FE2160"/>
    <w:rsid w:val="00FE539E"/>
    <w:rsid w:val="00FF34D8"/>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B2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MeniuneNerezolvat1">
    <w:name w:val="Mențiune Nerezolvat1"/>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
    <w:link w:val="ListParagraph"/>
    <w:uiPriority w:val="34"/>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EDC"/>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1"/>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1"/>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22"/>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aliases w:val=" Char Char"/>
    <w:basedOn w:val="Normal"/>
    <w:link w:val="PlainTextChar"/>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link w:val="BodyText2Char"/>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MeniuneNerezolvat1">
    <w:name w:val="Mențiune Nerezolvat1"/>
    <w:uiPriority w:val="99"/>
    <w:semiHidden/>
    <w:unhideWhenUsed/>
    <w:rsid w:val="005F1E42"/>
    <w:rPr>
      <w:color w:val="605E5C"/>
      <w:shd w:val="clear" w:color="auto" w:fill="E1DFDD"/>
    </w:rPr>
  </w:style>
  <w:style w:type="paragraph" w:customStyle="1" w:styleId="CaracterCaracter1CharChar">
    <w:name w:val="Caracter Caracter1 Char Char"/>
    <w:basedOn w:val="Normal"/>
    <w:rsid w:val="00F14167"/>
    <w:pPr>
      <w:spacing w:after="160" w:line="240" w:lineRule="exact"/>
    </w:pPr>
    <w:rPr>
      <w:rFonts w:ascii="Tahoma" w:eastAsia="SimSun" w:hAnsi="Tahoma"/>
      <w:sz w:val="20"/>
      <w:szCs w:val="20"/>
      <w:lang w:val="en-US"/>
    </w:rPr>
  </w:style>
  <w:style w:type="paragraph" w:customStyle="1" w:styleId="TableParagraph">
    <w:name w:val="Table Paragraph"/>
    <w:basedOn w:val="Normal"/>
    <w:rsid w:val="00F14167"/>
    <w:pPr>
      <w:widowControl w:val="0"/>
      <w:spacing w:after="0" w:line="240" w:lineRule="auto"/>
    </w:pPr>
    <w:rPr>
      <w:rFonts w:eastAsia="SimSun"/>
      <w:lang w:val="en-US"/>
    </w:rPr>
  </w:style>
  <w:style w:type="paragraph" w:styleId="NoSpacing">
    <w:name w:val="No Spacing"/>
    <w:link w:val="NoSpacingChar"/>
    <w:uiPriority w:val="1"/>
    <w:qFormat/>
    <w:rsid w:val="00814212"/>
    <w:rPr>
      <w:sz w:val="22"/>
      <w:szCs w:val="22"/>
    </w:rPr>
  </w:style>
  <w:style w:type="character" w:customStyle="1" w:styleId="NoSpacingChar">
    <w:name w:val="No Spacing Char"/>
    <w:link w:val="NoSpacing"/>
    <w:uiPriority w:val="1"/>
    <w:locked/>
    <w:rsid w:val="00814212"/>
    <w:rPr>
      <w:sz w:val="22"/>
      <w:szCs w:val="22"/>
      <w:lang w:val="en-US" w:eastAsia="en-US"/>
    </w:rPr>
  </w:style>
  <w:style w:type="paragraph" w:customStyle="1" w:styleId="H-TextFormat">
    <w:name w:val="H-TextFormat"/>
    <w:next w:val="Normal"/>
    <w:uiPriority w:val="99"/>
    <w:rsid w:val="00814212"/>
    <w:pPr>
      <w:widowControl w:val="0"/>
      <w:autoSpaceDE w:val="0"/>
      <w:autoSpaceDN w:val="0"/>
      <w:adjustRightInd w:val="0"/>
    </w:pPr>
    <w:rPr>
      <w:rFonts w:ascii="Arial" w:eastAsia="Times New Roman" w:hAnsi="Arial" w:cs="Arial"/>
      <w:color w:val="000000"/>
      <w:sz w:val="22"/>
      <w:szCs w:val="22"/>
      <w:u w:color="000000"/>
    </w:rPr>
  </w:style>
  <w:style w:type="table" w:customStyle="1" w:styleId="TableGrid0">
    <w:name w:val="TableGrid"/>
    <w:rsid w:val="00CA1495"/>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character" w:customStyle="1" w:styleId="ListParagraphChar">
    <w:name w:val="List Paragraph Char"/>
    <w:aliases w:val="Forth level Char"/>
    <w:link w:val="ListParagraph"/>
    <w:uiPriority w:val="34"/>
    <w:locked/>
    <w:rsid w:val="00210F14"/>
    <w:rPr>
      <w:sz w:val="22"/>
      <w:szCs w:val="22"/>
      <w:lang w:val="ro-RO"/>
    </w:rPr>
  </w:style>
  <w:style w:type="character" w:customStyle="1" w:styleId="BodyText2Char">
    <w:name w:val="Body Text 2 Char"/>
    <w:basedOn w:val="DefaultParagraphFont"/>
    <w:link w:val="BodyText2"/>
    <w:rsid w:val="007E6497"/>
    <w:rPr>
      <w:rFonts w:ascii="Times New Roman" w:eastAsia="Times New Roman" w:hAnsi="Times New Roman"/>
      <w:sz w:val="24"/>
      <w:szCs w:val="24"/>
      <w:lang w:val="ro-RO" w:eastAsia="ro-RO"/>
    </w:rPr>
  </w:style>
  <w:style w:type="character" w:customStyle="1" w:styleId="PlainTextChar">
    <w:name w:val="Plain Text Char"/>
    <w:aliases w:val=" Char Char Char"/>
    <w:basedOn w:val="DefaultParagraphFont"/>
    <w:link w:val="PlainText"/>
    <w:rsid w:val="007E6497"/>
    <w:rPr>
      <w:rFonts w:ascii="Courier New" w:eastAsia="Times New Roman" w:hAnsi="Courier New" w:cs="Courier New"/>
      <w:lang w:val="ro-RO" w:eastAsia="ro-RO"/>
    </w:rPr>
  </w:style>
  <w:style w:type="character" w:customStyle="1" w:styleId="labeldatatext">
    <w:name w:val="labeldatatext"/>
    <w:basedOn w:val="DefaultParagraphFont"/>
    <w:uiPriority w:val="99"/>
    <w:rsid w:val="007E6497"/>
  </w:style>
  <w:style w:type="character" w:styleId="LineNumber">
    <w:name w:val="line number"/>
    <w:basedOn w:val="DefaultParagraphFont"/>
    <w:rsid w:val="007E6497"/>
  </w:style>
  <w:style w:type="character" w:customStyle="1" w:styleId="font481">
    <w:name w:val="font481"/>
    <w:rsid w:val="00E155C4"/>
    <w:rPr>
      <w:rFonts w:ascii="Calibri" w:hAnsi="Calibri" w:hint="default"/>
      <w:b w:val="0"/>
      <w:bCs w:val="0"/>
      <w:i w:val="0"/>
      <w:iCs w:val="0"/>
      <w:strike w:val="0"/>
      <w:dstrike w:val="0"/>
      <w:color w:val="auto"/>
      <w:sz w:val="22"/>
      <w:szCs w:val="22"/>
      <w:u w:val="none"/>
      <w:effect w:val="none"/>
    </w:rPr>
  </w:style>
  <w:style w:type="paragraph" w:customStyle="1" w:styleId="paragraph">
    <w:name w:val="paragraph"/>
    <w:basedOn w:val="Normal"/>
    <w:rsid w:val="00E122BC"/>
    <w:pPr>
      <w:spacing w:before="100" w:beforeAutospacing="1" w:after="100" w:afterAutospacing="1" w:line="240" w:lineRule="auto"/>
    </w:pPr>
    <w:rPr>
      <w:rFonts w:ascii="Times New Roman" w:hAnsi="Times New Roman"/>
      <w:sz w:val="24"/>
      <w:szCs w:val="24"/>
      <w:lang w:val="en-US"/>
    </w:rPr>
  </w:style>
  <w:style w:type="character" w:customStyle="1" w:styleId="normaltextrun">
    <w:name w:val="normaltextrun"/>
    <w:rsid w:val="00E122BC"/>
  </w:style>
  <w:style w:type="character" w:customStyle="1" w:styleId="eop">
    <w:name w:val="eop"/>
    <w:rsid w:val="00E122BC"/>
  </w:style>
  <w:style w:type="character" w:customStyle="1" w:styleId="tabchar">
    <w:name w:val="tabchar"/>
    <w:rsid w:val="00E1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7483">
      <w:bodyDiv w:val="1"/>
      <w:marLeft w:val="0"/>
      <w:marRight w:val="0"/>
      <w:marTop w:val="0"/>
      <w:marBottom w:val="0"/>
      <w:divBdr>
        <w:top w:val="none" w:sz="0" w:space="0" w:color="auto"/>
        <w:left w:val="none" w:sz="0" w:space="0" w:color="auto"/>
        <w:bottom w:val="none" w:sz="0" w:space="0" w:color="auto"/>
        <w:right w:val="none" w:sz="0" w:space="0" w:color="auto"/>
      </w:divBdr>
    </w:div>
    <w:div w:id="1029835229">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670131686">
      <w:bodyDiv w:val="1"/>
      <w:marLeft w:val="0"/>
      <w:marRight w:val="0"/>
      <w:marTop w:val="0"/>
      <w:marBottom w:val="0"/>
      <w:divBdr>
        <w:top w:val="none" w:sz="0" w:space="0" w:color="auto"/>
        <w:left w:val="none" w:sz="0" w:space="0" w:color="auto"/>
        <w:bottom w:val="none" w:sz="0" w:space="0" w:color="auto"/>
        <w:right w:val="none" w:sz="0" w:space="0" w:color="auto"/>
      </w:divBdr>
      <w:divsChild>
        <w:div w:id="274336080">
          <w:marLeft w:val="0"/>
          <w:marRight w:val="0"/>
          <w:marTop w:val="0"/>
          <w:marBottom w:val="0"/>
          <w:divBdr>
            <w:top w:val="none" w:sz="0" w:space="0" w:color="auto"/>
            <w:left w:val="none" w:sz="0" w:space="0" w:color="auto"/>
            <w:bottom w:val="none" w:sz="0" w:space="0" w:color="auto"/>
            <w:right w:val="none" w:sz="0" w:space="0" w:color="auto"/>
          </w:divBdr>
        </w:div>
        <w:div w:id="1008099176">
          <w:marLeft w:val="0"/>
          <w:marRight w:val="0"/>
          <w:marTop w:val="0"/>
          <w:marBottom w:val="0"/>
          <w:divBdr>
            <w:top w:val="none" w:sz="0" w:space="0" w:color="auto"/>
            <w:left w:val="none" w:sz="0" w:space="0" w:color="auto"/>
            <w:bottom w:val="none" w:sz="0" w:space="0" w:color="auto"/>
            <w:right w:val="none" w:sz="0" w:space="0" w:color="auto"/>
          </w:divBdr>
        </w:div>
        <w:div w:id="1082527901">
          <w:marLeft w:val="0"/>
          <w:marRight w:val="0"/>
          <w:marTop w:val="0"/>
          <w:marBottom w:val="0"/>
          <w:divBdr>
            <w:top w:val="none" w:sz="0" w:space="0" w:color="auto"/>
            <w:left w:val="none" w:sz="0" w:space="0" w:color="auto"/>
            <w:bottom w:val="none" w:sz="0" w:space="0" w:color="auto"/>
            <w:right w:val="none" w:sz="0" w:space="0" w:color="auto"/>
          </w:divBdr>
        </w:div>
        <w:div w:id="1163665115">
          <w:marLeft w:val="0"/>
          <w:marRight w:val="0"/>
          <w:marTop w:val="0"/>
          <w:marBottom w:val="0"/>
          <w:divBdr>
            <w:top w:val="none" w:sz="0" w:space="0" w:color="auto"/>
            <w:left w:val="none" w:sz="0" w:space="0" w:color="auto"/>
            <w:bottom w:val="none" w:sz="0" w:space="0" w:color="auto"/>
            <w:right w:val="none" w:sz="0" w:space="0" w:color="auto"/>
          </w:divBdr>
        </w:div>
        <w:div w:id="1426070872">
          <w:marLeft w:val="0"/>
          <w:marRight w:val="0"/>
          <w:marTop w:val="0"/>
          <w:marBottom w:val="0"/>
          <w:divBdr>
            <w:top w:val="none" w:sz="0" w:space="0" w:color="auto"/>
            <w:left w:val="none" w:sz="0" w:space="0" w:color="auto"/>
            <w:bottom w:val="none" w:sz="0" w:space="0" w:color="auto"/>
            <w:right w:val="none" w:sz="0" w:space="0" w:color="auto"/>
          </w:divBdr>
        </w:div>
      </w:divsChild>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4EB36-F7F4-4FC5-96D5-7E0FE5FA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3390</Words>
  <Characters>20010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SECTIUNEA III</vt:lpstr>
    </vt:vector>
  </TitlesOfParts>
  <Company>Microsoft</Company>
  <LinksUpToDate>false</LinksUpToDate>
  <CharactersWithSpaces>23354</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18</cp:revision>
  <cp:lastPrinted>2025-11-26T09:34:00Z</cp:lastPrinted>
  <dcterms:created xsi:type="dcterms:W3CDTF">2022-11-22T10:24:00Z</dcterms:created>
  <dcterms:modified xsi:type="dcterms:W3CDTF">2025-11-26T09:50:00Z</dcterms:modified>
</cp:coreProperties>
</file>