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973E" w14:textId="5179DF10" w:rsidR="00492756" w:rsidRDefault="00492756" w:rsidP="00D94EFE">
      <w:pPr>
        <w:pStyle w:val="Frspaiere"/>
        <w:spacing w:line="276" w:lineRule="auto"/>
        <w:ind w:firstLine="720"/>
      </w:pPr>
      <w:r>
        <w:t xml:space="preserve">Avand in vedere faptul ca interfata sistemului de telegestiune este , in fapt, </w:t>
      </w:r>
      <w:r w:rsidR="00D94EFE">
        <w:t xml:space="preserve">un soft / </w:t>
      </w:r>
      <w:r>
        <w:t>o platforma</w:t>
      </w:r>
      <w:r w:rsidR="00D94EFE">
        <w:t xml:space="preserve"> </w:t>
      </w:r>
      <w:r>
        <w:t>( locala sau web), si nu un produs fizic, caz in care functionalitatile acesteia nu pot fi</w:t>
      </w:r>
    </w:p>
    <w:p w14:paraId="0811BEB0" w14:textId="4B9A24EB" w:rsidR="00D94EFE" w:rsidRDefault="00492756" w:rsidP="00D94EFE">
      <w:pPr>
        <w:pStyle w:val="Frspaiere"/>
        <w:spacing w:line="276" w:lineRule="auto"/>
      </w:pPr>
      <w:r>
        <w:t>demonstrate in intregime prin fise tehnice emise de producatori</w:t>
      </w:r>
      <w:r w:rsidR="005928DD">
        <w:t xml:space="preserve"> sau prin capturi de ecran</w:t>
      </w:r>
      <w:r>
        <w:t>, este absolut necesar, in</w:t>
      </w:r>
      <w:r w:rsidR="005928DD">
        <w:t xml:space="preserve"> </w:t>
      </w:r>
      <w:r>
        <w:t>interesul beneficiarului, ca in faza de analiza a propunerilor tehnice sa fie organizata o proba</w:t>
      </w:r>
      <w:r w:rsidR="005928DD">
        <w:t xml:space="preserve"> </w:t>
      </w:r>
      <w:r>
        <w:t>practica in care sa fie verificate faptic functionalitatile solicitate.</w:t>
      </w:r>
      <w:r w:rsidR="00D94EFE">
        <w:t xml:space="preserve"> </w:t>
      </w:r>
    </w:p>
    <w:p w14:paraId="2C8E7543" w14:textId="4B6F4E0A" w:rsidR="00D37391" w:rsidRDefault="00D94EFE" w:rsidP="00D94EFE">
      <w:pPr>
        <w:pStyle w:val="Frspaiere"/>
        <w:spacing w:line="276" w:lineRule="auto"/>
        <w:ind w:firstLine="720"/>
      </w:pPr>
      <w:r>
        <w:t>Ofertantii vor fi invitati sa sustina proba practica prin intermediul unei solicitari de clarificari, in care va fi prevazut un termen rezonabil de timp, pentru ca acestia sa beneficieze de timpul necesar in vederea pregatirii echipamentelor.</w:t>
      </w:r>
    </w:p>
    <w:p w14:paraId="111B59C3" w14:textId="39DACA20" w:rsidR="00492756" w:rsidRDefault="00492756" w:rsidP="00D94EFE">
      <w:pPr>
        <w:pStyle w:val="Frspaiere"/>
        <w:spacing w:line="276" w:lineRule="auto"/>
        <w:ind w:firstLine="720"/>
      </w:pPr>
      <w:r>
        <w:t>In vederea sustinerii probei practice, Autoritatea Contractanta va pune la dispozitia ofertantilor infrastructura necesara ( stalpi existenti echipati cu console existente si cu alimentare energie electrica ) . Ofertantii vor instala minim 3 aparate de iluminat care vor respecta cerintele enuntate in fisa tehnica, echipate astfel: minim 2 aparate echipate cu controller si senzor PIR, minim 1 aparat echipat cu controller cu rol de concentrator ). De asemenea, pe 2 dintre stalpii pusi la dispozitie vor fi instalati si senzorii propusi in cadrul proiectului, respectiv radar si monitorizare calitate aer. Dupa instalarea echipamentelor, ofertantii isi vor configura sistemul dupa cum considera necesar in asa fe</w:t>
      </w:r>
      <w:r w:rsidR="00B237F3">
        <w:t>l</w:t>
      </w:r>
      <w:r>
        <w:t xml:space="preserve"> incat sa poat</w:t>
      </w:r>
      <w:r w:rsidR="00D94EFE">
        <w:t>a</w:t>
      </w:r>
      <w:r>
        <w:t xml:space="preserve"> demonstra functionalitatile solicitate. </w:t>
      </w:r>
      <w:r w:rsidR="00B237F3">
        <w:t>Dupa sustinerea probei practice, echipamentele vor fi returnate ofertantilor.</w:t>
      </w:r>
    </w:p>
    <w:p w14:paraId="6CF5B094" w14:textId="6D86E004" w:rsidR="00492756" w:rsidRDefault="00492756" w:rsidP="00D94EFE">
      <w:pPr>
        <w:pStyle w:val="Frspaiere"/>
        <w:spacing w:line="276" w:lineRule="auto"/>
        <w:ind w:firstLine="720"/>
      </w:pPr>
      <w:r>
        <w:t>In cadrul probei practice vor fi verificate toate functionalitatile solicitate in fisele tehnice</w:t>
      </w:r>
      <w:r w:rsidR="00B237F3">
        <w:t>, asa cum se regasesc enuntate in fisele tehnice atasate documentatiei de atribuire</w:t>
      </w:r>
      <w:r w:rsidR="00D94EFE">
        <w:t xml:space="preserve"> </w:t>
      </w:r>
      <w:r w:rsidR="00B237F3">
        <w:t xml:space="preserve">( fisa tehnica telegestiune, fisa tehnica controller, fisat tehnica controller cu rol de concentrator, fisa tehnica senzor radar, fisa tehnica senzor monitorizare calitate aer ) </w:t>
      </w:r>
      <w:r>
        <w:t xml:space="preserve">, iar punctajul va fi acordat astfel : </w:t>
      </w:r>
    </w:p>
    <w:p w14:paraId="1D6B4940" w14:textId="426CC5CB" w:rsidR="00B237F3" w:rsidRPr="00B237F3" w:rsidRDefault="00B237F3" w:rsidP="00D94EFE">
      <w:pPr>
        <w:pStyle w:val="Frspaiere"/>
        <w:numPr>
          <w:ilvl w:val="0"/>
          <w:numId w:val="4"/>
        </w:numPr>
        <w:spacing w:line="276" w:lineRule="auto"/>
        <w:rPr>
          <w:lang w:val="ro-RO"/>
        </w:rPr>
      </w:pPr>
      <w:r w:rsidRPr="00B237F3">
        <w:rPr>
          <w:lang w:val="ro-RO"/>
        </w:rPr>
        <w:t xml:space="preserve">Pentru </w:t>
      </w:r>
      <w:r w:rsidR="00C15813">
        <w:rPr>
          <w:lang w:val="ro-RO"/>
        </w:rPr>
        <w:t xml:space="preserve">participarea la proba practica si </w:t>
      </w:r>
      <w:r w:rsidRPr="00B237F3">
        <w:rPr>
          <w:lang w:val="ro-RO"/>
        </w:rPr>
        <w:t>demonstrarea practica a indeplinirii integrale a cerintelor din fisele tehnice, se acorda 20 de puncte;</w:t>
      </w:r>
    </w:p>
    <w:p w14:paraId="37E5DA97" w14:textId="4A94BF74" w:rsidR="00B237F3" w:rsidRPr="00B237F3" w:rsidRDefault="00B237F3" w:rsidP="00D94EFE">
      <w:pPr>
        <w:pStyle w:val="Frspaiere"/>
        <w:numPr>
          <w:ilvl w:val="0"/>
          <w:numId w:val="4"/>
        </w:numPr>
        <w:spacing w:line="276" w:lineRule="auto"/>
        <w:rPr>
          <w:lang w:val="ro-RO"/>
        </w:rPr>
      </w:pPr>
      <w:r w:rsidRPr="00B237F3">
        <w:rPr>
          <w:lang w:val="ro-RO"/>
        </w:rPr>
        <w:t xml:space="preserve">Pentru </w:t>
      </w:r>
      <w:r w:rsidR="00C15813" w:rsidRPr="00C15813">
        <w:rPr>
          <w:lang w:val="ro-RO"/>
        </w:rPr>
        <w:t xml:space="preserve">participarea la proba practica si </w:t>
      </w:r>
      <w:r w:rsidRPr="00B237F3">
        <w:rPr>
          <w:lang w:val="ro-RO"/>
        </w:rPr>
        <w:t>demonstrarea practica a indeplinirii partiale a cerintelor din fisele tehnice, suplimentar fata de cele minimale,  se acorda 10 puncte;</w:t>
      </w:r>
    </w:p>
    <w:p w14:paraId="07FFB17E" w14:textId="439C2037" w:rsidR="00B237F3" w:rsidRDefault="00B237F3" w:rsidP="00D94EFE">
      <w:pPr>
        <w:pStyle w:val="Frspaiere"/>
        <w:numPr>
          <w:ilvl w:val="0"/>
          <w:numId w:val="4"/>
        </w:numPr>
        <w:spacing w:line="276" w:lineRule="auto"/>
        <w:rPr>
          <w:lang w:val="ro-RO"/>
        </w:rPr>
      </w:pPr>
      <w:r w:rsidRPr="00B237F3">
        <w:rPr>
          <w:lang w:val="ro-RO"/>
        </w:rPr>
        <w:t xml:space="preserve">Pentru </w:t>
      </w:r>
      <w:r w:rsidR="00C15813" w:rsidRPr="00C15813">
        <w:rPr>
          <w:lang w:val="ro-RO"/>
        </w:rPr>
        <w:t xml:space="preserve">participarea la proba practica si </w:t>
      </w:r>
      <w:r w:rsidRPr="00B237F3">
        <w:rPr>
          <w:lang w:val="ro-RO"/>
        </w:rPr>
        <w:t>demonstrarea practica a functionalitatilor minime solicitate in ghidul de finantare se acorda 5 puncte;</w:t>
      </w:r>
      <w:r>
        <w:rPr>
          <w:lang w:val="ro-RO"/>
        </w:rPr>
        <w:t xml:space="preserve"> Acestea sunt ( extras din ghidul de finantare ): </w:t>
      </w:r>
    </w:p>
    <w:p w14:paraId="7F394FA2" w14:textId="77777777" w:rsidR="00D94EFE" w:rsidRDefault="00D94EFE" w:rsidP="00D94EFE">
      <w:pPr>
        <w:pStyle w:val="Frspaiere"/>
        <w:spacing w:line="276" w:lineRule="auto"/>
        <w:rPr>
          <w:rStyle w:val="salnbdy"/>
          <w:rFonts w:ascii="Trebuchet MS" w:eastAsia="Times New Roman" w:hAnsi="Trebuchet MS"/>
          <w:color w:val="000000" w:themeColor="text1"/>
          <w:sz w:val="22"/>
          <w:szCs w:val="22"/>
        </w:rPr>
      </w:pPr>
    </w:p>
    <w:p w14:paraId="7B6791AA" w14:textId="5351ABD1" w:rsidR="00B237F3" w:rsidRPr="007C0659" w:rsidRDefault="00B237F3" w:rsidP="00D94EFE">
      <w:pPr>
        <w:pStyle w:val="Frspaiere"/>
        <w:spacing w:line="276" w:lineRule="auto"/>
        <w:rPr>
          <w:rStyle w:val="salnbdy"/>
          <w:rFonts w:ascii="Trebuchet MS" w:eastAsia="Times New Roman" w:hAnsi="Trebuchet MS"/>
          <w:color w:val="000000" w:themeColor="text1"/>
          <w:sz w:val="22"/>
          <w:szCs w:val="22"/>
        </w:rPr>
      </w:pPr>
      <w:r w:rsidRPr="007C0659">
        <w:rPr>
          <w:rStyle w:val="salnbdy"/>
          <w:rFonts w:ascii="Trebuchet MS" w:eastAsia="Times New Roman" w:hAnsi="Trebuchet MS"/>
          <w:color w:val="000000" w:themeColor="text1"/>
          <w:sz w:val="22"/>
          <w:szCs w:val="22"/>
        </w:rPr>
        <w:t>Sistemele de telegestiune ce urmează a fi montate prin proiect trebuie să îndeplinească următoarele cerinţe minime:</w:t>
      </w:r>
    </w:p>
    <w:p w14:paraId="4F4C1221" w14:textId="64A1A422" w:rsidR="00B237F3" w:rsidRPr="007C0659" w:rsidRDefault="00B237F3" w:rsidP="00D94EFE">
      <w:pPr>
        <w:pStyle w:val="Frspaiere"/>
        <w:spacing w:line="276" w:lineRule="auto"/>
        <w:rPr>
          <w:rFonts w:ascii="Trebuchet MS" w:hAnsi="Trebuchet MS"/>
          <w:color w:val="000000" w:themeColor="text1"/>
          <w:sz w:val="22"/>
          <w:szCs w:val="22"/>
        </w:rPr>
      </w:pPr>
      <w:r w:rsidRPr="007C0659">
        <w:rPr>
          <w:rStyle w:val="slitbdy"/>
          <w:rFonts w:ascii="Trebuchet MS" w:eastAsia="Times New Roman" w:hAnsi="Trebuchet MS"/>
          <w:color w:val="000000" w:themeColor="text1"/>
          <w:sz w:val="22"/>
          <w:szCs w:val="22"/>
        </w:rPr>
        <w:t>să asigure instalarea, punerea în funcţiune/configurarea şi gestionarea sistemului de iluminat la un cost redus şi fără erori;</w:t>
      </w:r>
    </w:p>
    <w:p w14:paraId="34606111" w14:textId="1ACC8E4B" w:rsidR="00B237F3" w:rsidRPr="007C0659" w:rsidRDefault="00B237F3" w:rsidP="00D94EFE">
      <w:pPr>
        <w:pStyle w:val="Frspaiere"/>
        <w:spacing w:line="276" w:lineRule="auto"/>
        <w:rPr>
          <w:rFonts w:ascii="Trebuchet MS" w:eastAsia="Times New Roman" w:hAnsi="Trebuchet MS"/>
          <w:color w:val="000000" w:themeColor="text1"/>
          <w:sz w:val="22"/>
          <w:szCs w:val="22"/>
          <w:shd w:val="clear" w:color="auto" w:fill="FFFFFF"/>
        </w:rPr>
      </w:pPr>
      <w:r w:rsidRPr="007C0659">
        <w:rPr>
          <w:rStyle w:val="slitbdy"/>
          <w:rFonts w:ascii="Trebuchet MS" w:eastAsia="Times New Roman" w:hAnsi="Trebuchet MS"/>
          <w:color w:val="000000" w:themeColor="text1"/>
          <w:sz w:val="22"/>
          <w:szCs w:val="22"/>
        </w:rPr>
        <w:t>să comute, să diminueze şi să crească nivelul de iluminare în funcţie de lumina ambientală, programe, programări, calendare sau semnale în timp real;</w:t>
      </w:r>
    </w:p>
    <w:p w14:paraId="7078A449" w14:textId="48AAF1B3" w:rsidR="00B237F3" w:rsidRPr="007C0659" w:rsidRDefault="00B237F3" w:rsidP="00D94EFE">
      <w:pPr>
        <w:pStyle w:val="Frspaiere"/>
        <w:spacing w:line="276" w:lineRule="auto"/>
        <w:rPr>
          <w:rFonts w:ascii="Trebuchet MS" w:eastAsia="Times New Roman" w:hAnsi="Trebuchet MS"/>
          <w:color w:val="000000" w:themeColor="text1"/>
          <w:sz w:val="22"/>
          <w:szCs w:val="22"/>
          <w:shd w:val="clear" w:color="auto" w:fill="FFFFFF"/>
        </w:rPr>
      </w:pPr>
      <w:r w:rsidRPr="007C0659">
        <w:rPr>
          <w:rStyle w:val="slitbdy"/>
          <w:rFonts w:ascii="Trebuchet MS" w:eastAsia="Times New Roman" w:hAnsi="Trebuchet MS"/>
          <w:color w:val="000000" w:themeColor="text1"/>
          <w:sz w:val="22"/>
          <w:szCs w:val="22"/>
        </w:rPr>
        <w:t>să colecteze şi să gestioneze datele privind consumul de energie cu o precizie ridicată pentru utilizator; sistemul va genera rapoarte automate privind consumul anual pentru tot proiectul;</w:t>
      </w:r>
    </w:p>
    <w:p w14:paraId="5F437FED" w14:textId="572735FC" w:rsidR="00B237F3" w:rsidRPr="007C0659" w:rsidRDefault="00B237F3" w:rsidP="00D94EFE">
      <w:pPr>
        <w:pStyle w:val="Frspaiere"/>
        <w:spacing w:line="276" w:lineRule="auto"/>
        <w:rPr>
          <w:rFonts w:ascii="Trebuchet MS" w:eastAsia="Times New Roman" w:hAnsi="Trebuchet MS"/>
          <w:color w:val="000000" w:themeColor="text1"/>
          <w:sz w:val="22"/>
          <w:szCs w:val="22"/>
          <w:shd w:val="clear" w:color="auto" w:fill="FFFFFF"/>
        </w:rPr>
      </w:pPr>
      <w:r w:rsidRPr="007C0659">
        <w:rPr>
          <w:rStyle w:val="slitbdy"/>
          <w:rFonts w:ascii="Trebuchet MS" w:eastAsia="Times New Roman" w:hAnsi="Trebuchet MS"/>
          <w:color w:val="000000" w:themeColor="text1"/>
          <w:sz w:val="22"/>
          <w:szCs w:val="22"/>
        </w:rPr>
        <w:lastRenderedPageBreak/>
        <w:t>să identifice defecţiunile, anomaliile şi alte defecţiuni ale aparatului de iluminat şi ale alimentării cu energie electrică;</w:t>
      </w:r>
    </w:p>
    <w:p w14:paraId="3B8F873B" w14:textId="1591BF87" w:rsidR="00B237F3" w:rsidRPr="007C0659" w:rsidRDefault="00B237F3" w:rsidP="00D94EFE">
      <w:pPr>
        <w:pStyle w:val="Frspaiere"/>
        <w:spacing w:line="276" w:lineRule="auto"/>
        <w:rPr>
          <w:rStyle w:val="slitbdy"/>
          <w:rFonts w:ascii="Trebuchet MS" w:hAnsi="Trebuchet MS"/>
          <w:color w:val="000000" w:themeColor="text1"/>
          <w:sz w:val="22"/>
          <w:szCs w:val="22"/>
        </w:rPr>
      </w:pPr>
      <w:r w:rsidRPr="007C0659">
        <w:rPr>
          <w:rStyle w:val="slitbdy"/>
          <w:rFonts w:ascii="Trebuchet MS" w:eastAsia="Times New Roman" w:hAnsi="Trebuchet MS"/>
          <w:color w:val="000000" w:themeColor="text1"/>
          <w:sz w:val="22"/>
          <w:szCs w:val="22"/>
        </w:rPr>
        <w:t>să monitorizeze orele de funcţionare, starea aparatelor de iluminat şi a dispozitivelor electronice de control atât în scopuri de întreţinere predictivă cât şi pentru asigurarea respectării garanţiei; sistemul va genera un raport automat cu numărul de ore de funcţionare pentru fiecare punct luminos, identificat GPS, o medie a orelor de funcţionare,</w:t>
      </w:r>
      <w:r w:rsidRPr="007C0659">
        <w:rPr>
          <w:rFonts w:ascii="Trebuchet MS" w:hAnsi="Trebuchet MS"/>
          <w:color w:val="000000" w:themeColor="text1"/>
          <w:sz w:val="22"/>
          <w:szCs w:val="22"/>
        </w:rPr>
        <w:t xml:space="preserve"> </w:t>
      </w:r>
      <w:r w:rsidRPr="007C0659">
        <w:rPr>
          <w:rStyle w:val="slitbdy"/>
          <w:rFonts w:ascii="Trebuchet MS" w:eastAsia="Times New Roman" w:hAnsi="Trebuchet MS"/>
          <w:color w:val="000000" w:themeColor="text1"/>
          <w:sz w:val="22"/>
          <w:szCs w:val="22"/>
        </w:rPr>
        <w:t>nivelul de dimming la momentul interogării, nivelul de dimming programat (la momentul interogării), energia totală consumată de aparat pe toată durata de funcționare, coordonatele GPS ale aparatului de iluminat,</w:t>
      </w:r>
      <w:r w:rsidRPr="007C0659">
        <w:rPr>
          <w:rFonts w:ascii="Trebuchet MS" w:hAnsi="Trebuchet MS"/>
          <w:color w:val="000000" w:themeColor="text1"/>
          <w:sz w:val="22"/>
          <w:szCs w:val="22"/>
        </w:rPr>
        <w:t xml:space="preserve"> </w:t>
      </w:r>
      <w:r w:rsidRPr="007C0659">
        <w:rPr>
          <w:rStyle w:val="slitbdy"/>
          <w:rFonts w:ascii="Trebuchet MS" w:eastAsia="Times New Roman" w:hAnsi="Trebuchet MS"/>
          <w:color w:val="000000" w:themeColor="text1"/>
          <w:sz w:val="22"/>
          <w:szCs w:val="22"/>
        </w:rPr>
        <w:t>valoarea puterii consumate in momentul interogării (w), pe întreaga durată a proiectului;</w:t>
      </w:r>
    </w:p>
    <w:p w14:paraId="0C43BE00" w14:textId="7C1333AB" w:rsidR="00B237F3" w:rsidRPr="007C0659" w:rsidRDefault="00B237F3" w:rsidP="00D94EFE">
      <w:pPr>
        <w:pStyle w:val="Frspaiere"/>
        <w:spacing w:line="276" w:lineRule="auto"/>
        <w:rPr>
          <w:rStyle w:val="slitbdy"/>
          <w:rFonts w:ascii="Trebuchet MS" w:eastAsia="Times New Roman" w:hAnsi="Trebuchet MS"/>
          <w:color w:val="000000" w:themeColor="text1"/>
          <w:sz w:val="22"/>
          <w:szCs w:val="22"/>
        </w:rPr>
      </w:pPr>
      <w:r w:rsidRPr="007C0659">
        <w:rPr>
          <w:rStyle w:val="slitbdy"/>
          <w:rFonts w:ascii="Trebuchet MS" w:eastAsia="Times New Roman" w:hAnsi="Trebuchet MS"/>
          <w:color w:val="000000" w:themeColor="text1"/>
          <w:sz w:val="22"/>
          <w:szCs w:val="22"/>
        </w:rPr>
        <w:t>să existe posibilitatea integrării gis pentru diferite elementele identificabile (stâlpi, posturi de transformare, panouri electrice de distribuitei, gaz, apa/canal, parcaje, etc.) cu posibilitatea de atribuire a informațiilor ce țin de mentenanța acestora dar și de inventarierea lor;</w:t>
      </w:r>
    </w:p>
    <w:p w14:paraId="1DDCB821" w14:textId="7ED9A4DF" w:rsidR="00B237F3" w:rsidRPr="007C0659" w:rsidRDefault="00B237F3" w:rsidP="00D94EFE">
      <w:pPr>
        <w:pStyle w:val="Frspaiere"/>
        <w:spacing w:line="276" w:lineRule="auto"/>
        <w:rPr>
          <w:rStyle w:val="slitbdy"/>
          <w:rFonts w:ascii="Trebuchet MS" w:eastAsia="Times New Roman" w:hAnsi="Trebuchet MS"/>
          <w:color w:val="000000" w:themeColor="text1"/>
          <w:sz w:val="22"/>
          <w:szCs w:val="22"/>
        </w:rPr>
      </w:pPr>
      <w:r w:rsidRPr="007C0659">
        <w:rPr>
          <w:rStyle w:val="slitbdy"/>
          <w:rFonts w:ascii="Trebuchet MS" w:eastAsia="Times New Roman" w:hAnsi="Trebuchet MS"/>
          <w:color w:val="000000" w:themeColor="text1"/>
          <w:sz w:val="22"/>
          <w:szCs w:val="22"/>
        </w:rPr>
        <w:t>să fie compatibil cu diferiți senzori (poluare, meteo, co2, temperatura, umiditate, ploaie, vânt, de mișcare, radar) realizați de producători distincți precum și cu alte dispozitive de control, comandă și măsură, să poată crea hărți termo și/sau de trafic;</w:t>
      </w:r>
    </w:p>
    <w:p w14:paraId="37909152" w14:textId="064F391B" w:rsidR="00B237F3" w:rsidRPr="007C0659" w:rsidRDefault="00B237F3" w:rsidP="00D94EFE">
      <w:pPr>
        <w:pStyle w:val="Frspaiere"/>
        <w:spacing w:line="276" w:lineRule="auto"/>
        <w:rPr>
          <w:rFonts w:ascii="Trebuchet MS" w:hAnsi="Trebuchet MS"/>
          <w:color w:val="000000" w:themeColor="text1"/>
          <w:sz w:val="22"/>
          <w:szCs w:val="22"/>
        </w:rPr>
      </w:pPr>
      <w:r w:rsidRPr="007C0659">
        <w:rPr>
          <w:rStyle w:val="slitbdy"/>
          <w:rFonts w:ascii="Trebuchet MS" w:eastAsia="Times New Roman" w:hAnsi="Trebuchet MS"/>
          <w:color w:val="000000" w:themeColor="text1"/>
          <w:sz w:val="22"/>
          <w:szCs w:val="22"/>
        </w:rPr>
        <w:t>să aibă posibilitatea de configurare a mai multor grupuri de lucru (scenarii de funcționare) diferite: intersecții, treceri pietoni, parcări, pietonal la care pot fi alocate oricare dintre aparatele de iluminat existente în sistemul de control/oricare din prizele de alimentare a iluminatului festiv, în funcție de aplicatia deservită (iluminat stradal, iluminat parcări, iluminat treceri de pietoni, iluminat festiv, etc). In caz de nevoie, aceste aparate de iluminat pot fi transferate într-un mod facil pe alte grupuri de lucru (scenarii de funcționare) sau de lungă durată, sărbători, etc.</w:t>
      </w:r>
      <w:r w:rsidRPr="007C0659">
        <w:rPr>
          <w:rFonts w:ascii="Trebuchet MS" w:hAnsi="Trebuchet MS"/>
          <w:color w:val="000000" w:themeColor="text1"/>
          <w:sz w:val="22"/>
          <w:szCs w:val="22"/>
        </w:rPr>
        <w:t xml:space="preserve"> </w:t>
      </w:r>
    </w:p>
    <w:p w14:paraId="4023CDA2" w14:textId="4D76B9C7" w:rsidR="00B237F3" w:rsidRPr="007C0659" w:rsidRDefault="00B237F3" w:rsidP="00D94EFE">
      <w:pPr>
        <w:pStyle w:val="Frspaiere"/>
        <w:spacing w:line="276" w:lineRule="auto"/>
        <w:rPr>
          <w:rStyle w:val="slitbdy"/>
          <w:rFonts w:ascii="Trebuchet MS" w:hAnsi="Trebuchet MS"/>
          <w:color w:val="000000" w:themeColor="text1"/>
          <w:sz w:val="22"/>
          <w:szCs w:val="22"/>
        </w:rPr>
      </w:pPr>
      <w:r w:rsidRPr="007C0659">
        <w:rPr>
          <w:rStyle w:val="slitbdy"/>
          <w:rFonts w:ascii="Trebuchet MS" w:eastAsia="Times New Roman" w:hAnsi="Trebuchet MS"/>
          <w:color w:val="000000" w:themeColor="text1"/>
          <w:sz w:val="22"/>
          <w:szCs w:val="22"/>
        </w:rPr>
        <w:t>să pună la dispoziția AFM, cu titlu gratuit, un cont de observator în care se vor genera automat informații privind funcționalitatea sistemului și reducerea</w:t>
      </w:r>
      <w:r w:rsidRPr="007C0659">
        <w:rPr>
          <w:rFonts w:ascii="Trebuchet MS" w:hAnsi="Trebuchet MS"/>
          <w:color w:val="000000" w:themeColor="text1"/>
          <w:sz w:val="22"/>
          <w:szCs w:val="22"/>
        </w:rPr>
        <w:t xml:space="preserve"> </w:t>
      </w:r>
      <w:r w:rsidRPr="007C0659">
        <w:rPr>
          <w:rStyle w:val="slitbdy"/>
          <w:rFonts w:ascii="Trebuchet MS" w:eastAsia="Times New Roman" w:hAnsi="Trebuchet MS"/>
          <w:color w:val="000000" w:themeColor="text1"/>
          <w:sz w:val="22"/>
          <w:szCs w:val="22"/>
        </w:rPr>
        <w:t>economiei de energie;</w:t>
      </w:r>
    </w:p>
    <w:p w14:paraId="38948755" w14:textId="01C187AE" w:rsidR="00B237F3" w:rsidRPr="007C0659" w:rsidRDefault="00B237F3" w:rsidP="00D94EFE">
      <w:pPr>
        <w:pStyle w:val="Frspaiere"/>
        <w:spacing w:line="276" w:lineRule="auto"/>
        <w:rPr>
          <w:rStyle w:val="slitbdy"/>
          <w:rFonts w:ascii="Trebuchet MS" w:hAnsi="Trebuchet MS"/>
          <w:color w:val="000000" w:themeColor="text1"/>
          <w:sz w:val="22"/>
          <w:szCs w:val="22"/>
        </w:rPr>
      </w:pPr>
      <w:r w:rsidRPr="007C0659">
        <w:rPr>
          <w:rStyle w:val="slitbdy"/>
          <w:rFonts w:ascii="Trebuchet MS" w:eastAsia="Times New Roman" w:hAnsi="Trebuchet MS"/>
          <w:color w:val="000000" w:themeColor="text1"/>
          <w:sz w:val="22"/>
          <w:szCs w:val="22"/>
        </w:rPr>
        <w:t>să ofere posibilitatea AFM să genereze un raport actualizat, prin apăsarea unui buton din aplicație denumit „generează raport”;</w:t>
      </w:r>
    </w:p>
    <w:p w14:paraId="3518ACA9" w14:textId="3D5373A4" w:rsidR="00B237F3" w:rsidRPr="007C0659" w:rsidRDefault="00B237F3" w:rsidP="00D94EFE">
      <w:pPr>
        <w:pStyle w:val="Frspaiere"/>
        <w:spacing w:line="276" w:lineRule="auto"/>
        <w:rPr>
          <w:rFonts w:ascii="Trebuchet MS" w:eastAsia="Times New Roman" w:hAnsi="Trebuchet MS"/>
          <w:color w:val="000000" w:themeColor="text1"/>
          <w:sz w:val="22"/>
          <w:szCs w:val="22"/>
          <w:shd w:val="clear" w:color="auto" w:fill="FFFFFF"/>
        </w:rPr>
      </w:pPr>
      <w:r w:rsidRPr="007C0659">
        <w:rPr>
          <w:rStyle w:val="slitbdy"/>
          <w:rFonts w:ascii="Trebuchet MS" w:eastAsia="Times New Roman" w:hAnsi="Trebuchet MS"/>
          <w:color w:val="000000" w:themeColor="text1"/>
          <w:sz w:val="22"/>
          <w:szCs w:val="22"/>
        </w:rPr>
        <w:t>să colecteze date de la controlerele de puncte de lumină şi să le furnizeze utilizatorului sau către software-uri terţe, cum ar fi sistemele de gestionare a activelor (AMS), sistemele de informaţii geografice (GIS);</w:t>
      </w:r>
    </w:p>
    <w:p w14:paraId="0EA48EA3" w14:textId="46FA3066" w:rsidR="00B237F3" w:rsidRPr="007C0659" w:rsidRDefault="00B237F3" w:rsidP="00D94EFE">
      <w:pPr>
        <w:pStyle w:val="Frspaiere"/>
        <w:spacing w:line="276" w:lineRule="auto"/>
        <w:rPr>
          <w:rStyle w:val="slitbdy"/>
          <w:rFonts w:ascii="Trebuchet MS" w:hAnsi="Trebuchet MS"/>
          <w:color w:val="000000" w:themeColor="text1"/>
          <w:sz w:val="22"/>
          <w:szCs w:val="22"/>
        </w:rPr>
      </w:pPr>
      <w:r w:rsidRPr="007C0659">
        <w:rPr>
          <w:rStyle w:val="slitbdy"/>
          <w:rFonts w:ascii="Trebuchet MS" w:eastAsia="Times New Roman" w:hAnsi="Trebuchet MS"/>
          <w:color w:val="000000" w:themeColor="text1"/>
          <w:sz w:val="22"/>
          <w:szCs w:val="22"/>
        </w:rPr>
        <w:t>să furnizeze interfeţe şi/sau mecanisme pentru a interacţiona cu o varietate de senzori şi platforme inteligente pentru a ajusta nivelurile de lumină şi pentru a oferi informaţii care să contribuie la îmbunătăţirea serviciilor, confortului şi siguranţei;</w:t>
      </w:r>
    </w:p>
    <w:p w14:paraId="5A00C261" w14:textId="5E54BDF3" w:rsidR="00B237F3" w:rsidRPr="007C0659" w:rsidRDefault="00B237F3" w:rsidP="00D94EFE">
      <w:pPr>
        <w:pStyle w:val="Frspaiere"/>
        <w:spacing w:line="276" w:lineRule="auto"/>
        <w:rPr>
          <w:rFonts w:ascii="Trebuchet MS" w:hAnsi="Trebuchet MS"/>
          <w:color w:val="000000" w:themeColor="text1"/>
          <w:sz w:val="22"/>
          <w:szCs w:val="22"/>
        </w:rPr>
      </w:pPr>
      <w:r w:rsidRPr="007C0659">
        <w:rPr>
          <w:rFonts w:ascii="Trebuchet MS" w:eastAsia="Times New Roman" w:hAnsi="Trebuchet MS"/>
          <w:color w:val="000000" w:themeColor="text1"/>
          <w:sz w:val="22"/>
          <w:szCs w:val="22"/>
          <w:shd w:val="clear" w:color="auto" w:fill="FFFFFF"/>
        </w:rPr>
        <w:t>să ruleze aplicatia web pe oricare browser, atât sub Windows Os dar și MAC OS, pe tableta sau telefon mobil, accesul fiind posibil de pe orice dispozitiv cu browser incorporat si cu internet activ .</w:t>
      </w:r>
    </w:p>
    <w:p w14:paraId="6A2DE1CC" w14:textId="40CB4949" w:rsidR="00B237F3" w:rsidRPr="007C0659" w:rsidRDefault="00B237F3" w:rsidP="00D94EFE">
      <w:pPr>
        <w:pStyle w:val="Frspaiere"/>
        <w:spacing w:line="276" w:lineRule="auto"/>
        <w:rPr>
          <w:rFonts w:ascii="Trebuchet MS" w:eastAsia="Times New Roman" w:hAnsi="Trebuchet MS"/>
          <w:color w:val="000000" w:themeColor="text1"/>
          <w:sz w:val="22"/>
          <w:szCs w:val="22"/>
          <w:shd w:val="clear" w:color="auto" w:fill="FFFFFF"/>
        </w:rPr>
      </w:pPr>
      <w:r w:rsidRPr="007C0659">
        <w:rPr>
          <w:rFonts w:ascii="Trebuchet MS" w:eastAsia="Times New Roman" w:hAnsi="Trebuchet MS"/>
          <w:color w:val="000000" w:themeColor="text1"/>
          <w:sz w:val="22"/>
          <w:szCs w:val="22"/>
          <w:shd w:val="clear" w:color="auto" w:fill="FFFFFF"/>
        </w:rPr>
        <w:t>să reprezinte grafic fiecare dispozitiv de control/aparat de iluminat și  starea   acestuia, pe o hartă, în funcție de coordonatele GPS;</w:t>
      </w:r>
    </w:p>
    <w:p w14:paraId="7D3C31C9" w14:textId="0CF47D9E" w:rsidR="00B237F3" w:rsidRPr="007C0659" w:rsidRDefault="00B237F3" w:rsidP="00D94EFE">
      <w:pPr>
        <w:pStyle w:val="Frspaiere"/>
        <w:spacing w:line="276" w:lineRule="auto"/>
        <w:rPr>
          <w:rFonts w:ascii="Trebuchet MS" w:eastAsia="Times New Roman" w:hAnsi="Trebuchet MS"/>
          <w:color w:val="000000" w:themeColor="text1"/>
          <w:sz w:val="22"/>
          <w:szCs w:val="22"/>
          <w:shd w:val="clear" w:color="auto" w:fill="FFFFFF"/>
        </w:rPr>
      </w:pPr>
      <w:r w:rsidRPr="007C0659">
        <w:rPr>
          <w:rFonts w:ascii="Trebuchet MS" w:eastAsia="Times New Roman" w:hAnsi="Trebuchet MS"/>
          <w:color w:val="000000" w:themeColor="text1"/>
          <w:sz w:val="22"/>
          <w:szCs w:val="22"/>
          <w:shd w:val="clear" w:color="auto" w:fill="FFFFFF"/>
        </w:rPr>
        <w:t>în cazul lipsei de comunicație aparatele de iluminat vor funcționa normal, pe baza celei mai recente programări transmise;</w:t>
      </w:r>
    </w:p>
    <w:p w14:paraId="094EF4B1" w14:textId="4B58970F" w:rsidR="00B237F3" w:rsidRPr="007C0659" w:rsidRDefault="00B237F3" w:rsidP="00D94EFE">
      <w:pPr>
        <w:pStyle w:val="Frspaiere"/>
        <w:spacing w:line="276" w:lineRule="auto"/>
        <w:rPr>
          <w:rFonts w:ascii="Trebuchet MS" w:eastAsia="Times New Roman" w:hAnsi="Trebuchet MS"/>
          <w:color w:val="000000" w:themeColor="text1"/>
          <w:sz w:val="22"/>
          <w:szCs w:val="22"/>
          <w:shd w:val="clear" w:color="auto" w:fill="FFFFFF"/>
        </w:rPr>
      </w:pPr>
      <w:r w:rsidRPr="007C0659">
        <w:rPr>
          <w:rStyle w:val="slitbdy"/>
          <w:rFonts w:ascii="Trebuchet MS" w:eastAsia="Times New Roman" w:hAnsi="Trebuchet MS"/>
          <w:color w:val="000000" w:themeColor="text1"/>
          <w:sz w:val="22"/>
          <w:szCs w:val="22"/>
        </w:rPr>
        <w:t>să fie scalabile pentru a gestiona un volum tot mai mare de date şi un număr tot mai mare de dispozitive pentru a se potrivi creşterii pe viitor;</w:t>
      </w:r>
    </w:p>
    <w:p w14:paraId="350DE9C4" w14:textId="39AAB646" w:rsidR="00B237F3" w:rsidRPr="00B237F3" w:rsidRDefault="00B237F3" w:rsidP="00D94EFE">
      <w:pPr>
        <w:pStyle w:val="Frspaiere"/>
        <w:spacing w:line="276" w:lineRule="auto"/>
        <w:rPr>
          <w:rStyle w:val="slitbdy"/>
          <w:rFonts w:ascii="Trebuchet MS" w:hAnsi="Trebuchet MS"/>
          <w:color w:val="000000" w:themeColor="text1"/>
          <w:sz w:val="22"/>
          <w:szCs w:val="22"/>
        </w:rPr>
      </w:pPr>
      <w:r w:rsidRPr="00B237F3">
        <w:rPr>
          <w:rStyle w:val="slitbdy"/>
          <w:rFonts w:ascii="Trebuchet MS" w:eastAsia="Times New Roman" w:hAnsi="Trebuchet MS"/>
          <w:color w:val="000000" w:themeColor="text1"/>
          <w:sz w:val="22"/>
          <w:szCs w:val="22"/>
        </w:rPr>
        <w:lastRenderedPageBreak/>
        <w:t>pentru clasele de drum M5, M6, P5, P6 şi P7 şi pentru zonele de conflict (C0-C5) nu este obligatorie funcţia de dimare; pentru clasele de drum M1-M6 şi P1-P7 se poate aplica funcţia CLO.</w:t>
      </w:r>
    </w:p>
    <w:p w14:paraId="48738599" w14:textId="77777777" w:rsidR="00B237F3" w:rsidRPr="00B237F3" w:rsidRDefault="00B237F3" w:rsidP="00D94EFE">
      <w:pPr>
        <w:pStyle w:val="Frspaiere"/>
        <w:spacing w:line="276" w:lineRule="auto"/>
        <w:rPr>
          <w:lang w:val="ro-RO"/>
        </w:rPr>
      </w:pPr>
    </w:p>
    <w:p w14:paraId="7748F20E" w14:textId="3AA40E7B" w:rsidR="00B237F3" w:rsidRDefault="00B237F3" w:rsidP="00D94EFE">
      <w:pPr>
        <w:pStyle w:val="Frspaiere"/>
        <w:numPr>
          <w:ilvl w:val="0"/>
          <w:numId w:val="4"/>
        </w:numPr>
        <w:spacing w:line="276" w:lineRule="auto"/>
        <w:rPr>
          <w:lang w:val="ro-RO"/>
        </w:rPr>
      </w:pPr>
      <w:r w:rsidRPr="00B237F3">
        <w:rPr>
          <w:lang w:val="ro-RO"/>
        </w:rPr>
        <w:t>Pentru nedemonstrarea practica a functionalitatilor minime solicitate in ghidul de finantare oferta va fi considerata neconforma, implicit respinsa.</w:t>
      </w:r>
    </w:p>
    <w:p w14:paraId="57E7AF21" w14:textId="2E2CDCFA" w:rsidR="00C15813" w:rsidRPr="00B237F3" w:rsidRDefault="00C15813" w:rsidP="00D94EFE">
      <w:pPr>
        <w:pStyle w:val="Frspaiere"/>
        <w:numPr>
          <w:ilvl w:val="0"/>
          <w:numId w:val="4"/>
        </w:numPr>
        <w:spacing w:line="276" w:lineRule="auto"/>
        <w:rPr>
          <w:lang w:val="ro-RO"/>
        </w:rPr>
      </w:pPr>
      <w:r>
        <w:rPr>
          <w:lang w:val="ro-RO"/>
        </w:rPr>
        <w:t>Neparticiparea la proba practica nu atrage dupa sine descalificarea, insa ofertantul care nu va participa nu va primi punctaj .</w:t>
      </w:r>
    </w:p>
    <w:p w14:paraId="278FBAF3" w14:textId="77777777" w:rsidR="00492756" w:rsidRDefault="00492756" w:rsidP="00D94EFE">
      <w:pPr>
        <w:pStyle w:val="Frspaiere"/>
        <w:spacing w:line="276" w:lineRule="auto"/>
      </w:pPr>
    </w:p>
    <w:p w14:paraId="306069B1" w14:textId="77777777" w:rsidR="00D37391" w:rsidRDefault="00D37391" w:rsidP="00D94EFE">
      <w:pPr>
        <w:pStyle w:val="Frspaiere"/>
        <w:spacing w:line="276" w:lineRule="auto"/>
      </w:pPr>
    </w:p>
    <w:sectPr w:rsidR="00D37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C31D9"/>
    <w:multiLevelType w:val="hybridMultilevel"/>
    <w:tmpl w:val="164E09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4E8E7088"/>
    <w:multiLevelType w:val="hybridMultilevel"/>
    <w:tmpl w:val="8552165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EF064CC"/>
    <w:multiLevelType w:val="hybridMultilevel"/>
    <w:tmpl w:val="1D048BA0"/>
    <w:lvl w:ilvl="0" w:tplc="8A3E12F2">
      <w:numFmt w:val="bullet"/>
      <w:lvlText w:val="-"/>
      <w:lvlJc w:val="left"/>
      <w:pPr>
        <w:ind w:left="1080" w:hanging="360"/>
      </w:pPr>
      <w:rPr>
        <w:rFonts w:ascii="Trebuchet MS" w:eastAsia="Times New Roman"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8227D8C"/>
    <w:multiLevelType w:val="hybridMultilevel"/>
    <w:tmpl w:val="5DD887B2"/>
    <w:lvl w:ilvl="0" w:tplc="038E97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331146">
    <w:abstractNumId w:val="1"/>
  </w:num>
  <w:num w:numId="2" w16cid:durableId="1509297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9752562">
    <w:abstractNumId w:val="2"/>
  </w:num>
  <w:num w:numId="4" w16cid:durableId="1799641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07"/>
    <w:rsid w:val="001F507B"/>
    <w:rsid w:val="002B2B50"/>
    <w:rsid w:val="00492756"/>
    <w:rsid w:val="005928DD"/>
    <w:rsid w:val="0067186A"/>
    <w:rsid w:val="00811444"/>
    <w:rsid w:val="00841653"/>
    <w:rsid w:val="00B237F3"/>
    <w:rsid w:val="00C15813"/>
    <w:rsid w:val="00D1448E"/>
    <w:rsid w:val="00D37391"/>
    <w:rsid w:val="00D94EFE"/>
    <w:rsid w:val="00F61307"/>
    <w:rsid w:val="00FA3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A65A"/>
  <w15:chartTrackingRefBased/>
  <w15:docId w15:val="{7E3D5191-6CDD-4D7D-AB11-7F7CF719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613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F613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6130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F6130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6130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6130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6130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6130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6130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6130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6130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6130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6130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6130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6130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6130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6130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61307"/>
    <w:rPr>
      <w:rFonts w:eastAsiaTheme="majorEastAsia" w:cstheme="majorBidi"/>
      <w:color w:val="272727" w:themeColor="text1" w:themeTint="D8"/>
    </w:rPr>
  </w:style>
  <w:style w:type="paragraph" w:styleId="Titlu">
    <w:name w:val="Title"/>
    <w:basedOn w:val="Normal"/>
    <w:next w:val="Normal"/>
    <w:link w:val="TitluCaracter"/>
    <w:uiPriority w:val="10"/>
    <w:qFormat/>
    <w:rsid w:val="00F61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6130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6130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6130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6130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61307"/>
    <w:rPr>
      <w:i/>
      <w:iCs/>
      <w:color w:val="404040" w:themeColor="text1" w:themeTint="BF"/>
    </w:rPr>
  </w:style>
  <w:style w:type="paragraph" w:styleId="Listparagraf">
    <w:name w:val="List Paragraph"/>
    <w:basedOn w:val="Normal"/>
    <w:uiPriority w:val="34"/>
    <w:qFormat/>
    <w:rsid w:val="00F61307"/>
    <w:pPr>
      <w:ind w:left="720"/>
      <w:contextualSpacing/>
    </w:pPr>
  </w:style>
  <w:style w:type="character" w:styleId="Accentuareintens">
    <w:name w:val="Intense Emphasis"/>
    <w:basedOn w:val="Fontdeparagrafimplicit"/>
    <w:uiPriority w:val="21"/>
    <w:qFormat/>
    <w:rsid w:val="00F61307"/>
    <w:rPr>
      <w:i/>
      <w:iCs/>
      <w:color w:val="2F5496" w:themeColor="accent1" w:themeShade="BF"/>
    </w:rPr>
  </w:style>
  <w:style w:type="paragraph" w:styleId="Citatintens">
    <w:name w:val="Intense Quote"/>
    <w:basedOn w:val="Normal"/>
    <w:next w:val="Normal"/>
    <w:link w:val="CitatintensCaracter"/>
    <w:uiPriority w:val="30"/>
    <w:qFormat/>
    <w:rsid w:val="00F613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61307"/>
    <w:rPr>
      <w:i/>
      <w:iCs/>
      <w:color w:val="2F5496" w:themeColor="accent1" w:themeShade="BF"/>
    </w:rPr>
  </w:style>
  <w:style w:type="character" w:styleId="Referireintens">
    <w:name w:val="Intense Reference"/>
    <w:basedOn w:val="Fontdeparagrafimplicit"/>
    <w:uiPriority w:val="32"/>
    <w:qFormat/>
    <w:rsid w:val="00F61307"/>
    <w:rPr>
      <w:b/>
      <w:bCs/>
      <w:smallCaps/>
      <w:color w:val="2F5496" w:themeColor="accent1" w:themeShade="BF"/>
      <w:spacing w:val="5"/>
    </w:rPr>
  </w:style>
  <w:style w:type="character" w:customStyle="1" w:styleId="salnbdy">
    <w:name w:val="s_aln_bdy"/>
    <w:basedOn w:val="Fontdeparagrafimplicit"/>
    <w:rsid w:val="00B237F3"/>
    <w:rPr>
      <w:rFonts w:ascii="Verdana" w:hAnsi="Verdana" w:hint="default"/>
      <w:b w:val="0"/>
      <w:bCs w:val="0"/>
      <w:color w:val="000000"/>
      <w:sz w:val="20"/>
      <w:szCs w:val="20"/>
      <w:shd w:val="clear" w:color="auto" w:fill="FFFFFF"/>
    </w:rPr>
  </w:style>
  <w:style w:type="character" w:customStyle="1" w:styleId="slitbdy">
    <w:name w:val="s_lit_bdy"/>
    <w:basedOn w:val="Fontdeparagrafimplicit"/>
    <w:rsid w:val="00B237F3"/>
    <w:rPr>
      <w:rFonts w:ascii="Verdana" w:hAnsi="Verdana" w:hint="default"/>
      <w:b w:val="0"/>
      <w:bCs w:val="0"/>
      <w:color w:val="000000"/>
      <w:sz w:val="20"/>
      <w:szCs w:val="20"/>
      <w:shd w:val="clear" w:color="auto" w:fill="FFFFFF"/>
    </w:rPr>
  </w:style>
  <w:style w:type="paragraph" w:styleId="Frspaiere">
    <w:name w:val="No Spacing"/>
    <w:uiPriority w:val="1"/>
    <w:qFormat/>
    <w:rsid w:val="00D94E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1020</Words>
  <Characters>5815</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Consultant</dc:creator>
  <cp:keywords/>
  <dc:description/>
  <cp:lastModifiedBy>Consultant</cp:lastModifiedBy>
  <cp:revision>4</cp:revision>
  <dcterms:created xsi:type="dcterms:W3CDTF">2026-04-14T17:02:00Z</dcterms:created>
  <dcterms:modified xsi:type="dcterms:W3CDTF">2026-06-01T12:58:00Z</dcterms:modified>
</cp:coreProperties>
</file>