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CF26" w14:textId="77777777" w:rsidR="009B08A7" w:rsidRPr="00735CD3" w:rsidRDefault="009B08A7" w:rsidP="009B08A7">
      <w:pPr>
        <w:pStyle w:val="NormalWeb2"/>
        <w:spacing w:before="0" w:after="0"/>
        <w:ind w:left="-360" w:right="-57" w:firstLine="303"/>
        <w:rPr>
          <w:rFonts w:ascii="Tahoma" w:hAnsi="Tahoma" w:cs="Tahoma"/>
          <w:b/>
          <w:sz w:val="22"/>
          <w:szCs w:val="22"/>
          <w:lang w:val="ro-RO"/>
        </w:rPr>
      </w:pPr>
    </w:p>
    <w:p w14:paraId="76A7E74A" w14:textId="41722456" w:rsidR="00687EA6" w:rsidRDefault="00687EA6" w:rsidP="00687EA6">
      <w:pPr>
        <w:spacing w:before="120" w:after="120"/>
        <w:ind w:left="1"/>
        <w:jc w:val="center"/>
        <w:rPr>
          <w:rFonts w:ascii="Tahoma" w:hAnsi="Tahoma" w:cs="Tahoma"/>
          <w:b/>
          <w:sz w:val="24"/>
          <w:szCs w:val="24"/>
          <w:lang w:val="ro-RO"/>
        </w:rPr>
      </w:pPr>
      <w:r>
        <w:rPr>
          <w:rFonts w:ascii="Tahoma" w:hAnsi="Tahoma" w:cs="Tahoma"/>
          <w:b/>
          <w:sz w:val="24"/>
          <w:szCs w:val="24"/>
          <w:lang w:val="ro-RO"/>
        </w:rPr>
        <w:t>Secțiunea II – Caiet de sarcini pentru achiziție de produse</w:t>
      </w:r>
    </w:p>
    <w:p w14:paraId="1EA01E9B" w14:textId="77777777" w:rsidR="009B08A7" w:rsidRPr="00735CD3" w:rsidRDefault="009B08A7" w:rsidP="009B08A7">
      <w:pPr>
        <w:spacing w:before="120" w:after="120"/>
        <w:ind w:left="284"/>
        <w:jc w:val="center"/>
        <w:rPr>
          <w:rFonts w:ascii="Tahoma" w:hAnsi="Tahoma" w:cs="Tahoma"/>
          <w:b/>
          <w:lang w:val="ro-RO"/>
        </w:rPr>
      </w:pPr>
    </w:p>
    <w:p w14:paraId="7FC2DB59" w14:textId="3A931783" w:rsidR="009B08A7" w:rsidRPr="00735CD3" w:rsidRDefault="0059415B" w:rsidP="009B08A7">
      <w:pPr>
        <w:spacing w:before="120" w:after="120"/>
        <w:ind w:left="284"/>
        <w:jc w:val="center"/>
        <w:rPr>
          <w:rFonts w:ascii="Tahoma" w:hAnsi="Tahoma" w:cs="Tahoma"/>
          <w:b/>
          <w:lang w:val="ro-RO"/>
        </w:rPr>
      </w:pPr>
      <w:r>
        <w:rPr>
          <w:rFonts w:ascii="Tahoma" w:hAnsi="Tahoma" w:cs="Tahoma"/>
          <w:b/>
          <w:lang w:val="ro-RO"/>
        </w:rPr>
        <w:t>Î</w:t>
      </w:r>
      <w:r w:rsidR="009B08A7" w:rsidRPr="00735CD3">
        <w:rPr>
          <w:rFonts w:ascii="Tahoma" w:hAnsi="Tahoma" w:cs="Tahoma"/>
          <w:b/>
          <w:lang w:val="ro-RO"/>
        </w:rPr>
        <w:t>nchiriere Licențe Microsoft</w:t>
      </w:r>
    </w:p>
    <w:p w14:paraId="7165EAA0" w14:textId="0224A2EE" w:rsidR="009B08A7" w:rsidRPr="00735CD3" w:rsidRDefault="009B08A7" w:rsidP="009B08A7">
      <w:pPr>
        <w:spacing w:before="120" w:after="120"/>
        <w:ind w:left="284"/>
        <w:jc w:val="center"/>
        <w:rPr>
          <w:rFonts w:ascii="Tahoma" w:hAnsi="Tahoma" w:cs="Tahoma"/>
          <w:b/>
          <w:lang w:val="ro-RO"/>
        </w:rPr>
      </w:pPr>
    </w:p>
    <w:p w14:paraId="528B33E4" w14:textId="77777777" w:rsidR="00637B89" w:rsidRPr="00735CD3" w:rsidRDefault="00637B89" w:rsidP="009B08A7">
      <w:pPr>
        <w:spacing w:before="120" w:after="120"/>
        <w:ind w:left="284"/>
        <w:jc w:val="center"/>
        <w:rPr>
          <w:rFonts w:ascii="Tahoma" w:hAnsi="Tahoma" w:cs="Tahoma"/>
          <w:b/>
          <w:sz w:val="24"/>
          <w:szCs w:val="24"/>
          <w:lang w:val="ro-RO"/>
        </w:rPr>
      </w:pPr>
    </w:p>
    <w:p w14:paraId="6DE701B8" w14:textId="771C003F" w:rsidR="009B08A7" w:rsidRPr="00895B16" w:rsidRDefault="009B08A7" w:rsidP="009B08A7">
      <w:pPr>
        <w:pStyle w:val="Heading1"/>
        <w:numPr>
          <w:ilvl w:val="0"/>
          <w:numId w:val="3"/>
        </w:numPr>
        <w:spacing w:before="120" w:after="120"/>
        <w:ind w:left="-90" w:firstLine="374"/>
        <w:jc w:val="both"/>
        <w:rPr>
          <w:rFonts w:ascii="Tahoma" w:hAnsi="Tahoma" w:cs="Tahoma"/>
          <w:color w:val="auto"/>
          <w:sz w:val="22"/>
          <w:szCs w:val="22"/>
          <w:lang w:val="ro-RO"/>
        </w:rPr>
      </w:pPr>
      <w:bookmarkStart w:id="0" w:name="_Toc478634958"/>
      <w:r w:rsidRPr="00895B16">
        <w:rPr>
          <w:rFonts w:ascii="Tahoma" w:hAnsi="Tahoma" w:cs="Tahoma"/>
          <w:color w:val="auto"/>
          <w:sz w:val="22"/>
          <w:szCs w:val="22"/>
          <w:lang w:val="ro-RO"/>
        </w:rPr>
        <w:t>Introducere</w:t>
      </w:r>
      <w:bookmarkEnd w:id="0"/>
    </w:p>
    <w:p w14:paraId="6E4009CB" w14:textId="77777777" w:rsidR="003A5BC7" w:rsidRPr="003A5BC7" w:rsidRDefault="003A5BC7" w:rsidP="003A5BC7">
      <w:pPr>
        <w:spacing w:after="0"/>
        <w:ind w:firstLine="284"/>
        <w:jc w:val="both"/>
        <w:rPr>
          <w:rFonts w:ascii="Tahoma" w:hAnsi="Tahoma" w:cs="Tahoma"/>
          <w:lang w:val="ro-RO"/>
        </w:rPr>
      </w:pPr>
      <w:r w:rsidRPr="003A5BC7">
        <w:rPr>
          <w:rFonts w:ascii="Tahoma" w:hAnsi="Tahoma" w:cs="Tahoma"/>
          <w:lang w:val="ro-RO"/>
        </w:rPr>
        <w:t>Caietul de sarcini face parte integrantă din documentația de atribuire și constituie ansamblul cerințelor pe baza cărora se elaborează de către fiecare ofertant propunerea tehnică.</w:t>
      </w:r>
    </w:p>
    <w:p w14:paraId="29C4AB2E" w14:textId="77777777" w:rsidR="003A5BC7" w:rsidRPr="003A5BC7" w:rsidRDefault="003A5BC7" w:rsidP="003A5BC7">
      <w:pPr>
        <w:spacing w:after="0"/>
        <w:jc w:val="both"/>
        <w:rPr>
          <w:rFonts w:ascii="Tahoma" w:hAnsi="Tahoma" w:cs="Tahoma"/>
          <w:lang w:val="ro-RO"/>
        </w:rPr>
      </w:pPr>
      <w:r w:rsidRPr="003A5BC7">
        <w:rPr>
          <w:rFonts w:ascii="Tahoma" w:hAnsi="Tahoma" w:cs="Tahoma"/>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8E7D60E" w14:textId="77777777" w:rsidR="003A5BC7" w:rsidRPr="003A5BC7" w:rsidRDefault="003A5BC7" w:rsidP="003A5BC7">
      <w:pPr>
        <w:spacing w:after="0"/>
        <w:ind w:firstLine="270"/>
        <w:jc w:val="both"/>
        <w:rPr>
          <w:rFonts w:ascii="Tahoma" w:hAnsi="Tahoma" w:cs="Tahoma"/>
          <w:lang w:val="ro-RO"/>
        </w:rPr>
      </w:pPr>
      <w:r w:rsidRPr="003A5BC7">
        <w:rPr>
          <w:rFonts w:ascii="Tahoma" w:hAnsi="Tahoma" w:cs="Tahoma"/>
          <w:lang w:val="ro-RO"/>
        </w:rPr>
        <w:t>În cadrul acestei proceduri, Autoritatea Națională pentru Administrare și Reglementare în Comunicații (ANCOM)  îndeplinește rolul de Autoritate Contractantă.</w:t>
      </w:r>
    </w:p>
    <w:p w14:paraId="710BC8D3" w14:textId="77777777" w:rsidR="003A5BC7" w:rsidRDefault="003A5BC7" w:rsidP="00895B16">
      <w:pPr>
        <w:spacing w:after="0"/>
        <w:ind w:firstLine="270"/>
        <w:jc w:val="both"/>
        <w:rPr>
          <w:rFonts w:ascii="Tahoma" w:hAnsi="Tahoma" w:cs="Tahoma"/>
          <w:lang w:val="ro-RO"/>
        </w:rPr>
      </w:pPr>
      <w:r w:rsidRPr="003A5BC7">
        <w:rPr>
          <w:rFonts w:ascii="Tahoma" w:hAnsi="Tahoma" w:cs="Tahoma"/>
          <w:lang w:val="ro-RO"/>
        </w:rPr>
        <w:t>Cerințele impuse vor fi considerate ca fiind minime și obligatorii. Oferta care nu respectă cerințele minime obligatorii și conține caracteristici inferioare celor prevăzute în Caietul de sarcini va fi considerată neconformă și va fi respinsă.</w:t>
      </w:r>
    </w:p>
    <w:p w14:paraId="4D719F31" w14:textId="062B152B" w:rsidR="00B56FAA" w:rsidRPr="003A5BC7" w:rsidRDefault="00B56FAA" w:rsidP="00895B16">
      <w:pPr>
        <w:spacing w:after="0"/>
        <w:ind w:firstLine="270"/>
        <w:jc w:val="both"/>
        <w:rPr>
          <w:rFonts w:ascii="Tahoma" w:hAnsi="Tahoma" w:cs="Tahoma"/>
          <w:lang w:val="ro-RO"/>
        </w:rPr>
      </w:pPr>
      <w:r w:rsidRPr="00B56FAA">
        <w:rPr>
          <w:rFonts w:ascii="Tahoma" w:eastAsia="Aptos" w:hAnsi="Tahoma" w:cs="Tahoma"/>
          <w:lang w:val="ro-RO"/>
        </w:rPr>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w:t>
      </w:r>
      <w:r>
        <w:rPr>
          <w:rFonts w:ascii="Tahoma" w:eastAsia="Aptos" w:hAnsi="Tahoma" w:cs="Tahoma"/>
          <w:lang w:val="ro-RO"/>
        </w:rPr>
        <w:t>Acordului-cadru</w:t>
      </w:r>
      <w:r w:rsidRPr="00B56FAA">
        <w:rPr>
          <w:rFonts w:ascii="Tahoma" w:eastAsia="Aptos" w:hAnsi="Tahoma" w:cs="Tahoma"/>
          <w:lang w:val="ro-RO"/>
        </w:rPr>
        <w:t>.</w:t>
      </w:r>
    </w:p>
    <w:p w14:paraId="2FD9E889" w14:textId="6C243CA9" w:rsidR="009B08A7" w:rsidRDefault="003A5BC7" w:rsidP="003A5BC7">
      <w:pPr>
        <w:spacing w:after="0"/>
        <w:ind w:firstLine="270"/>
        <w:jc w:val="both"/>
        <w:rPr>
          <w:rFonts w:ascii="Tahoma" w:hAnsi="Tahoma" w:cs="Tahoma"/>
          <w:lang w:val="ro-RO"/>
        </w:rPr>
      </w:pPr>
      <w:r w:rsidRPr="003A5BC7">
        <w:rPr>
          <w:rFonts w:ascii="Tahoma" w:hAnsi="Tahoma" w:cs="Tahoma"/>
          <w:lang w:val="ro-RO"/>
        </w:rPr>
        <w:t>Specificațiile tehnice care indică un anumit producător, o anumită origine sau un anumit procedeu ori care se referă la mărci, brevete, tipuri, la o origine sau la o producție specifică sau la standarde sunt menționate doar pentru identificarea cu ușurință a caracteristicilor produselor ce urmează a fi achiziționate și NU au ca efect favorizarea sau eliminarea anumitor operatori economici. Aceste specificații vor fi întotdeauna considerate ca având mențiunea «sau echivalent».</w:t>
      </w:r>
    </w:p>
    <w:p w14:paraId="722C80B5" w14:textId="77777777" w:rsidR="002961DE" w:rsidRPr="00735CD3" w:rsidRDefault="002961DE" w:rsidP="003A5BC7">
      <w:pPr>
        <w:spacing w:after="0"/>
        <w:ind w:firstLine="270"/>
        <w:jc w:val="both"/>
        <w:rPr>
          <w:rFonts w:ascii="Tahoma" w:hAnsi="Tahoma" w:cs="Tahoma"/>
          <w:lang w:val="ro-RO"/>
        </w:rPr>
      </w:pPr>
    </w:p>
    <w:p w14:paraId="378D986C" w14:textId="03A09683" w:rsidR="00687EA6" w:rsidRPr="00895B16" w:rsidRDefault="002961DE" w:rsidP="00895B16">
      <w:pPr>
        <w:tabs>
          <w:tab w:val="center" w:pos="0"/>
        </w:tabs>
        <w:spacing w:after="0" w:line="240" w:lineRule="auto"/>
        <w:ind w:firstLine="270"/>
        <w:jc w:val="both"/>
        <w:rPr>
          <w:rFonts w:ascii="Tahoma" w:hAnsi="Tahoma" w:cs="Tahoma"/>
          <w:lang w:val="ro-RO"/>
        </w:rPr>
      </w:pPr>
      <w:r w:rsidRPr="00895B16">
        <w:rPr>
          <w:rFonts w:ascii="Tahoma" w:eastAsia="Calibri" w:hAnsi="Tahoma" w:cs="Tahoma"/>
          <w:lang w:val="ro-RO"/>
        </w:rPr>
        <w:t xml:space="preserve">Pentru demonstrarea conformității Propunerii tehnice cu cerințele minime obligatorii solicitate, trebuie completată și încărcată în SEAP, </w:t>
      </w:r>
      <w:r w:rsidRPr="00895B16">
        <w:rPr>
          <w:rFonts w:ascii="Tahoma" w:eastAsia="Calibri" w:hAnsi="Tahoma" w:cs="Tahoma"/>
          <w:b/>
          <w:bCs/>
          <w:lang w:val="ro-RO"/>
        </w:rPr>
        <w:t>Fișa de date privind conformitatea Propunerii tehnice cu prevederile Caietului de sarcini</w:t>
      </w:r>
      <w:r w:rsidRPr="00895B16">
        <w:rPr>
          <w:rFonts w:ascii="Tahoma" w:eastAsia="Calibri" w:hAnsi="Tahoma" w:cs="Tahoma"/>
          <w:lang w:val="ro-RO"/>
        </w:rPr>
        <w:t xml:space="preserve">, în conformitate cu formularul din </w:t>
      </w:r>
      <w:r w:rsidRPr="00895B16">
        <w:rPr>
          <w:rFonts w:ascii="Tahoma" w:eastAsia="Calibri" w:hAnsi="Tahoma" w:cs="Tahoma"/>
          <w:b/>
          <w:bCs/>
          <w:lang w:val="ro-RO"/>
        </w:rPr>
        <w:t>Anexa nr. 6</w:t>
      </w:r>
      <w:r w:rsidRPr="00895B16">
        <w:rPr>
          <w:rFonts w:ascii="Tahoma" w:eastAsia="Calibri" w:hAnsi="Tahoma" w:cs="Tahoma"/>
          <w:lang w:val="ro-RO"/>
        </w:rPr>
        <w:t xml:space="preserve"> din Secțiunea IV: Formulare și modele de documente.</w:t>
      </w:r>
      <w:r w:rsidR="00687EA6" w:rsidRPr="00895B16">
        <w:rPr>
          <w:rFonts w:ascii="Tahoma" w:hAnsi="Tahoma" w:cs="Tahoma"/>
          <w:lang w:val="ro-RO"/>
        </w:rPr>
        <w:t xml:space="preserve"> </w:t>
      </w:r>
    </w:p>
    <w:p w14:paraId="3DC84E8D" w14:textId="0A133E70" w:rsidR="00BD7F24" w:rsidRDefault="00687EA6" w:rsidP="00687EA6">
      <w:pPr>
        <w:spacing w:after="120"/>
        <w:jc w:val="both"/>
        <w:rPr>
          <w:rFonts w:ascii="Tahoma" w:hAnsi="Tahoma" w:cs="Tahoma"/>
          <w:b/>
          <w:lang w:val="ro-RO"/>
        </w:rPr>
      </w:pPr>
      <w:r w:rsidRPr="002961DE">
        <w:rPr>
          <w:rFonts w:ascii="Tahoma" w:hAnsi="Tahoma" w:cs="Tahoma"/>
          <w:lang w:val="ro-RO"/>
        </w:rPr>
        <w:tab/>
      </w:r>
    </w:p>
    <w:p w14:paraId="33113477" w14:textId="77777777" w:rsidR="003A5BC7" w:rsidRPr="00895B16" w:rsidRDefault="003A5BC7" w:rsidP="003A5BC7">
      <w:pPr>
        <w:pStyle w:val="Heading1"/>
        <w:numPr>
          <w:ilvl w:val="0"/>
          <w:numId w:val="3"/>
        </w:numPr>
        <w:spacing w:before="120" w:after="120"/>
        <w:ind w:left="284" w:firstLine="0"/>
        <w:jc w:val="both"/>
        <w:rPr>
          <w:rFonts w:ascii="Tahoma" w:hAnsi="Tahoma" w:cs="Tahoma"/>
          <w:color w:val="auto"/>
          <w:sz w:val="22"/>
          <w:szCs w:val="22"/>
          <w:lang w:val="ro-RO"/>
        </w:rPr>
      </w:pPr>
      <w:bookmarkStart w:id="1" w:name="_Toc478634959"/>
      <w:r w:rsidRPr="00895B16">
        <w:rPr>
          <w:rFonts w:ascii="Tahoma" w:hAnsi="Tahoma" w:cs="Tahoma"/>
          <w:color w:val="auto"/>
          <w:sz w:val="22"/>
          <w:szCs w:val="22"/>
          <w:lang w:val="ro-RO"/>
        </w:rPr>
        <w:t>Contextul realizării acestei achiziții de produse</w:t>
      </w:r>
      <w:bookmarkEnd w:id="1"/>
    </w:p>
    <w:p w14:paraId="36169266"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2" w:name="_Toc478634960"/>
      <w:r w:rsidRPr="00117540">
        <w:rPr>
          <w:rFonts w:ascii="Tahoma" w:hAnsi="Tahoma" w:cs="Tahoma"/>
          <w:color w:val="auto"/>
          <w:sz w:val="22"/>
          <w:szCs w:val="22"/>
          <w:lang w:val="ro-RO"/>
        </w:rPr>
        <w:t xml:space="preserve">Informații despre </w:t>
      </w:r>
      <w:bookmarkEnd w:id="2"/>
      <w:r w:rsidRPr="00117540">
        <w:rPr>
          <w:rFonts w:ascii="Tahoma" w:hAnsi="Tahoma" w:cs="Tahoma"/>
          <w:color w:val="auto"/>
          <w:sz w:val="22"/>
          <w:szCs w:val="22"/>
          <w:lang w:val="ro-RO"/>
        </w:rPr>
        <w:t>Autoritatea contractantă</w:t>
      </w:r>
    </w:p>
    <w:p w14:paraId="1AFB17E1" w14:textId="77777777" w:rsidR="003A5BC7" w:rsidRPr="00117540" w:rsidRDefault="003A5BC7" w:rsidP="003A5BC7">
      <w:pPr>
        <w:spacing w:after="0"/>
        <w:jc w:val="both"/>
        <w:rPr>
          <w:rFonts w:ascii="Tahoma" w:hAnsi="Tahoma" w:cs="Tahoma"/>
          <w:lang w:val="ro-RO"/>
        </w:rPr>
      </w:pPr>
      <w:r w:rsidRPr="00117540">
        <w:rPr>
          <w:rFonts w:ascii="Tahoma" w:hAnsi="Tahoma" w:cs="Tahoma"/>
          <w:lang w:val="ro-RO"/>
        </w:rPr>
        <w:t>ANCOM este instituția care protejează interesele utilizatorilor de comunicații din România, prin promovarea concurenței pe piața de comunicații, administrarea resurselor limitate, încurajarea investițiilor eficiente în infrastructură și a inovației.</w:t>
      </w:r>
    </w:p>
    <w:p w14:paraId="2DCFD32E" w14:textId="77777777" w:rsidR="003A5BC7" w:rsidRPr="00117540" w:rsidRDefault="003A5BC7" w:rsidP="003A5BC7">
      <w:pPr>
        <w:spacing w:after="0"/>
        <w:jc w:val="both"/>
        <w:rPr>
          <w:rFonts w:ascii="Tahoma" w:hAnsi="Tahoma" w:cs="Tahoma"/>
          <w:lang w:val="ro-RO"/>
        </w:rPr>
      </w:pPr>
      <w:r w:rsidRPr="00117540">
        <w:rPr>
          <w:rFonts w:ascii="Tahoma" w:hAnsi="Tahoma" w:cs="Tahoma"/>
          <w:lang w:val="ro-RO"/>
        </w:rPr>
        <w:t xml:space="preserve">ANCOM, este o autoritate publică autonomă cu personalitate juridică, sub control parlamentar, finanțată integral din venituri proprii. </w:t>
      </w:r>
    </w:p>
    <w:p w14:paraId="18E54748" w14:textId="77777777" w:rsidR="003A5BC7" w:rsidRPr="00117540" w:rsidRDefault="003A5BC7" w:rsidP="003A5BC7">
      <w:pPr>
        <w:spacing w:after="0"/>
        <w:jc w:val="both"/>
        <w:rPr>
          <w:rFonts w:ascii="Tahoma" w:hAnsi="Tahoma" w:cs="Tahoma"/>
          <w:lang w:val="ro-RO"/>
        </w:rPr>
      </w:pPr>
      <w:r w:rsidRPr="00117540">
        <w:rPr>
          <w:rFonts w:ascii="Tahoma" w:hAnsi="Tahoma" w:cs="Tahoma"/>
          <w:lang w:val="ro-RO"/>
        </w:rPr>
        <w:lastRenderedPageBreak/>
        <w:t xml:space="preserve">ANCOM are sediul central în municipiul București, precum și structuri teritoriale (direcții regionale și câte un oficiu județean în fiecare reședință de județ) necesare desfășurării obiectului său de activitate. </w:t>
      </w:r>
    </w:p>
    <w:p w14:paraId="2EEC5825"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3" w:name="_Toc478634961"/>
      <w:r w:rsidRPr="00117540">
        <w:rPr>
          <w:rFonts w:ascii="Tahoma" w:hAnsi="Tahoma" w:cs="Tahoma"/>
          <w:color w:val="auto"/>
          <w:sz w:val="22"/>
          <w:szCs w:val="22"/>
          <w:lang w:val="ro-RO"/>
        </w:rPr>
        <w:t>Informații despre contextul care a determinat achiziționarea produselor</w:t>
      </w:r>
      <w:bookmarkEnd w:id="3"/>
    </w:p>
    <w:p w14:paraId="3BFE45C1" w14:textId="6B44B82A" w:rsidR="003A5BC7" w:rsidRPr="00117540" w:rsidRDefault="003A5BC7" w:rsidP="00895B16">
      <w:pPr>
        <w:spacing w:after="0"/>
        <w:ind w:firstLine="360"/>
        <w:jc w:val="both"/>
        <w:rPr>
          <w:rFonts w:ascii="Tahoma" w:hAnsi="Tahoma" w:cs="Tahoma"/>
          <w:lang w:val="ro-RO"/>
        </w:rPr>
      </w:pPr>
      <w:r w:rsidRPr="00117540">
        <w:rPr>
          <w:rFonts w:ascii="Tahoma" w:hAnsi="Tahoma" w:cs="Tahoma"/>
          <w:lang w:val="ro-RO"/>
        </w:rPr>
        <w:t>ANCOM deține un acord-cadru având ca obiect  închirierea licențelor Microsoft care expiră la data de 31.08.2026. Pentru asigurarea legalității utilizării licențelor Microsoft aflate în uz în ANCOM se urmărește reînnoirea contractul</w:t>
      </w:r>
      <w:r w:rsidR="00F73EFC">
        <w:rPr>
          <w:rFonts w:ascii="Tahoma" w:hAnsi="Tahoma" w:cs="Tahoma"/>
          <w:lang w:val="ro-RO"/>
        </w:rPr>
        <w:t>ui</w:t>
      </w:r>
      <w:r w:rsidRPr="00117540">
        <w:rPr>
          <w:rFonts w:ascii="Tahoma" w:hAnsi="Tahoma" w:cs="Tahoma"/>
          <w:lang w:val="ro-RO"/>
        </w:rPr>
        <w:t xml:space="preserve"> de tip AES (Microsoft Enterprise Agreement </w:t>
      </w:r>
      <w:proofErr w:type="spellStart"/>
      <w:r w:rsidRPr="00117540">
        <w:rPr>
          <w:rFonts w:ascii="Tahoma" w:hAnsi="Tahoma" w:cs="Tahoma"/>
          <w:lang w:val="ro-RO"/>
        </w:rPr>
        <w:t>Subscription</w:t>
      </w:r>
      <w:proofErr w:type="spellEnd"/>
      <w:r w:rsidRPr="00117540">
        <w:rPr>
          <w:rFonts w:ascii="Tahoma" w:hAnsi="Tahoma" w:cs="Tahoma"/>
          <w:lang w:val="ro-RO"/>
        </w:rPr>
        <w:t xml:space="preserve">) prin atribuirea unui nou acord-cadru în baza căruia se vor încheia contracte subsecvente </w:t>
      </w:r>
      <w:r w:rsidRPr="00117540">
        <w:rPr>
          <w:rFonts w:ascii="Tahoma" w:hAnsi="Tahoma" w:cs="Tahoma"/>
          <w:lang w:val="ro-RO" w:eastAsia="zh-CN"/>
        </w:rPr>
        <w:t xml:space="preserve">având ca obiect achiziția de licențe software prin închiriere și subscripții Microsoft, </w:t>
      </w:r>
      <w:r w:rsidRPr="00117540">
        <w:rPr>
          <w:rFonts w:ascii="Tahoma" w:hAnsi="Tahoma" w:cs="Tahoma"/>
          <w:lang w:val="ro-RO"/>
        </w:rPr>
        <w:t xml:space="preserve">pentru o perioadă de </w:t>
      </w:r>
      <w:r w:rsidRPr="00117540">
        <w:rPr>
          <w:rFonts w:ascii="Tahoma" w:hAnsi="Tahoma" w:cs="Tahoma"/>
          <w:b/>
          <w:bCs/>
          <w:lang w:val="ro-RO"/>
        </w:rPr>
        <w:t>36</w:t>
      </w:r>
      <w:r w:rsidRPr="00117540">
        <w:rPr>
          <w:rFonts w:ascii="Tahoma" w:hAnsi="Tahoma" w:cs="Tahoma"/>
          <w:lang w:val="ro-RO"/>
        </w:rPr>
        <w:t xml:space="preserve"> de luni.  </w:t>
      </w:r>
    </w:p>
    <w:p w14:paraId="24C6CD70"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4" w:name="_Toc478634962"/>
      <w:r w:rsidRPr="00117540">
        <w:rPr>
          <w:rFonts w:ascii="Tahoma" w:hAnsi="Tahoma" w:cs="Tahoma"/>
          <w:color w:val="auto"/>
          <w:sz w:val="22"/>
          <w:szCs w:val="22"/>
          <w:lang w:val="ro-RO"/>
        </w:rPr>
        <w:t xml:space="preserve">Informații despre beneficiile anticipate de către </w:t>
      </w:r>
      <w:bookmarkEnd w:id="4"/>
      <w:r w:rsidRPr="00117540">
        <w:rPr>
          <w:rFonts w:ascii="Tahoma" w:hAnsi="Tahoma" w:cs="Tahoma"/>
          <w:color w:val="auto"/>
          <w:sz w:val="22"/>
          <w:szCs w:val="22"/>
          <w:lang w:val="ro-RO"/>
        </w:rPr>
        <w:t>Autoritatea contractantă</w:t>
      </w:r>
    </w:p>
    <w:p w14:paraId="79C410BC" w14:textId="77777777" w:rsidR="003A5BC7" w:rsidRPr="00117540" w:rsidRDefault="003A5BC7" w:rsidP="00895B16">
      <w:pPr>
        <w:spacing w:before="120" w:after="120"/>
        <w:ind w:firstLine="360"/>
        <w:jc w:val="both"/>
        <w:rPr>
          <w:rFonts w:ascii="Tahoma" w:hAnsi="Tahoma" w:cs="Tahoma"/>
          <w:lang w:val="ro-RO"/>
        </w:rPr>
      </w:pPr>
      <w:r w:rsidRPr="00117540">
        <w:rPr>
          <w:rFonts w:ascii="Tahoma" w:hAnsi="Tahoma" w:cs="Tahoma"/>
          <w:lang w:val="ro-RO"/>
        </w:rPr>
        <w:t xml:space="preserve">Prin închirierea licențelor și achiziția subscripțiilor solicitate se asigură legalitatea utilizării produselor și tehnologiilor Microsoft în vederea îndeplinirii fără întreruperi a atribuțiilor ANCOM prevăzute de legislația în vigoare. </w:t>
      </w:r>
    </w:p>
    <w:p w14:paraId="71C2EE56" w14:textId="77777777" w:rsidR="003A5BC7" w:rsidRPr="00117540" w:rsidRDefault="003A5BC7" w:rsidP="00895B16">
      <w:pPr>
        <w:pStyle w:val="Heading2"/>
        <w:numPr>
          <w:ilvl w:val="1"/>
          <w:numId w:val="3"/>
        </w:numPr>
        <w:spacing w:before="0" w:line="240" w:lineRule="auto"/>
        <w:ind w:left="284" w:firstLine="0"/>
        <w:jc w:val="both"/>
        <w:rPr>
          <w:rFonts w:ascii="Tahoma" w:hAnsi="Tahoma" w:cs="Tahoma"/>
          <w:color w:val="auto"/>
          <w:sz w:val="22"/>
          <w:szCs w:val="22"/>
          <w:lang w:val="ro-RO"/>
        </w:rPr>
      </w:pPr>
      <w:bookmarkStart w:id="5" w:name="_Toc478634963"/>
      <w:r w:rsidRPr="00117540">
        <w:rPr>
          <w:rFonts w:ascii="Tahoma" w:hAnsi="Tahoma" w:cs="Tahoma"/>
          <w:color w:val="auto"/>
          <w:sz w:val="22"/>
          <w:szCs w:val="22"/>
          <w:lang w:val="ro-RO"/>
        </w:rPr>
        <w:t>Alte inițiative/proiecte/programe asociate cu această achiziție de produse</w:t>
      </w:r>
      <w:bookmarkEnd w:id="5"/>
    </w:p>
    <w:p w14:paraId="5E3E44C3" w14:textId="77777777" w:rsidR="003A5BC7" w:rsidRDefault="003A5BC7" w:rsidP="00C35AE0">
      <w:pPr>
        <w:spacing w:after="0" w:line="240" w:lineRule="auto"/>
        <w:ind w:firstLine="270"/>
        <w:rPr>
          <w:rFonts w:ascii="Tahoma" w:hAnsi="Tahoma" w:cs="Tahoma"/>
          <w:lang w:val="ro-RO"/>
        </w:rPr>
      </w:pPr>
      <w:r w:rsidRPr="00117540">
        <w:rPr>
          <w:rFonts w:ascii="Tahoma" w:hAnsi="Tahoma" w:cs="Tahoma"/>
          <w:lang w:val="ro-RO"/>
        </w:rPr>
        <w:t>Nu este cazul</w:t>
      </w:r>
    </w:p>
    <w:p w14:paraId="7BF7BCDF" w14:textId="77777777" w:rsidR="00C35AE0" w:rsidRPr="00117540" w:rsidRDefault="00C35AE0" w:rsidP="00895B16">
      <w:pPr>
        <w:spacing w:after="0" w:line="240" w:lineRule="auto"/>
        <w:ind w:firstLine="270"/>
        <w:rPr>
          <w:rFonts w:ascii="Tahoma" w:hAnsi="Tahoma" w:cs="Tahoma"/>
          <w:lang w:val="ro-RO"/>
        </w:rPr>
      </w:pPr>
    </w:p>
    <w:p w14:paraId="15E0DFDC"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6" w:name="_Toc478634964"/>
      <w:r w:rsidRPr="00117540">
        <w:rPr>
          <w:rFonts w:ascii="Tahoma" w:hAnsi="Tahoma" w:cs="Tahoma"/>
          <w:color w:val="auto"/>
          <w:sz w:val="22"/>
          <w:szCs w:val="22"/>
          <w:lang w:val="ro-RO"/>
        </w:rPr>
        <w:t>Cadrul general al sectorului în care Autoritatea contractantă își desfășoară activitatea</w:t>
      </w:r>
      <w:bookmarkEnd w:id="6"/>
    </w:p>
    <w:p w14:paraId="6EF8A76D" w14:textId="77777777" w:rsidR="003A5BC7" w:rsidRPr="00117540" w:rsidRDefault="003A5BC7" w:rsidP="003A5BC7">
      <w:pPr>
        <w:spacing w:after="0"/>
        <w:ind w:firstLine="450"/>
        <w:jc w:val="both"/>
        <w:rPr>
          <w:rFonts w:ascii="Tahoma" w:hAnsi="Tahoma" w:cs="Tahoma"/>
          <w:lang w:val="ro-RO"/>
        </w:rPr>
      </w:pPr>
      <w:r w:rsidRPr="00117540">
        <w:rPr>
          <w:rFonts w:ascii="Tahoma" w:hAnsi="Tahoma" w:cs="Tahoma"/>
          <w:lang w:val="ro-RO"/>
        </w:rPr>
        <w:t xml:space="preserve">ANCOM este înființată și organizată în conformitate cu dispozițiile Ordonanței de urgență a Guvernului nr. 22/2009 privind înființarea Autorității Naționale pentru Administrare și Reglementare în Comunicații, aprobată prin Legea nr. 113/2010, cu modificările și completările ulterioare. Informații cu privire la atribuțiile și cadrul legal în care ANCOM își desfășoară activitatea sunt disponibile pe site-ul  ANCOM (www.ancom.ro) în secțiunea legislație.   </w:t>
      </w:r>
    </w:p>
    <w:p w14:paraId="543BFCC1" w14:textId="77777777" w:rsidR="003A5BC7" w:rsidRPr="00117540" w:rsidRDefault="003A5BC7" w:rsidP="003A5BC7">
      <w:pPr>
        <w:spacing w:after="0"/>
        <w:ind w:firstLine="450"/>
        <w:jc w:val="both"/>
        <w:rPr>
          <w:rFonts w:ascii="Tahoma" w:hAnsi="Tahoma" w:cs="Tahoma"/>
          <w:lang w:val="ro-RO"/>
        </w:rPr>
      </w:pPr>
      <w:r w:rsidRPr="00117540">
        <w:rPr>
          <w:rFonts w:ascii="Tahoma" w:hAnsi="Tahoma" w:cs="Tahoma"/>
          <w:lang w:val="ro-RO"/>
        </w:rPr>
        <w:t xml:space="preserve">ANCOM are ca rol punerea în aplicare a politicii naționale în domeniul comunicațiilor electronice, comunicațiilor  audiovizuale și al serviciilor poștale, inclusiv prin reglementarea pieței și reglementarea tehnică în aceste domenii. </w:t>
      </w:r>
    </w:p>
    <w:p w14:paraId="1C5C5135" w14:textId="77777777" w:rsidR="003A5BC7" w:rsidRPr="00117540" w:rsidRDefault="003A5BC7" w:rsidP="003A5BC7">
      <w:pPr>
        <w:spacing w:after="0"/>
        <w:ind w:firstLine="450"/>
        <w:jc w:val="both"/>
        <w:rPr>
          <w:rFonts w:ascii="Tahoma" w:hAnsi="Tahoma" w:cs="Tahoma"/>
          <w:lang w:val="ro-RO"/>
        </w:rPr>
      </w:pPr>
      <w:r w:rsidRPr="00117540">
        <w:rPr>
          <w:rFonts w:ascii="Tahoma" w:hAnsi="Tahoma" w:cs="Tahoma"/>
          <w:lang w:val="ro-RO"/>
        </w:rPr>
        <w:t>ANCOM administrează și gestionează resursele limitate din domeniul comunicațiilor electronice, incluzând, dar fără a se limita la acestea, spectrul de frecvențe radio, resursele de numerotație și alte resurse tehnice asociate, și monitorizează benzile de frecvențe radio cu utilizare neguvernamentală.</w:t>
      </w:r>
    </w:p>
    <w:p w14:paraId="1CA4109C" w14:textId="77777777" w:rsidR="003A5BC7" w:rsidRPr="00117540" w:rsidRDefault="003A5BC7" w:rsidP="003A5BC7">
      <w:pPr>
        <w:spacing w:after="0"/>
        <w:ind w:firstLine="450"/>
        <w:jc w:val="both"/>
        <w:rPr>
          <w:rFonts w:ascii="Tahoma" w:hAnsi="Tahoma" w:cs="Tahoma"/>
          <w:lang w:val="ro-RO"/>
        </w:rPr>
      </w:pPr>
      <w:r w:rsidRPr="00117540">
        <w:rPr>
          <w:rFonts w:ascii="Tahoma" w:hAnsi="Tahoma" w:cs="Tahoma"/>
          <w:lang w:val="ro-RO"/>
        </w:rPr>
        <w:t xml:space="preserve">ANCOM controlează îndeplinirea cerințelor esențiale privind comptabilitatea electromagnetică, a obligațiilor privind utilizarea eficientă a spectrului de frecvențe radio cu utilizare neguvernamentală, controlează îndeplinirea obligațiilor privind utilizarea resurselor de numerotație și a resurselor tehnice asociate, realizează controlul pieței echipamentelor radio și echipamentelor terminale de telecomunicații. </w:t>
      </w:r>
    </w:p>
    <w:p w14:paraId="5D1DE68B" w14:textId="77777777" w:rsidR="003A5BC7" w:rsidRPr="00117540" w:rsidRDefault="003A5BC7" w:rsidP="003A5BC7">
      <w:pPr>
        <w:spacing w:after="0"/>
        <w:ind w:firstLine="436"/>
        <w:jc w:val="both"/>
        <w:rPr>
          <w:rFonts w:ascii="Tahoma" w:hAnsi="Tahoma" w:cs="Tahoma"/>
          <w:lang w:val="ro-RO"/>
        </w:rPr>
      </w:pPr>
      <w:r w:rsidRPr="00117540">
        <w:rPr>
          <w:rFonts w:ascii="Tahoma" w:hAnsi="Tahoma" w:cs="Tahoma"/>
          <w:lang w:val="ro-RO"/>
        </w:rPr>
        <w:t>În vederea elaborării politicii naționale în domeniu, ANCOM pune la dispoziția ministerului de resort, rapoarte, studii și analize realizate de aceasta. Pentru buna coordonare a reprezentării României în organismele internaționale, ANCOM are obligația de a informa lunar ministerul de resort despre rezultatele întâlnirilor internaționale unde a fost reprezentată.</w:t>
      </w:r>
    </w:p>
    <w:p w14:paraId="5F225356"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7" w:name="_Toc478634965"/>
      <w:r w:rsidRPr="00117540">
        <w:rPr>
          <w:rFonts w:ascii="Tahoma" w:hAnsi="Tahoma" w:cs="Tahoma"/>
          <w:color w:val="auto"/>
          <w:sz w:val="22"/>
          <w:szCs w:val="22"/>
          <w:lang w:val="ro-RO"/>
        </w:rPr>
        <w:t>Factori interesați și rolul acestora</w:t>
      </w:r>
      <w:bookmarkEnd w:id="7"/>
      <w:r w:rsidRPr="00117540">
        <w:rPr>
          <w:rFonts w:ascii="Tahoma" w:hAnsi="Tahoma" w:cs="Tahoma"/>
          <w:color w:val="auto"/>
          <w:sz w:val="22"/>
          <w:szCs w:val="22"/>
          <w:lang w:val="ro-RO"/>
        </w:rPr>
        <w:t>, dacă este cazul</w:t>
      </w:r>
    </w:p>
    <w:p w14:paraId="42E3F936" w14:textId="15741317" w:rsidR="003A5BC7" w:rsidRDefault="003A5BC7" w:rsidP="001214C7">
      <w:pPr>
        <w:ind w:firstLine="284"/>
        <w:jc w:val="both"/>
        <w:rPr>
          <w:rFonts w:ascii="Tahoma" w:eastAsia="Calibri" w:hAnsi="Tahoma" w:cs="Tahoma"/>
          <w:lang w:val="ro-RO"/>
        </w:rPr>
      </w:pPr>
      <w:r w:rsidRPr="00117540">
        <w:rPr>
          <w:rFonts w:ascii="Tahoma" w:hAnsi="Tahoma" w:cs="Tahoma"/>
          <w:lang w:val="ro-RO"/>
        </w:rPr>
        <w:t>Nu este cazul</w:t>
      </w:r>
    </w:p>
    <w:p w14:paraId="368411C3" w14:textId="77777777" w:rsidR="005F52D2" w:rsidRPr="00117540" w:rsidRDefault="005F52D2" w:rsidP="00895B16">
      <w:pPr>
        <w:ind w:firstLine="284"/>
        <w:jc w:val="both"/>
        <w:rPr>
          <w:rFonts w:ascii="Tahoma" w:hAnsi="Tahoma" w:cs="Tahoma"/>
          <w:lang w:val="ro-RO"/>
        </w:rPr>
      </w:pPr>
    </w:p>
    <w:p w14:paraId="3EDC66D5" w14:textId="1F4F0829" w:rsidR="003A5BC7" w:rsidRPr="00895B16" w:rsidRDefault="00B56FAA" w:rsidP="003A5BC7">
      <w:pPr>
        <w:pStyle w:val="Heading1"/>
        <w:numPr>
          <w:ilvl w:val="0"/>
          <w:numId w:val="3"/>
        </w:numPr>
        <w:spacing w:before="120" w:after="120"/>
        <w:ind w:left="284" w:firstLine="0"/>
        <w:jc w:val="both"/>
        <w:rPr>
          <w:rFonts w:ascii="Tahoma" w:hAnsi="Tahoma" w:cs="Tahoma"/>
          <w:color w:val="auto"/>
          <w:sz w:val="22"/>
          <w:szCs w:val="22"/>
          <w:lang w:val="ro-RO"/>
        </w:rPr>
      </w:pPr>
      <w:bookmarkStart w:id="8" w:name="_Toc478634966"/>
      <w:r w:rsidRPr="00895B16">
        <w:rPr>
          <w:rFonts w:ascii="Tahoma" w:hAnsi="Tahoma" w:cs="Tahoma"/>
          <w:color w:val="auto"/>
          <w:sz w:val="22"/>
          <w:szCs w:val="22"/>
          <w:lang w:val="ro-RO"/>
        </w:rPr>
        <w:t xml:space="preserve">Produse solicitate </w:t>
      </w:r>
      <w:bookmarkEnd w:id="8"/>
    </w:p>
    <w:p w14:paraId="2861C788" w14:textId="35F8CC96" w:rsidR="003A5BC7" w:rsidRPr="00117540" w:rsidRDefault="003A5BC7" w:rsidP="00895B16">
      <w:pPr>
        <w:ind w:left="270" w:firstLine="540"/>
        <w:jc w:val="both"/>
        <w:rPr>
          <w:rFonts w:ascii="Tahoma" w:hAnsi="Tahoma" w:cs="Tahoma"/>
          <w:lang w:val="ro-RO"/>
        </w:rPr>
      </w:pPr>
      <w:r w:rsidRPr="00117540">
        <w:rPr>
          <w:rFonts w:ascii="Tahoma" w:hAnsi="Tahoma" w:cs="Tahoma"/>
          <w:lang w:val="ro-RO"/>
        </w:rPr>
        <w:t>Prin prezenta procedură se solicită închirierea licențelor și achiziția subscripțiilor</w:t>
      </w:r>
      <w:r w:rsidR="00F73EFC">
        <w:rPr>
          <w:rFonts w:ascii="Tahoma" w:hAnsi="Tahoma" w:cs="Tahoma"/>
          <w:lang w:val="ro-RO"/>
        </w:rPr>
        <w:t xml:space="preserve"> Microsoft</w:t>
      </w:r>
      <w:r w:rsidRPr="00117540">
        <w:rPr>
          <w:rFonts w:ascii="Tahoma" w:hAnsi="Tahoma" w:cs="Tahoma"/>
          <w:lang w:val="ro-RO"/>
        </w:rPr>
        <w:t xml:space="preserve"> în cantitățile prevăzute la </w:t>
      </w:r>
      <w:r w:rsidRPr="00895B16">
        <w:rPr>
          <w:rFonts w:ascii="Tahoma" w:hAnsi="Tahoma" w:cs="Tahoma"/>
          <w:lang w:val="ro-RO"/>
        </w:rPr>
        <w:t>punctul 3.</w:t>
      </w:r>
      <w:r w:rsidR="00DA73C9" w:rsidRPr="00895B16">
        <w:rPr>
          <w:rFonts w:ascii="Tahoma" w:hAnsi="Tahoma" w:cs="Tahoma"/>
          <w:lang w:val="ro-RO"/>
        </w:rPr>
        <w:t>3</w:t>
      </w:r>
      <w:r w:rsidRPr="00895B16">
        <w:rPr>
          <w:rFonts w:ascii="Tahoma" w:hAnsi="Tahoma" w:cs="Tahoma"/>
          <w:lang w:val="ro-RO"/>
        </w:rPr>
        <w:t>.1.</w:t>
      </w:r>
    </w:p>
    <w:p w14:paraId="40C8DA72" w14:textId="77777777" w:rsidR="003A5BC7" w:rsidRPr="00117540" w:rsidRDefault="003A5BC7" w:rsidP="003A5BC7">
      <w:pPr>
        <w:pStyle w:val="Heading2"/>
        <w:numPr>
          <w:ilvl w:val="1"/>
          <w:numId w:val="3"/>
        </w:numPr>
        <w:spacing w:before="120" w:after="120"/>
        <w:ind w:left="284" w:firstLine="0"/>
        <w:jc w:val="both"/>
        <w:rPr>
          <w:rFonts w:ascii="Tahoma" w:hAnsi="Tahoma" w:cs="Tahoma"/>
          <w:color w:val="auto"/>
          <w:sz w:val="22"/>
          <w:szCs w:val="22"/>
          <w:lang w:val="ro-RO"/>
        </w:rPr>
      </w:pPr>
      <w:bookmarkStart w:id="9" w:name="_Toc478634968"/>
      <w:r w:rsidRPr="00117540">
        <w:rPr>
          <w:rFonts w:ascii="Tahoma" w:hAnsi="Tahoma" w:cs="Tahoma"/>
          <w:color w:val="auto"/>
          <w:sz w:val="22"/>
          <w:szCs w:val="22"/>
          <w:lang w:val="ro-RO"/>
        </w:rPr>
        <w:t xml:space="preserve"> Obiectivul general la care contribuie furnizarea produselor</w:t>
      </w:r>
      <w:bookmarkEnd w:id="9"/>
    </w:p>
    <w:p w14:paraId="7471109E" w14:textId="77777777" w:rsidR="003A5BC7" w:rsidRDefault="003A5BC7" w:rsidP="00895B16">
      <w:pPr>
        <w:pStyle w:val="ListParagraph"/>
        <w:tabs>
          <w:tab w:val="left" w:pos="0"/>
          <w:tab w:val="left" w:pos="810"/>
        </w:tabs>
        <w:spacing w:before="120" w:after="120"/>
        <w:ind w:left="270"/>
        <w:jc w:val="both"/>
        <w:rPr>
          <w:rFonts w:ascii="Tahoma" w:hAnsi="Tahoma" w:cs="Tahoma"/>
          <w:iCs/>
          <w:lang w:val="ro-RO"/>
        </w:rPr>
      </w:pPr>
      <w:r w:rsidRPr="00117540">
        <w:rPr>
          <w:rFonts w:ascii="Tahoma" w:hAnsi="Tahoma" w:cs="Tahoma"/>
          <w:lang w:val="ro-RO"/>
        </w:rPr>
        <w:tab/>
        <w:t xml:space="preserve">Prin achiziționarea licențelor software și a subscripțiilor se va asigura utilizarea legală a produselor Microsoft, precum și continuarea accesului la serviciile </w:t>
      </w:r>
      <w:proofErr w:type="spellStart"/>
      <w:r w:rsidRPr="00117540">
        <w:rPr>
          <w:rFonts w:ascii="Tahoma" w:hAnsi="Tahoma" w:cs="Tahoma"/>
          <w:lang w:val="ro-RO"/>
        </w:rPr>
        <w:t>cloud</w:t>
      </w:r>
      <w:proofErr w:type="spellEnd"/>
      <w:r w:rsidRPr="00117540">
        <w:rPr>
          <w:rFonts w:ascii="Tahoma" w:hAnsi="Tahoma" w:cs="Tahoma"/>
          <w:lang w:val="ro-RO"/>
        </w:rPr>
        <w:t xml:space="preserve"> astfel încât se va asigura desfășurarea în condiții optime a activităților curente ale instituției</w:t>
      </w:r>
      <w:r w:rsidRPr="00117540">
        <w:rPr>
          <w:rFonts w:ascii="Tahoma" w:hAnsi="Tahoma" w:cs="Tahoma"/>
          <w:iCs/>
          <w:lang w:val="ro-RO"/>
        </w:rPr>
        <w:t>.</w:t>
      </w:r>
    </w:p>
    <w:p w14:paraId="309768FF" w14:textId="77777777" w:rsidR="003A5BC7" w:rsidRPr="00117540" w:rsidRDefault="003A5BC7" w:rsidP="003A5BC7">
      <w:pPr>
        <w:pStyle w:val="ListParagraph"/>
        <w:tabs>
          <w:tab w:val="left" w:pos="0"/>
          <w:tab w:val="left" w:pos="1134"/>
        </w:tabs>
        <w:spacing w:before="120" w:after="120"/>
        <w:ind w:left="270"/>
        <w:jc w:val="both"/>
        <w:rPr>
          <w:rFonts w:ascii="Tahoma" w:hAnsi="Tahoma" w:cs="Tahoma"/>
          <w:lang w:val="ro-RO"/>
        </w:rPr>
      </w:pPr>
    </w:p>
    <w:p w14:paraId="2A6777E3" w14:textId="3F7CB0F1" w:rsidR="00DC10BB" w:rsidRDefault="003A5BC7" w:rsidP="003A5BC7">
      <w:pPr>
        <w:pStyle w:val="ListParagraph"/>
        <w:tabs>
          <w:tab w:val="left" w:pos="0"/>
          <w:tab w:val="left" w:pos="1134"/>
        </w:tabs>
        <w:spacing w:before="120" w:after="120"/>
        <w:ind w:left="270"/>
        <w:jc w:val="both"/>
        <w:rPr>
          <w:rFonts w:ascii="Tahoma" w:hAnsi="Tahoma" w:cs="Tahoma"/>
          <w:lang w:val="ro-RO"/>
        </w:rPr>
      </w:pPr>
      <w:r w:rsidRPr="00117540">
        <w:rPr>
          <w:rFonts w:ascii="Tahoma" w:hAnsi="Tahoma" w:cs="Tahoma"/>
          <w:b/>
          <w:lang w:val="ro-RO"/>
        </w:rPr>
        <w:t>3.2. Obiectiv</w:t>
      </w:r>
      <w:r w:rsidR="00C74605">
        <w:rPr>
          <w:rFonts w:ascii="Tahoma" w:hAnsi="Tahoma" w:cs="Tahoma"/>
          <w:b/>
          <w:lang w:val="ro-RO"/>
        </w:rPr>
        <w:t>ul</w:t>
      </w:r>
      <w:r w:rsidRPr="00117540">
        <w:rPr>
          <w:rFonts w:ascii="Tahoma" w:hAnsi="Tahoma" w:cs="Tahoma"/>
          <w:b/>
          <w:lang w:val="ro-RO"/>
        </w:rPr>
        <w:t xml:space="preserve"> </w:t>
      </w:r>
      <w:r w:rsidR="00C74605" w:rsidRPr="00C74605">
        <w:rPr>
          <w:rFonts w:ascii="Tahoma" w:hAnsi="Tahoma" w:cs="Tahoma"/>
          <w:b/>
          <w:lang w:val="ro-RO"/>
        </w:rPr>
        <w:t>specific la care contribuie furnizarea produselor</w:t>
      </w:r>
      <w:r w:rsidRPr="00117540">
        <w:rPr>
          <w:rFonts w:ascii="Tahoma" w:hAnsi="Tahoma" w:cs="Tahoma"/>
          <w:b/>
          <w:lang w:val="ro-RO"/>
        </w:rPr>
        <w:t>:</w:t>
      </w:r>
      <w:r w:rsidRPr="00117540">
        <w:rPr>
          <w:rFonts w:ascii="Tahoma" w:hAnsi="Tahoma" w:cs="Tahoma"/>
          <w:lang w:val="ro-RO"/>
        </w:rPr>
        <w:t xml:space="preserve"> </w:t>
      </w:r>
      <w:r w:rsidRPr="00117540">
        <w:rPr>
          <w:rFonts w:ascii="Tahoma" w:hAnsi="Tahoma" w:cs="Tahoma"/>
          <w:lang w:val="ro-RO"/>
        </w:rPr>
        <w:tab/>
      </w:r>
    </w:p>
    <w:p w14:paraId="3BA3D22F" w14:textId="224ACB56" w:rsidR="003A5BC7" w:rsidRPr="00117540" w:rsidRDefault="003A5BC7" w:rsidP="003A5BC7">
      <w:pPr>
        <w:pStyle w:val="ListParagraph"/>
        <w:tabs>
          <w:tab w:val="left" w:pos="0"/>
          <w:tab w:val="left" w:pos="1134"/>
        </w:tabs>
        <w:spacing w:before="120" w:after="120"/>
        <w:ind w:left="270"/>
        <w:jc w:val="both"/>
        <w:rPr>
          <w:rFonts w:ascii="Tahoma" w:hAnsi="Tahoma" w:cs="Tahoma"/>
          <w:lang w:val="ro-RO"/>
        </w:rPr>
      </w:pPr>
      <w:r w:rsidRPr="00117540">
        <w:rPr>
          <w:rFonts w:ascii="Tahoma" w:hAnsi="Tahoma" w:cs="Tahoma"/>
          <w:lang w:val="ro-RO"/>
        </w:rPr>
        <w:t>Nu e cazul</w:t>
      </w:r>
    </w:p>
    <w:p w14:paraId="16C31CDC" w14:textId="77777777" w:rsidR="003A5BC7" w:rsidRPr="00117540" w:rsidRDefault="003A5BC7" w:rsidP="003A5BC7">
      <w:pPr>
        <w:pStyle w:val="ListParagraph"/>
        <w:tabs>
          <w:tab w:val="left" w:pos="0"/>
          <w:tab w:val="left" w:pos="1134"/>
        </w:tabs>
        <w:spacing w:before="120" w:after="120"/>
        <w:ind w:left="270"/>
        <w:jc w:val="both"/>
        <w:rPr>
          <w:rFonts w:ascii="Tahoma" w:hAnsi="Tahoma" w:cs="Tahoma"/>
          <w:lang w:val="ro-RO"/>
        </w:rPr>
      </w:pPr>
    </w:p>
    <w:p w14:paraId="45533157" w14:textId="77777777" w:rsidR="00DC10BB" w:rsidRDefault="003A5BC7" w:rsidP="003A5BC7">
      <w:pPr>
        <w:pStyle w:val="ListParagraph"/>
        <w:tabs>
          <w:tab w:val="left" w:pos="0"/>
          <w:tab w:val="left" w:pos="1134"/>
        </w:tabs>
        <w:spacing w:before="120" w:after="120"/>
        <w:ind w:left="270"/>
        <w:jc w:val="both"/>
        <w:rPr>
          <w:rFonts w:ascii="Tahoma" w:hAnsi="Tahoma" w:cs="Tahoma"/>
          <w:lang w:val="ro-RO"/>
        </w:rPr>
      </w:pPr>
      <w:r w:rsidRPr="00117540">
        <w:rPr>
          <w:rFonts w:ascii="Tahoma" w:hAnsi="Tahoma" w:cs="Tahoma"/>
          <w:b/>
          <w:lang w:val="ro-RO"/>
        </w:rPr>
        <w:t>3.2.2 Obiective statutare (fundamentale):</w:t>
      </w:r>
      <w:r w:rsidRPr="00117540">
        <w:rPr>
          <w:rFonts w:ascii="Tahoma" w:hAnsi="Tahoma" w:cs="Tahoma"/>
          <w:lang w:val="ro-RO"/>
        </w:rPr>
        <w:t xml:space="preserve">   </w:t>
      </w:r>
    </w:p>
    <w:p w14:paraId="5636D7D9" w14:textId="4B81958D" w:rsidR="003A5BC7" w:rsidRDefault="003A5BC7" w:rsidP="003A5BC7">
      <w:pPr>
        <w:pStyle w:val="ListParagraph"/>
        <w:tabs>
          <w:tab w:val="left" w:pos="0"/>
          <w:tab w:val="left" w:pos="1134"/>
        </w:tabs>
        <w:spacing w:before="120" w:after="120"/>
        <w:ind w:left="270"/>
        <w:jc w:val="both"/>
        <w:rPr>
          <w:rFonts w:ascii="Tahoma" w:hAnsi="Tahoma" w:cs="Tahoma"/>
          <w:lang w:val="ro-RO"/>
        </w:rPr>
      </w:pPr>
      <w:r w:rsidRPr="00117540">
        <w:rPr>
          <w:rFonts w:ascii="Tahoma" w:hAnsi="Tahoma" w:cs="Tahoma"/>
          <w:lang w:val="ro-RO"/>
        </w:rPr>
        <w:t>Nu e cazul</w:t>
      </w:r>
    </w:p>
    <w:p w14:paraId="009B2244" w14:textId="77777777" w:rsidR="006C3A5F" w:rsidRPr="00117540" w:rsidRDefault="006C3A5F" w:rsidP="003A5BC7">
      <w:pPr>
        <w:pStyle w:val="ListParagraph"/>
        <w:tabs>
          <w:tab w:val="left" w:pos="0"/>
          <w:tab w:val="left" w:pos="1134"/>
        </w:tabs>
        <w:spacing w:before="120" w:after="120"/>
        <w:ind w:left="270"/>
        <w:jc w:val="both"/>
        <w:rPr>
          <w:rFonts w:ascii="Tahoma" w:hAnsi="Tahoma" w:cs="Tahoma"/>
          <w:lang w:val="ro-RO"/>
        </w:rPr>
      </w:pPr>
    </w:p>
    <w:p w14:paraId="46B0207E" w14:textId="77777777" w:rsidR="006C3A5F" w:rsidRPr="006C3A5F" w:rsidRDefault="00C74605" w:rsidP="00895B16">
      <w:pPr>
        <w:pStyle w:val="ListParagraph"/>
        <w:numPr>
          <w:ilvl w:val="1"/>
          <w:numId w:val="26"/>
        </w:numPr>
        <w:spacing w:after="0" w:line="240" w:lineRule="auto"/>
        <w:ind w:hanging="396"/>
        <w:rPr>
          <w:rFonts w:ascii="Tahoma" w:hAnsi="Tahoma" w:cs="Tahoma"/>
          <w:b/>
          <w:bCs/>
          <w:lang w:val="ro-RO"/>
        </w:rPr>
      </w:pPr>
      <w:bookmarkStart w:id="10" w:name="_Toc478634970"/>
      <w:r w:rsidRPr="00C74605">
        <w:rPr>
          <w:rFonts w:ascii="Tahoma" w:hAnsi="Tahoma" w:cs="Tahoma"/>
          <w:sz w:val="24"/>
          <w:szCs w:val="24"/>
          <w:lang w:val="ro-RO"/>
        </w:rPr>
        <w:tab/>
      </w:r>
      <w:r w:rsidR="006C3A5F" w:rsidRPr="006C3A5F">
        <w:rPr>
          <w:rFonts w:ascii="Tahoma" w:hAnsi="Tahoma" w:cs="Tahoma"/>
          <w:b/>
          <w:bCs/>
          <w:lang w:val="ro-RO"/>
        </w:rPr>
        <w:t>Descrierea produselor solicitate</w:t>
      </w:r>
    </w:p>
    <w:bookmarkEnd w:id="10"/>
    <w:p w14:paraId="53030080" w14:textId="2E4AC40F" w:rsidR="00566C33" w:rsidRPr="00895B16" w:rsidRDefault="00566C33" w:rsidP="00895B16">
      <w:pPr>
        <w:spacing w:after="0" w:line="240" w:lineRule="auto"/>
        <w:ind w:left="270" w:firstLine="540"/>
        <w:jc w:val="both"/>
        <w:rPr>
          <w:rFonts w:ascii="Tahoma" w:eastAsia="Calibri" w:hAnsi="Tahoma" w:cs="Tahoma"/>
          <w:lang w:val="ro-RO"/>
        </w:rPr>
      </w:pPr>
      <w:r w:rsidRPr="00895B16">
        <w:rPr>
          <w:rFonts w:ascii="Tahoma" w:eastAsia="Calibri" w:hAnsi="Tahoma" w:cs="Tahoma"/>
          <w:lang w:val="ro-RO"/>
        </w:rPr>
        <w:t>Licențele c</w:t>
      </w:r>
      <w:r w:rsidR="00094043">
        <w:rPr>
          <w:rFonts w:ascii="Tahoma" w:eastAsia="Calibri" w:hAnsi="Tahoma" w:cs="Tahoma"/>
          <w:lang w:val="ro-RO"/>
        </w:rPr>
        <w:t>are</w:t>
      </w:r>
      <w:r w:rsidRPr="00895B16">
        <w:rPr>
          <w:rFonts w:ascii="Tahoma" w:eastAsia="Calibri" w:hAnsi="Tahoma" w:cs="Tahoma"/>
          <w:lang w:val="ro-RO"/>
        </w:rPr>
        <w:t xml:space="preserve"> fac obiectul acestei proceduri se utilizează</w:t>
      </w:r>
      <w:r w:rsidR="00E65ECC">
        <w:rPr>
          <w:rFonts w:ascii="Tahoma" w:eastAsia="Calibri" w:hAnsi="Tahoma" w:cs="Tahoma"/>
          <w:lang w:val="ro-RO"/>
        </w:rPr>
        <w:t xml:space="preserve"> legal</w:t>
      </w:r>
      <w:r w:rsidRPr="00895B16">
        <w:rPr>
          <w:rFonts w:ascii="Tahoma" w:eastAsia="Calibri" w:hAnsi="Tahoma" w:cs="Tahoma"/>
          <w:lang w:val="ro-RO"/>
        </w:rPr>
        <w:t xml:space="preserve"> în cadrul instituției </w:t>
      </w:r>
      <w:r w:rsidR="00E65ECC">
        <w:rPr>
          <w:rFonts w:ascii="Tahoma" w:eastAsia="Calibri" w:hAnsi="Tahoma" w:cs="Tahoma"/>
          <w:lang w:val="ro-RO"/>
        </w:rPr>
        <w:t xml:space="preserve">ca urmare a încheierii, în baza unui acord-cadru, a </w:t>
      </w:r>
      <w:r w:rsidRPr="00895B16">
        <w:rPr>
          <w:rFonts w:ascii="Tahoma" w:eastAsia="Calibri" w:hAnsi="Tahoma" w:cs="Tahoma"/>
          <w:lang w:val="ro-RO"/>
        </w:rPr>
        <w:t>contract</w:t>
      </w:r>
      <w:r w:rsidR="00E65ECC">
        <w:rPr>
          <w:rFonts w:ascii="Tahoma" w:eastAsia="Calibri" w:hAnsi="Tahoma" w:cs="Tahoma"/>
          <w:lang w:val="ro-RO"/>
        </w:rPr>
        <w:t>ului</w:t>
      </w:r>
      <w:r w:rsidRPr="00895B16">
        <w:rPr>
          <w:rFonts w:ascii="Tahoma" w:eastAsia="Calibri" w:hAnsi="Tahoma" w:cs="Tahoma"/>
          <w:lang w:val="ro-RO"/>
        </w:rPr>
        <w:t xml:space="preserve"> </w:t>
      </w:r>
      <w:r w:rsidR="00E65ECC">
        <w:rPr>
          <w:rFonts w:ascii="Tahoma" w:eastAsia="Calibri" w:hAnsi="Tahoma" w:cs="Tahoma"/>
          <w:lang w:val="ro-RO"/>
        </w:rPr>
        <w:t xml:space="preserve">subsecvent </w:t>
      </w:r>
      <w:r w:rsidRPr="00895B16">
        <w:rPr>
          <w:rFonts w:ascii="Tahoma" w:eastAsia="Calibri" w:hAnsi="Tahoma" w:cs="Tahoma"/>
          <w:lang w:val="ro-RO"/>
        </w:rPr>
        <w:t xml:space="preserve">de închiriere de tip Microsoft Enterprise Agreement </w:t>
      </w:r>
      <w:proofErr w:type="spellStart"/>
      <w:r w:rsidRPr="00895B16">
        <w:rPr>
          <w:rFonts w:ascii="Tahoma" w:eastAsia="Calibri" w:hAnsi="Tahoma" w:cs="Tahoma"/>
          <w:lang w:val="ro-RO"/>
        </w:rPr>
        <w:t>Subscription</w:t>
      </w:r>
      <w:proofErr w:type="spellEnd"/>
      <w:r w:rsidRPr="00895B16">
        <w:rPr>
          <w:rFonts w:ascii="Tahoma" w:eastAsia="Calibri" w:hAnsi="Tahoma" w:cs="Tahoma"/>
          <w:lang w:val="ro-RO"/>
        </w:rPr>
        <w:t xml:space="preserve"> ce expiră la data de 31.08.2026.</w:t>
      </w:r>
    </w:p>
    <w:p w14:paraId="785D9D8B" w14:textId="7364708E" w:rsidR="00566C33" w:rsidRPr="00895B16" w:rsidRDefault="00566C33" w:rsidP="00895B16">
      <w:pPr>
        <w:spacing w:after="0" w:line="240" w:lineRule="auto"/>
        <w:ind w:left="270" w:firstLine="540"/>
        <w:jc w:val="both"/>
        <w:rPr>
          <w:rFonts w:ascii="Tahoma" w:eastAsia="Calibri" w:hAnsi="Tahoma" w:cs="Tahoma"/>
          <w:lang w:val="ro-RO"/>
        </w:rPr>
      </w:pPr>
      <w:r w:rsidRPr="00895B16">
        <w:rPr>
          <w:rFonts w:ascii="Tahoma" w:eastAsia="Calibri" w:hAnsi="Tahoma" w:cs="Tahoma"/>
          <w:lang w:val="ro-RO"/>
        </w:rPr>
        <w:t xml:space="preserve">Obiectul </w:t>
      </w:r>
      <w:r w:rsidR="00E65ECC">
        <w:rPr>
          <w:rFonts w:ascii="Tahoma" w:eastAsia="Calibri" w:hAnsi="Tahoma" w:cs="Tahoma"/>
          <w:lang w:val="ro-RO"/>
        </w:rPr>
        <w:t xml:space="preserve">prezentei </w:t>
      </w:r>
      <w:r w:rsidRPr="00895B16">
        <w:rPr>
          <w:rFonts w:ascii="Tahoma" w:eastAsia="Calibri" w:hAnsi="Tahoma" w:cs="Tahoma"/>
          <w:lang w:val="ro-RO"/>
        </w:rPr>
        <w:t>proceduri îl constituie atribuirea unui nou acord-cadru în baza căruia se vor încheia contracte subsecvente având ca obiect achiziția de licențe software prin închiriere și subscripții Microsoft, pentru asigurarea legalității utilizării produselor software în ANCOM</w:t>
      </w:r>
      <w:r w:rsidR="00F73EFC">
        <w:rPr>
          <w:rFonts w:ascii="Tahoma" w:eastAsia="Calibri" w:hAnsi="Tahoma" w:cs="Tahoma"/>
          <w:lang w:val="ro-RO"/>
        </w:rPr>
        <w:t>,</w:t>
      </w:r>
      <w:r w:rsidRPr="00895B16">
        <w:rPr>
          <w:rFonts w:ascii="Tahoma" w:eastAsia="Calibri" w:hAnsi="Tahoma" w:cs="Tahoma"/>
          <w:lang w:val="ro-RO"/>
        </w:rPr>
        <w:t xml:space="preserve"> pentru o perioadă de 36 de luni.</w:t>
      </w:r>
    </w:p>
    <w:p w14:paraId="2A2F7908" w14:textId="71FFAB5A" w:rsidR="00C74605" w:rsidRPr="00895B16" w:rsidRDefault="00C74605" w:rsidP="00895B16">
      <w:pPr>
        <w:spacing w:after="0" w:line="240" w:lineRule="auto"/>
        <w:ind w:left="270" w:firstLine="540"/>
        <w:jc w:val="both"/>
        <w:rPr>
          <w:rFonts w:ascii="Tahoma" w:eastAsia="Calibri" w:hAnsi="Tahoma" w:cs="Tahoma"/>
          <w:lang w:val="ro-RO"/>
        </w:rPr>
      </w:pPr>
      <w:r w:rsidRPr="00895B16">
        <w:rPr>
          <w:rFonts w:ascii="Tahoma" w:eastAsia="Calibri" w:hAnsi="Tahoma" w:cs="Tahoma"/>
          <w:lang w:val="ro-RO"/>
        </w:rPr>
        <w:t>Toate costurile aferente închirierii licențelor software și prestării serviciilor aferente conform prezentului Caiet de sarcini sunt incluse în prețul acordului-cadru.</w:t>
      </w:r>
    </w:p>
    <w:p w14:paraId="7A42FFDE" w14:textId="634C9829" w:rsidR="00C74605" w:rsidRPr="00895B16" w:rsidRDefault="00C74605" w:rsidP="00895B16">
      <w:pPr>
        <w:spacing w:after="0" w:line="240" w:lineRule="auto"/>
        <w:ind w:left="270" w:firstLine="540"/>
        <w:jc w:val="both"/>
        <w:rPr>
          <w:rFonts w:ascii="Tahoma" w:eastAsia="Calibri" w:hAnsi="Tahoma" w:cs="Tahoma"/>
          <w:lang w:val="ro-RO"/>
        </w:rPr>
      </w:pPr>
      <w:r w:rsidRPr="00895B16">
        <w:rPr>
          <w:rFonts w:ascii="Tahoma" w:eastAsia="Calibri" w:hAnsi="Tahoma" w:cs="Tahoma"/>
          <w:lang w:val="ro-RO"/>
        </w:rPr>
        <w:t>În derularea contractului</w:t>
      </w:r>
      <w:r w:rsidR="00F16380">
        <w:rPr>
          <w:rFonts w:ascii="Tahoma" w:eastAsia="Calibri" w:hAnsi="Tahoma" w:cs="Tahoma"/>
          <w:lang w:val="ro-RO"/>
        </w:rPr>
        <w:t xml:space="preserve"> subsecvent</w:t>
      </w:r>
      <w:r w:rsidRPr="00895B16">
        <w:rPr>
          <w:rFonts w:ascii="Tahoma" w:eastAsia="Calibri" w:hAnsi="Tahoma" w:cs="Tahoma"/>
          <w:lang w:val="ro-RO"/>
        </w:rPr>
        <w:t>, activitatea Contractantului va fi condusă de următoarele principii:</w:t>
      </w:r>
    </w:p>
    <w:p w14:paraId="775EF14A" w14:textId="6F3EE2A8" w:rsidR="00C74605" w:rsidRPr="00895B16" w:rsidRDefault="00C74605" w:rsidP="00895B16">
      <w:pPr>
        <w:tabs>
          <w:tab w:val="left" w:pos="720"/>
        </w:tabs>
        <w:spacing w:after="0" w:line="240" w:lineRule="auto"/>
        <w:ind w:left="270" w:firstLine="540"/>
        <w:jc w:val="both"/>
        <w:rPr>
          <w:rFonts w:ascii="Tahoma" w:eastAsia="Calibri" w:hAnsi="Tahoma" w:cs="Tahoma"/>
          <w:lang w:val="ro-RO"/>
        </w:rPr>
      </w:pPr>
      <w:r w:rsidRPr="00895B16">
        <w:rPr>
          <w:rFonts w:ascii="Tahoma" w:eastAsia="Calibri" w:hAnsi="Tahoma" w:cs="Tahoma"/>
          <w:lang w:val="ro-RO"/>
        </w:rPr>
        <w:t>i. Contractantul acționează în interesul Autorității contractante pe durata închirierii licențelor software și prestării serviciilor aferente, în condițiile și cu limitele descrise în documentația aferentă prezentei proceduri de atribuire;</w:t>
      </w:r>
    </w:p>
    <w:p w14:paraId="42EE98C9" w14:textId="39FB7FE4" w:rsidR="00C74605" w:rsidRPr="00895B16" w:rsidRDefault="00C74605" w:rsidP="00895B16">
      <w:pPr>
        <w:tabs>
          <w:tab w:val="left" w:pos="990"/>
        </w:tabs>
        <w:ind w:left="270" w:firstLine="540"/>
        <w:jc w:val="both"/>
        <w:rPr>
          <w:lang w:val="ro-RO"/>
        </w:rPr>
      </w:pPr>
      <w:r w:rsidRPr="00895B16">
        <w:rPr>
          <w:rFonts w:ascii="Tahoma" w:eastAsia="Calibri" w:hAnsi="Tahoma" w:cs="Tahoma"/>
          <w:lang w:val="ro-RO"/>
        </w:rPr>
        <w:t>ii.</w:t>
      </w:r>
      <w:r w:rsidRPr="00895B16">
        <w:rPr>
          <w:rFonts w:ascii="Tahoma" w:eastAsia="Calibri" w:hAnsi="Tahoma" w:cs="Tahoma"/>
          <w:lang w:val="ro-RO"/>
        </w:rPr>
        <w:tab/>
        <w:t xml:space="preserve">Contractantul acționează în sensul realizării obiectivelor prezentate pentru contract în ceea ce privește optimizarea folosirii resurselor necesare îndeplinirii obiectivelor </w:t>
      </w:r>
      <w:r w:rsidR="007D1617" w:rsidRPr="00895B16">
        <w:rPr>
          <w:rFonts w:ascii="Tahoma" w:eastAsia="Calibri" w:hAnsi="Tahoma" w:cs="Tahoma"/>
          <w:lang w:val="ro-RO"/>
        </w:rPr>
        <w:t>contractului</w:t>
      </w:r>
      <w:r w:rsidRPr="00895B16">
        <w:rPr>
          <w:rFonts w:ascii="Tahoma" w:eastAsia="Calibri" w:hAnsi="Tahoma" w:cs="Tahoma"/>
          <w:lang w:val="ro-RO"/>
        </w:rPr>
        <w:t>.</w:t>
      </w:r>
    </w:p>
    <w:p w14:paraId="1CDDF64A" w14:textId="77777777" w:rsidR="006C3A5F" w:rsidRDefault="006C3A5F" w:rsidP="006C3A5F">
      <w:pPr>
        <w:keepNext/>
        <w:keepLines/>
        <w:spacing w:after="0" w:line="240" w:lineRule="auto"/>
        <w:outlineLvl w:val="2"/>
        <w:rPr>
          <w:rFonts w:ascii="Tahoma" w:hAnsi="Tahoma" w:cs="Tahoma"/>
          <w:b/>
          <w:bCs/>
          <w:lang w:val="ro-RO"/>
        </w:rPr>
      </w:pPr>
      <w:bookmarkStart w:id="11" w:name="_Toc478634971"/>
      <w:r w:rsidRPr="006C3A5F">
        <w:rPr>
          <w:rFonts w:ascii="Tahoma" w:hAnsi="Tahoma" w:cs="Tahoma"/>
          <w:b/>
          <w:bCs/>
          <w:lang w:val="ro-RO"/>
        </w:rPr>
        <w:t>3.3.1. Produse solicitate</w:t>
      </w:r>
    </w:p>
    <w:p w14:paraId="13BEBE45" w14:textId="42A3B184" w:rsidR="006C3A5F" w:rsidRPr="006C3A5F" w:rsidRDefault="006C3A5F" w:rsidP="006C3A5F">
      <w:pPr>
        <w:keepNext/>
        <w:keepLines/>
        <w:spacing w:after="0" w:line="240" w:lineRule="auto"/>
        <w:outlineLvl w:val="2"/>
        <w:rPr>
          <w:rFonts w:ascii="Tahoma" w:hAnsi="Tahoma" w:cs="Tahoma"/>
          <w:b/>
          <w:bCs/>
          <w:lang w:val="ro-RO"/>
        </w:rPr>
      </w:pPr>
      <w:r w:rsidRPr="006C3A5F">
        <w:rPr>
          <w:rFonts w:ascii="Tahoma" w:hAnsi="Tahoma" w:cs="Tahoma"/>
          <w:b/>
          <w:bCs/>
          <w:lang w:val="ro-RO"/>
        </w:rPr>
        <w:t xml:space="preserve">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813"/>
        <w:gridCol w:w="1439"/>
        <w:gridCol w:w="3147"/>
        <w:gridCol w:w="2698"/>
        <w:gridCol w:w="1259"/>
      </w:tblGrid>
      <w:tr w:rsidR="003A5BC7" w:rsidRPr="00117540" w14:paraId="35FD947C" w14:textId="77777777" w:rsidTr="00895B16">
        <w:trPr>
          <w:jc w:val="center"/>
        </w:trPr>
        <w:tc>
          <w:tcPr>
            <w:tcW w:w="1169" w:type="dxa"/>
            <w:vAlign w:val="center"/>
          </w:tcPr>
          <w:bookmarkEnd w:id="11"/>
          <w:p w14:paraId="24466063"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bCs/>
                <w:sz w:val="16"/>
                <w:szCs w:val="16"/>
                <w:lang w:val="ro-RO"/>
              </w:rPr>
              <w:t>Cantitatea</w:t>
            </w:r>
          </w:p>
        </w:tc>
        <w:tc>
          <w:tcPr>
            <w:tcW w:w="813" w:type="dxa"/>
          </w:tcPr>
          <w:p w14:paraId="3AEC8E3B" w14:textId="77777777" w:rsidR="003A5BC7" w:rsidRPr="00117540" w:rsidRDefault="003A5BC7" w:rsidP="008311F0">
            <w:pPr>
              <w:spacing w:after="0" w:line="240" w:lineRule="auto"/>
              <w:jc w:val="both"/>
              <w:rPr>
                <w:rFonts w:ascii="Tahoma" w:hAnsi="Tahoma" w:cs="Tahoma"/>
                <w:b/>
                <w:bCs/>
                <w:sz w:val="16"/>
                <w:szCs w:val="16"/>
                <w:lang w:val="ro-RO"/>
              </w:rPr>
            </w:pPr>
          </w:p>
          <w:p w14:paraId="2019463A" w14:textId="77777777" w:rsidR="003A5BC7" w:rsidRPr="00117540" w:rsidRDefault="003A5BC7" w:rsidP="008311F0">
            <w:pPr>
              <w:spacing w:after="0" w:line="240" w:lineRule="auto"/>
              <w:jc w:val="both"/>
              <w:rPr>
                <w:rFonts w:ascii="Tahoma" w:hAnsi="Tahoma" w:cs="Tahoma"/>
                <w:b/>
                <w:bCs/>
                <w:sz w:val="16"/>
                <w:szCs w:val="16"/>
                <w:lang w:val="ro-RO"/>
              </w:rPr>
            </w:pPr>
          </w:p>
          <w:p w14:paraId="04A7DBEB" w14:textId="77777777" w:rsidR="003A5BC7" w:rsidRPr="00117540" w:rsidRDefault="003A5BC7" w:rsidP="008311F0">
            <w:pPr>
              <w:spacing w:after="0" w:line="240" w:lineRule="auto"/>
              <w:jc w:val="both"/>
              <w:rPr>
                <w:rFonts w:ascii="Tahoma" w:hAnsi="Tahoma" w:cs="Tahoma"/>
                <w:b/>
                <w:sz w:val="16"/>
                <w:szCs w:val="16"/>
                <w:lang w:val="ro-RO"/>
              </w:rPr>
            </w:pPr>
            <w:r w:rsidRPr="00117540">
              <w:rPr>
                <w:rFonts w:ascii="Tahoma" w:hAnsi="Tahoma" w:cs="Tahoma"/>
                <w:b/>
                <w:bCs/>
                <w:sz w:val="16"/>
                <w:szCs w:val="16"/>
                <w:lang w:val="ro-RO"/>
              </w:rPr>
              <w:t xml:space="preserve">    UM</w:t>
            </w:r>
          </w:p>
          <w:p w14:paraId="36AC665E"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sz w:val="16"/>
                <w:szCs w:val="16"/>
                <w:lang w:val="ro-RO"/>
              </w:rPr>
              <w:t xml:space="preserve">   </w:t>
            </w:r>
          </w:p>
        </w:tc>
        <w:tc>
          <w:tcPr>
            <w:tcW w:w="1439" w:type="dxa"/>
          </w:tcPr>
          <w:p w14:paraId="0EDFED22" w14:textId="77777777" w:rsidR="003A5BC7" w:rsidRPr="00117540" w:rsidRDefault="003A5BC7" w:rsidP="008311F0">
            <w:pPr>
              <w:spacing w:after="0" w:line="240" w:lineRule="auto"/>
              <w:jc w:val="both"/>
              <w:rPr>
                <w:rFonts w:ascii="Tahoma" w:hAnsi="Tahoma" w:cs="Tahoma"/>
                <w:b/>
                <w:sz w:val="16"/>
                <w:szCs w:val="16"/>
                <w:lang w:val="ro-RO"/>
              </w:rPr>
            </w:pPr>
          </w:p>
          <w:p w14:paraId="3F98E1AE" w14:textId="77777777" w:rsidR="003A5BC7" w:rsidRPr="00117540" w:rsidRDefault="003A5BC7" w:rsidP="008311F0">
            <w:pPr>
              <w:spacing w:after="0" w:line="240" w:lineRule="auto"/>
              <w:jc w:val="both"/>
              <w:rPr>
                <w:rFonts w:ascii="Tahoma" w:hAnsi="Tahoma" w:cs="Tahoma"/>
                <w:b/>
                <w:sz w:val="16"/>
                <w:szCs w:val="16"/>
                <w:lang w:val="ro-RO"/>
              </w:rPr>
            </w:pPr>
          </w:p>
          <w:p w14:paraId="6716B01E" w14:textId="77777777" w:rsidR="003A5BC7" w:rsidRPr="00117540" w:rsidRDefault="003A5BC7" w:rsidP="008311F0">
            <w:pPr>
              <w:spacing w:after="0" w:line="240" w:lineRule="auto"/>
              <w:jc w:val="both"/>
              <w:rPr>
                <w:rFonts w:ascii="Tahoma" w:hAnsi="Tahoma" w:cs="Tahoma"/>
                <w:b/>
                <w:sz w:val="16"/>
                <w:szCs w:val="16"/>
                <w:lang w:val="ro-RO"/>
              </w:rPr>
            </w:pPr>
            <w:r w:rsidRPr="00117540">
              <w:rPr>
                <w:rFonts w:ascii="Tahoma" w:hAnsi="Tahoma" w:cs="Tahoma"/>
                <w:b/>
                <w:sz w:val="16"/>
                <w:szCs w:val="16"/>
                <w:lang w:val="ro-RO"/>
              </w:rPr>
              <w:t>Loc de livrare</w:t>
            </w:r>
          </w:p>
        </w:tc>
        <w:tc>
          <w:tcPr>
            <w:tcW w:w="3147" w:type="dxa"/>
          </w:tcPr>
          <w:p w14:paraId="6C6F5BEB" w14:textId="77777777" w:rsidR="003A5BC7" w:rsidRPr="00117540" w:rsidRDefault="003A5BC7" w:rsidP="008311F0">
            <w:pPr>
              <w:spacing w:after="0" w:line="240" w:lineRule="auto"/>
              <w:jc w:val="both"/>
              <w:rPr>
                <w:rFonts w:ascii="Tahoma" w:hAnsi="Tahoma" w:cs="Tahoma"/>
                <w:b/>
                <w:sz w:val="16"/>
                <w:szCs w:val="16"/>
                <w:lang w:val="ro-RO"/>
              </w:rPr>
            </w:pPr>
          </w:p>
          <w:p w14:paraId="07262B3A" w14:textId="77777777" w:rsidR="003A5BC7" w:rsidRPr="00117540" w:rsidRDefault="003A5BC7" w:rsidP="008311F0">
            <w:pPr>
              <w:spacing w:after="0" w:line="240" w:lineRule="auto"/>
              <w:jc w:val="both"/>
              <w:rPr>
                <w:rFonts w:ascii="Tahoma" w:hAnsi="Tahoma" w:cs="Tahoma"/>
                <w:b/>
                <w:sz w:val="16"/>
                <w:szCs w:val="16"/>
                <w:lang w:val="ro-RO"/>
              </w:rPr>
            </w:pPr>
          </w:p>
          <w:p w14:paraId="5E55166D"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sz w:val="16"/>
                <w:szCs w:val="16"/>
                <w:lang w:val="ro-RO"/>
              </w:rPr>
              <w:t xml:space="preserve">               Data de livrare solicitată</w:t>
            </w:r>
          </w:p>
        </w:tc>
        <w:tc>
          <w:tcPr>
            <w:tcW w:w="2698" w:type="dxa"/>
            <w:vAlign w:val="center"/>
          </w:tcPr>
          <w:p w14:paraId="014A42F2"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bCs/>
                <w:sz w:val="16"/>
                <w:szCs w:val="16"/>
                <w:lang w:val="ro-RO"/>
              </w:rPr>
              <w:t>Specificații tehnice sau cerințe funcționale minime</w:t>
            </w:r>
          </w:p>
        </w:tc>
        <w:tc>
          <w:tcPr>
            <w:tcW w:w="1259" w:type="dxa"/>
            <w:tcBorders>
              <w:top w:val="single" w:sz="8" w:space="0" w:color="auto"/>
              <w:left w:val="nil"/>
              <w:bottom w:val="single" w:sz="4" w:space="0" w:color="auto"/>
              <w:right w:val="single" w:sz="4" w:space="0" w:color="auto"/>
            </w:tcBorders>
            <w:vAlign w:val="center"/>
          </w:tcPr>
          <w:p w14:paraId="18F6EE3F"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bCs/>
                <w:sz w:val="16"/>
                <w:szCs w:val="16"/>
                <w:lang w:val="ro-RO"/>
              </w:rPr>
              <w:t>Durata minima garanție/</w:t>
            </w:r>
          </w:p>
          <w:p w14:paraId="541EA06F" w14:textId="77777777" w:rsidR="003A5BC7" w:rsidRPr="00117540" w:rsidRDefault="003A5BC7" w:rsidP="008311F0">
            <w:pPr>
              <w:spacing w:after="0" w:line="240" w:lineRule="auto"/>
              <w:jc w:val="both"/>
              <w:rPr>
                <w:rFonts w:ascii="Tahoma" w:hAnsi="Tahoma" w:cs="Tahoma"/>
                <w:b/>
                <w:bCs/>
                <w:sz w:val="16"/>
                <w:szCs w:val="16"/>
                <w:lang w:val="ro-RO"/>
              </w:rPr>
            </w:pPr>
            <w:r w:rsidRPr="00117540">
              <w:rPr>
                <w:rFonts w:ascii="Tahoma" w:hAnsi="Tahoma" w:cs="Tahoma"/>
                <w:b/>
                <w:bCs/>
                <w:sz w:val="16"/>
                <w:szCs w:val="16"/>
                <w:lang w:val="ro-RO"/>
              </w:rPr>
              <w:t>termen de valabilitate</w:t>
            </w:r>
          </w:p>
        </w:tc>
      </w:tr>
      <w:tr w:rsidR="003A5BC7" w:rsidRPr="00117540" w14:paraId="49B29663" w14:textId="77777777" w:rsidTr="00895B16">
        <w:trPr>
          <w:jc w:val="center"/>
        </w:trPr>
        <w:tc>
          <w:tcPr>
            <w:tcW w:w="1169" w:type="dxa"/>
            <w:vAlign w:val="center"/>
          </w:tcPr>
          <w:p w14:paraId="5C362639" w14:textId="77777777" w:rsidR="003A5BC7" w:rsidRPr="00117540" w:rsidRDefault="003A5BC7" w:rsidP="008311F0">
            <w:pPr>
              <w:spacing w:after="0" w:line="240" w:lineRule="auto"/>
              <w:jc w:val="center"/>
              <w:rPr>
                <w:rFonts w:ascii="Tahoma" w:hAnsi="Tahoma" w:cs="Tahoma"/>
                <w:b/>
                <w:bCs/>
                <w:sz w:val="18"/>
                <w:szCs w:val="18"/>
                <w:lang w:val="ro-RO"/>
              </w:rPr>
            </w:pPr>
            <w:r w:rsidRPr="00117540">
              <w:rPr>
                <w:rFonts w:ascii="Tahoma" w:hAnsi="Tahoma" w:cs="Tahoma"/>
                <w:b/>
                <w:bCs/>
                <w:sz w:val="18"/>
                <w:szCs w:val="18"/>
                <w:lang w:val="ro-RO"/>
              </w:rPr>
              <w:t>1</w:t>
            </w:r>
          </w:p>
        </w:tc>
        <w:tc>
          <w:tcPr>
            <w:tcW w:w="813" w:type="dxa"/>
          </w:tcPr>
          <w:p w14:paraId="246535FF" w14:textId="77777777" w:rsidR="003A5BC7" w:rsidRPr="00117540" w:rsidRDefault="003A5BC7" w:rsidP="008311F0">
            <w:pPr>
              <w:spacing w:after="0" w:line="240" w:lineRule="auto"/>
              <w:jc w:val="center"/>
              <w:rPr>
                <w:rFonts w:ascii="Tahoma" w:hAnsi="Tahoma" w:cs="Tahoma"/>
                <w:b/>
                <w:bCs/>
                <w:sz w:val="18"/>
                <w:szCs w:val="18"/>
                <w:lang w:val="ro-RO"/>
              </w:rPr>
            </w:pPr>
            <w:r w:rsidRPr="00117540">
              <w:rPr>
                <w:rFonts w:ascii="Tahoma" w:hAnsi="Tahoma" w:cs="Tahoma"/>
                <w:b/>
                <w:bCs/>
                <w:sz w:val="18"/>
                <w:szCs w:val="18"/>
                <w:lang w:val="ro-RO"/>
              </w:rPr>
              <w:t>2.</w:t>
            </w:r>
          </w:p>
        </w:tc>
        <w:tc>
          <w:tcPr>
            <w:tcW w:w="1439" w:type="dxa"/>
          </w:tcPr>
          <w:p w14:paraId="59D53095" w14:textId="77777777" w:rsidR="003A5BC7" w:rsidRPr="00117540" w:rsidRDefault="003A5BC7" w:rsidP="008311F0">
            <w:pPr>
              <w:spacing w:after="0" w:line="240" w:lineRule="auto"/>
              <w:jc w:val="center"/>
              <w:rPr>
                <w:rFonts w:ascii="Tahoma" w:hAnsi="Tahoma" w:cs="Tahoma"/>
                <w:b/>
                <w:bCs/>
                <w:sz w:val="18"/>
                <w:szCs w:val="18"/>
                <w:lang w:val="ro-RO"/>
              </w:rPr>
            </w:pPr>
            <w:r w:rsidRPr="00117540">
              <w:rPr>
                <w:rFonts w:ascii="Tahoma" w:hAnsi="Tahoma" w:cs="Tahoma"/>
                <w:b/>
                <w:bCs/>
                <w:sz w:val="18"/>
                <w:szCs w:val="18"/>
                <w:lang w:val="ro-RO"/>
              </w:rPr>
              <w:t>3.</w:t>
            </w:r>
          </w:p>
        </w:tc>
        <w:tc>
          <w:tcPr>
            <w:tcW w:w="3147" w:type="dxa"/>
            <w:vAlign w:val="center"/>
          </w:tcPr>
          <w:p w14:paraId="62B59FC4" w14:textId="77777777" w:rsidR="003A5BC7" w:rsidRPr="00117540" w:rsidRDefault="003A5BC7" w:rsidP="008311F0">
            <w:pPr>
              <w:spacing w:after="0" w:line="240" w:lineRule="auto"/>
              <w:jc w:val="center"/>
              <w:rPr>
                <w:rFonts w:ascii="Tahoma" w:hAnsi="Tahoma" w:cs="Tahoma"/>
                <w:b/>
                <w:bCs/>
                <w:sz w:val="18"/>
                <w:szCs w:val="18"/>
                <w:lang w:val="ro-RO"/>
              </w:rPr>
            </w:pPr>
            <w:r w:rsidRPr="00117540">
              <w:rPr>
                <w:rFonts w:ascii="Tahoma" w:hAnsi="Tahoma" w:cs="Tahoma"/>
                <w:b/>
                <w:bCs/>
                <w:sz w:val="18"/>
                <w:szCs w:val="18"/>
                <w:lang w:val="ro-RO"/>
              </w:rPr>
              <w:t>4.</w:t>
            </w:r>
          </w:p>
        </w:tc>
        <w:tc>
          <w:tcPr>
            <w:tcW w:w="2698" w:type="dxa"/>
            <w:vAlign w:val="center"/>
          </w:tcPr>
          <w:p w14:paraId="6CBF01A9" w14:textId="77777777" w:rsidR="003A5BC7" w:rsidRPr="00117540" w:rsidRDefault="003A5BC7" w:rsidP="008311F0">
            <w:pPr>
              <w:spacing w:after="0" w:line="240" w:lineRule="auto"/>
              <w:jc w:val="center"/>
              <w:rPr>
                <w:rFonts w:ascii="Tahoma" w:hAnsi="Tahoma" w:cs="Tahoma"/>
                <w:b/>
                <w:sz w:val="18"/>
                <w:szCs w:val="18"/>
                <w:lang w:val="ro-RO"/>
              </w:rPr>
            </w:pPr>
            <w:r w:rsidRPr="00117540">
              <w:rPr>
                <w:rFonts w:ascii="Tahoma" w:hAnsi="Tahoma" w:cs="Tahoma"/>
                <w:b/>
                <w:sz w:val="18"/>
                <w:szCs w:val="18"/>
                <w:lang w:val="ro-RO"/>
              </w:rPr>
              <w:t>5.</w:t>
            </w:r>
          </w:p>
        </w:tc>
        <w:tc>
          <w:tcPr>
            <w:tcW w:w="1259" w:type="dxa"/>
            <w:tcBorders>
              <w:top w:val="single" w:sz="8" w:space="0" w:color="auto"/>
              <w:left w:val="nil"/>
              <w:bottom w:val="single" w:sz="4" w:space="0" w:color="auto"/>
              <w:right w:val="single" w:sz="4" w:space="0" w:color="auto"/>
            </w:tcBorders>
            <w:vAlign w:val="center"/>
          </w:tcPr>
          <w:p w14:paraId="76AF99F7" w14:textId="77777777" w:rsidR="003A5BC7" w:rsidRPr="00117540" w:rsidRDefault="003A5BC7" w:rsidP="008311F0">
            <w:pPr>
              <w:spacing w:after="0" w:line="240" w:lineRule="auto"/>
              <w:jc w:val="center"/>
              <w:rPr>
                <w:rFonts w:ascii="Tahoma" w:hAnsi="Tahoma" w:cs="Tahoma"/>
                <w:b/>
                <w:bCs/>
                <w:sz w:val="18"/>
                <w:szCs w:val="18"/>
                <w:lang w:val="ro-RO"/>
              </w:rPr>
            </w:pPr>
            <w:r w:rsidRPr="00117540">
              <w:rPr>
                <w:rFonts w:ascii="Tahoma" w:hAnsi="Tahoma" w:cs="Tahoma"/>
                <w:b/>
                <w:bCs/>
                <w:sz w:val="18"/>
                <w:szCs w:val="18"/>
                <w:lang w:val="ro-RO"/>
              </w:rPr>
              <w:t>6.</w:t>
            </w:r>
          </w:p>
        </w:tc>
      </w:tr>
      <w:tr w:rsidR="003A5BC7" w:rsidRPr="00117540" w14:paraId="2DF0E31E" w14:textId="77777777" w:rsidTr="00895B16">
        <w:trPr>
          <w:trHeight w:val="197"/>
          <w:jc w:val="center"/>
        </w:trPr>
        <w:tc>
          <w:tcPr>
            <w:tcW w:w="10525" w:type="dxa"/>
            <w:gridSpan w:val="6"/>
            <w:tcBorders>
              <w:bottom w:val="single" w:sz="4" w:space="0" w:color="auto"/>
            </w:tcBorders>
          </w:tcPr>
          <w:p w14:paraId="63401EF7" w14:textId="77777777" w:rsidR="003A5BC7" w:rsidRPr="00117540" w:rsidRDefault="003A5BC7" w:rsidP="008311F0">
            <w:pPr>
              <w:spacing w:after="0" w:line="240" w:lineRule="auto"/>
              <w:rPr>
                <w:rFonts w:ascii="Tahoma" w:hAnsi="Tahoma" w:cs="Tahoma"/>
                <w:b/>
                <w:lang w:val="ro-RO"/>
              </w:rPr>
            </w:pPr>
          </w:p>
        </w:tc>
      </w:tr>
      <w:tr w:rsidR="003A5BC7" w:rsidRPr="00117540" w14:paraId="0F024C06" w14:textId="77777777" w:rsidTr="00895B16">
        <w:trPr>
          <w:trHeight w:val="296"/>
          <w:jc w:val="center"/>
        </w:trPr>
        <w:tc>
          <w:tcPr>
            <w:tcW w:w="1169" w:type="dxa"/>
          </w:tcPr>
          <w:p w14:paraId="0D45B345"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45FB087A" w14:textId="77777777" w:rsidR="003A5BC7" w:rsidRPr="00117540" w:rsidRDefault="003A5BC7" w:rsidP="008311F0">
            <w:pPr>
              <w:spacing w:after="0" w:line="240" w:lineRule="auto"/>
              <w:rPr>
                <w:rFonts w:ascii="Tahoma" w:eastAsia="Calibri" w:hAnsi="Tahoma" w:cs="Tahoma"/>
                <w:bCs/>
                <w:iCs/>
                <w:sz w:val="20"/>
                <w:szCs w:val="20"/>
                <w:lang w:val="ro-RO"/>
              </w:rPr>
            </w:pPr>
          </w:p>
          <w:p w14:paraId="4A8102D1" w14:textId="77777777" w:rsidR="003A5BC7" w:rsidRPr="00117540" w:rsidRDefault="003A5BC7" w:rsidP="008311F0">
            <w:pPr>
              <w:spacing w:after="0" w:line="240" w:lineRule="auto"/>
              <w:ind w:left="-102"/>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w:t>
            </w:r>
            <w:r w:rsidRPr="00895B16">
              <w:rPr>
                <w:rFonts w:ascii="Tahoma" w:eastAsia="Calibri" w:hAnsi="Tahoma" w:cs="Tahoma"/>
                <w:bCs/>
                <w:iCs/>
                <w:sz w:val="20"/>
                <w:szCs w:val="20"/>
                <w:lang w:val="ro-RO"/>
              </w:rPr>
              <w:t>Max. 640</w:t>
            </w:r>
          </w:p>
        </w:tc>
        <w:tc>
          <w:tcPr>
            <w:tcW w:w="813" w:type="dxa"/>
          </w:tcPr>
          <w:p w14:paraId="5255E53D" w14:textId="77777777" w:rsidR="003A5BC7" w:rsidRPr="00117540" w:rsidRDefault="003A5BC7" w:rsidP="008311F0">
            <w:pPr>
              <w:spacing w:after="0" w:line="240" w:lineRule="auto"/>
              <w:jc w:val="center"/>
              <w:rPr>
                <w:rFonts w:ascii="Tahoma" w:hAnsi="Tahoma" w:cs="Tahoma"/>
                <w:sz w:val="18"/>
                <w:szCs w:val="18"/>
                <w:lang w:val="ro-RO"/>
              </w:rPr>
            </w:pPr>
            <w:r w:rsidRPr="00117540">
              <w:rPr>
                <w:rFonts w:ascii="Tahoma" w:eastAsia="Calibri" w:hAnsi="Tahoma" w:cs="Tahoma"/>
                <w:bCs/>
                <w:iCs/>
                <w:sz w:val="18"/>
                <w:szCs w:val="18"/>
                <w:lang w:val="ro-RO"/>
              </w:rPr>
              <w:t>Licență lunară</w:t>
            </w:r>
          </w:p>
        </w:tc>
        <w:tc>
          <w:tcPr>
            <w:tcW w:w="1439" w:type="dxa"/>
          </w:tcPr>
          <w:p w14:paraId="444842C8" w14:textId="5A8A3699" w:rsidR="003A5BC7" w:rsidRPr="00117540" w:rsidRDefault="003A5BC7" w:rsidP="008311F0">
            <w:pPr>
              <w:spacing w:after="0" w:line="240" w:lineRule="auto"/>
              <w:jc w:val="center"/>
              <w:rPr>
                <w:rFonts w:ascii="Tahoma" w:hAnsi="Tahoma" w:cs="Tahoma"/>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w:t>
            </w:r>
            <w:r w:rsidR="00F73EFC">
              <w:rPr>
                <w:rFonts w:ascii="Tahoma" w:eastAsia="Calibri" w:hAnsi="Tahoma" w:cs="Tahoma"/>
                <w:bCs/>
                <w:iCs/>
                <w:sz w:val="18"/>
                <w:szCs w:val="18"/>
                <w:lang w:val="ro-RO"/>
              </w:rPr>
              <w:t xml:space="preserve"> </w:t>
            </w:r>
            <w:r w:rsidRPr="00117540">
              <w:rPr>
                <w:rFonts w:ascii="Tahoma" w:eastAsia="Calibri" w:hAnsi="Tahoma" w:cs="Tahoma"/>
                <w:bCs/>
                <w:iCs/>
                <w:sz w:val="18"/>
                <w:szCs w:val="18"/>
                <w:lang w:val="ro-RO"/>
              </w:rPr>
              <w:lastRenderedPageBreak/>
              <w:t>electronic al produselor.</w:t>
            </w:r>
          </w:p>
        </w:tc>
        <w:tc>
          <w:tcPr>
            <w:tcW w:w="3147" w:type="dxa"/>
            <w:tcBorders>
              <w:top w:val="single" w:sz="4" w:space="0" w:color="auto"/>
            </w:tcBorders>
          </w:tcPr>
          <w:p w14:paraId="2336C288"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lastRenderedPageBreak/>
              <w:t>Este necesară activarea licențelor în data de 01.09.2026</w:t>
            </w:r>
          </w:p>
          <w:p w14:paraId="5926E5A0"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w:t>
            </w:r>
            <w:r w:rsidRPr="00117540">
              <w:rPr>
                <w:rFonts w:ascii="Tahoma" w:eastAsia="Calibri" w:hAnsi="Tahoma" w:cs="Tahoma"/>
                <w:bCs/>
                <w:iCs/>
                <w:sz w:val="18"/>
                <w:szCs w:val="18"/>
                <w:lang w:val="ro-RO"/>
              </w:rPr>
              <w:lastRenderedPageBreak/>
              <w:t>părți (dar nu mai devreme de 01.09.2026).</w:t>
            </w:r>
          </w:p>
          <w:p w14:paraId="06D1A703" w14:textId="035D7742" w:rsidR="003A5BC7" w:rsidRPr="00117540" w:rsidRDefault="00CB101F" w:rsidP="008311F0">
            <w:pPr>
              <w:spacing w:after="0" w:line="240" w:lineRule="auto"/>
              <w:jc w:val="center"/>
              <w:rPr>
                <w:rFonts w:ascii="Tahoma" w:hAnsi="Tahoma" w:cs="Tahoma"/>
                <w:sz w:val="18"/>
                <w:szCs w:val="18"/>
                <w:lang w:val="ro-RO"/>
              </w:rPr>
            </w:pPr>
            <w:r>
              <w:rPr>
                <w:rFonts w:ascii="Tahoma" w:eastAsia="Calibri" w:hAnsi="Tahoma" w:cs="Tahoma"/>
                <w:bCs/>
                <w:iCs/>
                <w:sz w:val="18"/>
                <w:szCs w:val="18"/>
                <w:lang w:val="ro-RO"/>
              </w:rPr>
              <w:t>Pe parcursul derulării contractelor subsecvente,</w:t>
            </w:r>
            <w:r w:rsidR="003A5BC7"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003A5BC7"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3400DC22" w14:textId="77777777" w:rsidR="003A5BC7" w:rsidRPr="00117540" w:rsidRDefault="003A5BC7" w:rsidP="008311F0">
            <w:pPr>
              <w:spacing w:after="0" w:line="259" w:lineRule="auto"/>
              <w:jc w:val="both"/>
              <w:rPr>
                <w:rFonts w:ascii="Tahoma" w:eastAsia="Calibri" w:hAnsi="Tahoma" w:cs="Tahoma"/>
                <w:b/>
                <w:iCs/>
                <w:sz w:val="18"/>
                <w:szCs w:val="18"/>
                <w:lang w:val="ro-RO"/>
              </w:rPr>
            </w:pPr>
            <w:r w:rsidRPr="00117540">
              <w:rPr>
                <w:rFonts w:ascii="Tahoma" w:eastAsia="Calibri" w:hAnsi="Tahoma" w:cs="Tahoma"/>
                <w:b/>
                <w:iCs/>
                <w:sz w:val="18"/>
                <w:szCs w:val="18"/>
                <w:lang w:val="ro-RO"/>
              </w:rPr>
              <w:lastRenderedPageBreak/>
              <w:t xml:space="preserve">Pachet M365 Original Sub (Per </w:t>
            </w:r>
            <w:proofErr w:type="spellStart"/>
            <w:r w:rsidRPr="00117540">
              <w:rPr>
                <w:rFonts w:ascii="Tahoma" w:eastAsia="Calibri" w:hAnsi="Tahoma" w:cs="Tahoma"/>
                <w:b/>
                <w:iCs/>
                <w:sz w:val="18"/>
                <w:szCs w:val="18"/>
                <w:lang w:val="ro-RO"/>
              </w:rPr>
              <w:t>User</w:t>
            </w:r>
            <w:proofErr w:type="spellEnd"/>
            <w:r w:rsidRPr="00117540">
              <w:rPr>
                <w:rFonts w:ascii="Tahoma" w:eastAsia="Calibri" w:hAnsi="Tahoma" w:cs="Tahoma"/>
                <w:b/>
                <w:iCs/>
                <w:sz w:val="18"/>
                <w:szCs w:val="18"/>
                <w:lang w:val="ro-RO"/>
              </w:rPr>
              <w:t>)</w:t>
            </w:r>
          </w:p>
          <w:p w14:paraId="2009C71D" w14:textId="77777777" w:rsidR="003A5BC7" w:rsidRPr="00117540" w:rsidRDefault="003A5BC7" w:rsidP="008311F0">
            <w:pPr>
              <w:pStyle w:val="ListParagraph"/>
              <w:numPr>
                <w:ilvl w:val="0"/>
                <w:numId w:val="16"/>
              </w:numPr>
              <w:spacing w:after="0" w:line="240" w:lineRule="auto"/>
              <w:ind w:left="76" w:hanging="90"/>
              <w:rPr>
                <w:rFonts w:ascii="Tahoma" w:eastAsia="Calibri" w:hAnsi="Tahoma" w:cs="Tahoma"/>
                <w:lang w:val="ro-RO"/>
              </w:rPr>
            </w:pPr>
            <w:r w:rsidRPr="00117540">
              <w:rPr>
                <w:rFonts w:ascii="Tahoma" w:eastAsia="Calibri" w:hAnsi="Tahoma" w:cs="Tahoma"/>
                <w:bCs/>
                <w:iCs/>
                <w:sz w:val="18"/>
                <w:szCs w:val="18"/>
                <w:lang w:val="ro-RO"/>
              </w:rPr>
              <w:t xml:space="preserve"> Microsoft 365 </w:t>
            </w:r>
            <w:proofErr w:type="spellStart"/>
            <w:r w:rsidRPr="00117540">
              <w:rPr>
                <w:rFonts w:ascii="Tahoma" w:eastAsia="Calibri" w:hAnsi="Tahoma" w:cs="Tahoma"/>
                <w:bCs/>
                <w:iCs/>
                <w:sz w:val="18"/>
                <w:szCs w:val="18"/>
                <w:lang w:val="ro-RO"/>
              </w:rPr>
              <w:t>Apps</w:t>
            </w:r>
            <w:proofErr w:type="spellEnd"/>
            <w:r w:rsidRPr="00117540">
              <w:rPr>
                <w:rFonts w:ascii="Tahoma" w:eastAsia="Calibri" w:hAnsi="Tahoma" w:cs="Tahoma"/>
                <w:bCs/>
                <w:iCs/>
                <w:sz w:val="18"/>
                <w:szCs w:val="18"/>
                <w:lang w:val="ro-RO"/>
              </w:rPr>
              <w:t xml:space="preserve"> for Enterprise</w:t>
            </w:r>
          </w:p>
          <w:p w14:paraId="3228774E" w14:textId="77777777" w:rsidR="003A5BC7" w:rsidRPr="00117540" w:rsidRDefault="003A5BC7" w:rsidP="008311F0">
            <w:pPr>
              <w:pStyle w:val="ListParagraph"/>
              <w:numPr>
                <w:ilvl w:val="0"/>
                <w:numId w:val="16"/>
              </w:numPr>
              <w:spacing w:after="0" w:line="240" w:lineRule="auto"/>
              <w:ind w:left="76" w:hanging="90"/>
              <w:rPr>
                <w:rFonts w:ascii="Tahoma" w:eastAsia="Calibri" w:hAnsi="Tahoma" w:cs="Tahoma"/>
                <w:lang w:val="ro-RO"/>
              </w:rPr>
            </w:pPr>
            <w:r w:rsidRPr="00117540">
              <w:rPr>
                <w:rFonts w:ascii="Tahoma" w:eastAsia="Calibri" w:hAnsi="Tahoma" w:cs="Tahoma"/>
                <w:lang w:val="ro-RO"/>
              </w:rPr>
              <w:t xml:space="preserve"> </w:t>
            </w:r>
            <w:r w:rsidRPr="00117540">
              <w:rPr>
                <w:rFonts w:ascii="Tahoma" w:eastAsia="Calibri" w:hAnsi="Tahoma" w:cs="Tahoma"/>
                <w:bCs/>
                <w:iCs/>
                <w:sz w:val="18"/>
                <w:szCs w:val="18"/>
                <w:lang w:val="ro-RO"/>
              </w:rPr>
              <w:t xml:space="preserve">Microsoft 365 Mobile </w:t>
            </w:r>
            <w:proofErr w:type="spellStart"/>
            <w:r w:rsidRPr="00117540">
              <w:rPr>
                <w:rFonts w:ascii="Tahoma" w:eastAsia="Calibri" w:hAnsi="Tahoma" w:cs="Tahoma"/>
                <w:bCs/>
                <w:iCs/>
                <w:sz w:val="18"/>
                <w:szCs w:val="18"/>
                <w:lang w:val="ro-RO"/>
              </w:rPr>
              <w:t>App</w:t>
            </w:r>
            <w:proofErr w:type="spellEnd"/>
          </w:p>
          <w:p w14:paraId="5575C805"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Office for </w:t>
            </w:r>
            <w:proofErr w:type="spellStart"/>
            <w:r w:rsidRPr="00117540">
              <w:rPr>
                <w:rFonts w:ascii="Tahoma" w:eastAsia="Calibri" w:hAnsi="Tahoma" w:cs="Tahoma"/>
                <w:bCs/>
                <w:iCs/>
                <w:sz w:val="18"/>
                <w:szCs w:val="18"/>
                <w:lang w:val="ro-RO"/>
              </w:rPr>
              <w:t>the</w:t>
            </w:r>
            <w:proofErr w:type="spellEnd"/>
            <w:r w:rsidRPr="00117540">
              <w:rPr>
                <w:rFonts w:ascii="Tahoma" w:eastAsia="Calibri" w:hAnsi="Tahoma" w:cs="Tahoma"/>
                <w:bCs/>
                <w:iCs/>
                <w:sz w:val="18"/>
                <w:szCs w:val="18"/>
                <w:lang w:val="ro-RO"/>
              </w:rPr>
              <w:t xml:space="preserve"> Web</w:t>
            </w:r>
          </w:p>
          <w:p w14:paraId="22875C1B" w14:textId="77777777" w:rsidR="003A5BC7" w:rsidRPr="00117540" w:rsidRDefault="003A5BC7" w:rsidP="008311F0">
            <w:pPr>
              <w:spacing w:after="0" w:line="259" w:lineRule="auto"/>
              <w:rPr>
                <w:rFonts w:ascii="Tahoma" w:eastAsia="Calibri" w:hAnsi="Tahoma" w:cs="Tahoma"/>
                <w:bCs/>
                <w:iCs/>
                <w:sz w:val="18"/>
                <w:szCs w:val="18"/>
                <w:lang w:val="ro-RO"/>
              </w:rPr>
            </w:pPr>
            <w:r w:rsidRPr="00117540">
              <w:rPr>
                <w:rFonts w:ascii="Tahoma" w:eastAsia="Calibri" w:hAnsi="Tahoma" w:cs="Tahoma"/>
                <w:bCs/>
                <w:iCs/>
                <w:sz w:val="18"/>
                <w:szCs w:val="18"/>
                <w:lang w:val="ro-RO"/>
              </w:rPr>
              <w:lastRenderedPageBreak/>
              <w:t xml:space="preserve">- Visio for </w:t>
            </w:r>
            <w:proofErr w:type="spellStart"/>
            <w:r w:rsidRPr="00117540">
              <w:rPr>
                <w:rFonts w:ascii="Tahoma" w:eastAsia="Calibri" w:hAnsi="Tahoma" w:cs="Tahoma"/>
                <w:bCs/>
                <w:iCs/>
                <w:sz w:val="18"/>
                <w:szCs w:val="18"/>
                <w:lang w:val="ro-RO"/>
              </w:rPr>
              <w:t>the</w:t>
            </w:r>
            <w:proofErr w:type="spellEnd"/>
            <w:r w:rsidRPr="00117540">
              <w:rPr>
                <w:rFonts w:ascii="Tahoma" w:eastAsia="Calibri" w:hAnsi="Tahoma" w:cs="Tahoma"/>
                <w:bCs/>
                <w:iCs/>
                <w:sz w:val="18"/>
                <w:szCs w:val="18"/>
                <w:lang w:val="ro-RO"/>
              </w:rPr>
              <w:t xml:space="preserve"> web</w:t>
            </w:r>
            <w:r w:rsidRPr="00117540">
              <w:rPr>
                <w:rFonts w:ascii="Tahoma" w:eastAsia="Calibri" w:hAnsi="Tahoma" w:cs="Tahoma"/>
                <w:bCs/>
                <w:iCs/>
                <w:sz w:val="18"/>
                <w:szCs w:val="18"/>
                <w:lang w:val="ro-RO"/>
              </w:rPr>
              <w:br/>
              <w:t xml:space="preserve">- Exchange Online Plan 2 </w:t>
            </w:r>
            <w:r w:rsidRPr="00117540">
              <w:rPr>
                <w:rFonts w:ascii="Tahoma" w:eastAsia="Calibri" w:hAnsi="Tahoma" w:cs="Tahoma"/>
                <w:bCs/>
                <w:iCs/>
                <w:sz w:val="18"/>
                <w:szCs w:val="18"/>
                <w:lang w:val="ro-RO"/>
              </w:rPr>
              <w:br/>
              <w:t xml:space="preserve">- Microsoft </w:t>
            </w:r>
            <w:proofErr w:type="spellStart"/>
            <w:r w:rsidRPr="00117540">
              <w:rPr>
                <w:rFonts w:ascii="Tahoma" w:eastAsia="Calibri" w:hAnsi="Tahoma" w:cs="Tahoma"/>
                <w:bCs/>
                <w:iCs/>
                <w:sz w:val="18"/>
                <w:szCs w:val="18"/>
                <w:lang w:val="ro-RO"/>
              </w:rPr>
              <w:t>Teams</w:t>
            </w:r>
            <w:proofErr w:type="spellEnd"/>
          </w:p>
          <w:p w14:paraId="3DE54E0D"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Teams</w:t>
            </w:r>
            <w:proofErr w:type="spellEnd"/>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Phone</w:t>
            </w:r>
            <w:proofErr w:type="spellEnd"/>
          </w:p>
          <w:p w14:paraId="20F02530" w14:textId="77777777" w:rsidR="003A5BC7" w:rsidRPr="00117540" w:rsidRDefault="003A5BC7" w:rsidP="008311F0">
            <w:pPr>
              <w:spacing w:after="0" w:line="259" w:lineRule="auto"/>
              <w:jc w:val="both"/>
              <w:rPr>
                <w:rFonts w:ascii="Tahoma" w:eastAsia="Calibri" w:hAnsi="Tahoma" w:cs="Tahoma"/>
                <w:bCs/>
                <w:iCs/>
                <w:sz w:val="18"/>
                <w:szCs w:val="18"/>
              </w:rPr>
            </w:pPr>
            <w:r w:rsidRPr="00117540">
              <w:rPr>
                <w:rFonts w:ascii="Tahoma" w:eastAsia="Calibri" w:hAnsi="Tahoma" w:cs="Tahoma"/>
                <w:bCs/>
                <w:iCs/>
                <w:sz w:val="18"/>
                <w:szCs w:val="18"/>
                <w:lang w:val="ro-RO"/>
              </w:rPr>
              <w:t xml:space="preserve">- Office 365 E3 </w:t>
            </w:r>
          </w:p>
          <w:p w14:paraId="37CF5B75"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OneDrive</w:t>
            </w:r>
            <w:proofErr w:type="spellEnd"/>
            <w:r w:rsidRPr="00117540">
              <w:rPr>
                <w:rFonts w:ascii="Tahoma" w:eastAsia="Calibri" w:hAnsi="Tahoma" w:cs="Tahoma"/>
                <w:bCs/>
                <w:iCs/>
                <w:sz w:val="18"/>
                <w:szCs w:val="18"/>
                <w:lang w:val="ro-RO"/>
              </w:rPr>
              <w:t xml:space="preserve"> for Business Plan 2</w:t>
            </w:r>
          </w:p>
          <w:p w14:paraId="28F47A1C"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SharePoint Online Plan 2</w:t>
            </w:r>
          </w:p>
          <w:p w14:paraId="45FD5F82" w14:textId="77777777" w:rsidR="003A5BC7" w:rsidRPr="00117540" w:rsidRDefault="003A5BC7" w:rsidP="008311F0">
            <w:pPr>
              <w:spacing w:after="0" w:line="259" w:lineRule="auto"/>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Productivity</w:t>
            </w:r>
            <w:proofErr w:type="spellEnd"/>
            <w:r w:rsidRPr="00117540">
              <w:rPr>
                <w:rFonts w:ascii="Tahoma" w:eastAsia="Calibri" w:hAnsi="Tahoma" w:cs="Tahoma"/>
                <w:bCs/>
                <w:iCs/>
                <w:sz w:val="18"/>
                <w:szCs w:val="18"/>
                <w:lang w:val="ro-RO"/>
              </w:rPr>
              <w:t xml:space="preserve"> Server CAL</w:t>
            </w:r>
          </w:p>
          <w:p w14:paraId="2445E82D"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Windows Server CAL </w:t>
            </w:r>
            <w:proofErr w:type="spellStart"/>
            <w:r w:rsidRPr="00117540">
              <w:rPr>
                <w:rFonts w:ascii="Tahoma" w:eastAsia="Calibri" w:hAnsi="Tahoma" w:cs="Tahoma"/>
                <w:bCs/>
                <w:iCs/>
                <w:sz w:val="18"/>
                <w:szCs w:val="18"/>
                <w:lang w:val="ro-RO"/>
              </w:rPr>
              <w:t>Rights</w:t>
            </w:r>
            <w:proofErr w:type="spellEnd"/>
          </w:p>
          <w:p w14:paraId="28E8DA0B"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Multi</w:t>
            </w:r>
            <w:proofErr w:type="spellEnd"/>
            <w:r w:rsidRPr="00117540">
              <w:rPr>
                <w:rFonts w:ascii="Tahoma" w:eastAsia="Calibri" w:hAnsi="Tahoma" w:cs="Tahoma"/>
                <w:bCs/>
                <w:iCs/>
                <w:sz w:val="18"/>
                <w:szCs w:val="18"/>
                <w:lang w:val="ro-RO"/>
              </w:rPr>
              <w:t xml:space="preserve">-Factor </w:t>
            </w:r>
            <w:proofErr w:type="spellStart"/>
            <w:r w:rsidRPr="00117540">
              <w:rPr>
                <w:rFonts w:ascii="Tahoma" w:eastAsia="Calibri" w:hAnsi="Tahoma" w:cs="Tahoma"/>
                <w:bCs/>
                <w:iCs/>
                <w:sz w:val="18"/>
                <w:szCs w:val="18"/>
                <w:lang w:val="ro-RO"/>
              </w:rPr>
              <w:t>Auth</w:t>
            </w:r>
            <w:proofErr w:type="spellEnd"/>
            <w:r w:rsidRPr="00117540">
              <w:rPr>
                <w:rFonts w:ascii="Tahoma" w:eastAsia="Calibri" w:hAnsi="Tahoma" w:cs="Tahoma"/>
                <w:bCs/>
                <w:iCs/>
                <w:sz w:val="18"/>
                <w:szCs w:val="18"/>
                <w:lang w:val="ro-RO"/>
              </w:rPr>
              <w:t xml:space="preserve"> (MFA) </w:t>
            </w:r>
          </w:p>
          <w:p w14:paraId="0801ADB8"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Defender Antivirus</w:t>
            </w:r>
          </w:p>
          <w:p w14:paraId="43721787"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Defender </w:t>
            </w:r>
            <w:proofErr w:type="spellStart"/>
            <w:r w:rsidRPr="00117540">
              <w:rPr>
                <w:rFonts w:ascii="Tahoma" w:eastAsia="Calibri" w:hAnsi="Tahoma" w:cs="Tahoma"/>
                <w:bCs/>
                <w:iCs/>
                <w:sz w:val="18"/>
                <w:szCs w:val="18"/>
                <w:lang w:val="ro-RO"/>
              </w:rPr>
              <w:t>Endpoint</w:t>
            </w:r>
            <w:proofErr w:type="spellEnd"/>
            <w:r w:rsidRPr="00117540">
              <w:rPr>
                <w:rFonts w:ascii="Tahoma" w:eastAsia="Calibri" w:hAnsi="Tahoma" w:cs="Tahoma"/>
                <w:bCs/>
                <w:iCs/>
                <w:sz w:val="18"/>
                <w:szCs w:val="18"/>
                <w:lang w:val="ro-RO"/>
              </w:rPr>
              <w:t xml:space="preserve"> Plan 2</w:t>
            </w:r>
          </w:p>
          <w:p w14:paraId="0AFD6BEA"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Defender for Office 365 Plan 2</w:t>
            </w:r>
          </w:p>
          <w:p w14:paraId="3721A9A1"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Microsoft </w:t>
            </w:r>
            <w:proofErr w:type="spellStart"/>
            <w:r w:rsidRPr="00117540">
              <w:rPr>
                <w:rFonts w:ascii="Tahoma" w:eastAsia="Calibri" w:hAnsi="Tahoma" w:cs="Tahoma"/>
                <w:bCs/>
                <w:iCs/>
                <w:sz w:val="18"/>
                <w:szCs w:val="18"/>
                <w:lang w:val="ro-RO"/>
              </w:rPr>
              <w:t>Azure</w:t>
            </w:r>
            <w:proofErr w:type="spellEnd"/>
            <w:r w:rsidRPr="00117540">
              <w:rPr>
                <w:rFonts w:ascii="Tahoma" w:eastAsia="Calibri" w:hAnsi="Tahoma" w:cs="Tahoma"/>
                <w:bCs/>
                <w:iCs/>
                <w:sz w:val="18"/>
                <w:szCs w:val="18"/>
                <w:lang w:val="ro-RO"/>
              </w:rPr>
              <w:t xml:space="preserve"> Information </w:t>
            </w:r>
            <w:proofErr w:type="spellStart"/>
            <w:r w:rsidRPr="00117540">
              <w:rPr>
                <w:rFonts w:ascii="Tahoma" w:eastAsia="Calibri" w:hAnsi="Tahoma" w:cs="Tahoma"/>
                <w:bCs/>
                <w:iCs/>
                <w:sz w:val="18"/>
                <w:szCs w:val="18"/>
                <w:lang w:val="ro-RO"/>
              </w:rPr>
              <w:t>Protection</w:t>
            </w:r>
            <w:proofErr w:type="spellEnd"/>
            <w:r w:rsidRPr="00117540">
              <w:rPr>
                <w:rFonts w:ascii="Tahoma" w:eastAsia="Calibri" w:hAnsi="Tahoma" w:cs="Tahoma"/>
                <w:bCs/>
                <w:iCs/>
                <w:sz w:val="18"/>
                <w:szCs w:val="18"/>
                <w:lang w:val="ro-RO"/>
              </w:rPr>
              <w:t xml:space="preserve"> Plan 2</w:t>
            </w:r>
          </w:p>
          <w:p w14:paraId="2175531E"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Microsoft </w:t>
            </w:r>
            <w:proofErr w:type="spellStart"/>
            <w:r w:rsidRPr="00117540">
              <w:rPr>
                <w:rFonts w:ascii="Tahoma" w:eastAsia="Calibri" w:hAnsi="Tahoma" w:cs="Tahoma"/>
                <w:bCs/>
                <w:iCs/>
                <w:sz w:val="18"/>
                <w:szCs w:val="18"/>
                <w:lang w:val="ro-RO"/>
              </w:rPr>
              <w:t>Entra</w:t>
            </w:r>
            <w:proofErr w:type="spellEnd"/>
            <w:r w:rsidRPr="00117540">
              <w:rPr>
                <w:rFonts w:ascii="Tahoma" w:eastAsia="Calibri" w:hAnsi="Tahoma" w:cs="Tahoma"/>
                <w:bCs/>
                <w:iCs/>
                <w:sz w:val="18"/>
                <w:szCs w:val="18"/>
                <w:lang w:val="ro-RO"/>
              </w:rPr>
              <w:t xml:space="preserve"> ID </w:t>
            </w:r>
            <w:proofErr w:type="spellStart"/>
            <w:r w:rsidRPr="00117540">
              <w:rPr>
                <w:rFonts w:ascii="Tahoma" w:eastAsia="Calibri" w:hAnsi="Tahoma" w:cs="Tahoma"/>
                <w:bCs/>
                <w:iCs/>
                <w:sz w:val="18"/>
                <w:szCs w:val="18"/>
                <w:lang w:val="ro-RO"/>
              </w:rPr>
              <w:t>Protection</w:t>
            </w:r>
            <w:proofErr w:type="spellEnd"/>
          </w:p>
          <w:p w14:paraId="2D026045"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w:t>
            </w:r>
            <w:proofErr w:type="spellStart"/>
            <w:r w:rsidRPr="00117540">
              <w:rPr>
                <w:rFonts w:ascii="Tahoma" w:eastAsia="Calibri" w:hAnsi="Tahoma" w:cs="Tahoma"/>
                <w:bCs/>
                <w:iCs/>
                <w:sz w:val="18"/>
                <w:szCs w:val="18"/>
                <w:lang w:val="ro-RO"/>
              </w:rPr>
              <w:t>Privileged</w:t>
            </w:r>
            <w:proofErr w:type="spellEnd"/>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access</w:t>
            </w:r>
            <w:proofErr w:type="spellEnd"/>
            <w:r w:rsidRPr="00117540">
              <w:rPr>
                <w:rFonts w:ascii="Tahoma" w:eastAsia="Calibri" w:hAnsi="Tahoma" w:cs="Tahoma"/>
                <w:bCs/>
                <w:iCs/>
                <w:sz w:val="18"/>
                <w:szCs w:val="18"/>
                <w:lang w:val="ro-RO"/>
              </w:rPr>
              <w:t xml:space="preserve"> management</w:t>
            </w:r>
          </w:p>
          <w:p w14:paraId="4F33FDA6"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Safe </w:t>
            </w:r>
            <w:proofErr w:type="spellStart"/>
            <w:r w:rsidRPr="00117540">
              <w:rPr>
                <w:rFonts w:ascii="Tahoma" w:eastAsia="Calibri" w:hAnsi="Tahoma" w:cs="Tahoma"/>
                <w:bCs/>
                <w:iCs/>
                <w:sz w:val="18"/>
                <w:szCs w:val="18"/>
                <w:lang w:val="ro-RO"/>
              </w:rPr>
              <w:t>Documents</w:t>
            </w:r>
            <w:proofErr w:type="spellEnd"/>
          </w:p>
          <w:p w14:paraId="1896A731" w14:textId="77777777" w:rsidR="003A5BC7" w:rsidRPr="00117540" w:rsidRDefault="003A5BC7" w:rsidP="008311F0">
            <w:pPr>
              <w:spacing w:after="0" w:line="259" w:lineRule="auto"/>
              <w:jc w:val="both"/>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Custom</w:t>
            </w:r>
            <w:proofErr w:type="spellEnd"/>
            <w:r w:rsidRPr="00117540">
              <w:rPr>
                <w:rFonts w:ascii="Tahoma" w:eastAsia="Calibri" w:hAnsi="Tahoma" w:cs="Tahoma"/>
                <w:bCs/>
                <w:iCs/>
                <w:sz w:val="18"/>
                <w:szCs w:val="18"/>
                <w:lang w:val="ro-RO"/>
              </w:rPr>
              <w:t xml:space="preserve"> </w:t>
            </w:r>
            <w:proofErr w:type="spellStart"/>
            <w:r w:rsidRPr="00117540">
              <w:rPr>
                <w:rFonts w:ascii="Tahoma" w:eastAsia="Calibri" w:hAnsi="Tahoma" w:cs="Tahoma"/>
                <w:bCs/>
                <w:iCs/>
                <w:sz w:val="18"/>
                <w:szCs w:val="18"/>
                <w:lang w:val="ro-RO"/>
              </w:rPr>
              <w:t>Logon</w:t>
            </w:r>
            <w:proofErr w:type="spellEnd"/>
          </w:p>
        </w:tc>
        <w:tc>
          <w:tcPr>
            <w:tcW w:w="1259" w:type="dxa"/>
          </w:tcPr>
          <w:p w14:paraId="6698CD21" w14:textId="77777777" w:rsidR="003A5BC7" w:rsidRPr="00117540" w:rsidRDefault="003A5BC7" w:rsidP="008311F0">
            <w:pPr>
              <w:spacing w:after="160" w:line="259" w:lineRule="auto"/>
              <w:jc w:val="center"/>
              <w:rPr>
                <w:rFonts w:ascii="Tahoma" w:eastAsia="Calibri" w:hAnsi="Tahoma" w:cs="Tahoma"/>
                <w:sz w:val="20"/>
                <w:szCs w:val="20"/>
                <w:lang w:val="ro-RO"/>
              </w:rPr>
            </w:pPr>
            <w:r w:rsidRPr="00117540">
              <w:rPr>
                <w:rFonts w:ascii="Tahoma" w:eastAsia="Calibri" w:hAnsi="Tahoma" w:cs="Tahoma"/>
                <w:bCs/>
                <w:iCs/>
                <w:sz w:val="18"/>
                <w:szCs w:val="18"/>
                <w:lang w:val="ro-RO"/>
              </w:rPr>
              <w:lastRenderedPageBreak/>
              <w:t>Pe toată durata de valabilitate a contractului subsecvent</w:t>
            </w:r>
          </w:p>
        </w:tc>
      </w:tr>
      <w:tr w:rsidR="003A5BC7" w:rsidRPr="00117540" w14:paraId="581BC073" w14:textId="77777777" w:rsidTr="00895B16">
        <w:trPr>
          <w:trHeight w:val="404"/>
          <w:jc w:val="center"/>
        </w:trPr>
        <w:tc>
          <w:tcPr>
            <w:tcW w:w="1169" w:type="dxa"/>
          </w:tcPr>
          <w:p w14:paraId="662B3E45"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2400D0D5" w14:textId="77777777" w:rsidR="003A5BC7" w:rsidRPr="00117540" w:rsidRDefault="003A5BC7" w:rsidP="008311F0">
            <w:pPr>
              <w:spacing w:after="0" w:line="240" w:lineRule="auto"/>
              <w:rPr>
                <w:rFonts w:ascii="Tahoma" w:eastAsia="Calibri" w:hAnsi="Tahoma" w:cs="Tahoma"/>
                <w:bCs/>
                <w:iCs/>
                <w:sz w:val="20"/>
                <w:szCs w:val="20"/>
                <w:lang w:val="ro-RO"/>
              </w:rPr>
            </w:pPr>
          </w:p>
          <w:p w14:paraId="4E584735"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Max. 10</w:t>
            </w:r>
          </w:p>
        </w:tc>
        <w:tc>
          <w:tcPr>
            <w:tcW w:w="813" w:type="dxa"/>
          </w:tcPr>
          <w:p w14:paraId="2BB08F33" w14:textId="77777777" w:rsidR="003A5BC7" w:rsidRPr="00117540" w:rsidRDefault="003A5BC7" w:rsidP="008311F0">
            <w:pPr>
              <w:spacing w:after="0" w:line="240" w:lineRule="auto"/>
              <w:jc w:val="center"/>
              <w:rPr>
                <w:rFonts w:ascii="Tahoma" w:hAnsi="Tahoma" w:cs="Tahoma"/>
                <w:sz w:val="20"/>
                <w:szCs w:val="20"/>
                <w:lang w:val="ro-RO"/>
              </w:rPr>
            </w:pPr>
            <w:r w:rsidRPr="00117540">
              <w:rPr>
                <w:rFonts w:ascii="Tahoma" w:eastAsia="Calibri" w:hAnsi="Tahoma" w:cs="Tahoma"/>
                <w:bCs/>
                <w:iCs/>
                <w:sz w:val="18"/>
                <w:szCs w:val="18"/>
                <w:lang w:val="ro-RO"/>
              </w:rPr>
              <w:t>Licență lunară</w:t>
            </w:r>
          </w:p>
        </w:tc>
        <w:tc>
          <w:tcPr>
            <w:tcW w:w="1439" w:type="dxa"/>
          </w:tcPr>
          <w:p w14:paraId="2F72744A" w14:textId="77777777" w:rsidR="003A5BC7" w:rsidRPr="00117540" w:rsidRDefault="003A5BC7" w:rsidP="008311F0">
            <w:pPr>
              <w:spacing w:after="0" w:line="240" w:lineRule="auto"/>
              <w:jc w:val="center"/>
              <w:rPr>
                <w:rFonts w:ascii="Tahoma" w:hAnsi="Tahoma" w:cs="Tahoma"/>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tcBorders>
          </w:tcPr>
          <w:p w14:paraId="54E40FC7"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297B28CA"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w:t>
            </w:r>
          </w:p>
          <w:p w14:paraId="4C3E176A" w14:textId="33B4D321"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05151A59" w14:textId="77777777" w:rsidR="003A5BC7" w:rsidRPr="00117540" w:rsidRDefault="003A5BC7" w:rsidP="008311F0">
            <w:pPr>
              <w:spacing w:after="160" w:line="259" w:lineRule="auto"/>
              <w:jc w:val="both"/>
              <w:rPr>
                <w:rFonts w:ascii="Tahoma" w:eastAsia="Calibri" w:hAnsi="Tahoma" w:cs="Tahoma"/>
                <w:bCs/>
                <w:iCs/>
                <w:sz w:val="18"/>
                <w:szCs w:val="18"/>
                <w:lang w:val="ro-RO"/>
              </w:rPr>
            </w:pPr>
            <w:r w:rsidRPr="00117540">
              <w:rPr>
                <w:rFonts w:ascii="Tahoma" w:eastAsia="Calibri" w:hAnsi="Tahoma" w:cs="Tahoma"/>
                <w:b/>
                <w:bCs/>
                <w:iCs/>
                <w:sz w:val="18"/>
                <w:szCs w:val="18"/>
                <w:lang w:val="ro-RO"/>
              </w:rPr>
              <w:t xml:space="preserve">CIS Suite Standard Core </w:t>
            </w:r>
            <w:proofErr w:type="spellStart"/>
            <w:r w:rsidRPr="00117540">
              <w:rPr>
                <w:rFonts w:ascii="Tahoma" w:eastAsia="Calibri" w:hAnsi="Tahoma" w:cs="Tahoma"/>
                <w:b/>
                <w:bCs/>
                <w:iCs/>
                <w:sz w:val="18"/>
                <w:szCs w:val="18"/>
                <w:lang w:val="ro-RO"/>
              </w:rPr>
              <w:t>ALng</w:t>
            </w:r>
            <w:proofErr w:type="spellEnd"/>
            <w:r w:rsidRPr="00117540">
              <w:rPr>
                <w:rFonts w:ascii="Tahoma" w:eastAsia="Calibri" w:hAnsi="Tahoma" w:cs="Tahoma"/>
                <w:b/>
                <w:bCs/>
                <w:iCs/>
                <w:sz w:val="18"/>
                <w:szCs w:val="18"/>
                <w:lang w:val="ro-RO"/>
              </w:rPr>
              <w:t xml:space="preserve"> LSA 16L</w:t>
            </w:r>
          </w:p>
          <w:p w14:paraId="15A07DD5" w14:textId="77777777" w:rsidR="003A5BC7" w:rsidRPr="00117540" w:rsidRDefault="003A5BC7" w:rsidP="008311F0">
            <w:pPr>
              <w:spacing w:after="0" w:line="259" w:lineRule="auto"/>
              <w:jc w:val="both"/>
              <w:rPr>
                <w:rFonts w:ascii="Tahoma" w:hAnsi="Tahoma" w:cs="Tahoma"/>
                <w:sz w:val="20"/>
                <w:szCs w:val="20"/>
                <w:lang w:val="ro-RO"/>
              </w:rPr>
            </w:pPr>
          </w:p>
        </w:tc>
        <w:tc>
          <w:tcPr>
            <w:tcW w:w="1259" w:type="dxa"/>
          </w:tcPr>
          <w:p w14:paraId="49082261" w14:textId="77777777" w:rsidR="003A5BC7" w:rsidRPr="00117540" w:rsidRDefault="003A5BC7" w:rsidP="008311F0">
            <w:pPr>
              <w:spacing w:after="160" w:line="259" w:lineRule="auto"/>
              <w:jc w:val="center"/>
              <w:rPr>
                <w:rFonts w:ascii="Tahoma" w:eastAsia="Calibri" w:hAnsi="Tahoma" w:cs="Tahoma"/>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19F5316D" w14:textId="77777777" w:rsidTr="00895B16">
        <w:trPr>
          <w:trHeight w:val="404"/>
          <w:jc w:val="center"/>
        </w:trPr>
        <w:tc>
          <w:tcPr>
            <w:tcW w:w="1169" w:type="dxa"/>
          </w:tcPr>
          <w:p w14:paraId="3BB2D41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568062A8" w14:textId="77777777" w:rsidR="003A5BC7" w:rsidRPr="00117540" w:rsidRDefault="003A5BC7" w:rsidP="008311F0">
            <w:pPr>
              <w:spacing w:after="0" w:line="240" w:lineRule="auto"/>
              <w:rPr>
                <w:rFonts w:ascii="Tahoma" w:eastAsia="Calibri" w:hAnsi="Tahoma" w:cs="Tahoma"/>
                <w:bCs/>
                <w:iCs/>
                <w:sz w:val="20"/>
                <w:szCs w:val="20"/>
                <w:lang w:val="ro-RO"/>
              </w:rPr>
            </w:pPr>
          </w:p>
          <w:p w14:paraId="1655A61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Max. 24</w:t>
            </w:r>
          </w:p>
        </w:tc>
        <w:tc>
          <w:tcPr>
            <w:tcW w:w="813" w:type="dxa"/>
          </w:tcPr>
          <w:p w14:paraId="6ED293A1"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Licență lunară</w:t>
            </w:r>
          </w:p>
        </w:tc>
        <w:tc>
          <w:tcPr>
            <w:tcW w:w="1439" w:type="dxa"/>
          </w:tcPr>
          <w:p w14:paraId="1F767350"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tcBorders>
          </w:tcPr>
          <w:p w14:paraId="1E32863A"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58F75D0B"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 </w:t>
            </w:r>
          </w:p>
          <w:p w14:paraId="13542176" w14:textId="3B145CA6"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1D945CCC" w14:textId="77777777" w:rsidR="003A5BC7" w:rsidRPr="00117540" w:rsidRDefault="003A5BC7" w:rsidP="008311F0">
            <w:pPr>
              <w:spacing w:after="160" w:line="259" w:lineRule="auto"/>
              <w:jc w:val="both"/>
              <w:rPr>
                <w:rFonts w:ascii="Tahoma" w:eastAsia="Calibri" w:hAnsi="Tahoma" w:cs="Tahoma"/>
                <w:bCs/>
                <w:iCs/>
                <w:sz w:val="18"/>
                <w:szCs w:val="18"/>
                <w:lang w:val="ro-RO"/>
              </w:rPr>
            </w:pPr>
            <w:r w:rsidRPr="00117540">
              <w:rPr>
                <w:rFonts w:ascii="Tahoma" w:eastAsia="Calibri" w:hAnsi="Tahoma" w:cs="Tahoma"/>
                <w:b/>
                <w:bCs/>
                <w:iCs/>
                <w:sz w:val="18"/>
                <w:szCs w:val="18"/>
                <w:lang w:val="ro-RO"/>
              </w:rPr>
              <w:t xml:space="preserve">CIS Suite Enterprise Core </w:t>
            </w:r>
            <w:proofErr w:type="spellStart"/>
            <w:r w:rsidRPr="00117540">
              <w:rPr>
                <w:rFonts w:ascii="Tahoma" w:eastAsia="Calibri" w:hAnsi="Tahoma" w:cs="Tahoma"/>
                <w:b/>
                <w:bCs/>
                <w:iCs/>
                <w:sz w:val="18"/>
                <w:szCs w:val="18"/>
                <w:lang w:val="ro-RO"/>
              </w:rPr>
              <w:t>ALng</w:t>
            </w:r>
            <w:proofErr w:type="spellEnd"/>
            <w:r w:rsidRPr="00117540">
              <w:rPr>
                <w:rFonts w:ascii="Tahoma" w:eastAsia="Calibri" w:hAnsi="Tahoma" w:cs="Tahoma"/>
                <w:b/>
                <w:bCs/>
                <w:iCs/>
                <w:sz w:val="18"/>
                <w:szCs w:val="18"/>
                <w:lang w:val="ro-RO"/>
              </w:rPr>
              <w:t xml:space="preserve"> LSA </w:t>
            </w:r>
            <w:r w:rsidRPr="00895B16">
              <w:rPr>
                <w:rFonts w:ascii="Tahoma" w:eastAsia="Calibri" w:hAnsi="Tahoma" w:cs="Tahoma"/>
                <w:b/>
                <w:bCs/>
                <w:iCs/>
                <w:sz w:val="18"/>
                <w:szCs w:val="18"/>
                <w:lang w:val="ro-RO"/>
              </w:rPr>
              <w:t>16L</w:t>
            </w:r>
          </w:p>
          <w:p w14:paraId="5FB8C909" w14:textId="77777777" w:rsidR="003A5BC7" w:rsidRPr="00117540" w:rsidRDefault="003A5BC7" w:rsidP="008311F0">
            <w:pPr>
              <w:spacing w:after="160" w:line="259" w:lineRule="auto"/>
              <w:jc w:val="both"/>
              <w:rPr>
                <w:rFonts w:ascii="Tahoma" w:eastAsia="Calibri" w:hAnsi="Tahoma" w:cs="Tahoma"/>
                <w:b/>
                <w:bCs/>
                <w:iCs/>
                <w:sz w:val="18"/>
                <w:szCs w:val="18"/>
                <w:lang w:val="ro-RO"/>
              </w:rPr>
            </w:pPr>
          </w:p>
        </w:tc>
        <w:tc>
          <w:tcPr>
            <w:tcW w:w="1259" w:type="dxa"/>
          </w:tcPr>
          <w:p w14:paraId="4F0550AF"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48C3126B" w14:textId="77777777" w:rsidTr="00895B16">
        <w:trPr>
          <w:trHeight w:val="404"/>
          <w:jc w:val="center"/>
        </w:trPr>
        <w:tc>
          <w:tcPr>
            <w:tcW w:w="1169" w:type="dxa"/>
          </w:tcPr>
          <w:p w14:paraId="6E75F2F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3DF7F6A8" w14:textId="77777777" w:rsidR="003A5BC7" w:rsidRPr="00117540" w:rsidRDefault="003A5BC7" w:rsidP="008311F0">
            <w:pPr>
              <w:spacing w:after="0" w:line="240" w:lineRule="auto"/>
              <w:rPr>
                <w:rFonts w:ascii="Tahoma" w:eastAsia="Calibri" w:hAnsi="Tahoma" w:cs="Tahoma"/>
                <w:bCs/>
                <w:iCs/>
                <w:sz w:val="20"/>
                <w:szCs w:val="20"/>
                <w:lang w:val="ro-RO"/>
              </w:rPr>
            </w:pPr>
          </w:p>
          <w:p w14:paraId="6CBE5296"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Max. 100</w:t>
            </w:r>
          </w:p>
        </w:tc>
        <w:tc>
          <w:tcPr>
            <w:tcW w:w="813" w:type="dxa"/>
          </w:tcPr>
          <w:p w14:paraId="5C73303D"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Licență lunară</w:t>
            </w:r>
          </w:p>
        </w:tc>
        <w:tc>
          <w:tcPr>
            <w:tcW w:w="1439" w:type="dxa"/>
          </w:tcPr>
          <w:p w14:paraId="4A0E75CB"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Livrarea se va efectua prin acces pe </w:t>
            </w:r>
          </w:p>
          <w:p w14:paraId="27C9BA39"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site-ul producătorului.</w:t>
            </w:r>
          </w:p>
        </w:tc>
        <w:tc>
          <w:tcPr>
            <w:tcW w:w="3147" w:type="dxa"/>
            <w:tcBorders>
              <w:top w:val="single" w:sz="4" w:space="0" w:color="auto"/>
            </w:tcBorders>
          </w:tcPr>
          <w:p w14:paraId="00F9EF82"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54475232"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w:t>
            </w:r>
            <w:r w:rsidRPr="00117540">
              <w:rPr>
                <w:rFonts w:ascii="Tahoma" w:eastAsia="Calibri" w:hAnsi="Tahoma" w:cs="Tahoma"/>
                <w:bCs/>
                <w:iCs/>
                <w:sz w:val="18"/>
                <w:szCs w:val="18"/>
                <w:lang w:val="ro-RO"/>
              </w:rPr>
              <w:lastRenderedPageBreak/>
              <w:t xml:space="preserve">părți (dar nu mai devreme de 01.09.2026). </w:t>
            </w:r>
          </w:p>
          <w:p w14:paraId="0F65F6B1" w14:textId="173326F9"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55B59B13" w14:textId="77777777" w:rsidR="003A5BC7" w:rsidRPr="00117540" w:rsidRDefault="003A5BC7" w:rsidP="008311F0">
            <w:pPr>
              <w:spacing w:after="160" w:line="259" w:lineRule="auto"/>
              <w:jc w:val="both"/>
              <w:rPr>
                <w:rFonts w:ascii="Tahoma" w:eastAsia="Calibri" w:hAnsi="Tahoma" w:cs="Tahoma"/>
                <w:b/>
                <w:bCs/>
                <w:iCs/>
                <w:sz w:val="18"/>
                <w:szCs w:val="18"/>
                <w:lang w:val="ro-RO"/>
              </w:rPr>
            </w:pPr>
            <w:r w:rsidRPr="00117540">
              <w:rPr>
                <w:rFonts w:ascii="Tahoma" w:eastAsia="Calibri" w:hAnsi="Tahoma" w:cs="Tahoma"/>
                <w:b/>
                <w:bCs/>
                <w:iCs/>
                <w:sz w:val="18"/>
                <w:szCs w:val="18"/>
                <w:lang w:val="ro-RO"/>
              </w:rPr>
              <w:lastRenderedPageBreak/>
              <w:t xml:space="preserve">Exchange Online P1 Sub (per </w:t>
            </w:r>
            <w:proofErr w:type="spellStart"/>
            <w:r w:rsidRPr="00117540">
              <w:rPr>
                <w:rFonts w:ascii="Tahoma" w:eastAsia="Calibri" w:hAnsi="Tahoma" w:cs="Tahoma"/>
                <w:b/>
                <w:bCs/>
                <w:iCs/>
                <w:sz w:val="18"/>
                <w:szCs w:val="18"/>
                <w:lang w:val="ro-RO"/>
              </w:rPr>
              <w:t>user</w:t>
            </w:r>
            <w:proofErr w:type="spellEnd"/>
            <w:r w:rsidRPr="00117540">
              <w:rPr>
                <w:rFonts w:ascii="Tahoma" w:eastAsia="Calibri" w:hAnsi="Tahoma" w:cs="Tahoma"/>
                <w:b/>
                <w:bCs/>
                <w:iCs/>
                <w:sz w:val="18"/>
                <w:szCs w:val="18"/>
                <w:lang w:val="ro-RO"/>
              </w:rPr>
              <w:t>)</w:t>
            </w:r>
          </w:p>
        </w:tc>
        <w:tc>
          <w:tcPr>
            <w:tcW w:w="1259" w:type="dxa"/>
          </w:tcPr>
          <w:p w14:paraId="330B04C7"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6F92FE50" w14:textId="77777777" w:rsidTr="00895B16">
        <w:trPr>
          <w:trHeight w:val="404"/>
          <w:jc w:val="center"/>
        </w:trPr>
        <w:tc>
          <w:tcPr>
            <w:tcW w:w="1169" w:type="dxa"/>
          </w:tcPr>
          <w:p w14:paraId="7EA681B0"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54CA2F94" w14:textId="77777777" w:rsidR="003A5BC7" w:rsidRPr="00117540" w:rsidRDefault="003A5BC7" w:rsidP="008311F0">
            <w:pPr>
              <w:spacing w:after="0" w:line="240" w:lineRule="auto"/>
              <w:rPr>
                <w:rFonts w:ascii="Tahoma" w:eastAsia="Calibri" w:hAnsi="Tahoma" w:cs="Tahoma"/>
                <w:bCs/>
                <w:iCs/>
                <w:sz w:val="20"/>
                <w:szCs w:val="20"/>
                <w:lang w:val="ro-RO"/>
              </w:rPr>
            </w:pPr>
          </w:p>
          <w:p w14:paraId="6B90174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Max. 25</w:t>
            </w:r>
          </w:p>
        </w:tc>
        <w:tc>
          <w:tcPr>
            <w:tcW w:w="813" w:type="dxa"/>
          </w:tcPr>
          <w:p w14:paraId="11DB03AD"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Licență lunară</w:t>
            </w:r>
          </w:p>
        </w:tc>
        <w:tc>
          <w:tcPr>
            <w:tcW w:w="1439" w:type="dxa"/>
          </w:tcPr>
          <w:p w14:paraId="1A28AC89"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tcBorders>
          </w:tcPr>
          <w:p w14:paraId="256FCF73"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456F3083"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w:t>
            </w:r>
            <w:r w:rsidRPr="00117540">
              <w:rPr>
                <w:rFonts w:ascii="Tahoma" w:eastAsia="Calibri" w:hAnsi="Tahoma" w:cs="Tahoma"/>
                <w:bCs/>
                <w:iCs/>
                <w:sz w:val="18"/>
                <w:szCs w:val="18"/>
                <w:lang w:val="ro-RO"/>
              </w:rPr>
              <w:t xml:space="preserve">ă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w:t>
            </w:r>
          </w:p>
          <w:p w14:paraId="4D7633C9" w14:textId="206AC9B1"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4AAD8B06" w14:textId="77777777" w:rsidR="003A5BC7" w:rsidRPr="00117540" w:rsidRDefault="003A5BC7" w:rsidP="008311F0">
            <w:pPr>
              <w:spacing w:after="160" w:line="259" w:lineRule="auto"/>
              <w:jc w:val="both"/>
              <w:rPr>
                <w:rFonts w:ascii="Tahoma" w:eastAsia="Calibri" w:hAnsi="Tahoma" w:cs="Tahoma"/>
                <w:b/>
                <w:bCs/>
                <w:iCs/>
                <w:sz w:val="18"/>
                <w:szCs w:val="18"/>
                <w:lang w:val="ro-RO"/>
              </w:rPr>
            </w:pPr>
            <w:proofErr w:type="spellStart"/>
            <w:r w:rsidRPr="00117540">
              <w:rPr>
                <w:rFonts w:ascii="Tahoma" w:eastAsia="Calibri" w:hAnsi="Tahoma" w:cs="Tahoma"/>
                <w:b/>
                <w:iCs/>
                <w:sz w:val="18"/>
                <w:szCs w:val="18"/>
                <w:lang w:val="ro-RO"/>
              </w:rPr>
              <w:t>Planner</w:t>
            </w:r>
            <w:proofErr w:type="spellEnd"/>
            <w:r w:rsidRPr="00117540">
              <w:rPr>
                <w:rFonts w:ascii="Tahoma" w:eastAsia="Calibri" w:hAnsi="Tahoma" w:cs="Tahoma"/>
                <w:b/>
                <w:iCs/>
                <w:sz w:val="18"/>
                <w:szCs w:val="18"/>
                <w:lang w:val="ro-RO"/>
              </w:rPr>
              <w:t xml:space="preserve"> &amp; Project P3 Sub (per </w:t>
            </w:r>
            <w:proofErr w:type="spellStart"/>
            <w:r w:rsidRPr="00117540">
              <w:rPr>
                <w:rFonts w:ascii="Tahoma" w:eastAsia="Calibri" w:hAnsi="Tahoma" w:cs="Tahoma"/>
                <w:b/>
                <w:iCs/>
                <w:sz w:val="18"/>
                <w:szCs w:val="18"/>
                <w:lang w:val="ro-RO"/>
              </w:rPr>
              <w:t>user</w:t>
            </w:r>
            <w:proofErr w:type="spellEnd"/>
            <w:r w:rsidRPr="00117540">
              <w:rPr>
                <w:rFonts w:ascii="Tahoma" w:eastAsia="Calibri" w:hAnsi="Tahoma" w:cs="Tahoma"/>
                <w:b/>
                <w:iCs/>
                <w:sz w:val="18"/>
                <w:szCs w:val="18"/>
                <w:lang w:val="ro-RO"/>
              </w:rPr>
              <w:t>)</w:t>
            </w:r>
          </w:p>
        </w:tc>
        <w:tc>
          <w:tcPr>
            <w:tcW w:w="1259" w:type="dxa"/>
          </w:tcPr>
          <w:p w14:paraId="7EBB3952"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6B1F05A1" w14:textId="77777777" w:rsidTr="00895B16">
        <w:trPr>
          <w:trHeight w:val="719"/>
          <w:jc w:val="center"/>
        </w:trPr>
        <w:tc>
          <w:tcPr>
            <w:tcW w:w="1169" w:type="dxa"/>
          </w:tcPr>
          <w:p w14:paraId="75334942"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4B8E4F1A" w14:textId="77777777" w:rsidR="003A5BC7" w:rsidRPr="00117540" w:rsidRDefault="003A5BC7" w:rsidP="008311F0">
            <w:pPr>
              <w:spacing w:after="0" w:line="240" w:lineRule="auto"/>
              <w:rPr>
                <w:rFonts w:ascii="Tahoma" w:eastAsia="Calibri" w:hAnsi="Tahoma" w:cs="Tahoma"/>
                <w:bCs/>
                <w:iCs/>
                <w:sz w:val="20"/>
                <w:szCs w:val="20"/>
                <w:lang w:val="ro-RO"/>
              </w:rPr>
            </w:pPr>
          </w:p>
          <w:p w14:paraId="2D7D8877" w14:textId="77777777" w:rsidR="003A5BC7" w:rsidRPr="00117540" w:rsidRDefault="003A5BC7" w:rsidP="008311F0">
            <w:pPr>
              <w:spacing w:after="0" w:line="240" w:lineRule="auto"/>
              <w:rPr>
                <w:rFonts w:ascii="Tahoma" w:hAnsi="Tahoma" w:cs="Tahoma"/>
                <w:lang w:val="ro-RO"/>
              </w:rPr>
            </w:pPr>
            <w:r w:rsidRPr="00117540">
              <w:rPr>
                <w:rFonts w:ascii="Tahoma" w:eastAsia="Calibri" w:hAnsi="Tahoma" w:cs="Tahoma"/>
                <w:bCs/>
                <w:iCs/>
                <w:sz w:val="20"/>
                <w:szCs w:val="20"/>
                <w:lang w:val="ro-RO"/>
              </w:rPr>
              <w:t xml:space="preserve"> Max. 50</w:t>
            </w:r>
          </w:p>
        </w:tc>
        <w:tc>
          <w:tcPr>
            <w:tcW w:w="813" w:type="dxa"/>
          </w:tcPr>
          <w:p w14:paraId="43E905E9" w14:textId="77777777" w:rsidR="003A5BC7" w:rsidRPr="00117540" w:rsidRDefault="003A5BC7" w:rsidP="008311F0">
            <w:pPr>
              <w:spacing w:after="0" w:line="240" w:lineRule="auto"/>
              <w:jc w:val="center"/>
              <w:rPr>
                <w:rFonts w:ascii="Tahoma" w:hAnsi="Tahoma" w:cs="Tahoma"/>
                <w:sz w:val="20"/>
                <w:szCs w:val="20"/>
                <w:lang w:val="ro-RO"/>
              </w:rPr>
            </w:pPr>
            <w:r w:rsidRPr="00117540">
              <w:rPr>
                <w:rFonts w:ascii="Tahoma" w:eastAsia="Calibri" w:hAnsi="Tahoma" w:cs="Tahoma"/>
                <w:bCs/>
                <w:iCs/>
                <w:sz w:val="18"/>
                <w:szCs w:val="18"/>
                <w:lang w:val="ro-RO"/>
              </w:rPr>
              <w:t>Licență lunară</w:t>
            </w:r>
          </w:p>
        </w:tc>
        <w:tc>
          <w:tcPr>
            <w:tcW w:w="1439" w:type="dxa"/>
          </w:tcPr>
          <w:p w14:paraId="5D949CD3" w14:textId="77777777" w:rsidR="003A5BC7" w:rsidRPr="00117540" w:rsidRDefault="003A5BC7" w:rsidP="008311F0">
            <w:pPr>
              <w:spacing w:after="0" w:line="240" w:lineRule="auto"/>
              <w:jc w:val="center"/>
              <w:rPr>
                <w:rFonts w:ascii="Tahoma" w:hAnsi="Tahoma" w:cs="Tahoma"/>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tcBorders>
          </w:tcPr>
          <w:p w14:paraId="29513B0C"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3BC4D201"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w:t>
            </w:r>
          </w:p>
          <w:p w14:paraId="2C530085" w14:textId="3BC85DB9" w:rsidR="003A5BC7" w:rsidRPr="00117540" w:rsidRDefault="003A5BC7" w:rsidP="008311F0">
            <w:pPr>
              <w:spacing w:after="0" w:line="240" w:lineRule="auto"/>
              <w:jc w:val="center"/>
              <w:rPr>
                <w:rFonts w:ascii="Tahoma" w:hAnsi="Tahoma" w:cs="Tahoma"/>
                <w:sz w:val="18"/>
                <w:szCs w:val="18"/>
                <w:lang w:val="ro-RO"/>
              </w:rPr>
            </w:pPr>
            <w:r w:rsidRPr="00117540">
              <w:rPr>
                <w:rFonts w:ascii="Tahoma" w:eastAsia="Calibri" w:hAnsi="Tahoma" w:cs="Tahoma"/>
                <w:bCs/>
                <w:iCs/>
                <w:sz w:val="18"/>
                <w:szCs w:val="18"/>
                <w:lang w:val="ro-RO"/>
              </w:rPr>
              <w:t xml:space="preserve"> </w:t>
            </w:r>
            <w:r w:rsidR="00CB101F">
              <w:rPr>
                <w:rFonts w:ascii="Tahoma" w:eastAsia="Calibri" w:hAnsi="Tahoma" w:cs="Tahoma"/>
                <w:bCs/>
                <w:iCs/>
                <w:sz w:val="18"/>
                <w:szCs w:val="18"/>
                <w:lang w:val="ro-RO"/>
              </w:rPr>
              <w:t>Pe parcursul derulării contractelor subsecvente,</w:t>
            </w:r>
            <w:r w:rsidR="00CB101F" w:rsidRPr="00117540">
              <w:rPr>
                <w:rFonts w:ascii="Tahoma" w:eastAsia="Calibri" w:hAnsi="Tahoma" w:cs="Tahoma"/>
                <w:bCs/>
                <w:iCs/>
                <w:sz w:val="18"/>
                <w:szCs w:val="18"/>
                <w:lang w:val="ro-RO"/>
              </w:rPr>
              <w:t xml:space="preserve"> </w:t>
            </w:r>
            <w:r w:rsidR="00CB101F">
              <w:rPr>
                <w:rFonts w:ascii="Tahoma" w:eastAsia="Calibri" w:hAnsi="Tahoma" w:cs="Tahoma"/>
                <w:bCs/>
                <w:iCs/>
                <w:sz w:val="18"/>
                <w:szCs w:val="18"/>
                <w:lang w:val="ro-RO"/>
              </w:rPr>
              <w:t>a</w:t>
            </w:r>
            <w:r w:rsidR="00CB101F"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tcBorders>
          </w:tcPr>
          <w:p w14:paraId="0747BAE6" w14:textId="77777777" w:rsidR="003A5BC7" w:rsidRPr="00117540" w:rsidRDefault="003A5BC7" w:rsidP="008311F0">
            <w:pPr>
              <w:spacing w:after="160" w:line="259" w:lineRule="auto"/>
              <w:jc w:val="both"/>
              <w:rPr>
                <w:rFonts w:ascii="Tahoma" w:hAnsi="Tahoma" w:cs="Tahoma"/>
                <w:b/>
                <w:sz w:val="20"/>
                <w:szCs w:val="20"/>
                <w:lang w:val="ro-RO"/>
              </w:rPr>
            </w:pPr>
            <w:r w:rsidRPr="00117540">
              <w:rPr>
                <w:rFonts w:ascii="Tahoma" w:eastAsia="Calibri" w:hAnsi="Tahoma" w:cs="Tahoma"/>
                <w:b/>
                <w:iCs/>
                <w:sz w:val="18"/>
                <w:szCs w:val="18"/>
                <w:lang w:val="ro-RO"/>
              </w:rPr>
              <w:t xml:space="preserve">Visio P2 Sub (per </w:t>
            </w:r>
            <w:proofErr w:type="spellStart"/>
            <w:r w:rsidRPr="00117540">
              <w:rPr>
                <w:rFonts w:ascii="Tahoma" w:eastAsia="Calibri" w:hAnsi="Tahoma" w:cs="Tahoma"/>
                <w:b/>
                <w:iCs/>
                <w:sz w:val="18"/>
                <w:szCs w:val="18"/>
                <w:lang w:val="ro-RO"/>
              </w:rPr>
              <w:t>user</w:t>
            </w:r>
            <w:proofErr w:type="spellEnd"/>
            <w:r w:rsidRPr="00117540">
              <w:rPr>
                <w:rFonts w:ascii="Tahoma" w:eastAsia="Calibri" w:hAnsi="Tahoma" w:cs="Tahoma"/>
                <w:b/>
                <w:iCs/>
                <w:sz w:val="18"/>
                <w:szCs w:val="18"/>
                <w:lang w:val="ro-RO"/>
              </w:rPr>
              <w:t>)</w:t>
            </w:r>
          </w:p>
        </w:tc>
        <w:tc>
          <w:tcPr>
            <w:tcW w:w="1259" w:type="dxa"/>
          </w:tcPr>
          <w:p w14:paraId="65D9AF17" w14:textId="77777777" w:rsidR="003A5BC7" w:rsidRPr="00117540" w:rsidRDefault="003A5BC7" w:rsidP="008311F0">
            <w:pPr>
              <w:spacing w:after="160" w:line="259" w:lineRule="auto"/>
              <w:jc w:val="center"/>
              <w:rPr>
                <w:rFonts w:ascii="Tahoma" w:eastAsia="Calibri" w:hAnsi="Tahoma" w:cs="Tahoma"/>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4C81D133" w14:textId="77777777" w:rsidTr="00895B16">
        <w:trPr>
          <w:trHeight w:val="1295"/>
          <w:jc w:val="center"/>
        </w:trPr>
        <w:tc>
          <w:tcPr>
            <w:tcW w:w="1169" w:type="dxa"/>
          </w:tcPr>
          <w:p w14:paraId="2027F07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 xml:space="preserve"> Min. 1</w:t>
            </w:r>
          </w:p>
          <w:p w14:paraId="3741E71E" w14:textId="77777777" w:rsidR="003A5BC7" w:rsidRPr="00117540" w:rsidRDefault="003A5BC7" w:rsidP="008311F0">
            <w:pPr>
              <w:spacing w:after="0" w:line="240" w:lineRule="auto"/>
              <w:rPr>
                <w:rFonts w:ascii="Tahoma" w:eastAsia="Calibri" w:hAnsi="Tahoma" w:cs="Tahoma"/>
                <w:bCs/>
                <w:iCs/>
                <w:sz w:val="20"/>
                <w:szCs w:val="20"/>
                <w:lang w:val="ro-RO"/>
              </w:rPr>
            </w:pPr>
          </w:p>
          <w:p w14:paraId="764C3F77" w14:textId="77777777" w:rsidR="003A5BC7" w:rsidRPr="00117540" w:rsidRDefault="003A5BC7" w:rsidP="008311F0">
            <w:pPr>
              <w:spacing w:after="0" w:line="240" w:lineRule="auto"/>
              <w:rPr>
                <w:rFonts w:ascii="Tahoma" w:hAnsi="Tahoma" w:cs="Tahoma"/>
                <w:lang w:val="ro-RO"/>
              </w:rPr>
            </w:pPr>
            <w:r w:rsidRPr="00117540">
              <w:rPr>
                <w:rFonts w:ascii="Tahoma" w:eastAsia="Calibri" w:hAnsi="Tahoma" w:cs="Tahoma"/>
                <w:bCs/>
                <w:iCs/>
                <w:sz w:val="20"/>
                <w:szCs w:val="20"/>
                <w:lang w:val="ro-RO"/>
              </w:rPr>
              <w:t xml:space="preserve"> Max. 5</w:t>
            </w:r>
          </w:p>
        </w:tc>
        <w:tc>
          <w:tcPr>
            <w:tcW w:w="813" w:type="dxa"/>
          </w:tcPr>
          <w:p w14:paraId="662BA2B4" w14:textId="77777777" w:rsidR="003A5BC7" w:rsidRPr="00117540" w:rsidRDefault="003A5BC7" w:rsidP="008311F0">
            <w:pPr>
              <w:spacing w:after="0" w:line="240" w:lineRule="auto"/>
              <w:jc w:val="center"/>
              <w:rPr>
                <w:rFonts w:ascii="Tahoma" w:eastAsia="Calibri" w:hAnsi="Tahoma" w:cs="Tahoma"/>
                <w:bCs/>
                <w:iCs/>
                <w:sz w:val="20"/>
                <w:szCs w:val="20"/>
                <w:lang w:val="ro-RO"/>
              </w:rPr>
            </w:pPr>
            <w:r w:rsidRPr="00117540">
              <w:rPr>
                <w:rFonts w:ascii="Tahoma" w:eastAsia="Calibri" w:hAnsi="Tahoma" w:cs="Tahoma"/>
                <w:bCs/>
                <w:iCs/>
                <w:sz w:val="18"/>
                <w:szCs w:val="18"/>
                <w:lang w:val="ro-RO"/>
              </w:rPr>
              <w:t>Licență lunară</w:t>
            </w:r>
          </w:p>
        </w:tc>
        <w:tc>
          <w:tcPr>
            <w:tcW w:w="1439" w:type="dxa"/>
          </w:tcPr>
          <w:p w14:paraId="330DB194"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bottom w:val="single" w:sz="4" w:space="0" w:color="auto"/>
            </w:tcBorders>
          </w:tcPr>
          <w:p w14:paraId="2F623A9B"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475468E8"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 </w:t>
            </w:r>
          </w:p>
          <w:p w14:paraId="666F1CDB" w14:textId="10C0548E"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4FB2E183" w14:textId="77777777" w:rsidR="003A5BC7" w:rsidRPr="00117540" w:rsidRDefault="003A5BC7" w:rsidP="008311F0">
            <w:pPr>
              <w:spacing w:after="160" w:line="259" w:lineRule="auto"/>
              <w:jc w:val="both"/>
              <w:rPr>
                <w:rFonts w:ascii="Tahoma" w:hAnsi="Tahoma" w:cs="Tahoma"/>
                <w:b/>
                <w:sz w:val="20"/>
                <w:szCs w:val="20"/>
                <w:lang w:val="ro-RO"/>
              </w:rPr>
            </w:pPr>
            <w:r w:rsidRPr="00117540">
              <w:rPr>
                <w:rFonts w:ascii="Tahoma" w:eastAsia="Calibri" w:hAnsi="Tahoma" w:cs="Tahoma"/>
                <w:b/>
                <w:iCs/>
                <w:sz w:val="18"/>
                <w:szCs w:val="18"/>
                <w:lang w:val="ro-RO"/>
              </w:rPr>
              <w:t xml:space="preserve">Visual Studio Pro MSDN </w:t>
            </w:r>
            <w:proofErr w:type="spellStart"/>
            <w:r w:rsidRPr="00117540">
              <w:rPr>
                <w:rFonts w:ascii="Tahoma" w:eastAsia="Calibri" w:hAnsi="Tahoma" w:cs="Tahoma"/>
                <w:b/>
                <w:iCs/>
                <w:sz w:val="18"/>
                <w:szCs w:val="18"/>
                <w:lang w:val="ro-RO"/>
              </w:rPr>
              <w:t>ALng</w:t>
            </w:r>
            <w:proofErr w:type="spellEnd"/>
            <w:r w:rsidRPr="00117540">
              <w:rPr>
                <w:rFonts w:ascii="Tahoma" w:eastAsia="Calibri" w:hAnsi="Tahoma" w:cs="Tahoma"/>
                <w:b/>
                <w:iCs/>
                <w:sz w:val="18"/>
                <w:szCs w:val="18"/>
                <w:lang w:val="ro-RO"/>
              </w:rPr>
              <w:t xml:space="preserve"> LSA</w:t>
            </w:r>
          </w:p>
        </w:tc>
        <w:tc>
          <w:tcPr>
            <w:tcW w:w="1259" w:type="dxa"/>
          </w:tcPr>
          <w:p w14:paraId="1C824445" w14:textId="77777777" w:rsidR="003A5BC7" w:rsidRPr="00117540" w:rsidRDefault="003A5BC7" w:rsidP="008311F0">
            <w:pPr>
              <w:spacing w:after="160" w:line="259" w:lineRule="auto"/>
              <w:jc w:val="center"/>
              <w:rPr>
                <w:rFonts w:ascii="Tahoma" w:eastAsia="Calibri" w:hAnsi="Tahoma" w:cs="Tahoma"/>
                <w:bCs/>
                <w:iCs/>
                <w:sz w:val="14"/>
                <w:szCs w:val="14"/>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0631F562" w14:textId="77777777" w:rsidTr="00895B16">
        <w:trPr>
          <w:trHeight w:val="1295"/>
          <w:jc w:val="center"/>
        </w:trPr>
        <w:tc>
          <w:tcPr>
            <w:tcW w:w="1169" w:type="dxa"/>
          </w:tcPr>
          <w:p w14:paraId="2B436BF8"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lastRenderedPageBreak/>
              <w:t xml:space="preserve"> Min. 1</w:t>
            </w:r>
          </w:p>
          <w:p w14:paraId="5491C5C9" w14:textId="77777777" w:rsidR="003A5BC7" w:rsidRPr="00117540" w:rsidRDefault="003A5BC7" w:rsidP="008311F0">
            <w:pPr>
              <w:spacing w:after="0" w:line="240" w:lineRule="auto"/>
              <w:rPr>
                <w:rFonts w:ascii="Tahoma" w:eastAsia="Calibri" w:hAnsi="Tahoma" w:cs="Tahoma"/>
                <w:bCs/>
                <w:iCs/>
                <w:sz w:val="20"/>
                <w:szCs w:val="20"/>
                <w:lang w:val="ro-RO"/>
              </w:rPr>
            </w:pPr>
          </w:p>
          <w:p w14:paraId="775D8ECD" w14:textId="77777777" w:rsidR="003A5BC7" w:rsidRPr="00117540" w:rsidRDefault="003A5BC7" w:rsidP="008311F0">
            <w:pPr>
              <w:spacing w:after="0" w:line="240" w:lineRule="auto"/>
              <w:rPr>
                <w:rFonts w:ascii="Tahoma" w:hAnsi="Tahoma" w:cs="Tahoma"/>
                <w:lang w:val="ro-RO"/>
              </w:rPr>
            </w:pPr>
            <w:r w:rsidRPr="00117540">
              <w:rPr>
                <w:rFonts w:ascii="Tahoma" w:eastAsia="Calibri" w:hAnsi="Tahoma" w:cs="Tahoma"/>
                <w:bCs/>
                <w:iCs/>
                <w:sz w:val="20"/>
                <w:szCs w:val="20"/>
                <w:lang w:val="ro-RO"/>
              </w:rPr>
              <w:t xml:space="preserve"> Max. 50</w:t>
            </w:r>
          </w:p>
        </w:tc>
        <w:tc>
          <w:tcPr>
            <w:tcW w:w="813" w:type="dxa"/>
          </w:tcPr>
          <w:p w14:paraId="5B3C460F" w14:textId="77777777" w:rsidR="003A5BC7" w:rsidRPr="00117540" w:rsidRDefault="003A5BC7" w:rsidP="008311F0">
            <w:pPr>
              <w:spacing w:after="0" w:line="240" w:lineRule="auto"/>
              <w:jc w:val="center"/>
              <w:rPr>
                <w:rFonts w:ascii="Tahoma" w:eastAsia="Calibri" w:hAnsi="Tahoma" w:cs="Tahoma"/>
                <w:bCs/>
                <w:iCs/>
                <w:sz w:val="20"/>
                <w:szCs w:val="20"/>
                <w:lang w:val="ro-RO"/>
              </w:rPr>
            </w:pPr>
            <w:r w:rsidRPr="00117540">
              <w:rPr>
                <w:rFonts w:ascii="Tahoma" w:eastAsia="Calibri" w:hAnsi="Tahoma" w:cs="Tahoma"/>
                <w:bCs/>
                <w:iCs/>
                <w:sz w:val="18"/>
                <w:szCs w:val="18"/>
                <w:lang w:val="ro-RO"/>
              </w:rPr>
              <w:t>Licență lunară</w:t>
            </w:r>
          </w:p>
        </w:tc>
        <w:tc>
          <w:tcPr>
            <w:tcW w:w="1439" w:type="dxa"/>
          </w:tcPr>
          <w:p w14:paraId="32588365"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bottom w:val="single" w:sz="4" w:space="0" w:color="auto"/>
            </w:tcBorders>
          </w:tcPr>
          <w:p w14:paraId="08B57A49"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Este necesară activarea licențelor în data de 01.09.2026</w:t>
            </w:r>
          </w:p>
          <w:p w14:paraId="78854E42" w14:textId="77777777" w:rsidR="00CB101F"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În situația în care acordul-cadru se semnează </w:t>
            </w:r>
            <w:r w:rsidRPr="00117540">
              <w:rPr>
                <w:rFonts w:ascii="Tahoma" w:eastAsia="Calibri" w:hAnsi="Tahoma" w:cs="Tahoma"/>
                <w:b/>
                <w:iCs/>
                <w:sz w:val="18"/>
                <w:szCs w:val="18"/>
                <w:lang w:val="ro-RO"/>
              </w:rPr>
              <w:t>după</w:t>
            </w:r>
            <w:r w:rsidRPr="00117540">
              <w:rPr>
                <w:rFonts w:ascii="Tahoma" w:eastAsia="Calibri" w:hAnsi="Tahoma" w:cs="Tahoma"/>
                <w:bCs/>
                <w:iCs/>
                <w:sz w:val="18"/>
                <w:szCs w:val="18"/>
                <w:lang w:val="ro-RO"/>
              </w:rPr>
              <w:t xml:space="preserve"> 23.08.2026, activarea licențelor se va realiza în termen de cel mult </w:t>
            </w:r>
            <w:r w:rsidRPr="00117540">
              <w:rPr>
                <w:rFonts w:ascii="Tahoma" w:eastAsia="Calibri" w:hAnsi="Tahoma" w:cs="Tahoma"/>
                <w:b/>
                <w:iCs/>
                <w:sz w:val="18"/>
                <w:szCs w:val="18"/>
                <w:lang w:val="ro-RO"/>
              </w:rPr>
              <w:t>7</w:t>
            </w:r>
            <w:r w:rsidRPr="00117540">
              <w:rPr>
                <w:rFonts w:ascii="Tahoma" w:eastAsia="Calibri" w:hAnsi="Tahoma" w:cs="Tahoma"/>
                <w:bCs/>
                <w:iCs/>
                <w:sz w:val="18"/>
                <w:szCs w:val="18"/>
                <w:lang w:val="ro-RO"/>
              </w:rPr>
              <w:t xml:space="preserve"> zile calendaristice de la semnarea acordului cadru de către ambele părți (dar nu mai devreme de 01.09.2026). </w:t>
            </w:r>
          </w:p>
          <w:p w14:paraId="3520E5A9" w14:textId="3D7896F7" w:rsidR="003A5BC7" w:rsidRPr="00117540" w:rsidRDefault="00CB101F" w:rsidP="008311F0">
            <w:pPr>
              <w:spacing w:after="0" w:line="240" w:lineRule="auto"/>
              <w:jc w:val="center"/>
              <w:rPr>
                <w:rFonts w:ascii="Tahoma" w:eastAsia="Calibri" w:hAnsi="Tahoma" w:cs="Tahoma"/>
                <w:bCs/>
                <w:iCs/>
                <w:sz w:val="18"/>
                <w:szCs w:val="18"/>
                <w:lang w:val="ro-RO"/>
              </w:rPr>
            </w:pPr>
            <w:r>
              <w:rPr>
                <w:rFonts w:ascii="Tahoma" w:eastAsia="Calibri" w:hAnsi="Tahoma" w:cs="Tahoma"/>
                <w:bCs/>
                <w:iCs/>
                <w:sz w:val="18"/>
                <w:szCs w:val="18"/>
                <w:lang w:val="ro-RO"/>
              </w:rPr>
              <w:t>Pe parcursul derulării contractelor subsecvente,</w:t>
            </w:r>
            <w:r w:rsidRPr="00117540">
              <w:rPr>
                <w:rFonts w:ascii="Tahoma" w:eastAsia="Calibri" w:hAnsi="Tahoma" w:cs="Tahoma"/>
                <w:bCs/>
                <w:iCs/>
                <w:sz w:val="18"/>
                <w:szCs w:val="18"/>
                <w:lang w:val="ro-RO"/>
              </w:rPr>
              <w:t xml:space="preserve"> </w:t>
            </w:r>
            <w:r>
              <w:rPr>
                <w:rFonts w:ascii="Tahoma" w:eastAsia="Calibri" w:hAnsi="Tahoma" w:cs="Tahoma"/>
                <w:bCs/>
                <w:iCs/>
                <w:sz w:val="18"/>
                <w:szCs w:val="18"/>
                <w:lang w:val="ro-RO"/>
              </w:rPr>
              <w:t>a</w:t>
            </w:r>
            <w:r w:rsidRPr="00117540">
              <w:rPr>
                <w:rFonts w:ascii="Tahoma" w:eastAsia="Calibri" w:hAnsi="Tahoma" w:cs="Tahoma"/>
                <w:bCs/>
                <w:iCs/>
                <w:sz w:val="18"/>
                <w:szCs w:val="18"/>
                <w:lang w:val="ro-RO"/>
              </w:rPr>
              <w:t>ctivarea noilor licențe sau respectiv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4A176580" w14:textId="77777777" w:rsidR="003A5BC7" w:rsidRPr="00117540" w:rsidRDefault="003A5BC7" w:rsidP="008311F0">
            <w:pPr>
              <w:spacing w:after="160" w:line="259" w:lineRule="auto"/>
              <w:jc w:val="both"/>
              <w:rPr>
                <w:rFonts w:ascii="Tahoma" w:hAnsi="Tahoma" w:cs="Tahoma"/>
                <w:b/>
                <w:sz w:val="20"/>
                <w:szCs w:val="20"/>
                <w:lang w:val="ro-RO"/>
              </w:rPr>
            </w:pPr>
            <w:r w:rsidRPr="00117540">
              <w:rPr>
                <w:rFonts w:ascii="Tahoma" w:eastAsia="Calibri" w:hAnsi="Tahoma" w:cs="Tahoma"/>
                <w:b/>
                <w:iCs/>
                <w:sz w:val="18"/>
                <w:szCs w:val="18"/>
                <w:lang w:val="ro-RO"/>
              </w:rPr>
              <w:t xml:space="preserve">SQL Server Standard Core </w:t>
            </w:r>
            <w:proofErr w:type="spellStart"/>
            <w:r w:rsidRPr="00117540">
              <w:rPr>
                <w:rFonts w:ascii="Tahoma" w:eastAsia="Calibri" w:hAnsi="Tahoma" w:cs="Tahoma"/>
                <w:b/>
                <w:iCs/>
                <w:sz w:val="18"/>
                <w:szCs w:val="18"/>
                <w:lang w:val="ro-RO"/>
              </w:rPr>
              <w:t>ALng</w:t>
            </w:r>
            <w:proofErr w:type="spellEnd"/>
            <w:r w:rsidRPr="00117540">
              <w:rPr>
                <w:rFonts w:ascii="Tahoma" w:eastAsia="Calibri" w:hAnsi="Tahoma" w:cs="Tahoma"/>
                <w:b/>
                <w:iCs/>
                <w:sz w:val="18"/>
                <w:szCs w:val="18"/>
                <w:lang w:val="ro-RO"/>
              </w:rPr>
              <w:t xml:space="preserve"> LSA 2L</w:t>
            </w:r>
          </w:p>
        </w:tc>
        <w:tc>
          <w:tcPr>
            <w:tcW w:w="1259" w:type="dxa"/>
          </w:tcPr>
          <w:p w14:paraId="7E9DC8EC" w14:textId="77777777" w:rsidR="003A5BC7" w:rsidRPr="00117540" w:rsidRDefault="003A5BC7" w:rsidP="008311F0">
            <w:pPr>
              <w:spacing w:after="160" w:line="259" w:lineRule="auto"/>
              <w:jc w:val="center"/>
              <w:rPr>
                <w:rFonts w:ascii="Tahoma" w:eastAsia="Calibri" w:hAnsi="Tahoma" w:cs="Tahoma"/>
                <w:bCs/>
                <w:iCs/>
                <w:sz w:val="14"/>
                <w:szCs w:val="14"/>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69AE4CDE" w14:textId="77777777" w:rsidTr="00895B16">
        <w:trPr>
          <w:trHeight w:val="1295"/>
          <w:jc w:val="center"/>
        </w:trPr>
        <w:tc>
          <w:tcPr>
            <w:tcW w:w="1169" w:type="dxa"/>
          </w:tcPr>
          <w:p w14:paraId="459F5697"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Min. 1</w:t>
            </w:r>
          </w:p>
          <w:p w14:paraId="0CC9BC38" w14:textId="77777777" w:rsidR="003A5BC7" w:rsidRPr="00117540" w:rsidRDefault="003A5BC7" w:rsidP="008311F0">
            <w:pPr>
              <w:spacing w:after="0" w:line="240" w:lineRule="auto"/>
              <w:rPr>
                <w:rFonts w:ascii="Tahoma" w:eastAsia="Calibri" w:hAnsi="Tahoma" w:cs="Tahoma"/>
                <w:bCs/>
                <w:iCs/>
                <w:sz w:val="20"/>
                <w:szCs w:val="20"/>
                <w:lang w:val="ro-RO"/>
              </w:rPr>
            </w:pPr>
          </w:p>
          <w:p w14:paraId="32467042" w14:textId="77777777" w:rsidR="003A5BC7" w:rsidRPr="00117540" w:rsidRDefault="003A5BC7" w:rsidP="008311F0">
            <w:pPr>
              <w:spacing w:after="0" w:line="240" w:lineRule="auto"/>
              <w:rPr>
                <w:rFonts w:ascii="Tahoma" w:hAnsi="Tahoma" w:cs="Tahoma"/>
                <w:lang w:val="ro-RO"/>
              </w:rPr>
            </w:pPr>
            <w:r w:rsidRPr="00117540">
              <w:rPr>
                <w:rFonts w:ascii="Tahoma" w:eastAsia="Calibri" w:hAnsi="Tahoma" w:cs="Tahoma"/>
                <w:bCs/>
                <w:iCs/>
                <w:sz w:val="20"/>
                <w:szCs w:val="20"/>
                <w:lang w:val="ro-RO"/>
              </w:rPr>
              <w:t>Max. 40</w:t>
            </w:r>
          </w:p>
        </w:tc>
        <w:tc>
          <w:tcPr>
            <w:tcW w:w="813" w:type="dxa"/>
          </w:tcPr>
          <w:p w14:paraId="7340A5AB"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Subscripție </w:t>
            </w:r>
          </w:p>
          <w:p w14:paraId="534D6B7E" w14:textId="5644513A" w:rsidR="00F61FED" w:rsidRPr="00895B16" w:rsidRDefault="00F61FED" w:rsidP="008311F0">
            <w:pPr>
              <w:spacing w:after="0" w:line="240" w:lineRule="auto"/>
              <w:jc w:val="center"/>
              <w:rPr>
                <w:rFonts w:ascii="Tahoma" w:eastAsia="Calibri" w:hAnsi="Tahoma" w:cs="Tahoma"/>
                <w:bCs/>
                <w:iCs/>
                <w:sz w:val="20"/>
                <w:szCs w:val="20"/>
                <w:lang w:val="ro-RO"/>
              </w:rPr>
            </w:pPr>
            <w:r w:rsidRPr="00895B16">
              <w:rPr>
                <w:rFonts w:ascii="Tahoma" w:eastAsia="Calibri" w:hAnsi="Tahoma" w:cs="Tahoma"/>
                <w:bCs/>
                <w:iCs/>
                <w:sz w:val="18"/>
                <w:szCs w:val="18"/>
                <w:lang w:val="ro-RO"/>
              </w:rPr>
              <w:t>Lunară</w:t>
            </w:r>
          </w:p>
        </w:tc>
        <w:tc>
          <w:tcPr>
            <w:tcW w:w="1439" w:type="dxa"/>
          </w:tcPr>
          <w:p w14:paraId="5C21A09B"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Livrarea se va efectua prin asigurarea accesului la serviciile Microsoft </w:t>
            </w:r>
            <w:proofErr w:type="spellStart"/>
            <w:r w:rsidRPr="00895B16">
              <w:rPr>
                <w:rFonts w:ascii="Tahoma" w:eastAsia="Calibri" w:hAnsi="Tahoma" w:cs="Tahoma"/>
                <w:bCs/>
                <w:iCs/>
                <w:sz w:val="18"/>
                <w:szCs w:val="18"/>
                <w:lang w:val="ro-RO"/>
              </w:rPr>
              <w:t>Azure</w:t>
            </w:r>
            <w:proofErr w:type="spellEnd"/>
          </w:p>
        </w:tc>
        <w:tc>
          <w:tcPr>
            <w:tcW w:w="3147" w:type="dxa"/>
            <w:tcBorders>
              <w:top w:val="single" w:sz="4" w:space="0" w:color="auto"/>
              <w:bottom w:val="single" w:sz="4" w:space="0" w:color="auto"/>
            </w:tcBorders>
          </w:tcPr>
          <w:p w14:paraId="111B405D"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Este necesară activarea subscripției în data de 01.09.2026</w:t>
            </w:r>
          </w:p>
          <w:p w14:paraId="3EA175C3"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În situația în care acordul-cadru se semnează </w:t>
            </w:r>
            <w:r w:rsidRPr="00895B16">
              <w:rPr>
                <w:rFonts w:ascii="Tahoma" w:eastAsia="Calibri" w:hAnsi="Tahoma" w:cs="Tahoma"/>
                <w:b/>
                <w:iCs/>
                <w:sz w:val="18"/>
                <w:szCs w:val="18"/>
                <w:lang w:val="ro-RO"/>
              </w:rPr>
              <w:t>după</w:t>
            </w:r>
            <w:r w:rsidRPr="00895B16">
              <w:rPr>
                <w:rFonts w:ascii="Tahoma" w:eastAsia="Calibri" w:hAnsi="Tahoma" w:cs="Tahoma"/>
                <w:bCs/>
                <w:iCs/>
                <w:sz w:val="18"/>
                <w:szCs w:val="18"/>
                <w:lang w:val="ro-RO"/>
              </w:rPr>
              <w:t xml:space="preserve"> 23.08.2026, activarea subscripției se va realiza în termen de cel mult </w:t>
            </w:r>
            <w:r w:rsidRPr="00895B16">
              <w:rPr>
                <w:rFonts w:ascii="Tahoma" w:eastAsia="Calibri" w:hAnsi="Tahoma" w:cs="Tahoma"/>
                <w:b/>
                <w:iCs/>
                <w:sz w:val="18"/>
                <w:szCs w:val="18"/>
                <w:lang w:val="ro-RO"/>
              </w:rPr>
              <w:t>7</w:t>
            </w:r>
            <w:r w:rsidRPr="00895B16">
              <w:rPr>
                <w:rFonts w:ascii="Tahoma" w:eastAsia="Calibri" w:hAnsi="Tahoma" w:cs="Tahoma"/>
                <w:bCs/>
                <w:iCs/>
                <w:sz w:val="18"/>
                <w:szCs w:val="18"/>
                <w:lang w:val="ro-RO"/>
              </w:rPr>
              <w:t xml:space="preserve"> zile calendaristice de la semnarea acordului cadru de către ambele părți (dar nu mai devreme de 01.09.2026)</w:t>
            </w:r>
          </w:p>
          <w:p w14:paraId="5D80F265" w14:textId="532F939A" w:rsidR="00191851" w:rsidRPr="00895B16" w:rsidRDefault="00191851"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Pe parcursul derulării contractelor subsecvente, activarea noilor licențe sau respectiv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36DFF8E4" w14:textId="77777777" w:rsidR="003A5BC7" w:rsidRPr="00117540" w:rsidRDefault="003A5BC7" w:rsidP="008311F0">
            <w:pPr>
              <w:spacing w:after="160" w:line="259" w:lineRule="auto"/>
              <w:jc w:val="both"/>
              <w:rPr>
                <w:rFonts w:ascii="Tahoma" w:hAnsi="Tahoma" w:cs="Tahoma"/>
                <w:b/>
                <w:sz w:val="20"/>
                <w:szCs w:val="20"/>
                <w:lang w:val="ro-RO"/>
              </w:rPr>
            </w:pPr>
            <w:proofErr w:type="spellStart"/>
            <w:r w:rsidRPr="00117540">
              <w:rPr>
                <w:rFonts w:ascii="Tahoma" w:eastAsia="Calibri" w:hAnsi="Tahoma" w:cs="Tahoma"/>
                <w:b/>
                <w:bCs/>
                <w:iCs/>
                <w:sz w:val="18"/>
                <w:szCs w:val="18"/>
                <w:lang w:val="ro-RO"/>
              </w:rPr>
              <w:t>Azure</w:t>
            </w:r>
            <w:proofErr w:type="spellEnd"/>
            <w:r w:rsidRPr="00117540">
              <w:rPr>
                <w:rFonts w:ascii="Tahoma" w:eastAsia="Calibri" w:hAnsi="Tahoma" w:cs="Tahoma"/>
                <w:b/>
                <w:bCs/>
                <w:iCs/>
                <w:sz w:val="18"/>
                <w:szCs w:val="18"/>
                <w:lang w:val="ro-RO"/>
              </w:rPr>
              <w:t xml:space="preserve"> </w:t>
            </w:r>
            <w:proofErr w:type="spellStart"/>
            <w:r w:rsidRPr="00117540">
              <w:rPr>
                <w:rFonts w:ascii="Tahoma" w:eastAsia="Calibri" w:hAnsi="Tahoma" w:cs="Tahoma"/>
                <w:b/>
                <w:bCs/>
                <w:iCs/>
                <w:sz w:val="18"/>
                <w:szCs w:val="18"/>
                <w:lang w:val="ro-RO"/>
              </w:rPr>
              <w:t>Prepayment</w:t>
            </w:r>
            <w:proofErr w:type="spellEnd"/>
            <w:r w:rsidRPr="00117540">
              <w:rPr>
                <w:rFonts w:ascii="Tahoma" w:eastAsia="Calibri" w:hAnsi="Tahoma" w:cs="Tahoma"/>
                <w:b/>
                <w:bCs/>
                <w:iCs/>
                <w:sz w:val="18"/>
                <w:szCs w:val="18"/>
                <w:lang w:val="ro-RO"/>
              </w:rPr>
              <w:t xml:space="preserve"> (necesară pentru utilizarea serviciilor furnizate prin intermediul Microsoft Defender for </w:t>
            </w:r>
            <w:proofErr w:type="spellStart"/>
            <w:r w:rsidRPr="00117540">
              <w:rPr>
                <w:rFonts w:ascii="Tahoma" w:eastAsia="Calibri" w:hAnsi="Tahoma" w:cs="Tahoma"/>
                <w:b/>
                <w:bCs/>
                <w:iCs/>
                <w:sz w:val="18"/>
                <w:szCs w:val="18"/>
                <w:lang w:val="ro-RO"/>
              </w:rPr>
              <w:t>Cloud</w:t>
            </w:r>
            <w:proofErr w:type="spellEnd"/>
            <w:r w:rsidRPr="00117540">
              <w:rPr>
                <w:rFonts w:ascii="Tahoma" w:eastAsia="Calibri" w:hAnsi="Tahoma" w:cs="Tahoma"/>
                <w:b/>
                <w:bCs/>
                <w:iCs/>
                <w:sz w:val="18"/>
                <w:szCs w:val="18"/>
                <w:lang w:val="ro-RO"/>
              </w:rPr>
              <w:t>)</w:t>
            </w:r>
          </w:p>
        </w:tc>
        <w:tc>
          <w:tcPr>
            <w:tcW w:w="1259" w:type="dxa"/>
          </w:tcPr>
          <w:p w14:paraId="495C0165" w14:textId="77777777" w:rsidR="003A5BC7" w:rsidRPr="00117540" w:rsidRDefault="003A5BC7" w:rsidP="008311F0">
            <w:pPr>
              <w:spacing w:after="160" w:line="259" w:lineRule="auto"/>
              <w:jc w:val="center"/>
              <w:rPr>
                <w:rFonts w:ascii="Tahoma" w:eastAsia="Calibri" w:hAnsi="Tahoma" w:cs="Tahoma"/>
                <w:bCs/>
                <w:iCs/>
                <w:sz w:val="14"/>
                <w:szCs w:val="14"/>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33FC5995" w14:textId="77777777" w:rsidTr="00895B16">
        <w:trPr>
          <w:trHeight w:val="1295"/>
          <w:jc w:val="center"/>
        </w:trPr>
        <w:tc>
          <w:tcPr>
            <w:tcW w:w="1169" w:type="dxa"/>
          </w:tcPr>
          <w:p w14:paraId="5EC7BDEF"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Min. 1</w:t>
            </w:r>
          </w:p>
          <w:p w14:paraId="2FCE5922" w14:textId="77777777" w:rsidR="003A5BC7" w:rsidRPr="00117540" w:rsidRDefault="003A5BC7" w:rsidP="008311F0">
            <w:pPr>
              <w:spacing w:after="0" w:line="240" w:lineRule="auto"/>
              <w:rPr>
                <w:rFonts w:ascii="Tahoma" w:eastAsia="Calibri" w:hAnsi="Tahoma" w:cs="Tahoma"/>
                <w:bCs/>
                <w:iCs/>
                <w:sz w:val="20"/>
                <w:szCs w:val="20"/>
                <w:lang w:val="ro-RO"/>
              </w:rPr>
            </w:pPr>
          </w:p>
          <w:p w14:paraId="1A3E48FE"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Max. 100</w:t>
            </w:r>
          </w:p>
        </w:tc>
        <w:tc>
          <w:tcPr>
            <w:tcW w:w="813" w:type="dxa"/>
          </w:tcPr>
          <w:p w14:paraId="6282F15E" w14:textId="77777777" w:rsidR="003A5BC7" w:rsidRPr="00895B16" w:rsidRDefault="003A5BC7" w:rsidP="008311F0">
            <w:pPr>
              <w:spacing w:after="0" w:line="240" w:lineRule="auto"/>
              <w:jc w:val="center"/>
              <w:rPr>
                <w:rFonts w:ascii="Tahoma" w:eastAsia="Calibri" w:hAnsi="Tahoma" w:cs="Tahoma"/>
                <w:bCs/>
                <w:iCs/>
                <w:sz w:val="20"/>
                <w:szCs w:val="20"/>
                <w:lang w:val="ro-RO"/>
              </w:rPr>
            </w:pPr>
            <w:r w:rsidRPr="00895B16">
              <w:rPr>
                <w:rFonts w:ascii="Tahoma" w:eastAsia="Calibri" w:hAnsi="Tahoma" w:cs="Tahoma"/>
                <w:bCs/>
                <w:iCs/>
                <w:sz w:val="18"/>
                <w:szCs w:val="18"/>
                <w:lang w:val="ro-RO"/>
              </w:rPr>
              <w:t xml:space="preserve">Licență lunară </w:t>
            </w:r>
          </w:p>
        </w:tc>
        <w:tc>
          <w:tcPr>
            <w:tcW w:w="1439" w:type="dxa"/>
          </w:tcPr>
          <w:p w14:paraId="54728CB9"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Livrarea se va efectua prin asigurarea accesului la serviciile Microsoft</w:t>
            </w:r>
          </w:p>
        </w:tc>
        <w:tc>
          <w:tcPr>
            <w:tcW w:w="3147" w:type="dxa"/>
            <w:tcBorders>
              <w:top w:val="single" w:sz="4" w:space="0" w:color="auto"/>
              <w:bottom w:val="single" w:sz="4" w:space="0" w:color="auto"/>
            </w:tcBorders>
          </w:tcPr>
          <w:p w14:paraId="498D6C6C"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Este necesară activarea subscripției în data de 01.09.2026</w:t>
            </w:r>
          </w:p>
          <w:p w14:paraId="5035D318"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În situația în care acordul-cadru se semnează </w:t>
            </w:r>
            <w:r w:rsidRPr="00895B16">
              <w:rPr>
                <w:rFonts w:ascii="Tahoma" w:eastAsia="Calibri" w:hAnsi="Tahoma" w:cs="Tahoma"/>
                <w:b/>
                <w:iCs/>
                <w:sz w:val="18"/>
                <w:szCs w:val="18"/>
                <w:lang w:val="ro-RO"/>
              </w:rPr>
              <w:t>după</w:t>
            </w:r>
            <w:r w:rsidRPr="00895B16">
              <w:rPr>
                <w:rFonts w:ascii="Tahoma" w:eastAsia="Calibri" w:hAnsi="Tahoma" w:cs="Tahoma"/>
                <w:bCs/>
                <w:iCs/>
                <w:sz w:val="18"/>
                <w:szCs w:val="18"/>
                <w:lang w:val="ro-RO"/>
              </w:rPr>
              <w:t xml:space="preserve"> 23.08.2026, activarea subscripției se va realiza în termen de cel mult </w:t>
            </w:r>
            <w:r w:rsidRPr="00895B16">
              <w:rPr>
                <w:rFonts w:ascii="Tahoma" w:eastAsia="Calibri" w:hAnsi="Tahoma" w:cs="Tahoma"/>
                <w:b/>
                <w:iCs/>
                <w:sz w:val="18"/>
                <w:szCs w:val="18"/>
                <w:lang w:val="ro-RO"/>
              </w:rPr>
              <w:t>7</w:t>
            </w:r>
            <w:r w:rsidRPr="00895B16">
              <w:rPr>
                <w:rFonts w:ascii="Tahoma" w:eastAsia="Calibri" w:hAnsi="Tahoma" w:cs="Tahoma"/>
                <w:bCs/>
                <w:iCs/>
                <w:sz w:val="18"/>
                <w:szCs w:val="18"/>
                <w:lang w:val="ro-RO"/>
              </w:rPr>
              <w:t xml:space="preserve"> zile calendaristice de la semnarea acordului cadru de către ambele părți (dar nu mai devreme de 01.09.2026)</w:t>
            </w:r>
          </w:p>
          <w:p w14:paraId="5185558F" w14:textId="3BF028D8" w:rsidR="00191851" w:rsidRPr="00895B16" w:rsidRDefault="00191851"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Pe parcursul derulării contractelor subsecvente, activarea noilor licențe sau respectiv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03301F20" w14:textId="77777777" w:rsidR="003A5BC7" w:rsidRPr="00117540" w:rsidRDefault="003A5BC7" w:rsidP="008311F0">
            <w:pPr>
              <w:spacing w:after="160" w:line="259" w:lineRule="auto"/>
              <w:jc w:val="both"/>
              <w:rPr>
                <w:rFonts w:ascii="Tahoma" w:eastAsia="Calibri" w:hAnsi="Tahoma" w:cs="Tahoma"/>
                <w:b/>
                <w:iCs/>
                <w:sz w:val="18"/>
                <w:szCs w:val="18"/>
                <w:lang w:val="ro-RO"/>
              </w:rPr>
            </w:pPr>
            <w:r w:rsidRPr="00117540">
              <w:rPr>
                <w:rFonts w:ascii="Tahoma" w:eastAsia="Calibri" w:hAnsi="Tahoma" w:cs="Tahoma"/>
                <w:b/>
                <w:bCs/>
                <w:iCs/>
                <w:sz w:val="18"/>
                <w:szCs w:val="18"/>
                <w:lang w:val="ro-RO"/>
              </w:rPr>
              <w:t xml:space="preserve">M365 Copilot </w:t>
            </w:r>
            <w:proofErr w:type="spellStart"/>
            <w:r w:rsidRPr="00117540">
              <w:rPr>
                <w:rFonts w:ascii="Tahoma" w:eastAsia="Calibri" w:hAnsi="Tahoma" w:cs="Tahoma"/>
                <w:b/>
                <w:bCs/>
                <w:iCs/>
                <w:sz w:val="18"/>
                <w:szCs w:val="18"/>
                <w:lang w:val="ro-RO"/>
              </w:rPr>
              <w:t>Add</w:t>
            </w:r>
            <w:proofErr w:type="spellEnd"/>
            <w:r w:rsidRPr="00117540">
              <w:rPr>
                <w:rFonts w:ascii="Tahoma" w:eastAsia="Calibri" w:hAnsi="Tahoma" w:cs="Tahoma"/>
                <w:b/>
                <w:bCs/>
                <w:iCs/>
                <w:sz w:val="18"/>
                <w:szCs w:val="18"/>
                <w:lang w:val="ro-RO"/>
              </w:rPr>
              <w:t>-on</w:t>
            </w:r>
          </w:p>
        </w:tc>
        <w:tc>
          <w:tcPr>
            <w:tcW w:w="1259" w:type="dxa"/>
          </w:tcPr>
          <w:p w14:paraId="6826CFBC"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249A61BA" w14:textId="77777777" w:rsidTr="00895B16">
        <w:trPr>
          <w:trHeight w:val="1295"/>
          <w:jc w:val="center"/>
        </w:trPr>
        <w:tc>
          <w:tcPr>
            <w:tcW w:w="1169" w:type="dxa"/>
          </w:tcPr>
          <w:p w14:paraId="73058464"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Min. 1</w:t>
            </w:r>
          </w:p>
          <w:p w14:paraId="35B4D34F" w14:textId="77777777" w:rsidR="003A5BC7" w:rsidRPr="00117540" w:rsidRDefault="003A5BC7" w:rsidP="008311F0">
            <w:pPr>
              <w:spacing w:after="0" w:line="240" w:lineRule="auto"/>
              <w:rPr>
                <w:rFonts w:ascii="Tahoma" w:eastAsia="Calibri" w:hAnsi="Tahoma" w:cs="Tahoma"/>
                <w:bCs/>
                <w:iCs/>
                <w:sz w:val="20"/>
                <w:szCs w:val="20"/>
                <w:lang w:val="ro-RO"/>
              </w:rPr>
            </w:pPr>
          </w:p>
          <w:p w14:paraId="751B5596"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Max. 8</w:t>
            </w:r>
          </w:p>
        </w:tc>
        <w:tc>
          <w:tcPr>
            <w:tcW w:w="813" w:type="dxa"/>
          </w:tcPr>
          <w:p w14:paraId="34AF5E2B" w14:textId="77777777" w:rsidR="003A5BC7" w:rsidRPr="00117540" w:rsidRDefault="003A5BC7" w:rsidP="008311F0">
            <w:pPr>
              <w:spacing w:after="0" w:line="240" w:lineRule="auto"/>
              <w:jc w:val="center"/>
              <w:rPr>
                <w:rFonts w:ascii="Tahoma" w:eastAsia="Calibri" w:hAnsi="Tahoma" w:cs="Tahoma"/>
                <w:bCs/>
                <w:iCs/>
                <w:sz w:val="20"/>
                <w:szCs w:val="20"/>
                <w:lang w:val="ro-RO"/>
              </w:rPr>
            </w:pPr>
            <w:r w:rsidRPr="00117540">
              <w:rPr>
                <w:rFonts w:ascii="Tahoma" w:eastAsia="Calibri" w:hAnsi="Tahoma" w:cs="Tahoma"/>
                <w:bCs/>
                <w:iCs/>
                <w:sz w:val="18"/>
                <w:szCs w:val="18"/>
                <w:lang w:val="ro-RO"/>
              </w:rPr>
              <w:t>Licență lunară</w:t>
            </w:r>
          </w:p>
        </w:tc>
        <w:tc>
          <w:tcPr>
            <w:tcW w:w="1439" w:type="dxa"/>
          </w:tcPr>
          <w:p w14:paraId="46BC6911"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bottom w:val="single" w:sz="4" w:space="0" w:color="auto"/>
            </w:tcBorders>
          </w:tcPr>
          <w:p w14:paraId="45179C06"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Este necesară activarea subscripției în data de 01.09.2026</w:t>
            </w:r>
          </w:p>
          <w:p w14:paraId="4D13C3BB"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În situația în care acordul-cadru se semnează </w:t>
            </w:r>
            <w:r w:rsidRPr="00895B16">
              <w:rPr>
                <w:rFonts w:ascii="Tahoma" w:eastAsia="Calibri" w:hAnsi="Tahoma" w:cs="Tahoma"/>
                <w:b/>
                <w:iCs/>
                <w:sz w:val="18"/>
                <w:szCs w:val="18"/>
                <w:lang w:val="ro-RO"/>
              </w:rPr>
              <w:t>după</w:t>
            </w:r>
            <w:r w:rsidRPr="00895B16">
              <w:rPr>
                <w:rFonts w:ascii="Tahoma" w:eastAsia="Calibri" w:hAnsi="Tahoma" w:cs="Tahoma"/>
                <w:bCs/>
                <w:iCs/>
                <w:sz w:val="18"/>
                <w:szCs w:val="18"/>
                <w:lang w:val="ro-RO"/>
              </w:rPr>
              <w:t xml:space="preserve"> 23.08.2026, activarea subscripției se va realiza în termen de cel mult </w:t>
            </w:r>
            <w:r w:rsidRPr="00895B16">
              <w:rPr>
                <w:rFonts w:ascii="Tahoma" w:eastAsia="Calibri" w:hAnsi="Tahoma" w:cs="Tahoma"/>
                <w:b/>
                <w:iCs/>
                <w:sz w:val="18"/>
                <w:szCs w:val="18"/>
                <w:lang w:val="ro-RO"/>
              </w:rPr>
              <w:t>7</w:t>
            </w:r>
            <w:r w:rsidRPr="00895B16">
              <w:rPr>
                <w:rFonts w:ascii="Tahoma" w:eastAsia="Calibri" w:hAnsi="Tahoma" w:cs="Tahoma"/>
                <w:bCs/>
                <w:iCs/>
                <w:sz w:val="18"/>
                <w:szCs w:val="18"/>
                <w:lang w:val="ro-RO"/>
              </w:rPr>
              <w:t xml:space="preserve"> zile calendaristice de la semnarea acordului cadru de către ambele părți (dar nu mai devreme de 01.09.2026)</w:t>
            </w:r>
          </w:p>
          <w:p w14:paraId="35C96CC5" w14:textId="0A48C2B1" w:rsidR="00191851" w:rsidRPr="00895B16" w:rsidRDefault="00191851"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Pe parcursul derulării contractelor subsecvente, activarea noilor licențe sau respectiv dezactivarea </w:t>
            </w:r>
            <w:r w:rsidRPr="00895B16">
              <w:rPr>
                <w:rFonts w:ascii="Tahoma" w:eastAsia="Calibri" w:hAnsi="Tahoma" w:cs="Tahoma"/>
                <w:bCs/>
                <w:iCs/>
                <w:sz w:val="18"/>
                <w:szCs w:val="18"/>
                <w:lang w:val="ro-RO"/>
              </w:rPr>
              <w:lastRenderedPageBreak/>
              <w:t>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0B5E8C33" w14:textId="77777777" w:rsidR="003A5BC7" w:rsidRPr="00117540" w:rsidRDefault="003A5BC7" w:rsidP="008311F0">
            <w:pPr>
              <w:spacing w:after="160" w:line="259" w:lineRule="auto"/>
              <w:jc w:val="both"/>
              <w:rPr>
                <w:rFonts w:ascii="Tahoma" w:eastAsia="Calibri" w:hAnsi="Tahoma" w:cs="Tahoma"/>
                <w:b/>
                <w:iCs/>
                <w:sz w:val="18"/>
                <w:szCs w:val="18"/>
                <w:lang w:val="ro-RO"/>
              </w:rPr>
            </w:pPr>
            <w:r w:rsidRPr="00117540">
              <w:rPr>
                <w:rFonts w:ascii="Tahoma" w:eastAsia="Calibri" w:hAnsi="Tahoma" w:cs="Tahoma"/>
                <w:b/>
                <w:bCs/>
                <w:iCs/>
                <w:sz w:val="18"/>
                <w:szCs w:val="18"/>
                <w:lang w:val="ro-RO"/>
              </w:rPr>
              <w:lastRenderedPageBreak/>
              <w:t xml:space="preserve">System Center DC Core </w:t>
            </w:r>
            <w:proofErr w:type="spellStart"/>
            <w:r w:rsidRPr="00117540">
              <w:rPr>
                <w:rFonts w:ascii="Tahoma" w:eastAsia="Calibri" w:hAnsi="Tahoma" w:cs="Tahoma"/>
                <w:b/>
                <w:bCs/>
                <w:iCs/>
                <w:sz w:val="18"/>
                <w:szCs w:val="18"/>
                <w:lang w:val="ro-RO"/>
              </w:rPr>
              <w:t>ALng</w:t>
            </w:r>
            <w:proofErr w:type="spellEnd"/>
            <w:r w:rsidRPr="00117540">
              <w:rPr>
                <w:rFonts w:ascii="Tahoma" w:eastAsia="Calibri" w:hAnsi="Tahoma" w:cs="Tahoma"/>
                <w:b/>
                <w:bCs/>
                <w:iCs/>
                <w:sz w:val="18"/>
                <w:szCs w:val="18"/>
                <w:lang w:val="ro-RO"/>
              </w:rPr>
              <w:t xml:space="preserve"> LSA 16L</w:t>
            </w:r>
          </w:p>
        </w:tc>
        <w:tc>
          <w:tcPr>
            <w:tcW w:w="1259" w:type="dxa"/>
          </w:tcPr>
          <w:p w14:paraId="453530B5"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4930E659" w14:textId="77777777" w:rsidTr="00895B16">
        <w:trPr>
          <w:trHeight w:val="851"/>
          <w:jc w:val="center"/>
        </w:trPr>
        <w:tc>
          <w:tcPr>
            <w:tcW w:w="1169" w:type="dxa"/>
          </w:tcPr>
          <w:p w14:paraId="51A3EB78"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Min. 1</w:t>
            </w:r>
          </w:p>
          <w:p w14:paraId="188D3EB3" w14:textId="77777777" w:rsidR="003A5BC7" w:rsidRPr="00117540" w:rsidRDefault="003A5BC7" w:rsidP="008311F0">
            <w:pPr>
              <w:spacing w:after="0" w:line="240" w:lineRule="auto"/>
              <w:rPr>
                <w:rFonts w:ascii="Tahoma" w:eastAsia="Calibri" w:hAnsi="Tahoma" w:cs="Tahoma"/>
                <w:bCs/>
                <w:iCs/>
                <w:sz w:val="20"/>
                <w:szCs w:val="20"/>
                <w:lang w:val="ro-RO"/>
              </w:rPr>
            </w:pPr>
          </w:p>
          <w:p w14:paraId="7DAB2646"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Max. 8</w:t>
            </w:r>
          </w:p>
        </w:tc>
        <w:tc>
          <w:tcPr>
            <w:tcW w:w="813" w:type="dxa"/>
          </w:tcPr>
          <w:p w14:paraId="29E8560C" w14:textId="77777777" w:rsidR="003A5BC7" w:rsidRPr="00117540" w:rsidRDefault="003A5BC7" w:rsidP="008311F0">
            <w:pPr>
              <w:spacing w:after="0" w:line="240" w:lineRule="auto"/>
              <w:jc w:val="center"/>
              <w:rPr>
                <w:rFonts w:ascii="Tahoma" w:eastAsia="Calibri" w:hAnsi="Tahoma" w:cs="Tahoma"/>
                <w:bCs/>
                <w:iCs/>
                <w:sz w:val="20"/>
                <w:szCs w:val="20"/>
                <w:lang w:val="ro-RO"/>
              </w:rPr>
            </w:pPr>
            <w:r w:rsidRPr="00117540">
              <w:rPr>
                <w:rFonts w:ascii="Tahoma" w:eastAsia="Calibri" w:hAnsi="Tahoma" w:cs="Tahoma"/>
                <w:bCs/>
                <w:iCs/>
                <w:sz w:val="18"/>
                <w:szCs w:val="18"/>
                <w:lang w:val="ro-RO"/>
              </w:rPr>
              <w:t>Licență lunară</w:t>
            </w:r>
          </w:p>
        </w:tc>
        <w:tc>
          <w:tcPr>
            <w:tcW w:w="1439" w:type="dxa"/>
          </w:tcPr>
          <w:p w14:paraId="5139E5B2"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bottom w:val="single" w:sz="4" w:space="0" w:color="auto"/>
            </w:tcBorders>
          </w:tcPr>
          <w:p w14:paraId="352DC79D"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Este necesară activarea subscripției în data de 01.09.2026</w:t>
            </w:r>
          </w:p>
          <w:p w14:paraId="49D54AEF"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În situația în care acordul-cadru se semnează </w:t>
            </w:r>
            <w:r w:rsidRPr="00895B16">
              <w:rPr>
                <w:rFonts w:ascii="Tahoma" w:eastAsia="Calibri" w:hAnsi="Tahoma" w:cs="Tahoma"/>
                <w:b/>
                <w:iCs/>
                <w:sz w:val="18"/>
                <w:szCs w:val="18"/>
                <w:lang w:val="ro-RO"/>
              </w:rPr>
              <w:t>după</w:t>
            </w:r>
            <w:r w:rsidRPr="00895B16">
              <w:rPr>
                <w:rFonts w:ascii="Tahoma" w:eastAsia="Calibri" w:hAnsi="Tahoma" w:cs="Tahoma"/>
                <w:bCs/>
                <w:iCs/>
                <w:sz w:val="18"/>
                <w:szCs w:val="18"/>
                <w:lang w:val="ro-RO"/>
              </w:rPr>
              <w:t xml:space="preserve"> 23.08.2026, activarea subscripției se va realiza în termen de cel mult </w:t>
            </w:r>
            <w:r w:rsidRPr="00895B16">
              <w:rPr>
                <w:rFonts w:ascii="Tahoma" w:eastAsia="Calibri" w:hAnsi="Tahoma" w:cs="Tahoma"/>
                <w:b/>
                <w:iCs/>
                <w:sz w:val="18"/>
                <w:szCs w:val="18"/>
                <w:lang w:val="ro-RO"/>
              </w:rPr>
              <w:t>7</w:t>
            </w:r>
            <w:r w:rsidRPr="00895B16">
              <w:rPr>
                <w:rFonts w:ascii="Tahoma" w:eastAsia="Calibri" w:hAnsi="Tahoma" w:cs="Tahoma"/>
                <w:bCs/>
                <w:iCs/>
                <w:sz w:val="18"/>
                <w:szCs w:val="18"/>
                <w:lang w:val="ro-RO"/>
              </w:rPr>
              <w:t xml:space="preserve"> zile calendaristice de la semnarea acordului cadru de către ambele părți (dar nu mai devreme de 01.09.2026)</w:t>
            </w:r>
          </w:p>
          <w:p w14:paraId="384FA5BB" w14:textId="16A89728" w:rsidR="00191851" w:rsidRPr="00895B16" w:rsidRDefault="00191851"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Pe parcursul derulării contractelor subsecvente, activarea noilor licențe sau respectiv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6295CCA6" w14:textId="77777777" w:rsidR="003A5BC7" w:rsidRPr="00117540" w:rsidRDefault="003A5BC7" w:rsidP="008311F0">
            <w:pPr>
              <w:spacing w:after="160" w:line="259" w:lineRule="auto"/>
              <w:jc w:val="both"/>
              <w:rPr>
                <w:rFonts w:ascii="Tahoma" w:eastAsia="Calibri" w:hAnsi="Tahoma" w:cs="Tahoma"/>
                <w:b/>
                <w:bCs/>
                <w:iCs/>
                <w:sz w:val="18"/>
                <w:szCs w:val="18"/>
                <w:lang w:val="ro-RO"/>
              </w:rPr>
            </w:pPr>
            <w:proofErr w:type="spellStart"/>
            <w:r w:rsidRPr="00117540">
              <w:rPr>
                <w:rFonts w:ascii="Tahoma" w:eastAsia="Calibri" w:hAnsi="Tahoma" w:cs="Tahoma"/>
                <w:b/>
                <w:bCs/>
                <w:iCs/>
                <w:sz w:val="18"/>
                <w:szCs w:val="18"/>
                <w:lang w:val="ro-RO"/>
              </w:rPr>
              <w:t>Biz</w:t>
            </w:r>
            <w:proofErr w:type="spellEnd"/>
            <w:r w:rsidRPr="00117540">
              <w:rPr>
                <w:rFonts w:ascii="Tahoma" w:eastAsia="Calibri" w:hAnsi="Tahoma" w:cs="Tahoma"/>
                <w:b/>
                <w:bCs/>
                <w:iCs/>
                <w:sz w:val="18"/>
                <w:szCs w:val="18"/>
                <w:lang w:val="ro-RO"/>
              </w:rPr>
              <w:t xml:space="preserve"> Talk Server </w:t>
            </w:r>
            <w:proofErr w:type="spellStart"/>
            <w:r w:rsidRPr="00117540">
              <w:rPr>
                <w:rFonts w:ascii="Tahoma" w:eastAsia="Calibri" w:hAnsi="Tahoma" w:cs="Tahoma"/>
                <w:b/>
                <w:bCs/>
                <w:iCs/>
                <w:sz w:val="18"/>
                <w:szCs w:val="18"/>
                <w:lang w:val="ro-RO"/>
              </w:rPr>
              <w:t>Ent</w:t>
            </w:r>
            <w:proofErr w:type="spellEnd"/>
            <w:r w:rsidRPr="00117540">
              <w:rPr>
                <w:rFonts w:ascii="Tahoma" w:eastAsia="Calibri" w:hAnsi="Tahoma" w:cs="Tahoma"/>
                <w:b/>
                <w:bCs/>
                <w:iCs/>
                <w:sz w:val="18"/>
                <w:szCs w:val="18"/>
                <w:lang w:val="ro-RO"/>
              </w:rPr>
              <w:t xml:space="preserve"> </w:t>
            </w:r>
            <w:proofErr w:type="spellStart"/>
            <w:r w:rsidRPr="00117540">
              <w:rPr>
                <w:rFonts w:ascii="Tahoma" w:eastAsia="Calibri" w:hAnsi="Tahoma" w:cs="Tahoma"/>
                <w:b/>
                <w:bCs/>
                <w:iCs/>
                <w:sz w:val="18"/>
                <w:szCs w:val="18"/>
                <w:lang w:val="ro-RO"/>
              </w:rPr>
              <w:t>ALng</w:t>
            </w:r>
            <w:proofErr w:type="spellEnd"/>
            <w:r w:rsidRPr="00117540">
              <w:rPr>
                <w:rFonts w:ascii="Tahoma" w:eastAsia="Calibri" w:hAnsi="Tahoma" w:cs="Tahoma"/>
                <w:b/>
                <w:bCs/>
                <w:iCs/>
                <w:sz w:val="18"/>
                <w:szCs w:val="18"/>
                <w:lang w:val="ro-RO"/>
              </w:rPr>
              <w:t xml:space="preserve"> LSA 2L Core</w:t>
            </w:r>
          </w:p>
        </w:tc>
        <w:tc>
          <w:tcPr>
            <w:tcW w:w="1259" w:type="dxa"/>
          </w:tcPr>
          <w:p w14:paraId="27D8F4B7"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r w:rsidR="003A5BC7" w:rsidRPr="00117540" w14:paraId="43D2EB4B" w14:textId="77777777" w:rsidTr="00895B16">
        <w:trPr>
          <w:trHeight w:val="1295"/>
          <w:jc w:val="center"/>
        </w:trPr>
        <w:tc>
          <w:tcPr>
            <w:tcW w:w="1169" w:type="dxa"/>
          </w:tcPr>
          <w:p w14:paraId="7401C450"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Min. 1</w:t>
            </w:r>
          </w:p>
          <w:p w14:paraId="02D5250E" w14:textId="77777777" w:rsidR="003A5BC7" w:rsidRPr="00117540" w:rsidRDefault="003A5BC7" w:rsidP="008311F0">
            <w:pPr>
              <w:spacing w:after="0" w:line="240" w:lineRule="auto"/>
              <w:rPr>
                <w:rFonts w:ascii="Tahoma" w:eastAsia="Calibri" w:hAnsi="Tahoma" w:cs="Tahoma"/>
                <w:bCs/>
                <w:iCs/>
                <w:sz w:val="20"/>
                <w:szCs w:val="20"/>
                <w:lang w:val="ro-RO"/>
              </w:rPr>
            </w:pPr>
          </w:p>
          <w:p w14:paraId="45FB4474" w14:textId="77777777" w:rsidR="003A5BC7" w:rsidRPr="00117540" w:rsidRDefault="003A5BC7" w:rsidP="008311F0">
            <w:pPr>
              <w:spacing w:after="0" w:line="240" w:lineRule="auto"/>
              <w:rPr>
                <w:rFonts w:ascii="Tahoma" w:eastAsia="Calibri" w:hAnsi="Tahoma" w:cs="Tahoma"/>
                <w:bCs/>
                <w:iCs/>
                <w:sz w:val="20"/>
                <w:szCs w:val="20"/>
                <w:lang w:val="ro-RO"/>
              </w:rPr>
            </w:pPr>
            <w:r w:rsidRPr="00117540">
              <w:rPr>
                <w:rFonts w:ascii="Tahoma" w:eastAsia="Calibri" w:hAnsi="Tahoma" w:cs="Tahoma"/>
                <w:bCs/>
                <w:iCs/>
                <w:sz w:val="20"/>
                <w:szCs w:val="20"/>
                <w:lang w:val="ro-RO"/>
              </w:rPr>
              <w:t>Max. 8</w:t>
            </w:r>
          </w:p>
        </w:tc>
        <w:tc>
          <w:tcPr>
            <w:tcW w:w="813" w:type="dxa"/>
          </w:tcPr>
          <w:p w14:paraId="537E0316"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 xml:space="preserve">Licență lunară </w:t>
            </w:r>
          </w:p>
        </w:tc>
        <w:tc>
          <w:tcPr>
            <w:tcW w:w="1439" w:type="dxa"/>
          </w:tcPr>
          <w:p w14:paraId="244957E2" w14:textId="77777777" w:rsidR="003A5BC7" w:rsidRPr="00117540" w:rsidRDefault="003A5BC7" w:rsidP="008311F0">
            <w:pPr>
              <w:spacing w:after="0" w:line="240"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Livrarea se va efectua prin descărcare (</w:t>
            </w:r>
            <w:proofErr w:type="spellStart"/>
            <w:r w:rsidRPr="00117540">
              <w:rPr>
                <w:rFonts w:ascii="Tahoma" w:eastAsia="Calibri" w:hAnsi="Tahoma" w:cs="Tahoma"/>
                <w:bCs/>
                <w:iCs/>
                <w:sz w:val="18"/>
                <w:szCs w:val="18"/>
                <w:lang w:val="ro-RO"/>
              </w:rPr>
              <w:t>download</w:t>
            </w:r>
            <w:proofErr w:type="spellEnd"/>
            <w:r w:rsidRPr="00117540">
              <w:rPr>
                <w:rFonts w:ascii="Tahoma" w:eastAsia="Calibri" w:hAnsi="Tahoma" w:cs="Tahoma"/>
                <w:bCs/>
                <w:iCs/>
                <w:sz w:val="18"/>
                <w:szCs w:val="18"/>
                <w:lang w:val="ro-RO"/>
              </w:rPr>
              <w:t>) de pe site-ul producătorului a formatului electronic al produselor.</w:t>
            </w:r>
          </w:p>
        </w:tc>
        <w:tc>
          <w:tcPr>
            <w:tcW w:w="3147" w:type="dxa"/>
            <w:tcBorders>
              <w:top w:val="single" w:sz="4" w:space="0" w:color="auto"/>
              <w:bottom w:val="single" w:sz="4" w:space="0" w:color="auto"/>
            </w:tcBorders>
          </w:tcPr>
          <w:p w14:paraId="2CBD3A5E"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Este necesară activarea subscripției în data de 01.09.2026</w:t>
            </w:r>
          </w:p>
          <w:p w14:paraId="51888093" w14:textId="77777777" w:rsidR="003A5BC7" w:rsidRPr="00895B16" w:rsidRDefault="003A5BC7" w:rsidP="008311F0">
            <w:pPr>
              <w:spacing w:after="0" w:line="240" w:lineRule="auto"/>
              <w:jc w:val="center"/>
              <w:rPr>
                <w:rFonts w:ascii="Tahoma" w:eastAsia="Calibri" w:hAnsi="Tahoma" w:cs="Tahoma"/>
                <w:bCs/>
                <w:iCs/>
                <w:sz w:val="18"/>
                <w:szCs w:val="18"/>
                <w:lang w:val="ro-RO"/>
              </w:rPr>
            </w:pPr>
            <w:r w:rsidRPr="00895B16">
              <w:rPr>
                <w:rFonts w:ascii="Tahoma" w:eastAsia="Calibri" w:hAnsi="Tahoma" w:cs="Tahoma"/>
                <w:bCs/>
                <w:iCs/>
                <w:sz w:val="18"/>
                <w:szCs w:val="18"/>
                <w:lang w:val="ro-RO"/>
              </w:rPr>
              <w:t xml:space="preserve">În situația în care acordul-cadru se semnează </w:t>
            </w:r>
            <w:r w:rsidRPr="00895B16">
              <w:rPr>
                <w:rFonts w:ascii="Tahoma" w:eastAsia="Calibri" w:hAnsi="Tahoma" w:cs="Tahoma"/>
                <w:b/>
                <w:iCs/>
                <w:sz w:val="18"/>
                <w:szCs w:val="18"/>
                <w:lang w:val="ro-RO"/>
              </w:rPr>
              <w:t>după</w:t>
            </w:r>
            <w:r w:rsidRPr="00895B16">
              <w:rPr>
                <w:rFonts w:ascii="Tahoma" w:eastAsia="Calibri" w:hAnsi="Tahoma" w:cs="Tahoma"/>
                <w:bCs/>
                <w:iCs/>
                <w:sz w:val="18"/>
                <w:szCs w:val="18"/>
                <w:lang w:val="ro-RO"/>
              </w:rPr>
              <w:t xml:space="preserve"> 23.08.2026, activarea subscripției se va realiza în termen de cel mult </w:t>
            </w:r>
            <w:r w:rsidRPr="00895B16">
              <w:rPr>
                <w:rFonts w:ascii="Tahoma" w:eastAsia="Calibri" w:hAnsi="Tahoma" w:cs="Tahoma"/>
                <w:b/>
                <w:iCs/>
                <w:sz w:val="18"/>
                <w:szCs w:val="18"/>
                <w:lang w:val="ro-RO"/>
              </w:rPr>
              <w:t>7</w:t>
            </w:r>
            <w:r w:rsidRPr="00895B16">
              <w:rPr>
                <w:rFonts w:ascii="Tahoma" w:eastAsia="Calibri" w:hAnsi="Tahoma" w:cs="Tahoma"/>
                <w:bCs/>
                <w:iCs/>
                <w:sz w:val="18"/>
                <w:szCs w:val="18"/>
                <w:lang w:val="ro-RO"/>
              </w:rPr>
              <w:t xml:space="preserve"> zile calendaristice de la semnarea acordului cadru de către ambele părți (dar nu mai devreme de 01.09.2026)</w:t>
            </w:r>
          </w:p>
          <w:p w14:paraId="7274E3A4" w14:textId="7CB97206" w:rsidR="00191851" w:rsidRPr="00895B16" w:rsidRDefault="00191851" w:rsidP="008311F0">
            <w:pPr>
              <w:spacing w:after="0" w:line="240" w:lineRule="auto"/>
              <w:jc w:val="center"/>
              <w:rPr>
                <w:rFonts w:ascii="Tahoma" w:eastAsia="Calibri" w:hAnsi="Tahoma" w:cs="Tahoma"/>
                <w:bCs/>
                <w:iCs/>
                <w:sz w:val="18"/>
                <w:szCs w:val="18"/>
                <w:highlight w:val="yellow"/>
                <w:lang w:val="ro-RO"/>
              </w:rPr>
            </w:pPr>
            <w:r w:rsidRPr="00895B16">
              <w:rPr>
                <w:rFonts w:ascii="Tahoma" w:eastAsia="Calibri" w:hAnsi="Tahoma" w:cs="Tahoma"/>
                <w:bCs/>
                <w:iCs/>
                <w:sz w:val="18"/>
                <w:szCs w:val="18"/>
                <w:lang w:val="ro-RO"/>
              </w:rPr>
              <w:t>Pe parcursul derulării contractelor subsecvente, activarea noilor licențe sau respectiv</w:t>
            </w:r>
            <w:r w:rsidRPr="00117540">
              <w:rPr>
                <w:rFonts w:ascii="Tahoma" w:eastAsia="Calibri" w:hAnsi="Tahoma" w:cs="Tahoma"/>
                <w:bCs/>
                <w:iCs/>
                <w:sz w:val="18"/>
                <w:szCs w:val="18"/>
                <w:lang w:val="ro-RO"/>
              </w:rPr>
              <w:t xml:space="preserve"> dezactivarea respectivelor licențe se va realiza de la data indicată în solicitare sau în maxim 2 zile lucrătoare de la comandă</w:t>
            </w:r>
          </w:p>
        </w:tc>
        <w:tc>
          <w:tcPr>
            <w:tcW w:w="2698" w:type="dxa"/>
            <w:tcBorders>
              <w:top w:val="single" w:sz="4" w:space="0" w:color="auto"/>
              <w:bottom w:val="single" w:sz="4" w:space="0" w:color="auto"/>
            </w:tcBorders>
          </w:tcPr>
          <w:p w14:paraId="094DECF6" w14:textId="77777777" w:rsidR="003A5BC7" w:rsidRPr="00117540" w:rsidRDefault="003A5BC7" w:rsidP="008311F0">
            <w:pPr>
              <w:spacing w:after="160" w:line="259" w:lineRule="auto"/>
              <w:jc w:val="both"/>
              <w:rPr>
                <w:rFonts w:ascii="Tahoma" w:eastAsia="Calibri" w:hAnsi="Tahoma" w:cs="Tahoma"/>
                <w:b/>
                <w:bCs/>
                <w:iCs/>
                <w:sz w:val="18"/>
                <w:szCs w:val="18"/>
                <w:lang w:val="ro-RO"/>
              </w:rPr>
            </w:pPr>
            <w:proofErr w:type="spellStart"/>
            <w:r w:rsidRPr="00117540">
              <w:rPr>
                <w:rFonts w:ascii="Tahoma" w:eastAsia="Calibri" w:hAnsi="Tahoma" w:cs="Tahoma"/>
                <w:b/>
                <w:bCs/>
                <w:iCs/>
                <w:sz w:val="18"/>
                <w:szCs w:val="18"/>
                <w:lang w:val="ro-RO"/>
              </w:rPr>
              <w:t>Win</w:t>
            </w:r>
            <w:proofErr w:type="spellEnd"/>
            <w:r w:rsidRPr="00117540">
              <w:rPr>
                <w:rFonts w:ascii="Tahoma" w:eastAsia="Calibri" w:hAnsi="Tahoma" w:cs="Tahoma"/>
                <w:b/>
                <w:bCs/>
                <w:iCs/>
                <w:sz w:val="18"/>
                <w:szCs w:val="18"/>
                <w:lang w:val="ro-RO"/>
              </w:rPr>
              <w:t xml:space="preserve"> Server DC Core </w:t>
            </w:r>
            <w:proofErr w:type="spellStart"/>
            <w:r w:rsidRPr="00117540">
              <w:rPr>
                <w:rFonts w:ascii="Tahoma" w:eastAsia="Calibri" w:hAnsi="Tahoma" w:cs="Tahoma"/>
                <w:b/>
                <w:bCs/>
                <w:iCs/>
                <w:sz w:val="18"/>
                <w:szCs w:val="18"/>
                <w:lang w:val="ro-RO"/>
              </w:rPr>
              <w:t>ALng</w:t>
            </w:r>
            <w:proofErr w:type="spellEnd"/>
            <w:r w:rsidRPr="00117540">
              <w:rPr>
                <w:rFonts w:ascii="Tahoma" w:eastAsia="Calibri" w:hAnsi="Tahoma" w:cs="Tahoma"/>
                <w:b/>
                <w:bCs/>
                <w:iCs/>
                <w:sz w:val="18"/>
                <w:szCs w:val="18"/>
                <w:lang w:val="ro-RO"/>
              </w:rPr>
              <w:t xml:space="preserve"> LSA 16L</w:t>
            </w:r>
          </w:p>
        </w:tc>
        <w:tc>
          <w:tcPr>
            <w:tcW w:w="1259" w:type="dxa"/>
          </w:tcPr>
          <w:p w14:paraId="0D885FE1" w14:textId="77777777" w:rsidR="003A5BC7" w:rsidRPr="00117540" w:rsidRDefault="003A5BC7" w:rsidP="008311F0">
            <w:pPr>
              <w:spacing w:after="160" w:line="259" w:lineRule="auto"/>
              <w:jc w:val="center"/>
              <w:rPr>
                <w:rFonts w:ascii="Tahoma" w:eastAsia="Calibri" w:hAnsi="Tahoma" w:cs="Tahoma"/>
                <w:bCs/>
                <w:iCs/>
                <w:sz w:val="18"/>
                <w:szCs w:val="18"/>
                <w:lang w:val="ro-RO"/>
              </w:rPr>
            </w:pPr>
            <w:r w:rsidRPr="00117540">
              <w:rPr>
                <w:rFonts w:ascii="Tahoma" w:eastAsia="Calibri" w:hAnsi="Tahoma" w:cs="Tahoma"/>
                <w:bCs/>
                <w:iCs/>
                <w:sz w:val="18"/>
                <w:szCs w:val="18"/>
                <w:lang w:val="ro-RO"/>
              </w:rPr>
              <w:t>Pe toată durata de valabilitate a contractului subsecvent</w:t>
            </w:r>
          </w:p>
        </w:tc>
      </w:tr>
    </w:tbl>
    <w:p w14:paraId="0D996AB3" w14:textId="77777777" w:rsidR="003A5BC7" w:rsidRPr="00117540" w:rsidRDefault="003A5BC7" w:rsidP="003A5BC7">
      <w:pPr>
        <w:spacing w:after="0" w:line="240" w:lineRule="auto"/>
        <w:rPr>
          <w:rFonts w:ascii="Tahoma" w:hAnsi="Tahoma" w:cs="Tahoma"/>
          <w:sz w:val="16"/>
          <w:szCs w:val="16"/>
          <w:lang w:val="ro-RO"/>
        </w:rPr>
      </w:pPr>
    </w:p>
    <w:p w14:paraId="519F0F52" w14:textId="77777777" w:rsidR="003A5BC7" w:rsidRPr="00117540" w:rsidRDefault="003A5BC7" w:rsidP="003A5BC7">
      <w:pPr>
        <w:spacing w:after="0" w:line="240" w:lineRule="auto"/>
        <w:rPr>
          <w:rFonts w:ascii="Tahoma" w:hAnsi="Tahoma" w:cs="Tahoma"/>
          <w:lang w:val="ro-RO" w:eastAsia="zh-CN"/>
        </w:rPr>
      </w:pPr>
    </w:p>
    <w:p w14:paraId="5E1BA2C4" w14:textId="77777777" w:rsidR="003A5BC7" w:rsidRPr="00117540" w:rsidRDefault="003A5BC7" w:rsidP="003A5BC7">
      <w:pPr>
        <w:spacing w:after="0" w:line="240" w:lineRule="auto"/>
        <w:rPr>
          <w:rFonts w:ascii="Tahoma" w:hAnsi="Tahoma" w:cs="Tahoma"/>
          <w:b/>
          <w:lang w:val="ro-RO" w:eastAsia="zh-CN"/>
        </w:rPr>
      </w:pPr>
      <w:r w:rsidRPr="00117540">
        <w:rPr>
          <w:rFonts w:ascii="Tahoma" w:hAnsi="Tahoma" w:cs="Tahoma"/>
          <w:b/>
          <w:lang w:val="ro-RO" w:eastAsia="zh-CN"/>
        </w:rPr>
        <w:t>Alte informații cu privire la obiectul achiziției:</w:t>
      </w:r>
    </w:p>
    <w:p w14:paraId="65401B35" w14:textId="77777777" w:rsidR="003A5BC7" w:rsidRPr="00117540" w:rsidRDefault="003A5BC7" w:rsidP="003A5BC7">
      <w:pPr>
        <w:spacing w:after="0" w:line="240" w:lineRule="auto"/>
        <w:rPr>
          <w:rFonts w:ascii="Tahoma" w:hAnsi="Tahoma" w:cs="Tahoma"/>
          <w:sz w:val="16"/>
          <w:szCs w:val="16"/>
          <w:lang w:val="ro-RO"/>
        </w:rPr>
      </w:pPr>
    </w:p>
    <w:p w14:paraId="6760B092" w14:textId="77777777" w:rsidR="003A5BC7" w:rsidRPr="00117540" w:rsidRDefault="003A5BC7" w:rsidP="003A5BC7">
      <w:pPr>
        <w:autoSpaceDE w:val="0"/>
        <w:autoSpaceDN w:val="0"/>
        <w:adjustRightInd w:val="0"/>
        <w:spacing w:after="0"/>
        <w:ind w:firstLine="360"/>
        <w:jc w:val="both"/>
        <w:rPr>
          <w:rFonts w:ascii="Tahoma" w:hAnsi="Tahoma" w:cs="Tahoma"/>
          <w:lang w:val="ro-RO" w:eastAsia="zh-CN"/>
        </w:rPr>
      </w:pPr>
      <w:r w:rsidRPr="00117540">
        <w:rPr>
          <w:rFonts w:ascii="Tahoma" w:hAnsi="Tahoma" w:cs="Tahoma"/>
          <w:lang w:val="ro-RO" w:eastAsia="zh-CN"/>
        </w:rPr>
        <w:t>Volumul cantităților care ar putea fi solicitate:</w:t>
      </w:r>
    </w:p>
    <w:p w14:paraId="0362B599" w14:textId="77777777" w:rsidR="003A5BC7" w:rsidRPr="00117540" w:rsidRDefault="003A5BC7" w:rsidP="003A5BC7">
      <w:pPr>
        <w:numPr>
          <w:ilvl w:val="0"/>
          <w:numId w:val="10"/>
        </w:numPr>
        <w:tabs>
          <w:tab w:val="num" w:pos="851"/>
        </w:tabs>
        <w:spacing w:after="0" w:line="240" w:lineRule="auto"/>
        <w:ind w:left="1620" w:hanging="1053"/>
        <w:rPr>
          <w:rFonts w:ascii="Tahoma" w:hAnsi="Tahoma" w:cs="Tahoma"/>
          <w:lang w:val="ro-RO"/>
        </w:rPr>
      </w:pPr>
      <w:r w:rsidRPr="00117540">
        <w:rPr>
          <w:rFonts w:ascii="Tahoma" w:hAnsi="Tahoma" w:cs="Tahoma"/>
          <w:lang w:val="ro-RO"/>
        </w:rPr>
        <w:t xml:space="preserve">Pe durata </w:t>
      </w:r>
      <w:r w:rsidRPr="00117540">
        <w:rPr>
          <w:rFonts w:ascii="Tahoma" w:hAnsi="Tahoma" w:cs="Tahoma"/>
          <w:b/>
          <w:i/>
          <w:u w:val="single"/>
          <w:lang w:val="ro-RO"/>
        </w:rPr>
        <w:t>întregului acord cadru</w:t>
      </w:r>
      <w:r w:rsidRPr="00117540">
        <w:rPr>
          <w:rFonts w:ascii="Tahoma" w:hAnsi="Tahoma" w:cs="Tahoma"/>
          <w:i/>
          <w:lang w:val="ro-RO"/>
        </w:rPr>
        <w:t xml:space="preserve"> </w:t>
      </w:r>
      <w:r w:rsidRPr="00117540">
        <w:rPr>
          <w:rFonts w:ascii="Tahoma" w:hAnsi="Tahoma" w:cs="Tahoma"/>
          <w:lang w:val="ro-RO"/>
        </w:rPr>
        <w:t xml:space="preserve"> se estimează:</w:t>
      </w:r>
    </w:p>
    <w:p w14:paraId="7CDD58EA" w14:textId="77777777" w:rsidR="003A5BC7" w:rsidRPr="00117540" w:rsidRDefault="003A5BC7" w:rsidP="003A5BC7">
      <w:pPr>
        <w:spacing w:after="0"/>
        <w:rPr>
          <w:rFonts w:ascii="Tahoma" w:hAnsi="Tahoma" w:cs="Tahoma"/>
          <w:lang w:val="ro-RO"/>
        </w:rPr>
      </w:pPr>
    </w:p>
    <w:p w14:paraId="52A8FAE6" w14:textId="77777777" w:rsidR="003A5BC7" w:rsidRPr="00117540" w:rsidRDefault="003A5BC7" w:rsidP="003A5BC7">
      <w:pPr>
        <w:spacing w:after="0"/>
        <w:ind w:firstLine="851"/>
        <w:rPr>
          <w:rFonts w:ascii="Tahoma" w:hAnsi="Tahoma" w:cs="Tahoma"/>
          <w:lang w:val="ro-RO"/>
        </w:rPr>
      </w:pPr>
      <w:r w:rsidRPr="00117540">
        <w:rPr>
          <w:rFonts w:ascii="Tahoma" w:hAnsi="Tahoma" w:cs="Tahoma"/>
          <w:lang w:val="ro-RO"/>
        </w:rPr>
        <w:t>Total cantități :</w:t>
      </w:r>
    </w:p>
    <w:p w14:paraId="37AE26FE" w14:textId="77777777" w:rsidR="003A5BC7" w:rsidRPr="00117540" w:rsidRDefault="003A5BC7" w:rsidP="003A5BC7">
      <w:pPr>
        <w:pStyle w:val="ListParagraph"/>
        <w:numPr>
          <w:ilvl w:val="0"/>
          <w:numId w:val="18"/>
        </w:numPr>
        <w:spacing w:after="0"/>
        <w:ind w:left="1211"/>
        <w:rPr>
          <w:rFonts w:ascii="Tahoma" w:hAnsi="Tahoma" w:cs="Tahoma"/>
        </w:rPr>
      </w:pPr>
      <w:r w:rsidRPr="00117540">
        <w:rPr>
          <w:rFonts w:ascii="Tahoma" w:hAnsi="Tahoma" w:cs="Tahoma"/>
          <w:lang w:val="ro-RO"/>
        </w:rPr>
        <w:t>Licențe</w:t>
      </w:r>
      <w:r w:rsidRPr="00117540">
        <w:rPr>
          <w:rFonts w:ascii="Tahoma" w:hAnsi="Tahoma" w:cs="Tahoma"/>
        </w:rPr>
        <w:t>:</w:t>
      </w:r>
    </w:p>
    <w:p w14:paraId="2F1AA528" w14:textId="77777777"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 xml:space="preserve">minim: 128 licențe pentru </w:t>
      </w:r>
      <w:bookmarkStart w:id="12" w:name="_Hlk129856170"/>
      <w:r w:rsidRPr="00117540">
        <w:rPr>
          <w:rFonts w:ascii="Tahoma" w:hAnsi="Tahoma" w:cs="Tahoma"/>
          <w:lang w:val="ro-RO"/>
        </w:rPr>
        <w:t>o lună</w:t>
      </w:r>
      <w:bookmarkEnd w:id="12"/>
      <w:r w:rsidRPr="00117540">
        <w:rPr>
          <w:rFonts w:ascii="Tahoma" w:hAnsi="Tahoma" w:cs="Tahoma"/>
          <w:lang w:val="ro-RO"/>
        </w:rPr>
        <w:t>;</w:t>
      </w:r>
    </w:p>
    <w:p w14:paraId="2C3EC2EE" w14:textId="15ED1390"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 xml:space="preserve">maxim: </w:t>
      </w:r>
      <w:r w:rsidRPr="00895B16">
        <w:rPr>
          <w:rFonts w:ascii="Tahoma" w:hAnsi="Tahoma" w:cs="Tahoma"/>
          <w:lang w:val="ro-RO"/>
        </w:rPr>
        <w:t>37.008 licențe</w:t>
      </w:r>
      <w:r w:rsidRPr="00117540">
        <w:rPr>
          <w:rFonts w:ascii="Tahoma" w:hAnsi="Tahoma" w:cs="Tahoma"/>
          <w:lang w:val="ro-RO"/>
        </w:rPr>
        <w:t xml:space="preserve"> pentru 36 luni (max. 1</w:t>
      </w:r>
      <w:r w:rsidRPr="00117540">
        <w:rPr>
          <w:rFonts w:ascii="Tahoma" w:hAnsi="Tahoma" w:cs="Tahoma"/>
          <w:lang w:val="fr-FR"/>
        </w:rPr>
        <w:t>.028</w:t>
      </w:r>
      <w:r w:rsidRPr="00117540">
        <w:rPr>
          <w:rFonts w:ascii="Tahoma" w:hAnsi="Tahoma" w:cs="Tahoma"/>
          <w:lang w:val="ro-RO"/>
        </w:rPr>
        <w:t xml:space="preserve"> licențe lunare x 36 luni)</w:t>
      </w:r>
      <w:r w:rsidRPr="00117540">
        <w:rPr>
          <w:rFonts w:ascii="Tahoma" w:hAnsi="Tahoma" w:cs="Tahoma"/>
          <w:lang w:val="fr-FR"/>
        </w:rPr>
        <w:t>;</w:t>
      </w:r>
    </w:p>
    <w:p w14:paraId="7EC8DE4D" w14:textId="77777777" w:rsidR="003A5BC7" w:rsidRPr="00117540" w:rsidRDefault="003A5BC7" w:rsidP="003A5BC7">
      <w:pPr>
        <w:pStyle w:val="ListParagraph"/>
        <w:numPr>
          <w:ilvl w:val="0"/>
          <w:numId w:val="18"/>
        </w:numPr>
        <w:spacing w:after="0"/>
        <w:ind w:left="1211"/>
        <w:rPr>
          <w:rFonts w:ascii="Tahoma" w:hAnsi="Tahoma" w:cs="Tahoma"/>
          <w:lang w:val="ro-RO"/>
        </w:rPr>
      </w:pPr>
      <w:r w:rsidRPr="00117540">
        <w:rPr>
          <w:rFonts w:ascii="Tahoma" w:hAnsi="Tahoma" w:cs="Tahoma"/>
          <w:lang w:val="ro-RO"/>
        </w:rPr>
        <w:t xml:space="preserve">Subscripție </w:t>
      </w:r>
      <w:proofErr w:type="spellStart"/>
      <w:r w:rsidRPr="00117540">
        <w:rPr>
          <w:rFonts w:ascii="Tahoma" w:hAnsi="Tahoma" w:cs="Tahoma"/>
          <w:lang w:val="ro-RO"/>
        </w:rPr>
        <w:t>Azure</w:t>
      </w:r>
      <w:proofErr w:type="spellEnd"/>
      <w:r w:rsidRPr="00117540">
        <w:rPr>
          <w:rFonts w:ascii="Tahoma" w:hAnsi="Tahoma" w:cs="Tahoma"/>
          <w:lang w:val="ro-RO"/>
        </w:rPr>
        <w:t xml:space="preserve">: </w:t>
      </w:r>
    </w:p>
    <w:p w14:paraId="7B0538DD" w14:textId="77777777"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minim</w:t>
      </w:r>
      <w:r w:rsidRPr="00117540">
        <w:rPr>
          <w:rFonts w:ascii="Tahoma" w:hAnsi="Tahoma" w:cs="Tahoma"/>
          <w:lang w:val="fr-FR"/>
        </w:rPr>
        <w:t>:</w:t>
      </w:r>
      <w:r w:rsidRPr="00117540">
        <w:rPr>
          <w:rFonts w:ascii="Tahoma" w:hAnsi="Tahoma" w:cs="Tahoma"/>
          <w:lang w:val="ro-RO"/>
        </w:rPr>
        <w:t xml:space="preserve"> 1 unitate pentru o lună;</w:t>
      </w:r>
    </w:p>
    <w:p w14:paraId="12637119" w14:textId="77777777"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maxim: 1440 unități pentru 36 luni (40 unități lunare x 36 luni).</w:t>
      </w:r>
    </w:p>
    <w:p w14:paraId="0BF67479" w14:textId="77777777" w:rsidR="003A5BC7" w:rsidRPr="00117540" w:rsidRDefault="003A5BC7" w:rsidP="003A5BC7">
      <w:pPr>
        <w:spacing w:after="0"/>
        <w:rPr>
          <w:rFonts w:ascii="Tahoma" w:hAnsi="Tahoma" w:cs="Tahoma"/>
          <w:lang w:val="ro-RO"/>
        </w:rPr>
      </w:pPr>
    </w:p>
    <w:p w14:paraId="08DEF5C4" w14:textId="77777777" w:rsidR="003A5BC7" w:rsidRPr="00117540" w:rsidRDefault="003A5BC7" w:rsidP="003A5BC7">
      <w:pPr>
        <w:spacing w:after="0"/>
        <w:ind w:firstLine="851"/>
        <w:rPr>
          <w:rFonts w:ascii="Tahoma" w:hAnsi="Tahoma" w:cs="Tahoma"/>
          <w:lang w:val="ro-RO"/>
        </w:rPr>
      </w:pPr>
      <w:r w:rsidRPr="00117540">
        <w:rPr>
          <w:rFonts w:ascii="Tahoma" w:hAnsi="Tahoma" w:cs="Tahoma"/>
          <w:lang w:val="ro-RO"/>
        </w:rPr>
        <w:t>Detaliat cantități pentru fiecare tip de licență, pentru 36 luni:</w:t>
      </w:r>
    </w:p>
    <w:p w14:paraId="6C870F55"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r w:rsidRPr="00117540">
        <w:rPr>
          <w:rFonts w:ascii="Tahoma" w:hAnsi="Tahoma" w:cs="Tahoma"/>
          <w:b/>
          <w:lang w:val="ro-RO"/>
        </w:rPr>
        <w:t xml:space="preserve">Pachet </w:t>
      </w:r>
      <w:r w:rsidRPr="00117540">
        <w:rPr>
          <w:rFonts w:ascii="Tahoma" w:eastAsia="Calibri" w:hAnsi="Tahoma" w:cs="Tahoma"/>
          <w:b/>
          <w:bCs/>
          <w:iCs/>
          <w:lang w:val="ro-RO"/>
        </w:rPr>
        <w:t xml:space="preserve">M365 Original Sub (Per </w:t>
      </w:r>
      <w:proofErr w:type="spellStart"/>
      <w:r w:rsidRPr="00117540">
        <w:rPr>
          <w:rFonts w:ascii="Tahoma" w:eastAsia="Calibri" w:hAnsi="Tahoma" w:cs="Tahoma"/>
          <w:b/>
          <w:bCs/>
          <w:iCs/>
          <w:lang w:val="ro-RO"/>
        </w:rPr>
        <w:t>User</w:t>
      </w:r>
      <w:proofErr w:type="spellEnd"/>
      <w:r w:rsidRPr="00117540">
        <w:rPr>
          <w:rFonts w:ascii="Tahoma" w:eastAsia="Calibri" w:hAnsi="Tahoma" w:cs="Tahoma"/>
          <w:b/>
          <w:bCs/>
          <w:iCs/>
          <w:lang w:val="ro-RO"/>
        </w:rPr>
        <w:t>)</w:t>
      </w:r>
      <w:r w:rsidRPr="00117540">
        <w:rPr>
          <w:rFonts w:ascii="Tahoma" w:hAnsi="Tahoma" w:cs="Tahoma"/>
          <w:b/>
          <w:lang w:val="ro-RO"/>
        </w:rPr>
        <w:t xml:space="preserve">: </w:t>
      </w:r>
    </w:p>
    <w:p w14:paraId="14641363"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–1 licență pentru o lună </w:t>
      </w:r>
    </w:p>
    <w:p w14:paraId="5E4878D5"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b/>
          <w:lang w:val="ro-RO"/>
        </w:rPr>
      </w:pPr>
      <w:r w:rsidRPr="00895B16">
        <w:rPr>
          <w:rFonts w:ascii="Tahoma" w:hAnsi="Tahoma" w:cs="Tahoma"/>
          <w:lang w:val="ro-RO"/>
        </w:rPr>
        <w:t>cantități maxime – 23.040 licențe pentru 36 luni (640 licențe x 36 luni);</w:t>
      </w:r>
    </w:p>
    <w:p w14:paraId="1D50623E" w14:textId="77777777" w:rsidR="003A5BC7" w:rsidRPr="00895B16" w:rsidRDefault="003A5BC7" w:rsidP="003A5BC7">
      <w:pPr>
        <w:numPr>
          <w:ilvl w:val="1"/>
          <w:numId w:val="10"/>
        </w:numPr>
        <w:tabs>
          <w:tab w:val="num" w:pos="1276"/>
        </w:tabs>
        <w:spacing w:after="0" w:line="240" w:lineRule="auto"/>
        <w:ind w:hanging="1167"/>
        <w:rPr>
          <w:rFonts w:ascii="Tahoma" w:hAnsi="Tahoma" w:cs="Tahoma"/>
          <w:lang w:val="ro-RO"/>
        </w:rPr>
      </w:pPr>
      <w:bookmarkStart w:id="13" w:name="_Hlk126070542"/>
      <w:r w:rsidRPr="00895B16">
        <w:rPr>
          <w:rFonts w:ascii="Tahoma" w:hAnsi="Tahoma" w:cs="Tahoma"/>
          <w:b/>
          <w:lang w:val="ro-RO"/>
        </w:rPr>
        <w:lastRenderedPageBreak/>
        <w:t>Pachet</w:t>
      </w:r>
      <w:r w:rsidRPr="00895B16">
        <w:rPr>
          <w:rFonts w:ascii="Tahoma" w:eastAsia="Calibri" w:hAnsi="Tahoma" w:cs="Tahoma"/>
          <w:b/>
          <w:bCs/>
          <w:iCs/>
          <w:sz w:val="18"/>
          <w:szCs w:val="18"/>
          <w:lang w:val="ro-RO"/>
        </w:rPr>
        <w:t xml:space="preserve"> </w:t>
      </w:r>
      <w:r w:rsidRPr="00895B16">
        <w:rPr>
          <w:rFonts w:ascii="Tahoma" w:eastAsia="Calibri" w:hAnsi="Tahoma" w:cs="Tahoma"/>
          <w:b/>
          <w:bCs/>
          <w:iCs/>
          <w:lang w:val="ro-RO"/>
        </w:rPr>
        <w:t xml:space="preserve">CIS Suite Standard Core </w:t>
      </w:r>
      <w:proofErr w:type="spellStart"/>
      <w:r w:rsidRPr="00895B16">
        <w:rPr>
          <w:rFonts w:ascii="Tahoma" w:eastAsia="Calibri" w:hAnsi="Tahoma" w:cs="Tahoma"/>
          <w:b/>
          <w:bCs/>
          <w:iCs/>
          <w:lang w:val="ro-RO"/>
        </w:rPr>
        <w:t>ALng</w:t>
      </w:r>
      <w:proofErr w:type="spellEnd"/>
      <w:r w:rsidRPr="00895B16">
        <w:rPr>
          <w:rFonts w:ascii="Tahoma" w:eastAsia="Calibri" w:hAnsi="Tahoma" w:cs="Tahoma"/>
          <w:b/>
          <w:bCs/>
          <w:iCs/>
          <w:lang w:val="ro-RO"/>
        </w:rPr>
        <w:t xml:space="preserve"> LSA 16L</w:t>
      </w:r>
      <w:bookmarkEnd w:id="13"/>
      <w:r w:rsidRPr="00895B16">
        <w:rPr>
          <w:rFonts w:ascii="Tahoma" w:hAnsi="Tahoma" w:cs="Tahoma"/>
          <w:lang w:val="ro-RO"/>
        </w:rPr>
        <w:t>:</w:t>
      </w:r>
    </w:p>
    <w:p w14:paraId="2FD5965A"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minime – 1 licență pentru o lună </w:t>
      </w:r>
    </w:p>
    <w:p w14:paraId="2FF5CC85"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maxime – 360 licențe pentru 36 luni (10 licențe x 36 luni);</w:t>
      </w:r>
    </w:p>
    <w:p w14:paraId="03B3CB49" w14:textId="43142798" w:rsidR="003A5BC7" w:rsidRPr="00895B16"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895B16">
        <w:rPr>
          <w:rFonts w:ascii="Tahoma" w:hAnsi="Tahoma" w:cs="Tahoma"/>
          <w:b/>
          <w:lang w:val="ro-RO"/>
        </w:rPr>
        <w:t>Pachet</w:t>
      </w:r>
      <w:r w:rsidRPr="00895B16">
        <w:rPr>
          <w:rFonts w:ascii="Tahoma" w:eastAsia="Calibri" w:hAnsi="Tahoma" w:cs="Tahoma"/>
          <w:b/>
          <w:bCs/>
          <w:iCs/>
          <w:sz w:val="18"/>
          <w:szCs w:val="18"/>
          <w:lang w:val="ro-RO"/>
        </w:rPr>
        <w:t xml:space="preserve"> </w:t>
      </w:r>
      <w:r w:rsidRPr="00895B16">
        <w:rPr>
          <w:rFonts w:ascii="Tahoma" w:eastAsia="Calibri" w:hAnsi="Tahoma" w:cs="Tahoma"/>
          <w:b/>
          <w:bCs/>
          <w:iCs/>
          <w:lang w:val="ro-RO"/>
        </w:rPr>
        <w:t>CIS Suite</w:t>
      </w:r>
      <w:r w:rsidRPr="00895B16">
        <w:rPr>
          <w:rFonts w:ascii="Tahoma" w:eastAsia="Calibri" w:hAnsi="Tahoma" w:cs="Tahoma"/>
          <w:b/>
          <w:iCs/>
          <w:lang w:val="ro-RO"/>
        </w:rPr>
        <w:t xml:space="preserve"> Enterprise Core </w:t>
      </w:r>
      <w:proofErr w:type="spellStart"/>
      <w:r w:rsidRPr="00895B16">
        <w:rPr>
          <w:rFonts w:ascii="Tahoma" w:eastAsia="Calibri" w:hAnsi="Tahoma" w:cs="Tahoma"/>
          <w:b/>
          <w:iCs/>
          <w:lang w:val="ro-RO"/>
        </w:rPr>
        <w:t>ALng</w:t>
      </w:r>
      <w:proofErr w:type="spellEnd"/>
      <w:r w:rsidRPr="00895B16">
        <w:rPr>
          <w:rFonts w:ascii="Tahoma" w:eastAsia="Calibri" w:hAnsi="Tahoma" w:cs="Tahoma"/>
          <w:b/>
          <w:iCs/>
          <w:lang w:val="ro-RO"/>
        </w:rPr>
        <w:t xml:space="preserve"> LSA </w:t>
      </w:r>
      <w:r w:rsidR="00606D35" w:rsidRPr="00895B16">
        <w:rPr>
          <w:rFonts w:ascii="Tahoma" w:eastAsia="Calibri" w:hAnsi="Tahoma" w:cs="Tahoma"/>
          <w:b/>
          <w:iCs/>
          <w:lang w:val="ro-RO"/>
        </w:rPr>
        <w:t>16</w:t>
      </w:r>
      <w:r w:rsidRPr="00895B16">
        <w:rPr>
          <w:rFonts w:ascii="Tahoma" w:eastAsia="Calibri" w:hAnsi="Tahoma" w:cs="Tahoma"/>
          <w:b/>
          <w:iCs/>
          <w:lang w:val="ro-RO"/>
        </w:rPr>
        <w:t>L</w:t>
      </w:r>
      <w:r w:rsidRPr="00895B16">
        <w:rPr>
          <w:rFonts w:ascii="Tahoma" w:hAnsi="Tahoma" w:cs="Tahoma"/>
          <w:lang w:val="ro-RO"/>
        </w:rPr>
        <w:t xml:space="preserve"> </w:t>
      </w:r>
    </w:p>
    <w:p w14:paraId="238A4F24"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0C0AE495"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864 licențe pentru 36 luni (24 licențe x 36 luni);</w:t>
      </w:r>
    </w:p>
    <w:p w14:paraId="18EFED11"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 xml:space="preserve">SQL Server Standard Core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2L</w:t>
      </w:r>
      <w:r w:rsidRPr="00117540">
        <w:rPr>
          <w:rFonts w:ascii="Tahoma" w:hAnsi="Tahoma" w:cs="Tahoma"/>
          <w:lang w:val="ro-RO"/>
        </w:rPr>
        <w:t xml:space="preserve"> </w:t>
      </w:r>
    </w:p>
    <w:p w14:paraId="47665CD9"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3D04C919"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1.800 licențe pentru 36 luni (50 licențe x 36 luni);</w:t>
      </w:r>
    </w:p>
    <w:p w14:paraId="7BA39CDE"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proofErr w:type="spellStart"/>
      <w:r w:rsidRPr="00117540">
        <w:rPr>
          <w:rFonts w:ascii="Tahoma" w:eastAsia="Calibri" w:hAnsi="Tahoma" w:cs="Tahoma"/>
          <w:b/>
          <w:iCs/>
          <w:lang w:val="ro-RO"/>
        </w:rPr>
        <w:t>Planner</w:t>
      </w:r>
      <w:proofErr w:type="spellEnd"/>
      <w:r w:rsidRPr="00117540">
        <w:rPr>
          <w:rFonts w:ascii="Tahoma" w:eastAsia="Calibri" w:hAnsi="Tahoma" w:cs="Tahoma"/>
          <w:b/>
          <w:iCs/>
          <w:lang w:val="ro-RO"/>
        </w:rPr>
        <w:t xml:space="preserve"> &amp; Project P3 Sub (per </w:t>
      </w:r>
      <w:proofErr w:type="spellStart"/>
      <w:r w:rsidRPr="00117540">
        <w:rPr>
          <w:rFonts w:ascii="Tahoma" w:eastAsia="Calibri" w:hAnsi="Tahoma" w:cs="Tahoma"/>
          <w:b/>
          <w:iCs/>
          <w:lang w:val="ro-RO"/>
        </w:rPr>
        <w:t>user</w:t>
      </w:r>
      <w:proofErr w:type="spellEnd"/>
      <w:r w:rsidRPr="00117540">
        <w:rPr>
          <w:rFonts w:ascii="Tahoma" w:eastAsia="Calibri" w:hAnsi="Tahoma" w:cs="Tahoma"/>
          <w:b/>
          <w:iCs/>
          <w:lang w:val="ro-RO"/>
        </w:rPr>
        <w:t>)</w:t>
      </w:r>
      <w:r w:rsidRPr="00117540">
        <w:rPr>
          <w:rFonts w:ascii="Tahoma" w:hAnsi="Tahoma" w:cs="Tahoma"/>
          <w:b/>
          <w:lang w:val="ro-RO"/>
        </w:rPr>
        <w:t>:</w:t>
      </w:r>
    </w:p>
    <w:p w14:paraId="4EC5FA37"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–1 licență pentru o lună</w:t>
      </w:r>
    </w:p>
    <w:p w14:paraId="1C1CFCB4"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900 licențe pentru 36 luni (25 licențe x 36 luni);</w:t>
      </w:r>
    </w:p>
    <w:p w14:paraId="1F174E60"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r w:rsidRPr="00117540">
        <w:rPr>
          <w:rFonts w:ascii="Tahoma" w:eastAsia="Calibri" w:hAnsi="Tahoma" w:cs="Tahoma"/>
          <w:b/>
          <w:iCs/>
          <w:lang w:val="ro-RO"/>
        </w:rPr>
        <w:t xml:space="preserve">Visio P2 Sub (per </w:t>
      </w:r>
      <w:proofErr w:type="spellStart"/>
      <w:r w:rsidRPr="00117540">
        <w:rPr>
          <w:rFonts w:ascii="Tahoma" w:eastAsia="Calibri" w:hAnsi="Tahoma" w:cs="Tahoma"/>
          <w:b/>
          <w:iCs/>
          <w:lang w:val="ro-RO"/>
        </w:rPr>
        <w:t>user</w:t>
      </w:r>
      <w:proofErr w:type="spellEnd"/>
      <w:r w:rsidRPr="00117540">
        <w:rPr>
          <w:rFonts w:ascii="Tahoma" w:eastAsia="Calibri" w:hAnsi="Tahoma" w:cs="Tahoma"/>
          <w:b/>
          <w:iCs/>
          <w:lang w:val="ro-RO"/>
        </w:rPr>
        <w:t>)</w:t>
      </w:r>
      <w:r w:rsidRPr="00117540">
        <w:rPr>
          <w:rFonts w:ascii="Tahoma" w:hAnsi="Tahoma" w:cs="Tahoma"/>
          <w:b/>
          <w:lang w:val="ro-RO"/>
        </w:rPr>
        <w:t>:</w:t>
      </w:r>
    </w:p>
    <w:p w14:paraId="5C266934"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–1 licență pentru o lună </w:t>
      </w:r>
    </w:p>
    <w:p w14:paraId="489ECFCC"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1.800 licențe pentru 36 luni (50 licențe x 36 luni);</w:t>
      </w:r>
    </w:p>
    <w:p w14:paraId="0F96B222"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r w:rsidRPr="00117540">
        <w:rPr>
          <w:rFonts w:ascii="Tahoma" w:eastAsia="Calibri" w:hAnsi="Tahoma" w:cs="Tahoma"/>
          <w:b/>
          <w:iCs/>
          <w:lang w:val="ro-RO"/>
        </w:rPr>
        <w:t xml:space="preserve">Visual Studio Pro MSDN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w:t>
      </w:r>
      <w:r w:rsidRPr="00117540">
        <w:rPr>
          <w:rFonts w:ascii="Tahoma" w:hAnsi="Tahoma" w:cs="Tahoma"/>
          <w:b/>
          <w:lang w:val="ro-RO"/>
        </w:rPr>
        <w:t>:</w:t>
      </w:r>
    </w:p>
    <w:p w14:paraId="233C80D8"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6327A4AD"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180 licențe pentru 36 luni (5 licențe x 36 luni);</w:t>
      </w:r>
    </w:p>
    <w:p w14:paraId="02E56242"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r w:rsidRPr="00117540">
        <w:rPr>
          <w:rFonts w:ascii="Tahoma" w:eastAsia="Calibri" w:hAnsi="Tahoma" w:cs="Tahoma"/>
          <w:b/>
          <w:bCs/>
          <w:iCs/>
          <w:lang w:val="ro-RO"/>
        </w:rPr>
        <w:t xml:space="preserve">Exchange Online P1 Sub (per </w:t>
      </w:r>
      <w:proofErr w:type="spellStart"/>
      <w:r w:rsidRPr="00117540">
        <w:rPr>
          <w:rFonts w:ascii="Tahoma" w:eastAsia="Calibri" w:hAnsi="Tahoma" w:cs="Tahoma"/>
          <w:b/>
          <w:bCs/>
          <w:iCs/>
          <w:lang w:val="ro-RO"/>
        </w:rPr>
        <w:t>user</w:t>
      </w:r>
      <w:proofErr w:type="spellEnd"/>
      <w:r w:rsidRPr="00117540">
        <w:rPr>
          <w:rFonts w:ascii="Tahoma" w:eastAsia="Calibri" w:hAnsi="Tahoma" w:cs="Tahoma"/>
          <w:b/>
          <w:bCs/>
          <w:iCs/>
          <w:lang w:val="ro-RO"/>
        </w:rPr>
        <w:t>)</w:t>
      </w:r>
      <w:r w:rsidRPr="00117540">
        <w:rPr>
          <w:rFonts w:ascii="Tahoma" w:hAnsi="Tahoma" w:cs="Tahoma"/>
          <w:b/>
          <w:lang w:val="ro-RO"/>
        </w:rPr>
        <w:t>:</w:t>
      </w:r>
    </w:p>
    <w:p w14:paraId="34F7368C"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 1 licență pentru o lună</w:t>
      </w:r>
    </w:p>
    <w:p w14:paraId="0AF47806"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3.600 licențe pentru 36 luni (100 licențe x 36 luni);</w:t>
      </w:r>
    </w:p>
    <w:p w14:paraId="5FAD3C85"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proofErr w:type="spellStart"/>
      <w:r w:rsidRPr="00117540">
        <w:rPr>
          <w:rFonts w:ascii="Tahoma" w:hAnsi="Tahoma" w:cs="Tahoma"/>
          <w:b/>
          <w:bCs/>
          <w:lang w:val="ro-RO"/>
        </w:rPr>
        <w:t>Azure</w:t>
      </w:r>
      <w:proofErr w:type="spellEnd"/>
      <w:r w:rsidRPr="00117540">
        <w:rPr>
          <w:rFonts w:ascii="Tahoma" w:hAnsi="Tahoma" w:cs="Tahoma"/>
          <w:b/>
          <w:bCs/>
          <w:lang w:val="ro-RO"/>
        </w:rPr>
        <w:t xml:space="preserve"> </w:t>
      </w:r>
      <w:proofErr w:type="spellStart"/>
      <w:r w:rsidRPr="00117540">
        <w:rPr>
          <w:rFonts w:ascii="Tahoma" w:hAnsi="Tahoma" w:cs="Tahoma"/>
          <w:b/>
          <w:bCs/>
          <w:lang w:val="ro-RO"/>
        </w:rPr>
        <w:t>Prepayment</w:t>
      </w:r>
      <w:proofErr w:type="spellEnd"/>
      <w:r w:rsidRPr="00117540">
        <w:rPr>
          <w:rFonts w:ascii="Tahoma" w:hAnsi="Tahoma" w:cs="Tahoma"/>
          <w:lang w:val="ro-RO"/>
        </w:rPr>
        <w:t xml:space="preserve">: </w:t>
      </w:r>
    </w:p>
    <w:p w14:paraId="13F798F4"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unitate pentru o lună </w:t>
      </w:r>
    </w:p>
    <w:p w14:paraId="1CB38BEE"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maxime – 1.440 </w:t>
      </w:r>
      <w:proofErr w:type="spellStart"/>
      <w:r w:rsidRPr="00117540">
        <w:rPr>
          <w:rFonts w:ascii="Tahoma" w:hAnsi="Tahoma" w:cs="Tahoma"/>
          <w:lang w:val="ro-RO"/>
        </w:rPr>
        <w:t>unitati</w:t>
      </w:r>
      <w:proofErr w:type="spellEnd"/>
      <w:r w:rsidRPr="00117540">
        <w:rPr>
          <w:rFonts w:ascii="Tahoma" w:hAnsi="Tahoma" w:cs="Tahoma"/>
          <w:lang w:val="ro-RO"/>
        </w:rPr>
        <w:t xml:space="preserve"> pentru 36 luni (40 </w:t>
      </w:r>
      <w:proofErr w:type="spellStart"/>
      <w:r w:rsidRPr="00117540">
        <w:rPr>
          <w:rFonts w:ascii="Tahoma" w:hAnsi="Tahoma" w:cs="Tahoma"/>
          <w:lang w:val="ro-RO"/>
        </w:rPr>
        <w:t>unitati</w:t>
      </w:r>
      <w:proofErr w:type="spellEnd"/>
      <w:r w:rsidRPr="00117540">
        <w:rPr>
          <w:rFonts w:ascii="Tahoma" w:hAnsi="Tahoma" w:cs="Tahoma"/>
          <w:lang w:val="ro-RO"/>
        </w:rPr>
        <w:t xml:space="preserve"> x 36 luni);</w:t>
      </w:r>
    </w:p>
    <w:p w14:paraId="2F0BE149"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M365 Copilot</w:t>
      </w:r>
      <w:r w:rsidRPr="00117540">
        <w:rPr>
          <w:rFonts w:ascii="Tahoma" w:hAnsi="Tahoma" w:cs="Tahoma"/>
          <w:lang w:val="ro-RO"/>
        </w:rPr>
        <w:t xml:space="preserve"> </w:t>
      </w:r>
      <w:r w:rsidRPr="00117540">
        <w:rPr>
          <w:rFonts w:ascii="Tahoma" w:hAnsi="Tahoma" w:cs="Tahoma"/>
          <w:b/>
          <w:bCs/>
          <w:lang w:val="ro-RO"/>
        </w:rPr>
        <w:t xml:space="preserve">Sub </w:t>
      </w:r>
      <w:proofErr w:type="spellStart"/>
      <w:r w:rsidRPr="00117540">
        <w:rPr>
          <w:rFonts w:ascii="Tahoma" w:hAnsi="Tahoma" w:cs="Tahoma"/>
          <w:b/>
          <w:bCs/>
          <w:lang w:val="ro-RO"/>
        </w:rPr>
        <w:t>Add</w:t>
      </w:r>
      <w:proofErr w:type="spellEnd"/>
      <w:r w:rsidRPr="00117540">
        <w:rPr>
          <w:rFonts w:ascii="Tahoma" w:hAnsi="Tahoma" w:cs="Tahoma"/>
          <w:b/>
          <w:bCs/>
          <w:lang w:val="ro-RO"/>
        </w:rPr>
        <w:t>-on</w:t>
      </w:r>
    </w:p>
    <w:p w14:paraId="75CE6D5B"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0B4632F9"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3.600 licențe pentru 36 luni (100 licențe x 36 luni);</w:t>
      </w:r>
    </w:p>
    <w:p w14:paraId="1F1E3820"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 xml:space="preserve">System Center DC Cor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r w:rsidRPr="00117540">
        <w:rPr>
          <w:rFonts w:ascii="Tahoma" w:hAnsi="Tahoma" w:cs="Tahoma"/>
          <w:lang w:val="ro-RO"/>
        </w:rPr>
        <w:t xml:space="preserve"> </w:t>
      </w:r>
    </w:p>
    <w:p w14:paraId="655BE9E8"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122951A9"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288 licențe pentru 36 luni (8 licențe x 36 luni);</w:t>
      </w:r>
    </w:p>
    <w:p w14:paraId="562E74D8"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 xml:space="preserve">BizTalk Server </w:t>
      </w:r>
      <w:proofErr w:type="spellStart"/>
      <w:r w:rsidRPr="00117540">
        <w:rPr>
          <w:rFonts w:ascii="Tahoma" w:eastAsia="Calibri" w:hAnsi="Tahoma" w:cs="Tahoma"/>
          <w:b/>
          <w:iCs/>
          <w:lang w:val="ro-RO"/>
        </w:rPr>
        <w:t>Ent</w:t>
      </w:r>
      <w:proofErr w:type="spellEnd"/>
      <w:r w:rsidRPr="00117540">
        <w:rPr>
          <w:rFonts w:ascii="Tahoma" w:eastAsia="Calibri" w:hAnsi="Tahoma" w:cs="Tahoma"/>
          <w:b/>
          <w:iCs/>
          <w:lang w:val="ro-RO"/>
        </w:rPr>
        <w:t xml:space="preserv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2L Core</w:t>
      </w:r>
    </w:p>
    <w:p w14:paraId="4F456200"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 1 licență pentru o lună</w:t>
      </w:r>
    </w:p>
    <w:p w14:paraId="33CD8A8B"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–288 licențe pentru 36 luni (8 licențe x 36 luni);</w:t>
      </w:r>
    </w:p>
    <w:p w14:paraId="6F48C997"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proofErr w:type="spellStart"/>
      <w:r w:rsidRPr="00117540">
        <w:rPr>
          <w:rFonts w:ascii="Tahoma" w:eastAsia="Calibri" w:hAnsi="Tahoma" w:cs="Tahoma"/>
          <w:b/>
          <w:iCs/>
          <w:lang w:val="ro-RO"/>
        </w:rPr>
        <w:t>Win</w:t>
      </w:r>
      <w:proofErr w:type="spellEnd"/>
      <w:r w:rsidRPr="00117540">
        <w:rPr>
          <w:rFonts w:ascii="Tahoma" w:eastAsia="Calibri" w:hAnsi="Tahoma" w:cs="Tahoma"/>
          <w:b/>
          <w:iCs/>
          <w:lang w:val="ro-RO"/>
        </w:rPr>
        <w:t xml:space="preserve"> Server DC Core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p>
    <w:p w14:paraId="566A908D"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 1 licență pentru o lună</w:t>
      </w:r>
    </w:p>
    <w:p w14:paraId="5138643D"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maxime – 288 licențe pentru 36 luni (8 licențe x 36 luni). </w:t>
      </w:r>
    </w:p>
    <w:p w14:paraId="7B6A4B07" w14:textId="77777777" w:rsidR="003A5BC7" w:rsidRPr="00117540" w:rsidRDefault="003A5BC7" w:rsidP="003A5BC7">
      <w:pPr>
        <w:tabs>
          <w:tab w:val="num" w:pos="1560"/>
        </w:tabs>
        <w:spacing w:after="0" w:line="240" w:lineRule="auto"/>
        <w:rPr>
          <w:rFonts w:ascii="Tahoma" w:hAnsi="Tahoma" w:cs="Tahoma"/>
          <w:lang w:val="ro-RO"/>
        </w:rPr>
      </w:pPr>
      <w:r w:rsidRPr="00117540">
        <w:rPr>
          <w:rFonts w:ascii="Tahoma" w:hAnsi="Tahoma" w:cs="Tahoma"/>
          <w:lang w:val="ro-RO"/>
        </w:rPr>
        <w:tab/>
      </w:r>
    </w:p>
    <w:p w14:paraId="37CD47B3" w14:textId="77777777" w:rsidR="003A5BC7" w:rsidRPr="00117540" w:rsidRDefault="003A5BC7" w:rsidP="003A5BC7">
      <w:pPr>
        <w:tabs>
          <w:tab w:val="num" w:pos="1560"/>
        </w:tabs>
        <w:spacing w:after="0" w:line="240" w:lineRule="auto"/>
        <w:rPr>
          <w:rFonts w:ascii="Tahoma" w:hAnsi="Tahoma" w:cs="Tahoma"/>
          <w:lang w:val="ro-RO"/>
        </w:rPr>
      </w:pPr>
    </w:p>
    <w:p w14:paraId="5944771E" w14:textId="77777777" w:rsidR="003A5BC7" w:rsidRPr="00117540" w:rsidRDefault="003A5BC7" w:rsidP="003A5BC7">
      <w:pPr>
        <w:numPr>
          <w:ilvl w:val="0"/>
          <w:numId w:val="10"/>
        </w:numPr>
        <w:tabs>
          <w:tab w:val="num" w:pos="851"/>
        </w:tabs>
        <w:spacing w:after="0" w:line="240" w:lineRule="auto"/>
        <w:ind w:left="1620" w:hanging="1053"/>
        <w:rPr>
          <w:rFonts w:ascii="Tahoma" w:hAnsi="Tahoma" w:cs="Tahoma"/>
          <w:lang w:val="ro-RO"/>
        </w:rPr>
      </w:pPr>
      <w:r w:rsidRPr="00117540">
        <w:rPr>
          <w:rFonts w:ascii="Tahoma" w:hAnsi="Tahoma" w:cs="Tahoma"/>
          <w:lang w:val="ro-RO"/>
        </w:rPr>
        <w:t xml:space="preserve">Pe durata </w:t>
      </w:r>
      <w:r w:rsidRPr="00117540">
        <w:rPr>
          <w:rFonts w:ascii="Tahoma" w:hAnsi="Tahoma" w:cs="Tahoma"/>
          <w:b/>
          <w:i/>
          <w:u w:val="single"/>
          <w:lang w:val="ro-RO"/>
        </w:rPr>
        <w:t>unui contract subsecvent</w:t>
      </w:r>
      <w:r w:rsidRPr="00117540">
        <w:rPr>
          <w:rFonts w:ascii="Tahoma" w:hAnsi="Tahoma" w:cs="Tahoma"/>
          <w:lang w:val="ro-RO"/>
        </w:rPr>
        <w:t xml:space="preserve">  se estimează:</w:t>
      </w:r>
    </w:p>
    <w:p w14:paraId="329A929D" w14:textId="77777777" w:rsidR="003A5BC7" w:rsidRPr="00117540" w:rsidRDefault="003A5BC7" w:rsidP="003A5BC7">
      <w:pPr>
        <w:spacing w:after="0" w:line="240" w:lineRule="auto"/>
        <w:ind w:left="1620"/>
        <w:rPr>
          <w:rFonts w:ascii="Tahoma" w:hAnsi="Tahoma" w:cs="Tahoma"/>
          <w:lang w:val="ro-RO"/>
        </w:rPr>
      </w:pPr>
    </w:p>
    <w:p w14:paraId="6EF76D45" w14:textId="77777777" w:rsidR="003A5BC7" w:rsidRPr="00117540" w:rsidRDefault="003A5BC7" w:rsidP="003A5BC7">
      <w:pPr>
        <w:spacing w:after="0"/>
        <w:ind w:firstLine="851"/>
        <w:rPr>
          <w:rFonts w:ascii="Tahoma" w:hAnsi="Tahoma" w:cs="Tahoma"/>
          <w:lang w:val="ro-RO"/>
        </w:rPr>
      </w:pPr>
      <w:r w:rsidRPr="00117540">
        <w:rPr>
          <w:rFonts w:ascii="Tahoma" w:hAnsi="Tahoma" w:cs="Tahoma"/>
          <w:lang w:val="ro-RO"/>
        </w:rPr>
        <w:t>Total cantități:</w:t>
      </w:r>
    </w:p>
    <w:p w14:paraId="2527E0E9" w14:textId="77777777" w:rsidR="003A5BC7" w:rsidRPr="00117540" w:rsidRDefault="003A5BC7" w:rsidP="003A5BC7">
      <w:pPr>
        <w:pStyle w:val="ListParagraph"/>
        <w:numPr>
          <w:ilvl w:val="0"/>
          <w:numId w:val="18"/>
        </w:numPr>
        <w:spacing w:after="0"/>
        <w:ind w:left="1211"/>
        <w:rPr>
          <w:rFonts w:ascii="Tahoma" w:hAnsi="Tahoma" w:cs="Tahoma"/>
        </w:rPr>
      </w:pPr>
      <w:r w:rsidRPr="00117540">
        <w:rPr>
          <w:rFonts w:ascii="Tahoma" w:hAnsi="Tahoma" w:cs="Tahoma"/>
          <w:lang w:val="ro-RO"/>
        </w:rPr>
        <w:t>Licențe</w:t>
      </w:r>
      <w:r w:rsidRPr="00117540">
        <w:rPr>
          <w:rFonts w:ascii="Tahoma" w:hAnsi="Tahoma" w:cs="Tahoma"/>
        </w:rPr>
        <w:t>:</w:t>
      </w:r>
    </w:p>
    <w:p w14:paraId="05EC1367" w14:textId="77777777" w:rsidR="003A5BC7" w:rsidRPr="00117540" w:rsidRDefault="003A5BC7" w:rsidP="003A5BC7">
      <w:pPr>
        <w:pStyle w:val="ListParagraph"/>
        <w:numPr>
          <w:ilvl w:val="0"/>
          <w:numId w:val="21"/>
        </w:numPr>
        <w:spacing w:after="0"/>
        <w:rPr>
          <w:rFonts w:ascii="Tahoma" w:hAnsi="Tahoma" w:cs="Tahoma"/>
          <w:lang w:val="ro-RO"/>
        </w:rPr>
      </w:pPr>
      <w:r w:rsidRPr="00117540">
        <w:rPr>
          <w:rFonts w:ascii="Tahoma" w:hAnsi="Tahoma" w:cs="Tahoma"/>
          <w:lang w:val="ro-RO"/>
        </w:rPr>
        <w:t xml:space="preserve">minim: 12 licențe pentru </w:t>
      </w:r>
      <w:bookmarkStart w:id="14" w:name="_Hlk129856195"/>
      <w:r w:rsidRPr="00117540">
        <w:rPr>
          <w:rFonts w:ascii="Tahoma" w:hAnsi="Tahoma" w:cs="Tahoma"/>
          <w:lang w:val="ro-RO"/>
        </w:rPr>
        <w:t>o lună</w:t>
      </w:r>
      <w:bookmarkEnd w:id="14"/>
      <w:r w:rsidRPr="00117540">
        <w:rPr>
          <w:rFonts w:ascii="Tahoma" w:hAnsi="Tahoma" w:cs="Tahoma"/>
          <w:lang w:val="ro-RO"/>
        </w:rPr>
        <w:t>;</w:t>
      </w:r>
    </w:p>
    <w:p w14:paraId="4CB11834" w14:textId="77777777" w:rsidR="003A5BC7" w:rsidRPr="00117540" w:rsidRDefault="003A5BC7" w:rsidP="003A5BC7">
      <w:pPr>
        <w:pStyle w:val="ListParagraph"/>
        <w:numPr>
          <w:ilvl w:val="0"/>
          <w:numId w:val="21"/>
        </w:numPr>
        <w:spacing w:after="0"/>
        <w:rPr>
          <w:rFonts w:ascii="Tahoma" w:hAnsi="Tahoma" w:cs="Tahoma"/>
          <w:lang w:val="ro-RO"/>
        </w:rPr>
      </w:pPr>
      <w:r w:rsidRPr="00117540">
        <w:rPr>
          <w:rFonts w:ascii="Tahoma" w:hAnsi="Tahoma" w:cs="Tahoma"/>
          <w:lang w:val="ro-RO"/>
        </w:rPr>
        <w:t>maxim: 12.336 licențe pentru 12 luni (max. 1</w:t>
      </w:r>
      <w:r w:rsidRPr="00117540">
        <w:rPr>
          <w:rFonts w:ascii="Tahoma" w:hAnsi="Tahoma" w:cs="Tahoma"/>
          <w:lang w:val="fr-FR"/>
        </w:rPr>
        <w:t>.</w:t>
      </w:r>
      <w:r w:rsidRPr="00117540">
        <w:rPr>
          <w:rFonts w:ascii="Tahoma" w:hAnsi="Tahoma" w:cs="Tahoma"/>
          <w:lang w:val="ro-RO"/>
        </w:rPr>
        <w:t>028 licențe lunare x 12 luni);</w:t>
      </w:r>
    </w:p>
    <w:p w14:paraId="40FA6F2A" w14:textId="77777777" w:rsidR="003A5BC7" w:rsidRPr="00117540" w:rsidRDefault="003A5BC7" w:rsidP="003A5BC7">
      <w:pPr>
        <w:pStyle w:val="ListParagraph"/>
        <w:numPr>
          <w:ilvl w:val="0"/>
          <w:numId w:val="18"/>
        </w:numPr>
        <w:spacing w:after="0"/>
        <w:ind w:left="1211"/>
        <w:rPr>
          <w:rFonts w:ascii="Tahoma" w:hAnsi="Tahoma" w:cs="Tahoma"/>
          <w:lang w:val="ro-RO"/>
        </w:rPr>
      </w:pPr>
      <w:r w:rsidRPr="00117540">
        <w:rPr>
          <w:rFonts w:ascii="Tahoma" w:hAnsi="Tahoma" w:cs="Tahoma"/>
          <w:lang w:val="ro-RO"/>
        </w:rPr>
        <w:t xml:space="preserve">Subscripție </w:t>
      </w:r>
      <w:proofErr w:type="spellStart"/>
      <w:r w:rsidRPr="00117540">
        <w:rPr>
          <w:rFonts w:ascii="Tahoma" w:hAnsi="Tahoma" w:cs="Tahoma"/>
          <w:lang w:val="ro-RO"/>
        </w:rPr>
        <w:t>Azure</w:t>
      </w:r>
      <w:proofErr w:type="spellEnd"/>
      <w:r w:rsidRPr="00117540">
        <w:rPr>
          <w:rFonts w:ascii="Tahoma" w:hAnsi="Tahoma" w:cs="Tahoma"/>
          <w:lang w:val="ro-RO"/>
        </w:rPr>
        <w:t xml:space="preserve">: </w:t>
      </w:r>
    </w:p>
    <w:p w14:paraId="628763CA" w14:textId="77777777"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minim</w:t>
      </w:r>
      <w:r w:rsidRPr="00117540">
        <w:rPr>
          <w:rFonts w:ascii="Tahoma" w:hAnsi="Tahoma" w:cs="Tahoma"/>
          <w:lang w:val="fr-FR"/>
        </w:rPr>
        <w:t>:</w:t>
      </w:r>
      <w:r w:rsidRPr="00117540">
        <w:rPr>
          <w:rFonts w:ascii="Tahoma" w:hAnsi="Tahoma" w:cs="Tahoma"/>
          <w:lang w:val="ro-RO"/>
        </w:rPr>
        <w:t xml:space="preserve"> 1 unități pentru o lună;</w:t>
      </w:r>
    </w:p>
    <w:p w14:paraId="7F0C2BCC" w14:textId="77777777" w:rsidR="003A5BC7" w:rsidRPr="00117540" w:rsidRDefault="003A5BC7" w:rsidP="003A5BC7">
      <w:pPr>
        <w:pStyle w:val="ListParagraph"/>
        <w:numPr>
          <w:ilvl w:val="0"/>
          <w:numId w:val="19"/>
        </w:numPr>
        <w:spacing w:after="0"/>
        <w:ind w:left="1571"/>
        <w:rPr>
          <w:rFonts w:ascii="Tahoma" w:hAnsi="Tahoma" w:cs="Tahoma"/>
          <w:lang w:val="ro-RO"/>
        </w:rPr>
      </w:pPr>
      <w:r w:rsidRPr="00117540">
        <w:rPr>
          <w:rFonts w:ascii="Tahoma" w:hAnsi="Tahoma" w:cs="Tahoma"/>
          <w:lang w:val="ro-RO"/>
        </w:rPr>
        <w:t>maxim: 480 unități pentru 12 luni (40 unități lunare x 12 luni).</w:t>
      </w:r>
    </w:p>
    <w:p w14:paraId="10F93523" w14:textId="77777777" w:rsidR="003A5BC7" w:rsidRPr="00117540" w:rsidRDefault="003A5BC7" w:rsidP="003A5BC7">
      <w:pPr>
        <w:spacing w:after="0"/>
        <w:rPr>
          <w:rFonts w:ascii="Tahoma" w:hAnsi="Tahoma" w:cs="Tahoma"/>
          <w:lang w:val="ro-RO"/>
        </w:rPr>
      </w:pPr>
      <w:r w:rsidRPr="00117540">
        <w:rPr>
          <w:rFonts w:ascii="Tahoma" w:hAnsi="Tahoma" w:cs="Tahoma"/>
          <w:lang w:val="ro-RO"/>
        </w:rPr>
        <w:tab/>
      </w:r>
    </w:p>
    <w:p w14:paraId="4378354A" w14:textId="77777777" w:rsidR="003A5BC7" w:rsidRPr="00117540" w:rsidRDefault="003A5BC7" w:rsidP="003A5BC7">
      <w:pPr>
        <w:spacing w:after="0"/>
        <w:ind w:left="993"/>
        <w:rPr>
          <w:rFonts w:ascii="Tahoma" w:hAnsi="Tahoma" w:cs="Tahoma"/>
          <w:lang w:val="ro-RO"/>
        </w:rPr>
      </w:pPr>
      <w:r w:rsidRPr="00117540">
        <w:rPr>
          <w:rFonts w:ascii="Tahoma" w:hAnsi="Tahoma" w:cs="Tahoma"/>
          <w:lang w:val="ro-RO"/>
        </w:rPr>
        <w:t>Detaliat cantități pentru fiecare tip de licență, pentru 12 luni:</w:t>
      </w:r>
    </w:p>
    <w:p w14:paraId="75A12CD9" w14:textId="77777777" w:rsidR="003A5BC7" w:rsidRPr="00117540" w:rsidRDefault="003A5BC7" w:rsidP="003A5BC7">
      <w:pPr>
        <w:numPr>
          <w:ilvl w:val="1"/>
          <w:numId w:val="10"/>
        </w:numPr>
        <w:tabs>
          <w:tab w:val="num" w:pos="1276"/>
        </w:tabs>
        <w:spacing w:after="0" w:line="240" w:lineRule="auto"/>
        <w:ind w:hanging="1167"/>
        <w:rPr>
          <w:rFonts w:ascii="Tahoma" w:hAnsi="Tahoma" w:cs="Tahoma"/>
          <w:b/>
          <w:lang w:val="ro-RO"/>
        </w:rPr>
      </w:pPr>
      <w:r w:rsidRPr="00117540">
        <w:rPr>
          <w:rFonts w:ascii="Tahoma" w:hAnsi="Tahoma" w:cs="Tahoma"/>
          <w:b/>
          <w:lang w:val="ro-RO"/>
        </w:rPr>
        <w:t xml:space="preserve">Pachet </w:t>
      </w:r>
      <w:r w:rsidRPr="00117540">
        <w:rPr>
          <w:rFonts w:ascii="Tahoma" w:eastAsia="Calibri" w:hAnsi="Tahoma" w:cs="Tahoma"/>
          <w:b/>
          <w:bCs/>
          <w:iCs/>
          <w:lang w:val="ro-RO"/>
        </w:rPr>
        <w:t>M365 Original</w:t>
      </w:r>
      <w:r w:rsidRPr="00117540">
        <w:rPr>
          <w:rFonts w:ascii="Tahoma" w:eastAsia="Calibri" w:hAnsi="Tahoma" w:cs="Tahoma"/>
          <w:b/>
          <w:bCs/>
          <w:iCs/>
          <w:sz w:val="18"/>
          <w:szCs w:val="18"/>
          <w:lang w:val="ro-RO"/>
        </w:rPr>
        <w:t xml:space="preserve"> </w:t>
      </w:r>
      <w:r w:rsidRPr="00117540">
        <w:rPr>
          <w:rFonts w:ascii="Tahoma" w:eastAsia="Calibri" w:hAnsi="Tahoma" w:cs="Tahoma"/>
          <w:b/>
          <w:bCs/>
          <w:iCs/>
          <w:lang w:val="ro-RO"/>
        </w:rPr>
        <w:t xml:space="preserve">Sub (Per </w:t>
      </w:r>
      <w:proofErr w:type="spellStart"/>
      <w:r w:rsidRPr="00117540">
        <w:rPr>
          <w:rFonts w:ascii="Tahoma" w:eastAsia="Calibri" w:hAnsi="Tahoma" w:cs="Tahoma"/>
          <w:b/>
          <w:bCs/>
          <w:iCs/>
          <w:lang w:val="ro-RO"/>
        </w:rPr>
        <w:t>User</w:t>
      </w:r>
      <w:proofErr w:type="spellEnd"/>
      <w:r w:rsidRPr="00117540">
        <w:rPr>
          <w:rFonts w:ascii="Tahoma" w:eastAsia="Calibri" w:hAnsi="Tahoma" w:cs="Tahoma"/>
          <w:b/>
          <w:bCs/>
          <w:iCs/>
          <w:lang w:val="ro-RO"/>
        </w:rPr>
        <w:t>)</w:t>
      </w:r>
      <w:r w:rsidRPr="00117540">
        <w:rPr>
          <w:rFonts w:ascii="Tahoma" w:hAnsi="Tahoma" w:cs="Tahoma"/>
          <w:b/>
          <w:lang w:val="ro-RO"/>
        </w:rPr>
        <w:t xml:space="preserve">: </w:t>
      </w:r>
    </w:p>
    <w:p w14:paraId="43428049"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6940494F"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b/>
          <w:lang w:val="ro-RO"/>
        </w:rPr>
      </w:pPr>
      <w:r w:rsidRPr="00895B16">
        <w:rPr>
          <w:rFonts w:ascii="Tahoma" w:hAnsi="Tahoma" w:cs="Tahoma"/>
          <w:lang w:val="ro-RO"/>
        </w:rPr>
        <w:lastRenderedPageBreak/>
        <w:t>cantități maxime – 7.680 licențe pentru 12 luni (640 licențe x 12 luni);</w:t>
      </w:r>
    </w:p>
    <w:p w14:paraId="62493EE7" w14:textId="77777777" w:rsidR="003A5BC7" w:rsidRPr="00895B16" w:rsidRDefault="003A5BC7" w:rsidP="003A5BC7">
      <w:pPr>
        <w:numPr>
          <w:ilvl w:val="1"/>
          <w:numId w:val="10"/>
        </w:numPr>
        <w:tabs>
          <w:tab w:val="num" w:pos="1276"/>
        </w:tabs>
        <w:spacing w:after="0" w:line="240" w:lineRule="auto"/>
        <w:ind w:hanging="1167"/>
        <w:rPr>
          <w:rFonts w:ascii="Tahoma" w:hAnsi="Tahoma" w:cs="Tahoma"/>
          <w:lang w:val="ro-RO"/>
        </w:rPr>
      </w:pPr>
      <w:r w:rsidRPr="00895B16">
        <w:rPr>
          <w:rFonts w:ascii="Tahoma" w:hAnsi="Tahoma" w:cs="Tahoma"/>
          <w:b/>
          <w:lang w:val="ro-RO"/>
        </w:rPr>
        <w:t>Pachet</w:t>
      </w:r>
      <w:r w:rsidRPr="00895B16">
        <w:rPr>
          <w:rFonts w:ascii="Tahoma" w:eastAsia="Calibri" w:hAnsi="Tahoma" w:cs="Tahoma"/>
          <w:b/>
          <w:bCs/>
          <w:iCs/>
          <w:sz w:val="18"/>
          <w:szCs w:val="18"/>
          <w:lang w:val="ro-RO"/>
        </w:rPr>
        <w:t xml:space="preserve"> </w:t>
      </w:r>
      <w:r w:rsidRPr="00895B16">
        <w:rPr>
          <w:rFonts w:ascii="Tahoma" w:eastAsia="Calibri" w:hAnsi="Tahoma" w:cs="Tahoma"/>
          <w:b/>
          <w:bCs/>
          <w:iCs/>
          <w:lang w:val="ro-RO"/>
        </w:rPr>
        <w:t xml:space="preserve">CIS Suite Standard Core </w:t>
      </w:r>
      <w:proofErr w:type="spellStart"/>
      <w:r w:rsidRPr="00895B16">
        <w:rPr>
          <w:rFonts w:ascii="Tahoma" w:eastAsia="Calibri" w:hAnsi="Tahoma" w:cs="Tahoma"/>
          <w:b/>
          <w:bCs/>
          <w:iCs/>
          <w:lang w:val="ro-RO"/>
        </w:rPr>
        <w:t>ALng</w:t>
      </w:r>
      <w:proofErr w:type="spellEnd"/>
      <w:r w:rsidRPr="00895B16">
        <w:rPr>
          <w:rFonts w:ascii="Tahoma" w:eastAsia="Calibri" w:hAnsi="Tahoma" w:cs="Tahoma"/>
          <w:b/>
          <w:bCs/>
          <w:iCs/>
          <w:lang w:val="ro-RO"/>
        </w:rPr>
        <w:t xml:space="preserve"> LSA 16L</w:t>
      </w:r>
      <w:r w:rsidRPr="00895B16">
        <w:rPr>
          <w:rFonts w:ascii="Tahoma" w:hAnsi="Tahoma" w:cs="Tahoma"/>
          <w:lang w:val="ro-RO"/>
        </w:rPr>
        <w:t>:</w:t>
      </w:r>
    </w:p>
    <w:p w14:paraId="2EFF10A4" w14:textId="6786B5F8"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minime – 1 licenț</w:t>
      </w:r>
      <w:r w:rsidR="00F3261A" w:rsidRPr="00895B16">
        <w:rPr>
          <w:rFonts w:ascii="Tahoma" w:hAnsi="Tahoma" w:cs="Tahoma"/>
          <w:lang w:val="ro-RO"/>
        </w:rPr>
        <w:t>ă</w:t>
      </w:r>
      <w:r w:rsidRPr="00895B16">
        <w:rPr>
          <w:rFonts w:ascii="Tahoma" w:hAnsi="Tahoma" w:cs="Tahoma"/>
          <w:lang w:val="ro-RO"/>
        </w:rPr>
        <w:t xml:space="preserve"> pentru o lună </w:t>
      </w:r>
    </w:p>
    <w:p w14:paraId="0A2E2C90"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maxime – 120 licențe pentru 12 luni (10 licențe x 12 luni);</w:t>
      </w:r>
    </w:p>
    <w:p w14:paraId="287040A5" w14:textId="77777777" w:rsidR="003A5BC7" w:rsidRPr="00895B16" w:rsidRDefault="003A5BC7" w:rsidP="003A5BC7">
      <w:pPr>
        <w:numPr>
          <w:ilvl w:val="1"/>
          <w:numId w:val="10"/>
        </w:numPr>
        <w:tabs>
          <w:tab w:val="num" w:pos="1276"/>
        </w:tabs>
        <w:spacing w:after="0" w:line="240" w:lineRule="auto"/>
        <w:ind w:hanging="1167"/>
        <w:rPr>
          <w:rFonts w:ascii="Tahoma" w:hAnsi="Tahoma" w:cs="Tahoma"/>
          <w:lang w:val="ro-RO"/>
        </w:rPr>
      </w:pPr>
      <w:r w:rsidRPr="00895B16">
        <w:rPr>
          <w:rFonts w:ascii="Tahoma" w:hAnsi="Tahoma" w:cs="Tahoma"/>
          <w:b/>
          <w:lang w:val="ro-RO"/>
        </w:rPr>
        <w:t>Pachet</w:t>
      </w:r>
      <w:r w:rsidRPr="00895B16">
        <w:rPr>
          <w:rFonts w:ascii="Tahoma" w:eastAsia="Calibri" w:hAnsi="Tahoma" w:cs="Tahoma"/>
          <w:b/>
          <w:bCs/>
          <w:iCs/>
          <w:sz w:val="18"/>
          <w:szCs w:val="18"/>
          <w:lang w:val="ro-RO"/>
        </w:rPr>
        <w:t xml:space="preserve"> </w:t>
      </w:r>
      <w:r w:rsidRPr="00895B16">
        <w:rPr>
          <w:rFonts w:ascii="Tahoma" w:eastAsia="Calibri" w:hAnsi="Tahoma" w:cs="Tahoma"/>
          <w:b/>
          <w:bCs/>
          <w:iCs/>
          <w:lang w:val="ro-RO"/>
        </w:rPr>
        <w:t xml:space="preserve">CIS Suite Enterprise Core </w:t>
      </w:r>
      <w:proofErr w:type="spellStart"/>
      <w:r w:rsidRPr="00895B16">
        <w:rPr>
          <w:rFonts w:ascii="Tahoma" w:eastAsia="Calibri" w:hAnsi="Tahoma" w:cs="Tahoma"/>
          <w:b/>
          <w:bCs/>
          <w:iCs/>
          <w:lang w:val="ro-RO"/>
        </w:rPr>
        <w:t>ALng</w:t>
      </w:r>
      <w:proofErr w:type="spellEnd"/>
      <w:r w:rsidRPr="00895B16">
        <w:rPr>
          <w:rFonts w:ascii="Tahoma" w:eastAsia="Calibri" w:hAnsi="Tahoma" w:cs="Tahoma"/>
          <w:b/>
          <w:bCs/>
          <w:iCs/>
          <w:lang w:val="ro-RO"/>
        </w:rPr>
        <w:t xml:space="preserve"> LSA 16L</w:t>
      </w:r>
      <w:r w:rsidRPr="00895B16">
        <w:rPr>
          <w:rFonts w:ascii="Tahoma" w:hAnsi="Tahoma" w:cs="Tahoma"/>
          <w:lang w:val="ro-RO"/>
        </w:rPr>
        <w:t>:</w:t>
      </w:r>
    </w:p>
    <w:p w14:paraId="756CB37C"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minime – 1 licență pentru o lună </w:t>
      </w:r>
    </w:p>
    <w:p w14:paraId="662E8911"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maxime – 288 licențe pentru 12 luni (24 licențe x 12 luni);</w:t>
      </w:r>
    </w:p>
    <w:p w14:paraId="224D361B" w14:textId="77777777" w:rsidR="003A5BC7" w:rsidRPr="00895B16" w:rsidRDefault="003A5BC7" w:rsidP="003A5BC7">
      <w:pPr>
        <w:numPr>
          <w:ilvl w:val="1"/>
          <w:numId w:val="10"/>
        </w:numPr>
        <w:tabs>
          <w:tab w:val="num" w:pos="1276"/>
        </w:tabs>
        <w:spacing w:after="0" w:line="240" w:lineRule="auto"/>
        <w:ind w:hanging="1167"/>
        <w:rPr>
          <w:rFonts w:ascii="Tahoma" w:hAnsi="Tahoma" w:cs="Tahoma"/>
          <w:b/>
          <w:lang w:val="ro-RO"/>
        </w:rPr>
      </w:pPr>
      <w:r w:rsidRPr="00895B16">
        <w:rPr>
          <w:rFonts w:ascii="Tahoma" w:eastAsia="Calibri" w:hAnsi="Tahoma" w:cs="Tahoma"/>
          <w:b/>
          <w:iCs/>
          <w:lang w:val="ro-RO"/>
        </w:rPr>
        <w:t xml:space="preserve">SQL Server Standard Core </w:t>
      </w:r>
      <w:proofErr w:type="spellStart"/>
      <w:r w:rsidRPr="00895B16">
        <w:rPr>
          <w:rFonts w:ascii="Tahoma" w:eastAsia="Calibri" w:hAnsi="Tahoma" w:cs="Tahoma"/>
          <w:b/>
          <w:iCs/>
          <w:lang w:val="ro-RO"/>
        </w:rPr>
        <w:t>ALng</w:t>
      </w:r>
      <w:proofErr w:type="spellEnd"/>
      <w:r w:rsidRPr="00895B16">
        <w:rPr>
          <w:rFonts w:ascii="Tahoma" w:eastAsia="Calibri" w:hAnsi="Tahoma" w:cs="Tahoma"/>
          <w:b/>
          <w:iCs/>
          <w:lang w:val="ro-RO"/>
        </w:rPr>
        <w:t xml:space="preserve"> LSA 2L:</w:t>
      </w:r>
      <w:r w:rsidRPr="00895B16">
        <w:rPr>
          <w:rFonts w:ascii="Tahoma" w:hAnsi="Tahoma" w:cs="Tahoma"/>
          <w:b/>
          <w:lang w:val="ro-RO"/>
        </w:rPr>
        <w:t xml:space="preserve"> </w:t>
      </w:r>
    </w:p>
    <w:p w14:paraId="072176FD"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minime – 1 licență pentru o lună </w:t>
      </w:r>
    </w:p>
    <w:p w14:paraId="29DE7ED6" w14:textId="3493E40F"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maxime – </w:t>
      </w:r>
      <w:r w:rsidR="00E93038" w:rsidRPr="00895B16">
        <w:rPr>
          <w:rFonts w:ascii="Tahoma" w:hAnsi="Tahoma" w:cs="Tahoma"/>
          <w:lang w:val="ro-RO"/>
        </w:rPr>
        <w:t xml:space="preserve">600 </w:t>
      </w:r>
      <w:r w:rsidRPr="00895B16">
        <w:rPr>
          <w:rFonts w:ascii="Tahoma" w:hAnsi="Tahoma" w:cs="Tahoma"/>
          <w:lang w:val="ro-RO"/>
        </w:rPr>
        <w:t>licențe pentru 12 luni (</w:t>
      </w:r>
      <w:r w:rsidR="00E93038" w:rsidRPr="00895B16">
        <w:rPr>
          <w:rFonts w:ascii="Tahoma" w:hAnsi="Tahoma" w:cs="Tahoma"/>
          <w:lang w:val="ro-RO"/>
        </w:rPr>
        <w:t xml:space="preserve">50 </w:t>
      </w:r>
      <w:r w:rsidRPr="00895B16">
        <w:rPr>
          <w:rFonts w:ascii="Tahoma" w:hAnsi="Tahoma" w:cs="Tahoma"/>
          <w:lang w:val="ro-RO"/>
        </w:rPr>
        <w:t>licențe x 12 luni);</w:t>
      </w:r>
    </w:p>
    <w:p w14:paraId="57B490B0" w14:textId="77777777" w:rsidR="003A5BC7" w:rsidRPr="00895B16" w:rsidRDefault="003A5BC7" w:rsidP="003A5BC7">
      <w:pPr>
        <w:numPr>
          <w:ilvl w:val="1"/>
          <w:numId w:val="10"/>
        </w:numPr>
        <w:tabs>
          <w:tab w:val="num" w:pos="1276"/>
        </w:tabs>
        <w:spacing w:after="0" w:line="240" w:lineRule="auto"/>
        <w:ind w:hanging="1167"/>
        <w:rPr>
          <w:rFonts w:ascii="Tahoma" w:hAnsi="Tahoma" w:cs="Tahoma"/>
          <w:b/>
          <w:lang w:val="ro-RO"/>
        </w:rPr>
      </w:pPr>
      <w:proofErr w:type="spellStart"/>
      <w:r w:rsidRPr="00895B16">
        <w:rPr>
          <w:rFonts w:ascii="Tahoma" w:eastAsia="Calibri" w:hAnsi="Tahoma" w:cs="Tahoma"/>
          <w:b/>
          <w:iCs/>
          <w:lang w:val="ro-RO"/>
        </w:rPr>
        <w:t>Planner</w:t>
      </w:r>
      <w:proofErr w:type="spellEnd"/>
      <w:r w:rsidRPr="00895B16">
        <w:rPr>
          <w:rFonts w:ascii="Tahoma" w:eastAsia="Calibri" w:hAnsi="Tahoma" w:cs="Tahoma"/>
          <w:b/>
          <w:iCs/>
          <w:lang w:val="ro-RO"/>
        </w:rPr>
        <w:t xml:space="preserve"> &amp; Project P3 Sub (per </w:t>
      </w:r>
      <w:proofErr w:type="spellStart"/>
      <w:r w:rsidRPr="00895B16">
        <w:rPr>
          <w:rFonts w:ascii="Tahoma" w:eastAsia="Calibri" w:hAnsi="Tahoma" w:cs="Tahoma"/>
          <w:b/>
          <w:iCs/>
          <w:lang w:val="ro-RO"/>
        </w:rPr>
        <w:t>user</w:t>
      </w:r>
      <w:proofErr w:type="spellEnd"/>
      <w:r w:rsidRPr="00895B16">
        <w:rPr>
          <w:rFonts w:ascii="Tahoma" w:eastAsia="Calibri" w:hAnsi="Tahoma" w:cs="Tahoma"/>
          <w:b/>
          <w:iCs/>
          <w:lang w:val="ro-RO"/>
        </w:rPr>
        <w:t>)</w:t>
      </w:r>
      <w:r w:rsidRPr="00895B16">
        <w:rPr>
          <w:rFonts w:ascii="Tahoma" w:hAnsi="Tahoma" w:cs="Tahoma"/>
          <w:b/>
          <w:lang w:val="ro-RO"/>
        </w:rPr>
        <w:t>:</w:t>
      </w:r>
    </w:p>
    <w:p w14:paraId="451F8B93"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minime – 1 licență pentru o lună</w:t>
      </w:r>
    </w:p>
    <w:p w14:paraId="663A65DC"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maxime – 300 licențe pentru 12 luni (25 licențe x 12 luni);</w:t>
      </w:r>
    </w:p>
    <w:p w14:paraId="6962927E" w14:textId="77777777" w:rsidR="003A5BC7" w:rsidRPr="00895B16" w:rsidRDefault="003A5BC7" w:rsidP="003A5BC7">
      <w:pPr>
        <w:numPr>
          <w:ilvl w:val="1"/>
          <w:numId w:val="10"/>
        </w:numPr>
        <w:tabs>
          <w:tab w:val="num" w:pos="1276"/>
        </w:tabs>
        <w:spacing w:after="0" w:line="240" w:lineRule="auto"/>
        <w:ind w:hanging="1167"/>
        <w:rPr>
          <w:rFonts w:ascii="Tahoma" w:hAnsi="Tahoma" w:cs="Tahoma"/>
          <w:b/>
          <w:lang w:val="ro-RO"/>
        </w:rPr>
      </w:pPr>
      <w:r w:rsidRPr="00895B16">
        <w:rPr>
          <w:rFonts w:ascii="Tahoma" w:eastAsia="Calibri" w:hAnsi="Tahoma" w:cs="Tahoma"/>
          <w:b/>
          <w:iCs/>
          <w:lang w:val="ro-RO"/>
        </w:rPr>
        <w:t xml:space="preserve">Visio P2 Sub (per </w:t>
      </w:r>
      <w:proofErr w:type="spellStart"/>
      <w:r w:rsidRPr="00895B16">
        <w:rPr>
          <w:rFonts w:ascii="Tahoma" w:eastAsia="Calibri" w:hAnsi="Tahoma" w:cs="Tahoma"/>
          <w:b/>
          <w:iCs/>
          <w:lang w:val="ro-RO"/>
        </w:rPr>
        <w:t>user</w:t>
      </w:r>
      <w:proofErr w:type="spellEnd"/>
      <w:r w:rsidRPr="00895B16">
        <w:rPr>
          <w:rFonts w:ascii="Tahoma" w:eastAsia="Calibri" w:hAnsi="Tahoma" w:cs="Tahoma"/>
          <w:b/>
          <w:iCs/>
          <w:lang w:val="ro-RO"/>
        </w:rPr>
        <w:t>)</w:t>
      </w:r>
      <w:r w:rsidRPr="00895B16">
        <w:rPr>
          <w:rFonts w:ascii="Tahoma" w:hAnsi="Tahoma" w:cs="Tahoma"/>
          <w:b/>
          <w:lang w:val="ro-RO"/>
        </w:rPr>
        <w:t>:</w:t>
      </w:r>
    </w:p>
    <w:p w14:paraId="059AE95B"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minime – 1 licență pentru o lună </w:t>
      </w:r>
    </w:p>
    <w:p w14:paraId="22F70C05"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maxime – 600 licențe pentru 12 luni (50 licențe x 12 luni);</w:t>
      </w:r>
    </w:p>
    <w:p w14:paraId="7A94EBFD" w14:textId="77777777" w:rsidR="003A5BC7" w:rsidRPr="00895B16" w:rsidRDefault="003A5BC7" w:rsidP="003A5BC7">
      <w:pPr>
        <w:numPr>
          <w:ilvl w:val="1"/>
          <w:numId w:val="10"/>
        </w:numPr>
        <w:tabs>
          <w:tab w:val="num" w:pos="1276"/>
        </w:tabs>
        <w:spacing w:after="0" w:line="240" w:lineRule="auto"/>
        <w:ind w:hanging="1167"/>
        <w:rPr>
          <w:rFonts w:ascii="Tahoma" w:hAnsi="Tahoma" w:cs="Tahoma"/>
          <w:b/>
          <w:lang w:val="ro-RO"/>
        </w:rPr>
      </w:pPr>
      <w:r w:rsidRPr="00895B16">
        <w:rPr>
          <w:rFonts w:ascii="Tahoma" w:eastAsia="Calibri" w:hAnsi="Tahoma" w:cs="Tahoma"/>
          <w:b/>
          <w:iCs/>
          <w:lang w:val="ro-RO"/>
        </w:rPr>
        <w:t xml:space="preserve">Visual Studio Pro MSDN </w:t>
      </w:r>
      <w:proofErr w:type="spellStart"/>
      <w:r w:rsidRPr="00895B16">
        <w:rPr>
          <w:rFonts w:ascii="Tahoma" w:eastAsia="Calibri" w:hAnsi="Tahoma" w:cs="Tahoma"/>
          <w:b/>
          <w:iCs/>
          <w:lang w:val="ro-RO"/>
        </w:rPr>
        <w:t>ALng</w:t>
      </w:r>
      <w:proofErr w:type="spellEnd"/>
      <w:r w:rsidRPr="00895B16">
        <w:rPr>
          <w:rFonts w:ascii="Tahoma" w:eastAsia="Calibri" w:hAnsi="Tahoma" w:cs="Tahoma"/>
          <w:b/>
          <w:iCs/>
          <w:lang w:val="ro-RO"/>
        </w:rPr>
        <w:t xml:space="preserve"> LSA</w:t>
      </w:r>
      <w:r w:rsidRPr="00895B16">
        <w:rPr>
          <w:rFonts w:ascii="Tahoma" w:hAnsi="Tahoma" w:cs="Tahoma"/>
          <w:b/>
          <w:lang w:val="ro-RO"/>
        </w:rPr>
        <w:t>:</w:t>
      </w:r>
    </w:p>
    <w:p w14:paraId="3E2E3063"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minime –  1 licență pentru o lună </w:t>
      </w:r>
    </w:p>
    <w:p w14:paraId="0D0319F7" w14:textId="4145FB59"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 xml:space="preserve">cantități maxime – </w:t>
      </w:r>
      <w:r w:rsidR="00E93038" w:rsidRPr="00895B16">
        <w:rPr>
          <w:rFonts w:ascii="Tahoma" w:hAnsi="Tahoma" w:cs="Tahoma"/>
          <w:lang w:val="ro-RO"/>
        </w:rPr>
        <w:t xml:space="preserve">60 </w:t>
      </w:r>
      <w:r w:rsidRPr="00895B16">
        <w:rPr>
          <w:rFonts w:ascii="Tahoma" w:hAnsi="Tahoma" w:cs="Tahoma"/>
          <w:lang w:val="ro-RO"/>
        </w:rPr>
        <w:t>licențe pentru 12 luni (</w:t>
      </w:r>
      <w:r w:rsidR="00E93038" w:rsidRPr="00895B16">
        <w:rPr>
          <w:rFonts w:ascii="Tahoma" w:hAnsi="Tahoma" w:cs="Tahoma"/>
          <w:lang w:val="ro-RO"/>
        </w:rPr>
        <w:t xml:space="preserve">5 </w:t>
      </w:r>
      <w:r w:rsidRPr="00895B16">
        <w:rPr>
          <w:rFonts w:ascii="Tahoma" w:hAnsi="Tahoma" w:cs="Tahoma"/>
          <w:lang w:val="ro-RO"/>
        </w:rPr>
        <w:t>licențe x 12 luni);</w:t>
      </w:r>
    </w:p>
    <w:p w14:paraId="4B07BD98" w14:textId="77777777" w:rsidR="003A5BC7" w:rsidRPr="00895B16" w:rsidRDefault="003A5BC7" w:rsidP="003A5BC7">
      <w:pPr>
        <w:numPr>
          <w:ilvl w:val="1"/>
          <w:numId w:val="10"/>
        </w:numPr>
        <w:tabs>
          <w:tab w:val="num" w:pos="1276"/>
        </w:tabs>
        <w:spacing w:after="0" w:line="240" w:lineRule="auto"/>
        <w:ind w:hanging="1167"/>
        <w:rPr>
          <w:rFonts w:ascii="Tahoma" w:hAnsi="Tahoma" w:cs="Tahoma"/>
          <w:b/>
          <w:lang w:val="ro-RO"/>
        </w:rPr>
      </w:pPr>
      <w:r w:rsidRPr="00895B16">
        <w:rPr>
          <w:rFonts w:ascii="Tahoma" w:eastAsia="Calibri" w:hAnsi="Tahoma" w:cs="Tahoma"/>
          <w:b/>
          <w:bCs/>
          <w:iCs/>
          <w:lang w:val="ro-RO"/>
        </w:rPr>
        <w:t xml:space="preserve">Exchange Online P1 Sub (per </w:t>
      </w:r>
      <w:proofErr w:type="spellStart"/>
      <w:r w:rsidRPr="00895B16">
        <w:rPr>
          <w:rFonts w:ascii="Tahoma" w:eastAsia="Calibri" w:hAnsi="Tahoma" w:cs="Tahoma"/>
          <w:b/>
          <w:bCs/>
          <w:iCs/>
          <w:lang w:val="ro-RO"/>
        </w:rPr>
        <w:t>user</w:t>
      </w:r>
      <w:proofErr w:type="spellEnd"/>
      <w:r w:rsidRPr="00895B16">
        <w:rPr>
          <w:rFonts w:ascii="Tahoma" w:eastAsia="Calibri" w:hAnsi="Tahoma" w:cs="Tahoma"/>
          <w:b/>
          <w:bCs/>
          <w:iCs/>
          <w:lang w:val="ro-RO"/>
        </w:rPr>
        <w:t>)</w:t>
      </w:r>
      <w:r w:rsidRPr="00895B16">
        <w:rPr>
          <w:rFonts w:ascii="Tahoma" w:hAnsi="Tahoma" w:cs="Tahoma"/>
          <w:b/>
          <w:lang w:val="ro-RO"/>
        </w:rPr>
        <w:t>:</w:t>
      </w:r>
    </w:p>
    <w:p w14:paraId="03015826" w14:textId="77777777" w:rsidR="003A5BC7" w:rsidRPr="00895B16"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895B16">
        <w:rPr>
          <w:rFonts w:ascii="Tahoma" w:hAnsi="Tahoma" w:cs="Tahoma"/>
          <w:lang w:val="ro-RO"/>
        </w:rPr>
        <w:t>cantități minime – 1 licență pentru o lună;</w:t>
      </w:r>
    </w:p>
    <w:p w14:paraId="659F5ACE"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1.200 licențe pentru 12 luni (100 licențe x 12 luni);</w:t>
      </w:r>
    </w:p>
    <w:p w14:paraId="2D6B891A"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proofErr w:type="spellStart"/>
      <w:r w:rsidRPr="00117540">
        <w:rPr>
          <w:rFonts w:ascii="Tahoma" w:hAnsi="Tahoma" w:cs="Tahoma"/>
          <w:b/>
          <w:bCs/>
          <w:lang w:val="ro-RO"/>
        </w:rPr>
        <w:t>Azure</w:t>
      </w:r>
      <w:proofErr w:type="spellEnd"/>
      <w:r w:rsidRPr="00117540">
        <w:rPr>
          <w:rFonts w:ascii="Tahoma" w:hAnsi="Tahoma" w:cs="Tahoma"/>
          <w:b/>
          <w:bCs/>
          <w:lang w:val="ro-RO"/>
        </w:rPr>
        <w:t xml:space="preserve"> </w:t>
      </w:r>
      <w:proofErr w:type="spellStart"/>
      <w:r w:rsidRPr="00117540">
        <w:rPr>
          <w:rFonts w:ascii="Tahoma" w:hAnsi="Tahoma" w:cs="Tahoma"/>
          <w:b/>
          <w:bCs/>
          <w:lang w:val="ro-RO"/>
        </w:rPr>
        <w:t>Prepayment</w:t>
      </w:r>
      <w:proofErr w:type="spellEnd"/>
      <w:r w:rsidRPr="00117540">
        <w:rPr>
          <w:rFonts w:ascii="Tahoma" w:hAnsi="Tahoma" w:cs="Tahoma"/>
          <w:lang w:val="ro-RO"/>
        </w:rPr>
        <w:t xml:space="preserve">: </w:t>
      </w:r>
    </w:p>
    <w:p w14:paraId="11776305"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unitate pentru o lună </w:t>
      </w:r>
    </w:p>
    <w:p w14:paraId="2C1E6F9D"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480 unități pentru 12 luni (40 licențe x 12 luni);</w:t>
      </w:r>
    </w:p>
    <w:p w14:paraId="26ACA7BD"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M365 Copilot</w:t>
      </w:r>
      <w:r w:rsidRPr="00117540">
        <w:rPr>
          <w:rFonts w:ascii="Tahoma" w:hAnsi="Tahoma" w:cs="Tahoma"/>
          <w:lang w:val="ro-RO"/>
        </w:rPr>
        <w:t xml:space="preserve"> </w:t>
      </w:r>
      <w:r w:rsidRPr="00117540">
        <w:rPr>
          <w:rFonts w:ascii="Tahoma" w:hAnsi="Tahoma" w:cs="Tahoma"/>
          <w:b/>
          <w:bCs/>
          <w:lang w:val="ro-RO"/>
        </w:rPr>
        <w:t xml:space="preserve">Sub </w:t>
      </w:r>
      <w:proofErr w:type="spellStart"/>
      <w:r w:rsidRPr="00117540">
        <w:rPr>
          <w:rFonts w:ascii="Tahoma" w:hAnsi="Tahoma" w:cs="Tahoma"/>
          <w:b/>
          <w:bCs/>
          <w:lang w:val="ro-RO"/>
        </w:rPr>
        <w:t>Add</w:t>
      </w:r>
      <w:proofErr w:type="spellEnd"/>
      <w:r w:rsidRPr="00117540">
        <w:rPr>
          <w:rFonts w:ascii="Tahoma" w:hAnsi="Tahoma" w:cs="Tahoma"/>
          <w:b/>
          <w:bCs/>
          <w:lang w:val="ro-RO"/>
        </w:rPr>
        <w:t>-on</w:t>
      </w:r>
    </w:p>
    <w:p w14:paraId="48ABBEFF"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7FCB2575"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1.200 licențe pentru 12 luni (100 licențe x 12 luni);</w:t>
      </w:r>
    </w:p>
    <w:p w14:paraId="2F68FE21"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 xml:space="preserve">System Center DC Cor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r w:rsidRPr="00117540">
        <w:rPr>
          <w:rFonts w:ascii="Tahoma" w:hAnsi="Tahoma" w:cs="Tahoma"/>
          <w:lang w:val="ro-RO"/>
        </w:rPr>
        <w:t xml:space="preserve"> </w:t>
      </w:r>
    </w:p>
    <w:p w14:paraId="69E9FEF1"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minime –  1 licență pentru o lună </w:t>
      </w:r>
    </w:p>
    <w:p w14:paraId="50E66447"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96 licențe pentru 12 luni ( 8 licențe x 12 luni);</w:t>
      </w:r>
    </w:p>
    <w:p w14:paraId="31A1D3E2"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r w:rsidRPr="00117540">
        <w:rPr>
          <w:rFonts w:ascii="Tahoma" w:eastAsia="Calibri" w:hAnsi="Tahoma" w:cs="Tahoma"/>
          <w:b/>
          <w:iCs/>
          <w:lang w:val="ro-RO"/>
        </w:rPr>
        <w:t xml:space="preserve">BizTalk Server </w:t>
      </w:r>
      <w:proofErr w:type="spellStart"/>
      <w:r w:rsidRPr="00117540">
        <w:rPr>
          <w:rFonts w:ascii="Tahoma" w:eastAsia="Calibri" w:hAnsi="Tahoma" w:cs="Tahoma"/>
          <w:b/>
          <w:iCs/>
          <w:lang w:val="ro-RO"/>
        </w:rPr>
        <w:t>Ent</w:t>
      </w:r>
      <w:proofErr w:type="spellEnd"/>
      <w:r w:rsidRPr="00117540">
        <w:rPr>
          <w:rFonts w:ascii="Tahoma" w:eastAsia="Calibri" w:hAnsi="Tahoma" w:cs="Tahoma"/>
          <w:b/>
          <w:iCs/>
          <w:lang w:val="ro-RO"/>
        </w:rPr>
        <w:t xml:space="preserv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2L Core</w:t>
      </w:r>
    </w:p>
    <w:p w14:paraId="284A41A5"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 1 licențe pentru o lună</w:t>
      </w:r>
    </w:p>
    <w:p w14:paraId="43C527CA"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maxime – 96 licențe pentru 12 luni (8 licențe x 12 luni);</w:t>
      </w:r>
    </w:p>
    <w:p w14:paraId="7D9449D8" w14:textId="77777777" w:rsidR="003A5BC7" w:rsidRPr="00117540" w:rsidRDefault="003A5BC7" w:rsidP="003A5BC7">
      <w:pPr>
        <w:numPr>
          <w:ilvl w:val="2"/>
          <w:numId w:val="9"/>
        </w:numPr>
        <w:tabs>
          <w:tab w:val="clear" w:pos="2880"/>
          <w:tab w:val="num" w:pos="1276"/>
          <w:tab w:val="num" w:pos="1560"/>
        </w:tabs>
        <w:spacing w:after="0" w:line="240" w:lineRule="auto"/>
        <w:ind w:left="2552" w:hanging="1604"/>
        <w:rPr>
          <w:rFonts w:ascii="Tahoma" w:hAnsi="Tahoma" w:cs="Tahoma"/>
          <w:lang w:val="ro-RO"/>
        </w:rPr>
      </w:pPr>
      <w:proofErr w:type="spellStart"/>
      <w:r w:rsidRPr="00117540">
        <w:rPr>
          <w:rFonts w:ascii="Tahoma" w:eastAsia="Calibri" w:hAnsi="Tahoma" w:cs="Tahoma"/>
          <w:b/>
          <w:iCs/>
          <w:lang w:val="ro-RO"/>
        </w:rPr>
        <w:t>Win</w:t>
      </w:r>
      <w:proofErr w:type="spellEnd"/>
      <w:r w:rsidRPr="00117540">
        <w:rPr>
          <w:rFonts w:ascii="Tahoma" w:eastAsia="Calibri" w:hAnsi="Tahoma" w:cs="Tahoma"/>
          <w:b/>
          <w:iCs/>
          <w:lang w:val="ro-RO"/>
        </w:rPr>
        <w:t xml:space="preserve"> Server DC Core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p>
    <w:p w14:paraId="3CE1DF07"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cantități minime – 1 licență pentru o lună</w:t>
      </w:r>
    </w:p>
    <w:p w14:paraId="4035D740" w14:textId="77777777" w:rsidR="003A5BC7" w:rsidRPr="00117540" w:rsidRDefault="003A5BC7" w:rsidP="003A5BC7">
      <w:pPr>
        <w:numPr>
          <w:ilvl w:val="2"/>
          <w:numId w:val="9"/>
        </w:numPr>
        <w:tabs>
          <w:tab w:val="clear" w:pos="2880"/>
          <w:tab w:val="num" w:pos="1276"/>
          <w:tab w:val="num" w:pos="1560"/>
        </w:tabs>
        <w:spacing w:after="0" w:line="240" w:lineRule="auto"/>
        <w:ind w:hanging="1604"/>
        <w:rPr>
          <w:rFonts w:ascii="Tahoma" w:hAnsi="Tahoma" w:cs="Tahoma"/>
          <w:lang w:val="ro-RO"/>
        </w:rPr>
      </w:pPr>
      <w:r w:rsidRPr="00117540">
        <w:rPr>
          <w:rFonts w:ascii="Tahoma" w:hAnsi="Tahoma" w:cs="Tahoma"/>
          <w:lang w:val="ro-RO"/>
        </w:rPr>
        <w:t xml:space="preserve">cantități maxime – 96 licențe pentru 12 luni (8 licențe x 12 luni); </w:t>
      </w:r>
    </w:p>
    <w:p w14:paraId="6C8F8591" w14:textId="77777777" w:rsidR="003A5BC7" w:rsidRPr="00117540" w:rsidRDefault="003A5BC7" w:rsidP="003A5BC7">
      <w:pPr>
        <w:jc w:val="both"/>
        <w:rPr>
          <w:rFonts w:ascii="Tahoma" w:eastAsia="SimSun" w:hAnsi="Tahoma" w:cs="Tahoma"/>
          <w:lang w:val="ro-RO" w:eastAsia="zh-CN"/>
        </w:rPr>
      </w:pPr>
    </w:p>
    <w:p w14:paraId="59040B47" w14:textId="77777777" w:rsidR="003A5BC7" w:rsidRPr="00117540" w:rsidRDefault="003A5BC7" w:rsidP="003A5BC7">
      <w:pPr>
        <w:jc w:val="both"/>
        <w:rPr>
          <w:rFonts w:ascii="Tahoma" w:eastAsia="SimSun" w:hAnsi="Tahoma" w:cs="Tahoma"/>
          <w:lang w:val="ro-RO" w:eastAsia="zh-CN"/>
        </w:rPr>
      </w:pPr>
      <w:r w:rsidRPr="00117540">
        <w:rPr>
          <w:rFonts w:ascii="Tahoma" w:eastAsia="SimSun" w:hAnsi="Tahoma" w:cs="Tahoma"/>
          <w:lang w:val="ro-RO" w:eastAsia="zh-CN"/>
        </w:rPr>
        <w:t>Contractele subsecvente se estimează a se încheia pentru următoarele perioade:</w:t>
      </w:r>
    </w:p>
    <w:p w14:paraId="0B318986" w14:textId="77777777" w:rsidR="003A5BC7" w:rsidRPr="00117540" w:rsidRDefault="003A5BC7" w:rsidP="003A5BC7">
      <w:pPr>
        <w:numPr>
          <w:ilvl w:val="0"/>
          <w:numId w:val="11"/>
        </w:numPr>
        <w:spacing w:after="0" w:line="240" w:lineRule="auto"/>
        <w:jc w:val="both"/>
        <w:rPr>
          <w:rFonts w:ascii="Tahoma" w:eastAsia="SimSun" w:hAnsi="Tahoma" w:cs="Tahoma"/>
          <w:lang w:val="ro-RO" w:eastAsia="zh-CN"/>
        </w:rPr>
      </w:pPr>
      <w:r w:rsidRPr="00117540">
        <w:rPr>
          <w:rFonts w:ascii="Tahoma" w:eastAsia="SimSun" w:hAnsi="Tahoma" w:cs="Tahoma"/>
          <w:lang w:val="ro-RO" w:eastAsia="zh-CN"/>
        </w:rPr>
        <w:t>01.09.2026</w:t>
      </w:r>
      <w:r w:rsidRPr="00117540">
        <w:rPr>
          <w:rFonts w:ascii="Tahoma" w:eastAsia="SimSun" w:hAnsi="Tahoma" w:cs="Tahoma"/>
          <w:b/>
          <w:lang w:val="ro-RO" w:eastAsia="zh-CN"/>
        </w:rPr>
        <w:t>*</w:t>
      </w:r>
      <w:r w:rsidRPr="00117540">
        <w:rPr>
          <w:rFonts w:ascii="Tahoma" w:eastAsia="SimSun" w:hAnsi="Tahoma" w:cs="Tahoma"/>
          <w:lang w:val="ro-RO" w:eastAsia="zh-CN"/>
        </w:rPr>
        <w:t xml:space="preserve"> – 31.12.2026;</w:t>
      </w:r>
    </w:p>
    <w:p w14:paraId="06758E48" w14:textId="77777777" w:rsidR="003A5BC7" w:rsidRPr="00117540" w:rsidRDefault="003A5BC7" w:rsidP="003A5BC7">
      <w:pPr>
        <w:numPr>
          <w:ilvl w:val="0"/>
          <w:numId w:val="11"/>
        </w:numPr>
        <w:spacing w:after="0" w:line="240" w:lineRule="auto"/>
        <w:jc w:val="both"/>
        <w:rPr>
          <w:rFonts w:ascii="Tahoma" w:eastAsia="SimSun" w:hAnsi="Tahoma" w:cs="Tahoma"/>
          <w:lang w:val="ro-RO" w:eastAsia="zh-CN"/>
        </w:rPr>
      </w:pPr>
      <w:r w:rsidRPr="00117540">
        <w:rPr>
          <w:rFonts w:ascii="Tahoma" w:eastAsia="SimSun" w:hAnsi="Tahoma" w:cs="Tahoma"/>
          <w:lang w:val="ro-RO" w:eastAsia="zh-CN"/>
        </w:rPr>
        <w:t>01.01.2027– 31.12.2027;</w:t>
      </w:r>
    </w:p>
    <w:p w14:paraId="66E02743" w14:textId="77777777" w:rsidR="003A5BC7" w:rsidRPr="00117540" w:rsidRDefault="003A5BC7" w:rsidP="003A5BC7">
      <w:pPr>
        <w:numPr>
          <w:ilvl w:val="0"/>
          <w:numId w:val="11"/>
        </w:numPr>
        <w:spacing w:after="0" w:line="240" w:lineRule="auto"/>
        <w:jc w:val="both"/>
        <w:rPr>
          <w:rFonts w:ascii="Tahoma" w:eastAsia="SimSun" w:hAnsi="Tahoma" w:cs="Tahoma"/>
          <w:lang w:val="ro-RO" w:eastAsia="zh-CN"/>
        </w:rPr>
      </w:pPr>
      <w:r w:rsidRPr="00117540">
        <w:rPr>
          <w:rFonts w:ascii="Tahoma" w:eastAsia="SimSun" w:hAnsi="Tahoma" w:cs="Tahoma"/>
          <w:lang w:val="ro-RO" w:eastAsia="zh-CN"/>
        </w:rPr>
        <w:t>01.01.2028 – 31.12.2028;</w:t>
      </w:r>
    </w:p>
    <w:p w14:paraId="404F1DA4" w14:textId="77777777" w:rsidR="003A5BC7" w:rsidRPr="00117540" w:rsidRDefault="003A5BC7" w:rsidP="003A5BC7">
      <w:pPr>
        <w:numPr>
          <w:ilvl w:val="0"/>
          <w:numId w:val="11"/>
        </w:numPr>
        <w:spacing w:after="0" w:line="240" w:lineRule="auto"/>
        <w:jc w:val="both"/>
        <w:rPr>
          <w:rFonts w:ascii="Tahoma" w:eastAsia="SimSun" w:hAnsi="Tahoma" w:cs="Tahoma"/>
          <w:lang w:val="ro-RO" w:eastAsia="zh-CN"/>
        </w:rPr>
      </w:pPr>
      <w:r w:rsidRPr="00117540">
        <w:rPr>
          <w:rFonts w:ascii="Tahoma" w:eastAsia="SimSun" w:hAnsi="Tahoma" w:cs="Tahoma"/>
          <w:lang w:val="ro-RO" w:eastAsia="zh-CN"/>
        </w:rPr>
        <w:t>01.01.2029 –31.08.2029</w:t>
      </w:r>
      <w:r w:rsidRPr="00117540">
        <w:rPr>
          <w:rFonts w:ascii="Tahoma" w:eastAsia="SimSun" w:hAnsi="Tahoma" w:cs="Tahoma"/>
          <w:b/>
          <w:lang w:val="ro-RO" w:eastAsia="zh-CN"/>
        </w:rPr>
        <w:t>*</w:t>
      </w:r>
      <w:r w:rsidRPr="00117540">
        <w:rPr>
          <w:rFonts w:ascii="Tahoma" w:eastAsia="SimSun" w:hAnsi="Tahoma" w:cs="Tahoma"/>
          <w:lang w:val="ro-RO" w:eastAsia="zh-CN"/>
        </w:rPr>
        <w:t>;</w:t>
      </w:r>
    </w:p>
    <w:p w14:paraId="3630F06C" w14:textId="77777777" w:rsidR="003A5BC7" w:rsidRPr="00117540" w:rsidRDefault="003A5BC7" w:rsidP="003A5BC7">
      <w:pPr>
        <w:spacing w:after="0"/>
        <w:ind w:left="-8" w:firstLine="400"/>
        <w:jc w:val="both"/>
        <w:rPr>
          <w:rFonts w:ascii="Tahoma" w:eastAsia="SimSun" w:hAnsi="Tahoma" w:cs="Tahoma"/>
          <w:lang w:val="ro-RO" w:eastAsia="zh-CN"/>
        </w:rPr>
      </w:pPr>
    </w:p>
    <w:p w14:paraId="0E8442E4" w14:textId="77777777" w:rsidR="003A5BC7" w:rsidRPr="00117540" w:rsidRDefault="003A5BC7" w:rsidP="003A5BC7">
      <w:pPr>
        <w:spacing w:after="0"/>
        <w:ind w:left="-8" w:firstLine="400"/>
        <w:jc w:val="both"/>
        <w:rPr>
          <w:rFonts w:ascii="Tahoma" w:eastAsia="SimSun" w:hAnsi="Tahoma" w:cs="Tahoma"/>
          <w:lang w:val="ro-RO" w:eastAsia="zh-CN"/>
        </w:rPr>
      </w:pPr>
      <w:r w:rsidRPr="00117540">
        <w:rPr>
          <w:rFonts w:ascii="Tahoma" w:eastAsia="SimSun" w:hAnsi="Tahoma" w:cs="Tahoma"/>
          <w:lang w:val="ro-RO" w:eastAsia="zh-CN"/>
        </w:rPr>
        <w:t>*În situația în care acordul-cadru se semnează după 23.08.2026, încheierea primului contract subsecvent și activarea licențelor și subscripțiilor se vor realiza în termen de cel mult 7 zile calendaristice de la semnarea acordului cadru de către ambele părți. În această situație, data de încetare a ultimului contract subsecvent și respectiv a acordului-cadru se va determina în mod corespunzător, astfel încât sa nu se depășească perioada maximă de derulare a acordului-cadru de 36 de luni.</w:t>
      </w:r>
    </w:p>
    <w:p w14:paraId="0306EEA3" w14:textId="77777777" w:rsidR="003A5BC7" w:rsidRPr="00117540" w:rsidRDefault="003A5BC7" w:rsidP="003A5BC7">
      <w:pPr>
        <w:ind w:firstLine="708"/>
        <w:jc w:val="both"/>
        <w:rPr>
          <w:rFonts w:ascii="Tahoma" w:hAnsi="Tahoma" w:cs="Tahoma"/>
          <w:lang w:val="ro-RO"/>
        </w:rPr>
      </w:pPr>
      <w:r w:rsidRPr="00117540">
        <w:rPr>
          <w:rFonts w:ascii="Tahoma" w:eastAsia="SimSun" w:hAnsi="Tahoma" w:cs="Tahoma"/>
          <w:lang w:val="ro-RO" w:eastAsia="zh-CN"/>
        </w:rPr>
        <w:lastRenderedPageBreak/>
        <w:t xml:space="preserve">Contractele subsecvente se vor încheia în funcție de numărul și tipul de licențe și subscripții necesare autorității pe perioada derulării acordului cadru. Contractele subsecvente se încheie pe an bugetar pentru perioadele menționate mai sus. În măsura în care, având în vedere prevederile legislației privind finanțele publice, nu pot fi identificate fondurile necesare a fi angajate prin încheierea contractelor subsecvente pentru perioadele menționate mai sus, se vor încheia contracte subsecvente pentru perioade mai mici (lunar), în funcție de fondurile care pot fi disponibilizate pentru această destinație. </w:t>
      </w:r>
    </w:p>
    <w:p w14:paraId="3BFD9378" w14:textId="63EF9676" w:rsidR="003A5BC7" w:rsidRPr="00117540" w:rsidRDefault="003A5BC7" w:rsidP="003A5BC7">
      <w:pPr>
        <w:ind w:firstLine="708"/>
        <w:jc w:val="both"/>
        <w:rPr>
          <w:rFonts w:ascii="Tahoma" w:hAnsi="Tahoma" w:cs="Tahoma"/>
          <w:lang w:val="ro-RO"/>
        </w:rPr>
      </w:pPr>
      <w:r w:rsidRPr="00117540">
        <w:rPr>
          <w:rFonts w:ascii="Tahoma" w:hAnsi="Tahoma" w:cs="Tahoma"/>
          <w:lang w:val="ro-RO"/>
        </w:rPr>
        <w:t>Contractele subsecvente se vor încheia pentru valoarea maximă estimată pentru perioada de derulare a acestora</w:t>
      </w:r>
      <w:r w:rsidR="00702F20">
        <w:rPr>
          <w:rFonts w:ascii="Tahoma" w:hAnsi="Tahoma" w:cs="Tahoma"/>
          <w:lang w:val="ro-RO"/>
        </w:rPr>
        <w:t>,</w:t>
      </w:r>
      <w:r w:rsidRPr="00117540">
        <w:rPr>
          <w:rFonts w:ascii="Tahoma" w:hAnsi="Tahoma" w:cs="Tahoma"/>
          <w:lang w:val="ro-RO"/>
        </w:rPr>
        <w:t xml:space="preserve"> iar prețul care va fi plătit lunar</w:t>
      </w:r>
      <w:r w:rsidR="00702F20">
        <w:rPr>
          <w:rFonts w:ascii="Tahoma" w:hAnsi="Tahoma" w:cs="Tahoma"/>
          <w:lang w:val="ro-RO"/>
        </w:rPr>
        <w:t>,</w:t>
      </w:r>
      <w:r w:rsidRPr="00117540">
        <w:rPr>
          <w:rFonts w:ascii="Tahoma" w:hAnsi="Tahoma" w:cs="Tahoma"/>
          <w:lang w:val="ro-RO"/>
        </w:rPr>
        <w:t xml:space="preserve"> se va determina în funcție de numărul de licențe si subscripții utilizate și de prețul unitar lunar al acestora.</w:t>
      </w:r>
    </w:p>
    <w:p w14:paraId="0A0F3B8A" w14:textId="57EC009E" w:rsidR="003A5BC7" w:rsidRPr="00117540" w:rsidRDefault="003A5BC7" w:rsidP="003A5BC7">
      <w:pPr>
        <w:tabs>
          <w:tab w:val="left" w:pos="10080"/>
        </w:tabs>
        <w:ind w:firstLine="720"/>
        <w:jc w:val="both"/>
        <w:rPr>
          <w:rFonts w:ascii="Tahoma" w:eastAsia="SimSun" w:hAnsi="Tahoma" w:cs="Tahoma"/>
          <w:lang w:val="ro-RO" w:eastAsia="zh-CN"/>
        </w:rPr>
      </w:pPr>
      <w:r w:rsidRPr="00117540">
        <w:rPr>
          <w:rFonts w:ascii="Tahoma" w:hAnsi="Tahoma" w:cs="Tahoma"/>
          <w:lang w:val="ro-RO"/>
        </w:rPr>
        <w:t>Pe parcursul derulării contractului subsecvent încheiat, la solicitarea autorității contractante</w:t>
      </w:r>
      <w:r w:rsidR="007D426D">
        <w:rPr>
          <w:rFonts w:ascii="Tahoma" w:hAnsi="Tahoma" w:cs="Tahoma"/>
          <w:lang w:val="ro-RO"/>
        </w:rPr>
        <w:t>,</w:t>
      </w:r>
      <w:r w:rsidRPr="00117540">
        <w:rPr>
          <w:rFonts w:ascii="Tahoma" w:hAnsi="Tahoma" w:cs="Tahoma"/>
          <w:lang w:val="ro-RO"/>
        </w:rPr>
        <w:t xml:space="preserve"> se va suplimenta sau</w:t>
      </w:r>
      <w:r w:rsidR="007D426D">
        <w:rPr>
          <w:rFonts w:ascii="Tahoma" w:hAnsi="Tahoma" w:cs="Tahoma"/>
          <w:lang w:val="ro-RO"/>
        </w:rPr>
        <w:t>,</w:t>
      </w:r>
      <w:r w:rsidRPr="00117540">
        <w:rPr>
          <w:rFonts w:ascii="Tahoma" w:hAnsi="Tahoma" w:cs="Tahoma"/>
          <w:lang w:val="ro-RO"/>
        </w:rPr>
        <w:t xml:space="preserve"> respectiv</w:t>
      </w:r>
      <w:r w:rsidR="007D426D">
        <w:rPr>
          <w:rFonts w:ascii="Tahoma" w:hAnsi="Tahoma" w:cs="Tahoma"/>
          <w:lang w:val="ro-RO"/>
        </w:rPr>
        <w:t>,</w:t>
      </w:r>
      <w:r w:rsidRPr="00117540">
        <w:rPr>
          <w:rFonts w:ascii="Tahoma" w:hAnsi="Tahoma" w:cs="Tahoma"/>
          <w:lang w:val="ro-RO"/>
        </w:rPr>
        <w:t xml:space="preserve"> reduce numărul licențelor </w:t>
      </w:r>
      <w:r w:rsidR="00822966">
        <w:rPr>
          <w:rFonts w:ascii="Tahoma" w:hAnsi="Tahoma" w:cs="Tahoma"/>
          <w:lang w:val="ro-RO"/>
        </w:rPr>
        <w:t xml:space="preserve">și/subscripțiilor </w:t>
      </w:r>
      <w:r w:rsidRPr="00117540">
        <w:rPr>
          <w:rFonts w:ascii="Tahoma" w:hAnsi="Tahoma" w:cs="Tahoma"/>
          <w:lang w:val="ro-RO"/>
        </w:rPr>
        <w:t>utilizate</w:t>
      </w:r>
      <w:r w:rsidR="007D426D">
        <w:rPr>
          <w:rFonts w:ascii="Tahoma" w:hAnsi="Tahoma" w:cs="Tahoma"/>
          <w:lang w:val="ro-RO"/>
        </w:rPr>
        <w:t>,</w:t>
      </w:r>
      <w:r w:rsidRPr="00117540">
        <w:rPr>
          <w:rFonts w:ascii="Tahoma" w:hAnsi="Tahoma" w:cs="Tahoma"/>
          <w:lang w:val="ro-RO"/>
        </w:rPr>
        <w:t xml:space="preserve"> în baza unei comenzi din partea autorității contractante. Activarea noilor licențe </w:t>
      </w:r>
      <w:r w:rsidR="00822966">
        <w:rPr>
          <w:rFonts w:ascii="Tahoma" w:hAnsi="Tahoma" w:cs="Tahoma"/>
          <w:lang w:val="ro-RO"/>
        </w:rPr>
        <w:t xml:space="preserve">și/sau subscripții </w:t>
      </w:r>
      <w:r w:rsidRPr="00117540">
        <w:rPr>
          <w:rFonts w:ascii="Tahoma" w:hAnsi="Tahoma" w:cs="Tahoma"/>
          <w:lang w:val="ro-RO"/>
        </w:rPr>
        <w:t>sau</w:t>
      </w:r>
      <w:r w:rsidR="007D426D">
        <w:rPr>
          <w:rFonts w:ascii="Tahoma" w:hAnsi="Tahoma" w:cs="Tahoma"/>
          <w:lang w:val="ro-RO"/>
        </w:rPr>
        <w:t>,</w:t>
      </w:r>
      <w:r w:rsidRPr="00117540">
        <w:rPr>
          <w:rFonts w:ascii="Tahoma" w:hAnsi="Tahoma" w:cs="Tahoma"/>
          <w:lang w:val="ro-RO"/>
        </w:rPr>
        <w:t xml:space="preserve"> respectiv</w:t>
      </w:r>
      <w:r w:rsidR="007D426D">
        <w:rPr>
          <w:rFonts w:ascii="Tahoma" w:hAnsi="Tahoma" w:cs="Tahoma"/>
          <w:lang w:val="ro-RO"/>
        </w:rPr>
        <w:t>,</w:t>
      </w:r>
      <w:r w:rsidRPr="00117540">
        <w:rPr>
          <w:rFonts w:ascii="Tahoma" w:hAnsi="Tahoma" w:cs="Tahoma"/>
          <w:lang w:val="ro-RO"/>
        </w:rPr>
        <w:t xml:space="preserve"> dezactivarea respectivelor licențe </w:t>
      </w:r>
      <w:r w:rsidR="00822966">
        <w:rPr>
          <w:rFonts w:ascii="Tahoma" w:hAnsi="Tahoma" w:cs="Tahoma"/>
          <w:lang w:val="ro-RO"/>
        </w:rPr>
        <w:t xml:space="preserve">și/sau subscripții </w:t>
      </w:r>
      <w:r w:rsidRPr="00117540">
        <w:rPr>
          <w:rFonts w:ascii="Tahoma" w:hAnsi="Tahoma" w:cs="Tahoma"/>
          <w:lang w:val="ro-RO"/>
        </w:rPr>
        <w:t>se va realiza de la data indicată în solicitare sau în maxim 2 zile lucrătoare de la comandă.</w:t>
      </w:r>
    </w:p>
    <w:p w14:paraId="056BD88E" w14:textId="77777777" w:rsidR="003A5BC7" w:rsidRPr="00117540" w:rsidRDefault="003A5BC7" w:rsidP="003A5BC7">
      <w:pPr>
        <w:contextualSpacing/>
        <w:jc w:val="both"/>
        <w:rPr>
          <w:rFonts w:ascii="Tahoma" w:hAnsi="Tahoma" w:cs="Tahoma"/>
          <w:lang w:val="ro-RO"/>
        </w:rPr>
      </w:pPr>
      <w:r w:rsidRPr="00117540">
        <w:rPr>
          <w:rFonts w:ascii="Tahoma" w:hAnsi="Tahoma" w:cs="Tahoma"/>
          <w:lang w:val="ro-RO"/>
        </w:rPr>
        <w:t xml:space="preserve">Licențele Microsoft deținute de ANCOM prin contractul existent expiră la data de </w:t>
      </w:r>
      <w:r w:rsidRPr="00117540">
        <w:rPr>
          <w:rFonts w:ascii="Tahoma" w:hAnsi="Tahoma" w:cs="Tahoma"/>
          <w:b/>
          <w:lang w:val="ro-RO"/>
        </w:rPr>
        <w:t>31.08.2026</w:t>
      </w:r>
      <w:r w:rsidRPr="00117540">
        <w:rPr>
          <w:rFonts w:ascii="Tahoma" w:hAnsi="Tahoma" w:cs="Tahoma"/>
          <w:lang w:val="ro-RO"/>
        </w:rPr>
        <w:t>.</w:t>
      </w:r>
    </w:p>
    <w:p w14:paraId="155F74A3" w14:textId="25380BA2" w:rsidR="003A5BC7" w:rsidRPr="00117540" w:rsidRDefault="003A5BC7" w:rsidP="003A5BC7">
      <w:pPr>
        <w:contextualSpacing/>
        <w:jc w:val="both"/>
        <w:rPr>
          <w:rFonts w:ascii="Tahoma" w:hAnsi="Tahoma" w:cs="Tahoma"/>
          <w:lang w:val="ro-RO"/>
        </w:rPr>
      </w:pPr>
      <w:r w:rsidRPr="00117540">
        <w:rPr>
          <w:rFonts w:ascii="Tahoma" w:hAnsi="Tahoma" w:cs="Tahoma"/>
          <w:lang w:val="ro-RO"/>
        </w:rPr>
        <w:t>Pentru asigurarea continuității licențierii produselor software utilizate, dar și pentru acordarea unui termen suficient pentru activarea licențelor care urmează a fi închiriate și a subscripțiilor, se va încheia primul contract subsecvent</w:t>
      </w:r>
      <w:r w:rsidR="00702F20">
        <w:rPr>
          <w:rFonts w:ascii="Tahoma" w:hAnsi="Tahoma" w:cs="Tahoma"/>
          <w:lang w:val="ro-RO"/>
        </w:rPr>
        <w:t>,</w:t>
      </w:r>
      <w:r w:rsidRPr="00117540">
        <w:rPr>
          <w:rFonts w:ascii="Tahoma" w:hAnsi="Tahoma" w:cs="Tahoma"/>
          <w:lang w:val="ro-RO"/>
        </w:rPr>
        <w:t xml:space="preserve"> iar furnizorul va asigura achizitorului punerea în drept total de utilizare a tuturor produselor software indicate de achizitor în solicitarea de încheiere a primului contract subsecvent, conform prevederilor prezentului Caiet de sarcini, astfel:</w:t>
      </w:r>
    </w:p>
    <w:p w14:paraId="0A0A5BC6" w14:textId="77777777" w:rsidR="003A5BC7" w:rsidRPr="00117540" w:rsidRDefault="003A5BC7" w:rsidP="003A5BC7">
      <w:pPr>
        <w:ind w:left="426"/>
        <w:contextualSpacing/>
        <w:jc w:val="both"/>
        <w:rPr>
          <w:rFonts w:ascii="Tahoma" w:hAnsi="Tahoma" w:cs="Tahoma"/>
          <w:lang w:val="ro-RO"/>
        </w:rPr>
      </w:pPr>
      <w:r w:rsidRPr="00117540">
        <w:rPr>
          <w:rFonts w:ascii="Tahoma" w:hAnsi="Tahoma" w:cs="Tahoma"/>
          <w:lang w:val="ro-RO"/>
        </w:rPr>
        <w:t xml:space="preserve">- în data de </w:t>
      </w:r>
      <w:r w:rsidRPr="00117540">
        <w:rPr>
          <w:rFonts w:ascii="Tahoma" w:hAnsi="Tahoma" w:cs="Tahoma"/>
          <w:b/>
          <w:lang w:val="ro-RO"/>
        </w:rPr>
        <w:t>01.09.2026</w:t>
      </w:r>
      <w:r w:rsidRPr="00117540">
        <w:rPr>
          <w:rFonts w:ascii="Tahoma" w:hAnsi="Tahoma" w:cs="Tahoma"/>
          <w:lang w:val="ro-RO"/>
        </w:rPr>
        <w:t xml:space="preserve"> dacă acordul-cadru va fi semnat de către ambele părți anterior datei de </w:t>
      </w:r>
      <w:r w:rsidRPr="00117540">
        <w:rPr>
          <w:rFonts w:ascii="Tahoma" w:hAnsi="Tahoma" w:cs="Tahoma"/>
          <w:b/>
          <w:lang w:val="ro-RO"/>
        </w:rPr>
        <w:t>23.08.2026</w:t>
      </w:r>
      <w:r w:rsidRPr="00117540">
        <w:rPr>
          <w:rFonts w:ascii="Tahoma" w:hAnsi="Tahoma" w:cs="Tahoma"/>
          <w:lang w:val="ro-RO"/>
        </w:rPr>
        <w:t>;</w:t>
      </w:r>
    </w:p>
    <w:p w14:paraId="4A6F6424" w14:textId="77777777" w:rsidR="003A5BC7" w:rsidRPr="00117540" w:rsidRDefault="003A5BC7" w:rsidP="003A5BC7">
      <w:pPr>
        <w:ind w:left="426"/>
        <w:contextualSpacing/>
        <w:jc w:val="both"/>
        <w:rPr>
          <w:rFonts w:ascii="Tahoma" w:hAnsi="Tahoma" w:cs="Tahoma"/>
          <w:lang w:val="ro-RO"/>
        </w:rPr>
      </w:pPr>
      <w:r w:rsidRPr="00117540">
        <w:rPr>
          <w:rFonts w:ascii="Tahoma" w:hAnsi="Tahoma" w:cs="Tahoma"/>
          <w:lang w:val="ro-RO"/>
        </w:rPr>
        <w:t>sau</w:t>
      </w:r>
    </w:p>
    <w:p w14:paraId="2E618F2C" w14:textId="77777777" w:rsidR="003A5BC7" w:rsidRPr="00117540" w:rsidRDefault="003A5BC7" w:rsidP="003A5BC7">
      <w:pPr>
        <w:ind w:left="426"/>
        <w:contextualSpacing/>
        <w:jc w:val="both"/>
        <w:rPr>
          <w:rFonts w:ascii="Tahoma" w:hAnsi="Tahoma" w:cs="Tahoma"/>
          <w:lang w:val="ro-RO"/>
        </w:rPr>
      </w:pPr>
      <w:r w:rsidRPr="00117540">
        <w:rPr>
          <w:rFonts w:ascii="Tahoma" w:hAnsi="Tahoma" w:cs="Tahoma"/>
          <w:lang w:val="ro-RO"/>
        </w:rPr>
        <w:t xml:space="preserve">- în termen de cel mult </w:t>
      </w:r>
      <w:r w:rsidRPr="00117540">
        <w:rPr>
          <w:rFonts w:ascii="Tahoma" w:hAnsi="Tahoma" w:cs="Tahoma"/>
          <w:b/>
          <w:lang w:val="ro-RO"/>
        </w:rPr>
        <w:t>7(șapte) zile calendaristice</w:t>
      </w:r>
      <w:r w:rsidRPr="00117540">
        <w:rPr>
          <w:rFonts w:ascii="Tahoma" w:hAnsi="Tahoma" w:cs="Tahoma"/>
          <w:lang w:val="ro-RO"/>
        </w:rPr>
        <w:t xml:space="preserve"> de la semnarea acordului-cadru de către ambele părți dacă semnarea acestuia are loc după data de </w:t>
      </w:r>
      <w:r w:rsidRPr="00117540">
        <w:rPr>
          <w:rFonts w:ascii="Tahoma" w:hAnsi="Tahoma" w:cs="Tahoma"/>
          <w:b/>
          <w:lang w:val="ro-RO"/>
        </w:rPr>
        <w:t xml:space="preserve">23.08.2026 </w:t>
      </w:r>
      <w:r w:rsidRPr="00117540">
        <w:rPr>
          <w:rFonts w:ascii="Tahoma" w:hAnsi="Tahoma" w:cs="Tahoma"/>
          <w:bCs/>
          <w:lang w:val="ro-RO"/>
        </w:rPr>
        <w:t>(dar nu mai devreme de 01.09.2026).</w:t>
      </w:r>
    </w:p>
    <w:p w14:paraId="6FBE5982" w14:textId="77777777" w:rsidR="003A5BC7" w:rsidRPr="00117540" w:rsidRDefault="003A5BC7" w:rsidP="003A5BC7">
      <w:pPr>
        <w:contextualSpacing/>
        <w:jc w:val="both"/>
        <w:rPr>
          <w:rFonts w:ascii="Tahoma" w:hAnsi="Tahoma" w:cs="Tahoma"/>
          <w:lang w:val="ro-RO"/>
        </w:rPr>
      </w:pPr>
      <w:r w:rsidRPr="00117540">
        <w:rPr>
          <w:rFonts w:ascii="Tahoma" w:hAnsi="Tahoma" w:cs="Tahoma"/>
          <w:lang w:val="ro-RO"/>
        </w:rPr>
        <w:t xml:space="preserve">Contractele subsecvente se vor încheia astfel încât să se asigure continuitatea dreptului de utilizare asupra produselor software pe întreaga perioadă a acordului cadru, conform necesităților autorității contractante. </w:t>
      </w:r>
    </w:p>
    <w:p w14:paraId="747CB7D9" w14:textId="77777777" w:rsidR="003A5BC7" w:rsidRPr="00117540" w:rsidRDefault="003A5BC7" w:rsidP="003A5BC7">
      <w:pPr>
        <w:contextualSpacing/>
        <w:jc w:val="both"/>
        <w:rPr>
          <w:rFonts w:ascii="Tahoma" w:hAnsi="Tahoma" w:cs="Tahoma"/>
          <w:lang w:val="ro-RO"/>
        </w:rPr>
      </w:pPr>
      <w:r w:rsidRPr="00117540">
        <w:rPr>
          <w:rFonts w:ascii="Tahoma" w:hAnsi="Tahoma" w:cs="Tahoma"/>
          <w:b/>
          <w:u w:val="single"/>
          <w:lang w:val="ro-RO"/>
        </w:rPr>
        <w:t xml:space="preserve">Termenul de activare/dezactivare reprezintă factor de evaluare. </w:t>
      </w:r>
      <w:r w:rsidRPr="00117540">
        <w:rPr>
          <w:rFonts w:ascii="Tahoma" w:hAnsi="Tahoma" w:cs="Tahoma"/>
          <w:u w:val="single"/>
          <w:lang w:val="ro-RO"/>
        </w:rPr>
        <w:t xml:space="preserve">În consecință, ofertantul va preciza în Propunerea Tehnică termenul de activare/dezactivare a licențelor și activare a subscripțiilor, termen care trebuie să fie de maxim 2 zile lucrătoare de la comanda autorității contractante. </w:t>
      </w:r>
    </w:p>
    <w:p w14:paraId="6FA60820" w14:textId="77777777" w:rsidR="003A5BC7" w:rsidRDefault="003A5BC7" w:rsidP="003A5BC7">
      <w:pPr>
        <w:contextualSpacing/>
        <w:jc w:val="both"/>
        <w:rPr>
          <w:rFonts w:ascii="Tahoma" w:hAnsi="Tahoma" w:cs="Tahoma"/>
          <w:lang w:val="ro-RO"/>
        </w:rPr>
      </w:pPr>
      <w:r w:rsidRPr="00117540">
        <w:rPr>
          <w:rFonts w:ascii="Tahoma" w:hAnsi="Tahoma" w:cs="Tahoma"/>
          <w:lang w:val="ro-RO"/>
        </w:rPr>
        <w:t xml:space="preserve">Toate licențele și subscripțiile solicitate vor fi ofertate împreună cu componenta SA (Software </w:t>
      </w:r>
      <w:proofErr w:type="spellStart"/>
      <w:r w:rsidRPr="00117540">
        <w:rPr>
          <w:rFonts w:ascii="Tahoma" w:hAnsi="Tahoma" w:cs="Tahoma"/>
          <w:lang w:val="ro-RO"/>
        </w:rPr>
        <w:t>Assurance</w:t>
      </w:r>
      <w:proofErr w:type="spellEnd"/>
      <w:r w:rsidRPr="00117540">
        <w:rPr>
          <w:rFonts w:ascii="Tahoma" w:hAnsi="Tahoma" w:cs="Tahoma"/>
          <w:lang w:val="ro-RO"/>
        </w:rPr>
        <w:t xml:space="preserve">) și vor fi însoțite de pachetul adecvat de servicii de suport tehnic de tip </w:t>
      </w:r>
      <w:proofErr w:type="spellStart"/>
      <w:r w:rsidRPr="00117540">
        <w:rPr>
          <w:rFonts w:ascii="Tahoma" w:hAnsi="Tahoma" w:cs="Tahoma"/>
          <w:lang w:val="ro-RO"/>
        </w:rPr>
        <w:t>Unified</w:t>
      </w:r>
      <w:proofErr w:type="spellEnd"/>
      <w:r w:rsidRPr="00117540">
        <w:rPr>
          <w:rFonts w:ascii="Tahoma" w:hAnsi="Tahoma" w:cs="Tahoma"/>
          <w:lang w:val="ro-RO"/>
        </w:rPr>
        <w:t xml:space="preserve"> Enterprise </w:t>
      </w:r>
      <w:proofErr w:type="spellStart"/>
      <w:r w:rsidRPr="00117540">
        <w:rPr>
          <w:rFonts w:ascii="Tahoma" w:hAnsi="Tahoma" w:cs="Tahoma"/>
          <w:lang w:val="ro-RO"/>
        </w:rPr>
        <w:t>Support</w:t>
      </w:r>
      <w:proofErr w:type="spellEnd"/>
      <w:r w:rsidRPr="00117540">
        <w:rPr>
          <w:rFonts w:ascii="Tahoma" w:hAnsi="Tahoma" w:cs="Tahoma"/>
          <w:lang w:val="ro-RO"/>
        </w:rPr>
        <w:t xml:space="preserve"> Services în vederea rezolvării în cel mai scurt timp a problemelor tehnice legate de pachetele software ce fac obiectul contractului si accesul la serviciile </w:t>
      </w:r>
      <w:proofErr w:type="spellStart"/>
      <w:r w:rsidRPr="00117540">
        <w:rPr>
          <w:rFonts w:ascii="Tahoma" w:hAnsi="Tahoma" w:cs="Tahoma"/>
          <w:lang w:val="ro-RO"/>
        </w:rPr>
        <w:t>cloud</w:t>
      </w:r>
      <w:proofErr w:type="spellEnd"/>
      <w:r w:rsidRPr="00117540">
        <w:rPr>
          <w:rFonts w:ascii="Tahoma" w:hAnsi="Tahoma" w:cs="Tahoma"/>
          <w:lang w:val="ro-RO"/>
        </w:rPr>
        <w:t>. Pachetul de servicii va fi inclus în prețul unitar lunar al licențelor și prețul subscripțiilor, unicul beneficiar fiind ANCOM și va permite accesul direct al autorității contractante la serviciile mai sus menționate.</w:t>
      </w:r>
    </w:p>
    <w:p w14:paraId="6F4E6C43" w14:textId="77777777" w:rsidR="002C13C6" w:rsidRPr="00117540" w:rsidRDefault="002C13C6" w:rsidP="003A5BC7">
      <w:pPr>
        <w:contextualSpacing/>
        <w:jc w:val="both"/>
        <w:rPr>
          <w:rFonts w:ascii="Tahoma" w:hAnsi="Tahoma" w:cs="Tahoma"/>
          <w:lang w:val="ro-RO"/>
        </w:rPr>
      </w:pPr>
    </w:p>
    <w:p w14:paraId="4F929D0C" w14:textId="77777777" w:rsidR="003A5BC7" w:rsidRPr="00117540" w:rsidRDefault="003A5BC7" w:rsidP="003A5BC7">
      <w:pPr>
        <w:contextualSpacing/>
        <w:jc w:val="both"/>
        <w:rPr>
          <w:rFonts w:ascii="Tahoma" w:hAnsi="Tahoma" w:cs="Tahoma"/>
          <w:lang w:val="ro-RO"/>
        </w:rPr>
      </w:pPr>
    </w:p>
    <w:p w14:paraId="469FC514" w14:textId="77777777" w:rsidR="003A5BC7" w:rsidRPr="00117540" w:rsidRDefault="003A5BC7" w:rsidP="003A5BC7">
      <w:pPr>
        <w:contextualSpacing/>
        <w:jc w:val="both"/>
        <w:rPr>
          <w:rFonts w:ascii="Tahoma" w:hAnsi="Tahoma" w:cs="Tahoma"/>
          <w:lang w:val="ro-RO"/>
        </w:rPr>
      </w:pPr>
      <w:r w:rsidRPr="00117540">
        <w:rPr>
          <w:rFonts w:ascii="Tahoma" w:hAnsi="Tahoma" w:cs="Tahoma"/>
          <w:lang w:val="ro-RO"/>
        </w:rPr>
        <w:t>Tipologia licențelor necesare la nivel ANCOM este următoarea:</w:t>
      </w:r>
    </w:p>
    <w:p w14:paraId="7A58636F" w14:textId="77777777" w:rsidR="003A5BC7" w:rsidRPr="00117540" w:rsidRDefault="003A5BC7" w:rsidP="003A5BC7">
      <w:pPr>
        <w:ind w:left="1080"/>
        <w:contextualSpacing/>
        <w:jc w:val="both"/>
        <w:rPr>
          <w:rFonts w:ascii="Tahoma" w:hAnsi="Tahoma" w:cs="Tahoma"/>
          <w:lang w:val="ro-RO"/>
        </w:rPr>
      </w:pPr>
    </w:p>
    <w:p w14:paraId="2BEB8AFE" w14:textId="77777777" w:rsidR="003A5BC7" w:rsidRPr="00117540" w:rsidRDefault="003A5BC7" w:rsidP="003A5BC7">
      <w:pPr>
        <w:ind w:left="1080"/>
        <w:contextualSpacing/>
        <w:jc w:val="both"/>
        <w:rPr>
          <w:rFonts w:ascii="Tahoma" w:hAnsi="Tahoma" w:cs="Tahoma"/>
          <w:u w:val="single"/>
          <w:lang w:val="ro-RO"/>
        </w:rPr>
      </w:pPr>
      <w:r w:rsidRPr="00117540">
        <w:rPr>
          <w:rFonts w:ascii="Tahoma" w:hAnsi="Tahoma" w:cs="Tahoma"/>
          <w:u w:val="single"/>
          <w:lang w:val="ro-RO"/>
        </w:rPr>
        <w:t>Tabel 1:</w:t>
      </w:r>
    </w:p>
    <w:p w14:paraId="063FFAE2" w14:textId="77777777" w:rsidR="003A5BC7" w:rsidRPr="00117540" w:rsidRDefault="003A5BC7" w:rsidP="003A5BC7">
      <w:pPr>
        <w:ind w:left="1080"/>
        <w:contextualSpacing/>
        <w:jc w:val="both"/>
        <w:rPr>
          <w:rFonts w:ascii="Tahoma" w:hAnsi="Tahoma" w:cs="Tahoma"/>
          <w:lang w:val="ro-RO"/>
        </w:rPr>
      </w:pPr>
    </w:p>
    <w:tbl>
      <w:tblPr>
        <w:tblW w:w="9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8"/>
        <w:gridCol w:w="4559"/>
        <w:gridCol w:w="1208"/>
        <w:gridCol w:w="1208"/>
        <w:gridCol w:w="1559"/>
      </w:tblGrid>
      <w:tr w:rsidR="003A5BC7" w:rsidRPr="00117540" w14:paraId="6458C278" w14:textId="77777777" w:rsidTr="008311F0">
        <w:trPr>
          <w:trHeight w:val="870"/>
        </w:trPr>
        <w:tc>
          <w:tcPr>
            <w:tcW w:w="588" w:type="dxa"/>
            <w:shd w:val="clear" w:color="auto" w:fill="D9D9D9" w:themeFill="background1" w:themeFillShade="D9"/>
            <w:vAlign w:val="center"/>
            <w:hideMark/>
          </w:tcPr>
          <w:p w14:paraId="5F8863F3" w14:textId="77777777" w:rsidR="003A5BC7" w:rsidRPr="00117540" w:rsidRDefault="003A5BC7" w:rsidP="008311F0">
            <w:pPr>
              <w:contextualSpacing/>
              <w:jc w:val="center"/>
              <w:rPr>
                <w:rFonts w:ascii="Tahoma" w:hAnsi="Tahoma" w:cs="Tahoma"/>
                <w:b/>
                <w:bCs/>
                <w:lang w:val="ro-RO"/>
              </w:rPr>
            </w:pPr>
            <w:bookmarkStart w:id="15" w:name="_Hlk127180280"/>
            <w:r w:rsidRPr="00117540">
              <w:rPr>
                <w:rFonts w:ascii="Tahoma" w:hAnsi="Tahoma" w:cs="Tahoma"/>
                <w:b/>
                <w:bCs/>
                <w:lang w:val="ro-RO"/>
              </w:rPr>
              <w:t>Nr. crt.</w:t>
            </w:r>
          </w:p>
        </w:tc>
        <w:tc>
          <w:tcPr>
            <w:tcW w:w="4559" w:type="dxa"/>
            <w:shd w:val="clear" w:color="auto" w:fill="D9D9D9" w:themeFill="background1" w:themeFillShade="D9"/>
            <w:vAlign w:val="center"/>
            <w:hideMark/>
          </w:tcPr>
          <w:p w14:paraId="0E6F55CB" w14:textId="77777777" w:rsidR="003A5BC7" w:rsidRPr="00117540" w:rsidRDefault="003A5BC7" w:rsidP="008311F0">
            <w:pPr>
              <w:ind w:left="1080"/>
              <w:contextualSpacing/>
              <w:jc w:val="center"/>
              <w:rPr>
                <w:rFonts w:ascii="Tahoma" w:hAnsi="Tahoma" w:cs="Tahoma"/>
                <w:b/>
                <w:bCs/>
                <w:lang w:val="ro-RO"/>
              </w:rPr>
            </w:pPr>
            <w:r w:rsidRPr="00117540">
              <w:rPr>
                <w:rFonts w:ascii="Tahoma" w:hAnsi="Tahoma" w:cs="Tahoma"/>
                <w:b/>
                <w:bCs/>
                <w:lang w:val="ro-RO"/>
              </w:rPr>
              <w:t>Tip licență</w:t>
            </w:r>
          </w:p>
        </w:tc>
        <w:tc>
          <w:tcPr>
            <w:tcW w:w="1208" w:type="dxa"/>
            <w:shd w:val="clear" w:color="auto" w:fill="D9D9D9" w:themeFill="background1" w:themeFillShade="D9"/>
            <w:vAlign w:val="center"/>
            <w:hideMark/>
          </w:tcPr>
          <w:p w14:paraId="603B1187"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minimă pentru o lună</w:t>
            </w:r>
          </w:p>
        </w:tc>
        <w:tc>
          <w:tcPr>
            <w:tcW w:w="1208" w:type="dxa"/>
            <w:shd w:val="clear" w:color="auto" w:fill="D9D9D9" w:themeFill="background1" w:themeFillShade="D9"/>
            <w:vAlign w:val="center"/>
            <w:hideMark/>
          </w:tcPr>
          <w:p w14:paraId="551C5E8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maximă</w:t>
            </w:r>
          </w:p>
          <w:p w14:paraId="3C625B5F"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pentru o lună</w:t>
            </w:r>
          </w:p>
        </w:tc>
        <w:tc>
          <w:tcPr>
            <w:tcW w:w="1559" w:type="dxa"/>
            <w:shd w:val="clear" w:color="auto" w:fill="D9D9D9" w:themeFill="background1" w:themeFillShade="D9"/>
            <w:vAlign w:val="center"/>
            <w:hideMark/>
          </w:tcPr>
          <w:p w14:paraId="2458238E"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estimată start pentru o lună (aferentă primului contract subsecvent)</w:t>
            </w:r>
          </w:p>
        </w:tc>
      </w:tr>
      <w:tr w:rsidR="003A5BC7" w:rsidRPr="00117540" w14:paraId="1F1F7AD0" w14:textId="77777777" w:rsidTr="008311F0">
        <w:trPr>
          <w:trHeight w:val="385"/>
        </w:trPr>
        <w:tc>
          <w:tcPr>
            <w:tcW w:w="588" w:type="dxa"/>
            <w:noWrap/>
            <w:vAlign w:val="center"/>
            <w:hideMark/>
          </w:tcPr>
          <w:p w14:paraId="3C29652A"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1</w:t>
            </w:r>
          </w:p>
        </w:tc>
        <w:tc>
          <w:tcPr>
            <w:tcW w:w="4559" w:type="dxa"/>
            <w:vAlign w:val="center"/>
            <w:hideMark/>
          </w:tcPr>
          <w:p w14:paraId="1B1AC17E"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bCs/>
                <w:iCs/>
                <w:lang w:val="ro-RO"/>
              </w:rPr>
              <w:t>Pachet M365 Original</w:t>
            </w:r>
            <w:r w:rsidRPr="00117540">
              <w:rPr>
                <w:rFonts w:ascii="Tahoma" w:eastAsia="Calibri" w:hAnsi="Tahoma" w:cs="Tahoma"/>
                <w:b/>
                <w:bCs/>
                <w:iCs/>
                <w:sz w:val="18"/>
                <w:szCs w:val="18"/>
                <w:lang w:val="ro-RO"/>
              </w:rPr>
              <w:t xml:space="preserve"> </w:t>
            </w:r>
            <w:r w:rsidRPr="00117540">
              <w:rPr>
                <w:rFonts w:ascii="Tahoma" w:eastAsia="Calibri" w:hAnsi="Tahoma" w:cs="Tahoma"/>
                <w:b/>
                <w:bCs/>
                <w:iCs/>
                <w:lang w:val="ro-RO"/>
              </w:rPr>
              <w:t xml:space="preserve">Sub (Per </w:t>
            </w:r>
            <w:proofErr w:type="spellStart"/>
            <w:r w:rsidRPr="00117540">
              <w:rPr>
                <w:rFonts w:ascii="Tahoma" w:eastAsia="Calibri" w:hAnsi="Tahoma" w:cs="Tahoma"/>
                <w:b/>
                <w:bCs/>
                <w:iCs/>
                <w:lang w:val="ro-RO"/>
              </w:rPr>
              <w:t>User</w:t>
            </w:r>
            <w:proofErr w:type="spellEnd"/>
            <w:r w:rsidRPr="00117540">
              <w:rPr>
                <w:rFonts w:ascii="Tahoma" w:eastAsia="Calibri" w:hAnsi="Tahoma" w:cs="Tahoma"/>
                <w:b/>
                <w:bCs/>
                <w:iCs/>
                <w:lang w:val="ro-RO"/>
              </w:rPr>
              <w:t>)</w:t>
            </w:r>
            <w:r w:rsidRPr="00117540">
              <w:rPr>
                <w:rFonts w:ascii="Tahoma" w:hAnsi="Tahoma" w:cs="Tahoma"/>
                <w:lang w:val="ro-RO"/>
              </w:rPr>
              <w:t xml:space="preserve"> </w:t>
            </w:r>
          </w:p>
          <w:p w14:paraId="6C7DD251" w14:textId="77777777" w:rsidR="003A5BC7" w:rsidRPr="00117540" w:rsidRDefault="003A5BC7" w:rsidP="008311F0">
            <w:pPr>
              <w:contextualSpacing/>
              <w:jc w:val="both"/>
              <w:rPr>
                <w:rFonts w:ascii="Tahoma" w:hAnsi="Tahoma" w:cs="Tahoma"/>
                <w:lang w:val="ro-RO"/>
              </w:rPr>
            </w:pPr>
          </w:p>
        </w:tc>
        <w:tc>
          <w:tcPr>
            <w:tcW w:w="1208" w:type="dxa"/>
            <w:noWrap/>
            <w:vAlign w:val="center"/>
            <w:hideMark/>
          </w:tcPr>
          <w:p w14:paraId="31FA5B92"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6C97CA7A"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640</w:t>
            </w:r>
          </w:p>
        </w:tc>
        <w:tc>
          <w:tcPr>
            <w:tcW w:w="1559" w:type="dxa"/>
            <w:noWrap/>
            <w:vAlign w:val="center"/>
            <w:hideMark/>
          </w:tcPr>
          <w:p w14:paraId="163F8D61"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620</w:t>
            </w:r>
          </w:p>
        </w:tc>
      </w:tr>
      <w:tr w:rsidR="003A5BC7" w:rsidRPr="00117540" w14:paraId="25C8A73B" w14:textId="77777777" w:rsidTr="008311F0">
        <w:trPr>
          <w:trHeight w:val="340"/>
        </w:trPr>
        <w:tc>
          <w:tcPr>
            <w:tcW w:w="588" w:type="dxa"/>
            <w:noWrap/>
            <w:vAlign w:val="center"/>
            <w:hideMark/>
          </w:tcPr>
          <w:p w14:paraId="15B7365C"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2</w:t>
            </w:r>
          </w:p>
        </w:tc>
        <w:tc>
          <w:tcPr>
            <w:tcW w:w="4559" w:type="dxa"/>
            <w:vAlign w:val="center"/>
            <w:hideMark/>
          </w:tcPr>
          <w:p w14:paraId="30AD3520"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bCs/>
                <w:iCs/>
                <w:lang w:val="ro-RO"/>
              </w:rPr>
              <w:t xml:space="preserve">CIS Suite Standard Core </w:t>
            </w:r>
            <w:proofErr w:type="spellStart"/>
            <w:r w:rsidRPr="00117540">
              <w:rPr>
                <w:rFonts w:ascii="Tahoma" w:eastAsia="Calibri" w:hAnsi="Tahoma" w:cs="Tahoma"/>
                <w:b/>
                <w:bCs/>
                <w:iCs/>
                <w:lang w:val="ro-RO"/>
              </w:rPr>
              <w:t>ALng</w:t>
            </w:r>
            <w:proofErr w:type="spellEnd"/>
            <w:r w:rsidRPr="00117540">
              <w:rPr>
                <w:rFonts w:ascii="Tahoma" w:eastAsia="Calibri" w:hAnsi="Tahoma" w:cs="Tahoma"/>
                <w:b/>
                <w:bCs/>
                <w:iCs/>
                <w:lang w:val="ro-RO"/>
              </w:rPr>
              <w:t xml:space="preserve"> LSA 16L</w:t>
            </w:r>
          </w:p>
          <w:p w14:paraId="7FDBCDF5" w14:textId="77777777" w:rsidR="003A5BC7" w:rsidRPr="00117540" w:rsidRDefault="003A5BC7" w:rsidP="008311F0">
            <w:pPr>
              <w:contextualSpacing/>
              <w:jc w:val="both"/>
              <w:rPr>
                <w:rFonts w:ascii="Tahoma" w:hAnsi="Tahoma" w:cs="Tahoma"/>
                <w:lang w:val="ro-RO"/>
              </w:rPr>
            </w:pPr>
          </w:p>
        </w:tc>
        <w:tc>
          <w:tcPr>
            <w:tcW w:w="1208" w:type="dxa"/>
            <w:noWrap/>
            <w:vAlign w:val="center"/>
            <w:hideMark/>
          </w:tcPr>
          <w:p w14:paraId="2E793F3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7C7A1922"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10</w:t>
            </w:r>
          </w:p>
        </w:tc>
        <w:tc>
          <w:tcPr>
            <w:tcW w:w="1559" w:type="dxa"/>
            <w:noWrap/>
            <w:vAlign w:val="center"/>
          </w:tcPr>
          <w:p w14:paraId="7323217D"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0</w:t>
            </w:r>
          </w:p>
        </w:tc>
      </w:tr>
      <w:tr w:rsidR="003A5BC7" w:rsidRPr="00117540" w14:paraId="3595BEA7" w14:textId="77777777" w:rsidTr="008311F0">
        <w:trPr>
          <w:trHeight w:val="340"/>
        </w:trPr>
        <w:tc>
          <w:tcPr>
            <w:tcW w:w="588" w:type="dxa"/>
            <w:noWrap/>
            <w:vAlign w:val="center"/>
          </w:tcPr>
          <w:p w14:paraId="1DC44ECA"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3</w:t>
            </w:r>
          </w:p>
        </w:tc>
        <w:tc>
          <w:tcPr>
            <w:tcW w:w="4559" w:type="dxa"/>
            <w:vAlign w:val="center"/>
          </w:tcPr>
          <w:p w14:paraId="0F0F5262"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bCs/>
                <w:iCs/>
                <w:lang w:val="ro-RO"/>
              </w:rPr>
              <w:t xml:space="preserve">CIS Suite Enterprise Core </w:t>
            </w:r>
            <w:proofErr w:type="spellStart"/>
            <w:r w:rsidRPr="00117540">
              <w:rPr>
                <w:rFonts w:ascii="Tahoma" w:eastAsia="Calibri" w:hAnsi="Tahoma" w:cs="Tahoma"/>
                <w:b/>
                <w:bCs/>
                <w:iCs/>
                <w:lang w:val="ro-RO"/>
              </w:rPr>
              <w:t>ALng</w:t>
            </w:r>
            <w:proofErr w:type="spellEnd"/>
            <w:r w:rsidRPr="00117540">
              <w:rPr>
                <w:rFonts w:ascii="Tahoma" w:eastAsia="Calibri" w:hAnsi="Tahoma" w:cs="Tahoma"/>
                <w:b/>
                <w:bCs/>
                <w:iCs/>
                <w:lang w:val="ro-RO"/>
              </w:rPr>
              <w:t xml:space="preserve"> LSA 16L</w:t>
            </w:r>
          </w:p>
        </w:tc>
        <w:tc>
          <w:tcPr>
            <w:tcW w:w="1208" w:type="dxa"/>
            <w:noWrap/>
            <w:vAlign w:val="center"/>
          </w:tcPr>
          <w:p w14:paraId="59D83984"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57235478"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24</w:t>
            </w:r>
          </w:p>
        </w:tc>
        <w:tc>
          <w:tcPr>
            <w:tcW w:w="1559" w:type="dxa"/>
            <w:noWrap/>
            <w:vAlign w:val="center"/>
          </w:tcPr>
          <w:p w14:paraId="016C5F6E"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20</w:t>
            </w:r>
          </w:p>
        </w:tc>
      </w:tr>
      <w:tr w:rsidR="003A5BC7" w:rsidRPr="00117540" w14:paraId="50F385D1" w14:textId="77777777" w:rsidTr="008311F0">
        <w:trPr>
          <w:trHeight w:val="250"/>
        </w:trPr>
        <w:tc>
          <w:tcPr>
            <w:tcW w:w="588" w:type="dxa"/>
            <w:noWrap/>
            <w:vAlign w:val="center"/>
          </w:tcPr>
          <w:p w14:paraId="4CBFCF48"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4</w:t>
            </w:r>
          </w:p>
        </w:tc>
        <w:tc>
          <w:tcPr>
            <w:tcW w:w="4559" w:type="dxa"/>
            <w:vAlign w:val="center"/>
          </w:tcPr>
          <w:p w14:paraId="757FCE73"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iCs/>
                <w:lang w:val="ro-RO"/>
              </w:rPr>
              <w:t xml:space="preserve">SQL Server Standard Core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2L</w:t>
            </w:r>
          </w:p>
        </w:tc>
        <w:tc>
          <w:tcPr>
            <w:tcW w:w="1208" w:type="dxa"/>
            <w:noWrap/>
            <w:vAlign w:val="center"/>
          </w:tcPr>
          <w:p w14:paraId="4320150D"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40D4768E"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50</w:t>
            </w:r>
          </w:p>
        </w:tc>
        <w:tc>
          <w:tcPr>
            <w:tcW w:w="1559" w:type="dxa"/>
            <w:noWrap/>
            <w:vAlign w:val="center"/>
          </w:tcPr>
          <w:p w14:paraId="31D4EF77"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14</w:t>
            </w:r>
          </w:p>
        </w:tc>
      </w:tr>
      <w:tr w:rsidR="003A5BC7" w:rsidRPr="00117540" w14:paraId="62B0E3B9" w14:textId="77777777" w:rsidTr="008311F0">
        <w:trPr>
          <w:trHeight w:val="300"/>
        </w:trPr>
        <w:tc>
          <w:tcPr>
            <w:tcW w:w="588" w:type="dxa"/>
            <w:noWrap/>
            <w:vAlign w:val="center"/>
            <w:hideMark/>
          </w:tcPr>
          <w:p w14:paraId="296177BF"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5</w:t>
            </w:r>
          </w:p>
        </w:tc>
        <w:tc>
          <w:tcPr>
            <w:tcW w:w="4559" w:type="dxa"/>
            <w:noWrap/>
            <w:vAlign w:val="center"/>
            <w:hideMark/>
          </w:tcPr>
          <w:p w14:paraId="1B3BA58B" w14:textId="77777777" w:rsidR="003A5BC7" w:rsidRPr="00117540" w:rsidRDefault="003A5BC7" w:rsidP="008311F0">
            <w:pPr>
              <w:spacing w:after="0" w:line="240" w:lineRule="auto"/>
              <w:rPr>
                <w:rFonts w:ascii="Tahoma" w:hAnsi="Tahoma" w:cs="Tahoma"/>
                <w:b/>
                <w:lang w:val="ro-RO"/>
              </w:rPr>
            </w:pPr>
            <w:proofErr w:type="spellStart"/>
            <w:r w:rsidRPr="00117540">
              <w:rPr>
                <w:rFonts w:ascii="Tahoma" w:eastAsia="Calibri" w:hAnsi="Tahoma" w:cs="Tahoma"/>
                <w:b/>
                <w:iCs/>
                <w:lang w:val="ro-RO"/>
              </w:rPr>
              <w:t>Planner</w:t>
            </w:r>
            <w:proofErr w:type="spellEnd"/>
            <w:r w:rsidRPr="00117540">
              <w:rPr>
                <w:rFonts w:ascii="Tahoma" w:eastAsia="Calibri" w:hAnsi="Tahoma" w:cs="Tahoma"/>
                <w:b/>
                <w:iCs/>
                <w:lang w:val="ro-RO"/>
              </w:rPr>
              <w:t xml:space="preserve"> &amp; Project P3 Sub (per </w:t>
            </w:r>
            <w:proofErr w:type="spellStart"/>
            <w:r w:rsidRPr="00117540">
              <w:rPr>
                <w:rFonts w:ascii="Tahoma" w:eastAsia="Calibri" w:hAnsi="Tahoma" w:cs="Tahoma"/>
                <w:b/>
                <w:iCs/>
                <w:lang w:val="ro-RO"/>
              </w:rPr>
              <w:t>user</w:t>
            </w:r>
            <w:proofErr w:type="spellEnd"/>
            <w:r w:rsidRPr="00117540">
              <w:rPr>
                <w:rFonts w:ascii="Tahoma" w:eastAsia="Calibri" w:hAnsi="Tahoma" w:cs="Tahoma"/>
                <w:b/>
                <w:iCs/>
                <w:lang w:val="ro-RO"/>
              </w:rPr>
              <w:t>)</w:t>
            </w:r>
          </w:p>
        </w:tc>
        <w:tc>
          <w:tcPr>
            <w:tcW w:w="1208" w:type="dxa"/>
            <w:noWrap/>
            <w:vAlign w:val="center"/>
            <w:hideMark/>
          </w:tcPr>
          <w:p w14:paraId="5A4A8017"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7720CDD7"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25</w:t>
            </w:r>
          </w:p>
        </w:tc>
        <w:tc>
          <w:tcPr>
            <w:tcW w:w="1559" w:type="dxa"/>
            <w:noWrap/>
            <w:vAlign w:val="center"/>
            <w:hideMark/>
          </w:tcPr>
          <w:p w14:paraId="4085A8FE"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4</w:t>
            </w:r>
          </w:p>
        </w:tc>
      </w:tr>
      <w:tr w:rsidR="003A5BC7" w:rsidRPr="00117540" w14:paraId="2955FF5F" w14:textId="77777777" w:rsidTr="008311F0">
        <w:trPr>
          <w:trHeight w:val="300"/>
        </w:trPr>
        <w:tc>
          <w:tcPr>
            <w:tcW w:w="588" w:type="dxa"/>
            <w:noWrap/>
            <w:vAlign w:val="center"/>
            <w:hideMark/>
          </w:tcPr>
          <w:p w14:paraId="371D2D0A"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6</w:t>
            </w:r>
          </w:p>
        </w:tc>
        <w:tc>
          <w:tcPr>
            <w:tcW w:w="4559" w:type="dxa"/>
            <w:noWrap/>
            <w:vAlign w:val="center"/>
            <w:hideMark/>
          </w:tcPr>
          <w:p w14:paraId="7555A3A2" w14:textId="77777777" w:rsidR="003A5BC7" w:rsidRPr="00117540" w:rsidRDefault="003A5BC7" w:rsidP="008311F0">
            <w:pPr>
              <w:spacing w:after="0" w:line="240" w:lineRule="auto"/>
              <w:rPr>
                <w:rFonts w:ascii="Tahoma" w:hAnsi="Tahoma" w:cs="Tahoma"/>
                <w:b/>
                <w:lang w:val="ro-RO"/>
              </w:rPr>
            </w:pPr>
            <w:r w:rsidRPr="00117540">
              <w:rPr>
                <w:rFonts w:ascii="Tahoma" w:eastAsia="Calibri" w:hAnsi="Tahoma" w:cs="Tahoma"/>
                <w:b/>
                <w:iCs/>
                <w:lang w:val="ro-RO"/>
              </w:rPr>
              <w:t xml:space="preserve">Visio P2 Sub (per </w:t>
            </w:r>
            <w:proofErr w:type="spellStart"/>
            <w:r w:rsidRPr="00117540">
              <w:rPr>
                <w:rFonts w:ascii="Tahoma" w:eastAsia="Calibri" w:hAnsi="Tahoma" w:cs="Tahoma"/>
                <w:b/>
                <w:iCs/>
                <w:lang w:val="ro-RO"/>
              </w:rPr>
              <w:t>user</w:t>
            </w:r>
            <w:proofErr w:type="spellEnd"/>
            <w:r w:rsidRPr="00117540">
              <w:rPr>
                <w:rFonts w:ascii="Tahoma" w:eastAsia="Calibri" w:hAnsi="Tahoma" w:cs="Tahoma"/>
                <w:b/>
                <w:iCs/>
                <w:lang w:val="ro-RO"/>
              </w:rPr>
              <w:t>)</w:t>
            </w:r>
          </w:p>
        </w:tc>
        <w:tc>
          <w:tcPr>
            <w:tcW w:w="1208" w:type="dxa"/>
            <w:noWrap/>
            <w:vAlign w:val="center"/>
            <w:hideMark/>
          </w:tcPr>
          <w:p w14:paraId="7173773C"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75B21C86"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50</w:t>
            </w:r>
          </w:p>
        </w:tc>
        <w:tc>
          <w:tcPr>
            <w:tcW w:w="1559" w:type="dxa"/>
            <w:noWrap/>
            <w:vAlign w:val="center"/>
            <w:hideMark/>
          </w:tcPr>
          <w:p w14:paraId="4CFD37E4"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17</w:t>
            </w:r>
          </w:p>
        </w:tc>
      </w:tr>
      <w:tr w:rsidR="003A5BC7" w:rsidRPr="00117540" w14:paraId="4077EF54" w14:textId="77777777" w:rsidTr="008311F0">
        <w:trPr>
          <w:trHeight w:val="300"/>
        </w:trPr>
        <w:tc>
          <w:tcPr>
            <w:tcW w:w="588" w:type="dxa"/>
            <w:noWrap/>
            <w:vAlign w:val="center"/>
            <w:hideMark/>
          </w:tcPr>
          <w:p w14:paraId="6332954F"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7</w:t>
            </w:r>
          </w:p>
        </w:tc>
        <w:tc>
          <w:tcPr>
            <w:tcW w:w="4559" w:type="dxa"/>
            <w:noWrap/>
            <w:vAlign w:val="center"/>
            <w:hideMark/>
          </w:tcPr>
          <w:p w14:paraId="2696E193"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iCs/>
                <w:lang w:val="ro-RO"/>
              </w:rPr>
              <w:t xml:space="preserve">Visual Studio Pro MSDN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w:t>
            </w:r>
          </w:p>
        </w:tc>
        <w:tc>
          <w:tcPr>
            <w:tcW w:w="1208" w:type="dxa"/>
            <w:noWrap/>
            <w:vAlign w:val="center"/>
            <w:hideMark/>
          </w:tcPr>
          <w:p w14:paraId="05589122"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31C478D4"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5</w:t>
            </w:r>
          </w:p>
        </w:tc>
        <w:tc>
          <w:tcPr>
            <w:tcW w:w="1559" w:type="dxa"/>
            <w:noWrap/>
            <w:vAlign w:val="center"/>
            <w:hideMark/>
          </w:tcPr>
          <w:p w14:paraId="595C2EB0"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5</w:t>
            </w:r>
          </w:p>
        </w:tc>
      </w:tr>
      <w:tr w:rsidR="003A5BC7" w:rsidRPr="00117540" w14:paraId="2E41A1C1" w14:textId="77777777" w:rsidTr="008311F0">
        <w:trPr>
          <w:trHeight w:val="315"/>
        </w:trPr>
        <w:tc>
          <w:tcPr>
            <w:tcW w:w="588" w:type="dxa"/>
            <w:noWrap/>
            <w:vAlign w:val="center"/>
            <w:hideMark/>
          </w:tcPr>
          <w:p w14:paraId="542537BD"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8</w:t>
            </w:r>
          </w:p>
        </w:tc>
        <w:tc>
          <w:tcPr>
            <w:tcW w:w="4559" w:type="dxa"/>
            <w:noWrap/>
            <w:vAlign w:val="center"/>
            <w:hideMark/>
          </w:tcPr>
          <w:p w14:paraId="32D83FC7" w14:textId="77777777" w:rsidR="003A5BC7" w:rsidRPr="00117540" w:rsidRDefault="003A5BC7" w:rsidP="008311F0">
            <w:pPr>
              <w:contextualSpacing/>
              <w:jc w:val="both"/>
              <w:rPr>
                <w:rFonts w:ascii="Tahoma" w:hAnsi="Tahoma" w:cs="Tahoma"/>
                <w:lang w:val="ro-RO"/>
              </w:rPr>
            </w:pPr>
            <w:r w:rsidRPr="00117540">
              <w:rPr>
                <w:rFonts w:ascii="Tahoma" w:eastAsia="Calibri" w:hAnsi="Tahoma" w:cs="Tahoma"/>
                <w:b/>
                <w:bCs/>
                <w:iCs/>
                <w:lang w:val="ro-RO"/>
              </w:rPr>
              <w:t xml:space="preserve">Exchange Online P1 Sub (per </w:t>
            </w:r>
            <w:proofErr w:type="spellStart"/>
            <w:r w:rsidRPr="00117540">
              <w:rPr>
                <w:rFonts w:ascii="Tahoma" w:eastAsia="Calibri" w:hAnsi="Tahoma" w:cs="Tahoma"/>
                <w:b/>
                <w:bCs/>
                <w:iCs/>
                <w:lang w:val="ro-RO"/>
              </w:rPr>
              <w:t>user</w:t>
            </w:r>
            <w:proofErr w:type="spellEnd"/>
            <w:r w:rsidRPr="00117540">
              <w:rPr>
                <w:rFonts w:ascii="Tahoma" w:eastAsia="Calibri" w:hAnsi="Tahoma" w:cs="Tahoma"/>
                <w:b/>
                <w:bCs/>
                <w:iCs/>
                <w:lang w:val="ro-RO"/>
              </w:rPr>
              <w:t>)</w:t>
            </w:r>
          </w:p>
        </w:tc>
        <w:tc>
          <w:tcPr>
            <w:tcW w:w="1208" w:type="dxa"/>
            <w:noWrap/>
            <w:vAlign w:val="center"/>
            <w:hideMark/>
          </w:tcPr>
          <w:p w14:paraId="2D138146"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605314F2"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100</w:t>
            </w:r>
          </w:p>
        </w:tc>
        <w:tc>
          <w:tcPr>
            <w:tcW w:w="1559" w:type="dxa"/>
            <w:noWrap/>
            <w:vAlign w:val="center"/>
            <w:hideMark/>
          </w:tcPr>
          <w:p w14:paraId="6E5782CB"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35</w:t>
            </w:r>
          </w:p>
        </w:tc>
      </w:tr>
      <w:tr w:rsidR="003A5BC7" w:rsidRPr="00117540" w14:paraId="3E2CE73C" w14:textId="77777777" w:rsidTr="008311F0">
        <w:trPr>
          <w:trHeight w:val="315"/>
        </w:trPr>
        <w:tc>
          <w:tcPr>
            <w:tcW w:w="588" w:type="dxa"/>
            <w:noWrap/>
            <w:vAlign w:val="center"/>
          </w:tcPr>
          <w:p w14:paraId="26E73445"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9</w:t>
            </w:r>
          </w:p>
        </w:tc>
        <w:tc>
          <w:tcPr>
            <w:tcW w:w="4559" w:type="dxa"/>
            <w:noWrap/>
            <w:vAlign w:val="center"/>
          </w:tcPr>
          <w:p w14:paraId="0ECCF5AA" w14:textId="77777777" w:rsidR="003A5BC7" w:rsidRPr="00117540" w:rsidRDefault="003A5BC7" w:rsidP="008311F0">
            <w:pPr>
              <w:contextualSpacing/>
              <w:jc w:val="both"/>
              <w:rPr>
                <w:rFonts w:ascii="Tahoma" w:eastAsia="Calibri" w:hAnsi="Tahoma" w:cs="Tahoma"/>
                <w:b/>
                <w:bCs/>
                <w:iCs/>
                <w:lang w:val="ro-RO"/>
              </w:rPr>
            </w:pPr>
            <w:r w:rsidRPr="00117540">
              <w:rPr>
                <w:rFonts w:ascii="Tahoma" w:eastAsia="Calibri" w:hAnsi="Tahoma" w:cs="Tahoma"/>
                <w:b/>
                <w:bCs/>
                <w:iCs/>
                <w:lang w:val="ro-RO"/>
              </w:rPr>
              <w:t xml:space="preserve">M365 Copilot Sub </w:t>
            </w:r>
            <w:proofErr w:type="spellStart"/>
            <w:r w:rsidRPr="00117540">
              <w:rPr>
                <w:rFonts w:ascii="Tahoma" w:eastAsia="Calibri" w:hAnsi="Tahoma" w:cs="Tahoma"/>
                <w:b/>
                <w:bCs/>
                <w:iCs/>
                <w:lang w:val="ro-RO"/>
              </w:rPr>
              <w:t>Add</w:t>
            </w:r>
            <w:proofErr w:type="spellEnd"/>
            <w:r w:rsidRPr="00117540">
              <w:rPr>
                <w:rFonts w:ascii="Tahoma" w:eastAsia="Calibri" w:hAnsi="Tahoma" w:cs="Tahoma"/>
                <w:b/>
                <w:bCs/>
                <w:iCs/>
                <w:lang w:val="ro-RO"/>
              </w:rPr>
              <w:t>-on</w:t>
            </w:r>
          </w:p>
        </w:tc>
        <w:tc>
          <w:tcPr>
            <w:tcW w:w="1208" w:type="dxa"/>
            <w:noWrap/>
            <w:vAlign w:val="center"/>
          </w:tcPr>
          <w:p w14:paraId="67F92FE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5DAEC29F"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100</w:t>
            </w:r>
          </w:p>
        </w:tc>
        <w:tc>
          <w:tcPr>
            <w:tcW w:w="1559" w:type="dxa"/>
            <w:noWrap/>
            <w:vAlign w:val="center"/>
          </w:tcPr>
          <w:p w14:paraId="146D3F95"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0</w:t>
            </w:r>
          </w:p>
        </w:tc>
      </w:tr>
      <w:tr w:rsidR="003A5BC7" w:rsidRPr="00117540" w14:paraId="6EFB8478" w14:textId="77777777" w:rsidTr="008311F0">
        <w:trPr>
          <w:trHeight w:val="315"/>
        </w:trPr>
        <w:tc>
          <w:tcPr>
            <w:tcW w:w="588" w:type="dxa"/>
            <w:noWrap/>
            <w:vAlign w:val="center"/>
          </w:tcPr>
          <w:p w14:paraId="5BAFB3CC"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10</w:t>
            </w:r>
          </w:p>
        </w:tc>
        <w:tc>
          <w:tcPr>
            <w:tcW w:w="4559" w:type="dxa"/>
            <w:noWrap/>
            <w:vAlign w:val="center"/>
          </w:tcPr>
          <w:p w14:paraId="7E91927D" w14:textId="77777777" w:rsidR="003A5BC7" w:rsidRPr="00117540" w:rsidRDefault="003A5BC7" w:rsidP="008311F0">
            <w:pPr>
              <w:contextualSpacing/>
              <w:jc w:val="both"/>
              <w:rPr>
                <w:rFonts w:ascii="Tahoma" w:eastAsia="Calibri" w:hAnsi="Tahoma" w:cs="Tahoma"/>
                <w:b/>
                <w:bCs/>
                <w:iCs/>
                <w:lang w:val="ro-RO"/>
              </w:rPr>
            </w:pPr>
            <w:r w:rsidRPr="00117540">
              <w:rPr>
                <w:rFonts w:ascii="Tahoma" w:eastAsia="Calibri" w:hAnsi="Tahoma" w:cs="Tahoma"/>
                <w:b/>
                <w:iCs/>
                <w:lang w:val="ro-RO"/>
              </w:rPr>
              <w:t xml:space="preserve">System Center DC Cor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p>
        </w:tc>
        <w:tc>
          <w:tcPr>
            <w:tcW w:w="1208" w:type="dxa"/>
            <w:noWrap/>
            <w:vAlign w:val="center"/>
          </w:tcPr>
          <w:p w14:paraId="31ADCF8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73FE58B5"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8</w:t>
            </w:r>
          </w:p>
        </w:tc>
        <w:tc>
          <w:tcPr>
            <w:tcW w:w="1559" w:type="dxa"/>
            <w:noWrap/>
            <w:vAlign w:val="center"/>
          </w:tcPr>
          <w:p w14:paraId="7F9E1794"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0</w:t>
            </w:r>
          </w:p>
        </w:tc>
      </w:tr>
      <w:tr w:rsidR="003A5BC7" w:rsidRPr="00117540" w14:paraId="20AEF979" w14:textId="77777777" w:rsidTr="008311F0">
        <w:trPr>
          <w:trHeight w:val="315"/>
        </w:trPr>
        <w:tc>
          <w:tcPr>
            <w:tcW w:w="588" w:type="dxa"/>
            <w:noWrap/>
            <w:vAlign w:val="center"/>
          </w:tcPr>
          <w:p w14:paraId="4215EB9A"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11</w:t>
            </w:r>
          </w:p>
        </w:tc>
        <w:tc>
          <w:tcPr>
            <w:tcW w:w="4559" w:type="dxa"/>
            <w:noWrap/>
            <w:vAlign w:val="center"/>
          </w:tcPr>
          <w:p w14:paraId="5DFC3E19" w14:textId="77777777" w:rsidR="003A5BC7" w:rsidRPr="00117540" w:rsidRDefault="003A5BC7" w:rsidP="008311F0">
            <w:pPr>
              <w:contextualSpacing/>
              <w:jc w:val="both"/>
              <w:rPr>
                <w:rFonts w:ascii="Tahoma" w:eastAsia="Calibri" w:hAnsi="Tahoma" w:cs="Tahoma"/>
                <w:b/>
                <w:bCs/>
                <w:iCs/>
                <w:lang w:val="ro-RO"/>
              </w:rPr>
            </w:pPr>
            <w:r w:rsidRPr="00117540">
              <w:rPr>
                <w:rFonts w:ascii="Tahoma" w:eastAsia="Calibri" w:hAnsi="Tahoma" w:cs="Tahoma"/>
                <w:b/>
                <w:iCs/>
                <w:lang w:val="ro-RO"/>
              </w:rPr>
              <w:t xml:space="preserve">BizTalk Server </w:t>
            </w:r>
            <w:proofErr w:type="spellStart"/>
            <w:r w:rsidRPr="00117540">
              <w:rPr>
                <w:rFonts w:ascii="Tahoma" w:eastAsia="Calibri" w:hAnsi="Tahoma" w:cs="Tahoma"/>
                <w:b/>
                <w:iCs/>
                <w:lang w:val="ro-RO"/>
              </w:rPr>
              <w:t>Ent</w:t>
            </w:r>
            <w:proofErr w:type="spellEnd"/>
            <w:r w:rsidRPr="00117540">
              <w:rPr>
                <w:rFonts w:ascii="Tahoma" w:eastAsia="Calibri" w:hAnsi="Tahoma" w:cs="Tahoma"/>
                <w:b/>
                <w:iCs/>
                <w:lang w:val="ro-RO"/>
              </w:rPr>
              <w:t xml:space="preserv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2L Core</w:t>
            </w:r>
          </w:p>
        </w:tc>
        <w:tc>
          <w:tcPr>
            <w:tcW w:w="1208" w:type="dxa"/>
            <w:noWrap/>
            <w:vAlign w:val="center"/>
          </w:tcPr>
          <w:p w14:paraId="30E7260A"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2EAB291F"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8</w:t>
            </w:r>
          </w:p>
        </w:tc>
        <w:tc>
          <w:tcPr>
            <w:tcW w:w="1559" w:type="dxa"/>
            <w:noWrap/>
            <w:vAlign w:val="center"/>
          </w:tcPr>
          <w:p w14:paraId="77555BC8"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0</w:t>
            </w:r>
          </w:p>
        </w:tc>
      </w:tr>
      <w:tr w:rsidR="003A5BC7" w:rsidRPr="00117540" w14:paraId="780E1220" w14:textId="77777777" w:rsidTr="008311F0">
        <w:trPr>
          <w:trHeight w:val="315"/>
        </w:trPr>
        <w:tc>
          <w:tcPr>
            <w:tcW w:w="588" w:type="dxa"/>
            <w:noWrap/>
            <w:vAlign w:val="center"/>
          </w:tcPr>
          <w:p w14:paraId="73A56D7F"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12</w:t>
            </w:r>
          </w:p>
        </w:tc>
        <w:tc>
          <w:tcPr>
            <w:tcW w:w="4559" w:type="dxa"/>
            <w:noWrap/>
            <w:vAlign w:val="center"/>
          </w:tcPr>
          <w:p w14:paraId="2C669979" w14:textId="77777777" w:rsidR="003A5BC7" w:rsidRPr="00117540" w:rsidRDefault="003A5BC7" w:rsidP="008311F0">
            <w:pPr>
              <w:contextualSpacing/>
              <w:jc w:val="both"/>
              <w:rPr>
                <w:rFonts w:ascii="Tahoma" w:eastAsia="Calibri" w:hAnsi="Tahoma" w:cs="Tahoma"/>
                <w:b/>
                <w:bCs/>
                <w:iCs/>
                <w:lang w:val="ro-RO"/>
              </w:rPr>
            </w:pPr>
            <w:proofErr w:type="spellStart"/>
            <w:r w:rsidRPr="00117540">
              <w:rPr>
                <w:rFonts w:ascii="Tahoma" w:eastAsia="Calibri" w:hAnsi="Tahoma" w:cs="Tahoma"/>
                <w:b/>
                <w:iCs/>
                <w:lang w:val="ro-RO"/>
              </w:rPr>
              <w:t>Win</w:t>
            </w:r>
            <w:proofErr w:type="spellEnd"/>
            <w:r w:rsidRPr="00117540">
              <w:rPr>
                <w:rFonts w:ascii="Tahoma" w:eastAsia="Calibri" w:hAnsi="Tahoma" w:cs="Tahoma"/>
                <w:b/>
                <w:iCs/>
                <w:lang w:val="ro-RO"/>
              </w:rPr>
              <w:t xml:space="preserve"> Server DC Core </w:t>
            </w:r>
            <w:proofErr w:type="spellStart"/>
            <w:r w:rsidRPr="00117540">
              <w:rPr>
                <w:rFonts w:ascii="Tahoma" w:eastAsia="Calibri" w:hAnsi="Tahoma" w:cs="Tahoma"/>
                <w:b/>
                <w:iCs/>
                <w:lang w:val="ro-RO"/>
              </w:rPr>
              <w:t>ALng</w:t>
            </w:r>
            <w:proofErr w:type="spellEnd"/>
            <w:r w:rsidRPr="00117540">
              <w:rPr>
                <w:rFonts w:ascii="Tahoma" w:eastAsia="Calibri" w:hAnsi="Tahoma" w:cs="Tahoma"/>
                <w:b/>
                <w:iCs/>
                <w:lang w:val="ro-RO"/>
              </w:rPr>
              <w:t xml:space="preserve"> LSA 16L</w:t>
            </w:r>
          </w:p>
        </w:tc>
        <w:tc>
          <w:tcPr>
            <w:tcW w:w="1208" w:type="dxa"/>
            <w:noWrap/>
            <w:vAlign w:val="center"/>
          </w:tcPr>
          <w:p w14:paraId="771A860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tcPr>
          <w:p w14:paraId="4F93C667"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8</w:t>
            </w:r>
          </w:p>
        </w:tc>
        <w:tc>
          <w:tcPr>
            <w:tcW w:w="1559" w:type="dxa"/>
            <w:noWrap/>
            <w:vAlign w:val="center"/>
          </w:tcPr>
          <w:p w14:paraId="732F48F0" w14:textId="77777777" w:rsidR="003A5BC7" w:rsidRPr="00895B16" w:rsidRDefault="003A5BC7" w:rsidP="008311F0">
            <w:pPr>
              <w:contextualSpacing/>
              <w:jc w:val="center"/>
              <w:rPr>
                <w:rFonts w:ascii="Tahoma" w:hAnsi="Tahoma" w:cs="Tahoma"/>
                <w:b/>
                <w:bCs/>
                <w:lang w:val="ro-RO"/>
              </w:rPr>
            </w:pPr>
            <w:r w:rsidRPr="00895B16">
              <w:rPr>
                <w:rFonts w:ascii="Tahoma" w:hAnsi="Tahoma" w:cs="Tahoma"/>
                <w:b/>
                <w:bCs/>
                <w:lang w:val="ro-RO"/>
              </w:rPr>
              <w:t>0</w:t>
            </w:r>
          </w:p>
        </w:tc>
      </w:tr>
      <w:bookmarkEnd w:id="15"/>
    </w:tbl>
    <w:p w14:paraId="4EDA480A" w14:textId="77777777" w:rsidR="003A5BC7" w:rsidRPr="00117540" w:rsidRDefault="003A5BC7" w:rsidP="003A5BC7">
      <w:pPr>
        <w:ind w:left="1080"/>
        <w:contextualSpacing/>
        <w:jc w:val="both"/>
        <w:rPr>
          <w:rFonts w:ascii="Tahoma" w:hAnsi="Tahoma" w:cs="Tahoma"/>
          <w:lang w:val="ro-RO"/>
        </w:rPr>
      </w:pPr>
    </w:p>
    <w:p w14:paraId="270A8F8F" w14:textId="77777777" w:rsidR="003A5BC7" w:rsidRPr="00117540" w:rsidRDefault="003A5BC7" w:rsidP="003A5BC7">
      <w:pPr>
        <w:ind w:left="1080"/>
        <w:contextualSpacing/>
        <w:jc w:val="both"/>
        <w:rPr>
          <w:rFonts w:ascii="Tahoma" w:hAnsi="Tahoma" w:cs="Tahoma"/>
          <w:u w:val="single"/>
          <w:lang w:val="ro-RO"/>
        </w:rPr>
      </w:pPr>
      <w:r w:rsidRPr="00117540">
        <w:rPr>
          <w:rFonts w:ascii="Tahoma" w:hAnsi="Tahoma" w:cs="Tahoma"/>
          <w:u w:val="single"/>
          <w:lang w:val="ro-RO"/>
        </w:rPr>
        <w:t>Tabel 2:</w:t>
      </w:r>
    </w:p>
    <w:p w14:paraId="5B323850" w14:textId="77777777" w:rsidR="003A5BC7" w:rsidRPr="00117540" w:rsidRDefault="003A5BC7" w:rsidP="003A5BC7">
      <w:pPr>
        <w:ind w:left="1080"/>
        <w:contextualSpacing/>
        <w:jc w:val="both"/>
        <w:rPr>
          <w:rFonts w:ascii="Tahoma" w:hAnsi="Tahoma" w:cs="Tahoma"/>
          <w:u w:val="single"/>
          <w:lang w:val="ro-RO"/>
        </w:rPr>
      </w:pPr>
    </w:p>
    <w:tbl>
      <w:tblPr>
        <w:tblW w:w="9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8"/>
        <w:gridCol w:w="4559"/>
        <w:gridCol w:w="1208"/>
        <w:gridCol w:w="1208"/>
        <w:gridCol w:w="1559"/>
      </w:tblGrid>
      <w:tr w:rsidR="003A5BC7" w:rsidRPr="00117540" w14:paraId="01659DA0" w14:textId="77777777" w:rsidTr="008311F0">
        <w:trPr>
          <w:trHeight w:val="870"/>
        </w:trPr>
        <w:tc>
          <w:tcPr>
            <w:tcW w:w="588" w:type="dxa"/>
            <w:shd w:val="clear" w:color="auto" w:fill="D9D9D9" w:themeFill="background1" w:themeFillShade="D9"/>
            <w:vAlign w:val="center"/>
            <w:hideMark/>
          </w:tcPr>
          <w:p w14:paraId="30A74D53"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Nr. crt.</w:t>
            </w:r>
          </w:p>
        </w:tc>
        <w:tc>
          <w:tcPr>
            <w:tcW w:w="4559" w:type="dxa"/>
            <w:shd w:val="clear" w:color="auto" w:fill="D9D9D9" w:themeFill="background1" w:themeFillShade="D9"/>
            <w:vAlign w:val="center"/>
            <w:hideMark/>
          </w:tcPr>
          <w:p w14:paraId="1D4E3116" w14:textId="77777777" w:rsidR="003A5BC7" w:rsidRPr="00117540" w:rsidRDefault="003A5BC7" w:rsidP="008311F0">
            <w:pPr>
              <w:ind w:left="1080"/>
              <w:contextualSpacing/>
              <w:jc w:val="center"/>
              <w:rPr>
                <w:rFonts w:ascii="Tahoma" w:hAnsi="Tahoma" w:cs="Tahoma"/>
                <w:b/>
                <w:bCs/>
                <w:lang w:val="ro-RO"/>
              </w:rPr>
            </w:pPr>
            <w:r w:rsidRPr="00117540">
              <w:rPr>
                <w:rFonts w:ascii="Tahoma" w:hAnsi="Tahoma" w:cs="Tahoma"/>
                <w:b/>
                <w:bCs/>
                <w:lang w:val="ro-RO"/>
              </w:rPr>
              <w:t>Tip subscripție</w:t>
            </w:r>
          </w:p>
        </w:tc>
        <w:tc>
          <w:tcPr>
            <w:tcW w:w="1208" w:type="dxa"/>
            <w:shd w:val="clear" w:color="auto" w:fill="D9D9D9" w:themeFill="background1" w:themeFillShade="D9"/>
            <w:vAlign w:val="center"/>
            <w:hideMark/>
          </w:tcPr>
          <w:p w14:paraId="5BBDDADA"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minimă pentru o lună</w:t>
            </w:r>
            <w:r w:rsidRPr="00117540" w:rsidDel="0023306E">
              <w:rPr>
                <w:rFonts w:ascii="Tahoma" w:hAnsi="Tahoma" w:cs="Tahoma"/>
                <w:b/>
                <w:bCs/>
                <w:lang w:val="ro-RO"/>
              </w:rPr>
              <w:t xml:space="preserve"> </w:t>
            </w:r>
            <w:r w:rsidRPr="00117540">
              <w:rPr>
                <w:rFonts w:ascii="Tahoma" w:hAnsi="Tahoma" w:cs="Tahoma"/>
                <w:b/>
                <w:bCs/>
                <w:lang w:val="ro-RO"/>
              </w:rPr>
              <w:t>(unități)</w:t>
            </w:r>
          </w:p>
        </w:tc>
        <w:tc>
          <w:tcPr>
            <w:tcW w:w="1208" w:type="dxa"/>
            <w:shd w:val="clear" w:color="auto" w:fill="D9D9D9" w:themeFill="background1" w:themeFillShade="D9"/>
            <w:vAlign w:val="center"/>
            <w:hideMark/>
          </w:tcPr>
          <w:p w14:paraId="1D81D070"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maximă</w:t>
            </w:r>
          </w:p>
          <w:p w14:paraId="18261A1A"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 xml:space="preserve">pentru </w:t>
            </w:r>
            <w:proofErr w:type="spellStart"/>
            <w:r w:rsidRPr="00117540">
              <w:rPr>
                <w:rFonts w:ascii="Tahoma" w:hAnsi="Tahoma" w:cs="Tahoma"/>
                <w:b/>
                <w:bCs/>
                <w:lang w:val="ro-RO"/>
              </w:rPr>
              <w:t>pentru</w:t>
            </w:r>
            <w:proofErr w:type="spellEnd"/>
            <w:r w:rsidRPr="00117540">
              <w:rPr>
                <w:rFonts w:ascii="Tahoma" w:hAnsi="Tahoma" w:cs="Tahoma"/>
                <w:b/>
                <w:bCs/>
                <w:lang w:val="ro-RO"/>
              </w:rPr>
              <w:t xml:space="preserve"> o lună</w:t>
            </w:r>
          </w:p>
          <w:p w14:paraId="08C420E1"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(unități)</w:t>
            </w:r>
          </w:p>
        </w:tc>
        <w:tc>
          <w:tcPr>
            <w:tcW w:w="1559" w:type="dxa"/>
            <w:shd w:val="clear" w:color="auto" w:fill="D9D9D9" w:themeFill="background1" w:themeFillShade="D9"/>
            <w:vAlign w:val="center"/>
            <w:hideMark/>
          </w:tcPr>
          <w:p w14:paraId="672E0B83"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cantitate estimată start pentru o lună (aferentă  primului contract subsecvent)</w:t>
            </w:r>
          </w:p>
          <w:p w14:paraId="6C7C8E22"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(unități)</w:t>
            </w:r>
          </w:p>
        </w:tc>
      </w:tr>
      <w:tr w:rsidR="003A5BC7" w:rsidRPr="00117540" w14:paraId="56B156C8" w14:textId="77777777" w:rsidTr="008311F0">
        <w:trPr>
          <w:trHeight w:val="385"/>
        </w:trPr>
        <w:tc>
          <w:tcPr>
            <w:tcW w:w="588" w:type="dxa"/>
            <w:noWrap/>
            <w:vAlign w:val="center"/>
            <w:hideMark/>
          </w:tcPr>
          <w:p w14:paraId="325CAC90" w14:textId="77777777" w:rsidR="003A5BC7" w:rsidRPr="00117540" w:rsidRDefault="003A5BC7" w:rsidP="008311F0">
            <w:pPr>
              <w:contextualSpacing/>
              <w:jc w:val="center"/>
              <w:rPr>
                <w:rFonts w:ascii="Tahoma" w:hAnsi="Tahoma" w:cs="Tahoma"/>
                <w:lang w:val="ro-RO"/>
              </w:rPr>
            </w:pPr>
            <w:r w:rsidRPr="00117540">
              <w:rPr>
                <w:rFonts w:ascii="Tahoma" w:hAnsi="Tahoma" w:cs="Tahoma"/>
                <w:lang w:val="ro-RO"/>
              </w:rPr>
              <w:t>1</w:t>
            </w:r>
          </w:p>
        </w:tc>
        <w:tc>
          <w:tcPr>
            <w:tcW w:w="4559" w:type="dxa"/>
            <w:vAlign w:val="center"/>
            <w:hideMark/>
          </w:tcPr>
          <w:p w14:paraId="2854D4F3" w14:textId="77777777" w:rsidR="003A5BC7" w:rsidRPr="00117540" w:rsidRDefault="003A5BC7" w:rsidP="008311F0">
            <w:pPr>
              <w:contextualSpacing/>
              <w:jc w:val="both"/>
              <w:rPr>
                <w:rFonts w:ascii="Tahoma" w:hAnsi="Tahoma" w:cs="Tahoma"/>
                <w:lang w:val="ro-RO"/>
              </w:rPr>
            </w:pPr>
            <w:proofErr w:type="spellStart"/>
            <w:r w:rsidRPr="00117540">
              <w:rPr>
                <w:rFonts w:ascii="Tahoma" w:eastAsia="Calibri" w:hAnsi="Tahoma" w:cs="Tahoma"/>
                <w:b/>
                <w:bCs/>
                <w:iCs/>
                <w:lang w:val="ro-RO"/>
              </w:rPr>
              <w:t>Azure</w:t>
            </w:r>
            <w:proofErr w:type="spellEnd"/>
            <w:r w:rsidRPr="00117540">
              <w:rPr>
                <w:rFonts w:ascii="Tahoma" w:eastAsia="Calibri" w:hAnsi="Tahoma" w:cs="Tahoma"/>
                <w:b/>
                <w:bCs/>
                <w:iCs/>
                <w:lang w:val="ro-RO"/>
              </w:rPr>
              <w:t xml:space="preserve"> </w:t>
            </w:r>
            <w:proofErr w:type="spellStart"/>
            <w:r w:rsidRPr="00117540">
              <w:rPr>
                <w:rFonts w:ascii="Tahoma" w:eastAsia="Calibri" w:hAnsi="Tahoma" w:cs="Tahoma"/>
                <w:b/>
                <w:bCs/>
                <w:iCs/>
                <w:lang w:val="ro-RO"/>
              </w:rPr>
              <w:t>Prepayment</w:t>
            </w:r>
            <w:proofErr w:type="spellEnd"/>
          </w:p>
          <w:p w14:paraId="597A3BF0" w14:textId="77777777" w:rsidR="003A5BC7" w:rsidRPr="00117540" w:rsidRDefault="003A5BC7" w:rsidP="008311F0">
            <w:pPr>
              <w:contextualSpacing/>
              <w:jc w:val="both"/>
              <w:rPr>
                <w:rFonts w:ascii="Tahoma" w:hAnsi="Tahoma" w:cs="Tahoma"/>
                <w:lang w:val="ro-RO"/>
              </w:rPr>
            </w:pPr>
          </w:p>
        </w:tc>
        <w:tc>
          <w:tcPr>
            <w:tcW w:w="1208" w:type="dxa"/>
            <w:noWrap/>
            <w:vAlign w:val="center"/>
            <w:hideMark/>
          </w:tcPr>
          <w:p w14:paraId="415A5D96"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1</w:t>
            </w:r>
          </w:p>
        </w:tc>
        <w:tc>
          <w:tcPr>
            <w:tcW w:w="1208" w:type="dxa"/>
            <w:noWrap/>
            <w:vAlign w:val="center"/>
            <w:hideMark/>
          </w:tcPr>
          <w:p w14:paraId="42C51B29"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40</w:t>
            </w:r>
          </w:p>
        </w:tc>
        <w:tc>
          <w:tcPr>
            <w:tcW w:w="1559" w:type="dxa"/>
            <w:noWrap/>
            <w:vAlign w:val="center"/>
            <w:hideMark/>
          </w:tcPr>
          <w:p w14:paraId="1EAFBB4E" w14:textId="77777777" w:rsidR="003A5BC7" w:rsidRPr="00117540" w:rsidRDefault="003A5BC7" w:rsidP="008311F0">
            <w:pPr>
              <w:contextualSpacing/>
              <w:jc w:val="center"/>
              <w:rPr>
                <w:rFonts w:ascii="Tahoma" w:hAnsi="Tahoma" w:cs="Tahoma"/>
                <w:b/>
                <w:bCs/>
                <w:lang w:val="ro-RO"/>
              </w:rPr>
            </w:pPr>
            <w:r w:rsidRPr="00117540">
              <w:rPr>
                <w:rFonts w:ascii="Tahoma" w:hAnsi="Tahoma" w:cs="Tahoma"/>
                <w:b/>
                <w:bCs/>
                <w:lang w:val="ro-RO"/>
              </w:rPr>
              <w:t>20</w:t>
            </w:r>
          </w:p>
        </w:tc>
      </w:tr>
    </w:tbl>
    <w:p w14:paraId="6C5B2061" w14:textId="77777777" w:rsidR="003A5BC7" w:rsidRPr="00117540" w:rsidRDefault="003A5BC7" w:rsidP="003A5BC7">
      <w:pPr>
        <w:contextualSpacing/>
        <w:jc w:val="both"/>
        <w:rPr>
          <w:rFonts w:ascii="Tahoma" w:hAnsi="Tahoma" w:cs="Tahoma"/>
          <w:lang w:val="ro-RO"/>
        </w:rPr>
      </w:pPr>
    </w:p>
    <w:p w14:paraId="7EF60E63" w14:textId="77777777" w:rsidR="003A5BC7" w:rsidRPr="00117540" w:rsidRDefault="003A5BC7" w:rsidP="003A5BC7">
      <w:pPr>
        <w:contextualSpacing/>
        <w:jc w:val="both"/>
        <w:rPr>
          <w:rFonts w:ascii="Tahoma" w:hAnsi="Tahoma" w:cs="Tahoma"/>
          <w:lang w:val="ro-RO"/>
        </w:rPr>
      </w:pPr>
    </w:p>
    <w:p w14:paraId="4092F48F" w14:textId="77777777" w:rsidR="003A5BC7" w:rsidRPr="00117540" w:rsidRDefault="003A5BC7" w:rsidP="003A5BC7">
      <w:pPr>
        <w:contextualSpacing/>
        <w:jc w:val="both"/>
        <w:rPr>
          <w:rFonts w:ascii="Tahoma" w:hAnsi="Tahoma" w:cs="Tahoma"/>
          <w:lang w:val="ro-RO"/>
        </w:rPr>
      </w:pPr>
      <w:r w:rsidRPr="00117540">
        <w:rPr>
          <w:rFonts w:ascii="Tahoma" w:hAnsi="Tahoma" w:cs="Tahoma"/>
          <w:lang w:val="ro-RO"/>
        </w:rPr>
        <w:t>În cazul necesitații unor produse software de tipul celor care fac obiectul achiziției ce pot fi livrate în aceleași condiții dar care nu sunt incluse în Tabelul 1 sau 2, prin excepție acestea vor fi livrate la prețul de listă pentru entitate guvernamentală al Microsoft.</w:t>
      </w:r>
    </w:p>
    <w:p w14:paraId="60BCF0E2" w14:textId="77777777" w:rsidR="003A5BC7" w:rsidRPr="00117540" w:rsidRDefault="003A5BC7" w:rsidP="003A5BC7">
      <w:pPr>
        <w:contextualSpacing/>
        <w:jc w:val="both"/>
        <w:rPr>
          <w:rFonts w:ascii="Tahoma" w:hAnsi="Tahoma" w:cs="Tahoma"/>
          <w:lang w:val="ro-RO"/>
        </w:rPr>
      </w:pPr>
      <w:r w:rsidRPr="00117540">
        <w:rPr>
          <w:rFonts w:ascii="Tahoma" w:hAnsi="Tahoma" w:cs="Tahoma"/>
          <w:lang w:val="ro-RO"/>
        </w:rPr>
        <w:t xml:space="preserve">Licențele și subscripțiile vor fi livrate într-un singur contract unitar de licențiere de tip EAS, toate licențele vor fi de volum și vor include modalități de activare centralizate (după caz). Licențele și subscripțiile se vor emite pe numele autorității contractante (ANCOM) care va avea acces la </w:t>
      </w:r>
      <w:r w:rsidRPr="00117540">
        <w:rPr>
          <w:rFonts w:ascii="Tahoma" w:hAnsi="Tahoma" w:cs="Tahoma"/>
          <w:lang w:val="ro-RO"/>
        </w:rPr>
        <w:lastRenderedPageBreak/>
        <w:t>portalul dedicat al Microsoft unde se vor regăsi atât kiturile de instalare cat și cheile de activare necesare (după caz).</w:t>
      </w:r>
    </w:p>
    <w:p w14:paraId="4B71ED43" w14:textId="77777777" w:rsidR="003A5BC7" w:rsidRPr="00117540" w:rsidRDefault="003A5BC7" w:rsidP="003A5BC7">
      <w:pPr>
        <w:contextualSpacing/>
        <w:jc w:val="both"/>
        <w:rPr>
          <w:rFonts w:ascii="Tahoma" w:hAnsi="Tahoma" w:cs="Tahoma"/>
          <w:lang w:val="ro-RO"/>
        </w:rPr>
      </w:pPr>
    </w:p>
    <w:p w14:paraId="6CA7F10A" w14:textId="77777777" w:rsidR="003A5BC7" w:rsidRPr="00117540" w:rsidRDefault="003A5BC7" w:rsidP="003A5BC7">
      <w:pPr>
        <w:contextualSpacing/>
        <w:jc w:val="both"/>
        <w:rPr>
          <w:rFonts w:ascii="Tahoma" w:hAnsi="Tahoma" w:cs="Tahoma"/>
          <w:i/>
          <w:lang w:val="ro-RO"/>
        </w:rPr>
      </w:pPr>
      <w:r w:rsidRPr="00117540">
        <w:rPr>
          <w:rFonts w:ascii="Tahoma" w:hAnsi="Tahoma" w:cs="Tahoma"/>
          <w:i/>
          <w:lang w:val="ro-RO"/>
        </w:rPr>
        <w:t xml:space="preserve">Precizăm faptul că ANCOM este eligibilă pentru a fi încadrată ca entitate guvernamentală în conformitate cu definiția Microsoft privind eligibilitatea în calitate de entitate guvernamentală. </w:t>
      </w:r>
    </w:p>
    <w:p w14:paraId="01D6F456" w14:textId="77777777" w:rsidR="003A5BC7" w:rsidRPr="00117540" w:rsidRDefault="003A5BC7" w:rsidP="003A5BC7">
      <w:pPr>
        <w:contextualSpacing/>
        <w:jc w:val="both"/>
        <w:rPr>
          <w:rFonts w:ascii="Tahoma" w:hAnsi="Tahoma" w:cs="Tahoma"/>
          <w:lang w:val="ro-RO"/>
        </w:rPr>
      </w:pPr>
    </w:p>
    <w:p w14:paraId="2E6849B4" w14:textId="1C4D3ACD" w:rsidR="003A5BC7" w:rsidRPr="00117540" w:rsidRDefault="003A5BC7" w:rsidP="003A5BC7">
      <w:pPr>
        <w:contextualSpacing/>
        <w:jc w:val="both"/>
        <w:rPr>
          <w:rFonts w:ascii="Tahoma" w:hAnsi="Tahoma" w:cs="Tahoma"/>
          <w:lang w:val="ro-RO"/>
        </w:rPr>
      </w:pPr>
      <w:r w:rsidRPr="00117540">
        <w:rPr>
          <w:rFonts w:ascii="Tahoma" w:hAnsi="Tahoma" w:cs="Tahoma"/>
          <w:lang w:val="ro-RO"/>
        </w:rPr>
        <w:t>Punerea în drept de utilizare a licențelor și subscripțiilor solicitate se va face în baza contractelor subsecvente încheiate pe parcursul derulării acordului-cadru. Cantitățile solicitate vor varia pe parcursul acordului cadru/</w:t>
      </w:r>
      <w:r w:rsidR="000C7CB7">
        <w:rPr>
          <w:rFonts w:ascii="Tahoma" w:hAnsi="Tahoma" w:cs="Tahoma"/>
          <w:lang w:val="ro-RO"/>
        </w:rPr>
        <w:t xml:space="preserve">contractului </w:t>
      </w:r>
      <w:r w:rsidRPr="00117540">
        <w:rPr>
          <w:rFonts w:ascii="Tahoma" w:hAnsi="Tahoma" w:cs="Tahoma"/>
          <w:lang w:val="ro-RO"/>
        </w:rPr>
        <w:t>subsecvent în funcție de necesitățile autorității contractante.</w:t>
      </w:r>
    </w:p>
    <w:p w14:paraId="71E05CA6" w14:textId="77777777" w:rsidR="003A5BC7" w:rsidRPr="00117540" w:rsidRDefault="003A5BC7" w:rsidP="003A5BC7">
      <w:pPr>
        <w:contextualSpacing/>
        <w:jc w:val="both"/>
        <w:rPr>
          <w:rFonts w:ascii="Tahoma" w:hAnsi="Tahoma" w:cs="Tahoma"/>
          <w:lang w:val="ro-RO"/>
        </w:rPr>
      </w:pPr>
    </w:p>
    <w:p w14:paraId="474F507A" w14:textId="37AC5BE3" w:rsidR="003A5BC7" w:rsidRPr="00117540" w:rsidRDefault="00566C33" w:rsidP="00895B16">
      <w:pPr>
        <w:pStyle w:val="Heading2"/>
        <w:spacing w:before="120" w:after="120"/>
        <w:ind w:left="142"/>
        <w:jc w:val="both"/>
        <w:rPr>
          <w:rFonts w:ascii="Tahoma" w:hAnsi="Tahoma" w:cs="Tahoma"/>
          <w:color w:val="auto"/>
          <w:sz w:val="22"/>
          <w:szCs w:val="22"/>
          <w:lang w:val="ro-RO"/>
        </w:rPr>
      </w:pPr>
      <w:r>
        <w:rPr>
          <w:rFonts w:ascii="Tahoma" w:hAnsi="Tahoma" w:cs="Tahoma"/>
          <w:color w:val="auto"/>
          <w:sz w:val="22"/>
          <w:szCs w:val="22"/>
          <w:lang w:val="ro-RO"/>
        </w:rPr>
        <w:t xml:space="preserve">3.3.2 </w:t>
      </w:r>
      <w:r w:rsidRPr="00566C33">
        <w:rPr>
          <w:rFonts w:ascii="Tahoma" w:hAnsi="Tahoma" w:cs="Tahoma"/>
          <w:color w:val="auto"/>
          <w:sz w:val="22"/>
          <w:szCs w:val="22"/>
          <w:lang w:val="ro-RO"/>
        </w:rPr>
        <w:t>Timp de funcționare (disponibilitate) a produsului</w:t>
      </w:r>
    </w:p>
    <w:p w14:paraId="48CF420B" w14:textId="77777777" w:rsidR="003A5BC7" w:rsidRPr="00117540" w:rsidRDefault="003A5BC7" w:rsidP="00895B16">
      <w:pPr>
        <w:tabs>
          <w:tab w:val="decimal" w:pos="709"/>
        </w:tabs>
        <w:spacing w:before="120" w:after="120"/>
        <w:ind w:left="709" w:hanging="529"/>
        <w:jc w:val="both"/>
        <w:rPr>
          <w:rFonts w:ascii="Tahoma" w:hAnsi="Tahoma" w:cs="Tahoma"/>
          <w:snapToGrid w:val="0"/>
          <w:lang w:val="ro-RO"/>
        </w:rPr>
      </w:pPr>
      <w:r w:rsidRPr="00117540">
        <w:rPr>
          <w:rFonts w:ascii="Tahoma" w:hAnsi="Tahoma" w:cs="Tahoma"/>
          <w:lang w:val="ro-RO"/>
        </w:rPr>
        <w:t>Nu e cazul</w:t>
      </w:r>
    </w:p>
    <w:p w14:paraId="52258526" w14:textId="6A4DE6C8" w:rsidR="003A5BC7" w:rsidRPr="00895B16" w:rsidRDefault="00566C33" w:rsidP="00895B16">
      <w:pPr>
        <w:pStyle w:val="Heading2"/>
        <w:spacing w:before="120" w:after="120"/>
        <w:ind w:left="90"/>
        <w:jc w:val="both"/>
        <w:rPr>
          <w:rFonts w:ascii="Tahoma" w:hAnsi="Tahoma" w:cs="Tahoma"/>
          <w:color w:val="auto"/>
          <w:sz w:val="22"/>
          <w:szCs w:val="22"/>
          <w:lang w:val="ro-RO"/>
        </w:rPr>
      </w:pPr>
      <w:bookmarkStart w:id="16" w:name="_Toc478634974"/>
      <w:r w:rsidRPr="00895B16">
        <w:rPr>
          <w:rFonts w:ascii="Tahoma" w:hAnsi="Tahoma" w:cs="Tahoma"/>
          <w:color w:val="auto"/>
          <w:sz w:val="22"/>
          <w:szCs w:val="22"/>
          <w:lang w:val="ro-RO"/>
        </w:rPr>
        <w:t xml:space="preserve">3.4. </w:t>
      </w:r>
      <w:r w:rsidR="003A5BC7" w:rsidRPr="00895B16">
        <w:rPr>
          <w:rFonts w:ascii="Tahoma" w:hAnsi="Tahoma" w:cs="Tahoma"/>
          <w:color w:val="auto"/>
          <w:sz w:val="22"/>
          <w:szCs w:val="22"/>
          <w:lang w:val="ro-RO"/>
        </w:rPr>
        <w:t>Extensibilitate</w:t>
      </w:r>
      <w:bookmarkEnd w:id="16"/>
      <w:r w:rsidRPr="00895B16">
        <w:rPr>
          <w:rFonts w:ascii="Tahoma" w:hAnsi="Tahoma" w:cs="Tahoma"/>
          <w:color w:val="auto"/>
          <w:sz w:val="22"/>
          <w:szCs w:val="22"/>
          <w:lang w:val="ro-RO"/>
        </w:rPr>
        <w:t>, dacă este cazul</w:t>
      </w:r>
      <w:r w:rsidR="003A5BC7" w:rsidRPr="00895B16">
        <w:rPr>
          <w:rFonts w:ascii="Tahoma" w:hAnsi="Tahoma" w:cs="Tahoma"/>
          <w:color w:val="auto"/>
          <w:sz w:val="22"/>
          <w:szCs w:val="22"/>
          <w:lang w:val="ro-RO"/>
        </w:rPr>
        <w:t xml:space="preserve"> </w:t>
      </w:r>
    </w:p>
    <w:p w14:paraId="0471E4E4" w14:textId="77777777" w:rsidR="003A5BC7" w:rsidRDefault="003A5BC7" w:rsidP="00895B16">
      <w:pPr>
        <w:spacing w:after="0"/>
        <w:ind w:left="284" w:hanging="194"/>
        <w:jc w:val="both"/>
        <w:rPr>
          <w:rFonts w:ascii="Tahoma" w:hAnsi="Tahoma" w:cs="Tahoma"/>
          <w:lang w:val="ro-RO"/>
        </w:rPr>
      </w:pPr>
      <w:r w:rsidRPr="00117540">
        <w:rPr>
          <w:rFonts w:ascii="Tahoma" w:hAnsi="Tahoma" w:cs="Tahoma"/>
          <w:lang w:val="ro-RO"/>
        </w:rPr>
        <w:t>Nu este cazul.</w:t>
      </w:r>
    </w:p>
    <w:p w14:paraId="5625F0F7" w14:textId="77777777" w:rsidR="00566C33" w:rsidRDefault="00566C33" w:rsidP="003A5BC7">
      <w:pPr>
        <w:spacing w:after="0"/>
        <w:ind w:left="284" w:firstLine="424"/>
        <w:jc w:val="both"/>
        <w:rPr>
          <w:rFonts w:ascii="Tahoma" w:hAnsi="Tahoma" w:cs="Tahoma"/>
          <w:lang w:val="ro-RO"/>
        </w:rPr>
      </w:pPr>
    </w:p>
    <w:p w14:paraId="00B8C2AC" w14:textId="77777777" w:rsidR="00566C33" w:rsidRPr="00CD7404" w:rsidRDefault="00566C33" w:rsidP="00895B16">
      <w:pPr>
        <w:pStyle w:val="Heading2"/>
        <w:spacing w:before="0" w:line="240" w:lineRule="auto"/>
        <w:ind w:left="180" w:hanging="90"/>
        <w:rPr>
          <w:rFonts w:ascii="Tahoma" w:hAnsi="Tahoma" w:cs="Tahoma"/>
          <w:b w:val="0"/>
          <w:bCs w:val="0"/>
          <w:color w:val="auto"/>
          <w:sz w:val="22"/>
          <w:szCs w:val="22"/>
        </w:rPr>
      </w:pPr>
      <w:r w:rsidRPr="00CD7404">
        <w:rPr>
          <w:rFonts w:ascii="Tahoma" w:hAnsi="Tahoma" w:cs="Tahoma"/>
          <w:color w:val="auto"/>
          <w:sz w:val="22"/>
          <w:szCs w:val="22"/>
        </w:rPr>
        <w:t xml:space="preserve">3.5 </w:t>
      </w:r>
      <w:proofErr w:type="spellStart"/>
      <w:r w:rsidRPr="00CD7404">
        <w:rPr>
          <w:rFonts w:ascii="Tahoma" w:hAnsi="Tahoma" w:cs="Tahoma"/>
          <w:color w:val="auto"/>
          <w:sz w:val="22"/>
          <w:szCs w:val="22"/>
        </w:rPr>
        <w:t>Furnizarea</w:t>
      </w:r>
      <w:proofErr w:type="spellEnd"/>
      <w:r w:rsidRPr="00CD7404">
        <w:rPr>
          <w:rFonts w:ascii="Tahoma" w:hAnsi="Tahoma" w:cs="Tahoma"/>
          <w:color w:val="auto"/>
          <w:sz w:val="22"/>
          <w:szCs w:val="22"/>
        </w:rPr>
        <w:t xml:space="preserve"> de </w:t>
      </w:r>
      <w:proofErr w:type="spellStart"/>
      <w:r w:rsidRPr="00CD7404">
        <w:rPr>
          <w:rFonts w:ascii="Tahoma" w:hAnsi="Tahoma" w:cs="Tahoma"/>
          <w:color w:val="auto"/>
          <w:sz w:val="22"/>
          <w:szCs w:val="22"/>
        </w:rPr>
        <w:t>produse</w:t>
      </w:r>
      <w:proofErr w:type="spellEnd"/>
      <w:r w:rsidRPr="00CD7404">
        <w:rPr>
          <w:rFonts w:ascii="Tahoma" w:hAnsi="Tahoma" w:cs="Tahoma"/>
          <w:color w:val="auto"/>
          <w:sz w:val="22"/>
          <w:szCs w:val="22"/>
        </w:rPr>
        <w:t xml:space="preserve"> de </w:t>
      </w:r>
      <w:proofErr w:type="spellStart"/>
      <w:r w:rsidRPr="00CD7404">
        <w:rPr>
          <w:rFonts w:ascii="Tahoma" w:hAnsi="Tahoma" w:cs="Tahoma"/>
          <w:color w:val="auto"/>
          <w:sz w:val="22"/>
          <w:szCs w:val="22"/>
        </w:rPr>
        <w:t>generație</w:t>
      </w:r>
      <w:proofErr w:type="spellEnd"/>
      <w:r w:rsidRPr="00CD7404">
        <w:rPr>
          <w:rFonts w:ascii="Tahoma" w:hAnsi="Tahoma" w:cs="Tahoma"/>
          <w:color w:val="auto"/>
          <w:sz w:val="22"/>
          <w:szCs w:val="22"/>
        </w:rPr>
        <w:t xml:space="preserve"> </w:t>
      </w:r>
      <w:proofErr w:type="spellStart"/>
      <w:r w:rsidRPr="00CD7404">
        <w:rPr>
          <w:rFonts w:ascii="Tahoma" w:hAnsi="Tahoma" w:cs="Tahoma"/>
          <w:color w:val="auto"/>
          <w:sz w:val="22"/>
          <w:szCs w:val="22"/>
        </w:rPr>
        <w:t>superioară</w:t>
      </w:r>
      <w:proofErr w:type="spellEnd"/>
    </w:p>
    <w:p w14:paraId="4B10E786" w14:textId="77777777" w:rsidR="00566C33" w:rsidRDefault="00566C33" w:rsidP="00895B16">
      <w:pPr>
        <w:spacing w:after="0" w:line="240" w:lineRule="auto"/>
        <w:ind w:firstLine="90"/>
        <w:jc w:val="both"/>
        <w:rPr>
          <w:rFonts w:ascii="Tahoma" w:eastAsia="Calibri" w:hAnsi="Tahoma" w:cs="Tahoma"/>
        </w:rPr>
      </w:pPr>
      <w:r w:rsidRPr="00CD7404">
        <w:rPr>
          <w:rFonts w:ascii="Tahoma" w:eastAsia="Calibri" w:hAnsi="Tahoma" w:cs="Tahoma"/>
        </w:rPr>
        <w:t xml:space="preserve">Nu </w:t>
      </w:r>
      <w:proofErr w:type="spellStart"/>
      <w:r w:rsidRPr="00CD7404">
        <w:rPr>
          <w:rFonts w:ascii="Tahoma" w:eastAsia="Calibri" w:hAnsi="Tahoma" w:cs="Tahoma"/>
        </w:rPr>
        <w:t>este</w:t>
      </w:r>
      <w:proofErr w:type="spellEnd"/>
      <w:r w:rsidRPr="00CD7404">
        <w:rPr>
          <w:rFonts w:ascii="Tahoma" w:eastAsia="Calibri" w:hAnsi="Tahoma" w:cs="Tahoma"/>
        </w:rPr>
        <w:t xml:space="preserve"> </w:t>
      </w:r>
      <w:proofErr w:type="spellStart"/>
      <w:r w:rsidRPr="00CD7404">
        <w:rPr>
          <w:rFonts w:ascii="Tahoma" w:eastAsia="Calibri" w:hAnsi="Tahoma" w:cs="Tahoma"/>
        </w:rPr>
        <w:t>cazul</w:t>
      </w:r>
      <w:proofErr w:type="spellEnd"/>
      <w:r w:rsidRPr="00CD7404">
        <w:rPr>
          <w:rFonts w:ascii="Tahoma" w:eastAsia="Calibri" w:hAnsi="Tahoma" w:cs="Tahoma"/>
        </w:rPr>
        <w:t>.</w:t>
      </w:r>
    </w:p>
    <w:p w14:paraId="7576AD44" w14:textId="77777777" w:rsidR="006C3A5F" w:rsidRPr="00CD7404" w:rsidRDefault="006C3A5F" w:rsidP="00566C33">
      <w:pPr>
        <w:spacing w:after="0" w:line="240" w:lineRule="auto"/>
        <w:ind w:firstLine="709"/>
        <w:jc w:val="both"/>
        <w:rPr>
          <w:rFonts w:ascii="Tahoma" w:eastAsia="Calibri" w:hAnsi="Tahoma" w:cs="Tahoma"/>
        </w:rPr>
      </w:pPr>
    </w:p>
    <w:p w14:paraId="2066A964" w14:textId="1F42C996" w:rsidR="003A5BC7" w:rsidRPr="00117540" w:rsidRDefault="00566C33" w:rsidP="00895B16">
      <w:pPr>
        <w:pStyle w:val="Heading2"/>
        <w:spacing w:before="120" w:after="120"/>
        <w:ind w:left="270" w:hanging="180"/>
        <w:jc w:val="both"/>
        <w:rPr>
          <w:rFonts w:ascii="Tahoma" w:hAnsi="Tahoma" w:cs="Tahoma"/>
          <w:color w:val="auto"/>
          <w:sz w:val="22"/>
          <w:szCs w:val="22"/>
          <w:lang w:val="ro-RO"/>
        </w:rPr>
      </w:pPr>
      <w:r>
        <w:rPr>
          <w:rFonts w:ascii="Tahoma" w:hAnsi="Tahoma" w:cs="Tahoma"/>
          <w:color w:val="auto"/>
          <w:sz w:val="22"/>
          <w:szCs w:val="22"/>
          <w:lang w:val="ro-RO"/>
        </w:rPr>
        <w:t>3.6</w:t>
      </w:r>
      <w:r w:rsidRPr="006C3A5F">
        <w:rPr>
          <w:rFonts w:ascii="Tahoma" w:hAnsi="Tahoma" w:cs="Tahoma"/>
          <w:color w:val="auto"/>
          <w:sz w:val="22"/>
          <w:szCs w:val="22"/>
          <w:lang w:val="ro-RO"/>
        </w:rPr>
        <w:t xml:space="preserve"> </w:t>
      </w:r>
      <w:r w:rsidR="003A5BC7" w:rsidRPr="006C3A5F">
        <w:rPr>
          <w:rFonts w:ascii="Tahoma" w:hAnsi="Tahoma" w:cs="Tahoma"/>
          <w:color w:val="auto"/>
          <w:sz w:val="22"/>
          <w:szCs w:val="22"/>
          <w:lang w:val="ro-RO"/>
        </w:rPr>
        <w:t>Garanție</w:t>
      </w:r>
    </w:p>
    <w:p w14:paraId="1D7D1B66" w14:textId="77777777" w:rsidR="003A5BC7" w:rsidRPr="00117540" w:rsidRDefault="003A5BC7" w:rsidP="00895B16">
      <w:pPr>
        <w:pStyle w:val="ListParagraph"/>
        <w:tabs>
          <w:tab w:val="left" w:pos="270"/>
        </w:tabs>
        <w:spacing w:after="0"/>
        <w:ind w:left="0" w:firstLine="540"/>
        <w:jc w:val="both"/>
        <w:rPr>
          <w:rFonts w:ascii="Tahoma" w:hAnsi="Tahoma" w:cs="Tahoma"/>
          <w:lang w:val="ro-RO"/>
        </w:rPr>
      </w:pPr>
      <w:r w:rsidRPr="00117540">
        <w:rPr>
          <w:rFonts w:ascii="Tahoma" w:hAnsi="Tahoma" w:cs="Tahoma"/>
          <w:lang w:val="ro-RO"/>
        </w:rPr>
        <w:t xml:space="preserve">Toate licențele și subscripțiile solicitate vor fi ofertate împreună cu componenta SA (Software </w:t>
      </w:r>
      <w:proofErr w:type="spellStart"/>
      <w:r w:rsidRPr="00117540">
        <w:rPr>
          <w:rFonts w:ascii="Tahoma" w:hAnsi="Tahoma" w:cs="Tahoma"/>
          <w:lang w:val="ro-RO"/>
        </w:rPr>
        <w:t>Assurance</w:t>
      </w:r>
      <w:proofErr w:type="spellEnd"/>
      <w:r w:rsidRPr="00117540">
        <w:rPr>
          <w:rFonts w:ascii="Tahoma" w:hAnsi="Tahoma" w:cs="Tahoma"/>
          <w:lang w:val="ro-RO"/>
        </w:rPr>
        <w:t xml:space="preserve">) și vor fi însoțite de pachetul adecvat de servicii de suport tehnic de tip </w:t>
      </w:r>
      <w:proofErr w:type="spellStart"/>
      <w:r w:rsidRPr="00117540">
        <w:rPr>
          <w:rFonts w:ascii="Tahoma" w:hAnsi="Tahoma" w:cs="Tahoma"/>
          <w:lang w:val="ro-RO"/>
        </w:rPr>
        <w:t>Unified</w:t>
      </w:r>
      <w:proofErr w:type="spellEnd"/>
      <w:r w:rsidRPr="00117540">
        <w:rPr>
          <w:rFonts w:ascii="Tahoma" w:hAnsi="Tahoma" w:cs="Tahoma"/>
          <w:lang w:val="ro-RO"/>
        </w:rPr>
        <w:t xml:space="preserve"> Enterprise </w:t>
      </w:r>
      <w:proofErr w:type="spellStart"/>
      <w:r w:rsidRPr="00117540">
        <w:rPr>
          <w:rFonts w:ascii="Tahoma" w:hAnsi="Tahoma" w:cs="Tahoma"/>
          <w:lang w:val="ro-RO"/>
        </w:rPr>
        <w:t>Support</w:t>
      </w:r>
      <w:proofErr w:type="spellEnd"/>
      <w:r w:rsidRPr="00117540">
        <w:rPr>
          <w:rFonts w:ascii="Tahoma" w:hAnsi="Tahoma" w:cs="Tahoma"/>
          <w:lang w:val="ro-RO"/>
        </w:rPr>
        <w:t xml:space="preserve"> Services</w:t>
      </w:r>
      <w:r w:rsidRPr="00117540" w:rsidDel="000A5412">
        <w:rPr>
          <w:rFonts w:ascii="Tahoma" w:hAnsi="Tahoma" w:cs="Tahoma"/>
          <w:lang w:val="ro-RO"/>
        </w:rPr>
        <w:t xml:space="preserve"> </w:t>
      </w:r>
      <w:r w:rsidRPr="00117540">
        <w:rPr>
          <w:rFonts w:ascii="Tahoma" w:hAnsi="Tahoma" w:cs="Tahoma"/>
          <w:lang w:val="ro-RO"/>
        </w:rPr>
        <w:t xml:space="preserve">în vederea rezolvării în cel mai scurt timp a problemelor tehnice legate de pachetele software ce fac obiectul contractului si accesul la serviciile </w:t>
      </w:r>
      <w:proofErr w:type="spellStart"/>
      <w:r w:rsidRPr="00A35D37">
        <w:rPr>
          <w:rFonts w:ascii="Tahoma" w:hAnsi="Tahoma" w:cs="Tahoma"/>
          <w:lang w:val="ro-RO"/>
        </w:rPr>
        <w:t>cloud</w:t>
      </w:r>
      <w:proofErr w:type="spellEnd"/>
      <w:r w:rsidRPr="00A35D37">
        <w:rPr>
          <w:rFonts w:ascii="Tahoma" w:hAnsi="Tahoma" w:cs="Tahoma"/>
          <w:lang w:val="ro-RO"/>
        </w:rPr>
        <w:t>.</w:t>
      </w:r>
      <w:r w:rsidRPr="00117540">
        <w:rPr>
          <w:rFonts w:ascii="Tahoma" w:hAnsi="Tahoma" w:cs="Tahoma"/>
          <w:lang w:val="ro-RO"/>
        </w:rPr>
        <w:t xml:space="preserve"> Pachetul de servicii va fi inclus în prețul unitar lunar al licențelor și prețul subscripțiilor, unicul beneficiar fiind ANCOM și va permite accesul direct al autorității contractante la serviciile mai sus menționate.</w:t>
      </w:r>
    </w:p>
    <w:p w14:paraId="6390E920" w14:textId="77777777" w:rsidR="003A5BC7" w:rsidRPr="00117540" w:rsidRDefault="003A5BC7" w:rsidP="003A5BC7">
      <w:pPr>
        <w:tabs>
          <w:tab w:val="left" w:pos="2355"/>
          <w:tab w:val="left" w:pos="3945"/>
        </w:tabs>
        <w:spacing w:after="0"/>
        <w:ind w:left="1134"/>
        <w:jc w:val="both"/>
        <w:rPr>
          <w:rFonts w:ascii="Tahoma" w:hAnsi="Tahoma" w:cs="Tahoma"/>
          <w:lang w:val="ro-RO"/>
        </w:rPr>
      </w:pPr>
    </w:p>
    <w:p w14:paraId="494C5EFE" w14:textId="0A3E67E4" w:rsidR="003A5BC7" w:rsidRPr="00895B16" w:rsidRDefault="00BD6752" w:rsidP="00895B16">
      <w:pPr>
        <w:pStyle w:val="Heading2"/>
        <w:spacing w:before="120" w:after="120"/>
        <w:ind w:left="284" w:hanging="194"/>
        <w:jc w:val="both"/>
        <w:rPr>
          <w:rFonts w:ascii="Tahoma" w:hAnsi="Tahoma" w:cs="Tahoma"/>
          <w:color w:val="auto"/>
          <w:sz w:val="22"/>
          <w:szCs w:val="22"/>
          <w:lang w:val="ro-RO"/>
        </w:rPr>
      </w:pPr>
      <w:bookmarkStart w:id="17" w:name="_Toc478634976"/>
      <w:r w:rsidRPr="00895B16">
        <w:rPr>
          <w:rFonts w:ascii="Tahoma" w:hAnsi="Tahoma" w:cs="Tahoma"/>
          <w:color w:val="auto"/>
          <w:sz w:val="22"/>
          <w:szCs w:val="22"/>
          <w:lang w:val="ro-RO"/>
        </w:rPr>
        <w:t>3.7</w:t>
      </w:r>
      <w:r w:rsidR="003A5BC7" w:rsidRPr="00895B16">
        <w:rPr>
          <w:rFonts w:ascii="Tahoma" w:hAnsi="Tahoma" w:cs="Tahoma"/>
          <w:color w:val="auto"/>
          <w:sz w:val="22"/>
          <w:szCs w:val="22"/>
          <w:lang w:val="ro-RO"/>
        </w:rPr>
        <w:t xml:space="preserve"> Livrare, ambalare, etichetare, transport si asigurare pe durata transportului</w:t>
      </w:r>
      <w:bookmarkEnd w:id="17"/>
    </w:p>
    <w:p w14:paraId="11E52578" w14:textId="77777777" w:rsidR="003A5BC7" w:rsidRPr="00117540" w:rsidRDefault="003A5BC7" w:rsidP="00895B16">
      <w:pPr>
        <w:widowControl w:val="0"/>
        <w:spacing w:before="120" w:after="120"/>
        <w:ind w:left="90" w:firstLine="360"/>
        <w:jc w:val="both"/>
        <w:rPr>
          <w:rFonts w:ascii="Tahoma" w:hAnsi="Tahoma" w:cs="Tahoma"/>
          <w:bCs/>
          <w:iCs/>
          <w:lang w:val="ro-RO"/>
        </w:rPr>
      </w:pPr>
      <w:r w:rsidRPr="00117540">
        <w:rPr>
          <w:rFonts w:ascii="Tahoma" w:hAnsi="Tahoma" w:cs="Tahoma"/>
          <w:bCs/>
          <w:iCs/>
          <w:lang w:val="ro-RO"/>
        </w:rPr>
        <w:t>Livrarea se va efectua prin descărcare (</w:t>
      </w:r>
      <w:proofErr w:type="spellStart"/>
      <w:r w:rsidRPr="00117540">
        <w:rPr>
          <w:rFonts w:ascii="Tahoma" w:hAnsi="Tahoma" w:cs="Tahoma"/>
          <w:bCs/>
          <w:iCs/>
          <w:lang w:val="ro-RO"/>
        </w:rPr>
        <w:t>download</w:t>
      </w:r>
      <w:proofErr w:type="spellEnd"/>
      <w:r w:rsidRPr="00117540">
        <w:rPr>
          <w:rFonts w:ascii="Tahoma" w:hAnsi="Tahoma" w:cs="Tahoma"/>
          <w:bCs/>
          <w:iCs/>
          <w:lang w:val="ro-RO"/>
        </w:rPr>
        <w:t xml:space="preserve">) de pe site-ul producătorului a formatului electronic al produselor și prin asigurarea accesului la serviciile Microsoft </w:t>
      </w:r>
      <w:proofErr w:type="spellStart"/>
      <w:r w:rsidRPr="00117540">
        <w:rPr>
          <w:rFonts w:ascii="Tahoma" w:hAnsi="Tahoma" w:cs="Tahoma"/>
          <w:bCs/>
          <w:iCs/>
          <w:lang w:val="ro-RO"/>
        </w:rPr>
        <w:t>Azure</w:t>
      </w:r>
      <w:proofErr w:type="spellEnd"/>
      <w:r w:rsidRPr="00117540">
        <w:rPr>
          <w:rFonts w:ascii="Tahoma" w:hAnsi="Tahoma" w:cs="Tahoma"/>
          <w:bCs/>
          <w:iCs/>
          <w:lang w:val="ro-RO"/>
        </w:rPr>
        <w:t xml:space="preserve">. </w:t>
      </w:r>
    </w:p>
    <w:p w14:paraId="1EDB355A" w14:textId="77777777" w:rsidR="003A5BC7" w:rsidRPr="00117540" w:rsidRDefault="003A5BC7" w:rsidP="003A5BC7">
      <w:pPr>
        <w:widowControl w:val="0"/>
        <w:spacing w:before="120" w:after="120"/>
        <w:ind w:left="284" w:firstLine="436"/>
        <w:jc w:val="both"/>
        <w:rPr>
          <w:rFonts w:ascii="Tahoma" w:hAnsi="Tahoma" w:cs="Tahoma"/>
          <w:lang w:val="ro-RO"/>
        </w:rPr>
      </w:pPr>
    </w:p>
    <w:p w14:paraId="5A9A7F7B" w14:textId="2A3112E1" w:rsidR="003A5BC7" w:rsidRPr="006C3A5F" w:rsidRDefault="00BD6752" w:rsidP="00895B16">
      <w:pPr>
        <w:pStyle w:val="Heading2"/>
        <w:spacing w:before="120" w:after="120"/>
        <w:ind w:left="284" w:hanging="194"/>
        <w:jc w:val="both"/>
        <w:rPr>
          <w:rFonts w:ascii="Tahoma" w:hAnsi="Tahoma" w:cs="Tahoma"/>
          <w:color w:val="auto"/>
          <w:sz w:val="22"/>
          <w:szCs w:val="22"/>
          <w:lang w:val="ro-RO"/>
        </w:rPr>
      </w:pPr>
      <w:bookmarkStart w:id="18" w:name="_Toc478634977"/>
      <w:r w:rsidRPr="006C3A5F">
        <w:rPr>
          <w:rFonts w:ascii="Tahoma" w:hAnsi="Tahoma" w:cs="Tahoma"/>
          <w:color w:val="auto"/>
          <w:sz w:val="22"/>
          <w:szCs w:val="22"/>
          <w:lang w:val="ro-RO"/>
        </w:rPr>
        <w:t xml:space="preserve">3.8 </w:t>
      </w:r>
      <w:r w:rsidR="003A5BC7" w:rsidRPr="006C3A5F">
        <w:rPr>
          <w:rFonts w:ascii="Tahoma" w:hAnsi="Tahoma" w:cs="Tahoma"/>
          <w:color w:val="auto"/>
          <w:sz w:val="22"/>
          <w:szCs w:val="22"/>
          <w:lang w:val="ro-RO"/>
        </w:rPr>
        <w:t>Operațiuni cu titlu accesoriu</w:t>
      </w:r>
      <w:bookmarkEnd w:id="18"/>
    </w:p>
    <w:p w14:paraId="74197DF4" w14:textId="499B8642" w:rsidR="003A5BC7" w:rsidRPr="00117540" w:rsidRDefault="00BD6752" w:rsidP="00895B16">
      <w:pPr>
        <w:pStyle w:val="Heading2"/>
        <w:spacing w:before="120" w:after="120"/>
        <w:ind w:left="90"/>
        <w:jc w:val="both"/>
        <w:rPr>
          <w:rFonts w:ascii="Tahoma" w:hAnsi="Tahoma" w:cs="Tahoma"/>
          <w:color w:val="auto"/>
          <w:sz w:val="22"/>
          <w:szCs w:val="22"/>
          <w:lang w:val="ro-RO"/>
        </w:rPr>
      </w:pPr>
      <w:bookmarkStart w:id="19" w:name="_Toc478634978"/>
      <w:r>
        <w:rPr>
          <w:rFonts w:ascii="Tahoma" w:hAnsi="Tahoma" w:cs="Tahoma"/>
          <w:color w:val="auto"/>
          <w:sz w:val="22"/>
          <w:szCs w:val="22"/>
          <w:lang w:val="ro-RO"/>
        </w:rPr>
        <w:t xml:space="preserve">3.8.1. </w:t>
      </w:r>
      <w:r w:rsidR="003A5BC7" w:rsidRPr="00117540">
        <w:rPr>
          <w:rFonts w:ascii="Tahoma" w:hAnsi="Tahoma" w:cs="Tahoma"/>
          <w:color w:val="auto"/>
          <w:sz w:val="22"/>
          <w:szCs w:val="22"/>
          <w:lang w:val="ro-RO"/>
        </w:rPr>
        <w:t>Instalare,</w:t>
      </w:r>
      <w:r w:rsidRPr="00BD6752">
        <w:rPr>
          <w:rFonts w:ascii="Tahoma" w:hAnsi="Tahoma" w:cs="Tahoma"/>
          <w:color w:val="auto"/>
          <w:sz w:val="22"/>
          <w:szCs w:val="22"/>
          <w:lang w:val="ro-RO"/>
        </w:rPr>
        <w:t xml:space="preserve"> configurare, integrare, </w:t>
      </w:r>
      <w:r w:rsidR="003A5BC7" w:rsidRPr="00117540">
        <w:rPr>
          <w:rFonts w:ascii="Tahoma" w:hAnsi="Tahoma" w:cs="Tahoma"/>
          <w:color w:val="auto"/>
          <w:sz w:val="22"/>
          <w:szCs w:val="22"/>
          <w:lang w:val="ro-RO"/>
        </w:rPr>
        <w:t>punere în funcțiune, testare</w:t>
      </w:r>
      <w:bookmarkEnd w:id="19"/>
    </w:p>
    <w:p w14:paraId="1101E58A" w14:textId="6E7A78A0" w:rsidR="003A5BC7" w:rsidRPr="00117540" w:rsidRDefault="003A5BC7" w:rsidP="00895B16">
      <w:pPr>
        <w:spacing w:before="120" w:after="120"/>
        <w:ind w:firstLine="450"/>
        <w:jc w:val="both"/>
        <w:rPr>
          <w:rFonts w:ascii="Tahoma" w:hAnsi="Tahoma" w:cs="Tahoma"/>
          <w:lang w:val="ro-RO"/>
        </w:rPr>
      </w:pPr>
      <w:r w:rsidRPr="00117540">
        <w:rPr>
          <w:rFonts w:ascii="Tahoma" w:hAnsi="Tahoma" w:cs="Tahoma"/>
          <w:lang w:val="ro-RO"/>
        </w:rPr>
        <w:t xml:space="preserve">În prezent, infrastructura IT a ANCOM este alcătuită, în mare, din aproximativ 800 sisteme de calcul, peste 180 de servere virtuale și peste 80 de aplicații specifice dezvoltate cu resurse interne și / sau externe și diverse alte aplicații comerciale furnizate de terți. Aceste aplicații rulează în proporție de peste 98%, pe produse și tehnologii Microsoft (sisteme de operare de tip desktop și server, SQL server, Office - Word, Excel, PowerPoint, Publisher, Access, Project, Visio, DMS, Visual Studio precum și alte utilitare). În plus, ANCOM deține alte numeroase aplicații proprietare ale echipamentelor de monitorizare spectru de frecvențe utilizate în cadrul </w:t>
      </w:r>
      <w:r w:rsidRPr="00117540">
        <w:rPr>
          <w:rFonts w:ascii="Tahoma" w:hAnsi="Tahoma" w:cs="Tahoma"/>
          <w:lang w:val="ro-RO"/>
        </w:rPr>
        <w:lastRenderedPageBreak/>
        <w:t>instituției</w:t>
      </w:r>
      <w:r w:rsidR="00843F52">
        <w:rPr>
          <w:rFonts w:ascii="Tahoma" w:hAnsi="Tahoma" w:cs="Tahoma"/>
          <w:lang w:val="ro-RO"/>
        </w:rPr>
        <w:t>,</w:t>
      </w:r>
      <w:r w:rsidRPr="00117540">
        <w:rPr>
          <w:rFonts w:ascii="Tahoma" w:hAnsi="Tahoma" w:cs="Tahoma"/>
          <w:lang w:val="ro-RO"/>
        </w:rPr>
        <w:t xml:space="preserve"> ce rulează pe platforma Microsoft Windows (cu driverele specifice sistemelor de operare Microsoft Windows).</w:t>
      </w:r>
    </w:p>
    <w:p w14:paraId="10CFA831" w14:textId="6B728C7B" w:rsidR="003A5BC7" w:rsidRPr="00117540" w:rsidRDefault="003A5BC7" w:rsidP="00895B16">
      <w:pPr>
        <w:tabs>
          <w:tab w:val="left" w:pos="90"/>
        </w:tabs>
        <w:spacing w:before="120" w:after="120"/>
        <w:ind w:firstLine="450"/>
        <w:jc w:val="both"/>
        <w:rPr>
          <w:rFonts w:ascii="Tahoma" w:hAnsi="Tahoma" w:cs="Tahoma"/>
          <w:lang w:val="ro-RO"/>
        </w:rPr>
      </w:pPr>
      <w:r w:rsidRPr="00117540">
        <w:rPr>
          <w:rFonts w:ascii="Tahoma" w:hAnsi="Tahoma" w:cs="Tahoma"/>
          <w:lang w:val="ro-RO"/>
        </w:rPr>
        <w:t xml:space="preserve">Pentru asigurarea legalității utilizării acestor produse, autoritatea contractantă a încheiat un acord-cadru în baza căruia sunt încheiate contracte subsecvente </w:t>
      </w:r>
      <w:r w:rsidRPr="00117540">
        <w:rPr>
          <w:rFonts w:ascii="Tahoma" w:hAnsi="Tahoma" w:cs="Tahoma"/>
          <w:lang w:val="ro-RO" w:eastAsia="zh-CN"/>
        </w:rPr>
        <w:t>având ca obiect achiziția de licențe software Microsoft, prin închiriere, pentru asigurarea legalității utilizării produselor software utilizate în ANCOM</w:t>
      </w:r>
      <w:r w:rsidRPr="00117540">
        <w:rPr>
          <w:rFonts w:ascii="Tahoma" w:hAnsi="Tahoma" w:cs="Tahoma"/>
          <w:lang w:val="ro-RO"/>
        </w:rPr>
        <w:t xml:space="preserve">, acord-cadru care </w:t>
      </w:r>
      <w:r w:rsidRPr="00117540">
        <w:rPr>
          <w:rFonts w:ascii="Tahoma" w:hAnsi="Tahoma" w:cs="Tahoma"/>
          <w:u w:val="single"/>
          <w:lang w:val="ro-RO"/>
        </w:rPr>
        <w:t>expiră la data de 31.08.2026</w:t>
      </w:r>
      <w:r w:rsidRPr="00117540">
        <w:rPr>
          <w:rFonts w:ascii="Tahoma" w:hAnsi="Tahoma" w:cs="Tahoma"/>
          <w:lang w:val="ro-RO"/>
        </w:rPr>
        <w:t>.</w:t>
      </w:r>
    </w:p>
    <w:p w14:paraId="0974171A" w14:textId="77777777" w:rsidR="003A5BC7" w:rsidRPr="00117540" w:rsidRDefault="003A5BC7" w:rsidP="00895B16">
      <w:pPr>
        <w:spacing w:before="120" w:after="120"/>
        <w:ind w:firstLine="450"/>
        <w:jc w:val="both"/>
        <w:rPr>
          <w:rFonts w:ascii="Tahoma" w:hAnsi="Tahoma" w:cs="Tahoma"/>
          <w:lang w:val="ro-RO"/>
        </w:rPr>
      </w:pPr>
      <w:r w:rsidRPr="00117540">
        <w:rPr>
          <w:rFonts w:ascii="Tahoma" w:hAnsi="Tahoma" w:cs="Tahoma"/>
          <w:lang w:val="ro-RO"/>
        </w:rPr>
        <w:t>Acest contract reprezintă baza de legalitate a licențierii produselor și tehnologiilor Microsoft utilizate în cadrul instituției iar marea majoritate a aplicațiilor dezvoltate cu resurse interne și/sau externe precum și aplicațiile comerciale achiziționate de ANCOM în ultimii ani au ca platformă de bază platforma tehnologică Microsoft (sisteme de operare de tip desktop și server, SharePoint, SQL server, alte aplicații comerciale furnizate de terți licențiate pe sistemul de operare Microsoft Windows). Aceste aplicații/sisteme au o valoare considerabilă sunt foarte greu sau imposibil de înlocuit, nu mai pot fi utilizate în cazul schimbării platformei tehnologice actuale.</w:t>
      </w:r>
    </w:p>
    <w:p w14:paraId="45A6F5DF" w14:textId="56A0179D" w:rsidR="003A5BC7" w:rsidRPr="00117540" w:rsidRDefault="003A5BC7" w:rsidP="00895B16">
      <w:pPr>
        <w:tabs>
          <w:tab w:val="left" w:pos="270"/>
        </w:tabs>
        <w:spacing w:before="120" w:after="120"/>
        <w:ind w:left="270" w:firstLine="180"/>
        <w:jc w:val="both"/>
        <w:rPr>
          <w:rFonts w:ascii="Tahoma" w:hAnsi="Tahoma" w:cs="Tahoma"/>
          <w:lang w:val="ro-RO"/>
        </w:rPr>
      </w:pPr>
      <w:r w:rsidRPr="00117540">
        <w:rPr>
          <w:rFonts w:ascii="Tahoma" w:hAnsi="Tahoma" w:cs="Tahoma"/>
          <w:lang w:val="ro-RO"/>
        </w:rPr>
        <w:t>Pentru o înțelegere clară a cerințelor, în prezentul Caiet de Sarcini nu mai apare în mod specific, mențiunea „</w:t>
      </w:r>
      <w:r w:rsidRPr="00117540">
        <w:rPr>
          <w:rFonts w:ascii="Tahoma" w:hAnsi="Tahoma" w:cs="Tahoma"/>
          <w:b/>
          <w:i/>
          <w:lang w:val="ro-RO"/>
        </w:rPr>
        <w:t>sau echivalent</w:t>
      </w:r>
      <w:r w:rsidRPr="00117540">
        <w:rPr>
          <w:rFonts w:ascii="Tahoma" w:hAnsi="Tahoma" w:cs="Tahoma"/>
          <w:lang w:val="ro-RO"/>
        </w:rPr>
        <w:t xml:space="preserve">” și toate formulările se referă numai la varianta Microsoft EAS și produsele sau serviciile specifice tehnologiilor Microsoft, dar ele </w:t>
      </w:r>
      <w:r w:rsidRPr="00117540">
        <w:rPr>
          <w:rFonts w:ascii="Tahoma" w:hAnsi="Tahoma" w:cs="Tahoma"/>
          <w:b/>
          <w:i/>
          <w:lang w:val="ro-RO"/>
        </w:rPr>
        <w:t>vizează întocmai orice altă soluție echivalentă.</w:t>
      </w:r>
      <w:r w:rsidRPr="00117540">
        <w:rPr>
          <w:rFonts w:ascii="Tahoma" w:hAnsi="Tahoma" w:cs="Tahoma"/>
          <w:lang w:val="ro-RO"/>
        </w:rPr>
        <w:t xml:space="preserve"> Prin urmare, în tot cuprinsul Documentației de atribuire</w:t>
      </w:r>
      <w:r w:rsidR="00F761F6">
        <w:rPr>
          <w:rFonts w:ascii="Tahoma" w:hAnsi="Tahoma" w:cs="Tahoma"/>
          <w:lang w:val="ro-RO"/>
        </w:rPr>
        <w:t>,</w:t>
      </w:r>
      <w:r w:rsidRPr="00117540">
        <w:rPr>
          <w:rFonts w:ascii="Tahoma" w:hAnsi="Tahoma" w:cs="Tahoma"/>
          <w:lang w:val="ro-RO"/>
        </w:rPr>
        <w:t xml:space="preserve"> ori de câte ori există menționată denumirea „Microsoft” sau orice altă cerință specifică Microsoft, acestea se vor interpreta ca fiind </w:t>
      </w:r>
      <w:r w:rsidRPr="00117540">
        <w:rPr>
          <w:rFonts w:ascii="Tahoma" w:hAnsi="Tahoma" w:cs="Tahoma"/>
          <w:b/>
          <w:lang w:val="ro-RO"/>
        </w:rPr>
        <w:t>însoțite de</w:t>
      </w:r>
      <w:r w:rsidRPr="00117540">
        <w:rPr>
          <w:rFonts w:ascii="Tahoma" w:hAnsi="Tahoma" w:cs="Tahoma"/>
          <w:lang w:val="ro-RO"/>
        </w:rPr>
        <w:t xml:space="preserve"> </w:t>
      </w:r>
      <w:r w:rsidRPr="00117540">
        <w:rPr>
          <w:rFonts w:ascii="Tahoma" w:hAnsi="Tahoma" w:cs="Tahoma"/>
          <w:b/>
          <w:lang w:val="ro-RO"/>
        </w:rPr>
        <w:t xml:space="preserve">sintagma </w:t>
      </w:r>
      <w:r w:rsidRPr="00117540">
        <w:rPr>
          <w:rFonts w:ascii="Tahoma" w:hAnsi="Tahoma" w:cs="Tahoma"/>
          <w:b/>
          <w:u w:val="single"/>
          <w:lang w:val="ro-RO"/>
        </w:rPr>
        <w:t>„</w:t>
      </w:r>
      <w:r w:rsidRPr="00117540">
        <w:rPr>
          <w:rFonts w:ascii="Tahoma" w:hAnsi="Tahoma" w:cs="Tahoma"/>
          <w:b/>
          <w:i/>
          <w:u w:val="single"/>
          <w:lang w:val="ro-RO"/>
        </w:rPr>
        <w:t>sau echivalent</w:t>
      </w:r>
      <w:r w:rsidRPr="00117540">
        <w:rPr>
          <w:rFonts w:ascii="Tahoma" w:hAnsi="Tahoma" w:cs="Tahoma"/>
          <w:b/>
          <w:u w:val="single"/>
          <w:lang w:val="ro-RO"/>
        </w:rPr>
        <w:t xml:space="preserve">” </w:t>
      </w:r>
      <w:r w:rsidRPr="00A35D37">
        <w:rPr>
          <w:rFonts w:ascii="Tahoma" w:hAnsi="Tahoma" w:cs="Tahoma"/>
          <w:u w:val="single"/>
          <w:lang w:val="ro-RO"/>
        </w:rPr>
        <w:t>și se vor avea în vedere toate cerințele expuse în prezentul Caiet de sarcini care trebuie îndeplinite în situația în care oferta presupune o soluție echivalentă.</w:t>
      </w:r>
    </w:p>
    <w:p w14:paraId="3133330C" w14:textId="77777777" w:rsidR="003A5BC7" w:rsidRPr="00117540" w:rsidRDefault="003A5BC7" w:rsidP="00895B16">
      <w:pPr>
        <w:spacing w:before="120" w:after="120"/>
        <w:ind w:firstLine="450"/>
        <w:jc w:val="both"/>
        <w:rPr>
          <w:rFonts w:ascii="Tahoma" w:hAnsi="Tahoma" w:cs="Tahoma"/>
          <w:lang w:val="ro-RO"/>
        </w:rPr>
      </w:pPr>
      <w:r w:rsidRPr="00117540">
        <w:rPr>
          <w:rFonts w:ascii="Tahoma" w:hAnsi="Tahoma" w:cs="Tahoma"/>
          <w:lang w:val="ro-RO"/>
        </w:rPr>
        <w:t xml:space="preserve">Dacă o ofertă propune o soluție echivalentă, care implicit presupune migrarea la alta platformă decât Microsoft, ANCOM impune cerința ca toate operațiunile necesare (instalări, instruiri, migrări etc), să fie efectuate </w:t>
      </w:r>
      <w:r w:rsidRPr="00117540">
        <w:rPr>
          <w:rFonts w:ascii="Tahoma" w:hAnsi="Tahoma" w:cs="Tahoma"/>
          <w:b/>
          <w:lang w:val="ro-RO"/>
        </w:rPr>
        <w:t>integral de către furnizor, în toate sediile ANCOM</w:t>
      </w:r>
      <w:r w:rsidRPr="00117540">
        <w:rPr>
          <w:rFonts w:ascii="Tahoma" w:hAnsi="Tahoma" w:cs="Tahoma"/>
          <w:lang w:val="ro-RO"/>
        </w:rPr>
        <w:t xml:space="preserve"> -  un sediu central, 5 sedii regionale (situate în București, Timiș, Cluj, Iași) și 40 județene - astfel încât:</w:t>
      </w:r>
    </w:p>
    <w:p w14:paraId="143A0E55" w14:textId="2C050D53" w:rsidR="003A5BC7" w:rsidRPr="00117540" w:rsidRDefault="003A5BC7" w:rsidP="003A5BC7">
      <w:pPr>
        <w:numPr>
          <w:ilvl w:val="0"/>
          <w:numId w:val="7"/>
        </w:numPr>
        <w:spacing w:after="0"/>
        <w:jc w:val="both"/>
        <w:rPr>
          <w:rFonts w:ascii="Tahoma" w:hAnsi="Tahoma" w:cs="Tahoma"/>
          <w:lang w:val="ro-RO"/>
        </w:rPr>
      </w:pPr>
      <w:r w:rsidRPr="00117540">
        <w:rPr>
          <w:rFonts w:ascii="Tahoma" w:hAnsi="Tahoma" w:cs="Tahoma"/>
          <w:lang w:val="ro-RO"/>
        </w:rPr>
        <w:t>Să rescrie/testeze/instaleze și să includă licențe pentru toate cele peste 80 tipuri de aplicații specifice</w:t>
      </w:r>
      <w:r w:rsidR="00F761F6">
        <w:rPr>
          <w:rFonts w:ascii="Tahoma" w:hAnsi="Tahoma" w:cs="Tahoma"/>
          <w:lang w:val="ro-RO"/>
        </w:rPr>
        <w:t>,</w:t>
      </w:r>
      <w:r w:rsidRPr="00117540">
        <w:rPr>
          <w:rFonts w:ascii="Tahoma" w:hAnsi="Tahoma" w:cs="Tahoma"/>
          <w:lang w:val="ro-RO"/>
        </w:rPr>
        <w:t xml:space="preserve"> astfel încât acestea sa aibă absolut toate funcționalitățile actuale și pe platforma ofertată; </w:t>
      </w:r>
    </w:p>
    <w:p w14:paraId="1244847C" w14:textId="77777777" w:rsidR="003A5BC7" w:rsidRPr="00117540" w:rsidRDefault="003A5BC7" w:rsidP="003A5BC7">
      <w:pPr>
        <w:numPr>
          <w:ilvl w:val="0"/>
          <w:numId w:val="7"/>
        </w:numPr>
        <w:spacing w:after="0"/>
        <w:jc w:val="both"/>
        <w:rPr>
          <w:rFonts w:ascii="Tahoma" w:hAnsi="Tahoma" w:cs="Tahoma"/>
          <w:lang w:val="ro-RO"/>
        </w:rPr>
      </w:pPr>
      <w:r w:rsidRPr="00117540">
        <w:rPr>
          <w:rFonts w:ascii="Tahoma" w:hAnsi="Tahoma" w:cs="Tahoma"/>
          <w:lang w:val="ro-RO"/>
        </w:rPr>
        <w:t>perioada de tranziție, în totalitatea ei, să nu depășească, ca întindere, 30 zile calendaristice;</w:t>
      </w:r>
    </w:p>
    <w:p w14:paraId="699B45F6" w14:textId="77777777" w:rsidR="003A5BC7" w:rsidRPr="00117540" w:rsidRDefault="003A5BC7" w:rsidP="003A5BC7">
      <w:pPr>
        <w:numPr>
          <w:ilvl w:val="0"/>
          <w:numId w:val="7"/>
        </w:numPr>
        <w:spacing w:after="0"/>
        <w:jc w:val="both"/>
        <w:rPr>
          <w:rFonts w:ascii="Tahoma" w:hAnsi="Tahoma" w:cs="Tahoma"/>
          <w:lang w:val="ro-RO"/>
        </w:rPr>
      </w:pPr>
      <w:r w:rsidRPr="00117540">
        <w:rPr>
          <w:rFonts w:ascii="Tahoma" w:hAnsi="Tahoma" w:cs="Tahoma"/>
          <w:lang w:val="ro-RO"/>
        </w:rPr>
        <w:t xml:space="preserve">activitatea instituției nu poate fi întreruptă </w:t>
      </w:r>
      <w:r w:rsidRPr="00117540">
        <w:rPr>
          <w:rFonts w:ascii="Tahoma" w:hAnsi="Tahoma" w:cs="Tahoma"/>
          <w:u w:val="single"/>
          <w:lang w:val="ro-RO"/>
        </w:rPr>
        <w:t>în timpul programului de lucru</w:t>
      </w:r>
      <w:r w:rsidRPr="00117540">
        <w:rPr>
          <w:rFonts w:ascii="Tahoma" w:hAnsi="Tahoma" w:cs="Tahoma"/>
          <w:lang w:val="ro-RO"/>
        </w:rPr>
        <w:t>, decât cu respectarea anumitor condiții obligatorii, respectiv:</w:t>
      </w:r>
    </w:p>
    <w:p w14:paraId="04D7E20F" w14:textId="77777777" w:rsidR="003A5BC7" w:rsidRPr="00117540" w:rsidRDefault="003A5BC7" w:rsidP="003A5BC7">
      <w:pPr>
        <w:numPr>
          <w:ilvl w:val="1"/>
          <w:numId w:val="7"/>
        </w:numPr>
        <w:spacing w:after="0"/>
        <w:jc w:val="both"/>
        <w:rPr>
          <w:rFonts w:ascii="Tahoma" w:hAnsi="Tahoma" w:cs="Tahoma"/>
          <w:lang w:val="ro-RO"/>
        </w:rPr>
      </w:pPr>
      <w:r w:rsidRPr="00117540">
        <w:rPr>
          <w:rFonts w:ascii="Tahoma" w:hAnsi="Tahoma" w:cs="Tahoma"/>
          <w:lang w:val="ro-RO"/>
        </w:rPr>
        <w:t>în total, pot fi cel mult 4 întreruperi, maxim o întrerupere pe săptămână</w:t>
      </w:r>
    </w:p>
    <w:p w14:paraId="69081E4E" w14:textId="77777777" w:rsidR="003A5BC7" w:rsidRPr="00117540" w:rsidRDefault="003A5BC7" w:rsidP="003A5BC7">
      <w:pPr>
        <w:numPr>
          <w:ilvl w:val="1"/>
          <w:numId w:val="7"/>
        </w:numPr>
        <w:spacing w:after="0"/>
        <w:jc w:val="both"/>
        <w:rPr>
          <w:rFonts w:ascii="Tahoma" w:hAnsi="Tahoma" w:cs="Tahoma"/>
          <w:lang w:val="ro-RO"/>
        </w:rPr>
      </w:pPr>
      <w:r w:rsidRPr="00117540">
        <w:rPr>
          <w:rFonts w:ascii="Tahoma" w:hAnsi="Tahoma" w:cs="Tahoma"/>
          <w:lang w:val="ro-RO"/>
        </w:rPr>
        <w:t>toate întreruperile se planifică de comun acord cu personalul ANCOM, cu cel puțin o săptămâna înainte</w:t>
      </w:r>
    </w:p>
    <w:p w14:paraId="777F93C3" w14:textId="77777777" w:rsidR="003A5BC7" w:rsidRPr="00117540" w:rsidRDefault="003A5BC7" w:rsidP="003A5BC7">
      <w:pPr>
        <w:numPr>
          <w:ilvl w:val="1"/>
          <w:numId w:val="7"/>
        </w:numPr>
        <w:spacing w:after="0"/>
        <w:jc w:val="both"/>
        <w:rPr>
          <w:rFonts w:ascii="Tahoma" w:hAnsi="Tahoma" w:cs="Tahoma"/>
          <w:lang w:val="ro-RO"/>
        </w:rPr>
      </w:pPr>
      <w:r w:rsidRPr="00117540">
        <w:rPr>
          <w:rFonts w:ascii="Tahoma" w:hAnsi="Tahoma" w:cs="Tahoma"/>
          <w:lang w:val="ro-RO"/>
        </w:rPr>
        <w:t>dintre cele 4 întreruperi, cel mult una singură poate fi mai lungă de 3 ore dar trebuie sa se încadreze în maximum 8 ore</w:t>
      </w:r>
    </w:p>
    <w:p w14:paraId="7454A296" w14:textId="77777777" w:rsidR="003A5BC7" w:rsidRPr="00117540" w:rsidRDefault="003A5BC7" w:rsidP="003A5BC7">
      <w:pPr>
        <w:numPr>
          <w:ilvl w:val="0"/>
          <w:numId w:val="7"/>
        </w:numPr>
        <w:spacing w:after="0"/>
        <w:jc w:val="both"/>
        <w:rPr>
          <w:rFonts w:ascii="Tahoma" w:hAnsi="Tahoma" w:cs="Tahoma"/>
          <w:lang w:val="ro-RO"/>
        </w:rPr>
      </w:pPr>
      <w:r w:rsidRPr="00117540">
        <w:rPr>
          <w:rFonts w:ascii="Tahoma" w:hAnsi="Tahoma" w:cs="Tahoma"/>
          <w:lang w:val="ro-RO"/>
        </w:rPr>
        <w:t>să nu fie necesar ca specialiștii IT din ANCOM să efectueze ore suplimentare, ei putând fi implicați strict numai în timpul programului de lucru al ANCOM</w:t>
      </w:r>
    </w:p>
    <w:p w14:paraId="6DEE5358" w14:textId="77777777" w:rsidR="003A5BC7" w:rsidRPr="00117540" w:rsidRDefault="003A5BC7" w:rsidP="003A5BC7">
      <w:pPr>
        <w:numPr>
          <w:ilvl w:val="0"/>
          <w:numId w:val="8"/>
        </w:numPr>
        <w:spacing w:after="0"/>
        <w:jc w:val="both"/>
        <w:rPr>
          <w:rFonts w:ascii="Tahoma" w:hAnsi="Tahoma" w:cs="Tahoma"/>
          <w:lang w:val="ro-RO"/>
        </w:rPr>
      </w:pPr>
      <w:r w:rsidRPr="00117540">
        <w:rPr>
          <w:rFonts w:ascii="Tahoma" w:hAnsi="Tahoma" w:cs="Tahoma"/>
          <w:lang w:val="ro-RO"/>
        </w:rPr>
        <w:t>pe toata perioada tranziției, cu excepția întreruperilor acceptate, să se asigure continuu funcționarea normală a tuturor serverelor, calculatoarelor, aplicațiilor și serviciilor interne furnizate către angajați</w:t>
      </w:r>
    </w:p>
    <w:p w14:paraId="6B0044BD" w14:textId="24843C5A" w:rsidR="003A5BC7" w:rsidRPr="00117540" w:rsidRDefault="003A5BC7" w:rsidP="003A5BC7">
      <w:pPr>
        <w:numPr>
          <w:ilvl w:val="0"/>
          <w:numId w:val="8"/>
        </w:numPr>
        <w:spacing w:after="0"/>
        <w:jc w:val="both"/>
        <w:rPr>
          <w:rFonts w:ascii="Tahoma" w:hAnsi="Tahoma" w:cs="Tahoma"/>
          <w:lang w:val="ro-RO"/>
        </w:rPr>
      </w:pPr>
      <w:r w:rsidRPr="00117540">
        <w:rPr>
          <w:rFonts w:ascii="Tahoma" w:hAnsi="Tahoma" w:cs="Tahoma"/>
          <w:lang w:val="ro-RO"/>
        </w:rPr>
        <w:lastRenderedPageBreak/>
        <w:t>compatibilitatea informațiilor transferate între diversele aplicații și soft-uri utilitare să nu fie în nici un fel afectată</w:t>
      </w:r>
    </w:p>
    <w:p w14:paraId="0459E48D" w14:textId="77777777" w:rsidR="003A5BC7" w:rsidRPr="00117540" w:rsidRDefault="003A5BC7" w:rsidP="003A5BC7">
      <w:pPr>
        <w:numPr>
          <w:ilvl w:val="0"/>
          <w:numId w:val="8"/>
        </w:numPr>
        <w:spacing w:after="0"/>
        <w:jc w:val="both"/>
        <w:rPr>
          <w:rFonts w:ascii="Tahoma" w:hAnsi="Tahoma" w:cs="Tahoma"/>
          <w:lang w:val="ro-RO"/>
        </w:rPr>
      </w:pPr>
      <w:r w:rsidRPr="00117540">
        <w:rPr>
          <w:rFonts w:ascii="Tahoma" w:hAnsi="Tahoma" w:cs="Tahoma"/>
          <w:lang w:val="ro-RO"/>
        </w:rPr>
        <w:t>fiecare utilizator trebuie sa fie instruit o oră pe zi, minim 5 zile</w:t>
      </w:r>
    </w:p>
    <w:p w14:paraId="07A19944" w14:textId="77777777" w:rsidR="003A5BC7" w:rsidRPr="00117540" w:rsidRDefault="003A5BC7" w:rsidP="003A5BC7">
      <w:pPr>
        <w:numPr>
          <w:ilvl w:val="0"/>
          <w:numId w:val="8"/>
        </w:numPr>
        <w:spacing w:after="0"/>
        <w:jc w:val="both"/>
        <w:rPr>
          <w:rFonts w:ascii="Tahoma" w:hAnsi="Tahoma" w:cs="Tahoma"/>
          <w:lang w:val="ro-RO"/>
        </w:rPr>
      </w:pPr>
      <w:r w:rsidRPr="00117540">
        <w:rPr>
          <w:rFonts w:ascii="Tahoma" w:hAnsi="Tahoma" w:cs="Tahoma"/>
          <w:lang w:val="ro-RO"/>
        </w:rPr>
        <w:t>fiecare specialist IT din cele 6 sedii principale menționate trebuie sa fie instruit o oră pe zi, minim 15 zile</w:t>
      </w:r>
    </w:p>
    <w:p w14:paraId="5D818757" w14:textId="7B89177B" w:rsidR="003A5BC7" w:rsidRPr="00117540" w:rsidRDefault="003A5BC7" w:rsidP="003A5BC7">
      <w:pPr>
        <w:numPr>
          <w:ilvl w:val="0"/>
          <w:numId w:val="8"/>
        </w:numPr>
        <w:spacing w:after="0"/>
        <w:jc w:val="both"/>
        <w:rPr>
          <w:rFonts w:ascii="Tahoma" w:hAnsi="Tahoma" w:cs="Tahoma"/>
          <w:lang w:val="ro-RO"/>
        </w:rPr>
      </w:pPr>
      <w:r w:rsidRPr="00117540">
        <w:rPr>
          <w:rFonts w:ascii="Tahoma" w:hAnsi="Tahoma" w:cs="Tahoma"/>
          <w:lang w:val="ro-RO"/>
        </w:rPr>
        <w:t>să se asigure continuu</w:t>
      </w:r>
      <w:r w:rsidR="00F761F6">
        <w:rPr>
          <w:rFonts w:ascii="Tahoma" w:hAnsi="Tahoma" w:cs="Tahoma"/>
          <w:lang w:val="ro-RO"/>
        </w:rPr>
        <w:t>,</w:t>
      </w:r>
      <w:r w:rsidRPr="00117540">
        <w:rPr>
          <w:rFonts w:ascii="Tahoma" w:hAnsi="Tahoma" w:cs="Tahoma"/>
          <w:lang w:val="ro-RO"/>
        </w:rPr>
        <w:t xml:space="preserve"> în timpul programului de lucru al ANCOM, cel puțin 36 luni de la finalizarea tranziției, în total un minim de 14 persoane de suport tehnic on site, repartizate în cele 6 sedii principale ANCOM, astfel:</w:t>
      </w:r>
    </w:p>
    <w:p w14:paraId="4D31F2F1" w14:textId="77777777" w:rsidR="003A5BC7" w:rsidRPr="00117540" w:rsidRDefault="003A5BC7" w:rsidP="003A5BC7">
      <w:pPr>
        <w:numPr>
          <w:ilvl w:val="1"/>
          <w:numId w:val="8"/>
        </w:numPr>
        <w:spacing w:after="0"/>
        <w:jc w:val="both"/>
        <w:rPr>
          <w:rFonts w:ascii="Tahoma" w:hAnsi="Tahoma" w:cs="Tahoma"/>
          <w:lang w:val="ro-RO"/>
        </w:rPr>
      </w:pPr>
      <w:r w:rsidRPr="00117540">
        <w:rPr>
          <w:rFonts w:ascii="Tahoma" w:hAnsi="Tahoma" w:cs="Tahoma"/>
          <w:lang w:val="ro-RO"/>
        </w:rPr>
        <w:t>sediul central – 5 persoane</w:t>
      </w:r>
    </w:p>
    <w:p w14:paraId="1041D554" w14:textId="77777777" w:rsidR="003A5BC7" w:rsidRPr="00117540" w:rsidRDefault="003A5BC7" w:rsidP="003A5BC7">
      <w:pPr>
        <w:numPr>
          <w:ilvl w:val="1"/>
          <w:numId w:val="8"/>
        </w:numPr>
        <w:spacing w:after="0"/>
        <w:jc w:val="both"/>
        <w:rPr>
          <w:rFonts w:ascii="Tahoma" w:hAnsi="Tahoma" w:cs="Tahoma"/>
          <w:lang w:val="ro-RO"/>
        </w:rPr>
      </w:pPr>
      <w:r w:rsidRPr="00117540">
        <w:rPr>
          <w:rFonts w:ascii="Tahoma" w:hAnsi="Tahoma" w:cs="Tahoma"/>
          <w:lang w:val="ro-RO"/>
        </w:rPr>
        <w:t>DR Muntenia, DR București, DR Timișoara, DR Cluj, DR Iași – câte 2 persoane.</w:t>
      </w:r>
    </w:p>
    <w:p w14:paraId="48A1BFD2" w14:textId="77777777" w:rsidR="003A5BC7" w:rsidRPr="00117540" w:rsidRDefault="003A5BC7" w:rsidP="00895B16">
      <w:pPr>
        <w:spacing w:before="120" w:after="120"/>
        <w:ind w:firstLine="540"/>
        <w:jc w:val="both"/>
        <w:rPr>
          <w:rFonts w:ascii="Tahoma" w:hAnsi="Tahoma" w:cs="Tahoma"/>
          <w:lang w:val="ro-RO"/>
        </w:rPr>
      </w:pPr>
      <w:r w:rsidRPr="00117540">
        <w:rPr>
          <w:rFonts w:ascii="Tahoma" w:hAnsi="Tahoma" w:cs="Tahoma"/>
          <w:lang w:val="ro-RO"/>
        </w:rPr>
        <w:t>Programul de lucru al ANCOM este de luni până joi în intervalul 8:30-17:00 și vineri 8:30-14:30, cu excepția zilelor declarate oficial nelucrătoare.</w:t>
      </w:r>
    </w:p>
    <w:p w14:paraId="0048BFFF" w14:textId="77777777" w:rsidR="003A5BC7" w:rsidRDefault="003A5BC7" w:rsidP="00047913">
      <w:pPr>
        <w:spacing w:before="120" w:after="120"/>
        <w:ind w:firstLine="540"/>
        <w:jc w:val="both"/>
        <w:rPr>
          <w:rFonts w:ascii="Tahoma" w:hAnsi="Tahoma" w:cs="Tahoma"/>
          <w:lang w:val="ro-RO"/>
        </w:rPr>
      </w:pPr>
      <w:r w:rsidRPr="00117540">
        <w:rPr>
          <w:rFonts w:ascii="Tahoma" w:hAnsi="Tahoma" w:cs="Tahoma"/>
          <w:lang w:val="ro-RO"/>
        </w:rPr>
        <w:t>În cazul ofertelor de tip Microsoft EAS, specialiștii IT din ANCOM dispun de cunoștințele necesare pentru a efectua ei înșiși, când se va considera oportun, toate trecerile la versiuni superioare ale sistemelor de operare și ale produselor solicitate.</w:t>
      </w:r>
    </w:p>
    <w:p w14:paraId="3D591BAE" w14:textId="77777777" w:rsidR="00047913" w:rsidRPr="00117540" w:rsidRDefault="00047913" w:rsidP="00895B16">
      <w:pPr>
        <w:spacing w:before="120" w:after="120"/>
        <w:ind w:firstLine="540"/>
        <w:jc w:val="both"/>
        <w:rPr>
          <w:rFonts w:ascii="Tahoma" w:hAnsi="Tahoma" w:cs="Tahoma"/>
          <w:lang w:val="ro-RO"/>
        </w:rPr>
      </w:pPr>
    </w:p>
    <w:p w14:paraId="01FA51E9" w14:textId="7B44B5DA" w:rsidR="003A5BC7" w:rsidRPr="00117540" w:rsidRDefault="00BD6752" w:rsidP="00895B16">
      <w:pPr>
        <w:pStyle w:val="Heading2"/>
        <w:spacing w:before="120" w:after="120"/>
        <w:ind w:left="284"/>
        <w:jc w:val="both"/>
        <w:rPr>
          <w:rFonts w:ascii="Tahoma" w:hAnsi="Tahoma" w:cs="Tahoma"/>
          <w:color w:val="auto"/>
          <w:sz w:val="22"/>
          <w:szCs w:val="22"/>
          <w:lang w:val="ro-RO"/>
        </w:rPr>
      </w:pPr>
      <w:bookmarkStart w:id="20" w:name="_Toc478634979"/>
      <w:r>
        <w:rPr>
          <w:rFonts w:ascii="Tahoma" w:hAnsi="Tahoma" w:cs="Tahoma"/>
          <w:color w:val="auto"/>
          <w:sz w:val="22"/>
          <w:szCs w:val="22"/>
          <w:lang w:val="ro-RO"/>
        </w:rPr>
        <w:t xml:space="preserve">3.8.2. </w:t>
      </w:r>
      <w:r w:rsidR="003A5BC7" w:rsidRPr="00117540">
        <w:rPr>
          <w:rFonts w:ascii="Tahoma" w:hAnsi="Tahoma" w:cs="Tahoma"/>
          <w:color w:val="auto"/>
          <w:sz w:val="22"/>
          <w:szCs w:val="22"/>
          <w:lang w:val="ro-RO"/>
        </w:rPr>
        <w:t>Instruirea personalului pentru utilizare</w:t>
      </w:r>
      <w:bookmarkEnd w:id="20"/>
      <w:r w:rsidR="003A5BC7" w:rsidRPr="00117540">
        <w:rPr>
          <w:rFonts w:ascii="Tahoma" w:hAnsi="Tahoma" w:cs="Tahoma"/>
          <w:color w:val="auto"/>
          <w:lang w:val="ro-RO"/>
        </w:rPr>
        <w:t xml:space="preserve"> </w:t>
      </w:r>
    </w:p>
    <w:p w14:paraId="7B251AEE" w14:textId="000C114E" w:rsidR="003A5BC7" w:rsidRDefault="003A5BC7" w:rsidP="003A5BC7">
      <w:pPr>
        <w:spacing w:before="120" w:after="120"/>
        <w:ind w:left="284"/>
        <w:jc w:val="both"/>
        <w:rPr>
          <w:rFonts w:ascii="Tahoma" w:hAnsi="Tahoma" w:cs="Tahoma"/>
          <w:lang w:val="ro-RO"/>
        </w:rPr>
      </w:pPr>
      <w:r w:rsidRPr="00117540">
        <w:rPr>
          <w:rFonts w:ascii="Tahoma" w:hAnsi="Tahoma" w:cs="Tahoma"/>
          <w:lang w:val="ro-RO"/>
        </w:rPr>
        <w:t xml:space="preserve">Vezi instruirea prevăzută la cap </w:t>
      </w:r>
      <w:r w:rsidRPr="006C3A5F">
        <w:rPr>
          <w:rFonts w:ascii="Tahoma" w:hAnsi="Tahoma" w:cs="Tahoma"/>
          <w:lang w:val="ro-RO"/>
        </w:rPr>
        <w:t>3.</w:t>
      </w:r>
      <w:r w:rsidR="00BD6752" w:rsidRPr="00895B16">
        <w:rPr>
          <w:rFonts w:ascii="Tahoma" w:hAnsi="Tahoma" w:cs="Tahoma"/>
          <w:lang w:val="ro-RO"/>
        </w:rPr>
        <w:t>8</w:t>
      </w:r>
      <w:r w:rsidRPr="006C3A5F">
        <w:rPr>
          <w:rFonts w:ascii="Tahoma" w:hAnsi="Tahoma" w:cs="Tahoma"/>
          <w:lang w:val="ro-RO"/>
        </w:rPr>
        <w:t>.1</w:t>
      </w:r>
      <w:r w:rsidRPr="00117540">
        <w:rPr>
          <w:rFonts w:ascii="Tahoma" w:hAnsi="Tahoma" w:cs="Tahoma"/>
          <w:lang w:val="ro-RO"/>
        </w:rPr>
        <w:t xml:space="preserve"> pentru cazul în care se ofertează soluție alternativă</w:t>
      </w:r>
    </w:p>
    <w:p w14:paraId="443F1E83" w14:textId="77777777" w:rsidR="00BD6752" w:rsidRDefault="00BD6752" w:rsidP="003A5BC7">
      <w:pPr>
        <w:spacing w:before="120" w:after="120"/>
        <w:ind w:left="284"/>
        <w:jc w:val="both"/>
        <w:rPr>
          <w:rFonts w:ascii="Tahoma" w:hAnsi="Tahoma" w:cs="Tahoma"/>
          <w:lang w:val="ro-RO"/>
        </w:rPr>
      </w:pPr>
    </w:p>
    <w:p w14:paraId="6A018502" w14:textId="77777777" w:rsidR="00BD6752" w:rsidRPr="00BD6752" w:rsidRDefault="00BD6752" w:rsidP="00895B16">
      <w:pPr>
        <w:pStyle w:val="Heading2"/>
        <w:spacing w:before="0" w:line="240" w:lineRule="auto"/>
        <w:ind w:left="270"/>
        <w:rPr>
          <w:rFonts w:ascii="Tahoma" w:hAnsi="Tahoma" w:cs="Tahoma"/>
          <w:color w:val="auto"/>
          <w:sz w:val="22"/>
          <w:szCs w:val="22"/>
          <w:lang w:val="ro-RO"/>
        </w:rPr>
      </w:pPr>
      <w:r>
        <w:rPr>
          <w:rFonts w:ascii="Tahoma" w:hAnsi="Tahoma" w:cs="Tahoma"/>
          <w:color w:val="auto"/>
          <w:sz w:val="22"/>
          <w:szCs w:val="22"/>
          <w:lang w:val="ro-RO"/>
        </w:rPr>
        <w:t xml:space="preserve">3.9. </w:t>
      </w:r>
      <w:r w:rsidRPr="00BD6752">
        <w:rPr>
          <w:rFonts w:ascii="Tahoma" w:hAnsi="Tahoma" w:cs="Tahoma"/>
          <w:color w:val="auto"/>
          <w:sz w:val="22"/>
          <w:szCs w:val="22"/>
          <w:lang w:val="ro-RO"/>
        </w:rPr>
        <w:t>Servicii de mentenanță</w:t>
      </w:r>
    </w:p>
    <w:p w14:paraId="59870905" w14:textId="1C6BC8B3" w:rsidR="003A5BC7" w:rsidRPr="00117540" w:rsidRDefault="00BD6752" w:rsidP="00895B16">
      <w:pPr>
        <w:pStyle w:val="Heading2"/>
        <w:spacing w:before="120" w:after="120"/>
        <w:ind w:left="284"/>
        <w:jc w:val="both"/>
        <w:rPr>
          <w:rFonts w:ascii="Tahoma" w:hAnsi="Tahoma" w:cs="Tahoma"/>
          <w:color w:val="auto"/>
          <w:sz w:val="22"/>
          <w:szCs w:val="22"/>
          <w:lang w:val="ro-RO"/>
        </w:rPr>
      </w:pPr>
      <w:r w:rsidRPr="00895B16">
        <w:rPr>
          <w:rFonts w:ascii="Tahoma" w:hAnsi="Tahoma" w:cs="Tahoma"/>
          <w:color w:val="auto"/>
          <w:sz w:val="22"/>
          <w:szCs w:val="22"/>
          <w:lang w:val="ro-RO"/>
        </w:rPr>
        <w:t>3.9.1.</w:t>
      </w:r>
      <w:r w:rsidR="003A5BC7" w:rsidRPr="00895B16">
        <w:rPr>
          <w:rFonts w:ascii="Tahoma" w:hAnsi="Tahoma" w:cs="Tahoma"/>
          <w:color w:val="auto"/>
          <w:sz w:val="22"/>
          <w:szCs w:val="22"/>
          <w:lang w:val="ro-RO"/>
        </w:rPr>
        <w:t xml:space="preserve"> </w:t>
      </w:r>
      <w:bookmarkStart w:id="21" w:name="_Toc478634980"/>
      <w:r w:rsidR="003A5BC7" w:rsidRPr="006C3A5F">
        <w:rPr>
          <w:rFonts w:ascii="Tahoma" w:hAnsi="Tahoma" w:cs="Tahoma"/>
          <w:color w:val="auto"/>
          <w:sz w:val="22"/>
          <w:szCs w:val="22"/>
          <w:lang w:val="ro-RO"/>
        </w:rPr>
        <w:t>Mentenanța</w:t>
      </w:r>
      <w:r w:rsidR="003A5BC7" w:rsidRPr="00117540">
        <w:rPr>
          <w:rFonts w:ascii="Tahoma" w:hAnsi="Tahoma" w:cs="Tahoma"/>
          <w:color w:val="auto"/>
          <w:sz w:val="22"/>
          <w:szCs w:val="22"/>
          <w:lang w:val="ro-RO"/>
        </w:rPr>
        <w:t xml:space="preserve"> preventivă în perioada de </w:t>
      </w:r>
      <w:bookmarkEnd w:id="21"/>
      <w:r w:rsidR="003A5BC7" w:rsidRPr="00117540">
        <w:rPr>
          <w:rFonts w:ascii="Tahoma" w:hAnsi="Tahoma" w:cs="Tahoma"/>
          <w:color w:val="auto"/>
          <w:sz w:val="22"/>
          <w:szCs w:val="22"/>
          <w:lang w:val="ro-RO"/>
        </w:rPr>
        <w:t>garanție</w:t>
      </w:r>
    </w:p>
    <w:p w14:paraId="2C71E673" w14:textId="77777777" w:rsidR="003A5BC7" w:rsidRPr="00117540" w:rsidRDefault="003A5BC7" w:rsidP="003A5BC7">
      <w:pPr>
        <w:spacing w:before="120" w:after="120"/>
        <w:ind w:left="284"/>
        <w:jc w:val="both"/>
        <w:rPr>
          <w:rFonts w:ascii="Tahoma" w:hAnsi="Tahoma" w:cs="Tahoma"/>
          <w:lang w:val="ro-RO"/>
        </w:rPr>
      </w:pPr>
      <w:r w:rsidRPr="00117540">
        <w:rPr>
          <w:rFonts w:ascii="Tahoma" w:hAnsi="Tahoma" w:cs="Tahoma"/>
          <w:lang w:val="ro-RO"/>
        </w:rPr>
        <w:t xml:space="preserve">Nu este cazul. </w:t>
      </w:r>
    </w:p>
    <w:p w14:paraId="28A29741" w14:textId="14ADE63A" w:rsidR="003A5BC7" w:rsidRPr="00117540" w:rsidRDefault="00BD6752" w:rsidP="00895B16">
      <w:pPr>
        <w:pStyle w:val="Heading2"/>
        <w:spacing w:before="120" w:after="120"/>
        <w:ind w:left="284"/>
        <w:jc w:val="both"/>
        <w:rPr>
          <w:rFonts w:ascii="Tahoma" w:hAnsi="Tahoma" w:cs="Tahoma"/>
          <w:color w:val="auto"/>
          <w:sz w:val="22"/>
          <w:szCs w:val="22"/>
          <w:lang w:val="ro-RO"/>
        </w:rPr>
      </w:pPr>
      <w:bookmarkStart w:id="22" w:name="_Toc478634981"/>
      <w:r>
        <w:rPr>
          <w:rFonts w:ascii="Tahoma" w:hAnsi="Tahoma" w:cs="Tahoma"/>
          <w:color w:val="auto"/>
          <w:sz w:val="22"/>
          <w:szCs w:val="22"/>
          <w:lang w:val="ro-RO"/>
        </w:rPr>
        <w:t xml:space="preserve">3.9.2. </w:t>
      </w:r>
      <w:r w:rsidR="003A5BC7" w:rsidRPr="00117540">
        <w:rPr>
          <w:rFonts w:ascii="Tahoma" w:hAnsi="Tahoma" w:cs="Tahoma"/>
          <w:color w:val="auto"/>
          <w:sz w:val="22"/>
          <w:szCs w:val="22"/>
          <w:lang w:val="ro-RO"/>
        </w:rPr>
        <w:t>Mentenanța corectivă în perioada post-</w:t>
      </w:r>
      <w:bookmarkEnd w:id="22"/>
      <w:r w:rsidR="003A5BC7" w:rsidRPr="00117540">
        <w:rPr>
          <w:rFonts w:ascii="Tahoma" w:hAnsi="Tahoma" w:cs="Tahoma"/>
          <w:color w:val="auto"/>
          <w:sz w:val="22"/>
          <w:szCs w:val="22"/>
          <w:lang w:val="ro-RO"/>
        </w:rPr>
        <w:t>garanție</w:t>
      </w:r>
    </w:p>
    <w:p w14:paraId="3E1044E1" w14:textId="77777777" w:rsidR="00BD6752" w:rsidRDefault="003A5BC7" w:rsidP="003A5BC7">
      <w:pPr>
        <w:autoSpaceDE w:val="0"/>
        <w:autoSpaceDN w:val="0"/>
        <w:adjustRightInd w:val="0"/>
        <w:spacing w:before="120" w:after="120"/>
        <w:ind w:left="284"/>
        <w:jc w:val="both"/>
        <w:rPr>
          <w:rFonts w:ascii="Tahoma" w:hAnsi="Tahoma" w:cs="Tahoma"/>
          <w:lang w:val="ro-RO"/>
        </w:rPr>
      </w:pPr>
      <w:r w:rsidRPr="00117540">
        <w:rPr>
          <w:rFonts w:ascii="Tahoma" w:hAnsi="Tahoma" w:cs="Tahoma"/>
          <w:lang w:val="ro-RO"/>
        </w:rPr>
        <w:t xml:space="preserve">Nu este cazul.  </w:t>
      </w:r>
    </w:p>
    <w:p w14:paraId="75038BB7" w14:textId="61F3605D" w:rsidR="00BD6752" w:rsidRPr="00BD6752" w:rsidRDefault="006C3A5F" w:rsidP="00895B16">
      <w:pPr>
        <w:keepNext/>
        <w:keepLines/>
        <w:spacing w:after="0" w:line="240" w:lineRule="auto"/>
        <w:ind w:left="270"/>
        <w:outlineLvl w:val="2"/>
        <w:rPr>
          <w:rFonts w:ascii="Tahoma" w:hAnsi="Tahoma" w:cs="Tahoma"/>
          <w:b/>
          <w:bCs/>
          <w:lang w:val="ro-RO"/>
        </w:rPr>
      </w:pPr>
      <w:r w:rsidRPr="00895B16">
        <w:rPr>
          <w:rFonts w:ascii="Tahoma" w:hAnsi="Tahoma" w:cs="Tahoma"/>
          <w:b/>
          <w:bCs/>
          <w:lang w:val="ro-RO"/>
        </w:rPr>
        <w:t>3.9.</w:t>
      </w:r>
      <w:r>
        <w:rPr>
          <w:rFonts w:ascii="Tahoma" w:hAnsi="Tahoma" w:cs="Tahoma"/>
          <w:b/>
          <w:bCs/>
          <w:lang w:val="ro-RO"/>
        </w:rPr>
        <w:t>3</w:t>
      </w:r>
      <w:r w:rsidRPr="00895B16">
        <w:rPr>
          <w:rFonts w:ascii="Tahoma" w:hAnsi="Tahoma" w:cs="Tahoma"/>
          <w:b/>
          <w:bCs/>
          <w:lang w:val="ro-RO"/>
        </w:rPr>
        <w:t>.</w:t>
      </w:r>
      <w:r>
        <w:rPr>
          <w:rFonts w:ascii="Tahoma" w:hAnsi="Tahoma" w:cs="Tahoma"/>
          <w:lang w:val="ro-RO"/>
        </w:rPr>
        <w:t xml:space="preserve"> </w:t>
      </w:r>
      <w:r w:rsidR="00BD6752" w:rsidRPr="00BD6752">
        <w:rPr>
          <w:rFonts w:ascii="Tahoma" w:hAnsi="Tahoma" w:cs="Tahoma"/>
          <w:b/>
          <w:bCs/>
          <w:lang w:val="ro-RO"/>
        </w:rPr>
        <w:t>Mentenanța evolutivă în perioada de garanție</w:t>
      </w:r>
    </w:p>
    <w:p w14:paraId="2413EE15" w14:textId="13A13905" w:rsidR="00BD6752" w:rsidRPr="00BD6752" w:rsidRDefault="006C3A5F" w:rsidP="00895B16">
      <w:pPr>
        <w:spacing w:after="0" w:line="240" w:lineRule="auto"/>
        <w:jc w:val="both"/>
        <w:rPr>
          <w:rFonts w:ascii="Tahoma" w:eastAsia="Aptos" w:hAnsi="Tahoma" w:cs="Tahoma"/>
          <w:lang w:val="ro-RO"/>
        </w:rPr>
      </w:pPr>
      <w:r>
        <w:rPr>
          <w:rFonts w:ascii="Tahoma" w:eastAsia="Aptos" w:hAnsi="Tahoma" w:cs="Tahoma"/>
          <w:lang w:val="ro-RO"/>
        </w:rPr>
        <w:t xml:space="preserve">    </w:t>
      </w:r>
      <w:r w:rsidR="00BD6752" w:rsidRPr="00BD6752">
        <w:rPr>
          <w:rFonts w:ascii="Tahoma" w:eastAsia="Aptos" w:hAnsi="Tahoma" w:cs="Tahoma"/>
          <w:lang w:val="ro-RO"/>
        </w:rPr>
        <w:t>Nu este cazul.</w:t>
      </w:r>
    </w:p>
    <w:p w14:paraId="00916B6A" w14:textId="5AEA23BC" w:rsidR="003A5BC7" w:rsidRPr="00117540" w:rsidRDefault="003A5BC7" w:rsidP="003A5BC7">
      <w:pPr>
        <w:autoSpaceDE w:val="0"/>
        <w:autoSpaceDN w:val="0"/>
        <w:adjustRightInd w:val="0"/>
        <w:spacing w:before="120" w:after="120"/>
        <w:ind w:left="284"/>
        <w:jc w:val="both"/>
        <w:rPr>
          <w:rFonts w:ascii="Tahoma" w:hAnsi="Tahoma" w:cs="Tahoma"/>
          <w:lang w:val="ro-RO"/>
        </w:rPr>
      </w:pPr>
      <w:r w:rsidRPr="00117540">
        <w:rPr>
          <w:rFonts w:ascii="Tahoma" w:hAnsi="Tahoma" w:cs="Tahoma"/>
          <w:lang w:val="ro-RO"/>
        </w:rPr>
        <w:t xml:space="preserve"> </w:t>
      </w:r>
    </w:p>
    <w:p w14:paraId="65D269F8" w14:textId="78DE5917" w:rsidR="003A5BC7" w:rsidRPr="00117540" w:rsidRDefault="00BD6752" w:rsidP="00895B16">
      <w:pPr>
        <w:pStyle w:val="Heading2"/>
        <w:spacing w:before="120" w:after="120"/>
        <w:ind w:left="284"/>
        <w:jc w:val="both"/>
        <w:rPr>
          <w:rFonts w:ascii="Tahoma" w:hAnsi="Tahoma" w:cs="Tahoma"/>
          <w:color w:val="auto"/>
          <w:sz w:val="22"/>
          <w:szCs w:val="22"/>
          <w:lang w:val="ro-RO"/>
        </w:rPr>
      </w:pPr>
      <w:bookmarkStart w:id="23" w:name="_Toc478634982"/>
      <w:r>
        <w:rPr>
          <w:rFonts w:ascii="Tahoma" w:hAnsi="Tahoma" w:cs="Tahoma"/>
          <w:color w:val="auto"/>
          <w:sz w:val="22"/>
          <w:szCs w:val="22"/>
          <w:lang w:val="ro-RO"/>
        </w:rPr>
        <w:t xml:space="preserve">3.10 </w:t>
      </w:r>
      <w:r w:rsidR="003A5BC7" w:rsidRPr="00117540">
        <w:rPr>
          <w:rFonts w:ascii="Tahoma" w:hAnsi="Tahoma" w:cs="Tahoma"/>
          <w:color w:val="auto"/>
          <w:sz w:val="22"/>
          <w:szCs w:val="22"/>
          <w:lang w:val="ro-RO"/>
        </w:rPr>
        <w:t>Suport tehnic</w:t>
      </w:r>
      <w:bookmarkEnd w:id="23"/>
    </w:p>
    <w:p w14:paraId="54382C3B" w14:textId="77777777" w:rsidR="003A5BC7" w:rsidRPr="00117540" w:rsidRDefault="003A5BC7" w:rsidP="00895B16">
      <w:pPr>
        <w:ind w:left="270"/>
        <w:jc w:val="both"/>
        <w:rPr>
          <w:rFonts w:ascii="Tahoma" w:hAnsi="Tahoma" w:cs="Tahoma"/>
          <w:lang w:val="ro-RO"/>
        </w:rPr>
      </w:pPr>
      <w:bookmarkStart w:id="24" w:name="_Toc478634983"/>
      <w:r w:rsidRPr="00117540">
        <w:rPr>
          <w:rFonts w:ascii="Tahoma" w:hAnsi="Tahoma" w:cs="Tahoma"/>
          <w:lang w:val="ro-RO"/>
        </w:rPr>
        <w:t xml:space="preserve">Toate licențele și subscripțiile solicitate vor fi ofertate împreună cu componenta SA (Software </w:t>
      </w:r>
      <w:proofErr w:type="spellStart"/>
      <w:r w:rsidRPr="00117540">
        <w:rPr>
          <w:rFonts w:ascii="Tahoma" w:hAnsi="Tahoma" w:cs="Tahoma"/>
          <w:lang w:val="ro-RO"/>
        </w:rPr>
        <w:t>Assurance</w:t>
      </w:r>
      <w:proofErr w:type="spellEnd"/>
      <w:r w:rsidRPr="00117540">
        <w:rPr>
          <w:rFonts w:ascii="Tahoma" w:hAnsi="Tahoma" w:cs="Tahoma"/>
          <w:lang w:val="ro-RO"/>
        </w:rPr>
        <w:t xml:space="preserve">) și vor fi însoțite de pachetul adecvat de servicii de suport tehnic de tip </w:t>
      </w:r>
      <w:proofErr w:type="spellStart"/>
      <w:r w:rsidRPr="00117540">
        <w:rPr>
          <w:rFonts w:ascii="Tahoma" w:hAnsi="Tahoma" w:cs="Tahoma"/>
          <w:lang w:val="ro-RO"/>
        </w:rPr>
        <w:t>Unified</w:t>
      </w:r>
      <w:proofErr w:type="spellEnd"/>
      <w:r w:rsidRPr="00117540">
        <w:rPr>
          <w:rFonts w:ascii="Tahoma" w:hAnsi="Tahoma" w:cs="Tahoma"/>
          <w:lang w:val="ro-RO"/>
        </w:rPr>
        <w:t xml:space="preserve"> Enterprise </w:t>
      </w:r>
      <w:proofErr w:type="spellStart"/>
      <w:r w:rsidRPr="00117540">
        <w:rPr>
          <w:rFonts w:ascii="Tahoma" w:hAnsi="Tahoma" w:cs="Tahoma"/>
          <w:lang w:val="ro-RO"/>
        </w:rPr>
        <w:t>Support</w:t>
      </w:r>
      <w:proofErr w:type="spellEnd"/>
      <w:r w:rsidRPr="00117540">
        <w:rPr>
          <w:rFonts w:ascii="Tahoma" w:hAnsi="Tahoma" w:cs="Tahoma"/>
          <w:lang w:val="ro-RO"/>
        </w:rPr>
        <w:t xml:space="preserve"> în vederea rezolvării în cel mai scurt timp a problemelor tehnice legate de pachetele software ce fac obiectul contractului și accesul la serviciile </w:t>
      </w:r>
      <w:proofErr w:type="spellStart"/>
      <w:r w:rsidRPr="00117540">
        <w:rPr>
          <w:rFonts w:ascii="Tahoma" w:hAnsi="Tahoma" w:cs="Tahoma"/>
          <w:lang w:val="ro-RO"/>
        </w:rPr>
        <w:t>cloud</w:t>
      </w:r>
      <w:proofErr w:type="spellEnd"/>
      <w:r w:rsidRPr="00117540">
        <w:rPr>
          <w:rFonts w:ascii="Tahoma" w:hAnsi="Tahoma" w:cs="Tahoma"/>
          <w:lang w:val="ro-RO"/>
        </w:rPr>
        <w:t>. Pachetul de servicii va fi inclus în prețul unitar lunar al licențelor și prețul subscripțiilor, unicul beneficiar fiind ANCOM și va permite accesul direct al autorității contractante la serviciile mai sus menționate.</w:t>
      </w:r>
    </w:p>
    <w:p w14:paraId="117BAC01" w14:textId="26BF6CDC" w:rsidR="00BD6752" w:rsidRPr="00BD6752" w:rsidRDefault="00BD6752" w:rsidP="00895B16">
      <w:pPr>
        <w:pStyle w:val="Heading2"/>
        <w:numPr>
          <w:ilvl w:val="1"/>
          <w:numId w:val="24"/>
        </w:numPr>
        <w:spacing w:before="0" w:line="240" w:lineRule="auto"/>
        <w:ind w:left="270" w:firstLine="90"/>
        <w:jc w:val="both"/>
        <w:rPr>
          <w:rFonts w:ascii="Tahoma" w:hAnsi="Tahoma" w:cs="Tahoma"/>
          <w:color w:val="auto"/>
          <w:sz w:val="22"/>
          <w:szCs w:val="22"/>
          <w:lang w:val="ro-RO"/>
        </w:rPr>
      </w:pPr>
      <w:bookmarkStart w:id="25" w:name="_Toc478634984"/>
      <w:bookmarkEnd w:id="24"/>
      <w:r>
        <w:rPr>
          <w:rFonts w:ascii="Tahoma" w:hAnsi="Tahoma" w:cs="Tahoma"/>
          <w:color w:val="auto"/>
          <w:sz w:val="22"/>
          <w:szCs w:val="22"/>
          <w:lang w:val="ro-RO"/>
        </w:rPr>
        <w:t>P</w:t>
      </w:r>
      <w:r w:rsidRPr="00BD6752">
        <w:rPr>
          <w:rFonts w:ascii="Tahoma" w:hAnsi="Tahoma" w:cs="Tahoma"/>
          <w:color w:val="auto"/>
          <w:sz w:val="22"/>
          <w:szCs w:val="22"/>
          <w:lang w:val="ro-RO"/>
        </w:rPr>
        <w:t xml:space="preserve">iese de schimb și materiale consumabile pentru activitățile din programul de mentenanță corectivă după expirarea garanției: </w:t>
      </w:r>
    </w:p>
    <w:p w14:paraId="50825251" w14:textId="77777777" w:rsidR="00BD6752" w:rsidRPr="00BD6752" w:rsidRDefault="00BD6752" w:rsidP="00895B16">
      <w:pPr>
        <w:spacing w:after="0" w:line="240" w:lineRule="auto"/>
        <w:ind w:firstLine="360"/>
        <w:jc w:val="both"/>
        <w:rPr>
          <w:rFonts w:ascii="Tahoma" w:eastAsia="Aptos" w:hAnsi="Tahoma" w:cs="Tahoma"/>
          <w:lang w:val="ro-RO"/>
        </w:rPr>
      </w:pPr>
      <w:r w:rsidRPr="00BD6752">
        <w:rPr>
          <w:rFonts w:ascii="Tahoma" w:eastAsia="Aptos" w:hAnsi="Tahoma" w:cs="Tahoma"/>
          <w:lang w:val="ro-RO"/>
        </w:rPr>
        <w:t>Nu este cazul.</w:t>
      </w:r>
    </w:p>
    <w:p w14:paraId="0E2B85FE" w14:textId="77777777" w:rsidR="00BD6752" w:rsidRDefault="00BD6752" w:rsidP="00BD6752">
      <w:pPr>
        <w:pStyle w:val="Heading2"/>
        <w:spacing w:before="120" w:after="120"/>
        <w:ind w:left="284"/>
        <w:jc w:val="both"/>
        <w:rPr>
          <w:rFonts w:ascii="Tahoma" w:hAnsi="Tahoma" w:cs="Tahoma"/>
          <w:color w:val="auto"/>
          <w:sz w:val="22"/>
          <w:szCs w:val="22"/>
          <w:lang w:val="ro-RO"/>
        </w:rPr>
      </w:pPr>
    </w:p>
    <w:p w14:paraId="0A05B046" w14:textId="529E874A" w:rsidR="003A5BC7" w:rsidRPr="00117540" w:rsidRDefault="00BD6752" w:rsidP="00895B16">
      <w:pPr>
        <w:pStyle w:val="Heading2"/>
        <w:spacing w:before="120" w:after="120"/>
        <w:ind w:left="270" w:firstLine="14"/>
        <w:jc w:val="both"/>
        <w:rPr>
          <w:rFonts w:ascii="Tahoma" w:hAnsi="Tahoma" w:cs="Tahoma"/>
          <w:color w:val="auto"/>
          <w:sz w:val="22"/>
          <w:szCs w:val="22"/>
          <w:lang w:val="ro-RO"/>
        </w:rPr>
      </w:pPr>
      <w:r>
        <w:rPr>
          <w:rFonts w:ascii="Tahoma" w:hAnsi="Tahoma" w:cs="Tahoma"/>
          <w:color w:val="auto"/>
          <w:sz w:val="22"/>
          <w:szCs w:val="22"/>
          <w:lang w:val="ro-RO"/>
        </w:rPr>
        <w:t xml:space="preserve">3.12 </w:t>
      </w:r>
      <w:r w:rsidR="003A5BC7" w:rsidRPr="00117540">
        <w:rPr>
          <w:rFonts w:ascii="Tahoma" w:hAnsi="Tahoma" w:cs="Tahoma"/>
          <w:color w:val="auto"/>
          <w:sz w:val="22"/>
          <w:szCs w:val="22"/>
          <w:lang w:val="ro-RO"/>
        </w:rPr>
        <w:t>Mediul în care este operat produsul</w:t>
      </w:r>
      <w:bookmarkEnd w:id="25"/>
    </w:p>
    <w:p w14:paraId="174822EE" w14:textId="77777777" w:rsidR="003A5BC7" w:rsidRDefault="003A5BC7" w:rsidP="003A5BC7">
      <w:pPr>
        <w:spacing w:before="120" w:after="120"/>
        <w:ind w:left="284"/>
        <w:jc w:val="both"/>
        <w:rPr>
          <w:rFonts w:ascii="Tahoma" w:hAnsi="Tahoma" w:cs="Tahoma"/>
          <w:lang w:val="ro-RO"/>
        </w:rPr>
      </w:pPr>
      <w:r w:rsidRPr="00117540">
        <w:rPr>
          <w:rFonts w:ascii="Tahoma" w:hAnsi="Tahoma" w:cs="Tahoma"/>
          <w:lang w:val="ro-RO"/>
        </w:rPr>
        <w:t xml:space="preserve">Nu este cazul. </w:t>
      </w:r>
    </w:p>
    <w:p w14:paraId="51A88450" w14:textId="77777777" w:rsidR="00FA3F50" w:rsidRPr="00117540" w:rsidRDefault="00FA3F50" w:rsidP="003A5BC7">
      <w:pPr>
        <w:spacing w:before="120" w:after="120"/>
        <w:ind w:left="284"/>
        <w:jc w:val="both"/>
        <w:rPr>
          <w:rFonts w:ascii="Tahoma" w:hAnsi="Tahoma" w:cs="Tahoma"/>
          <w:lang w:val="ro-RO"/>
        </w:rPr>
      </w:pPr>
    </w:p>
    <w:p w14:paraId="4570D276" w14:textId="38C27D35" w:rsidR="003A5BC7" w:rsidRPr="00117540" w:rsidRDefault="00BD6752" w:rsidP="00895B16">
      <w:pPr>
        <w:pStyle w:val="Heading2"/>
        <w:spacing w:before="120" w:after="120"/>
        <w:ind w:firstLine="360"/>
        <w:jc w:val="both"/>
        <w:rPr>
          <w:rFonts w:ascii="Tahoma" w:hAnsi="Tahoma" w:cs="Tahoma"/>
          <w:color w:val="auto"/>
          <w:sz w:val="22"/>
          <w:szCs w:val="22"/>
          <w:lang w:val="ro-RO"/>
        </w:rPr>
      </w:pPr>
      <w:bookmarkStart w:id="26" w:name="_Toc478634985"/>
      <w:r>
        <w:rPr>
          <w:rFonts w:ascii="Tahoma" w:hAnsi="Tahoma" w:cs="Tahoma"/>
          <w:color w:val="auto"/>
          <w:sz w:val="22"/>
          <w:szCs w:val="22"/>
          <w:lang w:val="ro-RO"/>
        </w:rPr>
        <w:t xml:space="preserve">3.13 </w:t>
      </w:r>
      <w:r w:rsidR="003A5BC7" w:rsidRPr="00117540">
        <w:rPr>
          <w:rFonts w:ascii="Tahoma" w:hAnsi="Tahoma" w:cs="Tahoma"/>
          <w:color w:val="auto"/>
          <w:sz w:val="22"/>
          <w:szCs w:val="22"/>
          <w:lang w:val="ro-RO"/>
        </w:rPr>
        <w:t>Constrângeri privind locația unde se va efectua livrarea/instalarea</w:t>
      </w:r>
      <w:bookmarkEnd w:id="26"/>
    </w:p>
    <w:p w14:paraId="1446D615" w14:textId="77777777" w:rsidR="003A5BC7" w:rsidRDefault="003A5BC7" w:rsidP="003A5BC7">
      <w:pPr>
        <w:spacing w:before="120" w:after="120"/>
        <w:ind w:left="284"/>
        <w:jc w:val="both"/>
        <w:rPr>
          <w:rFonts w:ascii="Tahoma" w:hAnsi="Tahoma" w:cs="Tahoma"/>
          <w:lang w:val="ro-RO"/>
        </w:rPr>
      </w:pPr>
      <w:r w:rsidRPr="00117540">
        <w:rPr>
          <w:rFonts w:ascii="Tahoma" w:hAnsi="Tahoma" w:cs="Tahoma"/>
          <w:lang w:val="ro-RO"/>
        </w:rPr>
        <w:t xml:space="preserve">Nu este cazul. </w:t>
      </w:r>
    </w:p>
    <w:p w14:paraId="2FD8A28F" w14:textId="77777777" w:rsidR="00FA3F50" w:rsidRPr="00117540" w:rsidRDefault="00FA3F50" w:rsidP="003A5BC7">
      <w:pPr>
        <w:spacing w:before="120" w:after="120"/>
        <w:ind w:left="284"/>
        <w:jc w:val="both"/>
        <w:rPr>
          <w:rFonts w:ascii="Tahoma" w:hAnsi="Tahoma" w:cs="Tahoma"/>
          <w:lang w:val="ro-RO"/>
        </w:rPr>
      </w:pPr>
    </w:p>
    <w:p w14:paraId="7C8F959A" w14:textId="4D50CCCA" w:rsidR="003A5BC7" w:rsidRPr="00117540" w:rsidRDefault="00BD6752" w:rsidP="00895B16">
      <w:pPr>
        <w:pStyle w:val="Heading2"/>
        <w:spacing w:before="120" w:after="120"/>
        <w:ind w:left="284"/>
        <w:jc w:val="both"/>
        <w:rPr>
          <w:rFonts w:ascii="Tahoma" w:hAnsi="Tahoma" w:cs="Tahoma"/>
          <w:color w:val="auto"/>
          <w:sz w:val="22"/>
          <w:szCs w:val="22"/>
          <w:lang w:val="ro-RO"/>
        </w:rPr>
      </w:pPr>
      <w:bookmarkStart w:id="27" w:name="_Toc478634986"/>
      <w:r>
        <w:rPr>
          <w:rFonts w:ascii="Tahoma" w:hAnsi="Tahoma" w:cs="Tahoma"/>
          <w:color w:val="auto"/>
          <w:sz w:val="22"/>
          <w:szCs w:val="22"/>
          <w:lang w:val="ro-RO"/>
        </w:rPr>
        <w:t xml:space="preserve">4. </w:t>
      </w:r>
      <w:r w:rsidR="003A5BC7" w:rsidRPr="00117540">
        <w:rPr>
          <w:rFonts w:ascii="Tahoma" w:hAnsi="Tahoma" w:cs="Tahoma"/>
          <w:color w:val="auto"/>
          <w:sz w:val="22"/>
          <w:szCs w:val="22"/>
          <w:lang w:val="ro-RO"/>
        </w:rPr>
        <w:t>Atribuțiile și responsabilitățile Părților</w:t>
      </w:r>
      <w:bookmarkEnd w:id="27"/>
    </w:p>
    <w:p w14:paraId="6373592F" w14:textId="5B8FF201" w:rsidR="00B0015B" w:rsidRPr="00895B16" w:rsidRDefault="00823B05" w:rsidP="00895B16">
      <w:pPr>
        <w:spacing w:before="120" w:after="120"/>
        <w:ind w:left="284"/>
        <w:jc w:val="both"/>
        <w:rPr>
          <w:rFonts w:ascii="Tahoma" w:hAnsi="Tahoma" w:cs="Tahoma"/>
          <w:b/>
          <w:bCs/>
          <w:lang w:val="ro-RO"/>
        </w:rPr>
      </w:pPr>
      <w:r>
        <w:rPr>
          <w:rFonts w:ascii="Tahoma" w:hAnsi="Tahoma" w:cs="Tahoma"/>
          <w:b/>
          <w:bCs/>
          <w:lang w:val="ro-RO"/>
        </w:rPr>
        <w:t>Ofertantul</w:t>
      </w:r>
      <w:r w:rsidR="00B0015B" w:rsidRPr="00895B16">
        <w:rPr>
          <w:rFonts w:ascii="Tahoma" w:hAnsi="Tahoma" w:cs="Tahoma"/>
          <w:b/>
          <w:bCs/>
          <w:lang w:val="ro-RO"/>
        </w:rPr>
        <w:t xml:space="preserve"> are următoarele obligații principale: </w:t>
      </w:r>
    </w:p>
    <w:p w14:paraId="5B313FAE"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 xml:space="preserve">mobilizarea de resurse suficiente și cu expertiză adecvată pentru a asigura gestionarea contractului, astfel cum este solicitat la nivelul Caietului de Sarcini, </w:t>
      </w:r>
    </w:p>
    <w:p w14:paraId="0B64EDBA"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 xml:space="preserve">îndeplinirea obligațiilor contractuale, cu respectarea bunelor practici din domeniu, a prevederilor legale și contractuale relevante, astfel încât să se asigure că obligațiile sunt îndeplinite la parametrii solicitați, </w:t>
      </w:r>
    </w:p>
    <w:p w14:paraId="3A00A12F"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 xml:space="preserve">asigurarea unui grad de flexibilitate în planificarea modalității de gestionare a contractului, pe toată durata de derulare a contractului, </w:t>
      </w:r>
    </w:p>
    <w:p w14:paraId="45344CC9"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 xml:space="preserve">transmiterea datelor de identificare și de contact ale personalului alocat pentru executarea contractului </w:t>
      </w:r>
    </w:p>
    <w:p w14:paraId="02728427"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colaborarea cu personalul autorității/</w:t>
      </w:r>
      <w:proofErr w:type="spellStart"/>
      <w:r w:rsidRPr="00895B16">
        <w:rPr>
          <w:rFonts w:ascii="Tahoma" w:eastAsia="Calibri" w:hAnsi="Tahoma" w:cs="Tahoma"/>
          <w:lang w:val="ro-RO"/>
        </w:rPr>
        <w:t>entitătii</w:t>
      </w:r>
      <w:proofErr w:type="spellEnd"/>
      <w:r w:rsidRPr="00895B16">
        <w:rPr>
          <w:rFonts w:ascii="Tahoma" w:eastAsia="Calibri" w:hAnsi="Tahoma" w:cs="Tahoma"/>
          <w:lang w:val="ro-RO"/>
        </w:rPr>
        <w:t xml:space="preserve"> contractante alocat pentru verificarea produselor livrate și realizarea recepțiilor, </w:t>
      </w:r>
    </w:p>
    <w:p w14:paraId="7E448A6E"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reducerea, în măsura posibilă, la minim, a situațiilor de întârzieri în efectuarea livrărilor, minimizând astfel impactul negativ asupra activității autorității/</w:t>
      </w:r>
      <w:proofErr w:type="spellStart"/>
      <w:r w:rsidRPr="00895B16">
        <w:rPr>
          <w:rFonts w:ascii="Tahoma" w:eastAsia="Calibri" w:hAnsi="Tahoma" w:cs="Tahoma"/>
          <w:lang w:val="ro-RO"/>
        </w:rPr>
        <w:t>entitătii</w:t>
      </w:r>
      <w:proofErr w:type="spellEnd"/>
      <w:r w:rsidRPr="00895B16">
        <w:rPr>
          <w:rFonts w:ascii="Tahoma" w:eastAsia="Calibri" w:hAnsi="Tahoma" w:cs="Tahoma"/>
          <w:lang w:val="ro-RO"/>
        </w:rPr>
        <w:t xml:space="preserve"> contractante, </w:t>
      </w:r>
    </w:p>
    <w:p w14:paraId="267F9BFF"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asigurarea că orice documente, documentații și/sau instrucțiuni furnizate către personalul autorității/</w:t>
      </w:r>
      <w:proofErr w:type="spellStart"/>
      <w:r w:rsidRPr="00895B16">
        <w:rPr>
          <w:rFonts w:ascii="Tahoma" w:eastAsia="Calibri" w:hAnsi="Tahoma" w:cs="Tahoma"/>
          <w:lang w:val="ro-RO"/>
        </w:rPr>
        <w:t>entitătii</w:t>
      </w:r>
      <w:proofErr w:type="spellEnd"/>
      <w:r w:rsidRPr="00895B16">
        <w:rPr>
          <w:rFonts w:ascii="Tahoma" w:eastAsia="Calibri" w:hAnsi="Tahoma" w:cs="Tahoma"/>
          <w:lang w:val="ro-RO"/>
        </w:rPr>
        <w:t xml:space="preserve"> contractante sunt exacte și elaborate în conformitate cu bunele practici specifice în domeniu, </w:t>
      </w:r>
    </w:p>
    <w:p w14:paraId="08903DC3" w14:textId="77777777"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prezentarea rapoartelor solicitate de personalul autorității/</w:t>
      </w:r>
      <w:proofErr w:type="spellStart"/>
      <w:r w:rsidRPr="00895B16">
        <w:rPr>
          <w:rFonts w:ascii="Tahoma" w:eastAsia="Calibri" w:hAnsi="Tahoma" w:cs="Tahoma"/>
          <w:lang w:val="ro-RO"/>
        </w:rPr>
        <w:t>entitătii</w:t>
      </w:r>
      <w:proofErr w:type="spellEnd"/>
      <w:r w:rsidRPr="00895B16">
        <w:rPr>
          <w:rFonts w:ascii="Tahoma" w:eastAsia="Calibri" w:hAnsi="Tahoma" w:cs="Tahoma"/>
          <w:lang w:val="ro-RO"/>
        </w:rPr>
        <w:t xml:space="preserve"> contractante, potrivit cerințelor de raportare </w:t>
      </w:r>
      <w:proofErr w:type="spellStart"/>
      <w:r w:rsidRPr="00895B16">
        <w:rPr>
          <w:rFonts w:ascii="Tahoma" w:eastAsia="Calibri" w:hAnsi="Tahoma" w:cs="Tahoma"/>
          <w:lang w:val="ro-RO"/>
        </w:rPr>
        <w:t>stablite</w:t>
      </w:r>
      <w:proofErr w:type="spellEnd"/>
      <w:r w:rsidRPr="00895B16">
        <w:rPr>
          <w:rFonts w:ascii="Tahoma" w:eastAsia="Calibri" w:hAnsi="Tahoma" w:cs="Tahoma"/>
          <w:lang w:val="ro-RO"/>
        </w:rPr>
        <w:t xml:space="preserve"> prin Contract, </w:t>
      </w:r>
    </w:p>
    <w:p w14:paraId="0DF6FF7C" w14:textId="6E998503" w:rsidR="00B0015B" w:rsidRPr="00895B16" w:rsidRDefault="00B0015B" w:rsidP="00895B16">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95B16">
        <w:rPr>
          <w:rFonts w:ascii="Tahoma" w:eastAsia="Calibri" w:hAnsi="Tahoma" w:cs="Tahoma"/>
          <w:lang w:val="ro-RO"/>
        </w:rPr>
        <w:t>colaborarea cu personalul autorității/</w:t>
      </w:r>
      <w:proofErr w:type="spellStart"/>
      <w:r w:rsidRPr="00895B16">
        <w:rPr>
          <w:rFonts w:ascii="Tahoma" w:eastAsia="Calibri" w:hAnsi="Tahoma" w:cs="Tahoma"/>
          <w:lang w:val="ro-RO"/>
        </w:rPr>
        <w:t>entitătii</w:t>
      </w:r>
      <w:proofErr w:type="spellEnd"/>
      <w:r w:rsidRPr="00895B16">
        <w:rPr>
          <w:rFonts w:ascii="Tahoma" w:eastAsia="Calibri" w:hAnsi="Tahoma" w:cs="Tahoma"/>
          <w:lang w:val="ro-RO"/>
        </w:rPr>
        <w:t xml:space="preserve"> contractante alocat pentru furnizarea produselor care fac obiectul contractului și pentru asigurarea serviciilor accesorii.</w:t>
      </w:r>
    </w:p>
    <w:p w14:paraId="468D15C1" w14:textId="3C090200" w:rsidR="00B0015B" w:rsidRDefault="00823B05" w:rsidP="00B0015B">
      <w:pPr>
        <w:numPr>
          <w:ilvl w:val="0"/>
          <w:numId w:val="27"/>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Pr>
          <w:rFonts w:ascii="Tahoma" w:eastAsia="Calibri" w:hAnsi="Tahoma" w:cs="Tahoma"/>
          <w:lang w:val="ro-RO"/>
        </w:rPr>
        <w:t>Ofertantul devenit c</w:t>
      </w:r>
      <w:r w:rsidR="00B0015B" w:rsidRPr="00895B16">
        <w:rPr>
          <w:rFonts w:ascii="Tahoma" w:eastAsia="Calibri" w:hAnsi="Tahoma" w:cs="Tahoma"/>
          <w:lang w:val="ro-RO"/>
        </w:rPr>
        <w:t>ontractant are obligația de a activa licențele și subscripțiile în conformitate cu specificațiile caietului de sarcini, a acordului-cadru și a contractelor subsecvente încheiate între părți.</w:t>
      </w:r>
    </w:p>
    <w:p w14:paraId="7F25EFD5" w14:textId="77777777" w:rsidR="00E07E41" w:rsidRPr="00895B16" w:rsidRDefault="00E07E41" w:rsidP="00895B16">
      <w:pPr>
        <w:tabs>
          <w:tab w:val="left" w:pos="540"/>
          <w:tab w:val="left" w:pos="990"/>
        </w:tabs>
        <w:autoSpaceDE w:val="0"/>
        <w:autoSpaceDN w:val="0"/>
        <w:adjustRightInd w:val="0"/>
        <w:spacing w:after="0" w:line="240" w:lineRule="auto"/>
        <w:ind w:left="630"/>
        <w:jc w:val="both"/>
        <w:rPr>
          <w:rFonts w:ascii="Tahoma" w:eastAsia="Calibri" w:hAnsi="Tahoma" w:cs="Tahoma"/>
          <w:lang w:val="ro-RO"/>
        </w:rPr>
      </w:pPr>
    </w:p>
    <w:p w14:paraId="27B40548" w14:textId="77777777" w:rsidR="00E07E41" w:rsidRPr="00895B16" w:rsidRDefault="00E07E41" w:rsidP="00895B16">
      <w:pPr>
        <w:spacing w:before="120" w:after="120"/>
        <w:ind w:left="284" w:firstLine="346"/>
        <w:jc w:val="both"/>
        <w:rPr>
          <w:rFonts w:ascii="Tahoma" w:eastAsia="Calibri" w:hAnsi="Tahoma" w:cs="Tahoma"/>
          <w:lang w:val="ro-RO"/>
        </w:rPr>
      </w:pPr>
      <w:r w:rsidRPr="00895B16">
        <w:rPr>
          <w:rFonts w:ascii="Tahoma" w:eastAsia="Calibri" w:hAnsi="Tahoma" w:cs="Tahoma"/>
          <w:lang w:val="ro-RO"/>
        </w:rPr>
        <w:t xml:space="preserve">Obligațiile principale ale Ofertantului devenit Contractant se completează cu obligațiile prevăzute în condițiile contractuale. </w:t>
      </w:r>
    </w:p>
    <w:p w14:paraId="6E16464A" w14:textId="787973F8" w:rsidR="008A3DA9" w:rsidRDefault="008A3DA9" w:rsidP="00B0015B">
      <w:pPr>
        <w:spacing w:before="120" w:after="120"/>
        <w:ind w:left="284"/>
        <w:jc w:val="both"/>
        <w:rPr>
          <w:rFonts w:ascii="Tahoma" w:hAnsi="Tahoma" w:cs="Tahoma"/>
          <w:b/>
          <w:lang w:val="ro-RO"/>
        </w:rPr>
      </w:pPr>
    </w:p>
    <w:p w14:paraId="4372CAD5" w14:textId="1F6ABE49" w:rsidR="008A3DA9" w:rsidRPr="008A3DA9" w:rsidRDefault="008A3DA9" w:rsidP="008A3DA9">
      <w:pPr>
        <w:tabs>
          <w:tab w:val="left" w:pos="540"/>
          <w:tab w:val="left" w:pos="990"/>
        </w:tabs>
        <w:autoSpaceDE w:val="0"/>
        <w:autoSpaceDN w:val="0"/>
        <w:adjustRightInd w:val="0"/>
        <w:spacing w:after="0" w:line="240" w:lineRule="auto"/>
        <w:ind w:firstLine="270"/>
        <w:jc w:val="both"/>
        <w:rPr>
          <w:rFonts w:ascii="Tahoma" w:hAnsi="Tahoma" w:cs="Tahoma"/>
          <w:b/>
          <w:bCs/>
          <w:lang w:val="ro-RO"/>
        </w:rPr>
      </w:pPr>
      <w:r w:rsidRPr="008A3DA9">
        <w:rPr>
          <w:rFonts w:ascii="Tahoma" w:hAnsi="Tahoma" w:cs="Tahoma"/>
          <w:b/>
          <w:bCs/>
          <w:lang w:val="ro-RO"/>
        </w:rPr>
        <w:t xml:space="preserve">Autoritatea contractantă are următoarele obligații principale: </w:t>
      </w:r>
    </w:p>
    <w:p w14:paraId="25DC2605"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hanging="90"/>
        <w:jc w:val="both"/>
        <w:rPr>
          <w:rFonts w:ascii="Tahoma" w:eastAsia="Calibri" w:hAnsi="Tahoma" w:cs="Tahoma"/>
          <w:lang w:val="ro-RO"/>
        </w:rPr>
      </w:pPr>
      <w:r w:rsidRPr="008A3DA9">
        <w:rPr>
          <w:rFonts w:ascii="Tahoma" w:eastAsia="Calibri" w:hAnsi="Tahoma" w:cs="Tahoma"/>
          <w:lang w:val="ro-RO"/>
        </w:rPr>
        <w:t>desemnarea unei persoane sau a unei echipe pentru monitorizarea contractului,</w:t>
      </w:r>
    </w:p>
    <w:p w14:paraId="09AB6317"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punerea la dispoziția Contractantului a tuturor informațiilor disponibile și necesare pentru derularea contractului în timpul stabilit și la nivelul de calitate și performanță prevăzut în Caietul de sarcini,</w:t>
      </w:r>
    </w:p>
    <w:p w14:paraId="5080BC73"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mobilizarea tuturor resurselor care sunt în sarcina sa, pentru buna derulare a contractului,</w:t>
      </w:r>
    </w:p>
    <w:p w14:paraId="75CA6582"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colaborarea cu Contractantul pentru a identifica în timp util orice eventuale probleme care ar putea apărea pe parcursul derulării contractului,</w:t>
      </w:r>
    </w:p>
    <w:p w14:paraId="70A53558"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lastRenderedPageBreak/>
        <w:t xml:space="preserve">asigurarea acurateței oricăror informații puse la dispoziția Contractantului pe durata derulării contractului, </w:t>
      </w:r>
    </w:p>
    <w:p w14:paraId="0CFC5A65"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 xml:space="preserve">monitorizarea îndeplinirii tuturor cerințelor din Caietul de sarcini </w:t>
      </w:r>
      <w:proofErr w:type="spellStart"/>
      <w:r w:rsidRPr="008A3DA9">
        <w:rPr>
          <w:rFonts w:ascii="Tahoma" w:eastAsia="Calibri" w:hAnsi="Tahoma" w:cs="Tahoma"/>
          <w:lang w:val="ro-RO"/>
        </w:rPr>
        <w:t>şi</w:t>
      </w:r>
      <w:proofErr w:type="spellEnd"/>
      <w:r w:rsidRPr="008A3DA9">
        <w:rPr>
          <w:rFonts w:ascii="Tahoma" w:eastAsia="Calibri" w:hAnsi="Tahoma" w:cs="Tahoma"/>
          <w:lang w:val="ro-RO"/>
        </w:rPr>
        <w:t xml:space="preserve"> a oricăror elemente ale Propunerii tehnice </w:t>
      </w:r>
      <w:proofErr w:type="spellStart"/>
      <w:r w:rsidRPr="008A3DA9">
        <w:rPr>
          <w:rFonts w:ascii="Tahoma" w:eastAsia="Calibri" w:hAnsi="Tahoma" w:cs="Tahoma"/>
          <w:lang w:val="ro-RO"/>
        </w:rPr>
        <w:t>şi</w:t>
      </w:r>
      <w:proofErr w:type="spellEnd"/>
      <w:r w:rsidRPr="008A3DA9">
        <w:rPr>
          <w:rFonts w:ascii="Tahoma" w:eastAsia="Calibri" w:hAnsi="Tahoma" w:cs="Tahoma"/>
          <w:lang w:val="ro-RO"/>
        </w:rPr>
        <w:t xml:space="preserve"> financiare pe durata derulării contractului, efectuarea și păstrarea unei arhive cu înregistrări pentru documentarea nivelului de performanță a Contractantului, </w:t>
      </w:r>
    </w:p>
    <w:p w14:paraId="48249E0C" w14:textId="77777777" w:rsidR="008A3DA9" w:rsidRPr="008A3DA9" w:rsidRDefault="008A3DA9"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 xml:space="preserve">notificarea Contractantului prin canalele de comunicație puse la dispoziție de acesta privind orice incidente sau disfuncționalități care intervin pe perioada de derulare a contractului, </w:t>
      </w:r>
    </w:p>
    <w:p w14:paraId="1DC09D99" w14:textId="77777777" w:rsidR="00B0015B" w:rsidRDefault="008A3DA9" w:rsidP="00B0015B">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sidRPr="008A3DA9">
        <w:rPr>
          <w:rFonts w:ascii="Tahoma" w:eastAsia="Calibri" w:hAnsi="Tahoma" w:cs="Tahoma"/>
          <w:lang w:val="ro-RO"/>
        </w:rPr>
        <w:t xml:space="preserve">verificarea tuturor documentelor asociate recepției </w:t>
      </w:r>
      <w:r>
        <w:rPr>
          <w:rFonts w:ascii="Tahoma" w:eastAsia="Calibri" w:hAnsi="Tahoma" w:cs="Tahoma"/>
          <w:lang w:val="ro-RO"/>
        </w:rPr>
        <w:t>produselor</w:t>
      </w:r>
      <w:r w:rsidRPr="008A3DA9">
        <w:rPr>
          <w:rFonts w:ascii="Tahoma" w:eastAsia="Calibri" w:hAnsi="Tahoma" w:cs="Tahoma"/>
          <w:lang w:val="ro-RO"/>
        </w:rPr>
        <w:t xml:space="preserve"> și serviciilor aferente care fac obiectul contractului, respectiv care confirmă </w:t>
      </w:r>
      <w:r>
        <w:rPr>
          <w:rFonts w:ascii="Tahoma" w:eastAsia="Calibri" w:hAnsi="Tahoma" w:cs="Tahoma"/>
          <w:lang w:val="ro-RO"/>
        </w:rPr>
        <w:t>închirierea licențelor</w:t>
      </w:r>
      <w:r w:rsidRPr="008A3DA9">
        <w:rPr>
          <w:rFonts w:ascii="Tahoma" w:eastAsia="Calibri" w:hAnsi="Tahoma" w:cs="Tahoma"/>
          <w:lang w:val="ro-RO"/>
        </w:rPr>
        <w:t xml:space="preserve"> </w:t>
      </w:r>
      <w:r w:rsidRPr="008A3DA9">
        <w:rPr>
          <w:rFonts w:ascii="Tahoma" w:eastAsia="Calibri" w:hAnsi="Tahoma" w:cs="Tahoma"/>
          <w:color w:val="000000"/>
          <w:lang w:val="ro-RO"/>
        </w:rPr>
        <w:t>și prestarea serviciilor aferente</w:t>
      </w:r>
      <w:r w:rsidRPr="008A3DA9">
        <w:rPr>
          <w:rFonts w:ascii="Tahoma" w:eastAsia="Calibri" w:hAnsi="Tahoma" w:cs="Tahoma"/>
          <w:lang w:val="ro-RO"/>
        </w:rPr>
        <w:t xml:space="preserve"> potrivit condițiilor de calitate stabilite în Caietul de sarcini.</w:t>
      </w:r>
      <w:r w:rsidR="00B0015B">
        <w:rPr>
          <w:rFonts w:ascii="Tahoma" w:eastAsia="Calibri" w:hAnsi="Tahoma" w:cs="Tahoma"/>
          <w:lang w:val="ro-RO"/>
        </w:rPr>
        <w:t>,</w:t>
      </w:r>
    </w:p>
    <w:p w14:paraId="3FD00588" w14:textId="5CAB0C6B" w:rsidR="008A3DA9" w:rsidRPr="008A3DA9" w:rsidRDefault="00B0015B" w:rsidP="00895B16">
      <w:pPr>
        <w:numPr>
          <w:ilvl w:val="0"/>
          <w:numId w:val="29"/>
        </w:numPr>
        <w:tabs>
          <w:tab w:val="left" w:pos="540"/>
          <w:tab w:val="left" w:pos="990"/>
        </w:tabs>
        <w:autoSpaceDE w:val="0"/>
        <w:autoSpaceDN w:val="0"/>
        <w:adjustRightInd w:val="0"/>
        <w:spacing w:after="0" w:line="240" w:lineRule="auto"/>
        <w:ind w:left="270" w:firstLine="360"/>
        <w:jc w:val="both"/>
        <w:rPr>
          <w:rFonts w:ascii="Tahoma" w:eastAsia="Calibri" w:hAnsi="Tahoma" w:cs="Tahoma"/>
          <w:lang w:val="ro-RO"/>
        </w:rPr>
      </w:pPr>
      <w:r>
        <w:rPr>
          <w:rFonts w:ascii="Tahoma" w:eastAsia="Calibri" w:hAnsi="Tahoma" w:cs="Tahoma"/>
          <w:lang w:val="ro-RO"/>
        </w:rPr>
        <w:t>a</w:t>
      </w:r>
      <w:r w:rsidRPr="00B0015B">
        <w:rPr>
          <w:rFonts w:ascii="Tahoma" w:eastAsia="Calibri" w:hAnsi="Tahoma" w:cs="Tahoma"/>
          <w:lang w:val="ro-RO"/>
        </w:rPr>
        <w:t>utoritatea contractantă are obligația de a plăti prețul licențelor și subscripțiilor utilizate în conformitate cu prevederile acordului-cadru și contractelor subsecvente încheiate între părți.</w:t>
      </w:r>
    </w:p>
    <w:p w14:paraId="1ECB6619" w14:textId="69DB1900" w:rsidR="00AF437E" w:rsidRPr="00117540" w:rsidRDefault="00AF437E" w:rsidP="003A5BC7">
      <w:pPr>
        <w:spacing w:before="120" w:after="120"/>
        <w:ind w:left="284"/>
        <w:jc w:val="both"/>
        <w:rPr>
          <w:rFonts w:ascii="Tahoma" w:hAnsi="Tahoma" w:cs="Tahoma"/>
          <w:lang w:val="ro-RO"/>
        </w:rPr>
      </w:pPr>
    </w:p>
    <w:p w14:paraId="0058C2D1" w14:textId="1C00BDBA" w:rsidR="003A5BC7" w:rsidRPr="00895B16" w:rsidRDefault="00BD6752" w:rsidP="00895B16">
      <w:pPr>
        <w:pStyle w:val="Heading1"/>
        <w:spacing w:before="120" w:after="120"/>
        <w:ind w:left="270"/>
        <w:jc w:val="both"/>
        <w:rPr>
          <w:rFonts w:ascii="Tahoma" w:hAnsi="Tahoma" w:cs="Tahoma"/>
          <w:color w:val="auto"/>
          <w:sz w:val="22"/>
          <w:szCs w:val="22"/>
          <w:lang w:val="ro-RO"/>
        </w:rPr>
      </w:pPr>
      <w:bookmarkStart w:id="28" w:name="_Toc478634987"/>
      <w:r w:rsidRPr="00895B16">
        <w:rPr>
          <w:rFonts w:ascii="Tahoma" w:hAnsi="Tahoma" w:cs="Tahoma"/>
          <w:color w:val="auto"/>
          <w:sz w:val="22"/>
          <w:szCs w:val="22"/>
          <w:lang w:val="ro-RO"/>
        </w:rPr>
        <w:t xml:space="preserve">5. </w:t>
      </w:r>
      <w:r w:rsidR="003A5BC7" w:rsidRPr="00895B16">
        <w:rPr>
          <w:rFonts w:ascii="Tahoma" w:hAnsi="Tahoma" w:cs="Tahoma"/>
          <w:color w:val="auto"/>
          <w:sz w:val="22"/>
          <w:szCs w:val="22"/>
          <w:lang w:val="ro-RO"/>
        </w:rPr>
        <w:t>Documentații ce trebuie furnizate Autorității/entității contractante în legătură cu produsul</w:t>
      </w:r>
      <w:bookmarkEnd w:id="28"/>
    </w:p>
    <w:p w14:paraId="68368924" w14:textId="1AE96EEC" w:rsidR="003A5BC7" w:rsidRDefault="003A5BC7" w:rsidP="003A5BC7">
      <w:pPr>
        <w:spacing w:before="120" w:after="120"/>
        <w:ind w:left="284"/>
        <w:jc w:val="both"/>
        <w:rPr>
          <w:rFonts w:ascii="Tahoma" w:hAnsi="Tahoma" w:cs="Tahoma"/>
          <w:lang w:val="ro-RO"/>
        </w:rPr>
      </w:pPr>
      <w:r w:rsidRPr="00117540">
        <w:rPr>
          <w:rFonts w:ascii="Tahoma" w:hAnsi="Tahoma" w:cs="Tahoma"/>
          <w:lang w:val="ro-RO"/>
        </w:rPr>
        <w:t>Nu sunt solicitate documentații</w:t>
      </w:r>
      <w:r w:rsidR="008A3DA9">
        <w:rPr>
          <w:rFonts w:ascii="Tahoma" w:hAnsi="Tahoma" w:cs="Tahoma"/>
          <w:lang w:val="ro-RO"/>
        </w:rPr>
        <w:t>.</w:t>
      </w:r>
      <w:r w:rsidRPr="00117540">
        <w:rPr>
          <w:rFonts w:ascii="Tahoma" w:hAnsi="Tahoma" w:cs="Tahoma"/>
          <w:lang w:val="ro-RO"/>
        </w:rPr>
        <w:t xml:space="preserve"> </w:t>
      </w:r>
      <w:bookmarkStart w:id="29" w:name="_Toc478634988"/>
    </w:p>
    <w:p w14:paraId="6CD8C9FE" w14:textId="77777777" w:rsidR="008A3DA9" w:rsidRPr="00117540" w:rsidRDefault="008A3DA9" w:rsidP="003A5BC7">
      <w:pPr>
        <w:spacing w:before="120" w:after="120"/>
        <w:ind w:left="284"/>
        <w:jc w:val="both"/>
        <w:rPr>
          <w:rFonts w:ascii="Tahoma" w:hAnsi="Tahoma" w:cs="Tahoma"/>
          <w:lang w:val="ro-RO"/>
        </w:rPr>
      </w:pPr>
    </w:p>
    <w:p w14:paraId="0F381348" w14:textId="155B0A91" w:rsidR="003A5BC7" w:rsidRPr="00895B16" w:rsidRDefault="00BD6752" w:rsidP="003A5BC7">
      <w:pPr>
        <w:spacing w:before="120" w:after="120"/>
        <w:ind w:left="284"/>
        <w:jc w:val="both"/>
        <w:rPr>
          <w:rFonts w:ascii="Tahoma" w:hAnsi="Tahoma" w:cs="Tahoma"/>
          <w:lang w:val="ro-RO"/>
        </w:rPr>
      </w:pPr>
      <w:r w:rsidRPr="00895B16">
        <w:rPr>
          <w:rFonts w:ascii="Tahoma" w:hAnsi="Tahoma" w:cs="Tahoma"/>
          <w:b/>
          <w:lang w:val="ro-RO"/>
        </w:rPr>
        <w:t xml:space="preserve">6. </w:t>
      </w:r>
      <w:r w:rsidR="003A5BC7" w:rsidRPr="00895B16">
        <w:rPr>
          <w:rFonts w:ascii="Tahoma" w:hAnsi="Tahoma" w:cs="Tahoma"/>
          <w:lang w:val="ro-RO"/>
        </w:rPr>
        <w:t xml:space="preserve"> </w:t>
      </w:r>
      <w:r w:rsidR="003A5BC7" w:rsidRPr="00895B16">
        <w:rPr>
          <w:rFonts w:ascii="Tahoma" w:hAnsi="Tahoma" w:cs="Tahoma"/>
          <w:b/>
          <w:lang w:val="ro-RO"/>
        </w:rPr>
        <w:t>Recepția produselor</w:t>
      </w:r>
      <w:bookmarkEnd w:id="29"/>
    </w:p>
    <w:p w14:paraId="754873EA" w14:textId="60B10FED" w:rsidR="003A5BC7" w:rsidRDefault="003A5BC7" w:rsidP="003A5BC7">
      <w:pPr>
        <w:widowControl w:val="0"/>
        <w:spacing w:before="120" w:after="120"/>
        <w:ind w:left="284"/>
        <w:jc w:val="both"/>
        <w:rPr>
          <w:rFonts w:ascii="Tahoma" w:hAnsi="Tahoma" w:cs="Tahoma"/>
          <w:lang w:val="ro-RO"/>
        </w:rPr>
      </w:pPr>
      <w:bookmarkStart w:id="30" w:name="_Toc367969412"/>
      <w:bookmarkStart w:id="31" w:name="_Toc419291373"/>
      <w:bookmarkStart w:id="32" w:name="_Toc464743182"/>
      <w:bookmarkStart w:id="33" w:name="_Toc478634989"/>
      <w:r w:rsidRPr="00117540">
        <w:rPr>
          <w:rFonts w:ascii="Tahoma" w:hAnsi="Tahoma" w:cs="Tahoma"/>
          <w:lang w:val="ro-RO"/>
        </w:rPr>
        <w:t>Licențele și subscripțiile vor fi livrate într-un singur contract unitar de licențiere de tip EAS, toate licențele vor fi de volum și vor include modalități de activare centralizate (după caz). Licențele și subscripțiile se vor emite pe numele autorității contractante (ANCOM)</w:t>
      </w:r>
      <w:r w:rsidR="00E66161">
        <w:rPr>
          <w:rFonts w:ascii="Tahoma" w:hAnsi="Tahoma" w:cs="Tahoma"/>
          <w:lang w:val="ro-RO"/>
        </w:rPr>
        <w:t>,</w:t>
      </w:r>
      <w:r w:rsidRPr="00117540">
        <w:rPr>
          <w:rFonts w:ascii="Tahoma" w:hAnsi="Tahoma" w:cs="Tahoma"/>
          <w:lang w:val="ro-RO"/>
        </w:rPr>
        <w:t xml:space="preserve"> care va avea acces la portalul dedicat al Microsoft unde se vor regăsi atât kiturile de instalare</w:t>
      </w:r>
      <w:r w:rsidR="00E66161">
        <w:rPr>
          <w:rFonts w:ascii="Tahoma" w:hAnsi="Tahoma" w:cs="Tahoma"/>
          <w:lang w:val="ro-RO"/>
        </w:rPr>
        <w:t>,</w:t>
      </w:r>
      <w:r w:rsidRPr="00117540">
        <w:rPr>
          <w:rFonts w:ascii="Tahoma" w:hAnsi="Tahoma" w:cs="Tahoma"/>
          <w:lang w:val="ro-RO"/>
        </w:rPr>
        <w:t xml:space="preserve"> c</w:t>
      </w:r>
      <w:r w:rsidR="00E66161">
        <w:rPr>
          <w:rFonts w:ascii="Tahoma" w:hAnsi="Tahoma" w:cs="Tahoma"/>
          <w:lang w:val="ro-RO"/>
        </w:rPr>
        <w:t>â</w:t>
      </w:r>
      <w:r w:rsidRPr="00117540">
        <w:rPr>
          <w:rFonts w:ascii="Tahoma" w:hAnsi="Tahoma" w:cs="Tahoma"/>
          <w:lang w:val="ro-RO"/>
        </w:rPr>
        <w:t>t și cheile de activare necesare.</w:t>
      </w:r>
    </w:p>
    <w:p w14:paraId="38D0A39F" w14:textId="77777777" w:rsidR="00F51CD9" w:rsidRPr="00117540" w:rsidRDefault="00F51CD9" w:rsidP="003A5BC7">
      <w:pPr>
        <w:widowControl w:val="0"/>
        <w:spacing w:before="120" w:after="120"/>
        <w:ind w:left="284"/>
        <w:jc w:val="both"/>
        <w:rPr>
          <w:rFonts w:ascii="Tahoma" w:hAnsi="Tahoma" w:cs="Tahoma"/>
          <w:lang w:val="ro-RO"/>
        </w:rPr>
      </w:pPr>
    </w:p>
    <w:p w14:paraId="7793D223" w14:textId="03BCDA3B" w:rsidR="003A5BC7" w:rsidRPr="00895B16" w:rsidRDefault="00BD6752" w:rsidP="003A5BC7">
      <w:pPr>
        <w:pStyle w:val="Heading1"/>
        <w:spacing w:before="120" w:after="120"/>
        <w:ind w:firstLine="284"/>
        <w:jc w:val="both"/>
        <w:rPr>
          <w:rFonts w:ascii="Tahoma" w:hAnsi="Tahoma" w:cs="Tahoma"/>
          <w:color w:val="auto"/>
          <w:sz w:val="22"/>
          <w:szCs w:val="22"/>
          <w:lang w:val="ro-RO"/>
        </w:rPr>
      </w:pPr>
      <w:r w:rsidRPr="00895B16">
        <w:rPr>
          <w:rFonts w:ascii="Tahoma" w:hAnsi="Tahoma" w:cs="Tahoma"/>
          <w:color w:val="auto"/>
          <w:sz w:val="22"/>
          <w:szCs w:val="22"/>
          <w:lang w:val="ro-RO"/>
        </w:rPr>
        <w:t>7.</w:t>
      </w:r>
      <w:r w:rsidR="003A5BC7" w:rsidRPr="00895B16">
        <w:rPr>
          <w:rFonts w:ascii="Tahoma" w:hAnsi="Tahoma" w:cs="Tahoma"/>
          <w:color w:val="auto"/>
          <w:sz w:val="22"/>
          <w:szCs w:val="22"/>
          <w:lang w:val="ro-RO"/>
        </w:rPr>
        <w:t>Modalități și condiții de plată</w:t>
      </w:r>
      <w:bookmarkEnd w:id="30"/>
      <w:bookmarkEnd w:id="31"/>
      <w:bookmarkEnd w:id="32"/>
      <w:bookmarkEnd w:id="33"/>
    </w:p>
    <w:p w14:paraId="7CF18BE9" w14:textId="77777777" w:rsidR="003A5BC7" w:rsidRPr="00B5699E" w:rsidRDefault="003A5BC7" w:rsidP="00895B16">
      <w:pPr>
        <w:widowControl w:val="0"/>
        <w:spacing w:after="0"/>
        <w:ind w:left="284" w:firstLine="526"/>
        <w:jc w:val="both"/>
        <w:rPr>
          <w:rFonts w:ascii="Tahoma" w:hAnsi="Tahoma" w:cs="Tahoma"/>
          <w:lang w:val="ro-RO"/>
        </w:rPr>
      </w:pPr>
      <w:r w:rsidRPr="00117540">
        <w:rPr>
          <w:rFonts w:ascii="Tahoma" w:hAnsi="Tahoma" w:cs="Tahoma"/>
          <w:lang w:val="ro-RO"/>
        </w:rPr>
        <w:t xml:space="preserve">Factura corespunzătoare dreptului de utilizare a produselor software închiriate va conține </w:t>
      </w:r>
      <w:r w:rsidRPr="00B5699E">
        <w:rPr>
          <w:rFonts w:ascii="Tahoma" w:hAnsi="Tahoma" w:cs="Tahoma"/>
          <w:lang w:val="ro-RO"/>
        </w:rPr>
        <w:t>contravaloarea produselor software utilizate de către autoritatea contractantă în luna precedentă.</w:t>
      </w:r>
    </w:p>
    <w:p w14:paraId="59916BF2" w14:textId="77777777"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 xml:space="preserve">Plata se va efectua lunar în lei la cursul </w:t>
      </w:r>
      <w:proofErr w:type="spellStart"/>
      <w:r w:rsidRPr="00B5699E">
        <w:rPr>
          <w:rFonts w:ascii="Tahoma" w:hAnsi="Tahoma" w:cs="Tahoma"/>
          <w:lang w:val="ro-RO"/>
        </w:rPr>
        <w:t>leu/Euro</w:t>
      </w:r>
      <w:proofErr w:type="spellEnd"/>
      <w:r w:rsidRPr="00B5699E">
        <w:rPr>
          <w:rFonts w:ascii="Tahoma" w:hAnsi="Tahoma" w:cs="Tahoma"/>
          <w:lang w:val="ro-RO"/>
        </w:rPr>
        <w:t xml:space="preserve"> comunicat de BNR valabil pentru ziua emiterii facturii. </w:t>
      </w:r>
    </w:p>
    <w:p w14:paraId="3AE6F7F5" w14:textId="26C4EB59"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Pentru a păstra un nivel de complexitate redus al tipologiei/numărului de licențe</w:t>
      </w:r>
      <w:r w:rsidR="00C1583C">
        <w:rPr>
          <w:rFonts w:ascii="Tahoma" w:hAnsi="Tahoma" w:cs="Tahoma"/>
          <w:lang w:val="ro-RO"/>
        </w:rPr>
        <w:t>/subscripții</w:t>
      </w:r>
      <w:r w:rsidRPr="00B5699E">
        <w:rPr>
          <w:rFonts w:ascii="Tahoma" w:hAnsi="Tahoma" w:cs="Tahoma"/>
          <w:lang w:val="ro-RO"/>
        </w:rPr>
        <w:t xml:space="preserve"> și perioadelor de facturare menționate pe factură, se vor factura doar luni întregi în următoarea formă:</w:t>
      </w:r>
    </w:p>
    <w:p w14:paraId="49C35210" w14:textId="7F0CC8D2"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 xml:space="preserve">a) </w:t>
      </w:r>
      <w:r w:rsidR="00E66161">
        <w:rPr>
          <w:rFonts w:ascii="Tahoma" w:hAnsi="Tahoma" w:cs="Tahoma"/>
          <w:lang w:val="ro-RO"/>
        </w:rPr>
        <w:t>În cazul în care</w:t>
      </w:r>
      <w:r w:rsidRPr="00B5699E">
        <w:rPr>
          <w:rFonts w:ascii="Tahoma" w:hAnsi="Tahoma" w:cs="Tahoma"/>
          <w:lang w:val="ro-RO"/>
        </w:rPr>
        <w:t xml:space="preserve"> comanda de activare a licenței</w:t>
      </w:r>
      <w:r w:rsidR="00C1583C">
        <w:rPr>
          <w:rFonts w:ascii="Tahoma" w:hAnsi="Tahoma" w:cs="Tahoma"/>
          <w:lang w:val="ro-RO"/>
        </w:rPr>
        <w:t>/su</w:t>
      </w:r>
      <w:r w:rsidR="00E81E0E">
        <w:rPr>
          <w:rFonts w:ascii="Tahoma" w:hAnsi="Tahoma" w:cs="Tahoma"/>
          <w:lang w:val="ro-RO"/>
        </w:rPr>
        <w:t>b</w:t>
      </w:r>
      <w:r w:rsidR="00C1583C">
        <w:rPr>
          <w:rFonts w:ascii="Tahoma" w:hAnsi="Tahoma" w:cs="Tahoma"/>
          <w:lang w:val="ro-RO"/>
        </w:rPr>
        <w:t>scripției</w:t>
      </w:r>
      <w:r w:rsidRPr="00B5699E">
        <w:rPr>
          <w:rFonts w:ascii="Tahoma" w:hAnsi="Tahoma" w:cs="Tahoma"/>
          <w:lang w:val="ro-RO"/>
        </w:rPr>
        <w:t xml:space="preserve"> solicitate pe parcursul contractului subsecvent se realizează înainte de data de 15 (inclusiv) ale lunii, licența</w:t>
      </w:r>
      <w:r w:rsidR="00C1583C">
        <w:rPr>
          <w:rFonts w:ascii="Tahoma" w:hAnsi="Tahoma" w:cs="Tahoma"/>
          <w:lang w:val="ro-RO"/>
        </w:rPr>
        <w:t>/subscripția</w:t>
      </w:r>
      <w:r w:rsidRPr="00B5699E">
        <w:rPr>
          <w:rFonts w:ascii="Tahoma" w:hAnsi="Tahoma" w:cs="Tahoma"/>
          <w:lang w:val="ro-RO"/>
        </w:rPr>
        <w:t xml:space="preserve"> va fi facturată integral pe factura corespunzătoare licențelor</w:t>
      </w:r>
      <w:r w:rsidR="00C1583C">
        <w:rPr>
          <w:rFonts w:ascii="Tahoma" w:hAnsi="Tahoma" w:cs="Tahoma"/>
          <w:lang w:val="ro-RO"/>
        </w:rPr>
        <w:t>/subscripțiilor</w:t>
      </w:r>
      <w:r w:rsidRPr="00B5699E">
        <w:rPr>
          <w:rFonts w:ascii="Tahoma" w:hAnsi="Tahoma" w:cs="Tahoma"/>
          <w:lang w:val="ro-RO"/>
        </w:rPr>
        <w:t xml:space="preserve"> din luna respectivă;</w:t>
      </w:r>
    </w:p>
    <w:p w14:paraId="65300468" w14:textId="288113C1"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 xml:space="preserve">b) </w:t>
      </w:r>
      <w:r w:rsidR="00E66161">
        <w:rPr>
          <w:rFonts w:ascii="Tahoma" w:hAnsi="Tahoma" w:cs="Tahoma"/>
          <w:lang w:val="ro-RO"/>
        </w:rPr>
        <w:t>În cazul în care</w:t>
      </w:r>
      <w:r w:rsidR="00275692" w:rsidRPr="00B5699E">
        <w:rPr>
          <w:rFonts w:ascii="Tahoma" w:hAnsi="Tahoma" w:cs="Tahoma"/>
          <w:lang w:val="ro-RO"/>
        </w:rPr>
        <w:t xml:space="preserve"> </w:t>
      </w:r>
      <w:r w:rsidRPr="00B5699E">
        <w:rPr>
          <w:rFonts w:ascii="Tahoma" w:hAnsi="Tahoma" w:cs="Tahoma"/>
          <w:lang w:val="ro-RO"/>
        </w:rPr>
        <w:t>comanda de activare a licenței</w:t>
      </w:r>
      <w:r w:rsidR="00851889">
        <w:rPr>
          <w:rFonts w:ascii="Tahoma" w:hAnsi="Tahoma" w:cs="Tahoma"/>
          <w:lang w:val="ro-RO"/>
        </w:rPr>
        <w:t>/subscripției</w:t>
      </w:r>
      <w:r w:rsidRPr="00B5699E">
        <w:rPr>
          <w:rFonts w:ascii="Tahoma" w:hAnsi="Tahoma" w:cs="Tahoma"/>
          <w:lang w:val="ro-RO"/>
        </w:rPr>
        <w:t xml:space="preserve"> solicitate pe parcursul contractului subsecvent se realizează după data de 15 ale lunii, licența</w:t>
      </w:r>
      <w:r w:rsidR="00851889">
        <w:rPr>
          <w:rFonts w:ascii="Tahoma" w:hAnsi="Tahoma" w:cs="Tahoma"/>
          <w:lang w:val="ro-RO"/>
        </w:rPr>
        <w:t>/subscripția</w:t>
      </w:r>
      <w:r w:rsidRPr="00B5699E">
        <w:rPr>
          <w:rFonts w:ascii="Tahoma" w:hAnsi="Tahoma" w:cs="Tahoma"/>
          <w:lang w:val="ro-RO"/>
        </w:rPr>
        <w:t xml:space="preserve"> va fi facturată începând cu factura corespunzătoare licențelor</w:t>
      </w:r>
      <w:r w:rsidR="00851889">
        <w:rPr>
          <w:rFonts w:ascii="Tahoma" w:hAnsi="Tahoma" w:cs="Tahoma"/>
          <w:lang w:val="ro-RO"/>
        </w:rPr>
        <w:t>/subscripțiilor</w:t>
      </w:r>
      <w:r w:rsidRPr="00B5699E">
        <w:rPr>
          <w:rFonts w:ascii="Tahoma" w:hAnsi="Tahoma" w:cs="Tahoma"/>
          <w:lang w:val="ro-RO"/>
        </w:rPr>
        <w:t xml:space="preserve"> din luna următoare.</w:t>
      </w:r>
    </w:p>
    <w:p w14:paraId="7E25E664" w14:textId="69B33016"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Prevederile de mai sus se aplică în mod similar în cazul dezactivării unor licențe</w:t>
      </w:r>
      <w:r w:rsidR="00851889">
        <w:rPr>
          <w:rFonts w:ascii="Tahoma" w:hAnsi="Tahoma" w:cs="Tahoma"/>
          <w:lang w:val="ro-RO"/>
        </w:rPr>
        <w:t>/subscripții</w:t>
      </w:r>
      <w:r w:rsidRPr="00B5699E">
        <w:rPr>
          <w:rFonts w:ascii="Tahoma" w:hAnsi="Tahoma" w:cs="Tahoma"/>
          <w:lang w:val="ro-RO"/>
        </w:rPr>
        <w:t>, astfel:</w:t>
      </w:r>
    </w:p>
    <w:p w14:paraId="0F0477A7" w14:textId="7ADFA981"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lastRenderedPageBreak/>
        <w:t xml:space="preserve">a) </w:t>
      </w:r>
      <w:r w:rsidR="00E66161">
        <w:rPr>
          <w:rFonts w:ascii="Tahoma" w:hAnsi="Tahoma" w:cs="Tahoma"/>
          <w:lang w:val="ro-RO"/>
        </w:rPr>
        <w:t>În cazul în care</w:t>
      </w:r>
      <w:r w:rsidR="00275692" w:rsidRPr="00B5699E">
        <w:rPr>
          <w:rFonts w:ascii="Tahoma" w:hAnsi="Tahoma" w:cs="Tahoma"/>
          <w:lang w:val="ro-RO"/>
        </w:rPr>
        <w:t xml:space="preserve"> </w:t>
      </w:r>
      <w:r w:rsidRPr="00B5699E">
        <w:rPr>
          <w:rFonts w:ascii="Tahoma" w:hAnsi="Tahoma" w:cs="Tahoma"/>
          <w:lang w:val="ro-RO"/>
        </w:rPr>
        <w:t>comanda de dezactivare a licenței</w:t>
      </w:r>
      <w:r w:rsidR="00851889">
        <w:rPr>
          <w:rFonts w:ascii="Tahoma" w:hAnsi="Tahoma" w:cs="Tahoma"/>
          <w:lang w:val="ro-RO"/>
        </w:rPr>
        <w:t>/su</w:t>
      </w:r>
      <w:r w:rsidR="00087345">
        <w:rPr>
          <w:rFonts w:ascii="Tahoma" w:hAnsi="Tahoma" w:cs="Tahoma"/>
          <w:lang w:val="ro-RO"/>
        </w:rPr>
        <w:t>b</w:t>
      </w:r>
      <w:r w:rsidR="00851889">
        <w:rPr>
          <w:rFonts w:ascii="Tahoma" w:hAnsi="Tahoma" w:cs="Tahoma"/>
          <w:lang w:val="ro-RO"/>
        </w:rPr>
        <w:t>scripției</w:t>
      </w:r>
      <w:r w:rsidRPr="00B5699E">
        <w:rPr>
          <w:rFonts w:ascii="Tahoma" w:hAnsi="Tahoma" w:cs="Tahoma"/>
          <w:lang w:val="ro-RO"/>
        </w:rPr>
        <w:t xml:space="preserve"> solicitate pe parcursul contractului subsecvent se realizează înainte de data de 15 (inclusiv) ale lunii, licența</w:t>
      </w:r>
      <w:r w:rsidR="00851889">
        <w:rPr>
          <w:rFonts w:ascii="Tahoma" w:hAnsi="Tahoma" w:cs="Tahoma"/>
          <w:lang w:val="ro-RO"/>
        </w:rPr>
        <w:t>/subscripția</w:t>
      </w:r>
      <w:r w:rsidRPr="00B5699E">
        <w:rPr>
          <w:rFonts w:ascii="Tahoma" w:hAnsi="Tahoma" w:cs="Tahoma"/>
          <w:lang w:val="ro-RO"/>
        </w:rPr>
        <w:t xml:space="preserve"> nu va fi facturată pe factura corespunzătoare licențelor din luna respectivă;</w:t>
      </w:r>
    </w:p>
    <w:p w14:paraId="396EF5BE" w14:textId="7176A442"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 xml:space="preserve">b) </w:t>
      </w:r>
      <w:r w:rsidR="00E66161">
        <w:rPr>
          <w:rFonts w:ascii="Tahoma" w:hAnsi="Tahoma" w:cs="Tahoma"/>
          <w:lang w:val="ro-RO"/>
        </w:rPr>
        <w:t>În cazul în care</w:t>
      </w:r>
      <w:r w:rsidR="00275692" w:rsidRPr="00B5699E">
        <w:rPr>
          <w:rFonts w:ascii="Tahoma" w:hAnsi="Tahoma" w:cs="Tahoma"/>
          <w:lang w:val="ro-RO"/>
        </w:rPr>
        <w:t xml:space="preserve"> </w:t>
      </w:r>
      <w:r w:rsidRPr="00B5699E">
        <w:rPr>
          <w:rFonts w:ascii="Tahoma" w:hAnsi="Tahoma" w:cs="Tahoma"/>
          <w:lang w:val="ro-RO"/>
        </w:rPr>
        <w:t>comanda de dezactivare a licenței</w:t>
      </w:r>
      <w:r w:rsidR="00851889">
        <w:rPr>
          <w:rFonts w:ascii="Tahoma" w:hAnsi="Tahoma" w:cs="Tahoma"/>
          <w:lang w:val="ro-RO"/>
        </w:rPr>
        <w:t>/subscripției</w:t>
      </w:r>
      <w:r w:rsidRPr="00B5699E">
        <w:rPr>
          <w:rFonts w:ascii="Tahoma" w:hAnsi="Tahoma" w:cs="Tahoma"/>
          <w:lang w:val="ro-RO"/>
        </w:rPr>
        <w:t xml:space="preserve"> solicitate pe parcursul contractului subsecvent se realizează după data de 15 ale lunii, licența</w:t>
      </w:r>
      <w:r w:rsidR="00851889">
        <w:rPr>
          <w:rFonts w:ascii="Tahoma" w:hAnsi="Tahoma" w:cs="Tahoma"/>
          <w:lang w:val="ro-RO"/>
        </w:rPr>
        <w:t>/subscripția</w:t>
      </w:r>
      <w:r w:rsidRPr="00B5699E">
        <w:rPr>
          <w:rFonts w:ascii="Tahoma" w:hAnsi="Tahoma" w:cs="Tahoma"/>
          <w:lang w:val="ro-RO"/>
        </w:rPr>
        <w:t xml:space="preserve"> va fi facturată integral pe factura corespunzătoare licențelor din luna respectivă.</w:t>
      </w:r>
    </w:p>
    <w:p w14:paraId="70D65D13" w14:textId="77777777" w:rsidR="003A5BC7" w:rsidRPr="00B5699E" w:rsidRDefault="003A5BC7" w:rsidP="00895B16">
      <w:pPr>
        <w:widowControl w:val="0"/>
        <w:spacing w:after="0"/>
        <w:ind w:left="284" w:firstLine="526"/>
        <w:jc w:val="both"/>
        <w:rPr>
          <w:rFonts w:ascii="Tahoma" w:hAnsi="Tahoma" w:cs="Tahoma"/>
          <w:lang w:val="ro-RO"/>
        </w:rPr>
      </w:pPr>
      <w:r w:rsidRPr="00B5699E">
        <w:rPr>
          <w:rFonts w:ascii="Tahoma" w:hAnsi="Tahoma" w:cs="Tahoma"/>
          <w:lang w:val="ro-RO"/>
        </w:rPr>
        <w:t>Factura lunară va fi trimisă prin sistemul electronic RO e-factura.</w:t>
      </w:r>
    </w:p>
    <w:p w14:paraId="6ABDA70C" w14:textId="6F88757B" w:rsidR="003A5BC7" w:rsidRPr="00B5699E" w:rsidRDefault="003A5BC7" w:rsidP="00895B16">
      <w:pPr>
        <w:spacing w:after="0"/>
        <w:ind w:left="284" w:firstLine="526"/>
        <w:jc w:val="both"/>
        <w:rPr>
          <w:rFonts w:ascii="Tahoma" w:hAnsi="Tahoma" w:cs="Tahoma"/>
          <w:lang w:val="ro-RO"/>
        </w:rPr>
      </w:pPr>
      <w:r w:rsidRPr="00B5699E">
        <w:rPr>
          <w:rFonts w:ascii="Tahoma" w:hAnsi="Tahoma" w:cs="Tahoma"/>
          <w:lang w:val="ro-RO"/>
        </w:rPr>
        <w:t>Plata prețului Contractului subsecvent se va efectua lunar</w:t>
      </w:r>
      <w:r w:rsidR="00E66161">
        <w:rPr>
          <w:rFonts w:ascii="Tahoma" w:hAnsi="Tahoma" w:cs="Tahoma"/>
          <w:lang w:val="ro-RO"/>
        </w:rPr>
        <w:t>,</w:t>
      </w:r>
      <w:r w:rsidRPr="00B5699E">
        <w:rPr>
          <w:rFonts w:ascii="Tahoma" w:hAnsi="Tahoma" w:cs="Tahoma"/>
          <w:lang w:val="ro-RO"/>
        </w:rPr>
        <w:t xml:space="preserve"> numai după semnarea procesului-verbal de recepție cantitativă și calitativă lunară care atestă că s-a asigurat dreptul total de utilizare a produselor software conform licențelor activate și subscripțiilor asigurate, în luna anterioară.</w:t>
      </w:r>
    </w:p>
    <w:p w14:paraId="08BE6F06" w14:textId="77777777" w:rsidR="003A5BC7" w:rsidRPr="00B5699E" w:rsidRDefault="003A5BC7" w:rsidP="00895B16">
      <w:pPr>
        <w:spacing w:after="0"/>
        <w:ind w:left="284" w:firstLine="526"/>
        <w:jc w:val="both"/>
        <w:rPr>
          <w:rFonts w:ascii="Tahoma" w:hAnsi="Tahoma" w:cs="Tahoma"/>
          <w:lang w:val="ro-RO"/>
        </w:rPr>
      </w:pPr>
      <w:r w:rsidRPr="00B5699E">
        <w:rPr>
          <w:rFonts w:ascii="Tahoma" w:hAnsi="Tahoma" w:cs="Tahoma"/>
          <w:lang w:val="ro-RO"/>
        </w:rPr>
        <w:t>Procesul-verbal de recepție cantitativă și calitativă lunară reprezintă elementul necesar realizării plății.</w:t>
      </w:r>
    </w:p>
    <w:p w14:paraId="0CB5EFBB" w14:textId="77777777" w:rsidR="003A5BC7" w:rsidRPr="00B5699E" w:rsidRDefault="003A5BC7" w:rsidP="00895B16">
      <w:pPr>
        <w:spacing w:after="0" w:line="264" w:lineRule="auto"/>
        <w:ind w:left="284" w:firstLine="526"/>
        <w:jc w:val="both"/>
        <w:rPr>
          <w:rFonts w:ascii="Tahoma" w:hAnsi="Tahoma" w:cs="Tahoma"/>
          <w:lang w:val="ro-RO" w:eastAsia="zh-CN"/>
        </w:rPr>
      </w:pPr>
      <w:r w:rsidRPr="00B5699E">
        <w:rPr>
          <w:rFonts w:ascii="Tahoma" w:hAnsi="Tahoma" w:cs="Tahoma"/>
          <w:iCs/>
          <w:lang w:val="ro-RO"/>
        </w:rPr>
        <w:t>Plata se va efectua</w:t>
      </w:r>
      <w:r w:rsidRPr="00B5699E">
        <w:rPr>
          <w:rFonts w:ascii="Tahoma" w:hAnsi="Tahoma" w:cs="Tahoma"/>
          <w:lang w:val="ro-RO" w:eastAsia="zh-CN"/>
        </w:rPr>
        <w:t xml:space="preserve"> prin ordin de plată, în contul de trezorerie al Contractantului,</w:t>
      </w:r>
      <w:r w:rsidRPr="00B5699E">
        <w:rPr>
          <w:rFonts w:ascii="Tahoma" w:hAnsi="Tahoma" w:cs="Tahoma"/>
          <w:iCs/>
          <w:lang w:val="ro-RO"/>
        </w:rPr>
        <w:t xml:space="preserve"> în baza facturii transmise de Contractant, primită și acceptată de Autoritatea contractantă.</w:t>
      </w:r>
    </w:p>
    <w:p w14:paraId="3ABA9567" w14:textId="77777777" w:rsidR="003A5BC7" w:rsidRPr="00117540" w:rsidRDefault="003A5BC7" w:rsidP="00895B16">
      <w:pPr>
        <w:spacing w:after="0" w:line="264" w:lineRule="auto"/>
        <w:ind w:left="284" w:firstLine="526"/>
        <w:jc w:val="both"/>
        <w:rPr>
          <w:rFonts w:ascii="Tahoma" w:hAnsi="Tahoma" w:cs="Tahoma"/>
          <w:lang w:val="ro-RO" w:eastAsia="zh-CN"/>
        </w:rPr>
      </w:pPr>
      <w:r w:rsidRPr="00B5699E">
        <w:rPr>
          <w:rFonts w:ascii="Tahoma" w:hAnsi="Tahoma" w:cs="Tahoma"/>
          <w:iCs/>
          <w:lang w:val="ro-RO"/>
        </w:rPr>
        <w:t>În situația în care factura este primită anterior sau la data recepției lunare, plata se va efectua în termen de maxim 30 de zile</w:t>
      </w:r>
      <w:r w:rsidRPr="00117540">
        <w:rPr>
          <w:rFonts w:ascii="Tahoma" w:hAnsi="Tahoma" w:cs="Tahoma"/>
          <w:iCs/>
          <w:lang w:val="ro-RO"/>
        </w:rPr>
        <w:t xml:space="preserve"> de la data semnării </w:t>
      </w:r>
      <w:r w:rsidRPr="00117540">
        <w:rPr>
          <w:rFonts w:ascii="Tahoma" w:hAnsi="Tahoma" w:cs="Tahoma"/>
          <w:lang w:val="ro-RO"/>
        </w:rPr>
        <w:t>procesului - verbal de recepție lunară</w:t>
      </w:r>
      <w:r w:rsidRPr="00117540">
        <w:rPr>
          <w:rFonts w:ascii="Tahoma" w:hAnsi="Tahoma" w:cs="Tahoma"/>
          <w:iCs/>
          <w:lang w:val="ro-RO"/>
        </w:rPr>
        <w:t>.</w:t>
      </w:r>
    </w:p>
    <w:p w14:paraId="23025A4D" w14:textId="77777777" w:rsidR="003A5BC7" w:rsidRPr="00117540" w:rsidRDefault="003A5BC7" w:rsidP="00895B16">
      <w:pPr>
        <w:spacing w:after="0" w:line="264" w:lineRule="auto"/>
        <w:ind w:left="284" w:firstLine="526"/>
        <w:jc w:val="both"/>
        <w:rPr>
          <w:rFonts w:ascii="Tahoma" w:hAnsi="Tahoma" w:cs="Tahoma"/>
          <w:iCs/>
          <w:lang w:val="ro-RO"/>
        </w:rPr>
      </w:pPr>
      <w:r w:rsidRPr="00117540">
        <w:rPr>
          <w:rFonts w:ascii="Tahoma" w:hAnsi="Tahoma" w:cs="Tahoma"/>
          <w:iCs/>
          <w:lang w:val="ro-RO"/>
        </w:rPr>
        <w:t xml:space="preserve">În situația în care factura este primită după semnarea </w:t>
      </w:r>
      <w:r w:rsidRPr="00117540">
        <w:rPr>
          <w:rFonts w:ascii="Tahoma" w:hAnsi="Tahoma" w:cs="Tahoma"/>
          <w:lang w:val="ro-RO"/>
        </w:rPr>
        <w:t>procesului - verbal de recepție lunară</w:t>
      </w:r>
      <w:r w:rsidRPr="00117540">
        <w:rPr>
          <w:rFonts w:ascii="Tahoma" w:hAnsi="Tahoma" w:cs="Tahoma"/>
          <w:iCs/>
          <w:lang w:val="ro-RO"/>
        </w:rPr>
        <w:t xml:space="preserve">, Autoritatea contractantă are dreptul de a efectua plata în termen de maxim 30 de zile de la data primirii facturii. </w:t>
      </w:r>
    </w:p>
    <w:p w14:paraId="2C4EF332" w14:textId="77777777" w:rsidR="003A5BC7" w:rsidRPr="00117540" w:rsidRDefault="003A5BC7" w:rsidP="00895B16">
      <w:pPr>
        <w:spacing w:after="0" w:line="264" w:lineRule="auto"/>
        <w:ind w:left="270" w:firstLine="526"/>
        <w:jc w:val="both"/>
        <w:rPr>
          <w:rFonts w:ascii="Tahoma" w:hAnsi="Tahoma" w:cs="Tahoma"/>
          <w:lang w:val="ro-RO"/>
        </w:rPr>
      </w:pPr>
      <w:r w:rsidRPr="00117540">
        <w:rPr>
          <w:rFonts w:ascii="Tahoma" w:hAnsi="Tahoma" w:cs="Tahoma"/>
          <w:lang w:val="ro-RO"/>
        </w:rPr>
        <w:t xml:space="preserve">Nu se admite efectuarea de plăți în avans și/sau plăți parțiale. </w:t>
      </w:r>
    </w:p>
    <w:p w14:paraId="6BD499FB" w14:textId="77777777" w:rsidR="003A5BC7" w:rsidRPr="00117540" w:rsidRDefault="003A5BC7" w:rsidP="003A5BC7">
      <w:pPr>
        <w:spacing w:after="0" w:line="264" w:lineRule="auto"/>
        <w:ind w:firstLine="284"/>
        <w:jc w:val="both"/>
        <w:rPr>
          <w:rFonts w:ascii="Tahoma" w:hAnsi="Tahoma" w:cs="Tahoma"/>
          <w:iCs/>
          <w:lang w:val="ro-RO"/>
        </w:rPr>
      </w:pPr>
    </w:p>
    <w:p w14:paraId="562423B3" w14:textId="610FD31D" w:rsidR="003A5BC7" w:rsidRPr="00895B16" w:rsidRDefault="00BD6752" w:rsidP="003A5BC7">
      <w:pPr>
        <w:pStyle w:val="Heading1"/>
        <w:spacing w:before="120" w:after="120"/>
        <w:ind w:left="270"/>
        <w:jc w:val="both"/>
        <w:rPr>
          <w:rFonts w:ascii="Tahoma" w:hAnsi="Tahoma" w:cs="Tahoma"/>
          <w:color w:val="auto"/>
          <w:sz w:val="22"/>
          <w:szCs w:val="22"/>
          <w:lang w:val="ro-RO"/>
        </w:rPr>
      </w:pPr>
      <w:bookmarkStart w:id="34" w:name="_Toc478634990"/>
      <w:r w:rsidRPr="00895B16">
        <w:rPr>
          <w:rFonts w:ascii="Tahoma" w:hAnsi="Tahoma" w:cs="Tahoma"/>
          <w:color w:val="auto"/>
          <w:sz w:val="22"/>
          <w:szCs w:val="22"/>
          <w:lang w:val="ro-RO"/>
        </w:rPr>
        <w:t>8.</w:t>
      </w:r>
      <w:r w:rsidR="003A5BC7" w:rsidRPr="00895B16">
        <w:rPr>
          <w:rFonts w:ascii="Tahoma" w:hAnsi="Tahoma" w:cs="Tahoma"/>
          <w:color w:val="auto"/>
          <w:sz w:val="22"/>
          <w:szCs w:val="22"/>
          <w:lang w:val="ro-RO"/>
        </w:rPr>
        <w:t xml:space="preserve">  Cadrul legal care guvernează relația dintre Autoritatea contractantă și Contractant (inclusiv în domeniile mediului, social și al relațiilor de muncă)</w:t>
      </w:r>
      <w:bookmarkEnd w:id="34"/>
    </w:p>
    <w:p w14:paraId="3ADA9364" w14:textId="77777777" w:rsidR="00B5699E" w:rsidRPr="00B5699E" w:rsidRDefault="00B5699E" w:rsidP="00895B16">
      <w:pPr>
        <w:spacing w:after="0" w:line="240" w:lineRule="auto"/>
        <w:ind w:left="270" w:firstLine="450"/>
        <w:jc w:val="both"/>
        <w:rPr>
          <w:rFonts w:ascii="Tahoma" w:eastAsia="Aptos" w:hAnsi="Tahoma" w:cs="Tahoma"/>
          <w:i/>
          <w:lang w:val="ro-RO"/>
        </w:rPr>
      </w:pPr>
      <w:r w:rsidRPr="00B5699E">
        <w:rPr>
          <w:rFonts w:ascii="Tahoma" w:eastAsia="Aptos" w:hAnsi="Tahoma" w:cs="Tahoma"/>
          <w:lang w:val="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B5699E">
        <w:rPr>
          <w:rFonts w:ascii="Tahoma" w:eastAsia="Aptos" w:hAnsi="Tahoma" w:cs="Tahoma"/>
          <w:i/>
          <w:lang w:val="ro-RO"/>
        </w:rPr>
        <w:t xml:space="preserve"> </w:t>
      </w:r>
    </w:p>
    <w:p w14:paraId="6E55300D" w14:textId="77777777" w:rsidR="00B5699E" w:rsidRPr="00B5699E" w:rsidRDefault="00B5699E" w:rsidP="00895B16">
      <w:pPr>
        <w:spacing w:after="0" w:line="240" w:lineRule="auto"/>
        <w:ind w:left="270" w:firstLine="450"/>
        <w:jc w:val="both"/>
        <w:rPr>
          <w:rFonts w:ascii="Tahoma" w:eastAsia="Aptos" w:hAnsi="Tahoma" w:cs="Tahoma"/>
          <w:lang w:val="ro-RO"/>
        </w:rPr>
      </w:pPr>
      <w:r w:rsidRPr="00B5699E">
        <w:rPr>
          <w:rFonts w:ascii="Tahoma" w:eastAsia="Aptos" w:hAnsi="Tahoma" w:cs="Tahoma"/>
          <w:lang w:val="ro-RO"/>
        </w:rPr>
        <w:t xml:space="preserve">Ofertantul devenit Contractant are obligația de a respecta în executarea Contractului reglementările și standardele aplicabile în furnizarea produselor și prestarea serviciilor aferente, precum și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În acest sens, informații detaliate pot fi obținute de la autoritățile competente (Inspecția Muncii sau ministerele de resort de pe site-urile: http://www.inspectmun.ro/, </w:t>
      </w:r>
      <w:hyperlink r:id="rId8" w:history="1">
        <w:r w:rsidRPr="00B5699E">
          <w:rPr>
            <w:rFonts w:ascii="Tahoma" w:eastAsia="Aptos" w:hAnsi="Tahoma" w:cs="Tahoma"/>
            <w:u w:val="single"/>
            <w:lang w:val="ro-RO"/>
          </w:rPr>
          <w:t>http://www.mmuncii.ro/</w:t>
        </w:r>
      </w:hyperlink>
      <w:r w:rsidRPr="00B5699E">
        <w:rPr>
          <w:rFonts w:ascii="Tahoma" w:eastAsia="Aptos" w:hAnsi="Tahoma" w:cs="Tahoma"/>
          <w:lang w:val="ro-RO"/>
        </w:rPr>
        <w:t xml:space="preserve"> și </w:t>
      </w:r>
      <w:hyperlink r:id="rId9" w:history="1">
        <w:r w:rsidRPr="00B5699E">
          <w:rPr>
            <w:rFonts w:ascii="Tahoma" w:eastAsia="Aptos" w:hAnsi="Tahoma" w:cs="Tahoma"/>
            <w:u w:val="single"/>
            <w:lang w:val="ro-RO"/>
          </w:rPr>
          <w:t>http://www.mmediu.ro/</w:t>
        </w:r>
      </w:hyperlink>
      <w:r w:rsidRPr="00B5699E">
        <w:rPr>
          <w:rFonts w:ascii="Tahoma" w:eastAsia="Aptos" w:hAnsi="Tahoma" w:cs="Tahoma"/>
          <w:lang w:val="ro-RO"/>
        </w:rPr>
        <w:t>).</w:t>
      </w:r>
    </w:p>
    <w:p w14:paraId="5F239C85" w14:textId="0FC4BE89" w:rsidR="00BD6752" w:rsidRDefault="00B5699E" w:rsidP="00895B16">
      <w:pPr>
        <w:ind w:left="270"/>
        <w:jc w:val="both"/>
        <w:rPr>
          <w:rFonts w:ascii="Tahoma" w:hAnsi="Tahoma" w:cs="Tahoma"/>
          <w:lang w:val="ro-RO"/>
        </w:rPr>
      </w:pPr>
      <w:r w:rsidRPr="00B5699E">
        <w:rPr>
          <w:rFonts w:ascii="Tahoma" w:eastAsia="Aptos" w:hAnsi="Tahoma" w:cs="Tahoma"/>
          <w:lang w:val="ro-RO"/>
        </w:rPr>
        <w:tab/>
        <w:t>Pe perioada derulării contractului, Contractantul se obligă să asigure și să respecte toate obligațiile referitoare la condițiile de muncă și de protecția muncii astfel cum sunt acestea prevăzute în Legea securității și sănătății în muncă nr. 319/2006, cu modificările și completările ulterioare, precum și în celelalte acte normative în vigoare în acest domeniu. Contractantul este unicul răspunzător pentru orice accident, dauna și/sau avarie ocazionate de îndeplinirea obiectului contractului.</w:t>
      </w:r>
    </w:p>
    <w:p w14:paraId="4A6A00E8" w14:textId="09CE3975" w:rsidR="003A5BC7" w:rsidRPr="00895B16" w:rsidRDefault="00BD6752" w:rsidP="003A5BC7">
      <w:pPr>
        <w:pStyle w:val="Heading1"/>
        <w:spacing w:before="120" w:after="120"/>
        <w:ind w:left="270"/>
        <w:jc w:val="both"/>
        <w:rPr>
          <w:rFonts w:ascii="Tahoma" w:hAnsi="Tahoma" w:cs="Tahoma"/>
          <w:color w:val="auto"/>
          <w:sz w:val="22"/>
          <w:szCs w:val="22"/>
          <w:lang w:val="ro-RO"/>
        </w:rPr>
      </w:pPr>
      <w:bookmarkStart w:id="35" w:name="_Toc478634991"/>
      <w:r w:rsidRPr="00895B16">
        <w:rPr>
          <w:rFonts w:ascii="Tahoma" w:hAnsi="Tahoma" w:cs="Tahoma"/>
          <w:color w:val="auto"/>
          <w:sz w:val="22"/>
          <w:szCs w:val="22"/>
          <w:lang w:val="ro-RO"/>
        </w:rPr>
        <w:lastRenderedPageBreak/>
        <w:t>9</w:t>
      </w:r>
      <w:r w:rsidR="003A5BC7" w:rsidRPr="00895B16">
        <w:rPr>
          <w:rFonts w:ascii="Tahoma" w:hAnsi="Tahoma" w:cs="Tahoma"/>
          <w:color w:val="auto"/>
          <w:sz w:val="22"/>
          <w:szCs w:val="22"/>
          <w:lang w:val="ro-RO"/>
        </w:rPr>
        <w:t>.   Managementul/Gestionarea Contractului și activități de raportare în cadrul Contractului</w:t>
      </w:r>
      <w:bookmarkEnd w:id="35"/>
      <w:r w:rsidR="003A5BC7" w:rsidRPr="00895B16">
        <w:rPr>
          <w:rFonts w:ascii="Tahoma" w:hAnsi="Tahoma" w:cs="Tahoma"/>
          <w:color w:val="auto"/>
          <w:sz w:val="22"/>
          <w:szCs w:val="22"/>
          <w:lang w:val="ro-RO"/>
        </w:rPr>
        <w:t>, dacă este cazul</w:t>
      </w:r>
    </w:p>
    <w:p w14:paraId="5FB191AE" w14:textId="77777777" w:rsidR="003A5BC7" w:rsidRPr="00117540" w:rsidRDefault="003A5BC7" w:rsidP="003A5BC7">
      <w:pPr>
        <w:ind w:left="284"/>
        <w:jc w:val="both"/>
        <w:rPr>
          <w:rFonts w:ascii="Tahoma" w:hAnsi="Tahoma" w:cs="Tahoma"/>
          <w:lang w:val="ro-RO"/>
        </w:rPr>
      </w:pPr>
      <w:r w:rsidRPr="00117540">
        <w:rPr>
          <w:rFonts w:ascii="Tahoma" w:hAnsi="Tahoma" w:cs="Tahoma"/>
          <w:lang w:val="ro-RO"/>
        </w:rPr>
        <w:t>Managementul contractului și execuția sarcinilor specifice derulării acestuia, după semnarea de ambele părți, se află în răspunderea Serviciului Administrare și Dezvoltare Infrastructură (SADI)(compartiment de specialitate din Direcția IT a autorității contractante);</w:t>
      </w:r>
    </w:p>
    <w:p w14:paraId="3A2EB267" w14:textId="77777777" w:rsidR="003A5BC7" w:rsidRPr="00117540" w:rsidRDefault="003A5BC7" w:rsidP="003A5BC7">
      <w:pPr>
        <w:ind w:left="284"/>
        <w:jc w:val="both"/>
        <w:rPr>
          <w:rFonts w:ascii="Tahoma" w:hAnsi="Tahoma" w:cs="Tahoma"/>
          <w:lang w:val="ro-RO"/>
        </w:rPr>
      </w:pPr>
      <w:r w:rsidRPr="00117540">
        <w:rPr>
          <w:rFonts w:ascii="Tahoma" w:hAnsi="Tahoma" w:cs="Tahoma"/>
          <w:lang w:val="ro-RO"/>
        </w:rPr>
        <w:t>Furnizorul și autoritatea contractantă își vor comunica un număr de telefon, respectiv o adresă de e-mail la care reprezentații autorizați să transmită informări sau solicitări pentru buna desfășurare a contractului;</w:t>
      </w:r>
    </w:p>
    <w:p w14:paraId="2C7EEC5D" w14:textId="0E1A24BF" w:rsidR="003A5BC7" w:rsidRPr="00117540" w:rsidRDefault="003A5BC7" w:rsidP="003A5BC7">
      <w:pPr>
        <w:ind w:left="284"/>
        <w:jc w:val="both"/>
        <w:rPr>
          <w:rFonts w:ascii="Tahoma" w:hAnsi="Tahoma" w:cs="Tahoma"/>
          <w:lang w:val="ro-RO"/>
        </w:rPr>
      </w:pPr>
      <w:r w:rsidRPr="00117540">
        <w:rPr>
          <w:rFonts w:ascii="Tahoma" w:hAnsi="Tahoma" w:cs="Tahoma"/>
          <w:lang w:val="ro-RO"/>
        </w:rPr>
        <w:t xml:space="preserve">Tipuri de activități desfășurate de personalul desemnat de autoritatea contractantă: participarea la recepția produselor achiziționate pentru a stabili conformitatea acestora cu caracteristicile solicitate prin documentele achiziției și asumate prin oferta depusă </w:t>
      </w:r>
      <w:r w:rsidR="00F92DE5">
        <w:rPr>
          <w:rFonts w:ascii="Tahoma" w:hAnsi="Tahoma" w:cs="Tahoma"/>
          <w:lang w:val="ro-RO"/>
        </w:rPr>
        <w:t>,</w:t>
      </w:r>
      <w:r w:rsidRPr="00117540">
        <w:rPr>
          <w:rFonts w:ascii="Tahoma" w:hAnsi="Tahoma" w:cs="Tahoma"/>
          <w:lang w:val="ro-RO"/>
        </w:rPr>
        <w:t xml:space="preserve"> sesizarea problemelor apărute în perioada de garanție a produselor, precum și acordarea sprijinului necesar pentru remedierea acestora;</w:t>
      </w:r>
    </w:p>
    <w:p w14:paraId="1C3E888D" w14:textId="77777777" w:rsidR="003A5BC7" w:rsidRPr="00117540" w:rsidRDefault="003A5BC7" w:rsidP="003A5BC7">
      <w:pPr>
        <w:spacing w:before="120" w:after="120"/>
        <w:ind w:left="284"/>
        <w:jc w:val="both"/>
        <w:rPr>
          <w:rFonts w:ascii="Tahoma" w:hAnsi="Tahoma" w:cs="Tahoma"/>
          <w:lang w:val="ro-RO"/>
        </w:rPr>
      </w:pPr>
      <w:r w:rsidRPr="00117540">
        <w:rPr>
          <w:rFonts w:ascii="Tahoma" w:hAnsi="Tahoma" w:cs="Tahoma"/>
          <w:lang w:val="ro-RO"/>
        </w:rPr>
        <w:t>Reprezentantul Autorității contractante se va asigura că problemele raportate sunt înregistrate și rezolvate. Evoluția unei probleme raportate va fi urmărită până la închidere;</w:t>
      </w:r>
    </w:p>
    <w:p w14:paraId="260937C1" w14:textId="77777777" w:rsidR="003A5BC7" w:rsidRPr="00117540" w:rsidRDefault="003A5BC7" w:rsidP="003A5BC7">
      <w:pPr>
        <w:spacing w:before="120" w:after="120"/>
        <w:ind w:left="284"/>
        <w:jc w:val="both"/>
        <w:rPr>
          <w:rFonts w:ascii="Tahoma" w:hAnsi="Tahoma" w:cs="Tahoma"/>
          <w:lang w:val="ro-RO"/>
        </w:rPr>
      </w:pPr>
      <w:r w:rsidRPr="00117540">
        <w:rPr>
          <w:rFonts w:ascii="Tahoma" w:hAnsi="Tahoma" w:cs="Tahoma"/>
          <w:lang w:val="ro-RO"/>
        </w:rPr>
        <w:t>Furnizorul trebuie să respecte termenele stabilite și să asigure rezolvarea tuturor problemelor apărute, fără a produce alte disfuncționalități.</w:t>
      </w:r>
    </w:p>
    <w:p w14:paraId="4AACB93C" w14:textId="77777777" w:rsidR="003A5BC7" w:rsidRDefault="003A5BC7" w:rsidP="003A5BC7">
      <w:pPr>
        <w:spacing w:before="120" w:after="120"/>
        <w:ind w:left="284"/>
        <w:jc w:val="both"/>
        <w:rPr>
          <w:rFonts w:ascii="Tahoma" w:hAnsi="Tahoma" w:cs="Tahoma"/>
          <w:lang w:val="ro-RO"/>
        </w:rPr>
      </w:pPr>
      <w:r w:rsidRPr="00117540">
        <w:rPr>
          <w:rFonts w:ascii="Tahoma" w:hAnsi="Tahoma" w:cs="Tahoma"/>
          <w:lang w:val="ro-RO"/>
        </w:rPr>
        <w:t>Autoritatea Contractantă și furnizorul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aplicabil în Uniunea Europeană și LEGEA nr. 190 din 18 iulie 2018 privind măsuri de punere în aplicare a acestui Regulament.</w:t>
      </w:r>
    </w:p>
    <w:p w14:paraId="69D0A0F0" w14:textId="77777777" w:rsidR="00B5699E" w:rsidRPr="00117540" w:rsidRDefault="00B5699E" w:rsidP="003A5BC7">
      <w:pPr>
        <w:spacing w:before="120" w:after="120"/>
        <w:ind w:left="284"/>
        <w:jc w:val="both"/>
        <w:rPr>
          <w:rFonts w:ascii="Tahoma" w:hAnsi="Tahoma" w:cs="Tahoma"/>
          <w:lang w:val="ro-RO"/>
        </w:rPr>
      </w:pPr>
    </w:p>
    <w:p w14:paraId="7EF77CF6" w14:textId="77777777" w:rsidR="00BD6752" w:rsidRPr="00E9424C" w:rsidRDefault="00BD6752" w:rsidP="00895B16">
      <w:pPr>
        <w:pStyle w:val="ListParagraph"/>
        <w:keepNext/>
        <w:keepLines/>
        <w:numPr>
          <w:ilvl w:val="0"/>
          <w:numId w:val="25"/>
        </w:numPr>
        <w:spacing w:after="0" w:line="240" w:lineRule="auto"/>
        <w:ind w:hanging="450"/>
        <w:outlineLvl w:val="0"/>
        <w:rPr>
          <w:rFonts w:ascii="Tahoma" w:hAnsi="Tahoma" w:cs="Tahoma"/>
          <w:b/>
          <w:bCs/>
          <w:lang w:val="ro-RO"/>
        </w:rPr>
      </w:pPr>
      <w:r w:rsidRPr="00E9424C">
        <w:rPr>
          <w:rFonts w:ascii="Tahoma" w:hAnsi="Tahoma" w:cs="Tahoma"/>
          <w:b/>
          <w:bCs/>
          <w:lang w:val="ro-RO"/>
        </w:rPr>
        <w:t>Evaluarea performanței Contractantului</w:t>
      </w:r>
    </w:p>
    <w:p w14:paraId="7781F674" w14:textId="77777777" w:rsidR="00BD6752" w:rsidRPr="00BD6752" w:rsidRDefault="00BD6752" w:rsidP="00895B16">
      <w:pPr>
        <w:spacing w:after="0" w:line="240" w:lineRule="auto"/>
        <w:ind w:left="270"/>
        <w:jc w:val="both"/>
        <w:rPr>
          <w:rFonts w:ascii="Tahoma" w:eastAsia="Aptos" w:hAnsi="Tahoma" w:cs="Tahoma"/>
          <w:bCs/>
          <w:lang w:val="ro-RO"/>
        </w:rPr>
      </w:pPr>
      <w:r w:rsidRPr="00BD6752">
        <w:rPr>
          <w:rFonts w:ascii="Tahoma" w:eastAsia="Aptos" w:hAnsi="Tahoma" w:cs="Tahoma"/>
          <w:bCs/>
          <w:lang w:val="ro-RO"/>
        </w:rPr>
        <w:t>Nu este cazul.</w:t>
      </w:r>
    </w:p>
    <w:p w14:paraId="4FD8C18B" w14:textId="77777777" w:rsidR="00BD6752" w:rsidRPr="00BD6752" w:rsidRDefault="00BD6752" w:rsidP="00BD6752">
      <w:pPr>
        <w:spacing w:after="0" w:line="240" w:lineRule="auto"/>
        <w:jc w:val="both"/>
        <w:rPr>
          <w:rFonts w:ascii="Tahoma" w:eastAsia="Aptos" w:hAnsi="Tahoma" w:cs="Tahoma"/>
          <w:bCs/>
          <w:lang w:val="ro-RO"/>
        </w:rPr>
      </w:pPr>
    </w:p>
    <w:p w14:paraId="4985BFA5" w14:textId="77777777" w:rsidR="00BD6752" w:rsidRPr="00E9424C" w:rsidRDefault="00BD6752" w:rsidP="00895B16">
      <w:pPr>
        <w:pStyle w:val="ListParagraph"/>
        <w:keepNext/>
        <w:keepLines/>
        <w:numPr>
          <w:ilvl w:val="0"/>
          <w:numId w:val="25"/>
        </w:numPr>
        <w:spacing w:after="0" w:line="240" w:lineRule="auto"/>
        <w:ind w:hanging="450"/>
        <w:outlineLvl w:val="0"/>
        <w:rPr>
          <w:rFonts w:ascii="Tahoma" w:hAnsi="Tahoma" w:cs="Tahoma"/>
          <w:b/>
          <w:bCs/>
          <w:lang w:val="ro-RO"/>
        </w:rPr>
      </w:pPr>
      <w:r w:rsidRPr="00E9424C">
        <w:rPr>
          <w:rFonts w:ascii="Tahoma" w:hAnsi="Tahoma" w:cs="Tahoma"/>
          <w:b/>
          <w:bCs/>
          <w:lang w:val="ro-RO"/>
        </w:rPr>
        <w:t>Anexe</w:t>
      </w:r>
    </w:p>
    <w:p w14:paraId="2B160817" w14:textId="77777777" w:rsidR="00BD6752" w:rsidRPr="00BD6752" w:rsidRDefault="00BD6752" w:rsidP="00895B16">
      <w:pPr>
        <w:spacing w:after="0" w:line="240" w:lineRule="auto"/>
        <w:ind w:firstLine="270"/>
        <w:jc w:val="both"/>
        <w:rPr>
          <w:rFonts w:ascii="Tahoma" w:eastAsia="Aptos" w:hAnsi="Tahoma" w:cs="Tahoma"/>
          <w:bCs/>
          <w:lang w:val="ro-RO"/>
        </w:rPr>
      </w:pPr>
      <w:r w:rsidRPr="00BD6752">
        <w:rPr>
          <w:rFonts w:ascii="Tahoma" w:eastAsia="Aptos" w:hAnsi="Tahoma" w:cs="Tahoma"/>
          <w:bCs/>
          <w:lang w:val="ro-RO"/>
        </w:rPr>
        <w:t>Nu este cazul.</w:t>
      </w:r>
    </w:p>
    <w:p w14:paraId="5F4B0FA2" w14:textId="77777777" w:rsidR="003A5BC7" w:rsidRPr="00117540" w:rsidRDefault="003A5BC7" w:rsidP="003A5BC7">
      <w:pPr>
        <w:spacing w:before="120" w:after="120"/>
        <w:ind w:left="284"/>
        <w:jc w:val="both"/>
        <w:rPr>
          <w:rFonts w:ascii="Tahoma" w:hAnsi="Tahoma" w:cs="Tahoma"/>
          <w:lang w:val="ro-RO"/>
        </w:rPr>
      </w:pPr>
    </w:p>
    <w:p w14:paraId="4631A84D" w14:textId="77777777" w:rsidR="003A5BC7" w:rsidRDefault="003A5BC7" w:rsidP="00687EA6">
      <w:pPr>
        <w:spacing w:after="120"/>
        <w:jc w:val="both"/>
        <w:rPr>
          <w:rFonts w:ascii="Tahoma" w:hAnsi="Tahoma" w:cs="Tahoma"/>
          <w:b/>
          <w:lang w:val="ro-RO"/>
        </w:rPr>
      </w:pPr>
    </w:p>
    <w:p w14:paraId="6575BAF6" w14:textId="77777777" w:rsidR="0026449A" w:rsidRPr="00117540" w:rsidRDefault="0026449A" w:rsidP="0026449A">
      <w:pPr>
        <w:spacing w:after="0" w:line="240" w:lineRule="auto"/>
        <w:jc w:val="both"/>
        <w:rPr>
          <w:rFonts w:ascii="Tahoma" w:hAnsi="Tahoma" w:cs="Tahoma"/>
          <w:lang w:val="ro-RO"/>
        </w:rPr>
      </w:pPr>
    </w:p>
    <w:p w14:paraId="70926D3E" w14:textId="77777777" w:rsidR="0026449A" w:rsidRPr="00117540" w:rsidRDefault="0026449A" w:rsidP="0026449A">
      <w:pPr>
        <w:spacing w:after="0" w:line="240" w:lineRule="auto"/>
        <w:jc w:val="both"/>
        <w:rPr>
          <w:rFonts w:ascii="Tahoma" w:hAnsi="Tahoma" w:cs="Tahoma"/>
          <w:lang w:val="ro-RO"/>
        </w:rPr>
      </w:pPr>
    </w:p>
    <w:p w14:paraId="3C75E9B8" w14:textId="77777777" w:rsidR="0026449A" w:rsidRPr="00117540" w:rsidRDefault="0026449A" w:rsidP="0026449A">
      <w:pPr>
        <w:spacing w:after="0" w:line="240" w:lineRule="auto"/>
        <w:jc w:val="both"/>
        <w:rPr>
          <w:rFonts w:ascii="Tahoma" w:hAnsi="Tahoma" w:cs="Tahoma"/>
          <w:lang w:val="ro-RO"/>
        </w:rPr>
      </w:pPr>
    </w:p>
    <w:p w14:paraId="6A99CE4B" w14:textId="645CF5B0" w:rsidR="0026449A" w:rsidRPr="0053704A" w:rsidRDefault="0026449A" w:rsidP="0026449A">
      <w:pPr>
        <w:spacing w:before="120" w:after="120"/>
        <w:ind w:firstLine="709"/>
        <w:jc w:val="both"/>
        <w:rPr>
          <w:rFonts w:ascii="Tahoma" w:hAnsi="Tahoma" w:cs="Tahoma"/>
          <w:lang w:val="ro-RO"/>
        </w:rPr>
      </w:pPr>
    </w:p>
    <w:p w14:paraId="4F791FC4" w14:textId="77777777" w:rsidR="0019612E" w:rsidRDefault="0019612E" w:rsidP="00687EA6">
      <w:pPr>
        <w:spacing w:after="120"/>
        <w:jc w:val="both"/>
        <w:rPr>
          <w:rFonts w:ascii="Tahoma" w:hAnsi="Tahoma" w:cs="Tahoma"/>
          <w:b/>
          <w:lang w:val="ro-RO"/>
        </w:rPr>
      </w:pPr>
    </w:p>
    <w:sectPr w:rsidR="0019612E" w:rsidSect="001214C7">
      <w:headerReference w:type="default" r:id="rId10"/>
      <w:footerReference w:type="default" r:id="rId11"/>
      <w:pgSz w:w="11907" w:h="16839" w:code="9"/>
      <w:pgMar w:top="567" w:right="1041" w:bottom="567" w:left="1701"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BD25" w14:textId="77777777" w:rsidR="00F24C90" w:rsidRDefault="00F24C90">
      <w:pPr>
        <w:spacing w:after="0" w:line="240" w:lineRule="auto"/>
      </w:pPr>
      <w:r>
        <w:separator/>
      </w:r>
    </w:p>
  </w:endnote>
  <w:endnote w:type="continuationSeparator" w:id="0">
    <w:p w14:paraId="381E3B9A" w14:textId="77777777" w:rsidR="00F24C90" w:rsidRDefault="00F2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F47" w14:textId="6A0589C9" w:rsidR="00317B37" w:rsidRPr="00283256" w:rsidRDefault="00317B37">
    <w:pPr>
      <w:pStyle w:val="Footer"/>
      <w:jc w:val="center"/>
      <w:rPr>
        <w:caps/>
        <w:noProof/>
      </w:rPr>
    </w:pPr>
    <w:r w:rsidRPr="00283256">
      <w:rPr>
        <w:caps/>
      </w:rPr>
      <w:fldChar w:fldCharType="begin"/>
    </w:r>
    <w:r w:rsidRPr="00283256">
      <w:rPr>
        <w:caps/>
      </w:rPr>
      <w:instrText xml:space="preserve"> PAGE   \* MERGEFORMAT </w:instrText>
    </w:r>
    <w:r w:rsidRPr="00283256">
      <w:rPr>
        <w:caps/>
      </w:rPr>
      <w:fldChar w:fldCharType="separate"/>
    </w:r>
    <w:r w:rsidR="00AB3B1F">
      <w:rPr>
        <w:caps/>
        <w:noProof/>
      </w:rPr>
      <w:t>14</w:t>
    </w:r>
    <w:r w:rsidRPr="00283256">
      <w:rPr>
        <w:caps/>
        <w:noProof/>
      </w:rPr>
      <w:fldChar w:fldCharType="end"/>
    </w:r>
  </w:p>
  <w:p w14:paraId="3DAA97CC" w14:textId="77777777" w:rsidR="00317B37" w:rsidRDefault="00317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6000" w14:textId="77777777" w:rsidR="00F24C90" w:rsidRDefault="00F24C90">
      <w:pPr>
        <w:spacing w:after="0" w:line="240" w:lineRule="auto"/>
      </w:pPr>
      <w:r>
        <w:separator/>
      </w:r>
    </w:p>
  </w:footnote>
  <w:footnote w:type="continuationSeparator" w:id="0">
    <w:p w14:paraId="4B5C9705" w14:textId="77777777" w:rsidR="00F24C90" w:rsidRDefault="00F2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4342" w14:textId="77777777" w:rsidR="003A5BC7" w:rsidRPr="003A5BC7" w:rsidRDefault="003A5BC7" w:rsidP="003A5BC7">
    <w:pPr>
      <w:spacing w:after="0" w:line="240" w:lineRule="auto"/>
      <w:ind w:right="122" w:firstLine="120"/>
      <w:jc w:val="center"/>
      <w:rPr>
        <w:rFonts w:ascii="Tahoma" w:hAnsi="Tahoma" w:cs="Tahoma"/>
        <w:b/>
        <w:sz w:val="16"/>
        <w:szCs w:val="16"/>
        <w:lang w:val="ro-RO" w:eastAsia="zh-CN"/>
      </w:rPr>
    </w:pPr>
    <w:r w:rsidRPr="003A5BC7">
      <w:rPr>
        <w:rFonts w:ascii="Tahoma" w:hAnsi="Tahoma" w:cs="Tahoma"/>
        <w:b/>
        <w:sz w:val="16"/>
        <w:szCs w:val="16"/>
        <w:lang w:val="ro-RO" w:eastAsia="zh-CN"/>
      </w:rPr>
      <w:t>Autoritatea Națională pentru Administrare și Reglementare în Comunicații (ANCOM)</w:t>
    </w:r>
  </w:p>
  <w:p w14:paraId="1D463A5B" w14:textId="14A00E73" w:rsidR="00687EA6" w:rsidRDefault="003A5BC7" w:rsidP="003A5BC7">
    <w:pPr>
      <w:spacing w:after="0"/>
      <w:jc w:val="center"/>
    </w:pPr>
    <w:r w:rsidRPr="003A5BC7">
      <w:rPr>
        <w:rFonts w:ascii="Tahoma" w:hAnsi="Tahoma" w:cs="Tahoma"/>
        <w:sz w:val="16"/>
        <w:szCs w:val="16"/>
        <w:lang w:val="ro-RO"/>
      </w:rPr>
      <w:t>Documentația de atribuire a acordului – cadru având ca obiect închirierea de licențe software  pentru asigurarea  legalității utilizării produselor și serviciilor software Microsoft utilizate în ANCOM (cod CPV: 48517000-5)</w:t>
    </w:r>
  </w:p>
  <w:p w14:paraId="6DC7B39F" w14:textId="22BF26A4" w:rsidR="00317B37" w:rsidRPr="009511F5" w:rsidRDefault="00317B37" w:rsidP="00317B37">
    <w:pPr>
      <w:spacing w:after="0"/>
      <w:jc w:val="center"/>
      <w:rPr>
        <w:rFonts w:ascii="Tahoma" w:hAnsi="Tahoma" w:cs="Tahoma"/>
        <w:color w:val="000000"/>
        <w:sz w:val="16"/>
        <w:szCs w:val="16"/>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6BF"/>
    <w:multiLevelType w:val="hybridMultilevel"/>
    <w:tmpl w:val="630EAEA2"/>
    <w:lvl w:ilvl="0" w:tplc="4D04FAC0">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E6B7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3A4AD8"/>
    <w:multiLevelType w:val="hybridMultilevel"/>
    <w:tmpl w:val="A6BAB13E"/>
    <w:lvl w:ilvl="0" w:tplc="F954987E">
      <w:start w:val="2"/>
      <w:numFmt w:val="bullet"/>
      <w:lvlText w:val="-"/>
      <w:lvlJc w:val="left"/>
      <w:pPr>
        <w:ind w:left="1800" w:hanging="360"/>
      </w:pPr>
      <w:rPr>
        <w:rFonts w:ascii="Tahoma" w:eastAsiaTheme="minorHAnsi"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8B395B"/>
    <w:multiLevelType w:val="hybridMultilevel"/>
    <w:tmpl w:val="0D725260"/>
    <w:lvl w:ilvl="0" w:tplc="A844A768">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15:restartNumberingAfterBreak="0">
    <w:nsid w:val="13C80D27"/>
    <w:multiLevelType w:val="multilevel"/>
    <w:tmpl w:val="0A8E339A"/>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0078"/>
    <w:multiLevelType w:val="hybridMultilevel"/>
    <w:tmpl w:val="20B05FA2"/>
    <w:lvl w:ilvl="0" w:tplc="0409000B">
      <w:start w:val="1"/>
      <w:numFmt w:val="bullet"/>
      <w:lvlText w:val=""/>
      <w:lvlJc w:val="left"/>
      <w:pPr>
        <w:tabs>
          <w:tab w:val="num" w:pos="1440"/>
        </w:tabs>
        <w:ind w:left="1440" w:hanging="360"/>
      </w:pPr>
      <w:rPr>
        <w:rFonts w:ascii="Wingdings" w:hAnsi="Wingdings" w:hint="default"/>
      </w:rPr>
    </w:lvl>
    <w:lvl w:ilvl="1" w:tplc="31B08D4C">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F39C2872">
      <w:numFmt w:val="bullet"/>
      <w:lvlText w:val="-"/>
      <w:lvlJc w:val="left"/>
      <w:pPr>
        <w:ind w:left="6480" w:hanging="360"/>
      </w:pPr>
      <w:rPr>
        <w:rFonts w:ascii="Tahoma" w:eastAsia="Times New Roman" w:hAnsi="Tahoma"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4A125D"/>
    <w:multiLevelType w:val="hybridMultilevel"/>
    <w:tmpl w:val="273235B2"/>
    <w:lvl w:ilvl="0" w:tplc="1234A688">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9" w15:restartNumberingAfterBreak="0">
    <w:nsid w:val="28B67E11"/>
    <w:multiLevelType w:val="hybridMultilevel"/>
    <w:tmpl w:val="99D8653E"/>
    <w:lvl w:ilvl="0" w:tplc="421A7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AE2A6C"/>
    <w:multiLevelType w:val="hybridMultilevel"/>
    <w:tmpl w:val="7A56D344"/>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1" w15:restartNumberingAfterBreak="0">
    <w:nsid w:val="3B1C5743"/>
    <w:multiLevelType w:val="multilevel"/>
    <w:tmpl w:val="CEA65CEC"/>
    <w:lvl w:ilvl="0">
      <w:start w:val="3"/>
      <w:numFmt w:val="decimal"/>
      <w:lvlText w:val="%1"/>
      <w:lvlJc w:val="left"/>
      <w:pPr>
        <w:ind w:left="432" w:hanging="432"/>
      </w:pPr>
      <w:rPr>
        <w:rFonts w:hint="default"/>
        <w:b/>
      </w:rPr>
    </w:lvl>
    <w:lvl w:ilvl="1">
      <w:start w:val="3"/>
      <w:numFmt w:val="decimal"/>
      <w:lvlText w:val="%1.%2"/>
      <w:lvlJc w:val="left"/>
      <w:pPr>
        <w:ind w:left="66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C52C74"/>
    <w:multiLevelType w:val="multilevel"/>
    <w:tmpl w:val="38604AC8"/>
    <w:lvl w:ilvl="0">
      <w:start w:val="3"/>
      <w:numFmt w:val="decimal"/>
      <w:lvlText w:val="%1"/>
      <w:lvlJc w:val="left"/>
      <w:pPr>
        <w:ind w:left="504" w:hanging="504"/>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0F11B6E"/>
    <w:multiLevelType w:val="hybridMultilevel"/>
    <w:tmpl w:val="E7403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54AB"/>
    <w:multiLevelType w:val="multilevel"/>
    <w:tmpl w:val="757EBC5A"/>
    <w:lvl w:ilvl="0">
      <w:start w:val="1"/>
      <w:numFmt w:val="decimal"/>
      <w:lvlText w:val="%1"/>
      <w:lvlJc w:val="left"/>
      <w:pPr>
        <w:ind w:left="2862" w:hanging="432"/>
      </w:pPr>
      <w:rPr>
        <w:b/>
        <w:sz w:val="24"/>
        <w:szCs w:val="24"/>
      </w:rPr>
    </w:lvl>
    <w:lvl w:ilvl="1">
      <w:start w:val="1"/>
      <w:numFmt w:val="decimal"/>
      <w:lvlText w:val="%1.%2"/>
      <w:lvlJc w:val="left"/>
      <w:pPr>
        <w:ind w:left="1026" w:hanging="576"/>
      </w:pPr>
      <w:rPr>
        <w:b/>
        <w:sz w:val="22"/>
        <w:szCs w:val="22"/>
      </w:rPr>
    </w:lvl>
    <w:lvl w:ilvl="2">
      <w:start w:val="1"/>
      <w:numFmt w:val="decimal"/>
      <w:lvlText w:val="%1.%2.%3"/>
      <w:lvlJc w:val="left"/>
      <w:pPr>
        <w:ind w:left="1620" w:hanging="720"/>
      </w:pPr>
      <w:rPr>
        <w:rFonts w:ascii="Arial" w:hAnsi="Arial" w:cs="Arial" w:hint="default"/>
        <w:sz w:val="24"/>
        <w:szCs w:val="24"/>
      </w:rPr>
    </w:lvl>
    <w:lvl w:ilvl="3">
      <w:start w:val="1"/>
      <w:numFmt w:val="decimal"/>
      <w:lvlText w:val="%1.%2.%3.%4"/>
      <w:lvlJc w:val="left"/>
      <w:pPr>
        <w:ind w:left="864" w:hanging="864"/>
      </w:pPr>
      <w:rPr>
        <w:rFonts w:ascii="Arial" w:hAnsi="Arial" w:cs="Arial" w:hint="default"/>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FC63A9"/>
    <w:multiLevelType w:val="hybridMultilevel"/>
    <w:tmpl w:val="2D5EFEC0"/>
    <w:lvl w:ilvl="0" w:tplc="FBDCDE9A">
      <w:numFmt w:val="bullet"/>
      <w:lvlText w:val="-"/>
      <w:lvlJc w:val="left"/>
      <w:pPr>
        <w:tabs>
          <w:tab w:val="num" w:pos="1440"/>
        </w:tabs>
        <w:ind w:left="1440" w:hanging="360"/>
      </w:pPr>
      <w:rPr>
        <w:rFonts w:ascii="Tahoma" w:eastAsia="Times New Roman" w:hAnsi="Tahoma" w:cs="Tahoma"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C0B1646"/>
    <w:multiLevelType w:val="hybridMultilevel"/>
    <w:tmpl w:val="2130A27A"/>
    <w:lvl w:ilvl="0" w:tplc="F9AA82C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82231"/>
    <w:multiLevelType w:val="hybridMultilevel"/>
    <w:tmpl w:val="E6D4D38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F39EC"/>
    <w:multiLevelType w:val="hybridMultilevel"/>
    <w:tmpl w:val="4F0261BA"/>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3CC7ACD"/>
    <w:multiLevelType w:val="hybridMultilevel"/>
    <w:tmpl w:val="093A4332"/>
    <w:lvl w:ilvl="0" w:tplc="9AE26C94">
      <w:numFmt w:val="bullet"/>
      <w:lvlText w:val="−"/>
      <w:lvlJc w:val="left"/>
      <w:pPr>
        <w:ind w:left="1080" w:hanging="360"/>
      </w:pPr>
      <w:rPr>
        <w:rFonts w:ascii="Tahoma" w:eastAsia="Times New Roman" w:hAnsi="Tahoma" w:cs="Tahoma"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5A56824"/>
    <w:multiLevelType w:val="hybridMultilevel"/>
    <w:tmpl w:val="E68E99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59F009E3"/>
    <w:multiLevelType w:val="hybridMultilevel"/>
    <w:tmpl w:val="3104D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22" w15:restartNumberingAfterBreak="0">
    <w:nsid w:val="5F50437C"/>
    <w:multiLevelType w:val="hybridMultilevel"/>
    <w:tmpl w:val="A24A8644"/>
    <w:lvl w:ilvl="0" w:tplc="CC72AC1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9757D"/>
    <w:multiLevelType w:val="hybridMultilevel"/>
    <w:tmpl w:val="386CEDE8"/>
    <w:lvl w:ilvl="0" w:tplc="BE288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DB75BDF"/>
    <w:multiLevelType w:val="hybridMultilevel"/>
    <w:tmpl w:val="B516B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5728AC"/>
    <w:multiLevelType w:val="multilevel"/>
    <w:tmpl w:val="10CA7680"/>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8" w15:restartNumberingAfterBreak="0">
    <w:nsid w:val="7DD2478E"/>
    <w:multiLevelType w:val="hybridMultilevel"/>
    <w:tmpl w:val="ABB4B91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689209077">
    <w:abstractNumId w:val="23"/>
  </w:num>
  <w:num w:numId="2" w16cid:durableId="1813906895">
    <w:abstractNumId w:val="2"/>
  </w:num>
  <w:num w:numId="3" w16cid:durableId="431164870">
    <w:abstractNumId w:val="14"/>
  </w:num>
  <w:num w:numId="4" w16cid:durableId="2081168827">
    <w:abstractNumId w:val="24"/>
  </w:num>
  <w:num w:numId="5" w16cid:durableId="1048529148">
    <w:abstractNumId w:val="1"/>
  </w:num>
  <w:num w:numId="6" w16cid:durableId="427193429">
    <w:abstractNumId w:val="6"/>
  </w:num>
  <w:num w:numId="7" w16cid:durableId="1572960037">
    <w:abstractNumId w:val="17"/>
  </w:num>
  <w:num w:numId="8" w16cid:durableId="1279989448">
    <w:abstractNumId w:val="28"/>
  </w:num>
  <w:num w:numId="9" w16cid:durableId="1190952412">
    <w:abstractNumId w:val="7"/>
  </w:num>
  <w:num w:numId="10" w16cid:durableId="895702907">
    <w:abstractNumId w:val="15"/>
  </w:num>
  <w:num w:numId="11" w16cid:durableId="1740247795">
    <w:abstractNumId w:val="9"/>
  </w:num>
  <w:num w:numId="12" w16cid:durableId="637997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6282913">
    <w:abstractNumId w:val="8"/>
  </w:num>
  <w:num w:numId="14" w16cid:durableId="1386179561">
    <w:abstractNumId w:val="16"/>
  </w:num>
  <w:num w:numId="15" w16cid:durableId="707534496">
    <w:abstractNumId w:val="0"/>
  </w:num>
  <w:num w:numId="16" w16cid:durableId="248122605">
    <w:abstractNumId w:val="22"/>
  </w:num>
  <w:num w:numId="17" w16cid:durableId="232474023">
    <w:abstractNumId w:val="25"/>
  </w:num>
  <w:num w:numId="18" w16cid:durableId="1421633437">
    <w:abstractNumId w:val="3"/>
  </w:num>
  <w:num w:numId="19" w16cid:durableId="50425035">
    <w:abstractNumId w:val="10"/>
  </w:num>
  <w:num w:numId="20" w16cid:durableId="707029934">
    <w:abstractNumId w:val="13"/>
  </w:num>
  <w:num w:numId="21" w16cid:durableId="1797331731">
    <w:abstractNumId w:val="20"/>
  </w:num>
  <w:num w:numId="22" w16cid:durableId="1383820900">
    <w:abstractNumId w:val="26"/>
  </w:num>
  <w:num w:numId="23" w16cid:durableId="1600720880">
    <w:abstractNumId w:val="5"/>
  </w:num>
  <w:num w:numId="24" w16cid:durableId="478809528">
    <w:abstractNumId w:val="12"/>
  </w:num>
  <w:num w:numId="25" w16cid:durableId="1395544013">
    <w:abstractNumId w:val="18"/>
  </w:num>
  <w:num w:numId="26" w16cid:durableId="448933311">
    <w:abstractNumId w:val="11"/>
  </w:num>
  <w:num w:numId="27" w16cid:durableId="1856308333">
    <w:abstractNumId w:val="4"/>
  </w:num>
  <w:num w:numId="28" w16cid:durableId="103851163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095008062">
    <w:abstractNumId w:val="21"/>
  </w:num>
  <w:num w:numId="30" w16cid:durableId="1259941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BF"/>
    <w:rsid w:val="00007660"/>
    <w:rsid w:val="000104C7"/>
    <w:rsid w:val="000163D0"/>
    <w:rsid w:val="00016DDA"/>
    <w:rsid w:val="00026789"/>
    <w:rsid w:val="000354A9"/>
    <w:rsid w:val="000401E2"/>
    <w:rsid w:val="0004136A"/>
    <w:rsid w:val="00041C57"/>
    <w:rsid w:val="000435EE"/>
    <w:rsid w:val="00047913"/>
    <w:rsid w:val="0005382E"/>
    <w:rsid w:val="00063625"/>
    <w:rsid w:val="00063967"/>
    <w:rsid w:val="00072375"/>
    <w:rsid w:val="00074A89"/>
    <w:rsid w:val="00086507"/>
    <w:rsid w:val="00087345"/>
    <w:rsid w:val="00094043"/>
    <w:rsid w:val="000A302E"/>
    <w:rsid w:val="000A5412"/>
    <w:rsid w:val="000B12E8"/>
    <w:rsid w:val="000B3DBD"/>
    <w:rsid w:val="000C7CB7"/>
    <w:rsid w:val="000D1A39"/>
    <w:rsid w:val="000F512E"/>
    <w:rsid w:val="0010364F"/>
    <w:rsid w:val="00111389"/>
    <w:rsid w:val="001214C7"/>
    <w:rsid w:val="00136FA1"/>
    <w:rsid w:val="00155580"/>
    <w:rsid w:val="00163D08"/>
    <w:rsid w:val="00164CBE"/>
    <w:rsid w:val="00174621"/>
    <w:rsid w:val="001801B9"/>
    <w:rsid w:val="0018468F"/>
    <w:rsid w:val="00191851"/>
    <w:rsid w:val="0019612E"/>
    <w:rsid w:val="001A5515"/>
    <w:rsid w:val="001B7ACE"/>
    <w:rsid w:val="001B7B36"/>
    <w:rsid w:val="001E1A32"/>
    <w:rsid w:val="00206971"/>
    <w:rsid w:val="00213A10"/>
    <w:rsid w:val="00226A25"/>
    <w:rsid w:val="002273D9"/>
    <w:rsid w:val="002319F7"/>
    <w:rsid w:val="0023306E"/>
    <w:rsid w:val="00236285"/>
    <w:rsid w:val="00254D2E"/>
    <w:rsid w:val="0026449A"/>
    <w:rsid w:val="00271910"/>
    <w:rsid w:val="00272422"/>
    <w:rsid w:val="00275692"/>
    <w:rsid w:val="0028436C"/>
    <w:rsid w:val="0028491C"/>
    <w:rsid w:val="002961DE"/>
    <w:rsid w:val="002A255A"/>
    <w:rsid w:val="002A66B7"/>
    <w:rsid w:val="002A716A"/>
    <w:rsid w:val="002C13C6"/>
    <w:rsid w:val="002C619B"/>
    <w:rsid w:val="002C75FD"/>
    <w:rsid w:val="002F1DA3"/>
    <w:rsid w:val="002F393D"/>
    <w:rsid w:val="002F688D"/>
    <w:rsid w:val="0030216B"/>
    <w:rsid w:val="00307E7E"/>
    <w:rsid w:val="003153CA"/>
    <w:rsid w:val="00315798"/>
    <w:rsid w:val="003162FE"/>
    <w:rsid w:val="00317B37"/>
    <w:rsid w:val="00330A6C"/>
    <w:rsid w:val="00334123"/>
    <w:rsid w:val="00335278"/>
    <w:rsid w:val="003412EA"/>
    <w:rsid w:val="00341D43"/>
    <w:rsid w:val="00352392"/>
    <w:rsid w:val="003600B5"/>
    <w:rsid w:val="00361C65"/>
    <w:rsid w:val="00364C39"/>
    <w:rsid w:val="00377612"/>
    <w:rsid w:val="003825B2"/>
    <w:rsid w:val="00390CA9"/>
    <w:rsid w:val="00394273"/>
    <w:rsid w:val="00396C93"/>
    <w:rsid w:val="003A560C"/>
    <w:rsid w:val="003A5BC7"/>
    <w:rsid w:val="003B1661"/>
    <w:rsid w:val="003B40C4"/>
    <w:rsid w:val="003B4ED7"/>
    <w:rsid w:val="003D63ED"/>
    <w:rsid w:val="003E2860"/>
    <w:rsid w:val="003E3808"/>
    <w:rsid w:val="003E46A0"/>
    <w:rsid w:val="003E576B"/>
    <w:rsid w:val="003E707B"/>
    <w:rsid w:val="003F2CD4"/>
    <w:rsid w:val="003F56CE"/>
    <w:rsid w:val="003F74C6"/>
    <w:rsid w:val="004029B6"/>
    <w:rsid w:val="004126C2"/>
    <w:rsid w:val="0041284E"/>
    <w:rsid w:val="00421BF3"/>
    <w:rsid w:val="00425E1E"/>
    <w:rsid w:val="0042725C"/>
    <w:rsid w:val="00446607"/>
    <w:rsid w:val="00453D25"/>
    <w:rsid w:val="00465809"/>
    <w:rsid w:val="00495DA0"/>
    <w:rsid w:val="004B61A1"/>
    <w:rsid w:val="004B7170"/>
    <w:rsid w:val="004D7635"/>
    <w:rsid w:val="004E2DE9"/>
    <w:rsid w:val="004E354A"/>
    <w:rsid w:val="00511431"/>
    <w:rsid w:val="005115F9"/>
    <w:rsid w:val="005276B2"/>
    <w:rsid w:val="0053179A"/>
    <w:rsid w:val="00534DE6"/>
    <w:rsid w:val="00535DE0"/>
    <w:rsid w:val="0053704A"/>
    <w:rsid w:val="00566C33"/>
    <w:rsid w:val="00574EE1"/>
    <w:rsid w:val="0059221D"/>
    <w:rsid w:val="00592919"/>
    <w:rsid w:val="00593317"/>
    <w:rsid w:val="0059415B"/>
    <w:rsid w:val="005955A8"/>
    <w:rsid w:val="00596E13"/>
    <w:rsid w:val="005A1A94"/>
    <w:rsid w:val="005A2C59"/>
    <w:rsid w:val="005B0D03"/>
    <w:rsid w:val="005B4BA7"/>
    <w:rsid w:val="005D3526"/>
    <w:rsid w:val="005E4080"/>
    <w:rsid w:val="005F52D2"/>
    <w:rsid w:val="005F5EF7"/>
    <w:rsid w:val="00604C65"/>
    <w:rsid w:val="0060696A"/>
    <w:rsid w:val="00606D35"/>
    <w:rsid w:val="006123E0"/>
    <w:rsid w:val="00614263"/>
    <w:rsid w:val="0062013B"/>
    <w:rsid w:val="0063391B"/>
    <w:rsid w:val="00636121"/>
    <w:rsid w:val="00637298"/>
    <w:rsid w:val="00637B89"/>
    <w:rsid w:val="00650DBD"/>
    <w:rsid w:val="00653808"/>
    <w:rsid w:val="00657271"/>
    <w:rsid w:val="006631D9"/>
    <w:rsid w:val="00664D8B"/>
    <w:rsid w:val="00671F67"/>
    <w:rsid w:val="006850E3"/>
    <w:rsid w:val="0068794E"/>
    <w:rsid w:val="00687EA6"/>
    <w:rsid w:val="00690D0E"/>
    <w:rsid w:val="006A6376"/>
    <w:rsid w:val="006B16DF"/>
    <w:rsid w:val="006B36F2"/>
    <w:rsid w:val="006B732C"/>
    <w:rsid w:val="006C10EA"/>
    <w:rsid w:val="006C3A5F"/>
    <w:rsid w:val="006D1F12"/>
    <w:rsid w:val="006D4585"/>
    <w:rsid w:val="006E1689"/>
    <w:rsid w:val="006F0528"/>
    <w:rsid w:val="006F21FF"/>
    <w:rsid w:val="006F2AA7"/>
    <w:rsid w:val="006F2EB7"/>
    <w:rsid w:val="00700C23"/>
    <w:rsid w:val="00702F20"/>
    <w:rsid w:val="00713777"/>
    <w:rsid w:val="007212E7"/>
    <w:rsid w:val="007240EC"/>
    <w:rsid w:val="00735CD3"/>
    <w:rsid w:val="00743BC4"/>
    <w:rsid w:val="00746110"/>
    <w:rsid w:val="00754066"/>
    <w:rsid w:val="00772507"/>
    <w:rsid w:val="00784F0F"/>
    <w:rsid w:val="00793B5A"/>
    <w:rsid w:val="007A11FC"/>
    <w:rsid w:val="007C0AD7"/>
    <w:rsid w:val="007C2BE3"/>
    <w:rsid w:val="007D1617"/>
    <w:rsid w:val="007D1F33"/>
    <w:rsid w:val="007D2D2C"/>
    <w:rsid w:val="007D426D"/>
    <w:rsid w:val="007F0FF9"/>
    <w:rsid w:val="007F4E73"/>
    <w:rsid w:val="00800F2D"/>
    <w:rsid w:val="00806F40"/>
    <w:rsid w:val="00822966"/>
    <w:rsid w:val="00823B05"/>
    <w:rsid w:val="00831F4A"/>
    <w:rsid w:val="00832B43"/>
    <w:rsid w:val="00843F52"/>
    <w:rsid w:val="00851889"/>
    <w:rsid w:val="00856371"/>
    <w:rsid w:val="00857717"/>
    <w:rsid w:val="008607CE"/>
    <w:rsid w:val="00861F92"/>
    <w:rsid w:val="00872B50"/>
    <w:rsid w:val="008747E2"/>
    <w:rsid w:val="00882237"/>
    <w:rsid w:val="00895B16"/>
    <w:rsid w:val="00895ED3"/>
    <w:rsid w:val="008A0184"/>
    <w:rsid w:val="008A3DA9"/>
    <w:rsid w:val="008D1924"/>
    <w:rsid w:val="008E4440"/>
    <w:rsid w:val="008F49D0"/>
    <w:rsid w:val="008F681D"/>
    <w:rsid w:val="009012A5"/>
    <w:rsid w:val="00905B60"/>
    <w:rsid w:val="009070AE"/>
    <w:rsid w:val="00913AFC"/>
    <w:rsid w:val="00924D13"/>
    <w:rsid w:val="0092627B"/>
    <w:rsid w:val="009310C6"/>
    <w:rsid w:val="00943874"/>
    <w:rsid w:val="00963E4B"/>
    <w:rsid w:val="009753E8"/>
    <w:rsid w:val="009812F6"/>
    <w:rsid w:val="0098236B"/>
    <w:rsid w:val="009848D6"/>
    <w:rsid w:val="00993142"/>
    <w:rsid w:val="009A76D1"/>
    <w:rsid w:val="009A7CB1"/>
    <w:rsid w:val="009B06D6"/>
    <w:rsid w:val="009B08A7"/>
    <w:rsid w:val="009B114E"/>
    <w:rsid w:val="009B3A68"/>
    <w:rsid w:val="009C3528"/>
    <w:rsid w:val="009C7180"/>
    <w:rsid w:val="009E361E"/>
    <w:rsid w:val="00A31185"/>
    <w:rsid w:val="00A35D37"/>
    <w:rsid w:val="00A46794"/>
    <w:rsid w:val="00A56E9D"/>
    <w:rsid w:val="00A71A15"/>
    <w:rsid w:val="00A90E01"/>
    <w:rsid w:val="00A9655C"/>
    <w:rsid w:val="00AA2F99"/>
    <w:rsid w:val="00AB1B02"/>
    <w:rsid w:val="00AB3B1F"/>
    <w:rsid w:val="00AC1BB2"/>
    <w:rsid w:val="00AC4D1C"/>
    <w:rsid w:val="00AC67BD"/>
    <w:rsid w:val="00AD214E"/>
    <w:rsid w:val="00AE417D"/>
    <w:rsid w:val="00AF437E"/>
    <w:rsid w:val="00AF5638"/>
    <w:rsid w:val="00B0015B"/>
    <w:rsid w:val="00B01898"/>
    <w:rsid w:val="00B03907"/>
    <w:rsid w:val="00B135CA"/>
    <w:rsid w:val="00B2751C"/>
    <w:rsid w:val="00B27FE7"/>
    <w:rsid w:val="00B31B85"/>
    <w:rsid w:val="00B35FC3"/>
    <w:rsid w:val="00B41363"/>
    <w:rsid w:val="00B5699E"/>
    <w:rsid w:val="00B56FAA"/>
    <w:rsid w:val="00B570DA"/>
    <w:rsid w:val="00B62DC9"/>
    <w:rsid w:val="00B63E10"/>
    <w:rsid w:val="00B64D06"/>
    <w:rsid w:val="00B71988"/>
    <w:rsid w:val="00B857BF"/>
    <w:rsid w:val="00BA1705"/>
    <w:rsid w:val="00BA2C9D"/>
    <w:rsid w:val="00BA2F4D"/>
    <w:rsid w:val="00BB384F"/>
    <w:rsid w:val="00BB787E"/>
    <w:rsid w:val="00BB7A31"/>
    <w:rsid w:val="00BC46F7"/>
    <w:rsid w:val="00BD6752"/>
    <w:rsid w:val="00BD7F24"/>
    <w:rsid w:val="00BE56D0"/>
    <w:rsid w:val="00BF0480"/>
    <w:rsid w:val="00BF397A"/>
    <w:rsid w:val="00C00ECA"/>
    <w:rsid w:val="00C04C3D"/>
    <w:rsid w:val="00C1583C"/>
    <w:rsid w:val="00C234D9"/>
    <w:rsid w:val="00C25B09"/>
    <w:rsid w:val="00C35AE0"/>
    <w:rsid w:val="00C57A53"/>
    <w:rsid w:val="00C71EF4"/>
    <w:rsid w:val="00C74605"/>
    <w:rsid w:val="00C7489B"/>
    <w:rsid w:val="00C82AD9"/>
    <w:rsid w:val="00CB101F"/>
    <w:rsid w:val="00CB29B1"/>
    <w:rsid w:val="00CB3EB4"/>
    <w:rsid w:val="00CB4648"/>
    <w:rsid w:val="00CB6586"/>
    <w:rsid w:val="00CC14D6"/>
    <w:rsid w:val="00CD09A3"/>
    <w:rsid w:val="00CD1EA5"/>
    <w:rsid w:val="00CD6189"/>
    <w:rsid w:val="00CE3389"/>
    <w:rsid w:val="00D002CE"/>
    <w:rsid w:val="00D1094C"/>
    <w:rsid w:val="00D17535"/>
    <w:rsid w:val="00D216B5"/>
    <w:rsid w:val="00D34B34"/>
    <w:rsid w:val="00D36350"/>
    <w:rsid w:val="00D44D10"/>
    <w:rsid w:val="00D5305C"/>
    <w:rsid w:val="00D739A9"/>
    <w:rsid w:val="00D7551F"/>
    <w:rsid w:val="00D774E3"/>
    <w:rsid w:val="00D77CEB"/>
    <w:rsid w:val="00D839C1"/>
    <w:rsid w:val="00D95B28"/>
    <w:rsid w:val="00D96F18"/>
    <w:rsid w:val="00DA06CB"/>
    <w:rsid w:val="00DA73C9"/>
    <w:rsid w:val="00DB36A6"/>
    <w:rsid w:val="00DB3AB3"/>
    <w:rsid w:val="00DB66D3"/>
    <w:rsid w:val="00DC10BB"/>
    <w:rsid w:val="00DC2460"/>
    <w:rsid w:val="00DC5BC1"/>
    <w:rsid w:val="00DD0287"/>
    <w:rsid w:val="00DF6F5D"/>
    <w:rsid w:val="00DF7186"/>
    <w:rsid w:val="00E02373"/>
    <w:rsid w:val="00E0395A"/>
    <w:rsid w:val="00E07E41"/>
    <w:rsid w:val="00E16252"/>
    <w:rsid w:val="00E3564C"/>
    <w:rsid w:val="00E37A9F"/>
    <w:rsid w:val="00E44DA0"/>
    <w:rsid w:val="00E50E81"/>
    <w:rsid w:val="00E50EC2"/>
    <w:rsid w:val="00E542DD"/>
    <w:rsid w:val="00E65ECC"/>
    <w:rsid w:val="00E66161"/>
    <w:rsid w:val="00E718B4"/>
    <w:rsid w:val="00E733CF"/>
    <w:rsid w:val="00E762E4"/>
    <w:rsid w:val="00E81E0E"/>
    <w:rsid w:val="00E83CC7"/>
    <w:rsid w:val="00E926C0"/>
    <w:rsid w:val="00E93038"/>
    <w:rsid w:val="00E9700E"/>
    <w:rsid w:val="00EA5519"/>
    <w:rsid w:val="00EB0A42"/>
    <w:rsid w:val="00EB5D44"/>
    <w:rsid w:val="00EC2381"/>
    <w:rsid w:val="00EC6403"/>
    <w:rsid w:val="00EC67ED"/>
    <w:rsid w:val="00ED62DE"/>
    <w:rsid w:val="00ED7455"/>
    <w:rsid w:val="00EE44D7"/>
    <w:rsid w:val="00EE4B80"/>
    <w:rsid w:val="00EF3EBA"/>
    <w:rsid w:val="00EF60AD"/>
    <w:rsid w:val="00F11287"/>
    <w:rsid w:val="00F16380"/>
    <w:rsid w:val="00F24C90"/>
    <w:rsid w:val="00F310F3"/>
    <w:rsid w:val="00F3261A"/>
    <w:rsid w:val="00F34E85"/>
    <w:rsid w:val="00F447C3"/>
    <w:rsid w:val="00F51CD9"/>
    <w:rsid w:val="00F61FED"/>
    <w:rsid w:val="00F70582"/>
    <w:rsid w:val="00F730ED"/>
    <w:rsid w:val="00F73EFC"/>
    <w:rsid w:val="00F761F6"/>
    <w:rsid w:val="00F92DE5"/>
    <w:rsid w:val="00F93702"/>
    <w:rsid w:val="00F952D0"/>
    <w:rsid w:val="00FA05C3"/>
    <w:rsid w:val="00FA1A88"/>
    <w:rsid w:val="00FA3F50"/>
    <w:rsid w:val="00FA5FD6"/>
    <w:rsid w:val="00FC0B07"/>
    <w:rsid w:val="00FD208D"/>
    <w:rsid w:val="00FD369F"/>
    <w:rsid w:val="00FD3DBA"/>
    <w:rsid w:val="00FD5B35"/>
    <w:rsid w:val="00FE661D"/>
    <w:rsid w:val="00FF2A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BC33"/>
  <w15:chartTrackingRefBased/>
  <w15:docId w15:val="{9E6C9043-6D0D-49A6-8528-6FB6E10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4"/>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9B08A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9B08A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66C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8A7"/>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9B08A7"/>
    <w:rPr>
      <w:rFonts w:ascii="Cambria" w:eastAsia="Times New Roman" w:hAnsi="Cambria" w:cs="Times New Roman"/>
      <w:b/>
      <w:bCs/>
      <w:color w:val="4F81BD"/>
      <w:sz w:val="26"/>
      <w:szCs w:val="26"/>
      <w:lang w:val="en-US"/>
    </w:rPr>
  </w:style>
  <w:style w:type="paragraph" w:styleId="ListParagraph">
    <w:name w:val="List Paragraph"/>
    <w:aliases w:val="Forth level"/>
    <w:basedOn w:val="Normal"/>
    <w:link w:val="ListParagraphChar"/>
    <w:uiPriority w:val="34"/>
    <w:qFormat/>
    <w:rsid w:val="009B08A7"/>
    <w:pPr>
      <w:ind w:left="720"/>
      <w:contextualSpacing/>
    </w:pPr>
  </w:style>
  <w:style w:type="paragraph" w:styleId="Footer">
    <w:name w:val="footer"/>
    <w:basedOn w:val="Normal"/>
    <w:link w:val="FooterChar1"/>
    <w:uiPriority w:val="99"/>
    <w:rsid w:val="009B08A7"/>
    <w:pPr>
      <w:tabs>
        <w:tab w:val="center" w:pos="4320"/>
        <w:tab w:val="right" w:pos="8640"/>
      </w:tabs>
    </w:pPr>
    <w:rPr>
      <w:szCs w:val="20"/>
    </w:rPr>
  </w:style>
  <w:style w:type="character" w:customStyle="1" w:styleId="FooterChar">
    <w:name w:val="Footer Char"/>
    <w:basedOn w:val="DefaultParagraphFont"/>
    <w:uiPriority w:val="99"/>
    <w:semiHidden/>
    <w:rsid w:val="009B08A7"/>
    <w:rPr>
      <w:rFonts w:ascii="Calibri" w:eastAsia="Times New Roman" w:hAnsi="Calibri" w:cs="Times New Roman"/>
      <w:lang w:val="en-US"/>
    </w:rPr>
  </w:style>
  <w:style w:type="character" w:customStyle="1" w:styleId="FooterChar1">
    <w:name w:val="Footer Char1"/>
    <w:link w:val="Footer"/>
    <w:uiPriority w:val="99"/>
    <w:locked/>
    <w:rsid w:val="009B08A7"/>
    <w:rPr>
      <w:rFonts w:ascii="Calibri" w:eastAsia="Times New Roman" w:hAnsi="Calibri" w:cs="Times New Roman"/>
      <w:szCs w:val="20"/>
      <w:lang w:val="en-US"/>
    </w:rPr>
  </w:style>
  <w:style w:type="paragraph" w:customStyle="1" w:styleId="NormalWeb2">
    <w:name w:val="Normal (Web)2"/>
    <w:basedOn w:val="Normal"/>
    <w:rsid w:val="009B08A7"/>
    <w:pPr>
      <w:spacing w:before="105" w:after="105" w:line="240" w:lineRule="auto"/>
      <w:ind w:left="105" w:right="105"/>
    </w:pPr>
    <w:rPr>
      <w:rFonts w:ascii="Times New Roman" w:hAnsi="Times New Roman"/>
      <w:sz w:val="24"/>
      <w:szCs w:val="24"/>
    </w:rPr>
  </w:style>
  <w:style w:type="character" w:customStyle="1" w:styleId="ListParagraphChar">
    <w:name w:val="List Paragraph Char"/>
    <w:aliases w:val="Forth level Char"/>
    <w:link w:val="ListParagraph"/>
    <w:uiPriority w:val="34"/>
    <w:locked/>
    <w:rsid w:val="009B08A7"/>
    <w:rPr>
      <w:rFonts w:ascii="Calibri" w:eastAsia="Times New Roman" w:hAnsi="Calibri" w:cs="Times New Roman"/>
      <w:lang w:val="en-US"/>
    </w:rPr>
  </w:style>
  <w:style w:type="character" w:styleId="Hyperlink">
    <w:name w:val="Hyperlink"/>
    <w:basedOn w:val="DefaultParagraphFont"/>
    <w:uiPriority w:val="99"/>
    <w:rsid w:val="009B08A7"/>
    <w:rPr>
      <w:color w:val="0563C1" w:themeColor="hyperlink"/>
      <w:u w:val="single"/>
    </w:rPr>
  </w:style>
  <w:style w:type="character" w:styleId="Strong">
    <w:name w:val="Strong"/>
    <w:basedOn w:val="DefaultParagraphFont"/>
    <w:uiPriority w:val="22"/>
    <w:rsid w:val="009B08A7"/>
    <w:rPr>
      <w:b/>
      <w:bCs/>
    </w:rPr>
  </w:style>
  <w:style w:type="paragraph" w:customStyle="1" w:styleId="TableText">
    <w:name w:val="Table Text"/>
    <w:basedOn w:val="Normal"/>
    <w:rsid w:val="009B08A7"/>
    <w:pPr>
      <w:tabs>
        <w:tab w:val="decimal" w:pos="0"/>
      </w:tabs>
      <w:spacing w:after="0" w:line="240" w:lineRule="auto"/>
    </w:pPr>
    <w:rPr>
      <w:rFonts w:ascii="Times New Roman" w:hAnsi="Times New Roman"/>
      <w:sz w:val="24"/>
      <w:szCs w:val="24"/>
      <w:lang w:val="ro-RO" w:eastAsia="zh-CN"/>
    </w:rPr>
  </w:style>
  <w:style w:type="paragraph" w:styleId="BalloonText">
    <w:name w:val="Balloon Text"/>
    <w:basedOn w:val="Normal"/>
    <w:link w:val="BalloonTextChar"/>
    <w:uiPriority w:val="99"/>
    <w:semiHidden/>
    <w:unhideWhenUsed/>
    <w:rsid w:val="005E4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080"/>
    <w:rPr>
      <w:rFonts w:ascii="Segoe UI" w:eastAsia="Times New Roman" w:hAnsi="Segoe UI" w:cs="Segoe UI"/>
      <w:sz w:val="18"/>
      <w:szCs w:val="18"/>
      <w:lang w:val="en-US"/>
    </w:rPr>
  </w:style>
  <w:style w:type="character" w:customStyle="1" w:styleId="DefaultTextChar">
    <w:name w:val="Default Text Char"/>
    <w:link w:val="DefaultText"/>
    <w:locked/>
    <w:rsid w:val="005E4080"/>
    <w:rPr>
      <w:rFonts w:ascii="Times New Roman" w:hAnsi="Times New Roman" w:cs="Times New Roman"/>
      <w:sz w:val="24"/>
      <w:lang w:eastAsia="zh-CN"/>
    </w:rPr>
  </w:style>
  <w:style w:type="paragraph" w:customStyle="1" w:styleId="DefaultText">
    <w:name w:val="Default Text"/>
    <w:basedOn w:val="Normal"/>
    <w:link w:val="DefaultTextChar"/>
    <w:rsid w:val="005E4080"/>
    <w:pPr>
      <w:spacing w:after="0" w:line="240" w:lineRule="auto"/>
    </w:pPr>
    <w:rPr>
      <w:rFonts w:ascii="Times New Roman" w:eastAsiaTheme="minorHAnsi" w:hAnsi="Times New Roman"/>
      <w:sz w:val="24"/>
      <w:lang w:val="ro-RO" w:eastAsia="zh-CN"/>
    </w:rPr>
  </w:style>
  <w:style w:type="paragraph" w:styleId="Header">
    <w:name w:val="header"/>
    <w:basedOn w:val="Normal"/>
    <w:link w:val="HeaderChar"/>
    <w:uiPriority w:val="99"/>
    <w:unhideWhenUsed/>
    <w:rsid w:val="002A7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16A"/>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4E2DE9"/>
    <w:rPr>
      <w:sz w:val="16"/>
      <w:szCs w:val="16"/>
    </w:rPr>
  </w:style>
  <w:style w:type="paragraph" w:styleId="CommentText">
    <w:name w:val="annotation text"/>
    <w:basedOn w:val="Normal"/>
    <w:link w:val="CommentTextChar"/>
    <w:uiPriority w:val="99"/>
    <w:unhideWhenUsed/>
    <w:rsid w:val="004E2DE9"/>
    <w:pPr>
      <w:spacing w:line="240" w:lineRule="auto"/>
    </w:pPr>
    <w:rPr>
      <w:sz w:val="20"/>
      <w:szCs w:val="20"/>
    </w:rPr>
  </w:style>
  <w:style w:type="character" w:customStyle="1" w:styleId="CommentTextChar">
    <w:name w:val="Comment Text Char"/>
    <w:basedOn w:val="DefaultParagraphFont"/>
    <w:link w:val="CommentText"/>
    <w:uiPriority w:val="99"/>
    <w:rsid w:val="004E2DE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2DE9"/>
    <w:rPr>
      <w:b/>
      <w:bCs/>
    </w:rPr>
  </w:style>
  <w:style w:type="character" w:customStyle="1" w:styleId="CommentSubjectChar">
    <w:name w:val="Comment Subject Char"/>
    <w:basedOn w:val="CommentTextChar"/>
    <w:link w:val="CommentSubject"/>
    <w:uiPriority w:val="99"/>
    <w:semiHidden/>
    <w:rsid w:val="004E2DE9"/>
    <w:rPr>
      <w:rFonts w:ascii="Calibri" w:eastAsia="Times New Roman" w:hAnsi="Calibri" w:cs="Times New Roman"/>
      <w:b/>
      <w:bCs/>
      <w:sz w:val="20"/>
      <w:szCs w:val="20"/>
      <w:lang w:val="en-US"/>
    </w:rPr>
  </w:style>
  <w:style w:type="paragraph" w:styleId="Revision">
    <w:name w:val="Revision"/>
    <w:hidden/>
    <w:uiPriority w:val="99"/>
    <w:semiHidden/>
    <w:rsid w:val="000435EE"/>
    <w:pPr>
      <w:spacing w:after="0" w:line="240" w:lineRule="auto"/>
    </w:pPr>
    <w:rPr>
      <w:rFonts w:ascii="Calibri" w:eastAsia="Times New Roman" w:hAnsi="Calibri" w:cs="Times New Roman"/>
      <w:lang w:val="en-US"/>
    </w:rPr>
  </w:style>
  <w:style w:type="character" w:customStyle="1" w:styleId="normaltextrun">
    <w:name w:val="normaltextrun"/>
    <w:basedOn w:val="DefaultParagraphFont"/>
    <w:rsid w:val="003F2CD4"/>
  </w:style>
  <w:style w:type="character" w:customStyle="1" w:styleId="eop">
    <w:name w:val="eop"/>
    <w:basedOn w:val="DefaultParagraphFont"/>
    <w:rsid w:val="003F2CD4"/>
  </w:style>
  <w:style w:type="character" w:customStyle="1" w:styleId="Heading3Char">
    <w:name w:val="Heading 3 Char"/>
    <w:basedOn w:val="DefaultParagraphFont"/>
    <w:link w:val="Heading3"/>
    <w:uiPriority w:val="9"/>
    <w:semiHidden/>
    <w:rsid w:val="00566C33"/>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4837-99EC-4F26-BC64-F2AFB259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6968</Words>
  <Characters>40419</Characters>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2023-03-16T09:18:00Z</cp:lastPrinted>
  <dcterms:created xsi:type="dcterms:W3CDTF">2026-03-18T08:52:00Z</dcterms:created>
  <dcterms:modified xsi:type="dcterms:W3CDTF">2026-04-16T08:18:00Z</dcterms:modified>
</cp:coreProperties>
</file>