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04762" w14:textId="77777777" w:rsidR="00415BCF" w:rsidRPr="00415BCF" w:rsidRDefault="00415BCF" w:rsidP="00415BCF">
      <w:pPr>
        <w:spacing w:after="0"/>
        <w:rPr>
          <w:rFonts w:ascii="Times New Roman" w:hAnsi="Times New Roman" w:cs="Times New Roman"/>
          <w:sz w:val="20"/>
          <w:szCs w:val="20"/>
        </w:rPr>
      </w:pPr>
      <w:r w:rsidRPr="00415BCF">
        <w:rPr>
          <w:rFonts w:ascii="Times New Roman" w:hAnsi="Times New Roman" w:cs="Times New Roman"/>
          <w:sz w:val="20"/>
          <w:szCs w:val="20"/>
        </w:rPr>
        <w:t>ACADEMIA ROMANA</w:t>
      </w:r>
    </w:p>
    <w:p w14:paraId="6BEF3FE8" w14:textId="77777777" w:rsidR="00415BCF" w:rsidRPr="00415BCF" w:rsidRDefault="00415BCF" w:rsidP="00415BCF">
      <w:pPr>
        <w:spacing w:after="0"/>
        <w:rPr>
          <w:rFonts w:ascii="Times New Roman" w:hAnsi="Times New Roman" w:cs="Times New Roman"/>
          <w:sz w:val="20"/>
          <w:szCs w:val="20"/>
        </w:rPr>
      </w:pPr>
      <w:r w:rsidRPr="00415BCF">
        <w:rPr>
          <w:rFonts w:ascii="Times New Roman" w:hAnsi="Times New Roman" w:cs="Times New Roman"/>
          <w:sz w:val="20"/>
          <w:szCs w:val="20"/>
        </w:rPr>
        <w:t xml:space="preserve">CENTRUL MEDICAL DE DIAGNOSTIC,                                  </w:t>
      </w:r>
    </w:p>
    <w:p w14:paraId="5473A828" w14:textId="77777777" w:rsidR="00415BCF" w:rsidRPr="00415BCF" w:rsidRDefault="00415BCF" w:rsidP="00415BCF">
      <w:pPr>
        <w:spacing w:after="0"/>
        <w:rPr>
          <w:rFonts w:ascii="Times New Roman" w:hAnsi="Times New Roman" w:cs="Times New Roman"/>
          <w:sz w:val="20"/>
          <w:szCs w:val="20"/>
        </w:rPr>
      </w:pPr>
      <w:r w:rsidRPr="00415BCF">
        <w:rPr>
          <w:rFonts w:ascii="Times New Roman" w:hAnsi="Times New Roman" w:cs="Times New Roman"/>
          <w:sz w:val="20"/>
          <w:szCs w:val="20"/>
        </w:rPr>
        <w:t xml:space="preserve">TRATAMENT AMBULATORIU SI </w:t>
      </w:r>
    </w:p>
    <w:p w14:paraId="7406F08D" w14:textId="77777777" w:rsidR="00415BCF" w:rsidRPr="00415BCF" w:rsidRDefault="00415BCF" w:rsidP="00415BCF">
      <w:pPr>
        <w:spacing w:after="0"/>
        <w:rPr>
          <w:rFonts w:ascii="Times New Roman" w:hAnsi="Times New Roman" w:cs="Times New Roman"/>
          <w:sz w:val="20"/>
          <w:szCs w:val="20"/>
        </w:rPr>
      </w:pPr>
      <w:r w:rsidRPr="00415BCF">
        <w:rPr>
          <w:rFonts w:ascii="Times New Roman" w:hAnsi="Times New Roman" w:cs="Times New Roman"/>
          <w:sz w:val="20"/>
          <w:szCs w:val="20"/>
        </w:rPr>
        <w:t>MEDICINA PREVENTIVA-BUCURESTI</w:t>
      </w:r>
    </w:p>
    <w:p w14:paraId="49475240" w14:textId="77777777" w:rsidR="00415BCF" w:rsidRPr="00415BCF" w:rsidRDefault="00415BCF" w:rsidP="00415BCF">
      <w:pPr>
        <w:spacing w:after="0"/>
        <w:rPr>
          <w:rFonts w:ascii="Times New Roman" w:hAnsi="Times New Roman" w:cs="Times New Roman"/>
          <w:sz w:val="20"/>
          <w:szCs w:val="20"/>
        </w:rPr>
      </w:pPr>
      <w:r w:rsidRPr="00415BCF">
        <w:rPr>
          <w:rFonts w:ascii="Times New Roman" w:hAnsi="Times New Roman" w:cs="Times New Roman"/>
          <w:sz w:val="20"/>
          <w:szCs w:val="20"/>
        </w:rPr>
        <w:t>Str. Washington, nr. 8-10, Sector 1, Bucuresti</w:t>
      </w:r>
    </w:p>
    <w:p w14:paraId="502B32FF" w14:textId="77777777" w:rsidR="00415BCF" w:rsidRPr="00415BCF" w:rsidRDefault="00415BCF" w:rsidP="00415BCF">
      <w:pPr>
        <w:spacing w:after="0"/>
        <w:rPr>
          <w:rFonts w:ascii="Times New Roman" w:hAnsi="Times New Roman" w:cs="Times New Roman"/>
          <w:sz w:val="20"/>
          <w:szCs w:val="20"/>
        </w:rPr>
      </w:pPr>
      <w:r w:rsidRPr="00415BCF">
        <w:rPr>
          <w:rFonts w:ascii="Times New Roman" w:hAnsi="Times New Roman" w:cs="Times New Roman"/>
          <w:sz w:val="20"/>
          <w:szCs w:val="20"/>
        </w:rPr>
        <w:t>Tel. 021.230.29.80</w:t>
      </w:r>
    </w:p>
    <w:p w14:paraId="0F4DD056" w14:textId="245040FF" w:rsidR="00F163CE" w:rsidRPr="00415BCF" w:rsidRDefault="00415BCF" w:rsidP="00415BCF">
      <w:pPr>
        <w:autoSpaceDE w:val="0"/>
        <w:autoSpaceDN w:val="0"/>
        <w:adjustRightInd w:val="0"/>
        <w:rPr>
          <w:rFonts w:ascii="Times New Roman" w:hAnsi="Times New Roman" w:cs="Times New Roman"/>
          <w:b/>
          <w:i/>
          <w:iCs/>
          <w:sz w:val="20"/>
          <w:szCs w:val="20"/>
        </w:rPr>
      </w:pPr>
      <w:r w:rsidRPr="00415BCF">
        <w:rPr>
          <w:rFonts w:ascii="Times New Roman" w:hAnsi="Times New Roman" w:cs="Times New Roman"/>
          <w:sz w:val="20"/>
          <w:szCs w:val="20"/>
        </w:rPr>
        <w:t>Fax 021.318.02.62</w:t>
      </w:r>
    </w:p>
    <w:p w14:paraId="373E1BDB" w14:textId="77777777" w:rsidR="00F163CE" w:rsidRPr="00415BCF" w:rsidRDefault="00F163CE" w:rsidP="001B57D2">
      <w:pPr>
        <w:autoSpaceDE w:val="0"/>
        <w:autoSpaceDN w:val="0"/>
        <w:adjustRightInd w:val="0"/>
        <w:jc w:val="center"/>
        <w:rPr>
          <w:rFonts w:ascii="Times New Roman" w:hAnsi="Times New Roman" w:cs="Times New Roman"/>
          <w:b/>
          <w:i/>
          <w:iCs/>
          <w:sz w:val="20"/>
          <w:szCs w:val="20"/>
        </w:rPr>
      </w:pPr>
    </w:p>
    <w:p w14:paraId="64BF6544" w14:textId="77777777" w:rsidR="00F163CE" w:rsidRDefault="00F163CE" w:rsidP="00415BCF">
      <w:pPr>
        <w:autoSpaceDE w:val="0"/>
        <w:autoSpaceDN w:val="0"/>
        <w:adjustRightInd w:val="0"/>
        <w:rPr>
          <w:rFonts w:ascii="Lucida Calligraphy" w:hAnsi="Lucida Calligraphy"/>
          <w:b/>
          <w:i/>
          <w:iCs/>
          <w:sz w:val="72"/>
          <w:szCs w:val="72"/>
        </w:rPr>
      </w:pPr>
    </w:p>
    <w:p w14:paraId="2466BA80" w14:textId="77777777" w:rsidR="001B57D2" w:rsidRPr="00A572C5" w:rsidRDefault="001B57D2" w:rsidP="001B57D2">
      <w:pPr>
        <w:autoSpaceDE w:val="0"/>
        <w:autoSpaceDN w:val="0"/>
        <w:adjustRightInd w:val="0"/>
        <w:jc w:val="center"/>
        <w:rPr>
          <w:rFonts w:ascii="Lucida Calligraphy" w:hAnsi="Lucida Calligraphy"/>
          <w:b/>
          <w:i/>
          <w:iCs/>
          <w:sz w:val="72"/>
          <w:szCs w:val="72"/>
        </w:rPr>
      </w:pPr>
      <w:r w:rsidRPr="00A572C5">
        <w:rPr>
          <w:rFonts w:ascii="Lucida Calligraphy" w:hAnsi="Lucida Calligraphy"/>
          <w:b/>
          <w:i/>
          <w:iCs/>
          <w:sz w:val="72"/>
          <w:szCs w:val="72"/>
        </w:rPr>
        <w:t>SECTIUNEA I</w:t>
      </w:r>
    </w:p>
    <w:p w14:paraId="140D8909" w14:textId="77777777" w:rsidR="001B57D2" w:rsidRDefault="001B57D2" w:rsidP="001B57D2">
      <w:pPr>
        <w:spacing w:before="120" w:after="120" w:line="276" w:lineRule="auto"/>
        <w:ind w:left="1"/>
        <w:jc w:val="center"/>
        <w:rPr>
          <w:rFonts w:ascii="Times New Roman" w:hAnsi="Times New Roman"/>
          <w:b/>
          <w:sz w:val="28"/>
          <w:szCs w:val="28"/>
          <w:highlight w:val="green"/>
        </w:rPr>
      </w:pPr>
    </w:p>
    <w:p w14:paraId="664ECB26" w14:textId="77777777" w:rsidR="001B57D2" w:rsidRDefault="001B57D2" w:rsidP="001B57D2">
      <w:pPr>
        <w:spacing w:before="120" w:after="120" w:line="276" w:lineRule="auto"/>
        <w:ind w:left="1"/>
        <w:jc w:val="center"/>
        <w:rPr>
          <w:rFonts w:ascii="Times New Roman" w:hAnsi="Times New Roman"/>
          <w:b/>
          <w:sz w:val="28"/>
          <w:szCs w:val="28"/>
          <w:highlight w:val="green"/>
        </w:rPr>
      </w:pPr>
    </w:p>
    <w:p w14:paraId="77D46970" w14:textId="77777777" w:rsidR="001B57D2" w:rsidRDefault="001B57D2" w:rsidP="001B57D2">
      <w:pPr>
        <w:spacing w:before="120" w:after="120" w:line="276" w:lineRule="auto"/>
        <w:ind w:left="1"/>
        <w:jc w:val="center"/>
        <w:rPr>
          <w:rFonts w:ascii="Times New Roman" w:hAnsi="Times New Roman"/>
          <w:b/>
          <w:sz w:val="28"/>
          <w:szCs w:val="28"/>
          <w:highlight w:val="green"/>
        </w:rPr>
      </w:pPr>
    </w:p>
    <w:p w14:paraId="2ADDD876" w14:textId="77777777" w:rsidR="001B57D2" w:rsidRPr="003F4415" w:rsidRDefault="001B57D2" w:rsidP="001B57D2">
      <w:pPr>
        <w:spacing w:before="120" w:after="120" w:line="276" w:lineRule="auto"/>
        <w:ind w:left="1"/>
        <w:jc w:val="center"/>
        <w:rPr>
          <w:rFonts w:ascii="Lucida Calligraphy" w:hAnsi="Lucida Calligraphy"/>
          <w:b/>
          <w:i/>
          <w:sz w:val="72"/>
          <w:szCs w:val="72"/>
        </w:rPr>
      </w:pPr>
      <w:r w:rsidRPr="003F4415">
        <w:rPr>
          <w:rFonts w:ascii="Lucida Calligraphy" w:hAnsi="Lucida Calligraphy"/>
          <w:b/>
          <w:i/>
          <w:sz w:val="72"/>
          <w:szCs w:val="72"/>
        </w:rPr>
        <w:t>INSTRUC</w:t>
      </w:r>
      <w:r w:rsidRPr="003F4415">
        <w:rPr>
          <w:rFonts w:ascii="Times New Roman" w:hAnsi="Times New Roman"/>
          <w:b/>
          <w:i/>
          <w:sz w:val="72"/>
          <w:szCs w:val="72"/>
        </w:rPr>
        <w:t>Ţ</w:t>
      </w:r>
      <w:r w:rsidRPr="003F4415">
        <w:rPr>
          <w:rFonts w:ascii="Lucida Calligraphy" w:hAnsi="Lucida Calligraphy"/>
          <w:b/>
          <w:i/>
          <w:sz w:val="72"/>
          <w:szCs w:val="72"/>
        </w:rPr>
        <w:t xml:space="preserve">IUNI </w:t>
      </w:r>
    </w:p>
    <w:p w14:paraId="0E360C17" w14:textId="1BC5FA91" w:rsidR="001B57D2" w:rsidRDefault="001B57D2" w:rsidP="001B57D2">
      <w:pPr>
        <w:spacing w:after="0"/>
        <w:jc w:val="center"/>
        <w:rPr>
          <w:rFonts w:ascii="Times New Roman" w:hAnsi="Times New Roman" w:cs="Times New Roman"/>
          <w:sz w:val="20"/>
          <w:szCs w:val="20"/>
        </w:rPr>
      </w:pPr>
      <w:r w:rsidRPr="003F4415">
        <w:rPr>
          <w:rFonts w:ascii="Lucida Calligraphy" w:hAnsi="Lucida Calligraphy"/>
          <w:b/>
          <w:i/>
          <w:sz w:val="72"/>
          <w:szCs w:val="72"/>
        </w:rPr>
        <w:t>PENTRU OFERTAN</w:t>
      </w:r>
      <w:r w:rsidRPr="003F4415">
        <w:rPr>
          <w:b/>
          <w:i/>
          <w:sz w:val="72"/>
          <w:szCs w:val="72"/>
        </w:rPr>
        <w:t>Ţ</w:t>
      </w:r>
      <w:r w:rsidRPr="003F4415">
        <w:rPr>
          <w:rFonts w:ascii="Lucida Calligraphy" w:hAnsi="Lucida Calligraphy"/>
          <w:b/>
          <w:i/>
          <w:sz w:val="72"/>
          <w:szCs w:val="72"/>
        </w:rPr>
        <w:t>I</w:t>
      </w:r>
    </w:p>
    <w:p w14:paraId="4A7A7F95" w14:textId="77777777" w:rsidR="001B57D2" w:rsidRDefault="001B57D2" w:rsidP="009A1849">
      <w:pPr>
        <w:spacing w:after="0"/>
        <w:jc w:val="center"/>
        <w:rPr>
          <w:rFonts w:ascii="Times New Roman" w:hAnsi="Times New Roman" w:cs="Times New Roman"/>
          <w:sz w:val="20"/>
          <w:szCs w:val="20"/>
        </w:rPr>
      </w:pPr>
    </w:p>
    <w:p w14:paraId="587D5DEE" w14:textId="77777777" w:rsidR="001B57D2" w:rsidRDefault="001B57D2" w:rsidP="009A1849">
      <w:pPr>
        <w:spacing w:after="0"/>
        <w:jc w:val="center"/>
        <w:rPr>
          <w:rFonts w:ascii="Times New Roman" w:hAnsi="Times New Roman" w:cs="Times New Roman"/>
          <w:sz w:val="20"/>
          <w:szCs w:val="20"/>
        </w:rPr>
      </w:pPr>
    </w:p>
    <w:p w14:paraId="5C895564" w14:textId="77777777" w:rsidR="001B57D2" w:rsidRDefault="001B57D2" w:rsidP="009A1849">
      <w:pPr>
        <w:spacing w:after="0"/>
        <w:jc w:val="center"/>
        <w:rPr>
          <w:rFonts w:ascii="Times New Roman" w:hAnsi="Times New Roman" w:cs="Times New Roman"/>
          <w:sz w:val="20"/>
          <w:szCs w:val="20"/>
        </w:rPr>
      </w:pPr>
    </w:p>
    <w:p w14:paraId="1B9DC6AE" w14:textId="77777777" w:rsidR="001B57D2" w:rsidRDefault="001B57D2" w:rsidP="009A1849">
      <w:pPr>
        <w:spacing w:after="0"/>
        <w:jc w:val="center"/>
        <w:rPr>
          <w:rFonts w:ascii="Times New Roman" w:hAnsi="Times New Roman" w:cs="Times New Roman"/>
          <w:sz w:val="20"/>
          <w:szCs w:val="20"/>
        </w:rPr>
      </w:pPr>
    </w:p>
    <w:p w14:paraId="0EDBC387" w14:textId="77777777" w:rsidR="001B57D2" w:rsidRDefault="001B57D2" w:rsidP="009A1849">
      <w:pPr>
        <w:spacing w:after="0"/>
        <w:jc w:val="center"/>
        <w:rPr>
          <w:rFonts w:ascii="Times New Roman" w:hAnsi="Times New Roman" w:cs="Times New Roman"/>
          <w:sz w:val="20"/>
          <w:szCs w:val="20"/>
        </w:rPr>
      </w:pPr>
    </w:p>
    <w:p w14:paraId="1FE8BC01" w14:textId="77777777" w:rsidR="001B57D2" w:rsidRDefault="001B57D2" w:rsidP="009A1849">
      <w:pPr>
        <w:spacing w:after="0"/>
        <w:jc w:val="center"/>
        <w:rPr>
          <w:rFonts w:ascii="Times New Roman" w:hAnsi="Times New Roman" w:cs="Times New Roman"/>
          <w:sz w:val="20"/>
          <w:szCs w:val="20"/>
        </w:rPr>
      </w:pPr>
    </w:p>
    <w:p w14:paraId="3E81416A" w14:textId="77777777" w:rsidR="001B57D2" w:rsidRDefault="001B57D2" w:rsidP="009A1849">
      <w:pPr>
        <w:spacing w:after="0"/>
        <w:jc w:val="center"/>
        <w:rPr>
          <w:rFonts w:ascii="Times New Roman" w:hAnsi="Times New Roman" w:cs="Times New Roman"/>
          <w:sz w:val="20"/>
          <w:szCs w:val="20"/>
        </w:rPr>
      </w:pPr>
    </w:p>
    <w:p w14:paraId="7FB74B2F" w14:textId="77777777" w:rsidR="001B57D2" w:rsidRDefault="001B57D2" w:rsidP="009A1849">
      <w:pPr>
        <w:spacing w:after="0"/>
        <w:jc w:val="center"/>
        <w:rPr>
          <w:rFonts w:ascii="Times New Roman" w:hAnsi="Times New Roman" w:cs="Times New Roman"/>
          <w:sz w:val="20"/>
          <w:szCs w:val="20"/>
        </w:rPr>
      </w:pPr>
    </w:p>
    <w:p w14:paraId="35CC3573" w14:textId="77777777" w:rsidR="001B57D2" w:rsidRDefault="001B57D2" w:rsidP="009A1849">
      <w:pPr>
        <w:spacing w:after="0"/>
        <w:jc w:val="center"/>
        <w:rPr>
          <w:rFonts w:ascii="Times New Roman" w:hAnsi="Times New Roman" w:cs="Times New Roman"/>
          <w:sz w:val="20"/>
          <w:szCs w:val="20"/>
        </w:rPr>
      </w:pPr>
    </w:p>
    <w:p w14:paraId="762B3B7D" w14:textId="77777777" w:rsidR="001B57D2" w:rsidRDefault="001B57D2" w:rsidP="009A1849">
      <w:pPr>
        <w:spacing w:after="0"/>
        <w:jc w:val="center"/>
        <w:rPr>
          <w:rFonts w:ascii="Times New Roman" w:hAnsi="Times New Roman" w:cs="Times New Roman"/>
          <w:sz w:val="20"/>
          <w:szCs w:val="20"/>
        </w:rPr>
      </w:pPr>
    </w:p>
    <w:p w14:paraId="73962BE2" w14:textId="77777777" w:rsidR="001B57D2" w:rsidRDefault="001B57D2" w:rsidP="009A1849">
      <w:pPr>
        <w:spacing w:after="0"/>
        <w:jc w:val="center"/>
        <w:rPr>
          <w:rFonts w:ascii="Times New Roman" w:hAnsi="Times New Roman" w:cs="Times New Roman"/>
          <w:sz w:val="20"/>
          <w:szCs w:val="20"/>
        </w:rPr>
      </w:pPr>
    </w:p>
    <w:p w14:paraId="631E7882" w14:textId="77777777" w:rsidR="001B57D2" w:rsidRDefault="001B57D2" w:rsidP="009A1849">
      <w:pPr>
        <w:spacing w:after="0"/>
        <w:jc w:val="center"/>
        <w:rPr>
          <w:rFonts w:ascii="Times New Roman" w:hAnsi="Times New Roman" w:cs="Times New Roman"/>
          <w:sz w:val="20"/>
          <w:szCs w:val="20"/>
        </w:rPr>
      </w:pPr>
    </w:p>
    <w:p w14:paraId="2301F35D" w14:textId="77777777" w:rsidR="001B57D2" w:rsidRDefault="001B57D2" w:rsidP="009A1849">
      <w:pPr>
        <w:spacing w:after="0"/>
        <w:jc w:val="center"/>
        <w:rPr>
          <w:rFonts w:ascii="Times New Roman" w:hAnsi="Times New Roman" w:cs="Times New Roman"/>
          <w:sz w:val="20"/>
          <w:szCs w:val="20"/>
        </w:rPr>
      </w:pPr>
    </w:p>
    <w:p w14:paraId="1CE1EBFD" w14:textId="77777777" w:rsidR="001B57D2" w:rsidRDefault="001B57D2" w:rsidP="009A1849">
      <w:pPr>
        <w:spacing w:after="0"/>
        <w:jc w:val="center"/>
        <w:rPr>
          <w:rFonts w:ascii="Times New Roman" w:hAnsi="Times New Roman" w:cs="Times New Roman"/>
          <w:sz w:val="20"/>
          <w:szCs w:val="20"/>
        </w:rPr>
      </w:pPr>
    </w:p>
    <w:p w14:paraId="2226FB0A" w14:textId="77777777" w:rsidR="001B57D2" w:rsidRDefault="001B57D2" w:rsidP="009A1849">
      <w:pPr>
        <w:spacing w:after="0"/>
        <w:jc w:val="center"/>
        <w:rPr>
          <w:rFonts w:ascii="Times New Roman" w:hAnsi="Times New Roman" w:cs="Times New Roman"/>
          <w:sz w:val="20"/>
          <w:szCs w:val="20"/>
        </w:rPr>
      </w:pPr>
    </w:p>
    <w:p w14:paraId="4C7975F7" w14:textId="77777777" w:rsidR="001B57D2" w:rsidRDefault="001B57D2" w:rsidP="009A1849">
      <w:pPr>
        <w:spacing w:after="0"/>
        <w:jc w:val="center"/>
        <w:rPr>
          <w:rFonts w:ascii="Times New Roman" w:hAnsi="Times New Roman" w:cs="Times New Roman"/>
          <w:sz w:val="20"/>
          <w:szCs w:val="20"/>
        </w:rPr>
      </w:pPr>
    </w:p>
    <w:p w14:paraId="6AAF5B92" w14:textId="77777777" w:rsidR="001B57D2" w:rsidRDefault="001B57D2" w:rsidP="009A1849">
      <w:pPr>
        <w:spacing w:after="0"/>
        <w:jc w:val="center"/>
        <w:rPr>
          <w:rFonts w:ascii="Times New Roman" w:hAnsi="Times New Roman" w:cs="Times New Roman"/>
          <w:sz w:val="20"/>
          <w:szCs w:val="20"/>
        </w:rPr>
      </w:pPr>
    </w:p>
    <w:p w14:paraId="6458DDE2" w14:textId="77777777" w:rsidR="001B57D2" w:rsidRDefault="001B57D2" w:rsidP="009A1849">
      <w:pPr>
        <w:spacing w:after="0"/>
        <w:jc w:val="center"/>
        <w:rPr>
          <w:rFonts w:ascii="Times New Roman" w:hAnsi="Times New Roman" w:cs="Times New Roman"/>
          <w:sz w:val="20"/>
          <w:szCs w:val="20"/>
        </w:rPr>
      </w:pPr>
    </w:p>
    <w:p w14:paraId="40450BE1" w14:textId="77777777" w:rsidR="001B57D2" w:rsidRDefault="001B57D2" w:rsidP="009A1849">
      <w:pPr>
        <w:spacing w:after="0"/>
        <w:jc w:val="center"/>
        <w:rPr>
          <w:rFonts w:ascii="Times New Roman" w:hAnsi="Times New Roman" w:cs="Times New Roman"/>
          <w:sz w:val="20"/>
          <w:szCs w:val="20"/>
        </w:rPr>
      </w:pPr>
    </w:p>
    <w:p w14:paraId="03CEF364" w14:textId="77777777" w:rsidR="001B57D2" w:rsidRDefault="001B57D2" w:rsidP="009A1849">
      <w:pPr>
        <w:spacing w:after="0"/>
        <w:jc w:val="center"/>
        <w:rPr>
          <w:rFonts w:ascii="Times New Roman" w:hAnsi="Times New Roman" w:cs="Times New Roman"/>
          <w:sz w:val="20"/>
          <w:szCs w:val="20"/>
        </w:rPr>
      </w:pPr>
    </w:p>
    <w:p w14:paraId="6C0194C2" w14:textId="77777777" w:rsidR="0019721E" w:rsidRDefault="0019721E" w:rsidP="009A1849">
      <w:pPr>
        <w:spacing w:after="0"/>
        <w:jc w:val="center"/>
        <w:rPr>
          <w:rFonts w:ascii="Times New Roman" w:hAnsi="Times New Roman" w:cs="Times New Roman"/>
          <w:sz w:val="20"/>
          <w:szCs w:val="20"/>
        </w:rPr>
      </w:pPr>
    </w:p>
    <w:p w14:paraId="1D9CD133" w14:textId="77777777" w:rsidR="00F163CE" w:rsidRDefault="00F163CE" w:rsidP="009A1849">
      <w:pPr>
        <w:spacing w:after="0"/>
        <w:jc w:val="center"/>
        <w:rPr>
          <w:rFonts w:ascii="Times New Roman" w:hAnsi="Times New Roman" w:cs="Times New Roman"/>
          <w:sz w:val="20"/>
          <w:szCs w:val="20"/>
        </w:rPr>
      </w:pPr>
    </w:p>
    <w:p w14:paraId="355BE2A6" w14:textId="77777777" w:rsidR="001B57D2" w:rsidRDefault="001B57D2" w:rsidP="009A1849">
      <w:pPr>
        <w:spacing w:after="0"/>
        <w:jc w:val="center"/>
        <w:rPr>
          <w:rFonts w:ascii="Times New Roman" w:hAnsi="Times New Roman" w:cs="Times New Roman"/>
          <w:sz w:val="20"/>
          <w:szCs w:val="20"/>
        </w:rPr>
      </w:pPr>
    </w:p>
    <w:p w14:paraId="4473CF9B" w14:textId="77777777" w:rsidR="00415BCF" w:rsidRDefault="001B57D2" w:rsidP="009A1849">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p>
    <w:p w14:paraId="1455F683" w14:textId="29F05469" w:rsidR="001B57D2" w:rsidRPr="00F83EE4" w:rsidRDefault="001B57D2" w:rsidP="009A1849">
      <w:pPr>
        <w:spacing w:after="0"/>
        <w:jc w:val="center"/>
        <w:rPr>
          <w:rFonts w:ascii="Times New Roman" w:hAnsi="Times New Roman" w:cs="Times New Roman"/>
          <w:i/>
          <w:sz w:val="20"/>
          <w:szCs w:val="20"/>
        </w:rPr>
      </w:pPr>
      <w:bookmarkStart w:id="0" w:name="_GoBack"/>
      <w:bookmarkEnd w:id="0"/>
      <w:r>
        <w:rPr>
          <w:rFonts w:ascii="Times New Roman" w:hAnsi="Times New Roman" w:cs="Times New Roman"/>
          <w:sz w:val="20"/>
          <w:szCs w:val="20"/>
        </w:rPr>
        <w:lastRenderedPageBreak/>
        <w:t xml:space="preserve">  </w:t>
      </w:r>
      <w:r w:rsidRPr="00F83EE4">
        <w:rPr>
          <w:rFonts w:ascii="Times New Roman" w:hAnsi="Times New Roman" w:cs="Times New Roman"/>
          <w:i/>
          <w:sz w:val="20"/>
          <w:szCs w:val="20"/>
        </w:rPr>
        <w:t xml:space="preserve">Anexa                                                                               </w:t>
      </w:r>
    </w:p>
    <w:p w14:paraId="1DEEC454" w14:textId="5EB80624" w:rsidR="00426BB3" w:rsidRPr="00C33FB5" w:rsidRDefault="00426BB3" w:rsidP="009A1849">
      <w:pPr>
        <w:spacing w:after="0"/>
        <w:jc w:val="center"/>
        <w:rPr>
          <w:rFonts w:ascii="Times New Roman" w:hAnsi="Times New Roman" w:cs="Times New Roman"/>
          <w:sz w:val="20"/>
          <w:szCs w:val="20"/>
        </w:rPr>
      </w:pPr>
      <w:r w:rsidRPr="00426BB3">
        <w:rPr>
          <w:rFonts w:ascii="Times New Roman" w:hAnsi="Times New Roman" w:cs="Times New Roman"/>
          <w:sz w:val="20"/>
          <w:szCs w:val="20"/>
        </w:rPr>
        <w:t>Documentaţia standard de atribuire a con</w:t>
      </w:r>
      <w:r w:rsidR="001B57D2">
        <w:rPr>
          <w:rFonts w:ascii="Times New Roman" w:hAnsi="Times New Roman" w:cs="Times New Roman"/>
          <w:sz w:val="20"/>
          <w:szCs w:val="20"/>
        </w:rPr>
        <w:t>tractului de achiziţie publică</w:t>
      </w:r>
      <w:r w:rsidRPr="00426BB3">
        <w:rPr>
          <w:rFonts w:ascii="Times New Roman" w:hAnsi="Times New Roman" w:cs="Times New Roman"/>
          <w:sz w:val="20"/>
          <w:szCs w:val="20"/>
        </w:rPr>
        <w:t xml:space="preserve"> de produse</w:t>
      </w:r>
    </w:p>
    <w:p w14:paraId="367192B3" w14:textId="77777777" w:rsidR="00E86E36" w:rsidRPr="00C33FB5" w:rsidRDefault="00E86E36" w:rsidP="00957AA6">
      <w:pPr>
        <w:spacing w:before="120" w:after="120" w:line="276" w:lineRule="auto"/>
        <w:jc w:val="both"/>
        <w:rPr>
          <w:rFonts w:ascii="Times New Roman" w:hAnsi="Times New Roman" w:cs="Times New Roman"/>
          <w:sz w:val="18"/>
          <w:szCs w:val="18"/>
        </w:rPr>
      </w:pPr>
    </w:p>
    <w:p w14:paraId="0062A451" w14:textId="4EF52801" w:rsidR="00524ED1" w:rsidRDefault="00524ED1" w:rsidP="00524ED1">
      <w:pPr>
        <w:spacing w:before="120" w:after="120" w:line="276" w:lineRule="auto"/>
        <w:ind w:left="1"/>
        <w:jc w:val="both"/>
        <w:rPr>
          <w:rFonts w:ascii="Times New Roman" w:hAnsi="Times New Roman" w:cs="Times New Roman"/>
          <w:sz w:val="20"/>
          <w:szCs w:val="20"/>
        </w:rPr>
      </w:pPr>
      <w:r w:rsidRPr="00C33FB5">
        <w:rPr>
          <w:rFonts w:ascii="Times New Roman" w:hAnsi="Times New Roman" w:cs="Times New Roman"/>
          <w:sz w:val="20"/>
          <w:szCs w:val="20"/>
        </w:rPr>
        <w:t>De asemenea, prezenta secțiune detaliază formalitățile ce trebuie îndeplinite,</w:t>
      </w:r>
      <w:r w:rsidR="00F10BC2" w:rsidRPr="00C33FB5">
        <w:rPr>
          <w:rFonts w:ascii="Times New Roman" w:hAnsi="Times New Roman" w:cs="Times New Roman"/>
          <w:sz w:val="20"/>
          <w:szCs w:val="20"/>
        </w:rPr>
        <w:t xml:space="preserve"> </w:t>
      </w:r>
      <w:r w:rsidRPr="00C33FB5">
        <w:rPr>
          <w:rFonts w:ascii="Times New Roman" w:hAnsi="Times New Roman" w:cs="Times New Roman"/>
          <w:sz w:val="20"/>
          <w:szCs w:val="20"/>
        </w:rPr>
        <w:t xml:space="preserve">modul în care operatorii economici trebuie să structureze informațiile ce urmează a fi prezentate pentru a răspunde cerințelor din </w:t>
      </w:r>
      <w:r w:rsidR="00D158DB" w:rsidRPr="00C33FB5">
        <w:rPr>
          <w:rFonts w:ascii="Times New Roman" w:hAnsi="Times New Roman" w:cs="Times New Roman"/>
          <w:sz w:val="20"/>
          <w:szCs w:val="20"/>
        </w:rPr>
        <w:t>a</w:t>
      </w:r>
      <w:r w:rsidRPr="00C33FB5">
        <w:rPr>
          <w:rFonts w:ascii="Times New Roman" w:hAnsi="Times New Roman" w:cs="Times New Roman"/>
          <w:sz w:val="20"/>
          <w:szCs w:val="20"/>
        </w:rPr>
        <w:t xml:space="preserve">nunțul de participare, precizări privind garanțiile solicitate, modul în care trebuie întocmite și structurate </w:t>
      </w:r>
      <w:r w:rsidR="00D158DB" w:rsidRPr="00C33FB5">
        <w:rPr>
          <w:rFonts w:ascii="Times New Roman" w:hAnsi="Times New Roman" w:cs="Times New Roman"/>
          <w:sz w:val="20"/>
          <w:szCs w:val="20"/>
        </w:rPr>
        <w:t>p</w:t>
      </w:r>
      <w:r w:rsidRPr="00C33FB5">
        <w:rPr>
          <w:rFonts w:ascii="Times New Roman" w:hAnsi="Times New Roman" w:cs="Times New Roman"/>
          <w:sz w:val="20"/>
          <w:szCs w:val="20"/>
        </w:rPr>
        <w:t xml:space="preserve">ropunerea </w:t>
      </w:r>
      <w:r w:rsidR="00D158DB" w:rsidRPr="00C33FB5">
        <w:rPr>
          <w:rFonts w:ascii="Times New Roman" w:hAnsi="Times New Roman" w:cs="Times New Roman"/>
          <w:sz w:val="20"/>
          <w:szCs w:val="20"/>
        </w:rPr>
        <w:t>t</w:t>
      </w:r>
      <w:r w:rsidRPr="00C33FB5">
        <w:rPr>
          <w:rFonts w:ascii="Times New Roman" w:hAnsi="Times New Roman" w:cs="Times New Roman"/>
          <w:sz w:val="20"/>
          <w:szCs w:val="20"/>
        </w:rPr>
        <w:t xml:space="preserve">ehnică și cea </w:t>
      </w:r>
      <w:r w:rsidR="00D158DB" w:rsidRPr="00C33FB5">
        <w:rPr>
          <w:rFonts w:ascii="Times New Roman" w:hAnsi="Times New Roman" w:cs="Times New Roman"/>
          <w:sz w:val="20"/>
          <w:szCs w:val="20"/>
        </w:rPr>
        <w:t>f</w:t>
      </w:r>
      <w:r w:rsidRPr="00C33FB5">
        <w:rPr>
          <w:rFonts w:ascii="Times New Roman" w:hAnsi="Times New Roman" w:cs="Times New Roman"/>
          <w:sz w:val="20"/>
          <w:szCs w:val="20"/>
        </w:rPr>
        <w:t xml:space="preserve">inanciară, criteriul de atribuire ce urmează a fi aplicat, precum și termenele procedurale ce trebuie respectate și căile de atac. </w:t>
      </w:r>
    </w:p>
    <w:p w14:paraId="01DA0200" w14:textId="77777777" w:rsidR="00957AA6" w:rsidRDefault="00957AA6" w:rsidP="00524ED1">
      <w:pPr>
        <w:spacing w:before="120" w:after="120" w:line="276" w:lineRule="auto"/>
        <w:ind w:left="1"/>
        <w:jc w:val="both"/>
        <w:rPr>
          <w:rFonts w:ascii="Times New Roman" w:hAnsi="Times New Roman" w:cs="Times New Roman"/>
          <w:sz w:val="20"/>
          <w:szCs w:val="20"/>
        </w:rPr>
      </w:pPr>
    </w:p>
    <w:p w14:paraId="7740287E" w14:textId="77777777" w:rsidR="00F83EE4" w:rsidRPr="00C33FB5" w:rsidRDefault="00F83EE4" w:rsidP="00524ED1">
      <w:pPr>
        <w:spacing w:before="120" w:after="120" w:line="276" w:lineRule="auto"/>
        <w:ind w:left="1"/>
        <w:jc w:val="both"/>
        <w:rPr>
          <w:rFonts w:ascii="Times New Roman" w:hAnsi="Times New Roman" w:cs="Times New Roman"/>
          <w:sz w:val="20"/>
          <w:szCs w:val="20"/>
        </w:rPr>
      </w:pPr>
    </w:p>
    <w:p w14:paraId="357A514F" w14:textId="205CF4FE"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 xml:space="preserve">Secțiunea I: </w:t>
      </w:r>
      <w:r w:rsidR="00957AA6">
        <w:rPr>
          <w:rFonts w:ascii="Times New Roman" w:hAnsi="Times New Roman" w:cs="Times New Roman"/>
          <w:b/>
          <w:sz w:val="20"/>
          <w:szCs w:val="20"/>
        </w:rPr>
        <w:t>Autoritatea</w:t>
      </w:r>
      <w:r w:rsidR="00950A15" w:rsidRPr="00C33FB5">
        <w:rPr>
          <w:rFonts w:ascii="Times New Roman" w:hAnsi="Times New Roman" w:cs="Times New Roman"/>
          <w:b/>
          <w:sz w:val="20"/>
          <w:szCs w:val="20"/>
        </w:rPr>
        <w:t xml:space="preserve"> contractantă</w:t>
      </w:r>
    </w:p>
    <w:p w14:paraId="308E1BAB" w14:textId="25E0FD03" w:rsidR="00E86E36" w:rsidRPr="003D7673" w:rsidRDefault="00E86E36" w:rsidP="00E86E36">
      <w:pPr>
        <w:spacing w:before="120" w:after="120" w:line="276" w:lineRule="auto"/>
        <w:jc w:val="both"/>
        <w:rPr>
          <w:rFonts w:ascii="Times New Roman" w:hAnsi="Times New Roman" w:cs="Times New Roman"/>
          <w:sz w:val="20"/>
          <w:szCs w:val="20"/>
        </w:rPr>
      </w:pPr>
      <w:r w:rsidRPr="00C33FB5">
        <w:rPr>
          <w:rFonts w:ascii="Times New Roman" w:hAnsi="Times New Roman" w:cs="Times New Roman"/>
          <w:b/>
          <w:sz w:val="20"/>
          <w:szCs w:val="20"/>
        </w:rPr>
        <w:t>I.1) Denumire și adrese</w:t>
      </w:r>
    </w:p>
    <w:tbl>
      <w:tblPr>
        <w:tblStyle w:val="TableGrid"/>
        <w:tblW w:w="9644" w:type="dxa"/>
        <w:jc w:val="center"/>
        <w:tblLook w:val="04A0" w:firstRow="1" w:lastRow="0" w:firstColumn="1" w:lastColumn="0" w:noHBand="0" w:noVBand="1"/>
      </w:tblPr>
      <w:tblGrid>
        <w:gridCol w:w="2275"/>
        <w:gridCol w:w="2265"/>
        <w:gridCol w:w="2265"/>
        <w:gridCol w:w="2839"/>
      </w:tblGrid>
      <w:tr w:rsidR="003D7673" w:rsidRPr="003D7673" w14:paraId="4E51CA3A" w14:textId="77777777" w:rsidTr="00903037">
        <w:trPr>
          <w:trHeight w:val="411"/>
          <w:jc w:val="center"/>
        </w:trPr>
        <w:tc>
          <w:tcPr>
            <w:tcW w:w="6805" w:type="dxa"/>
            <w:gridSpan w:val="3"/>
            <w:shd w:val="clear" w:color="auto" w:fill="FFFFFF" w:themeFill="background1"/>
          </w:tcPr>
          <w:p w14:paraId="56C82C09" w14:textId="1D75F710" w:rsidR="00E86E36" w:rsidRPr="003D7673" w:rsidRDefault="00E86E36" w:rsidP="00021A37">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Denumire oficială:</w:t>
            </w:r>
            <w:r w:rsidR="0064752E" w:rsidRPr="003D7673">
              <w:t xml:space="preserve"> </w:t>
            </w:r>
            <w:r w:rsidR="00957AA6" w:rsidRPr="00135F0E">
              <w:rPr>
                <w:rFonts w:ascii="Times New Roman" w:hAnsi="Times New Roman" w:cs="Times New Roman"/>
                <w:color w:val="000000"/>
                <w:sz w:val="16"/>
                <w:szCs w:val="16"/>
              </w:rPr>
              <w:t>Centrul Medical de Diagnostic, Tratament Ambulatoriu si Medicina Preventiva - Bucuresti</w:t>
            </w:r>
          </w:p>
        </w:tc>
        <w:tc>
          <w:tcPr>
            <w:tcW w:w="2839" w:type="dxa"/>
            <w:shd w:val="clear" w:color="auto" w:fill="FFFFFF" w:themeFill="background1"/>
          </w:tcPr>
          <w:p w14:paraId="584E48F5" w14:textId="5973847C" w:rsidR="00E86E36" w:rsidRPr="003D7673" w:rsidRDefault="00E86E36" w:rsidP="00957AA6">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Număr național de înregistrare:</w:t>
            </w:r>
            <w:r w:rsidR="0064752E" w:rsidRPr="003D7673">
              <w:rPr>
                <w:rFonts w:ascii="Times New Roman" w:hAnsi="Times New Roman" w:cs="Times New Roman"/>
                <w:sz w:val="16"/>
                <w:szCs w:val="16"/>
              </w:rPr>
              <w:t xml:space="preserve"> </w:t>
            </w:r>
            <w:r w:rsidR="00A2055B" w:rsidRPr="003D7673">
              <w:rPr>
                <w:rFonts w:ascii="Times New Roman" w:hAnsi="Times New Roman" w:cs="Times New Roman"/>
                <w:sz w:val="16"/>
                <w:szCs w:val="16"/>
              </w:rPr>
              <w:t>(codul unic de inregistrare CUI)</w:t>
            </w:r>
            <w:r w:rsidR="00957AA6">
              <w:rPr>
                <w:rFonts w:ascii="Times New Roman" w:hAnsi="Times New Roman" w:cs="Times New Roman"/>
                <w:i/>
                <w:iCs/>
                <w:sz w:val="16"/>
                <w:szCs w:val="16"/>
                <w:shd w:val="clear" w:color="auto" w:fill="FFFFFF" w:themeFill="background1"/>
              </w:rPr>
              <w:t xml:space="preserve"> 4283325</w:t>
            </w:r>
          </w:p>
        </w:tc>
      </w:tr>
      <w:tr w:rsidR="003D7673" w:rsidRPr="003D7673" w14:paraId="3A6E1D1A" w14:textId="77777777" w:rsidTr="00903037">
        <w:trPr>
          <w:jc w:val="center"/>
        </w:trPr>
        <w:tc>
          <w:tcPr>
            <w:tcW w:w="9644" w:type="dxa"/>
            <w:gridSpan w:val="4"/>
            <w:shd w:val="clear" w:color="auto" w:fill="FFFFFF" w:themeFill="background1"/>
          </w:tcPr>
          <w:p w14:paraId="32C7EA23" w14:textId="63A57C90" w:rsidR="00E86E36" w:rsidRPr="003D7673" w:rsidRDefault="00E86E36" w:rsidP="00021A37">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Adresă:</w:t>
            </w:r>
            <w:r w:rsidR="00927DD5" w:rsidRPr="003D7673">
              <w:rPr>
                <w:rFonts w:ascii="Times New Roman" w:hAnsi="Times New Roman" w:cs="Times New Roman"/>
                <w:sz w:val="16"/>
                <w:szCs w:val="16"/>
              </w:rPr>
              <w:t xml:space="preserve"> </w:t>
            </w:r>
            <w:r w:rsidR="00E33458" w:rsidRPr="00135F0E">
              <w:rPr>
                <w:rFonts w:ascii="Times New Roman" w:hAnsi="Times New Roman" w:cs="Times New Roman"/>
                <w:color w:val="000000"/>
                <w:sz w:val="16"/>
                <w:szCs w:val="16"/>
                <w:shd w:val="clear" w:color="auto" w:fill="F9F9F9"/>
              </w:rPr>
              <w:t>Washington, nr. 8-10, Sector 1</w:t>
            </w:r>
          </w:p>
        </w:tc>
      </w:tr>
      <w:tr w:rsidR="00E86E36" w:rsidRPr="00C33FB5" w14:paraId="08E3B55D" w14:textId="77777777" w:rsidTr="00903037">
        <w:trPr>
          <w:jc w:val="center"/>
        </w:trPr>
        <w:tc>
          <w:tcPr>
            <w:tcW w:w="2275" w:type="dxa"/>
            <w:shd w:val="clear" w:color="auto" w:fill="FFFFFF" w:themeFill="background1"/>
          </w:tcPr>
          <w:p w14:paraId="2D5F46DD" w14:textId="5F7FA120" w:rsidR="00E86E36" w:rsidRPr="00C33FB5" w:rsidRDefault="00E86E36" w:rsidP="00E33458">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Localitate</w:t>
            </w:r>
            <w:r w:rsidRPr="00C33FB5">
              <w:rPr>
                <w:rFonts w:ascii="Times New Roman" w:hAnsi="Times New Roman" w:cs="Times New Roman"/>
                <w:sz w:val="16"/>
                <w:szCs w:val="16"/>
                <w:shd w:val="clear" w:color="auto" w:fill="FFFFFF" w:themeFill="background1"/>
              </w:rPr>
              <w:t>:</w:t>
            </w:r>
            <w:r w:rsidR="00E33458">
              <w:rPr>
                <w:rFonts w:ascii="Times New Roman" w:hAnsi="Times New Roman" w:cs="Times New Roman"/>
                <w:i/>
                <w:iCs/>
                <w:sz w:val="16"/>
                <w:szCs w:val="16"/>
                <w:shd w:val="clear" w:color="auto" w:fill="FFFFFF" w:themeFill="background1"/>
              </w:rPr>
              <w:t xml:space="preserve"> </w:t>
            </w:r>
            <w:r w:rsidR="00E33458" w:rsidRPr="00EF60B0">
              <w:rPr>
                <w:rFonts w:ascii="Times New Roman" w:hAnsi="Times New Roman" w:cs="Times New Roman"/>
                <w:iCs/>
                <w:sz w:val="16"/>
                <w:szCs w:val="16"/>
                <w:shd w:val="clear" w:color="auto" w:fill="FFFFFF" w:themeFill="background1"/>
              </w:rPr>
              <w:t>Bucuresti</w:t>
            </w:r>
          </w:p>
        </w:tc>
        <w:tc>
          <w:tcPr>
            <w:tcW w:w="2265" w:type="dxa"/>
            <w:shd w:val="clear" w:color="auto" w:fill="FFFFFF" w:themeFill="background1"/>
          </w:tcPr>
          <w:p w14:paraId="3B2E4CA6" w14:textId="42A15852"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Cod NUTS:</w:t>
            </w:r>
            <w:r w:rsidR="00E33458" w:rsidRPr="00EF60B0">
              <w:rPr>
                <w:rFonts w:ascii="Times New Roman" w:hAnsi="Times New Roman" w:cs="Times New Roman"/>
                <w:iCs/>
                <w:sz w:val="16"/>
                <w:szCs w:val="16"/>
                <w:shd w:val="clear" w:color="auto" w:fill="FFFFFF" w:themeFill="background1"/>
              </w:rPr>
              <w:t xml:space="preserve"> RO321 Bucuresti</w:t>
            </w:r>
          </w:p>
        </w:tc>
        <w:tc>
          <w:tcPr>
            <w:tcW w:w="2265" w:type="dxa"/>
            <w:shd w:val="clear" w:color="auto" w:fill="FFFFFF" w:themeFill="background1"/>
          </w:tcPr>
          <w:p w14:paraId="7A3F5744" w14:textId="3DEF33DA" w:rsidR="00E86E36" w:rsidRPr="00C33FB5" w:rsidRDefault="00E86E36" w:rsidP="00E33458">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Cod poștal</w:t>
            </w:r>
            <w:r w:rsidRPr="00C33FB5">
              <w:rPr>
                <w:rFonts w:ascii="Times New Roman" w:hAnsi="Times New Roman" w:cs="Times New Roman"/>
                <w:sz w:val="16"/>
                <w:szCs w:val="16"/>
                <w:shd w:val="clear" w:color="auto" w:fill="FFFFFF" w:themeFill="background1"/>
              </w:rPr>
              <w:t>:</w:t>
            </w:r>
            <w:r w:rsidR="00E33458">
              <w:rPr>
                <w:rFonts w:ascii="Times New Roman" w:hAnsi="Times New Roman" w:cs="Times New Roman"/>
                <w:i/>
                <w:iCs/>
                <w:sz w:val="16"/>
                <w:szCs w:val="16"/>
                <w:shd w:val="clear" w:color="auto" w:fill="FFFFFF" w:themeFill="background1"/>
              </w:rPr>
              <w:t xml:space="preserve"> </w:t>
            </w:r>
            <w:r w:rsidR="00E33458" w:rsidRPr="00EF60B0">
              <w:rPr>
                <w:rFonts w:ascii="Times New Roman" w:hAnsi="Times New Roman" w:cs="Times New Roman"/>
                <w:iCs/>
                <w:sz w:val="16"/>
                <w:szCs w:val="16"/>
                <w:shd w:val="clear" w:color="auto" w:fill="FFFFFF" w:themeFill="background1"/>
              </w:rPr>
              <w:t>011794</w:t>
            </w:r>
          </w:p>
        </w:tc>
        <w:tc>
          <w:tcPr>
            <w:tcW w:w="2839" w:type="dxa"/>
            <w:shd w:val="clear" w:color="auto" w:fill="FFFFFF" w:themeFill="background1"/>
          </w:tcPr>
          <w:p w14:paraId="6B03B92C" w14:textId="0037559B"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Țară:</w:t>
            </w:r>
            <w:r w:rsidR="00927DD5" w:rsidRPr="00C33FB5">
              <w:rPr>
                <w:rFonts w:ascii="Times New Roman" w:hAnsi="Times New Roman" w:cs="Times New Roman"/>
                <w:sz w:val="16"/>
                <w:szCs w:val="16"/>
              </w:rPr>
              <w:t xml:space="preserve"> </w:t>
            </w:r>
            <w:r w:rsidR="00E33458" w:rsidRPr="00EF60B0">
              <w:rPr>
                <w:rFonts w:ascii="Times New Roman" w:hAnsi="Times New Roman" w:cs="Times New Roman"/>
                <w:iCs/>
                <w:sz w:val="16"/>
                <w:szCs w:val="16"/>
                <w:shd w:val="clear" w:color="auto" w:fill="FFFFFF" w:themeFill="background1"/>
              </w:rPr>
              <w:t>Romania</w:t>
            </w:r>
          </w:p>
        </w:tc>
      </w:tr>
      <w:tr w:rsidR="00E86E36" w:rsidRPr="00C33FB5" w14:paraId="2EF886F3" w14:textId="77777777" w:rsidTr="00903037">
        <w:trPr>
          <w:jc w:val="center"/>
        </w:trPr>
        <w:tc>
          <w:tcPr>
            <w:tcW w:w="6805" w:type="dxa"/>
            <w:gridSpan w:val="3"/>
            <w:shd w:val="clear" w:color="auto" w:fill="FFFFFF" w:themeFill="background1"/>
          </w:tcPr>
          <w:p w14:paraId="22B16550" w14:textId="29E43882" w:rsidR="00E86E36" w:rsidRPr="00C33FB5" w:rsidRDefault="00E86E36" w:rsidP="00E33458">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Persoană de contact</w:t>
            </w:r>
            <w:r w:rsidRPr="00C33FB5">
              <w:rPr>
                <w:rFonts w:ascii="Times New Roman" w:hAnsi="Times New Roman" w:cs="Times New Roman"/>
                <w:sz w:val="16"/>
                <w:szCs w:val="16"/>
                <w:shd w:val="clear" w:color="auto" w:fill="FFFFFF" w:themeFill="background1"/>
              </w:rPr>
              <w:t>:</w:t>
            </w:r>
            <w:r w:rsidR="00E33458">
              <w:rPr>
                <w:rFonts w:ascii="Times New Roman" w:hAnsi="Times New Roman" w:cs="Times New Roman"/>
                <w:i/>
                <w:iCs/>
                <w:sz w:val="16"/>
                <w:szCs w:val="16"/>
                <w:shd w:val="clear" w:color="auto" w:fill="FFFFFF" w:themeFill="background1"/>
              </w:rPr>
              <w:t xml:space="preserve"> </w:t>
            </w:r>
            <w:r w:rsidR="00E33458" w:rsidRPr="00EF60B0">
              <w:rPr>
                <w:rFonts w:ascii="Times New Roman" w:hAnsi="Times New Roman" w:cs="Times New Roman"/>
                <w:iCs/>
                <w:sz w:val="16"/>
                <w:szCs w:val="16"/>
                <w:shd w:val="clear" w:color="auto" w:fill="FFFFFF" w:themeFill="background1"/>
              </w:rPr>
              <w:t>Cristina Moreanu</w:t>
            </w:r>
          </w:p>
        </w:tc>
        <w:tc>
          <w:tcPr>
            <w:tcW w:w="2839" w:type="dxa"/>
            <w:shd w:val="clear" w:color="auto" w:fill="FFFFFF" w:themeFill="background1"/>
          </w:tcPr>
          <w:p w14:paraId="0A886E34" w14:textId="59955A99"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Telefon</w:t>
            </w:r>
            <w:r w:rsidRPr="00C33FB5">
              <w:rPr>
                <w:rFonts w:ascii="Times New Roman" w:hAnsi="Times New Roman" w:cs="Times New Roman"/>
                <w:sz w:val="16"/>
                <w:szCs w:val="16"/>
                <w:shd w:val="clear" w:color="auto" w:fill="FFFFFF" w:themeFill="background1"/>
              </w:rPr>
              <w:t>:</w:t>
            </w:r>
            <w:r w:rsidR="00E33458" w:rsidRPr="00135F0E">
              <w:rPr>
                <w:rFonts w:ascii="Times New Roman" w:hAnsi="Times New Roman" w:cs="Times New Roman"/>
                <w:color w:val="000000"/>
                <w:sz w:val="16"/>
                <w:szCs w:val="16"/>
                <w:shd w:val="clear" w:color="auto" w:fill="F9F9F9"/>
              </w:rPr>
              <w:t xml:space="preserve"> +40 212302980</w:t>
            </w:r>
          </w:p>
        </w:tc>
      </w:tr>
      <w:tr w:rsidR="00E86E36" w:rsidRPr="00C33FB5" w14:paraId="5F58A3B8" w14:textId="77777777" w:rsidTr="00903037">
        <w:trPr>
          <w:jc w:val="center"/>
        </w:trPr>
        <w:tc>
          <w:tcPr>
            <w:tcW w:w="6805" w:type="dxa"/>
            <w:gridSpan w:val="3"/>
            <w:shd w:val="clear" w:color="auto" w:fill="FFFFFF" w:themeFill="background1"/>
          </w:tcPr>
          <w:p w14:paraId="0F5DEBC0" w14:textId="630518AB" w:rsidR="00E86E36" w:rsidRPr="00C33FB5" w:rsidRDefault="00E86E36" w:rsidP="00E33458">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E-mail</w:t>
            </w:r>
            <w:r w:rsidRPr="00C33FB5">
              <w:rPr>
                <w:rFonts w:ascii="Times New Roman" w:hAnsi="Times New Roman" w:cs="Times New Roman"/>
                <w:sz w:val="16"/>
                <w:szCs w:val="16"/>
                <w:shd w:val="clear" w:color="auto" w:fill="FFFFFF" w:themeFill="background1"/>
              </w:rPr>
              <w:t>:</w:t>
            </w:r>
            <w:r w:rsidR="00E33458">
              <w:rPr>
                <w:rFonts w:ascii="Times New Roman" w:hAnsi="Times New Roman" w:cs="Times New Roman"/>
                <w:i/>
                <w:iCs/>
                <w:sz w:val="16"/>
                <w:szCs w:val="16"/>
                <w:shd w:val="clear" w:color="auto" w:fill="FFFFFF" w:themeFill="background1"/>
              </w:rPr>
              <w:t xml:space="preserve"> </w:t>
            </w:r>
            <w:r w:rsidR="00E33458">
              <w:rPr>
                <w:rFonts w:ascii="Times New Roman" w:hAnsi="Times New Roman" w:cs="Times New Roman"/>
                <w:color w:val="000000"/>
                <w:sz w:val="16"/>
                <w:szCs w:val="16"/>
                <w:shd w:val="clear" w:color="auto" w:fill="F9F9F9"/>
              </w:rPr>
              <w:t>licitatie@cmdtamp.ro</w:t>
            </w:r>
          </w:p>
        </w:tc>
        <w:tc>
          <w:tcPr>
            <w:tcW w:w="2839" w:type="dxa"/>
            <w:shd w:val="clear" w:color="auto" w:fill="FFFFFF" w:themeFill="background1"/>
          </w:tcPr>
          <w:p w14:paraId="2129E591" w14:textId="02B3C48C" w:rsidR="00E86E36" w:rsidRPr="00C33FB5" w:rsidRDefault="00E86E36" w:rsidP="00E33458">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Fax</w:t>
            </w:r>
            <w:r w:rsidR="00E33458">
              <w:rPr>
                <w:rFonts w:ascii="Times New Roman" w:hAnsi="Times New Roman" w:cs="Times New Roman"/>
                <w:sz w:val="16"/>
                <w:szCs w:val="16"/>
                <w:shd w:val="clear" w:color="auto" w:fill="FFFFFF" w:themeFill="background1"/>
              </w:rPr>
              <w:t xml:space="preserve">: </w:t>
            </w:r>
            <w:r w:rsidR="00E33458" w:rsidRPr="00135F0E">
              <w:rPr>
                <w:rFonts w:ascii="Times New Roman" w:hAnsi="Times New Roman" w:cs="Times New Roman"/>
                <w:color w:val="000000"/>
                <w:sz w:val="16"/>
                <w:szCs w:val="16"/>
                <w:shd w:val="clear" w:color="auto" w:fill="F9F9F9"/>
              </w:rPr>
              <w:t>+40 213180262</w:t>
            </w:r>
          </w:p>
        </w:tc>
      </w:tr>
      <w:tr w:rsidR="00E86E36" w:rsidRPr="00C33FB5" w14:paraId="0B27E168" w14:textId="77777777" w:rsidTr="00021A37">
        <w:trPr>
          <w:jc w:val="center"/>
        </w:trPr>
        <w:tc>
          <w:tcPr>
            <w:tcW w:w="9644" w:type="dxa"/>
            <w:gridSpan w:val="4"/>
          </w:tcPr>
          <w:p w14:paraId="668DC4F3"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Adresă (adrese) internet</w:t>
            </w:r>
          </w:p>
          <w:p w14:paraId="546A400C" w14:textId="58EACB89" w:rsidR="00884214" w:rsidRPr="00E232F1" w:rsidRDefault="00E86E36" w:rsidP="00021A37">
            <w:pPr>
              <w:spacing w:before="120" w:after="120"/>
              <w:jc w:val="both"/>
              <w:rPr>
                <w:rFonts w:ascii="Times New Roman" w:hAnsi="Times New Roman" w:cs="Times New Roman"/>
                <w:i/>
                <w:iCs/>
                <w:sz w:val="16"/>
                <w:szCs w:val="16"/>
                <w:shd w:val="clear" w:color="auto" w:fill="FFFFFF" w:themeFill="background1"/>
              </w:rPr>
            </w:pPr>
            <w:r w:rsidRPr="00C33FB5">
              <w:rPr>
                <w:rFonts w:ascii="Times New Roman" w:hAnsi="Times New Roman" w:cs="Times New Roman"/>
                <w:sz w:val="16"/>
                <w:szCs w:val="16"/>
              </w:rPr>
              <w:t>Adresa principală: (</w:t>
            </w:r>
            <w:r w:rsidRPr="00C33FB5">
              <w:rPr>
                <w:rFonts w:ascii="Times New Roman" w:hAnsi="Times New Roman" w:cs="Times New Roman"/>
                <w:i/>
                <w:sz w:val="16"/>
                <w:szCs w:val="16"/>
              </w:rPr>
              <w:t>URL</w:t>
            </w:r>
            <w:r w:rsidRPr="00C33FB5">
              <w:rPr>
                <w:rFonts w:ascii="Times New Roman" w:hAnsi="Times New Roman" w:cs="Times New Roman"/>
                <w:sz w:val="16"/>
                <w:szCs w:val="16"/>
              </w:rPr>
              <w:t>)</w:t>
            </w:r>
            <w:r w:rsidR="00903037" w:rsidRPr="00C33FB5">
              <w:rPr>
                <w:rFonts w:ascii="Times New Roman" w:hAnsi="Times New Roman" w:cs="Times New Roman"/>
                <w:sz w:val="16"/>
                <w:szCs w:val="16"/>
              </w:rPr>
              <w:t xml:space="preserve"> </w:t>
            </w:r>
            <w:r w:rsidR="00E232F1" w:rsidRPr="00275FB7">
              <w:rPr>
                <w:rFonts w:ascii="Times New Roman" w:hAnsi="Times New Roman" w:cs="Times New Roman"/>
                <w:color w:val="000000"/>
                <w:sz w:val="16"/>
                <w:szCs w:val="16"/>
                <w:shd w:val="clear" w:color="auto" w:fill="F9F9F9"/>
              </w:rPr>
              <w:t>http://www.cmdtamp.ro</w:t>
            </w:r>
          </w:p>
        </w:tc>
      </w:tr>
    </w:tbl>
    <w:p w14:paraId="13FF0C7B"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I.2) Achiziție comună</w:t>
      </w:r>
    </w:p>
    <w:tbl>
      <w:tblPr>
        <w:tblStyle w:val="TableGrid"/>
        <w:tblW w:w="0" w:type="auto"/>
        <w:jc w:val="center"/>
        <w:tblLook w:val="04A0" w:firstRow="1" w:lastRow="0" w:firstColumn="1" w:lastColumn="0" w:noHBand="0" w:noVBand="1"/>
      </w:tblPr>
      <w:tblGrid>
        <w:gridCol w:w="9628"/>
      </w:tblGrid>
      <w:tr w:rsidR="00E86E36" w:rsidRPr="00C33FB5" w14:paraId="14D49184" w14:textId="77777777" w:rsidTr="00021A37">
        <w:trPr>
          <w:jc w:val="center"/>
        </w:trPr>
        <w:tc>
          <w:tcPr>
            <w:tcW w:w="9628" w:type="dxa"/>
          </w:tcPr>
          <w:p w14:paraId="3A8E78EA"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Contractul implică o achiziție comună</w:t>
            </w:r>
          </w:p>
          <w:p w14:paraId="06C1859F" w14:textId="77777777" w:rsidR="00E86E36" w:rsidRPr="003D7673"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    </w:t>
            </w:r>
            <w:r w:rsidRPr="003D7673">
              <w:rPr>
                <w:rFonts w:ascii="Times New Roman" w:hAnsi="Times New Roman" w:cs="Times New Roman"/>
                <w:sz w:val="16"/>
                <w:szCs w:val="16"/>
              </w:rPr>
              <w:t>În cazul unei achiziții comune care implică diferite țări - legislația națională privind achizițiile publice în vigoare:</w:t>
            </w:r>
          </w:p>
          <w:p w14:paraId="5FDA6ECB" w14:textId="24333DC8" w:rsidR="0002543C" w:rsidRPr="003D7673" w:rsidRDefault="0002543C" w:rsidP="00021A37">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 xml:space="preserve">□ DA                       </w:t>
            </w:r>
            <w:r w:rsidR="007371F5" w:rsidRPr="00DB16AF">
              <w:rPr>
                <w:rFonts w:ascii="Times New Roman" w:hAnsi="Times New Roman" w:cs="Times New Roman"/>
                <w:sz w:val="16"/>
                <w:szCs w:val="16"/>
              </w:rPr>
              <w:sym w:font="Wingdings 2" w:char="F052"/>
            </w:r>
            <w:r w:rsidRPr="003D7673">
              <w:rPr>
                <w:rFonts w:ascii="Times New Roman" w:hAnsi="Times New Roman" w:cs="Times New Roman"/>
                <w:sz w:val="16"/>
                <w:szCs w:val="16"/>
              </w:rPr>
              <w:t>NU</w:t>
            </w:r>
          </w:p>
          <w:p w14:paraId="492FEBB8" w14:textId="77777777" w:rsidR="00E86E36" w:rsidRPr="003D7673" w:rsidRDefault="00E86E36" w:rsidP="00021A37">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 Contractul este atribuit de un organism central de achiziție</w:t>
            </w:r>
          </w:p>
          <w:p w14:paraId="2510E958" w14:textId="48B26456" w:rsidR="00704864" w:rsidRPr="00C33FB5" w:rsidRDefault="0002543C" w:rsidP="00704864">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 xml:space="preserve">□ DA                       </w:t>
            </w:r>
            <w:r w:rsidR="007371F5" w:rsidRPr="00DB16AF">
              <w:rPr>
                <w:rFonts w:ascii="Times New Roman" w:hAnsi="Times New Roman" w:cs="Times New Roman"/>
                <w:sz w:val="16"/>
                <w:szCs w:val="16"/>
              </w:rPr>
              <w:sym w:font="Wingdings 2" w:char="F052"/>
            </w:r>
            <w:r w:rsidR="00D7368C">
              <w:rPr>
                <w:rFonts w:ascii="Times New Roman" w:hAnsi="Times New Roman" w:cs="Times New Roman"/>
                <w:sz w:val="16"/>
                <w:szCs w:val="16"/>
              </w:rPr>
              <w:t>NU</w:t>
            </w:r>
          </w:p>
        </w:tc>
      </w:tr>
    </w:tbl>
    <w:p w14:paraId="7F7A79E1"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I.3) Comunicare</w:t>
      </w:r>
    </w:p>
    <w:tbl>
      <w:tblPr>
        <w:tblStyle w:val="TableGrid"/>
        <w:tblW w:w="0" w:type="auto"/>
        <w:tblLook w:val="04A0" w:firstRow="1" w:lastRow="0" w:firstColumn="1" w:lastColumn="0" w:noHBand="0" w:noVBand="1"/>
      </w:tblPr>
      <w:tblGrid>
        <w:gridCol w:w="9628"/>
      </w:tblGrid>
      <w:tr w:rsidR="00E86E36" w:rsidRPr="00C33FB5" w14:paraId="23F79769" w14:textId="77777777" w:rsidTr="00021A37">
        <w:tc>
          <w:tcPr>
            <w:tcW w:w="9628" w:type="dxa"/>
          </w:tcPr>
          <w:p w14:paraId="345D9C37" w14:textId="77777777" w:rsidR="00D7368C" w:rsidRPr="00C33FB5" w:rsidRDefault="00D7368C" w:rsidP="00D7368C">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Documentele achiziției publice sunt disponibile pentru acces direct, nerestricționat, complet și gratuit la: (</w:t>
            </w:r>
            <w:r w:rsidRPr="00C33FB5">
              <w:rPr>
                <w:rFonts w:ascii="Times New Roman" w:hAnsi="Times New Roman" w:cs="Times New Roman"/>
                <w:i/>
                <w:sz w:val="16"/>
                <w:szCs w:val="16"/>
              </w:rPr>
              <w:t>URL</w:t>
            </w:r>
            <w:r w:rsidRPr="00C33FB5">
              <w:rPr>
                <w:rFonts w:ascii="Times New Roman" w:hAnsi="Times New Roman" w:cs="Times New Roman"/>
                <w:sz w:val="16"/>
                <w:szCs w:val="16"/>
              </w:rPr>
              <w:t>) https://e-licitatie.ro/pub</w:t>
            </w:r>
            <w:r w:rsidRPr="00C33FB5" w:rsidDel="00F70262">
              <w:rPr>
                <w:rStyle w:val="Hyperlink"/>
                <w:rFonts w:ascii="Times New Roman" w:hAnsi="Times New Roman" w:cs="Times New Roman"/>
                <w:color w:val="auto"/>
                <w:sz w:val="16"/>
                <w:szCs w:val="16"/>
                <w:u w:val="none"/>
              </w:rPr>
              <w:t xml:space="preserve"> </w:t>
            </w:r>
          </w:p>
          <w:p w14:paraId="063EC446" w14:textId="77777777" w:rsidR="00D7368C" w:rsidRPr="00C33FB5" w:rsidRDefault="00D7368C" w:rsidP="00D7368C">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Accesul la documentele achiziției publice este restricționat. Informații suplimentare pot fi obținute de la: (</w:t>
            </w:r>
            <w:r w:rsidRPr="00C33FB5">
              <w:rPr>
                <w:rFonts w:ascii="Times New Roman" w:hAnsi="Times New Roman" w:cs="Times New Roman"/>
                <w:i/>
                <w:sz w:val="16"/>
                <w:szCs w:val="16"/>
              </w:rPr>
              <w:t>URL</w:t>
            </w:r>
            <w:r w:rsidRPr="00C33FB5">
              <w:rPr>
                <w:rFonts w:ascii="Times New Roman" w:hAnsi="Times New Roman" w:cs="Times New Roman"/>
                <w:sz w:val="16"/>
                <w:szCs w:val="16"/>
              </w:rPr>
              <w:t>) adresa menționata mai sus</w:t>
            </w:r>
          </w:p>
          <w:p w14:paraId="32CE008B" w14:textId="30FC6030" w:rsidR="00AF39CF" w:rsidRPr="00C33FB5" w:rsidRDefault="00D7368C" w:rsidP="00D7368C">
            <w:pPr>
              <w:spacing w:before="120" w:after="120"/>
              <w:contextualSpacing/>
              <w:jc w:val="both"/>
              <w:rPr>
                <w:rFonts w:ascii="Times New Roman" w:hAnsi="Times New Roman" w:cs="Times New Roman"/>
                <w:i/>
                <w:iCs/>
                <w:sz w:val="16"/>
                <w:szCs w:val="16"/>
              </w:rPr>
            </w:pPr>
            <w:r w:rsidRPr="00C33FB5">
              <w:rPr>
                <w:rFonts w:ascii="Times New Roman" w:hAnsi="Times New Roman" w:cs="Times New Roman"/>
                <w:sz w:val="16"/>
                <w:szCs w:val="16"/>
              </w:rPr>
              <w:t xml:space="preserve">○ </w:t>
            </w:r>
            <w:r w:rsidRPr="009825E9">
              <w:rPr>
                <w:rFonts w:ascii="Times New Roman" w:hAnsi="Times New Roman" w:cs="Times New Roman"/>
                <w:b/>
                <w:sz w:val="16"/>
                <w:szCs w:val="16"/>
              </w:rPr>
              <w:t>Număr zile pana la care se pot solicita clarificări înainte de data l</w:t>
            </w:r>
            <w:r>
              <w:rPr>
                <w:rFonts w:ascii="Times New Roman" w:hAnsi="Times New Roman" w:cs="Times New Roman"/>
                <w:b/>
                <w:sz w:val="16"/>
                <w:szCs w:val="16"/>
              </w:rPr>
              <w:t>imita de depunere a ofertelor</w:t>
            </w:r>
            <w:r w:rsidRPr="00350683">
              <w:rPr>
                <w:rFonts w:ascii="Times New Roman" w:hAnsi="Times New Roman" w:cs="Times New Roman"/>
                <w:b/>
                <w:sz w:val="16"/>
                <w:szCs w:val="16"/>
              </w:rPr>
              <w:t>: 7 zile</w:t>
            </w:r>
            <w:r>
              <w:rPr>
                <w:rFonts w:ascii="Times New Roman" w:hAnsi="Times New Roman" w:cs="Times New Roman"/>
                <w:sz w:val="16"/>
                <w:szCs w:val="16"/>
              </w:rPr>
              <w:t xml:space="preserve"> </w:t>
            </w:r>
            <w:r w:rsidRPr="00C33FB5">
              <w:rPr>
                <w:rFonts w:ascii="Times New Roman" w:hAnsi="Times New Roman" w:cs="Times New Roman"/>
                <w:i/>
                <w:iCs/>
                <w:sz w:val="16"/>
                <w:szCs w:val="16"/>
              </w:rPr>
              <w:t xml:space="preserve"> </w:t>
            </w:r>
          </w:p>
        </w:tc>
      </w:tr>
      <w:tr w:rsidR="00E86E36" w:rsidRPr="00C33FB5" w14:paraId="462DF324" w14:textId="77777777" w:rsidTr="00021A37">
        <w:tc>
          <w:tcPr>
            <w:tcW w:w="9628" w:type="dxa"/>
          </w:tcPr>
          <w:p w14:paraId="6C78527C" w14:textId="77777777" w:rsidR="00E86E36" w:rsidRPr="003D7673" w:rsidRDefault="00E86E36" w:rsidP="00021A37">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Informații suplimentare pot fi obținute de la</w:t>
            </w:r>
          </w:p>
          <w:p w14:paraId="4E260801" w14:textId="77777777" w:rsidR="00605A66" w:rsidRPr="003D7673" w:rsidRDefault="00605A66" w:rsidP="00605A66">
            <w:pPr>
              <w:spacing w:before="120" w:after="120"/>
              <w:jc w:val="both"/>
              <w:rPr>
                <w:rFonts w:ascii="Times New Roman" w:hAnsi="Times New Roman" w:cs="Times New Roman"/>
                <w:sz w:val="16"/>
                <w:szCs w:val="16"/>
              </w:rPr>
            </w:pPr>
            <w:r w:rsidRPr="00DB16AF">
              <w:rPr>
                <w:rFonts w:ascii="Times New Roman" w:hAnsi="Times New Roman" w:cs="Times New Roman"/>
                <w:sz w:val="16"/>
                <w:szCs w:val="16"/>
              </w:rPr>
              <w:sym w:font="Wingdings 2" w:char="F052"/>
            </w:r>
            <w:r w:rsidRPr="003D7673">
              <w:rPr>
                <w:rFonts w:ascii="Times New Roman" w:hAnsi="Times New Roman" w:cs="Times New Roman"/>
                <w:sz w:val="16"/>
                <w:szCs w:val="16"/>
              </w:rPr>
              <w:t xml:space="preserve"> adresa menționată mai sus</w:t>
            </w:r>
          </w:p>
          <w:p w14:paraId="3E2FADDE" w14:textId="240DFE9C" w:rsidR="00C14887" w:rsidRPr="003D7673" w:rsidRDefault="00605A66" w:rsidP="00605A66">
            <w:pPr>
              <w:spacing w:before="120" w:after="120"/>
              <w:jc w:val="both"/>
              <w:rPr>
                <w:rFonts w:ascii="Times New Roman" w:hAnsi="Times New Roman" w:cs="Times New Roman"/>
                <w:i/>
                <w:iCs/>
                <w:sz w:val="16"/>
                <w:szCs w:val="16"/>
              </w:rPr>
            </w:pPr>
            <w:r w:rsidRPr="003D7673">
              <w:rPr>
                <w:rFonts w:ascii="Times New Roman" w:hAnsi="Times New Roman" w:cs="Times New Roman"/>
                <w:sz w:val="16"/>
                <w:szCs w:val="16"/>
              </w:rPr>
              <w:t xml:space="preserve">○ o altă adresă: </w:t>
            </w:r>
            <w:r>
              <w:rPr>
                <w:rFonts w:ascii="Times New Roman" w:hAnsi="Times New Roman" w:cs="Times New Roman"/>
                <w:sz w:val="16"/>
                <w:szCs w:val="16"/>
              </w:rPr>
              <w:t>-</w:t>
            </w:r>
          </w:p>
        </w:tc>
      </w:tr>
      <w:tr w:rsidR="00E86E36" w:rsidRPr="00C33FB5" w14:paraId="12BE00EB" w14:textId="77777777" w:rsidTr="00021A37">
        <w:tc>
          <w:tcPr>
            <w:tcW w:w="9628" w:type="dxa"/>
          </w:tcPr>
          <w:p w14:paraId="4D3665A7" w14:textId="77777777" w:rsidR="00EA6A20" w:rsidRPr="003D7673" w:rsidRDefault="00EA6A20" w:rsidP="00EA6A20">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Ofertele, candidaturile sau cererile de participare trebuie depuse</w:t>
            </w:r>
          </w:p>
          <w:p w14:paraId="3AE69481" w14:textId="77777777" w:rsidR="00EA6A20" w:rsidRPr="003D7673" w:rsidRDefault="00EA6A20" w:rsidP="00EA6A20">
            <w:pPr>
              <w:spacing w:before="120" w:after="120"/>
              <w:jc w:val="both"/>
              <w:rPr>
                <w:rFonts w:ascii="Times New Roman" w:hAnsi="Times New Roman" w:cs="Times New Roman"/>
                <w:sz w:val="16"/>
                <w:szCs w:val="16"/>
              </w:rPr>
            </w:pPr>
            <w:r w:rsidRPr="00DB16AF">
              <w:rPr>
                <w:rFonts w:ascii="Times New Roman" w:hAnsi="Times New Roman" w:cs="Times New Roman"/>
                <w:sz w:val="16"/>
                <w:szCs w:val="16"/>
              </w:rPr>
              <w:sym w:font="Wingdings 2" w:char="F052"/>
            </w:r>
            <w:r w:rsidRPr="003D7673">
              <w:rPr>
                <w:rFonts w:ascii="Times New Roman" w:hAnsi="Times New Roman" w:cs="Times New Roman"/>
                <w:sz w:val="16"/>
                <w:szCs w:val="16"/>
              </w:rPr>
              <w:t xml:space="preserve"> pe cale electronică via: </w:t>
            </w:r>
            <w:r>
              <w:rPr>
                <w:rFonts w:ascii="Times New Roman" w:hAnsi="Times New Roman" w:cs="Times New Roman"/>
                <w:sz w:val="16"/>
                <w:szCs w:val="16"/>
              </w:rPr>
              <w:t>https://e-licitatie.ro</w:t>
            </w:r>
          </w:p>
          <w:p w14:paraId="3ADBF4BA" w14:textId="77777777" w:rsidR="00EA6A20" w:rsidRPr="003D7673" w:rsidRDefault="00EA6A20" w:rsidP="00EA6A20">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 la adresa menționată mai sus</w:t>
            </w:r>
          </w:p>
          <w:p w14:paraId="5020BB4B" w14:textId="23485193" w:rsidR="00B114B7" w:rsidRPr="003D7673" w:rsidRDefault="00EA6A20" w:rsidP="00EA6A20">
            <w:pPr>
              <w:spacing w:before="120" w:after="120"/>
              <w:jc w:val="both"/>
              <w:rPr>
                <w:rFonts w:ascii="Times New Roman" w:hAnsi="Times New Roman" w:cs="Times New Roman"/>
                <w:sz w:val="16"/>
                <w:szCs w:val="16"/>
              </w:rPr>
            </w:pPr>
            <w:r>
              <w:rPr>
                <w:rFonts w:ascii="Times New Roman" w:hAnsi="Times New Roman" w:cs="Times New Roman"/>
                <w:sz w:val="16"/>
                <w:szCs w:val="16"/>
              </w:rPr>
              <w:t>○ la următoarea adresă: -</w:t>
            </w:r>
          </w:p>
        </w:tc>
      </w:tr>
      <w:tr w:rsidR="00E86E36" w:rsidRPr="00C33FB5" w14:paraId="3C80D602" w14:textId="77777777" w:rsidTr="00021A37">
        <w:tc>
          <w:tcPr>
            <w:tcW w:w="9628" w:type="dxa"/>
          </w:tcPr>
          <w:p w14:paraId="294AFAB6" w14:textId="77C374D3" w:rsidR="003A16E3" w:rsidRPr="00F83EE4" w:rsidRDefault="00E86E36" w:rsidP="00F83EE4">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 Comunicarea electronică necesită utilizarea de instrumente și de dispozitive care nu sunt disponibile în mod general. Accesul direct nerestricționat și complet la aceste instrumente și dispozitive este posibil, gratuit, la: </w:t>
            </w:r>
            <w:r w:rsidR="00186705" w:rsidRPr="00DB655B">
              <w:rPr>
                <w:rFonts w:ascii="Times New Roman" w:hAnsi="Times New Roman" w:cs="Times New Roman"/>
                <w:sz w:val="16"/>
                <w:szCs w:val="16"/>
              </w:rPr>
              <w:t>https://e-licitatie.ro</w:t>
            </w:r>
          </w:p>
        </w:tc>
      </w:tr>
    </w:tbl>
    <w:p w14:paraId="735E700B" w14:textId="77777777" w:rsidR="00F83EE4" w:rsidRDefault="00F83EE4" w:rsidP="00E86E36">
      <w:pPr>
        <w:spacing w:before="120" w:after="120" w:line="276" w:lineRule="auto"/>
        <w:jc w:val="both"/>
        <w:rPr>
          <w:rFonts w:ascii="Times New Roman" w:hAnsi="Times New Roman" w:cs="Times New Roman"/>
          <w:b/>
          <w:sz w:val="20"/>
          <w:szCs w:val="20"/>
        </w:rPr>
      </w:pPr>
    </w:p>
    <w:p w14:paraId="08FD4305" w14:textId="77777777" w:rsidR="00F83EE4" w:rsidRDefault="00F83EE4" w:rsidP="00E86E36">
      <w:pPr>
        <w:spacing w:before="120" w:after="120" w:line="276" w:lineRule="auto"/>
        <w:jc w:val="both"/>
        <w:rPr>
          <w:rFonts w:ascii="Times New Roman" w:hAnsi="Times New Roman" w:cs="Times New Roman"/>
          <w:b/>
          <w:sz w:val="20"/>
          <w:szCs w:val="20"/>
        </w:rPr>
      </w:pPr>
    </w:p>
    <w:p w14:paraId="7700D561" w14:textId="77777777" w:rsidR="00F83EE4" w:rsidRDefault="00F83EE4" w:rsidP="00E86E36">
      <w:pPr>
        <w:spacing w:before="120" w:after="120" w:line="276" w:lineRule="auto"/>
        <w:jc w:val="both"/>
        <w:rPr>
          <w:rFonts w:ascii="Times New Roman" w:hAnsi="Times New Roman" w:cs="Times New Roman"/>
          <w:b/>
          <w:sz w:val="20"/>
          <w:szCs w:val="20"/>
        </w:rPr>
      </w:pPr>
    </w:p>
    <w:p w14:paraId="359EE5EA"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lastRenderedPageBreak/>
        <w:t>I.4) Tipul autorității contractante</w:t>
      </w:r>
    </w:p>
    <w:tbl>
      <w:tblPr>
        <w:tblStyle w:val="TableGrid"/>
        <w:tblW w:w="0" w:type="auto"/>
        <w:tblLook w:val="04A0" w:firstRow="1" w:lastRow="0" w:firstColumn="1" w:lastColumn="0" w:noHBand="0" w:noVBand="1"/>
      </w:tblPr>
      <w:tblGrid>
        <w:gridCol w:w="4808"/>
        <w:gridCol w:w="4820"/>
      </w:tblGrid>
      <w:tr w:rsidR="00E86E36" w:rsidRPr="00C33FB5" w14:paraId="77105440" w14:textId="77777777" w:rsidTr="00AC0682">
        <w:tc>
          <w:tcPr>
            <w:tcW w:w="4808" w:type="dxa"/>
            <w:tcBorders>
              <w:bottom w:val="nil"/>
              <w:right w:val="nil"/>
            </w:tcBorders>
          </w:tcPr>
          <w:p w14:paraId="2BE71E05"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Minister sau orice altă autoritate națională sau federală, inclusiv subdiviziunile regionale sau locale ale acestora</w:t>
            </w:r>
          </w:p>
          <w:p w14:paraId="5C7781C1"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Agenție/birou național sau federal</w:t>
            </w:r>
          </w:p>
          <w:p w14:paraId="6FB99E14" w14:textId="77777777" w:rsidR="00AC0682"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Autoritate regională sau locală</w:t>
            </w:r>
          </w:p>
        </w:tc>
        <w:tc>
          <w:tcPr>
            <w:tcW w:w="4820" w:type="dxa"/>
            <w:tcBorders>
              <w:left w:val="nil"/>
              <w:bottom w:val="nil"/>
            </w:tcBorders>
          </w:tcPr>
          <w:p w14:paraId="3EF264B8"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Agenție/birou regional sau local</w:t>
            </w:r>
          </w:p>
          <w:p w14:paraId="740EBFA2" w14:textId="7C6AF7EB" w:rsidR="00E86E36" w:rsidRPr="00C33FB5" w:rsidRDefault="003F21CC" w:rsidP="00021A37">
            <w:pPr>
              <w:spacing w:before="120" w:after="120"/>
              <w:jc w:val="both"/>
              <w:rPr>
                <w:rFonts w:ascii="Times New Roman" w:hAnsi="Times New Roman" w:cs="Times New Roman"/>
                <w:sz w:val="16"/>
                <w:szCs w:val="16"/>
              </w:rPr>
            </w:pPr>
            <w:r w:rsidRPr="0011446C">
              <w:rPr>
                <w:rFonts w:ascii="Times New Roman" w:hAnsi="Times New Roman" w:cs="Times New Roman"/>
                <w:sz w:val="16"/>
                <w:szCs w:val="16"/>
              </w:rPr>
              <w:sym w:font="Wingdings 2" w:char="F052"/>
            </w:r>
            <w:r w:rsidR="00E86E36" w:rsidRPr="00C33FB5">
              <w:rPr>
                <w:rFonts w:ascii="Times New Roman" w:hAnsi="Times New Roman" w:cs="Times New Roman"/>
                <w:sz w:val="16"/>
                <w:szCs w:val="16"/>
              </w:rPr>
              <w:t xml:space="preserve"> Organism de drept public</w:t>
            </w:r>
          </w:p>
          <w:p w14:paraId="74DA8D0E"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Instituție/agenție europeană sau organizație internațională</w:t>
            </w:r>
          </w:p>
          <w:p w14:paraId="7F623ECE"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Alt tip:</w:t>
            </w:r>
          </w:p>
        </w:tc>
      </w:tr>
      <w:tr w:rsidR="00AC0682" w:rsidRPr="00C33FB5" w14:paraId="03287C2B" w14:textId="77777777" w:rsidTr="00021A37">
        <w:tc>
          <w:tcPr>
            <w:tcW w:w="9628" w:type="dxa"/>
            <w:gridSpan w:val="2"/>
            <w:tcBorders>
              <w:top w:val="nil"/>
            </w:tcBorders>
          </w:tcPr>
          <w:p w14:paraId="487D1F59" w14:textId="1A75C757" w:rsidR="00AC0682" w:rsidRPr="00C33FB5" w:rsidRDefault="00AC0682" w:rsidP="003F21CC">
            <w:pPr>
              <w:rPr>
                <w:rFonts w:ascii="Times New Roman" w:hAnsi="Times New Roman" w:cs="Times New Roman"/>
                <w:i/>
                <w:iCs/>
                <w:sz w:val="16"/>
                <w:szCs w:val="16"/>
              </w:rPr>
            </w:pPr>
          </w:p>
        </w:tc>
      </w:tr>
    </w:tbl>
    <w:p w14:paraId="43302123"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I.5) Activitate principală</w:t>
      </w:r>
    </w:p>
    <w:tbl>
      <w:tblPr>
        <w:tblStyle w:val="TableGrid"/>
        <w:tblW w:w="0" w:type="auto"/>
        <w:tblLook w:val="04A0" w:firstRow="1" w:lastRow="0" w:firstColumn="1" w:lastColumn="0" w:noHBand="0" w:noVBand="1"/>
      </w:tblPr>
      <w:tblGrid>
        <w:gridCol w:w="4829"/>
        <w:gridCol w:w="4799"/>
      </w:tblGrid>
      <w:tr w:rsidR="00E86E36" w:rsidRPr="00C33FB5" w14:paraId="6B18B99F" w14:textId="77777777" w:rsidTr="00D82E2D">
        <w:tc>
          <w:tcPr>
            <w:tcW w:w="4829" w:type="dxa"/>
            <w:tcBorders>
              <w:bottom w:val="nil"/>
              <w:right w:val="nil"/>
            </w:tcBorders>
          </w:tcPr>
          <w:p w14:paraId="2874194E"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Servicii publice generale</w:t>
            </w:r>
          </w:p>
          <w:p w14:paraId="08FB8ACC"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Apărare</w:t>
            </w:r>
          </w:p>
          <w:p w14:paraId="35087632"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Ordine și siguranță publică/sectorială</w:t>
            </w:r>
          </w:p>
          <w:p w14:paraId="20AB3DF3"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Mediu</w:t>
            </w:r>
          </w:p>
          <w:p w14:paraId="64744853"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Afaceri economice și financiare</w:t>
            </w:r>
          </w:p>
          <w:p w14:paraId="5C078911" w14:textId="6C27F026" w:rsidR="00D82E2D" w:rsidRPr="00C33FB5" w:rsidRDefault="00952AF4" w:rsidP="00021A37">
            <w:pPr>
              <w:spacing w:before="120" w:after="120"/>
              <w:jc w:val="both"/>
              <w:rPr>
                <w:rFonts w:ascii="Times New Roman" w:hAnsi="Times New Roman" w:cs="Times New Roman"/>
                <w:sz w:val="16"/>
                <w:szCs w:val="16"/>
              </w:rPr>
            </w:pPr>
            <w:r w:rsidRPr="0011446C">
              <w:rPr>
                <w:rFonts w:ascii="Times New Roman" w:hAnsi="Times New Roman" w:cs="Times New Roman"/>
                <w:sz w:val="16"/>
                <w:szCs w:val="16"/>
              </w:rPr>
              <w:sym w:font="Wingdings 2" w:char="F052"/>
            </w:r>
            <w:r w:rsidR="00E86E36" w:rsidRPr="00C33FB5">
              <w:rPr>
                <w:rFonts w:ascii="Times New Roman" w:hAnsi="Times New Roman" w:cs="Times New Roman"/>
                <w:sz w:val="16"/>
                <w:szCs w:val="16"/>
              </w:rPr>
              <w:t xml:space="preserve"> Sănătate</w:t>
            </w:r>
          </w:p>
        </w:tc>
        <w:tc>
          <w:tcPr>
            <w:tcW w:w="4799" w:type="dxa"/>
            <w:tcBorders>
              <w:left w:val="nil"/>
              <w:bottom w:val="nil"/>
            </w:tcBorders>
          </w:tcPr>
          <w:p w14:paraId="2822471D"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Locuințe și facilități pentru comunitate</w:t>
            </w:r>
          </w:p>
          <w:p w14:paraId="460EF9A1"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Protecție socială</w:t>
            </w:r>
          </w:p>
          <w:p w14:paraId="478B6403"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Recreere, cultură și religie</w:t>
            </w:r>
          </w:p>
          <w:p w14:paraId="4988AEB7"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Educație</w:t>
            </w:r>
          </w:p>
          <w:p w14:paraId="1BA38457"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Altă activitate:</w:t>
            </w:r>
          </w:p>
        </w:tc>
      </w:tr>
      <w:tr w:rsidR="00D82E2D" w:rsidRPr="00C33FB5" w14:paraId="49FA3EE6" w14:textId="77777777" w:rsidTr="00021A37">
        <w:tc>
          <w:tcPr>
            <w:tcW w:w="9628" w:type="dxa"/>
            <w:gridSpan w:val="2"/>
            <w:tcBorders>
              <w:top w:val="nil"/>
            </w:tcBorders>
          </w:tcPr>
          <w:p w14:paraId="2E95F58F" w14:textId="5334D44B" w:rsidR="00D82E2D" w:rsidRPr="00C33FB5" w:rsidRDefault="00D82E2D" w:rsidP="00D82E2D">
            <w:pPr>
              <w:spacing w:before="120" w:after="120"/>
              <w:jc w:val="both"/>
              <w:rPr>
                <w:rFonts w:ascii="Times New Roman" w:hAnsi="Times New Roman" w:cs="Times New Roman"/>
                <w:sz w:val="16"/>
                <w:szCs w:val="16"/>
              </w:rPr>
            </w:pPr>
          </w:p>
        </w:tc>
      </w:tr>
    </w:tbl>
    <w:p w14:paraId="204BD021"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I.6) Activitate principală</w:t>
      </w:r>
    </w:p>
    <w:tbl>
      <w:tblPr>
        <w:tblStyle w:val="TableGrid"/>
        <w:tblW w:w="0" w:type="auto"/>
        <w:tblLook w:val="04A0" w:firstRow="1" w:lastRow="0" w:firstColumn="1" w:lastColumn="0" w:noHBand="0" w:noVBand="1"/>
      </w:tblPr>
      <w:tblGrid>
        <w:gridCol w:w="4814"/>
        <w:gridCol w:w="4814"/>
      </w:tblGrid>
      <w:tr w:rsidR="00E86E36" w:rsidRPr="00C33FB5" w14:paraId="223BC3D6" w14:textId="77777777" w:rsidTr="00250760">
        <w:tc>
          <w:tcPr>
            <w:tcW w:w="4814" w:type="dxa"/>
            <w:tcBorders>
              <w:bottom w:val="nil"/>
              <w:right w:val="nil"/>
            </w:tcBorders>
          </w:tcPr>
          <w:p w14:paraId="177C3BE9"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Producere, transport și distribuție de gaz și de energie termică</w:t>
            </w:r>
          </w:p>
          <w:p w14:paraId="14131CC9"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Electricitate</w:t>
            </w:r>
          </w:p>
          <w:p w14:paraId="3C43F4E8"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Extragerea gazelor și petrolului</w:t>
            </w:r>
          </w:p>
          <w:p w14:paraId="1617305D"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Prospectare și extragere a cărbunelui și a altor combustibili solizi</w:t>
            </w:r>
          </w:p>
          <w:p w14:paraId="12A72F96"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Apă</w:t>
            </w:r>
          </w:p>
          <w:p w14:paraId="32D95221" w14:textId="77777777" w:rsidR="00250760"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Servicii poștale</w:t>
            </w:r>
          </w:p>
        </w:tc>
        <w:tc>
          <w:tcPr>
            <w:tcW w:w="4814" w:type="dxa"/>
            <w:tcBorders>
              <w:left w:val="nil"/>
              <w:bottom w:val="nil"/>
            </w:tcBorders>
          </w:tcPr>
          <w:p w14:paraId="56307E26"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Servicii feroviare</w:t>
            </w:r>
          </w:p>
          <w:p w14:paraId="1D64608F"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Servicii feroviare urbane, de tramvai, troleibuz sau de autobuz</w:t>
            </w:r>
          </w:p>
          <w:p w14:paraId="2ED8FEE1"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Activități portuare</w:t>
            </w:r>
          </w:p>
          <w:p w14:paraId="55B6C8AA"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Activități aeroportuare</w:t>
            </w:r>
          </w:p>
          <w:p w14:paraId="603D142C"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Altă activitate:</w:t>
            </w:r>
          </w:p>
        </w:tc>
      </w:tr>
      <w:tr w:rsidR="00250760" w:rsidRPr="00C33FB5" w14:paraId="20CF7019" w14:textId="77777777" w:rsidTr="00021A37">
        <w:tc>
          <w:tcPr>
            <w:tcW w:w="9628" w:type="dxa"/>
            <w:gridSpan w:val="2"/>
            <w:tcBorders>
              <w:top w:val="nil"/>
            </w:tcBorders>
          </w:tcPr>
          <w:p w14:paraId="69D4B923" w14:textId="445BB903" w:rsidR="00250760" w:rsidRPr="00C33FB5" w:rsidRDefault="00250760" w:rsidP="00021A37">
            <w:pPr>
              <w:spacing w:before="120" w:after="120"/>
              <w:jc w:val="both"/>
              <w:rPr>
                <w:rFonts w:ascii="Times New Roman" w:hAnsi="Times New Roman" w:cs="Times New Roman"/>
                <w:sz w:val="16"/>
                <w:szCs w:val="16"/>
              </w:rPr>
            </w:pPr>
          </w:p>
        </w:tc>
      </w:tr>
    </w:tbl>
    <w:p w14:paraId="510C36A3" w14:textId="77777777" w:rsidR="00E86E36" w:rsidRPr="00C33FB5" w:rsidRDefault="00E86E36" w:rsidP="00E86E36">
      <w:pPr>
        <w:spacing w:before="120" w:after="120" w:line="276" w:lineRule="auto"/>
        <w:rPr>
          <w:rFonts w:ascii="Times New Roman" w:hAnsi="Times New Roman" w:cs="Times New Roman"/>
          <w:b/>
          <w:sz w:val="20"/>
          <w:szCs w:val="20"/>
        </w:rPr>
      </w:pPr>
    </w:p>
    <w:p w14:paraId="5C98F6F6"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II: Obiect</w:t>
      </w:r>
    </w:p>
    <w:p w14:paraId="73471CD9"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II.1) Obiectul achiziției</w:t>
      </w:r>
    </w:p>
    <w:tbl>
      <w:tblPr>
        <w:tblStyle w:val="TableGrid"/>
        <w:tblW w:w="0" w:type="auto"/>
        <w:tblLook w:val="04A0" w:firstRow="1" w:lastRow="0" w:firstColumn="1" w:lastColumn="0" w:noHBand="0" w:noVBand="1"/>
      </w:tblPr>
      <w:tblGrid>
        <w:gridCol w:w="4812"/>
        <w:gridCol w:w="4816"/>
      </w:tblGrid>
      <w:tr w:rsidR="00E86E36" w:rsidRPr="00C33FB5" w14:paraId="66390251" w14:textId="77777777" w:rsidTr="0075526E">
        <w:tc>
          <w:tcPr>
            <w:tcW w:w="4812" w:type="dxa"/>
          </w:tcPr>
          <w:p w14:paraId="0A2A96BD" w14:textId="415495F9" w:rsidR="00E86E36" w:rsidRPr="00C33FB5" w:rsidRDefault="00D04747" w:rsidP="00021A37">
            <w:pPr>
              <w:spacing w:before="120" w:after="120"/>
              <w:jc w:val="both"/>
              <w:rPr>
                <w:rFonts w:ascii="Times New Roman" w:hAnsi="Times New Roman" w:cs="Times New Roman"/>
                <w:b/>
                <w:sz w:val="16"/>
                <w:szCs w:val="16"/>
              </w:rPr>
            </w:pPr>
            <w:r>
              <w:rPr>
                <w:rFonts w:ascii="Times New Roman" w:hAnsi="Times New Roman" w:cs="Times New Roman"/>
                <w:b/>
                <w:sz w:val="16"/>
                <w:szCs w:val="16"/>
              </w:rPr>
              <w:t xml:space="preserve">II.1.1) Titlu: </w:t>
            </w:r>
            <w:r w:rsidRPr="00D04747">
              <w:rPr>
                <w:rFonts w:ascii="Times New Roman" w:hAnsi="Times New Roman" w:cs="Times New Roman"/>
                <w:sz w:val="16"/>
                <w:szCs w:val="16"/>
              </w:rPr>
              <w:t>REACTIVI PENTRU ANALIZE DE SANGE (PACHET REACTIVI HEMATOLOGIE compatibili cu analizorul Nihon – Celltac G Mek 9100)</w:t>
            </w:r>
          </w:p>
        </w:tc>
        <w:tc>
          <w:tcPr>
            <w:tcW w:w="4816" w:type="dxa"/>
          </w:tcPr>
          <w:p w14:paraId="1EE58556" w14:textId="5F09E032" w:rsidR="00E86E36" w:rsidRPr="00C33FB5" w:rsidRDefault="00E86E36" w:rsidP="0009794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Număr de referință</w:t>
            </w:r>
            <w:r w:rsidRPr="00097947">
              <w:rPr>
                <w:rFonts w:ascii="Times New Roman" w:hAnsi="Times New Roman" w:cs="Times New Roman"/>
                <w:b/>
                <w:sz w:val="16"/>
                <w:szCs w:val="16"/>
              </w:rPr>
              <w:t>:</w:t>
            </w:r>
            <w:r w:rsidR="00D04747" w:rsidRPr="00097947">
              <w:rPr>
                <w:rFonts w:ascii="Times New Roman" w:hAnsi="Times New Roman" w:cs="Times New Roman"/>
                <w:b/>
                <w:sz w:val="16"/>
                <w:szCs w:val="16"/>
              </w:rPr>
              <w:t xml:space="preserve"> </w:t>
            </w:r>
            <w:r w:rsidR="00097947" w:rsidRPr="00097947">
              <w:rPr>
                <w:rFonts w:ascii="Times New Roman" w:hAnsi="Times New Roman" w:cs="Times New Roman"/>
                <w:sz w:val="16"/>
                <w:szCs w:val="16"/>
              </w:rPr>
              <w:t>4283325_2026_PAAPD1621350</w:t>
            </w:r>
          </w:p>
        </w:tc>
      </w:tr>
      <w:tr w:rsidR="00E86E36" w:rsidRPr="00C33FB5" w14:paraId="67146DAC" w14:textId="77777777" w:rsidTr="00B31B0E">
        <w:tc>
          <w:tcPr>
            <w:tcW w:w="9628" w:type="dxa"/>
            <w:gridSpan w:val="2"/>
            <w:shd w:val="clear" w:color="auto" w:fill="auto"/>
          </w:tcPr>
          <w:p w14:paraId="3E0F2BE9" w14:textId="4387DB2D" w:rsidR="002E3AA5" w:rsidRPr="00B31B0E"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b/>
                <w:sz w:val="16"/>
                <w:szCs w:val="16"/>
              </w:rPr>
              <w:t>II.1.2) Cod CPV principal</w:t>
            </w:r>
            <w:r w:rsidR="00B31B0E">
              <w:rPr>
                <w:rFonts w:ascii="Times New Roman" w:hAnsi="Times New Roman" w:cs="Times New Roman"/>
                <w:b/>
                <w:sz w:val="16"/>
                <w:szCs w:val="16"/>
              </w:rPr>
              <w:t>:</w:t>
            </w:r>
            <w:r w:rsidRPr="00C33FB5">
              <w:rPr>
                <w:rFonts w:ascii="Times New Roman" w:hAnsi="Times New Roman" w:cs="Times New Roman"/>
                <w:sz w:val="16"/>
                <w:szCs w:val="16"/>
              </w:rPr>
              <w:t xml:space="preserve"> </w:t>
            </w:r>
            <w:r w:rsidR="00B31B0E" w:rsidRPr="00CD19FF">
              <w:rPr>
                <w:rFonts w:ascii="Times New Roman" w:hAnsi="Times New Roman" w:cs="Times New Roman"/>
                <w:sz w:val="16"/>
                <w:szCs w:val="16"/>
              </w:rPr>
              <w:t>33696200-7 Reactivi pentru analize de sange</w:t>
            </w:r>
            <w:r w:rsidR="00B31B0E" w:rsidRPr="00C33FB5">
              <w:rPr>
                <w:rFonts w:ascii="Times New Roman" w:hAnsi="Times New Roman" w:cs="Times New Roman"/>
                <w:sz w:val="16"/>
                <w:szCs w:val="16"/>
              </w:rPr>
              <w:t xml:space="preserve"> </w:t>
            </w:r>
            <w:r w:rsidRPr="00C33FB5">
              <w:rPr>
                <w:rFonts w:ascii="Times New Roman" w:hAnsi="Times New Roman" w:cs="Times New Roman"/>
                <w:sz w:val="16"/>
                <w:szCs w:val="16"/>
              </w:rPr>
              <w:t xml:space="preserve">Cod CPV suplimentar: </w:t>
            </w:r>
            <w:r w:rsidR="00B31B0E">
              <w:rPr>
                <w:rFonts w:ascii="Times New Roman" w:hAnsi="Times New Roman" w:cs="Times New Roman"/>
                <w:sz w:val="16"/>
                <w:szCs w:val="16"/>
              </w:rPr>
              <w:t>-</w:t>
            </w:r>
          </w:p>
        </w:tc>
      </w:tr>
      <w:tr w:rsidR="00E86E36" w:rsidRPr="00C33FB5" w14:paraId="4EF2D51D" w14:textId="77777777" w:rsidTr="0075526E">
        <w:tc>
          <w:tcPr>
            <w:tcW w:w="9628" w:type="dxa"/>
            <w:gridSpan w:val="2"/>
          </w:tcPr>
          <w:p w14:paraId="570AA899" w14:textId="668A5CDC" w:rsidR="00E86E36" w:rsidRPr="00C33FB5" w:rsidRDefault="00E15E8A" w:rsidP="00C81AD5">
            <w:pPr>
              <w:spacing w:before="120" w:after="120"/>
              <w:jc w:val="both"/>
              <w:rPr>
                <w:rFonts w:ascii="Times New Roman" w:hAnsi="Times New Roman" w:cs="Times New Roman"/>
                <w:sz w:val="16"/>
                <w:szCs w:val="16"/>
              </w:rPr>
            </w:pPr>
            <w:r w:rsidRPr="00C33FB5">
              <w:rPr>
                <w:rFonts w:ascii="Times New Roman" w:hAnsi="Times New Roman" w:cs="Times New Roman"/>
                <w:b/>
                <w:noProof/>
                <w:sz w:val="12"/>
                <w:szCs w:val="12"/>
                <w:lang w:eastAsia="ro-RO"/>
              </w:rPr>
              <mc:AlternateContent>
                <mc:Choice Requires="wps">
                  <w:drawing>
                    <wp:anchor distT="0" distB="0" distL="114300" distR="114300" simplePos="0" relativeHeight="251659264" behindDoc="0" locked="0" layoutInCell="1" allowOverlap="1" wp14:anchorId="58550E55" wp14:editId="5213A96C">
                      <wp:simplePos x="0" y="0"/>
                      <wp:positionH relativeFrom="column">
                        <wp:posOffset>1552575</wp:posOffset>
                      </wp:positionH>
                      <wp:positionV relativeFrom="paragraph">
                        <wp:posOffset>99304</wp:posOffset>
                      </wp:positionV>
                      <wp:extent cx="93785" cy="87923"/>
                      <wp:effectExtent l="0" t="0" r="20955" b="26670"/>
                      <wp:wrapNone/>
                      <wp:docPr id="2" name="Flowchart: Connector 2"/>
                      <wp:cNvGraphicFramePr/>
                      <a:graphic xmlns:a="http://schemas.openxmlformats.org/drawingml/2006/main">
                        <a:graphicData uri="http://schemas.microsoft.com/office/word/2010/wordprocessingShape">
                          <wps:wsp>
                            <wps:cNvSpPr/>
                            <wps:spPr>
                              <a:xfrm>
                                <a:off x="0" y="0"/>
                                <a:ext cx="93785" cy="87923"/>
                              </a:xfrm>
                              <a:prstGeom prst="flowChartConnector">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type w14:anchorId="6A868D6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122.25pt;margin-top:7.8pt;width:7.4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" fillcolor="black [3213]" strokecolor="black [1600]" strokeweight="1pt">
                      <v:stroke joinstyle="miter"/>
                    </v:shape>
                  </w:pict>
                </mc:Fallback>
              </mc:AlternateContent>
            </w:r>
            <w:r w:rsidR="00E86E36" w:rsidRPr="00C33FB5">
              <w:rPr>
                <w:rFonts w:ascii="Times New Roman" w:hAnsi="Times New Roman" w:cs="Times New Roman"/>
                <w:b/>
                <w:sz w:val="16"/>
                <w:szCs w:val="16"/>
              </w:rPr>
              <w:t>II.1.3) Tipul contractului</w:t>
            </w:r>
            <w:r w:rsidR="00E86E36" w:rsidRPr="00C33FB5">
              <w:rPr>
                <w:rFonts w:ascii="Times New Roman" w:hAnsi="Times New Roman" w:cs="Times New Roman"/>
                <w:sz w:val="16"/>
                <w:szCs w:val="16"/>
              </w:rPr>
              <w:t xml:space="preserve"> ○ Lucrări  </w:t>
            </w:r>
            <w:r w:rsidRPr="00C33FB5">
              <w:rPr>
                <w:rFonts w:ascii="Times New Roman" w:hAnsi="Times New Roman" w:cs="Times New Roman"/>
                <w:sz w:val="16"/>
                <w:szCs w:val="16"/>
              </w:rPr>
              <w:t xml:space="preserve">   </w:t>
            </w:r>
            <w:r w:rsidR="005A489C" w:rsidRPr="00C33FB5">
              <w:rPr>
                <w:rFonts w:ascii="Times New Roman" w:hAnsi="Times New Roman" w:cs="Times New Roman"/>
                <w:sz w:val="16"/>
                <w:szCs w:val="16"/>
              </w:rPr>
              <w:t xml:space="preserve">  </w:t>
            </w:r>
            <w:r w:rsidR="00E86E36" w:rsidRPr="00C33FB5">
              <w:rPr>
                <w:rFonts w:ascii="Times New Roman" w:hAnsi="Times New Roman" w:cs="Times New Roman"/>
                <w:b/>
                <w:sz w:val="16"/>
                <w:szCs w:val="16"/>
              </w:rPr>
              <w:t>Produse</w:t>
            </w:r>
            <w:r w:rsidR="00E86E36" w:rsidRPr="00C33FB5">
              <w:rPr>
                <w:rFonts w:ascii="Times New Roman" w:hAnsi="Times New Roman" w:cs="Times New Roman"/>
                <w:sz w:val="16"/>
                <w:szCs w:val="16"/>
              </w:rPr>
              <w:t xml:space="preserve"> </w:t>
            </w:r>
            <w:r w:rsidR="00E86E36" w:rsidRPr="00C33FB5">
              <w:rPr>
                <w:rFonts w:ascii="Times New Roman" w:hAnsi="Times New Roman" w:cs="Times New Roman"/>
                <w:sz w:val="16"/>
                <w:szCs w:val="16"/>
                <w:highlight w:val="black"/>
              </w:rPr>
              <w:t>○</w:t>
            </w:r>
            <w:r w:rsidR="00C81AD5">
              <w:rPr>
                <w:rFonts w:ascii="Times New Roman" w:hAnsi="Times New Roman" w:cs="Times New Roman"/>
                <w:sz w:val="16"/>
                <w:szCs w:val="16"/>
              </w:rPr>
              <w:t xml:space="preserve"> Servicii</w:t>
            </w:r>
          </w:p>
        </w:tc>
      </w:tr>
      <w:tr w:rsidR="00E86E36" w:rsidRPr="00C33FB5" w14:paraId="0D4FE948" w14:textId="77777777" w:rsidTr="0075526E">
        <w:tc>
          <w:tcPr>
            <w:tcW w:w="9628" w:type="dxa"/>
            <w:gridSpan w:val="2"/>
          </w:tcPr>
          <w:p w14:paraId="54E6AA14" w14:textId="77777777" w:rsidR="00E86E36" w:rsidRPr="00C33FB5" w:rsidRDefault="00E86E36" w:rsidP="00F3737C">
            <w:pPr>
              <w:shd w:val="clear" w:color="auto" w:fill="FFFFFF" w:themeFill="background1"/>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II.1.4) Descriere succintă:</w:t>
            </w:r>
          </w:p>
          <w:p w14:paraId="72BE65AF" w14:textId="33B9AD6E" w:rsidR="001F0476" w:rsidRPr="00A5100F" w:rsidRDefault="00350683" w:rsidP="00A5100F">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 </w:t>
            </w:r>
            <w:r w:rsidR="00A5100F" w:rsidRPr="00A5100F">
              <w:rPr>
                <w:rFonts w:ascii="Times New Roman" w:hAnsi="Times New Roman" w:cs="Times New Roman"/>
                <w:sz w:val="16"/>
                <w:szCs w:val="16"/>
              </w:rPr>
              <w:t xml:space="preserve">Acordul-cadru presupune achiziția </w:t>
            </w:r>
            <w:r w:rsidR="00A5100F">
              <w:rPr>
                <w:rFonts w:ascii="Times New Roman" w:hAnsi="Times New Roman" w:cs="Times New Roman"/>
                <w:sz w:val="16"/>
                <w:szCs w:val="16"/>
              </w:rPr>
              <w:t>de reactivi pentru analize de sa</w:t>
            </w:r>
            <w:r w:rsidR="00A5100F" w:rsidRPr="00A5100F">
              <w:rPr>
                <w:rFonts w:ascii="Times New Roman" w:hAnsi="Times New Roman" w:cs="Times New Roman"/>
                <w:sz w:val="16"/>
                <w:szCs w:val="16"/>
              </w:rPr>
              <w:t>nge – pachet reactivi hematologie compatibili cu analizorul Nihon Celltac G MEK-9100, confo</w:t>
            </w:r>
            <w:r w:rsidR="00A5100F">
              <w:rPr>
                <w:rFonts w:ascii="Times New Roman" w:hAnsi="Times New Roman" w:cs="Times New Roman"/>
                <w:sz w:val="16"/>
                <w:szCs w:val="16"/>
              </w:rPr>
              <w:t>rm specificațiilor tehnice preva</w:t>
            </w:r>
            <w:r w:rsidR="00A5100F" w:rsidRPr="00A5100F">
              <w:rPr>
                <w:rFonts w:ascii="Times New Roman" w:hAnsi="Times New Roman" w:cs="Times New Roman"/>
                <w:sz w:val="16"/>
                <w:szCs w:val="16"/>
              </w:rPr>
              <w:t>zute în caietul de sarcini. Acordul-cadru va avea o durată d</w:t>
            </w:r>
            <w:r w:rsidR="00A5100F">
              <w:rPr>
                <w:rFonts w:ascii="Times New Roman" w:hAnsi="Times New Roman" w:cs="Times New Roman"/>
                <w:sz w:val="16"/>
                <w:szCs w:val="16"/>
              </w:rPr>
              <w:t>e 24 de luni, urma</w:t>
            </w:r>
            <w:r w:rsidR="00A5100F" w:rsidRPr="00A5100F">
              <w:rPr>
                <w:rFonts w:ascii="Times New Roman" w:hAnsi="Times New Roman" w:cs="Times New Roman"/>
                <w:sz w:val="16"/>
                <w:szCs w:val="16"/>
              </w:rPr>
              <w:t>nd să își p</w:t>
            </w:r>
            <w:r w:rsidR="00A5100F">
              <w:rPr>
                <w:rFonts w:ascii="Times New Roman" w:hAnsi="Times New Roman" w:cs="Times New Roman"/>
                <w:sz w:val="16"/>
                <w:szCs w:val="16"/>
              </w:rPr>
              <w:t>roducă efectele de la data semnarii de catre ambele parti. Autoritatea contractanta va raspunde i</w:t>
            </w:r>
            <w:r w:rsidR="00A5100F" w:rsidRPr="00A5100F">
              <w:rPr>
                <w:rFonts w:ascii="Times New Roman" w:hAnsi="Times New Roman" w:cs="Times New Roman"/>
                <w:sz w:val="16"/>
                <w:szCs w:val="16"/>
              </w:rPr>
              <w:t>n mod clar și complet tuturor solicitărilor de clarificări/inform</w:t>
            </w:r>
            <w:r w:rsidR="00A5100F">
              <w:rPr>
                <w:rFonts w:ascii="Times New Roman" w:hAnsi="Times New Roman" w:cs="Times New Roman"/>
                <w:sz w:val="16"/>
                <w:szCs w:val="16"/>
              </w:rPr>
              <w:t>ațiilor suplimentare până în a 4</w:t>
            </w:r>
            <w:r w:rsidR="00A5100F" w:rsidRPr="00A5100F">
              <w:rPr>
                <w:rFonts w:ascii="Times New Roman" w:hAnsi="Times New Roman" w:cs="Times New Roman"/>
                <w:sz w:val="16"/>
                <w:szCs w:val="16"/>
              </w:rPr>
              <w:t xml:space="preserve">-a zi înainte de termenul-limită de depunere a ofertelor, conform art. 161 din Legea nr. 98/2016. Numărul de zile până la care se pot solicita clarificări înainte de data-limită de depunere a ofertelor/candidaturilor </w:t>
            </w:r>
            <w:r w:rsidR="00A5100F" w:rsidRPr="00A20887">
              <w:rPr>
                <w:rFonts w:ascii="Times New Roman" w:hAnsi="Times New Roman" w:cs="Times New Roman"/>
                <w:sz w:val="16"/>
                <w:szCs w:val="16"/>
              </w:rPr>
              <w:t>este de 7 zile.</w:t>
            </w:r>
          </w:p>
        </w:tc>
      </w:tr>
      <w:tr w:rsidR="00E86E36" w:rsidRPr="00C33FB5" w14:paraId="3C083082" w14:textId="77777777" w:rsidTr="0075526E">
        <w:tc>
          <w:tcPr>
            <w:tcW w:w="9628" w:type="dxa"/>
            <w:gridSpan w:val="2"/>
          </w:tcPr>
          <w:p w14:paraId="4DB528A0"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II.1.5) Valoarea totală estimată</w:t>
            </w:r>
          </w:p>
          <w:p w14:paraId="4124CE39" w14:textId="3173B6DC" w:rsidR="00E86E36" w:rsidRPr="00324299" w:rsidRDefault="0058453D" w:rsidP="00350683">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Intervalul intre:  </w:t>
            </w:r>
            <w:r w:rsidR="00350683">
              <w:rPr>
                <w:rFonts w:ascii="Times New Roman" w:hAnsi="Times New Roman" w:cs="Times New Roman"/>
                <w:sz w:val="16"/>
                <w:szCs w:val="16"/>
              </w:rPr>
              <w:t>10.630</w:t>
            </w:r>
            <w:r>
              <w:rPr>
                <w:rFonts w:ascii="Times New Roman" w:hAnsi="Times New Roman" w:cs="Times New Roman"/>
                <w:sz w:val="16"/>
                <w:szCs w:val="16"/>
              </w:rPr>
              <w:t xml:space="preserve">,00 si  </w:t>
            </w:r>
            <w:r w:rsidR="00350683">
              <w:rPr>
                <w:rFonts w:ascii="Times New Roman" w:hAnsi="Times New Roman" w:cs="Times New Roman"/>
                <w:sz w:val="16"/>
                <w:szCs w:val="16"/>
              </w:rPr>
              <w:t>255.120</w:t>
            </w:r>
            <w:r>
              <w:rPr>
                <w:rFonts w:ascii="Times New Roman" w:hAnsi="Times New Roman" w:cs="Times New Roman"/>
                <w:sz w:val="16"/>
                <w:szCs w:val="16"/>
              </w:rPr>
              <w:t>,00 Monedă: RON</w:t>
            </w:r>
          </w:p>
        </w:tc>
      </w:tr>
      <w:tr w:rsidR="00E86E36" w:rsidRPr="00C33FB5" w14:paraId="0011AEE1" w14:textId="77777777" w:rsidTr="0075526E">
        <w:tc>
          <w:tcPr>
            <w:tcW w:w="9628" w:type="dxa"/>
            <w:gridSpan w:val="2"/>
          </w:tcPr>
          <w:p w14:paraId="2139AFDD"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II.1.6) Informații privind loturile</w:t>
            </w:r>
          </w:p>
          <w:p w14:paraId="3D1C7373" w14:textId="47445F5F" w:rsidR="00E86E36" w:rsidRPr="00C33FB5" w:rsidRDefault="00E86E36" w:rsidP="001501AA">
            <w:pPr>
              <w:spacing w:before="120" w:after="120"/>
              <w:contextualSpacing/>
              <w:jc w:val="both"/>
              <w:rPr>
                <w:rFonts w:ascii="Times New Roman" w:hAnsi="Times New Roman" w:cs="Times New Roman"/>
                <w:sz w:val="16"/>
                <w:szCs w:val="16"/>
              </w:rPr>
            </w:pPr>
            <w:r w:rsidRPr="00C33FB5">
              <w:rPr>
                <w:rFonts w:ascii="Times New Roman" w:hAnsi="Times New Roman" w:cs="Times New Roman"/>
                <w:sz w:val="16"/>
                <w:szCs w:val="16"/>
              </w:rPr>
              <w:t xml:space="preserve">Contractul este împărțit în loturi ○ Da </w:t>
            </w:r>
            <w:r w:rsidR="00351194" w:rsidRPr="0011446C">
              <w:rPr>
                <w:rFonts w:ascii="Times New Roman" w:hAnsi="Times New Roman" w:cs="Times New Roman"/>
                <w:sz w:val="16"/>
                <w:szCs w:val="16"/>
              </w:rPr>
              <w:sym w:font="Wingdings 2" w:char="F052"/>
            </w:r>
            <w:r w:rsidRPr="00C33FB5">
              <w:rPr>
                <w:rFonts w:ascii="Times New Roman" w:hAnsi="Times New Roman" w:cs="Times New Roman"/>
                <w:sz w:val="16"/>
                <w:szCs w:val="16"/>
              </w:rPr>
              <w:t xml:space="preserve"> Nu</w:t>
            </w:r>
          </w:p>
          <w:p w14:paraId="656C1FED" w14:textId="250B94A2" w:rsidR="00D472C5" w:rsidRPr="00C33FB5" w:rsidRDefault="00D472C5" w:rsidP="00021A37">
            <w:pPr>
              <w:spacing w:before="120" w:after="120"/>
              <w:contextualSpacing/>
              <w:jc w:val="both"/>
              <w:rPr>
                <w:rFonts w:ascii="Times New Roman" w:hAnsi="Times New Roman" w:cs="Times New Roman"/>
                <w:i/>
                <w:sz w:val="16"/>
                <w:szCs w:val="16"/>
              </w:rPr>
            </w:pPr>
          </w:p>
        </w:tc>
      </w:tr>
    </w:tbl>
    <w:p w14:paraId="0636AAF7" w14:textId="77777777" w:rsidR="000D7A18" w:rsidRDefault="000D7A18" w:rsidP="00E86E36">
      <w:pPr>
        <w:spacing w:before="120" w:after="120" w:line="276" w:lineRule="auto"/>
        <w:jc w:val="both"/>
        <w:rPr>
          <w:rFonts w:ascii="Times New Roman" w:hAnsi="Times New Roman" w:cs="Times New Roman"/>
          <w:b/>
          <w:sz w:val="20"/>
          <w:szCs w:val="20"/>
        </w:rPr>
      </w:pPr>
    </w:p>
    <w:p w14:paraId="7A4974DC" w14:textId="77777777" w:rsidR="000D7A18" w:rsidRDefault="000D7A18" w:rsidP="00E86E36">
      <w:pPr>
        <w:spacing w:before="120" w:after="120" w:line="276" w:lineRule="auto"/>
        <w:jc w:val="both"/>
        <w:rPr>
          <w:rFonts w:ascii="Times New Roman" w:hAnsi="Times New Roman" w:cs="Times New Roman"/>
          <w:b/>
          <w:sz w:val="20"/>
          <w:szCs w:val="20"/>
        </w:rPr>
      </w:pPr>
    </w:p>
    <w:p w14:paraId="416E90CE"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lastRenderedPageBreak/>
        <w:t>II.2) Descriere</w:t>
      </w:r>
    </w:p>
    <w:tbl>
      <w:tblPr>
        <w:tblStyle w:val="TableGrid"/>
        <w:tblW w:w="0" w:type="auto"/>
        <w:tblLook w:val="04A0" w:firstRow="1" w:lastRow="0" w:firstColumn="1" w:lastColumn="0" w:noHBand="0" w:noVBand="1"/>
      </w:tblPr>
      <w:tblGrid>
        <w:gridCol w:w="4832"/>
        <w:gridCol w:w="4796"/>
      </w:tblGrid>
      <w:tr w:rsidR="00E86E36" w:rsidRPr="00C33FB5" w14:paraId="335A17E4" w14:textId="77777777" w:rsidTr="00EE6B5A">
        <w:tc>
          <w:tcPr>
            <w:tcW w:w="4832" w:type="dxa"/>
          </w:tcPr>
          <w:p w14:paraId="678333A3" w14:textId="39B796B6" w:rsidR="00FE084B" w:rsidRPr="00C33FB5" w:rsidRDefault="00A8555A" w:rsidP="00021A37">
            <w:pPr>
              <w:spacing w:before="120" w:after="120"/>
              <w:jc w:val="both"/>
              <w:rPr>
                <w:rFonts w:ascii="Times New Roman" w:hAnsi="Times New Roman" w:cs="Times New Roman"/>
                <w:b/>
                <w:sz w:val="16"/>
                <w:szCs w:val="16"/>
              </w:rPr>
            </w:pPr>
            <w:r>
              <w:rPr>
                <w:rFonts w:ascii="Times New Roman" w:hAnsi="Times New Roman" w:cs="Times New Roman"/>
                <w:b/>
                <w:sz w:val="16"/>
                <w:szCs w:val="16"/>
              </w:rPr>
              <w:t xml:space="preserve">II.2.1) Titlu: </w:t>
            </w:r>
            <w:r w:rsidRPr="00D04747">
              <w:rPr>
                <w:rFonts w:ascii="Times New Roman" w:hAnsi="Times New Roman" w:cs="Times New Roman"/>
                <w:sz w:val="16"/>
                <w:szCs w:val="16"/>
              </w:rPr>
              <w:t>REACTIVI PENTRU ANALIZE DE SANGE (PACHET REACTIVI HEMATOLOGIE compatibili cu analizorul Nihon – Celltac G Mek 9100)</w:t>
            </w:r>
          </w:p>
        </w:tc>
        <w:tc>
          <w:tcPr>
            <w:tcW w:w="4796" w:type="dxa"/>
          </w:tcPr>
          <w:p w14:paraId="2F60E5BC" w14:textId="305EA76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Lot nr.:</w:t>
            </w:r>
            <w:r w:rsidR="00A8555A">
              <w:rPr>
                <w:rFonts w:ascii="Times New Roman" w:hAnsi="Times New Roman" w:cs="Times New Roman"/>
                <w:sz w:val="16"/>
                <w:szCs w:val="16"/>
              </w:rPr>
              <w:t xml:space="preserve"> implicit</w:t>
            </w:r>
          </w:p>
        </w:tc>
      </w:tr>
      <w:tr w:rsidR="00E86E36" w:rsidRPr="00C33FB5" w14:paraId="1698984B" w14:textId="77777777" w:rsidTr="00EE6B5A">
        <w:tc>
          <w:tcPr>
            <w:tcW w:w="9628" w:type="dxa"/>
            <w:gridSpan w:val="2"/>
          </w:tcPr>
          <w:p w14:paraId="22536151"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II.2.2) Cod(uri) CPV suplimentar(e)</w:t>
            </w:r>
          </w:p>
          <w:p w14:paraId="4B0B967A" w14:textId="43E79655" w:rsidR="00F06776" w:rsidRPr="00B029A6"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Cod CPV principal: </w:t>
            </w:r>
            <w:r w:rsidR="00A21E30" w:rsidRPr="00CD19FF">
              <w:rPr>
                <w:rFonts w:ascii="Times New Roman" w:hAnsi="Times New Roman" w:cs="Times New Roman"/>
                <w:sz w:val="16"/>
                <w:szCs w:val="16"/>
              </w:rPr>
              <w:t>33696200-7 Reactivi pentru analize de sange</w:t>
            </w:r>
            <w:r w:rsidR="00A21E30">
              <w:rPr>
                <w:rFonts w:ascii="Times New Roman" w:hAnsi="Times New Roman" w:cs="Times New Roman"/>
                <w:sz w:val="16"/>
                <w:szCs w:val="16"/>
              </w:rPr>
              <w:t xml:space="preserve">    </w:t>
            </w:r>
            <w:r w:rsidRPr="00C33FB5">
              <w:rPr>
                <w:rFonts w:ascii="Times New Roman" w:hAnsi="Times New Roman" w:cs="Times New Roman"/>
                <w:sz w:val="16"/>
                <w:szCs w:val="16"/>
              </w:rPr>
              <w:t xml:space="preserve">Cod CPV suplimentar: </w:t>
            </w:r>
            <w:r w:rsidR="00A21E30">
              <w:rPr>
                <w:rFonts w:ascii="Times New Roman" w:hAnsi="Times New Roman" w:cs="Times New Roman"/>
                <w:sz w:val="16"/>
                <w:szCs w:val="16"/>
              </w:rPr>
              <w:t>-</w:t>
            </w:r>
          </w:p>
        </w:tc>
      </w:tr>
      <w:tr w:rsidR="00E86E36" w:rsidRPr="00C33FB5" w14:paraId="17C67F1D" w14:textId="77777777" w:rsidTr="00EE6B5A">
        <w:tc>
          <w:tcPr>
            <w:tcW w:w="9628" w:type="dxa"/>
            <w:gridSpan w:val="2"/>
          </w:tcPr>
          <w:p w14:paraId="77174424"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II.2.3) Locul de executare:</w:t>
            </w:r>
          </w:p>
          <w:p w14:paraId="529E238B" w14:textId="33FFE3D1" w:rsidR="00E86E36" w:rsidRPr="00C33FB5" w:rsidRDefault="00E47A9D" w:rsidP="00021A37">
            <w:pPr>
              <w:spacing w:before="120" w:after="120"/>
              <w:jc w:val="both"/>
              <w:rPr>
                <w:rFonts w:ascii="Times New Roman" w:hAnsi="Times New Roman" w:cs="Times New Roman"/>
                <w:sz w:val="16"/>
                <w:szCs w:val="16"/>
              </w:rPr>
            </w:pPr>
            <w:r w:rsidRPr="00A10596">
              <w:rPr>
                <w:rFonts w:ascii="Times New Roman" w:hAnsi="Times New Roman" w:cs="Times New Roman"/>
                <w:sz w:val="16"/>
                <w:szCs w:val="16"/>
              </w:rPr>
              <w:t xml:space="preserve">Cod NUTS: RO 321 Bucuresti Locul principal de executare: </w:t>
            </w:r>
            <w:r w:rsidR="00E33FF1">
              <w:rPr>
                <w:rFonts w:ascii="Times New Roman" w:hAnsi="Times New Roman" w:cs="Times New Roman"/>
                <w:sz w:val="16"/>
                <w:szCs w:val="16"/>
              </w:rPr>
              <w:t xml:space="preserve">Sediul C.M.D.T.A.M.P.-BUCURESTI, </w:t>
            </w:r>
            <w:r w:rsidRPr="00A10596">
              <w:rPr>
                <w:rFonts w:ascii="Times New Roman" w:hAnsi="Times New Roman" w:cs="Times New Roman"/>
                <w:sz w:val="16"/>
                <w:szCs w:val="16"/>
              </w:rPr>
              <w:t>Str. Washington nr. 8-10, Sector 1, Bucuresti</w:t>
            </w:r>
          </w:p>
        </w:tc>
      </w:tr>
      <w:tr w:rsidR="00E86E36" w:rsidRPr="00C33FB5" w14:paraId="290BD9F7" w14:textId="77777777" w:rsidTr="00EE6B5A">
        <w:tc>
          <w:tcPr>
            <w:tcW w:w="9628" w:type="dxa"/>
            <w:gridSpan w:val="2"/>
          </w:tcPr>
          <w:p w14:paraId="3507396D"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II.2.4) Descrierea achiziției publice:</w:t>
            </w:r>
          </w:p>
          <w:p w14:paraId="35C45A4B" w14:textId="7AD3A888" w:rsidR="007B64B3" w:rsidRPr="007B64B3" w:rsidRDefault="007B64B3" w:rsidP="007B64B3">
            <w:pPr>
              <w:spacing w:before="120" w:after="120"/>
              <w:jc w:val="both"/>
              <w:rPr>
                <w:rFonts w:ascii="Times New Roman" w:hAnsi="Times New Roman" w:cs="Times New Roman"/>
                <w:iCs/>
                <w:sz w:val="16"/>
                <w:szCs w:val="16"/>
              </w:rPr>
            </w:pPr>
            <w:r w:rsidRPr="007B64B3">
              <w:rPr>
                <w:rFonts w:ascii="Times New Roman" w:hAnsi="Times New Roman" w:cs="Times New Roman"/>
                <w:iCs/>
                <w:sz w:val="16"/>
                <w:szCs w:val="16"/>
              </w:rPr>
              <w:t>Procedura are ca obiect incheierea unui acord-cadru pentru furnizarea de reactivi pentru analize de sange – pachet reactivi de hematologie compatibili cu analizorul Nihon Celltac G MEK-9100, care sa respecte specificatiile tehnice prevazute in caietul de sarcini.</w:t>
            </w:r>
            <w:r w:rsidRPr="007B64B3">
              <w:t xml:space="preserve"> </w:t>
            </w:r>
            <w:r w:rsidRPr="007B64B3">
              <w:rPr>
                <w:rFonts w:ascii="Times New Roman" w:hAnsi="Times New Roman" w:cs="Times New Roman"/>
                <w:iCs/>
                <w:sz w:val="16"/>
                <w:szCs w:val="16"/>
              </w:rPr>
              <w:t>Acordul-cadru va avea o durată de 24 de luni, urmand să isi produca efectele de la data semnarii de către ambele părți.</w:t>
            </w:r>
            <w:r w:rsidR="00E33FF1">
              <w:rPr>
                <w:rFonts w:ascii="Times New Roman" w:hAnsi="Times New Roman" w:cs="Times New Roman"/>
                <w:iCs/>
                <w:sz w:val="16"/>
                <w:szCs w:val="16"/>
              </w:rPr>
              <w:t xml:space="preserve"> </w:t>
            </w:r>
            <w:r w:rsidRPr="007B64B3">
              <w:rPr>
                <w:rFonts w:ascii="Times New Roman" w:hAnsi="Times New Roman" w:cs="Times New Roman"/>
                <w:iCs/>
                <w:sz w:val="16"/>
                <w:szCs w:val="16"/>
              </w:rPr>
              <w:t>Autoritatea contractanta isi rezerva dreptul de a diminua sau suplimenta cantitățile estimate, in functie de necesitatile efective și de fondurile bugetare disponibile.</w:t>
            </w:r>
          </w:p>
          <w:p w14:paraId="48A62C08" w14:textId="77777777" w:rsidR="00055DD9" w:rsidRPr="00C33FB5" w:rsidRDefault="00055DD9" w:rsidP="00055DD9">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În cazul încheierii unui acord-cadru:</w:t>
            </w:r>
          </w:p>
          <w:p w14:paraId="29F40AD8" w14:textId="7493E66B" w:rsidR="00055DD9" w:rsidRPr="00C33FB5" w:rsidRDefault="00055DD9" w:rsidP="00055DD9">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Valoarea estimată a celui mai mare contract subsecvent care se anticipează că va fi atrib</w:t>
            </w:r>
            <w:r w:rsidR="00A36175">
              <w:rPr>
                <w:rFonts w:ascii="Times New Roman" w:hAnsi="Times New Roman" w:cs="Times New Roman"/>
                <w:sz w:val="16"/>
                <w:szCs w:val="16"/>
              </w:rPr>
              <w:t>uit pe durata acordului-cadru</w:t>
            </w:r>
            <w:r w:rsidR="00A36175" w:rsidRPr="00E5434A">
              <w:rPr>
                <w:rFonts w:ascii="Times New Roman" w:hAnsi="Times New Roman" w:cs="Times New Roman"/>
                <w:b/>
                <w:sz w:val="16"/>
                <w:szCs w:val="16"/>
              </w:rPr>
              <w:t xml:space="preserve">: </w:t>
            </w:r>
            <w:r w:rsidR="00E33FF1" w:rsidRPr="00ED4AD1">
              <w:rPr>
                <w:rFonts w:ascii="Times New Roman" w:hAnsi="Times New Roman" w:cs="Times New Roman"/>
                <w:sz w:val="16"/>
                <w:szCs w:val="16"/>
              </w:rPr>
              <w:t>127.560</w:t>
            </w:r>
            <w:r w:rsidR="00641B5B" w:rsidRPr="00ED4AD1">
              <w:rPr>
                <w:rFonts w:ascii="Times New Roman" w:hAnsi="Times New Roman" w:cs="Times New Roman"/>
                <w:sz w:val="16"/>
                <w:szCs w:val="16"/>
              </w:rPr>
              <w:t>,00 ron.</w:t>
            </w:r>
          </w:p>
          <w:p w14:paraId="548C6502" w14:textId="053933D2" w:rsidR="00A879F1" w:rsidRPr="00C33FB5" w:rsidRDefault="00A879F1" w:rsidP="001B70EB">
            <w:pPr>
              <w:spacing w:before="120" w:after="120"/>
              <w:jc w:val="both"/>
              <w:rPr>
                <w:rFonts w:ascii="Times New Roman" w:hAnsi="Times New Roman" w:cs="Times New Roman"/>
                <w:b/>
                <w:bCs/>
                <w:iCs/>
                <w:sz w:val="16"/>
                <w:szCs w:val="16"/>
              </w:rPr>
            </w:pPr>
            <w:r w:rsidRPr="00C33FB5">
              <w:rPr>
                <w:rFonts w:ascii="Times New Roman" w:hAnsi="Times New Roman" w:cs="Times New Roman"/>
                <w:b/>
                <w:bCs/>
                <w:iCs/>
                <w:sz w:val="16"/>
                <w:szCs w:val="16"/>
              </w:rPr>
              <w:t>Datele propuse în calendarul estimativ re</w:t>
            </w:r>
            <w:r w:rsidR="001B70EB">
              <w:rPr>
                <w:rFonts w:ascii="Times New Roman" w:hAnsi="Times New Roman" w:cs="Times New Roman"/>
                <w:b/>
                <w:bCs/>
                <w:iCs/>
                <w:sz w:val="16"/>
                <w:szCs w:val="16"/>
              </w:rPr>
              <w:t xml:space="preserve">prezintă intenția autorității </w:t>
            </w:r>
            <w:r w:rsidRPr="00C33FB5">
              <w:rPr>
                <w:rFonts w:ascii="Times New Roman" w:hAnsi="Times New Roman" w:cs="Times New Roman"/>
                <w:b/>
                <w:bCs/>
                <w:iCs/>
                <w:sz w:val="16"/>
                <w:szCs w:val="16"/>
              </w:rPr>
              <w:t>contractante, nu un angajam</w:t>
            </w:r>
            <w:r w:rsidR="001B70EB">
              <w:rPr>
                <w:rFonts w:ascii="Times New Roman" w:hAnsi="Times New Roman" w:cs="Times New Roman"/>
                <w:b/>
                <w:bCs/>
                <w:iCs/>
                <w:sz w:val="16"/>
                <w:szCs w:val="16"/>
              </w:rPr>
              <w:t>ent ferm din partea autorității</w:t>
            </w:r>
            <w:r w:rsidRPr="00C33FB5">
              <w:rPr>
                <w:rFonts w:ascii="Times New Roman" w:hAnsi="Times New Roman" w:cs="Times New Roman"/>
                <w:b/>
                <w:bCs/>
                <w:iCs/>
                <w:sz w:val="16"/>
                <w:szCs w:val="16"/>
              </w:rPr>
              <w:t xml:space="preserve"> contractante cu privire la atribuirea contractelor subsecvente, pornind de la ipoteza de lucru că nu vor apărea evenimente/circumstanțe imprevizibile care nu au putut fi luate în considerare la momentul inițierii procedurii de atribuire, respectiv vor fi asigurate și resursele financiare necesare.</w:t>
            </w:r>
          </w:p>
        </w:tc>
      </w:tr>
      <w:tr w:rsidR="00E86E36" w:rsidRPr="00C33FB5" w14:paraId="67830DC7" w14:textId="77777777" w:rsidTr="00EE6B5A">
        <w:tc>
          <w:tcPr>
            <w:tcW w:w="9628" w:type="dxa"/>
            <w:gridSpan w:val="2"/>
          </w:tcPr>
          <w:p w14:paraId="46B5A336"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II.2.5) Criterii de atribuire</w:t>
            </w:r>
          </w:p>
          <w:p w14:paraId="41431739"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Criteriile de mai jos</w:t>
            </w:r>
          </w:p>
          <w:p w14:paraId="45DEBFEC" w14:textId="2C15D66B" w:rsidR="00E86E36" w:rsidRPr="003D7673" w:rsidRDefault="00E86E36" w:rsidP="00021A37">
            <w:pPr>
              <w:spacing w:before="120" w:after="120"/>
              <w:ind w:left="596"/>
              <w:jc w:val="both"/>
              <w:rPr>
                <w:rFonts w:ascii="Times New Roman" w:hAnsi="Times New Roman" w:cs="Times New Roman"/>
                <w:sz w:val="16"/>
                <w:szCs w:val="16"/>
              </w:rPr>
            </w:pPr>
            <w:r w:rsidRPr="00C33FB5">
              <w:rPr>
                <w:rFonts w:ascii="Times New Roman" w:hAnsi="Times New Roman" w:cs="Times New Roman"/>
                <w:sz w:val="16"/>
                <w:szCs w:val="16"/>
              </w:rPr>
              <w:t xml:space="preserve">□ Criteriul privind </w:t>
            </w:r>
            <w:r w:rsidRPr="003D7673">
              <w:rPr>
                <w:rFonts w:ascii="Times New Roman" w:hAnsi="Times New Roman" w:cs="Times New Roman"/>
                <w:sz w:val="16"/>
                <w:szCs w:val="16"/>
              </w:rPr>
              <w:t xml:space="preserve">calitatea  </w:t>
            </w:r>
            <w:r w:rsidR="00C23BE8" w:rsidRPr="003D7673">
              <w:rPr>
                <w:rFonts w:ascii="Times New Roman" w:hAnsi="Times New Roman" w:cs="Times New Roman"/>
                <w:sz w:val="16"/>
                <w:szCs w:val="16"/>
              </w:rPr>
              <w:t xml:space="preserve">(cel mai bun raport calitate-preț/cel mai bun raport calitate-cost) </w:t>
            </w:r>
            <w:r w:rsidRPr="003D7673">
              <w:rPr>
                <w:rFonts w:ascii="Times New Roman" w:hAnsi="Times New Roman" w:cs="Times New Roman"/>
                <w:sz w:val="16"/>
                <w:szCs w:val="16"/>
              </w:rPr>
              <w:t>- Nume: / Pondere:</w:t>
            </w:r>
          </w:p>
          <w:p w14:paraId="0D758EE3" w14:textId="49BA95E4" w:rsidR="00E86E36" w:rsidRPr="003D7673" w:rsidRDefault="00E86E36" w:rsidP="00021A37">
            <w:pPr>
              <w:spacing w:before="120" w:after="120"/>
              <w:ind w:left="596"/>
              <w:jc w:val="both"/>
              <w:rPr>
                <w:rFonts w:ascii="Times New Roman" w:hAnsi="Times New Roman" w:cs="Times New Roman"/>
                <w:sz w:val="16"/>
                <w:szCs w:val="16"/>
              </w:rPr>
            </w:pPr>
            <w:r w:rsidRPr="003D7673">
              <w:rPr>
                <w:rFonts w:ascii="Times New Roman" w:hAnsi="Times New Roman" w:cs="Times New Roman"/>
                <w:sz w:val="16"/>
                <w:szCs w:val="16"/>
              </w:rPr>
              <w:t xml:space="preserve">○ Criteriul privind costul </w:t>
            </w:r>
            <w:r w:rsidR="00C23BE8" w:rsidRPr="003D7673">
              <w:rPr>
                <w:rFonts w:ascii="Times New Roman" w:hAnsi="Times New Roman" w:cs="Times New Roman"/>
                <w:sz w:val="16"/>
                <w:szCs w:val="16"/>
              </w:rPr>
              <w:t xml:space="preserve">(costul cel mai scăzut) </w:t>
            </w:r>
            <w:r w:rsidRPr="003D7673">
              <w:rPr>
                <w:rFonts w:ascii="Times New Roman" w:hAnsi="Times New Roman" w:cs="Times New Roman"/>
                <w:sz w:val="16"/>
                <w:szCs w:val="16"/>
              </w:rPr>
              <w:t>- Nume: / Pondere:</w:t>
            </w:r>
          </w:p>
          <w:p w14:paraId="71F75F3F" w14:textId="7C467E9B" w:rsidR="00E86E36" w:rsidRPr="003D7673" w:rsidRDefault="00977025" w:rsidP="00021A37">
            <w:pPr>
              <w:spacing w:before="120" w:after="120"/>
              <w:ind w:left="596"/>
              <w:jc w:val="both"/>
              <w:rPr>
                <w:rFonts w:ascii="Times New Roman" w:hAnsi="Times New Roman" w:cs="Times New Roman"/>
                <w:sz w:val="16"/>
                <w:szCs w:val="16"/>
              </w:rPr>
            </w:pPr>
            <w:r w:rsidRPr="0011446C">
              <w:rPr>
                <w:rFonts w:ascii="Times New Roman" w:hAnsi="Times New Roman" w:cs="Times New Roman"/>
                <w:sz w:val="16"/>
                <w:szCs w:val="16"/>
              </w:rPr>
              <w:sym w:font="Wingdings 2" w:char="F052"/>
            </w:r>
            <w:r w:rsidR="00E86E36" w:rsidRPr="003D7673">
              <w:rPr>
                <w:rFonts w:ascii="Times New Roman" w:hAnsi="Times New Roman" w:cs="Times New Roman"/>
                <w:sz w:val="16"/>
                <w:szCs w:val="16"/>
              </w:rPr>
              <w:t xml:space="preserve"> </w:t>
            </w:r>
            <w:r w:rsidR="00C23BE8" w:rsidRPr="003D7673">
              <w:rPr>
                <w:rFonts w:ascii="Times New Roman" w:hAnsi="Times New Roman" w:cs="Times New Roman"/>
                <w:sz w:val="16"/>
                <w:szCs w:val="16"/>
              </w:rPr>
              <w:t>Criteriul privind p</w:t>
            </w:r>
            <w:r w:rsidR="00E86E36" w:rsidRPr="003D7673">
              <w:rPr>
                <w:rFonts w:ascii="Times New Roman" w:hAnsi="Times New Roman" w:cs="Times New Roman"/>
                <w:sz w:val="16"/>
                <w:szCs w:val="16"/>
              </w:rPr>
              <w:t xml:space="preserve">rețul </w:t>
            </w:r>
            <w:r w:rsidR="00C23BE8" w:rsidRPr="003D7673">
              <w:rPr>
                <w:rFonts w:ascii="Times New Roman" w:hAnsi="Times New Roman" w:cs="Times New Roman"/>
                <w:sz w:val="16"/>
                <w:szCs w:val="16"/>
              </w:rPr>
              <w:t xml:space="preserve">(prețul cel mai scăzut) </w:t>
            </w:r>
            <w:r w:rsidR="00E86E36" w:rsidRPr="003D7673">
              <w:rPr>
                <w:rFonts w:ascii="Times New Roman" w:hAnsi="Times New Roman" w:cs="Times New Roman"/>
                <w:sz w:val="16"/>
                <w:szCs w:val="16"/>
              </w:rPr>
              <w:t>- Pondere:</w:t>
            </w:r>
          </w:p>
          <w:p w14:paraId="210F6ADB" w14:textId="3ED798B9" w:rsidR="00E86E36" w:rsidRPr="00C33FB5" w:rsidRDefault="00E86E36" w:rsidP="00977025">
            <w:pPr>
              <w:spacing w:before="120" w:after="120"/>
              <w:ind w:left="29"/>
              <w:jc w:val="both"/>
              <w:rPr>
                <w:rFonts w:ascii="Times New Roman" w:hAnsi="Times New Roman" w:cs="Times New Roman"/>
                <w:sz w:val="16"/>
                <w:szCs w:val="16"/>
              </w:rPr>
            </w:pPr>
            <w:r w:rsidRPr="003D7673">
              <w:rPr>
                <w:rFonts w:ascii="Times New Roman" w:hAnsi="Times New Roman" w:cs="Times New Roman"/>
                <w:sz w:val="16"/>
                <w:szCs w:val="16"/>
              </w:rPr>
              <w:t xml:space="preserve">○ Prețul nu este singur criteriu de atribuire și toate criteriile sunt enunțate </w:t>
            </w:r>
            <w:r w:rsidR="00977025">
              <w:rPr>
                <w:rFonts w:ascii="Times New Roman" w:hAnsi="Times New Roman" w:cs="Times New Roman"/>
                <w:sz w:val="16"/>
                <w:szCs w:val="16"/>
              </w:rPr>
              <w:t>numai în documentele achiziției.</w:t>
            </w:r>
          </w:p>
        </w:tc>
      </w:tr>
      <w:tr w:rsidR="00E86E36" w:rsidRPr="00C33FB5" w14:paraId="6C4D6341" w14:textId="77777777" w:rsidTr="00EE6B5A">
        <w:tc>
          <w:tcPr>
            <w:tcW w:w="9628" w:type="dxa"/>
            <w:gridSpan w:val="2"/>
          </w:tcPr>
          <w:p w14:paraId="29B46A4E"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II.2.6) Valoarea estimată</w:t>
            </w:r>
          </w:p>
          <w:p w14:paraId="1A7A9907" w14:textId="645811F0" w:rsidR="00E86E36" w:rsidRPr="00C33FB5" w:rsidRDefault="00CA5746" w:rsidP="00021A37">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Intervalul intre: </w:t>
            </w:r>
            <w:r w:rsidR="00461455">
              <w:rPr>
                <w:rFonts w:ascii="Times New Roman" w:hAnsi="Times New Roman" w:cs="Times New Roman"/>
                <w:sz w:val="16"/>
                <w:szCs w:val="16"/>
              </w:rPr>
              <w:t xml:space="preserve">10.630,00 si  255.120,00 </w:t>
            </w:r>
            <w:r>
              <w:rPr>
                <w:rFonts w:ascii="Times New Roman" w:hAnsi="Times New Roman" w:cs="Times New Roman"/>
                <w:sz w:val="16"/>
                <w:szCs w:val="16"/>
              </w:rPr>
              <w:t>Moneda: RON</w:t>
            </w:r>
          </w:p>
        </w:tc>
      </w:tr>
      <w:tr w:rsidR="00E86E36" w:rsidRPr="00C33FB5" w14:paraId="18C05349" w14:textId="77777777" w:rsidTr="00EE6B5A">
        <w:tc>
          <w:tcPr>
            <w:tcW w:w="9628" w:type="dxa"/>
            <w:gridSpan w:val="2"/>
          </w:tcPr>
          <w:p w14:paraId="6FE599EA"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II.2.7) Durata contractului, a acordului-cadru sau a sistemului dinamic de achiziții:</w:t>
            </w:r>
          </w:p>
          <w:p w14:paraId="3F3976C3" w14:textId="28C1B0DC" w:rsidR="004D41A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Durata în luni: </w:t>
            </w:r>
            <w:r w:rsidR="00C91184">
              <w:rPr>
                <w:rFonts w:ascii="Times New Roman" w:hAnsi="Times New Roman" w:cs="Times New Roman"/>
                <w:sz w:val="16"/>
                <w:szCs w:val="16"/>
              </w:rPr>
              <w:t>24</w:t>
            </w:r>
          </w:p>
          <w:p w14:paraId="23F568C0" w14:textId="12A580B0" w:rsidR="00DD079E" w:rsidRPr="00C33FB5" w:rsidRDefault="00E86E36" w:rsidP="00021A37">
            <w:pPr>
              <w:spacing w:before="120" w:after="120"/>
              <w:jc w:val="both"/>
              <w:rPr>
                <w:rFonts w:ascii="Times New Roman" w:hAnsi="Times New Roman" w:cs="Times New Roman"/>
                <w:i/>
                <w:iCs/>
                <w:sz w:val="16"/>
                <w:szCs w:val="16"/>
              </w:rPr>
            </w:pPr>
            <w:r w:rsidRPr="00C33FB5">
              <w:rPr>
                <w:rFonts w:ascii="Times New Roman" w:hAnsi="Times New Roman" w:cs="Times New Roman"/>
                <w:sz w:val="16"/>
                <w:szCs w:val="16"/>
              </w:rPr>
              <w:t xml:space="preserve">Contractul se reînnoiește ○ da </w:t>
            </w:r>
            <w:r w:rsidR="00C91184" w:rsidRPr="0011446C">
              <w:rPr>
                <w:rFonts w:ascii="Times New Roman" w:hAnsi="Times New Roman" w:cs="Times New Roman"/>
                <w:sz w:val="16"/>
                <w:szCs w:val="16"/>
              </w:rPr>
              <w:sym w:font="Wingdings 2" w:char="F052"/>
            </w:r>
            <w:r w:rsidRPr="00C33FB5">
              <w:rPr>
                <w:rFonts w:ascii="Times New Roman" w:hAnsi="Times New Roman" w:cs="Times New Roman"/>
                <w:sz w:val="16"/>
                <w:szCs w:val="16"/>
              </w:rPr>
              <w:t xml:space="preserve"> nu        </w:t>
            </w:r>
          </w:p>
        </w:tc>
      </w:tr>
      <w:tr w:rsidR="00E86E36" w:rsidRPr="00C33FB5" w14:paraId="45436C22" w14:textId="77777777" w:rsidTr="00EE6B5A">
        <w:tc>
          <w:tcPr>
            <w:tcW w:w="9628" w:type="dxa"/>
            <w:gridSpan w:val="2"/>
          </w:tcPr>
          <w:p w14:paraId="2547E094"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II.2.8) Durata sistemului de calificare:</w:t>
            </w:r>
          </w:p>
          <w:p w14:paraId="2EEFEC27" w14:textId="4808445E" w:rsidR="00E86E36" w:rsidRPr="00C33FB5" w:rsidRDefault="0076589C" w:rsidP="00021A37">
            <w:pPr>
              <w:spacing w:before="120" w:after="120"/>
              <w:jc w:val="both"/>
              <w:rPr>
                <w:rFonts w:ascii="Times New Roman" w:hAnsi="Times New Roman" w:cs="Times New Roman"/>
                <w:sz w:val="16"/>
                <w:szCs w:val="16"/>
              </w:rPr>
            </w:pPr>
            <w:r>
              <w:rPr>
                <w:rFonts w:ascii="Times New Roman" w:hAnsi="Times New Roman" w:cs="Times New Roman"/>
                <w:sz w:val="16"/>
                <w:szCs w:val="16"/>
              </w:rPr>
              <w:t>Nu este cazul</w:t>
            </w:r>
          </w:p>
        </w:tc>
      </w:tr>
      <w:tr w:rsidR="00E86E36" w:rsidRPr="00C33FB5" w14:paraId="72CDA294" w14:textId="77777777" w:rsidTr="00EE6B5A">
        <w:tc>
          <w:tcPr>
            <w:tcW w:w="9628" w:type="dxa"/>
            <w:gridSpan w:val="2"/>
          </w:tcPr>
          <w:p w14:paraId="469837A2"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b/>
                <w:sz w:val="16"/>
                <w:szCs w:val="16"/>
              </w:rPr>
              <w:t xml:space="preserve">II.2.9) Informații privind limitarea numărului de candidați care urmează să fie invitați </w:t>
            </w:r>
            <w:r w:rsidRPr="00C33FB5">
              <w:rPr>
                <w:rFonts w:ascii="Times New Roman" w:hAnsi="Times New Roman" w:cs="Times New Roman"/>
                <w:sz w:val="16"/>
                <w:szCs w:val="16"/>
              </w:rPr>
              <w:t>(</w:t>
            </w:r>
            <w:r w:rsidRPr="00C33FB5">
              <w:rPr>
                <w:rFonts w:ascii="Times New Roman" w:hAnsi="Times New Roman" w:cs="Times New Roman"/>
                <w:i/>
                <w:sz w:val="16"/>
                <w:szCs w:val="16"/>
              </w:rPr>
              <w:t>cu excepția licitației deschise</w:t>
            </w:r>
            <w:r w:rsidRPr="00C33FB5">
              <w:rPr>
                <w:rFonts w:ascii="Times New Roman" w:hAnsi="Times New Roman" w:cs="Times New Roman"/>
                <w:sz w:val="16"/>
                <w:szCs w:val="16"/>
              </w:rPr>
              <w:t>)</w:t>
            </w:r>
          </w:p>
          <w:p w14:paraId="36F1BC32" w14:textId="3775FC8D" w:rsidR="004A03CD" w:rsidRPr="00C33FB5" w:rsidRDefault="00ED2D9A" w:rsidP="00021A37">
            <w:pPr>
              <w:spacing w:before="120" w:after="120"/>
              <w:jc w:val="both"/>
              <w:rPr>
                <w:rFonts w:ascii="Times New Roman" w:hAnsi="Times New Roman" w:cs="Times New Roman"/>
                <w:bCs/>
                <w:i/>
                <w:iCs/>
                <w:sz w:val="16"/>
                <w:szCs w:val="16"/>
              </w:rPr>
            </w:pPr>
            <w:r>
              <w:rPr>
                <w:rFonts w:ascii="Times New Roman" w:hAnsi="Times New Roman" w:cs="Times New Roman"/>
                <w:sz w:val="16"/>
                <w:szCs w:val="16"/>
              </w:rPr>
              <w:t>Nu este cazul</w:t>
            </w:r>
          </w:p>
        </w:tc>
      </w:tr>
      <w:tr w:rsidR="00E86E36" w:rsidRPr="00C33FB5" w14:paraId="367E23A4" w14:textId="77777777" w:rsidTr="00EE6B5A">
        <w:tc>
          <w:tcPr>
            <w:tcW w:w="9628" w:type="dxa"/>
            <w:gridSpan w:val="2"/>
          </w:tcPr>
          <w:p w14:paraId="55E2EE7E"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II.2.10) Informații privind variantele</w:t>
            </w:r>
          </w:p>
          <w:p w14:paraId="7DE432CF" w14:textId="67BE1B90" w:rsidR="00C87140"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Vor fi acceptate variante ○ da </w:t>
            </w:r>
            <w:r w:rsidR="00AE343A" w:rsidRPr="00D90F9A">
              <w:rPr>
                <w:rFonts w:ascii="Times New Roman" w:hAnsi="Times New Roman" w:cs="Times New Roman"/>
                <w:sz w:val="16"/>
                <w:szCs w:val="16"/>
              </w:rPr>
              <w:sym w:font="Wingdings 2" w:char="F052"/>
            </w:r>
            <w:r w:rsidRPr="00C33FB5">
              <w:rPr>
                <w:rFonts w:ascii="Times New Roman" w:hAnsi="Times New Roman" w:cs="Times New Roman"/>
                <w:sz w:val="16"/>
                <w:szCs w:val="16"/>
              </w:rPr>
              <w:t xml:space="preserve"> nu</w:t>
            </w:r>
          </w:p>
        </w:tc>
      </w:tr>
      <w:tr w:rsidR="00E86E36" w:rsidRPr="00C33FB5" w14:paraId="008A21CB" w14:textId="77777777" w:rsidTr="00EE6B5A">
        <w:tc>
          <w:tcPr>
            <w:tcW w:w="9628" w:type="dxa"/>
            <w:gridSpan w:val="2"/>
          </w:tcPr>
          <w:p w14:paraId="202A088C" w14:textId="77777777" w:rsidR="00E86E36" w:rsidRPr="003D7673" w:rsidRDefault="00E86E36" w:rsidP="00021A37">
            <w:pPr>
              <w:spacing w:before="120" w:after="120"/>
              <w:jc w:val="both"/>
              <w:rPr>
                <w:rFonts w:ascii="Times New Roman" w:hAnsi="Times New Roman" w:cs="Times New Roman"/>
                <w:b/>
                <w:sz w:val="16"/>
                <w:szCs w:val="16"/>
              </w:rPr>
            </w:pPr>
            <w:r w:rsidRPr="003D7673">
              <w:rPr>
                <w:rFonts w:ascii="Times New Roman" w:hAnsi="Times New Roman" w:cs="Times New Roman"/>
                <w:b/>
                <w:sz w:val="16"/>
                <w:szCs w:val="16"/>
              </w:rPr>
              <w:t>II.2.11) Informații privind opțiunile</w:t>
            </w:r>
          </w:p>
          <w:p w14:paraId="20BFFE43" w14:textId="2F85FF4F" w:rsidR="00E86E36" w:rsidRPr="00827F6A" w:rsidRDefault="00E86E36" w:rsidP="00021A37">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 xml:space="preserve">Opțiuni ○ da </w:t>
            </w:r>
            <w:r w:rsidR="0002073D" w:rsidRPr="00D90F9A">
              <w:rPr>
                <w:rFonts w:ascii="Times New Roman" w:hAnsi="Times New Roman" w:cs="Times New Roman"/>
                <w:sz w:val="16"/>
                <w:szCs w:val="16"/>
              </w:rPr>
              <w:sym w:font="Wingdings 2" w:char="F052"/>
            </w:r>
            <w:r w:rsidRPr="003D7673">
              <w:rPr>
                <w:rFonts w:ascii="Times New Roman" w:hAnsi="Times New Roman" w:cs="Times New Roman"/>
                <w:sz w:val="16"/>
                <w:szCs w:val="16"/>
              </w:rPr>
              <w:t xml:space="preserve"> nu   </w:t>
            </w:r>
          </w:p>
        </w:tc>
      </w:tr>
      <w:tr w:rsidR="00E86E36" w:rsidRPr="00C33FB5" w14:paraId="445AF341" w14:textId="77777777" w:rsidTr="00EE6B5A">
        <w:tc>
          <w:tcPr>
            <w:tcW w:w="9628" w:type="dxa"/>
            <w:gridSpan w:val="2"/>
          </w:tcPr>
          <w:p w14:paraId="4E3F06DE" w14:textId="77777777" w:rsidR="00E86E36" w:rsidRPr="003D7673" w:rsidRDefault="00E86E36" w:rsidP="00021A37">
            <w:pPr>
              <w:spacing w:before="120" w:after="120"/>
              <w:jc w:val="both"/>
              <w:rPr>
                <w:rFonts w:ascii="Times New Roman" w:hAnsi="Times New Roman" w:cs="Times New Roman"/>
                <w:b/>
                <w:sz w:val="16"/>
                <w:szCs w:val="16"/>
              </w:rPr>
            </w:pPr>
            <w:r w:rsidRPr="003D7673">
              <w:rPr>
                <w:rFonts w:ascii="Times New Roman" w:hAnsi="Times New Roman" w:cs="Times New Roman"/>
                <w:b/>
                <w:sz w:val="16"/>
                <w:szCs w:val="16"/>
              </w:rPr>
              <w:t>II.2.12) Informații privind cataloagele electronice</w:t>
            </w:r>
          </w:p>
          <w:p w14:paraId="62F74D3C" w14:textId="76511279" w:rsidR="00E86E36" w:rsidRPr="003D7673" w:rsidRDefault="00E86E36" w:rsidP="00021A37">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 Ofertele trebuie să fie prezentate sub formă de cataloage electronice sau să includă un catalog electronic</w:t>
            </w:r>
            <w:r w:rsidR="00827F6A">
              <w:rPr>
                <w:rFonts w:ascii="Times New Roman" w:hAnsi="Times New Roman" w:cs="Times New Roman"/>
                <w:sz w:val="16"/>
                <w:szCs w:val="16"/>
              </w:rPr>
              <w:t>: Nu</w:t>
            </w:r>
          </w:p>
        </w:tc>
      </w:tr>
      <w:tr w:rsidR="00E86E36" w:rsidRPr="00C33FB5" w14:paraId="1F43F893" w14:textId="77777777" w:rsidTr="00EE6B5A">
        <w:tc>
          <w:tcPr>
            <w:tcW w:w="9628" w:type="dxa"/>
            <w:gridSpan w:val="2"/>
          </w:tcPr>
          <w:p w14:paraId="7032D323" w14:textId="77777777" w:rsidR="00E86E36" w:rsidRPr="003D7673" w:rsidRDefault="00E86E36" w:rsidP="00021A37">
            <w:pPr>
              <w:spacing w:before="120" w:after="120"/>
              <w:jc w:val="both"/>
              <w:rPr>
                <w:rFonts w:ascii="Times New Roman" w:hAnsi="Times New Roman" w:cs="Times New Roman"/>
                <w:b/>
                <w:sz w:val="16"/>
                <w:szCs w:val="16"/>
              </w:rPr>
            </w:pPr>
            <w:r w:rsidRPr="003D7673">
              <w:rPr>
                <w:rFonts w:ascii="Times New Roman" w:hAnsi="Times New Roman" w:cs="Times New Roman"/>
                <w:b/>
                <w:sz w:val="16"/>
                <w:szCs w:val="16"/>
              </w:rPr>
              <w:t>II.2.13) Informații despre fondurile Uniunii Europene</w:t>
            </w:r>
          </w:p>
          <w:p w14:paraId="1C91C51F" w14:textId="2F6AC6FC" w:rsidR="003856F0" w:rsidRPr="00827F6A" w:rsidRDefault="00E86E36" w:rsidP="00021A37">
            <w:pPr>
              <w:spacing w:before="120" w:after="120"/>
              <w:jc w:val="both"/>
              <w:rPr>
                <w:rFonts w:ascii="Times New Roman" w:hAnsi="Times New Roman" w:cs="Times New Roman"/>
                <w:sz w:val="16"/>
                <w:szCs w:val="16"/>
              </w:rPr>
            </w:pPr>
            <w:r w:rsidRPr="003D7673">
              <w:rPr>
                <w:rFonts w:ascii="Times New Roman" w:hAnsi="Times New Roman" w:cs="Times New Roman"/>
                <w:sz w:val="16"/>
                <w:szCs w:val="16"/>
              </w:rPr>
              <w:t xml:space="preserve">Achiziția se referă la un proiect și/sau program finanțat din fonduri ale Uniunii Europene ○ da </w:t>
            </w:r>
            <w:r w:rsidR="00827F6A" w:rsidRPr="00D90F9A">
              <w:rPr>
                <w:rFonts w:ascii="Times New Roman" w:hAnsi="Times New Roman" w:cs="Times New Roman"/>
                <w:sz w:val="16"/>
                <w:szCs w:val="16"/>
              </w:rPr>
              <w:sym w:font="Wingdings 2" w:char="F052"/>
            </w:r>
            <w:r w:rsidR="00827F6A">
              <w:rPr>
                <w:rFonts w:ascii="Times New Roman" w:hAnsi="Times New Roman" w:cs="Times New Roman"/>
                <w:sz w:val="16"/>
                <w:szCs w:val="16"/>
              </w:rPr>
              <w:t xml:space="preserve"> nu</w:t>
            </w:r>
          </w:p>
        </w:tc>
      </w:tr>
      <w:tr w:rsidR="00E86E36" w:rsidRPr="00C33FB5" w14:paraId="6857C00F" w14:textId="77777777" w:rsidTr="00EE6B5A">
        <w:tc>
          <w:tcPr>
            <w:tcW w:w="9628" w:type="dxa"/>
            <w:gridSpan w:val="2"/>
          </w:tcPr>
          <w:p w14:paraId="0DA3EFBB" w14:textId="77777777" w:rsidR="00346A8B" w:rsidRPr="00C33FB5" w:rsidRDefault="00E86E36" w:rsidP="003C5C60">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II.2.14) Informații suplimentare:</w:t>
            </w:r>
          </w:p>
          <w:p w14:paraId="207CD50B" w14:textId="66A73F1A" w:rsidR="000E0CDC" w:rsidRPr="003D5181" w:rsidRDefault="003D5181" w:rsidP="000E0CDC">
            <w:pPr>
              <w:spacing w:before="120" w:after="120"/>
              <w:jc w:val="both"/>
              <w:rPr>
                <w:rFonts w:ascii="Times New Roman" w:hAnsi="Times New Roman" w:cs="Times New Roman"/>
                <w:bCs/>
                <w:iCs/>
                <w:sz w:val="16"/>
                <w:szCs w:val="16"/>
              </w:rPr>
            </w:pPr>
            <w:r w:rsidRPr="003D5181">
              <w:rPr>
                <w:rFonts w:ascii="Times New Roman" w:hAnsi="Times New Roman" w:cs="Times New Roman"/>
                <w:bCs/>
                <w:iCs/>
                <w:sz w:val="16"/>
                <w:szCs w:val="16"/>
              </w:rPr>
              <w:t>In cazul în care doua</w:t>
            </w:r>
            <w:r w:rsidR="000E0CDC" w:rsidRPr="003D5181">
              <w:rPr>
                <w:rFonts w:ascii="Times New Roman" w:hAnsi="Times New Roman" w:cs="Times New Roman"/>
                <w:bCs/>
                <w:iCs/>
                <w:sz w:val="16"/>
                <w:szCs w:val="16"/>
              </w:rPr>
              <w:t xml:space="preserve"> sau mai multe oferte sunt clasate pe primul loc, autoritatea contractantă va solicita ofertanților o nouă propunere financiară, iar acordul-cadru va fi atribuit ofertantului a</w:t>
            </w:r>
            <w:r w:rsidRPr="003D5181">
              <w:rPr>
                <w:rFonts w:ascii="Times New Roman" w:hAnsi="Times New Roman" w:cs="Times New Roman"/>
                <w:bCs/>
                <w:iCs/>
                <w:sz w:val="16"/>
                <w:szCs w:val="16"/>
              </w:rPr>
              <w:t xml:space="preserve"> cărui nouă propunere financiara are pretul cel mai sca</w:t>
            </w:r>
            <w:r w:rsidR="000E0CDC" w:rsidRPr="003D5181">
              <w:rPr>
                <w:rFonts w:ascii="Times New Roman" w:hAnsi="Times New Roman" w:cs="Times New Roman"/>
                <w:bCs/>
                <w:iCs/>
                <w:sz w:val="16"/>
                <w:szCs w:val="16"/>
              </w:rPr>
              <w:t xml:space="preserve">zut, în conformitate cu dispozițiile art. 139 alin. </w:t>
            </w:r>
            <w:r w:rsidR="000E0CDC" w:rsidRPr="003D5181">
              <w:rPr>
                <w:rFonts w:ascii="Times New Roman" w:hAnsi="Times New Roman" w:cs="Times New Roman"/>
                <w:bCs/>
                <w:iCs/>
                <w:sz w:val="16"/>
                <w:szCs w:val="16"/>
              </w:rPr>
              <w:lastRenderedPageBreak/>
              <w:t>(3) din H.G. nr. 395/2016, cu modificările și completările ulterioare.</w:t>
            </w:r>
          </w:p>
          <w:p w14:paraId="0660D584" w14:textId="7005B958" w:rsidR="000E0CDC" w:rsidRPr="003D5181" w:rsidRDefault="000E0CDC" w:rsidP="000E0CDC">
            <w:pPr>
              <w:spacing w:before="120" w:after="120"/>
              <w:jc w:val="both"/>
              <w:rPr>
                <w:rFonts w:ascii="Times New Roman" w:hAnsi="Times New Roman" w:cs="Times New Roman"/>
                <w:bCs/>
                <w:iCs/>
                <w:sz w:val="16"/>
                <w:szCs w:val="16"/>
              </w:rPr>
            </w:pPr>
            <w:r w:rsidRPr="003D5181">
              <w:rPr>
                <w:rFonts w:ascii="Times New Roman" w:hAnsi="Times New Roman" w:cs="Times New Roman"/>
                <w:bCs/>
                <w:iCs/>
                <w:sz w:val="16"/>
                <w:szCs w:val="16"/>
              </w:rPr>
              <w:t>Cerințele tehnice definite la nivelul anunțului de participare, al caietului de sarcini sau al altor documente complementare, prin trimiterea la standarde, la un anumit producător, la mărci, brevete, tipuri, la o origine sau la o metodă specifică de fabricație/prestare/executare, vor fi înțelese ca fiind însoțite de mențiunea „sau echivalent”.</w:t>
            </w:r>
          </w:p>
          <w:p w14:paraId="10E97C71" w14:textId="58496EDA" w:rsidR="003856F0" w:rsidRPr="00C33FB5" w:rsidRDefault="000E0CDC" w:rsidP="000E0CDC">
            <w:pPr>
              <w:spacing w:before="120" w:after="120"/>
              <w:jc w:val="both"/>
              <w:rPr>
                <w:rFonts w:ascii="Times New Roman" w:hAnsi="Times New Roman" w:cs="Times New Roman"/>
                <w:bCs/>
                <w:i/>
                <w:iCs/>
                <w:sz w:val="16"/>
                <w:szCs w:val="16"/>
              </w:rPr>
            </w:pPr>
            <w:r w:rsidRPr="003D5181">
              <w:rPr>
                <w:rFonts w:ascii="Times New Roman" w:hAnsi="Times New Roman" w:cs="Times New Roman"/>
                <w:bCs/>
                <w:iCs/>
                <w:sz w:val="16"/>
                <w:szCs w:val="16"/>
              </w:rPr>
              <w:t>Se va avea în vedere Regulamentul de punere în aplicare (UE) 2025/1197 al Comisiei din 19 iunie 2025.</w:t>
            </w:r>
            <w:r w:rsidR="00C23027">
              <w:rPr>
                <w:rFonts w:ascii="Times New Roman" w:hAnsi="Times New Roman" w:cs="Times New Roman"/>
                <w:bCs/>
                <w:iCs/>
                <w:sz w:val="16"/>
                <w:szCs w:val="16"/>
              </w:rPr>
              <w:t>(daca este cazul)</w:t>
            </w:r>
          </w:p>
        </w:tc>
      </w:tr>
    </w:tbl>
    <w:p w14:paraId="096FE475" w14:textId="77777777" w:rsidR="00EE6B5A" w:rsidRPr="00C33FB5" w:rsidRDefault="00EE6B5A" w:rsidP="00EE6B5A">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lastRenderedPageBreak/>
        <w:t>II.3) Ajustarea prețului contractului</w:t>
      </w:r>
    </w:p>
    <w:tbl>
      <w:tblPr>
        <w:tblStyle w:val="TableGrid"/>
        <w:tblW w:w="0" w:type="auto"/>
        <w:tblLook w:val="04A0" w:firstRow="1" w:lastRow="0" w:firstColumn="1" w:lastColumn="0" w:noHBand="0" w:noVBand="1"/>
      </w:tblPr>
      <w:tblGrid>
        <w:gridCol w:w="9628"/>
      </w:tblGrid>
      <w:tr w:rsidR="00EE6B5A" w:rsidRPr="00C33FB5" w14:paraId="6EEED417" w14:textId="77777777" w:rsidTr="00021A37">
        <w:tc>
          <w:tcPr>
            <w:tcW w:w="9628" w:type="dxa"/>
          </w:tcPr>
          <w:p w14:paraId="249C0A49" w14:textId="77777777" w:rsidR="00EE6B5A" w:rsidRPr="00C33FB5" w:rsidRDefault="00EE6B5A"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w:t>
            </w:r>
            <w:r w:rsidR="00CE6E34" w:rsidRPr="00C33FB5">
              <w:rPr>
                <w:rFonts w:ascii="Times New Roman" w:hAnsi="Times New Roman" w:cs="Times New Roman"/>
                <w:b/>
                <w:sz w:val="16"/>
                <w:szCs w:val="16"/>
              </w:rPr>
              <w:t>3</w:t>
            </w:r>
            <w:r w:rsidRPr="00C33FB5">
              <w:rPr>
                <w:rFonts w:ascii="Times New Roman" w:hAnsi="Times New Roman" w:cs="Times New Roman"/>
                <w:b/>
                <w:sz w:val="16"/>
                <w:szCs w:val="16"/>
              </w:rPr>
              <w:t xml:space="preserve">.1) </w:t>
            </w:r>
            <w:r w:rsidR="00CE6E34" w:rsidRPr="00C33FB5">
              <w:rPr>
                <w:rFonts w:ascii="Times New Roman" w:hAnsi="Times New Roman" w:cs="Times New Roman"/>
                <w:b/>
                <w:sz w:val="16"/>
                <w:szCs w:val="16"/>
              </w:rPr>
              <w:t>Ajustarea prețului contractului</w:t>
            </w:r>
          </w:p>
          <w:p w14:paraId="6286F842" w14:textId="5E4C6A41" w:rsidR="00CE6E34" w:rsidRPr="00CB17BF" w:rsidRDefault="00EE6B5A" w:rsidP="00CB17BF">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 da </w:t>
            </w:r>
            <w:r w:rsidR="00CB17BF" w:rsidRPr="00D90F9A">
              <w:rPr>
                <w:rFonts w:ascii="Times New Roman" w:hAnsi="Times New Roman" w:cs="Times New Roman"/>
                <w:sz w:val="16"/>
                <w:szCs w:val="16"/>
              </w:rPr>
              <w:sym w:font="Wingdings 2" w:char="F052"/>
            </w:r>
            <w:r w:rsidRPr="00C33FB5">
              <w:rPr>
                <w:rFonts w:ascii="Times New Roman" w:hAnsi="Times New Roman" w:cs="Times New Roman"/>
                <w:sz w:val="16"/>
                <w:szCs w:val="16"/>
              </w:rPr>
              <w:t xml:space="preserve"> nu</w:t>
            </w:r>
          </w:p>
        </w:tc>
      </w:tr>
    </w:tbl>
    <w:p w14:paraId="11A6A752" w14:textId="77777777" w:rsidR="00C9150F" w:rsidRPr="00C33FB5" w:rsidRDefault="00C9150F" w:rsidP="00E86E36">
      <w:pPr>
        <w:spacing w:before="120" w:after="120" w:line="276" w:lineRule="auto"/>
        <w:jc w:val="both"/>
        <w:rPr>
          <w:rFonts w:ascii="Times New Roman" w:hAnsi="Times New Roman" w:cs="Times New Roman"/>
          <w:sz w:val="20"/>
          <w:szCs w:val="20"/>
        </w:rPr>
      </w:pPr>
    </w:p>
    <w:p w14:paraId="76D1378F"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III: Informații juridice, economice, financiare și tehnice</w:t>
      </w:r>
    </w:p>
    <w:p w14:paraId="534D5BE3"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III.1) Condiții de participare</w:t>
      </w:r>
    </w:p>
    <w:tbl>
      <w:tblPr>
        <w:tblStyle w:val="TableGrid"/>
        <w:tblW w:w="0" w:type="auto"/>
        <w:tblLook w:val="04A0" w:firstRow="1" w:lastRow="0" w:firstColumn="1" w:lastColumn="0" w:noHBand="0" w:noVBand="1"/>
      </w:tblPr>
      <w:tblGrid>
        <w:gridCol w:w="4597"/>
        <w:gridCol w:w="5031"/>
      </w:tblGrid>
      <w:tr w:rsidR="00E86E36" w:rsidRPr="00C33FB5" w14:paraId="7839CCBD" w14:textId="77777777" w:rsidTr="00021A37">
        <w:tc>
          <w:tcPr>
            <w:tcW w:w="9628" w:type="dxa"/>
            <w:gridSpan w:val="2"/>
          </w:tcPr>
          <w:p w14:paraId="59CB05E1"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III.1.1) Capacitatea de exercitare a activității profesionale, inclusiv cerințele privind înscrierea în registrele profesionale sau comerciale</w:t>
            </w:r>
          </w:p>
          <w:p w14:paraId="5CAD7096" w14:textId="0DF2C943" w:rsidR="00E86E36" w:rsidRPr="002F05D5" w:rsidRDefault="002F05D5" w:rsidP="00021A37">
            <w:pPr>
              <w:spacing w:before="120" w:after="120"/>
              <w:jc w:val="both"/>
              <w:rPr>
                <w:rFonts w:ascii="Times New Roman" w:hAnsi="Times New Roman" w:cs="Times New Roman"/>
                <w:iCs/>
                <w:sz w:val="16"/>
                <w:szCs w:val="16"/>
              </w:rPr>
            </w:pPr>
            <w:r w:rsidRPr="002F05D5">
              <w:rPr>
                <w:rFonts w:ascii="Times New Roman" w:hAnsi="Times New Roman" w:cs="Times New Roman"/>
                <w:iCs/>
                <w:sz w:val="16"/>
                <w:szCs w:val="16"/>
              </w:rPr>
              <w:t>Operatorii economici trebuie să fie legal constituiți și înregistrați în conformitate cu legislația din țara de origine, având dreptul de a desfășura activități de furnizare a produselor care fac obiectul acordului-cadru.</w:t>
            </w:r>
          </w:p>
          <w:p w14:paraId="04C52142"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III.1.1.a) Situația personală a candidatului/ofertantului:</w:t>
            </w:r>
          </w:p>
          <w:p w14:paraId="199990A2" w14:textId="77777777" w:rsidR="00E86E36" w:rsidRPr="00C33FB5" w:rsidRDefault="00E86E36" w:rsidP="00021A37">
            <w:pPr>
              <w:spacing w:before="120" w:after="120"/>
              <w:jc w:val="both"/>
              <w:rPr>
                <w:rFonts w:ascii="Times New Roman" w:hAnsi="Times New Roman" w:cs="Times New Roman"/>
                <w:b/>
                <w:bCs/>
                <w:sz w:val="16"/>
                <w:szCs w:val="16"/>
                <w:u w:val="single"/>
              </w:rPr>
            </w:pPr>
            <w:r w:rsidRPr="00C33FB5">
              <w:rPr>
                <w:rFonts w:ascii="Times New Roman" w:hAnsi="Times New Roman" w:cs="Times New Roman"/>
                <w:b/>
                <w:bCs/>
                <w:sz w:val="16"/>
                <w:szCs w:val="16"/>
                <w:u w:val="single"/>
              </w:rPr>
              <w:t>Cerința nr.1.</w:t>
            </w:r>
          </w:p>
          <w:p w14:paraId="334E5E69" w14:textId="128A82C9" w:rsidR="00FD612A" w:rsidRPr="00C33FB5" w:rsidRDefault="00E86E36" w:rsidP="00021A37">
            <w:pPr>
              <w:spacing w:before="120" w:after="120"/>
              <w:jc w:val="both"/>
              <w:rPr>
                <w:rFonts w:ascii="Times New Roman" w:hAnsi="Times New Roman" w:cs="Times New Roman"/>
                <w:b/>
                <w:bCs/>
                <w:i/>
                <w:iCs/>
                <w:sz w:val="16"/>
                <w:szCs w:val="16"/>
              </w:rPr>
            </w:pPr>
            <w:r w:rsidRPr="00C33FB5">
              <w:rPr>
                <w:rFonts w:ascii="Times New Roman" w:hAnsi="Times New Roman" w:cs="Times New Roman"/>
                <w:b/>
                <w:bCs/>
                <w:sz w:val="16"/>
                <w:szCs w:val="16"/>
              </w:rPr>
              <w:t xml:space="preserve">Ofertanții, terții susținători și subcontractanții nu trebuie să se regăsească în situațiile prevăzute la art.164, </w:t>
            </w:r>
            <w:r w:rsidR="007651CC">
              <w:rPr>
                <w:rFonts w:ascii="Times New Roman" w:hAnsi="Times New Roman" w:cs="Times New Roman"/>
                <w:b/>
                <w:bCs/>
                <w:sz w:val="16"/>
                <w:szCs w:val="16"/>
              </w:rPr>
              <w:t>165, 167 din Legea nr. 98/2016.</w:t>
            </w:r>
          </w:p>
          <w:p w14:paraId="6088A787" w14:textId="77777777" w:rsidR="00E86E36" w:rsidRPr="00C33FB5" w:rsidRDefault="00E86E36" w:rsidP="00021A37">
            <w:pPr>
              <w:spacing w:before="120" w:after="120"/>
              <w:jc w:val="both"/>
              <w:rPr>
                <w:rFonts w:ascii="Times New Roman" w:hAnsi="Times New Roman" w:cs="Times New Roman"/>
                <w:b/>
                <w:bCs/>
                <w:sz w:val="16"/>
                <w:szCs w:val="16"/>
                <w:u w:val="single"/>
              </w:rPr>
            </w:pPr>
            <w:r w:rsidRPr="00C33FB5">
              <w:rPr>
                <w:rFonts w:ascii="Times New Roman" w:hAnsi="Times New Roman" w:cs="Times New Roman"/>
                <w:b/>
                <w:bCs/>
                <w:sz w:val="16"/>
                <w:szCs w:val="16"/>
                <w:u w:val="single"/>
              </w:rPr>
              <w:t>Modalitatea de îndeplinire:</w:t>
            </w:r>
          </w:p>
          <w:p w14:paraId="758FC786" w14:textId="1A8C8C2B"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Se va completa DUAE în conformitate cu  art. 193 alin. (1) din Legea nr. 98/2016.</w:t>
            </w:r>
          </w:p>
          <w:p w14:paraId="27E64595" w14:textId="311C1A8E" w:rsidR="00E86E36" w:rsidRPr="00A342E1" w:rsidRDefault="00E86E36" w:rsidP="00021A37">
            <w:p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Documentele justificative care probează îndeplinirea celor asumate prin completarea DUAE</w:t>
            </w:r>
            <w:r w:rsidR="00B67363" w:rsidRPr="00A342E1">
              <w:rPr>
                <w:rFonts w:ascii="Times New Roman" w:hAnsi="Times New Roman" w:cs="Times New Roman"/>
                <w:bCs/>
                <w:sz w:val="16"/>
                <w:szCs w:val="16"/>
              </w:rPr>
              <w:t>, ce</w:t>
            </w:r>
            <w:r w:rsidRPr="00A342E1">
              <w:rPr>
                <w:rFonts w:ascii="Times New Roman" w:hAnsi="Times New Roman" w:cs="Times New Roman"/>
                <w:bCs/>
                <w:sz w:val="16"/>
                <w:szCs w:val="16"/>
              </w:rPr>
              <w:t xml:space="preserve"> urmează a fi prezenta</w:t>
            </w:r>
            <w:r w:rsidR="00C44C84" w:rsidRPr="00A342E1">
              <w:rPr>
                <w:rFonts w:ascii="Times New Roman" w:hAnsi="Times New Roman" w:cs="Times New Roman"/>
                <w:bCs/>
                <w:sz w:val="16"/>
                <w:szCs w:val="16"/>
              </w:rPr>
              <w:t>te, la solicitarea autorității</w:t>
            </w:r>
            <w:r w:rsidRPr="00A342E1">
              <w:rPr>
                <w:rFonts w:ascii="Times New Roman" w:hAnsi="Times New Roman" w:cs="Times New Roman"/>
                <w:bCs/>
                <w:sz w:val="16"/>
                <w:szCs w:val="16"/>
              </w:rPr>
              <w:t xml:space="preserve"> contractante</w:t>
            </w:r>
            <w:r w:rsidR="00B67363" w:rsidRPr="00A342E1">
              <w:rPr>
                <w:rFonts w:ascii="Times New Roman" w:hAnsi="Times New Roman" w:cs="Times New Roman"/>
                <w:bCs/>
                <w:sz w:val="16"/>
                <w:szCs w:val="16"/>
              </w:rPr>
              <w:t>,</w:t>
            </w:r>
            <w:r w:rsidRPr="00A342E1">
              <w:rPr>
                <w:rFonts w:ascii="Times New Roman" w:hAnsi="Times New Roman" w:cs="Times New Roman"/>
                <w:bCs/>
                <w:sz w:val="16"/>
                <w:szCs w:val="16"/>
              </w:rPr>
              <w:t xml:space="preserve"> doar </w:t>
            </w:r>
            <w:r w:rsidR="001E3BB0" w:rsidRPr="00A342E1">
              <w:rPr>
                <w:rFonts w:ascii="Times New Roman" w:hAnsi="Times New Roman" w:cs="Times New Roman"/>
                <w:bCs/>
                <w:sz w:val="16"/>
                <w:szCs w:val="16"/>
              </w:rPr>
              <w:t xml:space="preserve">de către </w:t>
            </w:r>
            <w:r w:rsidRPr="00A342E1">
              <w:rPr>
                <w:rFonts w:ascii="Times New Roman" w:hAnsi="Times New Roman" w:cs="Times New Roman"/>
                <w:bCs/>
                <w:sz w:val="16"/>
                <w:szCs w:val="16"/>
              </w:rPr>
              <w:t>ofertantului clasat pe primul loc în clasamentul intermediar întocmit la finalizarea evaluării ofertelor sunt:</w:t>
            </w:r>
          </w:p>
          <w:p w14:paraId="7F927FB1" w14:textId="77777777" w:rsidR="00E86E36" w:rsidRPr="00A342E1" w:rsidRDefault="00E86E36" w:rsidP="00F42039">
            <w:pPr>
              <w:pStyle w:val="ListParagraph"/>
              <w:numPr>
                <w:ilvl w:val="0"/>
                <w:numId w:val="9"/>
              </w:num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3239B3D8" w14:textId="31DB0BB8" w:rsidR="00E86E36" w:rsidRPr="00A342E1" w:rsidRDefault="00E86E36" w:rsidP="00E86E36">
            <w:pPr>
              <w:pStyle w:val="ListParagraph"/>
              <w:numPr>
                <w:ilvl w:val="0"/>
                <w:numId w:val="9"/>
              </w:num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după caz, documente prin care se demonstrează faptul că operatorul economic poate beneficia de derogările prevăzute la art. 166 alin. (2), art. 167 alin. (2), art. 171 din Legea 98/2016</w:t>
            </w:r>
            <w:r w:rsidR="0074056E" w:rsidRPr="00A342E1">
              <w:rPr>
                <w:rFonts w:ascii="Times New Roman" w:hAnsi="Times New Roman" w:cs="Times New Roman"/>
                <w:bCs/>
                <w:sz w:val="16"/>
                <w:szCs w:val="16"/>
              </w:rPr>
              <w:t>,</w:t>
            </w:r>
            <w:r w:rsidR="00F576FB" w:rsidRPr="00A342E1">
              <w:rPr>
                <w:rFonts w:ascii="Times New Roman" w:hAnsi="Times New Roman" w:cs="Times New Roman"/>
                <w:bCs/>
                <w:sz w:val="16"/>
                <w:szCs w:val="16"/>
              </w:rPr>
              <w:t>;</w:t>
            </w:r>
          </w:p>
          <w:p w14:paraId="6FAD5B51" w14:textId="77777777" w:rsidR="00991E6C" w:rsidRPr="00A342E1" w:rsidRDefault="00991E6C" w:rsidP="00991E6C">
            <w:pPr>
              <w:pStyle w:val="ListParagraph"/>
              <w:numPr>
                <w:ilvl w:val="0"/>
                <w:numId w:val="9"/>
              </w:num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Certificate constatatoare/fiscale privind lipsa datoriilor cu privire la plata impozitelor, taxelor sau a contributiilor la bugetul general consolidat (bugetul local, buget de stat, etc) la momentul prezentarii;</w:t>
            </w:r>
          </w:p>
          <w:p w14:paraId="5D646617" w14:textId="2391F7C5" w:rsidR="00991E6C" w:rsidRPr="00A342E1" w:rsidRDefault="00991E6C" w:rsidP="00991E6C">
            <w:pPr>
              <w:pStyle w:val="ListParagraph"/>
              <w:numPr>
                <w:ilvl w:val="0"/>
                <w:numId w:val="9"/>
              </w:num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pentru persoane fizice/juridice straine: Se vor prezenta orice documente edificatoare, eliberate de autoritati competente din tara în care acestia sunt rezidenti, prin care sa dovedeasca îndeplinirea obligatiilor scadente de plata a impozitelor catre bugetul de stat si bugetul local, în conformitate cu legislatia din tara de rezidenta.</w:t>
            </w:r>
          </w:p>
          <w:p w14:paraId="6AB539C3" w14:textId="77777777" w:rsidR="00E86E36" w:rsidRPr="00A342E1" w:rsidRDefault="00E86E36" w:rsidP="00E86E36">
            <w:pPr>
              <w:pStyle w:val="ListParagraph"/>
              <w:numPr>
                <w:ilvl w:val="0"/>
                <w:numId w:val="9"/>
              </w:num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 xml:space="preserve">alte documente edificatoare, după caz. </w:t>
            </w:r>
          </w:p>
          <w:p w14:paraId="4575D4F1" w14:textId="46262F75" w:rsidR="00E86E36" w:rsidRPr="00A342E1" w:rsidRDefault="00E86E36" w:rsidP="00021A37">
            <w:pPr>
              <w:spacing w:before="120" w:after="120"/>
              <w:jc w:val="both"/>
              <w:rPr>
                <w:rFonts w:ascii="Times New Roman" w:hAnsi="Times New Roman" w:cs="Times New Roman"/>
                <w:bCs/>
                <w:i/>
                <w:iCs/>
                <w:sz w:val="16"/>
                <w:szCs w:val="16"/>
              </w:rPr>
            </w:pPr>
            <w:r w:rsidRPr="00A342E1">
              <w:rPr>
                <w:rFonts w:ascii="Times New Roman" w:hAnsi="Times New Roman" w:cs="Times New Roman"/>
                <w:bCs/>
                <w:sz w:val="16"/>
                <w:szCs w:val="16"/>
              </w:rPr>
              <w:t>În cazul în care în țara de origine sau țara în care este stabilit ofertantul/terțul susținător/subcontractantul nu se emit documente de natura celor prevăzute mai sus sau respectivele documente nu vizează toate situațiile prevăzute la art.164, 165 și 167</w:t>
            </w:r>
            <w:r w:rsidR="00E735D3" w:rsidRPr="00A342E1">
              <w:rPr>
                <w:rFonts w:ascii="Times New Roman" w:hAnsi="Times New Roman" w:cs="Times New Roman"/>
                <w:bCs/>
                <w:sz w:val="16"/>
                <w:szCs w:val="16"/>
              </w:rPr>
              <w:t xml:space="preserve"> din Legea nr. 98/2016</w:t>
            </w:r>
            <w:r w:rsidRPr="00A342E1">
              <w:rPr>
                <w:rFonts w:ascii="Times New Roman" w:hAnsi="Times New Roman" w:cs="Times New Roman"/>
                <w:bCs/>
                <w:sz w:val="16"/>
                <w:szCs w:val="16"/>
              </w:rPr>
              <w:t xml:space="preserve">, </w:t>
            </w:r>
            <w:r w:rsidR="00991E6C" w:rsidRPr="00A342E1">
              <w:rPr>
                <w:rFonts w:ascii="Times New Roman" w:hAnsi="Times New Roman" w:cs="Times New Roman"/>
                <w:bCs/>
                <w:sz w:val="16"/>
                <w:szCs w:val="16"/>
              </w:rPr>
              <w:t>autoritatea</w:t>
            </w:r>
            <w:r w:rsidRPr="00A342E1">
              <w:rPr>
                <w:rFonts w:ascii="Times New Roman" w:hAnsi="Times New Roman" w:cs="Times New Roman"/>
                <w:bCs/>
                <w:sz w:val="16"/>
                <w:szCs w:val="16"/>
              </w:rPr>
              <w:t xml:space="preserve"> contractantă are obligația de a accepta o declarație pe proprie răspundere sau, dacă în țara respectivă nu există prevederi legale referitoare la declarația pe propria răspundere, o declarație autenti</w:t>
            </w:r>
            <w:r w:rsidR="006D3F28" w:rsidRPr="00A342E1">
              <w:rPr>
                <w:rFonts w:ascii="Times New Roman" w:hAnsi="Times New Roman" w:cs="Times New Roman"/>
                <w:bCs/>
                <w:sz w:val="16"/>
                <w:szCs w:val="16"/>
              </w:rPr>
              <w:t>ficată</w:t>
            </w:r>
            <w:r w:rsidRPr="00A342E1">
              <w:rPr>
                <w:rFonts w:ascii="Times New Roman" w:hAnsi="Times New Roman" w:cs="Times New Roman"/>
                <w:bCs/>
                <w:sz w:val="16"/>
                <w:szCs w:val="16"/>
              </w:rPr>
              <w:t xml:space="preserve"> dată în fața unui notar, a unei autorități administrative sau judiciare sau a unei asociații profesionale care are competențe în acest sens</w:t>
            </w:r>
            <w:r w:rsidR="006D3F28" w:rsidRPr="00A342E1">
              <w:rPr>
                <w:rFonts w:ascii="Times New Roman" w:hAnsi="Times New Roman" w:cs="Times New Roman"/>
                <w:bCs/>
                <w:sz w:val="16"/>
                <w:szCs w:val="16"/>
              </w:rPr>
              <w:t>, din România</w:t>
            </w:r>
            <w:r w:rsidRPr="00A342E1">
              <w:rPr>
                <w:rFonts w:ascii="Times New Roman" w:hAnsi="Times New Roman" w:cs="Times New Roman"/>
                <w:bCs/>
                <w:sz w:val="16"/>
                <w:szCs w:val="16"/>
              </w:rPr>
              <w:t>.</w:t>
            </w:r>
          </w:p>
          <w:p w14:paraId="5476F8FE" w14:textId="77777777" w:rsidR="00E03C10" w:rsidRPr="00A342E1" w:rsidRDefault="00E03C10" w:rsidP="00021A37">
            <w:p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Potențialii Ofertanți, rezidenți în Uniunea Europeană și în țările din Spațiul Economic European (SEE), pot utiliza site-ul web al Comisiei Europene disponibil la următoarea adresă: https://ec.europa.eu/tools/ecertis/search pentru a identifica documentele care urmează să fie prezentate ca documente justificative (dacă acestea sunt disponibile în țara respectivă).</w:t>
            </w:r>
          </w:p>
          <w:p w14:paraId="39A785E4" w14:textId="77777777" w:rsidR="00E86E36" w:rsidRPr="003D7673" w:rsidRDefault="00E86E36" w:rsidP="00021A37">
            <w:pPr>
              <w:spacing w:before="120" w:after="120"/>
              <w:jc w:val="both"/>
              <w:rPr>
                <w:rFonts w:ascii="Times New Roman" w:hAnsi="Times New Roman" w:cs="Times New Roman"/>
                <w:b/>
                <w:bCs/>
                <w:sz w:val="16"/>
                <w:szCs w:val="16"/>
                <w:u w:val="single"/>
              </w:rPr>
            </w:pPr>
            <w:r w:rsidRPr="003D7673">
              <w:rPr>
                <w:rFonts w:ascii="Times New Roman" w:hAnsi="Times New Roman" w:cs="Times New Roman"/>
                <w:b/>
                <w:bCs/>
                <w:sz w:val="16"/>
                <w:szCs w:val="16"/>
                <w:u w:val="single"/>
              </w:rPr>
              <w:t>Cerința nr.2.</w:t>
            </w:r>
          </w:p>
          <w:p w14:paraId="5D6ACEFD" w14:textId="689F407B" w:rsidR="003A5D94" w:rsidRPr="00673F71" w:rsidRDefault="003A5D94" w:rsidP="00021A37">
            <w:pPr>
              <w:spacing w:before="120" w:after="120"/>
              <w:jc w:val="both"/>
              <w:rPr>
                <w:rFonts w:ascii="Times New Roman" w:hAnsi="Times New Roman" w:cs="Times New Roman"/>
                <w:b/>
                <w:bCs/>
                <w:i/>
                <w:iCs/>
                <w:sz w:val="16"/>
                <w:szCs w:val="16"/>
              </w:rPr>
            </w:pPr>
            <w:r w:rsidRPr="003D7673">
              <w:rPr>
                <w:rFonts w:ascii="Times New Roman" w:hAnsi="Times New Roman" w:cs="Times New Roman"/>
                <w:b/>
                <w:bCs/>
                <w:sz w:val="16"/>
                <w:szCs w:val="16"/>
              </w:rPr>
              <w:t>Ofertanții, terții susținători și subcontractanții nu trebuie să se regăsească în situațiile prevăzute la art.59-60 din Legea nr. 9</w:t>
            </w:r>
            <w:r w:rsidR="00673F71">
              <w:rPr>
                <w:rFonts w:ascii="Times New Roman" w:hAnsi="Times New Roman" w:cs="Times New Roman"/>
                <w:b/>
                <w:bCs/>
                <w:sz w:val="16"/>
                <w:szCs w:val="16"/>
              </w:rPr>
              <w:t>8/2016.</w:t>
            </w:r>
          </w:p>
          <w:p w14:paraId="3DBA1907" w14:textId="40511E35" w:rsidR="00673F71" w:rsidRPr="00C33FB5" w:rsidRDefault="00E86E36" w:rsidP="00673F71">
            <w:pPr>
              <w:spacing w:before="120" w:after="120"/>
              <w:jc w:val="both"/>
              <w:rPr>
                <w:rFonts w:ascii="Times New Roman" w:hAnsi="Times New Roman" w:cs="Times New Roman"/>
                <w:i/>
                <w:iCs/>
                <w:sz w:val="16"/>
                <w:szCs w:val="16"/>
              </w:rPr>
            </w:pPr>
            <w:r w:rsidRPr="00C33FB5">
              <w:rPr>
                <w:rFonts w:ascii="Times New Roman" w:hAnsi="Times New Roman" w:cs="Times New Roman"/>
                <w:b/>
                <w:bCs/>
                <w:sz w:val="16"/>
                <w:szCs w:val="16"/>
              </w:rPr>
              <w:t>Persoanele cu funcție de</w:t>
            </w:r>
            <w:r w:rsidR="00295BAC">
              <w:rPr>
                <w:rFonts w:ascii="Times New Roman" w:hAnsi="Times New Roman" w:cs="Times New Roman"/>
                <w:b/>
                <w:bCs/>
                <w:sz w:val="16"/>
                <w:szCs w:val="16"/>
              </w:rPr>
              <w:t xml:space="preserve"> decizie din cadrul autorității</w:t>
            </w:r>
            <w:r w:rsidRPr="00C33FB5">
              <w:rPr>
                <w:rFonts w:ascii="Times New Roman" w:hAnsi="Times New Roman" w:cs="Times New Roman"/>
                <w:b/>
                <w:bCs/>
                <w:sz w:val="16"/>
                <w:szCs w:val="16"/>
              </w:rPr>
              <w:t xml:space="preserve"> contractante cu privire la organizarea, derularea și finalizarea procedurii de atribuire sunt:</w:t>
            </w:r>
            <w:r w:rsidRPr="00C33FB5">
              <w:rPr>
                <w:rFonts w:ascii="Times New Roman" w:hAnsi="Times New Roman" w:cs="Times New Roman"/>
                <w:sz w:val="16"/>
                <w:szCs w:val="16"/>
              </w:rPr>
              <w:t xml:space="preserve"> </w:t>
            </w:r>
            <w:r w:rsidR="00673F71" w:rsidRPr="00582BC3">
              <w:rPr>
                <w:rFonts w:ascii="Times New Roman" w:hAnsi="Times New Roman" w:cs="Times New Roman"/>
                <w:sz w:val="16"/>
                <w:szCs w:val="16"/>
              </w:rPr>
              <w:t>Director general Dr. Radulescu Serban, Director economic Ec. Bulugu Danut, Avocat Cimpoeru Dan, Sef Serviciu Laborator Biolog Principal Adriana Pop, Sef serviciu a</w:t>
            </w:r>
            <w:r w:rsidR="00582BC3" w:rsidRPr="00582BC3">
              <w:rPr>
                <w:rFonts w:ascii="Times New Roman" w:hAnsi="Times New Roman" w:cs="Times New Roman"/>
                <w:sz w:val="16"/>
                <w:szCs w:val="16"/>
              </w:rPr>
              <w:t>chizitii Ing. Moreanu Cristina</w:t>
            </w:r>
            <w:r w:rsidR="00673F71" w:rsidRPr="00582BC3">
              <w:rPr>
                <w:rFonts w:ascii="Times New Roman" w:hAnsi="Times New Roman" w:cs="Times New Roman"/>
                <w:sz w:val="16"/>
                <w:szCs w:val="16"/>
              </w:rPr>
              <w:t>, Medic Pr. Laborator Tremurici Cristina, Referent de specialitate Virtej Ru</w:t>
            </w:r>
            <w:r w:rsidR="00582BC3" w:rsidRPr="00582BC3">
              <w:rPr>
                <w:rFonts w:ascii="Times New Roman" w:hAnsi="Times New Roman" w:cs="Times New Roman"/>
                <w:sz w:val="16"/>
                <w:szCs w:val="16"/>
              </w:rPr>
              <w:t>xana Florena-Serviciu Achizitii, Referent d</w:t>
            </w:r>
            <w:r w:rsidR="00735BE1">
              <w:rPr>
                <w:rFonts w:ascii="Times New Roman" w:hAnsi="Times New Roman" w:cs="Times New Roman"/>
                <w:sz w:val="16"/>
                <w:szCs w:val="16"/>
              </w:rPr>
              <w:t>e specialitate Cosmin Andreescu-Serviciu Achizitii.</w:t>
            </w:r>
          </w:p>
          <w:p w14:paraId="13962D78" w14:textId="3519E6DA" w:rsidR="00B425CE" w:rsidRPr="00C33FB5" w:rsidRDefault="00B425CE" w:rsidP="00021A37">
            <w:pPr>
              <w:spacing w:before="120" w:after="120"/>
              <w:jc w:val="both"/>
              <w:rPr>
                <w:rFonts w:ascii="Times New Roman" w:hAnsi="Times New Roman" w:cs="Times New Roman"/>
                <w:i/>
                <w:iCs/>
                <w:sz w:val="16"/>
                <w:szCs w:val="16"/>
              </w:rPr>
            </w:pPr>
          </w:p>
          <w:p w14:paraId="035B2046"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 xml:space="preserve">III.1.1.b) Capacitatea de exercitare a activității profesionale: </w:t>
            </w:r>
          </w:p>
          <w:p w14:paraId="59F1E270" w14:textId="77777777" w:rsidR="00E86E36" w:rsidRPr="00C33FB5" w:rsidRDefault="00E86E36" w:rsidP="00021A37">
            <w:pPr>
              <w:spacing w:before="120" w:after="120"/>
              <w:jc w:val="both"/>
              <w:rPr>
                <w:rFonts w:ascii="Times New Roman" w:hAnsi="Times New Roman" w:cs="Times New Roman"/>
                <w:b/>
                <w:bCs/>
                <w:sz w:val="16"/>
                <w:szCs w:val="16"/>
                <w:u w:val="single"/>
              </w:rPr>
            </w:pPr>
            <w:r w:rsidRPr="00C33FB5">
              <w:rPr>
                <w:rFonts w:ascii="Times New Roman" w:hAnsi="Times New Roman" w:cs="Times New Roman"/>
                <w:b/>
                <w:bCs/>
                <w:sz w:val="16"/>
                <w:szCs w:val="16"/>
                <w:u w:val="single"/>
              </w:rPr>
              <w:t>Cerința nr.1.</w:t>
            </w:r>
          </w:p>
          <w:p w14:paraId="2F88C7B1" w14:textId="0E24B4FB" w:rsidR="00E86E36" w:rsidRPr="00A342E1" w:rsidRDefault="00E86E36" w:rsidP="00021A37">
            <w:p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w:t>
            </w:r>
            <w:r w:rsidR="007F2402" w:rsidRPr="00A342E1">
              <w:rPr>
                <w:rFonts w:ascii="Times New Roman" w:hAnsi="Times New Roman" w:cs="Times New Roman"/>
                <w:bCs/>
                <w:sz w:val="16"/>
                <w:szCs w:val="16"/>
              </w:rPr>
              <w:t>tractului de achiziție publică</w:t>
            </w:r>
            <w:r w:rsidRPr="00A342E1">
              <w:rPr>
                <w:rFonts w:ascii="Times New Roman" w:hAnsi="Times New Roman" w:cs="Times New Roman"/>
                <w:bCs/>
                <w:sz w:val="16"/>
                <w:szCs w:val="16"/>
              </w:rPr>
              <w:t xml:space="preserve">. Cerința se aplică inclusiv pentru subcontractanți </w:t>
            </w:r>
            <w:r w:rsidR="00017483" w:rsidRPr="00A342E1">
              <w:rPr>
                <w:rFonts w:ascii="Times New Roman" w:hAnsi="Times New Roman" w:cs="Times New Roman"/>
                <w:bCs/>
                <w:sz w:val="16"/>
                <w:szCs w:val="16"/>
              </w:rPr>
              <w:t xml:space="preserve"> </w:t>
            </w:r>
            <w:r w:rsidR="0074766A" w:rsidRPr="00A342E1">
              <w:rPr>
                <w:rFonts w:ascii="Times New Roman" w:hAnsi="Times New Roman" w:cs="Times New Roman"/>
                <w:bCs/>
                <w:sz w:val="16"/>
                <w:szCs w:val="16"/>
              </w:rPr>
              <w:t xml:space="preserve">pentru partea din contract pe care aceștia urmează </w:t>
            </w:r>
            <w:r w:rsidR="004345E0" w:rsidRPr="00A342E1">
              <w:rPr>
                <w:rFonts w:ascii="Times New Roman" w:hAnsi="Times New Roman" w:cs="Times New Roman"/>
                <w:bCs/>
                <w:sz w:val="16"/>
                <w:szCs w:val="16"/>
              </w:rPr>
              <w:t>să o realizeze,</w:t>
            </w:r>
            <w:r w:rsidRPr="00A342E1">
              <w:rPr>
                <w:rFonts w:ascii="Times New Roman" w:hAnsi="Times New Roman" w:cs="Times New Roman"/>
                <w:bCs/>
                <w:sz w:val="16"/>
                <w:szCs w:val="16"/>
              </w:rPr>
              <w:t xml:space="preserve"> care </w:t>
            </w:r>
            <w:r w:rsidR="00AB240C" w:rsidRPr="00A342E1">
              <w:rPr>
                <w:rFonts w:ascii="Times New Roman" w:hAnsi="Times New Roman" w:cs="Times New Roman"/>
                <w:bCs/>
                <w:sz w:val="16"/>
                <w:szCs w:val="16"/>
              </w:rPr>
              <w:t xml:space="preserve">vor </w:t>
            </w:r>
            <w:r w:rsidRPr="00A342E1">
              <w:rPr>
                <w:rFonts w:ascii="Times New Roman" w:hAnsi="Times New Roman" w:cs="Times New Roman"/>
                <w:bCs/>
                <w:sz w:val="16"/>
                <w:szCs w:val="16"/>
              </w:rPr>
              <w:t>complet</w:t>
            </w:r>
            <w:r w:rsidR="00AB240C" w:rsidRPr="00A342E1">
              <w:rPr>
                <w:rFonts w:ascii="Times New Roman" w:hAnsi="Times New Roman" w:cs="Times New Roman"/>
                <w:bCs/>
                <w:sz w:val="16"/>
                <w:szCs w:val="16"/>
              </w:rPr>
              <w:t>a</w:t>
            </w:r>
            <w:r w:rsidRPr="00A342E1">
              <w:rPr>
                <w:rFonts w:ascii="Times New Roman" w:hAnsi="Times New Roman" w:cs="Times New Roman"/>
                <w:bCs/>
                <w:sz w:val="16"/>
                <w:szCs w:val="16"/>
              </w:rPr>
              <w:t xml:space="preserve"> informațiile aferente situației lor la nivelul unui DUAE distinct.</w:t>
            </w:r>
          </w:p>
          <w:p w14:paraId="2D61A572" w14:textId="77777777" w:rsidR="00E86E36" w:rsidRPr="00C33FB5" w:rsidRDefault="00E86E36" w:rsidP="00021A37">
            <w:pPr>
              <w:spacing w:before="120" w:after="120"/>
              <w:jc w:val="both"/>
              <w:rPr>
                <w:rFonts w:ascii="Times New Roman" w:hAnsi="Times New Roman" w:cs="Times New Roman"/>
                <w:b/>
                <w:bCs/>
                <w:sz w:val="16"/>
                <w:szCs w:val="16"/>
                <w:u w:val="single"/>
              </w:rPr>
            </w:pPr>
            <w:r w:rsidRPr="00C33FB5">
              <w:rPr>
                <w:rFonts w:ascii="Times New Roman" w:hAnsi="Times New Roman" w:cs="Times New Roman"/>
                <w:b/>
                <w:bCs/>
                <w:sz w:val="16"/>
                <w:szCs w:val="16"/>
                <w:u w:val="single"/>
              </w:rPr>
              <w:t>Modalitatea de îndeplinire:</w:t>
            </w:r>
          </w:p>
          <w:p w14:paraId="1614DF95" w14:textId="322DD7D6" w:rsidR="00E86E36" w:rsidRPr="00A342E1" w:rsidRDefault="00E86E36" w:rsidP="00021A37">
            <w:p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 xml:space="preserve">Se va completa DUAE de către operatorii economici participanți la procedura de atribuire a contractului de achiziție publică/sectorială cu </w:t>
            </w:r>
            <w:r w:rsidRPr="00A342E1">
              <w:rPr>
                <w:rFonts w:ascii="Times New Roman" w:hAnsi="Times New Roman" w:cs="Times New Roman"/>
                <w:bCs/>
                <w:sz w:val="16"/>
                <w:szCs w:val="16"/>
              </w:rPr>
              <w:lastRenderedPageBreak/>
              <w:t>informațiile s</w:t>
            </w:r>
            <w:r w:rsidR="00F21E10" w:rsidRPr="00A342E1">
              <w:rPr>
                <w:rFonts w:ascii="Times New Roman" w:hAnsi="Times New Roman" w:cs="Times New Roman"/>
                <w:bCs/>
                <w:sz w:val="16"/>
                <w:szCs w:val="16"/>
              </w:rPr>
              <w:t>olicitate de către autoritatea</w:t>
            </w:r>
            <w:r w:rsidRPr="00A342E1">
              <w:rPr>
                <w:rFonts w:ascii="Times New Roman" w:hAnsi="Times New Roman" w:cs="Times New Roman"/>
                <w:bCs/>
                <w:sz w:val="16"/>
                <w:szCs w:val="16"/>
              </w:rPr>
              <w:t xml:space="preserve"> contractantă – informații referitoare la îndeplinirea cerințelor privind capacitatea de exercitare a activității profesionale. </w:t>
            </w:r>
          </w:p>
          <w:p w14:paraId="39D21073" w14:textId="3A307FB0" w:rsidR="00E86E36" w:rsidRPr="00A342E1" w:rsidRDefault="00E86E36" w:rsidP="00021A37">
            <w:pPr>
              <w:spacing w:before="120" w:after="120"/>
              <w:jc w:val="both"/>
              <w:rPr>
                <w:rFonts w:ascii="Times New Roman" w:hAnsi="Times New Roman" w:cs="Times New Roman"/>
                <w:bCs/>
                <w:sz w:val="16"/>
                <w:szCs w:val="16"/>
              </w:rPr>
            </w:pPr>
            <w:r w:rsidRPr="00A342E1">
              <w:rPr>
                <w:rFonts w:ascii="Times New Roman" w:hAnsi="Times New Roman" w:cs="Times New Roman"/>
                <w:bCs/>
                <w:sz w:val="16"/>
                <w:szCs w:val="16"/>
              </w:rPr>
              <w:t>Documentul justificativ care probează îndeplinirea celor asumate prin completarea DUAE, respectiv certificatul constatator emis de ONRC, sau în cazul ofertanților persoane juridice/fizice străine, documentele echivalente emise în țara de rezidență, traduse în limba română, urmează să fie prezent</w:t>
            </w:r>
            <w:r w:rsidR="00755D8D" w:rsidRPr="00A342E1">
              <w:rPr>
                <w:rFonts w:ascii="Times New Roman" w:hAnsi="Times New Roman" w:cs="Times New Roman"/>
                <w:bCs/>
                <w:sz w:val="16"/>
                <w:szCs w:val="16"/>
              </w:rPr>
              <w:t>ate, la solicitarea Autorității</w:t>
            </w:r>
            <w:r w:rsidRPr="00A342E1">
              <w:rPr>
                <w:rFonts w:ascii="Times New Roman" w:hAnsi="Times New Roman" w:cs="Times New Roman"/>
                <w:bCs/>
                <w:sz w:val="16"/>
                <w:szCs w:val="16"/>
              </w:rPr>
              <w:t xml:space="preserve"> contractante, doar de către </w:t>
            </w:r>
            <w:r w:rsidRPr="00A342E1">
              <w:rPr>
                <w:rFonts w:ascii="Times New Roman" w:hAnsi="Times New Roman" w:cs="Times New Roman"/>
                <w:iCs/>
                <w:sz w:val="16"/>
                <w:szCs w:val="16"/>
              </w:rPr>
              <w:t xml:space="preserve">ofertantul </w:t>
            </w:r>
            <w:r w:rsidR="00B60FF0" w:rsidRPr="00A342E1">
              <w:rPr>
                <w:rFonts w:ascii="Times New Roman" w:hAnsi="Times New Roman" w:cs="Times New Roman"/>
                <w:iCs/>
                <w:sz w:val="16"/>
                <w:szCs w:val="16"/>
              </w:rPr>
              <w:t xml:space="preserve">clasat pe primul loc  </w:t>
            </w:r>
            <w:r w:rsidRPr="00A342E1">
              <w:rPr>
                <w:rFonts w:ascii="Times New Roman" w:hAnsi="Times New Roman" w:cs="Times New Roman"/>
                <w:iCs/>
                <w:sz w:val="16"/>
                <w:szCs w:val="16"/>
              </w:rPr>
              <w:t>în clasamentul întocmit</w:t>
            </w:r>
            <w:r w:rsidR="00B54364" w:rsidRPr="00A342E1">
              <w:rPr>
                <w:rFonts w:ascii="Times New Roman" w:hAnsi="Times New Roman" w:cs="Times New Roman"/>
                <w:iCs/>
                <w:sz w:val="16"/>
                <w:szCs w:val="16"/>
              </w:rPr>
              <w:t xml:space="preserve"> după aplicarea criter</w:t>
            </w:r>
            <w:r w:rsidR="00D33056" w:rsidRPr="00A342E1">
              <w:rPr>
                <w:rFonts w:ascii="Times New Roman" w:hAnsi="Times New Roman" w:cs="Times New Roman"/>
                <w:iCs/>
                <w:sz w:val="16"/>
                <w:szCs w:val="16"/>
              </w:rPr>
              <w:t>iului de atribuire</w:t>
            </w:r>
            <w:r w:rsidR="0053010D" w:rsidRPr="00A342E1">
              <w:rPr>
                <w:rFonts w:ascii="Times New Roman" w:hAnsi="Times New Roman" w:cs="Times New Roman"/>
                <w:iCs/>
                <w:sz w:val="16"/>
                <w:szCs w:val="16"/>
              </w:rPr>
              <w:t xml:space="preserve">/ </w:t>
            </w:r>
            <w:r w:rsidR="004F358C" w:rsidRPr="00A342E1">
              <w:rPr>
                <w:rFonts w:ascii="Times New Roman" w:hAnsi="Times New Roman" w:cs="Times New Roman"/>
                <w:iCs/>
                <w:sz w:val="16"/>
                <w:szCs w:val="16"/>
              </w:rPr>
              <w:t xml:space="preserve">de către </w:t>
            </w:r>
            <w:r w:rsidR="0053010D" w:rsidRPr="00A342E1">
              <w:rPr>
                <w:rFonts w:ascii="Times New Roman" w:hAnsi="Times New Roman" w:cs="Times New Roman"/>
                <w:iCs/>
                <w:sz w:val="16"/>
                <w:szCs w:val="16"/>
              </w:rPr>
              <w:t>ofertanții selectați să semneze acordul-cadru</w:t>
            </w:r>
            <w:r w:rsidR="00B9403A" w:rsidRPr="00A342E1">
              <w:rPr>
                <w:rFonts w:ascii="Times New Roman" w:hAnsi="Times New Roman" w:cs="Times New Roman"/>
                <w:iCs/>
                <w:sz w:val="16"/>
                <w:szCs w:val="16"/>
              </w:rPr>
              <w:t xml:space="preserve"> sau după caz</w:t>
            </w:r>
            <w:r w:rsidR="0053010D" w:rsidRPr="00A342E1">
              <w:rPr>
                <w:rFonts w:ascii="Times New Roman" w:hAnsi="Times New Roman" w:cs="Times New Roman"/>
                <w:iCs/>
                <w:sz w:val="16"/>
                <w:szCs w:val="16"/>
              </w:rPr>
              <w:t xml:space="preserve"> </w:t>
            </w:r>
            <w:r w:rsidR="00CF1F51" w:rsidRPr="00A342E1">
              <w:rPr>
                <w:rFonts w:ascii="Times New Roman" w:hAnsi="Times New Roman" w:cs="Times New Roman"/>
                <w:iCs/>
                <w:sz w:val="16"/>
                <w:szCs w:val="16"/>
              </w:rPr>
              <w:t xml:space="preserve">admiși </w:t>
            </w:r>
            <w:r w:rsidR="000D1600" w:rsidRPr="00A342E1">
              <w:rPr>
                <w:rFonts w:ascii="Times New Roman" w:hAnsi="Times New Roman" w:cs="Times New Roman"/>
                <w:iCs/>
                <w:sz w:val="16"/>
                <w:szCs w:val="16"/>
              </w:rPr>
              <w:t xml:space="preserve">să participe </w:t>
            </w:r>
            <w:r w:rsidR="0053010D" w:rsidRPr="00A342E1">
              <w:rPr>
                <w:rFonts w:ascii="Times New Roman" w:hAnsi="Times New Roman" w:cs="Times New Roman"/>
                <w:iCs/>
                <w:sz w:val="16"/>
                <w:szCs w:val="16"/>
              </w:rPr>
              <w:t>la sistemul dinamic de achiziție publică</w:t>
            </w:r>
            <w:r w:rsidRPr="00A342E1">
              <w:rPr>
                <w:rFonts w:ascii="Times New Roman" w:hAnsi="Times New Roman" w:cs="Times New Roman"/>
                <w:iCs/>
                <w:sz w:val="16"/>
                <w:szCs w:val="16"/>
              </w:rPr>
              <w:t>.</w:t>
            </w:r>
            <w:r w:rsidR="00000606" w:rsidRPr="00A342E1">
              <w:rPr>
                <w:rFonts w:ascii="Times New Roman" w:hAnsi="Times New Roman" w:cs="Times New Roman"/>
                <w:bCs/>
                <w:sz w:val="16"/>
                <w:szCs w:val="16"/>
              </w:rPr>
              <w:t xml:space="preserve"> </w:t>
            </w:r>
          </w:p>
          <w:p w14:paraId="082963AF" w14:textId="2C8A9755" w:rsidR="00F302E1" w:rsidRPr="008C08DB" w:rsidRDefault="006218CF" w:rsidP="00021A37">
            <w:pPr>
              <w:spacing w:before="120" w:after="120"/>
              <w:jc w:val="both"/>
              <w:rPr>
                <w:rFonts w:ascii="Times New Roman" w:hAnsi="Times New Roman" w:cs="Times New Roman"/>
                <w:iCs/>
                <w:sz w:val="16"/>
                <w:szCs w:val="16"/>
              </w:rPr>
            </w:pPr>
            <w:r w:rsidRPr="008C08DB">
              <w:rPr>
                <w:rFonts w:ascii="Times New Roman" w:hAnsi="Times New Roman" w:cs="Times New Roman"/>
                <w:iCs/>
                <w:sz w:val="16"/>
                <w:szCs w:val="16"/>
              </w:rPr>
              <w:t>În cazul procedurilor de atribuire care se desfășoară într-o singură etapă, doar ofertantul aflat pe primul loc în clasamentul intermediar realizat după evaluarea tuturor ofertelor depuse, conform criteriului de atribuire precizat în anunțul de</w:t>
            </w:r>
            <w:r w:rsidR="002F52BE" w:rsidRPr="008C08DB">
              <w:rPr>
                <w:rFonts w:ascii="Times New Roman" w:hAnsi="Times New Roman" w:cs="Times New Roman"/>
                <w:iCs/>
                <w:sz w:val="16"/>
                <w:szCs w:val="16"/>
              </w:rPr>
              <w:t xml:space="preserve"> </w:t>
            </w:r>
            <w:r w:rsidRPr="008C08DB">
              <w:rPr>
                <w:rFonts w:ascii="Times New Roman" w:hAnsi="Times New Roman" w:cs="Times New Roman"/>
                <w:iCs/>
                <w:sz w:val="16"/>
                <w:szCs w:val="16"/>
              </w:rPr>
              <w:t xml:space="preserve">participare/simplificat, va trebui să prezinte documentele suport indicate în </w:t>
            </w:r>
            <w:r w:rsidR="00DE74EF" w:rsidRPr="008C08DB">
              <w:rPr>
                <w:rFonts w:ascii="Times New Roman" w:hAnsi="Times New Roman" w:cs="Times New Roman"/>
                <w:iCs/>
                <w:sz w:val="16"/>
                <w:szCs w:val="16"/>
              </w:rPr>
              <w:t>instrucțiunile către ofertanți/</w:t>
            </w:r>
            <w:r w:rsidRPr="008C08DB">
              <w:rPr>
                <w:rFonts w:ascii="Times New Roman" w:hAnsi="Times New Roman" w:cs="Times New Roman"/>
                <w:iCs/>
                <w:sz w:val="16"/>
                <w:szCs w:val="16"/>
              </w:rPr>
              <w:t>fișa de date a achiziției, în vederea probării celor</w:t>
            </w:r>
            <w:r w:rsidR="002F52BE" w:rsidRPr="008C08DB">
              <w:rPr>
                <w:rFonts w:ascii="Times New Roman" w:hAnsi="Times New Roman" w:cs="Times New Roman"/>
                <w:iCs/>
                <w:sz w:val="16"/>
                <w:szCs w:val="16"/>
              </w:rPr>
              <w:t xml:space="preserve"> </w:t>
            </w:r>
            <w:r w:rsidRPr="008C08DB">
              <w:rPr>
                <w:rFonts w:ascii="Times New Roman" w:hAnsi="Times New Roman" w:cs="Times New Roman"/>
                <w:iCs/>
                <w:sz w:val="16"/>
                <w:szCs w:val="16"/>
              </w:rPr>
              <w:t>asumate prin DUAE.</w:t>
            </w:r>
            <w:r w:rsidR="00BD6ECA" w:rsidRPr="008C08DB">
              <w:rPr>
                <w:rFonts w:ascii="Times New Roman" w:hAnsi="Times New Roman" w:cs="Times New Roman"/>
                <w:iCs/>
                <w:sz w:val="16"/>
                <w:szCs w:val="16"/>
              </w:rPr>
              <w:t xml:space="preserve"> Această </w:t>
            </w:r>
            <w:r w:rsidR="00175FA7" w:rsidRPr="008C08DB">
              <w:rPr>
                <w:rFonts w:ascii="Times New Roman" w:hAnsi="Times New Roman" w:cs="Times New Roman"/>
                <w:iCs/>
                <w:sz w:val="16"/>
                <w:szCs w:val="16"/>
              </w:rPr>
              <w:t>procedură</w:t>
            </w:r>
            <w:r w:rsidR="00786725" w:rsidRPr="008C08DB">
              <w:rPr>
                <w:rFonts w:ascii="Times New Roman" w:hAnsi="Times New Roman" w:cs="Times New Roman"/>
                <w:iCs/>
                <w:sz w:val="16"/>
                <w:szCs w:val="16"/>
              </w:rPr>
              <w:t xml:space="preserve"> </w:t>
            </w:r>
            <w:r w:rsidR="00F14C8F" w:rsidRPr="008C08DB">
              <w:rPr>
                <w:rFonts w:ascii="Times New Roman" w:hAnsi="Times New Roman" w:cs="Times New Roman"/>
                <w:iCs/>
                <w:sz w:val="16"/>
                <w:szCs w:val="16"/>
              </w:rPr>
              <w:t>este recomandată</w:t>
            </w:r>
            <w:r w:rsidR="00175FA7" w:rsidRPr="008C08DB">
              <w:rPr>
                <w:rFonts w:ascii="Times New Roman" w:hAnsi="Times New Roman" w:cs="Times New Roman"/>
                <w:iCs/>
                <w:sz w:val="16"/>
                <w:szCs w:val="16"/>
              </w:rPr>
              <w:t xml:space="preserve"> și în cazul procedurilor </w:t>
            </w:r>
            <w:r w:rsidR="00C9150F" w:rsidRPr="008C08DB">
              <w:rPr>
                <w:rFonts w:ascii="Times New Roman" w:hAnsi="Times New Roman" w:cs="Times New Roman"/>
                <w:iCs/>
                <w:sz w:val="16"/>
                <w:szCs w:val="16"/>
              </w:rPr>
              <w:t>simplificate. În</w:t>
            </w:r>
            <w:r w:rsidRPr="008C08DB">
              <w:rPr>
                <w:rFonts w:ascii="Times New Roman" w:hAnsi="Times New Roman" w:cs="Times New Roman"/>
                <w:iCs/>
                <w:sz w:val="16"/>
                <w:szCs w:val="16"/>
              </w:rPr>
              <w:t xml:space="preserve"> cazul procedurilor de atribuire care se desfășoară în mai multe etape</w:t>
            </w:r>
            <w:r w:rsidR="00C52DE5" w:rsidRPr="008C08DB">
              <w:rPr>
                <w:rFonts w:ascii="Times New Roman" w:hAnsi="Times New Roman" w:cs="Times New Roman"/>
                <w:iCs/>
                <w:sz w:val="16"/>
                <w:szCs w:val="16"/>
              </w:rPr>
              <w:t xml:space="preserve"> (</w:t>
            </w:r>
            <w:r w:rsidR="00DF7E7B" w:rsidRPr="008C08DB">
              <w:rPr>
                <w:rFonts w:ascii="Times New Roman" w:hAnsi="Times New Roman" w:cs="Times New Roman"/>
                <w:iCs/>
                <w:sz w:val="16"/>
                <w:szCs w:val="16"/>
              </w:rPr>
              <w:t xml:space="preserve">ex. </w:t>
            </w:r>
            <w:r w:rsidR="00C52DE5" w:rsidRPr="008C08DB">
              <w:rPr>
                <w:rFonts w:ascii="Times New Roman" w:hAnsi="Times New Roman" w:cs="Times New Roman"/>
                <w:iCs/>
                <w:sz w:val="16"/>
                <w:szCs w:val="16"/>
              </w:rPr>
              <w:t>sistem d</w:t>
            </w:r>
            <w:r w:rsidR="00DF7E7B" w:rsidRPr="008C08DB">
              <w:rPr>
                <w:rFonts w:ascii="Times New Roman" w:hAnsi="Times New Roman" w:cs="Times New Roman"/>
                <w:iCs/>
                <w:sz w:val="16"/>
                <w:szCs w:val="16"/>
              </w:rPr>
              <w:t>inamic de achiziție publică,</w:t>
            </w:r>
            <w:r w:rsidR="00C92110" w:rsidRPr="008C08DB">
              <w:rPr>
                <w:rFonts w:ascii="Times New Roman" w:hAnsi="Times New Roman" w:cs="Times New Roman"/>
                <w:iCs/>
                <w:sz w:val="16"/>
                <w:szCs w:val="16"/>
              </w:rPr>
              <w:t xml:space="preserve"> licitație</w:t>
            </w:r>
            <w:r w:rsidR="00DF7E7B" w:rsidRPr="008C08DB">
              <w:rPr>
                <w:rFonts w:ascii="Times New Roman" w:hAnsi="Times New Roman" w:cs="Times New Roman"/>
                <w:iCs/>
                <w:sz w:val="16"/>
                <w:szCs w:val="16"/>
              </w:rPr>
              <w:t xml:space="preserve"> restrânsă,</w:t>
            </w:r>
            <w:r w:rsidR="00C92110" w:rsidRPr="008C08DB">
              <w:rPr>
                <w:rFonts w:ascii="Times New Roman" w:hAnsi="Times New Roman" w:cs="Times New Roman"/>
                <w:iCs/>
                <w:sz w:val="16"/>
                <w:szCs w:val="16"/>
              </w:rPr>
              <w:t xml:space="preserve"> etc.)</w:t>
            </w:r>
            <w:r w:rsidR="00404DE6" w:rsidRPr="008C08DB">
              <w:rPr>
                <w:rFonts w:ascii="Times New Roman" w:hAnsi="Times New Roman" w:cs="Times New Roman"/>
                <w:iCs/>
                <w:sz w:val="16"/>
                <w:szCs w:val="16"/>
              </w:rPr>
              <w:t xml:space="preserve"> </w:t>
            </w:r>
            <w:r w:rsidRPr="008C08DB">
              <w:rPr>
                <w:rFonts w:ascii="Times New Roman" w:hAnsi="Times New Roman" w:cs="Times New Roman"/>
                <w:iCs/>
                <w:sz w:val="16"/>
                <w:szCs w:val="16"/>
              </w:rPr>
              <w:t>candidații aflați pe pozițiile ce dau dreptul la</w:t>
            </w:r>
            <w:r w:rsidR="002F52BE" w:rsidRPr="008C08DB">
              <w:rPr>
                <w:rFonts w:ascii="Times New Roman" w:hAnsi="Times New Roman" w:cs="Times New Roman"/>
                <w:iCs/>
                <w:sz w:val="16"/>
                <w:szCs w:val="16"/>
              </w:rPr>
              <w:t xml:space="preserve"> </w:t>
            </w:r>
            <w:r w:rsidRPr="008C08DB">
              <w:rPr>
                <w:rFonts w:ascii="Times New Roman" w:hAnsi="Times New Roman" w:cs="Times New Roman"/>
                <w:iCs/>
                <w:sz w:val="16"/>
                <w:szCs w:val="16"/>
              </w:rPr>
              <w:t>calificarea în etapa următoare, ca urmare a clasamentului intermediar, realizat prin aplicarea criteriilor de selecție, vor</w:t>
            </w:r>
            <w:r w:rsidR="002F52BE" w:rsidRPr="008C08DB">
              <w:rPr>
                <w:rFonts w:ascii="Times New Roman" w:hAnsi="Times New Roman" w:cs="Times New Roman"/>
                <w:iCs/>
                <w:sz w:val="16"/>
                <w:szCs w:val="16"/>
              </w:rPr>
              <w:t xml:space="preserve"> </w:t>
            </w:r>
            <w:r w:rsidRPr="008C08DB">
              <w:rPr>
                <w:rFonts w:ascii="Times New Roman" w:hAnsi="Times New Roman" w:cs="Times New Roman"/>
                <w:iCs/>
                <w:sz w:val="16"/>
                <w:szCs w:val="16"/>
              </w:rPr>
              <w:t xml:space="preserve">depune documentele suport indicate în fișa de date a </w:t>
            </w:r>
            <w:r w:rsidR="00DE74EF" w:rsidRPr="008C08DB">
              <w:rPr>
                <w:rFonts w:ascii="Times New Roman" w:hAnsi="Times New Roman" w:cs="Times New Roman"/>
                <w:iCs/>
                <w:sz w:val="16"/>
                <w:szCs w:val="16"/>
              </w:rPr>
              <w:t>achiziției</w:t>
            </w:r>
            <w:r w:rsidRPr="008C08DB">
              <w:rPr>
                <w:rFonts w:ascii="Times New Roman" w:hAnsi="Times New Roman" w:cs="Times New Roman"/>
                <w:iCs/>
                <w:sz w:val="16"/>
                <w:szCs w:val="16"/>
              </w:rPr>
              <w:t>, în vederea probării celor asumate prin DUAE, înainte de</w:t>
            </w:r>
            <w:r w:rsidR="002F52BE" w:rsidRPr="008C08DB">
              <w:rPr>
                <w:rFonts w:ascii="Times New Roman" w:hAnsi="Times New Roman" w:cs="Times New Roman"/>
                <w:iCs/>
                <w:sz w:val="16"/>
                <w:szCs w:val="16"/>
              </w:rPr>
              <w:t xml:space="preserve"> </w:t>
            </w:r>
            <w:r w:rsidRPr="008C08DB">
              <w:rPr>
                <w:rFonts w:ascii="Times New Roman" w:hAnsi="Times New Roman" w:cs="Times New Roman"/>
                <w:iCs/>
                <w:sz w:val="16"/>
                <w:szCs w:val="16"/>
              </w:rPr>
              <w:t>stabilirea rezultatului final a primei etape a respectivelor proceduri de atribuire</w:t>
            </w:r>
            <w:r w:rsidR="008C08DB" w:rsidRPr="008C08DB">
              <w:rPr>
                <w:rFonts w:ascii="Times New Roman" w:hAnsi="Times New Roman" w:cs="Times New Roman"/>
                <w:iCs/>
                <w:sz w:val="16"/>
                <w:szCs w:val="16"/>
              </w:rPr>
              <w:t>.</w:t>
            </w:r>
          </w:p>
          <w:p w14:paraId="1F4369AD" w14:textId="71B2C1C4" w:rsidR="00E86E36" w:rsidRPr="00A342E1" w:rsidRDefault="00E86E36" w:rsidP="007B7A32">
            <w:pPr>
              <w:spacing w:before="120" w:after="120"/>
              <w:jc w:val="both"/>
              <w:rPr>
                <w:rFonts w:ascii="Times New Roman" w:hAnsi="Times New Roman" w:cs="Times New Roman"/>
                <w:iCs/>
                <w:sz w:val="16"/>
                <w:szCs w:val="16"/>
              </w:rPr>
            </w:pPr>
            <w:r w:rsidRPr="00A342E1">
              <w:rPr>
                <w:rFonts w:ascii="Times New Roman" w:hAnsi="Times New Roman" w:cs="Times New Roman"/>
                <w:bCs/>
                <w:sz w:val="16"/>
                <w:szCs w:val="16"/>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tc>
      </w:tr>
      <w:tr w:rsidR="00E86E36" w:rsidRPr="00C33FB5" w14:paraId="6065503B" w14:textId="77777777" w:rsidTr="00021A37">
        <w:tc>
          <w:tcPr>
            <w:tcW w:w="9628" w:type="dxa"/>
            <w:gridSpan w:val="2"/>
          </w:tcPr>
          <w:p w14:paraId="5C706605"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lastRenderedPageBreak/>
              <w:t>III.1.2) Situația economică și financiară</w:t>
            </w:r>
          </w:p>
          <w:p w14:paraId="42235449" w14:textId="72196BEC" w:rsidR="00E86E36" w:rsidRPr="00C33FB5" w:rsidRDefault="00930A1B" w:rsidP="00930A1B">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             Nu este cazul.</w:t>
            </w:r>
          </w:p>
        </w:tc>
      </w:tr>
      <w:tr w:rsidR="00E86E36" w:rsidRPr="00C33FB5" w14:paraId="152826FA" w14:textId="77777777" w:rsidTr="00021A37">
        <w:tc>
          <w:tcPr>
            <w:tcW w:w="9628" w:type="dxa"/>
            <w:gridSpan w:val="2"/>
          </w:tcPr>
          <w:p w14:paraId="7134946E" w14:textId="77777777" w:rsidR="00E86E36" w:rsidRPr="00C33FB5" w:rsidRDefault="00E86E36" w:rsidP="009028BE">
            <w:pPr>
              <w:pStyle w:val="ListParagraph"/>
              <w:numPr>
                <w:ilvl w:val="0"/>
                <w:numId w:val="5"/>
              </w:numPr>
              <w:spacing w:before="120" w:after="120"/>
              <w:ind w:left="851" w:hanging="284"/>
              <w:jc w:val="both"/>
              <w:rPr>
                <w:rFonts w:ascii="Times New Roman" w:hAnsi="Times New Roman" w:cs="Times New Roman"/>
                <w:b/>
                <w:sz w:val="16"/>
                <w:szCs w:val="16"/>
                <w:u w:val="single"/>
              </w:rPr>
            </w:pPr>
            <w:r w:rsidRPr="00C33FB5">
              <w:rPr>
                <w:rFonts w:ascii="Times New Roman" w:hAnsi="Times New Roman" w:cs="Times New Roman"/>
                <w:b/>
                <w:sz w:val="16"/>
                <w:szCs w:val="16"/>
                <w:u w:val="single"/>
              </w:rPr>
              <w:t xml:space="preserve">Lichiditate/Solvabilitate </w:t>
            </w:r>
            <w:r w:rsidR="001E7C81" w:rsidRPr="00C33FB5">
              <w:rPr>
                <w:rFonts w:ascii="Times New Roman" w:hAnsi="Times New Roman" w:cs="Times New Roman"/>
                <w:b/>
                <w:i/>
                <w:iCs/>
                <w:sz w:val="16"/>
                <w:szCs w:val="16"/>
                <w:u w:val="single"/>
              </w:rPr>
              <w:t>(dacă este cazul)</w:t>
            </w:r>
          </w:p>
          <w:p w14:paraId="614E5538" w14:textId="3355FB41" w:rsidR="00E86E36" w:rsidRPr="00930A1B" w:rsidRDefault="00930A1B" w:rsidP="00930A1B">
            <w:pPr>
              <w:spacing w:before="120" w:after="120" w:line="276" w:lineRule="auto"/>
              <w:jc w:val="both"/>
              <w:rPr>
                <w:rFonts w:ascii="Times New Roman" w:hAnsi="Times New Roman" w:cs="Times New Roman"/>
                <w:iCs/>
                <w:sz w:val="16"/>
                <w:szCs w:val="16"/>
              </w:rPr>
            </w:pPr>
            <w:r>
              <w:rPr>
                <w:rFonts w:ascii="Times New Roman" w:eastAsia="Times New Roman" w:hAnsi="Times New Roman" w:cs="Times New Roman"/>
                <w:sz w:val="16"/>
                <w:szCs w:val="16"/>
                <w:lang w:eastAsia="ro-RO"/>
              </w:rPr>
              <w:t xml:space="preserve">            </w:t>
            </w:r>
            <w:r w:rsidRPr="00930A1B">
              <w:rPr>
                <w:rFonts w:ascii="Times New Roman" w:eastAsia="Times New Roman" w:hAnsi="Times New Roman" w:cs="Times New Roman"/>
                <w:sz w:val="16"/>
                <w:szCs w:val="16"/>
                <w:lang w:eastAsia="ro-RO"/>
              </w:rPr>
              <w:t>Nu este cazul</w:t>
            </w:r>
          </w:p>
        </w:tc>
      </w:tr>
      <w:tr w:rsidR="00E86E36" w:rsidRPr="00C33FB5" w14:paraId="334312B6" w14:textId="77777777" w:rsidTr="00021A37">
        <w:tc>
          <w:tcPr>
            <w:tcW w:w="9628" w:type="dxa"/>
            <w:gridSpan w:val="2"/>
          </w:tcPr>
          <w:p w14:paraId="406C124C"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III.1.3) Capacitatea tehnică și profesională</w:t>
            </w:r>
          </w:p>
          <w:p w14:paraId="0D06C069"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Criterii de selecție</w:t>
            </w:r>
            <w:r w:rsidR="00B013E1" w:rsidRPr="00C33FB5">
              <w:rPr>
                <w:rFonts w:ascii="Times New Roman" w:hAnsi="Times New Roman" w:cs="Times New Roman"/>
                <w:sz w:val="16"/>
                <w:szCs w:val="16"/>
              </w:rPr>
              <w:t>/calificare</w:t>
            </w:r>
            <w:r w:rsidRPr="00C33FB5">
              <w:rPr>
                <w:rFonts w:ascii="Times New Roman" w:hAnsi="Times New Roman" w:cs="Times New Roman"/>
                <w:sz w:val="16"/>
                <w:szCs w:val="16"/>
              </w:rPr>
              <w:t xml:space="preserve"> enunțate în documentele achiziției</w:t>
            </w:r>
          </w:p>
          <w:p w14:paraId="1B0894D9" w14:textId="0CAA7B84"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Listă și descriere succ</w:t>
            </w:r>
            <w:r w:rsidR="00C50ACC">
              <w:rPr>
                <w:rFonts w:ascii="Times New Roman" w:hAnsi="Times New Roman" w:cs="Times New Roman"/>
                <w:sz w:val="16"/>
                <w:szCs w:val="16"/>
              </w:rPr>
              <w:t>intă a criteriilor de selecție:</w:t>
            </w:r>
          </w:p>
        </w:tc>
      </w:tr>
      <w:tr w:rsidR="00A24248" w:rsidRPr="00C33FB5" w14:paraId="2ED88DC6" w14:textId="77777777" w:rsidTr="00C54A0B">
        <w:tc>
          <w:tcPr>
            <w:tcW w:w="4597" w:type="dxa"/>
          </w:tcPr>
          <w:p w14:paraId="2F31ADB4" w14:textId="5F1FC9BD" w:rsidR="00E86E36" w:rsidRPr="00C33FB5" w:rsidRDefault="00E86E36" w:rsidP="00021A37">
            <w:pPr>
              <w:spacing w:before="120" w:after="120"/>
              <w:jc w:val="both"/>
              <w:rPr>
                <w:rFonts w:ascii="Times New Roman" w:hAnsi="Times New Roman" w:cs="Times New Roman"/>
                <w:i/>
                <w:color w:val="FF0000"/>
                <w:sz w:val="16"/>
                <w:szCs w:val="16"/>
              </w:rPr>
            </w:pPr>
            <w:r w:rsidRPr="00C33FB5">
              <w:rPr>
                <w:rFonts w:ascii="Times New Roman" w:hAnsi="Times New Roman" w:cs="Times New Roman"/>
                <w:sz w:val="16"/>
                <w:szCs w:val="16"/>
              </w:rPr>
              <w:t>Nivel(uri) minim(e) a(le) standardelor care ar putea fi impuse:</w:t>
            </w:r>
            <w:r w:rsidR="00C50ACC">
              <w:rPr>
                <w:rFonts w:ascii="Times New Roman" w:hAnsi="Times New Roman" w:cs="Times New Roman"/>
                <w:sz w:val="16"/>
                <w:szCs w:val="16"/>
              </w:rPr>
              <w:t xml:space="preserve"> </w:t>
            </w:r>
            <w:r w:rsidR="00C50ACC" w:rsidRPr="00AE5A35">
              <w:rPr>
                <w:rFonts w:ascii="Times New Roman" w:hAnsi="Times New Roman" w:cs="Times New Roman"/>
                <w:b/>
                <w:sz w:val="16"/>
                <w:szCs w:val="16"/>
              </w:rPr>
              <w:t>executarea de livrări de tipul specificat</w:t>
            </w:r>
          </w:p>
        </w:tc>
        <w:tc>
          <w:tcPr>
            <w:tcW w:w="5031" w:type="dxa"/>
          </w:tcPr>
          <w:p w14:paraId="1FE1A736" w14:textId="77A3A8A4"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Modalitatea de îndeplinire</w:t>
            </w:r>
            <w:r w:rsidR="00C50ACC">
              <w:rPr>
                <w:rFonts w:ascii="Times New Roman" w:hAnsi="Times New Roman" w:cs="Times New Roman"/>
                <w:sz w:val="16"/>
                <w:szCs w:val="16"/>
              </w:rPr>
              <w:t xml:space="preserve">: </w:t>
            </w:r>
            <w:r w:rsidR="00C50ACC" w:rsidRPr="00AE5A35">
              <w:rPr>
                <w:rFonts w:ascii="Times New Roman" w:hAnsi="Times New Roman" w:cs="Times New Roman"/>
                <w:b/>
                <w:sz w:val="16"/>
                <w:szCs w:val="16"/>
              </w:rPr>
              <w:t>prezentarea de referințe despre livrări similare</w:t>
            </w:r>
          </w:p>
        </w:tc>
      </w:tr>
      <w:tr w:rsidR="00E86E36" w:rsidRPr="00C33FB5" w14:paraId="5C60CB1C" w14:textId="77777777" w:rsidTr="00021A37">
        <w:tc>
          <w:tcPr>
            <w:tcW w:w="9628" w:type="dxa"/>
            <w:gridSpan w:val="2"/>
          </w:tcPr>
          <w:p w14:paraId="44C39F86" w14:textId="77777777" w:rsidR="00E86E36" w:rsidRPr="00C33FB5" w:rsidRDefault="00E86E36" w:rsidP="00E86E36">
            <w:pPr>
              <w:pStyle w:val="ListParagraph"/>
              <w:numPr>
                <w:ilvl w:val="0"/>
                <w:numId w:val="6"/>
              </w:numPr>
              <w:spacing w:before="120" w:after="120"/>
              <w:ind w:left="851" w:hanging="284"/>
              <w:jc w:val="both"/>
              <w:rPr>
                <w:rFonts w:ascii="Times New Roman" w:hAnsi="Times New Roman" w:cs="Times New Roman"/>
                <w:b/>
                <w:sz w:val="16"/>
                <w:szCs w:val="16"/>
                <w:u w:val="single"/>
              </w:rPr>
            </w:pPr>
            <w:r w:rsidRPr="00C33FB5">
              <w:rPr>
                <w:rFonts w:ascii="Times New Roman" w:hAnsi="Times New Roman" w:cs="Times New Roman"/>
                <w:b/>
                <w:sz w:val="16"/>
                <w:szCs w:val="16"/>
                <w:u w:val="single"/>
              </w:rPr>
              <w:t>Experiența similară:</w:t>
            </w:r>
          </w:p>
          <w:p w14:paraId="1FCBB32B" w14:textId="77777777"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u w:val="single"/>
              </w:rPr>
              <w:t>Cerința nr.1.</w:t>
            </w:r>
          </w:p>
          <w:p w14:paraId="64A54A24" w14:textId="36722D26"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b/>
                <w:bCs/>
                <w:sz w:val="16"/>
                <w:szCs w:val="16"/>
              </w:rPr>
              <w:t xml:space="preserve">Ofertanții trebuie să demonstreze că în ultimii 3 ani (calculați până la data limită de depunere a ofertelor) au furnizat produse similare în </w:t>
            </w:r>
            <w:r w:rsidR="002577B0" w:rsidRPr="00C33FB5">
              <w:rPr>
                <w:rFonts w:ascii="Times New Roman" w:hAnsi="Times New Roman" w:cs="Times New Roman"/>
                <w:b/>
                <w:bCs/>
                <w:sz w:val="16"/>
                <w:szCs w:val="16"/>
              </w:rPr>
              <w:t>cantitate/</w:t>
            </w:r>
            <w:r w:rsidRPr="00C33FB5">
              <w:rPr>
                <w:rFonts w:ascii="Times New Roman" w:hAnsi="Times New Roman" w:cs="Times New Roman"/>
                <w:b/>
                <w:bCs/>
                <w:sz w:val="16"/>
                <w:szCs w:val="16"/>
              </w:rPr>
              <w:t xml:space="preserve">valoare cumulată de cel puțin </w:t>
            </w:r>
            <w:r w:rsidR="00C50ACC">
              <w:rPr>
                <w:rFonts w:ascii="Times New Roman" w:hAnsi="Times New Roman" w:cs="Times New Roman"/>
                <w:b/>
                <w:bCs/>
                <w:sz w:val="16"/>
                <w:szCs w:val="16"/>
              </w:rPr>
              <w:t>1</w:t>
            </w:r>
            <w:r w:rsidR="00BE1B31">
              <w:rPr>
                <w:rFonts w:ascii="Times New Roman" w:hAnsi="Times New Roman" w:cs="Times New Roman"/>
                <w:b/>
                <w:bCs/>
                <w:sz w:val="16"/>
                <w:szCs w:val="16"/>
              </w:rPr>
              <w:t>2</w:t>
            </w:r>
            <w:r w:rsidR="00C50ACC">
              <w:rPr>
                <w:rFonts w:ascii="Times New Roman" w:hAnsi="Times New Roman" w:cs="Times New Roman"/>
                <w:b/>
                <w:bCs/>
                <w:sz w:val="16"/>
                <w:szCs w:val="16"/>
              </w:rPr>
              <w:t>0.000,00</w:t>
            </w:r>
            <w:r w:rsidRPr="00C33FB5">
              <w:rPr>
                <w:rFonts w:ascii="Times New Roman" w:hAnsi="Times New Roman" w:cs="Times New Roman"/>
                <w:b/>
                <w:bCs/>
                <w:sz w:val="16"/>
                <w:szCs w:val="16"/>
              </w:rPr>
              <w:t xml:space="preserve"> lei, fără TVA</w:t>
            </w:r>
            <w:r w:rsidR="00C50ACC">
              <w:rPr>
                <w:rFonts w:ascii="Times New Roman" w:hAnsi="Times New Roman" w:cs="Times New Roman"/>
                <w:sz w:val="16"/>
                <w:szCs w:val="16"/>
              </w:rPr>
              <w:t>.</w:t>
            </w:r>
          </w:p>
          <w:p w14:paraId="341A38E5" w14:textId="35FCF46C" w:rsidR="0070647F" w:rsidRPr="00C50ACC" w:rsidRDefault="00C50ACC" w:rsidP="00021A37">
            <w:pPr>
              <w:spacing w:before="120" w:after="120"/>
              <w:jc w:val="both"/>
              <w:rPr>
                <w:rFonts w:ascii="Times New Roman" w:hAnsi="Times New Roman" w:cs="Times New Roman"/>
                <w:bCs/>
                <w:sz w:val="16"/>
                <w:szCs w:val="16"/>
              </w:rPr>
            </w:pPr>
            <w:r w:rsidRPr="00C50ACC">
              <w:rPr>
                <w:rFonts w:ascii="Times New Roman" w:hAnsi="Times New Roman" w:cs="Times New Roman"/>
                <w:bCs/>
                <w:sz w:val="16"/>
                <w:szCs w:val="16"/>
              </w:rPr>
              <w:t>În cazul în care autoritatea</w:t>
            </w:r>
            <w:r w:rsidR="00B80D26" w:rsidRPr="00C50ACC">
              <w:rPr>
                <w:rFonts w:ascii="Times New Roman" w:hAnsi="Times New Roman" w:cs="Times New Roman"/>
                <w:bCs/>
                <w:sz w:val="16"/>
                <w:szCs w:val="16"/>
              </w:rPr>
              <w:t xml:space="preserve"> contractantă este nevoită, indiferent de motive, să procedeze la decalarea termenului-limită stabilit pentru depunerea ofertelor, limita inferioară a perioadei de 3 </w:t>
            </w:r>
            <w:r w:rsidR="00BC7922" w:rsidRPr="00C50ACC">
              <w:rPr>
                <w:rFonts w:ascii="Times New Roman" w:hAnsi="Times New Roman" w:cs="Times New Roman"/>
                <w:bCs/>
                <w:sz w:val="16"/>
                <w:szCs w:val="16"/>
              </w:rPr>
              <w:t xml:space="preserve">ani </w:t>
            </w:r>
            <w:r w:rsidR="00B80D26" w:rsidRPr="00C50ACC">
              <w:rPr>
                <w:rFonts w:ascii="Times New Roman" w:hAnsi="Times New Roman" w:cs="Times New Roman"/>
                <w:bCs/>
                <w:sz w:val="16"/>
                <w:szCs w:val="16"/>
              </w:rPr>
              <w:t>se extinde cu perioada de timp aferentă decalării, urmând a fi considerată îndeplinită cerința pentru toți operatorii care au prezentat dovada finalizării contractului de experiență similară în intervalul de timp nou rezultat</w:t>
            </w:r>
            <w:r w:rsidR="00BC7922" w:rsidRPr="00C50ACC">
              <w:rPr>
                <w:rFonts w:ascii="Times New Roman" w:hAnsi="Times New Roman" w:cs="Times New Roman"/>
                <w:bCs/>
                <w:sz w:val="16"/>
                <w:szCs w:val="16"/>
              </w:rPr>
              <w:t>.</w:t>
            </w:r>
          </w:p>
          <w:p w14:paraId="6D057FA8" w14:textId="77777777" w:rsidR="00E86E36" w:rsidRPr="00C33FB5" w:rsidRDefault="00E86E36" w:rsidP="00021A37">
            <w:pPr>
              <w:spacing w:before="120" w:after="120"/>
              <w:jc w:val="both"/>
              <w:rPr>
                <w:rFonts w:ascii="Times New Roman" w:hAnsi="Times New Roman" w:cs="Times New Roman"/>
                <w:b/>
                <w:bCs/>
                <w:sz w:val="16"/>
                <w:szCs w:val="16"/>
                <w:u w:val="single"/>
              </w:rPr>
            </w:pPr>
            <w:r w:rsidRPr="00C33FB5">
              <w:rPr>
                <w:rFonts w:ascii="Times New Roman" w:hAnsi="Times New Roman" w:cs="Times New Roman"/>
                <w:b/>
                <w:bCs/>
                <w:sz w:val="16"/>
                <w:szCs w:val="16"/>
                <w:u w:val="single"/>
              </w:rPr>
              <w:t>Modalitatea de îndeplinire:</w:t>
            </w:r>
          </w:p>
          <w:p w14:paraId="06FF4167" w14:textId="621E023D"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Se va completa DUAE de către operatorii economici participanți la procedura de atribuire cu informațiile ce descriu nivelul lor de experiență, prin raportare la contractele executate în trecut, corespunzător ce</w:t>
            </w:r>
            <w:r w:rsidR="00F21E10">
              <w:rPr>
                <w:rFonts w:ascii="Times New Roman" w:hAnsi="Times New Roman" w:cs="Times New Roman"/>
                <w:b/>
                <w:bCs/>
                <w:sz w:val="16"/>
                <w:szCs w:val="16"/>
              </w:rPr>
              <w:t>rințelor autorității</w:t>
            </w:r>
            <w:r w:rsidRPr="00C33FB5">
              <w:rPr>
                <w:rFonts w:ascii="Times New Roman" w:hAnsi="Times New Roman" w:cs="Times New Roman"/>
                <w:b/>
                <w:bCs/>
                <w:sz w:val="16"/>
                <w:szCs w:val="16"/>
              </w:rPr>
              <w:t xml:space="preserve"> contractante. </w:t>
            </w:r>
          </w:p>
          <w:p w14:paraId="097CB927" w14:textId="77777777"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Asociatul/asociații nominalizați va/vor prezenta distinct DUAE în care se vor cuprinde informațiile solicitate.</w:t>
            </w:r>
          </w:p>
          <w:p w14:paraId="10D7D181" w14:textId="77777777"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La nivelul DUAE trebuie precizate informații cum ar fi: numărul și data contractului invocat drept experiență similară, tipul/categoriile de produse,   valoarea, beneficiarul, data și numărul documentului de recepție.</w:t>
            </w:r>
          </w:p>
          <w:p w14:paraId="428D0E84" w14:textId="73085EFE" w:rsidR="00E86E36" w:rsidRPr="00C33FB5" w:rsidRDefault="00E86E36" w:rsidP="00021A3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 xml:space="preserve">Următoarele documente justificative care probează îndeplinirea cerinței vor fi prezentate doar de către ofertantul/ofertanții clasat/clasați pe primul/ primele locuri în clasamentul intermediar întocmit la finalizarea evaluării ofertelor: </w:t>
            </w:r>
          </w:p>
          <w:p w14:paraId="3872B0D3" w14:textId="77777777" w:rsidR="00E86E36" w:rsidRPr="00C33FB5" w:rsidRDefault="00E86E36" w:rsidP="00E86E36">
            <w:pPr>
              <w:pStyle w:val="ListParagraph"/>
              <w:numPr>
                <w:ilvl w:val="0"/>
                <w:numId w:val="12"/>
              </w:num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procesul-verbal de recepție sau alte documente din care să reiasă următoarele informații: beneficiarul, cantitatea/valoarea, perioada și locul livrării;</w:t>
            </w:r>
          </w:p>
          <w:p w14:paraId="22F66473" w14:textId="77777777" w:rsidR="00E86E36" w:rsidRPr="00C33FB5" w:rsidRDefault="00E86E36" w:rsidP="00E86E36">
            <w:pPr>
              <w:pStyle w:val="ListParagraph"/>
              <w:numPr>
                <w:ilvl w:val="0"/>
                <w:numId w:val="12"/>
              </w:num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recomandări;</w:t>
            </w:r>
          </w:p>
          <w:p w14:paraId="5D9947B5" w14:textId="35EA27DF" w:rsidR="00C34DA4" w:rsidRPr="00B959ED" w:rsidRDefault="00E86E36" w:rsidP="00B959ED">
            <w:pPr>
              <w:pStyle w:val="ListParagraph"/>
              <w:numPr>
                <w:ilvl w:val="0"/>
                <w:numId w:val="12"/>
              </w:num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alte documente echivalente.</w:t>
            </w:r>
            <w:r w:rsidR="00335727" w:rsidRPr="00B959ED">
              <w:rPr>
                <w:rFonts w:ascii="Times New Roman" w:hAnsi="Times New Roman" w:cs="Times New Roman"/>
                <w:i/>
                <w:iCs/>
                <w:sz w:val="16"/>
                <w:szCs w:val="16"/>
              </w:rPr>
              <w:t xml:space="preserve"> </w:t>
            </w:r>
          </w:p>
        </w:tc>
      </w:tr>
      <w:tr w:rsidR="00E86E36" w:rsidRPr="00C33FB5" w14:paraId="4ABB14BD" w14:textId="77777777" w:rsidTr="00021A37">
        <w:tc>
          <w:tcPr>
            <w:tcW w:w="9628" w:type="dxa"/>
            <w:gridSpan w:val="2"/>
          </w:tcPr>
          <w:p w14:paraId="085CE1A5" w14:textId="77777777" w:rsidR="00E86E36" w:rsidRPr="00C33FB5" w:rsidRDefault="00E86E36" w:rsidP="00E86E36">
            <w:pPr>
              <w:pStyle w:val="ListParagraph"/>
              <w:numPr>
                <w:ilvl w:val="0"/>
                <w:numId w:val="6"/>
              </w:numPr>
              <w:spacing w:before="120" w:after="120"/>
              <w:ind w:left="851" w:hanging="284"/>
              <w:jc w:val="both"/>
              <w:rPr>
                <w:rFonts w:ascii="Times New Roman" w:hAnsi="Times New Roman" w:cs="Times New Roman"/>
                <w:bCs/>
                <w:i/>
                <w:iCs/>
                <w:sz w:val="16"/>
                <w:szCs w:val="16"/>
                <w:u w:val="single"/>
              </w:rPr>
            </w:pPr>
            <w:r w:rsidRPr="00C33FB5">
              <w:rPr>
                <w:rFonts w:ascii="Times New Roman" w:hAnsi="Times New Roman" w:cs="Times New Roman"/>
                <w:b/>
                <w:sz w:val="16"/>
                <w:szCs w:val="16"/>
                <w:u w:val="single"/>
              </w:rPr>
              <w:t>Tehnicieni sau organisme tehnice</w:t>
            </w:r>
            <w:r w:rsidR="00D11620" w:rsidRPr="00C33FB5">
              <w:rPr>
                <w:rFonts w:ascii="Times New Roman" w:hAnsi="Times New Roman" w:cs="Times New Roman"/>
                <w:b/>
                <w:sz w:val="16"/>
                <w:szCs w:val="16"/>
                <w:u w:val="single"/>
              </w:rPr>
              <w:t xml:space="preserve"> </w:t>
            </w:r>
            <w:r w:rsidR="00D11620" w:rsidRPr="00C33FB5">
              <w:rPr>
                <w:rFonts w:ascii="Times New Roman" w:hAnsi="Times New Roman" w:cs="Times New Roman"/>
                <w:bCs/>
                <w:i/>
                <w:iCs/>
                <w:sz w:val="16"/>
                <w:szCs w:val="16"/>
                <w:u w:val="single"/>
              </w:rPr>
              <w:t>(dacă este cazul)</w:t>
            </w:r>
            <w:r w:rsidRPr="00C33FB5">
              <w:rPr>
                <w:rFonts w:ascii="Times New Roman" w:hAnsi="Times New Roman" w:cs="Times New Roman"/>
                <w:b/>
                <w:i/>
                <w:iCs/>
                <w:sz w:val="16"/>
                <w:szCs w:val="16"/>
                <w:u w:val="single"/>
              </w:rPr>
              <w:t>:</w:t>
            </w:r>
          </w:p>
          <w:p w14:paraId="72B9533C" w14:textId="74D1691E" w:rsidR="00483071" w:rsidRPr="00883CDE" w:rsidRDefault="00883CDE" w:rsidP="0004286C">
            <w:pPr>
              <w:spacing w:before="120" w:after="120"/>
              <w:jc w:val="both"/>
              <w:rPr>
                <w:rFonts w:ascii="Times New Roman" w:hAnsi="Times New Roman" w:cs="Times New Roman"/>
                <w:iCs/>
                <w:sz w:val="16"/>
                <w:szCs w:val="16"/>
              </w:rPr>
            </w:pPr>
            <w:r w:rsidRPr="00C33FB5">
              <w:rPr>
                <w:rFonts w:ascii="Times New Roman" w:hAnsi="Times New Roman" w:cs="Times New Roman"/>
                <w:i/>
                <w:sz w:val="16"/>
                <w:szCs w:val="16"/>
              </w:rPr>
              <w:t xml:space="preserve"> </w:t>
            </w:r>
            <w:r>
              <w:rPr>
                <w:rFonts w:ascii="Times New Roman" w:hAnsi="Times New Roman" w:cs="Times New Roman"/>
                <w:i/>
                <w:iCs/>
                <w:sz w:val="16"/>
                <w:szCs w:val="16"/>
              </w:rPr>
              <w:t xml:space="preserve">                 </w:t>
            </w:r>
            <w:r w:rsidRPr="00883CDE">
              <w:rPr>
                <w:rFonts w:ascii="Times New Roman" w:hAnsi="Times New Roman" w:cs="Times New Roman"/>
                <w:iCs/>
                <w:sz w:val="16"/>
                <w:szCs w:val="16"/>
              </w:rPr>
              <w:t>Nu este cazul</w:t>
            </w:r>
          </w:p>
        </w:tc>
      </w:tr>
      <w:tr w:rsidR="003B38F9" w:rsidRPr="00C33FB5" w14:paraId="3FC686B8" w14:textId="77777777" w:rsidTr="00C54A0B">
        <w:tc>
          <w:tcPr>
            <w:tcW w:w="9628" w:type="dxa"/>
            <w:gridSpan w:val="2"/>
          </w:tcPr>
          <w:p w14:paraId="25F8875C" w14:textId="2FFD6F49" w:rsidR="00D53DE3" w:rsidRPr="00C33FB5" w:rsidRDefault="002062AB" w:rsidP="00E86E36">
            <w:pPr>
              <w:pStyle w:val="ListParagraph"/>
              <w:numPr>
                <w:ilvl w:val="0"/>
                <w:numId w:val="6"/>
              </w:numPr>
              <w:spacing w:before="120" w:after="120"/>
              <w:ind w:left="851" w:hanging="284"/>
              <w:jc w:val="both"/>
              <w:rPr>
                <w:rFonts w:ascii="Times New Roman" w:hAnsi="Times New Roman" w:cs="Times New Roman"/>
                <w:bCs/>
                <w:i/>
                <w:iCs/>
                <w:sz w:val="16"/>
                <w:szCs w:val="16"/>
                <w:u w:val="single"/>
              </w:rPr>
            </w:pPr>
            <w:r w:rsidRPr="00C33FB5">
              <w:rPr>
                <w:rFonts w:ascii="Times New Roman" w:hAnsi="Times New Roman" w:cs="Times New Roman"/>
                <w:b/>
                <w:sz w:val="16"/>
                <w:szCs w:val="16"/>
                <w:u w:val="single"/>
              </w:rPr>
              <w:t xml:space="preserve">Cerințe </w:t>
            </w:r>
            <w:r w:rsidR="004D28A1" w:rsidRPr="00C33FB5">
              <w:rPr>
                <w:rFonts w:ascii="Times New Roman" w:hAnsi="Times New Roman" w:cs="Times New Roman"/>
                <w:b/>
                <w:sz w:val="16"/>
                <w:szCs w:val="16"/>
                <w:u w:val="single"/>
              </w:rPr>
              <w:t>pr</w:t>
            </w:r>
            <w:r w:rsidRPr="00C33FB5">
              <w:rPr>
                <w:rFonts w:ascii="Times New Roman" w:hAnsi="Times New Roman" w:cs="Times New Roman"/>
                <w:b/>
                <w:sz w:val="16"/>
                <w:szCs w:val="16"/>
                <w:u w:val="single"/>
              </w:rPr>
              <w:t xml:space="preserve">ivind </w:t>
            </w:r>
            <w:r w:rsidR="00137597" w:rsidRPr="00C33FB5">
              <w:rPr>
                <w:rFonts w:ascii="Times New Roman" w:hAnsi="Times New Roman" w:cs="Times New Roman"/>
                <w:b/>
                <w:sz w:val="16"/>
                <w:szCs w:val="16"/>
                <w:u w:val="single"/>
              </w:rPr>
              <w:t>autorizațiile</w:t>
            </w:r>
            <w:r w:rsidR="00FC390D" w:rsidRPr="00C33FB5">
              <w:rPr>
                <w:rFonts w:ascii="Times New Roman" w:hAnsi="Times New Roman" w:cs="Times New Roman"/>
                <w:b/>
                <w:sz w:val="16"/>
                <w:szCs w:val="16"/>
                <w:u w:val="single"/>
              </w:rPr>
              <w:t xml:space="preserve"> </w:t>
            </w:r>
            <w:r w:rsidR="00FC390D" w:rsidRPr="00C33FB5">
              <w:rPr>
                <w:rFonts w:ascii="Times New Roman" w:hAnsi="Times New Roman" w:cs="Times New Roman"/>
                <w:bCs/>
                <w:i/>
                <w:iCs/>
                <w:sz w:val="16"/>
                <w:szCs w:val="16"/>
                <w:u w:val="single"/>
              </w:rPr>
              <w:t>(dacă este cazul):</w:t>
            </w:r>
          </w:p>
          <w:p w14:paraId="6EDC79D7" w14:textId="0ED0A187" w:rsidR="002062AB" w:rsidRPr="00883CDE" w:rsidRDefault="00883CDE" w:rsidP="00883CDE">
            <w:pPr>
              <w:spacing w:before="120" w:after="120"/>
              <w:ind w:left="851"/>
              <w:jc w:val="both"/>
              <w:rPr>
                <w:rFonts w:ascii="Times New Roman" w:hAnsi="Times New Roman" w:cs="Times New Roman"/>
                <w:i/>
                <w:sz w:val="16"/>
                <w:szCs w:val="16"/>
              </w:rPr>
            </w:pPr>
            <w:r w:rsidRPr="00883CDE">
              <w:rPr>
                <w:rFonts w:ascii="Times New Roman" w:hAnsi="Times New Roman" w:cs="Times New Roman"/>
                <w:bCs/>
                <w:sz w:val="16"/>
                <w:szCs w:val="16"/>
              </w:rPr>
              <w:t>Nu este cazul</w:t>
            </w:r>
          </w:p>
        </w:tc>
      </w:tr>
      <w:tr w:rsidR="00E86E36" w:rsidRPr="00C33FB5" w14:paraId="505C2E0B" w14:textId="77777777" w:rsidTr="00021A37">
        <w:tc>
          <w:tcPr>
            <w:tcW w:w="9628" w:type="dxa"/>
            <w:gridSpan w:val="2"/>
          </w:tcPr>
          <w:p w14:paraId="06177EE4" w14:textId="77777777" w:rsidR="00E86E36" w:rsidRPr="00C33FB5" w:rsidRDefault="00E86E36" w:rsidP="007B7A32">
            <w:pPr>
              <w:pStyle w:val="ListParagraph"/>
              <w:numPr>
                <w:ilvl w:val="0"/>
                <w:numId w:val="6"/>
              </w:numPr>
              <w:spacing w:before="120" w:after="120"/>
              <w:ind w:left="851" w:hanging="284"/>
              <w:jc w:val="both"/>
              <w:rPr>
                <w:rFonts w:ascii="Times New Roman" w:hAnsi="Times New Roman" w:cs="Times New Roman"/>
                <w:b/>
                <w:sz w:val="16"/>
                <w:szCs w:val="16"/>
                <w:u w:val="single"/>
              </w:rPr>
            </w:pPr>
            <w:r w:rsidRPr="00C33FB5">
              <w:rPr>
                <w:rFonts w:ascii="Times New Roman" w:hAnsi="Times New Roman" w:cs="Times New Roman"/>
                <w:b/>
                <w:sz w:val="16"/>
                <w:szCs w:val="16"/>
                <w:u w:val="single"/>
              </w:rPr>
              <w:t>Sistemelor de management și de trasabilitate</w:t>
            </w:r>
            <w:r w:rsidR="0075107A" w:rsidRPr="00C33FB5">
              <w:rPr>
                <w:rFonts w:ascii="Times New Roman" w:hAnsi="Times New Roman" w:cs="Times New Roman"/>
                <w:b/>
                <w:sz w:val="16"/>
                <w:szCs w:val="16"/>
                <w:u w:val="single"/>
              </w:rPr>
              <w:t xml:space="preserve"> </w:t>
            </w:r>
            <w:r w:rsidR="0075107A" w:rsidRPr="00C33FB5">
              <w:rPr>
                <w:rFonts w:ascii="Times New Roman" w:hAnsi="Times New Roman" w:cs="Times New Roman"/>
                <w:bCs/>
                <w:i/>
                <w:iCs/>
                <w:sz w:val="16"/>
                <w:szCs w:val="16"/>
                <w:u w:val="single"/>
              </w:rPr>
              <w:t>(dacă este cazu</w:t>
            </w:r>
            <w:r w:rsidR="00AB59EF" w:rsidRPr="00C33FB5">
              <w:rPr>
                <w:rFonts w:ascii="Times New Roman" w:hAnsi="Times New Roman" w:cs="Times New Roman"/>
                <w:bCs/>
                <w:i/>
                <w:iCs/>
                <w:sz w:val="16"/>
                <w:szCs w:val="16"/>
                <w:u w:val="single"/>
              </w:rPr>
              <w:t>l)</w:t>
            </w:r>
            <w:r w:rsidR="0075107A" w:rsidRPr="00C33FB5">
              <w:rPr>
                <w:rFonts w:ascii="Times New Roman" w:hAnsi="Times New Roman" w:cs="Times New Roman"/>
                <w:b/>
                <w:i/>
                <w:iCs/>
                <w:sz w:val="16"/>
                <w:szCs w:val="16"/>
                <w:u w:val="single"/>
              </w:rPr>
              <w:t>:</w:t>
            </w:r>
          </w:p>
          <w:p w14:paraId="77429507" w14:textId="1E6BF7C3" w:rsidR="00BA3D91" w:rsidRPr="005E7520" w:rsidRDefault="005E7520">
            <w:pPr>
              <w:spacing w:before="120" w:after="120"/>
              <w:jc w:val="both"/>
              <w:rPr>
                <w:rFonts w:ascii="Times New Roman" w:hAnsi="Times New Roman" w:cs="Times New Roman"/>
                <w:sz w:val="16"/>
                <w:szCs w:val="16"/>
              </w:rPr>
            </w:pPr>
            <w:r w:rsidRPr="005E752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E7520">
              <w:rPr>
                <w:rFonts w:ascii="Times New Roman" w:hAnsi="Times New Roman" w:cs="Times New Roman"/>
                <w:sz w:val="16"/>
                <w:szCs w:val="16"/>
              </w:rPr>
              <w:t xml:space="preserve"> Nu este cazul</w:t>
            </w:r>
            <w:r w:rsidR="00C378CA" w:rsidRPr="005E7520">
              <w:rPr>
                <w:rFonts w:ascii="Times New Roman" w:hAnsi="Times New Roman" w:cs="Times New Roman"/>
                <w:iCs/>
                <w:sz w:val="16"/>
                <w:szCs w:val="16"/>
              </w:rPr>
              <w:t xml:space="preserve"> </w:t>
            </w:r>
          </w:p>
        </w:tc>
      </w:tr>
      <w:tr w:rsidR="00E86E36" w:rsidRPr="00C33FB5" w14:paraId="6F32EE0D" w14:textId="77777777" w:rsidTr="00021A37">
        <w:tc>
          <w:tcPr>
            <w:tcW w:w="9628" w:type="dxa"/>
            <w:gridSpan w:val="2"/>
          </w:tcPr>
          <w:p w14:paraId="7B5F499D" w14:textId="77777777" w:rsidR="00E86E36" w:rsidRPr="00C33FB5" w:rsidRDefault="00E86E36" w:rsidP="007B7A32">
            <w:pPr>
              <w:pStyle w:val="ListParagraph"/>
              <w:numPr>
                <w:ilvl w:val="0"/>
                <w:numId w:val="6"/>
              </w:numPr>
              <w:spacing w:before="120" w:after="120"/>
              <w:ind w:left="851" w:hanging="284"/>
              <w:jc w:val="both"/>
              <w:rPr>
                <w:rFonts w:ascii="Times New Roman" w:hAnsi="Times New Roman" w:cs="Times New Roman"/>
                <w:i/>
                <w:sz w:val="16"/>
                <w:szCs w:val="16"/>
              </w:rPr>
            </w:pPr>
            <w:r w:rsidRPr="00C33FB5">
              <w:rPr>
                <w:rFonts w:ascii="Times New Roman" w:hAnsi="Times New Roman" w:cs="Times New Roman"/>
                <w:b/>
                <w:sz w:val="16"/>
                <w:szCs w:val="16"/>
                <w:u w:val="single"/>
              </w:rPr>
              <w:t>Măsurile de management de mediu</w:t>
            </w:r>
            <w:r w:rsidR="001C170B" w:rsidRPr="00C33FB5">
              <w:rPr>
                <w:rFonts w:ascii="Times New Roman" w:hAnsi="Times New Roman" w:cs="Times New Roman"/>
                <w:b/>
                <w:sz w:val="16"/>
                <w:szCs w:val="16"/>
                <w:u w:val="single"/>
              </w:rPr>
              <w:t xml:space="preserve"> </w:t>
            </w:r>
            <w:r w:rsidR="001C170B" w:rsidRPr="00C33FB5">
              <w:rPr>
                <w:rFonts w:ascii="Times New Roman" w:hAnsi="Times New Roman" w:cs="Times New Roman"/>
                <w:bCs/>
                <w:i/>
                <w:iCs/>
                <w:sz w:val="16"/>
                <w:szCs w:val="16"/>
                <w:u w:val="single"/>
              </w:rPr>
              <w:t>(dacă este cazul)</w:t>
            </w:r>
            <w:r w:rsidRPr="00C33FB5">
              <w:rPr>
                <w:rFonts w:ascii="Times New Roman" w:hAnsi="Times New Roman" w:cs="Times New Roman"/>
                <w:b/>
                <w:sz w:val="16"/>
                <w:szCs w:val="16"/>
                <w:u w:val="single"/>
              </w:rPr>
              <w:t>:</w:t>
            </w:r>
          </w:p>
          <w:p w14:paraId="0F9C032F" w14:textId="6C947907" w:rsidR="00277FCC" w:rsidRPr="005B571A" w:rsidRDefault="005B571A" w:rsidP="00277FCC">
            <w:pPr>
              <w:spacing w:before="120" w:after="120"/>
              <w:jc w:val="both"/>
              <w:rPr>
                <w:rFonts w:ascii="Times New Roman" w:hAnsi="Times New Roman" w:cs="Times New Roman"/>
                <w:sz w:val="16"/>
                <w:szCs w:val="16"/>
              </w:rPr>
            </w:pPr>
            <w:r>
              <w:rPr>
                <w:rFonts w:ascii="Times New Roman" w:hAnsi="Times New Roman" w:cs="Times New Roman"/>
                <w:i/>
                <w:sz w:val="16"/>
                <w:szCs w:val="16"/>
              </w:rPr>
              <w:lastRenderedPageBreak/>
              <w:t xml:space="preserve">                 </w:t>
            </w:r>
            <w:r w:rsidRPr="005B571A">
              <w:rPr>
                <w:rFonts w:ascii="Times New Roman" w:hAnsi="Times New Roman" w:cs="Times New Roman"/>
                <w:sz w:val="16"/>
                <w:szCs w:val="16"/>
              </w:rPr>
              <w:t>Nu este cazul</w:t>
            </w:r>
          </w:p>
        </w:tc>
      </w:tr>
      <w:tr w:rsidR="00E86E36" w:rsidRPr="00C33FB5" w14:paraId="0EB5E188" w14:textId="77777777" w:rsidTr="00021A37">
        <w:tc>
          <w:tcPr>
            <w:tcW w:w="9628" w:type="dxa"/>
            <w:gridSpan w:val="2"/>
          </w:tcPr>
          <w:p w14:paraId="0FE3499C" w14:textId="77777777" w:rsidR="00E86E36" w:rsidRPr="00C33FB5" w:rsidRDefault="00E86E36" w:rsidP="007B7A32">
            <w:pPr>
              <w:pStyle w:val="ListParagraph"/>
              <w:numPr>
                <w:ilvl w:val="0"/>
                <w:numId w:val="6"/>
              </w:numPr>
              <w:spacing w:before="120" w:after="120"/>
              <w:ind w:left="851" w:hanging="284"/>
              <w:jc w:val="both"/>
              <w:rPr>
                <w:rFonts w:ascii="Times New Roman" w:hAnsi="Times New Roman" w:cs="Times New Roman"/>
                <w:b/>
                <w:sz w:val="16"/>
                <w:szCs w:val="16"/>
                <w:u w:val="single"/>
              </w:rPr>
            </w:pPr>
            <w:r w:rsidRPr="00C33FB5">
              <w:rPr>
                <w:rFonts w:ascii="Times New Roman" w:hAnsi="Times New Roman" w:cs="Times New Roman"/>
                <w:b/>
                <w:sz w:val="16"/>
                <w:szCs w:val="16"/>
                <w:u w:val="single"/>
              </w:rPr>
              <w:lastRenderedPageBreak/>
              <w:t>Utilaje, instalații și echipamente tehnice</w:t>
            </w:r>
            <w:r w:rsidR="001C170B" w:rsidRPr="00C33FB5">
              <w:rPr>
                <w:rFonts w:ascii="Times New Roman" w:hAnsi="Times New Roman" w:cs="Times New Roman"/>
                <w:b/>
                <w:sz w:val="16"/>
                <w:szCs w:val="16"/>
                <w:u w:val="single"/>
              </w:rPr>
              <w:t xml:space="preserve"> </w:t>
            </w:r>
            <w:r w:rsidR="001C170B" w:rsidRPr="00C33FB5">
              <w:rPr>
                <w:rFonts w:ascii="Times New Roman" w:hAnsi="Times New Roman" w:cs="Times New Roman"/>
                <w:bCs/>
                <w:i/>
                <w:iCs/>
                <w:sz w:val="16"/>
                <w:szCs w:val="16"/>
                <w:u w:val="single"/>
              </w:rPr>
              <w:t>(dacă este cazul)</w:t>
            </w:r>
            <w:r w:rsidR="001C170B" w:rsidRPr="00C33FB5">
              <w:rPr>
                <w:rFonts w:ascii="Times New Roman" w:hAnsi="Times New Roman" w:cs="Times New Roman"/>
                <w:b/>
                <w:i/>
                <w:iCs/>
                <w:sz w:val="16"/>
                <w:szCs w:val="16"/>
                <w:u w:val="single"/>
              </w:rPr>
              <w:t>:</w:t>
            </w:r>
          </w:p>
          <w:p w14:paraId="1D8B93E8" w14:textId="5A400441" w:rsidR="00E86E36" w:rsidRPr="005B571A" w:rsidRDefault="005B571A" w:rsidP="00021A37">
            <w:pPr>
              <w:spacing w:before="120" w:after="120"/>
              <w:jc w:val="both"/>
              <w:rPr>
                <w:rFonts w:ascii="Times New Roman" w:hAnsi="Times New Roman" w:cs="Times New Roman"/>
                <w:sz w:val="16"/>
                <w:szCs w:val="16"/>
              </w:rPr>
            </w:pPr>
            <w:r>
              <w:rPr>
                <w:rFonts w:ascii="Times New Roman" w:hAnsi="Times New Roman" w:cs="Times New Roman"/>
                <w:i/>
                <w:sz w:val="16"/>
                <w:szCs w:val="16"/>
              </w:rPr>
              <w:t xml:space="preserve">                    </w:t>
            </w:r>
            <w:r w:rsidRPr="005B571A">
              <w:rPr>
                <w:rFonts w:ascii="Times New Roman" w:hAnsi="Times New Roman" w:cs="Times New Roman"/>
                <w:sz w:val="16"/>
                <w:szCs w:val="16"/>
              </w:rPr>
              <w:t>Nu este cazul</w:t>
            </w:r>
          </w:p>
        </w:tc>
      </w:tr>
      <w:tr w:rsidR="00E86E36" w:rsidRPr="00C33FB5" w14:paraId="61AFBD0A" w14:textId="77777777" w:rsidTr="00021A37">
        <w:tc>
          <w:tcPr>
            <w:tcW w:w="9628" w:type="dxa"/>
            <w:gridSpan w:val="2"/>
          </w:tcPr>
          <w:p w14:paraId="08E733B0" w14:textId="68D60A6A" w:rsidR="002D791E" w:rsidRPr="000C518D" w:rsidRDefault="00E86E36" w:rsidP="00EC57FD">
            <w:pPr>
              <w:pStyle w:val="ListParagraph"/>
              <w:numPr>
                <w:ilvl w:val="0"/>
                <w:numId w:val="6"/>
              </w:numPr>
              <w:spacing w:before="120" w:after="120"/>
              <w:ind w:left="851" w:hanging="284"/>
              <w:jc w:val="both"/>
              <w:rPr>
                <w:rFonts w:ascii="Times New Roman" w:hAnsi="Times New Roman" w:cs="Times New Roman"/>
                <w:sz w:val="16"/>
                <w:szCs w:val="16"/>
              </w:rPr>
            </w:pPr>
            <w:r w:rsidRPr="00C33FB5">
              <w:rPr>
                <w:rFonts w:ascii="Times New Roman" w:hAnsi="Times New Roman" w:cs="Times New Roman"/>
                <w:b/>
                <w:sz w:val="16"/>
                <w:szCs w:val="16"/>
                <w:u w:val="single"/>
              </w:rPr>
              <w:t>Subcontractare</w:t>
            </w:r>
          </w:p>
          <w:p w14:paraId="1500FB27" w14:textId="765A7413" w:rsidR="000C518D" w:rsidRPr="000C518D" w:rsidRDefault="000C518D" w:rsidP="00EC57FD">
            <w:pPr>
              <w:spacing w:before="120" w:after="120"/>
              <w:jc w:val="both"/>
              <w:rPr>
                <w:rFonts w:ascii="Times New Roman" w:hAnsi="Times New Roman" w:cs="Times New Roman"/>
                <w:bCs/>
                <w:sz w:val="16"/>
                <w:szCs w:val="16"/>
              </w:rPr>
            </w:pPr>
            <w:r>
              <w:rPr>
                <w:rFonts w:ascii="Times New Roman" w:hAnsi="Times New Roman" w:cs="Times New Roman"/>
                <w:b/>
                <w:bCs/>
                <w:sz w:val="16"/>
                <w:szCs w:val="16"/>
              </w:rPr>
              <w:t xml:space="preserve">                   </w:t>
            </w:r>
            <w:r w:rsidRPr="000C518D">
              <w:rPr>
                <w:rFonts w:ascii="Times New Roman" w:hAnsi="Times New Roman" w:cs="Times New Roman"/>
                <w:bCs/>
                <w:sz w:val="16"/>
                <w:szCs w:val="16"/>
              </w:rPr>
              <w:t>Nu este cazul</w:t>
            </w:r>
          </w:p>
        </w:tc>
      </w:tr>
      <w:tr w:rsidR="00E86E36" w:rsidRPr="00C33FB5" w14:paraId="081EFE37" w14:textId="77777777" w:rsidTr="00021A37">
        <w:tc>
          <w:tcPr>
            <w:tcW w:w="9628" w:type="dxa"/>
            <w:gridSpan w:val="2"/>
          </w:tcPr>
          <w:p w14:paraId="2DF4197A" w14:textId="77777777" w:rsidR="00E86E36" w:rsidRPr="00C33FB5" w:rsidRDefault="00E86E36" w:rsidP="007B7A32">
            <w:pPr>
              <w:pStyle w:val="ListParagraph"/>
              <w:numPr>
                <w:ilvl w:val="0"/>
                <w:numId w:val="6"/>
              </w:numPr>
              <w:spacing w:before="120" w:after="120"/>
              <w:ind w:left="851" w:hanging="284"/>
              <w:jc w:val="both"/>
              <w:rPr>
                <w:rFonts w:ascii="Times New Roman" w:hAnsi="Times New Roman" w:cs="Times New Roman"/>
                <w:b/>
                <w:sz w:val="16"/>
                <w:szCs w:val="16"/>
                <w:u w:val="single"/>
              </w:rPr>
            </w:pPr>
            <w:r w:rsidRPr="00C33FB5">
              <w:rPr>
                <w:rFonts w:ascii="Times New Roman" w:hAnsi="Times New Roman" w:cs="Times New Roman"/>
                <w:b/>
                <w:sz w:val="16"/>
                <w:szCs w:val="16"/>
                <w:u w:val="single"/>
              </w:rPr>
              <w:t>Eșantioane, descrieri sau fotografii</w:t>
            </w:r>
            <w:r w:rsidR="001C170B" w:rsidRPr="00C33FB5">
              <w:rPr>
                <w:rFonts w:ascii="Times New Roman" w:hAnsi="Times New Roman" w:cs="Times New Roman"/>
                <w:b/>
                <w:sz w:val="16"/>
                <w:szCs w:val="16"/>
                <w:u w:val="single"/>
              </w:rPr>
              <w:t xml:space="preserve"> </w:t>
            </w:r>
            <w:r w:rsidR="001C170B" w:rsidRPr="00C33FB5">
              <w:rPr>
                <w:rFonts w:ascii="Times New Roman" w:hAnsi="Times New Roman" w:cs="Times New Roman"/>
                <w:bCs/>
                <w:i/>
                <w:iCs/>
                <w:sz w:val="16"/>
                <w:szCs w:val="16"/>
                <w:u w:val="single"/>
              </w:rPr>
              <w:t>(dacă este cazul)</w:t>
            </w:r>
            <w:r w:rsidR="001C170B" w:rsidRPr="00C33FB5">
              <w:rPr>
                <w:rFonts w:ascii="Times New Roman" w:hAnsi="Times New Roman" w:cs="Times New Roman"/>
                <w:b/>
                <w:i/>
                <w:iCs/>
                <w:sz w:val="16"/>
                <w:szCs w:val="16"/>
                <w:u w:val="single"/>
              </w:rPr>
              <w:t>:</w:t>
            </w:r>
          </w:p>
          <w:p w14:paraId="03F5CF51" w14:textId="7BAB5574" w:rsidR="0003670D" w:rsidRPr="00C33FB5" w:rsidRDefault="00736DE4" w:rsidP="00D93735">
            <w:pPr>
              <w:spacing w:before="120" w:after="120"/>
              <w:jc w:val="both"/>
              <w:rPr>
                <w:rFonts w:ascii="Times New Roman" w:hAnsi="Times New Roman" w:cs="Times New Roman"/>
                <w:i/>
                <w:iCs/>
                <w:sz w:val="16"/>
                <w:szCs w:val="16"/>
              </w:rPr>
            </w:pPr>
            <w:r>
              <w:rPr>
                <w:rFonts w:ascii="Times New Roman" w:hAnsi="Times New Roman" w:cs="Times New Roman"/>
                <w:i/>
                <w:iCs/>
                <w:sz w:val="16"/>
                <w:szCs w:val="16"/>
              </w:rPr>
              <w:t xml:space="preserve">                    </w:t>
            </w:r>
            <w:r w:rsidRPr="006A6CA0">
              <w:rPr>
                <w:rFonts w:ascii="Times New Roman" w:hAnsi="Times New Roman" w:cs="Times New Roman"/>
                <w:iCs/>
                <w:sz w:val="16"/>
                <w:szCs w:val="16"/>
              </w:rPr>
              <w:t>Autoritatea contractantă își rezervă dreptul de a solicita, dacă este necesar, eșantioane pentru produsele ofertate, în scopul verificării conformității acestora cu cerințele caietului de sarcini. Eșantioanele vor fi solicitate doar ofertantului clasat pe primul loc.</w:t>
            </w:r>
          </w:p>
        </w:tc>
      </w:tr>
      <w:tr w:rsidR="00E86E36" w:rsidRPr="00C33FB5" w14:paraId="75F901DA" w14:textId="77777777" w:rsidTr="00021A37">
        <w:tc>
          <w:tcPr>
            <w:tcW w:w="9628" w:type="dxa"/>
            <w:gridSpan w:val="2"/>
          </w:tcPr>
          <w:p w14:paraId="280B48C4" w14:textId="77777777" w:rsidR="00E86E36" w:rsidRPr="00C33FB5" w:rsidRDefault="00E86E36" w:rsidP="007B7A32">
            <w:pPr>
              <w:pStyle w:val="ListParagraph"/>
              <w:numPr>
                <w:ilvl w:val="0"/>
                <w:numId w:val="6"/>
              </w:numPr>
              <w:spacing w:before="120" w:after="120"/>
              <w:ind w:left="851" w:hanging="284"/>
              <w:jc w:val="both"/>
              <w:rPr>
                <w:rFonts w:ascii="Times New Roman" w:hAnsi="Times New Roman" w:cs="Times New Roman"/>
                <w:b/>
                <w:sz w:val="16"/>
                <w:szCs w:val="16"/>
                <w:u w:val="single"/>
              </w:rPr>
            </w:pPr>
            <w:r w:rsidRPr="00C33FB5">
              <w:rPr>
                <w:rFonts w:ascii="Times New Roman" w:hAnsi="Times New Roman" w:cs="Times New Roman"/>
                <w:b/>
                <w:sz w:val="16"/>
                <w:szCs w:val="16"/>
                <w:u w:val="single"/>
              </w:rPr>
              <w:t>Calitate</w:t>
            </w:r>
            <w:r w:rsidR="0087138C" w:rsidRPr="00C33FB5">
              <w:rPr>
                <w:rFonts w:ascii="Times New Roman" w:hAnsi="Times New Roman" w:cs="Times New Roman"/>
                <w:b/>
                <w:sz w:val="16"/>
                <w:szCs w:val="16"/>
                <w:u w:val="single"/>
              </w:rPr>
              <w:t xml:space="preserve"> </w:t>
            </w:r>
            <w:r w:rsidR="0087138C" w:rsidRPr="00C33FB5">
              <w:rPr>
                <w:rFonts w:ascii="Times New Roman" w:hAnsi="Times New Roman" w:cs="Times New Roman"/>
                <w:bCs/>
                <w:i/>
                <w:iCs/>
                <w:sz w:val="16"/>
                <w:szCs w:val="16"/>
                <w:u w:val="single"/>
              </w:rPr>
              <w:t>(dacă este cazul)</w:t>
            </w:r>
            <w:r w:rsidR="0087138C" w:rsidRPr="00C33FB5">
              <w:rPr>
                <w:rFonts w:ascii="Times New Roman" w:hAnsi="Times New Roman" w:cs="Times New Roman"/>
                <w:b/>
                <w:i/>
                <w:iCs/>
                <w:sz w:val="16"/>
                <w:szCs w:val="16"/>
                <w:u w:val="single"/>
              </w:rPr>
              <w:t>:</w:t>
            </w:r>
          </w:p>
          <w:p w14:paraId="37CA4355" w14:textId="77777777" w:rsidR="00EF52E3" w:rsidRPr="00F91FBD" w:rsidRDefault="00EF52E3" w:rsidP="00EF52E3">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       </w:t>
            </w:r>
            <w:r w:rsidRPr="00F91FBD">
              <w:rPr>
                <w:rFonts w:ascii="Times New Roman" w:hAnsi="Times New Roman" w:cs="Times New Roman"/>
                <w:sz w:val="16"/>
                <w:szCs w:val="16"/>
              </w:rPr>
              <w:t>Produsele ofertate trebuie să fie însoțite de documente care atestă conformitatea și calitatea</w:t>
            </w:r>
            <w:r>
              <w:rPr>
                <w:rFonts w:ascii="Times New Roman" w:hAnsi="Times New Roman" w:cs="Times New Roman"/>
                <w:sz w:val="16"/>
                <w:szCs w:val="16"/>
              </w:rPr>
              <w:t xml:space="preserve"> acestora, după caz, cum ar fi:</w:t>
            </w:r>
          </w:p>
          <w:p w14:paraId="6585F668" w14:textId="77777777" w:rsidR="00EF52E3" w:rsidRPr="00F91FBD" w:rsidRDefault="00EF52E3" w:rsidP="00EF52E3">
            <w:pPr>
              <w:pStyle w:val="ListParagraph"/>
              <w:numPr>
                <w:ilvl w:val="0"/>
                <w:numId w:val="12"/>
              </w:numPr>
              <w:spacing w:before="120" w:after="120"/>
              <w:jc w:val="both"/>
              <w:rPr>
                <w:rFonts w:ascii="Times New Roman" w:hAnsi="Times New Roman" w:cs="Times New Roman"/>
                <w:sz w:val="16"/>
                <w:szCs w:val="16"/>
              </w:rPr>
            </w:pPr>
            <w:r w:rsidRPr="00F91FBD">
              <w:rPr>
                <w:rFonts w:ascii="Times New Roman" w:hAnsi="Times New Roman" w:cs="Times New Roman"/>
                <w:sz w:val="16"/>
                <w:szCs w:val="16"/>
              </w:rPr>
              <w:t>declarația de</w:t>
            </w:r>
            <w:r>
              <w:rPr>
                <w:rFonts w:ascii="Times New Roman" w:hAnsi="Times New Roman" w:cs="Times New Roman"/>
                <w:sz w:val="16"/>
                <w:szCs w:val="16"/>
              </w:rPr>
              <w:t xml:space="preserve"> conformitate emisa de producator</w:t>
            </w:r>
            <w:r w:rsidRPr="00F91FBD">
              <w:rPr>
                <w:rFonts w:ascii="Times New Roman" w:hAnsi="Times New Roman" w:cs="Times New Roman"/>
                <w:sz w:val="16"/>
                <w:szCs w:val="16"/>
              </w:rPr>
              <w:t>;</w:t>
            </w:r>
          </w:p>
          <w:p w14:paraId="5F4AEE83" w14:textId="77777777" w:rsidR="00EF52E3" w:rsidRPr="00F91FBD" w:rsidRDefault="00EF52E3" w:rsidP="00EF52E3">
            <w:pPr>
              <w:pStyle w:val="ListParagraph"/>
              <w:numPr>
                <w:ilvl w:val="0"/>
                <w:numId w:val="12"/>
              </w:numPr>
              <w:spacing w:before="120" w:after="120"/>
              <w:jc w:val="both"/>
              <w:rPr>
                <w:rFonts w:ascii="Times New Roman" w:hAnsi="Times New Roman" w:cs="Times New Roman"/>
                <w:sz w:val="16"/>
                <w:szCs w:val="16"/>
              </w:rPr>
            </w:pPr>
            <w:r w:rsidRPr="00F91FBD">
              <w:rPr>
                <w:rFonts w:ascii="Times New Roman" w:hAnsi="Times New Roman" w:cs="Times New Roman"/>
                <w:sz w:val="16"/>
                <w:szCs w:val="16"/>
              </w:rPr>
              <w:t xml:space="preserve">certificate de calitate </w:t>
            </w:r>
            <w:r>
              <w:rPr>
                <w:rFonts w:ascii="Times New Roman" w:hAnsi="Times New Roman" w:cs="Times New Roman"/>
                <w:sz w:val="16"/>
                <w:szCs w:val="16"/>
              </w:rPr>
              <w:t>ale producatorului aferente produselor livrate</w:t>
            </w:r>
            <w:r w:rsidRPr="00F91FBD">
              <w:rPr>
                <w:rFonts w:ascii="Times New Roman" w:hAnsi="Times New Roman" w:cs="Times New Roman"/>
                <w:sz w:val="16"/>
                <w:szCs w:val="16"/>
              </w:rPr>
              <w:t>;</w:t>
            </w:r>
          </w:p>
          <w:p w14:paraId="58AD05A9" w14:textId="77777777" w:rsidR="00EF52E3" w:rsidRDefault="00EF52E3" w:rsidP="00EF52E3">
            <w:pPr>
              <w:pStyle w:val="ListParagraph"/>
              <w:numPr>
                <w:ilvl w:val="0"/>
                <w:numId w:val="12"/>
              </w:numPr>
              <w:spacing w:before="120" w:after="120"/>
              <w:jc w:val="both"/>
              <w:rPr>
                <w:rFonts w:ascii="Times New Roman" w:hAnsi="Times New Roman" w:cs="Times New Roman"/>
                <w:sz w:val="16"/>
                <w:szCs w:val="16"/>
              </w:rPr>
            </w:pPr>
            <w:r w:rsidRPr="00F91FBD">
              <w:rPr>
                <w:rFonts w:ascii="Times New Roman" w:hAnsi="Times New Roman" w:cs="Times New Roman"/>
                <w:sz w:val="16"/>
                <w:szCs w:val="16"/>
              </w:rPr>
              <w:t>alte documente relevante care atestă controlul calității produselor.</w:t>
            </w:r>
          </w:p>
          <w:p w14:paraId="00BEF7B8" w14:textId="77777777" w:rsidR="00EF52E3" w:rsidRPr="00F91FBD" w:rsidRDefault="00EF52E3" w:rsidP="00EF52E3">
            <w:pPr>
              <w:spacing w:before="120" w:after="120"/>
              <w:ind w:left="360"/>
              <w:jc w:val="both"/>
              <w:rPr>
                <w:rFonts w:ascii="Times New Roman" w:hAnsi="Times New Roman" w:cs="Times New Roman"/>
                <w:sz w:val="16"/>
                <w:szCs w:val="16"/>
              </w:rPr>
            </w:pPr>
            <w:r w:rsidRPr="00F91FBD">
              <w:rPr>
                <w:rFonts w:ascii="Times New Roman" w:hAnsi="Times New Roman" w:cs="Times New Roman"/>
                <w:sz w:val="16"/>
                <w:szCs w:val="16"/>
              </w:rPr>
              <w:t>Modalitatea de îndeplinire:</w:t>
            </w:r>
          </w:p>
          <w:p w14:paraId="01640AA5" w14:textId="4E52797F" w:rsidR="00E86E36" w:rsidRPr="00C33FB5" w:rsidRDefault="00EF52E3" w:rsidP="00021A37">
            <w:pPr>
              <w:spacing w:before="120" w:after="120"/>
              <w:jc w:val="both"/>
              <w:rPr>
                <w:rFonts w:ascii="Times New Roman" w:hAnsi="Times New Roman" w:cs="Times New Roman"/>
                <w:sz w:val="16"/>
                <w:szCs w:val="16"/>
              </w:rPr>
            </w:pPr>
            <w:r>
              <w:rPr>
                <w:rFonts w:ascii="Times New Roman" w:hAnsi="Times New Roman" w:cs="Times New Roman"/>
                <w:sz w:val="16"/>
                <w:szCs w:val="16"/>
              </w:rPr>
              <w:t xml:space="preserve">        </w:t>
            </w:r>
            <w:r w:rsidRPr="00F91FBD">
              <w:rPr>
                <w:rFonts w:ascii="Times New Roman" w:hAnsi="Times New Roman" w:cs="Times New Roman"/>
                <w:sz w:val="16"/>
                <w:szCs w:val="16"/>
              </w:rPr>
              <w:t>Se va completa DUAE de către operatorii economici partici</w:t>
            </w:r>
            <w:r>
              <w:rPr>
                <w:rFonts w:ascii="Times New Roman" w:hAnsi="Times New Roman" w:cs="Times New Roman"/>
                <w:sz w:val="16"/>
                <w:szCs w:val="16"/>
              </w:rPr>
              <w:t xml:space="preserve">panți. </w:t>
            </w:r>
            <w:r w:rsidRPr="00F91FBD">
              <w:rPr>
                <w:rFonts w:ascii="Times New Roman" w:hAnsi="Times New Roman" w:cs="Times New Roman"/>
                <w:sz w:val="16"/>
                <w:szCs w:val="16"/>
              </w:rPr>
              <w:t>Documentele justificative vor fi prezentate doar de către ofertantul clasat pe primul loc la finalizarea evaluării ofertelor, la solicitarea autorității contractante.</w:t>
            </w:r>
          </w:p>
        </w:tc>
      </w:tr>
      <w:tr w:rsidR="003B38F9" w:rsidRPr="00C33FB5" w14:paraId="77FBC64C" w14:textId="77777777" w:rsidTr="00C54A0B">
        <w:tc>
          <w:tcPr>
            <w:tcW w:w="9628" w:type="dxa"/>
            <w:gridSpan w:val="2"/>
          </w:tcPr>
          <w:p w14:paraId="0BA50B14" w14:textId="5BB8E014" w:rsidR="001E137F" w:rsidRPr="00C33FB5" w:rsidRDefault="00112A30" w:rsidP="007B7A32">
            <w:pPr>
              <w:pStyle w:val="ListParagraph"/>
              <w:numPr>
                <w:ilvl w:val="0"/>
                <w:numId w:val="6"/>
              </w:numPr>
              <w:spacing w:before="120" w:after="120"/>
              <w:ind w:left="851" w:hanging="284"/>
              <w:jc w:val="both"/>
              <w:rPr>
                <w:rFonts w:ascii="Times New Roman" w:hAnsi="Times New Roman" w:cs="Times New Roman"/>
                <w:b/>
                <w:sz w:val="16"/>
                <w:szCs w:val="16"/>
                <w:u w:val="single"/>
              </w:rPr>
            </w:pPr>
            <w:r w:rsidRPr="00C33FB5">
              <w:rPr>
                <w:rFonts w:ascii="Times New Roman" w:hAnsi="Times New Roman" w:cs="Times New Roman"/>
                <w:b/>
                <w:sz w:val="16"/>
                <w:szCs w:val="16"/>
                <w:u w:val="single"/>
              </w:rPr>
              <w:t>Standarde de asigurare a calității și de protecție a mediului</w:t>
            </w:r>
            <w:r w:rsidR="001E137F" w:rsidRPr="00C33FB5">
              <w:rPr>
                <w:rFonts w:ascii="Times New Roman" w:hAnsi="Times New Roman" w:cs="Times New Roman"/>
                <w:b/>
                <w:sz w:val="16"/>
                <w:szCs w:val="16"/>
                <w:u w:val="single"/>
              </w:rPr>
              <w:t xml:space="preserve"> </w:t>
            </w:r>
            <w:r w:rsidR="001E137F" w:rsidRPr="00C33FB5">
              <w:rPr>
                <w:rFonts w:ascii="Times New Roman" w:hAnsi="Times New Roman" w:cs="Times New Roman"/>
                <w:bCs/>
                <w:i/>
                <w:iCs/>
                <w:sz w:val="16"/>
                <w:szCs w:val="16"/>
                <w:u w:val="single"/>
              </w:rPr>
              <w:t>(dacă este cazul)</w:t>
            </w:r>
            <w:r w:rsidR="001E137F" w:rsidRPr="00C33FB5">
              <w:rPr>
                <w:rFonts w:ascii="Times New Roman" w:hAnsi="Times New Roman" w:cs="Times New Roman"/>
                <w:b/>
                <w:i/>
                <w:iCs/>
                <w:sz w:val="16"/>
                <w:szCs w:val="16"/>
                <w:u w:val="single"/>
              </w:rPr>
              <w:t>:</w:t>
            </w:r>
          </w:p>
          <w:p w14:paraId="38EBB51A" w14:textId="6DBE89A3" w:rsidR="005B37CD" w:rsidRPr="00C33FB5" w:rsidRDefault="00DC3112" w:rsidP="002F34A8">
            <w:pPr>
              <w:spacing w:before="120" w:after="120"/>
              <w:jc w:val="both"/>
              <w:rPr>
                <w:rFonts w:ascii="Times New Roman" w:hAnsi="Times New Roman" w:cs="Times New Roman"/>
                <w:b/>
                <w:bCs/>
                <w:sz w:val="16"/>
                <w:szCs w:val="16"/>
              </w:rPr>
            </w:pPr>
            <w:r w:rsidRPr="00DC3112">
              <w:rPr>
                <w:rFonts w:ascii="Times New Roman" w:hAnsi="Times New Roman" w:cs="Times New Roman"/>
                <w:iCs/>
                <w:sz w:val="16"/>
                <w:szCs w:val="16"/>
              </w:rPr>
              <w:t xml:space="preserve">                   Nu este cazul</w:t>
            </w:r>
            <w:r>
              <w:rPr>
                <w:rFonts w:ascii="Times New Roman" w:hAnsi="Times New Roman" w:cs="Times New Roman"/>
                <w:iCs/>
                <w:sz w:val="16"/>
                <w:szCs w:val="16"/>
              </w:rPr>
              <w:t>.</w:t>
            </w:r>
          </w:p>
        </w:tc>
      </w:tr>
      <w:tr w:rsidR="00E86E36" w:rsidRPr="00C33FB5" w14:paraId="65AAA943" w14:textId="77777777" w:rsidTr="00021A37">
        <w:tc>
          <w:tcPr>
            <w:tcW w:w="9628" w:type="dxa"/>
            <w:gridSpan w:val="2"/>
          </w:tcPr>
          <w:p w14:paraId="6CC904F3"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III.1.4) Reguli și criterii obiective de participare</w:t>
            </w:r>
          </w:p>
          <w:p w14:paraId="76CFD449"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Lista și descrierea succintă a regulilor și criteriilor:</w:t>
            </w:r>
          </w:p>
          <w:p w14:paraId="1E0FF805" w14:textId="685E2BF1" w:rsidR="0002373A" w:rsidRPr="00BE0AE5" w:rsidRDefault="00BE0AE5" w:rsidP="00021A37">
            <w:pPr>
              <w:spacing w:before="120" w:after="120"/>
              <w:jc w:val="both"/>
              <w:rPr>
                <w:rFonts w:ascii="Times New Roman" w:hAnsi="Times New Roman" w:cs="Times New Roman"/>
                <w:iCs/>
                <w:sz w:val="16"/>
                <w:szCs w:val="16"/>
              </w:rPr>
            </w:pPr>
            <w:r w:rsidRPr="00BE0AE5">
              <w:rPr>
                <w:rFonts w:ascii="Times New Roman" w:hAnsi="Times New Roman" w:cs="Times New Roman"/>
                <w:iCs/>
                <w:sz w:val="16"/>
                <w:szCs w:val="16"/>
              </w:rPr>
              <w:t>Nu este cazul.</w:t>
            </w:r>
          </w:p>
        </w:tc>
      </w:tr>
      <w:tr w:rsidR="00E86E36" w:rsidRPr="00C33FB5" w14:paraId="42E7F0CD" w14:textId="77777777" w:rsidTr="00021A37">
        <w:tc>
          <w:tcPr>
            <w:tcW w:w="9628" w:type="dxa"/>
            <w:gridSpan w:val="2"/>
          </w:tcPr>
          <w:p w14:paraId="5F2C5A30"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III.1.5) Informații privind contractele rezervate</w:t>
            </w:r>
          </w:p>
          <w:p w14:paraId="438CBE07" w14:textId="0E9BD73E" w:rsidR="00E86E36" w:rsidRPr="00652C4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Contractul este rezervat unor ateliere protejate</w:t>
            </w:r>
            <w:r w:rsidR="00364E89" w:rsidRPr="00652C45">
              <w:rPr>
                <w:rFonts w:ascii="Times New Roman" w:hAnsi="Times New Roman" w:cs="Times New Roman"/>
                <w:sz w:val="16"/>
                <w:szCs w:val="16"/>
              </w:rPr>
              <w:t>/</w:t>
            </w:r>
            <w:r w:rsidR="00364E89" w:rsidRPr="00652C45">
              <w:t xml:space="preserve"> </w:t>
            </w:r>
            <w:r w:rsidR="00364E89" w:rsidRPr="00652C45">
              <w:rPr>
                <w:rFonts w:ascii="Times New Roman" w:hAnsi="Times New Roman" w:cs="Times New Roman"/>
                <w:sz w:val="16"/>
                <w:szCs w:val="16"/>
              </w:rPr>
              <w:t>întreprinderilor sociale de inserție</w:t>
            </w:r>
            <w:r w:rsidRPr="00652C45">
              <w:rPr>
                <w:rFonts w:ascii="Times New Roman" w:hAnsi="Times New Roman" w:cs="Times New Roman"/>
                <w:sz w:val="16"/>
                <w:szCs w:val="16"/>
              </w:rPr>
              <w:t xml:space="preserve"> și operatorilor economic</w:t>
            </w:r>
            <w:r w:rsidR="0085568B" w:rsidRPr="00652C45">
              <w:rPr>
                <w:rFonts w:ascii="Times New Roman" w:hAnsi="Times New Roman" w:cs="Times New Roman"/>
                <w:sz w:val="16"/>
                <w:szCs w:val="16"/>
              </w:rPr>
              <w:t>i</w:t>
            </w:r>
            <w:r w:rsidRPr="00652C45">
              <w:rPr>
                <w:rFonts w:ascii="Times New Roman" w:hAnsi="Times New Roman" w:cs="Times New Roman"/>
                <w:sz w:val="16"/>
                <w:szCs w:val="16"/>
              </w:rPr>
              <w:t xml:space="preserve"> al căror scop este integrarea socială și profesională a persoanelor cu handicap sau defavorizate</w:t>
            </w:r>
            <w:r w:rsidR="000277F0">
              <w:rPr>
                <w:rFonts w:ascii="Times New Roman" w:hAnsi="Times New Roman" w:cs="Times New Roman"/>
                <w:sz w:val="16"/>
                <w:szCs w:val="16"/>
              </w:rPr>
              <w:t>: Nu</w:t>
            </w:r>
          </w:p>
          <w:p w14:paraId="30CBB787" w14:textId="1CEE6408" w:rsidR="000277F0" w:rsidRPr="000277F0" w:rsidRDefault="00E86E36" w:rsidP="000277F0">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Contractul poate fi executat numai în cadrul unor programe de angajare protejată</w:t>
            </w:r>
            <w:r w:rsidR="000277F0">
              <w:rPr>
                <w:rFonts w:ascii="Times New Roman" w:hAnsi="Times New Roman" w:cs="Times New Roman"/>
                <w:sz w:val="16"/>
                <w:szCs w:val="16"/>
              </w:rPr>
              <w:t>: -</w:t>
            </w:r>
          </w:p>
          <w:p w14:paraId="1D0AD05B" w14:textId="68D2C196" w:rsidR="008E0AB3" w:rsidRPr="00C33FB5" w:rsidRDefault="008E0AB3" w:rsidP="00021A37">
            <w:pPr>
              <w:spacing w:before="120" w:after="120"/>
              <w:jc w:val="both"/>
              <w:rPr>
                <w:rFonts w:ascii="Times New Roman" w:hAnsi="Times New Roman" w:cs="Times New Roman"/>
                <w:i/>
                <w:iCs/>
                <w:sz w:val="16"/>
                <w:szCs w:val="16"/>
              </w:rPr>
            </w:pPr>
          </w:p>
        </w:tc>
      </w:tr>
      <w:tr w:rsidR="00BD3792" w:rsidRPr="00C33FB5" w14:paraId="5E849763" w14:textId="77777777" w:rsidTr="00021A37">
        <w:tc>
          <w:tcPr>
            <w:tcW w:w="9628" w:type="dxa"/>
            <w:gridSpan w:val="2"/>
          </w:tcPr>
          <w:p w14:paraId="570DB5B9" w14:textId="77777777" w:rsidR="00BD3792" w:rsidRPr="00652C45" w:rsidRDefault="00F36E2C" w:rsidP="00BD3792">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t>III.1.6) Depozite valorice si garanții solicitate:</w:t>
            </w:r>
          </w:p>
          <w:p w14:paraId="44015E76" w14:textId="77777777" w:rsidR="00BD3792" w:rsidRPr="00652C45" w:rsidRDefault="007F3CA1" w:rsidP="00021A37">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t>III.1.6.a) Garanție de participare:</w:t>
            </w:r>
          </w:p>
          <w:p w14:paraId="47FDE81C" w14:textId="2456B189" w:rsidR="005304CD" w:rsidRPr="00652C45" w:rsidRDefault="00EF1B6F" w:rsidP="002B39FD">
            <w:pPr>
              <w:spacing w:before="120" w:after="120"/>
              <w:jc w:val="both"/>
              <w:rPr>
                <w:rFonts w:ascii="Times New Roman" w:hAnsi="Times New Roman" w:cs="Times New Roman"/>
                <w:b/>
                <w:bCs/>
                <w:sz w:val="16"/>
                <w:szCs w:val="16"/>
              </w:rPr>
            </w:pPr>
            <w:r w:rsidRPr="00EF1B6F">
              <w:rPr>
                <w:rFonts w:ascii="Times New Roman" w:hAnsi="Times New Roman" w:cs="Times New Roman"/>
                <w:b/>
                <w:sz w:val="16"/>
                <w:szCs w:val="16"/>
              </w:rPr>
              <w:t xml:space="preserve">Garantie de </w:t>
            </w:r>
            <w:r w:rsidRPr="00BE1B31">
              <w:rPr>
                <w:rFonts w:ascii="Times New Roman" w:hAnsi="Times New Roman" w:cs="Times New Roman"/>
                <w:b/>
                <w:sz w:val="16"/>
                <w:szCs w:val="16"/>
              </w:rPr>
              <w:t xml:space="preserve">participare = </w:t>
            </w:r>
            <w:r w:rsidR="00BE1B31" w:rsidRPr="00BE1B31">
              <w:rPr>
                <w:rFonts w:ascii="Times New Roman" w:hAnsi="Times New Roman" w:cs="Times New Roman"/>
                <w:b/>
                <w:sz w:val="16"/>
                <w:szCs w:val="16"/>
              </w:rPr>
              <w:t>1,2</w:t>
            </w:r>
            <w:r w:rsidRPr="00BE1B31">
              <w:rPr>
                <w:rFonts w:ascii="Times New Roman" w:hAnsi="Times New Roman" w:cs="Times New Roman"/>
                <w:b/>
                <w:sz w:val="16"/>
                <w:szCs w:val="16"/>
              </w:rPr>
              <w:t>00.00 lei</w:t>
            </w:r>
            <w:r w:rsidRPr="00EF1B6F">
              <w:rPr>
                <w:rFonts w:ascii="Times New Roman" w:hAnsi="Times New Roman" w:cs="Times New Roman"/>
                <w:b/>
                <w:sz w:val="16"/>
                <w:szCs w:val="16"/>
              </w:rPr>
              <w:t>. Modul de constituire - conform cu prevederile legale din domeniul achizitiilor publice, art. 36 alin. (1) si (6) din HG 395/2016. Perioada de valabilitate a garantiei de participare trebuie sa fie cel putin egala cu perioada de valabilitate a ofertei. Contul CMDTAMP-BUCURESTI: RO29TREZ7015005XXX000162, Trezoreria Sector 1. La conversia valorii aferente garantiei de participare intr-o alta moneda, se va tine cont de cursul stabilit de BNR pentru respectiva moneda, cu 3 zile inainte de data limita de depunere a ofertelor. DOVADA CONSTITUIRII GARANTIEI DE PARTICIPARE TREBUIE SA FIE PREZENTATA cel mai tarziu la data si ora -limita de depunere a ofertelor (art. 36 alin. (7) HG 395/2016)</w:t>
            </w:r>
            <w:r w:rsidR="005304CD" w:rsidRPr="00652C45">
              <w:rPr>
                <w:rFonts w:ascii="Times New Roman" w:hAnsi="Times New Roman" w:cs="Times New Roman"/>
                <w:b/>
                <w:bCs/>
                <w:sz w:val="16"/>
                <w:szCs w:val="16"/>
              </w:rPr>
              <w:t>Garanția de participare se constituie prin virament bancar sau printr-un instrument de garantare emis în condițiile legii</w:t>
            </w:r>
            <w:r w:rsidR="008D0EF6" w:rsidRPr="00652C45">
              <w:rPr>
                <w:rFonts w:ascii="Times New Roman" w:hAnsi="Times New Roman" w:cs="Times New Roman"/>
                <w:b/>
                <w:bCs/>
                <w:sz w:val="16"/>
                <w:szCs w:val="16"/>
              </w:rPr>
              <w:t xml:space="preserve">. </w:t>
            </w:r>
            <w:r w:rsidR="005304CD" w:rsidRPr="00652C45">
              <w:rPr>
                <w:rFonts w:ascii="Times New Roman" w:hAnsi="Times New Roman" w:cs="Times New Roman"/>
                <w:b/>
                <w:bCs/>
                <w:sz w:val="16"/>
                <w:szCs w:val="16"/>
              </w:rPr>
              <w:t>Garanția de participare trebuie să fie irevocabilă și să fie constituită în suma și pentru perioada de valabilitate prevăzute în documentația de atribuire.</w:t>
            </w:r>
          </w:p>
          <w:p w14:paraId="72BE52F6" w14:textId="278CC6FD" w:rsidR="005304CD" w:rsidRPr="00781731" w:rsidRDefault="005304CD" w:rsidP="005304CD">
            <w:pPr>
              <w:spacing w:before="120" w:after="120"/>
              <w:jc w:val="both"/>
              <w:rPr>
                <w:rFonts w:ascii="Times New Roman" w:hAnsi="Times New Roman" w:cs="Times New Roman"/>
                <w:bCs/>
                <w:sz w:val="16"/>
                <w:szCs w:val="16"/>
              </w:rPr>
            </w:pPr>
            <w:r w:rsidRPr="00781731">
              <w:rPr>
                <w:rFonts w:ascii="Times New Roman" w:hAnsi="Times New Roman" w:cs="Times New Roman"/>
                <w:bCs/>
                <w:sz w:val="16"/>
                <w:szCs w:val="16"/>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w:t>
            </w:r>
            <w:r w:rsidR="00BE39DF">
              <w:rPr>
                <w:rFonts w:ascii="Times New Roman" w:hAnsi="Times New Roman" w:cs="Times New Roman"/>
                <w:bCs/>
                <w:sz w:val="16"/>
                <w:szCs w:val="16"/>
              </w:rPr>
              <w:t>v la prima cerere a autorității</w:t>
            </w:r>
            <w:r w:rsidRPr="00781731">
              <w:rPr>
                <w:rFonts w:ascii="Times New Roman" w:hAnsi="Times New Roman" w:cs="Times New Roman"/>
                <w:bCs/>
                <w:sz w:val="16"/>
                <w:szCs w:val="16"/>
              </w:rPr>
              <w:t xml:space="preserve"> contractante, pe baza declarației acestuia cu privire la culpa persoanei garantate.</w:t>
            </w:r>
          </w:p>
          <w:p w14:paraId="4B02BA3C" w14:textId="77777777" w:rsidR="00EF1B6F" w:rsidRPr="00781731" w:rsidRDefault="00EF1B6F" w:rsidP="00EF1B6F">
            <w:pPr>
              <w:spacing w:before="120" w:after="120"/>
              <w:jc w:val="both"/>
              <w:rPr>
                <w:rFonts w:ascii="Times New Roman" w:hAnsi="Times New Roman" w:cs="Times New Roman"/>
                <w:bCs/>
                <w:sz w:val="16"/>
                <w:szCs w:val="16"/>
              </w:rPr>
            </w:pPr>
            <w:r w:rsidRPr="00781731">
              <w:rPr>
                <w:rFonts w:ascii="Times New Roman" w:hAnsi="Times New Roman" w:cs="Times New Roman"/>
                <w:bCs/>
                <w:sz w:val="16"/>
                <w:szCs w:val="16"/>
              </w:rPr>
              <w:t>Documentul de plată va fi încărcat în SEAP, semnat cu semnătură electronică, până la data limită de depunere a ofertelor.</w:t>
            </w:r>
            <w:r w:rsidRPr="00781731">
              <w:rPr>
                <w:rFonts w:ascii="Times New Roman" w:hAnsi="Times New Roman" w:cs="Times New Roman"/>
                <w:i/>
                <w:iCs/>
                <w:sz w:val="16"/>
                <w:szCs w:val="16"/>
              </w:rPr>
              <w:t xml:space="preserve"> </w:t>
            </w:r>
          </w:p>
          <w:p w14:paraId="531B0A3F" w14:textId="5C39F5E4" w:rsidR="005304CD" w:rsidRPr="00781731" w:rsidRDefault="005304CD" w:rsidP="005304CD">
            <w:pPr>
              <w:spacing w:before="120" w:after="120"/>
              <w:jc w:val="both"/>
              <w:rPr>
                <w:rFonts w:ascii="Times New Roman" w:hAnsi="Times New Roman" w:cs="Times New Roman"/>
                <w:bCs/>
                <w:sz w:val="16"/>
                <w:szCs w:val="16"/>
              </w:rPr>
            </w:pPr>
            <w:r w:rsidRPr="00781731">
              <w:rPr>
                <w:rFonts w:ascii="Times New Roman" w:hAnsi="Times New Roman" w:cs="Times New Roman"/>
                <w:bCs/>
                <w:sz w:val="16"/>
                <w:szCs w:val="16"/>
              </w:rPr>
              <w:t xml:space="preserve">După această dată, </w:t>
            </w:r>
            <w:r w:rsidR="00EF1B6F" w:rsidRPr="00781731">
              <w:rPr>
                <w:rFonts w:ascii="Times New Roman" w:hAnsi="Times New Roman" w:cs="Times New Roman"/>
                <w:bCs/>
                <w:sz w:val="16"/>
                <w:szCs w:val="16"/>
              </w:rPr>
              <w:t>autoritatea</w:t>
            </w:r>
            <w:r w:rsidR="00950A15" w:rsidRPr="00781731">
              <w:rPr>
                <w:rFonts w:ascii="Times New Roman" w:hAnsi="Times New Roman" w:cs="Times New Roman"/>
                <w:bCs/>
                <w:sz w:val="16"/>
                <w:szCs w:val="16"/>
              </w:rPr>
              <w:t xml:space="preserve"> contractantă</w:t>
            </w:r>
            <w:r w:rsidRPr="00781731">
              <w:rPr>
                <w:rFonts w:ascii="Times New Roman" w:hAnsi="Times New Roman" w:cs="Times New Roman"/>
                <w:bCs/>
                <w:sz w:val="16"/>
                <w:szCs w:val="16"/>
              </w:rPr>
              <w:t xml:space="preserve">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4F64F39E" w14:textId="77777777" w:rsidR="005304CD" w:rsidRPr="00781731" w:rsidRDefault="005304CD" w:rsidP="005304CD">
            <w:pPr>
              <w:spacing w:before="120" w:after="120"/>
              <w:jc w:val="both"/>
              <w:rPr>
                <w:rFonts w:ascii="Times New Roman" w:hAnsi="Times New Roman" w:cs="Times New Roman"/>
                <w:bCs/>
                <w:sz w:val="16"/>
                <w:szCs w:val="16"/>
              </w:rPr>
            </w:pPr>
            <w:r w:rsidRPr="00781731">
              <w:rPr>
                <w:rFonts w:ascii="Times New Roman" w:hAnsi="Times New Roman" w:cs="Times New Roman"/>
                <w:bCs/>
                <w:sz w:val="16"/>
                <w:szCs w:val="16"/>
              </w:rPr>
              <w:t>În cazul participării în comun la procedura de atribuire, garanția de participare trebuie constituită în numele asocierii și să menționeze că acoperă în mod solidar toți membrii grupului de operatori economici.</w:t>
            </w:r>
          </w:p>
          <w:p w14:paraId="6EE2E157" w14:textId="77777777" w:rsidR="005304CD" w:rsidRPr="00781731" w:rsidRDefault="005304CD" w:rsidP="005304CD">
            <w:pPr>
              <w:spacing w:before="120" w:after="120"/>
              <w:jc w:val="both"/>
              <w:rPr>
                <w:rFonts w:ascii="Times New Roman" w:hAnsi="Times New Roman" w:cs="Times New Roman"/>
                <w:bCs/>
                <w:sz w:val="16"/>
                <w:szCs w:val="16"/>
              </w:rPr>
            </w:pPr>
            <w:r w:rsidRPr="00781731">
              <w:rPr>
                <w:rFonts w:ascii="Times New Roman" w:hAnsi="Times New Roman" w:cs="Times New Roman"/>
                <w:bCs/>
                <w:sz w:val="16"/>
                <w:szCs w:val="16"/>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10EBCADB" w14:textId="599E1DE6" w:rsidR="005304CD" w:rsidRPr="00781731" w:rsidRDefault="005304CD" w:rsidP="005304CD">
            <w:pPr>
              <w:spacing w:before="120" w:after="120"/>
              <w:jc w:val="both"/>
              <w:rPr>
                <w:rFonts w:ascii="Times New Roman" w:hAnsi="Times New Roman" w:cs="Times New Roman"/>
                <w:bCs/>
                <w:sz w:val="16"/>
                <w:szCs w:val="16"/>
              </w:rPr>
            </w:pPr>
            <w:r w:rsidRPr="00781731">
              <w:rPr>
                <w:rFonts w:ascii="Times New Roman" w:hAnsi="Times New Roman" w:cs="Times New Roman"/>
                <w:bCs/>
                <w:sz w:val="16"/>
                <w:szCs w:val="16"/>
              </w:rPr>
              <w:t xml:space="preserve">Garanția de participare se returnează de către </w:t>
            </w:r>
            <w:r w:rsidR="00EF1B6F" w:rsidRPr="00781731">
              <w:rPr>
                <w:rFonts w:ascii="Times New Roman" w:hAnsi="Times New Roman" w:cs="Times New Roman"/>
                <w:bCs/>
                <w:sz w:val="16"/>
                <w:szCs w:val="16"/>
              </w:rPr>
              <w:t>autoritatea</w:t>
            </w:r>
            <w:r w:rsidR="00950A15" w:rsidRPr="00781731">
              <w:rPr>
                <w:rFonts w:ascii="Times New Roman" w:hAnsi="Times New Roman" w:cs="Times New Roman"/>
                <w:bCs/>
                <w:sz w:val="16"/>
                <w:szCs w:val="16"/>
              </w:rPr>
              <w:t xml:space="preserve"> contractantă</w:t>
            </w:r>
            <w:r w:rsidRPr="00781731">
              <w:rPr>
                <w:rFonts w:ascii="Times New Roman" w:hAnsi="Times New Roman" w:cs="Times New Roman"/>
                <w:bCs/>
                <w:sz w:val="16"/>
                <w:szCs w:val="16"/>
              </w:rPr>
              <w:t xml:space="preserve">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w:t>
            </w:r>
            <w:r w:rsidR="00D46A97" w:rsidRPr="00781731">
              <w:rPr>
                <w:rFonts w:ascii="Times New Roman" w:hAnsi="Times New Roman" w:cs="Times New Roman"/>
                <w:bCs/>
                <w:sz w:val="16"/>
                <w:szCs w:val="16"/>
              </w:rPr>
              <w:t>autoritate</w:t>
            </w:r>
            <w:r w:rsidR="00950A15" w:rsidRPr="00781731">
              <w:rPr>
                <w:rFonts w:ascii="Times New Roman" w:hAnsi="Times New Roman" w:cs="Times New Roman"/>
                <w:bCs/>
                <w:sz w:val="16"/>
                <w:szCs w:val="16"/>
              </w:rPr>
              <w:t>a contractantă</w:t>
            </w:r>
            <w:r w:rsidRPr="00781731">
              <w:rPr>
                <w:rFonts w:ascii="Times New Roman" w:hAnsi="Times New Roman" w:cs="Times New Roman"/>
                <w:bCs/>
                <w:sz w:val="16"/>
                <w:szCs w:val="16"/>
              </w:rPr>
              <w:t xml:space="preserve"> în cel mult 3 zile lucrătoare de la data semnării acordului-cadru/contractului.</w:t>
            </w:r>
          </w:p>
          <w:p w14:paraId="40D1FDF6" w14:textId="721BFE69" w:rsidR="005304CD" w:rsidRPr="00781731" w:rsidRDefault="005304CD" w:rsidP="005304CD">
            <w:pPr>
              <w:spacing w:before="120" w:after="120"/>
              <w:jc w:val="both"/>
              <w:rPr>
                <w:rFonts w:ascii="Times New Roman" w:hAnsi="Times New Roman" w:cs="Times New Roman"/>
                <w:bCs/>
                <w:sz w:val="16"/>
                <w:szCs w:val="16"/>
              </w:rPr>
            </w:pPr>
            <w:r w:rsidRPr="00781731">
              <w:rPr>
                <w:rFonts w:ascii="Times New Roman" w:hAnsi="Times New Roman" w:cs="Times New Roman"/>
                <w:bCs/>
                <w:sz w:val="16"/>
                <w:szCs w:val="16"/>
              </w:rPr>
              <w:t xml:space="preserve">Garanția de participare, constituită de ofertanții a căror ofertă nu a fost stabilită câștigătoare, se restituie de către </w:t>
            </w:r>
            <w:r w:rsidR="00BE39DF">
              <w:rPr>
                <w:rFonts w:ascii="Times New Roman" w:hAnsi="Times New Roman" w:cs="Times New Roman"/>
                <w:bCs/>
                <w:sz w:val="16"/>
                <w:szCs w:val="16"/>
              </w:rPr>
              <w:t>autoritatea</w:t>
            </w:r>
            <w:r w:rsidR="00950A15" w:rsidRPr="00781731">
              <w:rPr>
                <w:rFonts w:ascii="Times New Roman" w:hAnsi="Times New Roman" w:cs="Times New Roman"/>
                <w:bCs/>
                <w:sz w:val="16"/>
                <w:szCs w:val="16"/>
              </w:rPr>
              <w:t xml:space="preserve"> contractantă</w:t>
            </w:r>
            <w:r w:rsidRPr="00781731">
              <w:rPr>
                <w:rFonts w:ascii="Times New Roman" w:hAnsi="Times New Roman" w:cs="Times New Roman"/>
                <w:bCs/>
                <w:sz w:val="16"/>
                <w:szCs w:val="16"/>
              </w:rPr>
              <w:t xml:space="preserve"> după </w:t>
            </w:r>
            <w:r w:rsidRPr="00781731">
              <w:rPr>
                <w:rFonts w:ascii="Times New Roman" w:hAnsi="Times New Roman" w:cs="Times New Roman"/>
                <w:bCs/>
                <w:sz w:val="16"/>
                <w:szCs w:val="16"/>
              </w:rPr>
              <w:lastRenderedPageBreak/>
              <w:t>semnarea contractului de achiziție publică/acordului-cadru cu ofertantul/ofertanții ale cărui/căror oferte au fost desemnate câștigătoare, dar nu mai târziu de 3 zile lucrătoare de la data semnării contr</w:t>
            </w:r>
            <w:r w:rsidR="00D46A97" w:rsidRPr="00781731">
              <w:rPr>
                <w:rFonts w:ascii="Times New Roman" w:hAnsi="Times New Roman" w:cs="Times New Roman"/>
                <w:bCs/>
                <w:sz w:val="16"/>
                <w:szCs w:val="16"/>
              </w:rPr>
              <w:t>actului de achiziție publică</w:t>
            </w:r>
            <w:r w:rsidRPr="00781731">
              <w:rPr>
                <w:rFonts w:ascii="Times New Roman" w:hAnsi="Times New Roman" w:cs="Times New Roman"/>
                <w:bCs/>
                <w:sz w:val="16"/>
                <w:szCs w:val="16"/>
              </w:rPr>
              <w:t>/acordului-cadru cu ofertantul declarat câștigător.</w:t>
            </w:r>
          </w:p>
          <w:p w14:paraId="5308AE5E" w14:textId="3C523E7D" w:rsidR="005304CD" w:rsidRPr="00781731" w:rsidRDefault="005304CD" w:rsidP="005304CD">
            <w:pPr>
              <w:spacing w:before="120" w:after="120"/>
              <w:jc w:val="both"/>
              <w:rPr>
                <w:rFonts w:ascii="Times New Roman" w:hAnsi="Times New Roman" w:cs="Times New Roman"/>
                <w:bCs/>
                <w:sz w:val="16"/>
                <w:szCs w:val="16"/>
              </w:rPr>
            </w:pPr>
            <w:r w:rsidRPr="00781731">
              <w:rPr>
                <w:rFonts w:ascii="Times New Roman" w:hAnsi="Times New Roman" w:cs="Times New Roman"/>
                <w:bCs/>
                <w:sz w:val="16"/>
                <w:szCs w:val="16"/>
              </w:rPr>
              <w:t xml:space="preserve">În cazul în care </w:t>
            </w:r>
            <w:r w:rsidR="00D76A09">
              <w:rPr>
                <w:rFonts w:ascii="Times New Roman" w:hAnsi="Times New Roman" w:cs="Times New Roman"/>
                <w:bCs/>
                <w:sz w:val="16"/>
                <w:szCs w:val="16"/>
              </w:rPr>
              <w:t>autoritatea</w:t>
            </w:r>
            <w:r w:rsidR="00950A15" w:rsidRPr="00781731">
              <w:rPr>
                <w:rFonts w:ascii="Times New Roman" w:hAnsi="Times New Roman" w:cs="Times New Roman"/>
                <w:bCs/>
                <w:sz w:val="16"/>
                <w:szCs w:val="16"/>
              </w:rPr>
              <w:t xml:space="preserve"> contractantă</w:t>
            </w:r>
            <w:r w:rsidRPr="00781731">
              <w:rPr>
                <w:rFonts w:ascii="Times New Roman" w:hAnsi="Times New Roman" w:cs="Times New Roman"/>
                <w:bCs/>
                <w:sz w:val="16"/>
                <w:szCs w:val="16"/>
              </w:rPr>
              <w:t xml:space="preserve"> se află, în situația de a anula procedura de atribuire, garanția de participare se restituie după data expirării termenului de depunere a unei contestații cu privire la această decizie, dar nu mai târziu de 3 zile lucrătoare de la această dată. </w:t>
            </w:r>
          </w:p>
          <w:p w14:paraId="0F162A7D" w14:textId="5DD4F214" w:rsidR="005304CD" w:rsidRPr="00781731" w:rsidRDefault="005304CD" w:rsidP="005304CD">
            <w:pPr>
              <w:spacing w:before="120" w:after="120"/>
              <w:jc w:val="both"/>
              <w:rPr>
                <w:rFonts w:ascii="Times New Roman" w:hAnsi="Times New Roman" w:cs="Times New Roman"/>
                <w:bCs/>
                <w:sz w:val="16"/>
                <w:szCs w:val="16"/>
              </w:rPr>
            </w:pPr>
            <w:r w:rsidRPr="00781731">
              <w:rPr>
                <w:rFonts w:ascii="Times New Roman" w:hAnsi="Times New Roman" w:cs="Times New Roman"/>
                <w:bCs/>
                <w:sz w:val="16"/>
                <w:szCs w:val="16"/>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 contractante o solici</w:t>
            </w:r>
            <w:r w:rsidR="00BE39DF">
              <w:rPr>
                <w:rFonts w:ascii="Times New Roman" w:hAnsi="Times New Roman" w:cs="Times New Roman"/>
                <w:bCs/>
                <w:sz w:val="16"/>
                <w:szCs w:val="16"/>
              </w:rPr>
              <w:t>tare în acest sens. Autoritatea</w:t>
            </w:r>
            <w:r w:rsidRPr="00781731">
              <w:rPr>
                <w:rFonts w:ascii="Times New Roman" w:hAnsi="Times New Roman" w:cs="Times New Roman"/>
                <w:bCs/>
                <w:sz w:val="16"/>
                <w:szCs w:val="16"/>
              </w:rPr>
              <w:t xml:space="preserve"> contractantă va restitui garanția de participare în cel mult 3 zile lucrătoare de la primirea unei solicitări în acest sens.</w:t>
            </w:r>
          </w:p>
          <w:p w14:paraId="6068A4D2" w14:textId="77777777" w:rsidR="003B1245" w:rsidRPr="00652C45" w:rsidRDefault="003B1245" w:rsidP="003B1245">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t xml:space="preserve">III.1.6.b) </w:t>
            </w:r>
            <w:r w:rsidR="00657A32" w:rsidRPr="00652C45">
              <w:rPr>
                <w:rFonts w:ascii="Times New Roman" w:hAnsi="Times New Roman" w:cs="Times New Roman"/>
                <w:b/>
                <w:sz w:val="16"/>
                <w:szCs w:val="16"/>
              </w:rPr>
              <w:t>Garanția</w:t>
            </w:r>
            <w:r w:rsidRPr="00652C45">
              <w:rPr>
                <w:rFonts w:ascii="Times New Roman" w:hAnsi="Times New Roman" w:cs="Times New Roman"/>
                <w:b/>
                <w:sz w:val="16"/>
                <w:szCs w:val="16"/>
              </w:rPr>
              <w:t xml:space="preserve"> de bun</w:t>
            </w:r>
            <w:r w:rsidR="00657A32" w:rsidRPr="00652C45">
              <w:rPr>
                <w:rFonts w:ascii="Times New Roman" w:hAnsi="Times New Roman" w:cs="Times New Roman"/>
                <w:b/>
                <w:sz w:val="16"/>
                <w:szCs w:val="16"/>
              </w:rPr>
              <w:t>ă</w:t>
            </w:r>
            <w:r w:rsidRPr="00652C45">
              <w:rPr>
                <w:rFonts w:ascii="Times New Roman" w:hAnsi="Times New Roman" w:cs="Times New Roman"/>
                <w:b/>
                <w:sz w:val="16"/>
                <w:szCs w:val="16"/>
              </w:rPr>
              <w:t xml:space="preserve"> </w:t>
            </w:r>
            <w:r w:rsidR="00657A32" w:rsidRPr="00652C45">
              <w:rPr>
                <w:rFonts w:ascii="Times New Roman" w:hAnsi="Times New Roman" w:cs="Times New Roman"/>
                <w:b/>
                <w:sz w:val="16"/>
                <w:szCs w:val="16"/>
              </w:rPr>
              <w:t>execuție</w:t>
            </w:r>
            <w:r w:rsidRPr="00652C45">
              <w:rPr>
                <w:rFonts w:ascii="Times New Roman" w:hAnsi="Times New Roman" w:cs="Times New Roman"/>
                <w:b/>
                <w:sz w:val="16"/>
                <w:szCs w:val="16"/>
              </w:rPr>
              <w:t>:</w:t>
            </w:r>
          </w:p>
          <w:p w14:paraId="60B36DB5" w14:textId="4C60C974" w:rsidR="00C63A83" w:rsidRPr="00652C45" w:rsidRDefault="00C63A83" w:rsidP="00590B24">
            <w:pPr>
              <w:spacing w:before="120" w:after="120"/>
              <w:jc w:val="both"/>
              <w:rPr>
                <w:rFonts w:ascii="Times New Roman" w:hAnsi="Times New Roman" w:cs="Times New Roman"/>
                <w:b/>
                <w:sz w:val="16"/>
                <w:szCs w:val="16"/>
              </w:rPr>
            </w:pPr>
            <w:r w:rsidRPr="00652C45">
              <w:rPr>
                <w:rFonts w:ascii="Times New Roman" w:hAnsi="Times New Roman" w:cs="Times New Roman"/>
                <w:b/>
                <w:bCs/>
                <w:sz w:val="16"/>
                <w:szCs w:val="16"/>
              </w:rPr>
              <w:t xml:space="preserve">Cuantumul garanției de bună </w:t>
            </w:r>
            <w:r w:rsidRPr="00E75E2E">
              <w:rPr>
                <w:rFonts w:ascii="Times New Roman" w:hAnsi="Times New Roman" w:cs="Times New Roman"/>
                <w:b/>
                <w:bCs/>
                <w:sz w:val="16"/>
                <w:szCs w:val="16"/>
              </w:rPr>
              <w:t>execuție reprezintă</w:t>
            </w:r>
            <w:r w:rsidR="00590B24" w:rsidRPr="00E75E2E">
              <w:rPr>
                <w:rFonts w:ascii="Times New Roman" w:hAnsi="Times New Roman" w:cs="Times New Roman"/>
                <w:b/>
                <w:bCs/>
                <w:sz w:val="16"/>
                <w:szCs w:val="16"/>
              </w:rPr>
              <w:t xml:space="preserve"> </w:t>
            </w:r>
            <w:r w:rsidR="00590B24" w:rsidRPr="00251AAF">
              <w:rPr>
                <w:rFonts w:ascii="Times New Roman" w:hAnsi="Times New Roman" w:cs="Times New Roman"/>
                <w:b/>
                <w:bCs/>
                <w:i/>
                <w:iCs/>
                <w:sz w:val="16"/>
                <w:szCs w:val="16"/>
              </w:rPr>
              <w:t>5</w:t>
            </w:r>
            <w:r w:rsidRPr="00251AAF">
              <w:rPr>
                <w:rFonts w:ascii="Times New Roman" w:hAnsi="Times New Roman" w:cs="Times New Roman"/>
                <w:b/>
                <w:bCs/>
                <w:sz w:val="16"/>
                <w:szCs w:val="16"/>
              </w:rPr>
              <w:t>%</w:t>
            </w:r>
            <w:r w:rsidRPr="00652C45">
              <w:rPr>
                <w:rFonts w:ascii="Times New Roman" w:hAnsi="Times New Roman" w:cs="Times New Roman"/>
                <w:b/>
                <w:bCs/>
                <w:sz w:val="16"/>
                <w:szCs w:val="16"/>
              </w:rPr>
              <w:t xml:space="preserve"> din prețul contractului (fără TVA) și se va constitui în conformitate cu prevederile </w:t>
            </w:r>
            <w:r w:rsidR="00B47D9E" w:rsidRPr="00652C45">
              <w:rPr>
                <w:rFonts w:ascii="Times New Roman" w:hAnsi="Times New Roman" w:cs="Times New Roman"/>
                <w:b/>
                <w:bCs/>
                <w:sz w:val="16"/>
                <w:szCs w:val="16"/>
              </w:rPr>
              <w:t>art</w:t>
            </w:r>
            <w:r w:rsidR="004E5572" w:rsidRPr="00652C45">
              <w:rPr>
                <w:rFonts w:ascii="Times New Roman" w:hAnsi="Times New Roman" w:cs="Times New Roman"/>
                <w:b/>
                <w:bCs/>
                <w:sz w:val="16"/>
                <w:szCs w:val="16"/>
              </w:rPr>
              <w:t>.</w:t>
            </w:r>
            <w:r w:rsidR="00B47D9E" w:rsidRPr="00652C45">
              <w:rPr>
                <w:rFonts w:ascii="Times New Roman" w:hAnsi="Times New Roman" w:cs="Times New Roman"/>
                <w:b/>
                <w:bCs/>
                <w:sz w:val="16"/>
                <w:szCs w:val="16"/>
              </w:rPr>
              <w:t xml:space="preserve"> 154 </w:t>
            </w:r>
            <w:r w:rsidR="004E5572" w:rsidRPr="00652C45">
              <w:rPr>
                <w:rFonts w:ascii="Times New Roman" w:hAnsi="Times New Roman" w:cs="Times New Roman"/>
                <w:b/>
                <w:bCs/>
                <w:sz w:val="16"/>
                <w:szCs w:val="16"/>
              </w:rPr>
              <w:t xml:space="preserve">alin (3) și (4) </w:t>
            </w:r>
            <w:r w:rsidR="00B47D9E" w:rsidRPr="00652C45">
              <w:rPr>
                <w:rFonts w:ascii="Times New Roman" w:hAnsi="Times New Roman" w:cs="Times New Roman"/>
                <w:b/>
                <w:bCs/>
                <w:sz w:val="16"/>
                <w:szCs w:val="16"/>
              </w:rPr>
              <w:t xml:space="preserve">din Legea </w:t>
            </w:r>
            <w:r w:rsidR="00A0179B" w:rsidRPr="00652C45">
              <w:rPr>
                <w:rFonts w:ascii="Times New Roman" w:hAnsi="Times New Roman" w:cs="Times New Roman"/>
                <w:b/>
                <w:bCs/>
                <w:sz w:val="16"/>
                <w:szCs w:val="16"/>
              </w:rPr>
              <w:t>98/2016</w:t>
            </w:r>
            <w:r w:rsidR="00E20330" w:rsidRPr="00652C45">
              <w:rPr>
                <w:rFonts w:ascii="Times New Roman" w:hAnsi="Times New Roman" w:cs="Times New Roman"/>
                <w:b/>
                <w:bCs/>
                <w:sz w:val="16"/>
                <w:szCs w:val="16"/>
              </w:rPr>
              <w:t>, precum și</w:t>
            </w:r>
            <w:r w:rsidR="00410769" w:rsidRPr="00652C45">
              <w:rPr>
                <w:rFonts w:ascii="Times New Roman" w:hAnsi="Times New Roman" w:cs="Times New Roman"/>
                <w:b/>
                <w:bCs/>
                <w:sz w:val="16"/>
                <w:szCs w:val="16"/>
              </w:rPr>
              <w:t xml:space="preserve"> cu prevederile</w:t>
            </w:r>
            <w:r w:rsidR="00661D32" w:rsidRPr="00652C45">
              <w:rPr>
                <w:rFonts w:ascii="Times New Roman" w:hAnsi="Times New Roman" w:cs="Times New Roman"/>
                <w:b/>
                <w:bCs/>
                <w:sz w:val="16"/>
                <w:szCs w:val="16"/>
              </w:rPr>
              <w:t xml:space="preserve"> </w:t>
            </w:r>
            <w:r w:rsidRPr="00652C45">
              <w:rPr>
                <w:rFonts w:ascii="Times New Roman" w:hAnsi="Times New Roman" w:cs="Times New Roman"/>
                <w:b/>
                <w:bCs/>
                <w:sz w:val="16"/>
                <w:szCs w:val="16"/>
              </w:rPr>
              <w:t xml:space="preserve">art. 40 </w:t>
            </w:r>
            <w:r w:rsidR="00590B24">
              <w:rPr>
                <w:rFonts w:ascii="Times New Roman" w:hAnsi="Times New Roman" w:cs="Times New Roman"/>
                <w:b/>
                <w:bCs/>
                <w:sz w:val="16"/>
                <w:szCs w:val="16"/>
              </w:rPr>
              <w:t>din Anexa la H.G. nr. 395/2016</w:t>
            </w:r>
            <w:r w:rsidR="0066124B" w:rsidRPr="00652C45">
              <w:rPr>
                <w:rFonts w:ascii="Times New Roman" w:hAnsi="Times New Roman" w:cs="Times New Roman"/>
                <w:b/>
                <w:bCs/>
                <w:sz w:val="16"/>
                <w:szCs w:val="16"/>
              </w:rPr>
              <w:t>, cu modificările și completările ulterioare</w:t>
            </w:r>
            <w:r w:rsidRPr="00652C45">
              <w:rPr>
                <w:rFonts w:ascii="Times New Roman" w:hAnsi="Times New Roman" w:cs="Times New Roman"/>
                <w:b/>
                <w:bCs/>
                <w:sz w:val="16"/>
                <w:szCs w:val="16"/>
              </w:rPr>
              <w:t>.</w:t>
            </w:r>
          </w:p>
        </w:tc>
      </w:tr>
      <w:tr w:rsidR="009E588A" w:rsidRPr="00C33FB5" w14:paraId="07A6E58D" w14:textId="77777777" w:rsidTr="00021A37">
        <w:tc>
          <w:tcPr>
            <w:tcW w:w="9628" w:type="dxa"/>
            <w:gridSpan w:val="2"/>
          </w:tcPr>
          <w:p w14:paraId="1FB09A9E" w14:textId="77777777" w:rsidR="00090A8D" w:rsidRPr="00652C45" w:rsidRDefault="00090A8D" w:rsidP="00090A8D">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lastRenderedPageBreak/>
              <w:t>III.1.8) Forma juridic</w:t>
            </w:r>
            <w:r w:rsidR="0026409D" w:rsidRPr="00652C45">
              <w:rPr>
                <w:rFonts w:ascii="Times New Roman" w:hAnsi="Times New Roman" w:cs="Times New Roman"/>
                <w:b/>
                <w:sz w:val="16"/>
                <w:szCs w:val="16"/>
              </w:rPr>
              <w:t>ă</w:t>
            </w:r>
            <w:r w:rsidRPr="00652C45">
              <w:rPr>
                <w:rFonts w:ascii="Times New Roman" w:hAnsi="Times New Roman" w:cs="Times New Roman"/>
                <w:b/>
                <w:sz w:val="16"/>
                <w:szCs w:val="16"/>
              </w:rPr>
              <w:t xml:space="preserve"> pe care o va lua grupul de operatori economici c</w:t>
            </w:r>
            <w:r w:rsidR="0026409D" w:rsidRPr="00652C45">
              <w:rPr>
                <w:rFonts w:ascii="Times New Roman" w:hAnsi="Times New Roman" w:cs="Times New Roman"/>
                <w:b/>
                <w:sz w:val="16"/>
                <w:szCs w:val="16"/>
              </w:rPr>
              <w:t>ă</w:t>
            </w:r>
            <w:r w:rsidRPr="00652C45">
              <w:rPr>
                <w:rFonts w:ascii="Times New Roman" w:hAnsi="Times New Roman" w:cs="Times New Roman"/>
                <w:b/>
                <w:sz w:val="16"/>
                <w:szCs w:val="16"/>
              </w:rPr>
              <w:t>ruia i se atribuie contractul:</w:t>
            </w:r>
          </w:p>
          <w:p w14:paraId="55285738" w14:textId="01DFB950" w:rsidR="009E588A" w:rsidRPr="00781731" w:rsidRDefault="00090A8D" w:rsidP="0047337B">
            <w:pPr>
              <w:spacing w:before="120" w:after="120"/>
              <w:jc w:val="both"/>
              <w:rPr>
                <w:rFonts w:ascii="Times New Roman" w:hAnsi="Times New Roman" w:cs="Times New Roman"/>
                <w:bCs/>
                <w:sz w:val="16"/>
                <w:szCs w:val="16"/>
              </w:rPr>
            </w:pPr>
            <w:r w:rsidRPr="00652C45">
              <w:rPr>
                <w:rFonts w:ascii="Times New Roman" w:hAnsi="Times New Roman" w:cs="Times New Roman"/>
                <w:bCs/>
                <w:sz w:val="16"/>
                <w:szCs w:val="16"/>
              </w:rPr>
              <w:t xml:space="preserve"> </w:t>
            </w:r>
            <w:r w:rsidRPr="00781731">
              <w:rPr>
                <w:rFonts w:ascii="Times New Roman" w:hAnsi="Times New Roman" w:cs="Times New Roman"/>
                <w:sz w:val="16"/>
                <w:szCs w:val="16"/>
              </w:rPr>
              <w:t>Asociere conform art. 53 din Legea nr</w:t>
            </w:r>
            <w:r w:rsidR="00F025B4" w:rsidRPr="00781731">
              <w:rPr>
                <w:rFonts w:ascii="Times New Roman" w:hAnsi="Times New Roman" w:cs="Times New Roman"/>
                <w:sz w:val="16"/>
                <w:szCs w:val="16"/>
              </w:rPr>
              <w:t xml:space="preserve">. </w:t>
            </w:r>
            <w:r w:rsidRPr="00781731">
              <w:rPr>
                <w:rFonts w:ascii="Times New Roman" w:hAnsi="Times New Roman" w:cs="Times New Roman"/>
                <w:sz w:val="16"/>
                <w:szCs w:val="16"/>
              </w:rPr>
              <w:t>98/2016</w:t>
            </w:r>
            <w:r w:rsidR="0047337B" w:rsidRPr="00781731">
              <w:rPr>
                <w:rFonts w:ascii="Times New Roman" w:hAnsi="Times New Roman" w:cs="Times New Roman"/>
                <w:sz w:val="16"/>
                <w:szCs w:val="16"/>
              </w:rPr>
              <w:t>.</w:t>
            </w:r>
          </w:p>
        </w:tc>
      </w:tr>
      <w:tr w:rsidR="00FF2667" w:rsidRPr="00C33FB5" w14:paraId="59B68984" w14:textId="77777777" w:rsidTr="00021A37">
        <w:tc>
          <w:tcPr>
            <w:tcW w:w="9628" w:type="dxa"/>
            <w:gridSpan w:val="2"/>
          </w:tcPr>
          <w:p w14:paraId="28C0FC69" w14:textId="77777777" w:rsidR="00FF2667" w:rsidRPr="00652C45" w:rsidRDefault="00BF75DC" w:rsidP="00090A8D">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t>III.1.9) Legisla</w:t>
            </w:r>
            <w:r w:rsidR="00A505A8" w:rsidRPr="00652C45">
              <w:rPr>
                <w:rFonts w:ascii="Times New Roman" w:hAnsi="Times New Roman" w:cs="Times New Roman"/>
                <w:b/>
                <w:sz w:val="16"/>
                <w:szCs w:val="16"/>
              </w:rPr>
              <w:t>ț</w:t>
            </w:r>
            <w:r w:rsidRPr="00652C45">
              <w:rPr>
                <w:rFonts w:ascii="Times New Roman" w:hAnsi="Times New Roman" w:cs="Times New Roman"/>
                <w:b/>
                <w:sz w:val="16"/>
                <w:szCs w:val="16"/>
              </w:rPr>
              <w:t>ia aplicabil</w:t>
            </w:r>
            <w:r w:rsidR="00A505A8" w:rsidRPr="00652C45">
              <w:rPr>
                <w:rFonts w:ascii="Times New Roman" w:hAnsi="Times New Roman" w:cs="Times New Roman"/>
                <w:b/>
                <w:sz w:val="16"/>
                <w:szCs w:val="16"/>
              </w:rPr>
              <w:t>ă</w:t>
            </w:r>
            <w:r w:rsidRPr="00652C45">
              <w:rPr>
                <w:rFonts w:ascii="Times New Roman" w:hAnsi="Times New Roman" w:cs="Times New Roman"/>
                <w:b/>
                <w:sz w:val="16"/>
                <w:szCs w:val="16"/>
              </w:rPr>
              <w:t>:</w:t>
            </w:r>
          </w:p>
          <w:p w14:paraId="79DC83C9" w14:textId="77777777" w:rsidR="008B1104" w:rsidRPr="007761F9" w:rsidRDefault="008B1104" w:rsidP="008B1104">
            <w:pPr>
              <w:spacing w:before="120" w:after="120"/>
              <w:ind w:left="171"/>
              <w:jc w:val="both"/>
              <w:rPr>
                <w:rFonts w:ascii="Times New Roman" w:hAnsi="Times New Roman" w:cs="Times New Roman"/>
                <w:iCs/>
                <w:sz w:val="16"/>
                <w:szCs w:val="16"/>
              </w:rPr>
            </w:pPr>
            <w:r w:rsidRPr="007761F9">
              <w:rPr>
                <w:rFonts w:ascii="Times New Roman" w:hAnsi="Times New Roman" w:cs="Times New Roman"/>
                <w:iCs/>
                <w:sz w:val="16"/>
                <w:szCs w:val="16"/>
              </w:rPr>
              <w:t>a) Legea privind achizitiile nr 98/2016</w:t>
            </w:r>
          </w:p>
          <w:p w14:paraId="1BB8C1B0" w14:textId="77777777" w:rsidR="008B1104" w:rsidRPr="007761F9" w:rsidRDefault="008B1104" w:rsidP="008B1104">
            <w:pPr>
              <w:spacing w:before="120" w:after="120"/>
              <w:ind w:left="171"/>
              <w:jc w:val="both"/>
              <w:rPr>
                <w:rFonts w:ascii="Times New Roman" w:hAnsi="Times New Roman" w:cs="Times New Roman"/>
                <w:iCs/>
                <w:sz w:val="16"/>
                <w:szCs w:val="16"/>
              </w:rPr>
            </w:pPr>
            <w:r w:rsidRPr="007761F9">
              <w:rPr>
                <w:rFonts w:ascii="Times New Roman" w:hAnsi="Times New Roman" w:cs="Times New Roman"/>
                <w:iCs/>
                <w:sz w:val="16"/>
                <w:szCs w:val="16"/>
              </w:rPr>
              <w:t>b) Legea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nr 101/2016;</w:t>
            </w:r>
          </w:p>
          <w:p w14:paraId="19EB4698" w14:textId="77777777" w:rsidR="008B1104" w:rsidRPr="007761F9" w:rsidRDefault="008B1104" w:rsidP="008B1104">
            <w:pPr>
              <w:spacing w:before="120" w:after="120"/>
              <w:ind w:left="171"/>
              <w:jc w:val="both"/>
              <w:rPr>
                <w:rFonts w:ascii="Times New Roman" w:hAnsi="Times New Roman" w:cs="Times New Roman"/>
                <w:iCs/>
                <w:sz w:val="16"/>
                <w:szCs w:val="16"/>
              </w:rPr>
            </w:pPr>
            <w:r w:rsidRPr="007761F9">
              <w:rPr>
                <w:rFonts w:ascii="Times New Roman" w:hAnsi="Times New Roman" w:cs="Times New Roman"/>
                <w:iCs/>
                <w:sz w:val="16"/>
                <w:szCs w:val="16"/>
              </w:rPr>
              <w:t>c) www.anap.gov.ro</w:t>
            </w:r>
          </w:p>
          <w:p w14:paraId="7742D371" w14:textId="71FFFDE5" w:rsidR="00A505A8" w:rsidRPr="00652C45" w:rsidRDefault="008B1104" w:rsidP="008B1104">
            <w:pPr>
              <w:spacing w:before="120" w:after="120"/>
              <w:ind w:left="171"/>
              <w:jc w:val="both"/>
              <w:rPr>
                <w:rFonts w:ascii="Times New Roman" w:hAnsi="Times New Roman" w:cs="Times New Roman"/>
                <w:i/>
                <w:iCs/>
                <w:sz w:val="16"/>
                <w:szCs w:val="16"/>
              </w:rPr>
            </w:pPr>
            <w:r w:rsidRPr="007761F9">
              <w:rPr>
                <w:rFonts w:ascii="Times New Roman" w:hAnsi="Times New Roman" w:cs="Times New Roman"/>
                <w:iCs/>
                <w:sz w:val="16"/>
                <w:szCs w:val="16"/>
              </w:rPr>
              <w:t>HG nr. 395/2016 pentru aprobarea normelor de aplicare a prevederilor referitoare la atribuirea contractelor de achizitie publica/acordului-cadru din Legea privind achizitiile nr 98/2016.</w:t>
            </w:r>
          </w:p>
        </w:tc>
      </w:tr>
      <w:tr w:rsidR="00B44C26" w:rsidRPr="00C33FB5" w14:paraId="5D4D1A4A" w14:textId="77777777" w:rsidTr="00021A37">
        <w:tc>
          <w:tcPr>
            <w:tcW w:w="9628" w:type="dxa"/>
            <w:gridSpan w:val="2"/>
          </w:tcPr>
          <w:p w14:paraId="37DE115E" w14:textId="69FB154F" w:rsidR="00B44C26" w:rsidRPr="000C0A35" w:rsidRDefault="00B44C26" w:rsidP="000C0A35">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III.1.</w:t>
            </w:r>
            <w:r w:rsidR="000F145A" w:rsidRPr="00C33FB5">
              <w:rPr>
                <w:rFonts w:ascii="Times New Roman" w:hAnsi="Times New Roman" w:cs="Times New Roman"/>
                <w:b/>
                <w:sz w:val="16"/>
                <w:szCs w:val="16"/>
              </w:rPr>
              <w:t>10</w:t>
            </w:r>
            <w:r w:rsidRPr="00C33FB5">
              <w:rPr>
                <w:rFonts w:ascii="Times New Roman" w:hAnsi="Times New Roman" w:cs="Times New Roman"/>
                <w:b/>
                <w:sz w:val="16"/>
                <w:szCs w:val="16"/>
              </w:rPr>
              <w:t xml:space="preserve">) </w:t>
            </w:r>
            <w:r w:rsidR="000F145A" w:rsidRPr="00C33FB5">
              <w:rPr>
                <w:rFonts w:ascii="Times New Roman" w:hAnsi="Times New Roman" w:cs="Times New Roman"/>
                <w:b/>
                <w:sz w:val="16"/>
                <w:szCs w:val="16"/>
              </w:rPr>
              <w:t>Criterii de selecție a participanților</w:t>
            </w:r>
            <w:r w:rsidR="000C0A35">
              <w:rPr>
                <w:rFonts w:ascii="Times New Roman" w:hAnsi="Times New Roman" w:cs="Times New Roman"/>
                <w:b/>
                <w:sz w:val="16"/>
                <w:szCs w:val="16"/>
              </w:rPr>
              <w:t>: -</w:t>
            </w:r>
          </w:p>
        </w:tc>
      </w:tr>
    </w:tbl>
    <w:p w14:paraId="71F66C3C"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III.2) Condiții referitoare la contract</w:t>
      </w:r>
    </w:p>
    <w:tbl>
      <w:tblPr>
        <w:tblStyle w:val="TableGrid"/>
        <w:tblW w:w="0" w:type="auto"/>
        <w:tblLook w:val="04A0" w:firstRow="1" w:lastRow="0" w:firstColumn="1" w:lastColumn="0" w:noHBand="0" w:noVBand="1"/>
      </w:tblPr>
      <w:tblGrid>
        <w:gridCol w:w="9628"/>
      </w:tblGrid>
      <w:tr w:rsidR="00E86E36" w:rsidRPr="00C33FB5" w14:paraId="0FE4987D" w14:textId="77777777" w:rsidTr="00021A37">
        <w:tc>
          <w:tcPr>
            <w:tcW w:w="9628" w:type="dxa"/>
          </w:tcPr>
          <w:p w14:paraId="15A33475"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b/>
                <w:sz w:val="16"/>
                <w:szCs w:val="16"/>
              </w:rPr>
              <w:t>III.2.1) Informații privind o anumită profesie</w:t>
            </w:r>
            <w:r w:rsidRPr="00C33FB5">
              <w:rPr>
                <w:rFonts w:ascii="Times New Roman" w:hAnsi="Times New Roman" w:cs="Times New Roman"/>
                <w:sz w:val="16"/>
                <w:szCs w:val="16"/>
              </w:rPr>
              <w:t xml:space="preserve"> </w:t>
            </w:r>
          </w:p>
          <w:p w14:paraId="3A775AD6" w14:textId="27689FB7" w:rsidR="00E86E36" w:rsidRPr="00C06F9C" w:rsidRDefault="00E86E36" w:rsidP="00C06F9C">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 Prestarea serviciilor în cauză este </w:t>
            </w:r>
            <w:r w:rsidR="00C06F9C">
              <w:rPr>
                <w:rFonts w:ascii="Times New Roman" w:hAnsi="Times New Roman" w:cs="Times New Roman"/>
                <w:sz w:val="16"/>
                <w:szCs w:val="16"/>
              </w:rPr>
              <w:t>rezervată unei anumite profesii:-</w:t>
            </w:r>
          </w:p>
        </w:tc>
      </w:tr>
      <w:tr w:rsidR="00E86E36" w:rsidRPr="00C33FB5" w14:paraId="4922274C" w14:textId="77777777" w:rsidTr="00021A37">
        <w:tc>
          <w:tcPr>
            <w:tcW w:w="9628" w:type="dxa"/>
          </w:tcPr>
          <w:p w14:paraId="4FBAB798"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III.2.2) Condiții de executare a contractului:</w:t>
            </w:r>
          </w:p>
        </w:tc>
      </w:tr>
      <w:tr w:rsidR="00E86E36" w:rsidRPr="00C33FB5" w14:paraId="2CD77E4F" w14:textId="77777777" w:rsidTr="00021A37">
        <w:tc>
          <w:tcPr>
            <w:tcW w:w="9628" w:type="dxa"/>
          </w:tcPr>
          <w:p w14:paraId="3E4A69B9"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III.2.3) Informații privind personalul responsabil cu executarea contractului</w:t>
            </w:r>
          </w:p>
          <w:p w14:paraId="47C6B340" w14:textId="08ABF169"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Obligație de a preciza numele și calificările profesionale ale angajaților desemnați pentru executarea contractului</w:t>
            </w:r>
            <w:r w:rsidR="00586F47">
              <w:rPr>
                <w:rFonts w:ascii="Times New Roman" w:hAnsi="Times New Roman" w:cs="Times New Roman"/>
                <w:sz w:val="16"/>
                <w:szCs w:val="16"/>
              </w:rPr>
              <w:t>: Nu</w:t>
            </w:r>
          </w:p>
        </w:tc>
      </w:tr>
    </w:tbl>
    <w:p w14:paraId="6215714B" w14:textId="77777777" w:rsidR="00E86E36" w:rsidRPr="00C33FB5" w:rsidRDefault="00E86E36" w:rsidP="00E86E36">
      <w:pPr>
        <w:spacing w:before="120" w:after="120" w:line="276" w:lineRule="auto"/>
        <w:jc w:val="both"/>
        <w:rPr>
          <w:rFonts w:ascii="Times New Roman" w:hAnsi="Times New Roman" w:cs="Times New Roman"/>
          <w:sz w:val="20"/>
          <w:szCs w:val="20"/>
        </w:rPr>
      </w:pPr>
    </w:p>
    <w:p w14:paraId="6BA826DB"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Secțiunea IV: Procedură</w:t>
      </w:r>
    </w:p>
    <w:p w14:paraId="2CE78CE1"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IV.1) Descriere</w:t>
      </w:r>
    </w:p>
    <w:tbl>
      <w:tblPr>
        <w:tblStyle w:val="TableGrid"/>
        <w:tblW w:w="0" w:type="auto"/>
        <w:tblLook w:val="04A0" w:firstRow="1" w:lastRow="0" w:firstColumn="1" w:lastColumn="0" w:noHBand="0" w:noVBand="1"/>
      </w:tblPr>
      <w:tblGrid>
        <w:gridCol w:w="9628"/>
      </w:tblGrid>
      <w:tr w:rsidR="00E86E36" w:rsidRPr="00C33FB5" w14:paraId="6C8EAFB3" w14:textId="77777777" w:rsidTr="007B7A32">
        <w:tc>
          <w:tcPr>
            <w:tcW w:w="9628" w:type="dxa"/>
          </w:tcPr>
          <w:p w14:paraId="4A146E2D" w14:textId="77777777" w:rsidR="00E86E36" w:rsidRPr="00652C45" w:rsidRDefault="00E86E36" w:rsidP="00021A37">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t>IV.1.1) Tipul procedurii</w:t>
            </w:r>
          </w:p>
          <w:p w14:paraId="0CD39768" w14:textId="77777777" w:rsidR="00E86E36" w:rsidRPr="00652C45" w:rsidRDefault="00E86E36" w:rsidP="00021A37">
            <w:pPr>
              <w:spacing w:before="120" w:after="120"/>
              <w:jc w:val="both"/>
              <w:rPr>
                <w:rFonts w:ascii="Times New Roman" w:hAnsi="Times New Roman" w:cs="Times New Roman"/>
                <w:sz w:val="16"/>
                <w:szCs w:val="16"/>
              </w:rPr>
            </w:pPr>
            <w:r w:rsidRPr="00652C45">
              <w:rPr>
                <w:rFonts w:ascii="Times New Roman" w:hAnsi="Times New Roman" w:cs="Times New Roman"/>
                <w:sz w:val="16"/>
                <w:szCs w:val="16"/>
              </w:rPr>
              <w:t>○ Licitație deschisă</w:t>
            </w:r>
          </w:p>
          <w:p w14:paraId="2C642934" w14:textId="77777777" w:rsidR="00E86E36" w:rsidRPr="00652C45" w:rsidRDefault="00E86E36" w:rsidP="00021A37">
            <w:pPr>
              <w:spacing w:before="120" w:after="120"/>
              <w:ind w:left="313"/>
              <w:jc w:val="both"/>
              <w:rPr>
                <w:rFonts w:ascii="Times New Roman" w:hAnsi="Times New Roman" w:cs="Times New Roman"/>
                <w:sz w:val="16"/>
                <w:szCs w:val="16"/>
              </w:rPr>
            </w:pPr>
            <w:r w:rsidRPr="00652C45">
              <w:rPr>
                <w:rFonts w:ascii="Times New Roman" w:hAnsi="Times New Roman" w:cs="Times New Roman"/>
                <w:sz w:val="16"/>
                <w:szCs w:val="16"/>
              </w:rPr>
              <w:t>□ Procedură accelerată</w:t>
            </w:r>
          </w:p>
          <w:p w14:paraId="198D811E" w14:textId="77777777" w:rsidR="00E86E36" w:rsidRPr="00652C45" w:rsidRDefault="00E86E36" w:rsidP="00021A37">
            <w:pPr>
              <w:spacing w:before="120" w:after="120"/>
              <w:ind w:left="454"/>
              <w:jc w:val="both"/>
              <w:rPr>
                <w:rFonts w:ascii="Times New Roman" w:hAnsi="Times New Roman" w:cs="Times New Roman"/>
                <w:sz w:val="16"/>
                <w:szCs w:val="16"/>
              </w:rPr>
            </w:pPr>
            <w:r w:rsidRPr="00652C45">
              <w:rPr>
                <w:rFonts w:ascii="Times New Roman" w:hAnsi="Times New Roman" w:cs="Times New Roman"/>
                <w:sz w:val="16"/>
                <w:szCs w:val="16"/>
              </w:rPr>
              <w:t>Justificare:</w:t>
            </w:r>
          </w:p>
          <w:p w14:paraId="649F0B7A" w14:textId="77777777" w:rsidR="00E86E36" w:rsidRPr="00652C45" w:rsidRDefault="00E86E36" w:rsidP="00021A37">
            <w:pPr>
              <w:spacing w:before="120" w:after="120"/>
              <w:jc w:val="both"/>
              <w:rPr>
                <w:rFonts w:ascii="Times New Roman" w:hAnsi="Times New Roman" w:cs="Times New Roman"/>
                <w:sz w:val="16"/>
                <w:szCs w:val="16"/>
              </w:rPr>
            </w:pPr>
            <w:r w:rsidRPr="00652C45">
              <w:rPr>
                <w:rFonts w:ascii="Times New Roman" w:hAnsi="Times New Roman" w:cs="Times New Roman"/>
                <w:sz w:val="16"/>
                <w:szCs w:val="16"/>
              </w:rPr>
              <w:t>○ Licitație restrânsă</w:t>
            </w:r>
          </w:p>
          <w:p w14:paraId="44882E46" w14:textId="77777777" w:rsidR="00E86E36" w:rsidRPr="00652C45" w:rsidRDefault="00E86E36" w:rsidP="00021A37">
            <w:pPr>
              <w:spacing w:before="120" w:after="120"/>
              <w:ind w:left="313"/>
              <w:jc w:val="both"/>
              <w:rPr>
                <w:rFonts w:ascii="Times New Roman" w:hAnsi="Times New Roman" w:cs="Times New Roman"/>
                <w:sz w:val="16"/>
                <w:szCs w:val="16"/>
              </w:rPr>
            </w:pPr>
            <w:r w:rsidRPr="00652C45">
              <w:rPr>
                <w:rFonts w:ascii="Times New Roman" w:hAnsi="Times New Roman" w:cs="Times New Roman"/>
                <w:sz w:val="16"/>
                <w:szCs w:val="16"/>
              </w:rPr>
              <w:t>□ Procedură accelerată</w:t>
            </w:r>
          </w:p>
          <w:p w14:paraId="3763FCEF" w14:textId="77777777" w:rsidR="00E86E36" w:rsidRPr="00652C45" w:rsidRDefault="00E86E36" w:rsidP="00021A37">
            <w:pPr>
              <w:spacing w:before="120" w:after="120"/>
              <w:ind w:left="454"/>
              <w:jc w:val="both"/>
              <w:rPr>
                <w:rFonts w:ascii="Times New Roman" w:hAnsi="Times New Roman" w:cs="Times New Roman"/>
                <w:sz w:val="16"/>
                <w:szCs w:val="16"/>
              </w:rPr>
            </w:pPr>
            <w:r w:rsidRPr="00652C45">
              <w:rPr>
                <w:rFonts w:ascii="Times New Roman" w:hAnsi="Times New Roman" w:cs="Times New Roman"/>
                <w:sz w:val="16"/>
                <w:szCs w:val="16"/>
              </w:rPr>
              <w:t>Justificare:</w:t>
            </w:r>
          </w:p>
          <w:p w14:paraId="11EB3DEF" w14:textId="77777777" w:rsidR="00E86E36" w:rsidRPr="00652C45" w:rsidRDefault="00E86E36" w:rsidP="00021A37">
            <w:pPr>
              <w:spacing w:before="120" w:after="120"/>
              <w:jc w:val="both"/>
              <w:rPr>
                <w:rFonts w:ascii="Times New Roman" w:hAnsi="Times New Roman" w:cs="Times New Roman"/>
                <w:sz w:val="16"/>
                <w:szCs w:val="16"/>
              </w:rPr>
            </w:pPr>
            <w:r w:rsidRPr="00652C45">
              <w:rPr>
                <w:rFonts w:ascii="Times New Roman" w:hAnsi="Times New Roman" w:cs="Times New Roman"/>
                <w:sz w:val="16"/>
                <w:szCs w:val="16"/>
              </w:rPr>
              <w:t>○ Procedură competitivă cu negociere</w:t>
            </w:r>
          </w:p>
          <w:p w14:paraId="08B3BCE4" w14:textId="77777777" w:rsidR="00E86E36" w:rsidRPr="00652C45" w:rsidRDefault="00E86E36" w:rsidP="00021A37">
            <w:pPr>
              <w:spacing w:before="120" w:after="120"/>
              <w:ind w:left="313"/>
              <w:jc w:val="both"/>
              <w:rPr>
                <w:rFonts w:ascii="Times New Roman" w:hAnsi="Times New Roman" w:cs="Times New Roman"/>
                <w:sz w:val="16"/>
                <w:szCs w:val="16"/>
              </w:rPr>
            </w:pPr>
            <w:r w:rsidRPr="00652C45">
              <w:rPr>
                <w:rFonts w:ascii="Times New Roman" w:hAnsi="Times New Roman" w:cs="Times New Roman"/>
                <w:sz w:val="16"/>
                <w:szCs w:val="16"/>
              </w:rPr>
              <w:t>□ Procedură accelerată</w:t>
            </w:r>
          </w:p>
          <w:p w14:paraId="726219BE" w14:textId="77777777" w:rsidR="00E86E36" w:rsidRPr="00652C45" w:rsidRDefault="00E86E36" w:rsidP="00021A37">
            <w:pPr>
              <w:spacing w:before="120" w:after="120"/>
              <w:ind w:left="454"/>
              <w:jc w:val="both"/>
              <w:rPr>
                <w:rFonts w:ascii="Times New Roman" w:hAnsi="Times New Roman" w:cs="Times New Roman"/>
                <w:sz w:val="16"/>
                <w:szCs w:val="16"/>
              </w:rPr>
            </w:pPr>
            <w:r w:rsidRPr="00652C45">
              <w:rPr>
                <w:rFonts w:ascii="Times New Roman" w:hAnsi="Times New Roman" w:cs="Times New Roman"/>
                <w:sz w:val="16"/>
                <w:szCs w:val="16"/>
              </w:rPr>
              <w:t>Justificare:</w:t>
            </w:r>
          </w:p>
          <w:p w14:paraId="38828097" w14:textId="77777777" w:rsidR="00E86E36" w:rsidRPr="00652C45" w:rsidRDefault="00E86E36" w:rsidP="00021A37">
            <w:pPr>
              <w:spacing w:before="120" w:after="120"/>
              <w:jc w:val="both"/>
              <w:rPr>
                <w:rFonts w:ascii="Times New Roman" w:hAnsi="Times New Roman" w:cs="Times New Roman"/>
                <w:sz w:val="16"/>
                <w:szCs w:val="16"/>
              </w:rPr>
            </w:pPr>
            <w:r w:rsidRPr="00652C45">
              <w:rPr>
                <w:rFonts w:ascii="Times New Roman" w:hAnsi="Times New Roman" w:cs="Times New Roman"/>
                <w:sz w:val="16"/>
                <w:szCs w:val="16"/>
              </w:rPr>
              <w:t>○ Dialog competitiv</w:t>
            </w:r>
          </w:p>
          <w:p w14:paraId="018BF05C" w14:textId="77777777" w:rsidR="00E86E36" w:rsidRPr="00652C45" w:rsidRDefault="00E86E36" w:rsidP="00021A37">
            <w:pPr>
              <w:spacing w:before="120" w:after="120"/>
              <w:jc w:val="both"/>
              <w:rPr>
                <w:rFonts w:ascii="Times New Roman" w:hAnsi="Times New Roman" w:cs="Times New Roman"/>
                <w:sz w:val="16"/>
                <w:szCs w:val="16"/>
              </w:rPr>
            </w:pPr>
            <w:r w:rsidRPr="00652C45">
              <w:rPr>
                <w:rFonts w:ascii="Times New Roman" w:hAnsi="Times New Roman" w:cs="Times New Roman"/>
                <w:sz w:val="16"/>
                <w:szCs w:val="16"/>
              </w:rPr>
              <w:t>○ Parteneriat pentru inovare</w:t>
            </w:r>
          </w:p>
          <w:p w14:paraId="7090A22E" w14:textId="2775FFA6" w:rsidR="00E86E36" w:rsidRPr="00652C45" w:rsidRDefault="000A1272" w:rsidP="00021A37">
            <w:pPr>
              <w:spacing w:before="120" w:after="120"/>
              <w:jc w:val="both"/>
              <w:rPr>
                <w:rFonts w:ascii="Times New Roman" w:hAnsi="Times New Roman" w:cs="Times New Roman"/>
                <w:sz w:val="16"/>
                <w:szCs w:val="16"/>
              </w:rPr>
            </w:pPr>
            <w:r>
              <w:rPr>
                <w:rFonts w:ascii="Times New Roman" w:hAnsi="Times New Roman" w:cs="Times New Roman"/>
                <w:sz w:val="16"/>
                <w:szCs w:val="16"/>
              </w:rPr>
              <w:t>●</w:t>
            </w:r>
            <w:r w:rsidR="00E86E36" w:rsidRPr="00652C45">
              <w:rPr>
                <w:rFonts w:ascii="Times New Roman" w:hAnsi="Times New Roman" w:cs="Times New Roman"/>
                <w:sz w:val="16"/>
                <w:szCs w:val="16"/>
              </w:rPr>
              <w:t xml:space="preserve"> Procedură simplificată</w:t>
            </w:r>
          </w:p>
          <w:p w14:paraId="77AAB7B8" w14:textId="674BD427" w:rsidR="00E86E36" w:rsidRPr="00652C45" w:rsidRDefault="000A1272" w:rsidP="00021A37">
            <w:pPr>
              <w:spacing w:before="120" w:after="120"/>
              <w:ind w:left="313"/>
              <w:jc w:val="both"/>
              <w:rPr>
                <w:rFonts w:ascii="Times New Roman" w:hAnsi="Times New Roman" w:cs="Times New Roman"/>
                <w:sz w:val="16"/>
                <w:szCs w:val="16"/>
              </w:rPr>
            </w:pPr>
            <w:r>
              <w:rPr>
                <w:rFonts w:ascii="Times New Roman" w:hAnsi="Times New Roman" w:cs="Times New Roman"/>
                <w:sz w:val="16"/>
                <w:szCs w:val="16"/>
              </w:rPr>
              <w:t>●</w:t>
            </w:r>
            <w:r w:rsidR="00E86E36" w:rsidRPr="00652C45">
              <w:rPr>
                <w:rFonts w:ascii="Times New Roman" w:hAnsi="Times New Roman" w:cs="Times New Roman"/>
                <w:sz w:val="16"/>
                <w:szCs w:val="16"/>
              </w:rPr>
              <w:t xml:space="preserve"> O singura etapă</w:t>
            </w:r>
          </w:p>
          <w:p w14:paraId="03C30B21" w14:textId="181D9CD8" w:rsidR="00925AC8" w:rsidRPr="00C15C9F" w:rsidRDefault="00E86E36" w:rsidP="00C15C9F">
            <w:pPr>
              <w:spacing w:before="120" w:after="120"/>
              <w:ind w:left="313"/>
              <w:jc w:val="both"/>
              <w:rPr>
                <w:rFonts w:ascii="Times New Roman" w:hAnsi="Times New Roman" w:cs="Times New Roman"/>
                <w:sz w:val="16"/>
                <w:szCs w:val="16"/>
              </w:rPr>
            </w:pPr>
            <w:r w:rsidRPr="00652C45">
              <w:rPr>
                <w:rFonts w:ascii="Times New Roman" w:hAnsi="Times New Roman" w:cs="Times New Roman"/>
                <w:sz w:val="16"/>
                <w:szCs w:val="16"/>
              </w:rPr>
              <w:lastRenderedPageBreak/>
              <w:t>□ Mai multe etape</w:t>
            </w:r>
          </w:p>
        </w:tc>
      </w:tr>
      <w:tr w:rsidR="00E86E36" w:rsidRPr="00C33FB5" w14:paraId="11E13C27" w14:textId="77777777" w:rsidTr="007B7A32">
        <w:tc>
          <w:tcPr>
            <w:tcW w:w="9628" w:type="dxa"/>
          </w:tcPr>
          <w:p w14:paraId="38F76781" w14:textId="77777777" w:rsidR="00E86E36" w:rsidRPr="00652C45" w:rsidRDefault="00E86E36" w:rsidP="00021A37">
            <w:pPr>
              <w:spacing w:before="120" w:after="120"/>
              <w:jc w:val="both"/>
              <w:rPr>
                <w:rFonts w:ascii="Times New Roman" w:hAnsi="Times New Roman" w:cs="Times New Roman"/>
                <w:b/>
                <w:sz w:val="16"/>
                <w:szCs w:val="16"/>
              </w:rPr>
            </w:pPr>
            <w:r w:rsidRPr="00652C45">
              <w:rPr>
                <w:rFonts w:ascii="Times New Roman" w:hAnsi="Times New Roman" w:cs="Times New Roman"/>
                <w:b/>
                <w:sz w:val="16"/>
                <w:szCs w:val="16"/>
              </w:rPr>
              <w:lastRenderedPageBreak/>
              <w:t>IV.1.3) Informații privind acordul-cadru sau un sistem dinamic de achiziții</w:t>
            </w:r>
          </w:p>
          <w:p w14:paraId="064A94E9" w14:textId="4E950200" w:rsidR="00E86E36" w:rsidRPr="000D7A18" w:rsidRDefault="00EC1005" w:rsidP="00021A37">
            <w:pPr>
              <w:spacing w:before="120" w:after="120"/>
              <w:jc w:val="both"/>
              <w:rPr>
                <w:rFonts w:ascii="Times New Roman" w:hAnsi="Times New Roman" w:cs="Times New Roman"/>
                <w:b/>
                <w:sz w:val="16"/>
                <w:szCs w:val="16"/>
              </w:rPr>
            </w:pPr>
            <w:r>
              <w:rPr>
                <w:rFonts w:ascii="Times New Roman" w:hAnsi="Times New Roman" w:cs="Times New Roman"/>
                <w:sz w:val="16"/>
                <w:szCs w:val="16"/>
              </w:rPr>
              <w:t>●</w:t>
            </w:r>
            <w:r w:rsidR="00E86E36" w:rsidRPr="00652C45">
              <w:rPr>
                <w:rFonts w:ascii="Times New Roman" w:hAnsi="Times New Roman" w:cs="Times New Roman"/>
                <w:sz w:val="16"/>
                <w:szCs w:val="16"/>
              </w:rPr>
              <w:t xml:space="preserve"> </w:t>
            </w:r>
            <w:r w:rsidR="00E86E36" w:rsidRPr="000D7A18">
              <w:rPr>
                <w:rFonts w:ascii="Times New Roman" w:hAnsi="Times New Roman" w:cs="Times New Roman"/>
                <w:b/>
                <w:sz w:val="16"/>
                <w:szCs w:val="16"/>
              </w:rPr>
              <w:t>Achiziția implică încheierea unui acord-cadru</w:t>
            </w:r>
          </w:p>
          <w:p w14:paraId="763F6856" w14:textId="4220BC1C" w:rsidR="00E86E36" w:rsidRPr="000D7A18" w:rsidRDefault="00B341D2" w:rsidP="00021A37">
            <w:pPr>
              <w:spacing w:before="120" w:after="120"/>
              <w:ind w:left="313"/>
              <w:jc w:val="both"/>
              <w:rPr>
                <w:rFonts w:ascii="Times New Roman" w:hAnsi="Times New Roman" w:cs="Times New Roman"/>
                <w:b/>
                <w:sz w:val="16"/>
                <w:szCs w:val="16"/>
              </w:rPr>
            </w:pPr>
            <w:r w:rsidRPr="000D7A18">
              <w:rPr>
                <w:rFonts w:ascii="Times New Roman" w:hAnsi="Times New Roman" w:cs="Times New Roman"/>
                <w:b/>
                <w:sz w:val="16"/>
                <w:szCs w:val="16"/>
              </w:rPr>
              <w:t>●</w:t>
            </w:r>
            <w:r w:rsidR="00E86E36" w:rsidRPr="000D7A18">
              <w:rPr>
                <w:rFonts w:ascii="Times New Roman" w:hAnsi="Times New Roman" w:cs="Times New Roman"/>
                <w:b/>
                <w:sz w:val="16"/>
                <w:szCs w:val="16"/>
              </w:rPr>
              <w:t xml:space="preserve"> Acord-cadru cu un singur operator economic</w:t>
            </w:r>
          </w:p>
          <w:p w14:paraId="7CDD4E1E" w14:textId="268744D0" w:rsidR="00EC1005" w:rsidRPr="000D7A18" w:rsidRDefault="00EC1005" w:rsidP="00EC1005">
            <w:pPr>
              <w:spacing w:before="120" w:after="120"/>
              <w:ind w:left="313"/>
              <w:jc w:val="both"/>
              <w:rPr>
                <w:rFonts w:ascii="Times New Roman" w:hAnsi="Times New Roman" w:cs="Times New Roman"/>
                <w:b/>
                <w:sz w:val="16"/>
                <w:szCs w:val="16"/>
              </w:rPr>
            </w:pPr>
            <w:r w:rsidRPr="000D7A18">
              <w:rPr>
                <w:rFonts w:ascii="Times New Roman" w:hAnsi="Times New Roman" w:cs="Times New Roman"/>
                <w:b/>
                <w:sz w:val="16"/>
                <w:szCs w:val="16"/>
              </w:rPr>
              <w:t xml:space="preserve">        În cazul în care două sau mai multe oferte sunt situate pe primul loc, autoritatea contractantă solicită ofertanţilor o nouă propunere financiară, iar contractul va fi atribuit ofertantului a cărui nouă propunere financiară are preţul cel mai scăzut, în conformitate cu dispozitiile art.139 alin.3 din HG nr. 395/2016, cu modificările si completările ulterioare. Cerintele tehnice definite la nivelul anuntului de participare, caietului de sarcini sau altor documente complementare, prin trimiterea standardelor, la un anumit producator, la marci, brevete, tipuri, la o origine sau la o productie/metoda specifica de fabricatie/prestare/executie, vor fi intelese ca fiind insotite de mentiunea ”sau echivalent”.</w:t>
            </w:r>
          </w:p>
          <w:p w14:paraId="7992A632" w14:textId="77777777" w:rsidR="00E86E36" w:rsidRPr="00652C45" w:rsidRDefault="00E86E36" w:rsidP="00021A37">
            <w:pPr>
              <w:spacing w:before="120" w:after="120"/>
              <w:ind w:left="313"/>
              <w:jc w:val="both"/>
              <w:rPr>
                <w:rFonts w:ascii="Times New Roman" w:hAnsi="Times New Roman" w:cs="Times New Roman"/>
                <w:sz w:val="16"/>
                <w:szCs w:val="16"/>
              </w:rPr>
            </w:pPr>
            <w:r w:rsidRPr="00652C45">
              <w:rPr>
                <w:rFonts w:ascii="Times New Roman" w:hAnsi="Times New Roman" w:cs="Times New Roman"/>
                <w:sz w:val="16"/>
                <w:szCs w:val="16"/>
              </w:rPr>
              <w:t>○ Acord-cadru cu mai mulți operatori economici</w:t>
            </w:r>
          </w:p>
          <w:p w14:paraId="577F41BD" w14:textId="77777777" w:rsidR="00E86E36" w:rsidRPr="00652C45" w:rsidRDefault="00E86E36" w:rsidP="00021A37">
            <w:pPr>
              <w:spacing w:before="120" w:after="120"/>
              <w:jc w:val="both"/>
              <w:rPr>
                <w:rFonts w:ascii="Times New Roman" w:hAnsi="Times New Roman" w:cs="Times New Roman"/>
                <w:sz w:val="16"/>
                <w:szCs w:val="16"/>
              </w:rPr>
            </w:pPr>
            <w:r w:rsidRPr="00652C45">
              <w:rPr>
                <w:rFonts w:ascii="Times New Roman" w:hAnsi="Times New Roman" w:cs="Times New Roman"/>
                <w:sz w:val="16"/>
                <w:szCs w:val="16"/>
              </w:rPr>
              <w:t>□ Achiziția implică un sistem dinamic de achiziții</w:t>
            </w:r>
          </w:p>
          <w:p w14:paraId="4809D5B6" w14:textId="77777777" w:rsidR="00E86E36" w:rsidRPr="00652C45" w:rsidRDefault="00E86E36" w:rsidP="00021A37">
            <w:pPr>
              <w:spacing w:before="120" w:after="120"/>
              <w:ind w:left="313"/>
              <w:jc w:val="both"/>
              <w:rPr>
                <w:rFonts w:ascii="Times New Roman" w:hAnsi="Times New Roman" w:cs="Times New Roman"/>
                <w:sz w:val="16"/>
                <w:szCs w:val="16"/>
              </w:rPr>
            </w:pPr>
            <w:r w:rsidRPr="00652C45">
              <w:rPr>
                <w:rFonts w:ascii="Times New Roman" w:hAnsi="Times New Roman" w:cs="Times New Roman"/>
                <w:sz w:val="16"/>
                <w:szCs w:val="16"/>
              </w:rPr>
              <w:t>□ Sistemul dinamic de achiziții ar putea fi utilizat de achizitori suplimentari</w:t>
            </w:r>
          </w:p>
          <w:p w14:paraId="2C9CAE8E" w14:textId="25DB6D71" w:rsidR="004A616E" w:rsidRPr="00652C45" w:rsidRDefault="00E86E36" w:rsidP="007813CF">
            <w:pPr>
              <w:spacing w:before="120" w:after="120"/>
              <w:jc w:val="both"/>
              <w:rPr>
                <w:rFonts w:ascii="Times New Roman" w:hAnsi="Times New Roman" w:cs="Times New Roman"/>
                <w:sz w:val="16"/>
                <w:szCs w:val="16"/>
              </w:rPr>
            </w:pPr>
            <w:r w:rsidRPr="00652C45">
              <w:rPr>
                <w:rFonts w:ascii="Times New Roman" w:hAnsi="Times New Roman" w:cs="Times New Roman"/>
                <w:sz w:val="16"/>
                <w:szCs w:val="16"/>
              </w:rPr>
              <w:t>În cazul acordurilor-cadru - justificarea oricărei d</w:t>
            </w:r>
            <w:r w:rsidR="007813CF">
              <w:rPr>
                <w:rFonts w:ascii="Times New Roman" w:hAnsi="Times New Roman" w:cs="Times New Roman"/>
                <w:sz w:val="16"/>
                <w:szCs w:val="16"/>
              </w:rPr>
              <w:t>urate care depășește patru ani: -</w:t>
            </w:r>
          </w:p>
        </w:tc>
      </w:tr>
      <w:tr w:rsidR="00E86E36" w:rsidRPr="00C33FB5" w14:paraId="36360EEC" w14:textId="77777777" w:rsidTr="007B7A32">
        <w:tc>
          <w:tcPr>
            <w:tcW w:w="9628" w:type="dxa"/>
          </w:tcPr>
          <w:p w14:paraId="08CD7159"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IV.1.4) Informații privind reducerea numărului de soluții sau de oferte în timpul negocierilor sau al dialogului</w:t>
            </w:r>
          </w:p>
          <w:p w14:paraId="4C821A41" w14:textId="5B77640B"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Aplicarea unei licitații care să se deruleze în etape succesive pentru a reduce progresiv numărul soluțiilor care trebuie discutate sau al ofertelor care trebuie negociate</w:t>
            </w:r>
            <w:r w:rsidR="009C1ED3">
              <w:rPr>
                <w:rFonts w:ascii="Times New Roman" w:hAnsi="Times New Roman" w:cs="Times New Roman"/>
                <w:sz w:val="16"/>
                <w:szCs w:val="16"/>
              </w:rPr>
              <w:t>: Nu</w:t>
            </w:r>
          </w:p>
        </w:tc>
      </w:tr>
      <w:tr w:rsidR="00E86E36" w:rsidRPr="00C33FB5" w14:paraId="47FCE9AB" w14:textId="77777777" w:rsidTr="007B7A32">
        <w:tc>
          <w:tcPr>
            <w:tcW w:w="9628" w:type="dxa"/>
          </w:tcPr>
          <w:p w14:paraId="52E74F5F" w14:textId="22AB7131"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IV.1.5) Informații privind negocierea</w:t>
            </w:r>
          </w:p>
          <w:p w14:paraId="0EDCCEF9" w14:textId="491BC855" w:rsidR="00E86E36" w:rsidRPr="00C33FB5" w:rsidRDefault="00E86E36" w:rsidP="00A708F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 </w:t>
            </w:r>
            <w:r w:rsidR="00A708F7">
              <w:rPr>
                <w:rFonts w:ascii="Times New Roman" w:hAnsi="Times New Roman" w:cs="Times New Roman"/>
                <w:sz w:val="16"/>
                <w:szCs w:val="16"/>
              </w:rPr>
              <w:t>Autoritatea</w:t>
            </w:r>
            <w:r w:rsidR="00950A15" w:rsidRPr="00C33FB5">
              <w:rPr>
                <w:rFonts w:ascii="Times New Roman" w:hAnsi="Times New Roman" w:cs="Times New Roman"/>
                <w:sz w:val="16"/>
                <w:szCs w:val="16"/>
              </w:rPr>
              <w:t xml:space="preserve"> contractantă</w:t>
            </w:r>
            <w:r w:rsidRPr="00C33FB5">
              <w:rPr>
                <w:rFonts w:ascii="Times New Roman" w:hAnsi="Times New Roman" w:cs="Times New Roman"/>
                <w:sz w:val="16"/>
                <w:szCs w:val="16"/>
              </w:rPr>
              <w:t xml:space="preserve"> își rezervă dreptul de a atribui contractul pe baza ofertelor inițiale fără a desfășura negocieri</w:t>
            </w:r>
            <w:r w:rsidR="00951706">
              <w:rPr>
                <w:rFonts w:ascii="Times New Roman" w:hAnsi="Times New Roman" w:cs="Times New Roman"/>
                <w:sz w:val="16"/>
                <w:szCs w:val="16"/>
              </w:rPr>
              <w:t>: -</w:t>
            </w:r>
          </w:p>
        </w:tc>
      </w:tr>
      <w:tr w:rsidR="00E86E36" w:rsidRPr="00C33FB5" w14:paraId="3D3CFD47" w14:textId="77777777" w:rsidTr="007B7A32">
        <w:tc>
          <w:tcPr>
            <w:tcW w:w="9628" w:type="dxa"/>
          </w:tcPr>
          <w:p w14:paraId="4C9D1C56"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IV.1.6 Informații despre licitația electronică</w:t>
            </w:r>
          </w:p>
          <w:p w14:paraId="4254F991" w14:textId="2DEF6AE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Se va organiza o licitație electronică</w:t>
            </w:r>
            <w:r w:rsidR="00951706">
              <w:rPr>
                <w:rFonts w:ascii="Times New Roman" w:hAnsi="Times New Roman" w:cs="Times New Roman"/>
                <w:sz w:val="16"/>
                <w:szCs w:val="16"/>
              </w:rPr>
              <w:t>: Nu</w:t>
            </w:r>
          </w:p>
          <w:p w14:paraId="1A4AA8DE" w14:textId="72B0EFB0" w:rsidR="00E86E36" w:rsidRPr="00C33FB5" w:rsidRDefault="00E86E36" w:rsidP="00F530A8">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Informații suplimentar</w:t>
            </w:r>
            <w:r w:rsidR="00951706">
              <w:rPr>
                <w:rFonts w:ascii="Times New Roman" w:hAnsi="Times New Roman" w:cs="Times New Roman"/>
                <w:sz w:val="16"/>
                <w:szCs w:val="16"/>
              </w:rPr>
              <w:t>e despre licitația electronică: -</w:t>
            </w:r>
          </w:p>
        </w:tc>
      </w:tr>
      <w:tr w:rsidR="00E86E36" w:rsidRPr="00C33FB5" w14:paraId="5E763F4B" w14:textId="77777777" w:rsidTr="007B7A32">
        <w:tc>
          <w:tcPr>
            <w:tcW w:w="9628" w:type="dxa"/>
          </w:tcPr>
          <w:p w14:paraId="4D3D8E27"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IV.1.8) Informații despre Acordul privind achizițiile publice/sectoriale (AAP)</w:t>
            </w:r>
          </w:p>
          <w:p w14:paraId="5C19A25A" w14:textId="638C6907" w:rsidR="00724EE2" w:rsidRPr="00CC3664" w:rsidRDefault="00E86E36">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Achiziția intră sub incidența Acordului privind achizițiile publice/sectoriale ○ da </w:t>
            </w:r>
            <w:r w:rsidR="00CC3664" w:rsidRPr="00507359">
              <w:rPr>
                <w:rFonts w:ascii="Times New Roman" w:hAnsi="Times New Roman" w:cs="Times New Roman"/>
                <w:sz w:val="16"/>
                <w:szCs w:val="16"/>
              </w:rPr>
              <w:sym w:font="Wingdings 2" w:char="F052"/>
            </w:r>
            <w:r w:rsidR="00CC3664">
              <w:rPr>
                <w:rFonts w:ascii="Times New Roman" w:hAnsi="Times New Roman" w:cs="Times New Roman"/>
                <w:sz w:val="16"/>
                <w:szCs w:val="16"/>
              </w:rPr>
              <w:t xml:space="preserve"> nu</w:t>
            </w:r>
          </w:p>
        </w:tc>
      </w:tr>
    </w:tbl>
    <w:p w14:paraId="79670FF6" w14:textId="77777777" w:rsidR="00E86E36" w:rsidRPr="00C33FB5" w:rsidRDefault="00E86E36" w:rsidP="00E86E36">
      <w:pPr>
        <w:spacing w:before="120" w:after="120" w:line="276" w:lineRule="auto"/>
        <w:jc w:val="both"/>
        <w:rPr>
          <w:rFonts w:ascii="Times New Roman" w:hAnsi="Times New Roman" w:cs="Times New Roman"/>
          <w:b/>
        </w:rPr>
      </w:pPr>
      <w:r w:rsidRPr="00C33FB5">
        <w:rPr>
          <w:rFonts w:ascii="Times New Roman" w:hAnsi="Times New Roman" w:cs="Times New Roman"/>
          <w:b/>
        </w:rPr>
        <w:t>IV.2) Informații administrative</w:t>
      </w:r>
    </w:p>
    <w:tbl>
      <w:tblPr>
        <w:tblStyle w:val="TableGrid"/>
        <w:tblW w:w="0" w:type="auto"/>
        <w:tblLook w:val="04A0" w:firstRow="1" w:lastRow="0" w:firstColumn="1" w:lastColumn="0" w:noHBand="0" w:noVBand="1"/>
      </w:tblPr>
      <w:tblGrid>
        <w:gridCol w:w="9854"/>
      </w:tblGrid>
      <w:tr w:rsidR="00E86E36" w:rsidRPr="00C33FB5" w14:paraId="75C7E743" w14:textId="77777777" w:rsidTr="00021A37">
        <w:tc>
          <w:tcPr>
            <w:tcW w:w="10194" w:type="dxa"/>
          </w:tcPr>
          <w:p w14:paraId="01DC49E8"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IV.2.1) Publicarea anterioară privind această procedură</w:t>
            </w:r>
          </w:p>
          <w:p w14:paraId="13C488FC" w14:textId="1AB53753" w:rsidR="00E86E36" w:rsidRPr="00C33FB5" w:rsidRDefault="00E86E36" w:rsidP="00A94E8F">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Numărul anunțului în JO S</w:t>
            </w:r>
            <w:r w:rsidR="00A94E8F">
              <w:rPr>
                <w:rFonts w:ascii="Times New Roman" w:hAnsi="Times New Roman" w:cs="Times New Roman"/>
                <w:sz w:val="16"/>
                <w:szCs w:val="16"/>
              </w:rPr>
              <w:t xml:space="preserve">: - </w:t>
            </w:r>
          </w:p>
        </w:tc>
      </w:tr>
      <w:tr w:rsidR="00E86E36" w:rsidRPr="00C33FB5" w14:paraId="4E0DBD05" w14:textId="77777777" w:rsidTr="00021A37">
        <w:tc>
          <w:tcPr>
            <w:tcW w:w="10194" w:type="dxa"/>
          </w:tcPr>
          <w:p w14:paraId="10FFECA1"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IV.2.2) Termen limită pentru primirea scrisorii de exprimare a interesului</w:t>
            </w:r>
          </w:p>
          <w:p w14:paraId="4525968F"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Data: (</w:t>
            </w:r>
            <w:r w:rsidRPr="00C33FB5">
              <w:rPr>
                <w:rFonts w:ascii="Times New Roman" w:hAnsi="Times New Roman" w:cs="Times New Roman"/>
                <w:i/>
                <w:sz w:val="16"/>
                <w:szCs w:val="16"/>
              </w:rPr>
              <w:t>zz/ll/aaaa</w:t>
            </w:r>
            <w:r w:rsidRPr="00C33FB5">
              <w:rPr>
                <w:rFonts w:ascii="Times New Roman" w:hAnsi="Times New Roman" w:cs="Times New Roman"/>
                <w:sz w:val="16"/>
                <w:szCs w:val="16"/>
              </w:rPr>
              <w:t>)                    Ora locală: (</w:t>
            </w:r>
            <w:r w:rsidRPr="00C33FB5">
              <w:rPr>
                <w:rFonts w:ascii="Times New Roman" w:hAnsi="Times New Roman" w:cs="Times New Roman"/>
                <w:i/>
                <w:sz w:val="16"/>
                <w:szCs w:val="16"/>
              </w:rPr>
              <w:t>hh:mm</w:t>
            </w:r>
            <w:r w:rsidRPr="00C33FB5">
              <w:rPr>
                <w:rFonts w:ascii="Times New Roman" w:hAnsi="Times New Roman" w:cs="Times New Roman"/>
                <w:sz w:val="16"/>
                <w:szCs w:val="16"/>
              </w:rPr>
              <w:t>)</w:t>
            </w:r>
          </w:p>
        </w:tc>
      </w:tr>
      <w:tr w:rsidR="00E86E36" w:rsidRPr="00C33FB5" w14:paraId="1A9540D3" w14:textId="77777777" w:rsidTr="00021A37">
        <w:tc>
          <w:tcPr>
            <w:tcW w:w="10194" w:type="dxa"/>
          </w:tcPr>
          <w:p w14:paraId="00195731"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IV.2.3) Data estimată a expedierii invitațiilor de prezentare a ofertelor sau de participare către candidații selectați</w:t>
            </w:r>
          </w:p>
          <w:p w14:paraId="67329544"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sz w:val="16"/>
                <w:szCs w:val="16"/>
              </w:rPr>
              <w:t>Data: (</w:t>
            </w:r>
            <w:r w:rsidRPr="00C33FB5">
              <w:rPr>
                <w:rFonts w:ascii="Times New Roman" w:hAnsi="Times New Roman" w:cs="Times New Roman"/>
                <w:i/>
                <w:sz w:val="16"/>
                <w:szCs w:val="16"/>
              </w:rPr>
              <w:t>zz/ll/aaaa</w:t>
            </w:r>
            <w:r w:rsidRPr="00C33FB5">
              <w:rPr>
                <w:rFonts w:ascii="Times New Roman" w:hAnsi="Times New Roman" w:cs="Times New Roman"/>
                <w:sz w:val="16"/>
                <w:szCs w:val="16"/>
              </w:rPr>
              <w:t>)</w:t>
            </w:r>
          </w:p>
        </w:tc>
      </w:tr>
      <w:tr w:rsidR="00E86E36" w:rsidRPr="00C33FB5" w14:paraId="61F6FD6B" w14:textId="77777777" w:rsidTr="00021A37">
        <w:tc>
          <w:tcPr>
            <w:tcW w:w="10194" w:type="dxa"/>
          </w:tcPr>
          <w:p w14:paraId="6AE4AE13" w14:textId="111B6357" w:rsidR="00E86E36" w:rsidRPr="00C33FB5" w:rsidRDefault="00E86E36" w:rsidP="006B1C52">
            <w:pPr>
              <w:spacing w:before="120" w:after="120"/>
              <w:jc w:val="both"/>
              <w:rPr>
                <w:rFonts w:ascii="Times New Roman" w:hAnsi="Times New Roman" w:cs="Times New Roman"/>
                <w:sz w:val="16"/>
                <w:szCs w:val="16"/>
              </w:rPr>
            </w:pPr>
            <w:r w:rsidRPr="00C33FB5">
              <w:rPr>
                <w:rFonts w:ascii="Times New Roman" w:hAnsi="Times New Roman" w:cs="Times New Roman"/>
                <w:b/>
                <w:sz w:val="16"/>
                <w:szCs w:val="16"/>
              </w:rPr>
              <w:t>IV.2.4) Limbile în care pot fi depuse ofertele sau cererile de participare</w:t>
            </w:r>
            <w:r w:rsidRPr="00C33FB5">
              <w:rPr>
                <w:rFonts w:ascii="Times New Roman" w:hAnsi="Times New Roman" w:cs="Times New Roman"/>
                <w:sz w:val="16"/>
                <w:szCs w:val="16"/>
              </w:rPr>
              <w:t xml:space="preserve">: </w:t>
            </w:r>
            <w:r w:rsidR="006B1C52">
              <w:rPr>
                <w:rFonts w:ascii="Times New Roman" w:hAnsi="Times New Roman" w:cs="Times New Roman"/>
                <w:sz w:val="16"/>
                <w:szCs w:val="16"/>
              </w:rPr>
              <w:t>Romana</w:t>
            </w:r>
          </w:p>
        </w:tc>
      </w:tr>
      <w:tr w:rsidR="00E86E36" w:rsidRPr="00C33FB5" w14:paraId="4A3499BF" w14:textId="77777777" w:rsidTr="00021A37">
        <w:tc>
          <w:tcPr>
            <w:tcW w:w="10194" w:type="dxa"/>
          </w:tcPr>
          <w:p w14:paraId="5B64EF13"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 xml:space="preserve">IV.2.5. Data prevăzută pentru începerea procedurilor de atribuire: </w:t>
            </w:r>
            <w:r w:rsidRPr="00C33FB5">
              <w:rPr>
                <w:rFonts w:ascii="Times New Roman" w:hAnsi="Times New Roman" w:cs="Times New Roman"/>
                <w:sz w:val="16"/>
                <w:szCs w:val="16"/>
              </w:rPr>
              <w:t>(zz/ll/aaaa)</w:t>
            </w:r>
          </w:p>
        </w:tc>
      </w:tr>
      <w:tr w:rsidR="00E86E36" w:rsidRPr="00C33FB5" w14:paraId="27859057" w14:textId="77777777" w:rsidTr="00021A37">
        <w:tc>
          <w:tcPr>
            <w:tcW w:w="10194" w:type="dxa"/>
          </w:tcPr>
          <w:p w14:paraId="5EFB192A"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IV.2.6) Perioada minimă pe parcursul căreia ofertantul trebuie să își mențină oferta</w:t>
            </w:r>
          </w:p>
          <w:p w14:paraId="620145DC"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Oferta trebuie să fie valabilă până la:</w:t>
            </w:r>
            <w:r w:rsidRPr="00C33FB5">
              <w:rPr>
                <w:rFonts w:ascii="Times New Roman" w:hAnsi="Times New Roman" w:cs="Times New Roman"/>
                <w:b/>
                <w:sz w:val="16"/>
                <w:szCs w:val="16"/>
              </w:rPr>
              <w:t xml:space="preserve"> </w:t>
            </w:r>
            <w:r w:rsidRPr="00C33FB5">
              <w:rPr>
                <w:rFonts w:ascii="Times New Roman" w:hAnsi="Times New Roman" w:cs="Times New Roman"/>
                <w:sz w:val="16"/>
                <w:szCs w:val="16"/>
              </w:rPr>
              <w:t>(</w:t>
            </w:r>
            <w:r w:rsidRPr="00C33FB5">
              <w:rPr>
                <w:rFonts w:ascii="Times New Roman" w:hAnsi="Times New Roman" w:cs="Times New Roman"/>
                <w:i/>
                <w:sz w:val="16"/>
                <w:szCs w:val="16"/>
              </w:rPr>
              <w:t>zz/ll/aaaa</w:t>
            </w:r>
            <w:r w:rsidRPr="00C33FB5">
              <w:rPr>
                <w:rFonts w:ascii="Times New Roman" w:hAnsi="Times New Roman" w:cs="Times New Roman"/>
                <w:sz w:val="16"/>
                <w:szCs w:val="16"/>
              </w:rPr>
              <w:t>)</w:t>
            </w:r>
          </w:p>
          <w:p w14:paraId="65E1EE73" w14:textId="41D3C0E3" w:rsidR="00E86E36" w:rsidRPr="00C33FB5" w:rsidRDefault="00E86E36" w:rsidP="00D43DAF">
            <w:pPr>
              <w:spacing w:before="120" w:after="120"/>
              <w:jc w:val="both"/>
              <w:rPr>
                <w:rFonts w:ascii="Times New Roman" w:hAnsi="Times New Roman" w:cs="Times New Roman"/>
                <w:sz w:val="16"/>
                <w:szCs w:val="16"/>
              </w:rPr>
            </w:pPr>
            <w:r w:rsidRPr="00C33FB5">
              <w:rPr>
                <w:rFonts w:ascii="Times New Roman" w:hAnsi="Times New Roman" w:cs="Times New Roman"/>
                <w:i/>
                <w:sz w:val="16"/>
                <w:szCs w:val="16"/>
              </w:rPr>
              <w:t>sau</w:t>
            </w:r>
            <w:r w:rsidRPr="00C33FB5">
              <w:rPr>
                <w:rFonts w:ascii="Times New Roman" w:hAnsi="Times New Roman" w:cs="Times New Roman"/>
                <w:sz w:val="16"/>
                <w:szCs w:val="16"/>
              </w:rPr>
              <w:t xml:space="preserve"> Durata în luni: </w:t>
            </w:r>
            <w:r w:rsidR="00D43DAF">
              <w:rPr>
                <w:rFonts w:ascii="Times New Roman" w:hAnsi="Times New Roman" w:cs="Times New Roman"/>
                <w:sz w:val="16"/>
                <w:szCs w:val="16"/>
              </w:rPr>
              <w:t>3 luni</w:t>
            </w:r>
            <w:r w:rsidRPr="00C33FB5">
              <w:rPr>
                <w:rFonts w:ascii="Times New Roman" w:hAnsi="Times New Roman" w:cs="Times New Roman"/>
                <w:sz w:val="16"/>
                <w:szCs w:val="16"/>
              </w:rPr>
              <w:t xml:space="preserve"> (de la termenul-limită de primire a ofertelor)</w:t>
            </w:r>
          </w:p>
        </w:tc>
      </w:tr>
      <w:tr w:rsidR="00E86E36" w:rsidRPr="00C33FB5" w14:paraId="53DCDCF0" w14:textId="77777777" w:rsidTr="00021A37">
        <w:tc>
          <w:tcPr>
            <w:tcW w:w="10194" w:type="dxa"/>
          </w:tcPr>
          <w:p w14:paraId="49FF15EC"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IV.2.7) Condiții de deschidere a ofertelor</w:t>
            </w:r>
          </w:p>
          <w:p w14:paraId="59F8E10A"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Data: (</w:t>
            </w:r>
            <w:r w:rsidRPr="00C33FB5">
              <w:rPr>
                <w:rFonts w:ascii="Times New Roman" w:hAnsi="Times New Roman" w:cs="Times New Roman"/>
                <w:i/>
                <w:sz w:val="16"/>
                <w:szCs w:val="16"/>
              </w:rPr>
              <w:t>zz/ll/aaaa</w:t>
            </w:r>
            <w:r w:rsidRPr="00C33FB5">
              <w:rPr>
                <w:rFonts w:ascii="Times New Roman" w:hAnsi="Times New Roman" w:cs="Times New Roman"/>
                <w:sz w:val="16"/>
                <w:szCs w:val="16"/>
              </w:rPr>
              <w:t>)         Ora locală: (</w:t>
            </w:r>
            <w:r w:rsidRPr="00C33FB5">
              <w:rPr>
                <w:rFonts w:ascii="Times New Roman" w:hAnsi="Times New Roman" w:cs="Times New Roman"/>
                <w:i/>
                <w:sz w:val="16"/>
                <w:szCs w:val="16"/>
              </w:rPr>
              <w:t>hh:mm</w:t>
            </w:r>
            <w:r w:rsidRPr="00C33FB5">
              <w:rPr>
                <w:rFonts w:ascii="Times New Roman" w:hAnsi="Times New Roman" w:cs="Times New Roman"/>
                <w:sz w:val="16"/>
                <w:szCs w:val="16"/>
              </w:rPr>
              <w:t>)          Locul:</w:t>
            </w:r>
          </w:p>
          <w:p w14:paraId="3BDE2276" w14:textId="7D5FD2A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Informații despre personale autorizate și procedura de deschidere:</w:t>
            </w:r>
            <w:r w:rsidR="00EA63DA">
              <w:rPr>
                <w:rFonts w:ascii="Times New Roman" w:hAnsi="Times New Roman" w:cs="Times New Roman"/>
                <w:sz w:val="16"/>
                <w:szCs w:val="16"/>
              </w:rPr>
              <w:t xml:space="preserve"> -</w:t>
            </w:r>
          </w:p>
        </w:tc>
      </w:tr>
      <w:tr w:rsidR="00E86E36" w:rsidRPr="00C33FB5" w14:paraId="63D5F185" w14:textId="77777777" w:rsidTr="00021A37">
        <w:tc>
          <w:tcPr>
            <w:tcW w:w="10194" w:type="dxa"/>
          </w:tcPr>
          <w:p w14:paraId="5B14B562"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IV.2.8) Informații privind începerea sistemului dinamic de achiziții</w:t>
            </w:r>
          </w:p>
          <w:p w14:paraId="447F5468" w14:textId="1710A2C8"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sz w:val="16"/>
                <w:szCs w:val="16"/>
              </w:rPr>
              <w:t>□ Anunțul implică încetarea sistemului dinamic de achiziții publicat în anunțul de participare de mai sus</w:t>
            </w:r>
            <w:r w:rsidR="008177DC">
              <w:rPr>
                <w:rFonts w:ascii="Times New Roman" w:hAnsi="Times New Roman" w:cs="Times New Roman"/>
                <w:sz w:val="16"/>
                <w:szCs w:val="16"/>
              </w:rPr>
              <w:t>: Nu</w:t>
            </w:r>
          </w:p>
        </w:tc>
      </w:tr>
      <w:tr w:rsidR="00E86E36" w:rsidRPr="00C33FB5" w14:paraId="53637007" w14:textId="77777777" w:rsidTr="00021A37">
        <w:tc>
          <w:tcPr>
            <w:tcW w:w="10194" w:type="dxa"/>
          </w:tcPr>
          <w:p w14:paraId="7C9AA2C6" w14:textId="53082E51" w:rsidR="00E86E36" w:rsidRPr="005B27CD" w:rsidRDefault="00E86E36" w:rsidP="00235CD5">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IV.2.9)</w:t>
            </w:r>
            <w:r w:rsidRPr="00C33FB5">
              <w:rPr>
                <w:rFonts w:ascii="Times New Roman" w:hAnsi="Times New Roman" w:cs="Times New Roman"/>
                <w:sz w:val="16"/>
                <w:szCs w:val="16"/>
              </w:rPr>
              <w:t xml:space="preserve">□ </w:t>
            </w:r>
            <w:r w:rsidR="00950A15" w:rsidRPr="00C33FB5">
              <w:rPr>
                <w:rFonts w:ascii="Times New Roman" w:hAnsi="Times New Roman" w:cs="Times New Roman"/>
                <w:sz w:val="16"/>
                <w:szCs w:val="16"/>
              </w:rPr>
              <w:t>Autoritatea contractantă</w:t>
            </w:r>
            <w:r w:rsidRPr="00C33FB5">
              <w:rPr>
                <w:rFonts w:ascii="Times New Roman" w:hAnsi="Times New Roman" w:cs="Times New Roman"/>
                <w:sz w:val="16"/>
                <w:szCs w:val="16"/>
              </w:rPr>
              <w:t xml:space="preserve"> nu va atribui nici un alt contract pe baza anunțului de intenție de mai sus</w:t>
            </w:r>
            <w:r w:rsidR="000456A1">
              <w:rPr>
                <w:rFonts w:ascii="Times New Roman" w:hAnsi="Times New Roman" w:cs="Times New Roman"/>
                <w:sz w:val="16"/>
                <w:szCs w:val="16"/>
              </w:rPr>
              <w:t>: Nu</w:t>
            </w:r>
          </w:p>
        </w:tc>
      </w:tr>
      <w:tr w:rsidR="0060166F" w:rsidRPr="00C33FB5" w14:paraId="10FEFE74" w14:textId="77777777" w:rsidTr="00021A37">
        <w:tc>
          <w:tcPr>
            <w:tcW w:w="10194" w:type="dxa"/>
          </w:tcPr>
          <w:p w14:paraId="28CD9E2D" w14:textId="77777777" w:rsidR="009173F8" w:rsidRPr="00C33FB5" w:rsidRDefault="009173F8" w:rsidP="009173F8">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IV.3) Recompense și juriu</w:t>
            </w:r>
          </w:p>
          <w:p w14:paraId="7339F1D2" w14:textId="12D6B97C" w:rsidR="0060166F" w:rsidRPr="00C52EBA" w:rsidRDefault="00C52EBA" w:rsidP="00C52EBA">
            <w:pPr>
              <w:spacing w:before="120" w:after="120"/>
              <w:jc w:val="both"/>
              <w:rPr>
                <w:rFonts w:ascii="Times New Roman" w:hAnsi="Times New Roman" w:cs="Times New Roman"/>
                <w:b/>
                <w:iCs/>
                <w:sz w:val="16"/>
                <w:szCs w:val="16"/>
              </w:rPr>
            </w:pPr>
            <w:r>
              <w:rPr>
                <w:rFonts w:ascii="Times New Roman" w:hAnsi="Times New Roman" w:cs="Times New Roman"/>
                <w:i/>
                <w:sz w:val="16"/>
                <w:szCs w:val="16"/>
              </w:rPr>
              <w:lastRenderedPageBreak/>
              <w:t xml:space="preserve"> </w:t>
            </w:r>
            <w:r w:rsidRPr="00C52EBA">
              <w:rPr>
                <w:rFonts w:ascii="Times New Roman" w:hAnsi="Times New Roman" w:cs="Times New Roman"/>
                <w:sz w:val="16"/>
                <w:szCs w:val="16"/>
              </w:rPr>
              <w:t>Nu este cazul.</w:t>
            </w:r>
          </w:p>
        </w:tc>
      </w:tr>
      <w:tr w:rsidR="00E52E08" w:rsidRPr="00C33FB5" w14:paraId="0415521B" w14:textId="77777777" w:rsidTr="00021A37">
        <w:tc>
          <w:tcPr>
            <w:tcW w:w="10194" w:type="dxa"/>
          </w:tcPr>
          <w:p w14:paraId="217450AE" w14:textId="77777777" w:rsidR="00950A15" w:rsidRPr="00C33FB5" w:rsidRDefault="00E52E08" w:rsidP="008C21B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lastRenderedPageBreak/>
              <w:t>IV.</w:t>
            </w:r>
            <w:r w:rsidR="00731AD2" w:rsidRPr="00C33FB5">
              <w:rPr>
                <w:rFonts w:ascii="Times New Roman" w:hAnsi="Times New Roman" w:cs="Times New Roman"/>
                <w:b/>
                <w:sz w:val="16"/>
                <w:szCs w:val="16"/>
              </w:rPr>
              <w:t>4</w:t>
            </w:r>
            <w:r w:rsidRPr="00C33FB5">
              <w:rPr>
                <w:rFonts w:ascii="Times New Roman" w:hAnsi="Times New Roman" w:cs="Times New Roman"/>
                <w:b/>
                <w:sz w:val="16"/>
                <w:szCs w:val="16"/>
              </w:rPr>
              <w:t xml:space="preserve">) </w:t>
            </w:r>
            <w:r w:rsidR="005930AF" w:rsidRPr="00C33FB5">
              <w:rPr>
                <w:rFonts w:ascii="Times New Roman" w:hAnsi="Times New Roman" w:cs="Times New Roman"/>
                <w:b/>
                <w:sz w:val="16"/>
                <w:szCs w:val="16"/>
              </w:rPr>
              <w:t>Prezentarea ofertei</w:t>
            </w:r>
          </w:p>
          <w:p w14:paraId="0647E0F5" w14:textId="4A519069" w:rsidR="00950A15" w:rsidRPr="008D6787" w:rsidRDefault="00950A15" w:rsidP="00950A15">
            <w:pPr>
              <w:spacing w:before="120" w:after="120"/>
              <w:jc w:val="both"/>
              <w:rPr>
                <w:rFonts w:ascii="Times New Roman" w:hAnsi="Times New Roman" w:cs="Times New Roman"/>
                <w:sz w:val="16"/>
                <w:szCs w:val="16"/>
              </w:rPr>
            </w:pPr>
            <w:r w:rsidRPr="008D6787">
              <w:rPr>
                <w:rFonts w:ascii="Times New Roman" w:hAnsi="Times New Roman" w:cs="Times New Roman"/>
                <w:sz w:val="16"/>
                <w:szCs w:val="16"/>
              </w:rPr>
              <w:t xml:space="preserve">Oferta trebuie transmisă exclusiv prin mijloace electronice în SEAP. Toate documentele ce compun </w:t>
            </w:r>
            <w:r w:rsidR="00DF5A04" w:rsidRPr="008D6787">
              <w:rPr>
                <w:rFonts w:ascii="Times New Roman" w:hAnsi="Times New Roman" w:cs="Times New Roman"/>
                <w:sz w:val="16"/>
                <w:szCs w:val="16"/>
              </w:rPr>
              <w:t>o</w:t>
            </w:r>
            <w:r w:rsidRPr="008D6787">
              <w:rPr>
                <w:rFonts w:ascii="Times New Roman" w:hAnsi="Times New Roman" w:cs="Times New Roman"/>
                <w:sz w:val="16"/>
                <w:szCs w:val="16"/>
              </w:rPr>
              <w:t>ferta vor fi semnate cu semnătură electronică extinsă, bazată pe un certificat calificat, eliberat de un furnizor de servicii de certificare acreditat în condițiile legii și încărcate în SEAP în secțiunile specifice disponibile în sistemul informatic.</w:t>
            </w:r>
          </w:p>
          <w:p w14:paraId="0E8DBDE5" w14:textId="4B7B3A49" w:rsidR="00950A15" w:rsidRPr="004D3C1D" w:rsidRDefault="00950A15" w:rsidP="00950A15">
            <w:pPr>
              <w:spacing w:before="120" w:after="120"/>
              <w:jc w:val="both"/>
              <w:rPr>
                <w:rFonts w:ascii="Times New Roman" w:hAnsi="Times New Roman" w:cs="Times New Roman"/>
                <w:sz w:val="16"/>
                <w:szCs w:val="16"/>
              </w:rPr>
            </w:pPr>
            <w:r w:rsidRPr="004D3C1D">
              <w:rPr>
                <w:rFonts w:ascii="Times New Roman" w:hAnsi="Times New Roman" w:cs="Times New Roman"/>
                <w:sz w:val="16"/>
                <w:szCs w:val="16"/>
              </w:rPr>
              <w:t xml:space="preserve">În acest sens operatorii economici trebuie să fie înregistrați în SEAP ca </w:t>
            </w:r>
            <w:r w:rsidR="00DF5A04" w:rsidRPr="004D3C1D">
              <w:rPr>
                <w:rFonts w:ascii="Times New Roman" w:hAnsi="Times New Roman" w:cs="Times New Roman"/>
                <w:sz w:val="16"/>
                <w:szCs w:val="16"/>
              </w:rPr>
              <w:t>o</w:t>
            </w:r>
            <w:r w:rsidRPr="004D3C1D">
              <w:rPr>
                <w:rFonts w:ascii="Times New Roman" w:hAnsi="Times New Roman" w:cs="Times New Roman"/>
                <w:sz w:val="16"/>
                <w:szCs w:val="16"/>
              </w:rPr>
              <w:t>fertanți.</w:t>
            </w:r>
            <w:r w:rsidR="00527A86" w:rsidRPr="004D3C1D">
              <w:rPr>
                <w:rFonts w:ascii="Times New Roman" w:hAnsi="Times New Roman" w:cs="Times New Roman"/>
                <w:sz w:val="16"/>
                <w:szCs w:val="16"/>
              </w:rPr>
              <w:t xml:space="preserve"> </w:t>
            </w:r>
            <w:r w:rsidRPr="004D3C1D">
              <w:rPr>
                <w:rFonts w:ascii="Times New Roman" w:hAnsi="Times New Roman" w:cs="Times New Roman"/>
                <w:sz w:val="16"/>
                <w:szCs w:val="16"/>
              </w:rPr>
              <w:t xml:space="preserve">La accesarea </w:t>
            </w:r>
            <w:r w:rsidR="00DF5A04" w:rsidRPr="004D3C1D">
              <w:rPr>
                <w:rFonts w:ascii="Times New Roman" w:hAnsi="Times New Roman" w:cs="Times New Roman"/>
                <w:sz w:val="16"/>
                <w:szCs w:val="16"/>
              </w:rPr>
              <w:t>d</w:t>
            </w:r>
            <w:r w:rsidRPr="004D3C1D">
              <w:rPr>
                <w:rFonts w:ascii="Times New Roman" w:hAnsi="Times New Roman" w:cs="Times New Roman"/>
                <w:sz w:val="16"/>
                <w:szCs w:val="16"/>
              </w:rPr>
              <w:t>ocumentației de atribuire via:</w:t>
            </w:r>
            <w:r w:rsidR="005F1CEB" w:rsidRPr="004D3C1D">
              <w:t xml:space="preserve"> </w:t>
            </w:r>
            <w:r w:rsidR="005F1CEB" w:rsidRPr="004D3C1D">
              <w:rPr>
                <w:rFonts w:ascii="Times New Roman" w:hAnsi="Times New Roman" w:cs="Times New Roman"/>
                <w:sz w:val="16"/>
                <w:szCs w:val="16"/>
              </w:rPr>
              <w:t>https://e-licitatie.ro/pub</w:t>
            </w:r>
            <w:r w:rsidRPr="004D3C1D">
              <w:rPr>
                <w:rFonts w:ascii="Times New Roman" w:hAnsi="Times New Roman" w:cs="Times New Roman"/>
                <w:sz w:val="16"/>
                <w:szCs w:val="16"/>
              </w:rPr>
              <w:t xml:space="preserve"> potențialii </w:t>
            </w:r>
            <w:r w:rsidR="00DF5A04" w:rsidRPr="004D3C1D">
              <w:rPr>
                <w:rFonts w:ascii="Times New Roman" w:hAnsi="Times New Roman" w:cs="Times New Roman"/>
                <w:sz w:val="16"/>
                <w:szCs w:val="16"/>
              </w:rPr>
              <w:t>o</w:t>
            </w:r>
            <w:r w:rsidRPr="004D3C1D">
              <w:rPr>
                <w:rFonts w:ascii="Times New Roman" w:hAnsi="Times New Roman" w:cs="Times New Roman"/>
                <w:sz w:val="16"/>
                <w:szCs w:val="16"/>
              </w:rPr>
              <w:t xml:space="preserve">fertanți sunt invitați să examineze toate documentele și să notifice </w:t>
            </w:r>
            <w:r w:rsidR="00747043" w:rsidRPr="004D3C1D">
              <w:rPr>
                <w:rFonts w:ascii="Times New Roman" w:hAnsi="Times New Roman" w:cs="Times New Roman"/>
                <w:sz w:val="16"/>
                <w:szCs w:val="16"/>
              </w:rPr>
              <w:t>a</w:t>
            </w:r>
            <w:r w:rsidRPr="004D3C1D">
              <w:rPr>
                <w:rFonts w:ascii="Times New Roman" w:hAnsi="Times New Roman" w:cs="Times New Roman"/>
                <w:sz w:val="16"/>
                <w:szCs w:val="16"/>
              </w:rPr>
              <w:t xml:space="preserve">utorității </w:t>
            </w:r>
            <w:r w:rsidR="00747043" w:rsidRPr="004D3C1D">
              <w:rPr>
                <w:rFonts w:ascii="Times New Roman" w:hAnsi="Times New Roman" w:cs="Times New Roman"/>
                <w:sz w:val="16"/>
                <w:szCs w:val="16"/>
              </w:rPr>
              <w:t>c</w:t>
            </w:r>
            <w:r w:rsidRPr="004D3C1D">
              <w:rPr>
                <w:rFonts w:ascii="Times New Roman" w:hAnsi="Times New Roman" w:cs="Times New Roman"/>
                <w:sz w:val="16"/>
                <w:szCs w:val="16"/>
              </w:rPr>
              <w:t>ontractante eventualele conflicte, erori, discrepanțe etc. sau să solicite clarificările care sunt considerate necesare utilizând coordonatele persoanei (persoanelor) de contact menționate mai sus.</w:t>
            </w:r>
          </w:p>
          <w:p w14:paraId="6EBAB814" w14:textId="77777777" w:rsidR="008C21B7" w:rsidRPr="00C33FB5" w:rsidRDefault="008C21B7" w:rsidP="00950A15">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A.</w:t>
            </w:r>
            <w:r w:rsidR="00384193" w:rsidRPr="00C33FB5">
              <w:rPr>
                <w:rFonts w:ascii="Times New Roman" w:hAnsi="Times New Roman" w:cs="Times New Roman"/>
                <w:b/>
                <w:sz w:val="16"/>
                <w:szCs w:val="16"/>
              </w:rPr>
              <w:t xml:space="preserve"> </w:t>
            </w:r>
            <w:r w:rsidRPr="00C33FB5">
              <w:rPr>
                <w:rFonts w:ascii="Times New Roman" w:hAnsi="Times New Roman" w:cs="Times New Roman"/>
                <w:b/>
                <w:sz w:val="16"/>
                <w:szCs w:val="16"/>
              </w:rPr>
              <w:t>Modul de prezentare a propunerii tehnice</w:t>
            </w:r>
          </w:p>
          <w:p w14:paraId="0C34D8D2" w14:textId="77777777" w:rsidR="008C21B7" w:rsidRPr="004D3C1D" w:rsidRDefault="008C21B7" w:rsidP="008C21B7">
            <w:pPr>
              <w:spacing w:before="120" w:after="120"/>
              <w:jc w:val="both"/>
              <w:rPr>
                <w:rFonts w:ascii="Times New Roman" w:hAnsi="Times New Roman" w:cs="Times New Roman"/>
                <w:sz w:val="16"/>
                <w:szCs w:val="16"/>
              </w:rPr>
            </w:pPr>
            <w:r w:rsidRPr="004D3C1D">
              <w:rPr>
                <w:rFonts w:ascii="Times New Roman" w:hAnsi="Times New Roman" w:cs="Times New Roman"/>
                <w:sz w:val="16"/>
                <w:szCs w:val="16"/>
              </w:rPr>
              <w:t>Propunerea tehnică se va prezenta la rubrica special prevăzută în S.E.A.P. în acest sens, respectiv „Documente de calificare și propunere tehnică” și va include:</w:t>
            </w:r>
          </w:p>
          <w:p w14:paraId="626EA603" w14:textId="7B46AB74" w:rsidR="008C21B7" w:rsidRPr="004D3C1D" w:rsidRDefault="008C21B7" w:rsidP="008C21B7">
            <w:pPr>
              <w:spacing w:before="120" w:after="120"/>
              <w:jc w:val="both"/>
              <w:rPr>
                <w:rFonts w:ascii="Times New Roman" w:hAnsi="Times New Roman" w:cs="Times New Roman"/>
                <w:bCs/>
                <w:sz w:val="16"/>
                <w:szCs w:val="16"/>
              </w:rPr>
            </w:pPr>
            <w:r w:rsidRPr="004D3C1D">
              <w:rPr>
                <w:rFonts w:ascii="Times New Roman" w:hAnsi="Times New Roman" w:cs="Times New Roman"/>
                <w:bCs/>
                <w:sz w:val="16"/>
                <w:szCs w:val="16"/>
              </w:rPr>
              <w:t>1)</w:t>
            </w:r>
            <w:r w:rsidR="00384193" w:rsidRPr="004D3C1D">
              <w:rPr>
                <w:rFonts w:ascii="Times New Roman" w:hAnsi="Times New Roman" w:cs="Times New Roman"/>
                <w:bCs/>
                <w:sz w:val="16"/>
                <w:szCs w:val="16"/>
              </w:rPr>
              <w:t xml:space="preserve"> </w:t>
            </w:r>
            <w:r w:rsidRPr="004D3C1D">
              <w:rPr>
                <w:rFonts w:ascii="Times New Roman" w:hAnsi="Times New Roman" w:cs="Times New Roman"/>
                <w:bCs/>
                <w:sz w:val="16"/>
                <w:szCs w:val="16"/>
              </w:rPr>
              <w:t>Propunere</w:t>
            </w:r>
            <w:r w:rsidR="005C5083" w:rsidRPr="004D3C1D">
              <w:rPr>
                <w:rFonts w:ascii="Times New Roman" w:hAnsi="Times New Roman" w:cs="Times New Roman"/>
                <w:bCs/>
                <w:sz w:val="16"/>
                <w:szCs w:val="16"/>
              </w:rPr>
              <w:t>a</w:t>
            </w:r>
            <w:r w:rsidRPr="004D3C1D">
              <w:rPr>
                <w:rFonts w:ascii="Times New Roman" w:hAnsi="Times New Roman" w:cs="Times New Roman"/>
                <w:bCs/>
                <w:sz w:val="16"/>
                <w:szCs w:val="16"/>
              </w:rPr>
              <w:t xml:space="preserve"> </w:t>
            </w:r>
            <w:r w:rsidR="005C5083" w:rsidRPr="004D3C1D">
              <w:rPr>
                <w:rFonts w:ascii="Times New Roman" w:hAnsi="Times New Roman" w:cs="Times New Roman"/>
                <w:bCs/>
                <w:sz w:val="16"/>
                <w:szCs w:val="16"/>
              </w:rPr>
              <w:t>t</w:t>
            </w:r>
            <w:r w:rsidRPr="004D3C1D">
              <w:rPr>
                <w:rFonts w:ascii="Times New Roman" w:hAnsi="Times New Roman" w:cs="Times New Roman"/>
                <w:bCs/>
                <w:sz w:val="16"/>
                <w:szCs w:val="16"/>
              </w:rPr>
              <w:t xml:space="preserve">ehnică (conform </w:t>
            </w:r>
            <w:r w:rsidR="005C5083" w:rsidRPr="004D3C1D">
              <w:rPr>
                <w:rFonts w:ascii="Times New Roman" w:hAnsi="Times New Roman" w:cs="Times New Roman"/>
                <w:bCs/>
                <w:sz w:val="16"/>
                <w:szCs w:val="16"/>
              </w:rPr>
              <w:t>structurii de propunere tehnică</w:t>
            </w:r>
            <w:r w:rsidR="00747043" w:rsidRPr="004D3C1D">
              <w:rPr>
                <w:rFonts w:ascii="Times New Roman" w:hAnsi="Times New Roman" w:cs="Times New Roman"/>
                <w:bCs/>
                <w:sz w:val="16"/>
                <w:szCs w:val="16"/>
              </w:rPr>
              <w:t xml:space="preserve"> indicată de</w:t>
            </w:r>
            <w:r w:rsidR="00DC449E" w:rsidRPr="004D3C1D">
              <w:rPr>
                <w:rFonts w:ascii="Times New Roman" w:hAnsi="Times New Roman" w:cs="Times New Roman"/>
                <w:bCs/>
                <w:sz w:val="16"/>
                <w:szCs w:val="16"/>
              </w:rPr>
              <w:t>/</w:t>
            </w:r>
            <w:r w:rsidRPr="004D3C1D">
              <w:rPr>
                <w:rFonts w:ascii="Times New Roman" w:hAnsi="Times New Roman" w:cs="Times New Roman"/>
                <w:bCs/>
                <w:sz w:val="16"/>
                <w:szCs w:val="16"/>
              </w:rPr>
              <w:t xml:space="preserve">formularului pus la dispoziție de </w:t>
            </w:r>
            <w:r w:rsidR="00747043" w:rsidRPr="004D3C1D">
              <w:rPr>
                <w:rFonts w:ascii="Times New Roman" w:hAnsi="Times New Roman" w:cs="Times New Roman"/>
                <w:bCs/>
                <w:sz w:val="16"/>
                <w:szCs w:val="16"/>
              </w:rPr>
              <w:t>a</w:t>
            </w:r>
            <w:r w:rsidR="00664BA6">
              <w:rPr>
                <w:rFonts w:ascii="Times New Roman" w:hAnsi="Times New Roman" w:cs="Times New Roman"/>
                <w:bCs/>
                <w:sz w:val="16"/>
                <w:szCs w:val="16"/>
              </w:rPr>
              <w:t>utoritatea</w:t>
            </w:r>
            <w:r w:rsidRPr="004D3C1D">
              <w:rPr>
                <w:rFonts w:ascii="Times New Roman" w:hAnsi="Times New Roman" w:cs="Times New Roman"/>
                <w:bCs/>
                <w:sz w:val="16"/>
                <w:szCs w:val="16"/>
              </w:rPr>
              <w:t xml:space="preserve"> contractantă) incluzând toate informațiile solicitate</w:t>
            </w:r>
            <w:r w:rsidR="004D3C1D" w:rsidRPr="004D3C1D">
              <w:rPr>
                <w:rFonts w:ascii="Times New Roman" w:hAnsi="Times New Roman" w:cs="Times New Roman"/>
                <w:bCs/>
                <w:sz w:val="16"/>
                <w:szCs w:val="16"/>
              </w:rPr>
              <w:t>.</w:t>
            </w:r>
          </w:p>
          <w:p w14:paraId="49E3A3FF" w14:textId="77777777" w:rsidR="008C21B7" w:rsidRPr="004D3C1D" w:rsidRDefault="008C21B7" w:rsidP="008C21B7">
            <w:pPr>
              <w:spacing w:before="120" w:after="120"/>
              <w:jc w:val="both"/>
              <w:rPr>
                <w:rFonts w:ascii="Times New Roman" w:hAnsi="Times New Roman" w:cs="Times New Roman"/>
                <w:bCs/>
                <w:sz w:val="16"/>
                <w:szCs w:val="16"/>
              </w:rPr>
            </w:pPr>
            <w:r w:rsidRPr="004D3C1D">
              <w:rPr>
                <w:rFonts w:ascii="Times New Roman" w:hAnsi="Times New Roman" w:cs="Times New Roman"/>
                <w:bCs/>
                <w:sz w:val="16"/>
                <w:szCs w:val="16"/>
              </w:rPr>
              <w:t>2)</w:t>
            </w:r>
            <w:r w:rsidR="00384193" w:rsidRPr="004D3C1D">
              <w:rPr>
                <w:rFonts w:ascii="Times New Roman" w:hAnsi="Times New Roman" w:cs="Times New Roman"/>
                <w:bCs/>
                <w:sz w:val="16"/>
                <w:szCs w:val="16"/>
              </w:rPr>
              <w:t xml:space="preserve"> </w:t>
            </w:r>
            <w:r w:rsidRPr="004D3C1D">
              <w:rPr>
                <w:rFonts w:ascii="Times New Roman" w:hAnsi="Times New Roman" w:cs="Times New Roman"/>
                <w:bCs/>
                <w:sz w:val="16"/>
                <w:szCs w:val="16"/>
              </w:rPr>
              <w:t>Documentele tehnice care nu conțin informații legate de prețuri.</w:t>
            </w:r>
          </w:p>
          <w:p w14:paraId="3D173E7C" w14:textId="66C5ACE0" w:rsidR="008C21B7" w:rsidRPr="004D3C1D" w:rsidRDefault="008C21B7" w:rsidP="008C21B7">
            <w:pPr>
              <w:spacing w:before="120" w:after="120"/>
              <w:jc w:val="both"/>
              <w:rPr>
                <w:rFonts w:ascii="Times New Roman" w:hAnsi="Times New Roman" w:cs="Times New Roman"/>
                <w:bCs/>
                <w:sz w:val="16"/>
                <w:szCs w:val="16"/>
              </w:rPr>
            </w:pPr>
            <w:r w:rsidRPr="004D3C1D">
              <w:rPr>
                <w:rFonts w:ascii="Times New Roman" w:hAnsi="Times New Roman" w:cs="Times New Roman"/>
                <w:bCs/>
                <w:sz w:val="16"/>
                <w:szCs w:val="16"/>
              </w:rPr>
              <w:t xml:space="preserve">Ofertanții vor întocmi propunerea tehnică într-o manieră organizată, astfel încât aceasta să asigure posibilitatea verificării în mod facil a corespondenței cu cerințele/specificațiile prevăzute în cadrul prezentei secțiuni, respectiv cu cele prevăzute în cadrul </w:t>
            </w:r>
            <w:r w:rsidR="008C527E" w:rsidRPr="004D3C1D">
              <w:rPr>
                <w:rFonts w:ascii="Times New Roman" w:hAnsi="Times New Roman" w:cs="Times New Roman"/>
                <w:bCs/>
                <w:sz w:val="16"/>
                <w:szCs w:val="16"/>
              </w:rPr>
              <w:t>c</w:t>
            </w:r>
            <w:r w:rsidRPr="004D3C1D">
              <w:rPr>
                <w:rFonts w:ascii="Times New Roman" w:hAnsi="Times New Roman" w:cs="Times New Roman"/>
                <w:bCs/>
                <w:sz w:val="16"/>
                <w:szCs w:val="16"/>
              </w:rPr>
              <w:t>aietului de sarcini și a documentelor anexate la acesta, care fac parte integrantă din documentația de atribuire.</w:t>
            </w:r>
          </w:p>
          <w:p w14:paraId="3FC4F483" w14:textId="565C823B" w:rsidR="008C21B7" w:rsidRPr="004D3C1D" w:rsidRDefault="008C21B7" w:rsidP="008C21B7">
            <w:pPr>
              <w:spacing w:before="120" w:after="120"/>
              <w:jc w:val="both"/>
              <w:rPr>
                <w:rFonts w:ascii="Times New Roman" w:hAnsi="Times New Roman" w:cs="Times New Roman"/>
                <w:bCs/>
                <w:sz w:val="16"/>
                <w:szCs w:val="16"/>
              </w:rPr>
            </w:pPr>
            <w:r w:rsidRPr="004D3C1D">
              <w:rPr>
                <w:rFonts w:ascii="Times New Roman" w:hAnsi="Times New Roman" w:cs="Times New Roman"/>
                <w:bCs/>
                <w:sz w:val="16"/>
                <w:szCs w:val="16"/>
              </w:rPr>
              <w:t>În acest scop, pornind de la propria expertiză a ofertantului în domeniul contractului ce urmează să fie atribuit și prin raportare la necesitățile, obiectivel</w:t>
            </w:r>
            <w:r w:rsidR="00664BA6">
              <w:rPr>
                <w:rFonts w:ascii="Times New Roman" w:hAnsi="Times New Roman" w:cs="Times New Roman"/>
                <w:bCs/>
                <w:sz w:val="16"/>
                <w:szCs w:val="16"/>
              </w:rPr>
              <w:t>e și constrângerile autorității</w:t>
            </w:r>
            <w:r w:rsidRPr="004D3C1D">
              <w:rPr>
                <w:rFonts w:ascii="Times New Roman" w:hAnsi="Times New Roman" w:cs="Times New Roman"/>
                <w:bCs/>
                <w:sz w:val="16"/>
                <w:szCs w:val="16"/>
              </w:rPr>
              <w:t xml:space="preserve">i contractante, astfel cum au fost acestea descrise în cadrul </w:t>
            </w:r>
            <w:r w:rsidR="00CE5AE6" w:rsidRPr="004D3C1D">
              <w:rPr>
                <w:rFonts w:ascii="Times New Roman" w:hAnsi="Times New Roman" w:cs="Times New Roman"/>
                <w:bCs/>
                <w:sz w:val="16"/>
                <w:szCs w:val="16"/>
              </w:rPr>
              <w:t>c</w:t>
            </w:r>
            <w:r w:rsidRPr="004D3C1D">
              <w:rPr>
                <w:rFonts w:ascii="Times New Roman" w:hAnsi="Times New Roman" w:cs="Times New Roman"/>
                <w:bCs/>
                <w:sz w:val="16"/>
                <w:szCs w:val="16"/>
              </w:rPr>
              <w:t>aietului de sarcini, propunerea tehnică va cuprinde informații relevante privind abordarea propusă de ofertant pentru execuția contractului</w:t>
            </w:r>
            <w:r w:rsidR="00657C70" w:rsidRPr="004D3C1D">
              <w:rPr>
                <w:rFonts w:ascii="Times New Roman" w:hAnsi="Times New Roman" w:cs="Times New Roman"/>
                <w:bCs/>
                <w:sz w:val="16"/>
                <w:szCs w:val="16"/>
              </w:rPr>
              <w:t xml:space="preserve"> și va include</w:t>
            </w:r>
            <w:r w:rsidR="00911181" w:rsidRPr="004D3C1D">
              <w:rPr>
                <w:rFonts w:ascii="Times New Roman" w:hAnsi="Times New Roman" w:cs="Times New Roman"/>
                <w:bCs/>
                <w:sz w:val="16"/>
                <w:szCs w:val="16"/>
              </w:rPr>
              <w:t xml:space="preserve"> </w:t>
            </w:r>
            <w:r w:rsidR="00657C70" w:rsidRPr="004D3C1D">
              <w:rPr>
                <w:rFonts w:ascii="Times New Roman" w:hAnsi="Times New Roman" w:cs="Times New Roman"/>
                <w:bCs/>
                <w:sz w:val="16"/>
                <w:szCs w:val="16"/>
              </w:rPr>
              <w:t>cel puțin următoarele</w:t>
            </w:r>
            <w:r w:rsidR="00911181" w:rsidRPr="004D3C1D">
              <w:rPr>
                <w:rFonts w:ascii="Times New Roman" w:hAnsi="Times New Roman" w:cs="Times New Roman"/>
                <w:bCs/>
                <w:sz w:val="16"/>
                <w:szCs w:val="16"/>
              </w:rPr>
              <w:t xml:space="preserve"> informații</w:t>
            </w:r>
            <w:r w:rsidR="00657C70" w:rsidRPr="004D3C1D">
              <w:rPr>
                <w:rFonts w:ascii="Times New Roman" w:hAnsi="Times New Roman" w:cs="Times New Roman"/>
                <w:bCs/>
                <w:sz w:val="16"/>
                <w:szCs w:val="16"/>
              </w:rPr>
              <w:t>:</w:t>
            </w:r>
          </w:p>
          <w:p w14:paraId="01F998FD" w14:textId="6CBEB3FB"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-descrierea produselor ofertate;</w:t>
            </w:r>
          </w:p>
          <w:p w14:paraId="5F6ED862" w14:textId="6B0BA0F0"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-informații privind producătorul;</w:t>
            </w:r>
          </w:p>
          <w:p w14:paraId="3A700377" w14:textId="382A01A9"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-termenul de livrare propus;</w:t>
            </w:r>
          </w:p>
          <w:p w14:paraId="7641D13B" w14:textId="3E8E8E94"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-modalitatea de îndeplinire a cerințelor privind livrarea, transportul, ambalarea și etichetarea produselor;</w:t>
            </w:r>
          </w:p>
          <w:p w14:paraId="5604BEF1" w14:textId="7E00A9F7"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-documente din care să rezulte compatibilitatea reactivilor cu analizorul Nihon – Celltac G MEK 9100;</w:t>
            </w:r>
          </w:p>
          <w:p w14:paraId="0F1DFCCB" w14:textId="7A855FA3"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-documente privind termenul de valabilitate, stabilitatea și condițiile de păstrare/depozitare;</w:t>
            </w:r>
          </w:p>
          <w:p w14:paraId="0C77B80A" w14:textId="69B2FA9B"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-orice alte documente solicitate prin caietul de sarcini.</w:t>
            </w:r>
          </w:p>
          <w:p w14:paraId="67DC0543" w14:textId="77777777" w:rsidR="00012047" w:rsidRPr="00012047" w:rsidRDefault="00012047" w:rsidP="00012047">
            <w:pPr>
              <w:jc w:val="both"/>
              <w:rPr>
                <w:rFonts w:ascii="Times New Roman" w:hAnsi="Times New Roman" w:cs="Times New Roman"/>
                <w:bCs/>
                <w:sz w:val="16"/>
                <w:szCs w:val="16"/>
              </w:rPr>
            </w:pPr>
          </w:p>
          <w:p w14:paraId="7EC2CCED" w14:textId="77777777"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La propunerea tehnică se vor anexa, după caz:</w:t>
            </w:r>
          </w:p>
          <w:p w14:paraId="123CAE64" w14:textId="77777777"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a) acordul de subcontractare pentru activitățile conexe furnizării, dacă este cazul;</w:t>
            </w:r>
          </w:p>
          <w:p w14:paraId="3CFAE368" w14:textId="77777777"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b) declarația pe proprie răspundere privind respectarea obligațiilor referitoare la condițiile de muncă, sănătate și securitate în muncă, precum și protecția mediului, în conformitate cu legislația aplicabilă;</w:t>
            </w:r>
          </w:p>
          <w:p w14:paraId="7FF2E5A5" w14:textId="77777777"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c) alte documente considerate relevante pentru demonstrarea conformității produselor ofertate cu cerințele caietului de sarcini.</w:t>
            </w:r>
          </w:p>
          <w:p w14:paraId="2460D51E" w14:textId="77777777" w:rsidR="00012047" w:rsidRPr="00012047" w:rsidRDefault="00012047" w:rsidP="00012047">
            <w:pPr>
              <w:jc w:val="both"/>
              <w:rPr>
                <w:rFonts w:ascii="Times New Roman" w:hAnsi="Times New Roman" w:cs="Times New Roman"/>
                <w:bCs/>
                <w:sz w:val="16"/>
                <w:szCs w:val="16"/>
              </w:rPr>
            </w:pPr>
          </w:p>
          <w:p w14:paraId="31DCA236" w14:textId="77777777"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Ofertanții trebuie să indice și să dovedească în cuprinsul ofertei care informații din propunerea tehnică și/sau propunerea financiară sunt confidențiale, întrucât reprezintă date cu caracter personal, secrete tehnice sau comerciale ori sunt protejate de un drept de proprietate intelectuală. Informațiile indicate ca fiind confidențiale trebuie să fie însoțite de documente justificative care să susțină caracterul confidențial al acestora.</w:t>
            </w:r>
          </w:p>
          <w:p w14:paraId="7847C1F0" w14:textId="77777777" w:rsidR="00012047" w:rsidRPr="00012047" w:rsidRDefault="00012047" w:rsidP="00012047">
            <w:pPr>
              <w:jc w:val="both"/>
              <w:rPr>
                <w:rFonts w:ascii="Times New Roman" w:hAnsi="Times New Roman" w:cs="Times New Roman"/>
                <w:bCs/>
                <w:sz w:val="16"/>
                <w:szCs w:val="16"/>
              </w:rPr>
            </w:pPr>
          </w:p>
          <w:p w14:paraId="73E80999" w14:textId="77777777"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Cu excepția eventualelor constrângeri de natură tehnică și/sau legală, în cazul în care oferta conține limitări, condiționări sau caracteristici inferioare cerințelor minime prevăzute în caietul de sarcini, oferta va fi declarată neconformă.</w:t>
            </w:r>
          </w:p>
          <w:p w14:paraId="27C524B3" w14:textId="77777777" w:rsidR="00012047" w:rsidRPr="00012047" w:rsidRDefault="00012047" w:rsidP="00012047">
            <w:pPr>
              <w:jc w:val="both"/>
              <w:rPr>
                <w:rFonts w:ascii="Times New Roman" w:hAnsi="Times New Roman" w:cs="Times New Roman"/>
                <w:bCs/>
                <w:sz w:val="16"/>
                <w:szCs w:val="16"/>
              </w:rPr>
            </w:pPr>
          </w:p>
          <w:p w14:paraId="511DB314" w14:textId="77777777"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Nu se admite copierea integrală a caietului de sarcini în cadrul propunerii tehnice. Ofertanții au obligația de a demonstra conformitatea produselor ofertate prin documente și informații relevante.</w:t>
            </w:r>
          </w:p>
          <w:p w14:paraId="7B6BEE1D" w14:textId="77777777" w:rsidR="00012047" w:rsidRPr="00012047" w:rsidRDefault="00012047" w:rsidP="00012047">
            <w:pPr>
              <w:jc w:val="both"/>
              <w:rPr>
                <w:rFonts w:ascii="Times New Roman" w:hAnsi="Times New Roman" w:cs="Times New Roman"/>
                <w:bCs/>
                <w:sz w:val="16"/>
                <w:szCs w:val="16"/>
              </w:rPr>
            </w:pPr>
          </w:p>
          <w:p w14:paraId="438E5F56" w14:textId="77777777" w:rsidR="00012047" w:rsidRPr="00012047" w:rsidRDefault="00012047" w:rsidP="00012047">
            <w:pPr>
              <w:jc w:val="both"/>
              <w:rPr>
                <w:rFonts w:ascii="Times New Roman" w:hAnsi="Times New Roman" w:cs="Times New Roman"/>
                <w:bCs/>
                <w:sz w:val="16"/>
                <w:szCs w:val="16"/>
              </w:rPr>
            </w:pPr>
            <w:r w:rsidRPr="00012047">
              <w:rPr>
                <w:rFonts w:ascii="Times New Roman" w:hAnsi="Times New Roman" w:cs="Times New Roman"/>
                <w:bCs/>
                <w:sz w:val="16"/>
                <w:szCs w:val="16"/>
              </w:rPr>
              <w:t>În cazul în care pe parcursul îndeplinirii contractului se constată faptul că produsele furnizate nu respectă cerințele prevăzute în caietul de sarcini sau în propunerea tehnică, autoritatea contractantă își rezervă dreptul de a solicita remedierea situației sau de a aplica măsurile contractuale corespunzătoare.</w:t>
            </w:r>
          </w:p>
          <w:p w14:paraId="0F018C29" w14:textId="47EC4F84" w:rsidR="000965AC" w:rsidRPr="00C33FB5" w:rsidRDefault="000965AC" w:rsidP="00012047">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B. Modul de prezentare a propunerii financiare</w:t>
            </w:r>
          </w:p>
          <w:p w14:paraId="496ABD10" w14:textId="34489124" w:rsidR="000965AC" w:rsidRPr="0036104F" w:rsidRDefault="000965AC" w:rsidP="000965AC">
            <w:pPr>
              <w:spacing w:before="120" w:after="120"/>
              <w:jc w:val="both"/>
              <w:rPr>
                <w:rFonts w:ascii="Times New Roman" w:hAnsi="Times New Roman" w:cs="Times New Roman"/>
                <w:bCs/>
                <w:sz w:val="16"/>
                <w:szCs w:val="16"/>
              </w:rPr>
            </w:pPr>
            <w:r w:rsidRPr="0036104F">
              <w:rPr>
                <w:rFonts w:ascii="Times New Roman" w:hAnsi="Times New Roman" w:cs="Times New Roman"/>
                <w:bCs/>
                <w:sz w:val="16"/>
                <w:szCs w:val="16"/>
              </w:rPr>
              <w:t xml:space="preserve">Propunerea </w:t>
            </w:r>
            <w:r w:rsidR="00093307" w:rsidRPr="0036104F">
              <w:rPr>
                <w:rFonts w:ascii="Times New Roman" w:hAnsi="Times New Roman" w:cs="Times New Roman"/>
                <w:bCs/>
                <w:sz w:val="16"/>
                <w:szCs w:val="16"/>
              </w:rPr>
              <w:t>f</w:t>
            </w:r>
            <w:r w:rsidRPr="0036104F">
              <w:rPr>
                <w:rFonts w:ascii="Times New Roman" w:hAnsi="Times New Roman" w:cs="Times New Roman"/>
                <w:bCs/>
                <w:sz w:val="16"/>
                <w:szCs w:val="16"/>
              </w:rPr>
              <w:t>inanciară va cuprinde prețul total ofertat, valoare fără TVA care se completează în sistemul electronic SEAP rubrica special dedicată „Oferta financiară”,  precum  și următoarele documente:</w:t>
            </w:r>
          </w:p>
          <w:p w14:paraId="1EE3E32F" w14:textId="20FE02C7" w:rsidR="000965AC" w:rsidRPr="0036104F" w:rsidRDefault="000965AC" w:rsidP="000965AC">
            <w:pPr>
              <w:spacing w:before="120" w:after="120"/>
              <w:jc w:val="both"/>
              <w:rPr>
                <w:rFonts w:ascii="Times New Roman" w:hAnsi="Times New Roman" w:cs="Times New Roman"/>
                <w:bCs/>
                <w:sz w:val="16"/>
                <w:szCs w:val="16"/>
              </w:rPr>
            </w:pPr>
            <w:r w:rsidRPr="0036104F">
              <w:rPr>
                <w:rFonts w:ascii="Times New Roman" w:hAnsi="Times New Roman" w:cs="Times New Roman"/>
                <w:bCs/>
                <w:sz w:val="16"/>
                <w:szCs w:val="16"/>
              </w:rPr>
              <w:t>1) Formularul de Propunere Financiară (conform formularului pu</w:t>
            </w:r>
            <w:r w:rsidR="00664BA6">
              <w:rPr>
                <w:rFonts w:ascii="Times New Roman" w:hAnsi="Times New Roman" w:cs="Times New Roman"/>
                <w:bCs/>
                <w:sz w:val="16"/>
                <w:szCs w:val="16"/>
              </w:rPr>
              <w:t>s la dispoziție de autoritatea</w:t>
            </w:r>
            <w:r w:rsidRPr="0036104F">
              <w:rPr>
                <w:rFonts w:ascii="Times New Roman" w:hAnsi="Times New Roman" w:cs="Times New Roman"/>
                <w:bCs/>
                <w:sz w:val="16"/>
                <w:szCs w:val="16"/>
              </w:rPr>
              <w:t xml:space="preserve"> contractantă), incluzând toate informațiile solicitate;</w:t>
            </w:r>
          </w:p>
          <w:p w14:paraId="278F49C8" w14:textId="77777777" w:rsidR="000965AC" w:rsidRPr="0036104F" w:rsidRDefault="000965AC" w:rsidP="000965AC">
            <w:pPr>
              <w:spacing w:before="120" w:after="120"/>
              <w:jc w:val="both"/>
              <w:rPr>
                <w:rFonts w:ascii="Times New Roman" w:hAnsi="Times New Roman" w:cs="Times New Roman"/>
                <w:bCs/>
                <w:sz w:val="16"/>
                <w:szCs w:val="16"/>
              </w:rPr>
            </w:pPr>
            <w:r w:rsidRPr="0036104F">
              <w:rPr>
                <w:rFonts w:ascii="Times New Roman" w:hAnsi="Times New Roman" w:cs="Times New Roman"/>
                <w:bCs/>
                <w:sz w:val="16"/>
                <w:szCs w:val="16"/>
              </w:rPr>
              <w:t>2) Documentele de fundamentare a prețului, dacă este cazul.</w:t>
            </w:r>
          </w:p>
          <w:p w14:paraId="3F0E50FA" w14:textId="77777777" w:rsidR="000965AC" w:rsidRPr="0036104F" w:rsidRDefault="000965AC" w:rsidP="000965AC">
            <w:pPr>
              <w:spacing w:before="120" w:after="120"/>
              <w:jc w:val="both"/>
              <w:rPr>
                <w:rFonts w:ascii="Times New Roman" w:hAnsi="Times New Roman" w:cs="Times New Roman"/>
                <w:bCs/>
                <w:sz w:val="16"/>
                <w:szCs w:val="16"/>
              </w:rPr>
            </w:pPr>
            <w:r w:rsidRPr="0036104F">
              <w:rPr>
                <w:rFonts w:ascii="Times New Roman" w:hAnsi="Times New Roman" w:cs="Times New Roman"/>
                <w:bCs/>
                <w:sz w:val="16"/>
                <w:szCs w:val="16"/>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388DE771" w14:textId="69362233" w:rsidR="000965AC" w:rsidRPr="00C226EC" w:rsidRDefault="000965AC" w:rsidP="000965AC">
            <w:pPr>
              <w:spacing w:before="120" w:after="120"/>
              <w:jc w:val="both"/>
              <w:rPr>
                <w:rFonts w:ascii="Times New Roman" w:hAnsi="Times New Roman" w:cs="Times New Roman"/>
                <w:bCs/>
                <w:sz w:val="16"/>
                <w:szCs w:val="16"/>
              </w:rPr>
            </w:pPr>
            <w:r w:rsidRPr="00C226EC">
              <w:rPr>
                <w:rFonts w:ascii="Times New Roman" w:hAnsi="Times New Roman" w:cs="Times New Roman"/>
                <w:bCs/>
                <w:sz w:val="16"/>
                <w:szCs w:val="16"/>
              </w:rPr>
              <w:t xml:space="preserve">Totodată, </w:t>
            </w:r>
            <w:r w:rsidR="008D5B89" w:rsidRPr="00C226EC">
              <w:rPr>
                <w:rFonts w:ascii="Times New Roman" w:hAnsi="Times New Roman" w:cs="Times New Roman"/>
                <w:bCs/>
                <w:sz w:val="16"/>
                <w:szCs w:val="16"/>
              </w:rPr>
              <w:t xml:space="preserve">în vederea </w:t>
            </w:r>
            <w:r w:rsidR="00521A5E" w:rsidRPr="00C226EC">
              <w:rPr>
                <w:rFonts w:ascii="Times New Roman" w:hAnsi="Times New Roman" w:cs="Times New Roman"/>
                <w:bCs/>
                <w:sz w:val="16"/>
                <w:szCs w:val="16"/>
              </w:rPr>
              <w:t>analizării propuneri</w:t>
            </w:r>
            <w:r w:rsidR="007011B8" w:rsidRPr="00C226EC">
              <w:rPr>
                <w:rFonts w:ascii="Times New Roman" w:hAnsi="Times New Roman" w:cs="Times New Roman"/>
                <w:bCs/>
                <w:sz w:val="16"/>
                <w:szCs w:val="16"/>
              </w:rPr>
              <w:t>lor</w:t>
            </w:r>
            <w:r w:rsidR="00521A5E" w:rsidRPr="00C226EC">
              <w:rPr>
                <w:rFonts w:ascii="Times New Roman" w:hAnsi="Times New Roman" w:cs="Times New Roman"/>
                <w:bCs/>
                <w:sz w:val="16"/>
                <w:szCs w:val="16"/>
              </w:rPr>
              <w:t xml:space="preserve"> financiare aparent neobișnuit de scăzut</w:t>
            </w:r>
            <w:r w:rsidR="00301BF6" w:rsidRPr="00C226EC">
              <w:rPr>
                <w:rFonts w:ascii="Times New Roman" w:hAnsi="Times New Roman" w:cs="Times New Roman"/>
                <w:bCs/>
                <w:sz w:val="16"/>
                <w:szCs w:val="16"/>
              </w:rPr>
              <w:t>e</w:t>
            </w:r>
            <w:r w:rsidR="000D3A3B" w:rsidRPr="00C226EC">
              <w:rPr>
                <w:rFonts w:ascii="Times New Roman" w:hAnsi="Times New Roman" w:cs="Times New Roman"/>
                <w:bCs/>
                <w:sz w:val="16"/>
                <w:szCs w:val="16"/>
              </w:rPr>
              <w:t xml:space="preserve"> </w:t>
            </w:r>
            <w:r w:rsidR="00521A5E" w:rsidRPr="00C226EC">
              <w:rPr>
                <w:rFonts w:ascii="Times New Roman" w:hAnsi="Times New Roman" w:cs="Times New Roman"/>
                <w:bCs/>
                <w:sz w:val="16"/>
                <w:szCs w:val="16"/>
              </w:rPr>
              <w:t>în raport cu produsele care constituie obiectul contractului</w:t>
            </w:r>
            <w:r w:rsidR="007011B8" w:rsidRPr="00C226EC">
              <w:rPr>
                <w:rFonts w:ascii="Times New Roman" w:hAnsi="Times New Roman" w:cs="Times New Roman"/>
                <w:bCs/>
                <w:sz w:val="16"/>
                <w:szCs w:val="16"/>
              </w:rPr>
              <w:t>,</w:t>
            </w:r>
            <w:r w:rsidR="00521A5E" w:rsidRPr="00C226EC">
              <w:rPr>
                <w:rFonts w:ascii="Times New Roman" w:hAnsi="Times New Roman" w:cs="Times New Roman"/>
                <w:bCs/>
                <w:sz w:val="16"/>
                <w:szCs w:val="16"/>
              </w:rPr>
              <w:t xml:space="preserve"> </w:t>
            </w:r>
            <w:r w:rsidRPr="00C226EC">
              <w:rPr>
                <w:rFonts w:ascii="Times New Roman" w:hAnsi="Times New Roman" w:cs="Times New Roman"/>
                <w:bCs/>
                <w:sz w:val="16"/>
                <w:szCs w:val="16"/>
              </w:rPr>
              <w:t>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36F4A548" w14:textId="0305170A" w:rsidR="000965AC" w:rsidRPr="00C226EC" w:rsidRDefault="000965AC" w:rsidP="000965AC">
            <w:pPr>
              <w:spacing w:before="120" w:after="120"/>
              <w:jc w:val="both"/>
              <w:rPr>
                <w:rFonts w:ascii="Times New Roman" w:hAnsi="Times New Roman" w:cs="Times New Roman"/>
                <w:bCs/>
                <w:sz w:val="16"/>
                <w:szCs w:val="16"/>
              </w:rPr>
            </w:pPr>
            <w:r w:rsidRPr="00C226EC">
              <w:rPr>
                <w:rFonts w:ascii="Times New Roman" w:hAnsi="Times New Roman" w:cs="Times New Roman"/>
                <w:bCs/>
                <w:sz w:val="16"/>
                <w:szCs w:val="16"/>
              </w:rPr>
              <w:t xml:space="preserve">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Anexa la H.G. nr. 395/2016/ </w:t>
            </w:r>
            <w:r w:rsidRPr="00C226EC">
              <w:rPr>
                <w:rFonts w:ascii="Times New Roman" w:hAnsi="Times New Roman" w:cs="Times New Roman"/>
                <w:bCs/>
                <w:i/>
                <w:iCs/>
                <w:sz w:val="16"/>
                <w:szCs w:val="16"/>
              </w:rPr>
              <w:t>,</w:t>
            </w:r>
            <w:r w:rsidRPr="00C226EC">
              <w:rPr>
                <w:rFonts w:ascii="Times New Roman" w:hAnsi="Times New Roman" w:cs="Times New Roman"/>
                <w:bCs/>
                <w:sz w:val="16"/>
                <w:szCs w:val="16"/>
              </w:rPr>
              <w:t xml:space="preserve">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62757CB7" w14:textId="77777777" w:rsidR="00E52E08" w:rsidRPr="00C226EC" w:rsidRDefault="000965AC" w:rsidP="000965AC">
            <w:pPr>
              <w:spacing w:before="120" w:after="120"/>
              <w:jc w:val="both"/>
              <w:rPr>
                <w:rFonts w:ascii="Times New Roman" w:hAnsi="Times New Roman" w:cs="Times New Roman"/>
                <w:bCs/>
                <w:sz w:val="16"/>
                <w:szCs w:val="16"/>
              </w:rPr>
            </w:pPr>
            <w:r w:rsidRPr="00C226EC">
              <w:rPr>
                <w:rFonts w:ascii="Times New Roman" w:hAnsi="Times New Roman" w:cs="Times New Roman"/>
                <w:bCs/>
                <w:sz w:val="16"/>
                <w:szCs w:val="16"/>
              </w:rPr>
              <w:t xml:space="preserve">În vederea comparării unitare a ofertelor, se solicită ca toate preturile să fie exprimate în cifre cu cel mult două zecimale. Niciun fel de cereri și </w:t>
            </w:r>
            <w:r w:rsidRPr="00C226EC">
              <w:rPr>
                <w:rFonts w:ascii="Times New Roman" w:hAnsi="Times New Roman" w:cs="Times New Roman"/>
                <w:bCs/>
                <w:sz w:val="16"/>
                <w:szCs w:val="16"/>
              </w:rPr>
              <w:lastRenderedPageBreak/>
              <w:t>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503E7636" w14:textId="77777777" w:rsidR="00E44E2C" w:rsidRPr="00C33FB5" w:rsidRDefault="00E44E2C" w:rsidP="00E44E2C">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C.</w:t>
            </w:r>
            <w:r w:rsidR="00C62772" w:rsidRPr="00C33FB5">
              <w:rPr>
                <w:rFonts w:ascii="Times New Roman" w:hAnsi="Times New Roman" w:cs="Times New Roman"/>
                <w:b/>
                <w:bCs/>
                <w:sz w:val="16"/>
                <w:szCs w:val="16"/>
              </w:rPr>
              <w:t xml:space="preserve"> </w:t>
            </w:r>
            <w:r w:rsidRPr="00C33FB5">
              <w:rPr>
                <w:rFonts w:ascii="Times New Roman" w:hAnsi="Times New Roman" w:cs="Times New Roman"/>
                <w:b/>
                <w:bCs/>
                <w:sz w:val="16"/>
                <w:szCs w:val="16"/>
              </w:rPr>
              <w:t>Modul de prezentare a ofertei</w:t>
            </w:r>
          </w:p>
          <w:p w14:paraId="3477DAE3" w14:textId="2BB73083" w:rsidR="00E44E2C" w:rsidRPr="005C150E" w:rsidRDefault="00E44E2C" w:rsidP="00E44E2C">
            <w:pPr>
              <w:spacing w:before="120" w:after="120"/>
              <w:jc w:val="both"/>
              <w:rPr>
                <w:rFonts w:ascii="Times New Roman" w:hAnsi="Times New Roman" w:cs="Times New Roman"/>
                <w:bCs/>
                <w:sz w:val="16"/>
                <w:szCs w:val="16"/>
              </w:rPr>
            </w:pPr>
            <w:r w:rsidRPr="005C150E">
              <w:rPr>
                <w:rFonts w:ascii="Times New Roman" w:hAnsi="Times New Roman" w:cs="Times New Roman"/>
                <w:bCs/>
                <w:sz w:val="16"/>
                <w:szCs w:val="16"/>
              </w:rPr>
              <w:t xml:space="preserve">Ofertanții trebuie să transmită </w:t>
            </w:r>
            <w:r w:rsidR="0044758B"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ferta și documentele asociate doar în format electronic, conform instrucțiunilor din prezentul document, și doar prin încărcarea acestora în SEAP în secțiunile specifice disponibile în sistemul informatic, cel târziu la data și ora limită pentru primirea </w:t>
            </w:r>
            <w:r w:rsidR="006876FF"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fertelor specificate în </w:t>
            </w:r>
            <w:r w:rsidR="006876FF" w:rsidRPr="005C150E">
              <w:rPr>
                <w:rFonts w:ascii="Times New Roman" w:hAnsi="Times New Roman" w:cs="Times New Roman"/>
                <w:bCs/>
                <w:sz w:val="16"/>
                <w:szCs w:val="16"/>
              </w:rPr>
              <w:t>a</w:t>
            </w:r>
            <w:r w:rsidRPr="005C150E">
              <w:rPr>
                <w:rFonts w:ascii="Times New Roman" w:hAnsi="Times New Roman" w:cs="Times New Roman"/>
                <w:bCs/>
                <w:sz w:val="16"/>
                <w:szCs w:val="16"/>
              </w:rPr>
              <w:t>nunțul de participare.</w:t>
            </w:r>
          </w:p>
          <w:p w14:paraId="40877B64" w14:textId="505EAC10" w:rsidR="00E44E2C" w:rsidRPr="005C150E" w:rsidRDefault="00E44E2C" w:rsidP="00E44E2C">
            <w:pPr>
              <w:spacing w:before="120" w:after="120"/>
              <w:jc w:val="both"/>
              <w:rPr>
                <w:rFonts w:ascii="Times New Roman" w:hAnsi="Times New Roman" w:cs="Times New Roman"/>
                <w:bCs/>
                <w:sz w:val="16"/>
                <w:szCs w:val="16"/>
              </w:rPr>
            </w:pPr>
            <w:r w:rsidRPr="005C150E">
              <w:rPr>
                <w:rFonts w:ascii="Times New Roman" w:hAnsi="Times New Roman" w:cs="Times New Roman"/>
                <w:bCs/>
                <w:sz w:val="16"/>
                <w:szCs w:val="16"/>
              </w:rPr>
              <w:t xml:space="preserve">Riscurile depunerii </w:t>
            </w:r>
            <w:r w:rsidR="006876FF"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fertei, inclusiv forța majoră, sunt suportate de către </w:t>
            </w:r>
            <w:r w:rsidR="006876FF" w:rsidRPr="005C150E">
              <w:rPr>
                <w:rFonts w:ascii="Times New Roman" w:hAnsi="Times New Roman" w:cs="Times New Roman"/>
                <w:bCs/>
                <w:sz w:val="16"/>
                <w:szCs w:val="16"/>
              </w:rPr>
              <w:t>o</w:t>
            </w:r>
            <w:r w:rsidR="005C150E" w:rsidRPr="005C150E">
              <w:rPr>
                <w:rFonts w:ascii="Times New Roman" w:hAnsi="Times New Roman" w:cs="Times New Roman"/>
                <w:bCs/>
                <w:sz w:val="16"/>
                <w:szCs w:val="16"/>
              </w:rPr>
              <w:t>fertant. Autoritatea</w:t>
            </w:r>
            <w:r w:rsidRPr="005C150E">
              <w:rPr>
                <w:rFonts w:ascii="Times New Roman" w:hAnsi="Times New Roman" w:cs="Times New Roman"/>
                <w:bCs/>
                <w:sz w:val="16"/>
                <w:szCs w:val="16"/>
              </w:rPr>
              <w:t xml:space="preserve"> contractantă nu va lua în considerare nici o </w:t>
            </w:r>
            <w:r w:rsidR="006876FF" w:rsidRPr="005C150E">
              <w:rPr>
                <w:rFonts w:ascii="Times New Roman" w:hAnsi="Times New Roman" w:cs="Times New Roman"/>
                <w:bCs/>
                <w:sz w:val="16"/>
                <w:szCs w:val="16"/>
              </w:rPr>
              <w:t>o</w:t>
            </w:r>
            <w:r w:rsidRPr="005C150E">
              <w:rPr>
                <w:rFonts w:ascii="Times New Roman" w:hAnsi="Times New Roman" w:cs="Times New Roman"/>
                <w:bCs/>
                <w:sz w:val="16"/>
                <w:szCs w:val="16"/>
              </w:rPr>
              <w:t>fertă întârziată sosită după termenul limită de depunere a</w:t>
            </w:r>
            <w:r w:rsidR="00906FCF" w:rsidRPr="005C150E">
              <w:rPr>
                <w:rFonts w:ascii="Times New Roman" w:hAnsi="Times New Roman" w:cs="Times New Roman"/>
                <w:bCs/>
                <w:sz w:val="16"/>
                <w:szCs w:val="16"/>
              </w:rPr>
              <w:t xml:space="preserve"> o</w:t>
            </w:r>
            <w:r w:rsidRPr="005C150E">
              <w:rPr>
                <w:rFonts w:ascii="Times New Roman" w:hAnsi="Times New Roman" w:cs="Times New Roman"/>
                <w:bCs/>
                <w:sz w:val="16"/>
                <w:szCs w:val="16"/>
              </w:rPr>
              <w:t xml:space="preserve">fertelor, după cum este acesta specificat în </w:t>
            </w:r>
            <w:r w:rsidR="00906FCF" w:rsidRPr="005C150E">
              <w:rPr>
                <w:rFonts w:ascii="Times New Roman" w:hAnsi="Times New Roman" w:cs="Times New Roman"/>
                <w:bCs/>
                <w:sz w:val="16"/>
                <w:szCs w:val="16"/>
              </w:rPr>
              <w:t>a</w:t>
            </w:r>
            <w:r w:rsidRPr="005C150E">
              <w:rPr>
                <w:rFonts w:ascii="Times New Roman" w:hAnsi="Times New Roman" w:cs="Times New Roman"/>
                <w:bCs/>
                <w:sz w:val="16"/>
                <w:szCs w:val="16"/>
              </w:rPr>
              <w:t xml:space="preserve">nunțul de participare corespunzător acestei proceduri </w:t>
            </w:r>
            <w:r w:rsidR="008F1D77" w:rsidRPr="005C150E">
              <w:rPr>
                <w:rFonts w:ascii="Times New Roman" w:hAnsi="Times New Roman" w:cs="Times New Roman"/>
                <w:bCs/>
                <w:sz w:val="16"/>
                <w:szCs w:val="16"/>
              </w:rPr>
              <w:t>-</w:t>
            </w:r>
            <w:r w:rsidRPr="005C150E">
              <w:rPr>
                <w:rFonts w:ascii="Times New Roman" w:hAnsi="Times New Roman" w:cs="Times New Roman"/>
                <w:bCs/>
                <w:sz w:val="16"/>
                <w:szCs w:val="16"/>
              </w:rPr>
              <w:t xml:space="preserve"> </w:t>
            </w:r>
            <w:r w:rsidRPr="005C150E">
              <w:rPr>
                <w:rFonts w:ascii="Times New Roman" w:hAnsi="Times New Roman" w:cs="Times New Roman"/>
                <w:bCs/>
                <w:i/>
                <w:iCs/>
                <w:sz w:val="16"/>
                <w:szCs w:val="16"/>
              </w:rPr>
              <w:t>Secțiunea IV.2.2. Termen limita pentru primirea ofertelor sau a cererilor de participare.</w:t>
            </w:r>
          </w:p>
          <w:p w14:paraId="28959341" w14:textId="394A19DA" w:rsidR="00E44E2C" w:rsidRPr="005C150E" w:rsidRDefault="00E44E2C" w:rsidP="00E44E2C">
            <w:pPr>
              <w:spacing w:before="120" w:after="120"/>
              <w:jc w:val="both"/>
              <w:rPr>
                <w:rFonts w:ascii="Times New Roman" w:hAnsi="Times New Roman" w:cs="Times New Roman"/>
                <w:bCs/>
                <w:sz w:val="16"/>
                <w:szCs w:val="16"/>
              </w:rPr>
            </w:pPr>
            <w:r w:rsidRPr="005C150E">
              <w:rPr>
                <w:rFonts w:ascii="Times New Roman" w:hAnsi="Times New Roman" w:cs="Times New Roman"/>
                <w:bCs/>
                <w:sz w:val="16"/>
                <w:szCs w:val="16"/>
              </w:rPr>
              <w:t xml:space="preserve">Pentru transmiterea </w:t>
            </w:r>
            <w:r w:rsidR="00906FCF"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fertei în SEAP documentele care compun </w:t>
            </w:r>
            <w:r w:rsidR="00906FCF"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ferta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w:t>
            </w:r>
            <w:r w:rsidR="0054714D"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fertanții pot depune </w:t>
            </w:r>
            <w:r w:rsidR="0054714D"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ferta în SEAP în ecranul de vizualizare al procedurii. </w:t>
            </w:r>
          </w:p>
          <w:p w14:paraId="0D3EFBFC" w14:textId="2AD5C539" w:rsidR="00E44E2C" w:rsidRPr="005C150E" w:rsidRDefault="00E44E2C" w:rsidP="00E44E2C">
            <w:pPr>
              <w:spacing w:before="120" w:after="120"/>
              <w:jc w:val="both"/>
              <w:rPr>
                <w:rFonts w:ascii="Times New Roman" w:hAnsi="Times New Roman" w:cs="Times New Roman"/>
                <w:bCs/>
                <w:sz w:val="16"/>
                <w:szCs w:val="16"/>
              </w:rPr>
            </w:pPr>
            <w:r w:rsidRPr="005C150E">
              <w:rPr>
                <w:rFonts w:ascii="Times New Roman" w:hAnsi="Times New Roman" w:cs="Times New Roman"/>
                <w:bCs/>
                <w:sz w:val="16"/>
                <w:szCs w:val="16"/>
              </w:rPr>
              <w:t xml:space="preserve">Documentele care compun </w:t>
            </w:r>
            <w:r w:rsidR="0054714D"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ferta vor fi încărcate în secțiunile special dedicate din cadrul sistemul electronic la adresa </w:t>
            </w:r>
            <w:r w:rsidR="005F5016" w:rsidRPr="005C150E">
              <w:rPr>
                <w:rFonts w:ascii="Times New Roman" w:hAnsi="Times New Roman" w:cs="Times New Roman"/>
                <w:bCs/>
                <w:sz w:val="16"/>
                <w:szCs w:val="16"/>
              </w:rPr>
              <w:t>https://e-licitatie.ro/pub</w:t>
            </w:r>
            <w:r w:rsidR="005F5016" w:rsidRPr="005C150E" w:rsidDel="005F5016">
              <w:rPr>
                <w:rFonts w:ascii="Times New Roman" w:hAnsi="Times New Roman" w:cs="Times New Roman"/>
                <w:bCs/>
                <w:sz w:val="16"/>
                <w:szCs w:val="16"/>
              </w:rPr>
              <w:t xml:space="preserve"> </w:t>
            </w:r>
            <w:r w:rsidRPr="005C150E">
              <w:rPr>
                <w:rFonts w:ascii="Times New Roman" w:hAnsi="Times New Roman" w:cs="Times New Roman"/>
                <w:bCs/>
                <w:sz w:val="16"/>
                <w:szCs w:val="16"/>
              </w:rPr>
              <w:t xml:space="preserve">prin urmarea pașilor descriși în </w:t>
            </w:r>
            <w:r w:rsidR="002028C7" w:rsidRPr="005C150E">
              <w:rPr>
                <w:rFonts w:ascii="Times New Roman" w:hAnsi="Times New Roman" w:cs="Times New Roman"/>
                <w:bCs/>
                <w:sz w:val="16"/>
                <w:szCs w:val="16"/>
              </w:rPr>
              <w:t>m</w:t>
            </w:r>
            <w:r w:rsidRPr="005C150E">
              <w:rPr>
                <w:rFonts w:ascii="Times New Roman" w:hAnsi="Times New Roman" w:cs="Times New Roman"/>
                <w:bCs/>
                <w:sz w:val="16"/>
                <w:szCs w:val="16"/>
              </w:rPr>
              <w:t>anualul de utilizare.</w:t>
            </w:r>
          </w:p>
          <w:p w14:paraId="239E5390" w14:textId="5D0CBFD4" w:rsidR="00E44E2C" w:rsidRPr="005C150E" w:rsidRDefault="00E44E2C" w:rsidP="00E44E2C">
            <w:pPr>
              <w:spacing w:before="120" w:after="120"/>
              <w:jc w:val="both"/>
              <w:rPr>
                <w:rFonts w:ascii="Times New Roman" w:hAnsi="Times New Roman" w:cs="Times New Roman"/>
                <w:bCs/>
                <w:sz w:val="16"/>
                <w:szCs w:val="16"/>
              </w:rPr>
            </w:pPr>
            <w:r w:rsidRPr="005C150E">
              <w:rPr>
                <w:rFonts w:ascii="Times New Roman" w:hAnsi="Times New Roman" w:cs="Times New Roman"/>
                <w:bCs/>
                <w:sz w:val="16"/>
                <w:szCs w:val="16"/>
              </w:rPr>
              <w:t xml:space="preserve">Documentele solicitate de la potențialii </w:t>
            </w:r>
            <w:r w:rsidR="002028C7"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fertanți sunt: </w:t>
            </w:r>
          </w:p>
          <w:p w14:paraId="0BF87D2E" w14:textId="42DFD4FF" w:rsidR="00E44E2C" w:rsidRPr="005C150E" w:rsidRDefault="00E44E2C" w:rsidP="00D20B90">
            <w:pPr>
              <w:spacing w:before="120" w:after="120"/>
              <w:jc w:val="both"/>
              <w:rPr>
                <w:rFonts w:ascii="Times New Roman" w:hAnsi="Times New Roman" w:cs="Times New Roman"/>
                <w:sz w:val="16"/>
                <w:szCs w:val="16"/>
              </w:rPr>
            </w:pPr>
            <w:r w:rsidRPr="005C150E">
              <w:rPr>
                <w:rFonts w:ascii="Times New Roman" w:hAnsi="Times New Roman" w:cs="Times New Roman"/>
                <w:bCs/>
                <w:sz w:val="16"/>
                <w:szCs w:val="16"/>
              </w:rPr>
              <w:t>1)</w:t>
            </w:r>
            <w:r w:rsidR="00D20B90" w:rsidRPr="005C150E">
              <w:rPr>
                <w:rFonts w:ascii="Times New Roman" w:hAnsi="Times New Roman" w:cs="Times New Roman"/>
                <w:bCs/>
                <w:sz w:val="16"/>
                <w:szCs w:val="16"/>
              </w:rPr>
              <w:t xml:space="preserve"> </w:t>
            </w:r>
            <w:r w:rsidRPr="005C150E">
              <w:rPr>
                <w:rFonts w:ascii="Times New Roman" w:hAnsi="Times New Roman" w:cs="Times New Roman"/>
                <w:bCs/>
                <w:sz w:val="16"/>
                <w:szCs w:val="16"/>
              </w:rPr>
              <w:t>Garanția de participare</w:t>
            </w:r>
            <w:r w:rsidRPr="005C150E">
              <w:rPr>
                <w:rFonts w:ascii="Times New Roman" w:hAnsi="Times New Roman" w:cs="Times New Roman"/>
                <w:i/>
                <w:iCs/>
                <w:sz w:val="16"/>
                <w:szCs w:val="16"/>
              </w:rPr>
              <w:t>;</w:t>
            </w:r>
          </w:p>
          <w:p w14:paraId="56E6F439" w14:textId="49B7E9F3" w:rsidR="00E44E2C" w:rsidRPr="005C150E" w:rsidRDefault="00E44E2C" w:rsidP="00D20B90">
            <w:pPr>
              <w:spacing w:before="120" w:after="120"/>
              <w:jc w:val="both"/>
              <w:rPr>
                <w:rFonts w:ascii="Times New Roman" w:hAnsi="Times New Roman" w:cs="Times New Roman"/>
                <w:bCs/>
                <w:sz w:val="16"/>
                <w:szCs w:val="16"/>
              </w:rPr>
            </w:pPr>
            <w:r w:rsidRPr="005C150E">
              <w:rPr>
                <w:rFonts w:ascii="Times New Roman" w:hAnsi="Times New Roman" w:cs="Times New Roman"/>
                <w:bCs/>
                <w:sz w:val="16"/>
                <w:szCs w:val="16"/>
              </w:rPr>
              <w:t>2)</w:t>
            </w:r>
            <w:r w:rsidR="00D20B90" w:rsidRPr="005C150E">
              <w:rPr>
                <w:rFonts w:ascii="Times New Roman" w:hAnsi="Times New Roman" w:cs="Times New Roman"/>
                <w:bCs/>
                <w:sz w:val="16"/>
                <w:szCs w:val="16"/>
              </w:rPr>
              <w:t xml:space="preserve"> </w:t>
            </w:r>
            <w:r w:rsidRPr="005C150E">
              <w:rPr>
                <w:rFonts w:ascii="Times New Roman" w:hAnsi="Times New Roman" w:cs="Times New Roman"/>
                <w:bCs/>
                <w:sz w:val="16"/>
                <w:szCs w:val="16"/>
              </w:rPr>
              <w:t xml:space="preserve">DUAE (răspuns) pentru toți </w:t>
            </w:r>
            <w:r w:rsidR="002028C7"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peratorii </w:t>
            </w:r>
            <w:r w:rsidR="002028C7" w:rsidRPr="005C150E">
              <w:rPr>
                <w:rFonts w:ascii="Times New Roman" w:hAnsi="Times New Roman" w:cs="Times New Roman"/>
                <w:bCs/>
                <w:sz w:val="16"/>
                <w:szCs w:val="16"/>
              </w:rPr>
              <w:t>e</w:t>
            </w:r>
            <w:r w:rsidRPr="005C150E">
              <w:rPr>
                <w:rFonts w:ascii="Times New Roman" w:hAnsi="Times New Roman" w:cs="Times New Roman"/>
                <w:bCs/>
                <w:sz w:val="16"/>
                <w:szCs w:val="16"/>
              </w:rPr>
              <w:t>conomici implicați în procedură (</w:t>
            </w:r>
            <w:r w:rsidR="001E7472"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fertant individual, membru al unei </w:t>
            </w:r>
            <w:r w:rsidR="001E7472" w:rsidRPr="005C150E">
              <w:rPr>
                <w:rFonts w:ascii="Times New Roman" w:hAnsi="Times New Roman" w:cs="Times New Roman"/>
                <w:bCs/>
                <w:sz w:val="16"/>
                <w:szCs w:val="16"/>
              </w:rPr>
              <w:t>a</w:t>
            </w:r>
            <w:r w:rsidRPr="005C150E">
              <w:rPr>
                <w:rFonts w:ascii="Times New Roman" w:hAnsi="Times New Roman" w:cs="Times New Roman"/>
                <w:bCs/>
                <w:sz w:val="16"/>
                <w:szCs w:val="16"/>
              </w:rPr>
              <w:t xml:space="preserve">socieri, </w:t>
            </w:r>
            <w:r w:rsidR="001E7472" w:rsidRPr="005C150E">
              <w:rPr>
                <w:rFonts w:ascii="Times New Roman" w:hAnsi="Times New Roman" w:cs="Times New Roman"/>
                <w:bCs/>
                <w:sz w:val="16"/>
                <w:szCs w:val="16"/>
              </w:rPr>
              <w:t>s</w:t>
            </w:r>
            <w:r w:rsidRPr="005C150E">
              <w:rPr>
                <w:rFonts w:ascii="Times New Roman" w:hAnsi="Times New Roman" w:cs="Times New Roman"/>
                <w:bCs/>
                <w:sz w:val="16"/>
                <w:szCs w:val="16"/>
              </w:rPr>
              <w:t xml:space="preserve">ubcontractant, </w:t>
            </w:r>
            <w:r w:rsidR="001E7472" w:rsidRPr="005C150E">
              <w:rPr>
                <w:rFonts w:ascii="Times New Roman" w:hAnsi="Times New Roman" w:cs="Times New Roman"/>
                <w:bCs/>
                <w:sz w:val="16"/>
                <w:szCs w:val="16"/>
              </w:rPr>
              <w:t>t</w:t>
            </w:r>
            <w:r w:rsidRPr="005C150E">
              <w:rPr>
                <w:rFonts w:ascii="Times New Roman" w:hAnsi="Times New Roman" w:cs="Times New Roman"/>
                <w:bCs/>
                <w:sz w:val="16"/>
                <w:szCs w:val="16"/>
              </w:rPr>
              <w:t xml:space="preserve">erț </w:t>
            </w:r>
            <w:r w:rsidR="001E7472" w:rsidRPr="005C150E">
              <w:rPr>
                <w:rFonts w:ascii="Times New Roman" w:hAnsi="Times New Roman" w:cs="Times New Roman"/>
                <w:bCs/>
                <w:sz w:val="16"/>
                <w:szCs w:val="16"/>
              </w:rPr>
              <w:t>s</w:t>
            </w:r>
            <w:r w:rsidRPr="005C150E">
              <w:rPr>
                <w:rFonts w:ascii="Times New Roman" w:hAnsi="Times New Roman" w:cs="Times New Roman"/>
                <w:bCs/>
                <w:sz w:val="16"/>
                <w:szCs w:val="16"/>
              </w:rPr>
              <w:t>usținător);</w:t>
            </w:r>
          </w:p>
          <w:p w14:paraId="7534167B" w14:textId="2F96F8B4" w:rsidR="00E44E2C" w:rsidRPr="005C150E" w:rsidRDefault="00E44E2C" w:rsidP="00D20B90">
            <w:pPr>
              <w:spacing w:before="120" w:after="120"/>
              <w:jc w:val="both"/>
              <w:rPr>
                <w:rFonts w:ascii="Times New Roman" w:hAnsi="Times New Roman" w:cs="Times New Roman"/>
                <w:sz w:val="16"/>
                <w:szCs w:val="16"/>
              </w:rPr>
            </w:pPr>
            <w:r w:rsidRPr="005C150E">
              <w:rPr>
                <w:rFonts w:ascii="Times New Roman" w:hAnsi="Times New Roman" w:cs="Times New Roman"/>
                <w:bCs/>
                <w:sz w:val="16"/>
                <w:szCs w:val="16"/>
              </w:rPr>
              <w:t>3)</w:t>
            </w:r>
            <w:r w:rsidR="00D20B90" w:rsidRPr="005C150E">
              <w:rPr>
                <w:rFonts w:ascii="Times New Roman" w:hAnsi="Times New Roman" w:cs="Times New Roman"/>
                <w:bCs/>
                <w:sz w:val="16"/>
                <w:szCs w:val="16"/>
              </w:rPr>
              <w:t xml:space="preserve"> </w:t>
            </w:r>
            <w:r w:rsidRPr="005C150E">
              <w:rPr>
                <w:rFonts w:ascii="Times New Roman" w:hAnsi="Times New Roman" w:cs="Times New Roman"/>
                <w:bCs/>
                <w:sz w:val="16"/>
                <w:szCs w:val="16"/>
              </w:rPr>
              <w:t xml:space="preserve">Acordul de asociere, semnat de toți membrii </w:t>
            </w:r>
            <w:r w:rsidR="008F1D77" w:rsidRPr="005C150E">
              <w:rPr>
                <w:rFonts w:ascii="Times New Roman" w:hAnsi="Times New Roman" w:cs="Times New Roman"/>
                <w:bCs/>
                <w:sz w:val="16"/>
                <w:szCs w:val="16"/>
              </w:rPr>
              <w:t>a</w:t>
            </w:r>
            <w:r w:rsidRPr="005C150E">
              <w:rPr>
                <w:rFonts w:ascii="Times New Roman" w:hAnsi="Times New Roman" w:cs="Times New Roman"/>
                <w:bCs/>
                <w:sz w:val="16"/>
                <w:szCs w:val="16"/>
              </w:rPr>
              <w:t>socierii</w:t>
            </w:r>
            <w:r w:rsidRPr="005C150E">
              <w:rPr>
                <w:rFonts w:ascii="Times New Roman" w:hAnsi="Times New Roman" w:cs="Times New Roman"/>
                <w:sz w:val="16"/>
                <w:szCs w:val="16"/>
              </w:rPr>
              <w:t xml:space="preserve"> </w:t>
            </w:r>
            <w:r w:rsidRPr="005C150E">
              <w:rPr>
                <w:rFonts w:ascii="Times New Roman" w:hAnsi="Times New Roman" w:cs="Times New Roman"/>
                <w:i/>
                <w:iCs/>
                <w:sz w:val="16"/>
                <w:szCs w:val="16"/>
              </w:rPr>
              <w:t>[doar în cazul unei Asocieri];</w:t>
            </w:r>
          </w:p>
          <w:p w14:paraId="6A4F5C79" w14:textId="3A04C4B0" w:rsidR="00E44E2C" w:rsidRPr="005C150E" w:rsidRDefault="00E44E2C" w:rsidP="00D20B90">
            <w:pPr>
              <w:spacing w:before="120" w:after="120"/>
              <w:jc w:val="both"/>
              <w:rPr>
                <w:rFonts w:ascii="Times New Roman" w:hAnsi="Times New Roman" w:cs="Times New Roman"/>
                <w:sz w:val="16"/>
                <w:szCs w:val="16"/>
              </w:rPr>
            </w:pPr>
            <w:r w:rsidRPr="005C150E">
              <w:rPr>
                <w:rFonts w:ascii="Times New Roman" w:hAnsi="Times New Roman" w:cs="Times New Roman"/>
                <w:bCs/>
                <w:sz w:val="16"/>
                <w:szCs w:val="16"/>
              </w:rPr>
              <w:t>4)</w:t>
            </w:r>
            <w:r w:rsidR="00D20B90" w:rsidRPr="005C150E">
              <w:rPr>
                <w:rFonts w:ascii="Times New Roman" w:hAnsi="Times New Roman" w:cs="Times New Roman"/>
                <w:bCs/>
                <w:sz w:val="16"/>
                <w:szCs w:val="16"/>
              </w:rPr>
              <w:t xml:space="preserve"> </w:t>
            </w:r>
            <w:r w:rsidRPr="005C150E">
              <w:rPr>
                <w:rFonts w:ascii="Times New Roman" w:hAnsi="Times New Roman" w:cs="Times New Roman"/>
                <w:bCs/>
                <w:sz w:val="16"/>
                <w:szCs w:val="16"/>
              </w:rPr>
              <w:t xml:space="preserve">Împuternicire din partea fiecărui membru al </w:t>
            </w:r>
            <w:r w:rsidR="008F1D77" w:rsidRPr="005C150E">
              <w:rPr>
                <w:rFonts w:ascii="Times New Roman" w:hAnsi="Times New Roman" w:cs="Times New Roman"/>
                <w:bCs/>
                <w:sz w:val="16"/>
                <w:szCs w:val="16"/>
              </w:rPr>
              <w:t>a</w:t>
            </w:r>
            <w:r w:rsidRPr="005C150E">
              <w:rPr>
                <w:rFonts w:ascii="Times New Roman" w:hAnsi="Times New Roman" w:cs="Times New Roman"/>
                <w:bCs/>
                <w:sz w:val="16"/>
                <w:szCs w:val="16"/>
              </w:rPr>
              <w:t xml:space="preserve">socierii pentru aceeași persoana, autorizând persoana desemnată să semneze </w:t>
            </w:r>
            <w:r w:rsidR="008F1D77" w:rsidRPr="005C150E">
              <w:rPr>
                <w:rFonts w:ascii="Times New Roman" w:hAnsi="Times New Roman" w:cs="Times New Roman"/>
                <w:bCs/>
                <w:sz w:val="16"/>
                <w:szCs w:val="16"/>
              </w:rPr>
              <w:t>o</w:t>
            </w:r>
            <w:r w:rsidRPr="005C150E">
              <w:rPr>
                <w:rFonts w:ascii="Times New Roman" w:hAnsi="Times New Roman" w:cs="Times New Roman"/>
                <w:bCs/>
                <w:sz w:val="16"/>
                <w:szCs w:val="16"/>
              </w:rPr>
              <w:t>ferta și să angajeze Ofertantul în procedura de atribuire</w:t>
            </w:r>
            <w:r w:rsidRPr="005C150E">
              <w:rPr>
                <w:rFonts w:ascii="Times New Roman" w:hAnsi="Times New Roman" w:cs="Times New Roman"/>
                <w:sz w:val="16"/>
                <w:szCs w:val="16"/>
              </w:rPr>
              <w:t xml:space="preserve"> </w:t>
            </w:r>
            <w:r w:rsidRPr="005C150E">
              <w:rPr>
                <w:rFonts w:ascii="Times New Roman" w:hAnsi="Times New Roman" w:cs="Times New Roman"/>
                <w:i/>
                <w:iCs/>
                <w:sz w:val="16"/>
                <w:szCs w:val="16"/>
              </w:rPr>
              <w:t>[doar în cazul unei Asocieri];</w:t>
            </w:r>
          </w:p>
          <w:p w14:paraId="019B8E77" w14:textId="2CFE0EE0" w:rsidR="00E44E2C" w:rsidRPr="004728D0" w:rsidRDefault="00E44E2C" w:rsidP="00D20B90">
            <w:pPr>
              <w:spacing w:before="120" w:after="120"/>
              <w:jc w:val="both"/>
              <w:rPr>
                <w:rFonts w:ascii="Times New Roman" w:hAnsi="Times New Roman" w:cs="Times New Roman"/>
                <w:i/>
                <w:iCs/>
                <w:sz w:val="16"/>
                <w:szCs w:val="16"/>
              </w:rPr>
            </w:pPr>
            <w:r w:rsidRPr="005C150E">
              <w:rPr>
                <w:rFonts w:ascii="Times New Roman" w:hAnsi="Times New Roman" w:cs="Times New Roman"/>
                <w:bCs/>
                <w:sz w:val="16"/>
                <w:szCs w:val="16"/>
              </w:rPr>
              <w:t>5)</w:t>
            </w:r>
            <w:r w:rsidR="00D20B90" w:rsidRPr="005C150E">
              <w:rPr>
                <w:rFonts w:ascii="Times New Roman" w:hAnsi="Times New Roman" w:cs="Times New Roman"/>
                <w:bCs/>
                <w:sz w:val="16"/>
                <w:szCs w:val="16"/>
              </w:rPr>
              <w:t xml:space="preserve"> </w:t>
            </w:r>
            <w:r w:rsidRPr="005C150E">
              <w:rPr>
                <w:rFonts w:ascii="Times New Roman" w:hAnsi="Times New Roman" w:cs="Times New Roman"/>
                <w:bCs/>
                <w:sz w:val="16"/>
                <w:szCs w:val="16"/>
              </w:rPr>
              <w:t xml:space="preserve">Angajament al </w:t>
            </w:r>
            <w:r w:rsidR="008F1D77" w:rsidRPr="005C150E">
              <w:rPr>
                <w:rFonts w:ascii="Times New Roman" w:hAnsi="Times New Roman" w:cs="Times New Roman"/>
                <w:bCs/>
                <w:sz w:val="16"/>
                <w:szCs w:val="16"/>
              </w:rPr>
              <w:t>t</w:t>
            </w:r>
            <w:r w:rsidRPr="005C150E">
              <w:rPr>
                <w:rFonts w:ascii="Times New Roman" w:hAnsi="Times New Roman" w:cs="Times New Roman"/>
                <w:bCs/>
                <w:sz w:val="16"/>
                <w:szCs w:val="16"/>
              </w:rPr>
              <w:t xml:space="preserve">erțului </w:t>
            </w:r>
            <w:r w:rsidR="008F1D77" w:rsidRPr="005C150E">
              <w:rPr>
                <w:rFonts w:ascii="Times New Roman" w:hAnsi="Times New Roman" w:cs="Times New Roman"/>
                <w:bCs/>
                <w:sz w:val="16"/>
                <w:szCs w:val="16"/>
              </w:rPr>
              <w:t>s</w:t>
            </w:r>
            <w:r w:rsidRPr="005C150E">
              <w:rPr>
                <w:rFonts w:ascii="Times New Roman" w:hAnsi="Times New Roman" w:cs="Times New Roman"/>
                <w:bCs/>
                <w:sz w:val="16"/>
                <w:szCs w:val="16"/>
              </w:rPr>
              <w:t xml:space="preserve">usținător (angajament necondiționat) cu privire la susținerea financiară a </w:t>
            </w:r>
            <w:r w:rsidR="008F1D77" w:rsidRPr="005C150E">
              <w:rPr>
                <w:rFonts w:ascii="Times New Roman" w:hAnsi="Times New Roman" w:cs="Times New Roman"/>
                <w:bCs/>
                <w:sz w:val="16"/>
                <w:szCs w:val="16"/>
              </w:rPr>
              <w:t>o</w:t>
            </w:r>
            <w:r w:rsidRPr="005C150E">
              <w:rPr>
                <w:rFonts w:ascii="Times New Roman" w:hAnsi="Times New Roman" w:cs="Times New Roman"/>
                <w:bCs/>
                <w:sz w:val="16"/>
                <w:szCs w:val="16"/>
              </w:rPr>
              <w:t xml:space="preserve">fertantului în ceea ce privește îndeplinirea criteriilor referitoare la situația economică și financiară și anexele acestuia constând în documentele transmise operatorului economic </w:t>
            </w:r>
            <w:r w:rsidR="00BE1690" w:rsidRPr="005C150E">
              <w:rPr>
                <w:rFonts w:ascii="Times New Roman" w:hAnsi="Times New Roman" w:cs="Times New Roman"/>
                <w:bCs/>
                <w:sz w:val="16"/>
                <w:szCs w:val="16"/>
              </w:rPr>
              <w:t>o</w:t>
            </w:r>
            <w:r w:rsidRPr="005C150E">
              <w:rPr>
                <w:rFonts w:ascii="Times New Roman" w:hAnsi="Times New Roman" w:cs="Times New Roman"/>
                <w:bCs/>
                <w:sz w:val="16"/>
                <w:szCs w:val="16"/>
              </w:rPr>
              <w:t>fertan</w:t>
            </w:r>
            <w:r w:rsidR="007C083B" w:rsidRPr="005C150E">
              <w:rPr>
                <w:rFonts w:ascii="Times New Roman" w:hAnsi="Times New Roman" w:cs="Times New Roman"/>
                <w:bCs/>
                <w:sz w:val="16"/>
                <w:szCs w:val="16"/>
              </w:rPr>
              <w:t xml:space="preserve">t </w:t>
            </w:r>
            <w:r w:rsidRPr="005C150E">
              <w:rPr>
                <w:rFonts w:ascii="Times New Roman" w:hAnsi="Times New Roman" w:cs="Times New Roman"/>
                <w:bCs/>
                <w:sz w:val="16"/>
                <w:szCs w:val="16"/>
              </w:rPr>
              <w:t>de către terțul/terții susținător/susținători, din care rezultă modul efectiv în care aceștia din urmă asigură îndeplinirea angajamentului de susținere</w:t>
            </w:r>
            <w:r w:rsidRPr="005C150E">
              <w:rPr>
                <w:rFonts w:ascii="Times New Roman" w:hAnsi="Times New Roman" w:cs="Times New Roman"/>
                <w:sz w:val="16"/>
                <w:szCs w:val="16"/>
              </w:rPr>
              <w:t xml:space="preserve"> </w:t>
            </w:r>
            <w:r w:rsidRPr="005C150E">
              <w:rPr>
                <w:rFonts w:ascii="Times New Roman" w:hAnsi="Times New Roman" w:cs="Times New Roman"/>
                <w:i/>
                <w:iCs/>
                <w:sz w:val="16"/>
                <w:szCs w:val="16"/>
              </w:rPr>
              <w:t xml:space="preserve">[dacă este </w:t>
            </w:r>
            <w:r w:rsidRPr="004728D0">
              <w:rPr>
                <w:rFonts w:ascii="Times New Roman" w:hAnsi="Times New Roman" w:cs="Times New Roman"/>
                <w:i/>
                <w:iCs/>
                <w:sz w:val="16"/>
                <w:szCs w:val="16"/>
              </w:rPr>
              <w:t>cazul];</w:t>
            </w:r>
          </w:p>
          <w:p w14:paraId="47B50C0D" w14:textId="23E7F0AE" w:rsidR="00E44E2C" w:rsidRPr="004728D0" w:rsidRDefault="00E44E2C" w:rsidP="00D20B90">
            <w:pPr>
              <w:spacing w:before="120" w:after="120"/>
              <w:jc w:val="both"/>
              <w:rPr>
                <w:rFonts w:ascii="Times New Roman" w:hAnsi="Times New Roman" w:cs="Times New Roman"/>
                <w:sz w:val="16"/>
                <w:szCs w:val="16"/>
              </w:rPr>
            </w:pPr>
            <w:r w:rsidRPr="004728D0">
              <w:rPr>
                <w:rFonts w:ascii="Times New Roman" w:hAnsi="Times New Roman" w:cs="Times New Roman"/>
                <w:bCs/>
                <w:sz w:val="16"/>
                <w:szCs w:val="16"/>
              </w:rPr>
              <w:t>6)</w:t>
            </w:r>
            <w:r w:rsidR="00D20B90" w:rsidRPr="004728D0">
              <w:rPr>
                <w:rFonts w:ascii="Times New Roman" w:hAnsi="Times New Roman" w:cs="Times New Roman"/>
                <w:bCs/>
                <w:sz w:val="16"/>
                <w:szCs w:val="16"/>
              </w:rPr>
              <w:t xml:space="preserve"> </w:t>
            </w:r>
            <w:r w:rsidRPr="004728D0">
              <w:rPr>
                <w:rFonts w:ascii="Times New Roman" w:hAnsi="Times New Roman" w:cs="Times New Roman"/>
                <w:bCs/>
                <w:sz w:val="16"/>
                <w:szCs w:val="16"/>
              </w:rPr>
              <w:t xml:space="preserve">Angajament al </w:t>
            </w:r>
            <w:r w:rsidR="008F1D77" w:rsidRPr="004728D0">
              <w:rPr>
                <w:rFonts w:ascii="Times New Roman" w:hAnsi="Times New Roman" w:cs="Times New Roman"/>
                <w:bCs/>
                <w:sz w:val="16"/>
                <w:szCs w:val="16"/>
              </w:rPr>
              <w:t>t</w:t>
            </w:r>
            <w:r w:rsidRPr="004728D0">
              <w:rPr>
                <w:rFonts w:ascii="Times New Roman" w:hAnsi="Times New Roman" w:cs="Times New Roman"/>
                <w:bCs/>
                <w:sz w:val="16"/>
                <w:szCs w:val="16"/>
              </w:rPr>
              <w:t xml:space="preserve">erțului </w:t>
            </w:r>
            <w:r w:rsidR="008F1D77" w:rsidRPr="004728D0">
              <w:rPr>
                <w:rFonts w:ascii="Times New Roman" w:hAnsi="Times New Roman" w:cs="Times New Roman"/>
                <w:bCs/>
                <w:sz w:val="16"/>
                <w:szCs w:val="16"/>
              </w:rPr>
              <w:t>s</w:t>
            </w:r>
            <w:r w:rsidRPr="004728D0">
              <w:rPr>
                <w:rFonts w:ascii="Times New Roman" w:hAnsi="Times New Roman" w:cs="Times New Roman"/>
                <w:bCs/>
                <w:sz w:val="16"/>
                <w:szCs w:val="16"/>
              </w:rPr>
              <w:t xml:space="preserve">usținător (angajament necondiționat) cu privire la susținerea tehnică și profesională a </w:t>
            </w:r>
            <w:r w:rsidR="004C30EC" w:rsidRPr="004728D0">
              <w:rPr>
                <w:rFonts w:ascii="Times New Roman" w:hAnsi="Times New Roman" w:cs="Times New Roman"/>
                <w:bCs/>
                <w:sz w:val="16"/>
                <w:szCs w:val="16"/>
              </w:rPr>
              <w:t>o</w:t>
            </w:r>
            <w:r w:rsidRPr="004728D0">
              <w:rPr>
                <w:rFonts w:ascii="Times New Roman" w:hAnsi="Times New Roman" w:cs="Times New Roman"/>
                <w:bCs/>
                <w:sz w:val="16"/>
                <w:szCs w:val="16"/>
              </w:rPr>
              <w:t xml:space="preserve">fertantului în ceea ce privește îndeplinirea criteriilor referitoare la capacitatea tehnică și/sau profesională și anexele acestuia constând în documentele transmise operatorului economic </w:t>
            </w:r>
            <w:r w:rsidR="004C30EC" w:rsidRPr="004728D0">
              <w:rPr>
                <w:rFonts w:ascii="Times New Roman" w:hAnsi="Times New Roman" w:cs="Times New Roman"/>
                <w:bCs/>
                <w:sz w:val="16"/>
                <w:szCs w:val="16"/>
              </w:rPr>
              <w:t>o</w:t>
            </w:r>
            <w:r w:rsidRPr="004728D0">
              <w:rPr>
                <w:rFonts w:ascii="Times New Roman" w:hAnsi="Times New Roman" w:cs="Times New Roman"/>
                <w:bCs/>
                <w:sz w:val="16"/>
                <w:szCs w:val="16"/>
              </w:rPr>
              <w:t>fertant de către terțul/terții susținător/susținători din care rezultă modul efectiv în care aceștia din urmă asigură îndeplinirea angajamentului de susținere</w:t>
            </w:r>
            <w:r w:rsidRPr="004728D0">
              <w:rPr>
                <w:rFonts w:ascii="Times New Roman" w:hAnsi="Times New Roman" w:cs="Times New Roman"/>
                <w:sz w:val="16"/>
                <w:szCs w:val="16"/>
              </w:rPr>
              <w:t xml:space="preserve"> [dacă este cazul];</w:t>
            </w:r>
          </w:p>
          <w:p w14:paraId="079C17A2" w14:textId="60CEAF3F" w:rsidR="00E44E2C" w:rsidRPr="00C33FB5" w:rsidRDefault="00E44E2C" w:rsidP="00D20B90">
            <w:pPr>
              <w:spacing w:before="120" w:after="120"/>
              <w:jc w:val="both"/>
              <w:rPr>
                <w:rFonts w:ascii="Times New Roman" w:hAnsi="Times New Roman" w:cs="Times New Roman"/>
                <w:i/>
                <w:iCs/>
                <w:sz w:val="16"/>
                <w:szCs w:val="16"/>
              </w:rPr>
            </w:pPr>
            <w:r w:rsidRPr="004728D0">
              <w:rPr>
                <w:rFonts w:ascii="Times New Roman" w:hAnsi="Times New Roman" w:cs="Times New Roman"/>
                <w:bCs/>
                <w:sz w:val="16"/>
                <w:szCs w:val="16"/>
              </w:rPr>
              <w:t>7)</w:t>
            </w:r>
            <w:r w:rsidR="00D20B90" w:rsidRPr="004728D0">
              <w:rPr>
                <w:rFonts w:ascii="Times New Roman" w:hAnsi="Times New Roman" w:cs="Times New Roman"/>
                <w:bCs/>
                <w:sz w:val="16"/>
                <w:szCs w:val="16"/>
              </w:rPr>
              <w:t xml:space="preserve"> </w:t>
            </w:r>
            <w:r w:rsidRPr="004728D0">
              <w:rPr>
                <w:rFonts w:ascii="Times New Roman" w:hAnsi="Times New Roman" w:cs="Times New Roman"/>
                <w:bCs/>
                <w:sz w:val="16"/>
                <w:szCs w:val="16"/>
              </w:rPr>
              <w:t>Acordul de subcontractare/</w:t>
            </w:r>
            <w:r w:rsidR="00C348FF" w:rsidRPr="004728D0">
              <w:rPr>
                <w:rFonts w:ascii="Times New Roman" w:hAnsi="Times New Roman" w:cs="Times New Roman"/>
                <w:bCs/>
                <w:sz w:val="16"/>
                <w:szCs w:val="16"/>
              </w:rPr>
              <w:t>a</w:t>
            </w:r>
            <w:r w:rsidRPr="004728D0">
              <w:rPr>
                <w:rFonts w:ascii="Times New Roman" w:hAnsi="Times New Roman" w:cs="Times New Roman"/>
                <w:bCs/>
                <w:sz w:val="16"/>
                <w:szCs w:val="16"/>
              </w:rPr>
              <w:t xml:space="preserve">cordurile de subcontractare pentru </w:t>
            </w:r>
            <w:r w:rsidR="00C348FF" w:rsidRPr="004728D0">
              <w:rPr>
                <w:rFonts w:ascii="Times New Roman" w:hAnsi="Times New Roman" w:cs="Times New Roman"/>
                <w:bCs/>
                <w:sz w:val="16"/>
                <w:szCs w:val="16"/>
              </w:rPr>
              <w:t>s</w:t>
            </w:r>
            <w:r w:rsidRPr="004728D0">
              <w:rPr>
                <w:rFonts w:ascii="Times New Roman" w:hAnsi="Times New Roman" w:cs="Times New Roman"/>
                <w:bCs/>
                <w:sz w:val="16"/>
                <w:szCs w:val="16"/>
              </w:rPr>
              <w:t xml:space="preserve">ubcontractanții cunoscuți la momentul depunerii </w:t>
            </w:r>
            <w:r w:rsidR="00C348FF" w:rsidRPr="004728D0">
              <w:rPr>
                <w:rFonts w:ascii="Times New Roman" w:hAnsi="Times New Roman" w:cs="Times New Roman"/>
                <w:bCs/>
                <w:sz w:val="16"/>
                <w:szCs w:val="16"/>
              </w:rPr>
              <w:t>o</w:t>
            </w:r>
            <w:r w:rsidRPr="004728D0">
              <w:rPr>
                <w:rFonts w:ascii="Times New Roman" w:hAnsi="Times New Roman" w:cs="Times New Roman"/>
                <w:bCs/>
                <w:sz w:val="16"/>
                <w:szCs w:val="16"/>
              </w:rPr>
              <w:t>fertei</w:t>
            </w:r>
            <w:r w:rsidRPr="00C33FB5">
              <w:rPr>
                <w:rFonts w:ascii="Times New Roman" w:hAnsi="Times New Roman" w:cs="Times New Roman"/>
                <w:sz w:val="16"/>
                <w:szCs w:val="16"/>
              </w:rPr>
              <w:t xml:space="preserve"> [</w:t>
            </w:r>
            <w:r w:rsidRPr="00C33FB5">
              <w:rPr>
                <w:rFonts w:ascii="Times New Roman" w:hAnsi="Times New Roman" w:cs="Times New Roman"/>
                <w:i/>
                <w:iCs/>
                <w:sz w:val="16"/>
                <w:szCs w:val="16"/>
              </w:rPr>
              <w:t>dacă este cazul];</w:t>
            </w:r>
            <w:r w:rsidR="00301BF6" w:rsidRPr="00C33FB5">
              <w:rPr>
                <w:rFonts w:ascii="Times New Roman" w:hAnsi="Times New Roman" w:cs="Times New Roman"/>
                <w:sz w:val="16"/>
                <w:szCs w:val="16"/>
              </w:rPr>
              <w:t>[</w:t>
            </w:r>
            <w:r w:rsidR="00301BF6" w:rsidRPr="00C33FB5">
              <w:rPr>
                <w:rFonts w:ascii="Times New Roman" w:hAnsi="Times New Roman" w:cs="Times New Roman"/>
                <w:i/>
                <w:iCs/>
                <w:sz w:val="16"/>
                <w:szCs w:val="16"/>
              </w:rPr>
              <w:t xml:space="preserve">Conform prevederilor legale, activitatea de furnizare nu poate fi subcontractată, </w:t>
            </w:r>
            <w:r w:rsidR="00B12635" w:rsidRPr="00C33FB5">
              <w:rPr>
                <w:rFonts w:ascii="Times New Roman" w:hAnsi="Times New Roman" w:cs="Times New Roman"/>
                <w:i/>
                <w:iCs/>
                <w:sz w:val="16"/>
                <w:szCs w:val="16"/>
              </w:rPr>
              <w:t xml:space="preserve">prevederea este </w:t>
            </w:r>
            <w:r w:rsidR="00301BF6" w:rsidRPr="00C33FB5">
              <w:rPr>
                <w:rFonts w:ascii="Times New Roman" w:hAnsi="Times New Roman" w:cs="Times New Roman"/>
                <w:i/>
                <w:iCs/>
                <w:sz w:val="16"/>
                <w:szCs w:val="16"/>
              </w:rPr>
              <w:t>aplicabil</w:t>
            </w:r>
            <w:r w:rsidR="00B12635" w:rsidRPr="00C33FB5">
              <w:rPr>
                <w:rFonts w:ascii="Times New Roman" w:hAnsi="Times New Roman" w:cs="Times New Roman"/>
                <w:i/>
                <w:iCs/>
                <w:sz w:val="16"/>
                <w:szCs w:val="16"/>
              </w:rPr>
              <w:t>ă</w:t>
            </w:r>
            <w:r w:rsidR="00301BF6" w:rsidRPr="00C33FB5">
              <w:rPr>
                <w:rFonts w:ascii="Times New Roman" w:hAnsi="Times New Roman" w:cs="Times New Roman"/>
                <w:i/>
                <w:iCs/>
                <w:sz w:val="16"/>
                <w:szCs w:val="16"/>
              </w:rPr>
              <w:t xml:space="preserve"> doar în cazul serviciilor și lucrărilor conexe activității principale de furnizare ce urmează fi subcontractate</w:t>
            </w:r>
            <w:r w:rsidR="00301BF6" w:rsidRPr="00C33FB5">
              <w:rPr>
                <w:rFonts w:ascii="Times New Roman" w:hAnsi="Times New Roman" w:cs="Times New Roman"/>
                <w:sz w:val="16"/>
                <w:szCs w:val="16"/>
              </w:rPr>
              <w:t>.]</w:t>
            </w:r>
          </w:p>
          <w:p w14:paraId="0A4356AE" w14:textId="49E0939A" w:rsidR="00E44E2C" w:rsidRPr="004728D0" w:rsidRDefault="00E44E2C" w:rsidP="00D20B90">
            <w:pPr>
              <w:spacing w:before="120" w:after="120"/>
              <w:jc w:val="both"/>
              <w:rPr>
                <w:rFonts w:ascii="Times New Roman" w:hAnsi="Times New Roman" w:cs="Times New Roman"/>
                <w:bCs/>
                <w:sz w:val="16"/>
                <w:szCs w:val="16"/>
              </w:rPr>
            </w:pPr>
            <w:r w:rsidRPr="004728D0">
              <w:rPr>
                <w:rFonts w:ascii="Times New Roman" w:hAnsi="Times New Roman" w:cs="Times New Roman"/>
                <w:bCs/>
                <w:sz w:val="16"/>
                <w:szCs w:val="16"/>
              </w:rPr>
              <w:t>8)</w:t>
            </w:r>
            <w:r w:rsidR="00D20B90" w:rsidRPr="004728D0">
              <w:rPr>
                <w:rFonts w:ascii="Times New Roman" w:hAnsi="Times New Roman" w:cs="Times New Roman"/>
                <w:bCs/>
                <w:sz w:val="16"/>
                <w:szCs w:val="16"/>
              </w:rPr>
              <w:t xml:space="preserve"> </w:t>
            </w:r>
            <w:r w:rsidRPr="004728D0">
              <w:rPr>
                <w:rFonts w:ascii="Times New Roman" w:hAnsi="Times New Roman" w:cs="Times New Roman"/>
                <w:bCs/>
                <w:sz w:val="16"/>
                <w:szCs w:val="16"/>
              </w:rPr>
              <w:t xml:space="preserve">Propunerea </w:t>
            </w:r>
            <w:r w:rsidR="00C348FF" w:rsidRPr="004728D0">
              <w:rPr>
                <w:rFonts w:ascii="Times New Roman" w:hAnsi="Times New Roman" w:cs="Times New Roman"/>
                <w:bCs/>
                <w:sz w:val="16"/>
                <w:szCs w:val="16"/>
              </w:rPr>
              <w:t>t</w:t>
            </w:r>
            <w:r w:rsidRPr="004728D0">
              <w:rPr>
                <w:rFonts w:ascii="Times New Roman" w:hAnsi="Times New Roman" w:cs="Times New Roman"/>
                <w:bCs/>
                <w:sz w:val="16"/>
                <w:szCs w:val="16"/>
              </w:rPr>
              <w:t>ehnică;</w:t>
            </w:r>
          </w:p>
          <w:p w14:paraId="546106DC" w14:textId="478B48CC" w:rsidR="00E44E2C" w:rsidRPr="004728D0" w:rsidRDefault="00E44E2C" w:rsidP="00D20B90">
            <w:pPr>
              <w:spacing w:before="120" w:after="120"/>
              <w:jc w:val="both"/>
              <w:rPr>
                <w:rFonts w:ascii="Times New Roman" w:hAnsi="Times New Roman" w:cs="Times New Roman"/>
                <w:bCs/>
                <w:sz w:val="16"/>
                <w:szCs w:val="16"/>
              </w:rPr>
            </w:pPr>
            <w:r w:rsidRPr="004728D0">
              <w:rPr>
                <w:rFonts w:ascii="Times New Roman" w:hAnsi="Times New Roman" w:cs="Times New Roman"/>
                <w:bCs/>
                <w:sz w:val="16"/>
                <w:szCs w:val="16"/>
              </w:rPr>
              <w:t>9)</w:t>
            </w:r>
            <w:r w:rsidR="00D20B90" w:rsidRPr="004728D0">
              <w:rPr>
                <w:rFonts w:ascii="Times New Roman" w:hAnsi="Times New Roman" w:cs="Times New Roman"/>
                <w:bCs/>
                <w:sz w:val="16"/>
                <w:szCs w:val="16"/>
              </w:rPr>
              <w:t xml:space="preserve"> </w:t>
            </w:r>
            <w:r w:rsidRPr="004728D0">
              <w:rPr>
                <w:rFonts w:ascii="Times New Roman" w:hAnsi="Times New Roman" w:cs="Times New Roman"/>
                <w:bCs/>
                <w:sz w:val="16"/>
                <w:szCs w:val="16"/>
              </w:rPr>
              <w:t xml:space="preserve">Propunerea </w:t>
            </w:r>
            <w:r w:rsidR="00C348FF" w:rsidRPr="004728D0">
              <w:rPr>
                <w:rFonts w:ascii="Times New Roman" w:hAnsi="Times New Roman" w:cs="Times New Roman"/>
                <w:bCs/>
                <w:sz w:val="16"/>
                <w:szCs w:val="16"/>
              </w:rPr>
              <w:t>f</w:t>
            </w:r>
            <w:r w:rsidRPr="004728D0">
              <w:rPr>
                <w:rFonts w:ascii="Times New Roman" w:hAnsi="Times New Roman" w:cs="Times New Roman"/>
                <w:bCs/>
                <w:sz w:val="16"/>
                <w:szCs w:val="16"/>
              </w:rPr>
              <w:t>inanciară;</w:t>
            </w:r>
          </w:p>
          <w:p w14:paraId="295101DC" w14:textId="541BCB15" w:rsidR="00E44E2C" w:rsidRPr="004728D0" w:rsidRDefault="00E44E2C" w:rsidP="00D20B90">
            <w:pPr>
              <w:spacing w:before="120" w:after="120"/>
              <w:jc w:val="both"/>
              <w:rPr>
                <w:rFonts w:ascii="Times New Roman" w:hAnsi="Times New Roman" w:cs="Times New Roman"/>
                <w:bCs/>
                <w:sz w:val="16"/>
                <w:szCs w:val="16"/>
              </w:rPr>
            </w:pPr>
            <w:r w:rsidRPr="004728D0">
              <w:rPr>
                <w:rFonts w:ascii="Times New Roman" w:hAnsi="Times New Roman" w:cs="Times New Roman"/>
                <w:bCs/>
                <w:sz w:val="16"/>
                <w:szCs w:val="16"/>
              </w:rPr>
              <w:t>10)</w:t>
            </w:r>
            <w:r w:rsidR="00D20B90" w:rsidRPr="004728D0">
              <w:rPr>
                <w:rFonts w:ascii="Times New Roman" w:hAnsi="Times New Roman" w:cs="Times New Roman"/>
                <w:bCs/>
                <w:sz w:val="16"/>
                <w:szCs w:val="16"/>
              </w:rPr>
              <w:t xml:space="preserve"> </w:t>
            </w:r>
            <w:r w:rsidR="004B44EB" w:rsidRPr="004728D0">
              <w:rPr>
                <w:rFonts w:ascii="Times New Roman" w:hAnsi="Times New Roman" w:cs="Times New Roman"/>
                <w:bCs/>
                <w:sz w:val="16"/>
                <w:szCs w:val="16"/>
              </w:rPr>
              <w:t xml:space="preserve">Alte documente stabilite prin documentația de atribuire (ex clauze contractuale însușite). </w:t>
            </w:r>
          </w:p>
          <w:p w14:paraId="23C129E5" w14:textId="71FD04BC" w:rsidR="00E44E2C" w:rsidRPr="004728D0" w:rsidRDefault="00E44E2C" w:rsidP="00E44E2C">
            <w:pPr>
              <w:spacing w:before="120" w:after="120"/>
              <w:jc w:val="both"/>
              <w:rPr>
                <w:rFonts w:ascii="Times New Roman" w:hAnsi="Times New Roman" w:cs="Times New Roman"/>
                <w:bCs/>
                <w:sz w:val="16"/>
                <w:szCs w:val="16"/>
              </w:rPr>
            </w:pPr>
            <w:r w:rsidRPr="004728D0">
              <w:rPr>
                <w:rFonts w:ascii="Times New Roman" w:hAnsi="Times New Roman" w:cs="Times New Roman"/>
                <w:bCs/>
                <w:sz w:val="16"/>
                <w:szCs w:val="16"/>
              </w:rPr>
              <w:t xml:space="preserve">În cazul în care </w:t>
            </w:r>
            <w:r w:rsidR="005336A6" w:rsidRPr="004728D0">
              <w:rPr>
                <w:rFonts w:ascii="Times New Roman" w:hAnsi="Times New Roman" w:cs="Times New Roman"/>
                <w:bCs/>
                <w:sz w:val="16"/>
                <w:szCs w:val="16"/>
              </w:rPr>
              <w:t>o</w:t>
            </w:r>
            <w:r w:rsidRPr="004728D0">
              <w:rPr>
                <w:rFonts w:ascii="Times New Roman" w:hAnsi="Times New Roman" w:cs="Times New Roman"/>
                <w:bCs/>
                <w:sz w:val="16"/>
                <w:szCs w:val="16"/>
              </w:rPr>
              <w:t xml:space="preserve">fertantul este un </w:t>
            </w:r>
            <w:r w:rsidR="005336A6" w:rsidRPr="004728D0">
              <w:rPr>
                <w:rFonts w:ascii="Times New Roman" w:hAnsi="Times New Roman" w:cs="Times New Roman"/>
                <w:bCs/>
                <w:sz w:val="16"/>
                <w:szCs w:val="16"/>
              </w:rPr>
              <w:t>o</w:t>
            </w:r>
            <w:r w:rsidRPr="004728D0">
              <w:rPr>
                <w:rFonts w:ascii="Times New Roman" w:hAnsi="Times New Roman" w:cs="Times New Roman"/>
                <w:bCs/>
                <w:sz w:val="16"/>
                <w:szCs w:val="16"/>
              </w:rPr>
              <w:t xml:space="preserve">perator </w:t>
            </w:r>
            <w:r w:rsidR="005336A6" w:rsidRPr="004728D0">
              <w:rPr>
                <w:rFonts w:ascii="Times New Roman" w:hAnsi="Times New Roman" w:cs="Times New Roman"/>
                <w:bCs/>
                <w:sz w:val="16"/>
                <w:szCs w:val="16"/>
              </w:rPr>
              <w:t>e</w:t>
            </w:r>
            <w:r w:rsidRPr="004728D0">
              <w:rPr>
                <w:rFonts w:ascii="Times New Roman" w:hAnsi="Times New Roman" w:cs="Times New Roman"/>
                <w:bCs/>
                <w:sz w:val="16"/>
                <w:szCs w:val="16"/>
              </w:rPr>
              <w:t xml:space="preserve">conomic </w:t>
            </w:r>
            <w:r w:rsidR="005336A6" w:rsidRPr="004728D0">
              <w:rPr>
                <w:rFonts w:ascii="Times New Roman" w:hAnsi="Times New Roman" w:cs="Times New Roman"/>
                <w:bCs/>
                <w:sz w:val="16"/>
                <w:szCs w:val="16"/>
              </w:rPr>
              <w:t>i</w:t>
            </w:r>
            <w:r w:rsidRPr="004728D0">
              <w:rPr>
                <w:rFonts w:ascii="Times New Roman" w:hAnsi="Times New Roman" w:cs="Times New Roman"/>
                <w:bCs/>
                <w:sz w:val="16"/>
                <w:szCs w:val="16"/>
              </w:rPr>
              <w:t xml:space="preserve">ndividual și reprezentantul care semnează </w:t>
            </w:r>
            <w:r w:rsidR="005336A6" w:rsidRPr="004728D0">
              <w:rPr>
                <w:rFonts w:ascii="Times New Roman" w:hAnsi="Times New Roman" w:cs="Times New Roman"/>
                <w:bCs/>
                <w:sz w:val="16"/>
                <w:szCs w:val="16"/>
              </w:rPr>
              <w:t>o</w:t>
            </w:r>
            <w:r w:rsidRPr="004728D0">
              <w:rPr>
                <w:rFonts w:ascii="Times New Roman" w:hAnsi="Times New Roman" w:cs="Times New Roman"/>
                <w:bCs/>
                <w:sz w:val="16"/>
                <w:szCs w:val="16"/>
              </w:rPr>
              <w:t xml:space="preserve">ferta este altul decât persoana desemnată în DUAE ca împuternicită să reprezinte </w:t>
            </w:r>
            <w:r w:rsidR="003B50B8" w:rsidRPr="004728D0">
              <w:rPr>
                <w:rFonts w:ascii="Times New Roman" w:hAnsi="Times New Roman" w:cs="Times New Roman"/>
                <w:bCs/>
                <w:sz w:val="16"/>
                <w:szCs w:val="16"/>
              </w:rPr>
              <w:t>o</w:t>
            </w:r>
            <w:r w:rsidRPr="004728D0">
              <w:rPr>
                <w:rFonts w:ascii="Times New Roman" w:hAnsi="Times New Roman" w:cs="Times New Roman"/>
                <w:bCs/>
                <w:sz w:val="16"/>
                <w:szCs w:val="16"/>
              </w:rPr>
              <w:t xml:space="preserve">peratorul </w:t>
            </w:r>
            <w:r w:rsidR="003B50B8" w:rsidRPr="004728D0">
              <w:rPr>
                <w:rFonts w:ascii="Times New Roman" w:hAnsi="Times New Roman" w:cs="Times New Roman"/>
                <w:bCs/>
                <w:sz w:val="16"/>
                <w:szCs w:val="16"/>
              </w:rPr>
              <w:t>e</w:t>
            </w:r>
            <w:r w:rsidRPr="004728D0">
              <w:rPr>
                <w:rFonts w:ascii="Times New Roman" w:hAnsi="Times New Roman" w:cs="Times New Roman"/>
                <w:bCs/>
                <w:sz w:val="16"/>
                <w:szCs w:val="16"/>
              </w:rPr>
              <w:t xml:space="preserve">conomic pentru scopul acestei proceduri, </w:t>
            </w:r>
            <w:r w:rsidR="003B50B8" w:rsidRPr="004728D0">
              <w:rPr>
                <w:rFonts w:ascii="Times New Roman" w:hAnsi="Times New Roman" w:cs="Times New Roman"/>
                <w:bCs/>
                <w:sz w:val="16"/>
                <w:szCs w:val="16"/>
              </w:rPr>
              <w:t>o</w:t>
            </w:r>
            <w:r w:rsidRPr="004728D0">
              <w:rPr>
                <w:rFonts w:ascii="Times New Roman" w:hAnsi="Times New Roman" w:cs="Times New Roman"/>
                <w:bCs/>
                <w:sz w:val="16"/>
                <w:szCs w:val="16"/>
              </w:rPr>
              <w:t xml:space="preserve">fertantul va prezenta o </w:t>
            </w:r>
            <w:r w:rsidR="00D22072" w:rsidRPr="004728D0">
              <w:rPr>
                <w:rFonts w:ascii="Times New Roman" w:hAnsi="Times New Roman" w:cs="Times New Roman"/>
                <w:bCs/>
                <w:sz w:val="16"/>
                <w:szCs w:val="16"/>
              </w:rPr>
              <w:t>î</w:t>
            </w:r>
            <w:r w:rsidRPr="004728D0">
              <w:rPr>
                <w:rFonts w:ascii="Times New Roman" w:hAnsi="Times New Roman" w:cs="Times New Roman"/>
                <w:bCs/>
                <w:sz w:val="16"/>
                <w:szCs w:val="16"/>
              </w:rPr>
              <w:t>mputernicire scrisă, care va include informații detaliate privind reprezentarea, în original.</w:t>
            </w:r>
          </w:p>
          <w:p w14:paraId="4470E8EB" w14:textId="7D9FDC77" w:rsidR="00E44E2C" w:rsidRPr="004728D0" w:rsidRDefault="00E44E2C" w:rsidP="00E44E2C">
            <w:pPr>
              <w:spacing w:before="120" w:after="120"/>
              <w:jc w:val="both"/>
              <w:rPr>
                <w:rFonts w:ascii="Times New Roman" w:hAnsi="Times New Roman" w:cs="Times New Roman"/>
                <w:bCs/>
                <w:sz w:val="16"/>
                <w:szCs w:val="16"/>
              </w:rPr>
            </w:pPr>
            <w:r w:rsidRPr="004728D0">
              <w:rPr>
                <w:rFonts w:ascii="Times New Roman" w:hAnsi="Times New Roman" w:cs="Times New Roman"/>
                <w:bCs/>
                <w:sz w:val="16"/>
                <w:szCs w:val="16"/>
              </w:rPr>
              <w:t xml:space="preserve">În cazul unei </w:t>
            </w:r>
            <w:r w:rsidR="00D22072" w:rsidRPr="004728D0">
              <w:rPr>
                <w:rFonts w:ascii="Times New Roman" w:hAnsi="Times New Roman" w:cs="Times New Roman"/>
                <w:bCs/>
                <w:sz w:val="16"/>
                <w:szCs w:val="16"/>
              </w:rPr>
              <w:t>a</w:t>
            </w:r>
            <w:r w:rsidRPr="004728D0">
              <w:rPr>
                <w:rFonts w:ascii="Times New Roman" w:hAnsi="Times New Roman" w:cs="Times New Roman"/>
                <w:bCs/>
                <w:sz w:val="16"/>
                <w:szCs w:val="16"/>
              </w:rPr>
              <w:t xml:space="preserve">socieri, </w:t>
            </w:r>
            <w:r w:rsidR="00D22072" w:rsidRPr="004728D0">
              <w:rPr>
                <w:rFonts w:ascii="Times New Roman" w:hAnsi="Times New Roman" w:cs="Times New Roman"/>
                <w:bCs/>
                <w:sz w:val="16"/>
                <w:szCs w:val="16"/>
              </w:rPr>
              <w:t>î</w:t>
            </w:r>
            <w:r w:rsidRPr="004728D0">
              <w:rPr>
                <w:rFonts w:ascii="Times New Roman" w:hAnsi="Times New Roman" w:cs="Times New Roman"/>
                <w:bCs/>
                <w:sz w:val="16"/>
                <w:szCs w:val="16"/>
              </w:rPr>
              <w:t xml:space="preserve">mputernicirea scrisă din partea fiecărui membru al </w:t>
            </w:r>
            <w:r w:rsidR="00D22072" w:rsidRPr="004728D0">
              <w:rPr>
                <w:rFonts w:ascii="Times New Roman" w:hAnsi="Times New Roman" w:cs="Times New Roman"/>
                <w:bCs/>
                <w:sz w:val="16"/>
                <w:szCs w:val="16"/>
              </w:rPr>
              <w:t>a</w:t>
            </w:r>
            <w:r w:rsidRPr="004728D0">
              <w:rPr>
                <w:rFonts w:ascii="Times New Roman" w:hAnsi="Times New Roman" w:cs="Times New Roman"/>
                <w:bCs/>
                <w:sz w:val="16"/>
                <w:szCs w:val="16"/>
              </w:rPr>
              <w:t xml:space="preserve">socierii, inclusiv a </w:t>
            </w:r>
            <w:r w:rsidR="00D22072" w:rsidRPr="004728D0">
              <w:rPr>
                <w:rFonts w:ascii="Times New Roman" w:hAnsi="Times New Roman" w:cs="Times New Roman"/>
                <w:bCs/>
                <w:sz w:val="16"/>
                <w:szCs w:val="16"/>
              </w:rPr>
              <w:t>l</w:t>
            </w:r>
            <w:r w:rsidRPr="004728D0">
              <w:rPr>
                <w:rFonts w:ascii="Times New Roman" w:hAnsi="Times New Roman" w:cs="Times New Roman"/>
                <w:bCs/>
                <w:sz w:val="16"/>
                <w:szCs w:val="16"/>
              </w:rPr>
              <w:t xml:space="preserve">iderului pentru aceeași persoană/aceleași persoane prin care aceasta este autorizată/acestea sunt autorizate în calitate de semnatar/semnatari al/ai </w:t>
            </w:r>
            <w:r w:rsidR="006270B9" w:rsidRPr="004728D0">
              <w:rPr>
                <w:rFonts w:ascii="Times New Roman" w:hAnsi="Times New Roman" w:cs="Times New Roman"/>
                <w:bCs/>
                <w:sz w:val="16"/>
                <w:szCs w:val="16"/>
              </w:rPr>
              <w:t>o</w:t>
            </w:r>
            <w:r w:rsidRPr="004728D0">
              <w:rPr>
                <w:rFonts w:ascii="Times New Roman" w:hAnsi="Times New Roman" w:cs="Times New Roman"/>
                <w:bCs/>
                <w:sz w:val="16"/>
                <w:szCs w:val="16"/>
              </w:rPr>
              <w:t xml:space="preserve">fertei să implice </w:t>
            </w:r>
            <w:r w:rsidR="006270B9" w:rsidRPr="004728D0">
              <w:rPr>
                <w:rFonts w:ascii="Times New Roman" w:hAnsi="Times New Roman" w:cs="Times New Roman"/>
                <w:bCs/>
                <w:sz w:val="16"/>
                <w:szCs w:val="16"/>
              </w:rPr>
              <w:t>o</w:t>
            </w:r>
            <w:r w:rsidRPr="004728D0">
              <w:rPr>
                <w:rFonts w:ascii="Times New Roman" w:hAnsi="Times New Roman" w:cs="Times New Roman"/>
                <w:bCs/>
                <w:sz w:val="16"/>
                <w:szCs w:val="16"/>
              </w:rPr>
              <w:t xml:space="preserve">fertantul (în calitate de </w:t>
            </w:r>
            <w:r w:rsidR="00A003AC" w:rsidRPr="004728D0">
              <w:rPr>
                <w:rFonts w:ascii="Times New Roman" w:hAnsi="Times New Roman" w:cs="Times New Roman"/>
                <w:bCs/>
                <w:sz w:val="16"/>
                <w:szCs w:val="16"/>
              </w:rPr>
              <w:t>a</w:t>
            </w:r>
            <w:r w:rsidRPr="004728D0">
              <w:rPr>
                <w:rFonts w:ascii="Times New Roman" w:hAnsi="Times New Roman" w:cs="Times New Roman"/>
                <w:bCs/>
                <w:sz w:val="16"/>
                <w:szCs w:val="16"/>
              </w:rPr>
              <w:t>sociere) în procedura de atribuire.</w:t>
            </w:r>
          </w:p>
          <w:p w14:paraId="3AA45816" w14:textId="78D9B597" w:rsidR="00340291" w:rsidRPr="00C64878" w:rsidRDefault="00E44E2C" w:rsidP="00340291">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 xml:space="preserve">La transmiterea </w:t>
            </w:r>
            <w:r w:rsidR="006270B9" w:rsidRPr="00C64878">
              <w:rPr>
                <w:rFonts w:ascii="Times New Roman" w:hAnsi="Times New Roman" w:cs="Times New Roman"/>
                <w:bCs/>
                <w:sz w:val="16"/>
                <w:szCs w:val="16"/>
              </w:rPr>
              <w:t>o</w:t>
            </w:r>
            <w:r w:rsidRPr="00C64878">
              <w:rPr>
                <w:rFonts w:ascii="Times New Roman" w:hAnsi="Times New Roman" w:cs="Times New Roman"/>
                <w:bCs/>
                <w:sz w:val="16"/>
                <w:szCs w:val="16"/>
              </w:rPr>
              <w:t>fertei în SEAP, separarea informațiilor tehnice de cele financiare și încărcarea lor în rubricile special dedicate este obligatorie.</w:t>
            </w:r>
          </w:p>
          <w:p w14:paraId="4DD4203A" w14:textId="53186581" w:rsidR="00B74C7B" w:rsidRPr="00C33FB5" w:rsidRDefault="00B74C7B" w:rsidP="00B74C7B">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 xml:space="preserve">D) Retragerea, înlocuirea și modificarea </w:t>
            </w:r>
            <w:r w:rsidR="006270B9" w:rsidRPr="00C33FB5">
              <w:rPr>
                <w:rFonts w:ascii="Times New Roman" w:hAnsi="Times New Roman" w:cs="Times New Roman"/>
                <w:b/>
                <w:bCs/>
                <w:sz w:val="16"/>
                <w:szCs w:val="16"/>
              </w:rPr>
              <w:t>o</w:t>
            </w:r>
            <w:r w:rsidRPr="00C33FB5">
              <w:rPr>
                <w:rFonts w:ascii="Times New Roman" w:hAnsi="Times New Roman" w:cs="Times New Roman"/>
                <w:b/>
                <w:bCs/>
                <w:sz w:val="16"/>
                <w:szCs w:val="16"/>
              </w:rPr>
              <w:t>fertelor</w:t>
            </w:r>
          </w:p>
          <w:p w14:paraId="5DE541E9" w14:textId="31249DF5" w:rsidR="00B74C7B" w:rsidRPr="00C64878" w:rsidRDefault="00B74C7B" w:rsidP="00B74C7B">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 xml:space="preserve">Sistemul electronic de achiziții publice oferă </w:t>
            </w:r>
            <w:r w:rsidR="00E23C20"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peratorilor </w:t>
            </w:r>
            <w:r w:rsidR="00E23C20" w:rsidRPr="00C64878">
              <w:rPr>
                <w:rFonts w:ascii="Times New Roman" w:hAnsi="Times New Roman" w:cs="Times New Roman"/>
                <w:bCs/>
                <w:sz w:val="16"/>
                <w:szCs w:val="16"/>
              </w:rPr>
              <w:t>e</w:t>
            </w:r>
            <w:r w:rsidRPr="00C64878">
              <w:rPr>
                <w:rFonts w:ascii="Times New Roman" w:hAnsi="Times New Roman" w:cs="Times New Roman"/>
                <w:bCs/>
                <w:sz w:val="16"/>
                <w:szCs w:val="16"/>
              </w:rPr>
              <w:t xml:space="preserve">conomici posibilitatea de a-și retrage, înlocui și modifica </w:t>
            </w:r>
            <w:r w:rsidR="00E23C20"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ferta înainte de termenul limită pentru primirea </w:t>
            </w:r>
            <w:r w:rsidR="00E23C20"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fertelor stabilit în </w:t>
            </w:r>
            <w:r w:rsidR="00E23C20" w:rsidRPr="00C64878">
              <w:rPr>
                <w:rFonts w:ascii="Times New Roman" w:hAnsi="Times New Roman" w:cs="Times New Roman"/>
                <w:bCs/>
                <w:sz w:val="16"/>
                <w:szCs w:val="16"/>
              </w:rPr>
              <w:t>a</w:t>
            </w:r>
            <w:r w:rsidRPr="00C64878">
              <w:rPr>
                <w:rFonts w:ascii="Times New Roman" w:hAnsi="Times New Roman" w:cs="Times New Roman"/>
                <w:bCs/>
                <w:sz w:val="16"/>
                <w:szCs w:val="16"/>
              </w:rPr>
              <w:t>nunțul de participare.</w:t>
            </w:r>
          </w:p>
          <w:p w14:paraId="3F1E769D" w14:textId="64CC95B8" w:rsidR="00B74C7B" w:rsidRPr="00C64878" w:rsidRDefault="00B74C7B" w:rsidP="00B74C7B">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 xml:space="preserve">De asemenea, „Oferta de preț” poate fi redepusă în SEAP până la termenul-limită pentru depunerea </w:t>
            </w:r>
            <w:r w:rsidR="00E23C20" w:rsidRPr="00C64878">
              <w:rPr>
                <w:rFonts w:ascii="Times New Roman" w:hAnsi="Times New Roman" w:cs="Times New Roman"/>
                <w:bCs/>
                <w:sz w:val="16"/>
                <w:szCs w:val="16"/>
              </w:rPr>
              <w:t>o</w:t>
            </w:r>
            <w:r w:rsidRPr="00C64878">
              <w:rPr>
                <w:rFonts w:ascii="Times New Roman" w:hAnsi="Times New Roman" w:cs="Times New Roman"/>
                <w:bCs/>
                <w:sz w:val="16"/>
                <w:szCs w:val="16"/>
              </w:rPr>
              <w:t>fertei.</w:t>
            </w:r>
          </w:p>
          <w:p w14:paraId="0EB93F41" w14:textId="5A4D2352" w:rsidR="00B74C7B" w:rsidRPr="00C64878" w:rsidRDefault="00B74C7B" w:rsidP="00B74C7B">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 xml:space="preserve">Prin excepție, în cazul în care nu este posibil din motive tehnice atribuite operatorului SEAP și </w:t>
            </w:r>
            <w:r w:rsidR="001513AA" w:rsidRPr="00C64878">
              <w:rPr>
                <w:rFonts w:ascii="Times New Roman" w:hAnsi="Times New Roman" w:cs="Times New Roman"/>
                <w:bCs/>
                <w:sz w:val="16"/>
                <w:szCs w:val="16"/>
              </w:rPr>
              <w:t>a</w:t>
            </w:r>
            <w:r w:rsidR="00755D8D">
              <w:rPr>
                <w:rFonts w:ascii="Times New Roman" w:hAnsi="Times New Roman" w:cs="Times New Roman"/>
                <w:bCs/>
                <w:sz w:val="16"/>
                <w:szCs w:val="16"/>
              </w:rPr>
              <w:t>utoritatea</w:t>
            </w:r>
            <w:r w:rsidRPr="00C64878">
              <w:rPr>
                <w:rFonts w:ascii="Times New Roman" w:hAnsi="Times New Roman" w:cs="Times New Roman"/>
                <w:bCs/>
                <w:sz w:val="16"/>
                <w:szCs w:val="16"/>
              </w:rPr>
              <w:t xml:space="preserve"> contractantă se va află în imposibilitatea de a utiliza mijloacele electronice pentru derularea acestei proceduri, </w:t>
            </w:r>
            <w:r w:rsidR="001513AA"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fertanții își pot modifica, retrage sau înlocui </w:t>
            </w:r>
            <w:r w:rsidR="001513AA"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ferta înainte de termenul-limită pentru primirea </w:t>
            </w:r>
            <w:r w:rsidR="001513AA"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fertelor, stabilit în </w:t>
            </w:r>
            <w:r w:rsidR="001513AA" w:rsidRPr="00C64878">
              <w:rPr>
                <w:rFonts w:ascii="Times New Roman" w:hAnsi="Times New Roman" w:cs="Times New Roman"/>
                <w:bCs/>
                <w:sz w:val="16"/>
                <w:szCs w:val="16"/>
              </w:rPr>
              <w:t>a</w:t>
            </w:r>
            <w:r w:rsidRPr="00C64878">
              <w:rPr>
                <w:rFonts w:ascii="Times New Roman" w:hAnsi="Times New Roman" w:cs="Times New Roman"/>
                <w:bCs/>
                <w:sz w:val="16"/>
                <w:szCs w:val="16"/>
              </w:rPr>
              <w:t>nunțul de participare.</w:t>
            </w:r>
          </w:p>
          <w:p w14:paraId="73BC4866" w14:textId="0B705F20" w:rsidR="00B74C7B" w:rsidRPr="00C64878" w:rsidRDefault="00B74C7B" w:rsidP="00B74C7B">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 xml:space="preserve">În această situație, un </w:t>
            </w:r>
            <w:r w:rsidR="001513AA"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fertant își poate retrage, înlocui sau modifica </w:t>
            </w:r>
            <w:r w:rsidR="0023678A"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ferta înainte de termenul-limită prin trimiterea unei notificări scrise, semnate corespunzător de către un reprezentant autorizat al </w:t>
            </w:r>
            <w:r w:rsidR="00390F14"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fertantului (dacă este cazul, </w:t>
            </w:r>
            <w:r w:rsidR="00390F14"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fertantul va include o copie a împuternicirii pentru reprezentant). Notificarea scrisă va fi însoțită de </w:t>
            </w:r>
            <w:r w:rsidR="00390F14"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ferta care înlocuiește sau modifică </w:t>
            </w:r>
            <w:r w:rsidR="00390F14" w:rsidRPr="00C64878">
              <w:rPr>
                <w:rFonts w:ascii="Times New Roman" w:hAnsi="Times New Roman" w:cs="Times New Roman"/>
                <w:bCs/>
                <w:sz w:val="16"/>
                <w:szCs w:val="16"/>
              </w:rPr>
              <w:t>o</w:t>
            </w:r>
            <w:r w:rsidRPr="00C64878">
              <w:rPr>
                <w:rFonts w:ascii="Times New Roman" w:hAnsi="Times New Roman" w:cs="Times New Roman"/>
                <w:bCs/>
                <w:sz w:val="16"/>
                <w:szCs w:val="16"/>
              </w:rPr>
              <w:t>ferta depusă.</w:t>
            </w:r>
          </w:p>
          <w:p w14:paraId="19325C34" w14:textId="1AC80BD0" w:rsidR="00B74C7B" w:rsidRPr="00C64878" w:rsidRDefault="00B74C7B" w:rsidP="00B74C7B">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 xml:space="preserve">Toate notificările de retragere, înlocuire sau modificare trebuie să fie întocmite și depuse numai până la termenul-limită stabilit pentru primirea </w:t>
            </w:r>
            <w:r w:rsidR="00734078"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fertelor, așa cum este indicat în </w:t>
            </w:r>
            <w:r w:rsidR="00734078" w:rsidRPr="00C64878">
              <w:rPr>
                <w:rFonts w:ascii="Times New Roman" w:hAnsi="Times New Roman" w:cs="Times New Roman"/>
                <w:bCs/>
                <w:sz w:val="16"/>
                <w:szCs w:val="16"/>
              </w:rPr>
              <w:t>a</w:t>
            </w:r>
            <w:r w:rsidRPr="00C64878">
              <w:rPr>
                <w:rFonts w:ascii="Times New Roman" w:hAnsi="Times New Roman" w:cs="Times New Roman"/>
                <w:bCs/>
                <w:sz w:val="16"/>
                <w:szCs w:val="16"/>
              </w:rPr>
              <w:t>nunțul de participare, cu mențiunea că noile plicuri trebuie să fie marcate în mod clar "RETRAGERE", "ÎNLOCUIRE", "MODIFICARE"</w:t>
            </w:r>
            <w:r w:rsidR="00734078" w:rsidRPr="00C64878">
              <w:rPr>
                <w:rFonts w:ascii="Times New Roman" w:hAnsi="Times New Roman" w:cs="Times New Roman"/>
                <w:bCs/>
                <w:sz w:val="16"/>
                <w:szCs w:val="16"/>
              </w:rPr>
              <w:t>.</w:t>
            </w:r>
            <w:r w:rsidRPr="00C64878">
              <w:rPr>
                <w:rFonts w:ascii="Times New Roman" w:hAnsi="Times New Roman" w:cs="Times New Roman"/>
                <w:bCs/>
                <w:sz w:val="16"/>
                <w:szCs w:val="16"/>
              </w:rPr>
              <w:t xml:space="preserve"> Oferta solicitată a fi retrasă va fi returnată nedeschisă </w:t>
            </w:r>
            <w:r w:rsidR="00734078" w:rsidRPr="00C64878">
              <w:rPr>
                <w:rFonts w:ascii="Times New Roman" w:hAnsi="Times New Roman" w:cs="Times New Roman"/>
                <w:bCs/>
                <w:sz w:val="16"/>
                <w:szCs w:val="16"/>
              </w:rPr>
              <w:t>o</w:t>
            </w:r>
            <w:r w:rsidRPr="00C64878">
              <w:rPr>
                <w:rFonts w:ascii="Times New Roman" w:hAnsi="Times New Roman" w:cs="Times New Roman"/>
                <w:bCs/>
                <w:sz w:val="16"/>
                <w:szCs w:val="16"/>
              </w:rPr>
              <w:t>fertanților.</w:t>
            </w:r>
          </w:p>
          <w:p w14:paraId="3C080724" w14:textId="699593D0" w:rsidR="00B74C7B" w:rsidRPr="00C64878" w:rsidRDefault="00B74C7B" w:rsidP="00B74C7B">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 xml:space="preserve">Nicio </w:t>
            </w:r>
            <w:r w:rsidR="00734078" w:rsidRPr="00C64878">
              <w:rPr>
                <w:rFonts w:ascii="Times New Roman" w:hAnsi="Times New Roman" w:cs="Times New Roman"/>
                <w:bCs/>
                <w:sz w:val="16"/>
                <w:szCs w:val="16"/>
              </w:rPr>
              <w:t>o</w:t>
            </w:r>
            <w:r w:rsidRPr="00C64878">
              <w:rPr>
                <w:rFonts w:ascii="Times New Roman" w:hAnsi="Times New Roman" w:cs="Times New Roman"/>
                <w:bCs/>
                <w:sz w:val="16"/>
                <w:szCs w:val="16"/>
              </w:rPr>
              <w:t xml:space="preserve">fertă nu poate fi înlocuită sau modificată după termenul-limită pentru primirea </w:t>
            </w:r>
            <w:r w:rsidR="00734078" w:rsidRPr="00C64878">
              <w:rPr>
                <w:rFonts w:ascii="Times New Roman" w:hAnsi="Times New Roman" w:cs="Times New Roman"/>
                <w:bCs/>
                <w:sz w:val="16"/>
                <w:szCs w:val="16"/>
              </w:rPr>
              <w:t>o</w:t>
            </w:r>
            <w:r w:rsidRPr="00C64878">
              <w:rPr>
                <w:rFonts w:ascii="Times New Roman" w:hAnsi="Times New Roman" w:cs="Times New Roman"/>
                <w:bCs/>
                <w:sz w:val="16"/>
                <w:szCs w:val="16"/>
              </w:rPr>
              <w:t>fertelor.</w:t>
            </w:r>
          </w:p>
          <w:p w14:paraId="1B06B829" w14:textId="77777777" w:rsidR="00B74C7B" w:rsidRPr="00C64878" w:rsidRDefault="00B74C7B" w:rsidP="00B74C7B">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6BD3CCB1" w14:textId="77777777" w:rsidR="005839BC" w:rsidRPr="00C64878" w:rsidRDefault="005839BC" w:rsidP="005839BC">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 xml:space="preserve">Niciun cost suportat de operatorul economic pentru pregătirea si depunerea ofertei nu va fi rambursat. Toate aceste costuri vor fi suportate integral de </w:t>
            </w:r>
            <w:r w:rsidRPr="00C64878">
              <w:rPr>
                <w:rFonts w:ascii="Times New Roman" w:hAnsi="Times New Roman" w:cs="Times New Roman"/>
                <w:bCs/>
                <w:sz w:val="16"/>
                <w:szCs w:val="16"/>
              </w:rPr>
              <w:lastRenderedPageBreak/>
              <w:t>către ofertanți, indiferent de rezultatul aplicării procedurii de atribuire.</w:t>
            </w:r>
          </w:p>
          <w:p w14:paraId="37608D4D" w14:textId="77777777" w:rsidR="005839BC" w:rsidRPr="00C64878" w:rsidRDefault="005839BC" w:rsidP="005839BC">
            <w:pPr>
              <w:spacing w:before="120" w:after="120"/>
              <w:jc w:val="both"/>
              <w:rPr>
                <w:rFonts w:ascii="Times New Roman" w:hAnsi="Times New Roman" w:cs="Times New Roman"/>
                <w:bCs/>
                <w:sz w:val="16"/>
                <w:szCs w:val="16"/>
              </w:rPr>
            </w:pPr>
            <w:r w:rsidRPr="00C64878">
              <w:rPr>
                <w:rFonts w:ascii="Times New Roman" w:hAnsi="Times New Roman" w:cs="Times New Roman"/>
                <w:bCs/>
                <w:sz w:val="16"/>
                <w:szCs w:val="16"/>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0E198523" w14:textId="6BAFCBB5" w:rsidR="005839BC" w:rsidRPr="00C33FB5" w:rsidRDefault="005839BC" w:rsidP="0054497C">
            <w:pPr>
              <w:spacing w:before="120" w:after="120"/>
              <w:jc w:val="both"/>
              <w:rPr>
                <w:rFonts w:ascii="Times New Roman" w:hAnsi="Times New Roman" w:cs="Times New Roman"/>
                <w:sz w:val="16"/>
                <w:szCs w:val="16"/>
              </w:rPr>
            </w:pPr>
            <w:r w:rsidRPr="00C64878">
              <w:rPr>
                <w:rFonts w:ascii="Times New Roman" w:hAnsi="Times New Roman" w:cs="Times New Roman"/>
                <w:bCs/>
                <w:sz w:val="16"/>
                <w:szCs w:val="16"/>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w:t>
            </w:r>
            <w:r w:rsidR="0054497C">
              <w:rPr>
                <w:rFonts w:ascii="Times New Roman" w:hAnsi="Times New Roman" w:cs="Times New Roman"/>
                <w:bCs/>
                <w:sz w:val="16"/>
                <w:szCs w:val="16"/>
              </w:rPr>
              <w:t>a solicitarea autorității</w:t>
            </w:r>
            <w:r w:rsidRPr="00C64878">
              <w:rPr>
                <w:rFonts w:ascii="Times New Roman" w:hAnsi="Times New Roman" w:cs="Times New Roman"/>
                <w:bCs/>
                <w:sz w:val="16"/>
                <w:szCs w:val="16"/>
              </w:rPr>
              <w:t xml:space="preserve"> contractante vor fi respinși, cu aplicarea în mod corespunzător a dispozițiilor/consecințelor legale incidente.</w:t>
            </w:r>
          </w:p>
        </w:tc>
      </w:tr>
    </w:tbl>
    <w:p w14:paraId="40FB86BD"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lastRenderedPageBreak/>
        <w:t>Secțiunea VI: Informații complementare</w:t>
      </w:r>
    </w:p>
    <w:p w14:paraId="0C6CCB98"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VI.1) Informații privind periodicitatea</w:t>
      </w:r>
    </w:p>
    <w:tbl>
      <w:tblPr>
        <w:tblStyle w:val="TableGrid"/>
        <w:tblW w:w="0" w:type="auto"/>
        <w:tblLook w:val="04A0" w:firstRow="1" w:lastRow="0" w:firstColumn="1" w:lastColumn="0" w:noHBand="0" w:noVBand="1"/>
      </w:tblPr>
      <w:tblGrid>
        <w:gridCol w:w="9854"/>
      </w:tblGrid>
      <w:tr w:rsidR="00E86E36" w:rsidRPr="00C33FB5" w14:paraId="262F27C0" w14:textId="77777777" w:rsidTr="00021A37">
        <w:tc>
          <w:tcPr>
            <w:tcW w:w="10194" w:type="dxa"/>
          </w:tcPr>
          <w:p w14:paraId="41604B22" w14:textId="03918970" w:rsidR="00E86E36" w:rsidRPr="00C33FB5" w:rsidRDefault="00E86E36" w:rsidP="00021A37">
            <w:pPr>
              <w:spacing w:before="120" w:after="120" w:line="276" w:lineRule="auto"/>
              <w:jc w:val="both"/>
              <w:rPr>
                <w:rFonts w:ascii="Times New Roman" w:hAnsi="Times New Roman" w:cs="Times New Roman"/>
                <w:sz w:val="16"/>
                <w:szCs w:val="16"/>
              </w:rPr>
            </w:pPr>
            <w:r w:rsidRPr="00C33FB5">
              <w:rPr>
                <w:rFonts w:ascii="Times New Roman" w:hAnsi="Times New Roman" w:cs="Times New Roman"/>
                <w:sz w:val="16"/>
                <w:szCs w:val="16"/>
              </w:rPr>
              <w:t xml:space="preserve">Această achiziție este periodică ○ da </w:t>
            </w:r>
            <w:r w:rsidR="00C564B7">
              <w:rPr>
                <w:rFonts w:ascii="Times New Roman" w:hAnsi="Times New Roman" w:cs="Times New Roman"/>
                <w:sz w:val="16"/>
                <w:szCs w:val="16"/>
              </w:rPr>
              <w:t>●</w:t>
            </w:r>
            <w:r w:rsidR="00F810F8">
              <w:rPr>
                <w:rFonts w:ascii="Times New Roman" w:hAnsi="Times New Roman" w:cs="Times New Roman"/>
                <w:sz w:val="16"/>
                <w:szCs w:val="16"/>
              </w:rPr>
              <w:t xml:space="preserve"> nu</w:t>
            </w:r>
          </w:p>
        </w:tc>
      </w:tr>
    </w:tbl>
    <w:p w14:paraId="7A14C6C4" w14:textId="77777777" w:rsidR="00E86E36" w:rsidRPr="00C33FB5" w:rsidRDefault="00E86E36" w:rsidP="00E86E36">
      <w:pPr>
        <w:spacing w:before="120" w:after="120" w:line="276" w:lineRule="auto"/>
        <w:jc w:val="both"/>
        <w:rPr>
          <w:rFonts w:ascii="Times New Roman" w:hAnsi="Times New Roman" w:cs="Times New Roman"/>
          <w:sz w:val="20"/>
          <w:szCs w:val="20"/>
        </w:rPr>
      </w:pPr>
      <w:r w:rsidRPr="00C33FB5">
        <w:rPr>
          <w:rFonts w:ascii="Times New Roman" w:hAnsi="Times New Roman" w:cs="Times New Roman"/>
          <w:b/>
          <w:sz w:val="20"/>
          <w:szCs w:val="20"/>
        </w:rPr>
        <w:t>VI.2) Informații privind fluxurile de lucru electronice</w:t>
      </w:r>
    </w:p>
    <w:tbl>
      <w:tblPr>
        <w:tblStyle w:val="TableGrid"/>
        <w:tblW w:w="0" w:type="auto"/>
        <w:tblLook w:val="04A0" w:firstRow="1" w:lastRow="0" w:firstColumn="1" w:lastColumn="0" w:noHBand="0" w:noVBand="1"/>
      </w:tblPr>
      <w:tblGrid>
        <w:gridCol w:w="9854"/>
      </w:tblGrid>
      <w:tr w:rsidR="00E86E36" w:rsidRPr="00C33FB5" w14:paraId="0B6BF70D" w14:textId="77777777" w:rsidTr="00021A37">
        <w:tc>
          <w:tcPr>
            <w:tcW w:w="10194" w:type="dxa"/>
          </w:tcPr>
          <w:p w14:paraId="0A1A3B20" w14:textId="628DC0D7" w:rsidR="00E86E36" w:rsidRPr="00C33FB5" w:rsidRDefault="00E86E36" w:rsidP="00021A37">
            <w:pPr>
              <w:spacing w:before="120" w:after="120" w:line="276" w:lineRule="auto"/>
              <w:jc w:val="both"/>
              <w:rPr>
                <w:rFonts w:ascii="Times New Roman" w:hAnsi="Times New Roman" w:cs="Times New Roman"/>
                <w:sz w:val="16"/>
                <w:szCs w:val="16"/>
              </w:rPr>
            </w:pPr>
            <w:r w:rsidRPr="00C33FB5">
              <w:rPr>
                <w:rFonts w:ascii="Times New Roman" w:hAnsi="Times New Roman" w:cs="Times New Roman"/>
                <w:sz w:val="16"/>
                <w:szCs w:val="16"/>
              </w:rPr>
              <w:t>□ Se va utiliza sistemul de comenzi electronice</w:t>
            </w:r>
            <w:r w:rsidR="004C3317">
              <w:rPr>
                <w:rFonts w:ascii="Times New Roman" w:hAnsi="Times New Roman" w:cs="Times New Roman"/>
                <w:sz w:val="16"/>
                <w:szCs w:val="16"/>
              </w:rPr>
              <w:t>: Nu</w:t>
            </w:r>
          </w:p>
          <w:p w14:paraId="2B5B0016" w14:textId="63690DEB" w:rsidR="00E86E36" w:rsidRPr="00C33FB5" w:rsidRDefault="004C3317" w:rsidP="00021A37">
            <w:pPr>
              <w:spacing w:before="120" w:after="120" w:line="276" w:lineRule="auto"/>
              <w:jc w:val="both"/>
              <w:rPr>
                <w:rFonts w:ascii="Times New Roman" w:hAnsi="Times New Roman" w:cs="Times New Roman"/>
                <w:sz w:val="16"/>
                <w:szCs w:val="16"/>
              </w:rPr>
            </w:pPr>
            <w:r>
              <w:rPr>
                <w:rFonts w:ascii="Times New Roman" w:hAnsi="Times New Roman" w:cs="Times New Roman"/>
                <w:sz w:val="16"/>
                <w:szCs w:val="16"/>
              </w:rPr>
              <w:t>●</w:t>
            </w:r>
            <w:r w:rsidR="00E86E36" w:rsidRPr="00C33FB5">
              <w:rPr>
                <w:rFonts w:ascii="Times New Roman" w:hAnsi="Times New Roman" w:cs="Times New Roman"/>
                <w:sz w:val="16"/>
                <w:szCs w:val="16"/>
              </w:rPr>
              <w:t xml:space="preserve"> Se va accepta facturarea electronică</w:t>
            </w:r>
            <w:r>
              <w:rPr>
                <w:rFonts w:ascii="Times New Roman" w:hAnsi="Times New Roman" w:cs="Times New Roman"/>
                <w:sz w:val="16"/>
                <w:szCs w:val="16"/>
              </w:rPr>
              <w:t>: Da</w:t>
            </w:r>
          </w:p>
          <w:p w14:paraId="5D1F0E14" w14:textId="3471E629" w:rsidR="00E86E36" w:rsidRPr="00C33FB5" w:rsidRDefault="00E86E36" w:rsidP="00021A37">
            <w:pPr>
              <w:spacing w:before="120" w:after="120" w:line="276" w:lineRule="auto"/>
              <w:jc w:val="both"/>
              <w:rPr>
                <w:rFonts w:ascii="Times New Roman" w:hAnsi="Times New Roman" w:cs="Times New Roman"/>
                <w:sz w:val="16"/>
                <w:szCs w:val="16"/>
              </w:rPr>
            </w:pPr>
            <w:r w:rsidRPr="00C33FB5">
              <w:rPr>
                <w:rFonts w:ascii="Times New Roman" w:hAnsi="Times New Roman" w:cs="Times New Roman"/>
                <w:sz w:val="16"/>
                <w:szCs w:val="16"/>
              </w:rPr>
              <w:t>□ Se vor utiliza plățile electronice</w:t>
            </w:r>
            <w:r w:rsidR="004C3317">
              <w:rPr>
                <w:rFonts w:ascii="Times New Roman" w:hAnsi="Times New Roman" w:cs="Times New Roman"/>
                <w:sz w:val="16"/>
                <w:szCs w:val="16"/>
              </w:rPr>
              <w:t>: Nu</w:t>
            </w:r>
          </w:p>
        </w:tc>
      </w:tr>
    </w:tbl>
    <w:p w14:paraId="47F162C6" w14:textId="77777777" w:rsidR="00E86E36" w:rsidRPr="00C33FB5" w:rsidRDefault="00E86E36" w:rsidP="00E86E36">
      <w:pPr>
        <w:spacing w:before="120" w:after="120" w:line="276" w:lineRule="auto"/>
        <w:jc w:val="both"/>
        <w:rPr>
          <w:rFonts w:ascii="Times New Roman" w:hAnsi="Times New Roman" w:cs="Times New Roman"/>
          <w:b/>
          <w:sz w:val="20"/>
          <w:szCs w:val="20"/>
        </w:rPr>
      </w:pPr>
      <w:r w:rsidRPr="00C33FB5">
        <w:rPr>
          <w:rFonts w:ascii="Times New Roman" w:hAnsi="Times New Roman" w:cs="Times New Roman"/>
          <w:b/>
          <w:sz w:val="20"/>
          <w:szCs w:val="20"/>
        </w:rPr>
        <w:t>VI.3) Informații suplimentare</w:t>
      </w:r>
    </w:p>
    <w:tbl>
      <w:tblPr>
        <w:tblStyle w:val="TableGrid"/>
        <w:tblW w:w="0" w:type="auto"/>
        <w:tblLook w:val="04A0" w:firstRow="1" w:lastRow="0" w:firstColumn="1" w:lastColumn="0" w:noHBand="0" w:noVBand="1"/>
      </w:tblPr>
      <w:tblGrid>
        <w:gridCol w:w="9854"/>
      </w:tblGrid>
      <w:tr w:rsidR="00E86E36" w:rsidRPr="00C33FB5" w14:paraId="0B43912C" w14:textId="77777777" w:rsidTr="00021A37">
        <w:tc>
          <w:tcPr>
            <w:tcW w:w="10194" w:type="dxa"/>
          </w:tcPr>
          <w:p w14:paraId="7A0DB477" w14:textId="61A887BF" w:rsidR="00FC2453" w:rsidRPr="003C72F6" w:rsidRDefault="004821F5" w:rsidP="00FC2453">
            <w:pPr>
              <w:spacing w:before="120" w:after="120"/>
              <w:jc w:val="both"/>
              <w:rPr>
                <w:rFonts w:ascii="Times New Roman" w:hAnsi="Times New Roman" w:cs="Times New Roman"/>
                <w:bCs/>
                <w:sz w:val="16"/>
                <w:szCs w:val="16"/>
              </w:rPr>
            </w:pPr>
            <w:r w:rsidRPr="004821F5">
              <w:rPr>
                <w:rFonts w:ascii="Times New Roman" w:hAnsi="Times New Roman" w:cs="Times New Roman"/>
                <w:bCs/>
                <w:sz w:val="16"/>
                <w:szCs w:val="16"/>
              </w:rPr>
              <w:t>În cazul în care două sau mai multe oferte sunt clasate pe primul loc, având același preț, autoritatea contractantă va solicita ofertanților o nouă propunere financiară, iar acordul-cadru va fi atribuit ofertantului a cărui nouă propunere financiară are prețul cel mai scăzut, în conformitate cu art. 139 alin. (3) din H.G. nr. 395/2016, cu modificările și completările ulterioare.</w:t>
            </w:r>
            <w:r>
              <w:rPr>
                <w:rFonts w:ascii="Times New Roman" w:hAnsi="Times New Roman" w:cs="Times New Roman"/>
                <w:bCs/>
                <w:sz w:val="16"/>
                <w:szCs w:val="16"/>
              </w:rPr>
              <w:t xml:space="preserve"> </w:t>
            </w:r>
            <w:r w:rsidR="005C577E" w:rsidRPr="00E87132">
              <w:rPr>
                <w:rFonts w:ascii="Times New Roman" w:hAnsi="Times New Roman" w:cs="Times New Roman"/>
                <w:bCs/>
                <w:sz w:val="16"/>
                <w:szCs w:val="16"/>
              </w:rPr>
              <w:t xml:space="preserve">În </w:t>
            </w:r>
            <w:r w:rsidR="0027174D" w:rsidRPr="00E87132">
              <w:rPr>
                <w:rFonts w:ascii="Times New Roman" w:hAnsi="Times New Roman" w:cs="Times New Roman"/>
                <w:bCs/>
                <w:sz w:val="16"/>
                <w:szCs w:val="16"/>
              </w:rPr>
              <w:t>situația</w:t>
            </w:r>
            <w:r w:rsidR="005C577E" w:rsidRPr="00E87132">
              <w:rPr>
                <w:rFonts w:ascii="Times New Roman" w:hAnsi="Times New Roman" w:cs="Times New Roman"/>
                <w:bCs/>
                <w:sz w:val="16"/>
                <w:szCs w:val="16"/>
              </w:rPr>
              <w:t xml:space="preserve"> în care egalitatea se </w:t>
            </w:r>
            <w:r w:rsidR="0027174D" w:rsidRPr="00E87132">
              <w:rPr>
                <w:rFonts w:ascii="Times New Roman" w:hAnsi="Times New Roman" w:cs="Times New Roman"/>
                <w:bCs/>
                <w:sz w:val="16"/>
                <w:szCs w:val="16"/>
              </w:rPr>
              <w:t>menține</w:t>
            </w:r>
            <w:r w:rsidR="00FC2453">
              <w:rPr>
                <w:rFonts w:ascii="Times New Roman" w:hAnsi="Times New Roman" w:cs="Times New Roman"/>
                <w:bCs/>
                <w:sz w:val="16"/>
                <w:szCs w:val="16"/>
              </w:rPr>
              <w:t>, autoritatea</w:t>
            </w:r>
            <w:r w:rsidR="005C577E" w:rsidRPr="00E87132">
              <w:rPr>
                <w:rFonts w:ascii="Times New Roman" w:hAnsi="Times New Roman" w:cs="Times New Roman"/>
                <w:bCs/>
                <w:sz w:val="16"/>
                <w:szCs w:val="16"/>
              </w:rPr>
              <w:t xml:space="preserve"> contractantă are dreptul să solicite noi propuneri financiare, şi oferta </w:t>
            </w:r>
            <w:r w:rsidR="0027174D" w:rsidRPr="00E87132">
              <w:rPr>
                <w:rFonts w:ascii="Times New Roman" w:hAnsi="Times New Roman" w:cs="Times New Roman"/>
                <w:bCs/>
                <w:sz w:val="16"/>
                <w:szCs w:val="16"/>
              </w:rPr>
              <w:t>câștigătoare</w:t>
            </w:r>
            <w:r w:rsidR="005C577E" w:rsidRPr="00E87132">
              <w:rPr>
                <w:rFonts w:ascii="Times New Roman" w:hAnsi="Times New Roman" w:cs="Times New Roman"/>
                <w:bCs/>
                <w:sz w:val="16"/>
                <w:szCs w:val="16"/>
              </w:rPr>
              <w:t xml:space="preserve"> va fi desemnată cea cu propunerea financiară cea mai </w:t>
            </w:r>
            <w:r w:rsidR="00601166" w:rsidRPr="00E87132">
              <w:rPr>
                <w:rFonts w:ascii="Times New Roman" w:hAnsi="Times New Roman" w:cs="Times New Roman"/>
                <w:bCs/>
                <w:sz w:val="16"/>
                <w:szCs w:val="16"/>
              </w:rPr>
              <w:t>avantajoasă</w:t>
            </w:r>
            <w:r w:rsidR="005C577E" w:rsidRPr="00E87132">
              <w:rPr>
                <w:rFonts w:ascii="Times New Roman" w:hAnsi="Times New Roman" w:cs="Times New Roman"/>
                <w:bCs/>
                <w:sz w:val="16"/>
                <w:szCs w:val="16"/>
              </w:rPr>
              <w:t>.</w:t>
            </w:r>
            <w:r w:rsidR="00FC2453">
              <w:rPr>
                <w:rFonts w:ascii="Times New Roman" w:hAnsi="Times New Roman" w:cs="Times New Roman"/>
                <w:bCs/>
                <w:sz w:val="16"/>
                <w:szCs w:val="16"/>
              </w:rPr>
              <w:t xml:space="preserve"> </w:t>
            </w:r>
            <w:r w:rsidR="00FC2453" w:rsidRPr="002518CD">
              <w:rPr>
                <w:rFonts w:ascii="Times New Roman" w:hAnsi="Times New Roman" w:cs="Times New Roman"/>
                <w:bCs/>
                <w:sz w:val="16"/>
                <w:szCs w:val="16"/>
              </w:rPr>
              <w:t>Cerintele tehnice definite la nivelul anuntului de participare, caietului de sarcini sau altor documente complementare, prin trimiterea standardelor, la un anumit producator, la marci, brevete, tipuri, la o origine sau la o productie/metoda specifica de fabricatie/prestare/executie, vor fi intelese ca fiind insotite de mentiunea ”sau echivalent”.</w:t>
            </w:r>
          </w:p>
          <w:p w14:paraId="52DF87D5" w14:textId="77777777" w:rsidR="00FC2453" w:rsidRPr="003C72F6" w:rsidRDefault="00FC2453" w:rsidP="00FC2453">
            <w:pPr>
              <w:jc w:val="both"/>
              <w:rPr>
                <w:rFonts w:ascii="Times New Roman" w:hAnsi="Times New Roman" w:cs="Times New Roman"/>
                <w:b/>
                <w:bCs/>
                <w:iCs/>
                <w:sz w:val="16"/>
                <w:szCs w:val="16"/>
              </w:rPr>
            </w:pPr>
            <w:r w:rsidRPr="003C72F6">
              <w:rPr>
                <w:rFonts w:ascii="Times New Roman" w:hAnsi="Times New Roman" w:cs="Times New Roman"/>
                <w:b/>
                <w:bCs/>
                <w:iCs/>
                <w:sz w:val="16"/>
                <w:szCs w:val="16"/>
              </w:rPr>
              <w:t>Instrucțiuni privind notificarea rezultatului procedurii:</w:t>
            </w:r>
          </w:p>
          <w:p w14:paraId="646AE2F3" w14:textId="77777777" w:rsidR="00FC2453" w:rsidRPr="00160023" w:rsidRDefault="00FC2453" w:rsidP="00FC2453">
            <w:pPr>
              <w:jc w:val="both"/>
              <w:rPr>
                <w:rFonts w:ascii="Times New Roman" w:hAnsi="Times New Roman" w:cs="Times New Roman"/>
                <w:bCs/>
                <w:iCs/>
                <w:sz w:val="16"/>
                <w:szCs w:val="16"/>
              </w:rPr>
            </w:pPr>
            <w:r>
              <w:rPr>
                <w:rFonts w:ascii="Times New Roman" w:hAnsi="Times New Roman" w:cs="Times New Roman"/>
                <w:bCs/>
                <w:iCs/>
                <w:sz w:val="16"/>
                <w:szCs w:val="16"/>
              </w:rPr>
              <w:t xml:space="preserve">     </w:t>
            </w:r>
            <w:r w:rsidRPr="00160023">
              <w:rPr>
                <w:rFonts w:ascii="Times New Roman" w:hAnsi="Times New Roman" w:cs="Times New Roman"/>
                <w:bCs/>
                <w:iCs/>
                <w:sz w:val="16"/>
                <w:szCs w:val="16"/>
              </w:rPr>
              <w:t>Autoritatea contractantă va informa operatorii economici implicați în procedură cu privire la rezultatul acesteia, în scris, în termenul prevăzut de legislația în vigoare.</w:t>
            </w:r>
          </w:p>
          <w:p w14:paraId="739165AE" w14:textId="77777777" w:rsidR="00FC2453" w:rsidRPr="00160023" w:rsidRDefault="00FC2453" w:rsidP="00FC2453">
            <w:pPr>
              <w:jc w:val="both"/>
              <w:rPr>
                <w:rFonts w:ascii="Times New Roman" w:hAnsi="Times New Roman" w:cs="Times New Roman"/>
                <w:bCs/>
                <w:iCs/>
                <w:sz w:val="16"/>
                <w:szCs w:val="16"/>
              </w:rPr>
            </w:pPr>
            <w:r>
              <w:rPr>
                <w:rFonts w:ascii="Times New Roman" w:hAnsi="Times New Roman" w:cs="Times New Roman"/>
                <w:bCs/>
                <w:iCs/>
                <w:sz w:val="16"/>
                <w:szCs w:val="16"/>
              </w:rPr>
              <w:t xml:space="preserve">     </w:t>
            </w:r>
            <w:r w:rsidRPr="00160023">
              <w:rPr>
                <w:rFonts w:ascii="Times New Roman" w:hAnsi="Times New Roman" w:cs="Times New Roman"/>
                <w:bCs/>
                <w:iCs/>
                <w:sz w:val="16"/>
                <w:szCs w:val="16"/>
              </w:rPr>
              <w:t>Comunicarea rezultatului va include:</w:t>
            </w:r>
          </w:p>
          <w:p w14:paraId="2BF6C983"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ofertantul/ofertanții declarați câștigători;</w:t>
            </w:r>
          </w:p>
          <w:p w14:paraId="359D5F76"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motivele respingerii ofertelor neadmisibile, inacceptabile sau neconforme;</w:t>
            </w:r>
          </w:p>
          <w:p w14:paraId="71640689"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caracteristicile și avantajele ofertei câștigătoare, pentru ofertanții participanți;</w:t>
            </w:r>
          </w:p>
          <w:p w14:paraId="255B995A"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termenul legal de depunere a eventualelor contestații.</w:t>
            </w:r>
          </w:p>
          <w:p w14:paraId="4616D49B" w14:textId="77777777" w:rsidR="00FC2453" w:rsidRPr="00160023" w:rsidRDefault="00FC2453" w:rsidP="00FC2453">
            <w:pPr>
              <w:jc w:val="both"/>
              <w:rPr>
                <w:rFonts w:ascii="Times New Roman" w:hAnsi="Times New Roman" w:cs="Times New Roman"/>
                <w:bCs/>
                <w:iCs/>
                <w:sz w:val="16"/>
                <w:szCs w:val="16"/>
              </w:rPr>
            </w:pPr>
            <w:r>
              <w:rPr>
                <w:rFonts w:ascii="Times New Roman" w:hAnsi="Times New Roman" w:cs="Times New Roman"/>
                <w:bCs/>
                <w:iCs/>
                <w:sz w:val="16"/>
                <w:szCs w:val="16"/>
              </w:rPr>
              <w:t xml:space="preserve">     </w:t>
            </w:r>
            <w:r w:rsidRPr="00160023">
              <w:rPr>
                <w:rFonts w:ascii="Times New Roman" w:hAnsi="Times New Roman" w:cs="Times New Roman"/>
                <w:bCs/>
                <w:iCs/>
                <w:sz w:val="16"/>
                <w:szCs w:val="16"/>
              </w:rPr>
              <w:t>Autoritatea contractantă poate decide să nu comunice anumite informații în situația în care divulgarea acestora:</w:t>
            </w:r>
          </w:p>
          <w:p w14:paraId="74E72003"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ar aduce atingere intereselor publice sau aplicării legii;</w:t>
            </w:r>
          </w:p>
          <w:p w14:paraId="61C40DE5"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ar prejudicia interesele comerciale legitime ale operatorilor economici;</w:t>
            </w:r>
          </w:p>
          <w:p w14:paraId="3955FF4E"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ar afecta concurența loială.</w:t>
            </w:r>
          </w:p>
          <w:p w14:paraId="33302981" w14:textId="77777777" w:rsidR="00FC2453" w:rsidRPr="00E95E9B" w:rsidRDefault="00FC2453" w:rsidP="00FC2453">
            <w:pPr>
              <w:jc w:val="both"/>
              <w:rPr>
                <w:rFonts w:ascii="Times New Roman" w:hAnsi="Times New Roman" w:cs="Times New Roman"/>
                <w:b/>
                <w:bCs/>
                <w:iCs/>
                <w:sz w:val="16"/>
                <w:szCs w:val="16"/>
              </w:rPr>
            </w:pPr>
            <w:r w:rsidRPr="00160023">
              <w:rPr>
                <w:rFonts w:ascii="Times New Roman" w:hAnsi="Times New Roman" w:cs="Times New Roman"/>
                <w:bCs/>
                <w:iCs/>
                <w:sz w:val="16"/>
                <w:szCs w:val="16"/>
              </w:rPr>
              <w:t xml:space="preserve"> </w:t>
            </w:r>
            <w:r>
              <w:rPr>
                <w:rFonts w:ascii="Times New Roman" w:hAnsi="Times New Roman" w:cs="Times New Roman"/>
                <w:bCs/>
                <w:iCs/>
                <w:sz w:val="16"/>
                <w:szCs w:val="16"/>
              </w:rPr>
              <w:t xml:space="preserve">     </w:t>
            </w:r>
            <w:r w:rsidRPr="00E95E9B">
              <w:rPr>
                <w:rFonts w:ascii="Times New Roman" w:hAnsi="Times New Roman" w:cs="Times New Roman"/>
                <w:b/>
                <w:bCs/>
                <w:iCs/>
                <w:sz w:val="16"/>
                <w:szCs w:val="16"/>
              </w:rPr>
              <w:t>Instrucțiuni privind anularea procedurii:</w:t>
            </w:r>
          </w:p>
          <w:p w14:paraId="59B50F5B" w14:textId="77777777" w:rsidR="00FC2453" w:rsidRPr="00160023" w:rsidRDefault="00FC2453" w:rsidP="00FC2453">
            <w:pPr>
              <w:jc w:val="both"/>
              <w:rPr>
                <w:rFonts w:ascii="Times New Roman" w:hAnsi="Times New Roman" w:cs="Times New Roman"/>
                <w:bCs/>
                <w:iCs/>
                <w:sz w:val="16"/>
                <w:szCs w:val="16"/>
              </w:rPr>
            </w:pPr>
            <w:r>
              <w:rPr>
                <w:rFonts w:ascii="Times New Roman" w:hAnsi="Times New Roman" w:cs="Times New Roman"/>
                <w:bCs/>
                <w:iCs/>
                <w:sz w:val="16"/>
                <w:szCs w:val="16"/>
              </w:rPr>
              <w:t xml:space="preserve">      </w:t>
            </w:r>
            <w:r w:rsidRPr="00160023">
              <w:rPr>
                <w:rFonts w:ascii="Times New Roman" w:hAnsi="Times New Roman" w:cs="Times New Roman"/>
                <w:bCs/>
                <w:iCs/>
                <w:sz w:val="16"/>
                <w:szCs w:val="16"/>
              </w:rPr>
              <w:t>Autoritatea contractantă are dreptul de a anula procedura de atribuire, înainte de încheierea contractului, în următoarele situații:</w:t>
            </w:r>
          </w:p>
          <w:p w14:paraId="121AF991"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nu a fost depusă nicio ofertă;</w:t>
            </w:r>
          </w:p>
          <w:p w14:paraId="2FE4EB8B"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au fost depuse numai oferte inacceptabile, neconforme sau inadmisibile;</w:t>
            </w:r>
          </w:p>
          <w:p w14:paraId="7C2D125A"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au fost constatate abateri grave de la prevederile legale care afectează procedura;</w:t>
            </w:r>
          </w:p>
          <w:p w14:paraId="6826053F" w14:textId="77777777" w:rsidR="00FC2453" w:rsidRPr="00160023" w:rsidRDefault="00FC2453" w:rsidP="00FC2453">
            <w:pPr>
              <w:pStyle w:val="ListParagraph"/>
              <w:numPr>
                <w:ilvl w:val="0"/>
                <w:numId w:val="15"/>
              </w:numPr>
              <w:jc w:val="both"/>
              <w:rPr>
                <w:rFonts w:ascii="Times New Roman" w:hAnsi="Times New Roman" w:cs="Times New Roman"/>
                <w:bCs/>
                <w:iCs/>
                <w:sz w:val="16"/>
                <w:szCs w:val="16"/>
              </w:rPr>
            </w:pPr>
            <w:r w:rsidRPr="00160023">
              <w:rPr>
                <w:rFonts w:ascii="Times New Roman" w:hAnsi="Times New Roman" w:cs="Times New Roman"/>
                <w:bCs/>
                <w:iCs/>
                <w:sz w:val="16"/>
                <w:szCs w:val="16"/>
              </w:rPr>
              <w:t>nu mai există necesitatea achiziției sau nu mai sunt asigurate fondurile necesare.</w:t>
            </w:r>
          </w:p>
          <w:p w14:paraId="15A43A26" w14:textId="77777777" w:rsidR="00FC2453" w:rsidRPr="00160023" w:rsidRDefault="00FC2453" w:rsidP="00FC2453">
            <w:pPr>
              <w:jc w:val="both"/>
              <w:rPr>
                <w:rFonts w:ascii="Times New Roman" w:hAnsi="Times New Roman" w:cs="Times New Roman"/>
                <w:iCs/>
                <w:sz w:val="16"/>
                <w:szCs w:val="16"/>
              </w:rPr>
            </w:pPr>
            <w:r>
              <w:rPr>
                <w:rFonts w:ascii="Times New Roman" w:hAnsi="Times New Roman" w:cs="Times New Roman"/>
                <w:bCs/>
                <w:iCs/>
                <w:sz w:val="16"/>
                <w:szCs w:val="16"/>
              </w:rPr>
              <w:t xml:space="preserve">    </w:t>
            </w:r>
            <w:r w:rsidRPr="00160023">
              <w:rPr>
                <w:rFonts w:ascii="Times New Roman" w:hAnsi="Times New Roman" w:cs="Times New Roman"/>
                <w:bCs/>
                <w:iCs/>
                <w:sz w:val="16"/>
                <w:szCs w:val="16"/>
              </w:rPr>
              <w:t>Autoritatea contractantă va comunica în scris tuturor participanților decizia de anulare și motivele acesteia, în termenul prevăzut de legislația în vigoare.</w:t>
            </w:r>
          </w:p>
          <w:p w14:paraId="77B31445" w14:textId="77777777" w:rsidR="00FC2453" w:rsidRPr="00C33FB5" w:rsidRDefault="00FC2453" w:rsidP="00FC2453">
            <w:pPr>
              <w:jc w:val="both"/>
              <w:rPr>
                <w:rFonts w:ascii="Times New Roman" w:hAnsi="Times New Roman" w:cs="Times New Roman"/>
                <w:b/>
                <w:bCs/>
                <w:sz w:val="16"/>
                <w:szCs w:val="16"/>
              </w:rPr>
            </w:pPr>
            <w:r>
              <w:rPr>
                <w:rFonts w:ascii="Times New Roman" w:hAnsi="Times New Roman" w:cs="Times New Roman"/>
                <w:b/>
                <w:bCs/>
                <w:sz w:val="16"/>
                <w:szCs w:val="16"/>
              </w:rPr>
              <w:t xml:space="preserve">     </w:t>
            </w:r>
            <w:r w:rsidRPr="00C33FB5">
              <w:rPr>
                <w:rFonts w:ascii="Times New Roman" w:hAnsi="Times New Roman" w:cs="Times New Roman"/>
                <w:b/>
                <w:bCs/>
                <w:sz w:val="16"/>
                <w:szCs w:val="16"/>
              </w:rPr>
              <w:t xml:space="preserve">Instrucțiuni privind semnarea contractului de achiziție </w:t>
            </w:r>
          </w:p>
          <w:p w14:paraId="2C1D847E" w14:textId="7517347E" w:rsidR="00FC2453" w:rsidRPr="00D45495" w:rsidRDefault="00FC2453" w:rsidP="00FC2453">
            <w:pPr>
              <w:jc w:val="both"/>
              <w:rPr>
                <w:rFonts w:ascii="Times New Roman" w:hAnsi="Times New Roman" w:cs="Times New Roman"/>
                <w:bCs/>
                <w:sz w:val="16"/>
                <w:szCs w:val="16"/>
              </w:rPr>
            </w:pPr>
            <w:r>
              <w:rPr>
                <w:rFonts w:ascii="Times New Roman" w:hAnsi="Times New Roman" w:cs="Times New Roman"/>
                <w:bCs/>
                <w:sz w:val="16"/>
                <w:szCs w:val="16"/>
              </w:rPr>
              <w:t xml:space="preserve">      </w:t>
            </w:r>
            <w:r w:rsidRPr="00E95E9B">
              <w:rPr>
                <w:rFonts w:ascii="Times New Roman" w:hAnsi="Times New Roman" w:cs="Times New Roman"/>
                <w:bCs/>
                <w:sz w:val="16"/>
                <w:szCs w:val="16"/>
              </w:rPr>
              <w:t xml:space="preserve">Autoritatea contractantă va </w:t>
            </w:r>
            <w:r>
              <w:rPr>
                <w:rFonts w:ascii="Times New Roman" w:hAnsi="Times New Roman" w:cs="Times New Roman"/>
                <w:bCs/>
                <w:sz w:val="16"/>
                <w:szCs w:val="16"/>
              </w:rPr>
              <w:t>încheia contractul de achiziție</w:t>
            </w:r>
            <w:r w:rsidRPr="00E95E9B">
              <w:rPr>
                <w:rFonts w:ascii="Times New Roman" w:hAnsi="Times New Roman" w:cs="Times New Roman"/>
                <w:bCs/>
                <w:sz w:val="16"/>
                <w:szCs w:val="16"/>
              </w:rPr>
              <w:t xml:space="preserve"> cu ofertantul/ofertanții desemnat(i) câștigător(i), în perioada de valabilitate a ofertelor, dar nu mai </w:t>
            </w:r>
            <w:r w:rsidRPr="00D45495">
              <w:rPr>
                <w:rFonts w:ascii="Times New Roman" w:hAnsi="Times New Roman" w:cs="Times New Roman"/>
                <w:bCs/>
                <w:sz w:val="16"/>
                <w:szCs w:val="16"/>
              </w:rPr>
              <w:t>devreme de 8 zile de la data transmiterii comunicării privind rezultatul aplicării proceduri</w:t>
            </w:r>
            <w:r w:rsidR="00251AAF" w:rsidRPr="00D45495">
              <w:rPr>
                <w:rFonts w:ascii="Times New Roman" w:hAnsi="Times New Roman" w:cs="Times New Roman"/>
                <w:bCs/>
                <w:sz w:val="16"/>
                <w:szCs w:val="16"/>
              </w:rPr>
              <w:t>i de atribuire,</w:t>
            </w:r>
            <w:r w:rsidRPr="00D45495">
              <w:rPr>
                <w:rFonts w:ascii="Times New Roman" w:hAnsi="Times New Roman" w:cs="Times New Roman"/>
                <w:bCs/>
                <w:sz w:val="16"/>
                <w:szCs w:val="16"/>
              </w:rPr>
              <w:t xml:space="preserve"> conform prevederilor art. 59 alin. (1) lit. b) din legea nr. 101/2016, pentru a acorda termenul legal de 7 zile pentru formularea eventualelor contestații administrative.</w:t>
            </w:r>
          </w:p>
          <w:p w14:paraId="03709F22" w14:textId="77777777" w:rsidR="00FC2453" w:rsidRPr="00D45495" w:rsidRDefault="00FC2453" w:rsidP="00FC2453">
            <w:pPr>
              <w:jc w:val="both"/>
              <w:rPr>
                <w:rFonts w:ascii="Times New Roman" w:hAnsi="Times New Roman" w:cs="Times New Roman"/>
                <w:bCs/>
                <w:sz w:val="16"/>
                <w:szCs w:val="16"/>
              </w:rPr>
            </w:pPr>
            <w:r w:rsidRPr="00D45495">
              <w:rPr>
                <w:rFonts w:ascii="Times New Roman" w:hAnsi="Times New Roman" w:cs="Times New Roman"/>
                <w:bCs/>
                <w:sz w:val="16"/>
                <w:szCs w:val="16"/>
              </w:rPr>
              <w:t xml:space="preserve">     Ofertantul desemnat câștigător are obligația de a se prezenta în termen de 3 zile de la primirea invitației pentru semnarea contractului, transmisă de autoritatea contractantă.</w:t>
            </w:r>
          </w:p>
          <w:p w14:paraId="12958829" w14:textId="77777777" w:rsidR="00FC2453" w:rsidRPr="00D45495" w:rsidRDefault="00FC2453" w:rsidP="00FC2453">
            <w:pPr>
              <w:jc w:val="both"/>
              <w:rPr>
                <w:rFonts w:ascii="Times New Roman" w:hAnsi="Times New Roman" w:cs="Times New Roman"/>
                <w:bCs/>
                <w:sz w:val="16"/>
                <w:szCs w:val="16"/>
              </w:rPr>
            </w:pPr>
            <w:r w:rsidRPr="00D45495">
              <w:rPr>
                <w:rFonts w:ascii="Times New Roman" w:hAnsi="Times New Roman" w:cs="Times New Roman"/>
                <w:bCs/>
                <w:sz w:val="16"/>
                <w:szCs w:val="16"/>
              </w:rPr>
              <w:t xml:space="preserve">     Dacă  termenului de 3 zile a  expirat iar ofertantul desemnat câștigător nu s-a prezentat pentru semnarea contractului, situația va fi asimilată refuzului de a semna contractul, iar autoritatea contractantă va reține în favoarea sa garanția de participare.</w:t>
            </w:r>
          </w:p>
          <w:p w14:paraId="0D955833" w14:textId="77777777" w:rsidR="00FC2453" w:rsidRPr="00D45495" w:rsidRDefault="00FC2453" w:rsidP="00FC2453">
            <w:pPr>
              <w:jc w:val="both"/>
              <w:rPr>
                <w:rFonts w:ascii="Times New Roman" w:hAnsi="Times New Roman" w:cs="Times New Roman"/>
                <w:bCs/>
                <w:sz w:val="16"/>
                <w:szCs w:val="16"/>
              </w:rPr>
            </w:pPr>
            <w:r w:rsidRPr="00D45495">
              <w:rPr>
                <w:rFonts w:ascii="Times New Roman" w:hAnsi="Times New Roman" w:cs="Times New Roman"/>
                <w:bCs/>
                <w:sz w:val="16"/>
                <w:szCs w:val="16"/>
              </w:rPr>
              <w:t xml:space="preserve">     În cazul în care ofertantul căruia i s-a atribuit contractul este un consorțiu, acesta are obligația de a prezenta la semnarea contractului următoarele documente:</w:t>
            </w:r>
          </w:p>
          <w:p w14:paraId="3565650F" w14:textId="77777777" w:rsidR="00FC2453" w:rsidRPr="00E95E9B" w:rsidRDefault="00FC2453" w:rsidP="00FC2453">
            <w:pPr>
              <w:pStyle w:val="ListParagraph"/>
              <w:numPr>
                <w:ilvl w:val="0"/>
                <w:numId w:val="19"/>
              </w:numPr>
              <w:jc w:val="both"/>
              <w:rPr>
                <w:rFonts w:ascii="Times New Roman" w:hAnsi="Times New Roman" w:cs="Times New Roman"/>
                <w:bCs/>
                <w:sz w:val="16"/>
                <w:szCs w:val="16"/>
              </w:rPr>
            </w:pPr>
            <w:r w:rsidRPr="00D45495">
              <w:rPr>
                <w:rFonts w:ascii="Times New Roman" w:hAnsi="Times New Roman" w:cs="Times New Roman"/>
                <w:bCs/>
                <w:sz w:val="16"/>
                <w:szCs w:val="16"/>
              </w:rPr>
              <w:t>documente prin care se autorizează persoana care urmează</w:t>
            </w:r>
            <w:r w:rsidRPr="00E95E9B">
              <w:rPr>
                <w:rFonts w:ascii="Times New Roman" w:hAnsi="Times New Roman" w:cs="Times New Roman"/>
                <w:bCs/>
                <w:sz w:val="16"/>
                <w:szCs w:val="16"/>
              </w:rPr>
              <w:t xml:space="preserve"> să semneze contractul;</w:t>
            </w:r>
          </w:p>
          <w:p w14:paraId="0DE2C3B3" w14:textId="77777777" w:rsidR="00FC2453" w:rsidRPr="00E95E9B" w:rsidRDefault="00FC2453" w:rsidP="00FC2453">
            <w:pPr>
              <w:pStyle w:val="ListParagraph"/>
              <w:numPr>
                <w:ilvl w:val="0"/>
                <w:numId w:val="19"/>
              </w:numPr>
              <w:jc w:val="both"/>
              <w:rPr>
                <w:rFonts w:ascii="Times New Roman" w:hAnsi="Times New Roman" w:cs="Times New Roman"/>
                <w:bCs/>
                <w:sz w:val="16"/>
                <w:szCs w:val="16"/>
              </w:rPr>
            </w:pPr>
            <w:r w:rsidRPr="00E95E9B">
              <w:rPr>
                <w:rFonts w:ascii="Times New Roman" w:hAnsi="Times New Roman" w:cs="Times New Roman"/>
                <w:bCs/>
                <w:sz w:val="16"/>
                <w:szCs w:val="16"/>
              </w:rPr>
              <w:t>acordul de asociere din care să rezulte cota de participare a fiecărui membru al asocierii, reprezentantul legal al asocierii, liderul desemnat (informații care nu trebuie să fie diferite față de cele precizate în documentele care au însoțit oferta);</w:t>
            </w:r>
          </w:p>
          <w:p w14:paraId="4F7A55EF" w14:textId="77777777" w:rsidR="00FC2453" w:rsidRPr="00E95E9B" w:rsidRDefault="00FC2453" w:rsidP="00FC2453">
            <w:pPr>
              <w:jc w:val="both"/>
              <w:rPr>
                <w:rFonts w:ascii="Times New Roman" w:hAnsi="Times New Roman" w:cs="Times New Roman"/>
                <w:bCs/>
                <w:sz w:val="16"/>
                <w:szCs w:val="16"/>
              </w:rPr>
            </w:pPr>
            <w:r>
              <w:rPr>
                <w:rFonts w:ascii="Times New Roman" w:hAnsi="Times New Roman" w:cs="Times New Roman"/>
                <w:bCs/>
                <w:sz w:val="16"/>
                <w:szCs w:val="16"/>
              </w:rPr>
              <w:t xml:space="preserve">     </w:t>
            </w:r>
            <w:r w:rsidRPr="00E95E9B">
              <w:rPr>
                <w:rFonts w:ascii="Times New Roman" w:hAnsi="Times New Roman" w:cs="Times New Roman"/>
                <w:bCs/>
                <w:sz w:val="16"/>
                <w:szCs w:val="16"/>
              </w:rPr>
              <w:t>În cazul în care ofertantul căruia i s-a atribuit contractul a nominalizat in cadrul ofertei subcontractanți, acesta are obligația de a prezenta la semnarea contractului contractul/contractele încheiate cu subcontractanții nominalizați in oferta.</w:t>
            </w:r>
          </w:p>
          <w:p w14:paraId="72283343" w14:textId="233F9C99" w:rsidR="00E86E36" w:rsidRPr="00C33FB5" w:rsidRDefault="00FC2453" w:rsidP="00FC2453">
            <w:pPr>
              <w:spacing w:before="120" w:after="120"/>
              <w:jc w:val="both"/>
              <w:rPr>
                <w:rFonts w:ascii="Times New Roman" w:hAnsi="Times New Roman" w:cs="Times New Roman"/>
                <w:sz w:val="16"/>
                <w:szCs w:val="16"/>
              </w:rPr>
            </w:pPr>
            <w:r>
              <w:rPr>
                <w:rFonts w:ascii="Times New Roman" w:hAnsi="Times New Roman" w:cs="Times New Roman"/>
                <w:bCs/>
                <w:sz w:val="16"/>
                <w:szCs w:val="16"/>
              </w:rPr>
              <w:t xml:space="preserve">      </w:t>
            </w:r>
            <w:r w:rsidRPr="00E95E9B">
              <w:rPr>
                <w:rFonts w:ascii="Times New Roman" w:hAnsi="Times New Roman" w:cs="Times New Roman"/>
                <w:bCs/>
                <w:sz w:val="16"/>
                <w:szCs w:val="16"/>
              </w:rPr>
              <w:t>In cazul în care a</w:t>
            </w:r>
            <w:r>
              <w:rPr>
                <w:rFonts w:ascii="Times New Roman" w:hAnsi="Times New Roman" w:cs="Times New Roman"/>
                <w:bCs/>
                <w:sz w:val="16"/>
                <w:szCs w:val="16"/>
              </w:rPr>
              <w:t xml:space="preserve">utoritatea </w:t>
            </w:r>
            <w:r w:rsidRPr="00E95E9B">
              <w:rPr>
                <w:rFonts w:ascii="Times New Roman" w:hAnsi="Times New Roman" w:cs="Times New Roman"/>
                <w:bCs/>
                <w:sz w:val="16"/>
                <w:szCs w:val="16"/>
              </w:rPr>
              <w:t xml:space="preserve">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w:t>
            </w:r>
            <w:r w:rsidRPr="00E95E9B">
              <w:rPr>
                <w:rFonts w:ascii="Times New Roman" w:hAnsi="Times New Roman" w:cs="Times New Roman"/>
                <w:bCs/>
                <w:sz w:val="16"/>
                <w:szCs w:val="16"/>
              </w:rPr>
              <w:lastRenderedPageBreak/>
              <w:t>câștigătoare oferta clasată pe locul următor, în condițiile în care aceasta există și este admisibilă. În caz contrar, procedura de atribuire se anulează.</w:t>
            </w:r>
          </w:p>
        </w:tc>
      </w:tr>
    </w:tbl>
    <w:p w14:paraId="3A24F3F7" w14:textId="77777777" w:rsidR="00E86E36" w:rsidRPr="00C33FB5" w:rsidRDefault="00E86E36" w:rsidP="00E86E36">
      <w:pPr>
        <w:spacing w:before="120" w:after="120"/>
        <w:jc w:val="both"/>
        <w:rPr>
          <w:rFonts w:ascii="Times New Roman" w:hAnsi="Times New Roman" w:cs="Times New Roman"/>
          <w:b/>
          <w:sz w:val="20"/>
          <w:szCs w:val="20"/>
        </w:rPr>
      </w:pPr>
      <w:r w:rsidRPr="00C33FB5">
        <w:rPr>
          <w:rFonts w:ascii="Times New Roman" w:hAnsi="Times New Roman" w:cs="Times New Roman"/>
          <w:b/>
          <w:sz w:val="20"/>
          <w:szCs w:val="20"/>
        </w:rPr>
        <w:lastRenderedPageBreak/>
        <w:t>VI.4) Proceduri de contestare</w:t>
      </w:r>
    </w:p>
    <w:tbl>
      <w:tblPr>
        <w:tblStyle w:val="TableGrid"/>
        <w:tblW w:w="0" w:type="auto"/>
        <w:tblLook w:val="04A0" w:firstRow="1" w:lastRow="0" w:firstColumn="1" w:lastColumn="0" w:noHBand="0" w:noVBand="1"/>
      </w:tblPr>
      <w:tblGrid>
        <w:gridCol w:w="4526"/>
        <w:gridCol w:w="2677"/>
        <w:gridCol w:w="2425"/>
      </w:tblGrid>
      <w:tr w:rsidR="00E86E36" w:rsidRPr="00C33FB5" w14:paraId="1DD3EE16" w14:textId="77777777" w:rsidTr="005935C5">
        <w:tc>
          <w:tcPr>
            <w:tcW w:w="9628" w:type="dxa"/>
            <w:gridSpan w:val="3"/>
          </w:tcPr>
          <w:p w14:paraId="36B0204D"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VI.4.1) Organismul de soluționare a contestațiilor</w:t>
            </w:r>
          </w:p>
        </w:tc>
      </w:tr>
      <w:tr w:rsidR="00E86E36" w:rsidRPr="00C33FB5" w14:paraId="448826E5" w14:textId="77777777" w:rsidTr="005935C5">
        <w:tc>
          <w:tcPr>
            <w:tcW w:w="9628" w:type="dxa"/>
            <w:gridSpan w:val="3"/>
          </w:tcPr>
          <w:p w14:paraId="666179BD"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Denumire oficială: Consiliul National de Soluționare a Contestațiilor</w:t>
            </w:r>
          </w:p>
        </w:tc>
      </w:tr>
      <w:tr w:rsidR="00E86E36" w:rsidRPr="00C33FB5" w14:paraId="27C02281" w14:textId="77777777" w:rsidTr="005935C5">
        <w:tc>
          <w:tcPr>
            <w:tcW w:w="9628" w:type="dxa"/>
            <w:gridSpan w:val="3"/>
          </w:tcPr>
          <w:p w14:paraId="3648F3DC"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Adresă: Str. Stavropoleos, nr. 6, sector 3</w:t>
            </w:r>
          </w:p>
        </w:tc>
      </w:tr>
      <w:tr w:rsidR="00E86E36" w:rsidRPr="00C33FB5" w14:paraId="7DAC58DD" w14:textId="77777777" w:rsidTr="005935C5">
        <w:tc>
          <w:tcPr>
            <w:tcW w:w="4526" w:type="dxa"/>
          </w:tcPr>
          <w:p w14:paraId="10F871B4"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Localitate: București</w:t>
            </w:r>
          </w:p>
        </w:tc>
        <w:tc>
          <w:tcPr>
            <w:tcW w:w="2677" w:type="dxa"/>
          </w:tcPr>
          <w:p w14:paraId="262EBAC4"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Cod poștal: 030084</w:t>
            </w:r>
          </w:p>
        </w:tc>
        <w:tc>
          <w:tcPr>
            <w:tcW w:w="2425" w:type="dxa"/>
          </w:tcPr>
          <w:p w14:paraId="69BFC9C4"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Țară: Romania</w:t>
            </w:r>
          </w:p>
        </w:tc>
      </w:tr>
      <w:tr w:rsidR="00E86E36" w:rsidRPr="00C33FB5" w14:paraId="1ECC3268" w14:textId="77777777" w:rsidTr="005935C5">
        <w:tc>
          <w:tcPr>
            <w:tcW w:w="7203" w:type="dxa"/>
            <w:gridSpan w:val="2"/>
          </w:tcPr>
          <w:p w14:paraId="57DA0F5E"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 xml:space="preserve">E-mail: </w:t>
            </w:r>
            <w:hyperlink r:id="rId9" w:history="1">
              <w:r w:rsidR="00E9454A" w:rsidRPr="00C33FB5">
                <w:rPr>
                  <w:rStyle w:val="Hyperlink"/>
                </w:rPr>
                <w:t>office@cnsc.ro</w:t>
              </w:r>
            </w:hyperlink>
          </w:p>
        </w:tc>
        <w:tc>
          <w:tcPr>
            <w:tcW w:w="2425" w:type="dxa"/>
          </w:tcPr>
          <w:p w14:paraId="638C775E"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Telefon: +40 213104642</w:t>
            </w:r>
          </w:p>
        </w:tc>
      </w:tr>
      <w:tr w:rsidR="00E86E36" w:rsidRPr="00C33FB5" w14:paraId="02C9BE9F" w14:textId="77777777" w:rsidTr="005935C5">
        <w:tc>
          <w:tcPr>
            <w:tcW w:w="7203" w:type="dxa"/>
            <w:gridSpan w:val="2"/>
          </w:tcPr>
          <w:p w14:paraId="1AB690C8"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Adresă internet: (</w:t>
            </w:r>
            <w:r w:rsidRPr="00C33FB5">
              <w:rPr>
                <w:rFonts w:ascii="Times New Roman" w:hAnsi="Times New Roman" w:cs="Times New Roman"/>
                <w:i/>
                <w:sz w:val="16"/>
                <w:szCs w:val="16"/>
              </w:rPr>
              <w:t>URL</w:t>
            </w:r>
            <w:r w:rsidRPr="00C33FB5">
              <w:rPr>
                <w:rFonts w:ascii="Times New Roman" w:hAnsi="Times New Roman" w:cs="Times New Roman"/>
                <w:sz w:val="16"/>
                <w:szCs w:val="16"/>
              </w:rPr>
              <w:t xml:space="preserve">) </w:t>
            </w:r>
            <w:hyperlink r:id="rId10" w:history="1">
              <w:r w:rsidR="00E9454A" w:rsidRPr="00C33FB5">
                <w:rPr>
                  <w:rStyle w:val="Hyperlink"/>
                </w:rPr>
                <w:t>www.cnsc.ro</w:t>
              </w:r>
            </w:hyperlink>
          </w:p>
        </w:tc>
        <w:tc>
          <w:tcPr>
            <w:tcW w:w="2425" w:type="dxa"/>
          </w:tcPr>
          <w:p w14:paraId="68DD09B1"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Fax: +40 218900745</w:t>
            </w:r>
          </w:p>
        </w:tc>
      </w:tr>
      <w:tr w:rsidR="00E86E36" w:rsidRPr="00C33FB5" w14:paraId="44736CF8" w14:textId="77777777" w:rsidTr="005935C5">
        <w:tc>
          <w:tcPr>
            <w:tcW w:w="9628" w:type="dxa"/>
            <w:gridSpan w:val="3"/>
          </w:tcPr>
          <w:p w14:paraId="10A27BC8" w14:textId="30B3EB08"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VI.4.2) Organismul competent pentru procedurile de mediere</w:t>
            </w:r>
            <w:r w:rsidR="00040CA4">
              <w:rPr>
                <w:rFonts w:ascii="Times New Roman" w:hAnsi="Times New Roman" w:cs="Times New Roman"/>
                <w:b/>
                <w:sz w:val="16"/>
                <w:szCs w:val="16"/>
              </w:rPr>
              <w:t xml:space="preserve"> -</w:t>
            </w:r>
          </w:p>
        </w:tc>
      </w:tr>
      <w:tr w:rsidR="00E86E36" w:rsidRPr="00C33FB5" w14:paraId="6FF61ED7" w14:textId="77777777" w:rsidTr="005935C5">
        <w:tc>
          <w:tcPr>
            <w:tcW w:w="9628" w:type="dxa"/>
            <w:gridSpan w:val="3"/>
          </w:tcPr>
          <w:p w14:paraId="1B283140" w14:textId="2B942A3F"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Denumire oficială:</w:t>
            </w:r>
            <w:r w:rsidR="00040CA4">
              <w:rPr>
                <w:rFonts w:ascii="Times New Roman" w:hAnsi="Times New Roman" w:cs="Times New Roman"/>
                <w:sz w:val="16"/>
                <w:szCs w:val="16"/>
              </w:rPr>
              <w:t>-</w:t>
            </w:r>
          </w:p>
        </w:tc>
      </w:tr>
      <w:tr w:rsidR="00E86E36" w:rsidRPr="00C33FB5" w14:paraId="2F78CB9A" w14:textId="77777777" w:rsidTr="005935C5">
        <w:tc>
          <w:tcPr>
            <w:tcW w:w="9628" w:type="dxa"/>
            <w:gridSpan w:val="3"/>
          </w:tcPr>
          <w:p w14:paraId="500A1FF5" w14:textId="6E256EC0"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Adresă:</w:t>
            </w:r>
            <w:r w:rsidR="00040CA4">
              <w:rPr>
                <w:rFonts w:ascii="Times New Roman" w:hAnsi="Times New Roman" w:cs="Times New Roman"/>
                <w:sz w:val="16"/>
                <w:szCs w:val="16"/>
              </w:rPr>
              <w:t>-</w:t>
            </w:r>
          </w:p>
        </w:tc>
      </w:tr>
      <w:tr w:rsidR="00E86E36" w:rsidRPr="00C33FB5" w14:paraId="4D189F74" w14:textId="77777777" w:rsidTr="005935C5">
        <w:tc>
          <w:tcPr>
            <w:tcW w:w="4526" w:type="dxa"/>
          </w:tcPr>
          <w:p w14:paraId="4827A55E"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Localitate:</w:t>
            </w:r>
          </w:p>
        </w:tc>
        <w:tc>
          <w:tcPr>
            <w:tcW w:w="2677" w:type="dxa"/>
          </w:tcPr>
          <w:p w14:paraId="33FFD97F"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Cod poștal:</w:t>
            </w:r>
          </w:p>
        </w:tc>
        <w:tc>
          <w:tcPr>
            <w:tcW w:w="2425" w:type="dxa"/>
          </w:tcPr>
          <w:p w14:paraId="7947A883"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Țară:</w:t>
            </w:r>
          </w:p>
        </w:tc>
      </w:tr>
      <w:tr w:rsidR="00E86E36" w:rsidRPr="00C33FB5" w14:paraId="39C35279" w14:textId="77777777" w:rsidTr="005935C5">
        <w:tc>
          <w:tcPr>
            <w:tcW w:w="7203" w:type="dxa"/>
            <w:gridSpan w:val="2"/>
          </w:tcPr>
          <w:p w14:paraId="44A9F457"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E-mail:</w:t>
            </w:r>
          </w:p>
        </w:tc>
        <w:tc>
          <w:tcPr>
            <w:tcW w:w="2425" w:type="dxa"/>
          </w:tcPr>
          <w:p w14:paraId="470F8738"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Telefon:</w:t>
            </w:r>
          </w:p>
        </w:tc>
      </w:tr>
      <w:tr w:rsidR="00E86E36" w:rsidRPr="00C33FB5" w14:paraId="26DE3AAA" w14:textId="77777777" w:rsidTr="005935C5">
        <w:tc>
          <w:tcPr>
            <w:tcW w:w="7203" w:type="dxa"/>
            <w:gridSpan w:val="2"/>
          </w:tcPr>
          <w:p w14:paraId="153FD1B6"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Adresă internet: (</w:t>
            </w:r>
            <w:r w:rsidRPr="00C33FB5">
              <w:rPr>
                <w:rFonts w:ascii="Times New Roman" w:hAnsi="Times New Roman" w:cs="Times New Roman"/>
                <w:i/>
                <w:sz w:val="16"/>
                <w:szCs w:val="16"/>
              </w:rPr>
              <w:t>URL</w:t>
            </w:r>
            <w:r w:rsidRPr="00C33FB5">
              <w:rPr>
                <w:rFonts w:ascii="Times New Roman" w:hAnsi="Times New Roman" w:cs="Times New Roman"/>
                <w:sz w:val="16"/>
                <w:szCs w:val="16"/>
              </w:rPr>
              <w:t>)</w:t>
            </w:r>
          </w:p>
        </w:tc>
        <w:tc>
          <w:tcPr>
            <w:tcW w:w="2425" w:type="dxa"/>
          </w:tcPr>
          <w:p w14:paraId="4C5D0038"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Fax:</w:t>
            </w:r>
          </w:p>
        </w:tc>
      </w:tr>
      <w:tr w:rsidR="00E86E36" w:rsidRPr="00C33FB5" w14:paraId="41340EBA" w14:textId="77777777" w:rsidTr="005935C5">
        <w:tc>
          <w:tcPr>
            <w:tcW w:w="9628" w:type="dxa"/>
            <w:gridSpan w:val="3"/>
          </w:tcPr>
          <w:p w14:paraId="367D48D3" w14:textId="77777777" w:rsidR="00E86E36" w:rsidRPr="00C33FB5" w:rsidRDefault="00E86E36" w:rsidP="00021A37">
            <w:pPr>
              <w:spacing w:before="120" w:after="120"/>
              <w:jc w:val="both"/>
              <w:rPr>
                <w:rFonts w:ascii="Times New Roman" w:hAnsi="Times New Roman" w:cs="Times New Roman"/>
                <w:b/>
                <w:sz w:val="16"/>
                <w:szCs w:val="16"/>
              </w:rPr>
            </w:pPr>
            <w:r w:rsidRPr="00C33FB5">
              <w:rPr>
                <w:rFonts w:ascii="Times New Roman" w:hAnsi="Times New Roman" w:cs="Times New Roman"/>
                <w:b/>
                <w:sz w:val="16"/>
                <w:szCs w:val="16"/>
              </w:rPr>
              <w:t>VI.4.3) Procedura de contestare</w:t>
            </w:r>
          </w:p>
          <w:p w14:paraId="5D555640" w14:textId="77777777" w:rsidR="0011522F" w:rsidRPr="00C33FB5" w:rsidRDefault="0011522F" w:rsidP="0011522F">
            <w:pPr>
              <w:spacing w:before="120" w:after="120"/>
              <w:jc w:val="both"/>
              <w:rPr>
                <w:rFonts w:ascii="Times New Roman" w:hAnsi="Times New Roman" w:cs="Times New Roman"/>
                <w:b/>
                <w:bCs/>
                <w:sz w:val="16"/>
                <w:szCs w:val="16"/>
              </w:rPr>
            </w:pPr>
            <w:r w:rsidRPr="00C33FB5">
              <w:rPr>
                <w:rFonts w:ascii="Times New Roman" w:hAnsi="Times New Roman" w:cs="Times New Roman"/>
                <w:b/>
                <w:bCs/>
                <w:sz w:val="16"/>
                <w:szCs w:val="16"/>
              </w:rPr>
              <w:t>Precizări privind termenul (termenele) pentru procedurile de contestare:</w:t>
            </w:r>
          </w:p>
          <w:p w14:paraId="2DDABA8E" w14:textId="77777777" w:rsidR="0011522F" w:rsidRPr="00E85C16" w:rsidRDefault="0011522F" w:rsidP="0011522F">
            <w:pPr>
              <w:spacing w:before="120" w:after="120"/>
              <w:jc w:val="both"/>
              <w:rPr>
                <w:rFonts w:ascii="Times New Roman" w:hAnsi="Times New Roman" w:cs="Times New Roman"/>
                <w:bCs/>
                <w:iCs/>
                <w:sz w:val="16"/>
                <w:szCs w:val="16"/>
              </w:rPr>
            </w:pPr>
            <w:r w:rsidRPr="00E85C16">
              <w:rPr>
                <w:rFonts w:ascii="Times New Roman" w:hAnsi="Times New Roman" w:cs="Times New Roman"/>
                <w:bCs/>
                <w:iCs/>
                <w:sz w:val="16"/>
                <w:szCs w:val="16"/>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3B33A33E" w14:textId="77777777" w:rsidR="0011522F" w:rsidRPr="00E85C16" w:rsidRDefault="0011522F" w:rsidP="0011522F">
            <w:pPr>
              <w:spacing w:before="120" w:after="120"/>
              <w:jc w:val="both"/>
              <w:rPr>
                <w:rFonts w:ascii="Times New Roman" w:hAnsi="Times New Roman" w:cs="Times New Roman"/>
                <w:bCs/>
                <w:iCs/>
                <w:sz w:val="16"/>
                <w:szCs w:val="16"/>
              </w:rPr>
            </w:pPr>
            <w:r w:rsidRPr="00E85C16">
              <w:rPr>
                <w:rFonts w:ascii="Times New Roman" w:hAnsi="Times New Roman" w:cs="Times New Roman"/>
                <w:bCs/>
                <w:iCs/>
                <w:sz w:val="16"/>
                <w:szCs w:val="16"/>
              </w:rPr>
              <w:t xml:space="preserve">Conform prevederilor Legii 101/2016, orice persoană care consideră că a fost vătămată de o eroare sau de o neregulă printr-un act al autorității contractante, care încalcă legile privind achizițiile publice, poate depune o plângere </w:t>
            </w:r>
            <w:r w:rsidRPr="00FD30AB">
              <w:rPr>
                <w:rFonts w:ascii="Times New Roman" w:hAnsi="Times New Roman" w:cs="Times New Roman"/>
                <w:bCs/>
                <w:iCs/>
                <w:sz w:val="16"/>
                <w:szCs w:val="16"/>
              </w:rPr>
              <w:t xml:space="preserve">în termen de </w:t>
            </w:r>
            <w:r w:rsidRPr="00FD30AB">
              <w:rPr>
                <w:rFonts w:ascii="Times New Roman" w:hAnsi="Times New Roman" w:cs="Times New Roman"/>
                <w:bCs/>
                <w:i/>
                <w:sz w:val="16"/>
                <w:szCs w:val="16"/>
              </w:rPr>
              <w:t xml:space="preserve">7 zile </w:t>
            </w:r>
            <w:r w:rsidRPr="00FD30AB">
              <w:rPr>
                <w:rFonts w:ascii="Times New Roman" w:hAnsi="Times New Roman" w:cs="Times New Roman"/>
                <w:bCs/>
                <w:iCs/>
                <w:sz w:val="16"/>
                <w:szCs w:val="16"/>
              </w:rPr>
              <w:t>începând</w:t>
            </w:r>
            <w:r w:rsidRPr="00E85C16">
              <w:rPr>
                <w:rFonts w:ascii="Times New Roman" w:hAnsi="Times New Roman" w:cs="Times New Roman"/>
                <w:bCs/>
                <w:iCs/>
                <w:sz w:val="16"/>
                <w:szCs w:val="16"/>
              </w:rPr>
              <w:t xml:space="preserve"> cu ziua următoare luării la cunoștință despre actul autorității contractante considerat nelegal:</w:t>
            </w:r>
          </w:p>
          <w:p w14:paraId="470A4A34" w14:textId="77777777" w:rsidR="0011522F" w:rsidRPr="00E85C16" w:rsidRDefault="0011522F" w:rsidP="0011522F">
            <w:pPr>
              <w:pStyle w:val="ListParagraph"/>
              <w:numPr>
                <w:ilvl w:val="0"/>
                <w:numId w:val="27"/>
              </w:numPr>
              <w:spacing w:before="120" w:after="120"/>
              <w:contextualSpacing w:val="0"/>
              <w:jc w:val="both"/>
              <w:rPr>
                <w:rFonts w:ascii="Times New Roman" w:hAnsi="Times New Roman" w:cs="Times New Roman"/>
                <w:bCs/>
                <w:iCs/>
                <w:sz w:val="16"/>
                <w:szCs w:val="16"/>
              </w:rPr>
            </w:pPr>
            <w:r w:rsidRPr="00E85C16">
              <w:rPr>
                <w:rFonts w:ascii="Times New Roman" w:hAnsi="Times New Roman" w:cs="Times New Roman"/>
                <w:bCs/>
                <w:iCs/>
                <w:sz w:val="16"/>
                <w:szCs w:val="16"/>
              </w:rPr>
              <w:t>fie pe cale administrativ-jurisdicțională la Consiliul Național de Soluționare a Contestațiilor;</w:t>
            </w:r>
          </w:p>
          <w:p w14:paraId="70CD8E12" w14:textId="77777777" w:rsidR="0011522F" w:rsidRPr="00E85C16" w:rsidRDefault="0011522F" w:rsidP="0011522F">
            <w:pPr>
              <w:pStyle w:val="ListParagraph"/>
              <w:numPr>
                <w:ilvl w:val="0"/>
                <w:numId w:val="27"/>
              </w:numPr>
              <w:spacing w:before="120" w:after="120"/>
              <w:contextualSpacing w:val="0"/>
              <w:jc w:val="both"/>
              <w:rPr>
                <w:rFonts w:ascii="Times New Roman" w:hAnsi="Times New Roman" w:cs="Times New Roman"/>
                <w:bCs/>
                <w:iCs/>
                <w:sz w:val="16"/>
                <w:szCs w:val="16"/>
              </w:rPr>
            </w:pPr>
            <w:r w:rsidRPr="00E85C16">
              <w:rPr>
                <w:rFonts w:ascii="Times New Roman" w:hAnsi="Times New Roman" w:cs="Times New Roman"/>
                <w:bCs/>
                <w:iCs/>
                <w:sz w:val="16"/>
                <w:szCs w:val="16"/>
              </w:rPr>
              <w:t>fie pe cale judiciară la instanța de judecată.</w:t>
            </w:r>
          </w:p>
          <w:p w14:paraId="79475926" w14:textId="18D038EF" w:rsidR="005935C5" w:rsidRPr="00C33FB5" w:rsidRDefault="0011522F" w:rsidP="0011522F">
            <w:pPr>
              <w:spacing w:before="120" w:after="120"/>
              <w:jc w:val="both"/>
              <w:rPr>
                <w:rFonts w:ascii="Times New Roman" w:hAnsi="Times New Roman" w:cs="Times New Roman"/>
                <w:sz w:val="16"/>
                <w:szCs w:val="16"/>
              </w:rPr>
            </w:pPr>
            <w:r w:rsidRPr="00E85C16">
              <w:rPr>
                <w:rFonts w:ascii="Times New Roman" w:hAnsi="Times New Roman" w:cs="Times New Roman"/>
                <w:bCs/>
                <w:iCs/>
                <w:sz w:val="16"/>
                <w:szCs w:val="16"/>
              </w:rPr>
              <w:t>Indiferent de procedura aleasă, contestația va fi transmisă în același timp și autorității contractante.</w:t>
            </w:r>
          </w:p>
        </w:tc>
      </w:tr>
      <w:tr w:rsidR="00E86E36" w:rsidRPr="00C33FB5" w14:paraId="13B2E1ED" w14:textId="77777777" w:rsidTr="005935C5">
        <w:tc>
          <w:tcPr>
            <w:tcW w:w="9628" w:type="dxa"/>
            <w:gridSpan w:val="3"/>
          </w:tcPr>
          <w:p w14:paraId="0525BC3B" w14:textId="777777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b/>
                <w:sz w:val="16"/>
                <w:szCs w:val="16"/>
              </w:rPr>
              <w:t>VI.4.4) Serviciul de la care se pot obține informații privind procedura de contestare</w:t>
            </w:r>
          </w:p>
        </w:tc>
      </w:tr>
      <w:tr w:rsidR="00E86E36" w:rsidRPr="00C33FB5" w14:paraId="0D2F1CBF" w14:textId="77777777" w:rsidTr="005935C5">
        <w:tc>
          <w:tcPr>
            <w:tcW w:w="9628" w:type="dxa"/>
            <w:gridSpan w:val="3"/>
          </w:tcPr>
          <w:p w14:paraId="5092074E" w14:textId="7FD2A0F4"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Denumire oficială:</w:t>
            </w:r>
            <w:r w:rsidR="0011522F" w:rsidRPr="00D8503D">
              <w:rPr>
                <w:rFonts w:ascii="Times New Roman" w:hAnsi="Times New Roman" w:cs="Times New Roman"/>
                <w:color w:val="000000"/>
                <w:sz w:val="16"/>
                <w:szCs w:val="16"/>
              </w:rPr>
              <w:t xml:space="preserve"> Avocat CMDTAMP-BUCURESTI</w:t>
            </w:r>
          </w:p>
        </w:tc>
      </w:tr>
      <w:tr w:rsidR="00E86E36" w:rsidRPr="00C33FB5" w14:paraId="21C92D2A" w14:textId="77777777" w:rsidTr="005935C5">
        <w:tc>
          <w:tcPr>
            <w:tcW w:w="9628" w:type="dxa"/>
            <w:gridSpan w:val="3"/>
          </w:tcPr>
          <w:p w14:paraId="636E83F5" w14:textId="6C2BD67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Adresă:</w:t>
            </w:r>
            <w:r w:rsidR="0011522F">
              <w:rPr>
                <w:rFonts w:ascii="Times New Roman" w:hAnsi="Times New Roman" w:cs="Times New Roman"/>
                <w:sz w:val="16"/>
                <w:szCs w:val="16"/>
              </w:rPr>
              <w:t xml:space="preserve"> </w:t>
            </w:r>
            <w:r w:rsidR="0011522F" w:rsidRPr="00D8503D">
              <w:rPr>
                <w:rFonts w:ascii="Times New Roman" w:hAnsi="Times New Roman" w:cs="Times New Roman"/>
                <w:color w:val="000000"/>
                <w:sz w:val="16"/>
                <w:szCs w:val="16"/>
                <w:shd w:val="clear" w:color="auto" w:fill="F9F9F9"/>
              </w:rPr>
              <w:t>Str. Washington nr. 8-10, Sector 1</w:t>
            </w:r>
          </w:p>
        </w:tc>
      </w:tr>
      <w:tr w:rsidR="00E86E36" w:rsidRPr="00C33FB5" w14:paraId="2231793E" w14:textId="77777777" w:rsidTr="005935C5">
        <w:tc>
          <w:tcPr>
            <w:tcW w:w="4526" w:type="dxa"/>
          </w:tcPr>
          <w:p w14:paraId="3DD671F5" w14:textId="0C530DC7"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Localitate:</w:t>
            </w:r>
            <w:r w:rsidR="0011522F">
              <w:rPr>
                <w:rFonts w:ascii="Times New Roman" w:hAnsi="Times New Roman" w:cs="Times New Roman"/>
                <w:sz w:val="16"/>
                <w:szCs w:val="16"/>
              </w:rPr>
              <w:t xml:space="preserve"> Bucuresti</w:t>
            </w:r>
          </w:p>
        </w:tc>
        <w:tc>
          <w:tcPr>
            <w:tcW w:w="2677" w:type="dxa"/>
          </w:tcPr>
          <w:p w14:paraId="66DEABB4" w14:textId="245EBD1C"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Cod poștal:</w:t>
            </w:r>
            <w:r w:rsidR="0011522F">
              <w:rPr>
                <w:rFonts w:ascii="Times New Roman" w:hAnsi="Times New Roman" w:cs="Times New Roman"/>
                <w:sz w:val="16"/>
                <w:szCs w:val="16"/>
              </w:rPr>
              <w:t xml:space="preserve"> 011794</w:t>
            </w:r>
          </w:p>
        </w:tc>
        <w:tc>
          <w:tcPr>
            <w:tcW w:w="2425" w:type="dxa"/>
          </w:tcPr>
          <w:p w14:paraId="076E0138" w14:textId="361E1FC9"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Țară:</w:t>
            </w:r>
            <w:r w:rsidR="0011522F">
              <w:rPr>
                <w:rFonts w:ascii="Times New Roman" w:hAnsi="Times New Roman" w:cs="Times New Roman"/>
                <w:sz w:val="16"/>
                <w:szCs w:val="16"/>
              </w:rPr>
              <w:t xml:space="preserve"> Romania</w:t>
            </w:r>
          </w:p>
        </w:tc>
      </w:tr>
      <w:tr w:rsidR="00E86E36" w:rsidRPr="00C33FB5" w14:paraId="08150FAB" w14:textId="77777777" w:rsidTr="005935C5">
        <w:tc>
          <w:tcPr>
            <w:tcW w:w="7203" w:type="dxa"/>
            <w:gridSpan w:val="2"/>
          </w:tcPr>
          <w:p w14:paraId="5F050654" w14:textId="6144B849"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E-mail:</w:t>
            </w:r>
            <w:r w:rsidR="0011522F">
              <w:rPr>
                <w:rFonts w:ascii="Times New Roman" w:hAnsi="Times New Roman" w:cs="Times New Roman"/>
                <w:sz w:val="16"/>
                <w:szCs w:val="16"/>
              </w:rPr>
              <w:t xml:space="preserve"> </w:t>
            </w:r>
            <w:r w:rsidR="0011522F" w:rsidRPr="00D8503D">
              <w:rPr>
                <w:rFonts w:ascii="Times New Roman" w:hAnsi="Times New Roman" w:cs="Times New Roman"/>
                <w:color w:val="000000"/>
                <w:sz w:val="16"/>
                <w:szCs w:val="16"/>
                <w:shd w:val="clear" w:color="auto" w:fill="F9F9F9"/>
              </w:rPr>
              <w:t>licitatie@cmdtamp.ro</w:t>
            </w:r>
          </w:p>
        </w:tc>
        <w:tc>
          <w:tcPr>
            <w:tcW w:w="2425" w:type="dxa"/>
          </w:tcPr>
          <w:p w14:paraId="5ED0B74E" w14:textId="23F658B5"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Telefon:</w:t>
            </w:r>
            <w:r w:rsidR="0011522F">
              <w:rPr>
                <w:rFonts w:ascii="Times New Roman" w:hAnsi="Times New Roman" w:cs="Times New Roman"/>
                <w:sz w:val="16"/>
                <w:szCs w:val="16"/>
              </w:rPr>
              <w:t xml:space="preserve"> </w:t>
            </w:r>
            <w:r w:rsidR="0011522F" w:rsidRPr="00D8503D">
              <w:rPr>
                <w:rFonts w:ascii="Times New Roman" w:hAnsi="Times New Roman" w:cs="Times New Roman"/>
                <w:color w:val="000000"/>
                <w:sz w:val="16"/>
                <w:szCs w:val="16"/>
                <w:shd w:val="clear" w:color="auto" w:fill="F9F9F9"/>
              </w:rPr>
              <w:t>+40 212302980</w:t>
            </w:r>
          </w:p>
        </w:tc>
      </w:tr>
      <w:tr w:rsidR="00E86E36" w:rsidRPr="00C33FB5" w14:paraId="187459DE" w14:textId="77777777" w:rsidTr="005935C5">
        <w:tc>
          <w:tcPr>
            <w:tcW w:w="7203" w:type="dxa"/>
            <w:gridSpan w:val="2"/>
          </w:tcPr>
          <w:p w14:paraId="2B06CEEA" w14:textId="517FF258"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Adresă internet: (</w:t>
            </w:r>
            <w:r w:rsidRPr="00C33FB5">
              <w:rPr>
                <w:rFonts w:ascii="Times New Roman" w:hAnsi="Times New Roman" w:cs="Times New Roman"/>
                <w:i/>
                <w:sz w:val="16"/>
                <w:szCs w:val="16"/>
              </w:rPr>
              <w:t>URL</w:t>
            </w:r>
            <w:r w:rsidRPr="00C33FB5">
              <w:rPr>
                <w:rFonts w:ascii="Times New Roman" w:hAnsi="Times New Roman" w:cs="Times New Roman"/>
                <w:sz w:val="16"/>
                <w:szCs w:val="16"/>
              </w:rPr>
              <w:t>)</w:t>
            </w:r>
            <w:r w:rsidR="0011522F">
              <w:rPr>
                <w:rFonts w:ascii="Times New Roman" w:hAnsi="Times New Roman" w:cs="Times New Roman"/>
                <w:sz w:val="16"/>
                <w:szCs w:val="16"/>
              </w:rPr>
              <w:t xml:space="preserve"> </w:t>
            </w:r>
            <w:r w:rsidR="0011522F" w:rsidRPr="00D8503D">
              <w:rPr>
                <w:rFonts w:ascii="Times New Roman" w:hAnsi="Times New Roman" w:cs="Times New Roman"/>
                <w:color w:val="000000"/>
                <w:sz w:val="16"/>
                <w:szCs w:val="16"/>
                <w:shd w:val="clear" w:color="auto" w:fill="F9F9F9"/>
              </w:rPr>
              <w:t>https://www.cmdtamp.ro</w:t>
            </w:r>
          </w:p>
        </w:tc>
        <w:tc>
          <w:tcPr>
            <w:tcW w:w="2425" w:type="dxa"/>
          </w:tcPr>
          <w:p w14:paraId="3F3CBEE6" w14:textId="3512B1D6" w:rsidR="00E86E36" w:rsidRPr="00C33FB5" w:rsidRDefault="00E86E36" w:rsidP="00021A37">
            <w:pPr>
              <w:spacing w:before="120" w:after="120"/>
              <w:jc w:val="both"/>
              <w:rPr>
                <w:rFonts w:ascii="Times New Roman" w:hAnsi="Times New Roman" w:cs="Times New Roman"/>
                <w:sz w:val="16"/>
                <w:szCs w:val="16"/>
              </w:rPr>
            </w:pPr>
            <w:r w:rsidRPr="00C33FB5">
              <w:rPr>
                <w:rFonts w:ascii="Times New Roman" w:hAnsi="Times New Roman" w:cs="Times New Roman"/>
                <w:sz w:val="16"/>
                <w:szCs w:val="16"/>
              </w:rPr>
              <w:t>Fax:</w:t>
            </w:r>
            <w:r w:rsidR="0011522F">
              <w:rPr>
                <w:rFonts w:ascii="Times New Roman" w:hAnsi="Times New Roman" w:cs="Times New Roman"/>
                <w:sz w:val="16"/>
                <w:szCs w:val="16"/>
              </w:rPr>
              <w:t xml:space="preserve"> </w:t>
            </w:r>
            <w:r w:rsidR="0011522F" w:rsidRPr="00D8503D">
              <w:rPr>
                <w:rFonts w:ascii="Times New Roman" w:hAnsi="Times New Roman" w:cs="Times New Roman"/>
                <w:color w:val="000000"/>
                <w:sz w:val="16"/>
                <w:szCs w:val="16"/>
                <w:shd w:val="clear" w:color="auto" w:fill="F9F9F9"/>
              </w:rPr>
              <w:t>+40 213120262</w:t>
            </w:r>
          </w:p>
        </w:tc>
      </w:tr>
    </w:tbl>
    <w:p w14:paraId="42A86B18" w14:textId="77777777" w:rsidR="00E86E36" w:rsidRPr="00C33FB5" w:rsidRDefault="00E86E36" w:rsidP="00E86E36">
      <w:pPr>
        <w:jc w:val="both"/>
        <w:rPr>
          <w:rFonts w:ascii="Times New Roman" w:hAnsi="Times New Roman" w:cs="Times New Roman"/>
        </w:rPr>
      </w:pPr>
    </w:p>
    <w:p w14:paraId="65CF2F43" w14:textId="1836F55C" w:rsidR="00021A37" w:rsidRPr="00C33FB5" w:rsidRDefault="00E86E36" w:rsidP="007B7A32">
      <w:pPr>
        <w:spacing w:before="120" w:after="120" w:line="276" w:lineRule="auto"/>
        <w:ind w:left="1"/>
        <w:jc w:val="both"/>
      </w:pPr>
      <w:r w:rsidRPr="00C33FB5">
        <w:rPr>
          <w:rFonts w:ascii="Times New Roman" w:hAnsi="Times New Roman" w:cs="Times New Roman"/>
          <w:b/>
          <w:sz w:val="20"/>
          <w:szCs w:val="20"/>
        </w:rPr>
        <w:t>VI.5) Data expedierii prezentului anunț:</w:t>
      </w:r>
      <w:r w:rsidRPr="00C33FB5">
        <w:rPr>
          <w:rFonts w:ascii="Times New Roman" w:hAnsi="Times New Roman" w:cs="Times New Roman"/>
          <w:sz w:val="20"/>
          <w:szCs w:val="20"/>
        </w:rPr>
        <w:t xml:space="preserve"> (</w:t>
      </w:r>
      <w:r w:rsidRPr="00C33FB5">
        <w:rPr>
          <w:rFonts w:ascii="Times New Roman" w:hAnsi="Times New Roman" w:cs="Times New Roman"/>
          <w:i/>
          <w:sz w:val="20"/>
          <w:szCs w:val="20"/>
        </w:rPr>
        <w:t>zz/ll/aaaa</w:t>
      </w:r>
      <w:r w:rsidRPr="00C33FB5">
        <w:rPr>
          <w:rFonts w:ascii="Times New Roman" w:hAnsi="Times New Roman" w:cs="Times New Roman"/>
          <w:sz w:val="20"/>
          <w:szCs w:val="20"/>
        </w:rPr>
        <w:t>)</w:t>
      </w:r>
    </w:p>
    <w:sectPr w:rsidR="00021A37" w:rsidRPr="00C33FB5" w:rsidSect="00021A37">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83EDF" w14:textId="77777777" w:rsidR="00C44C84" w:rsidRDefault="00C44C84">
      <w:pPr>
        <w:spacing w:after="0" w:line="240" w:lineRule="auto"/>
      </w:pPr>
      <w:r>
        <w:separator/>
      </w:r>
    </w:p>
  </w:endnote>
  <w:endnote w:type="continuationSeparator" w:id="0">
    <w:p w14:paraId="221F3601" w14:textId="77777777" w:rsidR="00C44C84" w:rsidRDefault="00C4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Calligraphy">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14:paraId="52435C8B" w14:textId="5CF09D52" w:rsidR="00C44C84" w:rsidRDefault="00C44C84">
        <w:pPr>
          <w:pStyle w:val="Footer"/>
          <w:jc w:val="right"/>
        </w:pPr>
        <w:r>
          <w:fldChar w:fldCharType="begin"/>
        </w:r>
        <w:r>
          <w:instrText xml:space="preserve"> PAGE   \* MERGEFORMAT </w:instrText>
        </w:r>
        <w:r>
          <w:fldChar w:fldCharType="separate"/>
        </w:r>
        <w:r w:rsidR="00415BCF">
          <w:rPr>
            <w:noProof/>
          </w:rPr>
          <w:t>1</w:t>
        </w:r>
        <w:r>
          <w:rPr>
            <w:noProof/>
          </w:rPr>
          <w:fldChar w:fldCharType="end"/>
        </w:r>
      </w:p>
    </w:sdtContent>
  </w:sdt>
  <w:p w14:paraId="7D422EB6" w14:textId="77777777" w:rsidR="00C44C84" w:rsidRDefault="00C44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021B6" w14:textId="77777777" w:rsidR="00C44C84" w:rsidRDefault="00C44C84">
      <w:pPr>
        <w:spacing w:after="0" w:line="240" w:lineRule="auto"/>
      </w:pPr>
      <w:r>
        <w:separator/>
      </w:r>
    </w:p>
  </w:footnote>
  <w:footnote w:type="continuationSeparator" w:id="0">
    <w:p w14:paraId="3171EC9A" w14:textId="77777777" w:rsidR="00C44C84" w:rsidRDefault="00C44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096254"/>
    <w:multiLevelType w:val="hybridMultilevel"/>
    <w:tmpl w:val="0ACEE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8FE1EC5"/>
    <w:multiLevelType w:val="hybridMultilevel"/>
    <w:tmpl w:val="6E02AE16"/>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4">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61C6603"/>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9016998"/>
    <w:multiLevelType w:val="hybridMultilevel"/>
    <w:tmpl w:val="2F065B34"/>
    <w:lvl w:ilvl="0" w:tplc="99DE8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D914C5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0DE5F9E"/>
    <w:multiLevelType w:val="hybridMultilevel"/>
    <w:tmpl w:val="2452C41E"/>
    <w:lvl w:ilvl="0" w:tplc="6B32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A027B"/>
    <w:multiLevelType w:val="hybridMultilevel"/>
    <w:tmpl w:val="0486EAE4"/>
    <w:lvl w:ilvl="0" w:tplc="DBF01BA8">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3">
    <w:nsid w:val="343C205A"/>
    <w:multiLevelType w:val="hybridMultilevel"/>
    <w:tmpl w:val="C518A23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6715B2B"/>
    <w:multiLevelType w:val="hybridMultilevel"/>
    <w:tmpl w:val="7BEC8AEE"/>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15">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3817F29"/>
    <w:multiLevelType w:val="hybridMultilevel"/>
    <w:tmpl w:val="F47CD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9A927E5"/>
    <w:multiLevelType w:val="hybridMultilevel"/>
    <w:tmpl w:val="8AF4164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nsid w:val="49B726A3"/>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23">
    <w:nsid w:val="501D1F9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5A678ED"/>
    <w:multiLevelType w:val="hybridMultilevel"/>
    <w:tmpl w:val="06EA83C6"/>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26">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D9F608A"/>
    <w:multiLevelType w:val="hybridMultilevel"/>
    <w:tmpl w:val="9E883ABA"/>
    <w:lvl w:ilvl="0" w:tplc="CF70AB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1">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A600C75"/>
    <w:multiLevelType w:val="hybridMultilevel"/>
    <w:tmpl w:val="4094CF96"/>
    <w:lvl w:ilvl="0" w:tplc="6AACBCC8">
      <w:numFmt w:val="bullet"/>
      <w:lvlText w:val="-"/>
      <w:lvlJc w:val="left"/>
      <w:pPr>
        <w:ind w:left="2421" w:hanging="360"/>
      </w:pPr>
      <w:rPr>
        <w:rFonts w:ascii="Trebuchet MS" w:eastAsia="MS Mincho" w:hAnsi="Trebuchet MS"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3">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29"/>
  </w:num>
  <w:num w:numId="3">
    <w:abstractNumId w:val="9"/>
  </w:num>
  <w:num w:numId="4">
    <w:abstractNumId w:val="8"/>
  </w:num>
  <w:num w:numId="5">
    <w:abstractNumId w:val="3"/>
  </w:num>
  <w:num w:numId="6">
    <w:abstractNumId w:val="22"/>
  </w:num>
  <w:num w:numId="7">
    <w:abstractNumId w:val="2"/>
  </w:num>
  <w:num w:numId="8">
    <w:abstractNumId w:val="15"/>
  </w:num>
  <w:num w:numId="9">
    <w:abstractNumId w:val="24"/>
  </w:num>
  <w:num w:numId="10">
    <w:abstractNumId w:val="30"/>
  </w:num>
  <w:num w:numId="11">
    <w:abstractNumId w:val="31"/>
  </w:num>
  <w:num w:numId="12">
    <w:abstractNumId w:val="16"/>
  </w:num>
  <w:num w:numId="13">
    <w:abstractNumId w:val="26"/>
  </w:num>
  <w:num w:numId="14">
    <w:abstractNumId w:val="7"/>
  </w:num>
  <w:num w:numId="15">
    <w:abstractNumId w:val="28"/>
  </w:num>
  <w:num w:numId="16">
    <w:abstractNumId w:val="19"/>
  </w:num>
  <w:num w:numId="17">
    <w:abstractNumId w:val="4"/>
  </w:num>
  <w:num w:numId="18">
    <w:abstractNumId w:val="17"/>
  </w:num>
  <w:num w:numId="19">
    <w:abstractNumId w:val="0"/>
  </w:num>
  <w:num w:numId="20">
    <w:abstractNumId w:val="11"/>
  </w:num>
  <w:num w:numId="21">
    <w:abstractNumId w:val="6"/>
  </w:num>
  <w:num w:numId="22">
    <w:abstractNumId w:val="20"/>
  </w:num>
  <w:num w:numId="23">
    <w:abstractNumId w:val="27"/>
  </w:num>
  <w:num w:numId="24">
    <w:abstractNumId w:val="5"/>
  </w:num>
  <w:num w:numId="25">
    <w:abstractNumId w:val="10"/>
  </w:num>
  <w:num w:numId="26">
    <w:abstractNumId w:val="13"/>
  </w:num>
  <w:num w:numId="27">
    <w:abstractNumId w:val="33"/>
  </w:num>
  <w:num w:numId="28">
    <w:abstractNumId w:val="23"/>
  </w:num>
  <w:num w:numId="29">
    <w:abstractNumId w:val="21"/>
  </w:num>
  <w:num w:numId="30">
    <w:abstractNumId w:val="14"/>
  </w:num>
  <w:num w:numId="31">
    <w:abstractNumId w:val="25"/>
  </w:num>
  <w:num w:numId="32">
    <w:abstractNumId w:val="32"/>
  </w:num>
  <w:num w:numId="33">
    <w:abstractNumId w:val="18"/>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5684"/>
    <w:rsid w:val="0000660F"/>
    <w:rsid w:val="00010094"/>
    <w:rsid w:val="00010DD0"/>
    <w:rsid w:val="00012047"/>
    <w:rsid w:val="00012E58"/>
    <w:rsid w:val="0001427B"/>
    <w:rsid w:val="00014323"/>
    <w:rsid w:val="00014A2E"/>
    <w:rsid w:val="00015151"/>
    <w:rsid w:val="0001544F"/>
    <w:rsid w:val="000162DE"/>
    <w:rsid w:val="00016427"/>
    <w:rsid w:val="00017483"/>
    <w:rsid w:val="0002073D"/>
    <w:rsid w:val="00020BBA"/>
    <w:rsid w:val="000210F6"/>
    <w:rsid w:val="0002121F"/>
    <w:rsid w:val="000213DB"/>
    <w:rsid w:val="00021A37"/>
    <w:rsid w:val="00021ABF"/>
    <w:rsid w:val="000236A5"/>
    <w:rsid w:val="0002373A"/>
    <w:rsid w:val="00023E4E"/>
    <w:rsid w:val="0002543C"/>
    <w:rsid w:val="00025D92"/>
    <w:rsid w:val="0002676D"/>
    <w:rsid w:val="000277F0"/>
    <w:rsid w:val="00030C75"/>
    <w:rsid w:val="000314B7"/>
    <w:rsid w:val="00032000"/>
    <w:rsid w:val="00032588"/>
    <w:rsid w:val="000365DF"/>
    <w:rsid w:val="0003670D"/>
    <w:rsid w:val="00036799"/>
    <w:rsid w:val="00036F52"/>
    <w:rsid w:val="00040CA4"/>
    <w:rsid w:val="00041221"/>
    <w:rsid w:val="00042193"/>
    <w:rsid w:val="0004286C"/>
    <w:rsid w:val="00044F44"/>
    <w:rsid w:val="000456A1"/>
    <w:rsid w:val="00047210"/>
    <w:rsid w:val="0004786C"/>
    <w:rsid w:val="000527CD"/>
    <w:rsid w:val="0005365A"/>
    <w:rsid w:val="000538EC"/>
    <w:rsid w:val="00053E36"/>
    <w:rsid w:val="00054050"/>
    <w:rsid w:val="00055297"/>
    <w:rsid w:val="00055DD9"/>
    <w:rsid w:val="00057679"/>
    <w:rsid w:val="000579FD"/>
    <w:rsid w:val="0006206A"/>
    <w:rsid w:val="00063888"/>
    <w:rsid w:val="000646D5"/>
    <w:rsid w:val="00065FB8"/>
    <w:rsid w:val="0006603A"/>
    <w:rsid w:val="00066B2D"/>
    <w:rsid w:val="000671CD"/>
    <w:rsid w:val="0006795D"/>
    <w:rsid w:val="00067CE2"/>
    <w:rsid w:val="00070A7A"/>
    <w:rsid w:val="00070BA0"/>
    <w:rsid w:val="0007191A"/>
    <w:rsid w:val="00071DE8"/>
    <w:rsid w:val="000727DA"/>
    <w:rsid w:val="00072A97"/>
    <w:rsid w:val="000764E9"/>
    <w:rsid w:val="0008076B"/>
    <w:rsid w:val="00081423"/>
    <w:rsid w:val="0008149E"/>
    <w:rsid w:val="000817B5"/>
    <w:rsid w:val="0008269B"/>
    <w:rsid w:val="00083525"/>
    <w:rsid w:val="0008641B"/>
    <w:rsid w:val="00090A2D"/>
    <w:rsid w:val="00090A8D"/>
    <w:rsid w:val="00090ED4"/>
    <w:rsid w:val="00091C19"/>
    <w:rsid w:val="00091EE4"/>
    <w:rsid w:val="00093307"/>
    <w:rsid w:val="0009539C"/>
    <w:rsid w:val="000965AC"/>
    <w:rsid w:val="000969D7"/>
    <w:rsid w:val="00096D03"/>
    <w:rsid w:val="00096DA9"/>
    <w:rsid w:val="00097947"/>
    <w:rsid w:val="000A0658"/>
    <w:rsid w:val="000A06D1"/>
    <w:rsid w:val="000A1272"/>
    <w:rsid w:val="000A1343"/>
    <w:rsid w:val="000A2034"/>
    <w:rsid w:val="000A2762"/>
    <w:rsid w:val="000A2B6F"/>
    <w:rsid w:val="000A2DD5"/>
    <w:rsid w:val="000A3194"/>
    <w:rsid w:val="000A756F"/>
    <w:rsid w:val="000B0B56"/>
    <w:rsid w:val="000B1299"/>
    <w:rsid w:val="000B21D5"/>
    <w:rsid w:val="000B24C0"/>
    <w:rsid w:val="000B272D"/>
    <w:rsid w:val="000B6ABE"/>
    <w:rsid w:val="000C0801"/>
    <w:rsid w:val="000C0A35"/>
    <w:rsid w:val="000C1368"/>
    <w:rsid w:val="000C2516"/>
    <w:rsid w:val="000C518D"/>
    <w:rsid w:val="000C6524"/>
    <w:rsid w:val="000C65AA"/>
    <w:rsid w:val="000C7B08"/>
    <w:rsid w:val="000D1600"/>
    <w:rsid w:val="000D223C"/>
    <w:rsid w:val="000D250A"/>
    <w:rsid w:val="000D3A3B"/>
    <w:rsid w:val="000D3A61"/>
    <w:rsid w:val="000D6800"/>
    <w:rsid w:val="000D6CD7"/>
    <w:rsid w:val="000D7349"/>
    <w:rsid w:val="000D73DA"/>
    <w:rsid w:val="000D7A18"/>
    <w:rsid w:val="000E0CDC"/>
    <w:rsid w:val="000E2A1D"/>
    <w:rsid w:val="000E2D98"/>
    <w:rsid w:val="000E3C57"/>
    <w:rsid w:val="000E43F4"/>
    <w:rsid w:val="000E4493"/>
    <w:rsid w:val="000E469B"/>
    <w:rsid w:val="000E4B20"/>
    <w:rsid w:val="000E51A7"/>
    <w:rsid w:val="000E6A57"/>
    <w:rsid w:val="000F0FE7"/>
    <w:rsid w:val="000F145A"/>
    <w:rsid w:val="000F39D3"/>
    <w:rsid w:val="000F68B4"/>
    <w:rsid w:val="000F7759"/>
    <w:rsid w:val="000F776A"/>
    <w:rsid w:val="001016E5"/>
    <w:rsid w:val="00103910"/>
    <w:rsid w:val="00103E23"/>
    <w:rsid w:val="00106166"/>
    <w:rsid w:val="00107394"/>
    <w:rsid w:val="001075C3"/>
    <w:rsid w:val="001076AD"/>
    <w:rsid w:val="001109D4"/>
    <w:rsid w:val="00110B7E"/>
    <w:rsid w:val="00111A4B"/>
    <w:rsid w:val="001120D4"/>
    <w:rsid w:val="00112A30"/>
    <w:rsid w:val="0011394E"/>
    <w:rsid w:val="00113BB3"/>
    <w:rsid w:val="00113FA8"/>
    <w:rsid w:val="0011522F"/>
    <w:rsid w:val="0011528D"/>
    <w:rsid w:val="0011540B"/>
    <w:rsid w:val="001154EB"/>
    <w:rsid w:val="00115D21"/>
    <w:rsid w:val="00116C48"/>
    <w:rsid w:val="001170C3"/>
    <w:rsid w:val="00117B0C"/>
    <w:rsid w:val="001203F0"/>
    <w:rsid w:val="00122361"/>
    <w:rsid w:val="001230D8"/>
    <w:rsid w:val="00123167"/>
    <w:rsid w:val="00123D24"/>
    <w:rsid w:val="00124007"/>
    <w:rsid w:val="001243A1"/>
    <w:rsid w:val="00124845"/>
    <w:rsid w:val="00125F0C"/>
    <w:rsid w:val="00126DAB"/>
    <w:rsid w:val="0013116D"/>
    <w:rsid w:val="00134BD5"/>
    <w:rsid w:val="00135093"/>
    <w:rsid w:val="00137597"/>
    <w:rsid w:val="00141514"/>
    <w:rsid w:val="00144121"/>
    <w:rsid w:val="001501AA"/>
    <w:rsid w:val="001513AA"/>
    <w:rsid w:val="00151820"/>
    <w:rsid w:val="00153406"/>
    <w:rsid w:val="001563DF"/>
    <w:rsid w:val="00156830"/>
    <w:rsid w:val="00157D1D"/>
    <w:rsid w:val="001631C7"/>
    <w:rsid w:val="001633F7"/>
    <w:rsid w:val="00163601"/>
    <w:rsid w:val="00163676"/>
    <w:rsid w:val="001648B7"/>
    <w:rsid w:val="00164A42"/>
    <w:rsid w:val="001701B4"/>
    <w:rsid w:val="001705FF"/>
    <w:rsid w:val="00170854"/>
    <w:rsid w:val="00170999"/>
    <w:rsid w:val="0017529E"/>
    <w:rsid w:val="00175FA7"/>
    <w:rsid w:val="001770B6"/>
    <w:rsid w:val="00177B20"/>
    <w:rsid w:val="001802AE"/>
    <w:rsid w:val="00180516"/>
    <w:rsid w:val="0018131B"/>
    <w:rsid w:val="00182AE3"/>
    <w:rsid w:val="001831BF"/>
    <w:rsid w:val="001850A6"/>
    <w:rsid w:val="0018559B"/>
    <w:rsid w:val="00186705"/>
    <w:rsid w:val="00187CC0"/>
    <w:rsid w:val="0019085F"/>
    <w:rsid w:val="00193E5A"/>
    <w:rsid w:val="001941EA"/>
    <w:rsid w:val="00196739"/>
    <w:rsid w:val="0019721E"/>
    <w:rsid w:val="001A00CE"/>
    <w:rsid w:val="001A0AE5"/>
    <w:rsid w:val="001A2579"/>
    <w:rsid w:val="001A493B"/>
    <w:rsid w:val="001B0C05"/>
    <w:rsid w:val="001B18D9"/>
    <w:rsid w:val="001B2217"/>
    <w:rsid w:val="001B238D"/>
    <w:rsid w:val="001B2CAC"/>
    <w:rsid w:val="001B3D66"/>
    <w:rsid w:val="001B49B9"/>
    <w:rsid w:val="001B57D2"/>
    <w:rsid w:val="001B58C6"/>
    <w:rsid w:val="001B70EB"/>
    <w:rsid w:val="001C0481"/>
    <w:rsid w:val="001C170B"/>
    <w:rsid w:val="001C2A4D"/>
    <w:rsid w:val="001C2D8D"/>
    <w:rsid w:val="001C306C"/>
    <w:rsid w:val="001C3177"/>
    <w:rsid w:val="001C426F"/>
    <w:rsid w:val="001C4658"/>
    <w:rsid w:val="001C5736"/>
    <w:rsid w:val="001C5A16"/>
    <w:rsid w:val="001C5C57"/>
    <w:rsid w:val="001C798C"/>
    <w:rsid w:val="001D06AB"/>
    <w:rsid w:val="001D285A"/>
    <w:rsid w:val="001D3D5C"/>
    <w:rsid w:val="001D4204"/>
    <w:rsid w:val="001D46FC"/>
    <w:rsid w:val="001D6018"/>
    <w:rsid w:val="001D6226"/>
    <w:rsid w:val="001D6A94"/>
    <w:rsid w:val="001D7094"/>
    <w:rsid w:val="001E137F"/>
    <w:rsid w:val="001E2238"/>
    <w:rsid w:val="001E2B2E"/>
    <w:rsid w:val="001E3158"/>
    <w:rsid w:val="001E373D"/>
    <w:rsid w:val="001E3BB0"/>
    <w:rsid w:val="001E64E6"/>
    <w:rsid w:val="001E7472"/>
    <w:rsid w:val="001E7C81"/>
    <w:rsid w:val="001E7EA8"/>
    <w:rsid w:val="001F0476"/>
    <w:rsid w:val="001F4EF0"/>
    <w:rsid w:val="001F630C"/>
    <w:rsid w:val="001F6B6D"/>
    <w:rsid w:val="00201225"/>
    <w:rsid w:val="002016C2"/>
    <w:rsid w:val="0020231B"/>
    <w:rsid w:val="002028C7"/>
    <w:rsid w:val="00202E3D"/>
    <w:rsid w:val="002039A3"/>
    <w:rsid w:val="002062AB"/>
    <w:rsid w:val="0020772E"/>
    <w:rsid w:val="002116D9"/>
    <w:rsid w:val="00211B3A"/>
    <w:rsid w:val="0021611B"/>
    <w:rsid w:val="00216C62"/>
    <w:rsid w:val="00217C4D"/>
    <w:rsid w:val="00222359"/>
    <w:rsid w:val="00222C59"/>
    <w:rsid w:val="0022703B"/>
    <w:rsid w:val="0022756D"/>
    <w:rsid w:val="002278E5"/>
    <w:rsid w:val="00227DFD"/>
    <w:rsid w:val="002301BA"/>
    <w:rsid w:val="00230762"/>
    <w:rsid w:val="00230FCC"/>
    <w:rsid w:val="00232655"/>
    <w:rsid w:val="00232C4A"/>
    <w:rsid w:val="00233307"/>
    <w:rsid w:val="002346E8"/>
    <w:rsid w:val="00235CD5"/>
    <w:rsid w:val="00236744"/>
    <w:rsid w:val="0023678A"/>
    <w:rsid w:val="00240C83"/>
    <w:rsid w:val="0024169C"/>
    <w:rsid w:val="00243306"/>
    <w:rsid w:val="00243B05"/>
    <w:rsid w:val="0024630E"/>
    <w:rsid w:val="00246884"/>
    <w:rsid w:val="00246DF6"/>
    <w:rsid w:val="00247629"/>
    <w:rsid w:val="00247B14"/>
    <w:rsid w:val="00250003"/>
    <w:rsid w:val="00250760"/>
    <w:rsid w:val="00250FAF"/>
    <w:rsid w:val="00251501"/>
    <w:rsid w:val="00251AAF"/>
    <w:rsid w:val="00254159"/>
    <w:rsid w:val="002552E4"/>
    <w:rsid w:val="002577B0"/>
    <w:rsid w:val="0026035F"/>
    <w:rsid w:val="00260A3A"/>
    <w:rsid w:val="00261120"/>
    <w:rsid w:val="00261E95"/>
    <w:rsid w:val="00263630"/>
    <w:rsid w:val="00263779"/>
    <w:rsid w:val="00263C9D"/>
    <w:rsid w:val="0026409D"/>
    <w:rsid w:val="0026541E"/>
    <w:rsid w:val="002655C1"/>
    <w:rsid w:val="00265AAE"/>
    <w:rsid w:val="00265B9C"/>
    <w:rsid w:val="00265CDD"/>
    <w:rsid w:val="0026756D"/>
    <w:rsid w:val="002701E7"/>
    <w:rsid w:val="0027028B"/>
    <w:rsid w:val="002707A3"/>
    <w:rsid w:val="00270A16"/>
    <w:rsid w:val="0027174D"/>
    <w:rsid w:val="00275D95"/>
    <w:rsid w:val="002769B7"/>
    <w:rsid w:val="00277216"/>
    <w:rsid w:val="00277AA5"/>
    <w:rsid w:val="00277FCC"/>
    <w:rsid w:val="002805DA"/>
    <w:rsid w:val="0028167C"/>
    <w:rsid w:val="00281B01"/>
    <w:rsid w:val="002821AC"/>
    <w:rsid w:val="00286832"/>
    <w:rsid w:val="002904AD"/>
    <w:rsid w:val="00291E91"/>
    <w:rsid w:val="002932EC"/>
    <w:rsid w:val="00293C89"/>
    <w:rsid w:val="00293F59"/>
    <w:rsid w:val="00295BAC"/>
    <w:rsid w:val="00295D9E"/>
    <w:rsid w:val="002A0BEF"/>
    <w:rsid w:val="002A1053"/>
    <w:rsid w:val="002A1C97"/>
    <w:rsid w:val="002A22E3"/>
    <w:rsid w:val="002A3347"/>
    <w:rsid w:val="002A3909"/>
    <w:rsid w:val="002A49E1"/>
    <w:rsid w:val="002A4D41"/>
    <w:rsid w:val="002A52A9"/>
    <w:rsid w:val="002A7ADA"/>
    <w:rsid w:val="002B284A"/>
    <w:rsid w:val="002B39FD"/>
    <w:rsid w:val="002B3AF3"/>
    <w:rsid w:val="002B3C59"/>
    <w:rsid w:val="002B49E3"/>
    <w:rsid w:val="002B5E3D"/>
    <w:rsid w:val="002C1695"/>
    <w:rsid w:val="002C1ADF"/>
    <w:rsid w:val="002C390B"/>
    <w:rsid w:val="002C3E08"/>
    <w:rsid w:val="002C7789"/>
    <w:rsid w:val="002D03EF"/>
    <w:rsid w:val="002D0C83"/>
    <w:rsid w:val="002D2C1D"/>
    <w:rsid w:val="002D5C83"/>
    <w:rsid w:val="002D791E"/>
    <w:rsid w:val="002D7A50"/>
    <w:rsid w:val="002D7CA6"/>
    <w:rsid w:val="002E3076"/>
    <w:rsid w:val="002E3AA5"/>
    <w:rsid w:val="002E4CB6"/>
    <w:rsid w:val="002E50CE"/>
    <w:rsid w:val="002F05D5"/>
    <w:rsid w:val="002F0688"/>
    <w:rsid w:val="002F0B9D"/>
    <w:rsid w:val="002F2400"/>
    <w:rsid w:val="002F28FC"/>
    <w:rsid w:val="002F2B1B"/>
    <w:rsid w:val="002F34A8"/>
    <w:rsid w:val="002F3F1A"/>
    <w:rsid w:val="002F52BE"/>
    <w:rsid w:val="002F5BC4"/>
    <w:rsid w:val="002F67AE"/>
    <w:rsid w:val="002F67D1"/>
    <w:rsid w:val="002F6EF6"/>
    <w:rsid w:val="002F7F72"/>
    <w:rsid w:val="00301BF6"/>
    <w:rsid w:val="00302576"/>
    <w:rsid w:val="0030333A"/>
    <w:rsid w:val="00303B8B"/>
    <w:rsid w:val="00303DDB"/>
    <w:rsid w:val="00304175"/>
    <w:rsid w:val="00306142"/>
    <w:rsid w:val="003070A3"/>
    <w:rsid w:val="00310015"/>
    <w:rsid w:val="003105D2"/>
    <w:rsid w:val="003135CF"/>
    <w:rsid w:val="00313611"/>
    <w:rsid w:val="0031389D"/>
    <w:rsid w:val="00313CD9"/>
    <w:rsid w:val="00315E32"/>
    <w:rsid w:val="00316DBE"/>
    <w:rsid w:val="003226D4"/>
    <w:rsid w:val="00324299"/>
    <w:rsid w:val="003247E4"/>
    <w:rsid w:val="003249ED"/>
    <w:rsid w:val="00324DEA"/>
    <w:rsid w:val="00325672"/>
    <w:rsid w:val="00330A29"/>
    <w:rsid w:val="003314C6"/>
    <w:rsid w:val="0033364A"/>
    <w:rsid w:val="00333658"/>
    <w:rsid w:val="00333945"/>
    <w:rsid w:val="003356E1"/>
    <w:rsid w:val="00335727"/>
    <w:rsid w:val="00340291"/>
    <w:rsid w:val="003416CA"/>
    <w:rsid w:val="00342C11"/>
    <w:rsid w:val="003434F7"/>
    <w:rsid w:val="00344528"/>
    <w:rsid w:val="0034522D"/>
    <w:rsid w:val="00346A8B"/>
    <w:rsid w:val="003471D8"/>
    <w:rsid w:val="00350683"/>
    <w:rsid w:val="00351194"/>
    <w:rsid w:val="00351F50"/>
    <w:rsid w:val="00356430"/>
    <w:rsid w:val="003567C1"/>
    <w:rsid w:val="00357757"/>
    <w:rsid w:val="00360856"/>
    <w:rsid w:val="0036104F"/>
    <w:rsid w:val="00363376"/>
    <w:rsid w:val="003633CD"/>
    <w:rsid w:val="00363AD3"/>
    <w:rsid w:val="00364D03"/>
    <w:rsid w:val="00364DED"/>
    <w:rsid w:val="00364E89"/>
    <w:rsid w:val="00366B85"/>
    <w:rsid w:val="00367AC0"/>
    <w:rsid w:val="003706C3"/>
    <w:rsid w:val="0037234F"/>
    <w:rsid w:val="00372A1A"/>
    <w:rsid w:val="00373B7F"/>
    <w:rsid w:val="00374088"/>
    <w:rsid w:val="003741CE"/>
    <w:rsid w:val="00380B44"/>
    <w:rsid w:val="0038181B"/>
    <w:rsid w:val="00383146"/>
    <w:rsid w:val="00384193"/>
    <w:rsid w:val="003856F0"/>
    <w:rsid w:val="00386A0C"/>
    <w:rsid w:val="003908F8"/>
    <w:rsid w:val="00390F14"/>
    <w:rsid w:val="003919A2"/>
    <w:rsid w:val="003943BB"/>
    <w:rsid w:val="00395ED8"/>
    <w:rsid w:val="003A0169"/>
    <w:rsid w:val="003A0BD7"/>
    <w:rsid w:val="003A1155"/>
    <w:rsid w:val="003A16E3"/>
    <w:rsid w:val="003A1969"/>
    <w:rsid w:val="003A2985"/>
    <w:rsid w:val="003A37EE"/>
    <w:rsid w:val="003A44C3"/>
    <w:rsid w:val="003A4C65"/>
    <w:rsid w:val="003A5839"/>
    <w:rsid w:val="003A5C57"/>
    <w:rsid w:val="003A5D94"/>
    <w:rsid w:val="003A769D"/>
    <w:rsid w:val="003B0122"/>
    <w:rsid w:val="003B1245"/>
    <w:rsid w:val="003B1403"/>
    <w:rsid w:val="003B1BD2"/>
    <w:rsid w:val="003B25AF"/>
    <w:rsid w:val="003B2C5A"/>
    <w:rsid w:val="003B38F9"/>
    <w:rsid w:val="003B50B8"/>
    <w:rsid w:val="003B6B77"/>
    <w:rsid w:val="003B6D99"/>
    <w:rsid w:val="003C0CE0"/>
    <w:rsid w:val="003C2D47"/>
    <w:rsid w:val="003C3BA2"/>
    <w:rsid w:val="003C4355"/>
    <w:rsid w:val="003C5509"/>
    <w:rsid w:val="003C5ABC"/>
    <w:rsid w:val="003C5BBB"/>
    <w:rsid w:val="003C5C60"/>
    <w:rsid w:val="003C6CE4"/>
    <w:rsid w:val="003D0753"/>
    <w:rsid w:val="003D0C5E"/>
    <w:rsid w:val="003D1FBF"/>
    <w:rsid w:val="003D484F"/>
    <w:rsid w:val="003D5181"/>
    <w:rsid w:val="003D55C7"/>
    <w:rsid w:val="003D6227"/>
    <w:rsid w:val="003D626D"/>
    <w:rsid w:val="003D7673"/>
    <w:rsid w:val="003E0564"/>
    <w:rsid w:val="003E157B"/>
    <w:rsid w:val="003E22B2"/>
    <w:rsid w:val="003E285B"/>
    <w:rsid w:val="003E30A6"/>
    <w:rsid w:val="003E36ED"/>
    <w:rsid w:val="003E4483"/>
    <w:rsid w:val="003E5F31"/>
    <w:rsid w:val="003F0094"/>
    <w:rsid w:val="003F114F"/>
    <w:rsid w:val="003F21CC"/>
    <w:rsid w:val="003F32BC"/>
    <w:rsid w:val="003F414C"/>
    <w:rsid w:val="003F48D0"/>
    <w:rsid w:val="003F60F4"/>
    <w:rsid w:val="003F6440"/>
    <w:rsid w:val="004011A2"/>
    <w:rsid w:val="00401705"/>
    <w:rsid w:val="00402988"/>
    <w:rsid w:val="00402AFE"/>
    <w:rsid w:val="00404B56"/>
    <w:rsid w:val="00404DE6"/>
    <w:rsid w:val="00406111"/>
    <w:rsid w:val="004063A3"/>
    <w:rsid w:val="004073BC"/>
    <w:rsid w:val="00407D9F"/>
    <w:rsid w:val="00410769"/>
    <w:rsid w:val="00410BAD"/>
    <w:rsid w:val="00410DF8"/>
    <w:rsid w:val="0041145D"/>
    <w:rsid w:val="00411D17"/>
    <w:rsid w:val="00413982"/>
    <w:rsid w:val="00415BCF"/>
    <w:rsid w:val="004208DA"/>
    <w:rsid w:val="004221EB"/>
    <w:rsid w:val="00425B58"/>
    <w:rsid w:val="00426BB3"/>
    <w:rsid w:val="00431979"/>
    <w:rsid w:val="004345E0"/>
    <w:rsid w:val="00434A3D"/>
    <w:rsid w:val="00434CD6"/>
    <w:rsid w:val="004366A2"/>
    <w:rsid w:val="00436BB8"/>
    <w:rsid w:val="00437604"/>
    <w:rsid w:val="00440E57"/>
    <w:rsid w:val="00441C31"/>
    <w:rsid w:val="004424F1"/>
    <w:rsid w:val="004462B1"/>
    <w:rsid w:val="00446317"/>
    <w:rsid w:val="004463FA"/>
    <w:rsid w:val="004464DB"/>
    <w:rsid w:val="0044758B"/>
    <w:rsid w:val="00447B68"/>
    <w:rsid w:val="004500C3"/>
    <w:rsid w:val="004502C1"/>
    <w:rsid w:val="00450A3E"/>
    <w:rsid w:val="004516FB"/>
    <w:rsid w:val="00451837"/>
    <w:rsid w:val="004528FD"/>
    <w:rsid w:val="00452A2C"/>
    <w:rsid w:val="00453487"/>
    <w:rsid w:val="004536FD"/>
    <w:rsid w:val="00453951"/>
    <w:rsid w:val="004542E1"/>
    <w:rsid w:val="00454313"/>
    <w:rsid w:val="00454AD6"/>
    <w:rsid w:val="00455653"/>
    <w:rsid w:val="00455A36"/>
    <w:rsid w:val="00456744"/>
    <w:rsid w:val="004575C1"/>
    <w:rsid w:val="0045769D"/>
    <w:rsid w:val="00457830"/>
    <w:rsid w:val="00457D01"/>
    <w:rsid w:val="00461455"/>
    <w:rsid w:val="00461A8E"/>
    <w:rsid w:val="00462768"/>
    <w:rsid w:val="00462A74"/>
    <w:rsid w:val="0046317E"/>
    <w:rsid w:val="00463B07"/>
    <w:rsid w:val="0046449C"/>
    <w:rsid w:val="00464B7A"/>
    <w:rsid w:val="004665DD"/>
    <w:rsid w:val="004670C0"/>
    <w:rsid w:val="00471167"/>
    <w:rsid w:val="004728D0"/>
    <w:rsid w:val="0047337B"/>
    <w:rsid w:val="00473D28"/>
    <w:rsid w:val="00474A35"/>
    <w:rsid w:val="004752F0"/>
    <w:rsid w:val="00475908"/>
    <w:rsid w:val="00476FE0"/>
    <w:rsid w:val="00477233"/>
    <w:rsid w:val="004821F5"/>
    <w:rsid w:val="00483071"/>
    <w:rsid w:val="00485ED5"/>
    <w:rsid w:val="004921CB"/>
    <w:rsid w:val="00493B48"/>
    <w:rsid w:val="004944AC"/>
    <w:rsid w:val="004964CB"/>
    <w:rsid w:val="0049772D"/>
    <w:rsid w:val="004A03CD"/>
    <w:rsid w:val="004A3342"/>
    <w:rsid w:val="004A340B"/>
    <w:rsid w:val="004A39FC"/>
    <w:rsid w:val="004A3DAC"/>
    <w:rsid w:val="004A459D"/>
    <w:rsid w:val="004A4EF7"/>
    <w:rsid w:val="004A616E"/>
    <w:rsid w:val="004A6D70"/>
    <w:rsid w:val="004B0DB7"/>
    <w:rsid w:val="004B1062"/>
    <w:rsid w:val="004B2485"/>
    <w:rsid w:val="004B3995"/>
    <w:rsid w:val="004B44EB"/>
    <w:rsid w:val="004B465C"/>
    <w:rsid w:val="004B4830"/>
    <w:rsid w:val="004B5E08"/>
    <w:rsid w:val="004B63B9"/>
    <w:rsid w:val="004B6A05"/>
    <w:rsid w:val="004B714B"/>
    <w:rsid w:val="004C1680"/>
    <w:rsid w:val="004C2F03"/>
    <w:rsid w:val="004C30EC"/>
    <w:rsid w:val="004C31C3"/>
    <w:rsid w:val="004C3317"/>
    <w:rsid w:val="004C569D"/>
    <w:rsid w:val="004C7D38"/>
    <w:rsid w:val="004D007E"/>
    <w:rsid w:val="004D28A1"/>
    <w:rsid w:val="004D2AA6"/>
    <w:rsid w:val="004D35B9"/>
    <w:rsid w:val="004D3C1D"/>
    <w:rsid w:val="004D41A6"/>
    <w:rsid w:val="004D41C9"/>
    <w:rsid w:val="004D5F0D"/>
    <w:rsid w:val="004D5F52"/>
    <w:rsid w:val="004D7617"/>
    <w:rsid w:val="004E213F"/>
    <w:rsid w:val="004E27A6"/>
    <w:rsid w:val="004E2F3A"/>
    <w:rsid w:val="004E321B"/>
    <w:rsid w:val="004E3AB0"/>
    <w:rsid w:val="004E4340"/>
    <w:rsid w:val="004E521E"/>
    <w:rsid w:val="004E5572"/>
    <w:rsid w:val="004E6A94"/>
    <w:rsid w:val="004E7573"/>
    <w:rsid w:val="004E7B3F"/>
    <w:rsid w:val="004F2D6E"/>
    <w:rsid w:val="004F358C"/>
    <w:rsid w:val="004F35D3"/>
    <w:rsid w:val="004F373D"/>
    <w:rsid w:val="004F6CBC"/>
    <w:rsid w:val="00501BD6"/>
    <w:rsid w:val="0050252C"/>
    <w:rsid w:val="00504B73"/>
    <w:rsid w:val="00507E9E"/>
    <w:rsid w:val="00510148"/>
    <w:rsid w:val="00511DFC"/>
    <w:rsid w:val="00512897"/>
    <w:rsid w:val="00512C1F"/>
    <w:rsid w:val="005138B7"/>
    <w:rsid w:val="0051456A"/>
    <w:rsid w:val="0051513D"/>
    <w:rsid w:val="0051576D"/>
    <w:rsid w:val="00521A5E"/>
    <w:rsid w:val="0052303E"/>
    <w:rsid w:val="00524ED1"/>
    <w:rsid w:val="005267A9"/>
    <w:rsid w:val="005272D0"/>
    <w:rsid w:val="00527A86"/>
    <w:rsid w:val="0053010D"/>
    <w:rsid w:val="005304CD"/>
    <w:rsid w:val="00530DC2"/>
    <w:rsid w:val="0053148F"/>
    <w:rsid w:val="005336A6"/>
    <w:rsid w:val="00533F84"/>
    <w:rsid w:val="00535BFA"/>
    <w:rsid w:val="005418AB"/>
    <w:rsid w:val="00541B08"/>
    <w:rsid w:val="005434A1"/>
    <w:rsid w:val="0054475D"/>
    <w:rsid w:val="0054497C"/>
    <w:rsid w:val="0054522C"/>
    <w:rsid w:val="00545AA9"/>
    <w:rsid w:val="0054649F"/>
    <w:rsid w:val="00546F79"/>
    <w:rsid w:val="0054714D"/>
    <w:rsid w:val="00551ACD"/>
    <w:rsid w:val="00552881"/>
    <w:rsid w:val="00552D80"/>
    <w:rsid w:val="0055314F"/>
    <w:rsid w:val="00554CAA"/>
    <w:rsid w:val="00554D92"/>
    <w:rsid w:val="00556FBB"/>
    <w:rsid w:val="00560100"/>
    <w:rsid w:val="00560950"/>
    <w:rsid w:val="00561BA9"/>
    <w:rsid w:val="00562194"/>
    <w:rsid w:val="00562E48"/>
    <w:rsid w:val="00565B9D"/>
    <w:rsid w:val="00567427"/>
    <w:rsid w:val="005700CE"/>
    <w:rsid w:val="00572CF3"/>
    <w:rsid w:val="00575371"/>
    <w:rsid w:val="0057591F"/>
    <w:rsid w:val="005808F4"/>
    <w:rsid w:val="00580F71"/>
    <w:rsid w:val="00581EE3"/>
    <w:rsid w:val="0058233F"/>
    <w:rsid w:val="00582BC3"/>
    <w:rsid w:val="005839BC"/>
    <w:rsid w:val="0058453D"/>
    <w:rsid w:val="00585931"/>
    <w:rsid w:val="00585CFF"/>
    <w:rsid w:val="00586A40"/>
    <w:rsid w:val="00586F47"/>
    <w:rsid w:val="00587C36"/>
    <w:rsid w:val="0059075A"/>
    <w:rsid w:val="00590AF5"/>
    <w:rsid w:val="00590B24"/>
    <w:rsid w:val="00591984"/>
    <w:rsid w:val="00592E28"/>
    <w:rsid w:val="005930AF"/>
    <w:rsid w:val="0059332B"/>
    <w:rsid w:val="005935C5"/>
    <w:rsid w:val="00594099"/>
    <w:rsid w:val="0059490F"/>
    <w:rsid w:val="00594A21"/>
    <w:rsid w:val="0059637E"/>
    <w:rsid w:val="00596720"/>
    <w:rsid w:val="00597E84"/>
    <w:rsid w:val="005A09D5"/>
    <w:rsid w:val="005A32E5"/>
    <w:rsid w:val="005A3C85"/>
    <w:rsid w:val="005A4511"/>
    <w:rsid w:val="005A489C"/>
    <w:rsid w:val="005A7036"/>
    <w:rsid w:val="005B27CD"/>
    <w:rsid w:val="005B2ED9"/>
    <w:rsid w:val="005B2F9F"/>
    <w:rsid w:val="005B37CD"/>
    <w:rsid w:val="005B47EA"/>
    <w:rsid w:val="005B4910"/>
    <w:rsid w:val="005B4CDE"/>
    <w:rsid w:val="005B571A"/>
    <w:rsid w:val="005B7AC0"/>
    <w:rsid w:val="005C150E"/>
    <w:rsid w:val="005C2370"/>
    <w:rsid w:val="005C3C6A"/>
    <w:rsid w:val="005C4584"/>
    <w:rsid w:val="005C5083"/>
    <w:rsid w:val="005C577E"/>
    <w:rsid w:val="005C609C"/>
    <w:rsid w:val="005C7796"/>
    <w:rsid w:val="005D07EB"/>
    <w:rsid w:val="005D0A21"/>
    <w:rsid w:val="005D1026"/>
    <w:rsid w:val="005D1AE5"/>
    <w:rsid w:val="005D3106"/>
    <w:rsid w:val="005D58E3"/>
    <w:rsid w:val="005D6E60"/>
    <w:rsid w:val="005D78AD"/>
    <w:rsid w:val="005D7939"/>
    <w:rsid w:val="005D7E64"/>
    <w:rsid w:val="005E2127"/>
    <w:rsid w:val="005E4C70"/>
    <w:rsid w:val="005E5D84"/>
    <w:rsid w:val="005E62BD"/>
    <w:rsid w:val="005E7515"/>
    <w:rsid w:val="005E7520"/>
    <w:rsid w:val="005E7C51"/>
    <w:rsid w:val="005F1CEB"/>
    <w:rsid w:val="005F2917"/>
    <w:rsid w:val="005F3057"/>
    <w:rsid w:val="005F38B5"/>
    <w:rsid w:val="005F49F8"/>
    <w:rsid w:val="005F4CF5"/>
    <w:rsid w:val="005F5016"/>
    <w:rsid w:val="005F686F"/>
    <w:rsid w:val="006000CF"/>
    <w:rsid w:val="00600FEA"/>
    <w:rsid w:val="00601133"/>
    <w:rsid w:val="00601166"/>
    <w:rsid w:val="0060166F"/>
    <w:rsid w:val="00605A66"/>
    <w:rsid w:val="0061125E"/>
    <w:rsid w:val="0061184E"/>
    <w:rsid w:val="0061456E"/>
    <w:rsid w:val="00614BF0"/>
    <w:rsid w:val="00616FF6"/>
    <w:rsid w:val="006202E7"/>
    <w:rsid w:val="0062073C"/>
    <w:rsid w:val="006211EF"/>
    <w:rsid w:val="006218CF"/>
    <w:rsid w:val="0062366E"/>
    <w:rsid w:val="0062556E"/>
    <w:rsid w:val="00625F6E"/>
    <w:rsid w:val="006270B9"/>
    <w:rsid w:val="006306FF"/>
    <w:rsid w:val="00630C51"/>
    <w:rsid w:val="00630D63"/>
    <w:rsid w:val="006312E0"/>
    <w:rsid w:val="00634890"/>
    <w:rsid w:val="00634E59"/>
    <w:rsid w:val="006353A3"/>
    <w:rsid w:val="0063665C"/>
    <w:rsid w:val="00640910"/>
    <w:rsid w:val="00640A0E"/>
    <w:rsid w:val="00640B97"/>
    <w:rsid w:val="00640D4D"/>
    <w:rsid w:val="006417C3"/>
    <w:rsid w:val="006418FB"/>
    <w:rsid w:val="00641B5B"/>
    <w:rsid w:val="00643499"/>
    <w:rsid w:val="00646DAF"/>
    <w:rsid w:val="00646EDD"/>
    <w:rsid w:val="0064752E"/>
    <w:rsid w:val="00650380"/>
    <w:rsid w:val="00651013"/>
    <w:rsid w:val="00652C45"/>
    <w:rsid w:val="006533A7"/>
    <w:rsid w:val="00653AE0"/>
    <w:rsid w:val="006540D7"/>
    <w:rsid w:val="00654B64"/>
    <w:rsid w:val="00655A87"/>
    <w:rsid w:val="006567B6"/>
    <w:rsid w:val="00657044"/>
    <w:rsid w:val="00657500"/>
    <w:rsid w:val="00657A32"/>
    <w:rsid w:val="00657C70"/>
    <w:rsid w:val="006602A3"/>
    <w:rsid w:val="00660423"/>
    <w:rsid w:val="006609C0"/>
    <w:rsid w:val="0066124B"/>
    <w:rsid w:val="006619A9"/>
    <w:rsid w:val="00661D32"/>
    <w:rsid w:val="006636F9"/>
    <w:rsid w:val="00663B33"/>
    <w:rsid w:val="00664BA6"/>
    <w:rsid w:val="006666D1"/>
    <w:rsid w:val="00666C18"/>
    <w:rsid w:val="0067075A"/>
    <w:rsid w:val="006716B0"/>
    <w:rsid w:val="00671B2E"/>
    <w:rsid w:val="00673F71"/>
    <w:rsid w:val="00674858"/>
    <w:rsid w:val="00674887"/>
    <w:rsid w:val="00675767"/>
    <w:rsid w:val="006760A3"/>
    <w:rsid w:val="00676153"/>
    <w:rsid w:val="0067723E"/>
    <w:rsid w:val="00681CD3"/>
    <w:rsid w:val="00682B97"/>
    <w:rsid w:val="00683602"/>
    <w:rsid w:val="00684FCB"/>
    <w:rsid w:val="00685B86"/>
    <w:rsid w:val="006876FF"/>
    <w:rsid w:val="00690CCC"/>
    <w:rsid w:val="00691500"/>
    <w:rsid w:val="00691FB4"/>
    <w:rsid w:val="006930D4"/>
    <w:rsid w:val="00697FA0"/>
    <w:rsid w:val="006A025C"/>
    <w:rsid w:val="006A08CB"/>
    <w:rsid w:val="006A2E2D"/>
    <w:rsid w:val="006A5BFF"/>
    <w:rsid w:val="006A6433"/>
    <w:rsid w:val="006A7172"/>
    <w:rsid w:val="006B0D65"/>
    <w:rsid w:val="006B1368"/>
    <w:rsid w:val="006B1A96"/>
    <w:rsid w:val="006B1C52"/>
    <w:rsid w:val="006B2669"/>
    <w:rsid w:val="006B3863"/>
    <w:rsid w:val="006B3C98"/>
    <w:rsid w:val="006B443D"/>
    <w:rsid w:val="006B6788"/>
    <w:rsid w:val="006B6E82"/>
    <w:rsid w:val="006C10D6"/>
    <w:rsid w:val="006C12A9"/>
    <w:rsid w:val="006C1FB6"/>
    <w:rsid w:val="006C2201"/>
    <w:rsid w:val="006C431C"/>
    <w:rsid w:val="006C751D"/>
    <w:rsid w:val="006C76CD"/>
    <w:rsid w:val="006C7C9E"/>
    <w:rsid w:val="006D3115"/>
    <w:rsid w:val="006D3451"/>
    <w:rsid w:val="006D365C"/>
    <w:rsid w:val="006D3F28"/>
    <w:rsid w:val="006D52F9"/>
    <w:rsid w:val="006D6804"/>
    <w:rsid w:val="006D7060"/>
    <w:rsid w:val="006D7325"/>
    <w:rsid w:val="006E0188"/>
    <w:rsid w:val="006E2D1C"/>
    <w:rsid w:val="006E5CDF"/>
    <w:rsid w:val="006E7D50"/>
    <w:rsid w:val="006F2EDF"/>
    <w:rsid w:val="006F48C8"/>
    <w:rsid w:val="006F56EE"/>
    <w:rsid w:val="006F60B7"/>
    <w:rsid w:val="006F60D8"/>
    <w:rsid w:val="006F6A17"/>
    <w:rsid w:val="006F75DB"/>
    <w:rsid w:val="007011B8"/>
    <w:rsid w:val="00701F62"/>
    <w:rsid w:val="00704864"/>
    <w:rsid w:val="0070647F"/>
    <w:rsid w:val="007109AF"/>
    <w:rsid w:val="00710F10"/>
    <w:rsid w:val="0071345E"/>
    <w:rsid w:val="0071364E"/>
    <w:rsid w:val="007136AD"/>
    <w:rsid w:val="00715630"/>
    <w:rsid w:val="00716FE0"/>
    <w:rsid w:val="0072144D"/>
    <w:rsid w:val="0072240A"/>
    <w:rsid w:val="00722CF5"/>
    <w:rsid w:val="00723D08"/>
    <w:rsid w:val="00724535"/>
    <w:rsid w:val="00724EE2"/>
    <w:rsid w:val="00730BBE"/>
    <w:rsid w:val="00730EDF"/>
    <w:rsid w:val="00731AD2"/>
    <w:rsid w:val="00733AF4"/>
    <w:rsid w:val="00733B83"/>
    <w:rsid w:val="00734078"/>
    <w:rsid w:val="007342C7"/>
    <w:rsid w:val="007354E9"/>
    <w:rsid w:val="00735BE1"/>
    <w:rsid w:val="00735FAF"/>
    <w:rsid w:val="00736DE4"/>
    <w:rsid w:val="007370E4"/>
    <w:rsid w:val="007371F5"/>
    <w:rsid w:val="0073763C"/>
    <w:rsid w:val="00740419"/>
    <w:rsid w:val="0074056E"/>
    <w:rsid w:val="00740A8E"/>
    <w:rsid w:val="00740E4C"/>
    <w:rsid w:val="00743039"/>
    <w:rsid w:val="007455A6"/>
    <w:rsid w:val="0074561D"/>
    <w:rsid w:val="007462DF"/>
    <w:rsid w:val="00747043"/>
    <w:rsid w:val="0074766A"/>
    <w:rsid w:val="0075107A"/>
    <w:rsid w:val="0075305C"/>
    <w:rsid w:val="00753060"/>
    <w:rsid w:val="00753FD4"/>
    <w:rsid w:val="0075526E"/>
    <w:rsid w:val="00755D8D"/>
    <w:rsid w:val="00761596"/>
    <w:rsid w:val="007617C4"/>
    <w:rsid w:val="007624BE"/>
    <w:rsid w:val="007642C6"/>
    <w:rsid w:val="0076461B"/>
    <w:rsid w:val="00764841"/>
    <w:rsid w:val="00764C40"/>
    <w:rsid w:val="00764EB2"/>
    <w:rsid w:val="007651CC"/>
    <w:rsid w:val="0076589C"/>
    <w:rsid w:val="007663E7"/>
    <w:rsid w:val="00767237"/>
    <w:rsid w:val="00767B3D"/>
    <w:rsid w:val="00771272"/>
    <w:rsid w:val="007720D0"/>
    <w:rsid w:val="00772414"/>
    <w:rsid w:val="00773F67"/>
    <w:rsid w:val="00774069"/>
    <w:rsid w:val="00775E57"/>
    <w:rsid w:val="00777B7D"/>
    <w:rsid w:val="00777F43"/>
    <w:rsid w:val="007813CF"/>
    <w:rsid w:val="00781731"/>
    <w:rsid w:val="00782304"/>
    <w:rsid w:val="00783FC6"/>
    <w:rsid w:val="00786725"/>
    <w:rsid w:val="00786926"/>
    <w:rsid w:val="00787B5B"/>
    <w:rsid w:val="00793B8F"/>
    <w:rsid w:val="00794915"/>
    <w:rsid w:val="00794D60"/>
    <w:rsid w:val="00795D8D"/>
    <w:rsid w:val="007962AD"/>
    <w:rsid w:val="00797459"/>
    <w:rsid w:val="007A0B38"/>
    <w:rsid w:val="007A1C9B"/>
    <w:rsid w:val="007A6530"/>
    <w:rsid w:val="007A6985"/>
    <w:rsid w:val="007B0DB7"/>
    <w:rsid w:val="007B0FF3"/>
    <w:rsid w:val="007B1DB6"/>
    <w:rsid w:val="007B242E"/>
    <w:rsid w:val="007B2E56"/>
    <w:rsid w:val="007B3845"/>
    <w:rsid w:val="007B3E1A"/>
    <w:rsid w:val="007B64B3"/>
    <w:rsid w:val="007B717B"/>
    <w:rsid w:val="007B7876"/>
    <w:rsid w:val="007B7A32"/>
    <w:rsid w:val="007B7E23"/>
    <w:rsid w:val="007C083B"/>
    <w:rsid w:val="007C0D67"/>
    <w:rsid w:val="007C19FF"/>
    <w:rsid w:val="007C25D1"/>
    <w:rsid w:val="007C3510"/>
    <w:rsid w:val="007C563D"/>
    <w:rsid w:val="007C56C5"/>
    <w:rsid w:val="007C69F8"/>
    <w:rsid w:val="007C715F"/>
    <w:rsid w:val="007C7217"/>
    <w:rsid w:val="007D06BB"/>
    <w:rsid w:val="007D10C7"/>
    <w:rsid w:val="007D2884"/>
    <w:rsid w:val="007D28C2"/>
    <w:rsid w:val="007D3E75"/>
    <w:rsid w:val="007D476A"/>
    <w:rsid w:val="007D6256"/>
    <w:rsid w:val="007D6A1A"/>
    <w:rsid w:val="007D6A82"/>
    <w:rsid w:val="007E0694"/>
    <w:rsid w:val="007E20FF"/>
    <w:rsid w:val="007E3391"/>
    <w:rsid w:val="007E3817"/>
    <w:rsid w:val="007E6934"/>
    <w:rsid w:val="007F2402"/>
    <w:rsid w:val="007F3CA1"/>
    <w:rsid w:val="007F49F5"/>
    <w:rsid w:val="007F5FFD"/>
    <w:rsid w:val="007F60AC"/>
    <w:rsid w:val="00801175"/>
    <w:rsid w:val="008023DB"/>
    <w:rsid w:val="00802B4D"/>
    <w:rsid w:val="00802C8D"/>
    <w:rsid w:val="0080357C"/>
    <w:rsid w:val="00807533"/>
    <w:rsid w:val="00810D6F"/>
    <w:rsid w:val="008117EA"/>
    <w:rsid w:val="00813A87"/>
    <w:rsid w:val="00813DC3"/>
    <w:rsid w:val="0081422F"/>
    <w:rsid w:val="00814D52"/>
    <w:rsid w:val="00814FCD"/>
    <w:rsid w:val="00815D23"/>
    <w:rsid w:val="008177DC"/>
    <w:rsid w:val="00822670"/>
    <w:rsid w:val="00822719"/>
    <w:rsid w:val="00823C2C"/>
    <w:rsid w:val="00825EFA"/>
    <w:rsid w:val="00827F6A"/>
    <w:rsid w:val="00830681"/>
    <w:rsid w:val="00830E32"/>
    <w:rsid w:val="008310FB"/>
    <w:rsid w:val="008319BF"/>
    <w:rsid w:val="008339A8"/>
    <w:rsid w:val="00834897"/>
    <w:rsid w:val="008365CD"/>
    <w:rsid w:val="00840AFE"/>
    <w:rsid w:val="008415A1"/>
    <w:rsid w:val="008435C9"/>
    <w:rsid w:val="00844F85"/>
    <w:rsid w:val="00845273"/>
    <w:rsid w:val="008457AF"/>
    <w:rsid w:val="00847402"/>
    <w:rsid w:val="00852597"/>
    <w:rsid w:val="008544CA"/>
    <w:rsid w:val="0085568B"/>
    <w:rsid w:val="00855B80"/>
    <w:rsid w:val="00855C91"/>
    <w:rsid w:val="00856CB4"/>
    <w:rsid w:val="00857489"/>
    <w:rsid w:val="008576A4"/>
    <w:rsid w:val="00857711"/>
    <w:rsid w:val="008607DB"/>
    <w:rsid w:val="0086102C"/>
    <w:rsid w:val="0086154F"/>
    <w:rsid w:val="00862102"/>
    <w:rsid w:val="008658F4"/>
    <w:rsid w:val="008672A7"/>
    <w:rsid w:val="0087138C"/>
    <w:rsid w:val="00871919"/>
    <w:rsid w:val="0087258B"/>
    <w:rsid w:val="00874199"/>
    <w:rsid w:val="008745FF"/>
    <w:rsid w:val="0087491A"/>
    <w:rsid w:val="00874F45"/>
    <w:rsid w:val="0087583E"/>
    <w:rsid w:val="008762AD"/>
    <w:rsid w:val="008768CB"/>
    <w:rsid w:val="00880CDE"/>
    <w:rsid w:val="008817B3"/>
    <w:rsid w:val="0088316D"/>
    <w:rsid w:val="008839AC"/>
    <w:rsid w:val="00883CDE"/>
    <w:rsid w:val="00883FB1"/>
    <w:rsid w:val="00884214"/>
    <w:rsid w:val="00885850"/>
    <w:rsid w:val="00885927"/>
    <w:rsid w:val="0088660F"/>
    <w:rsid w:val="0088787D"/>
    <w:rsid w:val="00887902"/>
    <w:rsid w:val="00887F56"/>
    <w:rsid w:val="008905A2"/>
    <w:rsid w:val="008905D7"/>
    <w:rsid w:val="0089150C"/>
    <w:rsid w:val="00892866"/>
    <w:rsid w:val="00892EB5"/>
    <w:rsid w:val="008939DB"/>
    <w:rsid w:val="0089741A"/>
    <w:rsid w:val="008A1807"/>
    <w:rsid w:val="008A3F28"/>
    <w:rsid w:val="008A4BD3"/>
    <w:rsid w:val="008A5186"/>
    <w:rsid w:val="008B1104"/>
    <w:rsid w:val="008B2211"/>
    <w:rsid w:val="008B2545"/>
    <w:rsid w:val="008B2892"/>
    <w:rsid w:val="008B3E52"/>
    <w:rsid w:val="008B6C86"/>
    <w:rsid w:val="008B6E8E"/>
    <w:rsid w:val="008C0534"/>
    <w:rsid w:val="008C08DB"/>
    <w:rsid w:val="008C21B7"/>
    <w:rsid w:val="008C33ED"/>
    <w:rsid w:val="008C527E"/>
    <w:rsid w:val="008C6D8D"/>
    <w:rsid w:val="008C75E9"/>
    <w:rsid w:val="008D0860"/>
    <w:rsid w:val="008D0EF6"/>
    <w:rsid w:val="008D233C"/>
    <w:rsid w:val="008D2381"/>
    <w:rsid w:val="008D2971"/>
    <w:rsid w:val="008D492E"/>
    <w:rsid w:val="008D5B89"/>
    <w:rsid w:val="008D5E68"/>
    <w:rsid w:val="008D60EE"/>
    <w:rsid w:val="008D6787"/>
    <w:rsid w:val="008D6C50"/>
    <w:rsid w:val="008D78A5"/>
    <w:rsid w:val="008E0AB3"/>
    <w:rsid w:val="008E0EF1"/>
    <w:rsid w:val="008E51EB"/>
    <w:rsid w:val="008E6432"/>
    <w:rsid w:val="008E6FAB"/>
    <w:rsid w:val="008E79E9"/>
    <w:rsid w:val="008F0542"/>
    <w:rsid w:val="008F11CA"/>
    <w:rsid w:val="008F1D77"/>
    <w:rsid w:val="008F28AA"/>
    <w:rsid w:val="008F66FE"/>
    <w:rsid w:val="008F72EA"/>
    <w:rsid w:val="009002F2"/>
    <w:rsid w:val="0090071E"/>
    <w:rsid w:val="0090120E"/>
    <w:rsid w:val="009028BE"/>
    <w:rsid w:val="00903037"/>
    <w:rsid w:val="00903E2D"/>
    <w:rsid w:val="00904697"/>
    <w:rsid w:val="00904C08"/>
    <w:rsid w:val="00906FCF"/>
    <w:rsid w:val="00910180"/>
    <w:rsid w:val="00911181"/>
    <w:rsid w:val="00911A8B"/>
    <w:rsid w:val="00912046"/>
    <w:rsid w:val="009141F3"/>
    <w:rsid w:val="00914362"/>
    <w:rsid w:val="00917065"/>
    <w:rsid w:val="009173F8"/>
    <w:rsid w:val="00917EC8"/>
    <w:rsid w:val="00920BEB"/>
    <w:rsid w:val="00922DED"/>
    <w:rsid w:val="009247B6"/>
    <w:rsid w:val="00924C9A"/>
    <w:rsid w:val="00925AC8"/>
    <w:rsid w:val="00927C10"/>
    <w:rsid w:val="00927DD5"/>
    <w:rsid w:val="0093046F"/>
    <w:rsid w:val="00930A1B"/>
    <w:rsid w:val="00930A6D"/>
    <w:rsid w:val="0093312A"/>
    <w:rsid w:val="0093326A"/>
    <w:rsid w:val="0093348E"/>
    <w:rsid w:val="00933566"/>
    <w:rsid w:val="00933B83"/>
    <w:rsid w:val="00933BBC"/>
    <w:rsid w:val="009362A9"/>
    <w:rsid w:val="0093665E"/>
    <w:rsid w:val="00936C7F"/>
    <w:rsid w:val="0094080F"/>
    <w:rsid w:val="0094089C"/>
    <w:rsid w:val="00940E5B"/>
    <w:rsid w:val="00942169"/>
    <w:rsid w:val="009433E5"/>
    <w:rsid w:val="00943DE6"/>
    <w:rsid w:val="00944932"/>
    <w:rsid w:val="00944F2B"/>
    <w:rsid w:val="00945781"/>
    <w:rsid w:val="0094666C"/>
    <w:rsid w:val="00950369"/>
    <w:rsid w:val="00950945"/>
    <w:rsid w:val="00950A15"/>
    <w:rsid w:val="00950DBF"/>
    <w:rsid w:val="00951414"/>
    <w:rsid w:val="00951706"/>
    <w:rsid w:val="00952805"/>
    <w:rsid w:val="00952AF4"/>
    <w:rsid w:val="00952B03"/>
    <w:rsid w:val="009546C4"/>
    <w:rsid w:val="0095639A"/>
    <w:rsid w:val="00956569"/>
    <w:rsid w:val="00956D45"/>
    <w:rsid w:val="00957559"/>
    <w:rsid w:val="00957AA6"/>
    <w:rsid w:val="00957B34"/>
    <w:rsid w:val="00960505"/>
    <w:rsid w:val="00960705"/>
    <w:rsid w:val="00960B6C"/>
    <w:rsid w:val="00961339"/>
    <w:rsid w:val="00962897"/>
    <w:rsid w:val="00962A3B"/>
    <w:rsid w:val="00963F6F"/>
    <w:rsid w:val="00963F8D"/>
    <w:rsid w:val="009648E7"/>
    <w:rsid w:val="00964AB0"/>
    <w:rsid w:val="009655CB"/>
    <w:rsid w:val="00967F02"/>
    <w:rsid w:val="0097022B"/>
    <w:rsid w:val="009704B6"/>
    <w:rsid w:val="00971741"/>
    <w:rsid w:val="00972190"/>
    <w:rsid w:val="00972B6D"/>
    <w:rsid w:val="0097491F"/>
    <w:rsid w:val="009753F7"/>
    <w:rsid w:val="009764E2"/>
    <w:rsid w:val="00977025"/>
    <w:rsid w:val="00977487"/>
    <w:rsid w:val="009816F9"/>
    <w:rsid w:val="00981C9C"/>
    <w:rsid w:val="00982AA2"/>
    <w:rsid w:val="00984301"/>
    <w:rsid w:val="00984310"/>
    <w:rsid w:val="009850B5"/>
    <w:rsid w:val="0098584F"/>
    <w:rsid w:val="00986074"/>
    <w:rsid w:val="009867B4"/>
    <w:rsid w:val="00987E36"/>
    <w:rsid w:val="0099075F"/>
    <w:rsid w:val="00991E6C"/>
    <w:rsid w:val="0099298E"/>
    <w:rsid w:val="00992AE8"/>
    <w:rsid w:val="00992CAC"/>
    <w:rsid w:val="00995F66"/>
    <w:rsid w:val="0099698E"/>
    <w:rsid w:val="00996E01"/>
    <w:rsid w:val="009A1849"/>
    <w:rsid w:val="009A302A"/>
    <w:rsid w:val="009B25C9"/>
    <w:rsid w:val="009B5FE5"/>
    <w:rsid w:val="009B6A8A"/>
    <w:rsid w:val="009B7C98"/>
    <w:rsid w:val="009C12E0"/>
    <w:rsid w:val="009C1ED3"/>
    <w:rsid w:val="009C3BEE"/>
    <w:rsid w:val="009C42A1"/>
    <w:rsid w:val="009C439C"/>
    <w:rsid w:val="009C4F35"/>
    <w:rsid w:val="009C5518"/>
    <w:rsid w:val="009C6838"/>
    <w:rsid w:val="009D213C"/>
    <w:rsid w:val="009D2978"/>
    <w:rsid w:val="009D2C35"/>
    <w:rsid w:val="009D301B"/>
    <w:rsid w:val="009D58FB"/>
    <w:rsid w:val="009E0A76"/>
    <w:rsid w:val="009E247D"/>
    <w:rsid w:val="009E282B"/>
    <w:rsid w:val="009E511B"/>
    <w:rsid w:val="009E588A"/>
    <w:rsid w:val="009E5EDF"/>
    <w:rsid w:val="009E6828"/>
    <w:rsid w:val="009E738A"/>
    <w:rsid w:val="009E7D16"/>
    <w:rsid w:val="009F0821"/>
    <w:rsid w:val="009F1871"/>
    <w:rsid w:val="009F1C05"/>
    <w:rsid w:val="009F30EE"/>
    <w:rsid w:val="009F320E"/>
    <w:rsid w:val="009F38C3"/>
    <w:rsid w:val="009F3CFA"/>
    <w:rsid w:val="009F5FA6"/>
    <w:rsid w:val="009F6762"/>
    <w:rsid w:val="00A003AC"/>
    <w:rsid w:val="00A00B03"/>
    <w:rsid w:val="00A0179B"/>
    <w:rsid w:val="00A02966"/>
    <w:rsid w:val="00A04B97"/>
    <w:rsid w:val="00A06F5E"/>
    <w:rsid w:val="00A1778A"/>
    <w:rsid w:val="00A17D15"/>
    <w:rsid w:val="00A17FE9"/>
    <w:rsid w:val="00A2055B"/>
    <w:rsid w:val="00A20887"/>
    <w:rsid w:val="00A20D40"/>
    <w:rsid w:val="00A21E30"/>
    <w:rsid w:val="00A2396D"/>
    <w:rsid w:val="00A24248"/>
    <w:rsid w:val="00A24322"/>
    <w:rsid w:val="00A25E0A"/>
    <w:rsid w:val="00A27F30"/>
    <w:rsid w:val="00A30033"/>
    <w:rsid w:val="00A30558"/>
    <w:rsid w:val="00A306DC"/>
    <w:rsid w:val="00A31B46"/>
    <w:rsid w:val="00A342E1"/>
    <w:rsid w:val="00A36175"/>
    <w:rsid w:val="00A3721D"/>
    <w:rsid w:val="00A41AA2"/>
    <w:rsid w:val="00A43236"/>
    <w:rsid w:val="00A461CE"/>
    <w:rsid w:val="00A46D44"/>
    <w:rsid w:val="00A505A8"/>
    <w:rsid w:val="00A50F9A"/>
    <w:rsid w:val="00A5100F"/>
    <w:rsid w:val="00A51281"/>
    <w:rsid w:val="00A53604"/>
    <w:rsid w:val="00A541F6"/>
    <w:rsid w:val="00A55146"/>
    <w:rsid w:val="00A56EE3"/>
    <w:rsid w:val="00A60516"/>
    <w:rsid w:val="00A61EDE"/>
    <w:rsid w:val="00A6328F"/>
    <w:rsid w:val="00A636C3"/>
    <w:rsid w:val="00A65696"/>
    <w:rsid w:val="00A704B8"/>
    <w:rsid w:val="00A708F7"/>
    <w:rsid w:val="00A73A5D"/>
    <w:rsid w:val="00A74006"/>
    <w:rsid w:val="00A75A7D"/>
    <w:rsid w:val="00A75BD3"/>
    <w:rsid w:val="00A775B4"/>
    <w:rsid w:val="00A80169"/>
    <w:rsid w:val="00A80961"/>
    <w:rsid w:val="00A829A9"/>
    <w:rsid w:val="00A82E90"/>
    <w:rsid w:val="00A8555A"/>
    <w:rsid w:val="00A86088"/>
    <w:rsid w:val="00A8685F"/>
    <w:rsid w:val="00A87433"/>
    <w:rsid w:val="00A87537"/>
    <w:rsid w:val="00A879F1"/>
    <w:rsid w:val="00A90772"/>
    <w:rsid w:val="00A92756"/>
    <w:rsid w:val="00A93553"/>
    <w:rsid w:val="00A945D3"/>
    <w:rsid w:val="00A94E8F"/>
    <w:rsid w:val="00A9585B"/>
    <w:rsid w:val="00A96090"/>
    <w:rsid w:val="00A9730F"/>
    <w:rsid w:val="00AA01B3"/>
    <w:rsid w:val="00AA0C07"/>
    <w:rsid w:val="00AA0ED3"/>
    <w:rsid w:val="00AA3A6C"/>
    <w:rsid w:val="00AA3AAB"/>
    <w:rsid w:val="00AA4AE6"/>
    <w:rsid w:val="00AA4E38"/>
    <w:rsid w:val="00AA7308"/>
    <w:rsid w:val="00AA7DA8"/>
    <w:rsid w:val="00AB11F1"/>
    <w:rsid w:val="00AB240C"/>
    <w:rsid w:val="00AB2A77"/>
    <w:rsid w:val="00AB2CD5"/>
    <w:rsid w:val="00AB3935"/>
    <w:rsid w:val="00AB4DB9"/>
    <w:rsid w:val="00AB59EF"/>
    <w:rsid w:val="00AB636D"/>
    <w:rsid w:val="00AC0034"/>
    <w:rsid w:val="00AC0682"/>
    <w:rsid w:val="00AC1233"/>
    <w:rsid w:val="00AC1921"/>
    <w:rsid w:val="00AC314A"/>
    <w:rsid w:val="00AC5C28"/>
    <w:rsid w:val="00AC5FAA"/>
    <w:rsid w:val="00AC7643"/>
    <w:rsid w:val="00AC782B"/>
    <w:rsid w:val="00AD0652"/>
    <w:rsid w:val="00AD0F83"/>
    <w:rsid w:val="00AD1FBC"/>
    <w:rsid w:val="00AD2B25"/>
    <w:rsid w:val="00AD33A5"/>
    <w:rsid w:val="00AD4CA8"/>
    <w:rsid w:val="00AD5590"/>
    <w:rsid w:val="00AD755D"/>
    <w:rsid w:val="00AD7C64"/>
    <w:rsid w:val="00AE0779"/>
    <w:rsid w:val="00AE1E63"/>
    <w:rsid w:val="00AE2872"/>
    <w:rsid w:val="00AE343A"/>
    <w:rsid w:val="00AE3B6B"/>
    <w:rsid w:val="00AE4ED0"/>
    <w:rsid w:val="00AE63B3"/>
    <w:rsid w:val="00AE6979"/>
    <w:rsid w:val="00AE7BFA"/>
    <w:rsid w:val="00AF0432"/>
    <w:rsid w:val="00AF0921"/>
    <w:rsid w:val="00AF0958"/>
    <w:rsid w:val="00AF2691"/>
    <w:rsid w:val="00AF2E48"/>
    <w:rsid w:val="00AF39CF"/>
    <w:rsid w:val="00B0061B"/>
    <w:rsid w:val="00B00A0F"/>
    <w:rsid w:val="00B013E1"/>
    <w:rsid w:val="00B029A6"/>
    <w:rsid w:val="00B02BC2"/>
    <w:rsid w:val="00B02BE7"/>
    <w:rsid w:val="00B033DE"/>
    <w:rsid w:val="00B03AF3"/>
    <w:rsid w:val="00B043F8"/>
    <w:rsid w:val="00B05F07"/>
    <w:rsid w:val="00B068E4"/>
    <w:rsid w:val="00B06B54"/>
    <w:rsid w:val="00B114B7"/>
    <w:rsid w:val="00B115E8"/>
    <w:rsid w:val="00B12635"/>
    <w:rsid w:val="00B128A4"/>
    <w:rsid w:val="00B1408C"/>
    <w:rsid w:val="00B17192"/>
    <w:rsid w:val="00B17835"/>
    <w:rsid w:val="00B209C0"/>
    <w:rsid w:val="00B20B90"/>
    <w:rsid w:val="00B23769"/>
    <w:rsid w:val="00B31307"/>
    <w:rsid w:val="00B31B0E"/>
    <w:rsid w:val="00B33873"/>
    <w:rsid w:val="00B33AE3"/>
    <w:rsid w:val="00B33B64"/>
    <w:rsid w:val="00B33F9A"/>
    <w:rsid w:val="00B341D2"/>
    <w:rsid w:val="00B35962"/>
    <w:rsid w:val="00B404D8"/>
    <w:rsid w:val="00B411A5"/>
    <w:rsid w:val="00B425CE"/>
    <w:rsid w:val="00B426DF"/>
    <w:rsid w:val="00B43166"/>
    <w:rsid w:val="00B43676"/>
    <w:rsid w:val="00B44C26"/>
    <w:rsid w:val="00B47B22"/>
    <w:rsid w:val="00B47D9E"/>
    <w:rsid w:val="00B52220"/>
    <w:rsid w:val="00B53200"/>
    <w:rsid w:val="00B53E0E"/>
    <w:rsid w:val="00B54364"/>
    <w:rsid w:val="00B547D8"/>
    <w:rsid w:val="00B55319"/>
    <w:rsid w:val="00B5546E"/>
    <w:rsid w:val="00B558E3"/>
    <w:rsid w:val="00B55FCE"/>
    <w:rsid w:val="00B565B3"/>
    <w:rsid w:val="00B60FF0"/>
    <w:rsid w:val="00B61125"/>
    <w:rsid w:val="00B6283F"/>
    <w:rsid w:val="00B62BD4"/>
    <w:rsid w:val="00B63C59"/>
    <w:rsid w:val="00B64630"/>
    <w:rsid w:val="00B64A09"/>
    <w:rsid w:val="00B64D12"/>
    <w:rsid w:val="00B67363"/>
    <w:rsid w:val="00B676AA"/>
    <w:rsid w:val="00B70222"/>
    <w:rsid w:val="00B70911"/>
    <w:rsid w:val="00B70D79"/>
    <w:rsid w:val="00B73A66"/>
    <w:rsid w:val="00B73B3E"/>
    <w:rsid w:val="00B74C7B"/>
    <w:rsid w:val="00B75034"/>
    <w:rsid w:val="00B75324"/>
    <w:rsid w:val="00B75873"/>
    <w:rsid w:val="00B76798"/>
    <w:rsid w:val="00B76F38"/>
    <w:rsid w:val="00B77AD5"/>
    <w:rsid w:val="00B77B62"/>
    <w:rsid w:val="00B80D26"/>
    <w:rsid w:val="00B80DAC"/>
    <w:rsid w:val="00B81B7D"/>
    <w:rsid w:val="00B81FFE"/>
    <w:rsid w:val="00B8213E"/>
    <w:rsid w:val="00B82F09"/>
    <w:rsid w:val="00B8585E"/>
    <w:rsid w:val="00B86CEF"/>
    <w:rsid w:val="00B909A8"/>
    <w:rsid w:val="00B9396F"/>
    <w:rsid w:val="00B9403A"/>
    <w:rsid w:val="00B956CE"/>
    <w:rsid w:val="00B959ED"/>
    <w:rsid w:val="00B95EDB"/>
    <w:rsid w:val="00B96515"/>
    <w:rsid w:val="00B96920"/>
    <w:rsid w:val="00B974AF"/>
    <w:rsid w:val="00B97756"/>
    <w:rsid w:val="00B979B5"/>
    <w:rsid w:val="00B97E90"/>
    <w:rsid w:val="00B97FEE"/>
    <w:rsid w:val="00BA0A52"/>
    <w:rsid w:val="00BA0EA2"/>
    <w:rsid w:val="00BA2D5D"/>
    <w:rsid w:val="00BA3689"/>
    <w:rsid w:val="00BA3D91"/>
    <w:rsid w:val="00BA4126"/>
    <w:rsid w:val="00BA473C"/>
    <w:rsid w:val="00BA58F7"/>
    <w:rsid w:val="00BA61BF"/>
    <w:rsid w:val="00BA6AE3"/>
    <w:rsid w:val="00BA6B8C"/>
    <w:rsid w:val="00BB0ABD"/>
    <w:rsid w:val="00BB4930"/>
    <w:rsid w:val="00BB5045"/>
    <w:rsid w:val="00BB64E5"/>
    <w:rsid w:val="00BB698A"/>
    <w:rsid w:val="00BC134A"/>
    <w:rsid w:val="00BC3463"/>
    <w:rsid w:val="00BC3C87"/>
    <w:rsid w:val="00BC43F2"/>
    <w:rsid w:val="00BC4723"/>
    <w:rsid w:val="00BC6818"/>
    <w:rsid w:val="00BC6B3E"/>
    <w:rsid w:val="00BC7922"/>
    <w:rsid w:val="00BD0F50"/>
    <w:rsid w:val="00BD13E1"/>
    <w:rsid w:val="00BD1760"/>
    <w:rsid w:val="00BD1F21"/>
    <w:rsid w:val="00BD2EA2"/>
    <w:rsid w:val="00BD2EB8"/>
    <w:rsid w:val="00BD3792"/>
    <w:rsid w:val="00BD4CE7"/>
    <w:rsid w:val="00BD5EE4"/>
    <w:rsid w:val="00BD6ECA"/>
    <w:rsid w:val="00BD7AA1"/>
    <w:rsid w:val="00BD7C7F"/>
    <w:rsid w:val="00BE0AE5"/>
    <w:rsid w:val="00BE1690"/>
    <w:rsid w:val="00BE1B31"/>
    <w:rsid w:val="00BE26F5"/>
    <w:rsid w:val="00BE37BB"/>
    <w:rsid w:val="00BE39DF"/>
    <w:rsid w:val="00BE3E90"/>
    <w:rsid w:val="00BE6658"/>
    <w:rsid w:val="00BE7C3D"/>
    <w:rsid w:val="00BF0045"/>
    <w:rsid w:val="00BF1AB7"/>
    <w:rsid w:val="00BF201E"/>
    <w:rsid w:val="00BF4815"/>
    <w:rsid w:val="00BF4A16"/>
    <w:rsid w:val="00BF5004"/>
    <w:rsid w:val="00BF53D0"/>
    <w:rsid w:val="00BF61A5"/>
    <w:rsid w:val="00BF75DC"/>
    <w:rsid w:val="00C00995"/>
    <w:rsid w:val="00C00F13"/>
    <w:rsid w:val="00C01CCD"/>
    <w:rsid w:val="00C02FC3"/>
    <w:rsid w:val="00C035C2"/>
    <w:rsid w:val="00C039F9"/>
    <w:rsid w:val="00C041DF"/>
    <w:rsid w:val="00C0458D"/>
    <w:rsid w:val="00C04D07"/>
    <w:rsid w:val="00C05EB1"/>
    <w:rsid w:val="00C05F39"/>
    <w:rsid w:val="00C06C77"/>
    <w:rsid w:val="00C06F9C"/>
    <w:rsid w:val="00C07228"/>
    <w:rsid w:val="00C10AB6"/>
    <w:rsid w:val="00C1158B"/>
    <w:rsid w:val="00C12806"/>
    <w:rsid w:val="00C146FE"/>
    <w:rsid w:val="00C14887"/>
    <w:rsid w:val="00C1585F"/>
    <w:rsid w:val="00C15C9F"/>
    <w:rsid w:val="00C15DC4"/>
    <w:rsid w:val="00C16E58"/>
    <w:rsid w:val="00C173DD"/>
    <w:rsid w:val="00C17E8E"/>
    <w:rsid w:val="00C201B1"/>
    <w:rsid w:val="00C211FB"/>
    <w:rsid w:val="00C2134D"/>
    <w:rsid w:val="00C21F71"/>
    <w:rsid w:val="00C226EC"/>
    <w:rsid w:val="00C23027"/>
    <w:rsid w:val="00C23BE8"/>
    <w:rsid w:val="00C24C4D"/>
    <w:rsid w:val="00C26A47"/>
    <w:rsid w:val="00C26BBE"/>
    <w:rsid w:val="00C27700"/>
    <w:rsid w:val="00C33FB5"/>
    <w:rsid w:val="00C345CC"/>
    <w:rsid w:val="00C348FF"/>
    <w:rsid w:val="00C34DA4"/>
    <w:rsid w:val="00C352AA"/>
    <w:rsid w:val="00C36053"/>
    <w:rsid w:val="00C3629F"/>
    <w:rsid w:val="00C373B7"/>
    <w:rsid w:val="00C378CA"/>
    <w:rsid w:val="00C422EA"/>
    <w:rsid w:val="00C434B9"/>
    <w:rsid w:val="00C44C84"/>
    <w:rsid w:val="00C47254"/>
    <w:rsid w:val="00C50ACC"/>
    <w:rsid w:val="00C5148B"/>
    <w:rsid w:val="00C514BF"/>
    <w:rsid w:val="00C524DE"/>
    <w:rsid w:val="00C52DE5"/>
    <w:rsid w:val="00C52EBA"/>
    <w:rsid w:val="00C545CB"/>
    <w:rsid w:val="00C54A0B"/>
    <w:rsid w:val="00C55387"/>
    <w:rsid w:val="00C564B7"/>
    <w:rsid w:val="00C568E4"/>
    <w:rsid w:val="00C56E3F"/>
    <w:rsid w:val="00C57831"/>
    <w:rsid w:val="00C60096"/>
    <w:rsid w:val="00C60123"/>
    <w:rsid w:val="00C604CC"/>
    <w:rsid w:val="00C617D1"/>
    <w:rsid w:val="00C625C5"/>
    <w:rsid w:val="00C62772"/>
    <w:rsid w:val="00C62980"/>
    <w:rsid w:val="00C62DB4"/>
    <w:rsid w:val="00C6341A"/>
    <w:rsid w:val="00C63A83"/>
    <w:rsid w:val="00C64878"/>
    <w:rsid w:val="00C70AEE"/>
    <w:rsid w:val="00C72FA2"/>
    <w:rsid w:val="00C73319"/>
    <w:rsid w:val="00C74C66"/>
    <w:rsid w:val="00C759E6"/>
    <w:rsid w:val="00C75C57"/>
    <w:rsid w:val="00C81312"/>
    <w:rsid w:val="00C81390"/>
    <w:rsid w:val="00C817CE"/>
    <w:rsid w:val="00C81AD5"/>
    <w:rsid w:val="00C8287B"/>
    <w:rsid w:val="00C82B52"/>
    <w:rsid w:val="00C82BEA"/>
    <w:rsid w:val="00C8316C"/>
    <w:rsid w:val="00C841B4"/>
    <w:rsid w:val="00C8463E"/>
    <w:rsid w:val="00C86BAE"/>
    <w:rsid w:val="00C87140"/>
    <w:rsid w:val="00C90211"/>
    <w:rsid w:val="00C91184"/>
    <w:rsid w:val="00C9150F"/>
    <w:rsid w:val="00C92110"/>
    <w:rsid w:val="00C934BE"/>
    <w:rsid w:val="00C95264"/>
    <w:rsid w:val="00C95667"/>
    <w:rsid w:val="00C96BA3"/>
    <w:rsid w:val="00CA0F5E"/>
    <w:rsid w:val="00CA1A1F"/>
    <w:rsid w:val="00CA51E1"/>
    <w:rsid w:val="00CA5746"/>
    <w:rsid w:val="00CA5D9C"/>
    <w:rsid w:val="00CA5E24"/>
    <w:rsid w:val="00CB015C"/>
    <w:rsid w:val="00CB171F"/>
    <w:rsid w:val="00CB1765"/>
    <w:rsid w:val="00CB17BF"/>
    <w:rsid w:val="00CB185F"/>
    <w:rsid w:val="00CB21C1"/>
    <w:rsid w:val="00CB3BF5"/>
    <w:rsid w:val="00CB3E84"/>
    <w:rsid w:val="00CB655B"/>
    <w:rsid w:val="00CC10C2"/>
    <w:rsid w:val="00CC2864"/>
    <w:rsid w:val="00CC3639"/>
    <w:rsid w:val="00CC3664"/>
    <w:rsid w:val="00CC5662"/>
    <w:rsid w:val="00CC5AE6"/>
    <w:rsid w:val="00CC630A"/>
    <w:rsid w:val="00CC756B"/>
    <w:rsid w:val="00CD0086"/>
    <w:rsid w:val="00CD0565"/>
    <w:rsid w:val="00CD3B62"/>
    <w:rsid w:val="00CD48D1"/>
    <w:rsid w:val="00CD556F"/>
    <w:rsid w:val="00CD71BD"/>
    <w:rsid w:val="00CD7A6F"/>
    <w:rsid w:val="00CE04F8"/>
    <w:rsid w:val="00CE06F6"/>
    <w:rsid w:val="00CE3D54"/>
    <w:rsid w:val="00CE4288"/>
    <w:rsid w:val="00CE461B"/>
    <w:rsid w:val="00CE4D13"/>
    <w:rsid w:val="00CE5AE6"/>
    <w:rsid w:val="00CE6E34"/>
    <w:rsid w:val="00CE707A"/>
    <w:rsid w:val="00CE7A1B"/>
    <w:rsid w:val="00CF0F8C"/>
    <w:rsid w:val="00CF111F"/>
    <w:rsid w:val="00CF1F51"/>
    <w:rsid w:val="00CF2B7E"/>
    <w:rsid w:val="00CF2CB1"/>
    <w:rsid w:val="00CF4226"/>
    <w:rsid w:val="00CF6006"/>
    <w:rsid w:val="00D01082"/>
    <w:rsid w:val="00D0292F"/>
    <w:rsid w:val="00D02B66"/>
    <w:rsid w:val="00D031D3"/>
    <w:rsid w:val="00D0398B"/>
    <w:rsid w:val="00D04747"/>
    <w:rsid w:val="00D048C0"/>
    <w:rsid w:val="00D04934"/>
    <w:rsid w:val="00D05E6F"/>
    <w:rsid w:val="00D0690F"/>
    <w:rsid w:val="00D10790"/>
    <w:rsid w:val="00D11620"/>
    <w:rsid w:val="00D134D6"/>
    <w:rsid w:val="00D13C61"/>
    <w:rsid w:val="00D1425E"/>
    <w:rsid w:val="00D143F9"/>
    <w:rsid w:val="00D14689"/>
    <w:rsid w:val="00D158DB"/>
    <w:rsid w:val="00D20932"/>
    <w:rsid w:val="00D20B90"/>
    <w:rsid w:val="00D20FC8"/>
    <w:rsid w:val="00D214D9"/>
    <w:rsid w:val="00D21FA9"/>
    <w:rsid w:val="00D22072"/>
    <w:rsid w:val="00D23491"/>
    <w:rsid w:val="00D23888"/>
    <w:rsid w:val="00D2419E"/>
    <w:rsid w:val="00D24492"/>
    <w:rsid w:val="00D25101"/>
    <w:rsid w:val="00D252E6"/>
    <w:rsid w:val="00D26335"/>
    <w:rsid w:val="00D311DC"/>
    <w:rsid w:val="00D33056"/>
    <w:rsid w:val="00D34CCD"/>
    <w:rsid w:val="00D36501"/>
    <w:rsid w:val="00D4047B"/>
    <w:rsid w:val="00D4072B"/>
    <w:rsid w:val="00D41657"/>
    <w:rsid w:val="00D41714"/>
    <w:rsid w:val="00D41AE2"/>
    <w:rsid w:val="00D41CF7"/>
    <w:rsid w:val="00D422B3"/>
    <w:rsid w:val="00D42A53"/>
    <w:rsid w:val="00D42CA0"/>
    <w:rsid w:val="00D43DAF"/>
    <w:rsid w:val="00D43E49"/>
    <w:rsid w:val="00D4536E"/>
    <w:rsid w:val="00D45495"/>
    <w:rsid w:val="00D45D27"/>
    <w:rsid w:val="00D46A97"/>
    <w:rsid w:val="00D472C5"/>
    <w:rsid w:val="00D510B7"/>
    <w:rsid w:val="00D51439"/>
    <w:rsid w:val="00D51BDF"/>
    <w:rsid w:val="00D51DBF"/>
    <w:rsid w:val="00D5204B"/>
    <w:rsid w:val="00D52218"/>
    <w:rsid w:val="00D53DE3"/>
    <w:rsid w:val="00D54796"/>
    <w:rsid w:val="00D57489"/>
    <w:rsid w:val="00D6298B"/>
    <w:rsid w:val="00D64BE2"/>
    <w:rsid w:val="00D66304"/>
    <w:rsid w:val="00D66C41"/>
    <w:rsid w:val="00D6783C"/>
    <w:rsid w:val="00D67906"/>
    <w:rsid w:val="00D67E5A"/>
    <w:rsid w:val="00D67F43"/>
    <w:rsid w:val="00D70096"/>
    <w:rsid w:val="00D70567"/>
    <w:rsid w:val="00D70B50"/>
    <w:rsid w:val="00D71AFA"/>
    <w:rsid w:val="00D7307C"/>
    <w:rsid w:val="00D7331A"/>
    <w:rsid w:val="00D7368C"/>
    <w:rsid w:val="00D76A09"/>
    <w:rsid w:val="00D774EE"/>
    <w:rsid w:val="00D8075C"/>
    <w:rsid w:val="00D8111C"/>
    <w:rsid w:val="00D82E2D"/>
    <w:rsid w:val="00D837EC"/>
    <w:rsid w:val="00D849E4"/>
    <w:rsid w:val="00D85AA6"/>
    <w:rsid w:val="00D87CB9"/>
    <w:rsid w:val="00D90226"/>
    <w:rsid w:val="00D93735"/>
    <w:rsid w:val="00D95D3E"/>
    <w:rsid w:val="00DA084E"/>
    <w:rsid w:val="00DA18A9"/>
    <w:rsid w:val="00DA3060"/>
    <w:rsid w:val="00DA33CF"/>
    <w:rsid w:val="00DA3CC3"/>
    <w:rsid w:val="00DA3DA0"/>
    <w:rsid w:val="00DA3E25"/>
    <w:rsid w:val="00DA433D"/>
    <w:rsid w:val="00DA491A"/>
    <w:rsid w:val="00DB0FD3"/>
    <w:rsid w:val="00DB2D3E"/>
    <w:rsid w:val="00DB654B"/>
    <w:rsid w:val="00DB69AD"/>
    <w:rsid w:val="00DB75BB"/>
    <w:rsid w:val="00DC009E"/>
    <w:rsid w:val="00DC0E44"/>
    <w:rsid w:val="00DC1278"/>
    <w:rsid w:val="00DC1B5E"/>
    <w:rsid w:val="00DC3112"/>
    <w:rsid w:val="00DC449E"/>
    <w:rsid w:val="00DC4AE6"/>
    <w:rsid w:val="00DC546D"/>
    <w:rsid w:val="00DC5E77"/>
    <w:rsid w:val="00DD02A6"/>
    <w:rsid w:val="00DD079E"/>
    <w:rsid w:val="00DD1C2D"/>
    <w:rsid w:val="00DD21EB"/>
    <w:rsid w:val="00DD259F"/>
    <w:rsid w:val="00DD5DF8"/>
    <w:rsid w:val="00DD5EEC"/>
    <w:rsid w:val="00DD6363"/>
    <w:rsid w:val="00DD68C8"/>
    <w:rsid w:val="00DE07FA"/>
    <w:rsid w:val="00DE08AE"/>
    <w:rsid w:val="00DE268D"/>
    <w:rsid w:val="00DE400F"/>
    <w:rsid w:val="00DE5CD8"/>
    <w:rsid w:val="00DE60EC"/>
    <w:rsid w:val="00DE74EF"/>
    <w:rsid w:val="00DF2A32"/>
    <w:rsid w:val="00DF3E3D"/>
    <w:rsid w:val="00DF430C"/>
    <w:rsid w:val="00DF4774"/>
    <w:rsid w:val="00DF4BAF"/>
    <w:rsid w:val="00DF58D9"/>
    <w:rsid w:val="00DF5A04"/>
    <w:rsid w:val="00DF78B6"/>
    <w:rsid w:val="00DF7E7B"/>
    <w:rsid w:val="00E02EFF"/>
    <w:rsid w:val="00E035D0"/>
    <w:rsid w:val="00E03C10"/>
    <w:rsid w:val="00E04395"/>
    <w:rsid w:val="00E05609"/>
    <w:rsid w:val="00E058B6"/>
    <w:rsid w:val="00E07CA0"/>
    <w:rsid w:val="00E12F87"/>
    <w:rsid w:val="00E13F91"/>
    <w:rsid w:val="00E1454F"/>
    <w:rsid w:val="00E15E8A"/>
    <w:rsid w:val="00E2027F"/>
    <w:rsid w:val="00E20330"/>
    <w:rsid w:val="00E22BC6"/>
    <w:rsid w:val="00E22FCF"/>
    <w:rsid w:val="00E232F1"/>
    <w:rsid w:val="00E23C1C"/>
    <w:rsid w:val="00E23C20"/>
    <w:rsid w:val="00E2600A"/>
    <w:rsid w:val="00E27114"/>
    <w:rsid w:val="00E271C8"/>
    <w:rsid w:val="00E322A7"/>
    <w:rsid w:val="00E32B86"/>
    <w:rsid w:val="00E33158"/>
    <w:rsid w:val="00E33458"/>
    <w:rsid w:val="00E33BF4"/>
    <w:rsid w:val="00E33FF1"/>
    <w:rsid w:val="00E35231"/>
    <w:rsid w:val="00E35521"/>
    <w:rsid w:val="00E36FD3"/>
    <w:rsid w:val="00E37E78"/>
    <w:rsid w:val="00E37F84"/>
    <w:rsid w:val="00E42604"/>
    <w:rsid w:val="00E431CB"/>
    <w:rsid w:val="00E433FE"/>
    <w:rsid w:val="00E43ACF"/>
    <w:rsid w:val="00E44E2C"/>
    <w:rsid w:val="00E47361"/>
    <w:rsid w:val="00E47A9D"/>
    <w:rsid w:val="00E50284"/>
    <w:rsid w:val="00E507EC"/>
    <w:rsid w:val="00E52BDB"/>
    <w:rsid w:val="00E52E08"/>
    <w:rsid w:val="00E5434A"/>
    <w:rsid w:val="00E56C4A"/>
    <w:rsid w:val="00E56FF3"/>
    <w:rsid w:val="00E6239B"/>
    <w:rsid w:val="00E6287F"/>
    <w:rsid w:val="00E62A3A"/>
    <w:rsid w:val="00E64F91"/>
    <w:rsid w:val="00E658CB"/>
    <w:rsid w:val="00E66A66"/>
    <w:rsid w:val="00E710F4"/>
    <w:rsid w:val="00E71481"/>
    <w:rsid w:val="00E71912"/>
    <w:rsid w:val="00E71ADC"/>
    <w:rsid w:val="00E71E31"/>
    <w:rsid w:val="00E729A0"/>
    <w:rsid w:val="00E72B50"/>
    <w:rsid w:val="00E733FB"/>
    <w:rsid w:val="00E735D3"/>
    <w:rsid w:val="00E74936"/>
    <w:rsid w:val="00E74F3B"/>
    <w:rsid w:val="00E75E2E"/>
    <w:rsid w:val="00E76290"/>
    <w:rsid w:val="00E76C41"/>
    <w:rsid w:val="00E77181"/>
    <w:rsid w:val="00E77AD7"/>
    <w:rsid w:val="00E82DE2"/>
    <w:rsid w:val="00E836FC"/>
    <w:rsid w:val="00E84D5A"/>
    <w:rsid w:val="00E84E74"/>
    <w:rsid w:val="00E856DA"/>
    <w:rsid w:val="00E85C16"/>
    <w:rsid w:val="00E86014"/>
    <w:rsid w:val="00E86166"/>
    <w:rsid w:val="00E86E36"/>
    <w:rsid w:val="00E87132"/>
    <w:rsid w:val="00E93FBF"/>
    <w:rsid w:val="00E9454A"/>
    <w:rsid w:val="00E96DC6"/>
    <w:rsid w:val="00E97AAB"/>
    <w:rsid w:val="00EA1D2E"/>
    <w:rsid w:val="00EA5620"/>
    <w:rsid w:val="00EA59FC"/>
    <w:rsid w:val="00EA5B80"/>
    <w:rsid w:val="00EA63DA"/>
    <w:rsid w:val="00EA63E8"/>
    <w:rsid w:val="00EA63F1"/>
    <w:rsid w:val="00EA6612"/>
    <w:rsid w:val="00EA6A20"/>
    <w:rsid w:val="00EA78BA"/>
    <w:rsid w:val="00EB010D"/>
    <w:rsid w:val="00EB06C7"/>
    <w:rsid w:val="00EB0CEE"/>
    <w:rsid w:val="00EB238F"/>
    <w:rsid w:val="00EB3480"/>
    <w:rsid w:val="00EB40A6"/>
    <w:rsid w:val="00EB78AB"/>
    <w:rsid w:val="00EC0863"/>
    <w:rsid w:val="00EC0ABA"/>
    <w:rsid w:val="00EC1005"/>
    <w:rsid w:val="00EC16F1"/>
    <w:rsid w:val="00EC3648"/>
    <w:rsid w:val="00EC3CB8"/>
    <w:rsid w:val="00EC43BC"/>
    <w:rsid w:val="00EC43C1"/>
    <w:rsid w:val="00EC4551"/>
    <w:rsid w:val="00EC469C"/>
    <w:rsid w:val="00EC56EB"/>
    <w:rsid w:val="00EC57FD"/>
    <w:rsid w:val="00EC5F6C"/>
    <w:rsid w:val="00EC6AAC"/>
    <w:rsid w:val="00EC7843"/>
    <w:rsid w:val="00ED07C8"/>
    <w:rsid w:val="00ED0FE3"/>
    <w:rsid w:val="00ED1395"/>
    <w:rsid w:val="00ED2C81"/>
    <w:rsid w:val="00ED2D9A"/>
    <w:rsid w:val="00ED4AD1"/>
    <w:rsid w:val="00ED4FDC"/>
    <w:rsid w:val="00ED58A4"/>
    <w:rsid w:val="00EE2FC0"/>
    <w:rsid w:val="00EE6B5A"/>
    <w:rsid w:val="00EE77BD"/>
    <w:rsid w:val="00EF1B6F"/>
    <w:rsid w:val="00EF1C7D"/>
    <w:rsid w:val="00EF3AC5"/>
    <w:rsid w:val="00EF421E"/>
    <w:rsid w:val="00EF52E3"/>
    <w:rsid w:val="00EF694A"/>
    <w:rsid w:val="00F00207"/>
    <w:rsid w:val="00F01327"/>
    <w:rsid w:val="00F01F4E"/>
    <w:rsid w:val="00F025B4"/>
    <w:rsid w:val="00F03C2F"/>
    <w:rsid w:val="00F05709"/>
    <w:rsid w:val="00F05747"/>
    <w:rsid w:val="00F05C37"/>
    <w:rsid w:val="00F063C8"/>
    <w:rsid w:val="00F06776"/>
    <w:rsid w:val="00F06A04"/>
    <w:rsid w:val="00F10BC2"/>
    <w:rsid w:val="00F1156F"/>
    <w:rsid w:val="00F1186E"/>
    <w:rsid w:val="00F13403"/>
    <w:rsid w:val="00F134A0"/>
    <w:rsid w:val="00F135B4"/>
    <w:rsid w:val="00F1405F"/>
    <w:rsid w:val="00F1418D"/>
    <w:rsid w:val="00F14C8F"/>
    <w:rsid w:val="00F163CE"/>
    <w:rsid w:val="00F215FF"/>
    <w:rsid w:val="00F21E10"/>
    <w:rsid w:val="00F21F16"/>
    <w:rsid w:val="00F2490A"/>
    <w:rsid w:val="00F302E1"/>
    <w:rsid w:val="00F31F29"/>
    <w:rsid w:val="00F34322"/>
    <w:rsid w:val="00F343BF"/>
    <w:rsid w:val="00F348C4"/>
    <w:rsid w:val="00F34F78"/>
    <w:rsid w:val="00F354A0"/>
    <w:rsid w:val="00F35718"/>
    <w:rsid w:val="00F35C54"/>
    <w:rsid w:val="00F35E52"/>
    <w:rsid w:val="00F36E2C"/>
    <w:rsid w:val="00F36ECA"/>
    <w:rsid w:val="00F3737C"/>
    <w:rsid w:val="00F37E3A"/>
    <w:rsid w:val="00F37F76"/>
    <w:rsid w:val="00F4102D"/>
    <w:rsid w:val="00F42039"/>
    <w:rsid w:val="00F43484"/>
    <w:rsid w:val="00F43C12"/>
    <w:rsid w:val="00F4402C"/>
    <w:rsid w:val="00F4505D"/>
    <w:rsid w:val="00F50C36"/>
    <w:rsid w:val="00F50D9F"/>
    <w:rsid w:val="00F52360"/>
    <w:rsid w:val="00F523A4"/>
    <w:rsid w:val="00F52817"/>
    <w:rsid w:val="00F530A8"/>
    <w:rsid w:val="00F537CC"/>
    <w:rsid w:val="00F54027"/>
    <w:rsid w:val="00F576FB"/>
    <w:rsid w:val="00F621D0"/>
    <w:rsid w:val="00F62301"/>
    <w:rsid w:val="00F63CB0"/>
    <w:rsid w:val="00F640F6"/>
    <w:rsid w:val="00F6556B"/>
    <w:rsid w:val="00F65D4E"/>
    <w:rsid w:val="00F6607F"/>
    <w:rsid w:val="00F70262"/>
    <w:rsid w:val="00F70E4E"/>
    <w:rsid w:val="00F71764"/>
    <w:rsid w:val="00F717B8"/>
    <w:rsid w:val="00F71BCD"/>
    <w:rsid w:val="00F72A7F"/>
    <w:rsid w:val="00F72EFC"/>
    <w:rsid w:val="00F74A2A"/>
    <w:rsid w:val="00F74F5D"/>
    <w:rsid w:val="00F74FA4"/>
    <w:rsid w:val="00F754A4"/>
    <w:rsid w:val="00F75C61"/>
    <w:rsid w:val="00F761B6"/>
    <w:rsid w:val="00F76E9D"/>
    <w:rsid w:val="00F775CB"/>
    <w:rsid w:val="00F800EE"/>
    <w:rsid w:val="00F80DDD"/>
    <w:rsid w:val="00F8102B"/>
    <w:rsid w:val="00F810F8"/>
    <w:rsid w:val="00F8146B"/>
    <w:rsid w:val="00F820A6"/>
    <w:rsid w:val="00F821ED"/>
    <w:rsid w:val="00F838B3"/>
    <w:rsid w:val="00F83EE4"/>
    <w:rsid w:val="00F8417D"/>
    <w:rsid w:val="00F84383"/>
    <w:rsid w:val="00F86335"/>
    <w:rsid w:val="00F871E4"/>
    <w:rsid w:val="00F87A41"/>
    <w:rsid w:val="00F87E61"/>
    <w:rsid w:val="00F9142C"/>
    <w:rsid w:val="00F9186D"/>
    <w:rsid w:val="00F91D76"/>
    <w:rsid w:val="00F9275F"/>
    <w:rsid w:val="00F92BAC"/>
    <w:rsid w:val="00F9335B"/>
    <w:rsid w:val="00F93DD8"/>
    <w:rsid w:val="00F94FBB"/>
    <w:rsid w:val="00F9579B"/>
    <w:rsid w:val="00F95EE1"/>
    <w:rsid w:val="00FA008C"/>
    <w:rsid w:val="00FA0090"/>
    <w:rsid w:val="00FA41AF"/>
    <w:rsid w:val="00FA7213"/>
    <w:rsid w:val="00FB188D"/>
    <w:rsid w:val="00FB1944"/>
    <w:rsid w:val="00FB1A8D"/>
    <w:rsid w:val="00FB1FB9"/>
    <w:rsid w:val="00FB20CC"/>
    <w:rsid w:val="00FB2FFE"/>
    <w:rsid w:val="00FB3451"/>
    <w:rsid w:val="00FB444E"/>
    <w:rsid w:val="00FB4673"/>
    <w:rsid w:val="00FB6BBA"/>
    <w:rsid w:val="00FB6FFB"/>
    <w:rsid w:val="00FB7AE3"/>
    <w:rsid w:val="00FB7F0A"/>
    <w:rsid w:val="00FC0ACB"/>
    <w:rsid w:val="00FC1410"/>
    <w:rsid w:val="00FC2453"/>
    <w:rsid w:val="00FC344A"/>
    <w:rsid w:val="00FC390D"/>
    <w:rsid w:val="00FC4562"/>
    <w:rsid w:val="00FC4798"/>
    <w:rsid w:val="00FC4A61"/>
    <w:rsid w:val="00FC5C4A"/>
    <w:rsid w:val="00FC7051"/>
    <w:rsid w:val="00FC70FB"/>
    <w:rsid w:val="00FC7BF1"/>
    <w:rsid w:val="00FD30AB"/>
    <w:rsid w:val="00FD36B9"/>
    <w:rsid w:val="00FD3AFA"/>
    <w:rsid w:val="00FD4968"/>
    <w:rsid w:val="00FD4E18"/>
    <w:rsid w:val="00FD612A"/>
    <w:rsid w:val="00FD6E0B"/>
    <w:rsid w:val="00FD76C4"/>
    <w:rsid w:val="00FE05C1"/>
    <w:rsid w:val="00FE084B"/>
    <w:rsid w:val="00FE1148"/>
    <w:rsid w:val="00FE172F"/>
    <w:rsid w:val="00FE329A"/>
    <w:rsid w:val="00FE3C09"/>
    <w:rsid w:val="00FE4A63"/>
    <w:rsid w:val="00FE4DA3"/>
    <w:rsid w:val="00FE545E"/>
    <w:rsid w:val="00FE6693"/>
    <w:rsid w:val="00FE7032"/>
    <w:rsid w:val="00FE7323"/>
    <w:rsid w:val="00FF0567"/>
    <w:rsid w:val="00FF0D79"/>
    <w:rsid w:val="00FF1132"/>
    <w:rsid w:val="00FF2667"/>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FF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2"/>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
    <w:basedOn w:val="Normal"/>
    <w:link w:val="ListParagraphChar"/>
    <w:uiPriority w:val="34"/>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
    <w:link w:val="ListParagraph"/>
    <w:uiPriority w:val="34"/>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
    <w:name w:val="Unresolved Mention"/>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2"/>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
    <w:basedOn w:val="Normal"/>
    <w:link w:val="ListParagraphChar"/>
    <w:uiPriority w:val="34"/>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
    <w:link w:val="ListParagraph"/>
    <w:uiPriority w:val="34"/>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
    <w:name w:val="Unresolved Mention"/>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nsc.ro" TargetMode="External"/><Relationship Id="rId4" Type="http://schemas.microsoft.com/office/2007/relationships/stylesWithEffects" Target="stylesWithEffects.xml"/><Relationship Id="rId9" Type="http://schemas.openxmlformats.org/officeDocument/2006/relationships/hyperlink" Target="mailto:office@cns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1AA7-643C-4562-887D-E7D394E7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7533</Words>
  <Characters>43694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Uifalean</dc:creator>
  <cp:lastModifiedBy>Achizitii-2</cp:lastModifiedBy>
  <cp:revision>137</cp:revision>
  <dcterms:created xsi:type="dcterms:W3CDTF">2026-05-15T10:41:00Z</dcterms:created>
  <dcterms:modified xsi:type="dcterms:W3CDTF">2026-05-26T11:09:00Z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