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F8565" w14:textId="77777777" w:rsidR="005E2355" w:rsidRPr="00F3545A" w:rsidRDefault="00207106" w:rsidP="00B32962">
      <w:pPr>
        <w:pStyle w:val="Title"/>
        <w:rPr>
          <w:sz w:val="24"/>
          <w:szCs w:val="24"/>
        </w:rPr>
      </w:pPr>
      <w:bookmarkStart w:id="0" w:name="_GoBack"/>
      <w:bookmarkEnd w:id="0"/>
      <w:r w:rsidRPr="00F3545A">
        <w:rPr>
          <w:sz w:val="24"/>
          <w:szCs w:val="24"/>
        </w:rPr>
        <w:t>a</w:t>
      </w:r>
      <w:r w:rsidR="005E2355" w:rsidRPr="00F3545A">
        <w:rPr>
          <w:sz w:val="24"/>
          <w:szCs w:val="24"/>
        </w:rPr>
        <w:t>C</w:t>
      </w:r>
      <w:r w:rsidRPr="00F3545A">
        <w:rPr>
          <w:sz w:val="24"/>
          <w:szCs w:val="24"/>
        </w:rPr>
        <w:t>ord cadru</w:t>
      </w:r>
      <w:r w:rsidR="005E2355" w:rsidRPr="00F3545A">
        <w:rPr>
          <w:sz w:val="24"/>
          <w:szCs w:val="24"/>
        </w:rPr>
        <w:t xml:space="preserve"> de </w:t>
      </w:r>
      <w:r w:rsidR="00616CBE" w:rsidRPr="00F3545A">
        <w:rPr>
          <w:sz w:val="24"/>
          <w:szCs w:val="24"/>
        </w:rPr>
        <w:t>PRESTARE SERVICII</w:t>
      </w:r>
    </w:p>
    <w:p w14:paraId="506D56F9" w14:textId="77777777" w:rsidR="00616CBE" w:rsidRPr="00F3545A" w:rsidRDefault="003C07D0" w:rsidP="004C392C">
      <w:pPr>
        <w:pStyle w:val="Subtitle"/>
      </w:pPr>
      <w:r w:rsidRPr="00F3545A">
        <w:t>-proiect-</w:t>
      </w:r>
    </w:p>
    <w:p w14:paraId="0DAE5BC9" w14:textId="77777777" w:rsidR="005E2355" w:rsidRPr="00F3545A" w:rsidRDefault="005E2355" w:rsidP="00B32962">
      <w:pPr>
        <w:jc w:val="center"/>
        <w:rPr>
          <w:szCs w:val="24"/>
        </w:rPr>
      </w:pPr>
      <w:r w:rsidRPr="00F3545A">
        <w:rPr>
          <w:szCs w:val="24"/>
        </w:rPr>
        <w:t>nr.______________data_______________</w:t>
      </w:r>
    </w:p>
    <w:p w14:paraId="7503F2E0" w14:textId="1D9487E1" w:rsidR="00C83192" w:rsidRPr="00F3545A" w:rsidRDefault="006E2714" w:rsidP="00B32962">
      <w:pPr>
        <w:jc w:val="center"/>
        <w:rPr>
          <w:szCs w:val="24"/>
        </w:rPr>
      </w:pPr>
      <w:r w:rsidRPr="00F3545A">
        <w:rPr>
          <w:szCs w:val="24"/>
        </w:rPr>
        <w:t>CPV: 72267000-4 Servicii de întreţinere şi reparaţii de software</w:t>
      </w:r>
    </w:p>
    <w:p w14:paraId="662D8400" w14:textId="77777777" w:rsidR="006E2714" w:rsidRPr="00F3545A" w:rsidRDefault="006E2714" w:rsidP="00B32962">
      <w:pPr>
        <w:jc w:val="center"/>
        <w:rPr>
          <w:szCs w:val="24"/>
        </w:rPr>
      </w:pPr>
    </w:p>
    <w:p w14:paraId="338978CE" w14:textId="77777777" w:rsidR="00C83192" w:rsidRPr="00F3545A" w:rsidRDefault="00C83192" w:rsidP="00B32962">
      <w:pPr>
        <w:ind w:firstLine="432"/>
        <w:rPr>
          <w:szCs w:val="24"/>
        </w:rPr>
      </w:pPr>
      <w:r w:rsidRPr="00F3545A">
        <w:rPr>
          <w:szCs w:val="24"/>
        </w:rPr>
        <w:t>În temeiul prevederilor Legii nr.98/2016 privind achizițiile publice, cu modificările și completările ulterioare, s-a încheiat prezentul acord cadru de</w:t>
      </w:r>
      <w:r w:rsidR="00D04AD5" w:rsidRPr="00F3545A">
        <w:rPr>
          <w:szCs w:val="24"/>
        </w:rPr>
        <w:t xml:space="preserve"> prestare servicii</w:t>
      </w:r>
      <w:r w:rsidRPr="00F3545A">
        <w:rPr>
          <w:szCs w:val="24"/>
        </w:rPr>
        <w:t>, între:</w:t>
      </w:r>
    </w:p>
    <w:p w14:paraId="3BEC535F" w14:textId="77777777" w:rsidR="00F0590E" w:rsidRPr="00F3545A" w:rsidRDefault="00F0590E" w:rsidP="00D53CD0">
      <w:pPr>
        <w:pStyle w:val="Heading1"/>
        <w:spacing w:before="0" w:after="0"/>
        <w:rPr>
          <w:szCs w:val="24"/>
        </w:rPr>
      </w:pPr>
      <w:r w:rsidRPr="00F3545A">
        <w:rPr>
          <w:szCs w:val="24"/>
        </w:rPr>
        <w:t xml:space="preserve">Părțile </w:t>
      </w:r>
      <w:r w:rsidR="004E66E8" w:rsidRPr="00F3545A">
        <w:rPr>
          <w:szCs w:val="24"/>
        </w:rPr>
        <w:t>acordului-cadru</w:t>
      </w:r>
    </w:p>
    <w:p w14:paraId="744749DC" w14:textId="10A4D61F" w:rsidR="005E2355" w:rsidRPr="00F3545A" w:rsidRDefault="005E2355" w:rsidP="006E2714">
      <w:pPr>
        <w:pStyle w:val="Heading2"/>
        <w:rPr>
          <w:rFonts w:cs="Arial"/>
          <w:szCs w:val="24"/>
        </w:rPr>
      </w:pPr>
      <w:r w:rsidRPr="00F3545A">
        <w:t>MINISTERUL FINANŢELOR, cu sediul în București, Bdul. Libertății nr.16, sector 5, telefon 021.226.11.12, cod fiscal 4221306, cont</w:t>
      </w:r>
      <w:r w:rsidR="00EC7BE4" w:rsidRPr="00F3545A">
        <w:t>uri</w:t>
      </w:r>
      <w:r w:rsidRPr="00F3545A">
        <w:t xml:space="preserve">  </w:t>
      </w:r>
      <w:r w:rsidR="009F6178" w:rsidRPr="00F3545A">
        <w:rPr>
          <w:rFonts w:cs="Arial"/>
          <w:bCs/>
          <w:snapToGrid w:val="0"/>
        </w:rPr>
        <w:t>RO86TREZ23A510103200109X</w:t>
      </w:r>
      <w:r w:rsidR="00EC7BE4" w:rsidRPr="00F3545A">
        <w:rPr>
          <w:rFonts w:cs="Arial"/>
          <w:bCs/>
          <w:snapToGrid w:val="0"/>
        </w:rPr>
        <w:t xml:space="preserve"> și RO06TREZ23A510103710130X</w:t>
      </w:r>
      <w:r w:rsidR="009A58F9" w:rsidRPr="00F3545A">
        <w:t xml:space="preserve"> </w:t>
      </w:r>
      <w:r w:rsidRPr="00F3545A">
        <w:t>deschis</w:t>
      </w:r>
      <w:r w:rsidR="00EC7BE4" w:rsidRPr="00F3545A">
        <w:t>e</w:t>
      </w:r>
      <w:r w:rsidRPr="00F3545A">
        <w:t xml:space="preserve"> la Activitatea de Trezorerie și Contabilitate Publică a Municipiului București, reprezentat prin</w:t>
      </w:r>
      <w:r w:rsidR="00CC63D6" w:rsidRPr="00F3545A">
        <w:t xml:space="preserve"> do</w:t>
      </w:r>
      <w:r w:rsidR="00074A3E" w:rsidRPr="00F3545A">
        <w:t>mnului</w:t>
      </w:r>
      <w:r w:rsidRPr="00F3545A">
        <w:t xml:space="preserve"> </w:t>
      </w:r>
      <w:r w:rsidR="006E2714" w:rsidRPr="00F3545A">
        <w:rPr>
          <w:rFonts w:cs="Arial"/>
          <w:szCs w:val="24"/>
        </w:rPr>
        <w:t>Bogdan-Alexandru MOISII</w:t>
      </w:r>
      <w:r w:rsidR="00074A3E" w:rsidRPr="00F3545A">
        <w:rPr>
          <w:szCs w:val="24"/>
        </w:rPr>
        <w:t xml:space="preserve"> </w:t>
      </w:r>
      <w:r w:rsidRPr="00F3545A">
        <w:rPr>
          <w:szCs w:val="24"/>
        </w:rPr>
        <w:t>– Secretar General,</w:t>
      </w:r>
      <w:r w:rsidR="00CC63D6" w:rsidRPr="00F3545A">
        <w:rPr>
          <w:szCs w:val="24"/>
        </w:rPr>
        <w:t xml:space="preserve"> pentru Ordonator principal de credite,</w:t>
      </w:r>
      <w:r w:rsidRPr="00F3545A">
        <w:rPr>
          <w:szCs w:val="24"/>
        </w:rPr>
        <w:t xml:space="preserve"> în calitat</w:t>
      </w:r>
      <w:r w:rsidR="00A206A5" w:rsidRPr="00F3545A">
        <w:rPr>
          <w:szCs w:val="24"/>
        </w:rPr>
        <w:t xml:space="preserve">e de </w:t>
      </w:r>
      <w:r w:rsidR="009A0CB9" w:rsidRPr="00F3545A">
        <w:rPr>
          <w:rFonts w:cs="Arial"/>
          <w:b/>
          <w:szCs w:val="24"/>
        </w:rPr>
        <w:t>promitent</w:t>
      </w:r>
      <w:r w:rsidR="009A0CB9" w:rsidRPr="00F3545A">
        <w:rPr>
          <w:rFonts w:cs="Arial"/>
          <w:szCs w:val="24"/>
        </w:rPr>
        <w:t>-</w:t>
      </w:r>
      <w:r w:rsidR="009A0CB9" w:rsidRPr="00F3545A">
        <w:rPr>
          <w:rFonts w:cs="Arial"/>
          <w:b/>
          <w:szCs w:val="24"/>
        </w:rPr>
        <w:t>beneficiar</w:t>
      </w:r>
      <w:r w:rsidR="00A206A5" w:rsidRPr="00F3545A">
        <w:rPr>
          <w:szCs w:val="24"/>
        </w:rPr>
        <w:t xml:space="preserve">, pe de o parte  </w:t>
      </w:r>
    </w:p>
    <w:p w14:paraId="6DE981C4" w14:textId="77777777" w:rsidR="005E2355" w:rsidRPr="00F3545A" w:rsidRDefault="00A206A5" w:rsidP="00D53CD0">
      <w:pPr>
        <w:spacing w:before="120"/>
        <w:rPr>
          <w:szCs w:val="24"/>
        </w:rPr>
      </w:pPr>
      <w:r w:rsidRPr="00F3545A">
        <w:rPr>
          <w:szCs w:val="24"/>
        </w:rPr>
        <w:t xml:space="preserve">şi </w:t>
      </w:r>
    </w:p>
    <w:p w14:paraId="32243E5B" w14:textId="77777777" w:rsidR="005E2355" w:rsidRPr="00F3545A" w:rsidRDefault="005E2355" w:rsidP="00D53CD0">
      <w:pPr>
        <w:pStyle w:val="Heading2"/>
        <w:spacing w:before="0"/>
        <w:rPr>
          <w:szCs w:val="24"/>
        </w:rPr>
      </w:pPr>
      <w:r w:rsidRPr="00F3545A">
        <w:rPr>
          <w:szCs w:val="24"/>
        </w:rPr>
        <w:t xml:space="preserve">SC </w:t>
      </w:r>
      <w:r w:rsidR="003C07D0" w:rsidRPr="00F3545A">
        <w:rPr>
          <w:szCs w:val="24"/>
        </w:rPr>
        <w:t>………………….</w:t>
      </w:r>
      <w:r w:rsidR="00587431" w:rsidRPr="00F3545A">
        <w:rPr>
          <w:szCs w:val="24"/>
        </w:rPr>
        <w:t xml:space="preserve"> SRL</w:t>
      </w:r>
      <w:r w:rsidRPr="00F3545A">
        <w:rPr>
          <w:szCs w:val="24"/>
        </w:rPr>
        <w:t xml:space="preserve">, cu sediul în </w:t>
      </w:r>
      <w:r w:rsidR="003C07D0" w:rsidRPr="00F3545A">
        <w:rPr>
          <w:szCs w:val="24"/>
        </w:rPr>
        <w:t>……………</w:t>
      </w:r>
      <w:r w:rsidR="00587431" w:rsidRPr="00F3545A">
        <w:rPr>
          <w:szCs w:val="24"/>
        </w:rPr>
        <w:t xml:space="preserve">, str. </w:t>
      </w:r>
      <w:r w:rsidR="003C07D0" w:rsidRPr="00F3545A">
        <w:rPr>
          <w:szCs w:val="24"/>
        </w:rPr>
        <w:t>……………</w:t>
      </w:r>
      <w:r w:rsidR="00587431" w:rsidRPr="00F3545A">
        <w:rPr>
          <w:szCs w:val="24"/>
        </w:rPr>
        <w:t xml:space="preserve">, nr. </w:t>
      </w:r>
      <w:r w:rsidR="003C07D0" w:rsidRPr="00F3545A">
        <w:rPr>
          <w:szCs w:val="24"/>
        </w:rPr>
        <w:t>…</w:t>
      </w:r>
      <w:r w:rsidRPr="00F3545A">
        <w:rPr>
          <w:szCs w:val="24"/>
        </w:rPr>
        <w:t>,</w:t>
      </w:r>
      <w:r w:rsidR="00587431" w:rsidRPr="00F3545A">
        <w:rPr>
          <w:szCs w:val="24"/>
        </w:rPr>
        <w:t xml:space="preserve"> sector </w:t>
      </w:r>
      <w:r w:rsidR="003C07D0" w:rsidRPr="00F3545A">
        <w:rPr>
          <w:szCs w:val="24"/>
        </w:rPr>
        <w:t>…</w:t>
      </w:r>
      <w:r w:rsidR="00587431" w:rsidRPr="00F3545A">
        <w:rPr>
          <w:szCs w:val="24"/>
        </w:rPr>
        <w:t xml:space="preserve">, </w:t>
      </w:r>
      <w:r w:rsidRPr="00F3545A">
        <w:rPr>
          <w:szCs w:val="24"/>
        </w:rPr>
        <w:t xml:space="preserve"> telefon ....................., număr de înmatriculare la Registrul Comerțului ............................, cod fiscal ....................., cont ..............................................................................., deschis la Trezoreria......................., reprezentată prin ...................................., în calitate de </w:t>
      </w:r>
      <w:r w:rsidR="00207106" w:rsidRPr="00F3545A">
        <w:rPr>
          <w:b/>
          <w:szCs w:val="24"/>
        </w:rPr>
        <w:t>promitent-</w:t>
      </w:r>
      <w:r w:rsidR="00587431" w:rsidRPr="00F3545A">
        <w:rPr>
          <w:rFonts w:eastAsia="Calibri" w:cs="Arial"/>
          <w:b/>
          <w:szCs w:val="24"/>
        </w:rPr>
        <w:t xml:space="preserve"> prestator</w:t>
      </w:r>
      <w:r w:rsidRPr="00F3545A">
        <w:rPr>
          <w:szCs w:val="24"/>
        </w:rPr>
        <w:t>, pe de altă parte.</w:t>
      </w:r>
    </w:p>
    <w:p w14:paraId="3378F02B" w14:textId="77777777" w:rsidR="005E2355" w:rsidRPr="00F3545A" w:rsidRDefault="005E2355" w:rsidP="00D53CD0">
      <w:pPr>
        <w:pStyle w:val="Heading1"/>
        <w:spacing w:after="0"/>
        <w:rPr>
          <w:szCs w:val="24"/>
        </w:rPr>
      </w:pPr>
      <w:r w:rsidRPr="00F3545A">
        <w:rPr>
          <w:szCs w:val="24"/>
        </w:rPr>
        <w:t xml:space="preserve">Definiţii </w:t>
      </w:r>
    </w:p>
    <w:p w14:paraId="41A2638F" w14:textId="77777777" w:rsidR="005E2355" w:rsidRPr="00F3545A" w:rsidRDefault="005E2355" w:rsidP="00B32962">
      <w:pPr>
        <w:rPr>
          <w:szCs w:val="24"/>
        </w:rPr>
      </w:pPr>
      <w:r w:rsidRPr="00F3545A">
        <w:rPr>
          <w:szCs w:val="24"/>
        </w:rPr>
        <w:t xml:space="preserve">În prezentul </w:t>
      </w:r>
      <w:r w:rsidR="00207106" w:rsidRPr="00F3545A">
        <w:rPr>
          <w:szCs w:val="24"/>
        </w:rPr>
        <w:t>acord cadru</w:t>
      </w:r>
      <w:r w:rsidRPr="00F3545A">
        <w:rPr>
          <w:szCs w:val="24"/>
        </w:rPr>
        <w:t xml:space="preserve"> următorii termeni vor fi interpretaţi astfel:</w:t>
      </w:r>
    </w:p>
    <w:p w14:paraId="0DD238CC" w14:textId="77777777" w:rsidR="005E2355" w:rsidRPr="00F3545A" w:rsidRDefault="00207106" w:rsidP="0093501B">
      <w:pPr>
        <w:pStyle w:val="Listparagraphletters"/>
        <w:numPr>
          <w:ilvl w:val="0"/>
          <w:numId w:val="23"/>
        </w:numPr>
        <w:rPr>
          <w:szCs w:val="24"/>
        </w:rPr>
      </w:pPr>
      <w:r w:rsidRPr="00F3545A">
        <w:rPr>
          <w:b/>
          <w:szCs w:val="24"/>
        </w:rPr>
        <w:t>A</w:t>
      </w:r>
      <w:r w:rsidR="005E2355" w:rsidRPr="00F3545A">
        <w:rPr>
          <w:b/>
          <w:szCs w:val="24"/>
        </w:rPr>
        <w:t>c</w:t>
      </w:r>
      <w:r w:rsidRPr="00F3545A">
        <w:rPr>
          <w:b/>
          <w:szCs w:val="24"/>
        </w:rPr>
        <w:t>ord cadru</w:t>
      </w:r>
      <w:r w:rsidRPr="00F3545A">
        <w:rPr>
          <w:szCs w:val="24"/>
        </w:rPr>
        <w:t xml:space="preserve"> - prezentul acord cadru</w:t>
      </w:r>
      <w:r w:rsidR="005E2355" w:rsidRPr="00F3545A">
        <w:rPr>
          <w:szCs w:val="24"/>
        </w:rPr>
        <w:t xml:space="preserve"> şi toate anexele sale;</w:t>
      </w:r>
    </w:p>
    <w:p w14:paraId="54D9A766" w14:textId="77777777" w:rsidR="005E2355" w:rsidRPr="00F3545A" w:rsidRDefault="00207106" w:rsidP="0093501B">
      <w:pPr>
        <w:pStyle w:val="Listparagraphletters"/>
        <w:numPr>
          <w:ilvl w:val="0"/>
          <w:numId w:val="23"/>
        </w:numPr>
        <w:rPr>
          <w:szCs w:val="24"/>
        </w:rPr>
      </w:pPr>
      <w:r w:rsidRPr="00F3545A">
        <w:rPr>
          <w:rFonts w:cs="Arial"/>
          <w:b/>
          <w:szCs w:val="24"/>
        </w:rPr>
        <w:t xml:space="preserve">promitent - </w:t>
      </w:r>
      <w:r w:rsidR="009E3D47" w:rsidRPr="00F3545A">
        <w:rPr>
          <w:rFonts w:cs="Arial"/>
          <w:b/>
          <w:szCs w:val="24"/>
        </w:rPr>
        <w:t>beneficiar</w:t>
      </w:r>
      <w:r w:rsidRPr="00F3545A">
        <w:rPr>
          <w:rFonts w:cs="Arial"/>
          <w:b/>
          <w:szCs w:val="24"/>
        </w:rPr>
        <w:t xml:space="preserve"> şi promitent - </w:t>
      </w:r>
      <w:r w:rsidR="009E3D47" w:rsidRPr="00F3545A">
        <w:rPr>
          <w:rFonts w:cs="Arial"/>
          <w:b/>
          <w:szCs w:val="24"/>
        </w:rPr>
        <w:t>prestator</w:t>
      </w:r>
      <w:r w:rsidRPr="00F3545A">
        <w:rPr>
          <w:rFonts w:cs="Arial"/>
          <w:szCs w:val="24"/>
        </w:rPr>
        <w:t xml:space="preserve"> - părţile contractante, aşa cum sunt acestea numite în prezentul acord-cadru</w:t>
      </w:r>
      <w:r w:rsidR="005E2355" w:rsidRPr="00F3545A">
        <w:rPr>
          <w:szCs w:val="24"/>
        </w:rPr>
        <w:t>;</w:t>
      </w:r>
    </w:p>
    <w:p w14:paraId="3CF7E439" w14:textId="77777777" w:rsidR="005E2355" w:rsidRPr="00F3545A" w:rsidRDefault="005E2355" w:rsidP="0093501B">
      <w:pPr>
        <w:pStyle w:val="Listparagraphletters"/>
        <w:numPr>
          <w:ilvl w:val="0"/>
          <w:numId w:val="23"/>
        </w:numPr>
        <w:rPr>
          <w:szCs w:val="24"/>
        </w:rPr>
      </w:pPr>
      <w:r w:rsidRPr="00F3545A">
        <w:rPr>
          <w:b/>
          <w:szCs w:val="24"/>
        </w:rPr>
        <w:t xml:space="preserve">preţul </w:t>
      </w:r>
      <w:r w:rsidR="00207106" w:rsidRPr="00F3545A">
        <w:rPr>
          <w:b/>
          <w:szCs w:val="24"/>
        </w:rPr>
        <w:t>acordului cadru</w:t>
      </w:r>
      <w:r w:rsidRPr="00F3545A">
        <w:rPr>
          <w:szCs w:val="24"/>
        </w:rPr>
        <w:t xml:space="preserve"> - preţul plătibil </w:t>
      </w:r>
      <w:r w:rsidR="00207106" w:rsidRPr="00F3545A">
        <w:rPr>
          <w:szCs w:val="24"/>
        </w:rPr>
        <w:t>promitentu</w:t>
      </w:r>
      <w:r w:rsidR="002571A3" w:rsidRPr="00F3545A">
        <w:rPr>
          <w:szCs w:val="24"/>
        </w:rPr>
        <w:t>lui</w:t>
      </w:r>
      <w:r w:rsidR="00207106" w:rsidRPr="00F3545A">
        <w:rPr>
          <w:szCs w:val="24"/>
        </w:rPr>
        <w:t>-</w:t>
      </w:r>
      <w:r w:rsidR="008C49F3" w:rsidRPr="00F3545A">
        <w:rPr>
          <w:szCs w:val="24"/>
        </w:rPr>
        <w:t>prestator</w:t>
      </w:r>
      <w:r w:rsidRPr="00F3545A">
        <w:rPr>
          <w:szCs w:val="24"/>
        </w:rPr>
        <w:t xml:space="preserve"> de către </w:t>
      </w:r>
      <w:r w:rsidR="00207106" w:rsidRPr="00F3545A">
        <w:rPr>
          <w:szCs w:val="24"/>
        </w:rPr>
        <w:t>promitentul-</w:t>
      </w:r>
      <w:r w:rsidR="008C49F3" w:rsidRPr="00F3545A">
        <w:rPr>
          <w:szCs w:val="24"/>
        </w:rPr>
        <w:t>beneficiar</w:t>
      </w:r>
      <w:r w:rsidRPr="00F3545A">
        <w:rPr>
          <w:szCs w:val="24"/>
        </w:rPr>
        <w:t>, în baza contractului</w:t>
      </w:r>
      <w:r w:rsidR="00207106" w:rsidRPr="00F3545A">
        <w:rPr>
          <w:szCs w:val="24"/>
        </w:rPr>
        <w:t xml:space="preserve"> subsecvent</w:t>
      </w:r>
      <w:r w:rsidRPr="00F3545A">
        <w:rPr>
          <w:szCs w:val="24"/>
        </w:rPr>
        <w:t xml:space="preserve">, pentru îndeplinirea integrală şi corespunzătoare a tuturor obligaţiilor asumate prin </w:t>
      </w:r>
      <w:r w:rsidR="00207106" w:rsidRPr="00F3545A">
        <w:rPr>
          <w:szCs w:val="24"/>
        </w:rPr>
        <w:t>acordul-cadru</w:t>
      </w:r>
      <w:r w:rsidRPr="00F3545A">
        <w:rPr>
          <w:szCs w:val="24"/>
        </w:rPr>
        <w:t>;</w:t>
      </w:r>
    </w:p>
    <w:p w14:paraId="0CFB3554" w14:textId="77777777" w:rsidR="009E3D47" w:rsidRPr="00F3545A" w:rsidRDefault="009E3D47" w:rsidP="0093501B">
      <w:pPr>
        <w:pStyle w:val="Listparagraphletters"/>
        <w:numPr>
          <w:ilvl w:val="0"/>
          <w:numId w:val="23"/>
        </w:numPr>
        <w:rPr>
          <w:szCs w:val="24"/>
        </w:rPr>
      </w:pPr>
      <w:r w:rsidRPr="00F3545A">
        <w:rPr>
          <w:b/>
          <w:szCs w:val="24"/>
        </w:rPr>
        <w:t>servicii</w:t>
      </w:r>
      <w:r w:rsidRPr="00F3545A">
        <w:rPr>
          <w:rFonts w:cs="Arial"/>
          <w:i/>
          <w:szCs w:val="24"/>
        </w:rPr>
        <w:t xml:space="preserve"> –</w:t>
      </w:r>
      <w:r w:rsidRPr="00F3545A">
        <w:rPr>
          <w:rFonts w:cs="Arial"/>
          <w:szCs w:val="24"/>
        </w:rPr>
        <w:t xml:space="preserve"> activităţi a căror prestare face obiectul acordului-cadru;</w:t>
      </w:r>
    </w:p>
    <w:p w14:paraId="1C398A18" w14:textId="77777777" w:rsidR="00B01D4A" w:rsidRPr="00F3545A" w:rsidRDefault="005E2355" w:rsidP="0093501B">
      <w:pPr>
        <w:pStyle w:val="Listparagraphletters"/>
        <w:numPr>
          <w:ilvl w:val="0"/>
          <w:numId w:val="23"/>
        </w:numPr>
        <w:rPr>
          <w:szCs w:val="24"/>
        </w:rPr>
      </w:pPr>
      <w:r w:rsidRPr="00F3545A">
        <w:rPr>
          <w:b/>
          <w:szCs w:val="24"/>
        </w:rPr>
        <w:t>forţa majoră</w:t>
      </w:r>
      <w:r w:rsidRPr="00F3545A">
        <w:rPr>
          <w:szCs w:val="24"/>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673857F" w14:textId="6F8B62B7" w:rsidR="00AD73F9" w:rsidRPr="00F3545A" w:rsidRDefault="00AD73F9" w:rsidP="0093501B">
      <w:pPr>
        <w:pStyle w:val="Listparagraphletters"/>
        <w:numPr>
          <w:ilvl w:val="0"/>
          <w:numId w:val="23"/>
        </w:numPr>
        <w:rPr>
          <w:szCs w:val="24"/>
        </w:rPr>
      </w:pPr>
      <w:r w:rsidRPr="00F3545A">
        <w:rPr>
          <w:b/>
          <w:szCs w:val="24"/>
        </w:rPr>
        <w:t>finalizare</w:t>
      </w:r>
      <w:r w:rsidRPr="00F3545A">
        <w:rPr>
          <w:szCs w:val="24"/>
        </w:rPr>
        <w:t xml:space="preserve"> - prin termen de finalizare, se înțelege termenul la care </w:t>
      </w:r>
      <w:r w:rsidR="00026C22" w:rsidRPr="00F3545A">
        <w:rPr>
          <w:szCs w:val="24"/>
        </w:rPr>
        <w:t>promitentul-p</w:t>
      </w:r>
      <w:r w:rsidRPr="00F3545A">
        <w:rPr>
          <w:szCs w:val="24"/>
        </w:rPr>
        <w:t xml:space="preserve">restator are obligația de a preda </w:t>
      </w:r>
      <w:r w:rsidR="0073055F" w:rsidRPr="00F3545A">
        <w:rPr>
          <w:szCs w:val="24"/>
        </w:rPr>
        <w:t>promitentului-b</w:t>
      </w:r>
      <w:r w:rsidRPr="00F3545A">
        <w:rPr>
          <w:szCs w:val="24"/>
        </w:rPr>
        <w:t>eneficiar pe bază de Proces verbal de predare – primire serviciile prestate și livrabilele aferente,  în vederea verificării și efectuării recepției cantitative și calitative.</w:t>
      </w:r>
    </w:p>
    <w:p w14:paraId="51570256" w14:textId="392B4D60" w:rsidR="0073055F" w:rsidRPr="00F3545A" w:rsidRDefault="0073055F" w:rsidP="0073055F">
      <w:pPr>
        <w:pStyle w:val="Listparagraphletters"/>
        <w:keepNext/>
        <w:numPr>
          <w:ilvl w:val="0"/>
          <w:numId w:val="23"/>
        </w:numPr>
        <w:spacing w:after="120"/>
      </w:pPr>
      <w:r w:rsidRPr="00F3545A">
        <w:rPr>
          <w:rFonts w:cs="Arial"/>
          <w:szCs w:val="24"/>
        </w:rPr>
        <w:t xml:space="preserve">Cesiune – înțelegere scrisă prin care promitentul-prestator transferă unei terțe părți, în condițiile Legii nr. 98/2016, drepturile și/sau obligațiile deținute prin  </w:t>
      </w:r>
      <w:r w:rsidRPr="00F3545A">
        <w:rPr>
          <w:rFonts w:cs="Arial"/>
          <w:szCs w:val="24"/>
        </w:rPr>
        <w:lastRenderedPageBreak/>
        <w:t>acordul-cadru sau parte din acestea;</w:t>
      </w:r>
    </w:p>
    <w:p w14:paraId="78D53D9D" w14:textId="77777777" w:rsidR="005E2355" w:rsidRPr="00F3545A" w:rsidRDefault="005E2355" w:rsidP="00B26659">
      <w:pPr>
        <w:pStyle w:val="Heading1"/>
        <w:spacing w:after="0"/>
        <w:rPr>
          <w:szCs w:val="24"/>
        </w:rPr>
      </w:pPr>
      <w:r w:rsidRPr="00F3545A">
        <w:rPr>
          <w:szCs w:val="24"/>
        </w:rPr>
        <w:t>Interpretare</w:t>
      </w:r>
    </w:p>
    <w:p w14:paraId="27A9A021" w14:textId="77777777" w:rsidR="005E2355" w:rsidRPr="00F3545A" w:rsidRDefault="0022501C" w:rsidP="00B32962">
      <w:pPr>
        <w:pStyle w:val="Heading2"/>
        <w:rPr>
          <w:szCs w:val="24"/>
        </w:rPr>
      </w:pPr>
      <w:r w:rsidRPr="00F3545A">
        <w:rPr>
          <w:szCs w:val="24"/>
        </w:rPr>
        <w:t>În prezentul acord-cadru</w:t>
      </w:r>
      <w:r w:rsidR="005E2355" w:rsidRPr="00F3545A">
        <w:rPr>
          <w:szCs w:val="24"/>
        </w:rPr>
        <w:t>, cu excepţia unei prevederi contrare, cuvintele la forma singular vor include forma de plural şi vice versa, acolo unde acest lucru este permis de context.</w:t>
      </w:r>
    </w:p>
    <w:p w14:paraId="3170E1A3" w14:textId="77777777" w:rsidR="005E2355" w:rsidRPr="00F3545A" w:rsidRDefault="005E2355" w:rsidP="00B32962">
      <w:pPr>
        <w:pStyle w:val="Heading2"/>
        <w:rPr>
          <w:szCs w:val="24"/>
        </w:rPr>
      </w:pPr>
      <w:r w:rsidRPr="00F3545A">
        <w:rPr>
          <w:szCs w:val="24"/>
        </w:rPr>
        <w:t>Termenul “zi”sau “zile” sau orice referire la zile reprezintă zile calendaristice dacă nu se specifică în mod diferit.</w:t>
      </w:r>
    </w:p>
    <w:p w14:paraId="528D0746" w14:textId="77777777" w:rsidR="005E2355" w:rsidRPr="00F3545A" w:rsidRDefault="00D73D91" w:rsidP="00B26659">
      <w:pPr>
        <w:pStyle w:val="Heading1"/>
        <w:spacing w:after="0"/>
        <w:rPr>
          <w:szCs w:val="24"/>
        </w:rPr>
      </w:pPr>
      <w:r w:rsidRPr="00F3545A">
        <w:rPr>
          <w:rFonts w:cs="Arial"/>
          <w:szCs w:val="24"/>
        </w:rPr>
        <w:t>Scopul acordului-cadru</w:t>
      </w:r>
      <w:r w:rsidR="005E2355" w:rsidRPr="00F3545A">
        <w:rPr>
          <w:szCs w:val="24"/>
        </w:rPr>
        <w:t xml:space="preserve"> </w:t>
      </w:r>
    </w:p>
    <w:p w14:paraId="075CF933" w14:textId="77777777" w:rsidR="00D73D91" w:rsidRPr="00F3545A" w:rsidRDefault="00D73D91" w:rsidP="00B32962">
      <w:pPr>
        <w:pStyle w:val="Heading2"/>
        <w:rPr>
          <w:rStyle w:val="ln2tpunct"/>
          <w:rFonts w:cs="Arial"/>
          <w:szCs w:val="24"/>
        </w:rPr>
      </w:pPr>
      <w:r w:rsidRPr="00F3545A">
        <w:rPr>
          <w:rStyle w:val="ln2tpunct"/>
          <w:rFonts w:cs="Arial"/>
          <w:szCs w:val="24"/>
        </w:rPr>
        <w:t>Scopul acordului-cadru îl reprezintă stabilirea condiţiilor esenţiale care vor guverna contractele subsecvente de prestare</w:t>
      </w:r>
      <w:r w:rsidR="00680161" w:rsidRPr="00F3545A">
        <w:rPr>
          <w:rStyle w:val="ln2tpunct"/>
          <w:rFonts w:cs="Arial"/>
          <w:szCs w:val="24"/>
        </w:rPr>
        <w:t xml:space="preserve"> servicii</w:t>
      </w:r>
      <w:r w:rsidRPr="00F3545A">
        <w:rPr>
          <w:rStyle w:val="ln2tpunct"/>
          <w:rFonts w:cs="Arial"/>
          <w:szCs w:val="24"/>
        </w:rPr>
        <w:t xml:space="preserve"> ce urmează a fi atribuite pe durata derulării prezentului </w:t>
      </w:r>
      <w:r w:rsidR="00D04AD5" w:rsidRPr="00F3545A">
        <w:rPr>
          <w:rStyle w:val="ln2tpunct"/>
          <w:rFonts w:cs="Arial"/>
          <w:szCs w:val="24"/>
        </w:rPr>
        <w:t>acord-cadru</w:t>
      </w:r>
      <w:r w:rsidRPr="00F3545A">
        <w:rPr>
          <w:rStyle w:val="ln2tpunct"/>
          <w:rFonts w:cs="Arial"/>
          <w:szCs w:val="24"/>
        </w:rPr>
        <w:t>.</w:t>
      </w:r>
    </w:p>
    <w:p w14:paraId="14D0DB2B" w14:textId="77777777" w:rsidR="00D73D91" w:rsidRPr="00F3545A" w:rsidRDefault="00D73D91" w:rsidP="00B32962">
      <w:pPr>
        <w:pStyle w:val="Heading2"/>
        <w:rPr>
          <w:szCs w:val="24"/>
        </w:rPr>
      </w:pPr>
      <w:r w:rsidRPr="00F3545A">
        <w:rPr>
          <w:rFonts w:cs="Arial"/>
          <w:szCs w:val="24"/>
        </w:rPr>
        <w:t xml:space="preserve">Contractele subsecvente ce urmează a fi atribuite au ca obiect prestarea serviciilor </w:t>
      </w:r>
      <w:r w:rsidR="003C07D0" w:rsidRPr="00F3545A">
        <w:rPr>
          <w:rFonts w:cs="Arial"/>
          <w:szCs w:val="24"/>
        </w:rPr>
        <w:t xml:space="preserve">de </w:t>
      </w:r>
      <w:r w:rsidR="00FC79B3" w:rsidRPr="00F3545A">
        <w:rPr>
          <w:rFonts w:eastAsia="Calibri"/>
          <w:szCs w:val="24"/>
        </w:rPr>
        <w:t>mentenanță software pentru Sistemul Informatic Integrat Vamal (SIIV) și componentele EMCS-RO</w:t>
      </w:r>
      <w:r w:rsidRPr="00F3545A">
        <w:rPr>
          <w:rFonts w:cs="Arial"/>
          <w:szCs w:val="24"/>
        </w:rPr>
        <w:t>.</w:t>
      </w:r>
    </w:p>
    <w:p w14:paraId="2B74B898" w14:textId="77777777" w:rsidR="00F87865" w:rsidRPr="00F3545A" w:rsidRDefault="00F87865">
      <w:pPr>
        <w:pStyle w:val="Heading2"/>
        <w:rPr>
          <w:szCs w:val="24"/>
        </w:rPr>
      </w:pPr>
      <w:r w:rsidRPr="00F3545A">
        <w:rPr>
          <w:szCs w:val="24"/>
        </w:rPr>
        <w:t>Serviciile de mentenanță software vor cuprinde totalitatea operațiilor prin care se modifică un sistem software sau componentele acestuia în scopul remedierii erorilor de funcționare, creșterii performanțelor sau adaptării la modificările mediului specific tehnologic, de business sau legislativ în care sistemul software funcționează.</w:t>
      </w:r>
    </w:p>
    <w:p w14:paraId="37DA6CFF" w14:textId="77777777" w:rsidR="00A56A88" w:rsidRPr="00F3545A" w:rsidRDefault="00A56A88" w:rsidP="00B26659">
      <w:pPr>
        <w:pStyle w:val="Heading1"/>
        <w:spacing w:after="0"/>
        <w:rPr>
          <w:szCs w:val="24"/>
        </w:rPr>
      </w:pPr>
      <w:r w:rsidRPr="00F3545A">
        <w:rPr>
          <w:szCs w:val="24"/>
        </w:rPr>
        <w:t xml:space="preserve">Prețul </w:t>
      </w:r>
      <w:r w:rsidR="00680161" w:rsidRPr="00F3545A">
        <w:rPr>
          <w:szCs w:val="24"/>
        </w:rPr>
        <w:t>unitar, valoarea maximă a acordului-cadru</w:t>
      </w:r>
      <w:r w:rsidRPr="00F3545A">
        <w:rPr>
          <w:szCs w:val="24"/>
        </w:rPr>
        <w:t xml:space="preserve"> și modalități de plată</w:t>
      </w:r>
    </w:p>
    <w:p w14:paraId="51943AF1" w14:textId="77777777" w:rsidR="005E2355" w:rsidRPr="00F3545A" w:rsidRDefault="00074A3E" w:rsidP="00B32962">
      <w:pPr>
        <w:pStyle w:val="Heading2"/>
        <w:spacing w:after="120"/>
        <w:rPr>
          <w:szCs w:val="24"/>
        </w:rPr>
      </w:pPr>
      <w:r w:rsidRPr="00F3545A">
        <w:rPr>
          <w:szCs w:val="24"/>
        </w:rPr>
        <w:t>Valoarea maximă</w:t>
      </w:r>
      <w:r w:rsidR="005E2355" w:rsidRPr="00F3545A">
        <w:rPr>
          <w:szCs w:val="24"/>
        </w:rPr>
        <w:t xml:space="preserve"> pentru îndeplinirea </w:t>
      </w:r>
      <w:r w:rsidR="0022501C" w:rsidRPr="00F3545A">
        <w:rPr>
          <w:szCs w:val="24"/>
        </w:rPr>
        <w:t>acordului-cadru</w:t>
      </w:r>
      <w:r w:rsidR="005E2355" w:rsidRPr="00F3545A">
        <w:rPr>
          <w:szCs w:val="24"/>
        </w:rPr>
        <w:t xml:space="preserve">, respectiv prețul </w:t>
      </w:r>
      <w:r w:rsidR="00DE0A61" w:rsidRPr="00F3545A">
        <w:rPr>
          <w:szCs w:val="24"/>
        </w:rPr>
        <w:t xml:space="preserve">pentru </w:t>
      </w:r>
      <w:r w:rsidR="00DE0A61" w:rsidRPr="00F3545A">
        <w:rPr>
          <w:rFonts w:cs="Arial"/>
          <w:szCs w:val="24"/>
        </w:rPr>
        <w:t xml:space="preserve">prestarea serviciilor de </w:t>
      </w:r>
      <w:r w:rsidR="00FC79B3" w:rsidRPr="00F3545A">
        <w:rPr>
          <w:rFonts w:eastAsia="Calibri"/>
          <w:szCs w:val="24"/>
        </w:rPr>
        <w:t>mentenanță software pentru Sistemul Informatic Integrat Vamal (SIIV) și componentele EMCS-RO</w:t>
      </w:r>
      <w:r w:rsidR="005E2355" w:rsidRPr="00F3545A">
        <w:rPr>
          <w:szCs w:val="24"/>
        </w:rPr>
        <w:t xml:space="preserve">, plătibil </w:t>
      </w:r>
      <w:r w:rsidR="0022501C" w:rsidRPr="00F3545A">
        <w:rPr>
          <w:szCs w:val="24"/>
        </w:rPr>
        <w:t>promitentului-</w:t>
      </w:r>
      <w:r w:rsidR="00DE0A61" w:rsidRPr="00F3545A">
        <w:rPr>
          <w:szCs w:val="24"/>
        </w:rPr>
        <w:t>prestator</w:t>
      </w:r>
      <w:r w:rsidR="005E2355" w:rsidRPr="00F3545A">
        <w:rPr>
          <w:szCs w:val="24"/>
        </w:rPr>
        <w:t xml:space="preserve"> de către </w:t>
      </w:r>
      <w:r w:rsidR="0022501C" w:rsidRPr="00F3545A">
        <w:rPr>
          <w:szCs w:val="24"/>
        </w:rPr>
        <w:t>promitentul</w:t>
      </w:r>
      <w:r w:rsidR="00DE0A61" w:rsidRPr="00F3545A">
        <w:rPr>
          <w:szCs w:val="24"/>
        </w:rPr>
        <w:t>-beneficiar</w:t>
      </w:r>
      <w:r w:rsidR="005E2355" w:rsidRPr="00F3545A">
        <w:rPr>
          <w:szCs w:val="24"/>
        </w:rPr>
        <w:t xml:space="preserve"> este </w:t>
      </w:r>
      <w:r w:rsidR="003E10D3" w:rsidRPr="00F3545A">
        <w:rPr>
          <w:szCs w:val="24"/>
        </w:rPr>
        <w:t xml:space="preserve">de </w:t>
      </w:r>
      <w:r w:rsidR="003C07D0" w:rsidRPr="00F3545A">
        <w:rPr>
          <w:b/>
          <w:szCs w:val="24"/>
        </w:rPr>
        <w:t>………..</w:t>
      </w:r>
      <w:r w:rsidR="00DE0A61" w:rsidRPr="00F3545A">
        <w:rPr>
          <w:b/>
          <w:szCs w:val="24"/>
        </w:rPr>
        <w:t xml:space="preserve"> </w:t>
      </w:r>
      <w:r w:rsidR="003E10D3" w:rsidRPr="00F3545A">
        <w:rPr>
          <w:b/>
          <w:szCs w:val="24"/>
        </w:rPr>
        <w:t>lei</w:t>
      </w:r>
      <w:r w:rsidR="003E10D3" w:rsidRPr="00F3545A">
        <w:rPr>
          <w:szCs w:val="24"/>
        </w:rPr>
        <w:t xml:space="preserve">, din care TVA </w:t>
      </w:r>
      <w:r w:rsidR="003C07D0" w:rsidRPr="00F3545A">
        <w:rPr>
          <w:b/>
          <w:szCs w:val="24"/>
        </w:rPr>
        <w:t>………..</w:t>
      </w:r>
      <w:r w:rsidR="00DE0A61" w:rsidRPr="00F3545A">
        <w:rPr>
          <w:b/>
          <w:szCs w:val="24"/>
        </w:rPr>
        <w:t xml:space="preserve"> </w:t>
      </w:r>
      <w:r w:rsidR="003E10D3" w:rsidRPr="00F3545A">
        <w:rPr>
          <w:b/>
          <w:szCs w:val="24"/>
        </w:rPr>
        <w:t>lei</w:t>
      </w:r>
      <w:r w:rsidR="003E10D3" w:rsidRPr="00F3545A">
        <w:rPr>
          <w:szCs w:val="24"/>
        </w:rPr>
        <w:t>, defalcat după cum urmează:</w:t>
      </w:r>
    </w:p>
    <w:tbl>
      <w:tblPr>
        <w:tblStyle w:val="TableGrid"/>
        <w:tblW w:w="9749" w:type="dxa"/>
        <w:tblCellMar>
          <w:left w:w="28" w:type="dxa"/>
          <w:right w:w="28" w:type="dxa"/>
        </w:tblCellMar>
        <w:tblLook w:val="04A0" w:firstRow="1" w:lastRow="0" w:firstColumn="1" w:lastColumn="0" w:noHBand="0" w:noVBand="1"/>
      </w:tblPr>
      <w:tblGrid>
        <w:gridCol w:w="701"/>
        <w:gridCol w:w="4088"/>
        <w:gridCol w:w="1083"/>
        <w:gridCol w:w="1937"/>
        <w:gridCol w:w="1940"/>
      </w:tblGrid>
      <w:tr w:rsidR="003C07D0" w:rsidRPr="00F3545A" w14:paraId="18C53514" w14:textId="77777777" w:rsidTr="003C07D0">
        <w:tc>
          <w:tcPr>
            <w:tcW w:w="701" w:type="dxa"/>
            <w:vAlign w:val="center"/>
          </w:tcPr>
          <w:p w14:paraId="3EA61441" w14:textId="77777777" w:rsidR="003C07D0" w:rsidRPr="00F3545A" w:rsidRDefault="003C07D0" w:rsidP="00B32962">
            <w:pPr>
              <w:jc w:val="center"/>
              <w:rPr>
                <w:b/>
                <w:sz w:val="21"/>
                <w:szCs w:val="21"/>
              </w:rPr>
            </w:pPr>
            <w:r w:rsidRPr="00F3545A">
              <w:rPr>
                <w:b/>
                <w:sz w:val="21"/>
                <w:szCs w:val="21"/>
              </w:rPr>
              <w:t>Nr. crt.</w:t>
            </w:r>
          </w:p>
        </w:tc>
        <w:tc>
          <w:tcPr>
            <w:tcW w:w="4088" w:type="dxa"/>
            <w:vAlign w:val="center"/>
          </w:tcPr>
          <w:p w14:paraId="0463E040" w14:textId="77777777" w:rsidR="003C07D0" w:rsidRPr="00F3545A" w:rsidRDefault="004025DE" w:rsidP="00B32962">
            <w:pPr>
              <w:jc w:val="center"/>
              <w:rPr>
                <w:b/>
                <w:sz w:val="21"/>
                <w:szCs w:val="21"/>
              </w:rPr>
            </w:pPr>
            <w:r w:rsidRPr="00F3545A">
              <w:rPr>
                <w:rFonts w:cs="Arial"/>
                <w:b/>
                <w:sz w:val="21"/>
                <w:szCs w:val="21"/>
              </w:rPr>
              <w:t>Servicii de mentenanţă software pentru  Sistemul Informatic Integrat Vamal (SIIV) și componentele EMCS-RO</w:t>
            </w:r>
          </w:p>
        </w:tc>
        <w:tc>
          <w:tcPr>
            <w:tcW w:w="1083" w:type="dxa"/>
            <w:vAlign w:val="center"/>
          </w:tcPr>
          <w:p w14:paraId="069EBA8A" w14:textId="77777777" w:rsidR="00503C5D" w:rsidRPr="00F3545A" w:rsidRDefault="003C07D0" w:rsidP="00B32962">
            <w:pPr>
              <w:jc w:val="center"/>
              <w:rPr>
                <w:b/>
                <w:sz w:val="21"/>
                <w:szCs w:val="21"/>
              </w:rPr>
            </w:pPr>
            <w:r w:rsidRPr="00F3545A">
              <w:rPr>
                <w:b/>
                <w:sz w:val="21"/>
                <w:szCs w:val="21"/>
              </w:rPr>
              <w:t>Cantitate</w:t>
            </w:r>
          </w:p>
          <w:p w14:paraId="1266F7F5" w14:textId="765632B9" w:rsidR="003C07D0" w:rsidRPr="00F3545A" w:rsidRDefault="003301BF" w:rsidP="00B32962">
            <w:pPr>
              <w:jc w:val="center"/>
              <w:rPr>
                <w:b/>
                <w:sz w:val="21"/>
                <w:szCs w:val="21"/>
              </w:rPr>
            </w:pPr>
            <w:r w:rsidRPr="00F3545A">
              <w:rPr>
                <w:b/>
                <w:sz w:val="21"/>
                <w:szCs w:val="21"/>
              </w:rPr>
              <w:t>M</w:t>
            </w:r>
            <w:r w:rsidR="00503C5D" w:rsidRPr="00F3545A">
              <w:rPr>
                <w:b/>
                <w:sz w:val="21"/>
                <w:szCs w:val="21"/>
              </w:rPr>
              <w:t>aximă</w:t>
            </w:r>
            <w:r w:rsidRPr="00F3545A">
              <w:rPr>
                <w:b/>
                <w:sz w:val="21"/>
                <w:szCs w:val="21"/>
              </w:rPr>
              <w:t xml:space="preserve"> zile-om</w:t>
            </w:r>
            <w:r w:rsidR="003C07D0" w:rsidRPr="00F3545A">
              <w:rPr>
                <w:b/>
                <w:sz w:val="21"/>
                <w:szCs w:val="21"/>
              </w:rPr>
              <w:t xml:space="preserve"> </w:t>
            </w:r>
          </w:p>
        </w:tc>
        <w:tc>
          <w:tcPr>
            <w:tcW w:w="1937" w:type="dxa"/>
            <w:vAlign w:val="center"/>
          </w:tcPr>
          <w:p w14:paraId="134331D9" w14:textId="77777777" w:rsidR="003C07D0" w:rsidRPr="00F3545A" w:rsidRDefault="003C07D0" w:rsidP="00B20D45">
            <w:pPr>
              <w:spacing w:after="0"/>
              <w:jc w:val="center"/>
              <w:rPr>
                <w:b/>
                <w:sz w:val="21"/>
                <w:szCs w:val="21"/>
              </w:rPr>
            </w:pPr>
            <w:r w:rsidRPr="00F3545A">
              <w:rPr>
                <w:b/>
                <w:sz w:val="21"/>
                <w:szCs w:val="21"/>
              </w:rPr>
              <w:t>Preț</w:t>
            </w:r>
            <w:r w:rsidR="00074A3E" w:rsidRPr="00F3545A">
              <w:rPr>
                <w:b/>
                <w:sz w:val="21"/>
                <w:szCs w:val="21"/>
              </w:rPr>
              <w:t xml:space="preserve"> unitar</w:t>
            </w:r>
          </w:p>
          <w:p w14:paraId="4D06DBBC" w14:textId="77777777" w:rsidR="00B20D45" w:rsidRPr="00F3545A" w:rsidRDefault="003C07D0" w:rsidP="00B20D45">
            <w:pPr>
              <w:spacing w:after="0"/>
              <w:jc w:val="center"/>
              <w:rPr>
                <w:b/>
                <w:sz w:val="21"/>
                <w:szCs w:val="21"/>
              </w:rPr>
            </w:pPr>
            <w:r w:rsidRPr="00F3545A">
              <w:rPr>
                <w:b/>
                <w:sz w:val="21"/>
                <w:szCs w:val="21"/>
              </w:rPr>
              <w:t>fără TVA</w:t>
            </w:r>
            <w:r w:rsidR="00B20D45" w:rsidRPr="00F3545A">
              <w:rPr>
                <w:b/>
                <w:sz w:val="21"/>
                <w:szCs w:val="21"/>
              </w:rPr>
              <w:t xml:space="preserve"> </w:t>
            </w:r>
          </w:p>
          <w:p w14:paraId="13DBFC05" w14:textId="69D93659" w:rsidR="003C07D0" w:rsidRPr="00F3545A" w:rsidRDefault="00B20D45" w:rsidP="00B20D45">
            <w:pPr>
              <w:spacing w:after="0"/>
              <w:jc w:val="center"/>
              <w:rPr>
                <w:b/>
                <w:sz w:val="21"/>
                <w:szCs w:val="21"/>
              </w:rPr>
            </w:pPr>
            <w:r w:rsidRPr="00F3545A">
              <w:rPr>
                <w:rFonts w:cs="Arial"/>
                <w:sz w:val="22"/>
                <w:lang w:eastAsia="zh-CN"/>
              </w:rPr>
              <w:t>(Lei/zi-om)</w:t>
            </w:r>
          </w:p>
        </w:tc>
        <w:tc>
          <w:tcPr>
            <w:tcW w:w="1940" w:type="dxa"/>
            <w:vAlign w:val="center"/>
          </w:tcPr>
          <w:p w14:paraId="79600967" w14:textId="4B6F2BF9" w:rsidR="003C07D0" w:rsidRPr="00F3545A" w:rsidRDefault="003C07D0" w:rsidP="00B32962">
            <w:pPr>
              <w:spacing w:after="0"/>
              <w:jc w:val="center"/>
              <w:rPr>
                <w:rFonts w:cs="Arial"/>
                <w:b/>
                <w:sz w:val="21"/>
                <w:szCs w:val="21"/>
              </w:rPr>
            </w:pPr>
            <w:r w:rsidRPr="00F3545A">
              <w:rPr>
                <w:rFonts w:cs="Arial"/>
                <w:b/>
                <w:sz w:val="21"/>
                <w:szCs w:val="21"/>
              </w:rPr>
              <w:t xml:space="preserve">Valoare </w:t>
            </w:r>
            <w:r w:rsidR="003301BF" w:rsidRPr="00F3545A">
              <w:rPr>
                <w:rFonts w:cs="Arial"/>
                <w:b/>
                <w:sz w:val="21"/>
                <w:szCs w:val="21"/>
              </w:rPr>
              <w:t>totală</w:t>
            </w:r>
            <w:r w:rsidRPr="00F3545A">
              <w:rPr>
                <w:rFonts w:cs="Arial"/>
                <w:b/>
                <w:sz w:val="21"/>
                <w:szCs w:val="21"/>
              </w:rPr>
              <w:t xml:space="preserve"> </w:t>
            </w:r>
          </w:p>
          <w:p w14:paraId="7455C075" w14:textId="77777777" w:rsidR="003C07D0" w:rsidRPr="00F3545A" w:rsidRDefault="003C07D0" w:rsidP="00B32962">
            <w:pPr>
              <w:jc w:val="center"/>
              <w:rPr>
                <w:b/>
                <w:sz w:val="21"/>
                <w:szCs w:val="21"/>
              </w:rPr>
            </w:pPr>
            <w:r w:rsidRPr="00F3545A">
              <w:rPr>
                <w:rFonts w:cs="Arial"/>
                <w:b/>
                <w:sz w:val="21"/>
                <w:szCs w:val="21"/>
              </w:rPr>
              <w:t>lei fără TVA</w:t>
            </w:r>
          </w:p>
        </w:tc>
      </w:tr>
      <w:tr w:rsidR="003C07D0" w:rsidRPr="00F3545A" w14:paraId="355CCC5C" w14:textId="77777777" w:rsidTr="003C07D0">
        <w:tc>
          <w:tcPr>
            <w:tcW w:w="701" w:type="dxa"/>
            <w:vAlign w:val="center"/>
          </w:tcPr>
          <w:p w14:paraId="6091FB62" w14:textId="77777777" w:rsidR="003C07D0" w:rsidRPr="00F3545A" w:rsidRDefault="003C07D0" w:rsidP="00B32962">
            <w:pPr>
              <w:pStyle w:val="ListParagraph"/>
              <w:numPr>
                <w:ilvl w:val="0"/>
                <w:numId w:val="16"/>
              </w:numPr>
              <w:jc w:val="center"/>
              <w:rPr>
                <w:sz w:val="21"/>
                <w:szCs w:val="21"/>
              </w:rPr>
            </w:pPr>
          </w:p>
        </w:tc>
        <w:tc>
          <w:tcPr>
            <w:tcW w:w="4088" w:type="dxa"/>
            <w:vAlign w:val="center"/>
          </w:tcPr>
          <w:p w14:paraId="5B65C481" w14:textId="77777777" w:rsidR="003C07D0" w:rsidRPr="00F3545A" w:rsidRDefault="004025DE" w:rsidP="00B32962">
            <w:pPr>
              <w:spacing w:after="0"/>
              <w:rPr>
                <w:rFonts w:cs="Arial"/>
                <w:sz w:val="21"/>
                <w:szCs w:val="21"/>
              </w:rPr>
            </w:pPr>
            <w:r w:rsidRPr="00F3545A">
              <w:rPr>
                <w:rFonts w:cs="Arial"/>
                <w:sz w:val="21"/>
                <w:szCs w:val="21"/>
              </w:rPr>
              <w:t>Mentenanță corectivă și/sau adaptivă</w:t>
            </w:r>
          </w:p>
        </w:tc>
        <w:tc>
          <w:tcPr>
            <w:tcW w:w="1083" w:type="dxa"/>
            <w:vAlign w:val="center"/>
          </w:tcPr>
          <w:p w14:paraId="6A3063E6" w14:textId="77777777" w:rsidR="003C07D0" w:rsidRPr="00F3545A" w:rsidRDefault="003C07D0" w:rsidP="00B32962">
            <w:pPr>
              <w:jc w:val="center"/>
              <w:rPr>
                <w:sz w:val="21"/>
                <w:szCs w:val="21"/>
              </w:rPr>
            </w:pPr>
          </w:p>
        </w:tc>
        <w:tc>
          <w:tcPr>
            <w:tcW w:w="1937" w:type="dxa"/>
            <w:vAlign w:val="center"/>
          </w:tcPr>
          <w:p w14:paraId="5D7562FE" w14:textId="77777777" w:rsidR="003C07D0" w:rsidRPr="00F3545A" w:rsidRDefault="003C07D0" w:rsidP="00B32962">
            <w:pPr>
              <w:jc w:val="center"/>
              <w:rPr>
                <w:sz w:val="21"/>
                <w:szCs w:val="21"/>
              </w:rPr>
            </w:pPr>
          </w:p>
        </w:tc>
        <w:tc>
          <w:tcPr>
            <w:tcW w:w="1940" w:type="dxa"/>
            <w:vAlign w:val="center"/>
          </w:tcPr>
          <w:p w14:paraId="7B638E73" w14:textId="77777777" w:rsidR="003C07D0" w:rsidRPr="00F3545A" w:rsidRDefault="003C07D0" w:rsidP="00B32962">
            <w:pPr>
              <w:jc w:val="center"/>
              <w:rPr>
                <w:sz w:val="21"/>
                <w:szCs w:val="21"/>
              </w:rPr>
            </w:pPr>
          </w:p>
        </w:tc>
      </w:tr>
      <w:tr w:rsidR="003C07D0" w:rsidRPr="00F3545A" w14:paraId="58D22E2C" w14:textId="77777777" w:rsidTr="003C07D0">
        <w:tc>
          <w:tcPr>
            <w:tcW w:w="701" w:type="dxa"/>
            <w:vAlign w:val="center"/>
          </w:tcPr>
          <w:p w14:paraId="4418C58E" w14:textId="77777777" w:rsidR="003C07D0" w:rsidRPr="00F3545A" w:rsidRDefault="003C07D0" w:rsidP="00B32962">
            <w:pPr>
              <w:pStyle w:val="ListParagraph"/>
              <w:numPr>
                <w:ilvl w:val="0"/>
                <w:numId w:val="16"/>
              </w:numPr>
              <w:jc w:val="center"/>
              <w:rPr>
                <w:sz w:val="21"/>
                <w:szCs w:val="21"/>
              </w:rPr>
            </w:pPr>
          </w:p>
        </w:tc>
        <w:tc>
          <w:tcPr>
            <w:tcW w:w="4088" w:type="dxa"/>
            <w:vAlign w:val="center"/>
          </w:tcPr>
          <w:p w14:paraId="055FB427" w14:textId="4508DB6A" w:rsidR="003C07D0" w:rsidRPr="00F3545A" w:rsidRDefault="00B20D45" w:rsidP="00B32962">
            <w:pPr>
              <w:rPr>
                <w:rFonts w:cs="Arial"/>
                <w:sz w:val="21"/>
                <w:szCs w:val="21"/>
              </w:rPr>
            </w:pPr>
            <w:r w:rsidRPr="00F3545A">
              <w:rPr>
                <w:rFonts w:cs="Arial"/>
                <w:sz w:val="21"/>
                <w:szCs w:val="21"/>
              </w:rPr>
              <w:t>Mentenanță evolutivă</w:t>
            </w:r>
          </w:p>
        </w:tc>
        <w:tc>
          <w:tcPr>
            <w:tcW w:w="1083" w:type="dxa"/>
            <w:vAlign w:val="center"/>
          </w:tcPr>
          <w:p w14:paraId="438EEE4C" w14:textId="77777777" w:rsidR="003C07D0" w:rsidRPr="00F3545A" w:rsidRDefault="003C07D0" w:rsidP="00B32962">
            <w:pPr>
              <w:jc w:val="center"/>
              <w:rPr>
                <w:sz w:val="21"/>
                <w:szCs w:val="21"/>
              </w:rPr>
            </w:pPr>
          </w:p>
        </w:tc>
        <w:tc>
          <w:tcPr>
            <w:tcW w:w="1937" w:type="dxa"/>
            <w:vAlign w:val="center"/>
          </w:tcPr>
          <w:p w14:paraId="5D58A0F1" w14:textId="77777777" w:rsidR="003C07D0" w:rsidRPr="00F3545A" w:rsidRDefault="003C07D0" w:rsidP="00B32962">
            <w:pPr>
              <w:jc w:val="center"/>
              <w:rPr>
                <w:sz w:val="21"/>
                <w:szCs w:val="21"/>
              </w:rPr>
            </w:pPr>
          </w:p>
        </w:tc>
        <w:tc>
          <w:tcPr>
            <w:tcW w:w="1940" w:type="dxa"/>
            <w:vAlign w:val="center"/>
          </w:tcPr>
          <w:p w14:paraId="2C231465" w14:textId="77777777" w:rsidR="003C07D0" w:rsidRPr="00F3545A" w:rsidRDefault="003C07D0" w:rsidP="00B32962">
            <w:pPr>
              <w:jc w:val="center"/>
              <w:rPr>
                <w:sz w:val="21"/>
                <w:szCs w:val="21"/>
              </w:rPr>
            </w:pPr>
          </w:p>
        </w:tc>
      </w:tr>
      <w:tr w:rsidR="003C07D0" w:rsidRPr="00F3545A" w14:paraId="3CC1FC94" w14:textId="77777777" w:rsidTr="003C07D0">
        <w:tc>
          <w:tcPr>
            <w:tcW w:w="7809" w:type="dxa"/>
            <w:gridSpan w:val="4"/>
            <w:vAlign w:val="center"/>
          </w:tcPr>
          <w:p w14:paraId="124232C4" w14:textId="77777777" w:rsidR="003C07D0" w:rsidRPr="00F3545A" w:rsidRDefault="003C07D0" w:rsidP="00B32962">
            <w:pPr>
              <w:jc w:val="right"/>
              <w:rPr>
                <w:sz w:val="21"/>
                <w:szCs w:val="21"/>
              </w:rPr>
            </w:pPr>
            <w:r w:rsidRPr="00F3545A">
              <w:rPr>
                <w:rFonts w:cs="Arial"/>
                <w:b/>
                <w:sz w:val="21"/>
                <w:szCs w:val="21"/>
              </w:rPr>
              <w:t>Total fara TVA</w:t>
            </w:r>
          </w:p>
        </w:tc>
        <w:tc>
          <w:tcPr>
            <w:tcW w:w="1940" w:type="dxa"/>
            <w:vAlign w:val="center"/>
          </w:tcPr>
          <w:p w14:paraId="10A24872" w14:textId="77777777" w:rsidR="003C07D0" w:rsidRPr="00F3545A" w:rsidRDefault="003C07D0" w:rsidP="00B32962">
            <w:pPr>
              <w:jc w:val="center"/>
              <w:rPr>
                <w:b/>
                <w:sz w:val="21"/>
                <w:szCs w:val="21"/>
              </w:rPr>
            </w:pPr>
          </w:p>
        </w:tc>
      </w:tr>
      <w:tr w:rsidR="003C07D0" w:rsidRPr="00F3545A" w14:paraId="4895EFC2" w14:textId="77777777" w:rsidTr="003C07D0">
        <w:tc>
          <w:tcPr>
            <w:tcW w:w="7809" w:type="dxa"/>
            <w:gridSpan w:val="4"/>
            <w:vAlign w:val="center"/>
          </w:tcPr>
          <w:p w14:paraId="79039852" w14:textId="77777777" w:rsidR="003C07D0" w:rsidRPr="00F3545A" w:rsidRDefault="003C07D0" w:rsidP="00B32962">
            <w:pPr>
              <w:jc w:val="right"/>
              <w:rPr>
                <w:sz w:val="21"/>
                <w:szCs w:val="21"/>
              </w:rPr>
            </w:pPr>
            <w:r w:rsidRPr="00F3545A">
              <w:rPr>
                <w:rFonts w:cs="Arial"/>
                <w:b/>
                <w:sz w:val="21"/>
                <w:szCs w:val="21"/>
              </w:rPr>
              <w:t>Valoare TVA</w:t>
            </w:r>
          </w:p>
        </w:tc>
        <w:tc>
          <w:tcPr>
            <w:tcW w:w="1940" w:type="dxa"/>
            <w:vAlign w:val="center"/>
          </w:tcPr>
          <w:p w14:paraId="19F78AD6" w14:textId="77777777" w:rsidR="003C07D0" w:rsidRPr="00F3545A" w:rsidRDefault="003C07D0" w:rsidP="00B32962">
            <w:pPr>
              <w:jc w:val="center"/>
              <w:rPr>
                <w:b/>
                <w:sz w:val="21"/>
                <w:szCs w:val="21"/>
              </w:rPr>
            </w:pPr>
          </w:p>
        </w:tc>
      </w:tr>
      <w:tr w:rsidR="003C07D0" w:rsidRPr="00F3545A" w14:paraId="08E236D0" w14:textId="77777777" w:rsidTr="003C07D0">
        <w:tc>
          <w:tcPr>
            <w:tcW w:w="7809" w:type="dxa"/>
            <w:gridSpan w:val="4"/>
            <w:vAlign w:val="center"/>
          </w:tcPr>
          <w:p w14:paraId="3B1BD246" w14:textId="77777777" w:rsidR="003C07D0" w:rsidRPr="00F3545A" w:rsidRDefault="003C07D0" w:rsidP="00B32962">
            <w:pPr>
              <w:jc w:val="right"/>
              <w:rPr>
                <w:sz w:val="21"/>
                <w:szCs w:val="21"/>
              </w:rPr>
            </w:pPr>
            <w:r w:rsidRPr="00F3545A">
              <w:rPr>
                <w:rFonts w:cs="Arial"/>
                <w:b/>
                <w:sz w:val="21"/>
                <w:szCs w:val="21"/>
              </w:rPr>
              <w:t>TOTAL VALOARE CU TVA</w:t>
            </w:r>
          </w:p>
        </w:tc>
        <w:tc>
          <w:tcPr>
            <w:tcW w:w="1940" w:type="dxa"/>
            <w:vAlign w:val="center"/>
          </w:tcPr>
          <w:p w14:paraId="355E9761" w14:textId="77777777" w:rsidR="003C07D0" w:rsidRPr="00F3545A" w:rsidRDefault="003C07D0" w:rsidP="00B32962">
            <w:pPr>
              <w:jc w:val="center"/>
              <w:rPr>
                <w:b/>
                <w:sz w:val="21"/>
                <w:szCs w:val="21"/>
              </w:rPr>
            </w:pPr>
          </w:p>
        </w:tc>
      </w:tr>
    </w:tbl>
    <w:p w14:paraId="695D837B" w14:textId="3B2DF13C" w:rsidR="00A56A88" w:rsidRPr="00F3545A" w:rsidRDefault="00A56A88" w:rsidP="00675783">
      <w:pPr>
        <w:pStyle w:val="Heading2"/>
        <w:rPr>
          <w:szCs w:val="24"/>
        </w:rPr>
      </w:pPr>
      <w:r w:rsidRPr="00F3545A">
        <w:t xml:space="preserve">Plata se va efectua în lei, în contul </w:t>
      </w:r>
      <w:r w:rsidR="0022501C" w:rsidRPr="00F3545A">
        <w:t>promitentului-</w:t>
      </w:r>
      <w:r w:rsidR="004C67D5" w:rsidRPr="00F3545A">
        <w:t>prestat</w:t>
      </w:r>
      <w:r w:rsidR="0022501C" w:rsidRPr="00F3545A">
        <w:t>or</w:t>
      </w:r>
      <w:r w:rsidRPr="00F3545A">
        <w:t xml:space="preserve">, </w:t>
      </w:r>
      <w:r w:rsidR="006027AC" w:rsidRPr="00F3545A">
        <w:t>pe baza facturii fiscale emise în sistemul Ro-eFactura, potrivit prevederilor OUG nr. 120/2021, aprobată cu modificări</w:t>
      </w:r>
      <w:r w:rsidR="00410A03" w:rsidRPr="00F3545A">
        <w:t xml:space="preserve"> și </w:t>
      </w:r>
      <w:r w:rsidR="00E71F48" w:rsidRPr="00F3545A">
        <w:t>completări</w:t>
      </w:r>
      <w:r w:rsidR="006027AC" w:rsidRPr="00F3545A">
        <w:t xml:space="preserve"> prin Legea nr. 139/2022, cu modificările și completările ulterioare</w:t>
      </w:r>
      <w:bookmarkStart w:id="1" w:name="_Hlk219386364"/>
      <w:r w:rsidR="006027AC" w:rsidRPr="00F3545A">
        <w:t xml:space="preserve">, </w:t>
      </w:r>
      <w:r w:rsidRPr="00F3545A">
        <w:t xml:space="preserve">însoţite de </w:t>
      </w:r>
      <w:r w:rsidR="005054AC" w:rsidRPr="00F3545A">
        <w:t>p</w:t>
      </w:r>
      <w:r w:rsidRPr="00F3545A">
        <w:t xml:space="preserve">rocesul-verbal de recepție </w:t>
      </w:r>
      <w:r w:rsidR="00C90846" w:rsidRPr="00F3545A">
        <w:t>cantitativă și calitativă</w:t>
      </w:r>
      <w:r w:rsidR="003C5E87" w:rsidRPr="00F3545A">
        <w:t xml:space="preserve"> </w:t>
      </w:r>
      <w:r w:rsidRPr="00F3545A">
        <w:t>semnat de reprezentanții ambelor părți</w:t>
      </w:r>
      <w:r w:rsidR="002745EB" w:rsidRPr="00F3545A">
        <w:t>, fără obiecțiuni</w:t>
      </w:r>
      <w:r w:rsidR="00675783" w:rsidRPr="00F3545A">
        <w:t xml:space="preserve">, </w:t>
      </w:r>
      <w:r w:rsidR="00675783" w:rsidRPr="00F3545A">
        <w:rPr>
          <w:szCs w:val="24"/>
        </w:rPr>
        <w:t>împreună cu celelalte documente justificative.</w:t>
      </w:r>
    </w:p>
    <w:bookmarkEnd w:id="1"/>
    <w:p w14:paraId="4389EF2F" w14:textId="77777777" w:rsidR="001644FE" w:rsidRPr="00F3545A" w:rsidRDefault="001644FE" w:rsidP="00B26659">
      <w:pPr>
        <w:pStyle w:val="Heading1"/>
        <w:keepNext w:val="0"/>
        <w:spacing w:after="100" w:afterAutospacing="1" w:line="280" w:lineRule="atLeast"/>
        <w:ind w:left="432" w:hanging="432"/>
        <w:rPr>
          <w:rFonts w:cs="Arial"/>
          <w:szCs w:val="24"/>
        </w:rPr>
      </w:pPr>
      <w:r w:rsidRPr="00F3545A">
        <w:rPr>
          <w:rFonts w:cs="Arial"/>
          <w:szCs w:val="24"/>
        </w:rPr>
        <w:t>Ajustarea preţului acordului-cadru</w:t>
      </w:r>
    </w:p>
    <w:p w14:paraId="1DA9AE53" w14:textId="77777777" w:rsidR="001644FE" w:rsidRPr="00F3545A" w:rsidRDefault="001644FE" w:rsidP="001644FE">
      <w:pPr>
        <w:pStyle w:val="Heading2"/>
        <w:keepNext/>
        <w:keepLines/>
        <w:widowControl/>
        <w:spacing w:line="280" w:lineRule="atLeast"/>
      </w:pPr>
      <w:r w:rsidRPr="00F3545A">
        <w:rPr>
          <w:rFonts w:cs="Arial"/>
          <w:szCs w:val="24"/>
        </w:rPr>
        <w:t>Pentru serviciile prestate, plăţile datorate de către promitentul-beneficiar promitentului-prestator sunt cele declarate în Propunerea financiară, anexă la acordul-cadru.</w:t>
      </w:r>
    </w:p>
    <w:p w14:paraId="133EC399" w14:textId="750B174E" w:rsidR="001644FE" w:rsidRPr="00F3545A" w:rsidRDefault="001644FE" w:rsidP="00BA079F">
      <w:pPr>
        <w:pStyle w:val="Heading2"/>
        <w:keepNext/>
        <w:keepLines/>
        <w:widowControl/>
        <w:spacing w:line="280" w:lineRule="atLeast"/>
      </w:pPr>
      <w:r w:rsidRPr="00F3545A">
        <w:t>Prețul acordului-cadru este ferm și nu poate fi ajustat.</w:t>
      </w:r>
    </w:p>
    <w:p w14:paraId="32B6EB82" w14:textId="77777777" w:rsidR="005E2355" w:rsidRPr="00F3545A" w:rsidRDefault="005E2355" w:rsidP="00B26659">
      <w:pPr>
        <w:pStyle w:val="Heading1"/>
        <w:spacing w:before="160" w:after="0"/>
        <w:rPr>
          <w:szCs w:val="24"/>
        </w:rPr>
      </w:pPr>
      <w:r w:rsidRPr="00F3545A">
        <w:rPr>
          <w:szCs w:val="24"/>
        </w:rPr>
        <w:t xml:space="preserve">Valabilitatea </w:t>
      </w:r>
      <w:r w:rsidR="0022501C" w:rsidRPr="00F3545A">
        <w:rPr>
          <w:szCs w:val="24"/>
        </w:rPr>
        <w:t>acordului-cadru</w:t>
      </w:r>
      <w:r w:rsidR="009D2401" w:rsidRPr="00F3545A">
        <w:rPr>
          <w:szCs w:val="24"/>
        </w:rPr>
        <w:t xml:space="preserve"> </w:t>
      </w:r>
      <w:r w:rsidRPr="00F3545A">
        <w:rPr>
          <w:szCs w:val="24"/>
        </w:rPr>
        <w:t xml:space="preserve">și </w:t>
      </w:r>
      <w:r w:rsidR="00A74019" w:rsidRPr="00F3545A">
        <w:rPr>
          <w:szCs w:val="24"/>
        </w:rPr>
        <w:t>termenul de execuție</w:t>
      </w:r>
      <w:r w:rsidRPr="00F3545A">
        <w:rPr>
          <w:szCs w:val="24"/>
        </w:rPr>
        <w:t xml:space="preserve"> </w:t>
      </w:r>
      <w:r w:rsidR="009D2401" w:rsidRPr="00F3545A">
        <w:rPr>
          <w:szCs w:val="24"/>
        </w:rPr>
        <w:t>a obligațiilor</w:t>
      </w:r>
    </w:p>
    <w:p w14:paraId="2E759C9D" w14:textId="77777777" w:rsidR="005E2355" w:rsidRPr="00F3545A" w:rsidRDefault="005E2355" w:rsidP="00B32962">
      <w:pPr>
        <w:pStyle w:val="Heading2"/>
        <w:rPr>
          <w:szCs w:val="24"/>
        </w:rPr>
      </w:pPr>
      <w:r w:rsidRPr="00F3545A">
        <w:rPr>
          <w:szCs w:val="24"/>
        </w:rPr>
        <w:t xml:space="preserve">Valabilitatea prezentului </w:t>
      </w:r>
      <w:r w:rsidR="0022501C" w:rsidRPr="00F3545A">
        <w:rPr>
          <w:szCs w:val="24"/>
        </w:rPr>
        <w:t>acord-cadru</w:t>
      </w:r>
      <w:r w:rsidR="004C67D5" w:rsidRPr="00F3545A">
        <w:rPr>
          <w:szCs w:val="24"/>
        </w:rPr>
        <w:t xml:space="preserve"> începe de la </w:t>
      </w:r>
      <w:r w:rsidR="005F0F4F" w:rsidRPr="00F3545A">
        <w:rPr>
          <w:szCs w:val="24"/>
        </w:rPr>
        <w:t xml:space="preserve">data semnării acestuia de către </w:t>
      </w:r>
      <w:r w:rsidR="005F0F4F" w:rsidRPr="00F3545A">
        <w:rPr>
          <w:szCs w:val="24"/>
        </w:rPr>
        <w:lastRenderedPageBreak/>
        <w:t xml:space="preserve">ambele părţi </w:t>
      </w:r>
      <w:r w:rsidR="004C67D5" w:rsidRPr="00F3545A">
        <w:rPr>
          <w:szCs w:val="24"/>
        </w:rPr>
        <w:t>și se termină la epuizarea convențională sau legală a oricărui efect pe care îl produce</w:t>
      </w:r>
      <w:r w:rsidRPr="00F3545A">
        <w:rPr>
          <w:szCs w:val="24"/>
        </w:rPr>
        <w:t>.</w:t>
      </w:r>
    </w:p>
    <w:p w14:paraId="0FC70372" w14:textId="23C51F3B" w:rsidR="005E2355" w:rsidRPr="00F3545A" w:rsidRDefault="001677D5" w:rsidP="00D53CD0">
      <w:pPr>
        <w:pStyle w:val="Heading2"/>
        <w:keepNext/>
        <w:keepLines/>
        <w:widowControl/>
        <w:spacing w:before="0" w:line="280" w:lineRule="atLeast"/>
        <w:rPr>
          <w:szCs w:val="24"/>
        </w:rPr>
      </w:pPr>
      <w:bookmarkStart w:id="2" w:name="_Ref71706316"/>
      <w:r w:rsidRPr="00F3545A">
        <w:rPr>
          <w:szCs w:val="24"/>
        </w:rPr>
        <w:t>Perioada</w:t>
      </w:r>
      <w:r w:rsidR="00047240" w:rsidRPr="00F3545A">
        <w:rPr>
          <w:szCs w:val="24"/>
        </w:rPr>
        <w:t xml:space="preserve"> </w:t>
      </w:r>
      <w:r w:rsidR="008C49F3" w:rsidRPr="00F3545A">
        <w:rPr>
          <w:rFonts w:cs="Arial"/>
          <w:szCs w:val="24"/>
        </w:rPr>
        <w:t>în care se pot încheia contracte subsecvente pentru</w:t>
      </w:r>
      <w:r w:rsidR="00047240" w:rsidRPr="00F3545A">
        <w:rPr>
          <w:szCs w:val="24"/>
        </w:rPr>
        <w:t xml:space="preserve"> prestarea serviciilor </w:t>
      </w:r>
      <w:r w:rsidR="00047240" w:rsidRPr="00F3545A">
        <w:rPr>
          <w:rFonts w:cs="Arial"/>
          <w:szCs w:val="24"/>
        </w:rPr>
        <w:t xml:space="preserve">de </w:t>
      </w:r>
      <w:r w:rsidR="00971D20" w:rsidRPr="00F3545A">
        <w:rPr>
          <w:rFonts w:eastAsia="Calibri"/>
          <w:szCs w:val="24"/>
        </w:rPr>
        <w:t>mentenanță software pentru Sistemul Informatic Integrat Vamal (SIIV) și componentele EMCS-RO</w:t>
      </w:r>
      <w:r w:rsidR="00047240" w:rsidRPr="00F3545A">
        <w:rPr>
          <w:szCs w:val="24"/>
        </w:rPr>
        <w:t xml:space="preserve"> </w:t>
      </w:r>
      <w:r w:rsidR="001644FE" w:rsidRPr="00F3545A">
        <w:rPr>
          <w:szCs w:val="24"/>
        </w:rPr>
        <w:t>este de 24 de luni de la data semnării acordului-cadru de către ambele părți.</w:t>
      </w:r>
      <w:bookmarkEnd w:id="2"/>
    </w:p>
    <w:p w14:paraId="60DBF877" w14:textId="77777777" w:rsidR="005E2355" w:rsidRPr="00F3545A" w:rsidRDefault="005E2355" w:rsidP="00D53CD0">
      <w:pPr>
        <w:pStyle w:val="Heading1"/>
        <w:spacing w:before="120" w:after="0"/>
        <w:rPr>
          <w:szCs w:val="24"/>
        </w:rPr>
      </w:pPr>
      <w:bookmarkStart w:id="3" w:name="_Ref518566251"/>
      <w:r w:rsidRPr="00F3545A">
        <w:rPr>
          <w:szCs w:val="24"/>
        </w:rPr>
        <w:t xml:space="preserve">Documentele </w:t>
      </w:r>
      <w:bookmarkEnd w:id="3"/>
      <w:r w:rsidR="0022501C" w:rsidRPr="00F3545A">
        <w:rPr>
          <w:szCs w:val="24"/>
        </w:rPr>
        <w:t>acordului-cadru</w:t>
      </w:r>
      <w:r w:rsidRPr="00F3545A">
        <w:rPr>
          <w:szCs w:val="24"/>
        </w:rPr>
        <w:t xml:space="preserve"> </w:t>
      </w:r>
    </w:p>
    <w:p w14:paraId="71D7D514" w14:textId="77777777" w:rsidR="005E2355" w:rsidRPr="00F3545A" w:rsidRDefault="005E2355" w:rsidP="00B32962">
      <w:pPr>
        <w:pStyle w:val="Heading2"/>
        <w:rPr>
          <w:szCs w:val="24"/>
        </w:rPr>
      </w:pPr>
      <w:bookmarkStart w:id="4" w:name="_Ref518585977"/>
      <w:r w:rsidRPr="00F3545A">
        <w:rPr>
          <w:szCs w:val="24"/>
        </w:rPr>
        <w:t xml:space="preserve">Documentele </w:t>
      </w:r>
      <w:r w:rsidR="0022501C" w:rsidRPr="00F3545A">
        <w:rPr>
          <w:szCs w:val="24"/>
        </w:rPr>
        <w:t>acordului-cadru</w:t>
      </w:r>
      <w:r w:rsidRPr="00F3545A">
        <w:rPr>
          <w:szCs w:val="24"/>
        </w:rPr>
        <w:t xml:space="preserve"> sunt:</w:t>
      </w:r>
      <w:bookmarkEnd w:id="4"/>
    </w:p>
    <w:p w14:paraId="00165708" w14:textId="77777777" w:rsidR="001644FE" w:rsidRPr="00F3545A" w:rsidRDefault="001644FE" w:rsidP="001644FE">
      <w:pPr>
        <w:pStyle w:val="Listparagraphletters"/>
        <w:numPr>
          <w:ilvl w:val="0"/>
          <w:numId w:val="9"/>
        </w:numPr>
        <w:rPr>
          <w:szCs w:val="24"/>
        </w:rPr>
      </w:pPr>
      <w:r w:rsidRPr="00F3545A">
        <w:rPr>
          <w:szCs w:val="24"/>
        </w:rPr>
        <w:t>Caietul de sarcini și eventualele clarificări – Anexa nr. 1;</w:t>
      </w:r>
    </w:p>
    <w:p w14:paraId="74157DA2" w14:textId="77777777" w:rsidR="001644FE" w:rsidRPr="00F3545A" w:rsidRDefault="001644FE" w:rsidP="001644FE">
      <w:pPr>
        <w:pStyle w:val="Listparagraphletters"/>
        <w:numPr>
          <w:ilvl w:val="0"/>
          <w:numId w:val="9"/>
        </w:numPr>
        <w:rPr>
          <w:szCs w:val="24"/>
        </w:rPr>
      </w:pPr>
      <w:r w:rsidRPr="00F3545A">
        <w:rPr>
          <w:szCs w:val="24"/>
        </w:rPr>
        <w:t>Propunerea tehnică și eventualele clarificări – Anexa nr. 2;</w:t>
      </w:r>
    </w:p>
    <w:p w14:paraId="4B6557E8" w14:textId="77C6C124" w:rsidR="006027AC" w:rsidRPr="00F3545A" w:rsidRDefault="001644FE" w:rsidP="001644FE">
      <w:pPr>
        <w:pStyle w:val="Listparagraphletters"/>
        <w:numPr>
          <w:ilvl w:val="0"/>
          <w:numId w:val="9"/>
        </w:numPr>
        <w:rPr>
          <w:szCs w:val="24"/>
        </w:rPr>
      </w:pPr>
      <w:r w:rsidRPr="00F3545A">
        <w:rPr>
          <w:szCs w:val="24"/>
        </w:rPr>
        <w:t>Propunerea financiară și eventualele clarificări – Anexa nr. 3</w:t>
      </w:r>
      <w:r w:rsidR="006027AC" w:rsidRPr="00F3545A">
        <w:rPr>
          <w:szCs w:val="24"/>
        </w:rPr>
        <w:t>;</w:t>
      </w:r>
    </w:p>
    <w:p w14:paraId="7781A4BD" w14:textId="197D6CD9" w:rsidR="001644FE" w:rsidRPr="00F3545A" w:rsidRDefault="006027AC" w:rsidP="001644FE">
      <w:pPr>
        <w:pStyle w:val="Listparagraphletters"/>
        <w:numPr>
          <w:ilvl w:val="0"/>
          <w:numId w:val="9"/>
        </w:numPr>
        <w:rPr>
          <w:szCs w:val="24"/>
        </w:rPr>
      </w:pPr>
      <w:r w:rsidRPr="00F3545A">
        <w:rPr>
          <w:szCs w:val="24"/>
        </w:rPr>
        <w:t>Acord prelucrare date cu caracter personal – anexa nr. 4;</w:t>
      </w:r>
    </w:p>
    <w:p w14:paraId="39584948" w14:textId="77777777" w:rsidR="00745400" w:rsidRPr="00F3545A" w:rsidRDefault="00745400" w:rsidP="00745400">
      <w:pPr>
        <w:pStyle w:val="Listparagraphletters"/>
        <w:numPr>
          <w:ilvl w:val="0"/>
          <w:numId w:val="9"/>
        </w:numPr>
        <w:rPr>
          <w:szCs w:val="24"/>
        </w:rPr>
      </w:pPr>
      <w:r w:rsidRPr="00F3545A">
        <w:rPr>
          <w:szCs w:val="24"/>
        </w:rPr>
        <w:t>Cererea de intervenție – Anexa nr. 5</w:t>
      </w:r>
    </w:p>
    <w:p w14:paraId="0B0025B4" w14:textId="77777777" w:rsidR="00745400" w:rsidRPr="00F3545A" w:rsidRDefault="00745400" w:rsidP="00745400">
      <w:pPr>
        <w:pStyle w:val="Listparagraphletters"/>
        <w:numPr>
          <w:ilvl w:val="0"/>
          <w:numId w:val="9"/>
        </w:numPr>
        <w:rPr>
          <w:szCs w:val="24"/>
        </w:rPr>
      </w:pPr>
      <w:r w:rsidRPr="00F3545A">
        <w:rPr>
          <w:szCs w:val="24"/>
        </w:rPr>
        <w:t>Planul de implementare a cererii de intervenție – Anexa nr. 6</w:t>
      </w:r>
    </w:p>
    <w:p w14:paraId="1FB31600" w14:textId="77777777" w:rsidR="00745400" w:rsidRPr="00F3545A" w:rsidRDefault="00745400" w:rsidP="00745400">
      <w:pPr>
        <w:pStyle w:val="Listparagraphletters"/>
        <w:numPr>
          <w:ilvl w:val="0"/>
          <w:numId w:val="9"/>
        </w:numPr>
        <w:rPr>
          <w:szCs w:val="24"/>
        </w:rPr>
      </w:pPr>
      <w:r w:rsidRPr="00F3545A">
        <w:rPr>
          <w:szCs w:val="24"/>
        </w:rPr>
        <w:t>Devizul acceptat de către beneficiar – Anexa nr. 7</w:t>
      </w:r>
    </w:p>
    <w:p w14:paraId="4399DC13" w14:textId="214D23B2" w:rsidR="001644FE" w:rsidRPr="00F3545A" w:rsidRDefault="001644FE" w:rsidP="001644FE">
      <w:pPr>
        <w:pStyle w:val="Listparagraphletters"/>
        <w:numPr>
          <w:ilvl w:val="0"/>
          <w:numId w:val="9"/>
        </w:numPr>
        <w:rPr>
          <w:szCs w:val="24"/>
        </w:rPr>
      </w:pPr>
      <w:r w:rsidRPr="00F3545A">
        <w:rPr>
          <w:szCs w:val="24"/>
        </w:rPr>
        <w:t xml:space="preserve">Acordul de asociere (dacă este cazul) – Anexa nr. </w:t>
      </w:r>
      <w:r w:rsidR="006027AC" w:rsidRPr="00F3545A">
        <w:rPr>
          <w:szCs w:val="24"/>
        </w:rPr>
        <w:t>...</w:t>
      </w:r>
      <w:r w:rsidRPr="00F3545A">
        <w:rPr>
          <w:szCs w:val="24"/>
        </w:rPr>
        <w:t>;</w:t>
      </w:r>
    </w:p>
    <w:p w14:paraId="3330A61A" w14:textId="77777777" w:rsidR="006027AC" w:rsidRPr="00F3545A" w:rsidRDefault="006027AC" w:rsidP="006027AC">
      <w:pPr>
        <w:pStyle w:val="ListParagraph"/>
        <w:numPr>
          <w:ilvl w:val="0"/>
          <w:numId w:val="9"/>
        </w:numPr>
        <w:rPr>
          <w:szCs w:val="24"/>
        </w:rPr>
      </w:pPr>
      <w:r w:rsidRPr="00F3545A">
        <w:rPr>
          <w:szCs w:val="24"/>
        </w:rPr>
        <w:t>Angajamentul ferm de susținere din partea unui terț, dacă este cazul – Anexa nr. ...;</w:t>
      </w:r>
    </w:p>
    <w:p w14:paraId="07CFEAB2" w14:textId="1743EE31" w:rsidR="001644FE" w:rsidRPr="00F3545A" w:rsidRDefault="001644FE" w:rsidP="00D53CD0">
      <w:pPr>
        <w:pStyle w:val="Listparagraphletters"/>
        <w:numPr>
          <w:ilvl w:val="0"/>
          <w:numId w:val="9"/>
        </w:numPr>
        <w:rPr>
          <w:szCs w:val="24"/>
        </w:rPr>
      </w:pPr>
      <w:r w:rsidRPr="00F3545A">
        <w:rPr>
          <w:szCs w:val="24"/>
        </w:rPr>
        <w:t xml:space="preserve">Contractele de subcontractare (dacă este cazul) – Anexa nr. </w:t>
      </w:r>
      <w:r w:rsidR="006027AC" w:rsidRPr="00F3545A">
        <w:rPr>
          <w:szCs w:val="24"/>
        </w:rPr>
        <w:t>...</w:t>
      </w:r>
      <w:r w:rsidR="00017661" w:rsidRPr="00F3545A">
        <w:rPr>
          <w:szCs w:val="24"/>
        </w:rPr>
        <w:t xml:space="preserve"> </w:t>
      </w:r>
      <w:r w:rsidRPr="00F3545A">
        <w:rPr>
          <w:szCs w:val="24"/>
        </w:rPr>
        <w:t>.</w:t>
      </w:r>
      <w:r w:rsidR="00017661" w:rsidRPr="00F3545A">
        <w:rPr>
          <w:szCs w:val="24"/>
        </w:rPr>
        <w:t>;</w:t>
      </w:r>
    </w:p>
    <w:p w14:paraId="5BAB6C6B" w14:textId="7CED241C" w:rsidR="00017661" w:rsidRPr="00F3545A" w:rsidRDefault="00017661" w:rsidP="00017661">
      <w:pPr>
        <w:pStyle w:val="ListParagraph"/>
        <w:numPr>
          <w:ilvl w:val="0"/>
          <w:numId w:val="9"/>
        </w:numPr>
        <w:rPr>
          <w:szCs w:val="24"/>
        </w:rPr>
      </w:pPr>
      <w:r w:rsidRPr="00F3545A">
        <w:rPr>
          <w:szCs w:val="24"/>
        </w:rPr>
        <w:t xml:space="preserve">Acordul de confidențialitate al </w:t>
      </w:r>
      <w:r w:rsidR="00DB6805">
        <w:rPr>
          <w:szCs w:val="24"/>
        </w:rPr>
        <w:t>promitentului-</w:t>
      </w:r>
      <w:r w:rsidRPr="00F3545A">
        <w:rPr>
          <w:szCs w:val="24"/>
        </w:rPr>
        <w:t>prestator</w:t>
      </w:r>
      <w:r w:rsidR="00DB6805">
        <w:rPr>
          <w:szCs w:val="24"/>
        </w:rPr>
        <w:t xml:space="preserve"> </w:t>
      </w:r>
      <w:r w:rsidRPr="00F3545A">
        <w:rPr>
          <w:szCs w:val="24"/>
        </w:rPr>
        <w:t>și Declarațiile de confidențialitate ale experților cheie – Anexa nr. ... .</w:t>
      </w:r>
    </w:p>
    <w:p w14:paraId="4E6B6C97" w14:textId="77777777" w:rsidR="00FA1C49" w:rsidRPr="00F3545A" w:rsidRDefault="00FA1C49" w:rsidP="00B32962">
      <w:pPr>
        <w:pStyle w:val="Heading2"/>
        <w:rPr>
          <w:rFonts w:cs="Arial"/>
          <w:szCs w:val="24"/>
        </w:rPr>
      </w:pPr>
      <w:r w:rsidRPr="00F3545A">
        <w:rPr>
          <w:rFonts w:cs="Arial"/>
          <w:szCs w:val="24"/>
        </w:rPr>
        <w:t>În cazul apariţiei de neconcordanțe între propunerea tehnică și Caietul de sarcini, primează prevederile din Caietul de sarcini.</w:t>
      </w:r>
    </w:p>
    <w:p w14:paraId="0A31CEB6" w14:textId="77777777" w:rsidR="00E3446A" w:rsidRPr="00F3545A" w:rsidRDefault="00E3446A" w:rsidP="00B32962">
      <w:pPr>
        <w:autoSpaceDE w:val="0"/>
        <w:rPr>
          <w:rFonts w:cs="Arial"/>
          <w:szCs w:val="24"/>
          <w:lang w:eastAsia="ar-SA"/>
        </w:rPr>
      </w:pPr>
      <w:r w:rsidRPr="00F3545A">
        <w:rPr>
          <w:rFonts w:cs="Arial"/>
          <w:szCs w:val="24"/>
          <w:lang w:eastAsia="ar-SA"/>
        </w:rPr>
        <w:t xml:space="preserve">8.3. (1) </w:t>
      </w:r>
      <w:r w:rsidR="00B3696A" w:rsidRPr="00F3545A">
        <w:rPr>
          <w:rFonts w:cs="Arial"/>
          <w:szCs w:val="24"/>
          <w:lang w:eastAsia="ar-SA"/>
        </w:rPr>
        <w:t>Promitentul-b</w:t>
      </w:r>
      <w:r w:rsidRPr="00F3545A">
        <w:rPr>
          <w:rFonts w:cs="Arial"/>
          <w:szCs w:val="24"/>
          <w:lang w:eastAsia="ar-SA"/>
        </w:rPr>
        <w:t xml:space="preserve">eneficiar și </w:t>
      </w:r>
      <w:r w:rsidR="00B3696A" w:rsidRPr="00F3545A">
        <w:rPr>
          <w:rFonts w:cs="Arial"/>
          <w:szCs w:val="24"/>
          <w:lang w:eastAsia="ar-SA"/>
        </w:rPr>
        <w:t>promitentul-</w:t>
      </w:r>
      <w:r w:rsidRPr="00F3545A">
        <w:rPr>
          <w:rFonts w:cs="Arial"/>
          <w:szCs w:val="24"/>
          <w:lang w:eastAsia="ar-SA"/>
        </w:rPr>
        <w:t>prestator au obligația să își constituie propriul set de documente ale acordului-cadru, așa cum sunt acestea prevăzute la art.8.1.</w:t>
      </w:r>
    </w:p>
    <w:p w14:paraId="33D3E2DA" w14:textId="7E2285A8" w:rsidR="00E3446A" w:rsidRPr="00F3545A" w:rsidRDefault="00E3446A" w:rsidP="00B32962">
      <w:pPr>
        <w:autoSpaceDE w:val="0"/>
        <w:rPr>
          <w:rFonts w:cs="Arial"/>
          <w:szCs w:val="24"/>
          <w:lang w:eastAsia="ar-SA"/>
        </w:rPr>
      </w:pPr>
      <w:r w:rsidRPr="00F3545A">
        <w:rPr>
          <w:rFonts w:cs="Arial"/>
          <w:szCs w:val="24"/>
          <w:lang w:eastAsia="ar-SA"/>
        </w:rPr>
        <w:t xml:space="preserve">(2) Documentele acordului-cadru prevăzute la art.8.1 lit.a) sunt cele încărcate de </w:t>
      </w:r>
      <w:r w:rsidR="00B3696A" w:rsidRPr="00F3545A">
        <w:rPr>
          <w:rFonts w:cs="Arial"/>
          <w:szCs w:val="24"/>
          <w:lang w:eastAsia="ar-SA"/>
        </w:rPr>
        <w:t>promitentul-</w:t>
      </w:r>
      <w:r w:rsidRPr="00F3545A">
        <w:rPr>
          <w:rFonts w:cs="Arial"/>
          <w:szCs w:val="24"/>
          <w:lang w:eastAsia="ar-SA"/>
        </w:rPr>
        <w:t>beneficiar, documentele acordului-cadru prevăzute la art.8.1 lit.</w:t>
      </w:r>
      <w:r w:rsidR="00017661" w:rsidRPr="00F3545A">
        <w:t xml:space="preserve"> </w:t>
      </w:r>
      <w:r w:rsidR="00017661" w:rsidRPr="00F3545A">
        <w:rPr>
          <w:rFonts w:cs="Arial"/>
          <w:szCs w:val="24"/>
          <w:lang w:eastAsia="ar-SA"/>
        </w:rPr>
        <w:t>b), lit.c), lit.e), lit.f) și lit.g)</w:t>
      </w:r>
      <w:r w:rsidRPr="00F3545A">
        <w:rPr>
          <w:rFonts w:cs="Arial"/>
          <w:szCs w:val="24"/>
          <w:lang w:eastAsia="ar-SA"/>
        </w:rPr>
        <w:t xml:space="preserve">, sunt cele încărcate de </w:t>
      </w:r>
      <w:r w:rsidR="00B3696A" w:rsidRPr="00F3545A">
        <w:rPr>
          <w:rFonts w:cs="Arial"/>
          <w:szCs w:val="24"/>
          <w:lang w:eastAsia="ar-SA"/>
        </w:rPr>
        <w:t>promitentul-</w:t>
      </w:r>
      <w:r w:rsidRPr="00F3545A">
        <w:rPr>
          <w:rFonts w:cs="Arial"/>
          <w:szCs w:val="24"/>
          <w:lang w:eastAsia="ar-SA"/>
        </w:rPr>
        <w:t>prestator, în Sistemul Electronic de Achiziții Publice, în cadrul procedurii de atribuire pentru care a fost publicat Anunțul de participare CN ………………………….</w:t>
      </w:r>
      <w:r w:rsidR="00017661" w:rsidRPr="00F3545A">
        <w:rPr>
          <w:rFonts w:cs="Arial"/>
          <w:szCs w:val="24"/>
          <w:lang w:eastAsia="ar-SA"/>
        </w:rPr>
        <w:t>, iar documentele acordului-cadru prevăzute la art.8.1 lit.</w:t>
      </w:r>
      <w:r w:rsidR="00017661" w:rsidRPr="00F3545A">
        <w:t xml:space="preserve"> </w:t>
      </w:r>
      <w:r w:rsidR="00017661" w:rsidRPr="00F3545A">
        <w:rPr>
          <w:rFonts w:cs="Arial"/>
          <w:szCs w:val="24"/>
          <w:lang w:eastAsia="ar-SA"/>
        </w:rPr>
        <w:t>d) și lit.h)</w:t>
      </w:r>
      <w:r w:rsidR="002842F2" w:rsidRPr="00F3545A">
        <w:rPr>
          <w:rFonts w:cs="Arial"/>
          <w:szCs w:val="24"/>
          <w:lang w:eastAsia="ar-SA"/>
        </w:rPr>
        <w:t xml:space="preserve"> sunt cele semnate de ambele părți după încheierea acordului cadru</w:t>
      </w:r>
      <w:r w:rsidRPr="00F3545A">
        <w:rPr>
          <w:rFonts w:cs="Arial"/>
          <w:szCs w:val="24"/>
          <w:lang w:eastAsia="ar-SA"/>
        </w:rPr>
        <w:t>.</w:t>
      </w:r>
    </w:p>
    <w:p w14:paraId="62B28AA7" w14:textId="77777777" w:rsidR="005E2355" w:rsidRPr="00F3545A" w:rsidRDefault="005E2355" w:rsidP="00B26659">
      <w:pPr>
        <w:pStyle w:val="Heading1"/>
        <w:spacing w:after="0"/>
        <w:rPr>
          <w:szCs w:val="24"/>
        </w:rPr>
      </w:pPr>
      <w:r w:rsidRPr="00F3545A">
        <w:rPr>
          <w:szCs w:val="24"/>
        </w:rPr>
        <w:t xml:space="preserve">Obligaţiile </w:t>
      </w:r>
      <w:r w:rsidR="0022501C" w:rsidRPr="00F3545A">
        <w:rPr>
          <w:rFonts w:cs="Arial"/>
          <w:szCs w:val="24"/>
        </w:rPr>
        <w:t xml:space="preserve">promitentului - </w:t>
      </w:r>
      <w:r w:rsidR="00047240" w:rsidRPr="00F3545A">
        <w:rPr>
          <w:rFonts w:cs="Arial"/>
          <w:szCs w:val="24"/>
        </w:rPr>
        <w:t>prestat</w:t>
      </w:r>
      <w:r w:rsidR="0022501C" w:rsidRPr="00F3545A">
        <w:rPr>
          <w:rFonts w:cs="Arial"/>
          <w:szCs w:val="24"/>
        </w:rPr>
        <w:t>or</w:t>
      </w:r>
    </w:p>
    <w:p w14:paraId="767E111D" w14:textId="43764D9B" w:rsidR="005E2355" w:rsidRPr="00F3545A" w:rsidRDefault="00DF5538" w:rsidP="00B32962">
      <w:pPr>
        <w:pStyle w:val="Heading2"/>
        <w:rPr>
          <w:szCs w:val="24"/>
        </w:rPr>
      </w:pPr>
      <w:r w:rsidRPr="00F3545A">
        <w:rPr>
          <w:rFonts w:cs="Arial"/>
          <w:color w:val="000000"/>
          <w:szCs w:val="24"/>
        </w:rPr>
        <w:t xml:space="preserve">Promitentul-prestator </w:t>
      </w:r>
      <w:r w:rsidR="00D01AD0" w:rsidRPr="00F3545A">
        <w:rPr>
          <w:rFonts w:cs="Arial"/>
          <w:color w:val="000000"/>
          <w:szCs w:val="24"/>
        </w:rPr>
        <w:t xml:space="preserve">are obligația de a presta serviciile prevăzute în prezentul acord-cadru cu profesionalismul și promptitudinea cuvenite angajamentului asumat și în conformitate cu prevederile </w:t>
      </w:r>
      <w:r w:rsidR="00E570CA" w:rsidRPr="00F3545A">
        <w:rPr>
          <w:rFonts w:cs="Arial"/>
          <w:color w:val="000000"/>
          <w:szCs w:val="24"/>
        </w:rPr>
        <w:t>caietului de sarcini</w:t>
      </w:r>
      <w:r w:rsidR="00D01AD0" w:rsidRPr="00F3545A">
        <w:rPr>
          <w:rFonts w:cs="Arial"/>
          <w:color w:val="000000"/>
          <w:szCs w:val="24"/>
        </w:rPr>
        <w:t xml:space="preserve"> și cu propunerea tehnică</w:t>
      </w:r>
      <w:r w:rsidRPr="00F3545A">
        <w:rPr>
          <w:rFonts w:cs="Arial"/>
          <w:color w:val="000000"/>
          <w:szCs w:val="24"/>
        </w:rPr>
        <w:t>, constituite ca anexe la prezentul acord-cadru</w:t>
      </w:r>
      <w:r w:rsidR="005E2355" w:rsidRPr="00F3545A">
        <w:rPr>
          <w:szCs w:val="24"/>
        </w:rPr>
        <w:t>.</w:t>
      </w:r>
    </w:p>
    <w:p w14:paraId="5D638DAE" w14:textId="77777777" w:rsidR="007D3429" w:rsidRPr="00F3545A" w:rsidRDefault="007D3429" w:rsidP="00B32962">
      <w:pPr>
        <w:pStyle w:val="Heading2"/>
        <w:rPr>
          <w:rFonts w:cs="Arial"/>
          <w:color w:val="000000"/>
          <w:szCs w:val="24"/>
        </w:rPr>
      </w:pPr>
      <w:r w:rsidRPr="00F3545A">
        <w:rPr>
          <w:rFonts w:cs="Arial"/>
          <w:color w:val="000000"/>
          <w:szCs w:val="24"/>
        </w:rPr>
        <w:t xml:space="preserve">Promitentul-prestator are obligația de a presta serviciile, de a asigura resursele umane, materiale, instalațiile, echipamentele și orice alte asemenea necesare pentru îndeplinirea </w:t>
      </w:r>
      <w:r w:rsidR="00D04AD5" w:rsidRPr="00F3545A">
        <w:rPr>
          <w:rFonts w:cs="Arial"/>
          <w:color w:val="000000"/>
          <w:szCs w:val="24"/>
        </w:rPr>
        <w:t>acordului-cadru şi a contractelor-subsecvente</w:t>
      </w:r>
      <w:r w:rsidRPr="00F3545A">
        <w:rPr>
          <w:rFonts w:cs="Arial"/>
          <w:color w:val="000000"/>
          <w:szCs w:val="24"/>
        </w:rPr>
        <w:t>.</w:t>
      </w:r>
    </w:p>
    <w:p w14:paraId="4F3F27B3" w14:textId="77777777" w:rsidR="005E2355" w:rsidRPr="00F3545A" w:rsidRDefault="00DF5538" w:rsidP="00B32962">
      <w:pPr>
        <w:pStyle w:val="Heading2"/>
        <w:rPr>
          <w:szCs w:val="24"/>
        </w:rPr>
      </w:pPr>
      <w:r w:rsidRPr="00F3545A">
        <w:rPr>
          <w:rFonts w:cs="Arial"/>
          <w:szCs w:val="24"/>
        </w:rPr>
        <w:t>Promitentul-prestator se obligă să despăgubească promitentul-beneficiar împotriva oricăror</w:t>
      </w:r>
      <w:r w:rsidR="005E2355" w:rsidRPr="00F3545A">
        <w:rPr>
          <w:szCs w:val="24"/>
        </w:rPr>
        <w:t>:</w:t>
      </w:r>
    </w:p>
    <w:p w14:paraId="44E2CF8D" w14:textId="0AC39D9C" w:rsidR="005E2355" w:rsidRPr="00F3545A" w:rsidRDefault="005E2355" w:rsidP="00B32962">
      <w:pPr>
        <w:pStyle w:val="Listparagraphletters"/>
        <w:numPr>
          <w:ilvl w:val="2"/>
          <w:numId w:val="8"/>
        </w:numPr>
        <w:ind w:left="900"/>
        <w:rPr>
          <w:szCs w:val="24"/>
        </w:rPr>
      </w:pPr>
      <w:r w:rsidRPr="00F3545A">
        <w:rPr>
          <w:szCs w:val="24"/>
        </w:rPr>
        <w:t xml:space="preserve">reclamaţii şi acţiuni în justiţie, ce rezultă din încălcarea unor drepturi de proprietate intelectuală (brevete, nume, mărci înregistrate etc.), legate de echipamentele, materialele, instalaţiile sau utilajele folosite pentru sau în legatură cu </w:t>
      </w:r>
      <w:r w:rsidR="00E570CA" w:rsidRPr="00F3545A">
        <w:rPr>
          <w:szCs w:val="24"/>
        </w:rPr>
        <w:t>serviciile prestate</w:t>
      </w:r>
      <w:r w:rsidR="00DB6805">
        <w:rPr>
          <w:szCs w:val="24"/>
        </w:rPr>
        <w:t xml:space="preserve"> </w:t>
      </w:r>
      <w:r w:rsidR="00DB6805" w:rsidRPr="00F3545A">
        <w:rPr>
          <w:szCs w:val="24"/>
        </w:rPr>
        <w:t>şi</w:t>
      </w:r>
    </w:p>
    <w:p w14:paraId="0A848FA1" w14:textId="5D4B9837" w:rsidR="002842F2" w:rsidRPr="00F3545A" w:rsidRDefault="005E2355" w:rsidP="002842F2">
      <w:pPr>
        <w:pStyle w:val="Listparagraphletters"/>
        <w:numPr>
          <w:ilvl w:val="2"/>
          <w:numId w:val="8"/>
        </w:numPr>
        <w:ind w:left="900"/>
        <w:rPr>
          <w:szCs w:val="24"/>
        </w:rPr>
      </w:pPr>
      <w:r w:rsidRPr="00F3545A">
        <w:rPr>
          <w:szCs w:val="24"/>
        </w:rPr>
        <w:t xml:space="preserve">daune-interese, costuri, taxe şi cheltuieli de orice natură, aferente, cu excepţia situaţiei în care o astfel de încălcare rezultă din respectarea caietului de sarcini întocmit de către </w:t>
      </w:r>
      <w:r w:rsidR="005C0294" w:rsidRPr="00F3545A">
        <w:rPr>
          <w:szCs w:val="24"/>
        </w:rPr>
        <w:t xml:space="preserve">promitentul </w:t>
      </w:r>
      <w:r w:rsidR="002842F2" w:rsidRPr="00F3545A">
        <w:rPr>
          <w:szCs w:val="24"/>
        </w:rPr>
        <w:t>–</w:t>
      </w:r>
      <w:r w:rsidR="005C0294" w:rsidRPr="00F3545A">
        <w:rPr>
          <w:szCs w:val="24"/>
        </w:rPr>
        <w:t xml:space="preserve"> </w:t>
      </w:r>
      <w:r w:rsidR="00DF5538" w:rsidRPr="00F3545A">
        <w:rPr>
          <w:szCs w:val="24"/>
        </w:rPr>
        <w:t>beneficiar</w:t>
      </w:r>
      <w:r w:rsidR="00DB6805">
        <w:rPr>
          <w:szCs w:val="24"/>
        </w:rPr>
        <w:t>.</w:t>
      </w:r>
    </w:p>
    <w:p w14:paraId="79690650" w14:textId="0A58D3BD" w:rsidR="005E2355" w:rsidRPr="00F3545A" w:rsidRDefault="00652F71" w:rsidP="00B32962">
      <w:pPr>
        <w:pStyle w:val="Heading2"/>
        <w:rPr>
          <w:szCs w:val="24"/>
        </w:rPr>
      </w:pPr>
      <w:r w:rsidRPr="00F3545A">
        <w:rPr>
          <w:rFonts w:cs="Arial"/>
          <w:szCs w:val="24"/>
        </w:rPr>
        <w:lastRenderedPageBreak/>
        <w:t xml:space="preserve">Promitentul-prestator </w:t>
      </w:r>
      <w:r w:rsidRPr="00F3545A">
        <w:rPr>
          <w:rStyle w:val="ln2punct1"/>
          <w:rFonts w:cs="Arial"/>
          <w:b w:val="0"/>
          <w:color w:val="auto"/>
          <w:szCs w:val="24"/>
        </w:rPr>
        <w:t xml:space="preserve">este pe deplin responsabil pentru calitatea </w:t>
      </w:r>
      <w:r w:rsidRPr="00F3545A">
        <w:rPr>
          <w:rStyle w:val="ln2tpunct"/>
          <w:rFonts w:cs="Arial"/>
          <w:szCs w:val="24"/>
        </w:rPr>
        <w:t>serviciilor prestate</w:t>
      </w:r>
      <w:r w:rsidR="005E2355" w:rsidRPr="00F3545A">
        <w:rPr>
          <w:szCs w:val="24"/>
        </w:rPr>
        <w:t>.</w:t>
      </w:r>
      <w:r w:rsidR="009F120A" w:rsidRPr="00F3545A">
        <w:rPr>
          <w:szCs w:val="24"/>
        </w:rPr>
        <w:t xml:space="preserve"> Totodată, este răspunzător atât de siguranţa tuturor operaţiunilor şi metodelor utilizate, cât şi de calificarea personalului folosit pe toată durata acordului-cadru.</w:t>
      </w:r>
    </w:p>
    <w:p w14:paraId="4D241C6E" w14:textId="26E86C9B" w:rsidR="005E2355" w:rsidRPr="00F3545A" w:rsidRDefault="00652F71" w:rsidP="00B32962">
      <w:pPr>
        <w:pStyle w:val="Heading2"/>
        <w:rPr>
          <w:szCs w:val="24"/>
        </w:rPr>
      </w:pPr>
      <w:bookmarkStart w:id="5" w:name="_Hlk216265811"/>
      <w:r w:rsidRPr="00F3545A">
        <w:rPr>
          <w:szCs w:val="24"/>
        </w:rPr>
        <w:t>Promitentul-prestator se obligă să emită factura pentru serviciile prestate</w:t>
      </w:r>
      <w:r w:rsidR="005E2355" w:rsidRPr="00F3545A">
        <w:rPr>
          <w:szCs w:val="24"/>
        </w:rPr>
        <w:t>.</w:t>
      </w:r>
    </w:p>
    <w:p w14:paraId="009F17B2" w14:textId="54A16178" w:rsidR="00BD5CDA" w:rsidRPr="00F3545A" w:rsidRDefault="00374037" w:rsidP="00BD5CDA">
      <w:pPr>
        <w:pStyle w:val="Heading2"/>
        <w:rPr>
          <w:szCs w:val="24"/>
        </w:rPr>
      </w:pPr>
      <w:r w:rsidRPr="00F3545A">
        <w:t xml:space="preserve">Promitentul-prestator va asigura serviciile de mentenanță la cerere, în funcție de necesitățile obiective ale </w:t>
      </w:r>
      <w:r w:rsidR="00E570CA" w:rsidRPr="00F3545A">
        <w:t>promitentului-beneficiar</w:t>
      </w:r>
      <w:r w:rsidRPr="00F3545A">
        <w:t>, pentru sistemele/aplicațiile informatice, componente operaționale ale SIIV și EMCS-RO.</w:t>
      </w:r>
      <w:r w:rsidR="00BD5CDA" w:rsidRPr="00F3545A">
        <w:t xml:space="preserve"> </w:t>
      </w:r>
      <w:r w:rsidR="00BD5CDA" w:rsidRPr="00F3545A">
        <w:rPr>
          <w:szCs w:val="24"/>
        </w:rPr>
        <w:t xml:space="preserve">Prestarea serviciilor de mentenanță se face la solicitarea </w:t>
      </w:r>
      <w:r w:rsidR="00357F7C" w:rsidRPr="00F3545A">
        <w:rPr>
          <w:szCs w:val="24"/>
        </w:rPr>
        <w:t>promitentului-</w:t>
      </w:r>
      <w:r w:rsidR="00BD5CDA" w:rsidRPr="00F3545A">
        <w:rPr>
          <w:szCs w:val="24"/>
        </w:rPr>
        <w:t xml:space="preserve">beneficiar, cantitățile putând fi achiziționate succesiv, prin comenzi repetate în baza aceluiași contract subsecvent, cu evidențierea soldului cantitativ și valoric. </w:t>
      </w:r>
    </w:p>
    <w:p w14:paraId="576C6606" w14:textId="62D9CE1A" w:rsidR="00675783" w:rsidRPr="00F3545A" w:rsidRDefault="00675783" w:rsidP="00675783">
      <w:pPr>
        <w:pStyle w:val="Heading2"/>
        <w:rPr>
          <w:szCs w:val="24"/>
        </w:rPr>
      </w:pPr>
      <w:r w:rsidRPr="00F3545A">
        <w:rPr>
          <w:szCs w:val="24"/>
        </w:rPr>
        <w:t>P</w:t>
      </w:r>
      <w:r w:rsidR="003A6BBA" w:rsidRPr="00F3545A">
        <w:rPr>
          <w:szCs w:val="24"/>
        </w:rPr>
        <w:t>romitentul-prestator</w:t>
      </w:r>
      <w:r w:rsidRPr="00F3545A">
        <w:rPr>
          <w:szCs w:val="24"/>
        </w:rPr>
        <w:t xml:space="preserve"> va utiliza în proiectare/configurare/dezvoltare etc. produse software sau tehnologii software ce beneficiază de suport pe termen lung (de tip Long-term support – LTS), ca intenție a </w:t>
      </w:r>
      <w:r w:rsidR="003A6BBA" w:rsidRPr="00F3545A">
        <w:rPr>
          <w:szCs w:val="24"/>
        </w:rPr>
        <w:t xml:space="preserve">promitentului – </w:t>
      </w:r>
      <w:r w:rsidRPr="00F3545A">
        <w:rPr>
          <w:szCs w:val="24"/>
        </w:rPr>
        <w:t>beneficiar</w:t>
      </w:r>
      <w:r w:rsidR="003A6BBA" w:rsidRPr="00F3545A">
        <w:rPr>
          <w:szCs w:val="24"/>
        </w:rPr>
        <w:t xml:space="preserve"> </w:t>
      </w:r>
      <w:r w:rsidRPr="00F3545A">
        <w:rPr>
          <w:szCs w:val="24"/>
        </w:rPr>
        <w:t>de asigurare a unei politici de management a ciclului de viață al produsului prin adoptarea de versiuni stabile care sunt menținute pe perioade mai lungi de timp decât versiunile standard.</w:t>
      </w:r>
    </w:p>
    <w:p w14:paraId="557A441C" w14:textId="06118E03" w:rsidR="00675783" w:rsidRPr="00F3545A" w:rsidRDefault="003A6BBA" w:rsidP="00675783">
      <w:pPr>
        <w:pStyle w:val="Heading2"/>
        <w:rPr>
          <w:szCs w:val="24"/>
        </w:rPr>
      </w:pPr>
      <w:r w:rsidRPr="00F3545A">
        <w:rPr>
          <w:szCs w:val="24"/>
        </w:rPr>
        <w:t>Promitentul - p</w:t>
      </w:r>
      <w:r w:rsidR="00675783" w:rsidRPr="00F3545A">
        <w:rPr>
          <w:szCs w:val="24"/>
        </w:rPr>
        <w:t xml:space="preserve">restator va garanta faptul că toate suporturile ce conțin software vor fi livrate fără viruși informatici, viermi informatici sau cod periculos, care pot distruge sau altera software, firmware sau hardware și care, prin orice metodă, pot colecta, distruge sau altera orice dată sau informație accesată sau procesată de software. </w:t>
      </w:r>
      <w:r w:rsidRPr="00F3545A">
        <w:rPr>
          <w:szCs w:val="24"/>
        </w:rPr>
        <w:t>Promitentul-prestator</w:t>
      </w:r>
      <w:r w:rsidR="00675783" w:rsidRPr="00F3545A">
        <w:rPr>
          <w:szCs w:val="24"/>
        </w:rPr>
        <w:t xml:space="preserve"> va anunța imediat</w:t>
      </w:r>
      <w:r w:rsidRPr="00F3545A">
        <w:rPr>
          <w:szCs w:val="24"/>
        </w:rPr>
        <w:t xml:space="preserve"> promitentului-</w:t>
      </w:r>
      <w:r w:rsidR="00675783" w:rsidRPr="00F3545A">
        <w:rPr>
          <w:szCs w:val="24"/>
        </w:rPr>
        <w:t>beneficiar în scris, dacă există suspiciunea sau are cunoștință că software-ul livrat poate provoca neajunsuri de tipul celor enunțate mai sus.</w:t>
      </w:r>
    </w:p>
    <w:p w14:paraId="383C0652" w14:textId="49D19ABC" w:rsidR="003A6BBA" w:rsidRPr="00F3545A" w:rsidRDefault="003A6BBA" w:rsidP="003A6BBA">
      <w:pPr>
        <w:pStyle w:val="Heading2"/>
      </w:pPr>
      <w:r w:rsidRPr="00F3545A">
        <w:t>Promitentul -prestator</w:t>
      </w:r>
      <w:r w:rsidRPr="00F3545A">
        <w:rPr>
          <w:szCs w:val="24"/>
        </w:rPr>
        <w:t xml:space="preserve"> se obligă să respecte prevederile art.5K </w:t>
      </w:r>
      <w:r w:rsidRPr="00F3545A">
        <w:t>din Regulamentul (UE) 2022/576 al Consiliului din 8 aprilie 2022 de modificare a Regulamentului (UE) nr. 833/2014 privind măsuri restrictive având în vedere acțiunile Rusiei de destabilizare a situației în Ucraina.</w:t>
      </w:r>
    </w:p>
    <w:p w14:paraId="71CB50F3" w14:textId="6AC6DE4D" w:rsidR="003A6BBA" w:rsidRPr="00F3545A" w:rsidRDefault="003A6BBA" w:rsidP="003A6BBA">
      <w:pPr>
        <w:pStyle w:val="Heading2"/>
        <w:rPr>
          <w:rFonts w:eastAsia="Arial"/>
        </w:rPr>
      </w:pPr>
      <w:r w:rsidRPr="00F3545A">
        <w:t xml:space="preserve">Promitentul - prestator se obligă să </w:t>
      </w:r>
      <w:r w:rsidRPr="00F3545A">
        <w:rPr>
          <w:rFonts w:eastAsia="Arial"/>
        </w:rPr>
        <w:t>actualizeze, în mod regulat până la încetarea valabilității prezentului acord cadru, datele și informațiile privind beneficiarii reali ai fondurilor alocate prin prezentul acord cadru în conformitate cu prevederile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Legii nr. 129/2019 pentru prevenirea și combaterea spălării banilor și finanțării terorismului, precum și pentru modificarea și completarea unor acte normative.</w:t>
      </w:r>
    </w:p>
    <w:p w14:paraId="1FED8054" w14:textId="32D868E8" w:rsidR="003A6BBA" w:rsidRPr="00F3545A" w:rsidRDefault="003A6BBA" w:rsidP="003A6BBA">
      <w:pPr>
        <w:pStyle w:val="Heading2"/>
      </w:pPr>
      <w:r w:rsidRPr="00F3545A">
        <w:t xml:space="preserve">Un membru al echipei de proiect poate fi înlocuit pe parcursul derulării acordului cadru doar cu notificarea prealabilă a promitentului- </w:t>
      </w:r>
      <w:r w:rsidR="00AF118A" w:rsidRPr="00F3545A">
        <w:t>beneficiar</w:t>
      </w:r>
      <w:r w:rsidRPr="00F3545A">
        <w:t xml:space="preserve"> cu minim 10 zile calendaristice înainte de data propusă pentru înlocuire. Notificarea va fi în mod obligatoriu însoțită de documentele justificative asociate noului expert, așa cum au fost acestea solicitate prin documentația de atribuire a acordului cadru.</w:t>
      </w:r>
    </w:p>
    <w:p w14:paraId="7560C857" w14:textId="4D35D44F" w:rsidR="003A6BBA" w:rsidRPr="00F3545A" w:rsidRDefault="003A6BBA" w:rsidP="003A6BBA">
      <w:pPr>
        <w:pStyle w:val="Heading2"/>
      </w:pPr>
      <w:r w:rsidRPr="00F3545A">
        <w:t xml:space="preserve">Promitentul-prestator are obligația de a se asigura că expertul nou propus îndeplinește toate cerințele minime solicitate de </w:t>
      </w:r>
      <w:r w:rsidR="00C71F5A" w:rsidRPr="00F3545A">
        <w:t>promitentul-</w:t>
      </w:r>
      <w:r w:rsidRPr="00F3545A">
        <w:t>beneficiar pentru expertul înlocuit (precum și toate calificările sau experiența suplimentară care a făcut obiectul evaluării ofertelor), inclusiv condițiile și cerințele cu privire la inexistența unui conflict de interese.</w:t>
      </w:r>
    </w:p>
    <w:p w14:paraId="6768080A" w14:textId="77777777" w:rsidR="00C71F5A" w:rsidRPr="00F3545A" w:rsidRDefault="00C71F5A" w:rsidP="00C71F5A">
      <w:pPr>
        <w:pStyle w:val="Heading2"/>
      </w:pPr>
      <w:r w:rsidRPr="00F3545A">
        <w:t>Promitentul – beneficiar are dreptul de a respinge motivat noul expert propus, în situația în care constată că acesta nu îndeplinește cerințele minime prevăzute în documentația de atribuire (precum și toate calificările sau experiența suplimentară care a făcut obiectul evaluării ofertelor) sau constată existența unui conflict de interese.</w:t>
      </w:r>
    </w:p>
    <w:p w14:paraId="24F72522" w14:textId="251EBA3C" w:rsidR="00A42A8B" w:rsidRPr="00F3545A" w:rsidRDefault="00775C5D" w:rsidP="00A42A8B">
      <w:pPr>
        <w:pStyle w:val="Heading2"/>
      </w:pPr>
      <w:r w:rsidRPr="00F3545A">
        <w:t>Promitentul-p</w:t>
      </w:r>
      <w:r w:rsidR="00A42A8B" w:rsidRPr="00F3545A">
        <w:t>restator</w:t>
      </w:r>
      <w:r w:rsidRPr="00F3545A">
        <w:t xml:space="preserve"> </w:t>
      </w:r>
      <w:r w:rsidR="00A42A8B" w:rsidRPr="00F3545A">
        <w:t xml:space="preserve">are obligația de a garanta lucrătorilor plata salariului de bază </w:t>
      </w:r>
      <w:r w:rsidR="00A42A8B" w:rsidRPr="00F3545A">
        <w:lastRenderedPageBreak/>
        <w:t>minim brut pe țară garantat în plată și a salariilor minime stabilite prin contracte colective de muncă, după caz.</w:t>
      </w:r>
    </w:p>
    <w:bookmarkEnd w:id="5"/>
    <w:p w14:paraId="753942B4" w14:textId="77777777" w:rsidR="005E2355" w:rsidRPr="00F3545A" w:rsidRDefault="005E2355" w:rsidP="00B26659">
      <w:pPr>
        <w:pStyle w:val="Heading1"/>
        <w:spacing w:after="0"/>
        <w:rPr>
          <w:szCs w:val="24"/>
        </w:rPr>
      </w:pPr>
      <w:r w:rsidRPr="00F3545A">
        <w:rPr>
          <w:szCs w:val="24"/>
        </w:rPr>
        <w:t xml:space="preserve">Obligaţiile </w:t>
      </w:r>
      <w:r w:rsidR="005C0294" w:rsidRPr="00F3545A">
        <w:rPr>
          <w:szCs w:val="24"/>
        </w:rPr>
        <w:t xml:space="preserve">promitentului - </w:t>
      </w:r>
      <w:r w:rsidR="00EE21DE" w:rsidRPr="00F3545A">
        <w:rPr>
          <w:szCs w:val="24"/>
        </w:rPr>
        <w:t>beneficiar</w:t>
      </w:r>
    </w:p>
    <w:p w14:paraId="30C0FC23" w14:textId="4258E6A4" w:rsidR="005E2355" w:rsidRPr="00F3545A" w:rsidRDefault="00DD2F46" w:rsidP="00B32962">
      <w:pPr>
        <w:pStyle w:val="Heading2"/>
        <w:rPr>
          <w:szCs w:val="24"/>
        </w:rPr>
      </w:pPr>
      <w:bookmarkStart w:id="6" w:name="_Ref518566410"/>
      <w:r w:rsidRPr="00F3545A">
        <w:rPr>
          <w:rFonts w:cs="Arial"/>
          <w:szCs w:val="24"/>
        </w:rPr>
        <w:t>Promitentul-beneficiar se obligă să plătească preţul convenit, în conformitate cu prevederile art. 6 alin.(1) lit.</w:t>
      </w:r>
      <w:r w:rsidR="00675783" w:rsidRPr="00F3545A">
        <w:rPr>
          <w:rFonts w:cs="Arial"/>
          <w:szCs w:val="24"/>
        </w:rPr>
        <w:t>a</w:t>
      </w:r>
      <w:r w:rsidRPr="00F3545A">
        <w:rPr>
          <w:rFonts w:cs="Arial"/>
          <w:szCs w:val="24"/>
        </w:rPr>
        <w:t xml:space="preserve">) din Legea nr. 72/2013 privind </w:t>
      </w:r>
      <w:r w:rsidRPr="00F3545A">
        <w:rPr>
          <w:rFonts w:cs="Arial"/>
          <w:color w:val="000000"/>
          <w:szCs w:val="24"/>
        </w:rPr>
        <w:t>măsurile pentru combaterea întârzierii în executarea obligaţiilor de plată a unor sume de bani rezultând din contracte încheiate între profesionişti şi între aceştia şi autorităţi contractante</w:t>
      </w:r>
      <w:r w:rsidR="005E2355" w:rsidRPr="00F3545A">
        <w:rPr>
          <w:szCs w:val="24"/>
        </w:rPr>
        <w:t>.</w:t>
      </w:r>
      <w:bookmarkEnd w:id="6"/>
    </w:p>
    <w:p w14:paraId="76959138" w14:textId="628AE50B" w:rsidR="005E2355" w:rsidRPr="00F3545A" w:rsidRDefault="005C7C6C" w:rsidP="00B32962">
      <w:pPr>
        <w:pStyle w:val="Heading2"/>
        <w:rPr>
          <w:szCs w:val="24"/>
        </w:rPr>
      </w:pPr>
      <w:r w:rsidRPr="00F3545A">
        <w:rPr>
          <w:rFonts w:cs="Arial"/>
          <w:szCs w:val="24"/>
        </w:rPr>
        <w:t xml:space="preserve">Promitentul-beneficiar </w:t>
      </w:r>
      <w:r w:rsidR="003E4911" w:rsidRPr="00F3545A">
        <w:rPr>
          <w:rFonts w:cs="Arial"/>
          <w:szCs w:val="24"/>
        </w:rPr>
        <w:t xml:space="preserve">are obligația de a nu încheia cu alți operatori economici, pe durata acordului-cadru, un contract având ca obiect </w:t>
      </w:r>
      <w:r w:rsidR="00E570CA" w:rsidRPr="00F3545A">
        <w:rPr>
          <w:rFonts w:cs="Arial"/>
          <w:szCs w:val="24"/>
        </w:rPr>
        <w:t>prestarea</w:t>
      </w:r>
      <w:r w:rsidR="003E4911" w:rsidRPr="00F3545A">
        <w:rPr>
          <w:rFonts w:cs="Arial"/>
          <w:szCs w:val="24"/>
        </w:rPr>
        <w:t xml:space="preserve"> serviciilor care fac obiectul prezentului acord-cadru, cu </w:t>
      </w:r>
      <w:r w:rsidR="008155D9" w:rsidRPr="00F3545A">
        <w:rPr>
          <w:rFonts w:cs="Arial"/>
          <w:szCs w:val="24"/>
        </w:rPr>
        <w:t>excepția situației în care operatorul economic semnatar al acordului-cadru, nu mai are capacitatea de a răspunde solicitărilor promitentului-beneficiar</w:t>
      </w:r>
      <w:r w:rsidR="005E2355" w:rsidRPr="00F3545A">
        <w:rPr>
          <w:szCs w:val="24"/>
        </w:rPr>
        <w:t>.</w:t>
      </w:r>
    </w:p>
    <w:p w14:paraId="62F10E9F" w14:textId="77777777" w:rsidR="00946E0E" w:rsidRPr="00F3545A" w:rsidRDefault="00946E0E" w:rsidP="00B32962">
      <w:pPr>
        <w:pStyle w:val="Heading2"/>
        <w:rPr>
          <w:szCs w:val="24"/>
        </w:rPr>
      </w:pPr>
      <w:r w:rsidRPr="00F3545A">
        <w:rPr>
          <w:rFonts w:cs="Arial"/>
          <w:szCs w:val="24"/>
        </w:rPr>
        <w:t>Promitentul-beneficiar se obligă să atribuie contractul subsecvent prezentului acord-cadru, ori de câte ori intenționează să achiziționeze serviciile care fac obiectul prezentului acord-cadru, cu respectarea condițiilor esențiale stabilite la încheierea acestuia.</w:t>
      </w:r>
    </w:p>
    <w:p w14:paraId="54CADE93" w14:textId="302F997E" w:rsidR="00203E06" w:rsidRPr="00F3545A" w:rsidRDefault="005C0294" w:rsidP="00B32962">
      <w:pPr>
        <w:pStyle w:val="Heading2"/>
        <w:rPr>
          <w:szCs w:val="24"/>
        </w:rPr>
      </w:pPr>
      <w:r w:rsidRPr="00F3545A">
        <w:rPr>
          <w:szCs w:val="24"/>
        </w:rPr>
        <w:t>Promitentul-</w:t>
      </w:r>
      <w:r w:rsidR="005C7C6C" w:rsidRPr="00F3545A">
        <w:rPr>
          <w:szCs w:val="24"/>
        </w:rPr>
        <w:t>beneficiar</w:t>
      </w:r>
      <w:r w:rsidR="005E2355" w:rsidRPr="00F3545A">
        <w:rPr>
          <w:szCs w:val="24"/>
        </w:rPr>
        <w:t xml:space="preserve"> se obligă să asigure accesul reprezentanţilor </w:t>
      </w:r>
      <w:r w:rsidRPr="00F3545A">
        <w:rPr>
          <w:szCs w:val="24"/>
        </w:rPr>
        <w:t>promitentului-</w:t>
      </w:r>
      <w:r w:rsidR="005C7C6C" w:rsidRPr="00F3545A">
        <w:rPr>
          <w:szCs w:val="24"/>
        </w:rPr>
        <w:t>prestator</w:t>
      </w:r>
      <w:r w:rsidR="005E2355" w:rsidRPr="00F3545A">
        <w:rPr>
          <w:szCs w:val="24"/>
        </w:rPr>
        <w:t xml:space="preserve"> în sediul său, în vederea </w:t>
      </w:r>
      <w:r w:rsidR="005C7C6C" w:rsidRPr="00F3545A">
        <w:rPr>
          <w:szCs w:val="24"/>
        </w:rPr>
        <w:t>prestării serviciilor</w:t>
      </w:r>
      <w:r w:rsidR="00E570CA" w:rsidRPr="00F3545A">
        <w:rPr>
          <w:szCs w:val="24"/>
        </w:rPr>
        <w:t>, după  semnarea acordurilor de confidențialitate de către reprezentanții acestuia.</w:t>
      </w:r>
    </w:p>
    <w:p w14:paraId="7C7FCE76" w14:textId="77777777" w:rsidR="00D2428F" w:rsidRPr="00F3545A" w:rsidRDefault="00D2428F" w:rsidP="00D2428F">
      <w:pPr>
        <w:pStyle w:val="Heading1"/>
      </w:pPr>
      <w:bookmarkStart w:id="7" w:name="_Hlk216266435"/>
      <w:r w:rsidRPr="00F3545A">
        <w:t xml:space="preserve">Drepturi de proprietate intelectuală </w:t>
      </w:r>
    </w:p>
    <w:p w14:paraId="4E20714A" w14:textId="6C0314E1" w:rsidR="00D2428F" w:rsidRPr="00F3545A" w:rsidRDefault="00D2428F" w:rsidP="00D2428F">
      <w:pPr>
        <w:pStyle w:val="Heading2"/>
      </w:pPr>
      <w:bookmarkStart w:id="8" w:name="_Hlk123891414"/>
      <w:r w:rsidRPr="00F3545A">
        <w:t>Orice rezultate ori drepturi legate de acestea, inclusiv drepturi de autor sau alte drepturi de proprietate intelectuală ori industrială, dobândite în executarea contractului sunt proprietatea exclusivă a promitentului - beneficiar, pe care le va putea utiliza, publica, modifica ori transfera așa cum va considera de cuviință, fără limitare geografică ori de altă natură, cu excepția situațiilor în care există deja asemenea drepturi de proprietate intelectuală ori industrială.</w:t>
      </w:r>
      <w:bookmarkEnd w:id="8"/>
    </w:p>
    <w:p w14:paraId="4DA6F76D" w14:textId="76E65313" w:rsidR="00D2428F" w:rsidRPr="00F3545A" w:rsidRDefault="00D2428F" w:rsidP="00D2428F">
      <w:pPr>
        <w:pStyle w:val="Heading2"/>
      </w:pPr>
      <w:r w:rsidRPr="00F3545A">
        <w:t>În conformitate cu art.12 din OUG nr. 41/2016 privind stabilirea unor măsuri de simplificare la nivelul administrației publice centrale și pentru modificarea și completarea unor acte normative, promitentul – prestator are obligația de a preda</w:t>
      </w:r>
      <w:r w:rsidR="002D4F34" w:rsidRPr="00F3545A">
        <w:t xml:space="preserve"> promitentului-beneficiar</w:t>
      </w:r>
      <w:r w:rsidRPr="00F3545A">
        <w:t xml:space="preserve"> codul sursă, fișiere și/sau mesaje, documentațiile aferente proiectului, manuale de administrare, de dezvoltare și de utilizare etc., precum și de a ceda toate drepturile patrimoniale de autor asupra obiectului contractului.</w:t>
      </w:r>
    </w:p>
    <w:p w14:paraId="196EFEBF" w14:textId="0C4B69DF" w:rsidR="00D2428F" w:rsidRPr="00F3545A" w:rsidRDefault="00471CBB" w:rsidP="00D2428F">
      <w:pPr>
        <w:pStyle w:val="Heading2"/>
      </w:pPr>
      <w:r w:rsidRPr="00F3545A">
        <w:t>Promitentul-p</w:t>
      </w:r>
      <w:r w:rsidR="00D2428F" w:rsidRPr="00F3545A">
        <w:t xml:space="preserve">restator are obligația să transfere drepturile de proprietate și folosință și orice alte drepturi conexe către </w:t>
      </w:r>
      <w:r w:rsidRPr="00F3545A">
        <w:t>promitentul-</w:t>
      </w:r>
      <w:r w:rsidR="00D2428F" w:rsidRPr="00F3545A">
        <w:t>beneficiar conform prevederilor Caietului de sarcini</w:t>
      </w:r>
      <w:r w:rsidRPr="00F3545A">
        <w:t>, la data recepției</w:t>
      </w:r>
      <w:r w:rsidR="00D2428F" w:rsidRPr="00F3545A">
        <w:t>.</w:t>
      </w:r>
    </w:p>
    <w:p w14:paraId="60F1BC1D" w14:textId="79330A9A" w:rsidR="004A1BB7" w:rsidRPr="00F3545A" w:rsidRDefault="004A1BB7" w:rsidP="00D2428F">
      <w:pPr>
        <w:pStyle w:val="Heading2"/>
      </w:pPr>
      <w:bookmarkStart w:id="9" w:name="_Hlk124252699"/>
      <w:r w:rsidRPr="00F3545A">
        <w:t xml:space="preserve">Toate documentele, rapoartele și datele, inclusiv diagrame, scheme tehnice, specificații tehnice, planuri și orice alte materiale realizate de către prestator în cadrul contractului, sunt în proprietatea/proprietatea intelectuală a promitentului-beneficiar, aceasta având dreptul să le utilizeze, modifice, transfere fără acceptul promitentului-prestator sau al unei terțe părți. Promitentul-prestator le va furniza promitentului-beneficiar, fără a le utiliza în alte scopuri care nu au legătura cu </w:t>
      </w:r>
      <w:r w:rsidR="00471CBB" w:rsidRPr="00F3545A">
        <w:t>acordul cadru</w:t>
      </w:r>
      <w:r w:rsidRPr="00F3545A">
        <w:t>.</w:t>
      </w:r>
    </w:p>
    <w:bookmarkEnd w:id="9"/>
    <w:p w14:paraId="2D203D82" w14:textId="64005F5C" w:rsidR="00D2428F" w:rsidRPr="00F3545A" w:rsidRDefault="00D2428F" w:rsidP="00D2428F">
      <w:pPr>
        <w:pStyle w:val="Heading2"/>
      </w:pPr>
      <w:r w:rsidRPr="00F3545A">
        <w:t xml:space="preserve">Pe toata perioada desfășurării </w:t>
      </w:r>
      <w:r w:rsidR="00500B64" w:rsidRPr="00F3545A">
        <w:t>acordului cadru</w:t>
      </w:r>
      <w:r w:rsidRPr="00F3545A">
        <w:t>, promitentul-prestator va realiza un transfer continuu și activ de cunoștințe către echipele tehnice și funcționale ale promitentului - beneficiar, pentru ca acestea să poată prelua operarea, mentenanța și să poată realiza dezvoltări ulterioare ale sistemului fără a depinde de serviciile promitentului - prestator.</w:t>
      </w:r>
    </w:p>
    <w:bookmarkEnd w:id="7"/>
    <w:p w14:paraId="05C98E10" w14:textId="77777777" w:rsidR="007441A8" w:rsidRPr="00F3545A" w:rsidRDefault="007441A8" w:rsidP="00B26659">
      <w:pPr>
        <w:pStyle w:val="Heading1"/>
        <w:spacing w:after="0"/>
        <w:rPr>
          <w:szCs w:val="24"/>
        </w:rPr>
      </w:pPr>
      <w:r w:rsidRPr="00F3545A">
        <w:rPr>
          <w:szCs w:val="24"/>
        </w:rPr>
        <w:t xml:space="preserve">Caracterul confidenţial al </w:t>
      </w:r>
      <w:r w:rsidR="005C0294" w:rsidRPr="00F3545A">
        <w:rPr>
          <w:szCs w:val="24"/>
        </w:rPr>
        <w:t>acordului - cadru</w:t>
      </w:r>
    </w:p>
    <w:p w14:paraId="205BBB6E" w14:textId="77777777" w:rsidR="007441A8" w:rsidRPr="00F3545A" w:rsidRDefault="007441A8" w:rsidP="00B32962">
      <w:pPr>
        <w:pStyle w:val="Heading2"/>
        <w:rPr>
          <w:szCs w:val="24"/>
        </w:rPr>
      </w:pPr>
      <w:r w:rsidRPr="00F3545A">
        <w:rPr>
          <w:szCs w:val="24"/>
        </w:rPr>
        <w:t xml:space="preserve">Fără a aduce atingere derulării şi execuţiei prezentului </w:t>
      </w:r>
      <w:r w:rsidR="005C0294" w:rsidRPr="00F3545A">
        <w:rPr>
          <w:szCs w:val="24"/>
        </w:rPr>
        <w:t>a</w:t>
      </w:r>
      <w:r w:rsidRPr="00F3545A">
        <w:rPr>
          <w:szCs w:val="24"/>
        </w:rPr>
        <w:t>c</w:t>
      </w:r>
      <w:r w:rsidR="005C0294" w:rsidRPr="00F3545A">
        <w:rPr>
          <w:szCs w:val="24"/>
        </w:rPr>
        <w:t>ord-cadru</w:t>
      </w:r>
      <w:r w:rsidRPr="00F3545A">
        <w:rPr>
          <w:szCs w:val="24"/>
        </w:rPr>
        <w:t xml:space="preserve">, </w:t>
      </w:r>
      <w:r w:rsidR="005C0294" w:rsidRPr="00F3545A">
        <w:rPr>
          <w:szCs w:val="24"/>
        </w:rPr>
        <w:t>promitentul-</w:t>
      </w:r>
      <w:r w:rsidR="001800BE" w:rsidRPr="00F3545A">
        <w:rPr>
          <w:szCs w:val="24"/>
        </w:rPr>
        <w:lastRenderedPageBreak/>
        <w:t>beneficiar</w:t>
      </w:r>
      <w:r w:rsidRPr="00F3545A">
        <w:rPr>
          <w:szCs w:val="24"/>
        </w:rPr>
        <w:t xml:space="preserve"> are obligaţia de a asigura garantarea protejării acelor informaţii pe care </w:t>
      </w:r>
      <w:r w:rsidR="005C0294" w:rsidRPr="00F3545A">
        <w:rPr>
          <w:szCs w:val="24"/>
        </w:rPr>
        <w:t>promitentul-</w:t>
      </w:r>
      <w:r w:rsidR="001800BE" w:rsidRPr="00F3545A">
        <w:rPr>
          <w:szCs w:val="24"/>
        </w:rPr>
        <w:t>prestator</w:t>
      </w:r>
      <w:r w:rsidRPr="00F3545A">
        <w:rPr>
          <w:szCs w:val="24"/>
        </w:rPr>
        <w:t xml:space="preserve"> le precizează ca fiind confidenţiale, în măsura în care, în mod obiectiv, dezvăluirea acestor informaţii ar prejudicia interesele legitime ale acestuia, în special în ceea ce priveste secretul comercial și proprietatea intelectuală.</w:t>
      </w:r>
    </w:p>
    <w:p w14:paraId="7A32269A" w14:textId="5EC6BD71" w:rsidR="007441A8" w:rsidRPr="00F3545A" w:rsidRDefault="00C5366B" w:rsidP="00B32962">
      <w:pPr>
        <w:pStyle w:val="Heading2"/>
        <w:rPr>
          <w:szCs w:val="24"/>
        </w:rPr>
      </w:pPr>
      <w:r w:rsidRPr="00F3545A">
        <w:rPr>
          <w:szCs w:val="24"/>
        </w:rPr>
        <w:t>Promitentul-</w:t>
      </w:r>
      <w:r w:rsidR="001800BE" w:rsidRPr="00F3545A">
        <w:rPr>
          <w:szCs w:val="24"/>
        </w:rPr>
        <w:t>prestator</w:t>
      </w:r>
      <w:r w:rsidR="007441A8" w:rsidRPr="00F3545A">
        <w:rPr>
          <w:szCs w:val="24"/>
        </w:rPr>
        <w:t xml:space="preserve"> va trata toate documentele și informațiile care îi sunt puse la dispoziție referitoare la </w:t>
      </w:r>
      <w:r w:rsidRPr="00F3545A">
        <w:rPr>
          <w:szCs w:val="24"/>
        </w:rPr>
        <w:t>acordul-cadru</w:t>
      </w:r>
      <w:r w:rsidR="007441A8" w:rsidRPr="00F3545A">
        <w:rPr>
          <w:szCs w:val="24"/>
        </w:rPr>
        <w:t xml:space="preserve"> ca avân</w:t>
      </w:r>
      <w:r w:rsidR="00FE50A0" w:rsidRPr="00F3545A">
        <w:rPr>
          <w:szCs w:val="24"/>
        </w:rPr>
        <w:t>d caracter personal și confidenț</w:t>
      </w:r>
      <w:r w:rsidR="007441A8" w:rsidRPr="00F3545A">
        <w:rPr>
          <w:szCs w:val="24"/>
        </w:rPr>
        <w:t>ial, cu excepț</w:t>
      </w:r>
      <w:r w:rsidR="00FE50A0" w:rsidRPr="00F3545A">
        <w:rPr>
          <w:szCs w:val="24"/>
        </w:rPr>
        <w:t>ia celor care, fă</w:t>
      </w:r>
      <w:r w:rsidR="007441A8" w:rsidRPr="00F3545A">
        <w:rPr>
          <w:szCs w:val="24"/>
        </w:rPr>
        <w:t>când parte din dosarul achiziției publice, așa cum acesta este defin</w:t>
      </w:r>
      <w:r w:rsidR="00FE50A0" w:rsidRPr="00F3545A">
        <w:rPr>
          <w:szCs w:val="24"/>
        </w:rPr>
        <w:t xml:space="preserve">it </w:t>
      </w:r>
      <w:r w:rsidR="007441A8" w:rsidRPr="00F3545A">
        <w:rPr>
          <w:szCs w:val="24"/>
        </w:rPr>
        <w:t xml:space="preserve"> </w:t>
      </w:r>
      <w:r w:rsidR="00FE50A0" w:rsidRPr="00F3545A">
        <w:rPr>
          <w:szCs w:val="24"/>
        </w:rPr>
        <w:t>în Legea nr. 98/2016 privind achizițiile publice</w:t>
      </w:r>
      <w:r w:rsidR="007441A8" w:rsidRPr="00F3545A">
        <w:rPr>
          <w:szCs w:val="24"/>
        </w:rPr>
        <w:t xml:space="preserve">, cu modificările și completările ulterioare, au caracter de informație publică. </w:t>
      </w:r>
      <w:r w:rsidR="001800BE" w:rsidRPr="00F3545A">
        <w:rPr>
          <w:szCs w:val="24"/>
        </w:rPr>
        <w:t>Promitentul-</w:t>
      </w:r>
      <w:r w:rsidR="00E13856" w:rsidRPr="00F3545A">
        <w:rPr>
          <w:szCs w:val="24"/>
        </w:rPr>
        <w:t>prestator</w:t>
      </w:r>
      <w:r w:rsidR="007441A8" w:rsidRPr="00F3545A">
        <w:rPr>
          <w:szCs w:val="24"/>
        </w:rPr>
        <w:t xml:space="preserve"> nu va publica sau divulga nicio informație cu privire la </w:t>
      </w:r>
      <w:r w:rsidR="004E66E8" w:rsidRPr="00F3545A">
        <w:rPr>
          <w:szCs w:val="24"/>
        </w:rPr>
        <w:t>acordul-cadru</w:t>
      </w:r>
      <w:r w:rsidR="007441A8" w:rsidRPr="00F3545A">
        <w:rPr>
          <w:szCs w:val="24"/>
        </w:rPr>
        <w:t xml:space="preserve"> fără acordul scris, prealabil, al </w:t>
      </w:r>
      <w:r w:rsidR="001800BE" w:rsidRPr="00F3545A">
        <w:rPr>
          <w:szCs w:val="24"/>
        </w:rPr>
        <w:t>promitentului-</w:t>
      </w:r>
      <w:r w:rsidR="008601FF" w:rsidRPr="00F3545A">
        <w:rPr>
          <w:szCs w:val="24"/>
        </w:rPr>
        <w:t>beneficiar</w:t>
      </w:r>
      <w:r w:rsidR="007441A8" w:rsidRPr="00F3545A">
        <w:rPr>
          <w:szCs w:val="24"/>
        </w:rPr>
        <w:t>.</w:t>
      </w:r>
    </w:p>
    <w:p w14:paraId="70FFD243" w14:textId="7D0DFC34" w:rsidR="007441A8" w:rsidRPr="00F3545A" w:rsidRDefault="00C5366B" w:rsidP="00B32962">
      <w:pPr>
        <w:pStyle w:val="Heading2"/>
        <w:rPr>
          <w:rFonts w:eastAsia="MS Mincho"/>
          <w:szCs w:val="24"/>
        </w:rPr>
      </w:pPr>
      <w:r w:rsidRPr="00F3545A">
        <w:rPr>
          <w:szCs w:val="24"/>
        </w:rPr>
        <w:t>Promitentul-</w:t>
      </w:r>
      <w:r w:rsidR="00DE7856" w:rsidRPr="00F3545A">
        <w:rPr>
          <w:szCs w:val="24"/>
        </w:rPr>
        <w:t xml:space="preserve"> prestator </w:t>
      </w:r>
      <w:r w:rsidR="007441A8" w:rsidRPr="00F3545A">
        <w:rPr>
          <w:rFonts w:eastAsia="MS Mincho"/>
          <w:szCs w:val="24"/>
        </w:rPr>
        <w:t xml:space="preserve">va asigura confidențialitatea informaţiilor și protecția datelor cu caracter personal la care are acces şi se va asigura că, atât pe perioada de derulare a </w:t>
      </w:r>
      <w:r w:rsidRPr="00F3545A">
        <w:rPr>
          <w:rFonts w:eastAsia="MS Mincho"/>
          <w:szCs w:val="24"/>
        </w:rPr>
        <w:t>a</w:t>
      </w:r>
      <w:r w:rsidR="007441A8" w:rsidRPr="00F3545A">
        <w:rPr>
          <w:rFonts w:eastAsia="MS Mincho"/>
          <w:szCs w:val="24"/>
        </w:rPr>
        <w:t>c</w:t>
      </w:r>
      <w:r w:rsidRPr="00F3545A">
        <w:rPr>
          <w:rFonts w:eastAsia="MS Mincho"/>
          <w:szCs w:val="24"/>
        </w:rPr>
        <w:t>ordului-cadru</w:t>
      </w:r>
      <w:r w:rsidR="007441A8" w:rsidRPr="00F3545A">
        <w:rPr>
          <w:rFonts w:eastAsia="MS Mincho"/>
          <w:szCs w:val="24"/>
        </w:rPr>
        <w:t>, cât şi după încetarea acestuia, informaţiile sau documentele la care a avut acces nu vor fi utilizate în alt scop decât pentru îndeplinirea obligaţiilor contractuale.</w:t>
      </w:r>
    </w:p>
    <w:p w14:paraId="213238F9" w14:textId="77777777" w:rsidR="007441A8" w:rsidRPr="00F3545A" w:rsidRDefault="00C5366B" w:rsidP="00B32962">
      <w:pPr>
        <w:pStyle w:val="Heading2"/>
        <w:rPr>
          <w:szCs w:val="24"/>
        </w:rPr>
      </w:pPr>
      <w:r w:rsidRPr="00F3545A">
        <w:rPr>
          <w:szCs w:val="24"/>
        </w:rPr>
        <w:t>Promitentul-</w:t>
      </w:r>
      <w:r w:rsidR="00DE7856" w:rsidRPr="00F3545A">
        <w:rPr>
          <w:szCs w:val="24"/>
        </w:rPr>
        <w:t>prestator</w:t>
      </w:r>
      <w:r w:rsidR="007441A8" w:rsidRPr="00F3545A">
        <w:rPr>
          <w:szCs w:val="24"/>
        </w:rPr>
        <w:t xml:space="preserve"> are obligația de a instrui personalul folosit în scopul îndeplinirii </w:t>
      </w:r>
      <w:r w:rsidRPr="00F3545A">
        <w:rPr>
          <w:szCs w:val="24"/>
        </w:rPr>
        <w:t>acordului-cadru</w:t>
      </w:r>
      <w:r w:rsidR="007441A8" w:rsidRPr="00F3545A">
        <w:rPr>
          <w:szCs w:val="24"/>
        </w:rPr>
        <w:t xml:space="preserve"> pentru ca acesta să asigure păstrarea confidențialității informațiilor și securitatea documentelor, datelor și bunurilor cu care intră în contact în timpul executării </w:t>
      </w:r>
      <w:r w:rsidRPr="00F3545A">
        <w:rPr>
          <w:szCs w:val="24"/>
        </w:rPr>
        <w:t>acordului-cadru</w:t>
      </w:r>
      <w:r w:rsidR="007441A8" w:rsidRPr="00F3545A">
        <w:rPr>
          <w:szCs w:val="24"/>
        </w:rPr>
        <w:t>.</w:t>
      </w:r>
    </w:p>
    <w:p w14:paraId="1EC059D6" w14:textId="03EB45E2" w:rsidR="004D2B9D" w:rsidRPr="00F3545A" w:rsidRDefault="004D2B9D">
      <w:pPr>
        <w:pStyle w:val="Heading2"/>
        <w:rPr>
          <w:szCs w:val="24"/>
        </w:rPr>
      </w:pPr>
      <w:r w:rsidRPr="00F3545A">
        <w:rPr>
          <w:szCs w:val="24"/>
        </w:rPr>
        <w:t xml:space="preserve">Toate documentele și informațiile primite de la </w:t>
      </w:r>
      <w:r w:rsidR="00DB7D18" w:rsidRPr="00F3545A">
        <w:rPr>
          <w:szCs w:val="24"/>
        </w:rPr>
        <w:t>promitentul-</w:t>
      </w:r>
      <w:r w:rsidRPr="00F3545A">
        <w:rPr>
          <w:szCs w:val="24"/>
        </w:rPr>
        <w:t xml:space="preserve">beneficiar, precum și rezultatele tuturor activităților din cadrul acestui </w:t>
      </w:r>
      <w:r w:rsidR="00DB7D18" w:rsidRPr="00F3545A">
        <w:rPr>
          <w:szCs w:val="24"/>
        </w:rPr>
        <w:t>acord-cadru</w:t>
      </w:r>
      <w:r w:rsidRPr="00F3545A">
        <w:rPr>
          <w:szCs w:val="24"/>
        </w:rPr>
        <w:t xml:space="preserve"> (cum ar fi: cod sursă, cod obiect, biblioteci, librării, manuale, documente de analiză, arhitecturi de sisteme, adrese, etc.) reprezintă informații confidențiale, iar </w:t>
      </w:r>
      <w:r w:rsidR="00790C88" w:rsidRPr="00F3545A">
        <w:rPr>
          <w:szCs w:val="24"/>
        </w:rPr>
        <w:t>promitentul-</w:t>
      </w:r>
      <w:r w:rsidRPr="00F3545A">
        <w:rPr>
          <w:szCs w:val="24"/>
        </w:rPr>
        <w:t>prestator va asigura respectarea confidențialității lor, urmând ca personalul desemnat să semneze o declarație în acest sens.</w:t>
      </w:r>
    </w:p>
    <w:p w14:paraId="5443351E" w14:textId="3A9001E7" w:rsidR="004D2B9D" w:rsidRPr="00F3545A" w:rsidRDefault="00A71C9E" w:rsidP="004D2B9D">
      <w:pPr>
        <w:pStyle w:val="Heading2"/>
        <w:rPr>
          <w:szCs w:val="24"/>
        </w:rPr>
      </w:pPr>
      <w:r w:rsidRPr="00F3545A">
        <w:rPr>
          <w:szCs w:val="24"/>
        </w:rPr>
        <w:t>Promitentul-p</w:t>
      </w:r>
      <w:r w:rsidR="004D2B9D" w:rsidRPr="00F3545A">
        <w:rPr>
          <w:szCs w:val="24"/>
        </w:rPr>
        <w:t xml:space="preserve">restator și personalul său au obligația de a respecta confidențialitatea documentelor și informațiilor menționate mai sus, pe toată perioada executării </w:t>
      </w:r>
      <w:r w:rsidRPr="00F3545A">
        <w:rPr>
          <w:szCs w:val="24"/>
        </w:rPr>
        <w:t>acordului-cadru</w:t>
      </w:r>
      <w:r w:rsidR="004D2B9D" w:rsidRPr="00F3545A">
        <w:rPr>
          <w:szCs w:val="24"/>
        </w:rPr>
        <w:t xml:space="preserve">, pe perioada oricărei prelungiri a acestuia și după încetarea </w:t>
      </w:r>
      <w:r w:rsidR="001B2A95" w:rsidRPr="00F3545A">
        <w:rPr>
          <w:szCs w:val="24"/>
        </w:rPr>
        <w:t>acestuia</w:t>
      </w:r>
      <w:r w:rsidR="004D2B9D" w:rsidRPr="00F3545A">
        <w:rPr>
          <w:szCs w:val="24"/>
        </w:rPr>
        <w:t xml:space="preserve">. În acest sens, </w:t>
      </w:r>
      <w:r w:rsidRPr="00F3545A">
        <w:rPr>
          <w:szCs w:val="24"/>
        </w:rPr>
        <w:t>promitentul-</w:t>
      </w:r>
      <w:r w:rsidR="004D2B9D" w:rsidRPr="00F3545A">
        <w:rPr>
          <w:szCs w:val="24"/>
        </w:rPr>
        <w:t xml:space="preserve">prestator, precum și toți experții implicați în activitățile contractului vor semna acorduri de confidențialitate cu </w:t>
      </w:r>
      <w:r w:rsidRPr="00F3545A">
        <w:rPr>
          <w:szCs w:val="24"/>
        </w:rPr>
        <w:t>promitentul-</w:t>
      </w:r>
      <w:r w:rsidR="004D2B9D" w:rsidRPr="00F3545A">
        <w:rPr>
          <w:szCs w:val="24"/>
        </w:rPr>
        <w:t>beneficiar.</w:t>
      </w:r>
    </w:p>
    <w:p w14:paraId="4AD57D4A" w14:textId="77777777" w:rsidR="00DD31BF" w:rsidRPr="00F3545A" w:rsidRDefault="00DD31BF" w:rsidP="00DD31BF">
      <w:pPr>
        <w:pStyle w:val="Heading1"/>
        <w:spacing w:after="120"/>
        <w:rPr>
          <w:rFonts w:eastAsia="Trebuchet MS"/>
          <w:color w:val="000000"/>
          <w:szCs w:val="24"/>
        </w:rPr>
      </w:pPr>
      <w:r w:rsidRPr="00F3545A">
        <w:rPr>
          <w:rFonts w:eastAsia="Trebuchet MS"/>
          <w:color w:val="000000"/>
          <w:szCs w:val="24"/>
        </w:rPr>
        <w:t>Conflictul de interese</w:t>
      </w:r>
    </w:p>
    <w:p w14:paraId="7B345E37" w14:textId="77777777" w:rsidR="00DD31BF" w:rsidRPr="00F3545A" w:rsidRDefault="00DD31BF" w:rsidP="00DD31BF">
      <w:pPr>
        <w:pStyle w:val="Heading2"/>
        <w:rPr>
          <w:rFonts w:eastAsia="Trebuchet MS"/>
          <w:color w:val="000000"/>
        </w:rPr>
      </w:pPr>
      <w:r w:rsidRPr="00F3545A">
        <w:rPr>
          <w:rFonts w:eastAsia="Trebuchet MS"/>
          <w:color w:val="000000"/>
        </w:rPr>
        <w:t xml:space="preserve">Părțile se obligă să respecte prevederile </w:t>
      </w:r>
      <w:r w:rsidRPr="00F3545A">
        <w:rPr>
          <w:rFonts w:cs="Arial"/>
          <w:bCs/>
          <w:szCs w:val="24"/>
        </w:rPr>
        <w:t xml:space="preserve">art. 61 alin. (1) din </w:t>
      </w:r>
      <w:r w:rsidRPr="00F3545A">
        <w:t>Regulamentul (UE, Euratom) 2018/1046 al Parlamentului European și al Consiliului din 18 iulie 2018</w:t>
      </w:r>
      <w:r w:rsidRPr="00F3545A">
        <w:rPr>
          <w:lang w:eastAsia="ro-RO"/>
        </w:rPr>
        <w:t xml:space="preserve"> și legislația națională în vigoare cu privire la conflictul de interese.</w:t>
      </w:r>
    </w:p>
    <w:p w14:paraId="230F581F" w14:textId="77777777" w:rsidR="00DD31BF" w:rsidRPr="00F3545A" w:rsidRDefault="00DD31BF" w:rsidP="00DD31BF">
      <w:pPr>
        <w:pStyle w:val="Heading2"/>
        <w:rPr>
          <w:rFonts w:eastAsia="Trebuchet MS"/>
          <w:color w:val="000000"/>
        </w:rPr>
      </w:pPr>
      <w:r w:rsidRPr="00F3545A">
        <w:rPr>
          <w:rFonts w:eastAsia="Trebuchet MS"/>
          <w:color w:val="000000"/>
        </w:rPr>
        <w:t xml:space="preserve">Părțile se obligă să instruiască atât personalul cu funcție de </w:t>
      </w:r>
      <w:r w:rsidRPr="00F3545A">
        <w:t>conducere, cât și salariații implicați în derularea prezentului contract cu privire la conflictul de interese și măsurile necesare pentru a preveni ori stopa orice situație care ar putea genera un conflict de interese.</w:t>
      </w:r>
    </w:p>
    <w:p w14:paraId="1EB465B8" w14:textId="77777777" w:rsidR="00DD31BF" w:rsidRPr="00F3545A" w:rsidRDefault="00DD31BF" w:rsidP="00DD31BF">
      <w:pPr>
        <w:pStyle w:val="Heading2"/>
        <w:rPr>
          <w:rFonts w:eastAsia="Trebuchet MS"/>
          <w:color w:val="000000"/>
        </w:rPr>
      </w:pPr>
      <w:r w:rsidRPr="00F3545A">
        <w:t xml:space="preserve"> </w:t>
      </w:r>
      <w:r w:rsidRPr="00F3545A">
        <w:rPr>
          <w:rFonts w:eastAsia="Trebuchet MS"/>
          <w:color w:val="000000"/>
        </w:rPr>
        <w:t>Părțile se obligă să întreprindă toate diligențele necesare pentru a evita orice conflict de interese și să se informeze reciproc, în termen de maxim 5(cinci) zile lucrătoare de la luarea la cunoștință, în legătură cu orice situație care dă sau este posibil să dea naștere unui astfel de conflict.</w:t>
      </w:r>
    </w:p>
    <w:p w14:paraId="09AF1020" w14:textId="77777777" w:rsidR="00DD31BF" w:rsidRPr="00F3545A" w:rsidRDefault="00DD31BF" w:rsidP="00DD31BF">
      <w:pPr>
        <w:pStyle w:val="Heading2"/>
        <w:rPr>
          <w:rFonts w:eastAsia="Trebuchet MS"/>
          <w:color w:val="000000"/>
        </w:rPr>
      </w:pPr>
      <w:bookmarkStart w:id="10" w:name="_Ref102563867"/>
      <w:r w:rsidRPr="00F3545A">
        <w:rPr>
          <w:rFonts w:eastAsia="Trebuchet MS"/>
          <w:color w:val="000000"/>
        </w:rPr>
        <w:t xml:space="preserve">Părțile vor lua </w:t>
      </w:r>
      <w:r w:rsidRPr="00F3545A">
        <w:t>toate măsurile necesare pentru a preveni ori stopa orice situație care ar putea compromite executarea obiectivă și imparțială a contractului. Măsurile adoptate nu vor genera vreo compensație din partea părților.</w:t>
      </w:r>
      <w:bookmarkEnd w:id="10"/>
    </w:p>
    <w:p w14:paraId="1C0A4BA8" w14:textId="1954CF2F" w:rsidR="00DD31BF" w:rsidRPr="00F3545A" w:rsidRDefault="002D4F34" w:rsidP="00DD31BF">
      <w:pPr>
        <w:pStyle w:val="Heading2"/>
        <w:rPr>
          <w:rFonts w:eastAsia="Trebuchet MS"/>
          <w:color w:val="000000"/>
        </w:rPr>
      </w:pPr>
      <w:r w:rsidRPr="00F3545A">
        <w:t>Promitentul-b</w:t>
      </w:r>
      <w:r w:rsidR="00DD31BF" w:rsidRPr="00F3545A">
        <w:t xml:space="preserve">eneficiar își rezervă dreptul de a verifica dacă măsurile luate de </w:t>
      </w:r>
      <w:r w:rsidRPr="00F3545A">
        <w:t>promitentul-</w:t>
      </w:r>
      <w:r w:rsidR="00DD31BF" w:rsidRPr="00F3545A">
        <w:t xml:space="preserve">prestator conform art. </w:t>
      </w:r>
      <w:r w:rsidR="00DD31BF" w:rsidRPr="00F3545A">
        <w:fldChar w:fldCharType="begin"/>
      </w:r>
      <w:r w:rsidR="00DD31BF" w:rsidRPr="00F3545A">
        <w:instrText xml:space="preserve"> REF _Ref102563867 \r \h </w:instrText>
      </w:r>
      <w:r w:rsidR="00F3545A">
        <w:instrText xml:space="preserve"> \* MERGEFORMAT </w:instrText>
      </w:r>
      <w:r w:rsidR="00DD31BF" w:rsidRPr="00F3545A">
        <w:fldChar w:fldCharType="separate"/>
      </w:r>
      <w:r w:rsidR="0049750B">
        <w:t>13.4</w:t>
      </w:r>
      <w:r w:rsidR="00DD31BF" w:rsidRPr="00F3545A">
        <w:fldChar w:fldCharType="end"/>
      </w:r>
      <w:r w:rsidR="00DD31BF" w:rsidRPr="00F3545A">
        <w:t xml:space="preserve"> sunt corespunzătoare și poate solicita măsuri suplimentare dacă este necesar.</w:t>
      </w:r>
    </w:p>
    <w:p w14:paraId="52053011" w14:textId="4F8D5088" w:rsidR="00DD31BF" w:rsidRPr="00F3545A" w:rsidRDefault="00DD31BF" w:rsidP="00DD31BF">
      <w:pPr>
        <w:pStyle w:val="Heading2"/>
        <w:rPr>
          <w:rFonts w:eastAsia="Trebuchet MS"/>
          <w:color w:val="000000"/>
        </w:rPr>
      </w:pPr>
      <w:r w:rsidRPr="00F3545A">
        <w:t xml:space="preserve">În cazul în care promitentul-prestator nu poate înlătura situația de conflict de </w:t>
      </w:r>
      <w:r w:rsidRPr="00F3545A">
        <w:lastRenderedPageBreak/>
        <w:t>interese, promitentul-beneficiar, fără afectarea dreptului acesteia de a obține repararea prejudiciului ce i-a fost cauzat ca urmare a situației de conflict de interese, va putea decide încetarea de plin drept și cu efect imediat a contractului, în condițiile prevăzute în prezentul contract.</w:t>
      </w:r>
    </w:p>
    <w:p w14:paraId="2C11D352" w14:textId="76833F95" w:rsidR="00DD31BF" w:rsidRPr="00F3545A" w:rsidRDefault="00DD31BF" w:rsidP="00DD31BF">
      <w:pPr>
        <w:pStyle w:val="Heading2"/>
        <w:rPr>
          <w:rFonts w:eastAsia="Trebuchet MS"/>
        </w:rPr>
      </w:pPr>
      <w:r w:rsidRPr="00F3545A">
        <w:rPr>
          <w:rFonts w:eastAsia="Trebuchet MS"/>
        </w:rPr>
        <w:t xml:space="preserve">Pentru a evita chiar și aparența unor conflicte de interese, membrilor personalului </w:t>
      </w:r>
      <w:r w:rsidR="002D4F34" w:rsidRPr="00F3545A">
        <w:rPr>
          <w:rFonts w:eastAsia="Trebuchet MS"/>
        </w:rPr>
        <w:t>promitentului-</w:t>
      </w:r>
      <w:r w:rsidRPr="00F3545A">
        <w:rPr>
          <w:rFonts w:eastAsia="Trebuchet MS"/>
        </w:rPr>
        <w:t>beneficiar</w:t>
      </w:r>
      <w:r w:rsidR="002D4F34" w:rsidRPr="00F3545A">
        <w:rPr>
          <w:rFonts w:eastAsia="Trebuchet MS"/>
        </w:rPr>
        <w:t xml:space="preserve"> </w:t>
      </w:r>
      <w:r w:rsidRPr="00F3545A">
        <w:rPr>
          <w:rFonts w:eastAsia="Trebuchet MS"/>
        </w:rPr>
        <w:t>nu li se permite să accepte niciun avantaj oferit de promitentul-prestator direct sau prin intermediari. Este o restricție care se aplică tuturor beneficiilor, indiferent de natura acestora, inclusiv cadouri și ospitalitate.</w:t>
      </w:r>
    </w:p>
    <w:p w14:paraId="42E4ADC8" w14:textId="4AC4DB5B" w:rsidR="00DD31BF" w:rsidRPr="00F3545A" w:rsidRDefault="00DD31BF" w:rsidP="00DD31BF">
      <w:pPr>
        <w:pStyle w:val="Heading2"/>
        <w:rPr>
          <w:rFonts w:eastAsia="Trebuchet MS"/>
          <w:color w:val="000000"/>
        </w:rPr>
      </w:pPr>
      <w:bookmarkStart w:id="11" w:name="_Hlk124859467"/>
      <w:r w:rsidRPr="00F3545A">
        <w:rPr>
          <w:rFonts w:cs="Arial"/>
          <w:lang w:eastAsia="ro-RO"/>
        </w:rPr>
        <w:t>Promitentul-prestator cu care</w:t>
      </w:r>
      <w:r w:rsidR="002D4F34" w:rsidRPr="00F3545A">
        <w:rPr>
          <w:rFonts w:cs="Arial"/>
          <w:lang w:eastAsia="ro-RO"/>
        </w:rPr>
        <w:t xml:space="preserve"> promitentul-</w:t>
      </w:r>
      <w:r w:rsidRPr="00F3545A">
        <w:rPr>
          <w:rFonts w:cs="Arial"/>
          <w:lang w:eastAsia="ro-RO"/>
        </w:rPr>
        <w:t xml:space="preserve">beneficiar a încheiat contractul de achiziție publică nu are dreptul de a angaja sau încheia orice alte înțelegeri privind prestarea de servicii, direct ori indirect, în scopul îndeplinirii contractului de achiziție publică, cu persoane fizice sau juridice care au fost implicate în procesul de verificare/evaluare a ofertelor depuse în cadrul unei proceduri de atribuire ori angajați/foști angajați ai </w:t>
      </w:r>
      <w:r w:rsidR="002D4F34" w:rsidRPr="00F3545A">
        <w:rPr>
          <w:rFonts w:cs="Arial"/>
          <w:lang w:eastAsia="ro-RO"/>
        </w:rPr>
        <w:t>promitentului-</w:t>
      </w:r>
      <w:r w:rsidRPr="00F3545A">
        <w:rPr>
          <w:rFonts w:cs="Arial"/>
          <w:lang w:eastAsia="ro-RO"/>
        </w:rPr>
        <w:t xml:space="preserve">beneficiar implicat în procedura de atribuire </w:t>
      </w:r>
      <w:r w:rsidR="002D4F34" w:rsidRPr="00F3545A">
        <w:rPr>
          <w:rFonts w:cs="Arial"/>
          <w:lang w:eastAsia="ro-RO"/>
        </w:rPr>
        <w:t xml:space="preserve">cu care promitentul-prestator a </w:t>
      </w:r>
      <w:r w:rsidRPr="00F3545A">
        <w:rPr>
          <w:rFonts w:cs="Arial"/>
          <w:lang w:eastAsia="ro-RO"/>
        </w:rPr>
        <w:t xml:space="preserve">încetat relațiile contractuale ulterior atribuirii contractului de achiziție publică, pe parcursul unei perioade de cel puțin 12 luni de la încheierea contractului, sub sancțiunea rezoluțiunii ori rezilierii de drept a contractului respectiv. </w:t>
      </w:r>
    </w:p>
    <w:bookmarkEnd w:id="11"/>
    <w:p w14:paraId="38342E43" w14:textId="7ED4D513" w:rsidR="005E2355" w:rsidRPr="00F3545A" w:rsidRDefault="005E2355" w:rsidP="00B26659">
      <w:pPr>
        <w:pStyle w:val="Heading1"/>
        <w:spacing w:after="0"/>
        <w:rPr>
          <w:szCs w:val="24"/>
        </w:rPr>
      </w:pPr>
      <w:r w:rsidRPr="00F3545A">
        <w:rPr>
          <w:szCs w:val="24"/>
        </w:rPr>
        <w:t xml:space="preserve">Sancţiuni pentru neîndeplinirea culpabilă a obligaţiilor </w:t>
      </w:r>
      <w:bookmarkStart w:id="12" w:name="_Hlk216267981"/>
    </w:p>
    <w:p w14:paraId="0811B071" w14:textId="1075EA81" w:rsidR="006E470F" w:rsidRPr="00F3545A" w:rsidRDefault="006E470F" w:rsidP="006E470F">
      <w:pPr>
        <w:pStyle w:val="Heading2"/>
        <w:rPr>
          <w:szCs w:val="24"/>
        </w:rPr>
      </w:pPr>
      <w:bookmarkStart w:id="13" w:name="_Ref219455110"/>
      <w:bookmarkStart w:id="14" w:name="_Ref518566934"/>
      <w:r w:rsidRPr="00F3545A">
        <w:rPr>
          <w:szCs w:val="24"/>
        </w:rPr>
        <w:t xml:space="preserve">(1) </w:t>
      </w:r>
      <w:r w:rsidR="005E2355" w:rsidRPr="00F3545A">
        <w:rPr>
          <w:szCs w:val="24"/>
        </w:rPr>
        <w:t xml:space="preserve">În cazul în care </w:t>
      </w:r>
      <w:r w:rsidR="002D2885" w:rsidRPr="00F3545A">
        <w:rPr>
          <w:szCs w:val="24"/>
        </w:rPr>
        <w:t>promitentul-</w:t>
      </w:r>
      <w:r w:rsidR="001A5290" w:rsidRPr="00F3545A">
        <w:rPr>
          <w:szCs w:val="24"/>
        </w:rPr>
        <w:t>prestator</w:t>
      </w:r>
      <w:r w:rsidRPr="00F3545A">
        <w:rPr>
          <w:szCs w:val="24"/>
        </w:rPr>
        <w:t xml:space="preserve"> </w:t>
      </w:r>
      <w:bookmarkStart w:id="15" w:name="_Hlk219388299"/>
      <w:r w:rsidR="00110067" w:rsidRPr="00F3545A">
        <w:t>nu respectă obligațiile prevăzute în contract  și/sau</w:t>
      </w:r>
      <w:r w:rsidR="00F43488">
        <w:t xml:space="preserve"> promitentul-</w:t>
      </w:r>
      <w:r w:rsidR="00110067" w:rsidRPr="00F3545A">
        <w:t xml:space="preserve"> prestator nu respectă termenul de finalizare sau semnarea procesului verbal de recepție cantitativă și calitativă se realizează cu observații/rezerve/refuzat</w:t>
      </w:r>
      <w:r w:rsidRPr="00F3545A">
        <w:rPr>
          <w:szCs w:val="24"/>
        </w:rPr>
        <w:t xml:space="preserve">, </w:t>
      </w:r>
      <w:bookmarkEnd w:id="15"/>
      <w:r w:rsidRPr="00F3545A">
        <w:rPr>
          <w:szCs w:val="24"/>
        </w:rPr>
        <w:t xml:space="preserve">serviciile prestate și livrabilele aferente sunt considerate întârziate și, începând cu ziua următoare, </w:t>
      </w:r>
      <w:r w:rsidR="001848B7" w:rsidRPr="00F3545A">
        <w:rPr>
          <w:szCs w:val="24"/>
        </w:rPr>
        <w:t>promitentul-</w:t>
      </w:r>
      <w:r w:rsidRPr="00F3545A">
        <w:rPr>
          <w:szCs w:val="24"/>
        </w:rPr>
        <w:t>beneficiar</w:t>
      </w:r>
      <w:r w:rsidR="001848B7" w:rsidRPr="00F3545A">
        <w:rPr>
          <w:szCs w:val="24"/>
        </w:rPr>
        <w:t xml:space="preserve"> </w:t>
      </w:r>
      <w:r w:rsidRPr="00F3545A">
        <w:rPr>
          <w:szCs w:val="24"/>
        </w:rPr>
        <w:t>are dreptul de a emite o notificare/factură pentru valoarea dobânzii legale penalizatoare prevăzută la art.3 alin. (2</w:t>
      </w:r>
      <w:r w:rsidRPr="00F3545A">
        <w:rPr>
          <w:szCs w:val="24"/>
          <w:vertAlign w:val="superscript"/>
        </w:rPr>
        <w:t>1</w:t>
      </w:r>
      <w:r w:rsidRPr="00F3545A">
        <w:rPr>
          <w:szCs w:val="24"/>
        </w:rPr>
        <w:t>) din Ordonanța Guvernului nr. 13/2011 privind dobânda legală remuneratorie și penalizatoare pentru obligații bănești, precum și pentru reglementarea unor măsuri financiar-fiscale în domeniul bancar, aprobată prin Legea nr. 43/2012, cu completările ulterioare, calculată la valoarea obligației neîndeplinite.</w:t>
      </w:r>
      <w:bookmarkEnd w:id="13"/>
    </w:p>
    <w:p w14:paraId="0795D4EB" w14:textId="661AEF06" w:rsidR="006E470F" w:rsidRPr="00F3545A" w:rsidRDefault="006E470F" w:rsidP="006E470F">
      <w:pPr>
        <w:rPr>
          <w:rFonts w:eastAsia="Times New Roman"/>
          <w:szCs w:val="24"/>
        </w:rPr>
      </w:pPr>
      <w:r w:rsidRPr="00F3545A">
        <w:rPr>
          <w:rFonts w:eastAsia="Times New Roman"/>
          <w:szCs w:val="24"/>
        </w:rPr>
        <w:t xml:space="preserve">(2) Dobânda penalizatoare se aplică la valoarea cu TVA a obligației neîndeplinite pentru fiecare zi de întârziere, dar nu mai mult de valoarea contractului subsecvent. În acest sens, în termen de 10 zile de la constatare, </w:t>
      </w:r>
      <w:r w:rsidR="000B3F48" w:rsidRPr="00F3545A">
        <w:rPr>
          <w:rFonts w:eastAsia="Times New Roman"/>
          <w:szCs w:val="24"/>
        </w:rPr>
        <w:t>promitentul-</w:t>
      </w:r>
      <w:r w:rsidRPr="00F3545A">
        <w:rPr>
          <w:rFonts w:eastAsia="Times New Roman"/>
          <w:szCs w:val="24"/>
        </w:rPr>
        <w:t>beneficiar</w:t>
      </w:r>
      <w:r w:rsidR="000B3F48" w:rsidRPr="00F3545A">
        <w:rPr>
          <w:rFonts w:eastAsia="Times New Roman"/>
          <w:szCs w:val="24"/>
        </w:rPr>
        <w:t xml:space="preserve"> </w:t>
      </w:r>
      <w:r w:rsidRPr="00F3545A">
        <w:rPr>
          <w:rFonts w:eastAsia="Times New Roman"/>
          <w:szCs w:val="24"/>
        </w:rPr>
        <w:t xml:space="preserve">va notifica </w:t>
      </w:r>
      <w:r w:rsidR="000B3F48" w:rsidRPr="00F3545A">
        <w:rPr>
          <w:rFonts w:eastAsia="Times New Roman"/>
          <w:szCs w:val="24"/>
        </w:rPr>
        <w:t>promitentul-</w:t>
      </w:r>
      <w:r w:rsidRPr="00F3545A">
        <w:rPr>
          <w:rFonts w:eastAsia="Times New Roman"/>
          <w:szCs w:val="24"/>
        </w:rPr>
        <w:t>prestator</w:t>
      </w:r>
      <w:r w:rsidR="000B3F48" w:rsidRPr="00F3545A">
        <w:rPr>
          <w:rFonts w:eastAsia="Times New Roman"/>
          <w:szCs w:val="24"/>
        </w:rPr>
        <w:t xml:space="preserve"> </w:t>
      </w:r>
      <w:r w:rsidRPr="00F3545A">
        <w:rPr>
          <w:rFonts w:eastAsia="Times New Roman"/>
          <w:szCs w:val="24"/>
        </w:rPr>
        <w:t>cu privire la obligațiile neîndeplinite sau îndeplinite necorespunzător, data de la care încep să curgă penalitățile și modalitatea de calcul a acestora.</w:t>
      </w:r>
    </w:p>
    <w:p w14:paraId="1A15EFD3" w14:textId="233C4497" w:rsidR="006E470F" w:rsidRPr="00F3545A" w:rsidRDefault="006E470F" w:rsidP="006E470F">
      <w:pPr>
        <w:rPr>
          <w:rFonts w:eastAsia="Times New Roman"/>
          <w:szCs w:val="24"/>
        </w:rPr>
      </w:pPr>
      <w:r w:rsidRPr="00F3545A">
        <w:rPr>
          <w:rFonts w:eastAsia="Times New Roman"/>
          <w:szCs w:val="24"/>
        </w:rPr>
        <w:t xml:space="preserve">(3) După semnarea proceselor-verbale de recepție cantitativă și calitativă a serviciilor aferente fiecărei activități, fără obiecțiuni (acceptat), </w:t>
      </w:r>
      <w:r w:rsidR="000B3F48" w:rsidRPr="00F3545A">
        <w:rPr>
          <w:rFonts w:eastAsia="Times New Roman"/>
          <w:szCs w:val="24"/>
        </w:rPr>
        <w:t>promitentul-</w:t>
      </w:r>
      <w:r w:rsidRPr="00F3545A">
        <w:rPr>
          <w:rFonts w:eastAsia="Times New Roman"/>
          <w:szCs w:val="24"/>
        </w:rPr>
        <w:t xml:space="preserve">beneficiar notifică </w:t>
      </w:r>
      <w:r w:rsidR="000B3F48" w:rsidRPr="00F3545A">
        <w:rPr>
          <w:rFonts w:eastAsia="Times New Roman"/>
          <w:szCs w:val="24"/>
        </w:rPr>
        <w:t>promitentul-</w:t>
      </w:r>
      <w:r w:rsidRPr="00F3545A">
        <w:rPr>
          <w:rFonts w:eastAsia="Times New Roman"/>
          <w:szCs w:val="24"/>
        </w:rPr>
        <w:t>prestator cu privire la cuantumul penalităților datorate.</w:t>
      </w:r>
    </w:p>
    <w:p w14:paraId="04225730" w14:textId="77D86585" w:rsidR="006E470F" w:rsidRPr="00F3545A" w:rsidRDefault="006E470F" w:rsidP="006E470F">
      <w:r w:rsidRPr="00F3545A">
        <w:rPr>
          <w:rFonts w:eastAsia="Times New Roman"/>
          <w:szCs w:val="24"/>
        </w:rPr>
        <w:t>(4) P</w:t>
      </w:r>
      <w:r w:rsidR="000B3F48" w:rsidRPr="00F3545A">
        <w:rPr>
          <w:rFonts w:eastAsia="Times New Roman"/>
          <w:szCs w:val="24"/>
        </w:rPr>
        <w:t>romitentul-p</w:t>
      </w:r>
      <w:r w:rsidRPr="00F3545A">
        <w:rPr>
          <w:rFonts w:eastAsia="Times New Roman"/>
          <w:szCs w:val="24"/>
        </w:rPr>
        <w:t xml:space="preserve">restator se obligă ca în termen de 30 de zile de la transmiterea notificării de către </w:t>
      </w:r>
      <w:r w:rsidR="00CF7F48" w:rsidRPr="00F3545A">
        <w:rPr>
          <w:rFonts w:eastAsia="Times New Roman"/>
          <w:szCs w:val="24"/>
        </w:rPr>
        <w:t>promitentul-</w:t>
      </w:r>
      <w:r w:rsidRPr="00F3545A">
        <w:rPr>
          <w:rFonts w:eastAsia="Times New Roman"/>
          <w:szCs w:val="24"/>
        </w:rPr>
        <w:t xml:space="preserve">beneficiar să facă dovada achitării penalităților de întârziere, în caz contrar </w:t>
      </w:r>
      <w:r w:rsidR="00CF7F48" w:rsidRPr="00F3545A">
        <w:rPr>
          <w:rFonts w:eastAsia="Times New Roman"/>
          <w:szCs w:val="24"/>
        </w:rPr>
        <w:t>promitentul-</w:t>
      </w:r>
      <w:r w:rsidRPr="00F3545A">
        <w:rPr>
          <w:rFonts w:eastAsia="Times New Roman"/>
          <w:szCs w:val="24"/>
        </w:rPr>
        <w:t>beneficiar își rezervă dreptul de a întreprinde măsurile necesare pentru recuperarea acestora pe cale legală.</w:t>
      </w:r>
    </w:p>
    <w:p w14:paraId="304E0503" w14:textId="5327B934" w:rsidR="00D31869" w:rsidRPr="00F3545A" w:rsidRDefault="00D31869" w:rsidP="00CF7F48">
      <w:pPr>
        <w:pStyle w:val="Heading2"/>
        <w:rPr>
          <w:szCs w:val="24"/>
        </w:rPr>
      </w:pPr>
      <w:bookmarkStart w:id="16" w:name="_Ref219455137"/>
      <w:bookmarkEnd w:id="14"/>
      <w:r w:rsidRPr="00F3545A">
        <w:rPr>
          <w:rFonts w:cs="Arial"/>
          <w:szCs w:val="24"/>
        </w:rPr>
        <w:t xml:space="preserve">În </w:t>
      </w:r>
      <w:r w:rsidR="004A2474" w:rsidRPr="00F3545A">
        <w:rPr>
          <w:rFonts w:cs="Arial"/>
          <w:szCs w:val="24"/>
        </w:rPr>
        <w:t>situația</w:t>
      </w:r>
      <w:r w:rsidRPr="00F3545A">
        <w:rPr>
          <w:rFonts w:cs="Arial"/>
          <w:szCs w:val="24"/>
        </w:rPr>
        <w:t xml:space="preserve"> în care promitentul-prestator nu își onorează obligaţiile stabilite prin </w:t>
      </w:r>
      <w:r w:rsidR="00F43488">
        <w:rPr>
          <w:rFonts w:cs="Arial"/>
          <w:szCs w:val="24"/>
        </w:rPr>
        <w:t>contractul subsecvent</w:t>
      </w:r>
      <w:r w:rsidRPr="00F3545A">
        <w:rPr>
          <w:rFonts w:cs="Arial"/>
          <w:szCs w:val="24"/>
        </w:rPr>
        <w:t xml:space="preserve"> </w:t>
      </w:r>
      <w:r w:rsidR="002B740F" w:rsidRPr="00F3545A">
        <w:t xml:space="preserve">privind </w:t>
      </w:r>
      <w:r w:rsidR="00F43488">
        <w:t xml:space="preserve">timpii de </w:t>
      </w:r>
      <w:r w:rsidR="002B740F" w:rsidRPr="00F3545A">
        <w:t>oferire</w:t>
      </w:r>
      <w:r w:rsidR="00F43488">
        <w:t xml:space="preserve"> </w:t>
      </w:r>
      <w:r w:rsidR="002B740F" w:rsidRPr="00F3545A">
        <w:t>a unei soluții indirecte în cazul solicitărilor de prestare a serviciilor de mentenanță corectivă la apariția unui incident cu impact asupra funcționării sistemelor informatice</w:t>
      </w:r>
      <w:r w:rsidRPr="00F3545A">
        <w:rPr>
          <w:rFonts w:cs="Arial"/>
          <w:szCs w:val="24"/>
        </w:rPr>
        <w:t xml:space="preserve">, </w:t>
      </w:r>
      <w:r w:rsidR="004A2474" w:rsidRPr="00F3545A">
        <w:rPr>
          <w:rFonts w:cs="Arial"/>
          <w:szCs w:val="24"/>
        </w:rPr>
        <w:t>sancțiunile sunt următoarele</w:t>
      </w:r>
      <w:r w:rsidRPr="00F3545A">
        <w:rPr>
          <w:rFonts w:cs="Arial"/>
          <w:szCs w:val="24"/>
        </w:rPr>
        <w:t>:</w:t>
      </w:r>
      <w:bookmarkEnd w:id="16"/>
    </w:p>
    <w:p w14:paraId="1F71E47A" w14:textId="306F6551" w:rsidR="00CF7F48" w:rsidRDefault="00D31869" w:rsidP="00CF7F48">
      <w:pPr>
        <w:spacing w:before="40" w:after="40"/>
      </w:pPr>
      <w:r w:rsidRPr="00F3545A">
        <w:rPr>
          <w:rFonts w:cs="Arial"/>
          <w:szCs w:val="24"/>
        </w:rPr>
        <w:t xml:space="preserve">a) </w:t>
      </w:r>
      <w:bookmarkStart w:id="17" w:name="_Hlk215580357"/>
      <w:r w:rsidR="00CF7F48" w:rsidRPr="00F3545A">
        <w:t>pentru nivelurile de severitate 1 și 2, astfel cum sunt descrise în caietul de sarcini cap. 3.4</w:t>
      </w:r>
      <w:r w:rsidR="00CF7F48" w:rsidRPr="00F3545A">
        <w:tab/>
        <w:t xml:space="preserve"> Managementul cererilor de mentenanță, </w:t>
      </w:r>
      <w:bookmarkEnd w:id="17"/>
      <w:r w:rsidR="00CF7F48" w:rsidRPr="00F3545A">
        <w:t xml:space="preserve">în cazul în care </w:t>
      </w:r>
      <w:r w:rsidR="00740D4F">
        <w:t xml:space="preserve">promitentul- </w:t>
      </w:r>
      <w:r w:rsidR="00CF7F48" w:rsidRPr="00F3545A">
        <w:t xml:space="preserve">prestatordepășește timpul de oferire a soluției indirecte, se vor aplica penalități </w:t>
      </w:r>
      <w:r w:rsidR="00740D4F">
        <w:t xml:space="preserve">de </w:t>
      </w:r>
      <w:r w:rsidR="00CF7F48" w:rsidRPr="00F3545A">
        <w:t>300 lei/oră de întârziere, calculate până la data aplicării soluției indirecte.</w:t>
      </w:r>
    </w:p>
    <w:p w14:paraId="3C8EB3BC" w14:textId="77777777" w:rsidR="00DC2DC2" w:rsidRPr="00F3545A" w:rsidRDefault="00DC2DC2" w:rsidP="00CF7F48">
      <w:pPr>
        <w:spacing w:before="40" w:after="40"/>
      </w:pPr>
    </w:p>
    <w:p w14:paraId="33F5C365" w14:textId="3091C507" w:rsidR="00CF7F48" w:rsidRPr="00F3545A" w:rsidRDefault="00D31869" w:rsidP="00CF7F48">
      <w:pPr>
        <w:pStyle w:val="Heading2"/>
        <w:numPr>
          <w:ilvl w:val="0"/>
          <w:numId w:val="0"/>
        </w:numPr>
        <w:rPr>
          <w:rFonts w:cs="Arial"/>
          <w:szCs w:val="24"/>
        </w:rPr>
      </w:pPr>
      <w:r w:rsidRPr="00F3545A">
        <w:rPr>
          <w:rFonts w:cs="Arial"/>
          <w:szCs w:val="24"/>
        </w:rPr>
        <w:lastRenderedPageBreak/>
        <w:t xml:space="preserve">b) </w:t>
      </w:r>
      <w:r w:rsidR="00CF7F48" w:rsidRPr="00F3545A">
        <w:rPr>
          <w:rFonts w:cs="Arial"/>
          <w:szCs w:val="24"/>
        </w:rPr>
        <w:t>pentru nivelurile de severitate 3 și 4, astfel cum sunt descrise în caietul de sarcini cap. 3.4</w:t>
      </w:r>
      <w:r w:rsidR="00CF7F48" w:rsidRPr="00F3545A">
        <w:rPr>
          <w:rFonts w:cs="Arial"/>
          <w:szCs w:val="24"/>
        </w:rPr>
        <w:tab/>
        <w:t xml:space="preserve"> Managementul cererilor de mentenanță, în cazul în care </w:t>
      </w:r>
      <w:r w:rsidR="00094C0A">
        <w:rPr>
          <w:rFonts w:cs="Arial"/>
          <w:szCs w:val="24"/>
        </w:rPr>
        <w:t>promitentul-</w:t>
      </w:r>
      <w:r w:rsidR="00CF7F48" w:rsidRPr="00F3545A">
        <w:rPr>
          <w:rFonts w:cs="Arial"/>
          <w:szCs w:val="24"/>
        </w:rPr>
        <w:t>prestator depășește timpul de oferire a soluției indirecte, se vor aplica penalități de 200  lei/zi de întârziere, calculate până la data aplicării soluției indirecte.</w:t>
      </w:r>
    </w:p>
    <w:p w14:paraId="191EBBF4" w14:textId="2A042B94" w:rsidR="002870E2" w:rsidRPr="00F3545A" w:rsidRDefault="002870E2" w:rsidP="002B740F">
      <w:pPr>
        <w:pStyle w:val="Heading2"/>
        <w:rPr>
          <w:rFonts w:cs="Arial"/>
          <w:szCs w:val="24"/>
        </w:rPr>
      </w:pPr>
      <w:r w:rsidRPr="00F3545A">
        <w:t xml:space="preserve">În situația în care sunt incidente atât prevederile art. </w:t>
      </w:r>
      <w:r w:rsidRPr="00F3545A">
        <w:fldChar w:fldCharType="begin"/>
      </w:r>
      <w:r w:rsidRPr="00F3545A">
        <w:instrText xml:space="preserve"> REF _Ref219455110 \r \h </w:instrText>
      </w:r>
      <w:r w:rsidR="00F3545A">
        <w:instrText xml:space="preserve"> \* MERGEFORMAT </w:instrText>
      </w:r>
      <w:r w:rsidRPr="00F3545A">
        <w:fldChar w:fldCharType="separate"/>
      </w:r>
      <w:r w:rsidR="0049750B">
        <w:t>14.1</w:t>
      </w:r>
      <w:r w:rsidRPr="00F3545A">
        <w:fldChar w:fldCharType="end"/>
      </w:r>
      <w:r w:rsidRPr="00F3545A">
        <w:t xml:space="preserve"> din acordul cadru cât și prevederile art. </w:t>
      </w:r>
      <w:r w:rsidRPr="00F3545A">
        <w:fldChar w:fldCharType="begin"/>
      </w:r>
      <w:r w:rsidRPr="00F3545A">
        <w:instrText xml:space="preserve"> REF _Ref219455137 \r \h </w:instrText>
      </w:r>
      <w:r w:rsidR="00F3545A">
        <w:instrText xml:space="preserve"> \* MERGEFORMAT </w:instrText>
      </w:r>
      <w:r w:rsidRPr="00F3545A">
        <w:fldChar w:fldCharType="separate"/>
      </w:r>
      <w:r w:rsidR="0049750B">
        <w:t>14.2</w:t>
      </w:r>
      <w:r w:rsidRPr="00F3545A">
        <w:fldChar w:fldCharType="end"/>
      </w:r>
      <w:r w:rsidRPr="00F3545A">
        <w:t xml:space="preserve"> din acordul cadru, se vor aplica penalitățiile al căror cuantum este mai mare.</w:t>
      </w:r>
    </w:p>
    <w:p w14:paraId="0FD15E0D" w14:textId="0BD58098" w:rsidR="00CF7F48" w:rsidRPr="00F3545A" w:rsidRDefault="002B740F" w:rsidP="002B740F">
      <w:pPr>
        <w:pStyle w:val="Heading2"/>
        <w:rPr>
          <w:rFonts w:cs="Arial"/>
          <w:szCs w:val="24"/>
        </w:rPr>
      </w:pPr>
      <w:r w:rsidRPr="00F3545A">
        <w:t>Î</w:t>
      </w:r>
      <w:r w:rsidR="00CF7F48" w:rsidRPr="00F3545A">
        <w:t xml:space="preserve">n condițiile caietului de sarcini cap. 3.6, în cazul în care </w:t>
      </w:r>
      <w:r w:rsidR="00094C0A">
        <w:t>promitentul-</w:t>
      </w:r>
      <w:r w:rsidR="00CF7F48" w:rsidRPr="00F3545A">
        <w:t>prestator</w:t>
      </w:r>
      <w:r w:rsidR="00094C0A">
        <w:t xml:space="preserve"> </w:t>
      </w:r>
      <w:r w:rsidR="00CF7F48" w:rsidRPr="00F3545A">
        <w:t xml:space="preserve">depășește timpul de remediere de maximum 48 ore, calculat de la momentul identificării problemei sau, după caz, termenul stabilit de comun acord, </w:t>
      </w:r>
      <w:r w:rsidR="00094C0A">
        <w:t>promitentul-</w:t>
      </w:r>
      <w:r w:rsidR="00CF7F48" w:rsidRPr="00F3545A">
        <w:t>beneficiar va aplica penalități de 300 lei/oră de întârziere.</w:t>
      </w:r>
    </w:p>
    <w:p w14:paraId="341131EA" w14:textId="4BD6090E" w:rsidR="00CF7F48" w:rsidRPr="00F3545A" w:rsidRDefault="00CF7F48" w:rsidP="00CF7F48">
      <w:pPr>
        <w:pStyle w:val="Heading2"/>
      </w:pPr>
      <w:r w:rsidRPr="00F3545A">
        <w:t xml:space="preserve">În cazul în care </w:t>
      </w:r>
      <w:r w:rsidR="004A2474" w:rsidRPr="00F3545A">
        <w:t>promitentul-</w:t>
      </w:r>
      <w:r w:rsidRPr="00F3545A">
        <w:t xml:space="preserve">beneficiar, din vina sa exclusivă, nu își onorează obligațiile asumate în termenul prevăzut în </w:t>
      </w:r>
      <w:r w:rsidR="00110067" w:rsidRPr="00F3545A">
        <w:t>acordul cadru</w:t>
      </w:r>
      <w:r w:rsidR="00547B44" w:rsidRPr="00F3545A">
        <w:t xml:space="preserve"> la art. </w:t>
      </w:r>
      <w:r w:rsidR="00547B44" w:rsidRPr="00F3545A">
        <w:fldChar w:fldCharType="begin"/>
      </w:r>
      <w:r w:rsidR="00547B44" w:rsidRPr="00F3545A">
        <w:instrText xml:space="preserve"> REF _Ref518566410 \r \h </w:instrText>
      </w:r>
      <w:r w:rsidR="00F3545A">
        <w:instrText xml:space="preserve"> \* MERGEFORMAT </w:instrText>
      </w:r>
      <w:r w:rsidR="00547B44" w:rsidRPr="00F3545A">
        <w:fldChar w:fldCharType="separate"/>
      </w:r>
      <w:r w:rsidR="0049750B">
        <w:t>10.1</w:t>
      </w:r>
      <w:r w:rsidR="00547B44" w:rsidRPr="00F3545A">
        <w:fldChar w:fldCharType="end"/>
      </w:r>
      <w:r w:rsidRPr="00F3545A">
        <w:t xml:space="preserve">, începând cu ziua următoare </w:t>
      </w:r>
      <w:r w:rsidR="00547B44" w:rsidRPr="00F3545A">
        <w:t>promitentul-</w:t>
      </w:r>
      <w:r w:rsidRPr="00F3545A">
        <w:t>prestator are dreptul de a solicita plata dobânzii legale penalizatoare, aplicată la valoarea plății neefectuate, în conformitate cu prevederile art.4 din Legea nr. 72/2013 privind măsurile pentru combaterea întârzierii în executarea obligațiilor de plată a unor sume de bani rezultând din contracte încheiate între profesioniști și între aceștia și autorități contractante, dar nu mai mult decât valoarea pl</w:t>
      </w:r>
      <w:r w:rsidR="00067C19" w:rsidRPr="00F3545A">
        <w:t>ă</w:t>
      </w:r>
      <w:r w:rsidRPr="00F3545A">
        <w:t>ții neefectuate, care curge de la expirarea termenului de plată.</w:t>
      </w:r>
    </w:p>
    <w:p w14:paraId="4CC9A943" w14:textId="0BC589ED" w:rsidR="00CF7F48" w:rsidRPr="00F3545A" w:rsidRDefault="00CF7F48" w:rsidP="00CF7F48">
      <w:pPr>
        <w:pStyle w:val="Heading2"/>
        <w:rPr>
          <w:szCs w:val="24"/>
        </w:rPr>
      </w:pPr>
      <w:bookmarkStart w:id="18" w:name="_Ref219384867"/>
      <w:r w:rsidRPr="00F3545A">
        <w:rPr>
          <w:szCs w:val="24"/>
        </w:rPr>
        <w:t>În cazul în care promitentul-prestator semnatar al prezentului acord-cadru căruia promitentul-beneficiar îi transmite o solictare pentru încheierea unui contract subsecvent, nu mai are capacitatea de a răspunde solicitării, din propria culpă, prezentul acord-cadru se consideră reziliat de plin drept, la data limită stabilită de către promitentul-beneficiar pentru primirea răspunsului la solicitarea transmisă.</w:t>
      </w:r>
      <w:bookmarkEnd w:id="18"/>
    </w:p>
    <w:p w14:paraId="3448FD06" w14:textId="5C4FF779" w:rsidR="0005588C" w:rsidRPr="00F3545A" w:rsidRDefault="0005588C" w:rsidP="0005588C">
      <w:pPr>
        <w:pStyle w:val="Heading2"/>
      </w:pPr>
      <w:r w:rsidRPr="00F3545A">
        <w:t>Promitentul-beneficiar îşi rezervă dreptul de a denunţa unilateral acordul-cadru, printr-o notificare scrisă adresată promitentului-prestator, fără nicio compensaţie, dacă acesta din urmă intră în procedura falimentului, cu condiţia ca această denunţare să nu prejudicieze sau să afecteze dreptul la acţiune sau despăgubire pentru promitentul-prestator În acest caz, promitentul-prestator are dreptul de a pretinde numai plata corespunzătoare pentru partea din acordul-cadru îndeplinită până la data denunţării unilaterale a acordului-cadru.</w:t>
      </w:r>
    </w:p>
    <w:p w14:paraId="02D5C689" w14:textId="28DB1CBD" w:rsidR="0005588C" w:rsidRPr="00F3545A" w:rsidRDefault="0005588C" w:rsidP="0005588C">
      <w:pPr>
        <w:pStyle w:val="Heading2"/>
      </w:pPr>
      <w:r w:rsidRPr="00F3545A">
        <w:t>Nerespectarea obligaţiilor asumate prin prezentul acord-cadru de către una dintre părţi, în mod culpabil și repetat, dă dreptul părţii lezate de a cere reziliere acordului-cadru şi de a pretinde plata de daune-interese.</w:t>
      </w:r>
    </w:p>
    <w:bookmarkEnd w:id="12"/>
    <w:p w14:paraId="475C3483" w14:textId="78EA45EA" w:rsidR="0039430D" w:rsidRPr="00F3545A" w:rsidRDefault="0039430D" w:rsidP="00D53CD0">
      <w:pPr>
        <w:pStyle w:val="Heading1"/>
        <w:spacing w:before="120" w:after="0"/>
        <w:rPr>
          <w:szCs w:val="24"/>
        </w:rPr>
      </w:pPr>
      <w:r w:rsidRPr="00F3545A">
        <w:rPr>
          <w:szCs w:val="24"/>
        </w:rPr>
        <w:t>Subcontractanţi (dacă este cazul)</w:t>
      </w:r>
    </w:p>
    <w:p w14:paraId="375753AA" w14:textId="77777777" w:rsidR="0039430D" w:rsidRPr="00F3545A" w:rsidRDefault="0039430D" w:rsidP="0039430D">
      <w:pPr>
        <w:pStyle w:val="Heading2"/>
        <w:rPr>
          <w:szCs w:val="24"/>
        </w:rPr>
      </w:pPr>
      <w:r w:rsidRPr="00F3545A">
        <w:rPr>
          <w:szCs w:val="24"/>
        </w:rPr>
        <w:t>Promitentul-prestator este pe deplin răspunzător faţă de promitentul-beneficiar de modul în care el sau subcontractanţii săi îndeplinesc acordul-cadru.</w:t>
      </w:r>
    </w:p>
    <w:p w14:paraId="2C3184F0" w14:textId="48B35D73" w:rsidR="0039430D" w:rsidRPr="00F3545A" w:rsidRDefault="0039430D" w:rsidP="0039430D">
      <w:pPr>
        <w:pStyle w:val="Heading2"/>
        <w:rPr>
          <w:szCs w:val="24"/>
        </w:rPr>
      </w:pPr>
      <w:r w:rsidRPr="00F3545A">
        <w:rPr>
          <w:szCs w:val="24"/>
        </w:rPr>
        <w:t xml:space="preserve">Contractele încheiate de promitentul-prestator cu subcontractanții nominalizați trebuie să respecte aceleași condiții în care promitentul-prestator a semnat acordul-cadru cu </w:t>
      </w:r>
      <w:r w:rsidR="001B2A95" w:rsidRPr="00F3545A">
        <w:rPr>
          <w:szCs w:val="24"/>
        </w:rPr>
        <w:t>promitentul-beneficiar</w:t>
      </w:r>
      <w:r w:rsidRPr="00F3545A">
        <w:rPr>
          <w:szCs w:val="24"/>
        </w:rPr>
        <w:t>.</w:t>
      </w:r>
    </w:p>
    <w:p w14:paraId="02C5BF69" w14:textId="260D284A" w:rsidR="0039430D" w:rsidRPr="00F3545A" w:rsidRDefault="0039430D" w:rsidP="0039430D">
      <w:pPr>
        <w:pStyle w:val="Heading2"/>
        <w:rPr>
          <w:szCs w:val="24"/>
        </w:rPr>
      </w:pPr>
      <w:r w:rsidRPr="00F3545A">
        <w:rPr>
          <w:szCs w:val="24"/>
        </w:rPr>
        <w:t xml:space="preserve">Promitentul-beneficiar va efectua plăți corespunzătoare părții/părților din acordul-cadru îndeplinite de către subcontractanții nominalizați pentru serviciile prestate promitentului-beneficiar potrivit contractului </w:t>
      </w:r>
      <w:r w:rsidR="001B2A95" w:rsidRPr="00F3545A">
        <w:rPr>
          <w:szCs w:val="24"/>
        </w:rPr>
        <w:t xml:space="preserve">de subcontractare </w:t>
      </w:r>
      <w:r w:rsidRPr="00F3545A">
        <w:rPr>
          <w:szCs w:val="24"/>
        </w:rPr>
        <w:t>dacă subcontractanții propuși și-au exprimat opțiunea în acest sens în contractele de subcontractare încheiate cu promitentul-prestator.</w:t>
      </w:r>
      <w:bookmarkStart w:id="19" w:name="_Ref529774962"/>
    </w:p>
    <w:p w14:paraId="774CD8E9" w14:textId="2F17393E" w:rsidR="0039430D" w:rsidRPr="00F3545A" w:rsidRDefault="0039430D" w:rsidP="0039430D">
      <w:pPr>
        <w:pStyle w:val="Heading2"/>
        <w:rPr>
          <w:szCs w:val="24"/>
        </w:rPr>
      </w:pPr>
      <w:bookmarkStart w:id="20" w:name="_Ref529775882"/>
      <w:r w:rsidRPr="00F3545A">
        <w:rPr>
          <w:szCs w:val="24"/>
        </w:rPr>
        <w:t xml:space="preserve">Promitentul-prestator poate înlocui oricare subcontractant în condiţiile art.151 şi următoarele din Normele metodologice de aplicare a prevederilor referitoare la atribuirea contractului de achiziţie publică/acordurilor-cadru din Legea nr.98/2016 privind achiziţiile publice, aprobate prin HG nr.395/2016, cu modificările şi completările ulterioare. Schimbarea subcontractantului nu va modifica preţul acordului-cadru şi nu se va efectua decât după notificarea promitentului-beneficiar şi primirea aprobării din </w:t>
      </w:r>
      <w:r w:rsidRPr="00F3545A">
        <w:rPr>
          <w:szCs w:val="24"/>
        </w:rPr>
        <w:lastRenderedPageBreak/>
        <w:t>partea acestuia.</w:t>
      </w:r>
      <w:bookmarkEnd w:id="19"/>
      <w:bookmarkEnd w:id="20"/>
    </w:p>
    <w:p w14:paraId="28FBBCE4" w14:textId="746796CB" w:rsidR="00762769" w:rsidRPr="00F3545A" w:rsidRDefault="00762769" w:rsidP="0041315A">
      <w:pPr>
        <w:pStyle w:val="Heading2"/>
      </w:pPr>
      <w:r w:rsidRPr="00F3545A">
        <w:t>Subcontractantul are obligația de a garanta lucrătorilor plata salariului de bază minim brut pe țară garantat în plată și a salariilor minime stabilite prin contracte colective de muncă, după caz.</w:t>
      </w:r>
    </w:p>
    <w:p w14:paraId="5A2A6492" w14:textId="63E0678C" w:rsidR="0039430D" w:rsidRPr="00F3545A" w:rsidRDefault="0039430D" w:rsidP="0039430D">
      <w:pPr>
        <w:pStyle w:val="Heading2"/>
        <w:rPr>
          <w:szCs w:val="24"/>
        </w:rPr>
      </w:pPr>
      <w:r w:rsidRPr="00F3545A">
        <w:rPr>
          <w:szCs w:val="24"/>
        </w:rPr>
        <w:t xml:space="preserve"> (1) Promitentul-beneficiar îşi va transmite acordul privind schimbarea subcontractantului în termen de 10 zile de la data primirii notificării prevăzută la art.</w:t>
      </w:r>
      <w:r w:rsidR="000511EF" w:rsidRPr="00F3545A">
        <w:rPr>
          <w:szCs w:val="24"/>
        </w:rPr>
        <w:fldChar w:fldCharType="begin"/>
      </w:r>
      <w:r w:rsidR="000511EF" w:rsidRPr="00F3545A">
        <w:rPr>
          <w:szCs w:val="24"/>
        </w:rPr>
        <w:instrText xml:space="preserve"> REF _Ref529775882 \r \h </w:instrText>
      </w:r>
      <w:r w:rsidR="00F3545A">
        <w:rPr>
          <w:szCs w:val="24"/>
        </w:rPr>
        <w:instrText xml:space="preserve"> \* MERGEFORMAT </w:instrText>
      </w:r>
      <w:r w:rsidR="000511EF" w:rsidRPr="00F3545A">
        <w:rPr>
          <w:szCs w:val="24"/>
        </w:rPr>
      </w:r>
      <w:r w:rsidR="000511EF" w:rsidRPr="00F3545A">
        <w:rPr>
          <w:szCs w:val="24"/>
        </w:rPr>
        <w:fldChar w:fldCharType="separate"/>
      </w:r>
      <w:r w:rsidR="0049750B">
        <w:rPr>
          <w:szCs w:val="24"/>
        </w:rPr>
        <w:t>15.4</w:t>
      </w:r>
      <w:r w:rsidR="000511EF" w:rsidRPr="00F3545A">
        <w:rPr>
          <w:szCs w:val="24"/>
        </w:rPr>
        <w:fldChar w:fldCharType="end"/>
      </w:r>
      <w:r w:rsidR="000511EF" w:rsidRPr="00F3545A">
        <w:rPr>
          <w:szCs w:val="24"/>
        </w:rPr>
        <w:t>.</w:t>
      </w:r>
      <w:r w:rsidRPr="00F3545A">
        <w:rPr>
          <w:szCs w:val="24"/>
        </w:rPr>
        <w:t xml:space="preserve"> </w:t>
      </w:r>
    </w:p>
    <w:p w14:paraId="2761249C" w14:textId="6FF24ABF" w:rsidR="0039430D" w:rsidRPr="00F3545A" w:rsidRDefault="0039430D" w:rsidP="0039430D">
      <w:pPr>
        <w:pStyle w:val="Heading2"/>
        <w:numPr>
          <w:ilvl w:val="0"/>
          <w:numId w:val="0"/>
        </w:numPr>
        <w:tabs>
          <w:tab w:val="left" w:pos="851"/>
          <w:tab w:val="left" w:pos="993"/>
        </w:tabs>
        <w:rPr>
          <w:szCs w:val="24"/>
        </w:rPr>
      </w:pPr>
      <w:r w:rsidRPr="00F3545A">
        <w:rPr>
          <w:szCs w:val="24"/>
        </w:rPr>
        <w:t>(2) Promitentului-beneficiar va comunica promitentului-prestator motivele care au stat la baza deciziei sale în cazul respingerii aprobării.</w:t>
      </w:r>
    </w:p>
    <w:p w14:paraId="2238F580" w14:textId="77777777" w:rsidR="003C0F92" w:rsidRPr="00F3545A" w:rsidRDefault="003C0F92" w:rsidP="003C0F92">
      <w:pPr>
        <w:numPr>
          <w:ilvl w:val="0"/>
          <w:numId w:val="2"/>
        </w:numPr>
        <w:spacing w:before="120" w:line="280" w:lineRule="atLeast"/>
        <w:ind w:left="431" w:hanging="431"/>
        <w:outlineLvl w:val="0"/>
        <w:rPr>
          <w:rFonts w:eastAsia="Times New Roman" w:cs="Arial"/>
          <w:b/>
          <w:szCs w:val="24"/>
        </w:rPr>
      </w:pPr>
      <w:r w:rsidRPr="00F3545A">
        <w:rPr>
          <w:rFonts w:eastAsia="Times New Roman" w:cs="Arial"/>
          <w:b/>
          <w:szCs w:val="24"/>
        </w:rPr>
        <w:t>Perioada de garanţie și suport tehnic</w:t>
      </w:r>
    </w:p>
    <w:p w14:paraId="7E2EEA17" w14:textId="2BF7FA2A" w:rsidR="003C0F92" w:rsidRPr="00F3545A" w:rsidRDefault="003C0F92" w:rsidP="003C0F92">
      <w:pPr>
        <w:spacing w:before="120"/>
        <w:rPr>
          <w:szCs w:val="24"/>
        </w:rPr>
      </w:pPr>
      <w:r w:rsidRPr="00F3545A">
        <w:rPr>
          <w:szCs w:val="24"/>
        </w:rPr>
        <w:t>Pentru serviciile de mentenanță software prestate</w:t>
      </w:r>
      <w:r w:rsidR="00AF7A9C" w:rsidRPr="00F3545A">
        <w:rPr>
          <w:szCs w:val="24"/>
        </w:rPr>
        <w:t xml:space="preserve"> </w:t>
      </w:r>
      <w:r w:rsidR="00AF7A9C" w:rsidRPr="00F3545A">
        <w:rPr>
          <w:rFonts w:cs="Arial"/>
          <w:szCs w:val="24"/>
        </w:rPr>
        <w:t xml:space="preserve">și recepționate fără obiecțiuni </w:t>
      </w:r>
      <w:r w:rsidRPr="00F3545A">
        <w:rPr>
          <w:szCs w:val="24"/>
        </w:rPr>
        <w:t xml:space="preserve"> în cadrul contractelor subsecvente, promitentul-prestator va asigura o perioadă de garanție</w:t>
      </w:r>
      <w:r w:rsidR="00AF7A9C" w:rsidRPr="00F3545A">
        <w:rPr>
          <w:szCs w:val="24"/>
        </w:rPr>
        <w:t xml:space="preserve"> și </w:t>
      </w:r>
      <w:r w:rsidRPr="00F3545A">
        <w:rPr>
          <w:szCs w:val="24"/>
        </w:rPr>
        <w:t xml:space="preserve">suport tehnic de 2 ani de la data recepției </w:t>
      </w:r>
      <w:r w:rsidR="00AF7A9C" w:rsidRPr="00F3545A">
        <w:rPr>
          <w:szCs w:val="24"/>
        </w:rPr>
        <w:t xml:space="preserve">cantitative și </w:t>
      </w:r>
      <w:r w:rsidRPr="00F3545A">
        <w:rPr>
          <w:szCs w:val="24"/>
        </w:rPr>
        <w:t>calitative.</w:t>
      </w:r>
    </w:p>
    <w:p w14:paraId="54C639E8" w14:textId="77777777" w:rsidR="004426F9" w:rsidRPr="00F3545A" w:rsidRDefault="005E2355" w:rsidP="00B26659">
      <w:pPr>
        <w:pStyle w:val="Heading1"/>
        <w:spacing w:after="0"/>
        <w:rPr>
          <w:szCs w:val="24"/>
        </w:rPr>
      </w:pPr>
      <w:r w:rsidRPr="00F3545A">
        <w:rPr>
          <w:szCs w:val="24"/>
        </w:rPr>
        <w:t xml:space="preserve">Încetarea </w:t>
      </w:r>
      <w:r w:rsidR="00BE414D" w:rsidRPr="00F3545A">
        <w:rPr>
          <w:szCs w:val="24"/>
        </w:rPr>
        <w:t>acordului-cadru</w:t>
      </w:r>
    </w:p>
    <w:p w14:paraId="53A84CD3" w14:textId="77777777" w:rsidR="004426F9" w:rsidRPr="00F3545A" w:rsidRDefault="004426F9" w:rsidP="004426F9">
      <w:pPr>
        <w:pStyle w:val="Heading2"/>
        <w:rPr>
          <w:szCs w:val="24"/>
        </w:rPr>
      </w:pPr>
      <w:bookmarkStart w:id="21" w:name="_Ref71704039"/>
      <w:r w:rsidRPr="00F3545A">
        <w:rPr>
          <w:szCs w:val="24"/>
        </w:rPr>
        <w:t>Prezentul acord-cadru încetează de drept prin ajungere la termen sau la momentul la care toate obligațiile stabilite în sarcina părților au fost executate.</w:t>
      </w:r>
      <w:bookmarkEnd w:id="21"/>
    </w:p>
    <w:p w14:paraId="7A9828CB" w14:textId="4C887649" w:rsidR="004426F9" w:rsidRPr="00F3545A" w:rsidRDefault="004426F9" w:rsidP="004426F9">
      <w:pPr>
        <w:pStyle w:val="Heading2"/>
        <w:rPr>
          <w:szCs w:val="24"/>
        </w:rPr>
      </w:pPr>
      <w:bookmarkStart w:id="22" w:name="_Ref80094848"/>
      <w:r w:rsidRPr="00F3545A">
        <w:rPr>
          <w:szCs w:val="24"/>
        </w:rPr>
        <w:t xml:space="preserve">Promitentul-beneficiar își rezervă dreptul de a </w:t>
      </w:r>
      <w:r w:rsidR="00CC535E" w:rsidRPr="00F3545A">
        <w:rPr>
          <w:szCs w:val="24"/>
        </w:rPr>
        <w:t>cere rezoluțiunea</w:t>
      </w:r>
      <w:r w:rsidRPr="00F3545A">
        <w:rPr>
          <w:szCs w:val="24"/>
        </w:rPr>
        <w:t>/rezili</w:t>
      </w:r>
      <w:r w:rsidR="00CC535E" w:rsidRPr="00F3545A">
        <w:rPr>
          <w:szCs w:val="24"/>
        </w:rPr>
        <w:t>erea</w:t>
      </w:r>
      <w:r w:rsidRPr="00F3545A">
        <w:rPr>
          <w:szCs w:val="24"/>
        </w:rPr>
        <w:t xml:space="preserve"> acordului-cadru, fără însă a fi afectat dreptul părților de a pretinde plata unor daune sau alte prejudicii, dacă:</w:t>
      </w:r>
      <w:bookmarkEnd w:id="22"/>
    </w:p>
    <w:p w14:paraId="3A61F466" w14:textId="77777777" w:rsidR="004426F9" w:rsidRPr="00F3545A" w:rsidRDefault="004426F9" w:rsidP="004426F9">
      <w:pPr>
        <w:pStyle w:val="Heading2"/>
        <w:numPr>
          <w:ilvl w:val="1"/>
          <w:numId w:val="20"/>
        </w:numPr>
        <w:ind w:firstLine="426"/>
        <w:rPr>
          <w:szCs w:val="24"/>
        </w:rPr>
      </w:pPr>
      <w:r w:rsidRPr="00F3545A">
        <w:rPr>
          <w:szCs w:val="24"/>
        </w:rPr>
        <w:t>promitentul-prestator nu se conformează, în perioada de timp, conform notificării emise de către promitentul-beneficiar, prin care i se solicită remedierea neconformității sau executarea obligațiilor care decurg din prezentul acord-cadru;</w:t>
      </w:r>
    </w:p>
    <w:p w14:paraId="5AE9C23F" w14:textId="77777777" w:rsidR="004426F9" w:rsidRPr="00F3545A" w:rsidRDefault="008D2E6C" w:rsidP="004426F9">
      <w:pPr>
        <w:pStyle w:val="Heading2"/>
        <w:numPr>
          <w:ilvl w:val="1"/>
          <w:numId w:val="20"/>
        </w:numPr>
        <w:ind w:firstLine="426"/>
        <w:rPr>
          <w:szCs w:val="24"/>
        </w:rPr>
      </w:pPr>
      <w:r w:rsidRPr="00F3545A">
        <w:rPr>
          <w:szCs w:val="24"/>
        </w:rPr>
        <w:t>promitentul-</w:t>
      </w:r>
      <w:r w:rsidR="004426F9" w:rsidRPr="00F3545A">
        <w:rPr>
          <w:szCs w:val="24"/>
        </w:rPr>
        <w:t xml:space="preserve">prestator subcontractează părți din </w:t>
      </w:r>
      <w:r w:rsidR="004E66E8" w:rsidRPr="00F3545A">
        <w:rPr>
          <w:szCs w:val="24"/>
        </w:rPr>
        <w:t>acordul-cadru</w:t>
      </w:r>
      <w:r w:rsidR="004426F9" w:rsidRPr="00F3545A">
        <w:rPr>
          <w:szCs w:val="24"/>
        </w:rPr>
        <w:t xml:space="preserve"> fără a avea acordul scris al promitentului-beneficiar;</w:t>
      </w:r>
    </w:p>
    <w:p w14:paraId="54CDD8E1" w14:textId="77777777" w:rsidR="004426F9" w:rsidRPr="00F3545A" w:rsidRDefault="004426F9" w:rsidP="004426F9">
      <w:pPr>
        <w:pStyle w:val="Heading2"/>
        <w:numPr>
          <w:ilvl w:val="1"/>
          <w:numId w:val="20"/>
        </w:numPr>
        <w:ind w:firstLine="426"/>
        <w:rPr>
          <w:szCs w:val="24"/>
        </w:rPr>
      </w:pPr>
      <w:r w:rsidRPr="00F3545A">
        <w:rPr>
          <w:szCs w:val="24"/>
        </w:rPr>
        <w:t>promitentul-prestator cesionează drepturile și obligațiile sale fără acordul scris al promitentului-beneficiar;</w:t>
      </w:r>
    </w:p>
    <w:p w14:paraId="78062273" w14:textId="77777777" w:rsidR="004426F9" w:rsidRPr="00F3545A" w:rsidRDefault="004426F9" w:rsidP="004426F9">
      <w:pPr>
        <w:pStyle w:val="Heading2"/>
        <w:numPr>
          <w:ilvl w:val="1"/>
          <w:numId w:val="20"/>
        </w:numPr>
        <w:ind w:firstLine="426"/>
        <w:rPr>
          <w:szCs w:val="24"/>
        </w:rPr>
      </w:pPr>
      <w:r w:rsidRPr="00F3545A">
        <w:rPr>
          <w:szCs w:val="24"/>
        </w:rPr>
        <w:t xml:space="preserve">are loc orice modificare organizațională care implică o schimbare cu privire la personalitatea juridică, natura sau controlul promitentului-prestator, cu excepția situației în care asemenea modificări sunt realizate prin act adițional la prezentul </w:t>
      </w:r>
      <w:r w:rsidR="004E66E8" w:rsidRPr="00F3545A">
        <w:rPr>
          <w:szCs w:val="24"/>
        </w:rPr>
        <w:t>acord-cadru</w:t>
      </w:r>
      <w:r w:rsidRPr="00F3545A">
        <w:rPr>
          <w:szCs w:val="24"/>
        </w:rPr>
        <w:t>, cu respectarea dispozițiilor legale;</w:t>
      </w:r>
    </w:p>
    <w:p w14:paraId="1E649981" w14:textId="77777777" w:rsidR="004426F9" w:rsidRPr="00F3545A" w:rsidRDefault="004426F9" w:rsidP="004426F9">
      <w:pPr>
        <w:pStyle w:val="Heading2"/>
        <w:numPr>
          <w:ilvl w:val="1"/>
          <w:numId w:val="20"/>
        </w:numPr>
        <w:ind w:firstLine="426"/>
        <w:rPr>
          <w:szCs w:val="24"/>
        </w:rPr>
      </w:pPr>
      <w:r w:rsidRPr="00F3545A">
        <w:rPr>
          <w:szCs w:val="24"/>
        </w:rPr>
        <w:t>devin incidente oricare alte incapacități legale care să împiedice executarea acordului-cadru;</w:t>
      </w:r>
    </w:p>
    <w:p w14:paraId="1461A9EE" w14:textId="77777777" w:rsidR="004426F9" w:rsidRPr="00F3545A" w:rsidRDefault="004426F9" w:rsidP="004426F9">
      <w:pPr>
        <w:pStyle w:val="Heading2"/>
        <w:numPr>
          <w:ilvl w:val="1"/>
          <w:numId w:val="20"/>
        </w:numPr>
        <w:ind w:firstLine="426"/>
        <w:rPr>
          <w:szCs w:val="24"/>
        </w:rPr>
      </w:pPr>
      <w:r w:rsidRPr="00F3545A">
        <w:rPr>
          <w:szCs w:val="24"/>
        </w:rPr>
        <w:t>promitentul-prestator eșuează în a furniza/menține/prelungi/reîntregi/completa garanțiile ori asigurările solicitate prin acordul-cadru;</w:t>
      </w:r>
    </w:p>
    <w:p w14:paraId="01C0CE8E" w14:textId="77777777" w:rsidR="004426F9" w:rsidRPr="00F3545A" w:rsidRDefault="004426F9" w:rsidP="004426F9">
      <w:pPr>
        <w:pStyle w:val="Heading2"/>
        <w:numPr>
          <w:ilvl w:val="1"/>
          <w:numId w:val="20"/>
        </w:numPr>
        <w:ind w:firstLine="426"/>
        <w:rPr>
          <w:szCs w:val="24"/>
        </w:rPr>
      </w:pPr>
      <w:r w:rsidRPr="00F3545A">
        <w:rPr>
          <w:szCs w:val="24"/>
        </w:rPr>
        <w:t>în cazul în care, printr-un act normativ, se modifică interesul public al promitentului-beneficiar în legătură cu care se prestează serviciile care fac obiectul acordului-cadru;</w:t>
      </w:r>
    </w:p>
    <w:p w14:paraId="5CC0CED0" w14:textId="77777777" w:rsidR="004426F9" w:rsidRPr="00F3545A" w:rsidRDefault="004426F9" w:rsidP="004426F9">
      <w:pPr>
        <w:pStyle w:val="Heading2"/>
        <w:numPr>
          <w:ilvl w:val="1"/>
          <w:numId w:val="20"/>
        </w:numPr>
        <w:ind w:firstLine="426"/>
        <w:rPr>
          <w:szCs w:val="24"/>
        </w:rPr>
      </w:pPr>
      <w:r w:rsidRPr="00F3545A">
        <w:rPr>
          <w:szCs w:val="24"/>
        </w:rPr>
        <w:t>la momentul atribuirii acordului-cadru, promitentul-prestator se afla în una dintre situațiile care ar fi determinat excluderea sa din procedura de atribuire;</w:t>
      </w:r>
    </w:p>
    <w:p w14:paraId="6BCAE85D" w14:textId="77777777" w:rsidR="004426F9" w:rsidRPr="00F3545A" w:rsidRDefault="004426F9" w:rsidP="004426F9">
      <w:pPr>
        <w:pStyle w:val="Heading2"/>
        <w:numPr>
          <w:ilvl w:val="1"/>
          <w:numId w:val="20"/>
        </w:numPr>
        <w:ind w:firstLine="426"/>
        <w:rPr>
          <w:szCs w:val="24"/>
        </w:rPr>
      </w:pPr>
      <w:r w:rsidRPr="00F3545A">
        <w:rPr>
          <w:szCs w:val="24"/>
        </w:rPr>
        <w:t>în situația în care acordul-cadru nu ar fi trebuit să fie atribuit promitentului-prestator deoarece au fost încălcate grav obligațiile care rezultă din legislația europeană relevantă iar această împrejurarea fost constatată printr-o decizie a Curții de Justiție a Uniunii Europene;</w:t>
      </w:r>
    </w:p>
    <w:p w14:paraId="624130B8" w14:textId="77777777" w:rsidR="004426F9" w:rsidRPr="00F3545A" w:rsidRDefault="004426F9" w:rsidP="004426F9">
      <w:pPr>
        <w:pStyle w:val="Heading2"/>
        <w:numPr>
          <w:ilvl w:val="1"/>
          <w:numId w:val="20"/>
        </w:numPr>
        <w:ind w:firstLine="426"/>
        <w:rPr>
          <w:szCs w:val="24"/>
        </w:rPr>
      </w:pPr>
      <w:r w:rsidRPr="00F3545A">
        <w:rPr>
          <w:szCs w:val="24"/>
        </w:rPr>
        <w:t>în cazul în care împotriva promitentului-prestator se deschide procedura falimentului;</w:t>
      </w:r>
    </w:p>
    <w:p w14:paraId="79F6E346" w14:textId="77777777" w:rsidR="004426F9" w:rsidRPr="00F3545A" w:rsidRDefault="004426F9" w:rsidP="004426F9">
      <w:pPr>
        <w:pStyle w:val="Heading2"/>
        <w:numPr>
          <w:ilvl w:val="1"/>
          <w:numId w:val="20"/>
        </w:numPr>
        <w:ind w:firstLine="426"/>
        <w:rPr>
          <w:szCs w:val="24"/>
        </w:rPr>
      </w:pPr>
      <w:r w:rsidRPr="00F3545A">
        <w:rPr>
          <w:szCs w:val="24"/>
        </w:rPr>
        <w:t>promitentul-prestator a săvârșit nereguli sau fraude în cadrul procedurii de atribuire a acordului-cadru sau în legătură cu executare acestuia, ce au provocat o vătămare promitentului-beneficiar;</w:t>
      </w:r>
    </w:p>
    <w:p w14:paraId="0F79EBDE" w14:textId="77777777" w:rsidR="004426F9" w:rsidRPr="00F3545A" w:rsidRDefault="004426F9" w:rsidP="004426F9">
      <w:pPr>
        <w:pStyle w:val="Heading2"/>
        <w:numPr>
          <w:ilvl w:val="1"/>
          <w:numId w:val="20"/>
        </w:numPr>
        <w:ind w:firstLine="426"/>
        <w:rPr>
          <w:szCs w:val="24"/>
        </w:rPr>
      </w:pPr>
      <w:r w:rsidRPr="00F3545A">
        <w:rPr>
          <w:szCs w:val="24"/>
        </w:rPr>
        <w:lastRenderedPageBreak/>
        <w:t>valorificarea de către promitentul-beneficiar a rezultatelor prezentului acord-cadru este grav compromisă ca urmare a întârzierii prestațiilor din vina promitentului-prestator.</w:t>
      </w:r>
    </w:p>
    <w:p w14:paraId="535A6BCE" w14:textId="645D2FE3" w:rsidR="004426F9" w:rsidRPr="00F3545A" w:rsidRDefault="004426F9" w:rsidP="004426F9">
      <w:pPr>
        <w:pStyle w:val="Heading2"/>
        <w:rPr>
          <w:szCs w:val="24"/>
        </w:rPr>
      </w:pPr>
      <w:bookmarkStart w:id="23" w:name="_Ref220920951"/>
      <w:r w:rsidRPr="00F3545A">
        <w:rPr>
          <w:szCs w:val="24"/>
        </w:rPr>
        <w:t xml:space="preserve">Promitentul-prestator poate </w:t>
      </w:r>
      <w:r w:rsidR="001B2A95" w:rsidRPr="00F3545A">
        <w:rPr>
          <w:szCs w:val="24"/>
        </w:rPr>
        <w:t>cere rezoluțiunea</w:t>
      </w:r>
      <w:r w:rsidRPr="00F3545A">
        <w:rPr>
          <w:szCs w:val="24"/>
        </w:rPr>
        <w:t>/rezil</w:t>
      </w:r>
      <w:r w:rsidR="001B2A95" w:rsidRPr="00F3545A">
        <w:rPr>
          <w:szCs w:val="24"/>
        </w:rPr>
        <w:t>ierea</w:t>
      </w:r>
      <w:r w:rsidRPr="00F3545A">
        <w:rPr>
          <w:szCs w:val="24"/>
        </w:rPr>
        <w:t xml:space="preserve"> acordul</w:t>
      </w:r>
      <w:r w:rsidR="001B2A95" w:rsidRPr="00F3545A">
        <w:rPr>
          <w:szCs w:val="24"/>
        </w:rPr>
        <w:t>ui</w:t>
      </w:r>
      <w:r w:rsidRPr="00F3545A">
        <w:rPr>
          <w:szCs w:val="24"/>
        </w:rPr>
        <w:t>-cadru fără însă a fi afectat dreptul părților de a pretinde plata unor daune sau alte prejudicii, în cazul în care:</w:t>
      </w:r>
      <w:bookmarkEnd w:id="23"/>
    </w:p>
    <w:p w14:paraId="4EE6949A" w14:textId="77777777" w:rsidR="004426F9" w:rsidRPr="00F3545A" w:rsidRDefault="004426F9" w:rsidP="004426F9">
      <w:pPr>
        <w:pStyle w:val="Heading2"/>
        <w:numPr>
          <w:ilvl w:val="1"/>
          <w:numId w:val="21"/>
        </w:numPr>
        <w:ind w:firstLine="284"/>
        <w:rPr>
          <w:szCs w:val="24"/>
        </w:rPr>
      </w:pPr>
      <w:r w:rsidRPr="00F3545A">
        <w:rPr>
          <w:szCs w:val="24"/>
        </w:rPr>
        <w:t xml:space="preserve">promitentul-beneficiar a comis erori esențiale, nereguli sau fraude în cadrul procedurii de atribuire a acordului-cadru sau în legătură cu executarea acestuia, ce au provocat o vătămare </w:t>
      </w:r>
      <w:r w:rsidR="00D7658C" w:rsidRPr="00F3545A">
        <w:rPr>
          <w:szCs w:val="24"/>
        </w:rPr>
        <w:t>promitentului-</w:t>
      </w:r>
      <w:r w:rsidRPr="00F3545A">
        <w:rPr>
          <w:szCs w:val="24"/>
        </w:rPr>
        <w:t>prestator;</w:t>
      </w:r>
    </w:p>
    <w:p w14:paraId="7EDFBED1" w14:textId="77777777" w:rsidR="004426F9" w:rsidRPr="00F3545A" w:rsidRDefault="004426F9" w:rsidP="004426F9">
      <w:pPr>
        <w:pStyle w:val="Heading2"/>
        <w:numPr>
          <w:ilvl w:val="1"/>
          <w:numId w:val="21"/>
        </w:numPr>
        <w:ind w:firstLine="284"/>
        <w:rPr>
          <w:szCs w:val="24"/>
        </w:rPr>
      </w:pPr>
      <w:r w:rsidRPr="00F3545A">
        <w:rPr>
          <w:szCs w:val="24"/>
        </w:rPr>
        <w:t>promitentul-beneficiar nu își îndeplinește obligațiile de plată a serviciilor prestate de promitentul-prestator, în condițiile stabilite prin prezentul acord-cadru.</w:t>
      </w:r>
    </w:p>
    <w:p w14:paraId="68A86730" w14:textId="4BCEC4BF" w:rsidR="004426F9" w:rsidRPr="00F3545A" w:rsidRDefault="004426F9" w:rsidP="004426F9">
      <w:pPr>
        <w:pStyle w:val="Heading2"/>
        <w:rPr>
          <w:szCs w:val="24"/>
        </w:rPr>
      </w:pPr>
      <w:r w:rsidRPr="00F3545A">
        <w:rPr>
          <w:szCs w:val="24"/>
        </w:rPr>
        <w:t>Rezoluțiunea/rezilierea acordului-cadru în condițiile art</w:t>
      </w:r>
      <w:r w:rsidRPr="00E60BE8">
        <w:rPr>
          <w:szCs w:val="24"/>
        </w:rPr>
        <w:t>.</w:t>
      </w:r>
      <w:r w:rsidR="00AF7A9C" w:rsidRPr="00F3545A">
        <w:rPr>
          <w:color w:val="FF0000"/>
          <w:szCs w:val="24"/>
        </w:rPr>
        <w:t xml:space="preserve"> </w:t>
      </w:r>
      <w:r w:rsidR="00AF7A9C" w:rsidRPr="00F3545A">
        <w:rPr>
          <w:szCs w:val="24"/>
        </w:rPr>
        <w:fldChar w:fldCharType="begin"/>
      </w:r>
      <w:r w:rsidR="00AF7A9C" w:rsidRPr="00F3545A">
        <w:rPr>
          <w:szCs w:val="24"/>
        </w:rPr>
        <w:instrText xml:space="preserve"> REF _Ref219384867 \r \h </w:instrText>
      </w:r>
      <w:r w:rsidR="00F3545A">
        <w:rPr>
          <w:szCs w:val="24"/>
        </w:rPr>
        <w:instrText xml:space="preserve"> \* MERGEFORMAT </w:instrText>
      </w:r>
      <w:r w:rsidR="00AF7A9C" w:rsidRPr="00F3545A">
        <w:rPr>
          <w:szCs w:val="24"/>
        </w:rPr>
      </w:r>
      <w:r w:rsidR="00AF7A9C" w:rsidRPr="00F3545A">
        <w:rPr>
          <w:szCs w:val="24"/>
        </w:rPr>
        <w:fldChar w:fldCharType="separate"/>
      </w:r>
      <w:r w:rsidR="0049750B">
        <w:rPr>
          <w:szCs w:val="24"/>
        </w:rPr>
        <w:t>14.6</w:t>
      </w:r>
      <w:r w:rsidR="00AF7A9C" w:rsidRPr="00F3545A">
        <w:rPr>
          <w:szCs w:val="24"/>
        </w:rPr>
        <w:fldChar w:fldCharType="end"/>
      </w:r>
      <w:r w:rsidR="00E32330" w:rsidRPr="00F3545A">
        <w:rPr>
          <w:szCs w:val="24"/>
        </w:rPr>
        <w:t>,</w:t>
      </w:r>
      <w:r w:rsidR="002C1EDA" w:rsidRPr="00F3545A">
        <w:rPr>
          <w:szCs w:val="24"/>
        </w:rPr>
        <w:t xml:space="preserve"> art.</w:t>
      </w:r>
      <w:r w:rsidR="004A77AD">
        <w:rPr>
          <w:szCs w:val="24"/>
        </w:rPr>
        <w:fldChar w:fldCharType="begin"/>
      </w:r>
      <w:r w:rsidR="004A77AD">
        <w:rPr>
          <w:szCs w:val="24"/>
        </w:rPr>
        <w:instrText xml:space="preserve"> REF _Ref80094848 \r \h </w:instrText>
      </w:r>
      <w:r w:rsidR="004A77AD">
        <w:rPr>
          <w:szCs w:val="24"/>
        </w:rPr>
      </w:r>
      <w:r w:rsidR="004A77AD">
        <w:rPr>
          <w:szCs w:val="24"/>
        </w:rPr>
        <w:fldChar w:fldCharType="separate"/>
      </w:r>
      <w:r w:rsidR="0049750B">
        <w:rPr>
          <w:szCs w:val="24"/>
        </w:rPr>
        <w:t>17.2</w:t>
      </w:r>
      <w:r w:rsidR="004A77AD">
        <w:rPr>
          <w:szCs w:val="24"/>
        </w:rPr>
        <w:fldChar w:fldCharType="end"/>
      </w:r>
      <w:r w:rsidRPr="00F3545A">
        <w:rPr>
          <w:szCs w:val="24"/>
        </w:rPr>
        <w:t xml:space="preserve"> și </w:t>
      </w:r>
      <w:r w:rsidR="002C1EDA" w:rsidRPr="00F3545A">
        <w:rPr>
          <w:szCs w:val="24"/>
        </w:rPr>
        <w:t>art.</w:t>
      </w:r>
      <w:r w:rsidR="004A77AD">
        <w:rPr>
          <w:szCs w:val="24"/>
        </w:rPr>
        <w:fldChar w:fldCharType="begin"/>
      </w:r>
      <w:r w:rsidR="004A77AD">
        <w:rPr>
          <w:szCs w:val="24"/>
        </w:rPr>
        <w:instrText xml:space="preserve"> REF _Ref220920951 \r \h </w:instrText>
      </w:r>
      <w:r w:rsidR="004A77AD">
        <w:rPr>
          <w:szCs w:val="24"/>
        </w:rPr>
      </w:r>
      <w:r w:rsidR="004A77AD">
        <w:rPr>
          <w:szCs w:val="24"/>
        </w:rPr>
        <w:fldChar w:fldCharType="separate"/>
      </w:r>
      <w:r w:rsidR="0049750B">
        <w:rPr>
          <w:szCs w:val="24"/>
        </w:rPr>
        <w:t>17.3</w:t>
      </w:r>
      <w:r w:rsidR="004A77AD">
        <w:rPr>
          <w:szCs w:val="24"/>
        </w:rPr>
        <w:fldChar w:fldCharType="end"/>
      </w:r>
      <w:r w:rsidRPr="00F3545A">
        <w:rPr>
          <w:szCs w:val="24"/>
        </w:rPr>
        <w:t xml:space="preserve"> intervine cu efecte depline, fără a mai fi necesară îndeplinirea vreunei formalități prealabile și fără a mai fi necesară intervenția vreunei instanțe judecătorești și/sau arbitrale.</w:t>
      </w:r>
    </w:p>
    <w:p w14:paraId="1F8B81AB" w14:textId="77777777" w:rsidR="004426F9" w:rsidRPr="00F3545A" w:rsidRDefault="004426F9" w:rsidP="004426F9">
      <w:pPr>
        <w:pStyle w:val="Heading2"/>
        <w:rPr>
          <w:szCs w:val="24"/>
        </w:rPr>
      </w:pPr>
      <w:r w:rsidRPr="00F3545A">
        <w:rPr>
          <w:szCs w:val="24"/>
        </w:rPr>
        <w:t>Prevederile prezentului acord-cadru în materia rezoluțiunii/rezilierii acordului-cadru se completează cu prevederile în materie ale Codului civil în vigoare.</w:t>
      </w:r>
    </w:p>
    <w:p w14:paraId="45FA3FCF" w14:textId="77777777" w:rsidR="004426F9" w:rsidRPr="00F3545A" w:rsidRDefault="004426F9" w:rsidP="004426F9">
      <w:pPr>
        <w:pStyle w:val="Heading2"/>
        <w:rPr>
          <w:szCs w:val="24"/>
        </w:rPr>
      </w:pPr>
      <w:r w:rsidRPr="00F3545A">
        <w:rPr>
          <w:szCs w:val="24"/>
        </w:rPr>
        <w:t>În situația rezoluțiunii/rezilierii totale/parțiale din cauza neexecutării/executării parțiale de către promitentul-prestator a obligațiilor contractuale, acesta va datora promitentului-beneficiar daune-interese cu titlu de clauză penală în cuantum egal cu valoarea obligațiilor contractuale neexecutate.</w:t>
      </w:r>
    </w:p>
    <w:p w14:paraId="2C6EB501" w14:textId="77777777" w:rsidR="004426F9" w:rsidRPr="00F3545A" w:rsidRDefault="004426F9" w:rsidP="004426F9">
      <w:pPr>
        <w:pStyle w:val="Heading2"/>
        <w:rPr>
          <w:szCs w:val="24"/>
        </w:rPr>
      </w:pPr>
      <w:r w:rsidRPr="00F3545A">
        <w:rPr>
          <w:szCs w:val="24"/>
        </w:rPr>
        <w:t xml:space="preserve">Promitentul-beneficiar își rezervă dreptul de a denunța unilateral </w:t>
      </w:r>
      <w:r w:rsidR="004E66E8" w:rsidRPr="00F3545A">
        <w:rPr>
          <w:szCs w:val="24"/>
        </w:rPr>
        <w:t>acordul-cadru</w:t>
      </w:r>
      <w:r w:rsidRPr="00F3545A">
        <w:rPr>
          <w:szCs w:val="24"/>
        </w:rPr>
        <w:t>, în cel mult 15 zile de la apariția unor circumstanțe care nu au putut fi prevăzute la data încheierii acordului-cadru, cu condiția notificării promitentului-prestator cu cel puțin 3 zile înainte de momentul denunțării.</w:t>
      </w:r>
    </w:p>
    <w:p w14:paraId="2E22A1CF" w14:textId="77777777" w:rsidR="005E2355" w:rsidRPr="00F3545A" w:rsidRDefault="005E2355" w:rsidP="00D53CD0">
      <w:pPr>
        <w:pStyle w:val="Heading1"/>
        <w:spacing w:before="120" w:after="0"/>
        <w:rPr>
          <w:szCs w:val="24"/>
        </w:rPr>
      </w:pPr>
      <w:r w:rsidRPr="00F3545A">
        <w:rPr>
          <w:szCs w:val="24"/>
        </w:rPr>
        <w:t>Forţa majoră</w:t>
      </w:r>
    </w:p>
    <w:p w14:paraId="01A64FC1" w14:textId="77777777" w:rsidR="005E2355" w:rsidRPr="00F3545A" w:rsidRDefault="005E2355" w:rsidP="00B32962">
      <w:pPr>
        <w:pStyle w:val="Heading2"/>
        <w:rPr>
          <w:szCs w:val="24"/>
        </w:rPr>
      </w:pPr>
      <w:r w:rsidRPr="00F3545A">
        <w:rPr>
          <w:szCs w:val="24"/>
        </w:rPr>
        <w:t>Forţa majoră este constatată de o autoritate competentă.</w:t>
      </w:r>
    </w:p>
    <w:p w14:paraId="644E5283" w14:textId="77777777" w:rsidR="005E2355" w:rsidRPr="00F3545A" w:rsidRDefault="005E2355" w:rsidP="00B32962">
      <w:pPr>
        <w:pStyle w:val="Heading2"/>
        <w:rPr>
          <w:szCs w:val="24"/>
        </w:rPr>
      </w:pPr>
      <w:r w:rsidRPr="00F3545A">
        <w:rPr>
          <w:szCs w:val="24"/>
        </w:rPr>
        <w:t xml:space="preserve">Forţa majoră exonerează părţile contractante de îndeplinirea obligaţiilor asumate prin prezentul </w:t>
      </w:r>
      <w:r w:rsidR="00F33317" w:rsidRPr="00F3545A">
        <w:rPr>
          <w:szCs w:val="24"/>
        </w:rPr>
        <w:t>acord-cadru</w:t>
      </w:r>
      <w:r w:rsidRPr="00F3545A">
        <w:rPr>
          <w:szCs w:val="24"/>
        </w:rPr>
        <w:t>, pe toată perioada în care aceasta acţionează.</w:t>
      </w:r>
    </w:p>
    <w:p w14:paraId="2BC05CA9" w14:textId="77777777" w:rsidR="005E2355" w:rsidRPr="00F3545A" w:rsidRDefault="005E2355" w:rsidP="00B32962">
      <w:pPr>
        <w:pStyle w:val="Heading2"/>
        <w:rPr>
          <w:szCs w:val="24"/>
        </w:rPr>
      </w:pPr>
      <w:r w:rsidRPr="00F3545A">
        <w:rPr>
          <w:szCs w:val="24"/>
        </w:rPr>
        <w:t xml:space="preserve">Îndeplinirea </w:t>
      </w:r>
      <w:r w:rsidR="00ED29BC" w:rsidRPr="00F3545A">
        <w:rPr>
          <w:szCs w:val="24"/>
        </w:rPr>
        <w:t>acordului-cadru</w:t>
      </w:r>
      <w:r w:rsidRPr="00F3545A">
        <w:rPr>
          <w:szCs w:val="24"/>
        </w:rPr>
        <w:t xml:space="preserve"> va fi suspendată în perioada de acţiune a forţei majore, dar fără a prejudicia drepturile ce li se cuveneau părţilor până la apariţia acesteia.</w:t>
      </w:r>
    </w:p>
    <w:p w14:paraId="0DAF8202" w14:textId="77777777" w:rsidR="005E2355" w:rsidRPr="00F3545A" w:rsidRDefault="005E2355" w:rsidP="00B32962">
      <w:pPr>
        <w:pStyle w:val="Heading2"/>
        <w:rPr>
          <w:szCs w:val="24"/>
        </w:rPr>
      </w:pPr>
      <w:r w:rsidRPr="00F3545A">
        <w:rPr>
          <w:szCs w:val="24"/>
        </w:rPr>
        <w:t>Partea contractantă care invocă forţa majoră are obligaţia de a notifica celeilalte părţi, imediat şi în mod complet, producerea acesteia şi să ia orice măsuri care îi stau la dispoziţie în vederea limitării consecinţelor.</w:t>
      </w:r>
    </w:p>
    <w:p w14:paraId="211B4C90" w14:textId="5A8ACD7C" w:rsidR="005E2355" w:rsidRPr="00F3545A" w:rsidRDefault="005E2355" w:rsidP="00B32962">
      <w:pPr>
        <w:pStyle w:val="Heading2"/>
        <w:rPr>
          <w:szCs w:val="24"/>
        </w:rPr>
      </w:pPr>
      <w:r w:rsidRPr="00F3545A">
        <w:rPr>
          <w:szCs w:val="24"/>
        </w:rPr>
        <w:t xml:space="preserve">Partea contractantă care invocă forţa majoră are obligaţia de a notifica celeilalte părţi încetarea cauzei acesteia în maximum </w:t>
      </w:r>
      <w:r w:rsidR="003D51D0" w:rsidRPr="00F3545A">
        <w:rPr>
          <w:szCs w:val="24"/>
        </w:rPr>
        <w:t>1</w:t>
      </w:r>
      <w:r w:rsidR="00FE25FE" w:rsidRPr="00F3545A">
        <w:rPr>
          <w:szCs w:val="24"/>
        </w:rPr>
        <w:t>5</w:t>
      </w:r>
      <w:r w:rsidRPr="00F3545A">
        <w:rPr>
          <w:szCs w:val="24"/>
        </w:rPr>
        <w:t xml:space="preserve"> zile de la încetare.</w:t>
      </w:r>
    </w:p>
    <w:p w14:paraId="2F54EEE1" w14:textId="77777777" w:rsidR="002B3E9D" w:rsidRPr="00F3545A" w:rsidRDefault="005E2355" w:rsidP="00B32962">
      <w:pPr>
        <w:pStyle w:val="Heading2"/>
        <w:rPr>
          <w:szCs w:val="24"/>
        </w:rPr>
      </w:pPr>
      <w:r w:rsidRPr="00F3545A">
        <w:rPr>
          <w:szCs w:val="24"/>
        </w:rPr>
        <w:t xml:space="preserve">Dacă forţa majoră acţionează sau se estimează că va acţiona o perioadă mai mare de 1 lună, fiecare parte va avea dreptul să notifice celeilalte părţi încetarea de drept a prezentului </w:t>
      </w:r>
      <w:r w:rsidR="00ED29BC" w:rsidRPr="00F3545A">
        <w:rPr>
          <w:szCs w:val="24"/>
        </w:rPr>
        <w:t>acord-cadru</w:t>
      </w:r>
      <w:r w:rsidRPr="00F3545A">
        <w:rPr>
          <w:szCs w:val="24"/>
        </w:rPr>
        <w:t>, fără ca vreuna din părţi să poată pretinde celeilalte daune-interese.</w:t>
      </w:r>
    </w:p>
    <w:p w14:paraId="685CFAEA" w14:textId="77777777" w:rsidR="005E2355" w:rsidRPr="00F3545A" w:rsidRDefault="005E2355" w:rsidP="00D53CD0">
      <w:pPr>
        <w:pStyle w:val="Heading1"/>
        <w:spacing w:before="120" w:after="0"/>
        <w:rPr>
          <w:szCs w:val="24"/>
        </w:rPr>
      </w:pPr>
      <w:r w:rsidRPr="00F3545A">
        <w:rPr>
          <w:szCs w:val="24"/>
        </w:rPr>
        <w:t>Soluţionarea litigiilor</w:t>
      </w:r>
    </w:p>
    <w:p w14:paraId="5212C04B" w14:textId="77777777" w:rsidR="005E2355" w:rsidRPr="00F3545A" w:rsidRDefault="003E4AEC" w:rsidP="00B32962">
      <w:pPr>
        <w:pStyle w:val="Heading2"/>
        <w:rPr>
          <w:szCs w:val="24"/>
        </w:rPr>
      </w:pPr>
      <w:r w:rsidRPr="00F3545A">
        <w:rPr>
          <w:szCs w:val="24"/>
        </w:rPr>
        <w:t>Promitentul-</w:t>
      </w:r>
      <w:r w:rsidR="00F60851" w:rsidRPr="00F3545A">
        <w:rPr>
          <w:szCs w:val="24"/>
        </w:rPr>
        <w:t>beneficiar</w:t>
      </w:r>
      <w:r w:rsidR="005E2355" w:rsidRPr="00F3545A">
        <w:rPr>
          <w:szCs w:val="24"/>
        </w:rPr>
        <w:t xml:space="preserve"> şi </w:t>
      </w:r>
      <w:r w:rsidRPr="00F3545A">
        <w:rPr>
          <w:szCs w:val="24"/>
        </w:rPr>
        <w:t>promitent</w:t>
      </w:r>
      <w:r w:rsidR="00F60851" w:rsidRPr="00F3545A">
        <w:rPr>
          <w:szCs w:val="24"/>
        </w:rPr>
        <w:t>ul-prestator</w:t>
      </w:r>
      <w:r w:rsidR="005E2355" w:rsidRPr="00F3545A">
        <w:rPr>
          <w:szCs w:val="24"/>
        </w:rPr>
        <w:t xml:space="preserve"> vor depune toate eforturile pentru a rezolva pe cale amiabilă, prin tratative directe, orice neînţelegere sau dispută care se poate ivi între ei în cadrul sau în legătură cu îndeplinirea </w:t>
      </w:r>
      <w:r w:rsidR="006D5BDD" w:rsidRPr="00F3545A">
        <w:rPr>
          <w:szCs w:val="24"/>
        </w:rPr>
        <w:t>acordului-cadru</w:t>
      </w:r>
      <w:r w:rsidR="005E2355" w:rsidRPr="00F3545A">
        <w:rPr>
          <w:szCs w:val="24"/>
        </w:rPr>
        <w:t>.</w:t>
      </w:r>
    </w:p>
    <w:p w14:paraId="3467DC8E" w14:textId="23D73A6A" w:rsidR="005E2355" w:rsidRPr="00F3545A" w:rsidRDefault="000A5D53" w:rsidP="00B32962">
      <w:pPr>
        <w:pStyle w:val="Heading2"/>
        <w:rPr>
          <w:szCs w:val="24"/>
        </w:rPr>
      </w:pPr>
      <w:r w:rsidRPr="00F3545A">
        <w:rPr>
          <w:szCs w:val="24"/>
        </w:rPr>
        <w:t>Dacă, după 1</w:t>
      </w:r>
      <w:r w:rsidR="00FE25FE" w:rsidRPr="00F3545A">
        <w:rPr>
          <w:szCs w:val="24"/>
        </w:rPr>
        <w:t>5</w:t>
      </w:r>
      <w:r w:rsidR="005E2355" w:rsidRPr="00F3545A">
        <w:rPr>
          <w:szCs w:val="24"/>
        </w:rPr>
        <w:t xml:space="preserve"> zile de la începerea acestor tratative, </w:t>
      </w:r>
      <w:r w:rsidR="004756E0" w:rsidRPr="00F3545A">
        <w:rPr>
          <w:szCs w:val="24"/>
        </w:rPr>
        <w:t>promitentul-</w:t>
      </w:r>
      <w:r w:rsidR="00F60851" w:rsidRPr="00F3545A">
        <w:rPr>
          <w:szCs w:val="24"/>
        </w:rPr>
        <w:t xml:space="preserve">beneficiar şi promitentul-prestator </w:t>
      </w:r>
      <w:r w:rsidR="005E2355" w:rsidRPr="00F3545A">
        <w:rPr>
          <w:szCs w:val="24"/>
        </w:rPr>
        <w:t>nu reuşesc să rezolve în mod amiabil o divergenţă contractuală, fiecare parte poate solicita ca disputa să se soluţioneze de către instanţele judecătoreşti din România.</w:t>
      </w:r>
    </w:p>
    <w:p w14:paraId="40421499" w14:textId="24756835" w:rsidR="001B2A95" w:rsidRPr="00F3545A" w:rsidRDefault="001B2A95" w:rsidP="00D53CD0">
      <w:pPr>
        <w:pStyle w:val="Heading1"/>
        <w:spacing w:after="0"/>
      </w:pPr>
      <w:r w:rsidRPr="00F3545A">
        <w:lastRenderedPageBreak/>
        <w:t>Cesiunea</w:t>
      </w:r>
    </w:p>
    <w:p w14:paraId="0255446F" w14:textId="254C9439" w:rsidR="001B2A95" w:rsidRPr="00F3545A" w:rsidRDefault="005900D8" w:rsidP="001B2A95">
      <w:pPr>
        <w:pStyle w:val="Heading2"/>
      </w:pPr>
      <w:bookmarkStart w:id="24" w:name="_Ref215740520"/>
      <w:r w:rsidRPr="00F3545A">
        <w:t>Promitentul-p</w:t>
      </w:r>
      <w:r w:rsidR="001B2A95" w:rsidRPr="00F3545A">
        <w:t xml:space="preserve">restator poate transmite, total sau parțial, prin acte juridice, creanțele născute din prezentul </w:t>
      </w:r>
      <w:r w:rsidR="009C4535" w:rsidRPr="00F3545A">
        <w:t>acord-cadru</w:t>
      </w:r>
      <w:r w:rsidR="001B2A95" w:rsidRPr="00F3545A">
        <w:t xml:space="preserve"> numai cu acordul prealabil, exprimat în scris, al </w:t>
      </w:r>
      <w:r w:rsidR="00AF7A9C" w:rsidRPr="00F3545A">
        <w:t xml:space="preserve">promitentului - </w:t>
      </w:r>
      <w:r w:rsidR="001B2A95" w:rsidRPr="00F3545A">
        <w:t>beneficiar.</w:t>
      </w:r>
      <w:bookmarkEnd w:id="24"/>
    </w:p>
    <w:p w14:paraId="6FFB530C" w14:textId="54AC4A79" w:rsidR="001B2A95" w:rsidRPr="00F3545A" w:rsidRDefault="009C4535" w:rsidP="001B2A95">
      <w:pPr>
        <w:pStyle w:val="Heading2"/>
      </w:pPr>
      <w:bookmarkStart w:id="25" w:name="_Ref215740531"/>
      <w:r w:rsidRPr="00F3545A">
        <w:t>Promitentul-p</w:t>
      </w:r>
      <w:r w:rsidR="001B2A95" w:rsidRPr="00F3545A">
        <w:t xml:space="preserve">restator nu poate transmite, total sau parțial, obligaţiile ce îi revin în temeiul prezentului </w:t>
      </w:r>
      <w:r w:rsidRPr="00F3545A">
        <w:t>acord-cadru</w:t>
      </w:r>
      <w:r w:rsidR="001B2A95" w:rsidRPr="00F3545A">
        <w:t>.</w:t>
      </w:r>
      <w:bookmarkEnd w:id="25"/>
      <w:r w:rsidR="001B2A95" w:rsidRPr="00F3545A">
        <w:t xml:space="preserve"> </w:t>
      </w:r>
    </w:p>
    <w:p w14:paraId="19CADF83" w14:textId="550B2A8B" w:rsidR="001B2A95" w:rsidRPr="00F3545A" w:rsidRDefault="001B2A95" w:rsidP="001B2A95">
      <w:pPr>
        <w:pStyle w:val="Heading2"/>
      </w:pPr>
      <w:r w:rsidRPr="00F3545A">
        <w:t>Încălcarea art.</w:t>
      </w:r>
      <w:r w:rsidR="006F1EF1" w:rsidRPr="00F3545A">
        <w:fldChar w:fldCharType="begin"/>
      </w:r>
      <w:r w:rsidR="006F1EF1" w:rsidRPr="00F3545A">
        <w:instrText xml:space="preserve"> REF _Ref215740520 \r \h </w:instrText>
      </w:r>
      <w:r w:rsidR="00F3545A">
        <w:instrText xml:space="preserve"> \* MERGEFORMAT </w:instrText>
      </w:r>
      <w:r w:rsidR="006F1EF1" w:rsidRPr="00F3545A">
        <w:fldChar w:fldCharType="separate"/>
      </w:r>
      <w:r w:rsidR="0049750B">
        <w:t>20.1</w:t>
      </w:r>
      <w:r w:rsidR="006F1EF1" w:rsidRPr="00F3545A">
        <w:fldChar w:fldCharType="end"/>
      </w:r>
      <w:r w:rsidRPr="00F3545A">
        <w:t xml:space="preserve"> și art.</w:t>
      </w:r>
      <w:r w:rsidR="006F1EF1" w:rsidRPr="00F3545A">
        <w:fldChar w:fldCharType="begin"/>
      </w:r>
      <w:r w:rsidR="006F1EF1" w:rsidRPr="00F3545A">
        <w:instrText xml:space="preserve"> REF _Ref215740531 \r \h </w:instrText>
      </w:r>
      <w:r w:rsidR="00F3545A">
        <w:instrText xml:space="preserve"> \* MERGEFORMAT </w:instrText>
      </w:r>
      <w:r w:rsidR="006F1EF1" w:rsidRPr="00F3545A">
        <w:fldChar w:fldCharType="separate"/>
      </w:r>
      <w:r w:rsidR="0049750B">
        <w:t>20.2</w:t>
      </w:r>
      <w:r w:rsidR="006F1EF1" w:rsidRPr="00F3545A">
        <w:fldChar w:fldCharType="end"/>
      </w:r>
      <w:r w:rsidRPr="00F3545A">
        <w:t xml:space="preserve"> dă dreptul </w:t>
      </w:r>
      <w:r w:rsidR="009C4535" w:rsidRPr="00F3545A">
        <w:t>promitentului-</w:t>
      </w:r>
      <w:r w:rsidRPr="00F3545A">
        <w:t xml:space="preserve">beneficiar la aplicarea pactului comisoriu reglementat de art.1553 alin.(2) teza finală din Legea nr.287/2009 privind Codul Civil, republicată cu modificările </w:t>
      </w:r>
      <w:r w:rsidR="00AF7A9C" w:rsidRPr="00F3545A">
        <w:t xml:space="preserve">și completările </w:t>
      </w:r>
      <w:r w:rsidRPr="00F3545A">
        <w:t xml:space="preserve">ulterioare, </w:t>
      </w:r>
      <w:r w:rsidR="009C4535" w:rsidRPr="00F3545A">
        <w:t>acordul-cadru</w:t>
      </w:r>
      <w:r w:rsidRPr="00F3545A">
        <w:t xml:space="preserve"> desfiinţându-se de plin drept, fără punere în întârziere, fără acţiune în justiţie şi fără nicio altă formalitate prealabilă.</w:t>
      </w:r>
    </w:p>
    <w:p w14:paraId="0F850F3A" w14:textId="77777777" w:rsidR="005E2355" w:rsidRPr="00F3545A" w:rsidRDefault="00DD4A58" w:rsidP="00D53CD0">
      <w:pPr>
        <w:pStyle w:val="Heading1"/>
        <w:spacing w:before="120" w:after="0"/>
        <w:rPr>
          <w:szCs w:val="24"/>
        </w:rPr>
      </w:pPr>
      <w:r w:rsidRPr="00F3545A">
        <w:rPr>
          <w:szCs w:val="24"/>
        </w:rPr>
        <w:t>Amendamente</w:t>
      </w:r>
    </w:p>
    <w:p w14:paraId="7EA5DD2A" w14:textId="77777777" w:rsidR="00B32962" w:rsidRPr="00F3545A" w:rsidRDefault="00B32962" w:rsidP="00B32962">
      <w:pPr>
        <w:pStyle w:val="Heading2"/>
        <w:rPr>
          <w:szCs w:val="24"/>
        </w:rPr>
      </w:pPr>
      <w:r w:rsidRPr="00F3545A">
        <w:rPr>
          <w:szCs w:val="24"/>
        </w:rPr>
        <w:t>Părţile contractante au dreptul, pe durata îndeplinirii acordului-cadru, de a conveni modificarea clauzelor acestuia prin acte adiţionale, cu aplicarea prevederilor art.221 din Legea nr.98/2016 privind achizițiile publice cu modificările și completările ulterioare, dacă este cazul</w:t>
      </w:r>
    </w:p>
    <w:p w14:paraId="3C227DD5" w14:textId="0057D434" w:rsidR="00B32962" w:rsidRPr="00F3545A" w:rsidRDefault="00B32962" w:rsidP="00B32962">
      <w:pPr>
        <w:pStyle w:val="Heading2"/>
        <w:spacing w:before="60" w:after="60" w:line="300" w:lineRule="atLeast"/>
        <w:rPr>
          <w:rFonts w:cs="Arial"/>
          <w:szCs w:val="24"/>
        </w:rPr>
      </w:pPr>
      <w:bookmarkStart w:id="26" w:name="_Hlk67312199"/>
      <w:r w:rsidRPr="00F3545A">
        <w:rPr>
          <w:rFonts w:cs="Arial"/>
          <w:szCs w:val="24"/>
        </w:rPr>
        <w:t xml:space="preserve">Pe durata perioadei de </w:t>
      </w:r>
      <w:r w:rsidR="007772F7" w:rsidRPr="00F3545A">
        <w:rPr>
          <w:rFonts w:cs="Arial"/>
          <w:szCs w:val="24"/>
        </w:rPr>
        <w:t>execuție</w:t>
      </w:r>
      <w:r w:rsidRPr="00F3545A">
        <w:rPr>
          <w:rFonts w:cs="Arial"/>
          <w:szCs w:val="24"/>
        </w:rPr>
        <w:t xml:space="preserve"> a </w:t>
      </w:r>
      <w:r w:rsidR="004E66E8" w:rsidRPr="00F3545A">
        <w:rPr>
          <w:rFonts w:cs="Arial"/>
          <w:szCs w:val="24"/>
        </w:rPr>
        <w:t>acordului-cadru</w:t>
      </w:r>
      <w:r w:rsidRPr="00F3545A">
        <w:rPr>
          <w:rFonts w:cs="Arial"/>
          <w:szCs w:val="24"/>
        </w:rPr>
        <w:t xml:space="preserve"> părțile au dreptul de a conveni, de comun acord, modificarea și/sau completarea clauzelor acestuia în limitele dispozițiilor prevăzute de actele normative în vigoare.</w:t>
      </w:r>
    </w:p>
    <w:p w14:paraId="12422BAC" w14:textId="77777777" w:rsidR="00B32962" w:rsidRPr="00F3545A" w:rsidRDefault="00B32962" w:rsidP="00B32962">
      <w:pPr>
        <w:pStyle w:val="Heading2"/>
        <w:spacing w:before="60" w:after="60" w:line="300" w:lineRule="atLeast"/>
        <w:rPr>
          <w:rFonts w:cs="Arial"/>
          <w:szCs w:val="24"/>
        </w:rPr>
      </w:pPr>
      <w:r w:rsidRPr="00F3545A">
        <w:rPr>
          <w:rFonts w:cs="Arial"/>
          <w:szCs w:val="24"/>
        </w:rPr>
        <w:t xml:space="preserve">Modificările contractuale nu trebuie să afecteze, în niciun caz și în niciun fel, rezultatul procedurii de atribuire, prin anularea sau diminuarea avantajului competitiv pe baza căruia </w:t>
      </w:r>
      <w:r w:rsidR="00FF27DB" w:rsidRPr="00F3545A">
        <w:rPr>
          <w:rFonts w:cs="Arial"/>
          <w:szCs w:val="24"/>
        </w:rPr>
        <w:t>promitentul-</w:t>
      </w:r>
      <w:r w:rsidR="00E96908" w:rsidRPr="00F3545A">
        <w:rPr>
          <w:rFonts w:cs="Arial"/>
          <w:szCs w:val="24"/>
        </w:rPr>
        <w:t xml:space="preserve">prestator </w:t>
      </w:r>
      <w:r w:rsidRPr="00F3545A">
        <w:rPr>
          <w:rFonts w:cs="Arial"/>
          <w:szCs w:val="24"/>
        </w:rPr>
        <w:t>a fost declarat câștigător în cadrul procedurii de atribuire.</w:t>
      </w:r>
    </w:p>
    <w:p w14:paraId="0F92306A" w14:textId="77777777" w:rsidR="00B32962" w:rsidRPr="00F3545A" w:rsidRDefault="00B32962" w:rsidP="00B32962">
      <w:pPr>
        <w:pStyle w:val="Heading2"/>
        <w:spacing w:before="60" w:after="60" w:line="300" w:lineRule="atLeast"/>
        <w:rPr>
          <w:rFonts w:cs="Arial"/>
          <w:szCs w:val="24"/>
        </w:rPr>
      </w:pPr>
      <w:r w:rsidRPr="00F3545A">
        <w:rPr>
          <w:rFonts w:cs="Arial"/>
          <w:szCs w:val="24"/>
        </w:rPr>
        <w:t xml:space="preserve">Identificarea circumstanțelor care generează modificarea </w:t>
      </w:r>
      <w:r w:rsidR="004E66E8" w:rsidRPr="00F3545A">
        <w:rPr>
          <w:rFonts w:cs="Arial"/>
          <w:szCs w:val="24"/>
        </w:rPr>
        <w:t xml:space="preserve">acordului-cadru </w:t>
      </w:r>
      <w:r w:rsidRPr="00F3545A">
        <w:rPr>
          <w:rFonts w:cs="Arial"/>
          <w:szCs w:val="24"/>
        </w:rPr>
        <w:t>este în sarcina ambelor părți.</w:t>
      </w:r>
    </w:p>
    <w:p w14:paraId="76581E8F" w14:textId="51ECAE06" w:rsidR="00B32962" w:rsidRPr="00F3545A" w:rsidRDefault="00B32962" w:rsidP="00B32962">
      <w:pPr>
        <w:pStyle w:val="Heading2"/>
        <w:spacing w:before="60" w:after="60" w:line="300" w:lineRule="atLeast"/>
        <w:rPr>
          <w:rFonts w:cs="Arial"/>
          <w:szCs w:val="24"/>
        </w:rPr>
      </w:pPr>
      <w:r w:rsidRPr="00F3545A">
        <w:rPr>
          <w:rFonts w:cs="Arial"/>
          <w:szCs w:val="24"/>
        </w:rPr>
        <w:t xml:space="preserve">Partea care propune modificarea </w:t>
      </w:r>
      <w:r w:rsidR="004E66E8" w:rsidRPr="00F3545A">
        <w:rPr>
          <w:rFonts w:cs="Arial"/>
          <w:szCs w:val="24"/>
        </w:rPr>
        <w:t>acordului-cadru</w:t>
      </w:r>
      <w:r w:rsidRPr="00F3545A">
        <w:rPr>
          <w:rFonts w:cs="Arial"/>
          <w:szCs w:val="24"/>
        </w:rPr>
        <w:t xml:space="preserve"> are obligația de a transmite celeilalte părți propunerea de modificare a </w:t>
      </w:r>
      <w:r w:rsidR="004E66E8" w:rsidRPr="00F3545A">
        <w:rPr>
          <w:rFonts w:cs="Arial"/>
          <w:szCs w:val="24"/>
        </w:rPr>
        <w:t xml:space="preserve">acordului-cadru </w:t>
      </w:r>
      <w:r w:rsidRPr="00F3545A">
        <w:rPr>
          <w:rFonts w:cs="Arial"/>
          <w:szCs w:val="24"/>
        </w:rPr>
        <w:t xml:space="preserve">însoțită de justificarea acesteia cu respectarea clauzelor prevăzute la art. </w:t>
      </w:r>
      <w:r w:rsidR="00462BE1" w:rsidRPr="00F3545A">
        <w:rPr>
          <w:rFonts w:cs="Arial"/>
          <w:szCs w:val="24"/>
        </w:rPr>
        <w:fldChar w:fldCharType="begin"/>
      </w:r>
      <w:r w:rsidR="00462BE1" w:rsidRPr="00F3545A">
        <w:rPr>
          <w:rFonts w:cs="Arial"/>
          <w:szCs w:val="24"/>
        </w:rPr>
        <w:instrText xml:space="preserve"> REF _Ref13580385 \r \h </w:instrText>
      </w:r>
      <w:r w:rsidR="00DB11DC" w:rsidRPr="00F3545A">
        <w:rPr>
          <w:rFonts w:cs="Arial"/>
          <w:szCs w:val="24"/>
        </w:rPr>
        <w:instrText xml:space="preserve"> \* MERGEFORMAT </w:instrText>
      </w:r>
      <w:r w:rsidR="00462BE1" w:rsidRPr="00F3545A">
        <w:rPr>
          <w:rFonts w:cs="Arial"/>
          <w:szCs w:val="24"/>
        </w:rPr>
      </w:r>
      <w:r w:rsidR="00462BE1" w:rsidRPr="00F3545A">
        <w:rPr>
          <w:rFonts w:cs="Arial"/>
          <w:szCs w:val="24"/>
        </w:rPr>
        <w:fldChar w:fldCharType="separate"/>
      </w:r>
      <w:r w:rsidR="0049750B">
        <w:rPr>
          <w:rFonts w:cs="Arial"/>
          <w:szCs w:val="24"/>
        </w:rPr>
        <w:t>24</w:t>
      </w:r>
      <w:r w:rsidR="00462BE1" w:rsidRPr="00F3545A">
        <w:rPr>
          <w:rFonts w:cs="Arial"/>
          <w:szCs w:val="24"/>
        </w:rPr>
        <w:fldChar w:fldCharType="end"/>
      </w:r>
      <w:r w:rsidR="00462BE1" w:rsidRPr="00F3545A">
        <w:rPr>
          <w:rFonts w:cs="Arial"/>
          <w:szCs w:val="24"/>
        </w:rPr>
        <w:t xml:space="preserve"> </w:t>
      </w:r>
      <w:r w:rsidRPr="00F3545A">
        <w:rPr>
          <w:rFonts w:cs="Arial"/>
          <w:szCs w:val="24"/>
        </w:rPr>
        <w:t>cu cel puțin 15 zile lucrătoare înainte de data la care se consideră că modificarea ar trebui să producă efecte.</w:t>
      </w:r>
    </w:p>
    <w:p w14:paraId="2D993BCD" w14:textId="4CF3BEEF" w:rsidR="00B32962" w:rsidRPr="00F3545A" w:rsidRDefault="00B32962" w:rsidP="00B32962">
      <w:pPr>
        <w:pStyle w:val="Heading2"/>
        <w:spacing w:before="60" w:after="60" w:line="300" w:lineRule="atLeast"/>
        <w:rPr>
          <w:rFonts w:cs="Arial"/>
          <w:szCs w:val="24"/>
        </w:rPr>
      </w:pPr>
      <w:r w:rsidRPr="00F3545A">
        <w:rPr>
          <w:rFonts w:cs="Arial"/>
          <w:szCs w:val="24"/>
        </w:rPr>
        <w:t xml:space="preserve">Modificările </w:t>
      </w:r>
      <w:r w:rsidR="00462BE1" w:rsidRPr="00F3545A">
        <w:rPr>
          <w:rFonts w:cs="Arial"/>
          <w:szCs w:val="24"/>
        </w:rPr>
        <w:t xml:space="preserve">acordului-cadru </w:t>
      </w:r>
      <w:r w:rsidRPr="00F3545A">
        <w:rPr>
          <w:rFonts w:cs="Arial"/>
          <w:szCs w:val="24"/>
        </w:rPr>
        <w:t xml:space="preserve">se realizează de părți, în cadrul termenului de execuție a </w:t>
      </w:r>
      <w:r w:rsidR="00462BE1" w:rsidRPr="00F3545A">
        <w:rPr>
          <w:rFonts w:cs="Arial"/>
          <w:szCs w:val="24"/>
        </w:rPr>
        <w:t>acordului-cadru</w:t>
      </w:r>
      <w:r w:rsidRPr="00F3545A">
        <w:rPr>
          <w:rFonts w:cs="Arial"/>
          <w:szCs w:val="24"/>
        </w:rPr>
        <w:t xml:space="preserve"> prevăzut la art. </w:t>
      </w:r>
      <w:r w:rsidR="00DB11DC" w:rsidRPr="00F3545A">
        <w:rPr>
          <w:rFonts w:cs="Arial"/>
          <w:szCs w:val="24"/>
        </w:rPr>
        <w:fldChar w:fldCharType="begin"/>
      </w:r>
      <w:r w:rsidR="00DB11DC" w:rsidRPr="00F3545A">
        <w:rPr>
          <w:rFonts w:cs="Arial"/>
          <w:szCs w:val="24"/>
        </w:rPr>
        <w:instrText xml:space="preserve"> REF _Ref71706316 \r \h  \* MERGEFORMAT </w:instrText>
      </w:r>
      <w:r w:rsidR="00DB11DC" w:rsidRPr="00F3545A">
        <w:rPr>
          <w:rFonts w:cs="Arial"/>
          <w:szCs w:val="24"/>
        </w:rPr>
      </w:r>
      <w:r w:rsidR="00DB11DC" w:rsidRPr="00F3545A">
        <w:rPr>
          <w:rFonts w:cs="Arial"/>
          <w:szCs w:val="24"/>
        </w:rPr>
        <w:fldChar w:fldCharType="separate"/>
      </w:r>
      <w:r w:rsidR="0049750B">
        <w:rPr>
          <w:rFonts w:cs="Arial"/>
          <w:szCs w:val="24"/>
        </w:rPr>
        <w:t>7.2</w:t>
      </w:r>
      <w:r w:rsidR="00DB11DC" w:rsidRPr="00F3545A">
        <w:rPr>
          <w:rFonts w:cs="Arial"/>
          <w:szCs w:val="24"/>
        </w:rPr>
        <w:fldChar w:fldCharType="end"/>
      </w:r>
      <w:r w:rsidR="00DB11DC" w:rsidRPr="00F3545A">
        <w:rPr>
          <w:rFonts w:cs="Arial"/>
          <w:szCs w:val="24"/>
        </w:rPr>
        <w:t xml:space="preserve"> </w:t>
      </w:r>
      <w:r w:rsidRPr="00F3545A">
        <w:rPr>
          <w:rFonts w:cs="Arial"/>
          <w:szCs w:val="24"/>
        </w:rPr>
        <w:t>și cu respectarea prevederilor art.</w:t>
      </w:r>
      <w:r w:rsidR="00462BE1" w:rsidRPr="00F3545A">
        <w:rPr>
          <w:rFonts w:cs="Arial"/>
          <w:szCs w:val="24"/>
        </w:rPr>
        <w:fldChar w:fldCharType="begin"/>
      </w:r>
      <w:r w:rsidR="00462BE1" w:rsidRPr="00F3545A">
        <w:rPr>
          <w:rFonts w:cs="Arial"/>
          <w:szCs w:val="24"/>
        </w:rPr>
        <w:instrText xml:space="preserve"> REF _Ref13580385 \r \h </w:instrText>
      </w:r>
      <w:r w:rsidR="00DB11DC" w:rsidRPr="00F3545A">
        <w:rPr>
          <w:rFonts w:cs="Arial"/>
          <w:szCs w:val="24"/>
        </w:rPr>
        <w:instrText xml:space="preserve"> \* MERGEFORMAT </w:instrText>
      </w:r>
      <w:r w:rsidR="00462BE1" w:rsidRPr="00F3545A">
        <w:rPr>
          <w:rFonts w:cs="Arial"/>
          <w:szCs w:val="24"/>
        </w:rPr>
      </w:r>
      <w:r w:rsidR="00462BE1" w:rsidRPr="00F3545A">
        <w:rPr>
          <w:rFonts w:cs="Arial"/>
          <w:szCs w:val="24"/>
        </w:rPr>
        <w:fldChar w:fldCharType="separate"/>
      </w:r>
      <w:r w:rsidR="0049750B">
        <w:rPr>
          <w:rFonts w:cs="Arial"/>
          <w:szCs w:val="24"/>
        </w:rPr>
        <w:t>24</w:t>
      </w:r>
      <w:r w:rsidR="00462BE1" w:rsidRPr="00F3545A">
        <w:rPr>
          <w:rFonts w:cs="Arial"/>
          <w:szCs w:val="24"/>
        </w:rPr>
        <w:fldChar w:fldCharType="end"/>
      </w:r>
      <w:r w:rsidRPr="00F3545A">
        <w:rPr>
          <w:rFonts w:cs="Arial"/>
          <w:szCs w:val="24"/>
        </w:rPr>
        <w:t>, ca urmare a:</w:t>
      </w:r>
    </w:p>
    <w:p w14:paraId="6A97F805" w14:textId="77777777" w:rsidR="00B32962" w:rsidRPr="00F3545A" w:rsidRDefault="00B32962" w:rsidP="00462BE1">
      <w:pPr>
        <w:pStyle w:val="Listparagraphletters"/>
        <w:numPr>
          <w:ilvl w:val="0"/>
          <w:numId w:val="22"/>
        </w:numPr>
        <w:spacing w:line="300" w:lineRule="atLeast"/>
        <w:rPr>
          <w:szCs w:val="24"/>
        </w:rPr>
      </w:pPr>
      <w:r w:rsidRPr="00F3545A">
        <w:rPr>
          <w:szCs w:val="24"/>
        </w:rPr>
        <w:t xml:space="preserve">identificării, determinării și documentării de soluții juste și necesare, raportat la circumstanțele care ar putea împiedica îndeplinirea obiectului </w:t>
      </w:r>
      <w:r w:rsidR="00462BE1" w:rsidRPr="00F3545A">
        <w:rPr>
          <w:szCs w:val="24"/>
        </w:rPr>
        <w:t>acordului-cadru</w:t>
      </w:r>
      <w:r w:rsidRPr="00F3545A">
        <w:rPr>
          <w:szCs w:val="24"/>
        </w:rPr>
        <w:t xml:space="preserve"> și obiectivelor urmărite de </w:t>
      </w:r>
      <w:r w:rsidR="00462BE1" w:rsidRPr="00F3545A">
        <w:rPr>
          <w:szCs w:val="24"/>
        </w:rPr>
        <w:t>promitentul-</w:t>
      </w:r>
      <w:r w:rsidRPr="00F3545A">
        <w:rPr>
          <w:szCs w:val="24"/>
        </w:rPr>
        <w:t>beneficiar, astfel cum sunt precizate aceste obiective în Caietul de sarcini și/sau</w:t>
      </w:r>
    </w:p>
    <w:p w14:paraId="73477860" w14:textId="77777777" w:rsidR="00435711" w:rsidRPr="00F3545A" w:rsidRDefault="00B32962" w:rsidP="00462BE1">
      <w:pPr>
        <w:pStyle w:val="Listparagraphletters"/>
        <w:numPr>
          <w:ilvl w:val="0"/>
          <w:numId w:val="22"/>
        </w:numPr>
        <w:spacing w:line="300" w:lineRule="atLeast"/>
        <w:rPr>
          <w:szCs w:val="24"/>
        </w:rPr>
      </w:pPr>
      <w:r w:rsidRPr="00F3545A">
        <w:rPr>
          <w:szCs w:val="24"/>
        </w:rPr>
        <w:t xml:space="preserve">concluziilor obținute ca urmare a evaluării activităților, rezultatelor și performanței </w:t>
      </w:r>
      <w:r w:rsidR="00423EAD" w:rsidRPr="00F3545A">
        <w:rPr>
          <w:szCs w:val="24"/>
        </w:rPr>
        <w:t>promitentului-</w:t>
      </w:r>
      <w:r w:rsidR="00E96908" w:rsidRPr="00F3545A">
        <w:rPr>
          <w:szCs w:val="24"/>
        </w:rPr>
        <w:t xml:space="preserve">prestator </w:t>
      </w:r>
      <w:r w:rsidRPr="00F3545A">
        <w:rPr>
          <w:szCs w:val="24"/>
        </w:rPr>
        <w:t xml:space="preserve">în cadrul </w:t>
      </w:r>
      <w:r w:rsidR="00462BE1" w:rsidRPr="00F3545A">
        <w:rPr>
          <w:szCs w:val="24"/>
        </w:rPr>
        <w:t>acordului-cadru</w:t>
      </w:r>
      <w:r w:rsidRPr="00F3545A">
        <w:rPr>
          <w:szCs w:val="24"/>
        </w:rPr>
        <w:t xml:space="preserve">. Părțile stabilesc, prin consultare, efectele soluțiilor asupra termenului/termenelor de prestare și/sau asupra prețului contractului și/sau asupra </w:t>
      </w:r>
      <w:r w:rsidR="001B2A95" w:rsidRPr="00F3545A">
        <w:rPr>
          <w:szCs w:val="24"/>
        </w:rPr>
        <w:t>serviciilor</w:t>
      </w:r>
      <w:r w:rsidRPr="00F3545A">
        <w:rPr>
          <w:szCs w:val="24"/>
        </w:rPr>
        <w:t xml:space="preserve">, astfel cum fac acestea obiectul </w:t>
      </w:r>
      <w:r w:rsidR="00462BE1" w:rsidRPr="00F3545A">
        <w:rPr>
          <w:szCs w:val="24"/>
        </w:rPr>
        <w:t>acordului-cadru</w:t>
      </w:r>
      <w:r w:rsidRPr="00F3545A">
        <w:rPr>
          <w:szCs w:val="24"/>
        </w:rPr>
        <w:t xml:space="preserve">. Efectele cuantificate ale soluțiilor devin modificări </w:t>
      </w:r>
      <w:r w:rsidR="00462BE1" w:rsidRPr="00F3545A">
        <w:rPr>
          <w:szCs w:val="24"/>
        </w:rPr>
        <w:t>acordului-cadru</w:t>
      </w:r>
      <w:r w:rsidRPr="00F3545A">
        <w:rPr>
          <w:szCs w:val="24"/>
        </w:rPr>
        <w:t>, putând consta în</w:t>
      </w:r>
      <w:r w:rsidR="00435711" w:rsidRPr="00F3545A">
        <w:rPr>
          <w:szCs w:val="24"/>
        </w:rPr>
        <w:t>:</w:t>
      </w:r>
    </w:p>
    <w:p w14:paraId="6621357C" w14:textId="1E87460F" w:rsidR="00846B7E" w:rsidRPr="00F3545A" w:rsidRDefault="00846B7E" w:rsidP="00435711">
      <w:pPr>
        <w:pStyle w:val="Listparagraphletters"/>
        <w:numPr>
          <w:ilvl w:val="0"/>
          <w:numId w:val="28"/>
        </w:numPr>
        <w:spacing w:line="300" w:lineRule="atLeast"/>
        <w:rPr>
          <w:szCs w:val="24"/>
        </w:rPr>
      </w:pPr>
      <w:r w:rsidRPr="00F3545A">
        <w:rPr>
          <w:szCs w:val="24"/>
        </w:rPr>
        <w:t>prelungirea termenului/termenelor de prestare și/sau</w:t>
      </w:r>
    </w:p>
    <w:p w14:paraId="6312BBC5" w14:textId="3347D773" w:rsidR="00B32962" w:rsidRPr="00F3545A" w:rsidRDefault="00B32962" w:rsidP="00435711">
      <w:pPr>
        <w:pStyle w:val="Listparagraphletters"/>
        <w:numPr>
          <w:ilvl w:val="0"/>
          <w:numId w:val="28"/>
        </w:numPr>
        <w:spacing w:line="300" w:lineRule="atLeast"/>
        <w:rPr>
          <w:szCs w:val="24"/>
        </w:rPr>
      </w:pPr>
      <w:r w:rsidRPr="00F3545A">
        <w:rPr>
          <w:rFonts w:cs="Arial"/>
          <w:szCs w:val="24"/>
        </w:rPr>
        <w:t xml:space="preserve">suplimentarea prețului </w:t>
      </w:r>
      <w:r w:rsidR="00462BE1" w:rsidRPr="00F3545A">
        <w:rPr>
          <w:rFonts w:cs="Arial"/>
          <w:szCs w:val="24"/>
        </w:rPr>
        <w:t>acordului-cadru</w:t>
      </w:r>
      <w:r w:rsidRPr="00F3545A">
        <w:rPr>
          <w:rFonts w:cs="Arial"/>
          <w:szCs w:val="24"/>
        </w:rPr>
        <w:t xml:space="preserve">, ca urmare a cheltuielilor suplimentare realizate de </w:t>
      </w:r>
      <w:r w:rsidR="00462BE1" w:rsidRPr="00F3545A">
        <w:rPr>
          <w:rFonts w:cs="Arial"/>
          <w:szCs w:val="24"/>
        </w:rPr>
        <w:t>promitentul-</w:t>
      </w:r>
      <w:r w:rsidRPr="00F3545A">
        <w:rPr>
          <w:rFonts w:cs="Arial"/>
          <w:szCs w:val="24"/>
        </w:rPr>
        <w:t>prestator și a profitului rezonabil stabilit de părți ca necesar a fi asociat cheltuielilor suplimentare.</w:t>
      </w:r>
    </w:p>
    <w:p w14:paraId="60BA5A3E" w14:textId="77777777" w:rsidR="00B32962" w:rsidRPr="00F3545A" w:rsidRDefault="00B32962" w:rsidP="00B32962">
      <w:pPr>
        <w:pStyle w:val="Heading2"/>
        <w:spacing w:before="60" w:after="60" w:line="300" w:lineRule="atLeast"/>
        <w:rPr>
          <w:rFonts w:cs="Arial"/>
          <w:szCs w:val="24"/>
        </w:rPr>
      </w:pPr>
      <w:r w:rsidRPr="00F3545A">
        <w:rPr>
          <w:rFonts w:cs="Arial"/>
          <w:szCs w:val="24"/>
        </w:rPr>
        <w:t xml:space="preserve">În cazul în care </w:t>
      </w:r>
      <w:r w:rsidR="00462BE1" w:rsidRPr="00F3545A">
        <w:rPr>
          <w:rFonts w:cs="Arial"/>
          <w:szCs w:val="24"/>
        </w:rPr>
        <w:t>promitentul-</w:t>
      </w:r>
      <w:r w:rsidRPr="00F3545A">
        <w:rPr>
          <w:rFonts w:cs="Arial"/>
          <w:szCs w:val="24"/>
        </w:rPr>
        <w:t xml:space="preserve">prestator înregistrează întârzieri și/sau se produc costuri suplimentare ca urmare a unei erori, omisiuni, viciu în cerințele </w:t>
      </w:r>
      <w:r w:rsidR="00462BE1" w:rsidRPr="00F3545A">
        <w:rPr>
          <w:rFonts w:cs="Arial"/>
          <w:szCs w:val="24"/>
        </w:rPr>
        <w:t>promitentului-</w:t>
      </w:r>
      <w:r w:rsidRPr="00F3545A">
        <w:rPr>
          <w:rFonts w:cs="Arial"/>
          <w:szCs w:val="24"/>
        </w:rPr>
        <w:lastRenderedPageBreak/>
        <w:t xml:space="preserve">beneficiar și </w:t>
      </w:r>
      <w:r w:rsidR="00462BE1" w:rsidRPr="00F3545A">
        <w:rPr>
          <w:rFonts w:cs="Arial"/>
          <w:szCs w:val="24"/>
        </w:rPr>
        <w:t>promitentul-</w:t>
      </w:r>
      <w:r w:rsidRPr="00F3545A">
        <w:rPr>
          <w:rFonts w:cs="Arial"/>
          <w:szCs w:val="24"/>
        </w:rPr>
        <w:t>prestator</w:t>
      </w:r>
      <w:r w:rsidR="00462BE1" w:rsidRPr="00F3545A">
        <w:rPr>
          <w:rFonts w:cs="Arial"/>
          <w:szCs w:val="24"/>
        </w:rPr>
        <w:t xml:space="preserve"> </w:t>
      </w:r>
      <w:r w:rsidRPr="00F3545A">
        <w:rPr>
          <w:rFonts w:cs="Arial"/>
          <w:szCs w:val="24"/>
        </w:rPr>
        <w:t xml:space="preserve">dovedește că a fost în imposibilitatea de a depista/sesiza o astfel de eroare/omisiune/viciu până la depunerea ofertei, </w:t>
      </w:r>
      <w:r w:rsidR="00462BE1" w:rsidRPr="00F3545A">
        <w:rPr>
          <w:rFonts w:cs="Arial"/>
          <w:szCs w:val="24"/>
        </w:rPr>
        <w:t>promitentul-</w:t>
      </w:r>
      <w:r w:rsidRPr="00F3545A">
        <w:rPr>
          <w:rFonts w:cs="Arial"/>
          <w:szCs w:val="24"/>
        </w:rPr>
        <w:t xml:space="preserve">prestator notifică </w:t>
      </w:r>
      <w:r w:rsidR="00462BE1" w:rsidRPr="00F3545A">
        <w:rPr>
          <w:rFonts w:cs="Arial"/>
          <w:szCs w:val="24"/>
        </w:rPr>
        <w:t>promitentul-</w:t>
      </w:r>
      <w:r w:rsidRPr="00F3545A">
        <w:rPr>
          <w:rFonts w:cs="Arial"/>
          <w:szCs w:val="24"/>
        </w:rPr>
        <w:t xml:space="preserve">beneficiar, având dreptul de a solicita modificarea </w:t>
      </w:r>
      <w:r w:rsidR="00462BE1" w:rsidRPr="00F3545A">
        <w:rPr>
          <w:rFonts w:cs="Arial"/>
          <w:szCs w:val="24"/>
        </w:rPr>
        <w:t>acordului-cadru</w:t>
      </w:r>
      <w:r w:rsidRPr="00F3545A">
        <w:rPr>
          <w:rFonts w:cs="Arial"/>
          <w:szCs w:val="24"/>
        </w:rPr>
        <w:t>.</w:t>
      </w:r>
    </w:p>
    <w:p w14:paraId="6824E904" w14:textId="1881F81B" w:rsidR="00B32962" w:rsidRPr="00F3545A" w:rsidRDefault="00B32962" w:rsidP="00B32962">
      <w:pPr>
        <w:pStyle w:val="Heading2"/>
        <w:tabs>
          <w:tab w:val="left" w:pos="630"/>
        </w:tabs>
        <w:spacing w:before="60" w:after="60" w:line="300" w:lineRule="atLeast"/>
        <w:rPr>
          <w:rFonts w:cs="Arial"/>
          <w:szCs w:val="24"/>
        </w:rPr>
      </w:pPr>
      <w:r w:rsidRPr="00F3545A">
        <w:rPr>
          <w:rFonts w:cs="Arial"/>
          <w:szCs w:val="24"/>
        </w:rPr>
        <w:t xml:space="preserve">Modificările </w:t>
      </w:r>
      <w:r w:rsidR="00462BE1" w:rsidRPr="00F3545A">
        <w:rPr>
          <w:rFonts w:cs="Arial"/>
          <w:szCs w:val="24"/>
        </w:rPr>
        <w:t>acordului-cadru</w:t>
      </w:r>
      <w:r w:rsidRPr="00F3545A">
        <w:rPr>
          <w:rFonts w:cs="Arial"/>
          <w:szCs w:val="24"/>
        </w:rPr>
        <w:t>i vor produce efecte doar dacă părțile au convenit asupra acestui aspect prin semnarea unui act adițional</w:t>
      </w:r>
      <w:r w:rsidR="001C41B8" w:rsidRPr="00F3545A">
        <w:rPr>
          <w:rFonts w:cs="Arial"/>
          <w:szCs w:val="24"/>
        </w:rPr>
        <w:t>.</w:t>
      </w:r>
    </w:p>
    <w:p w14:paraId="280594B2" w14:textId="1E84D65F" w:rsidR="00846B7E" w:rsidRPr="00F3545A" w:rsidRDefault="00B32962" w:rsidP="00846B7E">
      <w:pPr>
        <w:pStyle w:val="Heading2"/>
        <w:spacing w:before="60" w:after="60" w:line="300" w:lineRule="atLeast"/>
        <w:rPr>
          <w:rFonts w:cs="Arial"/>
          <w:szCs w:val="24"/>
        </w:rPr>
      </w:pPr>
      <w:r w:rsidRPr="00F3545A">
        <w:rPr>
          <w:rFonts w:cs="Arial"/>
          <w:szCs w:val="24"/>
        </w:rPr>
        <w:t xml:space="preserve">Revizuirea prezentului </w:t>
      </w:r>
      <w:r w:rsidR="00462BE1" w:rsidRPr="00F3545A">
        <w:rPr>
          <w:rFonts w:cs="Arial"/>
          <w:szCs w:val="24"/>
        </w:rPr>
        <w:t>acordului-cadru</w:t>
      </w:r>
      <w:r w:rsidRPr="00F3545A">
        <w:rPr>
          <w:rFonts w:cs="Arial"/>
          <w:szCs w:val="24"/>
        </w:rPr>
        <w:t xml:space="preserve"> se realizează ca urmare a evaluării activităților, rezultatelor și performanțelor </w:t>
      </w:r>
      <w:r w:rsidR="00462BE1" w:rsidRPr="00F3545A">
        <w:rPr>
          <w:rFonts w:cs="Arial"/>
          <w:szCs w:val="24"/>
        </w:rPr>
        <w:t>promitentului-prestator</w:t>
      </w:r>
      <w:r w:rsidRPr="00F3545A">
        <w:rPr>
          <w:rFonts w:cs="Arial"/>
          <w:szCs w:val="24"/>
        </w:rPr>
        <w:t xml:space="preserve"> în cadrul </w:t>
      </w:r>
      <w:r w:rsidR="00462BE1" w:rsidRPr="00F3545A">
        <w:rPr>
          <w:rFonts w:cs="Arial"/>
          <w:szCs w:val="24"/>
        </w:rPr>
        <w:t>acordului-cadru.</w:t>
      </w:r>
      <w:r w:rsidRPr="00F3545A">
        <w:rPr>
          <w:rFonts w:cs="Arial"/>
          <w:szCs w:val="24"/>
        </w:rPr>
        <w:t xml:space="preserve"> Modificarea </w:t>
      </w:r>
      <w:r w:rsidR="00462BE1" w:rsidRPr="00F3545A">
        <w:rPr>
          <w:rFonts w:cs="Arial"/>
          <w:szCs w:val="24"/>
        </w:rPr>
        <w:t>acordului-cadru</w:t>
      </w:r>
      <w:r w:rsidRPr="00F3545A">
        <w:rPr>
          <w:rFonts w:cs="Arial"/>
          <w:szCs w:val="24"/>
        </w:rPr>
        <w:t xml:space="preserve"> prin revizuire intervine cu scopul atingerii obiectului </w:t>
      </w:r>
      <w:r w:rsidR="00462BE1" w:rsidRPr="00F3545A">
        <w:rPr>
          <w:rFonts w:cs="Arial"/>
          <w:szCs w:val="24"/>
        </w:rPr>
        <w:t>acordului-cadru</w:t>
      </w:r>
      <w:r w:rsidRPr="00F3545A">
        <w:rPr>
          <w:rFonts w:cs="Arial"/>
          <w:szCs w:val="24"/>
        </w:rPr>
        <w:t>, care constă în prestarea serviciilor de către</w:t>
      </w:r>
      <w:r w:rsidR="00462BE1" w:rsidRPr="00F3545A">
        <w:rPr>
          <w:rFonts w:cs="Arial"/>
          <w:szCs w:val="24"/>
        </w:rPr>
        <w:t xml:space="preserve"> promitentul-</w:t>
      </w:r>
      <w:r w:rsidRPr="00F3545A">
        <w:rPr>
          <w:rFonts w:cs="Arial"/>
          <w:szCs w:val="24"/>
        </w:rPr>
        <w:t xml:space="preserve">prestator în conformitate cu prevederile din prezentul </w:t>
      </w:r>
      <w:r w:rsidR="00462BE1" w:rsidRPr="00F3545A">
        <w:rPr>
          <w:rFonts w:cs="Arial"/>
          <w:szCs w:val="24"/>
        </w:rPr>
        <w:t>acord-cadru</w:t>
      </w:r>
      <w:r w:rsidRPr="00F3545A">
        <w:rPr>
          <w:rFonts w:cs="Arial"/>
          <w:szCs w:val="24"/>
        </w:rPr>
        <w:t>, cu dispozițiile legale și conform cerințelor din Caietul de sarcini.</w:t>
      </w:r>
    </w:p>
    <w:p w14:paraId="2605AEEC" w14:textId="77777777" w:rsidR="00846B7E" w:rsidRPr="00F3545A" w:rsidRDefault="00846B7E" w:rsidP="00846B7E">
      <w:pPr>
        <w:pStyle w:val="Heading2"/>
      </w:pPr>
      <w:r w:rsidRPr="00F3545A">
        <w:t>Clauzele de modificare a contractului subsecvent se pot referi, fără a se limita la:</w:t>
      </w:r>
    </w:p>
    <w:p w14:paraId="43144EDA" w14:textId="4E58928B" w:rsidR="00846B7E" w:rsidRPr="00F3545A" w:rsidRDefault="00846B7E" w:rsidP="002E3353">
      <w:pPr>
        <w:pStyle w:val="Heading2"/>
        <w:numPr>
          <w:ilvl w:val="0"/>
          <w:numId w:val="31"/>
        </w:numPr>
        <w:spacing w:before="0"/>
      </w:pPr>
      <w:bookmarkStart w:id="27" w:name="_Hlk216270203"/>
      <w:r w:rsidRPr="00F3545A">
        <w:t>variații ale activităților din contractul subsecvent necesare în scopul îndeplinirii obiectului contractului (diferențele dintre cantitățile estimate inițial (în contract) și cele real realizate, fără modificarea caietului de sarcini;</w:t>
      </w:r>
    </w:p>
    <w:p w14:paraId="7D21E718" w14:textId="77777777" w:rsidR="00846B7E" w:rsidRPr="00F3545A" w:rsidRDefault="00846B7E" w:rsidP="002E3353">
      <w:pPr>
        <w:pStyle w:val="Heading2"/>
        <w:numPr>
          <w:ilvl w:val="0"/>
          <w:numId w:val="31"/>
        </w:numPr>
        <w:spacing w:before="0"/>
      </w:pPr>
      <w:r w:rsidRPr="00F3545A">
        <w:t>necesitatea extinderii duratei de prestare a serviciilor.</w:t>
      </w:r>
    </w:p>
    <w:bookmarkEnd w:id="26"/>
    <w:bookmarkEnd w:id="27"/>
    <w:p w14:paraId="75096320" w14:textId="77777777" w:rsidR="002E3353" w:rsidRPr="00F3545A" w:rsidRDefault="002E3353" w:rsidP="002E3353">
      <w:pPr>
        <w:pStyle w:val="Heading1"/>
        <w:spacing w:before="0" w:after="0"/>
        <w:rPr>
          <w:szCs w:val="24"/>
        </w:rPr>
      </w:pPr>
      <w:r w:rsidRPr="00F3545A">
        <w:rPr>
          <w:szCs w:val="24"/>
        </w:rPr>
        <w:t>Impreviziunea</w:t>
      </w:r>
    </w:p>
    <w:p w14:paraId="34AA4206" w14:textId="6B249231" w:rsidR="002E3353" w:rsidRPr="00F3545A" w:rsidRDefault="002E3353" w:rsidP="002E3353">
      <w:pPr>
        <w:pStyle w:val="Heading1"/>
        <w:numPr>
          <w:ilvl w:val="0"/>
          <w:numId w:val="0"/>
        </w:numPr>
        <w:spacing w:before="0" w:after="0"/>
        <w:rPr>
          <w:rFonts w:cs="Arial"/>
          <w:b w:val="0"/>
          <w:szCs w:val="24"/>
        </w:rPr>
      </w:pPr>
      <w:r w:rsidRPr="00F3545A">
        <w:rPr>
          <w:rFonts w:cs="Arial"/>
          <w:b w:val="0"/>
          <w:szCs w:val="24"/>
        </w:rPr>
        <w:t>Promitentul-prestator, având cunoștință de prevederile art. 1271 alin.(3) lit.c) din Codul Civil, renunță la invocarea impreviziunii în legătură cu perioada de execuție a obligațiilor din contractele subsecvente încheiate în baza prezentului acord-cadru.</w:t>
      </w:r>
    </w:p>
    <w:p w14:paraId="4FE383AB" w14:textId="44982A80" w:rsidR="005E2355" w:rsidRPr="00F3545A" w:rsidRDefault="005E2355" w:rsidP="002E3353">
      <w:pPr>
        <w:pStyle w:val="Heading1"/>
        <w:spacing w:before="0" w:after="0"/>
        <w:rPr>
          <w:szCs w:val="24"/>
        </w:rPr>
      </w:pPr>
      <w:r w:rsidRPr="00F3545A">
        <w:rPr>
          <w:szCs w:val="24"/>
        </w:rPr>
        <w:t xml:space="preserve">Limba care guvernează </w:t>
      </w:r>
      <w:r w:rsidR="004E66E8" w:rsidRPr="00F3545A">
        <w:rPr>
          <w:rFonts w:cs="Arial"/>
          <w:szCs w:val="24"/>
        </w:rPr>
        <w:t>acordul-cadru</w:t>
      </w:r>
    </w:p>
    <w:p w14:paraId="663F160E" w14:textId="77777777" w:rsidR="005E2355" w:rsidRPr="00F3545A" w:rsidRDefault="005E2355" w:rsidP="002E3353">
      <w:pPr>
        <w:spacing w:after="0"/>
        <w:rPr>
          <w:szCs w:val="24"/>
        </w:rPr>
      </w:pPr>
      <w:r w:rsidRPr="00F3545A">
        <w:rPr>
          <w:szCs w:val="24"/>
        </w:rPr>
        <w:t>Limba care guverneaz</w:t>
      </w:r>
      <w:r w:rsidR="004948B1" w:rsidRPr="00F3545A">
        <w:rPr>
          <w:szCs w:val="24"/>
        </w:rPr>
        <w:t xml:space="preserve">ă </w:t>
      </w:r>
      <w:r w:rsidR="00C442F8" w:rsidRPr="00F3545A">
        <w:rPr>
          <w:szCs w:val="24"/>
        </w:rPr>
        <w:t>acordul-cadru</w:t>
      </w:r>
      <w:r w:rsidR="004948B1" w:rsidRPr="00F3545A">
        <w:rPr>
          <w:szCs w:val="24"/>
        </w:rPr>
        <w:t xml:space="preserve"> este limba română.</w:t>
      </w:r>
    </w:p>
    <w:p w14:paraId="1D3DF63F" w14:textId="77777777" w:rsidR="007E6441" w:rsidRPr="00F3545A" w:rsidRDefault="007E6441" w:rsidP="002E3353">
      <w:pPr>
        <w:pStyle w:val="Heading1"/>
        <w:spacing w:before="0" w:after="0"/>
        <w:rPr>
          <w:rFonts w:cs="Arial"/>
          <w:szCs w:val="24"/>
        </w:rPr>
      </w:pPr>
      <w:bookmarkStart w:id="28" w:name="_Ref13580385"/>
      <w:r w:rsidRPr="00F3545A">
        <w:rPr>
          <w:rFonts w:cs="Arial"/>
          <w:szCs w:val="24"/>
        </w:rPr>
        <w:t>Comunicarea între părți</w:t>
      </w:r>
      <w:bookmarkEnd w:id="28"/>
    </w:p>
    <w:p w14:paraId="6D1C9C96" w14:textId="77777777" w:rsidR="007E6441" w:rsidRPr="00F3545A" w:rsidRDefault="007E6441" w:rsidP="00B32962">
      <w:pPr>
        <w:pStyle w:val="Heading2"/>
        <w:spacing w:before="0"/>
        <w:rPr>
          <w:rFonts w:cs="Arial"/>
          <w:szCs w:val="24"/>
        </w:rPr>
      </w:pPr>
      <w:r w:rsidRPr="00F3545A">
        <w:rPr>
          <w:rFonts w:cs="Arial"/>
          <w:szCs w:val="24"/>
        </w:rPr>
        <w:t>Orice comunicare făcută de părți va fi redactată în scris.</w:t>
      </w:r>
    </w:p>
    <w:p w14:paraId="7DB00E31" w14:textId="28AFCA5A" w:rsidR="007E6441" w:rsidRPr="00F3545A" w:rsidRDefault="007E6441" w:rsidP="00B32962">
      <w:pPr>
        <w:pStyle w:val="Heading2"/>
        <w:rPr>
          <w:rFonts w:cs="Arial"/>
          <w:szCs w:val="24"/>
        </w:rPr>
      </w:pPr>
      <w:r w:rsidRPr="00F3545A">
        <w:rPr>
          <w:rFonts w:cs="Arial"/>
          <w:szCs w:val="24"/>
        </w:rPr>
        <w:t xml:space="preserve">Orice comunicare între părți trebuie să conțină precizări cu privire la elementele de identificare ale </w:t>
      </w:r>
      <w:r w:rsidR="004E66E8" w:rsidRPr="00F3545A">
        <w:rPr>
          <w:rFonts w:cs="Arial"/>
          <w:szCs w:val="24"/>
        </w:rPr>
        <w:t xml:space="preserve">acordului-cadru </w:t>
      </w:r>
      <w:r w:rsidRPr="00F3545A">
        <w:rPr>
          <w:rFonts w:cs="Arial"/>
          <w:szCs w:val="24"/>
        </w:rPr>
        <w:t>(număr/dată înregistrare și obiectul pe scurt) și să fie transmisă la adresa/adresele menționate la art.</w:t>
      </w:r>
      <w:r w:rsidRPr="00F3545A">
        <w:rPr>
          <w:szCs w:val="24"/>
        </w:rPr>
        <w:fldChar w:fldCharType="begin"/>
      </w:r>
      <w:r w:rsidRPr="00F3545A">
        <w:rPr>
          <w:szCs w:val="24"/>
        </w:rPr>
        <w:instrText xml:space="preserve"> REF _Ref5640944 \r \h  \* MERGEFORMAT </w:instrText>
      </w:r>
      <w:r w:rsidRPr="00F3545A">
        <w:rPr>
          <w:szCs w:val="24"/>
        </w:rPr>
      </w:r>
      <w:r w:rsidRPr="00F3545A">
        <w:rPr>
          <w:szCs w:val="24"/>
        </w:rPr>
        <w:fldChar w:fldCharType="separate"/>
      </w:r>
      <w:r w:rsidR="0049750B" w:rsidRPr="0049750B">
        <w:rPr>
          <w:rFonts w:cs="Arial"/>
          <w:szCs w:val="24"/>
        </w:rPr>
        <w:t>24.6</w:t>
      </w:r>
      <w:r w:rsidRPr="00F3545A">
        <w:rPr>
          <w:szCs w:val="24"/>
        </w:rPr>
        <w:fldChar w:fldCharType="end"/>
      </w:r>
      <w:r w:rsidRPr="00F3545A">
        <w:rPr>
          <w:rFonts w:cs="Arial"/>
          <w:szCs w:val="24"/>
        </w:rPr>
        <w:t>.</w:t>
      </w:r>
    </w:p>
    <w:p w14:paraId="661D56A0" w14:textId="77777777" w:rsidR="007E6441" w:rsidRPr="00F3545A" w:rsidRDefault="007E6441" w:rsidP="00B32962">
      <w:pPr>
        <w:pStyle w:val="Heading2"/>
        <w:spacing w:before="0"/>
        <w:rPr>
          <w:rFonts w:cs="Arial"/>
          <w:szCs w:val="24"/>
        </w:rPr>
      </w:pPr>
      <w:r w:rsidRPr="00F3545A">
        <w:rPr>
          <w:rFonts w:cs="Arial"/>
          <w:szCs w:val="24"/>
        </w:rPr>
        <w:t>Comunicările între părți se pot face prin depunere personală, expediate prin scrisoare recomandată sau e-mail, cu condiția confirmării în scris a primirii comunicării.</w:t>
      </w:r>
    </w:p>
    <w:p w14:paraId="0E911677" w14:textId="77777777" w:rsidR="007E6441" w:rsidRPr="00F3545A" w:rsidRDefault="007E6441" w:rsidP="00B32962">
      <w:pPr>
        <w:pStyle w:val="Heading2"/>
        <w:spacing w:before="0"/>
        <w:rPr>
          <w:rFonts w:cs="Arial"/>
          <w:szCs w:val="24"/>
        </w:rPr>
      </w:pPr>
      <w:bookmarkStart w:id="29" w:name="_Ref216257838"/>
      <w:r w:rsidRPr="00F3545A">
        <w:rPr>
          <w:rFonts w:cs="Arial"/>
          <w:szCs w:val="24"/>
        </w:rPr>
        <w:t>Pentru toate comunicările realizate prin e-mail, părțile se obligă să confirme primirea în maximum 48 de ore de la primire.</w:t>
      </w:r>
      <w:bookmarkEnd w:id="29"/>
    </w:p>
    <w:p w14:paraId="6F177AA4" w14:textId="77777777" w:rsidR="007E6441" w:rsidRPr="00F3545A" w:rsidRDefault="007E6441" w:rsidP="00B32962">
      <w:pPr>
        <w:pStyle w:val="Heading2"/>
        <w:spacing w:before="60" w:after="60"/>
        <w:rPr>
          <w:rFonts w:cs="Arial"/>
          <w:szCs w:val="24"/>
        </w:rPr>
      </w:pPr>
      <w:r w:rsidRPr="00F3545A">
        <w:rPr>
          <w:rFonts w:cs="Arial"/>
          <w:szCs w:val="24"/>
        </w:rPr>
        <w:t>Orice comunicare făcută de una dintre părți va fi considerată primită:</w:t>
      </w:r>
    </w:p>
    <w:p w14:paraId="72C8D43F" w14:textId="77777777" w:rsidR="007E6441" w:rsidRPr="00F3545A" w:rsidRDefault="007E6441" w:rsidP="00B32962">
      <w:pPr>
        <w:numPr>
          <w:ilvl w:val="0"/>
          <w:numId w:val="17"/>
        </w:numPr>
        <w:spacing w:before="60" w:after="60"/>
        <w:ind w:left="720" w:hanging="357"/>
        <w:rPr>
          <w:rFonts w:cs="Arial"/>
          <w:szCs w:val="24"/>
        </w:rPr>
      </w:pPr>
      <w:r w:rsidRPr="00F3545A">
        <w:rPr>
          <w:rFonts w:cs="Arial"/>
          <w:szCs w:val="24"/>
        </w:rPr>
        <w:t>la momentul înmânării, dacă este depusă personal de către una dintre părți,</w:t>
      </w:r>
    </w:p>
    <w:p w14:paraId="1D8359AB" w14:textId="77777777" w:rsidR="007E6441" w:rsidRPr="00F3545A" w:rsidRDefault="007E6441" w:rsidP="00B32962">
      <w:pPr>
        <w:numPr>
          <w:ilvl w:val="0"/>
          <w:numId w:val="17"/>
        </w:numPr>
        <w:spacing w:before="60" w:after="60"/>
        <w:ind w:left="720" w:hanging="357"/>
        <w:rPr>
          <w:rFonts w:cs="Arial"/>
          <w:szCs w:val="24"/>
        </w:rPr>
      </w:pPr>
      <w:r w:rsidRPr="00F3545A">
        <w:rPr>
          <w:rFonts w:cs="Arial"/>
          <w:szCs w:val="24"/>
        </w:rPr>
        <w:t>la momentul primirii de către destinatar, în cazul trimiterii prin scrisoare recomandată cu confirmare de primire,</w:t>
      </w:r>
    </w:p>
    <w:p w14:paraId="5313B46F" w14:textId="4C84529B" w:rsidR="007E6441" w:rsidRPr="00F3545A" w:rsidRDefault="007E6441" w:rsidP="00846B7E">
      <w:pPr>
        <w:numPr>
          <w:ilvl w:val="0"/>
          <w:numId w:val="17"/>
        </w:numPr>
        <w:spacing w:before="60" w:after="60"/>
        <w:ind w:left="567" w:hanging="357"/>
        <w:rPr>
          <w:rFonts w:cs="Arial"/>
          <w:szCs w:val="24"/>
        </w:rPr>
      </w:pPr>
      <w:r w:rsidRPr="00F3545A">
        <w:rPr>
          <w:rFonts w:cs="Arial"/>
          <w:szCs w:val="24"/>
        </w:rPr>
        <w:t>la momentul primirii confirmării de către expeditor</w:t>
      </w:r>
      <w:r w:rsidR="00C63FE5" w:rsidRPr="00F3545A">
        <w:rPr>
          <w:rFonts w:cs="Arial"/>
          <w:szCs w:val="24"/>
        </w:rPr>
        <w:t xml:space="preserve"> sau la expirarea termenului prevăzut la art.</w:t>
      </w:r>
      <w:r w:rsidR="0005588C" w:rsidRPr="00F3545A">
        <w:rPr>
          <w:rFonts w:cs="Arial"/>
          <w:szCs w:val="24"/>
        </w:rPr>
        <w:fldChar w:fldCharType="begin"/>
      </w:r>
      <w:r w:rsidR="0005588C" w:rsidRPr="00F3545A">
        <w:rPr>
          <w:rFonts w:cs="Arial"/>
          <w:szCs w:val="24"/>
        </w:rPr>
        <w:instrText xml:space="preserve"> REF _Ref216257838 \r \h </w:instrText>
      </w:r>
      <w:r w:rsidR="00F3545A">
        <w:rPr>
          <w:rFonts w:cs="Arial"/>
          <w:szCs w:val="24"/>
        </w:rPr>
        <w:instrText xml:space="preserve"> \* MERGEFORMAT </w:instrText>
      </w:r>
      <w:r w:rsidR="0005588C" w:rsidRPr="00F3545A">
        <w:rPr>
          <w:rFonts w:cs="Arial"/>
          <w:szCs w:val="24"/>
        </w:rPr>
      </w:r>
      <w:r w:rsidR="0005588C" w:rsidRPr="00F3545A">
        <w:rPr>
          <w:rFonts w:cs="Arial"/>
          <w:szCs w:val="24"/>
        </w:rPr>
        <w:fldChar w:fldCharType="separate"/>
      </w:r>
      <w:r w:rsidR="0049750B">
        <w:rPr>
          <w:rFonts w:cs="Arial"/>
          <w:szCs w:val="24"/>
        </w:rPr>
        <w:t>24.4</w:t>
      </w:r>
      <w:r w:rsidR="0005588C" w:rsidRPr="00F3545A">
        <w:rPr>
          <w:rFonts w:cs="Arial"/>
          <w:szCs w:val="24"/>
        </w:rPr>
        <w:fldChar w:fldCharType="end"/>
      </w:r>
      <w:r w:rsidR="00C63FE5" w:rsidRPr="00F3545A">
        <w:rPr>
          <w:rFonts w:cs="Arial"/>
          <w:szCs w:val="24"/>
        </w:rPr>
        <w:t>, în cazul în care comunicarea este făcută prin e-mail. În cazul în care termenul se împlinește într-o zi nelucrătoare, comunicarea pe e-mail va fi considerată primită la prima oră a zilei lucrătoare următoare.</w:t>
      </w:r>
    </w:p>
    <w:p w14:paraId="35FDF2D2" w14:textId="77777777" w:rsidR="007E6441" w:rsidRPr="00F3545A" w:rsidRDefault="007E6441" w:rsidP="00D53CD0">
      <w:pPr>
        <w:pStyle w:val="Heading2"/>
        <w:spacing w:before="60" w:after="60"/>
        <w:rPr>
          <w:rFonts w:cs="Arial"/>
          <w:szCs w:val="24"/>
        </w:rPr>
      </w:pPr>
      <w:bookmarkStart w:id="30" w:name="_Ref5640944"/>
      <w:r w:rsidRPr="00F3545A">
        <w:rPr>
          <w:rFonts w:cs="Arial"/>
          <w:szCs w:val="24"/>
        </w:rPr>
        <w:t>Adresele la care se transmit comunicările sunt următoarele:</w:t>
      </w:r>
      <w:bookmarkEnd w:id="30"/>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4698"/>
        <w:gridCol w:w="4658"/>
      </w:tblGrid>
      <w:tr w:rsidR="007E6441" w:rsidRPr="00F3545A" w14:paraId="3C094776" w14:textId="77777777" w:rsidTr="00587FC4">
        <w:tc>
          <w:tcPr>
            <w:tcW w:w="4698" w:type="dxa"/>
            <w:shd w:val="clear" w:color="auto" w:fill="auto"/>
          </w:tcPr>
          <w:p w14:paraId="60C5B551" w14:textId="77777777" w:rsidR="00BA079F" w:rsidRPr="00F3545A" w:rsidRDefault="00BA079F" w:rsidP="00D53CD0">
            <w:pPr>
              <w:spacing w:after="0"/>
              <w:rPr>
                <w:rFonts w:cs="Arial"/>
                <w:szCs w:val="24"/>
              </w:rPr>
            </w:pPr>
          </w:p>
          <w:p w14:paraId="6A593CBA" w14:textId="41E3F1F2" w:rsidR="007E6441" w:rsidRPr="00F3545A" w:rsidRDefault="007E6441" w:rsidP="00D53CD0">
            <w:pPr>
              <w:spacing w:after="0"/>
              <w:rPr>
                <w:rFonts w:cs="Arial"/>
                <w:szCs w:val="24"/>
              </w:rPr>
            </w:pPr>
            <w:r w:rsidRPr="00F3545A">
              <w:rPr>
                <w:rFonts w:cs="Arial"/>
                <w:szCs w:val="24"/>
              </w:rPr>
              <w:t>Pentru</w:t>
            </w:r>
          </w:p>
          <w:p w14:paraId="7C7B8E9F" w14:textId="77777777" w:rsidR="007E6441" w:rsidRPr="00F3545A" w:rsidRDefault="007E6441" w:rsidP="00D53CD0">
            <w:pPr>
              <w:spacing w:after="0"/>
              <w:jc w:val="left"/>
              <w:rPr>
                <w:rFonts w:cs="Arial"/>
                <w:szCs w:val="24"/>
              </w:rPr>
            </w:pPr>
            <w:r w:rsidRPr="00F3545A">
              <w:rPr>
                <w:rFonts w:cs="Arial"/>
                <w:szCs w:val="24"/>
              </w:rPr>
              <w:t>Promitent-beneficiar: MINISTERUL FINANȚELOR</w:t>
            </w:r>
          </w:p>
        </w:tc>
        <w:tc>
          <w:tcPr>
            <w:tcW w:w="4658" w:type="dxa"/>
            <w:shd w:val="clear" w:color="auto" w:fill="auto"/>
          </w:tcPr>
          <w:p w14:paraId="27DF6DFF" w14:textId="77777777" w:rsidR="00BA079F" w:rsidRPr="00F3545A" w:rsidRDefault="00BA079F" w:rsidP="00D53CD0">
            <w:pPr>
              <w:spacing w:after="0"/>
              <w:rPr>
                <w:rFonts w:cs="Arial"/>
                <w:szCs w:val="24"/>
              </w:rPr>
            </w:pPr>
          </w:p>
          <w:p w14:paraId="2B1B6EE9" w14:textId="1BC9CD8D" w:rsidR="007E6441" w:rsidRPr="00F3545A" w:rsidRDefault="007E6441" w:rsidP="00D53CD0">
            <w:pPr>
              <w:spacing w:after="0"/>
              <w:rPr>
                <w:rFonts w:cs="Arial"/>
                <w:szCs w:val="24"/>
              </w:rPr>
            </w:pPr>
            <w:r w:rsidRPr="00F3545A">
              <w:rPr>
                <w:rFonts w:cs="Arial"/>
                <w:szCs w:val="24"/>
              </w:rPr>
              <w:t>Pentru</w:t>
            </w:r>
          </w:p>
          <w:p w14:paraId="567AB1F1" w14:textId="77777777" w:rsidR="007E6441" w:rsidRPr="00F3545A" w:rsidRDefault="007E6441" w:rsidP="00D53CD0">
            <w:pPr>
              <w:spacing w:after="0"/>
              <w:rPr>
                <w:rFonts w:cs="Arial"/>
                <w:szCs w:val="24"/>
              </w:rPr>
            </w:pPr>
            <w:r w:rsidRPr="00F3545A">
              <w:rPr>
                <w:rFonts w:cs="Arial"/>
                <w:szCs w:val="24"/>
              </w:rPr>
              <w:t>Promitent-prestator:</w:t>
            </w:r>
            <w:r w:rsidRPr="00F3545A">
              <w:rPr>
                <w:szCs w:val="24"/>
              </w:rPr>
              <w:t xml:space="preserve"> </w:t>
            </w:r>
          </w:p>
        </w:tc>
      </w:tr>
      <w:tr w:rsidR="007E6441" w:rsidRPr="00F3545A" w14:paraId="556E89DE" w14:textId="77777777" w:rsidTr="00587FC4">
        <w:tc>
          <w:tcPr>
            <w:tcW w:w="4698" w:type="dxa"/>
            <w:shd w:val="clear" w:color="auto" w:fill="auto"/>
          </w:tcPr>
          <w:p w14:paraId="4B075CB2" w14:textId="77777777" w:rsidR="007E6441" w:rsidRPr="00F3545A" w:rsidRDefault="007E6441" w:rsidP="00D53CD0">
            <w:pPr>
              <w:spacing w:after="0"/>
              <w:rPr>
                <w:rFonts w:cs="Arial"/>
                <w:szCs w:val="24"/>
              </w:rPr>
            </w:pPr>
            <w:r w:rsidRPr="00F3545A">
              <w:rPr>
                <w:rFonts w:cs="Arial"/>
                <w:szCs w:val="24"/>
              </w:rPr>
              <w:t>Adresă: București, B-dul Libertății, nr. 16, sector 5</w:t>
            </w:r>
          </w:p>
        </w:tc>
        <w:tc>
          <w:tcPr>
            <w:tcW w:w="4658" w:type="dxa"/>
            <w:shd w:val="clear" w:color="auto" w:fill="auto"/>
          </w:tcPr>
          <w:p w14:paraId="747C08E7" w14:textId="77777777" w:rsidR="007E6441" w:rsidRPr="00F3545A" w:rsidRDefault="007E6441" w:rsidP="00D53CD0">
            <w:pPr>
              <w:spacing w:after="0"/>
              <w:rPr>
                <w:rFonts w:cs="Arial"/>
                <w:szCs w:val="24"/>
              </w:rPr>
            </w:pPr>
            <w:r w:rsidRPr="00F3545A">
              <w:rPr>
                <w:rFonts w:cs="Arial"/>
                <w:szCs w:val="24"/>
              </w:rPr>
              <w:t>Adresă:</w:t>
            </w:r>
            <w:r w:rsidRPr="00F3545A">
              <w:rPr>
                <w:color w:val="000000"/>
                <w:szCs w:val="24"/>
                <w:lang w:eastAsia="ro-RO"/>
              </w:rPr>
              <w:t xml:space="preserve"> </w:t>
            </w:r>
          </w:p>
        </w:tc>
      </w:tr>
      <w:tr w:rsidR="007E6441" w:rsidRPr="00F3545A" w14:paraId="6CD9263B" w14:textId="77777777" w:rsidTr="00587FC4">
        <w:tc>
          <w:tcPr>
            <w:tcW w:w="4698" w:type="dxa"/>
            <w:shd w:val="clear" w:color="auto" w:fill="auto"/>
          </w:tcPr>
          <w:p w14:paraId="0CABDE8C" w14:textId="77777777" w:rsidR="007E6441" w:rsidRPr="00F3545A" w:rsidRDefault="007E6441" w:rsidP="00D53CD0">
            <w:pPr>
              <w:spacing w:after="0"/>
              <w:rPr>
                <w:rFonts w:cs="Arial"/>
                <w:szCs w:val="24"/>
              </w:rPr>
            </w:pPr>
            <w:r w:rsidRPr="00F3545A">
              <w:rPr>
                <w:rFonts w:cs="Arial"/>
                <w:szCs w:val="24"/>
              </w:rPr>
              <w:t xml:space="preserve">Telefon: </w:t>
            </w:r>
          </w:p>
        </w:tc>
        <w:tc>
          <w:tcPr>
            <w:tcW w:w="4658" w:type="dxa"/>
            <w:shd w:val="clear" w:color="auto" w:fill="auto"/>
          </w:tcPr>
          <w:p w14:paraId="38854C9E" w14:textId="77777777" w:rsidR="007E6441" w:rsidRPr="00F3545A" w:rsidRDefault="007E6441" w:rsidP="00D53CD0">
            <w:pPr>
              <w:spacing w:after="0"/>
              <w:rPr>
                <w:rFonts w:cs="Arial"/>
                <w:szCs w:val="24"/>
              </w:rPr>
            </w:pPr>
            <w:r w:rsidRPr="00F3545A">
              <w:rPr>
                <w:rFonts w:cs="Arial"/>
                <w:szCs w:val="24"/>
              </w:rPr>
              <w:t>Telefon:</w:t>
            </w:r>
            <w:r w:rsidRPr="00F3545A">
              <w:rPr>
                <w:color w:val="000000"/>
                <w:szCs w:val="24"/>
              </w:rPr>
              <w:t xml:space="preserve"> </w:t>
            </w:r>
          </w:p>
        </w:tc>
      </w:tr>
      <w:tr w:rsidR="007E6441" w:rsidRPr="00F3545A" w14:paraId="052BDBA6" w14:textId="77777777" w:rsidTr="00587FC4">
        <w:tc>
          <w:tcPr>
            <w:tcW w:w="4698" w:type="dxa"/>
            <w:shd w:val="clear" w:color="auto" w:fill="auto"/>
          </w:tcPr>
          <w:p w14:paraId="619CA7A8" w14:textId="77777777" w:rsidR="007E6441" w:rsidRPr="00F3545A" w:rsidRDefault="007E6441" w:rsidP="00D53CD0">
            <w:pPr>
              <w:spacing w:after="0"/>
              <w:rPr>
                <w:rFonts w:cs="Arial"/>
                <w:szCs w:val="24"/>
              </w:rPr>
            </w:pPr>
            <w:r w:rsidRPr="00F3545A">
              <w:rPr>
                <w:rFonts w:cs="Arial"/>
                <w:szCs w:val="24"/>
              </w:rPr>
              <w:t>E-mail:</w:t>
            </w:r>
            <w:r w:rsidRPr="00F3545A">
              <w:rPr>
                <w:rFonts w:cs="Arial"/>
                <w:color w:val="000000"/>
                <w:szCs w:val="24"/>
              </w:rPr>
              <w:t xml:space="preserve"> </w:t>
            </w:r>
          </w:p>
        </w:tc>
        <w:tc>
          <w:tcPr>
            <w:tcW w:w="4658" w:type="dxa"/>
            <w:shd w:val="clear" w:color="auto" w:fill="auto"/>
          </w:tcPr>
          <w:p w14:paraId="51D8CC8B" w14:textId="77777777" w:rsidR="007E6441" w:rsidRPr="00F3545A" w:rsidRDefault="007E6441" w:rsidP="00D53CD0">
            <w:pPr>
              <w:spacing w:after="0"/>
              <w:rPr>
                <w:rFonts w:cs="Arial"/>
                <w:szCs w:val="24"/>
              </w:rPr>
            </w:pPr>
            <w:r w:rsidRPr="00F3545A">
              <w:rPr>
                <w:rFonts w:cs="Arial"/>
                <w:szCs w:val="24"/>
              </w:rPr>
              <w:t xml:space="preserve">E-mail: </w:t>
            </w:r>
          </w:p>
        </w:tc>
      </w:tr>
      <w:tr w:rsidR="007E6441" w:rsidRPr="00F3545A" w14:paraId="6CD9BE1E" w14:textId="77777777" w:rsidTr="00587FC4">
        <w:tc>
          <w:tcPr>
            <w:tcW w:w="4698" w:type="dxa"/>
            <w:shd w:val="clear" w:color="auto" w:fill="auto"/>
          </w:tcPr>
          <w:p w14:paraId="7E961909" w14:textId="77777777" w:rsidR="007E6441" w:rsidRPr="00F3545A" w:rsidRDefault="007E6441" w:rsidP="00D53CD0">
            <w:pPr>
              <w:spacing w:after="0"/>
              <w:rPr>
                <w:rFonts w:cs="Arial"/>
                <w:szCs w:val="24"/>
              </w:rPr>
            </w:pPr>
            <w:r w:rsidRPr="00F3545A">
              <w:rPr>
                <w:rFonts w:cs="Arial"/>
                <w:szCs w:val="24"/>
              </w:rPr>
              <w:t>Persoana de contact:</w:t>
            </w:r>
          </w:p>
        </w:tc>
        <w:tc>
          <w:tcPr>
            <w:tcW w:w="4658" w:type="dxa"/>
            <w:shd w:val="clear" w:color="auto" w:fill="auto"/>
          </w:tcPr>
          <w:p w14:paraId="5F4B7524" w14:textId="77777777" w:rsidR="007E6441" w:rsidRPr="00F3545A" w:rsidRDefault="007E6441" w:rsidP="00D53CD0">
            <w:pPr>
              <w:spacing w:after="0"/>
              <w:rPr>
                <w:rFonts w:cs="Arial"/>
                <w:szCs w:val="24"/>
              </w:rPr>
            </w:pPr>
            <w:r w:rsidRPr="00F3545A">
              <w:rPr>
                <w:rFonts w:cs="Arial"/>
                <w:szCs w:val="24"/>
              </w:rPr>
              <w:t>Persoana de contact:</w:t>
            </w:r>
          </w:p>
        </w:tc>
      </w:tr>
    </w:tbl>
    <w:p w14:paraId="785F6F25" w14:textId="77777777" w:rsidR="007E6441" w:rsidRPr="00F3545A" w:rsidRDefault="007E6441" w:rsidP="00D53CD0">
      <w:pPr>
        <w:pStyle w:val="Heading2"/>
        <w:rPr>
          <w:rFonts w:cs="Arial"/>
          <w:szCs w:val="24"/>
        </w:rPr>
      </w:pPr>
      <w:r w:rsidRPr="00F3545A">
        <w:rPr>
          <w:rFonts w:cs="Arial"/>
          <w:szCs w:val="24"/>
        </w:rPr>
        <w:lastRenderedPageBreak/>
        <w:t xml:space="preserve">Părțile se declară de acord că nerespectarea cerințelor referitoare la modalitățile de comunicare stabilite în prezentul </w:t>
      </w:r>
      <w:r w:rsidR="004E66E8" w:rsidRPr="00F3545A">
        <w:rPr>
          <w:rFonts w:cs="Arial"/>
          <w:szCs w:val="24"/>
        </w:rPr>
        <w:t xml:space="preserve">acord-cadru </w:t>
      </w:r>
      <w:r w:rsidRPr="00F3545A">
        <w:rPr>
          <w:rFonts w:cs="Arial"/>
          <w:szCs w:val="24"/>
        </w:rPr>
        <w:t>să fie sancționate cu inopozabilitatea respectivei comunicări.</w:t>
      </w:r>
    </w:p>
    <w:p w14:paraId="0037CE2A" w14:textId="77777777" w:rsidR="007E6441" w:rsidRPr="00F3545A" w:rsidRDefault="007E6441" w:rsidP="00D53CD0">
      <w:pPr>
        <w:pStyle w:val="Heading2"/>
        <w:rPr>
          <w:rFonts w:cs="Arial"/>
          <w:szCs w:val="24"/>
        </w:rPr>
      </w:pPr>
      <w:r w:rsidRPr="00F3545A">
        <w:rPr>
          <w:rFonts w:cs="Arial"/>
          <w:szCs w:val="24"/>
        </w:rPr>
        <w:t xml:space="preserve">În orice situație în care este necesară emiterea de notificări, înștiințări, instrucțiuni sau alte forme de comunicare de către una dintre părți, dacă nu este specificat altfel, aceste comunicări vor fi redactate în limba </w:t>
      </w:r>
      <w:r w:rsidR="004E66E8" w:rsidRPr="00F3545A">
        <w:rPr>
          <w:rFonts w:cs="Arial"/>
          <w:szCs w:val="24"/>
        </w:rPr>
        <w:t>acordului-cadru</w:t>
      </w:r>
      <w:r w:rsidRPr="00F3545A">
        <w:rPr>
          <w:rFonts w:cs="Arial"/>
          <w:szCs w:val="24"/>
        </w:rPr>
        <w:t xml:space="preserve"> și nu vor fi reținute sau întârziate în mod nejustificat.</w:t>
      </w:r>
    </w:p>
    <w:p w14:paraId="77ECCE23" w14:textId="77777777" w:rsidR="007E6441" w:rsidRPr="00F3545A" w:rsidRDefault="007E6441" w:rsidP="00B32962">
      <w:pPr>
        <w:pStyle w:val="Heading2"/>
        <w:rPr>
          <w:rFonts w:cs="Arial"/>
          <w:szCs w:val="24"/>
        </w:rPr>
      </w:pPr>
      <w:r w:rsidRPr="00F3545A">
        <w:rPr>
          <w:rFonts w:cs="Arial"/>
          <w:szCs w:val="24"/>
        </w:rPr>
        <w:t xml:space="preserve">Nicio modificare a datelor de contact prevăzute în prezentul </w:t>
      </w:r>
      <w:r w:rsidR="004E66E8" w:rsidRPr="00F3545A">
        <w:rPr>
          <w:rFonts w:cs="Arial"/>
          <w:szCs w:val="24"/>
        </w:rPr>
        <w:t>acord-cadru</w:t>
      </w:r>
      <w:r w:rsidRPr="00F3545A">
        <w:rPr>
          <w:rFonts w:cs="Arial"/>
          <w:szCs w:val="24"/>
        </w:rPr>
        <w:t xml:space="preserve"> nu este opozabilă celeilalte părți, decât în cazul în care a fost notificată în prealabil.</w:t>
      </w:r>
    </w:p>
    <w:p w14:paraId="52AD0D5A" w14:textId="77777777" w:rsidR="005E2355" w:rsidRPr="00F3545A" w:rsidRDefault="005E2355" w:rsidP="00D53CD0">
      <w:pPr>
        <w:pStyle w:val="Heading1"/>
        <w:spacing w:after="0"/>
        <w:rPr>
          <w:szCs w:val="24"/>
        </w:rPr>
      </w:pPr>
      <w:r w:rsidRPr="00F3545A">
        <w:rPr>
          <w:szCs w:val="24"/>
        </w:rPr>
        <w:t xml:space="preserve">Legea aplicabilă </w:t>
      </w:r>
      <w:r w:rsidR="00761310" w:rsidRPr="00F3545A">
        <w:rPr>
          <w:szCs w:val="24"/>
        </w:rPr>
        <w:t>acordului-cadru</w:t>
      </w:r>
      <w:r w:rsidRPr="00F3545A">
        <w:rPr>
          <w:szCs w:val="24"/>
        </w:rPr>
        <w:t xml:space="preserve"> </w:t>
      </w:r>
    </w:p>
    <w:p w14:paraId="39B1914C" w14:textId="5E0D5566" w:rsidR="00BA079F" w:rsidRPr="00F3545A" w:rsidRDefault="00761310" w:rsidP="00B32962">
      <w:pPr>
        <w:rPr>
          <w:szCs w:val="24"/>
        </w:rPr>
      </w:pPr>
      <w:r w:rsidRPr="00F3545A">
        <w:rPr>
          <w:szCs w:val="24"/>
        </w:rPr>
        <w:t>Acordul-cadru</w:t>
      </w:r>
      <w:r w:rsidR="005E2355" w:rsidRPr="00F3545A">
        <w:rPr>
          <w:szCs w:val="24"/>
        </w:rPr>
        <w:t xml:space="preserve"> va fi interpretat conform legilor din România.</w:t>
      </w:r>
    </w:p>
    <w:p w14:paraId="3AE09899" w14:textId="37EECABE" w:rsidR="00F60851" w:rsidRPr="00F3545A" w:rsidRDefault="005E2355" w:rsidP="00B32962">
      <w:pPr>
        <w:rPr>
          <w:szCs w:val="24"/>
        </w:rPr>
      </w:pPr>
      <w:r w:rsidRPr="00F3545A">
        <w:rPr>
          <w:szCs w:val="24"/>
        </w:rPr>
        <w:t xml:space="preserve">Părţile au înţeles să încheie prezentul </w:t>
      </w:r>
      <w:r w:rsidR="00984995" w:rsidRPr="00F3545A">
        <w:rPr>
          <w:szCs w:val="24"/>
        </w:rPr>
        <w:t>acord-cadru</w:t>
      </w:r>
      <w:r w:rsidRPr="00F3545A">
        <w:rPr>
          <w:szCs w:val="24"/>
        </w:rPr>
        <w:t xml:space="preserve"> în 2 (două) exemplare, câte unul pentru fiecare parte. </w:t>
      </w:r>
    </w:p>
    <w:tbl>
      <w:tblPr>
        <w:tblStyle w:val="TableGrid2"/>
        <w:tblW w:w="9630" w:type="dxa"/>
        <w:jc w:val="center"/>
        <w:tblInd w:w="0" w:type="dxa"/>
        <w:tblLook w:val="04A0" w:firstRow="1" w:lastRow="0" w:firstColumn="1" w:lastColumn="0" w:noHBand="0" w:noVBand="1"/>
      </w:tblPr>
      <w:tblGrid>
        <w:gridCol w:w="4632"/>
        <w:gridCol w:w="4998"/>
      </w:tblGrid>
      <w:tr w:rsidR="00846B7E" w:rsidRPr="00F3545A" w14:paraId="0739B869" w14:textId="77777777" w:rsidTr="000D628A">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vAlign w:val="center"/>
            <w:hideMark/>
          </w:tcPr>
          <w:p w14:paraId="18AB85D3" w14:textId="77777777" w:rsidR="00846B7E" w:rsidRPr="00F3545A" w:rsidRDefault="00846B7E" w:rsidP="00846B7E">
            <w:pPr>
              <w:keepLines/>
              <w:spacing w:after="0"/>
              <w:jc w:val="center"/>
              <w:rPr>
                <w:rFonts w:cs="Arial"/>
                <w:b/>
                <w:bCs/>
                <w:szCs w:val="24"/>
              </w:rPr>
            </w:pPr>
            <w:bookmarkStart w:id="31" w:name="_Hlk216270383"/>
            <w:r w:rsidRPr="00F3545A">
              <w:rPr>
                <w:rFonts w:cs="Arial"/>
                <w:b/>
                <w:bCs/>
                <w:szCs w:val="24"/>
              </w:rPr>
              <w:t>Proiect de contract</w:t>
            </w:r>
          </w:p>
        </w:tc>
      </w:tr>
      <w:tr w:rsidR="00846B7E" w:rsidRPr="00F3545A" w14:paraId="6F13B8E9" w14:textId="77777777" w:rsidTr="000D628A">
        <w:trPr>
          <w:trHeight w:val="404"/>
          <w:jc w:val="center"/>
        </w:trPr>
        <w:tc>
          <w:tcPr>
            <w:tcW w:w="9630" w:type="dxa"/>
            <w:gridSpan w:val="2"/>
            <w:tcBorders>
              <w:top w:val="single" w:sz="4" w:space="0" w:color="auto"/>
              <w:left w:val="single" w:sz="4" w:space="0" w:color="auto"/>
              <w:bottom w:val="single" w:sz="4" w:space="0" w:color="auto"/>
              <w:right w:val="single" w:sz="4" w:space="0" w:color="auto"/>
            </w:tcBorders>
          </w:tcPr>
          <w:p w14:paraId="4C6455EE" w14:textId="77777777" w:rsidR="00846B7E" w:rsidRPr="00F3545A" w:rsidRDefault="00846B7E" w:rsidP="00846B7E">
            <w:pPr>
              <w:spacing w:after="0"/>
              <w:jc w:val="center"/>
              <w:rPr>
                <w:rFonts w:cs="Arial"/>
                <w:b/>
                <w:szCs w:val="24"/>
              </w:rPr>
            </w:pPr>
            <w:r w:rsidRPr="00F3545A">
              <w:rPr>
                <w:rFonts w:cs="Arial"/>
                <w:b/>
                <w:szCs w:val="24"/>
              </w:rPr>
              <w:t xml:space="preserve">MINISTERUL FINANȚELOR </w:t>
            </w:r>
          </w:p>
          <w:p w14:paraId="404177BC" w14:textId="77777777" w:rsidR="00846B7E" w:rsidRPr="00F3545A" w:rsidRDefault="00846B7E" w:rsidP="00846B7E">
            <w:pPr>
              <w:spacing w:after="0"/>
              <w:jc w:val="center"/>
              <w:rPr>
                <w:rFonts w:cs="Arial"/>
                <w:szCs w:val="24"/>
              </w:rPr>
            </w:pPr>
            <w:r w:rsidRPr="00F3545A">
              <w:rPr>
                <w:rFonts w:cs="Arial"/>
                <w:szCs w:val="24"/>
              </w:rPr>
              <w:t>Ordonator principal de credite,</w:t>
            </w:r>
          </w:p>
          <w:p w14:paraId="2A9B2CD5" w14:textId="77777777" w:rsidR="00846B7E" w:rsidRPr="00F3545A" w:rsidRDefault="00846B7E" w:rsidP="00846B7E">
            <w:pPr>
              <w:spacing w:after="0"/>
              <w:jc w:val="center"/>
              <w:rPr>
                <w:rFonts w:cs="Arial"/>
                <w:szCs w:val="24"/>
              </w:rPr>
            </w:pPr>
            <w:r w:rsidRPr="00F3545A">
              <w:rPr>
                <w:rFonts w:cs="Arial"/>
                <w:szCs w:val="24"/>
              </w:rPr>
              <w:t>Secretar general,</w:t>
            </w:r>
          </w:p>
          <w:p w14:paraId="1E13B070" w14:textId="77777777" w:rsidR="00846B7E" w:rsidRPr="00F3545A" w:rsidRDefault="00846B7E" w:rsidP="00846B7E">
            <w:pPr>
              <w:spacing w:after="0"/>
              <w:jc w:val="center"/>
              <w:rPr>
                <w:rFonts w:cs="Arial"/>
              </w:rPr>
            </w:pPr>
            <w:r w:rsidRPr="00F3545A">
              <w:rPr>
                <w:rFonts w:cs="Arial"/>
              </w:rPr>
              <w:t>Bogdan-Alexandru MOISII</w:t>
            </w:r>
          </w:p>
          <w:p w14:paraId="74646FFB" w14:textId="77777777" w:rsidR="00846B7E" w:rsidRPr="00F3545A" w:rsidRDefault="00846B7E" w:rsidP="00846B7E">
            <w:pPr>
              <w:spacing w:after="0"/>
              <w:jc w:val="center"/>
              <w:rPr>
                <w:rFonts w:cs="Arial"/>
              </w:rPr>
            </w:pPr>
          </w:p>
          <w:p w14:paraId="4C28F255" w14:textId="77777777" w:rsidR="00846B7E" w:rsidRPr="00F3545A" w:rsidRDefault="00846B7E" w:rsidP="00846B7E">
            <w:pPr>
              <w:spacing w:after="0"/>
              <w:jc w:val="center"/>
              <w:rPr>
                <w:rFonts w:cs="Arial"/>
              </w:rPr>
            </w:pPr>
          </w:p>
          <w:p w14:paraId="59E59459" w14:textId="77777777" w:rsidR="00846B7E" w:rsidRPr="00F3545A" w:rsidRDefault="00846B7E" w:rsidP="00846B7E">
            <w:pPr>
              <w:spacing w:after="0"/>
              <w:jc w:val="center"/>
              <w:rPr>
                <w:rFonts w:cs="Arial"/>
              </w:rPr>
            </w:pPr>
            <w:r w:rsidRPr="00F3545A">
              <w:rPr>
                <w:rFonts w:cs="Arial"/>
              </w:rPr>
              <w:t>Secretar de stat,</w:t>
            </w:r>
          </w:p>
          <w:p w14:paraId="5718D798" w14:textId="2238A7AB" w:rsidR="00846B7E" w:rsidRPr="00F3545A" w:rsidRDefault="00846B7E" w:rsidP="0005588C">
            <w:pPr>
              <w:spacing w:after="0"/>
              <w:jc w:val="center"/>
              <w:rPr>
                <w:rFonts w:cs="Arial"/>
                <w:b/>
                <w:bCs/>
                <w:szCs w:val="24"/>
              </w:rPr>
            </w:pPr>
            <w:r w:rsidRPr="00F3545A">
              <w:rPr>
                <w:rFonts w:cs="Arial"/>
                <w:szCs w:val="24"/>
              </w:rPr>
              <w:t xml:space="preserve">Mihai DIACONU </w:t>
            </w:r>
          </w:p>
        </w:tc>
      </w:tr>
      <w:tr w:rsidR="00846B7E" w:rsidRPr="00846B7E" w14:paraId="318F1E4D" w14:textId="77777777" w:rsidTr="000D628A">
        <w:trPr>
          <w:trHeight w:val="1760"/>
          <w:jc w:val="center"/>
        </w:trPr>
        <w:tc>
          <w:tcPr>
            <w:tcW w:w="4632" w:type="dxa"/>
            <w:tcBorders>
              <w:top w:val="single" w:sz="4" w:space="0" w:color="auto"/>
              <w:left w:val="single" w:sz="4" w:space="0" w:color="auto"/>
              <w:bottom w:val="single" w:sz="4" w:space="0" w:color="auto"/>
              <w:right w:val="single" w:sz="4" w:space="0" w:color="auto"/>
            </w:tcBorders>
          </w:tcPr>
          <w:p w14:paraId="62A9A28D" w14:textId="77777777" w:rsidR="00846B7E" w:rsidRPr="00F3545A" w:rsidRDefault="00846B7E" w:rsidP="00846B7E">
            <w:pPr>
              <w:keepLines/>
              <w:spacing w:after="0"/>
              <w:jc w:val="center"/>
              <w:rPr>
                <w:rFonts w:cs="Arial"/>
                <w:szCs w:val="24"/>
              </w:rPr>
            </w:pPr>
          </w:p>
          <w:p w14:paraId="20CDE83F" w14:textId="77777777" w:rsidR="00846B7E" w:rsidRPr="00F3545A" w:rsidRDefault="00846B7E" w:rsidP="00846B7E">
            <w:pPr>
              <w:keepLines/>
              <w:spacing w:after="0"/>
              <w:jc w:val="center"/>
              <w:rPr>
                <w:rFonts w:cs="Arial"/>
                <w:szCs w:val="24"/>
              </w:rPr>
            </w:pPr>
            <w:r w:rsidRPr="00F3545A">
              <w:rPr>
                <w:rFonts w:cs="Arial"/>
                <w:szCs w:val="24"/>
              </w:rPr>
              <w:t>DIRECŢIA GENERALĂ DE SERVICII INTERNE ȘI ACHIZIȚII PUBLICE</w:t>
            </w:r>
          </w:p>
          <w:p w14:paraId="16537761" w14:textId="77777777" w:rsidR="00846B7E" w:rsidRPr="00F3545A" w:rsidRDefault="00846B7E" w:rsidP="00846B7E">
            <w:pPr>
              <w:keepLines/>
              <w:spacing w:after="0"/>
              <w:jc w:val="center"/>
              <w:rPr>
                <w:rFonts w:cs="Arial"/>
                <w:szCs w:val="24"/>
              </w:rPr>
            </w:pPr>
          </w:p>
          <w:p w14:paraId="1B178A73" w14:textId="77777777" w:rsidR="00846B7E" w:rsidRPr="00F3545A" w:rsidRDefault="00846B7E" w:rsidP="00846B7E">
            <w:pPr>
              <w:keepLines/>
              <w:spacing w:after="0"/>
              <w:jc w:val="center"/>
              <w:rPr>
                <w:rFonts w:cs="Arial"/>
                <w:szCs w:val="24"/>
              </w:rPr>
            </w:pPr>
            <w:r w:rsidRPr="00F3545A">
              <w:rPr>
                <w:rFonts w:cs="Arial"/>
                <w:szCs w:val="24"/>
              </w:rPr>
              <w:t>p. Director general,</w:t>
            </w:r>
          </w:p>
          <w:p w14:paraId="712718D1" w14:textId="77777777" w:rsidR="00846B7E" w:rsidRPr="00F3545A" w:rsidRDefault="00846B7E" w:rsidP="00846B7E">
            <w:pPr>
              <w:keepLines/>
              <w:spacing w:after="0"/>
              <w:jc w:val="center"/>
              <w:rPr>
                <w:rFonts w:cs="Arial"/>
                <w:szCs w:val="24"/>
              </w:rPr>
            </w:pPr>
            <w:r w:rsidRPr="00F3545A">
              <w:rPr>
                <w:rFonts w:cs="Arial"/>
                <w:szCs w:val="24"/>
              </w:rPr>
              <w:t>Marius-Leon TĂNASIE - Șef serviciu</w:t>
            </w:r>
          </w:p>
          <w:p w14:paraId="03F00F3A" w14:textId="77777777" w:rsidR="00846B7E" w:rsidRPr="00F3545A" w:rsidRDefault="00846B7E" w:rsidP="00846B7E">
            <w:pPr>
              <w:keepLines/>
              <w:spacing w:after="0"/>
              <w:jc w:val="center"/>
              <w:rPr>
                <w:rFonts w:cs="Arial"/>
                <w:szCs w:val="24"/>
              </w:rPr>
            </w:pPr>
          </w:p>
          <w:p w14:paraId="2B84DCF1" w14:textId="77777777" w:rsidR="00846B7E" w:rsidRPr="00F3545A" w:rsidRDefault="00846B7E" w:rsidP="00846B7E">
            <w:pPr>
              <w:keepLines/>
              <w:spacing w:after="0"/>
              <w:jc w:val="center"/>
              <w:rPr>
                <w:rFonts w:cs="Arial"/>
                <w:szCs w:val="24"/>
              </w:rPr>
            </w:pPr>
          </w:p>
          <w:p w14:paraId="231CDE39" w14:textId="77777777" w:rsidR="00846B7E" w:rsidRPr="00F3545A" w:rsidRDefault="00846B7E" w:rsidP="00846B7E">
            <w:pPr>
              <w:keepLines/>
              <w:spacing w:after="0"/>
              <w:jc w:val="center"/>
              <w:rPr>
                <w:rFonts w:cs="Arial"/>
                <w:szCs w:val="24"/>
              </w:rPr>
            </w:pPr>
            <w:r w:rsidRPr="00F3545A">
              <w:rPr>
                <w:rFonts w:cs="Arial"/>
                <w:szCs w:val="24"/>
              </w:rPr>
              <w:t>Director general adjunct,</w:t>
            </w:r>
          </w:p>
          <w:p w14:paraId="2585EDED" w14:textId="77777777" w:rsidR="00846B7E" w:rsidRPr="00F3545A" w:rsidRDefault="00846B7E" w:rsidP="00846B7E">
            <w:pPr>
              <w:keepLines/>
              <w:spacing w:after="0"/>
              <w:jc w:val="center"/>
              <w:rPr>
                <w:rFonts w:cs="Arial"/>
                <w:szCs w:val="24"/>
              </w:rPr>
            </w:pPr>
            <w:r w:rsidRPr="00F3545A">
              <w:rPr>
                <w:rFonts w:cs="Arial"/>
                <w:szCs w:val="24"/>
              </w:rPr>
              <w:t>Claudiu PÂRVU</w:t>
            </w:r>
          </w:p>
          <w:p w14:paraId="1E055FF0" w14:textId="77777777" w:rsidR="00846B7E" w:rsidRPr="00F3545A" w:rsidRDefault="00846B7E" w:rsidP="00846B7E">
            <w:pPr>
              <w:keepLines/>
              <w:spacing w:after="0"/>
              <w:jc w:val="center"/>
              <w:rPr>
                <w:rFonts w:cs="Arial"/>
                <w:szCs w:val="24"/>
              </w:rPr>
            </w:pPr>
          </w:p>
          <w:p w14:paraId="4F3E2E90" w14:textId="77777777" w:rsidR="00846B7E" w:rsidRPr="00F3545A" w:rsidRDefault="00846B7E" w:rsidP="00846B7E">
            <w:pPr>
              <w:keepLines/>
              <w:spacing w:after="0"/>
              <w:jc w:val="center"/>
              <w:rPr>
                <w:rFonts w:cs="Arial"/>
                <w:szCs w:val="24"/>
              </w:rPr>
            </w:pPr>
          </w:p>
          <w:p w14:paraId="1F8D22E1" w14:textId="77777777" w:rsidR="00846B7E" w:rsidRPr="00F3545A" w:rsidRDefault="00846B7E" w:rsidP="00846B7E">
            <w:pPr>
              <w:keepLines/>
              <w:spacing w:after="0"/>
              <w:jc w:val="center"/>
              <w:rPr>
                <w:rFonts w:cs="Arial"/>
                <w:szCs w:val="24"/>
              </w:rPr>
            </w:pPr>
            <w:r w:rsidRPr="00F3545A">
              <w:rPr>
                <w:rFonts w:cs="Arial"/>
                <w:szCs w:val="24"/>
              </w:rPr>
              <w:t>Întocmit,</w:t>
            </w:r>
          </w:p>
          <w:p w14:paraId="047FE00B" w14:textId="7C45C656" w:rsidR="00846B7E" w:rsidRPr="00F3545A" w:rsidRDefault="00846B7E" w:rsidP="00846B7E">
            <w:pPr>
              <w:keepLines/>
              <w:spacing w:after="0"/>
              <w:jc w:val="center"/>
              <w:rPr>
                <w:rFonts w:cs="Arial"/>
                <w:szCs w:val="24"/>
              </w:rPr>
            </w:pPr>
            <w:r w:rsidRPr="00F3545A">
              <w:rPr>
                <w:rFonts w:cs="Arial"/>
                <w:szCs w:val="24"/>
              </w:rPr>
              <w:t>Marilena NEDELOIU – Consilier achiziții</w:t>
            </w:r>
          </w:p>
          <w:p w14:paraId="38C2B25B" w14:textId="77777777" w:rsidR="00846B7E" w:rsidRPr="00F3545A" w:rsidRDefault="00846B7E" w:rsidP="00846B7E">
            <w:pPr>
              <w:keepLines/>
              <w:spacing w:after="0"/>
              <w:jc w:val="center"/>
              <w:rPr>
                <w:rFonts w:cs="Arial"/>
                <w:szCs w:val="24"/>
              </w:rPr>
            </w:pPr>
            <w:r w:rsidRPr="00F3545A">
              <w:rPr>
                <w:rFonts w:cs="Arial"/>
                <w:szCs w:val="24"/>
              </w:rPr>
              <w:t>publice superior</w:t>
            </w:r>
          </w:p>
          <w:p w14:paraId="204114EB" w14:textId="77777777" w:rsidR="00846B7E" w:rsidRPr="00F3545A" w:rsidRDefault="00846B7E" w:rsidP="00846B7E">
            <w:pPr>
              <w:keepLines/>
              <w:spacing w:after="0"/>
              <w:rPr>
                <w:rFonts w:cs="Arial"/>
                <w:szCs w:val="24"/>
              </w:rPr>
            </w:pPr>
          </w:p>
        </w:tc>
        <w:tc>
          <w:tcPr>
            <w:tcW w:w="4998" w:type="dxa"/>
            <w:tcBorders>
              <w:top w:val="single" w:sz="4" w:space="0" w:color="auto"/>
              <w:left w:val="single" w:sz="4" w:space="0" w:color="auto"/>
              <w:bottom w:val="single" w:sz="4" w:space="0" w:color="auto"/>
              <w:right w:val="single" w:sz="4" w:space="0" w:color="auto"/>
            </w:tcBorders>
          </w:tcPr>
          <w:p w14:paraId="7BCC3643" w14:textId="77777777" w:rsidR="00846B7E" w:rsidRPr="00F3545A" w:rsidRDefault="00846B7E" w:rsidP="00846B7E">
            <w:pPr>
              <w:keepLines/>
              <w:spacing w:after="0"/>
              <w:jc w:val="center"/>
              <w:rPr>
                <w:rFonts w:cs="Arial"/>
                <w:szCs w:val="24"/>
              </w:rPr>
            </w:pPr>
            <w:r w:rsidRPr="00F3545A">
              <w:rPr>
                <w:rFonts w:cs="Arial"/>
                <w:szCs w:val="24"/>
              </w:rPr>
              <w:t>Avizat,</w:t>
            </w:r>
          </w:p>
          <w:p w14:paraId="644A9FB3" w14:textId="77777777" w:rsidR="00846B7E" w:rsidRPr="00F3545A" w:rsidRDefault="00846B7E" w:rsidP="00846B7E">
            <w:pPr>
              <w:keepLines/>
              <w:spacing w:after="0"/>
              <w:jc w:val="center"/>
              <w:rPr>
                <w:rFonts w:cs="Arial"/>
                <w:szCs w:val="24"/>
              </w:rPr>
            </w:pPr>
            <w:r w:rsidRPr="00F3545A">
              <w:rPr>
                <w:rFonts w:cs="Arial"/>
                <w:szCs w:val="24"/>
              </w:rPr>
              <w:t>DIRECŢIA GENERALĂ JURIDICĂ</w:t>
            </w:r>
          </w:p>
          <w:p w14:paraId="1DDD7D81" w14:textId="77777777" w:rsidR="00846B7E" w:rsidRPr="00F3545A" w:rsidRDefault="00846B7E" w:rsidP="00846B7E">
            <w:pPr>
              <w:keepLines/>
              <w:spacing w:after="0"/>
              <w:jc w:val="center"/>
              <w:rPr>
                <w:rFonts w:cs="Arial"/>
                <w:szCs w:val="24"/>
              </w:rPr>
            </w:pPr>
            <w:r w:rsidRPr="00F3545A">
              <w:rPr>
                <w:rFonts w:cs="Arial"/>
                <w:szCs w:val="24"/>
              </w:rPr>
              <w:t>Director general,</w:t>
            </w:r>
          </w:p>
          <w:p w14:paraId="552491C8" w14:textId="77777777" w:rsidR="00846B7E" w:rsidRPr="00F3545A" w:rsidRDefault="00846B7E" w:rsidP="00846B7E">
            <w:pPr>
              <w:keepLines/>
              <w:spacing w:after="0"/>
              <w:jc w:val="center"/>
              <w:rPr>
                <w:rFonts w:cs="Arial"/>
                <w:bCs/>
                <w:szCs w:val="24"/>
              </w:rPr>
            </w:pPr>
            <w:r w:rsidRPr="00F3545A">
              <w:rPr>
                <w:rFonts w:cs="Arial"/>
                <w:bCs/>
                <w:szCs w:val="24"/>
              </w:rPr>
              <w:t>Mădălina GHEORGHE</w:t>
            </w:r>
          </w:p>
          <w:p w14:paraId="76F99047" w14:textId="77777777" w:rsidR="00846B7E" w:rsidRPr="00F3545A" w:rsidRDefault="00846B7E" w:rsidP="00846B7E">
            <w:pPr>
              <w:keepLines/>
              <w:spacing w:after="0"/>
              <w:jc w:val="center"/>
              <w:rPr>
                <w:rFonts w:cs="Arial"/>
                <w:szCs w:val="24"/>
              </w:rPr>
            </w:pPr>
          </w:p>
          <w:p w14:paraId="5F20DFD7" w14:textId="77777777" w:rsidR="00846B7E" w:rsidRPr="00F3545A" w:rsidRDefault="00846B7E" w:rsidP="00846B7E">
            <w:pPr>
              <w:keepLines/>
              <w:spacing w:after="0"/>
              <w:jc w:val="center"/>
              <w:rPr>
                <w:rFonts w:cs="Arial"/>
                <w:szCs w:val="24"/>
              </w:rPr>
            </w:pPr>
          </w:p>
          <w:p w14:paraId="0B381240" w14:textId="77777777" w:rsidR="00846B7E" w:rsidRPr="00F3545A" w:rsidRDefault="00846B7E" w:rsidP="00846B7E">
            <w:pPr>
              <w:keepLines/>
              <w:spacing w:after="0"/>
              <w:jc w:val="center"/>
              <w:rPr>
                <w:rFonts w:cs="Arial"/>
                <w:szCs w:val="24"/>
              </w:rPr>
            </w:pPr>
            <w:r w:rsidRPr="00F3545A">
              <w:rPr>
                <w:rFonts w:cs="Arial"/>
                <w:szCs w:val="24"/>
              </w:rPr>
              <w:t>Avizat,</w:t>
            </w:r>
          </w:p>
          <w:p w14:paraId="0120DE3F" w14:textId="77777777" w:rsidR="00846B7E" w:rsidRPr="00F3545A" w:rsidRDefault="00846B7E" w:rsidP="00846B7E">
            <w:pPr>
              <w:keepLines/>
              <w:spacing w:after="0"/>
              <w:jc w:val="center"/>
              <w:rPr>
                <w:rFonts w:cs="Arial"/>
                <w:szCs w:val="24"/>
              </w:rPr>
            </w:pPr>
            <w:r w:rsidRPr="00F3545A">
              <w:rPr>
                <w:rFonts w:cs="Arial"/>
                <w:szCs w:val="24"/>
              </w:rPr>
              <w:t>DIRECŢIA GENERALĂ ECONOMICĂ</w:t>
            </w:r>
          </w:p>
          <w:p w14:paraId="64FAC4D1" w14:textId="77777777" w:rsidR="00846B7E" w:rsidRPr="00F3545A" w:rsidRDefault="00846B7E" w:rsidP="00846B7E">
            <w:pPr>
              <w:keepLines/>
              <w:spacing w:after="0"/>
              <w:jc w:val="center"/>
              <w:rPr>
                <w:rFonts w:cs="Arial"/>
                <w:szCs w:val="24"/>
              </w:rPr>
            </w:pPr>
            <w:r w:rsidRPr="00F3545A">
              <w:rPr>
                <w:rFonts w:cs="Arial"/>
                <w:szCs w:val="24"/>
              </w:rPr>
              <w:t>Director general,</w:t>
            </w:r>
          </w:p>
          <w:p w14:paraId="035D6D08" w14:textId="77777777" w:rsidR="00846B7E" w:rsidRPr="00F3545A" w:rsidRDefault="00846B7E" w:rsidP="00846B7E">
            <w:pPr>
              <w:keepLines/>
              <w:spacing w:after="0"/>
              <w:jc w:val="center"/>
              <w:rPr>
                <w:rFonts w:cs="Arial"/>
                <w:szCs w:val="24"/>
              </w:rPr>
            </w:pPr>
            <w:r w:rsidRPr="00F3545A">
              <w:rPr>
                <w:rFonts w:cs="Arial"/>
                <w:bCs/>
                <w:szCs w:val="24"/>
              </w:rPr>
              <w:t>Lăcrămioara ALEXANDRU</w:t>
            </w:r>
          </w:p>
          <w:p w14:paraId="322C8873" w14:textId="77777777" w:rsidR="00846B7E" w:rsidRPr="00F3545A" w:rsidRDefault="00846B7E" w:rsidP="00846B7E">
            <w:pPr>
              <w:keepLines/>
              <w:spacing w:after="0"/>
              <w:jc w:val="center"/>
              <w:rPr>
                <w:rFonts w:cs="Arial"/>
                <w:szCs w:val="24"/>
              </w:rPr>
            </w:pPr>
          </w:p>
          <w:p w14:paraId="717B749F" w14:textId="77777777" w:rsidR="00846B7E" w:rsidRPr="00F3545A" w:rsidRDefault="00846B7E" w:rsidP="00846B7E">
            <w:pPr>
              <w:keepLines/>
              <w:spacing w:after="0"/>
              <w:jc w:val="center"/>
              <w:rPr>
                <w:rFonts w:cs="Arial"/>
                <w:szCs w:val="24"/>
              </w:rPr>
            </w:pPr>
          </w:p>
          <w:p w14:paraId="2835F797" w14:textId="77777777" w:rsidR="00846B7E" w:rsidRPr="00F3545A" w:rsidRDefault="00846B7E" w:rsidP="00846B7E">
            <w:pPr>
              <w:keepLines/>
              <w:spacing w:after="0"/>
              <w:jc w:val="center"/>
              <w:rPr>
                <w:rFonts w:cs="Arial"/>
                <w:szCs w:val="24"/>
              </w:rPr>
            </w:pPr>
            <w:r w:rsidRPr="00F3545A">
              <w:rPr>
                <w:rFonts w:cs="Arial"/>
                <w:szCs w:val="24"/>
              </w:rPr>
              <w:t>Avizat,</w:t>
            </w:r>
          </w:p>
          <w:p w14:paraId="39683133" w14:textId="77777777" w:rsidR="00846B7E" w:rsidRPr="00F3545A" w:rsidRDefault="00846B7E" w:rsidP="00846B7E">
            <w:pPr>
              <w:keepLines/>
              <w:spacing w:after="0"/>
              <w:jc w:val="center"/>
              <w:rPr>
                <w:rFonts w:cs="Arial"/>
                <w:szCs w:val="24"/>
              </w:rPr>
            </w:pPr>
            <w:r w:rsidRPr="00F3545A">
              <w:rPr>
                <w:rFonts w:cs="Arial"/>
                <w:szCs w:val="24"/>
              </w:rPr>
              <w:t>CENTRUL NAȚIONAL PENTRU</w:t>
            </w:r>
          </w:p>
          <w:p w14:paraId="6D344718" w14:textId="77777777" w:rsidR="00846B7E" w:rsidRPr="00F3545A" w:rsidRDefault="00846B7E" w:rsidP="00846B7E">
            <w:pPr>
              <w:keepLines/>
              <w:spacing w:after="0"/>
              <w:jc w:val="center"/>
              <w:rPr>
                <w:rFonts w:cs="Arial"/>
                <w:szCs w:val="24"/>
              </w:rPr>
            </w:pPr>
            <w:r w:rsidRPr="00F3545A">
              <w:rPr>
                <w:rFonts w:cs="Arial"/>
                <w:szCs w:val="24"/>
              </w:rPr>
              <w:t>INFORMAȚII FINANCIARE</w:t>
            </w:r>
          </w:p>
          <w:p w14:paraId="09984E32" w14:textId="77777777" w:rsidR="00846B7E" w:rsidRPr="00F3545A" w:rsidRDefault="00846B7E" w:rsidP="00846B7E">
            <w:pPr>
              <w:keepLines/>
              <w:spacing w:after="0"/>
              <w:jc w:val="center"/>
              <w:rPr>
                <w:rFonts w:cs="Arial"/>
                <w:szCs w:val="24"/>
              </w:rPr>
            </w:pPr>
            <w:r w:rsidRPr="00F3545A">
              <w:rPr>
                <w:rFonts w:cs="Arial"/>
                <w:szCs w:val="24"/>
              </w:rPr>
              <w:t>Director general,</w:t>
            </w:r>
          </w:p>
          <w:p w14:paraId="32FC8BFD" w14:textId="77777777" w:rsidR="00846B7E" w:rsidRPr="00846B7E" w:rsidRDefault="00846B7E" w:rsidP="00846B7E">
            <w:pPr>
              <w:keepLines/>
              <w:spacing w:after="0"/>
              <w:jc w:val="center"/>
              <w:rPr>
                <w:rFonts w:cs="Arial"/>
                <w:szCs w:val="24"/>
              </w:rPr>
            </w:pPr>
            <w:r w:rsidRPr="00F3545A">
              <w:rPr>
                <w:rFonts w:cs="Arial"/>
                <w:szCs w:val="24"/>
              </w:rPr>
              <w:t>Marius-Daniel PEȘTINĂ</w:t>
            </w:r>
          </w:p>
          <w:p w14:paraId="1D9328C0" w14:textId="77777777" w:rsidR="00846B7E" w:rsidRPr="00846B7E" w:rsidRDefault="00846B7E" w:rsidP="00846B7E">
            <w:pPr>
              <w:keepLines/>
              <w:spacing w:after="0"/>
              <w:jc w:val="center"/>
              <w:rPr>
                <w:rFonts w:cs="Arial"/>
                <w:szCs w:val="24"/>
              </w:rPr>
            </w:pPr>
          </w:p>
        </w:tc>
      </w:tr>
      <w:bookmarkEnd w:id="31"/>
    </w:tbl>
    <w:p w14:paraId="75BE0418" w14:textId="77777777" w:rsidR="00C07225" w:rsidRPr="00F547F2" w:rsidRDefault="00C07225" w:rsidP="00B32962">
      <w:pPr>
        <w:rPr>
          <w:szCs w:val="24"/>
        </w:rPr>
      </w:pPr>
    </w:p>
    <w:sectPr w:rsidR="00C07225" w:rsidRPr="00F547F2" w:rsidSect="001955CB">
      <w:headerReference w:type="default" r:id="rId8"/>
      <w:footerReference w:type="default" r:id="rId9"/>
      <w:footerReference w:type="first" r:id="rId10"/>
      <w:pgSz w:w="11909" w:h="16834" w:code="9"/>
      <w:pgMar w:top="900" w:right="929" w:bottom="1134" w:left="1440" w:header="426" w:footer="3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A57D2" w14:textId="77777777" w:rsidR="00C65DCB" w:rsidRDefault="00C65DCB" w:rsidP="006225F4">
      <w:pPr>
        <w:spacing w:after="0"/>
      </w:pPr>
      <w:r>
        <w:separator/>
      </w:r>
    </w:p>
  </w:endnote>
  <w:endnote w:type="continuationSeparator" w:id="0">
    <w:p w14:paraId="5A63CB42" w14:textId="77777777" w:rsidR="00C65DCB" w:rsidRDefault="00C65DCB"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7A35" w14:textId="78858108" w:rsidR="006225F4" w:rsidRDefault="00577FE7" w:rsidP="003C2F75">
    <w:pPr>
      <w:pStyle w:val="Footer"/>
      <w:pBdr>
        <w:top w:val="single" w:sz="4" w:space="1" w:color="7F7F7F"/>
      </w:pBdr>
      <w:jc w:val="right"/>
    </w:pPr>
    <w:r>
      <w:rPr>
        <w:color w:val="7F7F7F"/>
        <w:spacing w:val="60"/>
      </w:rPr>
      <w:t>Pag</w:t>
    </w:r>
    <w:r>
      <w:t xml:space="preserve">| </w:t>
    </w:r>
    <w:r>
      <w:fldChar w:fldCharType="begin"/>
    </w:r>
    <w:r>
      <w:instrText xml:space="preserve"> PAGE   \* MERGEFORMAT </w:instrText>
    </w:r>
    <w:r>
      <w:fldChar w:fldCharType="separate"/>
    </w:r>
    <w:r w:rsidR="0028753B">
      <w:rPr>
        <w:noProof/>
      </w:rPr>
      <w:t>10</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2D99A" w14:textId="54ED16A0" w:rsidR="006225F4" w:rsidRDefault="00577FE7" w:rsidP="00577FE7">
    <w:pPr>
      <w:pStyle w:val="Footer"/>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sidR="0028753B">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455AD" w14:textId="77777777" w:rsidR="00C65DCB" w:rsidRDefault="00C65DCB" w:rsidP="006225F4">
      <w:pPr>
        <w:spacing w:after="0"/>
      </w:pPr>
      <w:r>
        <w:separator/>
      </w:r>
    </w:p>
  </w:footnote>
  <w:footnote w:type="continuationSeparator" w:id="0">
    <w:p w14:paraId="2DFCCBF2" w14:textId="77777777" w:rsidR="00C65DCB" w:rsidRDefault="00C65DCB"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7E2F" w14:textId="4D7342BC" w:rsidR="006225F4" w:rsidRPr="00FC79B3" w:rsidRDefault="006E2714" w:rsidP="004536F8">
    <w:pPr>
      <w:pStyle w:val="Header"/>
      <w:pBdr>
        <w:bottom w:val="single" w:sz="4" w:space="1" w:color="auto"/>
      </w:pBdr>
      <w:rPr>
        <w:rFonts w:cs="Arial"/>
        <w:i/>
        <w:sz w:val="12"/>
        <w:szCs w:val="16"/>
        <w:lang w:val="fr-FR"/>
      </w:rPr>
    </w:pPr>
    <w:proofErr w:type="spellStart"/>
    <w:r w:rsidRPr="006E2714">
      <w:rPr>
        <w:rFonts w:cs="Arial"/>
        <w:i/>
        <w:sz w:val="14"/>
        <w:szCs w:val="16"/>
        <w:lang w:val="fr-FR"/>
      </w:rPr>
      <w:t>Proiect</w:t>
    </w:r>
    <w:proofErr w:type="spellEnd"/>
    <w:r w:rsidR="004536F8" w:rsidRPr="006E2714">
      <w:rPr>
        <w:rFonts w:cs="Arial"/>
        <w:i/>
        <w:sz w:val="14"/>
        <w:szCs w:val="16"/>
        <w:lang w:val="fr-FR"/>
      </w:rPr>
      <w:t xml:space="preserve"> </w:t>
    </w:r>
    <w:proofErr w:type="spellStart"/>
    <w:r w:rsidR="0022501C" w:rsidRPr="00FC79B3">
      <w:rPr>
        <w:rFonts w:cs="Arial"/>
        <w:i/>
        <w:sz w:val="14"/>
        <w:szCs w:val="16"/>
        <w:lang w:val="fr-FR"/>
      </w:rPr>
      <w:t>Acord-cadru</w:t>
    </w:r>
    <w:proofErr w:type="spellEnd"/>
    <w:r w:rsidR="004536F8" w:rsidRPr="00FC79B3">
      <w:rPr>
        <w:rFonts w:cs="Arial"/>
        <w:i/>
        <w:sz w:val="14"/>
        <w:szCs w:val="16"/>
        <w:lang w:val="fr-FR"/>
      </w:rPr>
      <w:t xml:space="preserve"> </w:t>
    </w:r>
    <w:r w:rsidR="00711C8F" w:rsidRPr="00FC79B3">
      <w:rPr>
        <w:rFonts w:cs="Arial"/>
        <w:i/>
        <w:sz w:val="14"/>
        <w:szCs w:val="16"/>
      </w:rPr>
      <w:t>de prestare</w:t>
    </w:r>
    <w:r w:rsidR="00620F25" w:rsidRPr="00FC79B3">
      <w:rPr>
        <w:rFonts w:cs="Arial"/>
        <w:i/>
        <w:sz w:val="14"/>
        <w:szCs w:val="16"/>
      </w:rPr>
      <w:t xml:space="preserve"> servicii de </w:t>
    </w:r>
    <w:r w:rsidR="00FC79B3" w:rsidRPr="00FC79B3">
      <w:rPr>
        <w:rFonts w:cs="Arial"/>
        <w:i/>
        <w:sz w:val="14"/>
        <w:szCs w:val="16"/>
      </w:rPr>
      <w:t xml:space="preserve">mentenanță software </w:t>
    </w:r>
    <w:r w:rsidRPr="006E2714">
      <w:rPr>
        <w:rFonts w:cs="Arial"/>
        <w:i/>
        <w:sz w:val="14"/>
        <w:szCs w:val="16"/>
      </w:rPr>
      <w:t>pentru Sistemul Informatic Integrat Vamal (SIIV)</w:t>
    </w:r>
    <w:r>
      <w:rPr>
        <w:rFonts w:cs="Arial"/>
        <w:i/>
        <w:sz w:val="14"/>
        <w:szCs w:val="16"/>
      </w:rPr>
      <w:t xml:space="preserve"> </w:t>
    </w:r>
    <w:r w:rsidR="00FC79B3" w:rsidRPr="00FC79B3">
      <w:rPr>
        <w:rFonts w:cs="Arial"/>
        <w:i/>
        <w:sz w:val="14"/>
        <w:szCs w:val="16"/>
      </w:rPr>
      <w:t>și componentele EMCS-RO</w:t>
    </w:r>
    <w:r w:rsidR="004536F8" w:rsidRPr="00FC79B3">
      <w:rPr>
        <w:rFonts w:cs="Arial"/>
        <w:i/>
        <w:sz w:val="14"/>
        <w:szCs w:val="16"/>
        <w:lang w:val="fr-FR"/>
      </w:rPr>
      <w:t xml:space="preserve">, </w:t>
    </w:r>
    <w:proofErr w:type="spellStart"/>
    <w:r w:rsidR="004536F8" w:rsidRPr="00FC79B3">
      <w:rPr>
        <w:rFonts w:cs="Arial"/>
        <w:i/>
        <w:sz w:val="14"/>
        <w:szCs w:val="16"/>
        <w:lang w:val="fr-FR"/>
      </w:rPr>
      <w:t>încheiat</w:t>
    </w:r>
    <w:proofErr w:type="spellEnd"/>
    <w:r w:rsidR="004536F8" w:rsidRPr="00FC79B3">
      <w:rPr>
        <w:rFonts w:cs="Arial"/>
        <w:i/>
        <w:sz w:val="14"/>
        <w:szCs w:val="16"/>
        <w:lang w:val="fr-FR"/>
      </w:rPr>
      <w:t xml:space="preserve"> </w:t>
    </w:r>
    <w:proofErr w:type="spellStart"/>
    <w:r w:rsidR="004536F8" w:rsidRPr="00FC79B3">
      <w:rPr>
        <w:rFonts w:cs="Arial"/>
        <w:i/>
        <w:sz w:val="14"/>
        <w:szCs w:val="16"/>
        <w:lang w:val="fr-FR"/>
      </w:rPr>
      <w:t>cu</w:t>
    </w:r>
    <w:proofErr w:type="spellEnd"/>
    <w:r w:rsidR="004536F8" w:rsidRPr="00FC79B3">
      <w:rPr>
        <w:rFonts w:cs="Arial"/>
        <w:i/>
        <w:sz w:val="14"/>
        <w:szCs w:val="16"/>
        <w:lang w:val="fr-FR"/>
      </w:rPr>
      <w:t xml:space="preserve"> </w:t>
    </w:r>
    <w:r w:rsidR="004536F8" w:rsidRPr="00FC79B3">
      <w:rPr>
        <w:rFonts w:cs="Arial"/>
        <w:i/>
        <w:sz w:val="12"/>
        <w:szCs w:val="16"/>
        <w:lang w:val="fr-FR"/>
      </w:rPr>
      <w:t xml:space="preserve">SC </w:t>
    </w:r>
    <w:r w:rsidR="00620F25" w:rsidRPr="00FC79B3">
      <w:rPr>
        <w:rFonts w:cs="Arial"/>
        <w:i/>
        <w:sz w:val="12"/>
        <w:szCs w:val="16"/>
        <w:lang w:val="fr-FR"/>
      </w:rPr>
      <w:t>…………</w:t>
    </w:r>
    <w:r w:rsidR="0025555D" w:rsidRPr="00FC79B3">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9A0"/>
    <w:multiLevelType w:val="multilevel"/>
    <w:tmpl w:val="86C46CEC"/>
    <w:numStyleLink w:val="letterlist"/>
  </w:abstractNum>
  <w:abstractNum w:abstractNumId="1" w15:restartNumberingAfterBreak="0">
    <w:nsid w:val="18CC0416"/>
    <w:multiLevelType w:val="multilevel"/>
    <w:tmpl w:val="A3662CC2"/>
    <w:lvl w:ilvl="0">
      <w:start w:val="1"/>
      <w:numFmt w:val="decimal"/>
      <w:pStyle w:val="Heading1"/>
      <w:suff w:val="space"/>
      <w:lvlText w:val="%1."/>
      <w:lvlJc w:val="left"/>
      <w:pPr>
        <w:ind w:left="1567" w:hanging="432"/>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A10B6"/>
    <w:multiLevelType w:val="multilevel"/>
    <w:tmpl w:val="86C46CEC"/>
    <w:numStyleLink w:val="letterlist"/>
  </w:abstractNum>
  <w:abstractNum w:abstractNumId="7" w15:restartNumberingAfterBreak="0">
    <w:nsid w:val="3D68008A"/>
    <w:multiLevelType w:val="multilevel"/>
    <w:tmpl w:val="976EE250"/>
    <w:lvl w:ilvl="0">
      <w:start w:val="1"/>
      <w:numFmt w:val="decimal"/>
      <w:suff w:val="space"/>
      <w:lvlText w:val="%1."/>
      <w:lvlJc w:val="left"/>
      <w:pPr>
        <w:ind w:left="432" w:hanging="432"/>
      </w:pPr>
    </w:lvl>
    <w:lvl w:ilvl="1">
      <w:start w:val="1"/>
      <w:numFmt w:val="decimal"/>
      <w:suff w:val="space"/>
      <w:lvlText w:val="%1.%2"/>
      <w:lvlJc w:val="left"/>
      <w:pPr>
        <w:ind w:left="0" w:firstLine="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B3599"/>
    <w:multiLevelType w:val="multilevel"/>
    <w:tmpl w:val="C7AEE5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0597D2C"/>
    <w:multiLevelType w:val="hybridMultilevel"/>
    <w:tmpl w:val="C2769F92"/>
    <w:lvl w:ilvl="0" w:tplc="CACA4FF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5545AF"/>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717BDF"/>
    <w:multiLevelType w:val="multilevel"/>
    <w:tmpl w:val="ED347E8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F36FE"/>
    <w:multiLevelType w:val="hybridMultilevel"/>
    <w:tmpl w:val="EDFEE1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1"/>
  </w:num>
  <w:num w:numId="3">
    <w:abstractNumId w:val="12"/>
  </w:num>
  <w:num w:numId="4">
    <w:abstractNumId w:val="5"/>
  </w:num>
  <w:num w:numId="5">
    <w:abstractNumId w:val="11"/>
  </w:num>
  <w:num w:numId="6">
    <w:abstractNumId w:val="0"/>
  </w:num>
  <w:num w:numId="7">
    <w:abstractNumId w:val="6"/>
  </w:num>
  <w:num w:numId="8">
    <w:abstractNumId w:val="16"/>
  </w:num>
  <w:num w:numId="9">
    <w:abstractNumId w:val="16"/>
    <w:lvlOverride w:ilvl="0">
      <w:startOverride w:val="1"/>
    </w:lvlOverride>
  </w:num>
  <w:num w:numId="10">
    <w:abstractNumId w:val="2"/>
  </w:num>
  <w:num w:numId="11">
    <w:abstractNumId w:val="8"/>
  </w:num>
  <w:num w:numId="12">
    <w:abstractNumId w:val="16"/>
    <w:lvlOverride w:ilvl="0">
      <w:startOverride w:val="1"/>
    </w:lvlOverride>
  </w:num>
  <w:num w:numId="13">
    <w:abstractNumId w:val="16"/>
    <w:lvlOverride w:ilvl="0">
      <w:startOverride w:val="1"/>
    </w:lvlOverride>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8"/>
  </w:num>
  <w:num w:numId="18">
    <w:abstractNumId w:val="4"/>
  </w:num>
  <w:num w:numId="19">
    <w:abstractNumId w:val="15"/>
  </w:num>
  <w:num w:numId="20">
    <w:abstractNumId w:val="21"/>
  </w:num>
  <w:num w:numId="21">
    <w:abstractNumId w:val="13"/>
  </w:num>
  <w:num w:numId="22">
    <w:abstractNumId w:val="19"/>
  </w:num>
  <w:num w:numId="23">
    <w:abstractNumId w:val="10"/>
  </w:num>
  <w:num w:numId="24">
    <w:abstractNumId w:val="9"/>
  </w:num>
  <w:num w:numId="25">
    <w:abstractNumId w:val="7"/>
  </w:num>
  <w:num w:numId="26">
    <w:abstractNumId w:val="1"/>
  </w:num>
  <w:num w:numId="27">
    <w:abstractNumId w:val="17"/>
  </w:num>
  <w:num w:numId="28">
    <w:abstractNumId w:val="20"/>
  </w:num>
  <w:num w:numId="29">
    <w:abstractNumId w:val="1"/>
  </w:num>
  <w:num w:numId="30">
    <w:abstractNumId w:val="1"/>
  </w:num>
  <w:num w:numId="31">
    <w:abstractNumId w:val="1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C7"/>
    <w:rsid w:val="00002A59"/>
    <w:rsid w:val="00015A80"/>
    <w:rsid w:val="00017661"/>
    <w:rsid w:val="00017A4A"/>
    <w:rsid w:val="00017C2F"/>
    <w:rsid w:val="000207E7"/>
    <w:rsid w:val="000232FE"/>
    <w:rsid w:val="00026BDA"/>
    <w:rsid w:val="00026C22"/>
    <w:rsid w:val="000401E5"/>
    <w:rsid w:val="00046F67"/>
    <w:rsid w:val="00047240"/>
    <w:rsid w:val="00047A7B"/>
    <w:rsid w:val="00050530"/>
    <w:rsid w:val="000511EF"/>
    <w:rsid w:val="0005588C"/>
    <w:rsid w:val="00067C19"/>
    <w:rsid w:val="000739D7"/>
    <w:rsid w:val="00074A3E"/>
    <w:rsid w:val="00077A6C"/>
    <w:rsid w:val="00090AA6"/>
    <w:rsid w:val="00091A3E"/>
    <w:rsid w:val="00092F14"/>
    <w:rsid w:val="00094C0A"/>
    <w:rsid w:val="000A2F2B"/>
    <w:rsid w:val="000A5D53"/>
    <w:rsid w:val="000A71A1"/>
    <w:rsid w:val="000B3F48"/>
    <w:rsid w:val="000B7CBD"/>
    <w:rsid w:val="000B7DD8"/>
    <w:rsid w:val="000C1571"/>
    <w:rsid w:val="000C40A8"/>
    <w:rsid w:val="000C4C3F"/>
    <w:rsid w:val="000C6B70"/>
    <w:rsid w:val="000D5091"/>
    <w:rsid w:val="000D60BD"/>
    <w:rsid w:val="000E16CA"/>
    <w:rsid w:val="000E1F11"/>
    <w:rsid w:val="000E652F"/>
    <w:rsid w:val="000F1572"/>
    <w:rsid w:val="000F447E"/>
    <w:rsid w:val="000F7281"/>
    <w:rsid w:val="00103972"/>
    <w:rsid w:val="001053DE"/>
    <w:rsid w:val="00110067"/>
    <w:rsid w:val="00110E94"/>
    <w:rsid w:val="001222BF"/>
    <w:rsid w:val="00132480"/>
    <w:rsid w:val="00132C2B"/>
    <w:rsid w:val="00135C65"/>
    <w:rsid w:val="00140BBC"/>
    <w:rsid w:val="00142BDD"/>
    <w:rsid w:val="00152BA6"/>
    <w:rsid w:val="001554A1"/>
    <w:rsid w:val="001644FE"/>
    <w:rsid w:val="001677D5"/>
    <w:rsid w:val="001732B6"/>
    <w:rsid w:val="0017535E"/>
    <w:rsid w:val="001800BE"/>
    <w:rsid w:val="00181F39"/>
    <w:rsid w:val="001848B7"/>
    <w:rsid w:val="001955CB"/>
    <w:rsid w:val="00197D29"/>
    <w:rsid w:val="001A5290"/>
    <w:rsid w:val="001A664D"/>
    <w:rsid w:val="001B2A95"/>
    <w:rsid w:val="001B48A8"/>
    <w:rsid w:val="001C31C2"/>
    <w:rsid w:val="001C41B8"/>
    <w:rsid w:val="001D07A8"/>
    <w:rsid w:val="001D0BE5"/>
    <w:rsid w:val="001D6EFE"/>
    <w:rsid w:val="001E0617"/>
    <w:rsid w:val="001E0D61"/>
    <w:rsid w:val="00203E06"/>
    <w:rsid w:val="002064BF"/>
    <w:rsid w:val="00207106"/>
    <w:rsid w:val="00212086"/>
    <w:rsid w:val="00212EDB"/>
    <w:rsid w:val="002220ED"/>
    <w:rsid w:val="002232AA"/>
    <w:rsid w:val="0022501C"/>
    <w:rsid w:val="00227C17"/>
    <w:rsid w:val="00230BFA"/>
    <w:rsid w:val="002361B0"/>
    <w:rsid w:val="002408D6"/>
    <w:rsid w:val="00247F80"/>
    <w:rsid w:val="0025555D"/>
    <w:rsid w:val="002571A3"/>
    <w:rsid w:val="002677DC"/>
    <w:rsid w:val="00273FCC"/>
    <w:rsid w:val="002745EB"/>
    <w:rsid w:val="00274A8A"/>
    <w:rsid w:val="00275C1C"/>
    <w:rsid w:val="0027613C"/>
    <w:rsid w:val="002811B3"/>
    <w:rsid w:val="002842F2"/>
    <w:rsid w:val="002870E2"/>
    <w:rsid w:val="0028753B"/>
    <w:rsid w:val="00295AAE"/>
    <w:rsid w:val="002A12A5"/>
    <w:rsid w:val="002A1338"/>
    <w:rsid w:val="002A229F"/>
    <w:rsid w:val="002B3E9D"/>
    <w:rsid w:val="002B5846"/>
    <w:rsid w:val="002B740F"/>
    <w:rsid w:val="002C0C3C"/>
    <w:rsid w:val="002C1EDA"/>
    <w:rsid w:val="002D044F"/>
    <w:rsid w:val="002D2885"/>
    <w:rsid w:val="002D4F34"/>
    <w:rsid w:val="002E3353"/>
    <w:rsid w:val="002F18C9"/>
    <w:rsid w:val="00315831"/>
    <w:rsid w:val="00315F67"/>
    <w:rsid w:val="00317873"/>
    <w:rsid w:val="00323593"/>
    <w:rsid w:val="0032477E"/>
    <w:rsid w:val="00324F11"/>
    <w:rsid w:val="003301BF"/>
    <w:rsid w:val="0033056E"/>
    <w:rsid w:val="00330FDA"/>
    <w:rsid w:val="00333D90"/>
    <w:rsid w:val="0034553B"/>
    <w:rsid w:val="00347DCB"/>
    <w:rsid w:val="00354EB0"/>
    <w:rsid w:val="0035750E"/>
    <w:rsid w:val="00357F7C"/>
    <w:rsid w:val="00360105"/>
    <w:rsid w:val="00374037"/>
    <w:rsid w:val="003916B6"/>
    <w:rsid w:val="0039430D"/>
    <w:rsid w:val="003965BC"/>
    <w:rsid w:val="003A6BBA"/>
    <w:rsid w:val="003C0207"/>
    <w:rsid w:val="003C07D0"/>
    <w:rsid w:val="003C0F92"/>
    <w:rsid w:val="003C2F75"/>
    <w:rsid w:val="003C5E87"/>
    <w:rsid w:val="003C77C2"/>
    <w:rsid w:val="003D51D0"/>
    <w:rsid w:val="003E10D3"/>
    <w:rsid w:val="003E4911"/>
    <w:rsid w:val="003E4AEC"/>
    <w:rsid w:val="003E7AD7"/>
    <w:rsid w:val="003F365D"/>
    <w:rsid w:val="003F79E0"/>
    <w:rsid w:val="004025DE"/>
    <w:rsid w:val="0040372E"/>
    <w:rsid w:val="00410A03"/>
    <w:rsid w:val="00412501"/>
    <w:rsid w:val="004136BF"/>
    <w:rsid w:val="00413CF5"/>
    <w:rsid w:val="00423EAD"/>
    <w:rsid w:val="004339D3"/>
    <w:rsid w:val="00435711"/>
    <w:rsid w:val="004426F9"/>
    <w:rsid w:val="004536F8"/>
    <w:rsid w:val="004541DB"/>
    <w:rsid w:val="0046163F"/>
    <w:rsid w:val="00462986"/>
    <w:rsid w:val="00462BE1"/>
    <w:rsid w:val="004667A4"/>
    <w:rsid w:val="004703EC"/>
    <w:rsid w:val="00470E44"/>
    <w:rsid w:val="004712E0"/>
    <w:rsid w:val="00471CBB"/>
    <w:rsid w:val="004756E0"/>
    <w:rsid w:val="00475CD8"/>
    <w:rsid w:val="00480D3F"/>
    <w:rsid w:val="00484ABA"/>
    <w:rsid w:val="00486440"/>
    <w:rsid w:val="004948B1"/>
    <w:rsid w:val="0049750B"/>
    <w:rsid w:val="004A0389"/>
    <w:rsid w:val="004A1BB7"/>
    <w:rsid w:val="004A2474"/>
    <w:rsid w:val="004A479B"/>
    <w:rsid w:val="004A77AD"/>
    <w:rsid w:val="004B0C32"/>
    <w:rsid w:val="004B5E33"/>
    <w:rsid w:val="004B786D"/>
    <w:rsid w:val="004C184A"/>
    <w:rsid w:val="004C392C"/>
    <w:rsid w:val="004C664A"/>
    <w:rsid w:val="004C67D5"/>
    <w:rsid w:val="004D2B9D"/>
    <w:rsid w:val="004E15F9"/>
    <w:rsid w:val="004E3BA1"/>
    <w:rsid w:val="004E66E8"/>
    <w:rsid w:val="004F164A"/>
    <w:rsid w:val="004F7B5A"/>
    <w:rsid w:val="00500B64"/>
    <w:rsid w:val="00503C5D"/>
    <w:rsid w:val="005054AC"/>
    <w:rsid w:val="00513AA9"/>
    <w:rsid w:val="00516947"/>
    <w:rsid w:val="00520DC5"/>
    <w:rsid w:val="005231A3"/>
    <w:rsid w:val="005261A5"/>
    <w:rsid w:val="005457F6"/>
    <w:rsid w:val="005473F1"/>
    <w:rsid w:val="00547B44"/>
    <w:rsid w:val="00566CDE"/>
    <w:rsid w:val="00571816"/>
    <w:rsid w:val="00575A28"/>
    <w:rsid w:val="00577A8A"/>
    <w:rsid w:val="00577FE7"/>
    <w:rsid w:val="00587431"/>
    <w:rsid w:val="005900D8"/>
    <w:rsid w:val="005A270C"/>
    <w:rsid w:val="005A7BED"/>
    <w:rsid w:val="005B7D1B"/>
    <w:rsid w:val="005C0294"/>
    <w:rsid w:val="005C5970"/>
    <w:rsid w:val="005C7C6C"/>
    <w:rsid w:val="005E2355"/>
    <w:rsid w:val="005E7948"/>
    <w:rsid w:val="005F0F4F"/>
    <w:rsid w:val="005F1368"/>
    <w:rsid w:val="006027AC"/>
    <w:rsid w:val="00605BFE"/>
    <w:rsid w:val="00616CBE"/>
    <w:rsid w:val="00620826"/>
    <w:rsid w:val="00620F25"/>
    <w:rsid w:val="006225F4"/>
    <w:rsid w:val="00623D31"/>
    <w:rsid w:val="0063606A"/>
    <w:rsid w:val="006418AE"/>
    <w:rsid w:val="00641FB8"/>
    <w:rsid w:val="00643BBF"/>
    <w:rsid w:val="0064503F"/>
    <w:rsid w:val="00652F71"/>
    <w:rsid w:val="006645A0"/>
    <w:rsid w:val="00672197"/>
    <w:rsid w:val="0067254A"/>
    <w:rsid w:val="00675783"/>
    <w:rsid w:val="00680161"/>
    <w:rsid w:val="00685DBD"/>
    <w:rsid w:val="006916BD"/>
    <w:rsid w:val="006A3132"/>
    <w:rsid w:val="006A5913"/>
    <w:rsid w:val="006B0895"/>
    <w:rsid w:val="006C4160"/>
    <w:rsid w:val="006D5BDD"/>
    <w:rsid w:val="006D691B"/>
    <w:rsid w:val="006E0085"/>
    <w:rsid w:val="006E2714"/>
    <w:rsid w:val="006E3A3F"/>
    <w:rsid w:val="006E470F"/>
    <w:rsid w:val="006F1D63"/>
    <w:rsid w:val="006F1EF1"/>
    <w:rsid w:val="006F34C5"/>
    <w:rsid w:val="007008C2"/>
    <w:rsid w:val="00702022"/>
    <w:rsid w:val="00711C8F"/>
    <w:rsid w:val="00715132"/>
    <w:rsid w:val="007227D2"/>
    <w:rsid w:val="00723C5E"/>
    <w:rsid w:val="0073055F"/>
    <w:rsid w:val="0073120C"/>
    <w:rsid w:val="007359A2"/>
    <w:rsid w:val="00737673"/>
    <w:rsid w:val="00740D4F"/>
    <w:rsid w:val="007441A8"/>
    <w:rsid w:val="0074466B"/>
    <w:rsid w:val="00745400"/>
    <w:rsid w:val="00761310"/>
    <w:rsid w:val="0076239B"/>
    <w:rsid w:val="00762769"/>
    <w:rsid w:val="007726CA"/>
    <w:rsid w:val="00775C5D"/>
    <w:rsid w:val="00776277"/>
    <w:rsid w:val="00776698"/>
    <w:rsid w:val="007772F7"/>
    <w:rsid w:val="00781A86"/>
    <w:rsid w:val="007863F1"/>
    <w:rsid w:val="00790C88"/>
    <w:rsid w:val="007C21E2"/>
    <w:rsid w:val="007D1DBB"/>
    <w:rsid w:val="007D3429"/>
    <w:rsid w:val="007D6559"/>
    <w:rsid w:val="007E6441"/>
    <w:rsid w:val="007E7156"/>
    <w:rsid w:val="007F175B"/>
    <w:rsid w:val="00803816"/>
    <w:rsid w:val="008155D9"/>
    <w:rsid w:val="00816D8F"/>
    <w:rsid w:val="00823915"/>
    <w:rsid w:val="00824896"/>
    <w:rsid w:val="00825182"/>
    <w:rsid w:val="00836035"/>
    <w:rsid w:val="00846B7E"/>
    <w:rsid w:val="00857A8B"/>
    <w:rsid w:val="008601FF"/>
    <w:rsid w:val="0086140B"/>
    <w:rsid w:val="00870B95"/>
    <w:rsid w:val="0087111A"/>
    <w:rsid w:val="0088012B"/>
    <w:rsid w:val="0088088E"/>
    <w:rsid w:val="00886640"/>
    <w:rsid w:val="00893BD5"/>
    <w:rsid w:val="008A3A42"/>
    <w:rsid w:val="008C49F3"/>
    <w:rsid w:val="008D2E6C"/>
    <w:rsid w:val="008D5259"/>
    <w:rsid w:val="008E1606"/>
    <w:rsid w:val="008E4F97"/>
    <w:rsid w:val="008F1173"/>
    <w:rsid w:val="008F4986"/>
    <w:rsid w:val="00905A0A"/>
    <w:rsid w:val="00913A31"/>
    <w:rsid w:val="00917D32"/>
    <w:rsid w:val="0092053D"/>
    <w:rsid w:val="00926BDE"/>
    <w:rsid w:val="009308F3"/>
    <w:rsid w:val="00930EAD"/>
    <w:rsid w:val="00934206"/>
    <w:rsid w:val="0093501B"/>
    <w:rsid w:val="009414CC"/>
    <w:rsid w:val="00946E0E"/>
    <w:rsid w:val="009523DD"/>
    <w:rsid w:val="009555DA"/>
    <w:rsid w:val="00956809"/>
    <w:rsid w:val="00971D20"/>
    <w:rsid w:val="00973BEC"/>
    <w:rsid w:val="00984995"/>
    <w:rsid w:val="00992C03"/>
    <w:rsid w:val="00992FB6"/>
    <w:rsid w:val="009A0CB9"/>
    <w:rsid w:val="009A3774"/>
    <w:rsid w:val="009A46E6"/>
    <w:rsid w:val="009A48F9"/>
    <w:rsid w:val="009A58F9"/>
    <w:rsid w:val="009B6E68"/>
    <w:rsid w:val="009C14F6"/>
    <w:rsid w:val="009C4535"/>
    <w:rsid w:val="009D2401"/>
    <w:rsid w:val="009D7763"/>
    <w:rsid w:val="009E3D47"/>
    <w:rsid w:val="009E6354"/>
    <w:rsid w:val="009F120A"/>
    <w:rsid w:val="009F5A7F"/>
    <w:rsid w:val="009F6178"/>
    <w:rsid w:val="00A11550"/>
    <w:rsid w:val="00A117C8"/>
    <w:rsid w:val="00A206A5"/>
    <w:rsid w:val="00A237B3"/>
    <w:rsid w:val="00A42A8B"/>
    <w:rsid w:val="00A436B7"/>
    <w:rsid w:val="00A506FE"/>
    <w:rsid w:val="00A50EAE"/>
    <w:rsid w:val="00A526E8"/>
    <w:rsid w:val="00A56A88"/>
    <w:rsid w:val="00A71C9E"/>
    <w:rsid w:val="00A74019"/>
    <w:rsid w:val="00A813BB"/>
    <w:rsid w:val="00A835F8"/>
    <w:rsid w:val="00A91A14"/>
    <w:rsid w:val="00AA2DC4"/>
    <w:rsid w:val="00AB23C1"/>
    <w:rsid w:val="00AB5169"/>
    <w:rsid w:val="00AB5FF8"/>
    <w:rsid w:val="00AB6282"/>
    <w:rsid w:val="00AC2C1F"/>
    <w:rsid w:val="00AD73F9"/>
    <w:rsid w:val="00AE71E9"/>
    <w:rsid w:val="00AE7782"/>
    <w:rsid w:val="00AF118A"/>
    <w:rsid w:val="00AF5ACA"/>
    <w:rsid w:val="00AF7A9C"/>
    <w:rsid w:val="00B00E28"/>
    <w:rsid w:val="00B01D4A"/>
    <w:rsid w:val="00B13C09"/>
    <w:rsid w:val="00B20D45"/>
    <w:rsid w:val="00B23603"/>
    <w:rsid w:val="00B26659"/>
    <w:rsid w:val="00B30DC2"/>
    <w:rsid w:val="00B31C29"/>
    <w:rsid w:val="00B32962"/>
    <w:rsid w:val="00B3696A"/>
    <w:rsid w:val="00B36A79"/>
    <w:rsid w:val="00B757B7"/>
    <w:rsid w:val="00B76F3E"/>
    <w:rsid w:val="00B77F1C"/>
    <w:rsid w:val="00B86856"/>
    <w:rsid w:val="00B86B2E"/>
    <w:rsid w:val="00B908C5"/>
    <w:rsid w:val="00B9490F"/>
    <w:rsid w:val="00B96CDC"/>
    <w:rsid w:val="00BA079F"/>
    <w:rsid w:val="00BA176B"/>
    <w:rsid w:val="00BA4A48"/>
    <w:rsid w:val="00BA5185"/>
    <w:rsid w:val="00BA63D9"/>
    <w:rsid w:val="00BB0B04"/>
    <w:rsid w:val="00BB3151"/>
    <w:rsid w:val="00BC13EF"/>
    <w:rsid w:val="00BD5CDA"/>
    <w:rsid w:val="00BE0416"/>
    <w:rsid w:val="00BE414D"/>
    <w:rsid w:val="00BE7B1E"/>
    <w:rsid w:val="00C047B0"/>
    <w:rsid w:val="00C07225"/>
    <w:rsid w:val="00C25DE8"/>
    <w:rsid w:val="00C34F50"/>
    <w:rsid w:val="00C40E36"/>
    <w:rsid w:val="00C442F8"/>
    <w:rsid w:val="00C4453C"/>
    <w:rsid w:val="00C474CF"/>
    <w:rsid w:val="00C53607"/>
    <w:rsid w:val="00C5366B"/>
    <w:rsid w:val="00C607F4"/>
    <w:rsid w:val="00C63FE5"/>
    <w:rsid w:val="00C65133"/>
    <w:rsid w:val="00C65DCB"/>
    <w:rsid w:val="00C71F5A"/>
    <w:rsid w:val="00C83192"/>
    <w:rsid w:val="00C837F3"/>
    <w:rsid w:val="00C90846"/>
    <w:rsid w:val="00C92B20"/>
    <w:rsid w:val="00C9459A"/>
    <w:rsid w:val="00C966DD"/>
    <w:rsid w:val="00CA056C"/>
    <w:rsid w:val="00CA236F"/>
    <w:rsid w:val="00CA628E"/>
    <w:rsid w:val="00CB28E7"/>
    <w:rsid w:val="00CC535E"/>
    <w:rsid w:val="00CC63D6"/>
    <w:rsid w:val="00CD1465"/>
    <w:rsid w:val="00CD2EED"/>
    <w:rsid w:val="00CD7768"/>
    <w:rsid w:val="00CE6DD7"/>
    <w:rsid w:val="00CF137C"/>
    <w:rsid w:val="00CF7F48"/>
    <w:rsid w:val="00D007FA"/>
    <w:rsid w:val="00D01AD0"/>
    <w:rsid w:val="00D04AD5"/>
    <w:rsid w:val="00D063AD"/>
    <w:rsid w:val="00D13EE9"/>
    <w:rsid w:val="00D14DDE"/>
    <w:rsid w:val="00D150E2"/>
    <w:rsid w:val="00D17F0A"/>
    <w:rsid w:val="00D20888"/>
    <w:rsid w:val="00D2428F"/>
    <w:rsid w:val="00D25FB2"/>
    <w:rsid w:val="00D31869"/>
    <w:rsid w:val="00D343D1"/>
    <w:rsid w:val="00D356D0"/>
    <w:rsid w:val="00D53CD0"/>
    <w:rsid w:val="00D62B13"/>
    <w:rsid w:val="00D704F4"/>
    <w:rsid w:val="00D73D91"/>
    <w:rsid w:val="00D7658C"/>
    <w:rsid w:val="00D80427"/>
    <w:rsid w:val="00D8296B"/>
    <w:rsid w:val="00D9085A"/>
    <w:rsid w:val="00D92CD7"/>
    <w:rsid w:val="00DB11DC"/>
    <w:rsid w:val="00DB3130"/>
    <w:rsid w:val="00DB3407"/>
    <w:rsid w:val="00DB6805"/>
    <w:rsid w:val="00DB7AB9"/>
    <w:rsid w:val="00DB7D18"/>
    <w:rsid w:val="00DC2DC2"/>
    <w:rsid w:val="00DC2EED"/>
    <w:rsid w:val="00DC74A2"/>
    <w:rsid w:val="00DC7555"/>
    <w:rsid w:val="00DD2F46"/>
    <w:rsid w:val="00DD31BF"/>
    <w:rsid w:val="00DD496A"/>
    <w:rsid w:val="00DD4A58"/>
    <w:rsid w:val="00DE0A61"/>
    <w:rsid w:val="00DE7856"/>
    <w:rsid w:val="00DF5538"/>
    <w:rsid w:val="00E012BD"/>
    <w:rsid w:val="00E025AD"/>
    <w:rsid w:val="00E04935"/>
    <w:rsid w:val="00E05325"/>
    <w:rsid w:val="00E070C7"/>
    <w:rsid w:val="00E10812"/>
    <w:rsid w:val="00E13856"/>
    <w:rsid w:val="00E1625B"/>
    <w:rsid w:val="00E21FBC"/>
    <w:rsid w:val="00E279DC"/>
    <w:rsid w:val="00E32330"/>
    <w:rsid w:val="00E3446A"/>
    <w:rsid w:val="00E47A34"/>
    <w:rsid w:val="00E52EB1"/>
    <w:rsid w:val="00E570CA"/>
    <w:rsid w:val="00E60BE8"/>
    <w:rsid w:val="00E66CF3"/>
    <w:rsid w:val="00E71F48"/>
    <w:rsid w:val="00E77387"/>
    <w:rsid w:val="00E870BA"/>
    <w:rsid w:val="00E90395"/>
    <w:rsid w:val="00E91D90"/>
    <w:rsid w:val="00E96908"/>
    <w:rsid w:val="00E9772C"/>
    <w:rsid w:val="00E97C4D"/>
    <w:rsid w:val="00EC3FD0"/>
    <w:rsid w:val="00EC7BE4"/>
    <w:rsid w:val="00ED29BC"/>
    <w:rsid w:val="00EE1047"/>
    <w:rsid w:val="00EE21DE"/>
    <w:rsid w:val="00EE6564"/>
    <w:rsid w:val="00EE7114"/>
    <w:rsid w:val="00EF492B"/>
    <w:rsid w:val="00F0590E"/>
    <w:rsid w:val="00F33123"/>
    <w:rsid w:val="00F33317"/>
    <w:rsid w:val="00F3545A"/>
    <w:rsid w:val="00F4157C"/>
    <w:rsid w:val="00F43433"/>
    <w:rsid w:val="00F43488"/>
    <w:rsid w:val="00F45E2D"/>
    <w:rsid w:val="00F46631"/>
    <w:rsid w:val="00F547F2"/>
    <w:rsid w:val="00F60851"/>
    <w:rsid w:val="00F76FFB"/>
    <w:rsid w:val="00F77F93"/>
    <w:rsid w:val="00F87865"/>
    <w:rsid w:val="00F9283F"/>
    <w:rsid w:val="00F9797D"/>
    <w:rsid w:val="00FA1C49"/>
    <w:rsid w:val="00FA36D1"/>
    <w:rsid w:val="00FA3D50"/>
    <w:rsid w:val="00FA445A"/>
    <w:rsid w:val="00FA4CD8"/>
    <w:rsid w:val="00FB4004"/>
    <w:rsid w:val="00FB51A4"/>
    <w:rsid w:val="00FC79B3"/>
    <w:rsid w:val="00FD39C7"/>
    <w:rsid w:val="00FD4F41"/>
    <w:rsid w:val="00FE25FE"/>
    <w:rsid w:val="00FE50A0"/>
    <w:rsid w:val="00FF1215"/>
    <w:rsid w:val="00FF27DB"/>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2D3CD"/>
  <w15:chartTrackingRefBased/>
  <w15:docId w15:val="{8B7E0C3A-1DE0-4EA8-9E80-DAD81C94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E90395"/>
    <w:pPr>
      <w:keepNext/>
      <w:numPr>
        <w:numId w:val="2"/>
      </w:numPr>
      <w:spacing w:before="240" w:after="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2"/>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E90395"/>
    <w:rPr>
      <w:rFonts w:ascii="Trebuchet MS" w:eastAsia="Times New Roman" w:hAnsi="Trebuchet MS"/>
      <w:b/>
      <w:sz w:val="24"/>
      <w:szCs w:val="32"/>
      <w:lang w:val="ro-RO"/>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4C392C"/>
    <w:pPr>
      <w:spacing w:after="60"/>
      <w:jc w:val="center"/>
      <w:outlineLvl w:val="1"/>
    </w:pPr>
    <w:rPr>
      <w:rFonts w:eastAsia="Times New Roman"/>
      <w:szCs w:val="24"/>
    </w:rPr>
  </w:style>
  <w:style w:type="character" w:customStyle="1" w:styleId="SubtitleChar">
    <w:name w:val="Subtitle Char"/>
    <w:link w:val="Subtitle"/>
    <w:uiPriority w:val="11"/>
    <w:rsid w:val="004C392C"/>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DefaultParagraphFont"/>
    <w:rsid w:val="00D73D91"/>
  </w:style>
  <w:style w:type="character" w:customStyle="1" w:styleId="ln2punct1">
    <w:name w:val="ln2punct1"/>
    <w:rsid w:val="00652F71"/>
    <w:rPr>
      <w:b/>
      <w:bCs/>
      <w:color w:val="008F00"/>
    </w:rPr>
  </w:style>
  <w:style w:type="character" w:styleId="PlaceholderText">
    <w:name w:val="Placeholder Text"/>
    <w:basedOn w:val="DefaultParagraphFont"/>
    <w:uiPriority w:val="99"/>
    <w:semiHidden/>
    <w:rsid w:val="008F1173"/>
    <w:rPr>
      <w:color w:val="808080"/>
    </w:rPr>
  </w:style>
  <w:style w:type="character" w:styleId="Strong">
    <w:name w:val="Strong"/>
    <w:basedOn w:val="DefaultParagraphFont"/>
    <w:uiPriority w:val="22"/>
    <w:qFormat/>
    <w:rsid w:val="00CA236F"/>
    <w:rPr>
      <w:b/>
      <w:bCs/>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4426F9"/>
    <w:rPr>
      <w:sz w:val="16"/>
      <w:szCs w:val="16"/>
    </w:rPr>
  </w:style>
  <w:style w:type="paragraph" w:styleId="CommentText">
    <w:name w:val="annotation text"/>
    <w:basedOn w:val="Normal"/>
    <w:link w:val="CommentTextChar"/>
    <w:uiPriority w:val="99"/>
    <w:semiHidden/>
    <w:unhideWhenUsed/>
    <w:rsid w:val="004426F9"/>
    <w:rPr>
      <w:sz w:val="20"/>
      <w:szCs w:val="20"/>
    </w:rPr>
  </w:style>
  <w:style w:type="character" w:customStyle="1" w:styleId="CommentTextChar">
    <w:name w:val="Comment Text Char"/>
    <w:basedOn w:val="DefaultParagraphFont"/>
    <w:link w:val="CommentText"/>
    <w:uiPriority w:val="99"/>
    <w:semiHidden/>
    <w:rsid w:val="004426F9"/>
    <w:rPr>
      <w:rFonts w:ascii="Arial" w:hAnsi="Arial"/>
      <w:lang w:val="ro-RO"/>
    </w:rPr>
  </w:style>
  <w:style w:type="paragraph" w:styleId="BalloonText">
    <w:name w:val="Balloon Text"/>
    <w:basedOn w:val="Normal"/>
    <w:link w:val="BalloonTextChar"/>
    <w:uiPriority w:val="99"/>
    <w:semiHidden/>
    <w:unhideWhenUsed/>
    <w:rsid w:val="001644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FE"/>
    <w:rPr>
      <w:rFonts w:ascii="Segoe UI" w:hAnsi="Segoe UI" w:cs="Segoe UI"/>
      <w:sz w:val="18"/>
      <w:szCs w:val="18"/>
      <w:lang w:val="ro-RO"/>
    </w:rPr>
  </w:style>
  <w:style w:type="paragraph" w:styleId="CommentSubject">
    <w:name w:val="annotation subject"/>
    <w:basedOn w:val="CommentText"/>
    <w:next w:val="CommentText"/>
    <w:link w:val="CommentSubjectChar"/>
    <w:uiPriority w:val="99"/>
    <w:semiHidden/>
    <w:unhideWhenUsed/>
    <w:rsid w:val="001644FE"/>
    <w:rPr>
      <w:b/>
      <w:bCs/>
    </w:rPr>
  </w:style>
  <w:style w:type="character" w:customStyle="1" w:styleId="CommentSubjectChar">
    <w:name w:val="Comment Subject Char"/>
    <w:basedOn w:val="CommentTextChar"/>
    <w:link w:val="CommentSubject"/>
    <w:uiPriority w:val="99"/>
    <w:semiHidden/>
    <w:rsid w:val="001644FE"/>
    <w:rPr>
      <w:rFonts w:ascii="Trebuchet MS" w:hAnsi="Trebuchet MS"/>
      <w:b/>
      <w:bCs/>
      <w:lang w:val="ro-RO"/>
    </w:rPr>
  </w:style>
  <w:style w:type="table" w:customStyle="1" w:styleId="TableGrid2">
    <w:name w:val="Table Grid2"/>
    <w:basedOn w:val="TableNormal"/>
    <w:uiPriority w:val="39"/>
    <w:rsid w:val="00846B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43659033">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6_Contracte%20servicii\2021_08_02_Template_acord%20cadru%20prestari%20servicii%20_Procedu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37B0-BF3D-4652-84DC-BDA11A54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2021_08_02_Template_acord cadru prestari servicii _Proceduri.dotx</Template>
  <TotalTime>0</TotalTime>
  <Pages>13</Pages>
  <Words>6413</Words>
  <Characters>36560</Characters>
  <Application>Microsoft Office Word</Application>
  <DocSecurity>0</DocSecurity>
  <Lines>304</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ANDREI-BOGDAN CIPERE</dc:creator>
  <cp:keywords/>
  <dc:description/>
  <cp:lastModifiedBy>MARILENA NEDELOIU</cp:lastModifiedBy>
  <cp:revision>2</cp:revision>
  <cp:lastPrinted>2026-02-02T08:36:00Z</cp:lastPrinted>
  <dcterms:created xsi:type="dcterms:W3CDTF">2026-03-03T12:19:00Z</dcterms:created>
  <dcterms:modified xsi:type="dcterms:W3CDTF">2026-03-03T12:19:00Z</dcterms:modified>
</cp:coreProperties>
</file>