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48B2" w14:textId="77777777" w:rsidR="00245F1D" w:rsidRPr="00A40523" w:rsidRDefault="00245F1D" w:rsidP="00245F1D">
      <w:pPr>
        <w:widowControl w:val="0"/>
        <w:spacing w:before="120" w:after="120" w:line="240" w:lineRule="auto"/>
        <w:jc w:val="both"/>
        <w:rPr>
          <w:rFonts w:ascii="Times New Roman" w:eastAsia="Times New Roman" w:hAnsi="Times New Roman" w:cs="Times New Roman"/>
          <w:b/>
          <w:i/>
          <w:color w:val="000000" w:themeColor="text1"/>
          <w:sz w:val="24"/>
          <w:szCs w:val="24"/>
          <w:lang w:eastAsia="x-none"/>
        </w:rPr>
      </w:pPr>
      <w:r w:rsidRPr="00A40523">
        <w:rPr>
          <w:rFonts w:ascii="Times New Roman" w:eastAsia="Times New Roman" w:hAnsi="Times New Roman" w:cs="Times New Roman"/>
          <w:b/>
          <w:color w:val="000000" w:themeColor="text1"/>
          <w:sz w:val="24"/>
          <w:szCs w:val="24"/>
          <w:lang w:eastAsia="x-none"/>
        </w:rPr>
        <w:t>Regia Autonomă „Monitorul Oficial”</w:t>
      </w:r>
    </w:p>
    <w:p w14:paraId="5FFBAA4E" w14:textId="77777777" w:rsidR="00245F1D" w:rsidRPr="00A40523" w:rsidRDefault="00245F1D" w:rsidP="00245F1D">
      <w:pPr>
        <w:widowControl w:val="0"/>
        <w:spacing w:before="120" w:after="120" w:line="240" w:lineRule="auto"/>
        <w:jc w:val="both"/>
        <w:rPr>
          <w:rFonts w:ascii="Times New Roman" w:eastAsia="Times New Roman" w:hAnsi="Times New Roman" w:cs="Times New Roman"/>
          <w:b/>
          <w:color w:val="000000" w:themeColor="text1"/>
          <w:sz w:val="24"/>
          <w:szCs w:val="28"/>
          <w:lang w:eastAsia="x-none"/>
        </w:rPr>
      </w:pPr>
    </w:p>
    <w:p w14:paraId="54C163C7"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8"/>
        </w:rPr>
      </w:pPr>
    </w:p>
    <w:p w14:paraId="1A1DA349"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8"/>
        </w:rPr>
      </w:pPr>
    </w:p>
    <w:p w14:paraId="7E0DE0C3"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8"/>
        </w:rPr>
      </w:pPr>
      <w:r w:rsidRPr="00A40523">
        <w:rPr>
          <w:rFonts w:ascii="Times New Roman" w:eastAsia="Times New Roman" w:hAnsi="Times New Roman" w:cs="Times New Roman"/>
          <w:b/>
          <w:color w:val="000000" w:themeColor="text1"/>
          <w:sz w:val="24"/>
          <w:szCs w:val="28"/>
        </w:rPr>
        <w:t>Documentaţia de atribuire aferentă procedurii de achiziţie publică</w:t>
      </w:r>
    </w:p>
    <w:p w14:paraId="75749059"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color w:val="000000" w:themeColor="text1"/>
          <w:sz w:val="24"/>
          <w:szCs w:val="24"/>
        </w:rPr>
      </w:pPr>
      <w:r w:rsidRPr="00A40523">
        <w:rPr>
          <w:rFonts w:ascii="Times New Roman" w:eastAsia="Times New Roman" w:hAnsi="Times New Roman" w:cs="Times New Roman"/>
          <w:b/>
          <w:color w:val="000000" w:themeColor="text1"/>
          <w:sz w:val="24"/>
          <w:szCs w:val="28"/>
        </w:rPr>
        <w:t>„</w:t>
      </w:r>
      <w:r w:rsidRPr="00A40523">
        <w:rPr>
          <w:rFonts w:ascii="Times New Roman" w:eastAsia="Times New Roman" w:hAnsi="Times New Roman" w:cs="Times New Roman"/>
          <w:b/>
          <w:i/>
          <w:color w:val="000000" w:themeColor="text1"/>
          <w:sz w:val="24"/>
          <w:szCs w:val="28"/>
        </w:rPr>
        <w:t>FURNIZARE GAZE NATURALE LA SEDIUL RA MONITORUL OFICIAL</w:t>
      </w:r>
      <w:r w:rsidRPr="00A40523">
        <w:rPr>
          <w:rFonts w:ascii="Times New Roman" w:eastAsia="Times New Roman" w:hAnsi="Times New Roman" w:cs="Times New Roman"/>
          <w:b/>
          <w:color w:val="000000" w:themeColor="text1"/>
          <w:sz w:val="24"/>
          <w:szCs w:val="28"/>
        </w:rPr>
        <w:t>”</w:t>
      </w:r>
    </w:p>
    <w:p w14:paraId="13D29BBF" w14:textId="77777777" w:rsidR="00245F1D" w:rsidRPr="00A40523" w:rsidRDefault="00245F1D" w:rsidP="00245F1D">
      <w:pPr>
        <w:widowControl w:val="0"/>
        <w:spacing w:before="120" w:after="120" w:line="240" w:lineRule="auto"/>
        <w:rPr>
          <w:rFonts w:ascii="Times New Roman" w:eastAsia="Times New Roman" w:hAnsi="Times New Roman" w:cs="Times New Roman"/>
          <w:b/>
          <w:color w:val="000000" w:themeColor="text1"/>
          <w:sz w:val="24"/>
          <w:szCs w:val="28"/>
          <w:lang w:eastAsia="x-none"/>
        </w:rPr>
      </w:pPr>
    </w:p>
    <w:p w14:paraId="11ADBA24"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4"/>
          <w:lang w:eastAsia="x-none"/>
        </w:rPr>
      </w:pPr>
      <w:r w:rsidRPr="00A40523">
        <w:rPr>
          <w:rFonts w:ascii="Times New Roman" w:eastAsia="Times New Roman" w:hAnsi="Times New Roman" w:cs="Times New Roman"/>
          <w:b/>
          <w:color w:val="000000" w:themeColor="text1"/>
          <w:sz w:val="24"/>
          <w:szCs w:val="24"/>
          <w:lang w:eastAsia="x-none"/>
        </w:rPr>
        <w:t>SECŢIUNEA</w:t>
      </w:r>
    </w:p>
    <w:p w14:paraId="50CAC30E" w14:textId="77777777" w:rsidR="00245F1D" w:rsidRPr="00A40523" w:rsidRDefault="00245F1D" w:rsidP="00245F1D">
      <w:pPr>
        <w:widowControl w:val="0"/>
        <w:spacing w:before="120" w:after="120" w:line="240" w:lineRule="auto"/>
        <w:jc w:val="center"/>
        <w:outlineLvl w:val="0"/>
        <w:rPr>
          <w:rFonts w:ascii="Times New Roman" w:eastAsia="Times New Roman" w:hAnsi="Times New Roman" w:cs="Times New Roman"/>
          <w:b/>
          <w:bCs/>
          <w:color w:val="000000" w:themeColor="text1"/>
          <w:kern w:val="32"/>
          <w:sz w:val="24"/>
          <w:szCs w:val="24"/>
          <w:lang w:val="x-none"/>
        </w:rPr>
      </w:pPr>
      <w:r w:rsidRPr="00A40523">
        <w:rPr>
          <w:rFonts w:ascii="Times New Roman" w:eastAsia="Times New Roman" w:hAnsi="Times New Roman" w:cs="Times New Roman"/>
          <w:b/>
          <w:bCs/>
          <w:color w:val="000000" w:themeColor="text1"/>
          <w:kern w:val="32"/>
          <w:sz w:val="24"/>
          <w:szCs w:val="24"/>
          <w:lang w:val="x-none"/>
        </w:rPr>
        <w:t>MODEL CONTRACT</w:t>
      </w:r>
    </w:p>
    <w:p w14:paraId="0DA9D0F9" w14:textId="77777777" w:rsidR="00245F1D" w:rsidRPr="00A40523" w:rsidRDefault="00245F1D" w:rsidP="00245F1D">
      <w:pPr>
        <w:widowControl w:val="0"/>
        <w:spacing w:before="120" w:after="120" w:line="240" w:lineRule="auto"/>
        <w:jc w:val="center"/>
        <w:outlineLvl w:val="0"/>
        <w:rPr>
          <w:rFonts w:ascii="Times New Roman" w:eastAsia="Times New Roman" w:hAnsi="Times New Roman" w:cs="Times New Roman"/>
          <w:b/>
          <w:bCs/>
          <w:color w:val="000000" w:themeColor="text1"/>
          <w:kern w:val="32"/>
          <w:sz w:val="24"/>
          <w:szCs w:val="24"/>
          <w:lang w:val="x-none"/>
        </w:rPr>
      </w:pPr>
    </w:p>
    <w:p w14:paraId="46C28E9D"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4"/>
          <w:lang w:eastAsia="ro-RO"/>
        </w:rPr>
      </w:pPr>
      <w:r w:rsidRPr="00A40523">
        <w:rPr>
          <w:rFonts w:ascii="Times New Roman" w:eastAsia="Times New Roman" w:hAnsi="Times New Roman" w:cs="Times New Roman"/>
          <w:b/>
          <w:color w:val="000000" w:themeColor="text1"/>
          <w:sz w:val="24"/>
          <w:szCs w:val="24"/>
          <w:lang w:eastAsia="ro-RO"/>
        </w:rPr>
        <w:t xml:space="preserve">Modelul de contract de furnizare face parte din propunerea financiară. Eventualele amendamente cu privire la prevederile condiţiilor contractuale se vor formula in scris şi vor fi înaintate autorităţii contractante </w:t>
      </w:r>
      <w:r w:rsidRPr="00A40523">
        <w:rPr>
          <w:rFonts w:ascii="Times New Roman" w:eastAsia="Times New Roman" w:hAnsi="Times New Roman" w:cs="Times New Roman"/>
          <w:b/>
          <w:i/>
          <w:color w:val="000000" w:themeColor="text1"/>
          <w:sz w:val="24"/>
          <w:szCs w:val="24"/>
          <w:lang w:eastAsia="ro-RO"/>
        </w:rPr>
        <w:t>numai în timpul perioadei de solicitare de clarificări din partea ofertanților, înainte de data şi ora limită de depunere a ofertelor</w:t>
      </w:r>
      <w:r w:rsidRPr="00A40523">
        <w:rPr>
          <w:rFonts w:ascii="Times New Roman" w:eastAsia="Times New Roman" w:hAnsi="Times New Roman" w:cs="Times New Roman"/>
          <w:b/>
          <w:color w:val="000000" w:themeColor="text1"/>
          <w:sz w:val="24"/>
          <w:szCs w:val="24"/>
          <w:lang w:eastAsia="ro-RO"/>
        </w:rPr>
        <w:t>.</w:t>
      </w:r>
    </w:p>
    <w:p w14:paraId="30E5F2AE"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4"/>
          <w:lang w:eastAsia="ro-RO"/>
        </w:rPr>
      </w:pPr>
      <w:r w:rsidRPr="00A40523">
        <w:rPr>
          <w:rFonts w:ascii="Times New Roman" w:eastAsia="Times New Roman" w:hAnsi="Times New Roman" w:cs="Times New Roman"/>
          <w:b/>
          <w:color w:val="000000" w:themeColor="text1"/>
          <w:sz w:val="24"/>
          <w:szCs w:val="24"/>
          <w:lang w:eastAsia="ro-RO"/>
        </w:rPr>
        <w:t>Autoritatea contractantă îşi rezervă dreptul de a ține sau nu cont de aceste amendamente.</w:t>
      </w:r>
    </w:p>
    <w:p w14:paraId="009BC84B" w14:textId="77777777" w:rsidR="00245F1D" w:rsidRPr="00A40523" w:rsidRDefault="00245F1D" w:rsidP="00245F1D">
      <w:pPr>
        <w:widowControl w:val="0"/>
        <w:spacing w:before="120" w:after="120" w:line="240" w:lineRule="auto"/>
        <w:jc w:val="center"/>
        <w:rPr>
          <w:rFonts w:ascii="Times New Roman" w:eastAsia="Times New Roman" w:hAnsi="Times New Roman" w:cs="Times New Roman"/>
          <w:b/>
          <w:color w:val="000000" w:themeColor="text1"/>
          <w:sz w:val="24"/>
          <w:szCs w:val="24"/>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067"/>
      </w:tblGrid>
      <w:tr w:rsidR="00A40523" w:rsidRPr="00A40523" w14:paraId="721224C2" w14:textId="77777777" w:rsidTr="0066006C">
        <w:trPr>
          <w:trHeight w:val="1627"/>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735F98DE"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Avizat,</w:t>
            </w:r>
          </w:p>
          <w:p w14:paraId="3578829F"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Director economic</w:t>
            </w:r>
          </w:p>
          <w:p w14:paraId="6B37EA72"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Mariana STANCU</w:t>
            </w:r>
          </w:p>
        </w:tc>
        <w:tc>
          <w:tcPr>
            <w:tcW w:w="4067" w:type="dxa"/>
            <w:tcBorders>
              <w:top w:val="single" w:sz="4" w:space="0" w:color="auto"/>
              <w:left w:val="single" w:sz="4" w:space="0" w:color="auto"/>
              <w:bottom w:val="single" w:sz="4" w:space="0" w:color="auto"/>
              <w:right w:val="single" w:sz="4" w:space="0" w:color="auto"/>
            </w:tcBorders>
            <w:vAlign w:val="center"/>
          </w:tcPr>
          <w:p w14:paraId="5B2A0BB4"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770FCEA1"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3476F950"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w:t>
            </w:r>
          </w:p>
          <w:p w14:paraId="53475198"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(semnătura)</w:t>
            </w:r>
          </w:p>
        </w:tc>
      </w:tr>
      <w:tr w:rsidR="00A40523" w:rsidRPr="00A40523" w14:paraId="59022B1E" w14:textId="77777777" w:rsidTr="0066006C">
        <w:trPr>
          <w:trHeight w:val="1405"/>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3D191FF0"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Avizat,</w:t>
            </w:r>
          </w:p>
          <w:p w14:paraId="07EAFE9A" w14:textId="77777777" w:rsidR="00245F1D" w:rsidRPr="00A40523" w:rsidRDefault="00245F1D" w:rsidP="0066006C">
            <w:pPr>
              <w:widowControl w:val="0"/>
              <w:spacing w:before="120" w:after="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Director Direcția Juridică,</w:t>
            </w:r>
          </w:p>
          <w:p w14:paraId="5D360733" w14:textId="77777777" w:rsidR="00245F1D" w:rsidRPr="00A40523" w:rsidRDefault="00245F1D" w:rsidP="0066006C">
            <w:pPr>
              <w:widowControl w:val="0"/>
              <w:spacing w:after="12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Resurse umane, Achiziții</w:t>
            </w:r>
          </w:p>
          <w:p w14:paraId="7CBF24A3"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 xml:space="preserve">Roxana VASILIU </w:t>
            </w:r>
          </w:p>
        </w:tc>
        <w:tc>
          <w:tcPr>
            <w:tcW w:w="4067" w:type="dxa"/>
            <w:tcBorders>
              <w:top w:val="single" w:sz="4" w:space="0" w:color="auto"/>
              <w:left w:val="single" w:sz="4" w:space="0" w:color="auto"/>
              <w:bottom w:val="single" w:sz="4" w:space="0" w:color="auto"/>
              <w:right w:val="single" w:sz="4" w:space="0" w:color="auto"/>
            </w:tcBorders>
            <w:vAlign w:val="center"/>
          </w:tcPr>
          <w:p w14:paraId="4BED7DBF"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70FDDE07"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563BA3FC"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w:t>
            </w:r>
          </w:p>
          <w:p w14:paraId="490ED4AF"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(semnătura)</w:t>
            </w:r>
          </w:p>
        </w:tc>
      </w:tr>
      <w:tr w:rsidR="00A40523" w:rsidRPr="00A40523" w14:paraId="2D6719EC" w14:textId="77777777" w:rsidTr="0066006C">
        <w:trPr>
          <w:trHeight w:val="1405"/>
          <w:jc w:val="center"/>
        </w:trPr>
        <w:tc>
          <w:tcPr>
            <w:tcW w:w="4390" w:type="dxa"/>
            <w:tcBorders>
              <w:top w:val="single" w:sz="4" w:space="0" w:color="auto"/>
              <w:left w:val="single" w:sz="4" w:space="0" w:color="auto"/>
              <w:bottom w:val="single" w:sz="4" w:space="0" w:color="auto"/>
              <w:right w:val="single" w:sz="4" w:space="0" w:color="auto"/>
            </w:tcBorders>
            <w:vAlign w:val="center"/>
          </w:tcPr>
          <w:p w14:paraId="433D0D2B"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Avizat,</w:t>
            </w:r>
          </w:p>
          <w:p w14:paraId="182EFA59" w14:textId="77777777" w:rsidR="00245F1D" w:rsidRPr="00A40523" w:rsidRDefault="00245F1D" w:rsidP="0066006C">
            <w:pPr>
              <w:widowControl w:val="0"/>
              <w:spacing w:before="120" w:after="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Consilier juridic,</w:t>
            </w:r>
          </w:p>
          <w:p w14:paraId="5D46E5FF"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r w:rsidRPr="00A40523">
              <w:rPr>
                <w:rFonts w:ascii="Times New Roman" w:hAnsi="Times New Roman"/>
                <w:color w:val="000000" w:themeColor="text1"/>
                <w:sz w:val="24"/>
                <w:lang w:eastAsia="ro-RO"/>
              </w:rPr>
              <w:t xml:space="preserve">Mihaela STERIE </w:t>
            </w:r>
          </w:p>
        </w:tc>
        <w:tc>
          <w:tcPr>
            <w:tcW w:w="4067" w:type="dxa"/>
            <w:tcBorders>
              <w:top w:val="single" w:sz="4" w:space="0" w:color="auto"/>
              <w:left w:val="single" w:sz="4" w:space="0" w:color="auto"/>
              <w:bottom w:val="single" w:sz="4" w:space="0" w:color="auto"/>
              <w:right w:val="single" w:sz="4" w:space="0" w:color="auto"/>
            </w:tcBorders>
            <w:vAlign w:val="center"/>
          </w:tcPr>
          <w:p w14:paraId="03F25449"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02983689"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2470DA39"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w:t>
            </w:r>
          </w:p>
          <w:p w14:paraId="187075E2"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(semnătura)</w:t>
            </w:r>
          </w:p>
        </w:tc>
      </w:tr>
      <w:tr w:rsidR="00A40523" w:rsidRPr="00A40523" w14:paraId="66857493" w14:textId="77777777" w:rsidTr="0066006C">
        <w:trPr>
          <w:trHeight w:val="2517"/>
          <w:jc w:val="center"/>
        </w:trPr>
        <w:tc>
          <w:tcPr>
            <w:tcW w:w="4390" w:type="dxa"/>
            <w:tcBorders>
              <w:top w:val="single" w:sz="4" w:space="0" w:color="auto"/>
              <w:left w:val="single" w:sz="4" w:space="0" w:color="auto"/>
              <w:bottom w:val="single" w:sz="4" w:space="0" w:color="auto"/>
              <w:right w:val="single" w:sz="4" w:space="0" w:color="auto"/>
            </w:tcBorders>
          </w:tcPr>
          <w:p w14:paraId="675A3CC3"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p>
          <w:p w14:paraId="0BD9F05E"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r w:rsidRPr="00A40523">
              <w:rPr>
                <w:rFonts w:ascii="Times New Roman" w:hAnsi="Times New Roman"/>
                <w:b/>
                <w:color w:val="000000" w:themeColor="text1"/>
                <w:sz w:val="24"/>
                <w:lang w:eastAsia="ro-RO"/>
              </w:rPr>
              <w:t>Avizat Control Financiar Preventiv,</w:t>
            </w:r>
          </w:p>
          <w:p w14:paraId="42E6EC5D"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p>
          <w:p w14:paraId="300677B0" w14:textId="77777777" w:rsidR="00245F1D" w:rsidRPr="00A40523" w:rsidRDefault="00245F1D" w:rsidP="0066006C">
            <w:pPr>
              <w:widowControl w:val="0"/>
              <w:spacing w:before="120" w:after="120"/>
              <w:jc w:val="center"/>
              <w:rPr>
                <w:rFonts w:ascii="Times New Roman" w:hAnsi="Times New Roman"/>
                <w:b/>
                <w:color w:val="000000" w:themeColor="text1"/>
                <w:sz w:val="24"/>
                <w:lang w:eastAsia="ro-RO"/>
              </w:rPr>
            </w:pPr>
          </w:p>
        </w:tc>
        <w:tc>
          <w:tcPr>
            <w:tcW w:w="4067" w:type="dxa"/>
            <w:tcBorders>
              <w:top w:val="single" w:sz="4" w:space="0" w:color="auto"/>
              <w:left w:val="single" w:sz="4" w:space="0" w:color="auto"/>
              <w:bottom w:val="single" w:sz="4" w:space="0" w:color="auto"/>
              <w:right w:val="single" w:sz="4" w:space="0" w:color="auto"/>
            </w:tcBorders>
            <w:vAlign w:val="center"/>
          </w:tcPr>
          <w:p w14:paraId="032A74DB"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0ED1A7D7"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1C209204"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p>
          <w:p w14:paraId="288E62B2"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w:t>
            </w:r>
          </w:p>
          <w:p w14:paraId="796D05D3" w14:textId="77777777" w:rsidR="00245F1D" w:rsidRPr="00A40523" w:rsidRDefault="00245F1D" w:rsidP="0066006C">
            <w:pPr>
              <w:widowControl w:val="0"/>
              <w:spacing w:before="120" w:after="120"/>
              <w:jc w:val="center"/>
              <w:rPr>
                <w:rFonts w:ascii="Times New Roman" w:hAnsi="Times New Roman"/>
                <w:color w:val="000000" w:themeColor="text1"/>
                <w:sz w:val="24"/>
                <w:lang w:eastAsia="ro-RO"/>
              </w:rPr>
            </w:pPr>
            <w:r w:rsidRPr="00A40523">
              <w:rPr>
                <w:rFonts w:ascii="Times New Roman" w:hAnsi="Times New Roman"/>
                <w:color w:val="000000" w:themeColor="text1"/>
                <w:sz w:val="24"/>
                <w:lang w:eastAsia="ro-RO"/>
              </w:rPr>
              <w:t>(semnătura)</w:t>
            </w:r>
          </w:p>
        </w:tc>
      </w:tr>
    </w:tbl>
    <w:p w14:paraId="28D60E3C" w14:textId="77777777" w:rsidR="00245F1D" w:rsidRPr="00A40523" w:rsidRDefault="00245F1D" w:rsidP="00245F1D">
      <w:pPr>
        <w:widowControl w:val="0"/>
        <w:rPr>
          <w:color w:val="000000" w:themeColor="text1"/>
        </w:rPr>
      </w:pPr>
      <w:r w:rsidRPr="00A40523">
        <w:rPr>
          <w:color w:val="000000" w:themeColor="text1"/>
        </w:rPr>
        <w:br w:type="page"/>
      </w:r>
    </w:p>
    <w:p w14:paraId="421B4C03" w14:textId="77777777" w:rsidR="008B725D" w:rsidRPr="00A40523" w:rsidRDefault="008B725D" w:rsidP="003E4B8A">
      <w:pPr>
        <w:widowControl w:val="0"/>
        <w:spacing w:before="120" w:after="120" w:line="276" w:lineRule="auto"/>
        <w:ind w:left="1"/>
        <w:jc w:val="center"/>
        <w:rPr>
          <w:rFonts w:ascii="Times New Roman" w:hAnsi="Times New Roman" w:cs="Times New Roman"/>
          <w:b/>
          <w:color w:val="000000" w:themeColor="text1"/>
          <w:sz w:val="28"/>
          <w:szCs w:val="28"/>
        </w:rPr>
      </w:pPr>
    </w:p>
    <w:p w14:paraId="533CE119" w14:textId="28DD0526" w:rsidR="003E4B8A" w:rsidRPr="00A40523" w:rsidRDefault="003E4B8A" w:rsidP="003E4B8A">
      <w:pPr>
        <w:widowControl w:val="0"/>
        <w:spacing w:before="120" w:after="120" w:line="276" w:lineRule="auto"/>
        <w:ind w:left="1"/>
        <w:jc w:val="center"/>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Secțiunea III – Contract de achiziție publică de produse</w:t>
      </w:r>
    </w:p>
    <w:p w14:paraId="6194644E" w14:textId="77777777" w:rsidR="003E4B8A" w:rsidRPr="00A40523" w:rsidRDefault="003E4B8A" w:rsidP="003E4B8A">
      <w:pPr>
        <w:widowControl w:val="0"/>
        <w:spacing w:before="120" w:after="120" w:line="276" w:lineRule="auto"/>
        <w:ind w:left="1"/>
        <w:jc w:val="center"/>
        <w:rPr>
          <w:rFonts w:ascii="Times New Roman" w:hAnsi="Times New Roman" w:cs="Times New Roman"/>
          <w:i/>
          <w:color w:val="000000" w:themeColor="text1"/>
          <w:sz w:val="28"/>
          <w:szCs w:val="28"/>
        </w:rPr>
      </w:pPr>
      <w:r w:rsidRPr="00A40523">
        <w:rPr>
          <w:rFonts w:ascii="Times New Roman" w:hAnsi="Times New Roman" w:cs="Times New Roman"/>
          <w:color w:val="000000" w:themeColor="text1"/>
          <w:sz w:val="28"/>
          <w:szCs w:val="28"/>
        </w:rPr>
        <w:t>privind a</w:t>
      </w:r>
      <w:r w:rsidRPr="00A40523">
        <w:rPr>
          <w:rFonts w:ascii="Times New Roman" w:hAnsi="Times New Roman" w:cs="Times New Roman"/>
          <w:i/>
          <w:color w:val="000000" w:themeColor="text1"/>
          <w:sz w:val="28"/>
          <w:szCs w:val="28"/>
        </w:rPr>
        <w:t>chiziția publică</w:t>
      </w:r>
    </w:p>
    <w:p w14:paraId="31519468" w14:textId="391EA810" w:rsidR="00B42FE7" w:rsidRPr="00A40523" w:rsidRDefault="002E598C" w:rsidP="00F83972">
      <w:pPr>
        <w:widowControl w:val="0"/>
        <w:spacing w:before="120" w:after="120" w:line="276" w:lineRule="auto"/>
        <w:ind w:left="1"/>
        <w:jc w:val="center"/>
        <w:rPr>
          <w:rFonts w:ascii="Times New Roman" w:hAnsi="Times New Roman" w:cs="Times New Roman"/>
          <w:color w:val="000000" w:themeColor="text1"/>
          <w:sz w:val="28"/>
          <w:szCs w:val="28"/>
        </w:rPr>
      </w:pPr>
      <w:r w:rsidRPr="00A40523">
        <w:rPr>
          <w:rFonts w:ascii="Times New Roman" w:hAnsi="Times New Roman" w:cs="Times New Roman"/>
          <w:b/>
          <w:i/>
          <w:color w:val="000000" w:themeColor="text1"/>
          <w:sz w:val="28"/>
          <w:szCs w:val="28"/>
        </w:rPr>
        <w:t>Furnizare gaze naturale la sediul RA Monitorul Oficial</w:t>
      </w:r>
    </w:p>
    <w:p w14:paraId="21B72576" w14:textId="77777777"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p>
    <w:p w14:paraId="0A24E4E1" w14:textId="32CFFB9D" w:rsidR="00B42FE7" w:rsidRPr="00A40523" w:rsidRDefault="00B42FE7" w:rsidP="00F83972">
      <w:pPr>
        <w:widowControl w:val="0"/>
        <w:spacing w:before="120" w:after="120" w:line="276" w:lineRule="auto"/>
        <w:ind w:left="1"/>
        <w:jc w:val="center"/>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Nr</w:t>
      </w:r>
      <w:r w:rsidR="00601DB3"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din data </w:t>
      </w:r>
      <w:r w:rsidR="00601DB3" w:rsidRPr="00A40523">
        <w:rPr>
          <w:rFonts w:ascii="Times New Roman" w:hAnsi="Times New Roman" w:cs="Times New Roman"/>
          <w:color w:val="000000" w:themeColor="text1"/>
          <w:sz w:val="24"/>
          <w:szCs w:val="24"/>
        </w:rPr>
        <w:t>........................................</w:t>
      </w:r>
    </w:p>
    <w:p w14:paraId="2FCB3F62" w14:textId="77777777"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p>
    <w:p w14:paraId="234B6BC5" w14:textId="4A1B4B30"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Prezentul Contract de achiziție </w:t>
      </w:r>
      <w:r w:rsidR="00BA2BB6" w:rsidRPr="00A40523">
        <w:rPr>
          <w:rFonts w:ascii="Times New Roman" w:hAnsi="Times New Roman" w:cs="Times New Roman"/>
          <w:color w:val="000000" w:themeColor="text1"/>
          <w:sz w:val="24"/>
          <w:szCs w:val="24"/>
        </w:rPr>
        <w:t>publică</w:t>
      </w:r>
      <w:r w:rsidRPr="00A40523">
        <w:rPr>
          <w:rFonts w:ascii="Times New Roman" w:hAnsi="Times New Roman" w:cs="Times New Roman"/>
          <w:color w:val="000000" w:themeColor="text1"/>
          <w:sz w:val="24"/>
          <w:szCs w:val="24"/>
        </w:rPr>
        <w:t xml:space="preserve"> de  produse, (denumit în continuare „Contract”), s-a încheiat având în vedere prevederile din </w:t>
      </w:r>
      <w:r w:rsidRPr="00A40523">
        <w:rPr>
          <w:rFonts w:ascii="Times New Roman" w:hAnsi="Times New Roman" w:cs="Times New Roman"/>
          <w:i/>
          <w:color w:val="000000" w:themeColor="text1"/>
          <w:sz w:val="24"/>
          <w:szCs w:val="24"/>
        </w:rPr>
        <w:t>Legea nr. 98/2016 privind achizițiile p</w:t>
      </w:r>
      <w:r w:rsidR="00AB5E83" w:rsidRPr="00A40523">
        <w:rPr>
          <w:rFonts w:ascii="Times New Roman" w:hAnsi="Times New Roman" w:cs="Times New Roman"/>
          <w:i/>
          <w:color w:val="000000" w:themeColor="text1"/>
          <w:sz w:val="24"/>
          <w:szCs w:val="24"/>
        </w:rPr>
        <w:t>ublice (denumită în continuare „</w:t>
      </w:r>
      <w:r w:rsidRPr="00A40523">
        <w:rPr>
          <w:rFonts w:ascii="Times New Roman" w:hAnsi="Times New Roman" w:cs="Times New Roman"/>
          <w:i/>
          <w:color w:val="000000" w:themeColor="text1"/>
          <w:sz w:val="24"/>
          <w:szCs w:val="24"/>
        </w:rPr>
        <w:t>Legea nr. 98/2016”)</w:t>
      </w:r>
      <w:r w:rsidR="00626E2C" w:rsidRPr="00A40523">
        <w:rPr>
          <w:rFonts w:ascii="Times New Roman" w:hAnsi="Times New Roman" w:cs="Times New Roman"/>
          <w:i/>
          <w:color w:val="000000" w:themeColor="text1"/>
          <w:sz w:val="24"/>
          <w:szCs w:val="24"/>
        </w:rPr>
        <w:t>,</w:t>
      </w:r>
      <w:r w:rsidRPr="00A40523">
        <w:rPr>
          <w:rFonts w:ascii="Times New Roman" w:hAnsi="Times New Roman" w:cs="Times New Roman"/>
          <w:color w:val="000000" w:themeColor="text1"/>
          <w:sz w:val="24"/>
          <w:szCs w:val="24"/>
        </w:rPr>
        <w:t xml:space="preserve"> precum și orice alte prevederi legale emise în aplicarea acesteia</w:t>
      </w:r>
    </w:p>
    <w:p w14:paraId="1F721DE4" w14:textId="2A20785D"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încheiat în data de </w:t>
      </w:r>
      <w:r w:rsidR="00601DB3" w:rsidRPr="00A40523">
        <w:rPr>
          <w:rFonts w:ascii="Times New Roman" w:hAnsi="Times New Roman" w:cs="Times New Roman"/>
          <w:color w:val="000000" w:themeColor="text1"/>
          <w:sz w:val="24"/>
          <w:szCs w:val="24"/>
        </w:rPr>
        <w:t>..................................</w:t>
      </w:r>
    </w:p>
    <w:p w14:paraId="77F16594" w14:textId="77777777"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între:</w:t>
      </w:r>
    </w:p>
    <w:p w14:paraId="02D2CFFD" w14:textId="7D585F00" w:rsidR="00B42FE7" w:rsidRPr="00A40523" w:rsidRDefault="002A65B0"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b/>
          <w:bCs/>
          <w:color w:val="000000" w:themeColor="text1"/>
          <w:sz w:val="24"/>
          <w:szCs w:val="24"/>
        </w:rPr>
        <w:t>Regia Autonoma „Monitorul Oficial”</w:t>
      </w:r>
      <w:r w:rsidR="00B42FE7" w:rsidRPr="00A40523">
        <w:rPr>
          <w:rFonts w:ascii="Times New Roman" w:hAnsi="Times New Roman" w:cs="Times New Roman"/>
          <w:color w:val="000000" w:themeColor="text1"/>
          <w:sz w:val="24"/>
          <w:szCs w:val="24"/>
        </w:rPr>
        <w:t xml:space="preserve">, cu sediul în: </w:t>
      </w:r>
      <w:proofErr w:type="spellStart"/>
      <w:r w:rsidRPr="00A40523">
        <w:rPr>
          <w:rFonts w:ascii="Times New Roman" w:hAnsi="Times New Roman" w:cs="Times New Roman"/>
          <w:color w:val="000000" w:themeColor="text1"/>
          <w:sz w:val="24"/>
          <w:szCs w:val="24"/>
        </w:rPr>
        <w:t>Str</w:t>
      </w:r>
      <w:proofErr w:type="spellEnd"/>
      <w:r w:rsidRPr="00A40523">
        <w:rPr>
          <w:rFonts w:ascii="Times New Roman" w:hAnsi="Times New Roman" w:cs="Times New Roman"/>
          <w:color w:val="000000" w:themeColor="text1"/>
          <w:sz w:val="24"/>
          <w:szCs w:val="24"/>
        </w:rPr>
        <w:t xml:space="preserve"> Parcului Nr. 65, localitate București, Sector 1</w:t>
      </w:r>
      <w:r w:rsidR="00B42FE7" w:rsidRPr="00A40523">
        <w:rPr>
          <w:rFonts w:ascii="Times New Roman" w:hAnsi="Times New Roman" w:cs="Times New Roman"/>
          <w:color w:val="000000" w:themeColor="text1"/>
          <w:sz w:val="24"/>
          <w:szCs w:val="24"/>
        </w:rPr>
        <w:t xml:space="preserve">, telefon: </w:t>
      </w:r>
      <w:r w:rsidRPr="00A40523">
        <w:rPr>
          <w:rFonts w:ascii="Times New Roman" w:hAnsi="Times New Roman" w:cs="Times New Roman"/>
          <w:color w:val="000000" w:themeColor="text1"/>
          <w:sz w:val="24"/>
          <w:szCs w:val="24"/>
        </w:rPr>
        <w:t>+40 0213185120</w:t>
      </w:r>
      <w:r w:rsidR="00B42FE7" w:rsidRPr="00A40523">
        <w:rPr>
          <w:rFonts w:ascii="Times New Roman" w:hAnsi="Times New Roman" w:cs="Times New Roman"/>
          <w:color w:val="000000" w:themeColor="text1"/>
          <w:sz w:val="24"/>
          <w:szCs w:val="24"/>
        </w:rPr>
        <w:t xml:space="preserve">, e-mail: </w:t>
      </w:r>
      <w:r w:rsidRPr="00A40523">
        <w:rPr>
          <w:rFonts w:ascii="Times New Roman" w:hAnsi="Times New Roman" w:cs="Times New Roman"/>
          <w:color w:val="000000" w:themeColor="text1"/>
          <w:sz w:val="24"/>
          <w:szCs w:val="24"/>
        </w:rPr>
        <w:t>ramo@ramo.ro</w:t>
      </w:r>
      <w:r w:rsidR="00B42FE7" w:rsidRPr="00A40523">
        <w:rPr>
          <w:rFonts w:ascii="Times New Roman" w:hAnsi="Times New Roman" w:cs="Times New Roman"/>
          <w:color w:val="000000" w:themeColor="text1"/>
          <w:sz w:val="24"/>
          <w:szCs w:val="24"/>
        </w:rPr>
        <w:t xml:space="preserve">, cod de înregistrare fiscală </w:t>
      </w:r>
      <w:r w:rsidRPr="00A40523">
        <w:rPr>
          <w:rFonts w:ascii="Times New Roman" w:hAnsi="Times New Roman" w:cs="Times New Roman"/>
          <w:color w:val="000000" w:themeColor="text1"/>
          <w:sz w:val="24"/>
          <w:szCs w:val="24"/>
        </w:rPr>
        <w:t>RO 427282</w:t>
      </w:r>
      <w:r w:rsidR="00B42FE7" w:rsidRPr="00A40523">
        <w:rPr>
          <w:rFonts w:ascii="Times New Roman" w:hAnsi="Times New Roman" w:cs="Times New Roman"/>
          <w:color w:val="000000" w:themeColor="text1"/>
          <w:sz w:val="24"/>
          <w:szCs w:val="24"/>
        </w:rPr>
        <w:t xml:space="preserve">, cont IBAN nr. </w:t>
      </w:r>
      <w:r w:rsidRPr="00A40523">
        <w:rPr>
          <w:rFonts w:ascii="Times New Roman" w:hAnsi="Times New Roman" w:cs="Times New Roman"/>
          <w:color w:val="000000" w:themeColor="text1"/>
          <w:sz w:val="24"/>
          <w:szCs w:val="24"/>
        </w:rPr>
        <w:t>RO55RNCB0082006711100001</w:t>
      </w:r>
      <w:r w:rsidR="00B42FE7" w:rsidRPr="00A40523">
        <w:rPr>
          <w:rFonts w:ascii="Times New Roman" w:hAnsi="Times New Roman" w:cs="Times New Roman"/>
          <w:color w:val="000000" w:themeColor="text1"/>
          <w:sz w:val="24"/>
          <w:szCs w:val="24"/>
        </w:rPr>
        <w:t xml:space="preserve">, deschis la </w:t>
      </w:r>
      <w:r w:rsidRPr="00A40523">
        <w:rPr>
          <w:rFonts w:ascii="Times New Roman" w:hAnsi="Times New Roman" w:cs="Times New Roman"/>
          <w:color w:val="000000" w:themeColor="text1"/>
          <w:sz w:val="24"/>
          <w:szCs w:val="24"/>
        </w:rPr>
        <w:t>BCR Sucursala Unirii</w:t>
      </w:r>
      <w:r w:rsidR="00B42FE7" w:rsidRPr="00A40523">
        <w:rPr>
          <w:rFonts w:ascii="Times New Roman" w:hAnsi="Times New Roman" w:cs="Times New Roman"/>
          <w:color w:val="000000" w:themeColor="text1"/>
          <w:sz w:val="24"/>
          <w:szCs w:val="24"/>
        </w:rPr>
        <w:t xml:space="preserve"> reprezentată prin </w:t>
      </w:r>
      <w:r w:rsidRPr="00A40523">
        <w:rPr>
          <w:rFonts w:ascii="Times New Roman" w:hAnsi="Times New Roman" w:cs="Times New Roman"/>
          <w:color w:val="000000" w:themeColor="text1"/>
          <w:sz w:val="24"/>
          <w:szCs w:val="24"/>
        </w:rPr>
        <w:t xml:space="preserve">Doamna Adriana Costescu </w:t>
      </w:r>
      <w:r w:rsidR="00B42FE7" w:rsidRPr="00A40523">
        <w:rPr>
          <w:rFonts w:ascii="Times New Roman" w:hAnsi="Times New Roman" w:cs="Times New Roman"/>
          <w:color w:val="000000" w:themeColor="text1"/>
          <w:sz w:val="24"/>
          <w:szCs w:val="24"/>
        </w:rPr>
        <w:t xml:space="preserve">în calitate de </w:t>
      </w:r>
      <w:r w:rsidR="00ED178C" w:rsidRPr="00A40523">
        <w:rPr>
          <w:rFonts w:ascii="Times New Roman" w:hAnsi="Times New Roman" w:cs="Times New Roman"/>
          <w:color w:val="000000" w:themeColor="text1"/>
          <w:sz w:val="24"/>
          <w:szCs w:val="24"/>
        </w:rPr>
        <w:t xml:space="preserve">Director General, </w:t>
      </w:r>
      <w:r w:rsidR="00B42FE7" w:rsidRPr="00A40523">
        <w:rPr>
          <w:rFonts w:ascii="Times New Roman" w:hAnsi="Times New Roman" w:cs="Times New Roman"/>
          <w:color w:val="000000" w:themeColor="text1"/>
          <w:sz w:val="24"/>
          <w:szCs w:val="24"/>
        </w:rPr>
        <w:t>și denumită în continuare „</w:t>
      </w:r>
      <w:r w:rsidRPr="00A40523">
        <w:rPr>
          <w:rFonts w:ascii="Times New Roman" w:hAnsi="Times New Roman" w:cs="Times New Roman"/>
          <w:color w:val="000000" w:themeColor="text1"/>
          <w:sz w:val="24"/>
          <w:szCs w:val="24"/>
        </w:rPr>
        <w:t>Achizitor</w:t>
      </w:r>
      <w:r w:rsidR="00B42FE7" w:rsidRPr="00A40523">
        <w:rPr>
          <w:rFonts w:ascii="Times New Roman" w:hAnsi="Times New Roman" w:cs="Times New Roman"/>
          <w:color w:val="000000" w:themeColor="text1"/>
          <w:sz w:val="24"/>
          <w:szCs w:val="24"/>
        </w:rPr>
        <w:t>”, pe de o parte</w:t>
      </w:r>
    </w:p>
    <w:p w14:paraId="6C81BBB4" w14:textId="77777777"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și</w:t>
      </w:r>
    </w:p>
    <w:p w14:paraId="480ADB55" w14:textId="231057FC" w:rsidR="00B42FE7" w:rsidRPr="00A40523" w:rsidRDefault="00DE38A7"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b/>
          <w:bCs/>
          <w:color w:val="000000" w:themeColor="text1"/>
          <w:sz w:val="24"/>
          <w:szCs w:val="24"/>
        </w:rPr>
        <w:t>.........................</w:t>
      </w:r>
      <w:r w:rsidR="00B42FE7" w:rsidRPr="00A40523">
        <w:rPr>
          <w:rFonts w:ascii="Times New Roman" w:hAnsi="Times New Roman" w:cs="Times New Roman"/>
          <w:b/>
          <w:bCs/>
          <w:color w:val="000000" w:themeColor="text1"/>
          <w:sz w:val="24"/>
          <w:szCs w:val="24"/>
        </w:rPr>
        <w:t>,</w:t>
      </w:r>
      <w:r w:rsidR="00B42FE7" w:rsidRPr="00A40523">
        <w:rPr>
          <w:rFonts w:ascii="Times New Roman" w:hAnsi="Times New Roman" w:cs="Times New Roman"/>
          <w:color w:val="000000" w:themeColor="text1"/>
          <w:sz w:val="24"/>
          <w:szCs w:val="24"/>
        </w:rPr>
        <w:t xml:space="preserve"> cu sediul în: </w:t>
      </w:r>
      <w:r w:rsidR="001F6910" w:rsidRPr="00A40523">
        <w:rPr>
          <w:rFonts w:ascii="Times New Roman" w:hAnsi="Times New Roman" w:cs="Times New Roman"/>
          <w:color w:val="000000" w:themeColor="text1"/>
          <w:sz w:val="24"/>
          <w:szCs w:val="24"/>
        </w:rPr>
        <w:t xml:space="preserve">str. </w:t>
      </w:r>
      <w:r w:rsidRPr="00A40523">
        <w:rPr>
          <w:rFonts w:ascii="Times New Roman" w:hAnsi="Times New Roman" w:cs="Times New Roman"/>
          <w:color w:val="000000" w:themeColor="text1"/>
          <w:sz w:val="24"/>
          <w:szCs w:val="24"/>
        </w:rPr>
        <w:t>.......................</w:t>
      </w:r>
      <w:r w:rsidR="001F6910"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t>.................</w:t>
      </w:r>
      <w:r w:rsidR="001F6910" w:rsidRPr="00A40523">
        <w:rPr>
          <w:rFonts w:ascii="Times New Roman" w:hAnsi="Times New Roman" w:cs="Times New Roman"/>
          <w:color w:val="000000" w:themeColor="text1"/>
          <w:sz w:val="24"/>
          <w:szCs w:val="24"/>
        </w:rPr>
        <w:t xml:space="preserve">. 43, Județ </w:t>
      </w:r>
      <w:r w:rsidRPr="00A40523">
        <w:rPr>
          <w:rFonts w:ascii="Times New Roman" w:hAnsi="Times New Roman" w:cs="Times New Roman"/>
          <w:color w:val="000000" w:themeColor="text1"/>
          <w:sz w:val="24"/>
          <w:szCs w:val="24"/>
        </w:rPr>
        <w:t>....................</w:t>
      </w:r>
      <w:r w:rsidR="001F6910" w:rsidRPr="00A40523">
        <w:rPr>
          <w:rFonts w:ascii="Times New Roman" w:hAnsi="Times New Roman" w:cs="Times New Roman"/>
          <w:color w:val="000000" w:themeColor="text1"/>
          <w:sz w:val="24"/>
          <w:szCs w:val="24"/>
        </w:rPr>
        <w:t xml:space="preserve">, Localitatea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telefon: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fax: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e-mail: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număr de înmatriculare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cod de înregistrare fiscală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cont IBAN nr.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deschis la </w:t>
      </w:r>
      <w:r w:rsidRPr="00A40523">
        <w:rPr>
          <w:rFonts w:ascii="Times New Roman" w:hAnsi="Times New Roman" w:cs="Times New Roman"/>
          <w:color w:val="000000" w:themeColor="text1"/>
          <w:sz w:val="24"/>
          <w:szCs w:val="24"/>
        </w:rPr>
        <w:t>Banca ..............</w:t>
      </w:r>
      <w:r w:rsidR="00B42FE7" w:rsidRPr="00A40523">
        <w:rPr>
          <w:rFonts w:ascii="Times New Roman" w:hAnsi="Times New Roman" w:cs="Times New Roman"/>
          <w:color w:val="000000" w:themeColor="text1"/>
          <w:sz w:val="24"/>
          <w:szCs w:val="24"/>
        </w:rPr>
        <w:t xml:space="preserve"> reprezentată prin </w:t>
      </w:r>
      <w:r w:rsidRPr="00A40523">
        <w:rPr>
          <w:rFonts w:ascii="Times New Roman" w:hAnsi="Times New Roman" w:cs="Times New Roman"/>
          <w:color w:val="000000" w:themeColor="text1"/>
          <w:sz w:val="24"/>
          <w:szCs w:val="24"/>
        </w:rPr>
        <w:t>....................</w:t>
      </w:r>
      <w:r w:rsidR="00B42FE7"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t>funcția ...............................</w:t>
      </w:r>
      <w:r w:rsidR="00B42FE7" w:rsidRPr="00A40523">
        <w:rPr>
          <w:rFonts w:ascii="Times New Roman" w:hAnsi="Times New Roman" w:cs="Times New Roman"/>
          <w:color w:val="000000" w:themeColor="text1"/>
          <w:sz w:val="24"/>
          <w:szCs w:val="24"/>
        </w:rPr>
        <w:t>, în calitate de și denumită în continuare „</w:t>
      </w:r>
      <w:r w:rsidR="002A65B0" w:rsidRPr="00A40523">
        <w:rPr>
          <w:rFonts w:ascii="Times New Roman" w:hAnsi="Times New Roman" w:cs="Times New Roman"/>
          <w:color w:val="000000" w:themeColor="text1"/>
          <w:sz w:val="24"/>
          <w:szCs w:val="24"/>
        </w:rPr>
        <w:t>Furnizor</w:t>
      </w:r>
      <w:r w:rsidR="00B42FE7" w:rsidRPr="00A40523">
        <w:rPr>
          <w:rFonts w:ascii="Times New Roman" w:hAnsi="Times New Roman" w:cs="Times New Roman"/>
          <w:color w:val="000000" w:themeColor="text1"/>
          <w:sz w:val="24"/>
          <w:szCs w:val="24"/>
        </w:rPr>
        <w:t>”, pe de altă parte,</w:t>
      </w:r>
    </w:p>
    <w:p w14:paraId="566CF0EE" w14:textId="62B4EAB5" w:rsidR="00B42FE7" w:rsidRPr="00A40523" w:rsidRDefault="00B42FE7"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denumite, în continuare, împreună, "Părțile" și care</w:t>
      </w:r>
      <w:r w:rsidR="00DD0375" w:rsidRPr="00A40523">
        <w:rPr>
          <w:rFonts w:ascii="Times New Roman" w:hAnsi="Times New Roman" w:cs="Times New Roman"/>
          <w:color w:val="000000" w:themeColor="text1"/>
          <w:sz w:val="24"/>
          <w:szCs w:val="24"/>
        </w:rPr>
        <w:t xml:space="preserve"> </w:t>
      </w:r>
      <w:r w:rsidR="003D79FE" w:rsidRPr="00A40523">
        <w:rPr>
          <w:rFonts w:ascii="Times New Roman" w:hAnsi="Times New Roman" w:cs="Times New Roman"/>
          <w:color w:val="000000" w:themeColor="text1"/>
          <w:sz w:val="24"/>
          <w:szCs w:val="24"/>
        </w:rPr>
        <w:t>au convenit încheierea prezentului Contract.</w:t>
      </w:r>
    </w:p>
    <w:p w14:paraId="17D18A03" w14:textId="77777777" w:rsidR="00E55A56" w:rsidRPr="00A40523" w:rsidRDefault="00E55A56" w:rsidP="00F83972">
      <w:pPr>
        <w:widowControl w:val="0"/>
        <w:spacing w:before="120" w:after="120" w:line="276" w:lineRule="auto"/>
        <w:ind w:left="1"/>
        <w:jc w:val="both"/>
        <w:rPr>
          <w:rFonts w:ascii="Times New Roman" w:hAnsi="Times New Roman" w:cs="Times New Roman"/>
          <w:color w:val="000000" w:themeColor="text1"/>
          <w:sz w:val="24"/>
          <w:szCs w:val="24"/>
        </w:rPr>
      </w:pPr>
    </w:p>
    <w:p w14:paraId="08E241ED" w14:textId="3866BE24" w:rsidR="00336712" w:rsidRPr="00A40523" w:rsidRDefault="00336712"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DEFINIŢII</w:t>
      </w:r>
    </w:p>
    <w:p w14:paraId="286426B4" w14:textId="5FFE908B" w:rsidR="00336712" w:rsidRPr="00A40523" w:rsidRDefault="0033671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prezentul Contract, următorii termeni vor fi interpretați astfel:</w:t>
      </w:r>
    </w:p>
    <w:p w14:paraId="0A5DEF88" w14:textId="26EF8480" w:rsidR="008552C5" w:rsidRPr="00A40523" w:rsidRDefault="00915C1B"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w:t>
      </w:r>
      <w:r w:rsidR="004D3CE5" w:rsidRPr="00A40523">
        <w:rPr>
          <w:rFonts w:ascii="Times New Roman" w:hAnsi="Times New Roman" w:cs="Times New Roman"/>
          <w:color w:val="000000" w:themeColor="text1"/>
          <w:sz w:val="24"/>
          <w:szCs w:val="24"/>
        </w:rPr>
        <w:t xml:space="preserve"> și </w:t>
      </w:r>
      <w:r w:rsidRPr="00A40523">
        <w:rPr>
          <w:rFonts w:ascii="Times New Roman" w:hAnsi="Times New Roman" w:cs="Times New Roman"/>
          <w:color w:val="000000" w:themeColor="text1"/>
          <w:sz w:val="24"/>
          <w:szCs w:val="24"/>
        </w:rPr>
        <w:t>Furnizor</w:t>
      </w:r>
      <w:r w:rsidR="004D3CE5" w:rsidRPr="00A40523">
        <w:rPr>
          <w:rFonts w:ascii="Times New Roman" w:hAnsi="Times New Roman" w:cs="Times New Roman"/>
          <w:color w:val="000000" w:themeColor="text1"/>
          <w:sz w:val="24"/>
          <w:szCs w:val="24"/>
        </w:rPr>
        <w:t xml:space="preserve"> - Părțile contractante, așa cum sunt acestea numite în prezentul Contract;</w:t>
      </w:r>
    </w:p>
    <w:p w14:paraId="77FFF0DD" w14:textId="31F37631" w:rsidR="008552C5"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Act Adițional - document prin care se modifică termenii și condițiile prezentului Contract de achiziție </w:t>
      </w:r>
      <w:r w:rsidR="00BA2BB6" w:rsidRPr="00A40523">
        <w:rPr>
          <w:rFonts w:ascii="Times New Roman" w:hAnsi="Times New Roman" w:cs="Times New Roman"/>
          <w:color w:val="000000" w:themeColor="text1"/>
          <w:sz w:val="24"/>
          <w:szCs w:val="24"/>
        </w:rPr>
        <w:t>publică/sectorială</w:t>
      </w:r>
      <w:r w:rsidRPr="00A40523">
        <w:rPr>
          <w:rFonts w:ascii="Times New Roman" w:hAnsi="Times New Roman" w:cs="Times New Roman"/>
          <w:color w:val="000000" w:themeColor="text1"/>
          <w:sz w:val="24"/>
          <w:szCs w:val="24"/>
        </w:rPr>
        <w:t xml:space="preserve"> de </w:t>
      </w:r>
      <w:r w:rsidR="0088088A" w:rsidRPr="00A40523">
        <w:rPr>
          <w:rFonts w:ascii="Times New Roman" w:hAnsi="Times New Roman" w:cs="Times New Roman"/>
          <w:color w:val="000000" w:themeColor="text1"/>
          <w:sz w:val="24"/>
          <w:szCs w:val="24"/>
        </w:rPr>
        <w:t>produse</w:t>
      </w:r>
      <w:r w:rsidRPr="00A40523">
        <w:rPr>
          <w:rFonts w:ascii="Times New Roman" w:hAnsi="Times New Roman" w:cs="Times New Roman"/>
          <w:color w:val="000000" w:themeColor="text1"/>
          <w:sz w:val="24"/>
          <w:szCs w:val="24"/>
        </w:rPr>
        <w:t xml:space="preserve">, în condițiile </w:t>
      </w:r>
      <w:r w:rsidRPr="00A40523">
        <w:rPr>
          <w:rFonts w:ascii="Times New Roman" w:hAnsi="Times New Roman" w:cs="Times New Roman"/>
          <w:i/>
          <w:color w:val="000000" w:themeColor="text1"/>
          <w:sz w:val="24"/>
          <w:szCs w:val="24"/>
        </w:rPr>
        <w:t>Legii nr. 98/2016</w:t>
      </w:r>
      <w:r w:rsidR="008C4316" w:rsidRPr="00A40523">
        <w:rPr>
          <w:rFonts w:ascii="Times New Roman" w:hAnsi="Times New Roman" w:cs="Times New Roman"/>
          <w:i/>
          <w:color w:val="000000" w:themeColor="text1"/>
          <w:sz w:val="24"/>
          <w:szCs w:val="24"/>
        </w:rPr>
        <w:t xml:space="preserve"> privind achizițiile publice</w:t>
      </w:r>
      <w:r w:rsidRPr="00A40523">
        <w:rPr>
          <w:rFonts w:ascii="Times New Roman" w:hAnsi="Times New Roman" w:cs="Times New Roman"/>
          <w:color w:val="000000" w:themeColor="text1"/>
          <w:sz w:val="24"/>
          <w:szCs w:val="24"/>
        </w:rPr>
        <w:t>;</w:t>
      </w:r>
    </w:p>
    <w:p w14:paraId="0B77DA7C" w14:textId="71DA3AD3" w:rsidR="008552C5"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Caiet de Sarcini – anexa 1 la Contract care include obiectivele, sarcinile specificațiile și caracteristicile </w:t>
      </w:r>
      <w:r w:rsidR="008552C5" w:rsidRPr="00A40523">
        <w:rPr>
          <w:rFonts w:ascii="Times New Roman" w:hAnsi="Times New Roman" w:cs="Times New Roman"/>
          <w:color w:val="000000" w:themeColor="text1"/>
          <w:sz w:val="24"/>
          <w:szCs w:val="24"/>
        </w:rPr>
        <w:t>Produselor</w:t>
      </w:r>
      <w:r w:rsidRPr="00A40523">
        <w:rPr>
          <w:rFonts w:ascii="Times New Roman" w:hAnsi="Times New Roman" w:cs="Times New Roman"/>
          <w:color w:val="000000" w:themeColor="text1"/>
          <w:sz w:val="24"/>
          <w:szCs w:val="24"/>
        </w:rPr>
        <w:t xml:space="preserve"> descrise în mod obiectiv, într-o manieră corespunzătoare îndeplinirii necesității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menționând, după caz, metodele și resursele care urmează să fie utiliza</w:t>
      </w:r>
      <w:r w:rsidR="008C4316" w:rsidRPr="00A40523">
        <w:rPr>
          <w:rFonts w:ascii="Times New Roman" w:hAnsi="Times New Roman" w:cs="Times New Roman"/>
          <w:color w:val="000000" w:themeColor="text1"/>
          <w:sz w:val="24"/>
          <w:szCs w:val="24"/>
        </w:rPr>
        <w:t xml:space="preserve">te de către </w:t>
      </w:r>
      <w:r w:rsidR="00915C1B" w:rsidRPr="00A40523">
        <w:rPr>
          <w:rFonts w:ascii="Times New Roman" w:hAnsi="Times New Roman" w:cs="Times New Roman"/>
          <w:color w:val="000000" w:themeColor="text1"/>
          <w:sz w:val="24"/>
          <w:szCs w:val="24"/>
        </w:rPr>
        <w:t>Furnizor</w:t>
      </w:r>
      <w:r w:rsidR="008C4316" w:rsidRPr="00A40523">
        <w:rPr>
          <w:rFonts w:ascii="Times New Roman" w:hAnsi="Times New Roman" w:cs="Times New Roman"/>
          <w:color w:val="000000" w:themeColor="text1"/>
          <w:sz w:val="24"/>
          <w:szCs w:val="24"/>
        </w:rPr>
        <w:t xml:space="preserve"> și/sau r</w:t>
      </w:r>
      <w:r w:rsidRPr="00A40523">
        <w:rPr>
          <w:rFonts w:ascii="Times New Roman" w:hAnsi="Times New Roman" w:cs="Times New Roman"/>
          <w:color w:val="000000" w:themeColor="text1"/>
          <w:sz w:val="24"/>
          <w:szCs w:val="24"/>
        </w:rPr>
        <w:t xml:space="preserve">ezultatele care trebuie realizate/prestate și furnizate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inclusiv niveluri de calitate, performanță, protecție a mediului, sănătate </w:t>
      </w:r>
      <w:r w:rsidR="00BA2BB6" w:rsidRPr="00A40523">
        <w:rPr>
          <w:rFonts w:ascii="Times New Roman" w:hAnsi="Times New Roman" w:cs="Times New Roman"/>
          <w:color w:val="000000" w:themeColor="text1"/>
          <w:sz w:val="24"/>
          <w:szCs w:val="24"/>
        </w:rPr>
        <w:t>publică/sectorială</w:t>
      </w:r>
      <w:r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lastRenderedPageBreak/>
        <w:t xml:space="preserve">siguranță și altele asemenea, după caz, precum și cerințe aplicabile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în ceea ce privește informațiile și documentele care trebuie puse la dispoziția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w:t>
      </w:r>
    </w:p>
    <w:p w14:paraId="19A85BD2" w14:textId="77777777" w:rsidR="00494F37"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Cazul fortuit – Eveniment care nu poate fi prevăzut și nici împiedicat de către cel care ar fi fost chemat să răspundă dacă evenimentul nu s-ar fi produs.</w:t>
      </w:r>
    </w:p>
    <w:p w14:paraId="58B5CF63" w14:textId="49DCAD5C" w:rsidR="00494F37"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Cesiune - înțelegere scrisă prin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transferă unei terțe părți, în condițiile </w:t>
      </w:r>
      <w:r w:rsidRPr="00A40523">
        <w:rPr>
          <w:rFonts w:ascii="Times New Roman" w:hAnsi="Times New Roman" w:cs="Times New Roman"/>
          <w:i/>
          <w:color w:val="000000" w:themeColor="text1"/>
          <w:sz w:val="24"/>
          <w:szCs w:val="24"/>
        </w:rPr>
        <w:t>Legii nr. 98/2016</w:t>
      </w:r>
      <w:r w:rsidRPr="00A40523">
        <w:rPr>
          <w:rFonts w:ascii="Times New Roman" w:hAnsi="Times New Roman" w:cs="Times New Roman"/>
          <w:color w:val="000000" w:themeColor="text1"/>
          <w:sz w:val="24"/>
          <w:szCs w:val="24"/>
        </w:rPr>
        <w:t>, drepturile și/sau obligațiile deținute prin Contract sau parte din acestea;</w:t>
      </w:r>
    </w:p>
    <w:p w14:paraId="2CB8231B" w14:textId="783BB4A1" w:rsidR="00494F37"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Conflict de interese - orice situație influențând capacitatea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de a exprima o opinie profesională obiectivă și imparțială sau care îl împiedică pe acesta, în orice moment, să acorde prioritate intereselor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xml:space="preserve">, orice motiv în legătură cu posibile contracte în viitor sau în conflict cu alte angajamente, trecute sau prezente, ale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Aceste restricții sunt, de asemenea, aplicabile oricăror Subcontractanți, acționând sub autoritatea și controlul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în condițiile </w:t>
      </w:r>
      <w:r w:rsidRPr="00A40523">
        <w:rPr>
          <w:rFonts w:ascii="Times New Roman" w:hAnsi="Times New Roman" w:cs="Times New Roman"/>
          <w:i/>
          <w:color w:val="000000" w:themeColor="text1"/>
          <w:sz w:val="24"/>
          <w:szCs w:val="24"/>
        </w:rPr>
        <w:t>Legii nr. 98/2016,</w:t>
      </w:r>
      <w:r w:rsidRPr="00A40523">
        <w:rPr>
          <w:rFonts w:ascii="Times New Roman" w:hAnsi="Times New Roman" w:cs="Times New Roman"/>
          <w:color w:val="000000" w:themeColor="text1"/>
          <w:sz w:val="24"/>
          <w:szCs w:val="24"/>
        </w:rPr>
        <w:t xml:space="preserve"> în cazul în care este aplicabil;</w:t>
      </w:r>
    </w:p>
    <w:p w14:paraId="5BE1B9BA" w14:textId="13D964C2" w:rsidR="00B151CE"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Contract - prezentul Contract de achiziție </w:t>
      </w:r>
      <w:r w:rsidR="00BA2BB6" w:rsidRPr="00A40523">
        <w:rPr>
          <w:rFonts w:ascii="Times New Roman" w:hAnsi="Times New Roman" w:cs="Times New Roman"/>
          <w:color w:val="000000" w:themeColor="text1"/>
          <w:sz w:val="24"/>
          <w:szCs w:val="24"/>
        </w:rPr>
        <w:t>publică/sectorială</w:t>
      </w:r>
      <w:r w:rsidRPr="00A40523">
        <w:rPr>
          <w:rFonts w:ascii="Times New Roman" w:hAnsi="Times New Roman" w:cs="Times New Roman"/>
          <w:color w:val="000000" w:themeColor="text1"/>
          <w:sz w:val="24"/>
          <w:szCs w:val="24"/>
        </w:rPr>
        <w:t xml:space="preserve"> de </w:t>
      </w:r>
      <w:r w:rsidR="00494F37" w:rsidRPr="00A40523">
        <w:rPr>
          <w:rFonts w:ascii="Times New Roman" w:hAnsi="Times New Roman" w:cs="Times New Roman"/>
          <w:color w:val="000000" w:themeColor="text1"/>
          <w:sz w:val="24"/>
          <w:szCs w:val="24"/>
        </w:rPr>
        <w:t>produse</w:t>
      </w:r>
      <w:r w:rsidRPr="00A40523">
        <w:rPr>
          <w:rFonts w:ascii="Times New Roman" w:hAnsi="Times New Roman" w:cs="Times New Roman"/>
          <w:color w:val="000000" w:themeColor="text1"/>
          <w:sz w:val="24"/>
          <w:szCs w:val="24"/>
        </w:rPr>
        <w:t xml:space="preserve"> care are ca obiect </w:t>
      </w:r>
      <w:r w:rsidR="00494F37" w:rsidRPr="00A40523">
        <w:rPr>
          <w:rFonts w:ascii="Times New Roman" w:hAnsi="Times New Roman" w:cs="Times New Roman"/>
          <w:color w:val="000000" w:themeColor="text1"/>
          <w:sz w:val="24"/>
          <w:szCs w:val="24"/>
        </w:rPr>
        <w:t>furnizarea</w:t>
      </w:r>
      <w:r w:rsidRPr="00A40523">
        <w:rPr>
          <w:rFonts w:ascii="Times New Roman" w:hAnsi="Times New Roman" w:cs="Times New Roman"/>
          <w:color w:val="000000" w:themeColor="text1"/>
          <w:sz w:val="24"/>
          <w:szCs w:val="24"/>
        </w:rPr>
        <w:t xml:space="preserve"> </w:t>
      </w:r>
      <w:r w:rsidR="00494F37" w:rsidRPr="00A40523">
        <w:rPr>
          <w:rFonts w:ascii="Times New Roman" w:hAnsi="Times New Roman" w:cs="Times New Roman"/>
          <w:color w:val="000000" w:themeColor="text1"/>
          <w:sz w:val="24"/>
          <w:szCs w:val="24"/>
        </w:rPr>
        <w:t xml:space="preserve">[se precizează denumirea produselor ce vor fi </w:t>
      </w:r>
      <w:r w:rsidR="00B151CE" w:rsidRPr="00A40523">
        <w:rPr>
          <w:rFonts w:ascii="Times New Roman" w:hAnsi="Times New Roman" w:cs="Times New Roman"/>
          <w:color w:val="000000" w:themeColor="text1"/>
          <w:sz w:val="24"/>
          <w:szCs w:val="24"/>
        </w:rPr>
        <w:t>achiziționate</w:t>
      </w:r>
      <w:r w:rsidR="00494F37"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(și toate Anexele sale), cu titlu oneros, asimilat, potrivit Legii, actului administrativ, încheiat în scris, între </w:t>
      </w:r>
      <w:r w:rsidR="006D5D0A" w:rsidRPr="00A40523">
        <w:rPr>
          <w:rFonts w:ascii="Times New Roman" w:hAnsi="Times New Roman" w:cs="Times New Roman"/>
          <w:color w:val="000000" w:themeColor="text1"/>
          <w:sz w:val="24"/>
          <w:szCs w:val="24"/>
        </w:rPr>
        <w:t>Achizitor</w:t>
      </w:r>
      <w:r w:rsidRPr="00A40523">
        <w:rPr>
          <w:rFonts w:ascii="Times New Roman" w:hAnsi="Times New Roman" w:cs="Times New Roman"/>
          <w:color w:val="000000" w:themeColor="text1"/>
          <w:sz w:val="24"/>
          <w:szCs w:val="24"/>
        </w:rPr>
        <w:t xml:space="preserve"> și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care are ca obiect </w:t>
      </w:r>
      <w:r w:rsidR="00B151CE" w:rsidRPr="00A40523">
        <w:rPr>
          <w:rFonts w:ascii="Times New Roman" w:hAnsi="Times New Roman" w:cs="Times New Roman"/>
          <w:color w:val="000000" w:themeColor="text1"/>
          <w:sz w:val="24"/>
          <w:szCs w:val="24"/>
        </w:rPr>
        <w:t>furnizarea de Produse.</w:t>
      </w:r>
    </w:p>
    <w:p w14:paraId="089D14F2" w14:textId="5A2B265E" w:rsidR="008F0CF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Contract de Subcontractare - acordul încheiat în scris între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și un terț ce dobândește calitatea de Subcontractant, în condițiile Legii nr. 98/201</w:t>
      </w:r>
      <w:r w:rsidR="000436FA" w:rsidRPr="00A40523">
        <w:rPr>
          <w:rFonts w:ascii="Times New Roman" w:hAnsi="Times New Roman" w:cs="Times New Roman"/>
          <w:color w:val="000000" w:themeColor="text1"/>
          <w:sz w:val="24"/>
          <w:szCs w:val="24"/>
        </w:rPr>
        <w:t>6</w:t>
      </w:r>
      <w:r w:rsidRPr="00A40523">
        <w:rPr>
          <w:rFonts w:ascii="Times New Roman" w:hAnsi="Times New Roman" w:cs="Times New Roman"/>
          <w:color w:val="000000" w:themeColor="text1"/>
          <w:sz w:val="24"/>
          <w:szCs w:val="24"/>
        </w:rPr>
        <w:t xml:space="preserve">, prin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subcontractează Subcontractantului partea din Contract în conformitate cu prevederile Contractului;</w:t>
      </w:r>
    </w:p>
    <w:p w14:paraId="74274CB7" w14:textId="3B36D13D" w:rsidR="007B5881" w:rsidRPr="00A40523" w:rsidRDefault="007B5881"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Cost- toate cheltuielile efectuate sau care urmează să fie efectuate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în legătură cu executarea prezentului Contract, inclusiv cheltuielile indirecte sau costuri similare, dar care nu includ profitul;</w:t>
      </w:r>
    </w:p>
    <w:p w14:paraId="0B59BCAF" w14:textId="04383A92" w:rsidR="007B5881" w:rsidRPr="00A40523" w:rsidRDefault="007B5881"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Defect</w:t>
      </w:r>
      <w:r w:rsidR="008B00BF"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t>Defecte</w:t>
      </w:r>
      <w:r w:rsidR="008B00BF"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w:t>
      </w:r>
      <w:r w:rsidR="008B00BF" w:rsidRPr="00A40523">
        <w:rPr>
          <w:rFonts w:ascii="Times New Roman" w:hAnsi="Times New Roman" w:cs="Times New Roman"/>
          <w:color w:val="000000" w:themeColor="text1"/>
          <w:sz w:val="24"/>
          <w:szCs w:val="24"/>
        </w:rPr>
        <w:t xml:space="preserve">/ Neconformitate (Neconformități) </w:t>
      </w:r>
      <w:r w:rsidRPr="00A40523">
        <w:rPr>
          <w:rFonts w:ascii="Times New Roman" w:hAnsi="Times New Roman" w:cs="Times New Roman"/>
          <w:color w:val="000000" w:themeColor="text1"/>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A40523" w:rsidRDefault="007B5881"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A40523">
        <w:rPr>
          <w:rFonts w:ascii="Times New Roman" w:hAnsi="Times New Roman" w:cs="Times New Roman"/>
          <w:color w:val="000000" w:themeColor="text1"/>
          <w:sz w:val="24"/>
          <w:szCs w:val="24"/>
        </w:rPr>
        <w:t xml:space="preserve"> dar și</w:t>
      </w:r>
      <w:r w:rsidRPr="00A40523">
        <w:rPr>
          <w:rFonts w:ascii="Times New Roman" w:hAnsi="Times New Roman" w:cs="Times New Roman"/>
          <w:color w:val="000000" w:themeColor="text1"/>
          <w:sz w:val="24"/>
          <w:szCs w:val="24"/>
        </w:rPr>
        <w:t xml:space="preserve"> viciile aparente cât și viciile ascunse ale Produselor care fac obiectul prezentului Contract, după caz;</w:t>
      </w:r>
    </w:p>
    <w:p w14:paraId="2E4FD263" w14:textId="2939DF3B" w:rsidR="008F0CF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39BDFAB1" w:rsidR="008F0CF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Dispoziție - document scris(ă) emis(ă) de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în executarea Contractului și cu respectarea prevederilor acestuia, în limitele Legii nr. 98/2016</w:t>
      </w:r>
      <w:r w:rsidR="008F0CFC"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și a normelor </w:t>
      </w:r>
      <w:r w:rsidRPr="00A40523">
        <w:rPr>
          <w:rFonts w:ascii="Times New Roman" w:hAnsi="Times New Roman" w:cs="Times New Roman"/>
          <w:color w:val="000000" w:themeColor="text1"/>
          <w:sz w:val="24"/>
          <w:szCs w:val="24"/>
        </w:rPr>
        <w:lastRenderedPageBreak/>
        <w:t>de aplicare a acesteia;</w:t>
      </w:r>
    </w:p>
    <w:p w14:paraId="7136B11E" w14:textId="56FC9C1D" w:rsidR="008F0CF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Documentele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xml:space="preserve"> - toate și fiecare dintre documentele necesare în mod direct sau implicit prin natura </w:t>
      </w:r>
      <w:r w:rsidR="008F0CFC" w:rsidRPr="00A40523">
        <w:rPr>
          <w:rFonts w:ascii="Times New Roman" w:hAnsi="Times New Roman" w:cs="Times New Roman"/>
          <w:color w:val="000000" w:themeColor="text1"/>
          <w:sz w:val="24"/>
          <w:szCs w:val="24"/>
        </w:rPr>
        <w:t>Produselor</w:t>
      </w:r>
      <w:r w:rsidRPr="00A40523">
        <w:rPr>
          <w:rFonts w:ascii="Times New Roman" w:hAnsi="Times New Roman" w:cs="Times New Roman"/>
          <w:color w:val="000000" w:themeColor="text1"/>
          <w:sz w:val="24"/>
          <w:szCs w:val="24"/>
        </w:rPr>
        <w:t xml:space="preserve"> care fac obiectul Contractului, inclusiv, dar fără a se limita la: planuri, regulamente, specificații, desene, schițe, modele, date informatice și rapoarte, furnizate de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și necesare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în vederea realizării obiectului Contractului;</w:t>
      </w:r>
    </w:p>
    <w:p w14:paraId="7924BD85" w14:textId="4772129B" w:rsidR="0098041A"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0B281EE" w:rsidR="007B5881" w:rsidRPr="00A40523" w:rsidRDefault="007B5881"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Furnizor </w:t>
      </w:r>
      <w:r w:rsidR="00A13F79"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w:t>
      </w:r>
      <w:r w:rsidR="00A13F79" w:rsidRPr="00A40523">
        <w:rPr>
          <w:rFonts w:ascii="Times New Roman" w:hAnsi="Times New Roman" w:cs="Times New Roman"/>
          <w:color w:val="000000" w:themeColor="text1"/>
          <w:sz w:val="24"/>
          <w:szCs w:val="24"/>
        </w:rPr>
        <w:t>operator economic</w:t>
      </w:r>
      <w:r w:rsidRPr="00A40523">
        <w:rPr>
          <w:rFonts w:ascii="Times New Roman" w:hAnsi="Times New Roman" w:cs="Times New Roman"/>
          <w:color w:val="000000" w:themeColor="text1"/>
          <w:sz w:val="24"/>
          <w:szCs w:val="24"/>
        </w:rPr>
        <w:t xml:space="preserve"> care pune la dispoziția unui </w:t>
      </w:r>
      <w:r w:rsidR="00CB04F1" w:rsidRPr="00A40523">
        <w:rPr>
          <w:rFonts w:ascii="Times New Roman" w:hAnsi="Times New Roman" w:cs="Times New Roman"/>
          <w:color w:val="000000" w:themeColor="text1"/>
          <w:sz w:val="24"/>
          <w:szCs w:val="24"/>
        </w:rPr>
        <w:t>Achizitor</w:t>
      </w:r>
      <w:r w:rsidRPr="00A40523">
        <w:rPr>
          <w:rFonts w:ascii="Times New Roman" w:hAnsi="Times New Roman" w:cs="Times New Roman"/>
          <w:color w:val="000000" w:themeColor="text1"/>
          <w:sz w:val="24"/>
          <w:szCs w:val="24"/>
        </w:rPr>
        <w:t>, Produse, care fac obiectul prezentului Contract, și care nu are calitatea de Subcontractant;</w:t>
      </w:r>
    </w:p>
    <w:p w14:paraId="06274E7E" w14:textId="577F0352" w:rsidR="00157F22" w:rsidRPr="00A40523" w:rsidRDefault="00157F22"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Furnizare – </w:t>
      </w:r>
      <w:r w:rsidR="00994276" w:rsidRPr="00A40523">
        <w:rPr>
          <w:rFonts w:ascii="Times New Roman" w:hAnsi="Times New Roman" w:cs="Times New Roman"/>
          <w:color w:val="000000" w:themeColor="text1"/>
          <w:sz w:val="24"/>
          <w:szCs w:val="24"/>
        </w:rPr>
        <w:t>în cuprinsul</w:t>
      </w:r>
      <w:r w:rsidRPr="00A40523">
        <w:rPr>
          <w:rFonts w:ascii="Times New Roman" w:hAnsi="Times New Roman" w:cs="Times New Roman"/>
          <w:color w:val="000000" w:themeColor="text1"/>
          <w:sz w:val="24"/>
          <w:szCs w:val="24"/>
        </w:rPr>
        <w:t xml:space="preserve"> prezentului contract termenul de furnizare este echivalentul termenului de livrare și predare, reprezentând momentul în care bunurile achiziționate intră în posesia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w:t>
      </w:r>
    </w:p>
    <w:p w14:paraId="564BCDDE" w14:textId="26551567" w:rsidR="00475AAE"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Întârziere </w:t>
      </w:r>
      <w:r w:rsidR="00F92993"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w:t>
      </w:r>
      <w:r w:rsidR="00475AAE" w:rsidRPr="00A40523">
        <w:rPr>
          <w:rFonts w:ascii="Times New Roman" w:hAnsi="Times New Roman" w:cs="Times New Roman"/>
          <w:color w:val="000000" w:themeColor="text1"/>
          <w:sz w:val="24"/>
          <w:szCs w:val="24"/>
        </w:rPr>
        <w:t>orice depășire a termenelor stabilite potrivit contractelor.</w:t>
      </w:r>
    </w:p>
    <w:p w14:paraId="32BEE83B" w14:textId="77777777" w:rsidR="00583241"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Lege - normă, reglementare cu caracter obligatoriu și care se referă la legislația română dar și la Regulamente emise de CE </w:t>
      </w:r>
      <w:r w:rsidR="00583241" w:rsidRPr="00A40523">
        <w:rPr>
          <w:rFonts w:ascii="Times New Roman" w:hAnsi="Times New Roman" w:cs="Times New Roman"/>
          <w:color w:val="000000" w:themeColor="text1"/>
          <w:sz w:val="24"/>
          <w:szCs w:val="24"/>
        </w:rPr>
        <w:t>și</w:t>
      </w:r>
      <w:r w:rsidRPr="00A40523">
        <w:rPr>
          <w:rFonts w:ascii="Times New Roman" w:hAnsi="Times New Roman" w:cs="Times New Roman"/>
          <w:color w:val="000000" w:themeColor="text1"/>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Lună - luna calendaristică (12 luni/an);</w:t>
      </w:r>
    </w:p>
    <w:p w14:paraId="5ACC9834" w14:textId="77777777" w:rsidR="00382B30"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Mijloace electronice de comunicare în cadrul Contractului - echipamente electronice de procesare, inclusiv compresie digitală, și stocare a datelor emise, transmise </w:t>
      </w:r>
      <w:r w:rsidR="00382B30" w:rsidRPr="00A40523">
        <w:rPr>
          <w:rFonts w:ascii="Times New Roman" w:hAnsi="Times New Roman" w:cs="Times New Roman"/>
          <w:color w:val="000000" w:themeColor="text1"/>
          <w:sz w:val="24"/>
          <w:szCs w:val="24"/>
        </w:rPr>
        <w:t>și</w:t>
      </w:r>
      <w:r w:rsidRPr="00A40523">
        <w:rPr>
          <w:rFonts w:ascii="Times New Roman" w:hAnsi="Times New Roman" w:cs="Times New Roman"/>
          <w:color w:val="000000" w:themeColor="text1"/>
          <w:sz w:val="24"/>
          <w:szCs w:val="24"/>
        </w:rPr>
        <w:t>, respectiv, primite prin cablu, radio, mijloace optice sau prin alte mijloace electromagnetice și utilizate inclusiv pentru transmiterea Rezultatelor obținute în cadrul Contractului;</w:t>
      </w:r>
    </w:p>
    <w:p w14:paraId="4F65558A" w14:textId="2056B5CF" w:rsidR="00203BA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Ofertă - actul juridic prin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și-a manifestat voința de a se angaja, din punct de vedere juridic, în acest Contract de achiziție </w:t>
      </w:r>
      <w:r w:rsidR="00BA2BB6" w:rsidRPr="00A40523">
        <w:rPr>
          <w:rFonts w:ascii="Times New Roman" w:hAnsi="Times New Roman" w:cs="Times New Roman"/>
          <w:color w:val="000000" w:themeColor="text1"/>
          <w:sz w:val="24"/>
          <w:szCs w:val="24"/>
        </w:rPr>
        <w:t>publică/sectorială</w:t>
      </w:r>
      <w:r w:rsidRPr="00A40523">
        <w:rPr>
          <w:rFonts w:ascii="Times New Roman" w:hAnsi="Times New Roman" w:cs="Times New Roman"/>
          <w:color w:val="000000" w:themeColor="text1"/>
          <w:sz w:val="24"/>
          <w:szCs w:val="24"/>
        </w:rPr>
        <w:t xml:space="preserve"> de </w:t>
      </w:r>
      <w:r w:rsidR="00203BAC" w:rsidRPr="00A40523">
        <w:rPr>
          <w:rFonts w:ascii="Times New Roman" w:hAnsi="Times New Roman" w:cs="Times New Roman"/>
          <w:color w:val="000000" w:themeColor="text1"/>
          <w:sz w:val="24"/>
          <w:szCs w:val="24"/>
        </w:rPr>
        <w:t>Produse</w:t>
      </w:r>
      <w:r w:rsidRPr="00A40523">
        <w:rPr>
          <w:rFonts w:ascii="Times New Roman" w:hAnsi="Times New Roman" w:cs="Times New Roman"/>
          <w:color w:val="000000" w:themeColor="text1"/>
          <w:sz w:val="24"/>
          <w:szCs w:val="24"/>
        </w:rPr>
        <w:t xml:space="preserve"> și cuprinde Propunerea Financiară, Propunerea Tehnică precum și alte documente care au fost </w:t>
      </w:r>
      <w:r w:rsidR="00A13F79" w:rsidRPr="00A40523">
        <w:rPr>
          <w:rFonts w:ascii="Times New Roman" w:hAnsi="Times New Roman" w:cs="Times New Roman"/>
          <w:color w:val="000000" w:themeColor="text1"/>
          <w:sz w:val="24"/>
          <w:szCs w:val="24"/>
        </w:rPr>
        <w:t xml:space="preserve">solicitate prin </w:t>
      </w:r>
      <w:r w:rsidRPr="00A40523">
        <w:rPr>
          <w:rFonts w:ascii="Times New Roman" w:hAnsi="Times New Roman" w:cs="Times New Roman"/>
          <w:color w:val="000000" w:themeColor="text1"/>
          <w:sz w:val="24"/>
          <w:szCs w:val="24"/>
        </w:rPr>
        <w:t>Documentația de Atribuire</w:t>
      </w:r>
      <w:r w:rsidR="00A13F79" w:rsidRPr="00A40523">
        <w:rPr>
          <w:rFonts w:ascii="Times New Roman" w:hAnsi="Times New Roman" w:cs="Times New Roman"/>
          <w:color w:val="000000" w:themeColor="text1"/>
          <w:sz w:val="24"/>
          <w:szCs w:val="24"/>
        </w:rPr>
        <w:t xml:space="preserve"> și prezentate ulterior</w:t>
      </w:r>
      <w:r w:rsidRPr="00A40523">
        <w:rPr>
          <w:rFonts w:ascii="Times New Roman" w:hAnsi="Times New Roman" w:cs="Times New Roman"/>
          <w:color w:val="000000" w:themeColor="text1"/>
          <w:sz w:val="24"/>
          <w:szCs w:val="24"/>
        </w:rPr>
        <w:t>;</w:t>
      </w:r>
    </w:p>
    <w:p w14:paraId="2723B8BA" w14:textId="7BC89708" w:rsidR="00203BA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40523">
        <w:rPr>
          <w:rFonts w:ascii="Times New Roman" w:hAnsi="Times New Roman" w:cs="Times New Roman"/>
          <w:color w:val="000000" w:themeColor="text1"/>
          <w:sz w:val="24"/>
          <w:szCs w:val="24"/>
        </w:rPr>
        <w:t>-a</w:t>
      </w:r>
      <w:r w:rsidRPr="00A40523">
        <w:rPr>
          <w:rFonts w:ascii="Times New Roman" w:hAnsi="Times New Roman" w:cs="Times New Roman"/>
          <w:color w:val="000000" w:themeColor="text1"/>
          <w:sz w:val="24"/>
          <w:szCs w:val="24"/>
        </w:rPr>
        <w:t xml:space="preserve"> stabilit prin Documentele Contractului;</w:t>
      </w:r>
    </w:p>
    <w:p w14:paraId="666124E7" w14:textId="4FC847BA" w:rsidR="00203BAC" w:rsidRPr="00A40523" w:rsidRDefault="004D3CE5" w:rsidP="00F83972">
      <w:pPr>
        <w:pStyle w:val="ListParagraph"/>
        <w:widowControl w:val="0"/>
        <w:numPr>
          <w:ilvl w:val="0"/>
          <w:numId w:val="8"/>
        </w:numPr>
        <w:spacing w:before="120" w:after="12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Personal - persoanele desemnate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sau de către oricare dintre Subcontractanți pentru îndeplinirea Contractului;</w:t>
      </w:r>
    </w:p>
    <w:p w14:paraId="012C3841" w14:textId="27CA2E39" w:rsidR="00203BAC"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lastRenderedPageBreak/>
        <w:t xml:space="preserve">Prețul Contractului - Prețul plătibil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de către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în baza și în conformitate cu prevederile Contractului, a ofertei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și a documentației de atribuire, pentru îndeplinirea integrală și corespunzătoare a tuturor obligațiilor asumate prin Contract;</w:t>
      </w:r>
    </w:p>
    <w:p w14:paraId="3970E5DA" w14:textId="51E94A4A" w:rsidR="00203BAC"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Prejudiciu – paguba produsă </w:t>
      </w:r>
      <w:r w:rsidR="00DA5D9D"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xml:space="preserve">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prin neexecutarea/ executarea necorespunzătoare ori cu întârziere a obligațiilor stabilite în sarcina sa, prin prezentul contract;</w:t>
      </w:r>
    </w:p>
    <w:p w14:paraId="1219C54B" w14:textId="5BFF8DB9" w:rsidR="00203BAC"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Proces-Verbal de Recepție a </w:t>
      </w:r>
      <w:r w:rsidR="00203BAC" w:rsidRPr="00A40523">
        <w:rPr>
          <w:rFonts w:ascii="Times New Roman" w:hAnsi="Times New Roman" w:cs="Times New Roman"/>
          <w:color w:val="000000" w:themeColor="text1"/>
          <w:sz w:val="24"/>
          <w:szCs w:val="24"/>
        </w:rPr>
        <w:t>Produselor</w:t>
      </w:r>
      <w:r w:rsidRPr="00A40523">
        <w:rPr>
          <w:rFonts w:ascii="Times New Roman" w:hAnsi="Times New Roman" w:cs="Times New Roman"/>
          <w:color w:val="000000" w:themeColor="text1"/>
          <w:sz w:val="24"/>
          <w:szCs w:val="24"/>
        </w:rPr>
        <w:t xml:space="preserve"> - documentul prin care </w:t>
      </w:r>
      <w:r w:rsidR="00497880" w:rsidRPr="00A40523">
        <w:rPr>
          <w:rFonts w:ascii="Times New Roman" w:hAnsi="Times New Roman" w:cs="Times New Roman"/>
          <w:color w:val="000000" w:themeColor="text1"/>
          <w:sz w:val="24"/>
          <w:szCs w:val="24"/>
        </w:rPr>
        <w:t xml:space="preserve">AC/EC își exprimă acordul cu privire la faptul că </w:t>
      </w:r>
      <w:r w:rsidRPr="00A40523">
        <w:rPr>
          <w:rFonts w:ascii="Times New Roman" w:hAnsi="Times New Roman" w:cs="Times New Roman"/>
          <w:color w:val="000000" w:themeColor="text1"/>
          <w:sz w:val="24"/>
          <w:szCs w:val="24"/>
        </w:rPr>
        <w:t xml:space="preserve">sunt acceptate </w:t>
      </w:r>
      <w:r w:rsidR="00203BAC" w:rsidRPr="00A40523">
        <w:rPr>
          <w:rFonts w:ascii="Times New Roman" w:hAnsi="Times New Roman" w:cs="Times New Roman"/>
          <w:color w:val="000000" w:themeColor="text1"/>
          <w:sz w:val="24"/>
          <w:szCs w:val="24"/>
        </w:rPr>
        <w:t>Produsele furnizate</w:t>
      </w:r>
      <w:r w:rsidRPr="00A40523">
        <w:rPr>
          <w:rFonts w:ascii="Times New Roman" w:hAnsi="Times New Roman" w:cs="Times New Roman"/>
          <w:color w:val="000000" w:themeColor="text1"/>
          <w:sz w:val="24"/>
          <w:szCs w:val="24"/>
        </w:rPr>
        <w:t xml:space="preserve">, întocmit de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și semnat de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prin care ace</w:t>
      </w:r>
      <w:r w:rsidR="00D657A5" w:rsidRPr="00A40523">
        <w:rPr>
          <w:rFonts w:ascii="Times New Roman" w:hAnsi="Times New Roman" w:cs="Times New Roman"/>
          <w:color w:val="000000" w:themeColor="text1"/>
          <w:sz w:val="24"/>
          <w:szCs w:val="24"/>
        </w:rPr>
        <w:t>a</w:t>
      </w:r>
      <w:r w:rsidRPr="00A40523">
        <w:rPr>
          <w:rFonts w:ascii="Times New Roman" w:hAnsi="Times New Roman" w:cs="Times New Roman"/>
          <w:color w:val="000000" w:themeColor="text1"/>
          <w:sz w:val="24"/>
          <w:szCs w:val="24"/>
        </w:rPr>
        <w:t xml:space="preserve">sta din urmă confirmă </w:t>
      </w:r>
      <w:r w:rsidR="00203BAC" w:rsidRPr="00A40523">
        <w:rPr>
          <w:rFonts w:ascii="Times New Roman" w:hAnsi="Times New Roman" w:cs="Times New Roman"/>
          <w:color w:val="000000" w:themeColor="text1"/>
          <w:sz w:val="24"/>
          <w:szCs w:val="24"/>
        </w:rPr>
        <w:t>furnizarea Produselor</w:t>
      </w:r>
      <w:r w:rsidRPr="00A40523">
        <w:rPr>
          <w:rFonts w:ascii="Times New Roman" w:hAnsi="Times New Roman" w:cs="Times New Roman"/>
          <w:color w:val="000000" w:themeColor="text1"/>
          <w:sz w:val="24"/>
          <w:szCs w:val="24"/>
        </w:rPr>
        <w:t xml:space="preserve"> în mod corespunzător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și că acestea au fost acceptate de către </w:t>
      </w:r>
      <w:r w:rsidR="00915C1B" w:rsidRPr="00A40523">
        <w:rPr>
          <w:rFonts w:ascii="Times New Roman" w:hAnsi="Times New Roman" w:cs="Times New Roman"/>
          <w:color w:val="000000" w:themeColor="text1"/>
          <w:sz w:val="24"/>
          <w:szCs w:val="24"/>
        </w:rPr>
        <w:t>Achizitorul</w:t>
      </w:r>
      <w:r w:rsidR="00203BAC" w:rsidRPr="00A40523">
        <w:rPr>
          <w:rFonts w:ascii="Times New Roman" w:hAnsi="Times New Roman" w:cs="Times New Roman"/>
          <w:color w:val="000000" w:themeColor="text1"/>
          <w:sz w:val="24"/>
          <w:szCs w:val="24"/>
        </w:rPr>
        <w:t>;</w:t>
      </w:r>
    </w:p>
    <w:p w14:paraId="6A3DA071" w14:textId="1970AD9E" w:rsidR="00203BAC"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Recepția - reprezintă operațiunea </w:t>
      </w:r>
      <w:r w:rsidR="00497880" w:rsidRPr="00A40523">
        <w:rPr>
          <w:rFonts w:ascii="Times New Roman" w:hAnsi="Times New Roman" w:cs="Times New Roman"/>
          <w:color w:val="000000" w:themeColor="text1"/>
          <w:sz w:val="24"/>
          <w:szCs w:val="24"/>
        </w:rPr>
        <w:t xml:space="preserve">de identificare și verificare cantitativă și calitativă a  produselor furnizate, prin care AC/EC constată că acestea corespund clauzelor contractuale și cerințelor din caietul de sarcini/propunere tehnică </w:t>
      </w:r>
      <w:r w:rsidRPr="00A40523">
        <w:rPr>
          <w:rFonts w:ascii="Times New Roman" w:hAnsi="Times New Roman" w:cs="Times New Roman"/>
          <w:color w:val="000000" w:themeColor="text1"/>
          <w:sz w:val="24"/>
          <w:szCs w:val="24"/>
        </w:rPr>
        <w:t xml:space="preserve">prin care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își exprimă </w:t>
      </w:r>
      <w:r w:rsidR="007C5737" w:rsidRPr="00A40523">
        <w:rPr>
          <w:rFonts w:ascii="Times New Roman" w:hAnsi="Times New Roman" w:cs="Times New Roman"/>
          <w:color w:val="000000" w:themeColor="text1"/>
          <w:sz w:val="24"/>
          <w:szCs w:val="24"/>
        </w:rPr>
        <w:t xml:space="preserve">acordul cu privire la  </w:t>
      </w:r>
      <w:r w:rsidR="007C17D2" w:rsidRPr="00A40523">
        <w:rPr>
          <w:rFonts w:ascii="Times New Roman" w:hAnsi="Times New Roman" w:cs="Times New Roman"/>
          <w:color w:val="000000" w:themeColor="text1"/>
          <w:sz w:val="24"/>
          <w:szCs w:val="24"/>
        </w:rPr>
        <w:t>cantita</w:t>
      </w:r>
      <w:r w:rsidR="007C5737" w:rsidRPr="00A40523">
        <w:rPr>
          <w:rFonts w:ascii="Times New Roman" w:hAnsi="Times New Roman" w:cs="Times New Roman"/>
          <w:color w:val="000000" w:themeColor="text1"/>
          <w:sz w:val="24"/>
          <w:szCs w:val="24"/>
        </w:rPr>
        <w:t>tea</w:t>
      </w:r>
      <w:r w:rsidR="007C17D2" w:rsidRPr="00A40523">
        <w:rPr>
          <w:rFonts w:ascii="Times New Roman" w:hAnsi="Times New Roman" w:cs="Times New Roman"/>
          <w:color w:val="000000" w:themeColor="text1"/>
          <w:sz w:val="24"/>
          <w:szCs w:val="24"/>
        </w:rPr>
        <w:t xml:space="preserve"> și calita</w:t>
      </w:r>
      <w:r w:rsidR="007C5737" w:rsidRPr="00A40523">
        <w:rPr>
          <w:rFonts w:ascii="Times New Roman" w:hAnsi="Times New Roman" w:cs="Times New Roman"/>
          <w:color w:val="000000" w:themeColor="text1"/>
          <w:sz w:val="24"/>
          <w:szCs w:val="24"/>
        </w:rPr>
        <w:t>tea</w:t>
      </w:r>
      <w:r w:rsidRPr="00A40523">
        <w:rPr>
          <w:rFonts w:ascii="Times New Roman" w:hAnsi="Times New Roman" w:cs="Times New Roman"/>
          <w:color w:val="000000" w:themeColor="text1"/>
          <w:sz w:val="24"/>
          <w:szCs w:val="24"/>
        </w:rPr>
        <w:t xml:space="preserve"> </w:t>
      </w:r>
      <w:r w:rsidR="00203BAC" w:rsidRPr="00A40523">
        <w:rPr>
          <w:rFonts w:ascii="Times New Roman" w:hAnsi="Times New Roman" w:cs="Times New Roman"/>
          <w:color w:val="000000" w:themeColor="text1"/>
          <w:sz w:val="24"/>
          <w:szCs w:val="24"/>
        </w:rPr>
        <w:t>produsel</w:t>
      </w:r>
      <w:r w:rsidR="007C5737" w:rsidRPr="00A40523">
        <w:rPr>
          <w:rFonts w:ascii="Times New Roman" w:hAnsi="Times New Roman" w:cs="Times New Roman"/>
          <w:color w:val="000000" w:themeColor="text1"/>
          <w:sz w:val="24"/>
          <w:szCs w:val="24"/>
        </w:rPr>
        <w:t>or</w:t>
      </w:r>
      <w:r w:rsidR="00203BAC" w:rsidRPr="00A40523">
        <w:rPr>
          <w:rFonts w:ascii="Times New Roman" w:hAnsi="Times New Roman" w:cs="Times New Roman"/>
          <w:color w:val="000000" w:themeColor="text1"/>
          <w:sz w:val="24"/>
          <w:szCs w:val="24"/>
        </w:rPr>
        <w:t xml:space="preserve"> furnizate</w:t>
      </w:r>
      <w:r w:rsidRPr="00A40523">
        <w:rPr>
          <w:rFonts w:ascii="Times New Roman" w:hAnsi="Times New Roman" w:cs="Times New Roman"/>
          <w:color w:val="000000" w:themeColor="text1"/>
          <w:sz w:val="24"/>
          <w:szCs w:val="24"/>
        </w:rPr>
        <w:t xml:space="preserve"> în cadrul contractului de achiziție </w:t>
      </w:r>
      <w:r w:rsidR="00BA2BB6" w:rsidRPr="00A40523">
        <w:rPr>
          <w:rFonts w:ascii="Times New Roman" w:hAnsi="Times New Roman" w:cs="Times New Roman"/>
          <w:color w:val="000000" w:themeColor="text1"/>
          <w:sz w:val="24"/>
          <w:szCs w:val="24"/>
        </w:rPr>
        <w:t>publică/sectorială</w:t>
      </w:r>
      <w:r w:rsidRPr="00A40523">
        <w:rPr>
          <w:rFonts w:ascii="Times New Roman" w:hAnsi="Times New Roman" w:cs="Times New Roman"/>
          <w:color w:val="000000" w:themeColor="text1"/>
          <w:sz w:val="24"/>
          <w:szCs w:val="24"/>
        </w:rPr>
        <w:t xml:space="preserve"> și pe baza căreia efectuează plata</w:t>
      </w:r>
      <w:r w:rsidR="00203BAC" w:rsidRPr="00A40523">
        <w:rPr>
          <w:rFonts w:ascii="Times New Roman" w:hAnsi="Times New Roman" w:cs="Times New Roman"/>
          <w:color w:val="000000" w:themeColor="text1"/>
          <w:sz w:val="24"/>
          <w:szCs w:val="24"/>
        </w:rPr>
        <w:t>;</w:t>
      </w:r>
    </w:p>
    <w:p w14:paraId="7EFD7F18" w14:textId="09EB5069" w:rsidR="00AF3012"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Rezultat/Rezultate - oricare și toate informațiile, documentele, rapoartele colectate și/sau pregătite de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ca urmare </w:t>
      </w:r>
      <w:r w:rsidR="00981FC5" w:rsidRPr="00A40523">
        <w:rPr>
          <w:rFonts w:ascii="Times New Roman" w:hAnsi="Times New Roman" w:cs="Times New Roman"/>
          <w:color w:val="000000" w:themeColor="text1"/>
          <w:sz w:val="24"/>
          <w:szCs w:val="24"/>
        </w:rPr>
        <w:t>a</w:t>
      </w:r>
      <w:r w:rsidRPr="00A40523">
        <w:rPr>
          <w:rFonts w:ascii="Times New Roman" w:hAnsi="Times New Roman" w:cs="Times New Roman"/>
          <w:color w:val="000000" w:themeColor="text1"/>
          <w:sz w:val="24"/>
          <w:szCs w:val="24"/>
        </w:rPr>
        <w:t xml:space="preserve"> </w:t>
      </w:r>
      <w:r w:rsidR="00203BAC" w:rsidRPr="00A40523">
        <w:rPr>
          <w:rFonts w:ascii="Times New Roman" w:hAnsi="Times New Roman" w:cs="Times New Roman"/>
          <w:color w:val="000000" w:themeColor="text1"/>
          <w:sz w:val="24"/>
          <w:szCs w:val="24"/>
        </w:rPr>
        <w:t>Produselor furnizate</w:t>
      </w:r>
      <w:r w:rsidRPr="00A40523">
        <w:rPr>
          <w:rFonts w:ascii="Times New Roman" w:hAnsi="Times New Roman" w:cs="Times New Roman"/>
          <w:color w:val="000000" w:themeColor="text1"/>
          <w:sz w:val="24"/>
          <w:szCs w:val="24"/>
        </w:rPr>
        <w:t xml:space="preserve"> astfel cum sunt acestea descrise în Caietul de Sarcini;</w:t>
      </w:r>
    </w:p>
    <w:p w14:paraId="1BFF38C7" w14:textId="77777777" w:rsidR="00AF3012"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6F0CD9F8" w:rsidR="00EE1B24"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Standarde profesionale - cerințele profesionale legate de calitatea </w:t>
      </w:r>
      <w:r w:rsidR="00AF3012" w:rsidRPr="00A40523">
        <w:rPr>
          <w:rFonts w:ascii="Times New Roman" w:hAnsi="Times New Roman" w:cs="Times New Roman"/>
          <w:color w:val="000000" w:themeColor="text1"/>
          <w:sz w:val="24"/>
          <w:szCs w:val="24"/>
        </w:rPr>
        <w:t>Produselor</w:t>
      </w:r>
      <w:r w:rsidRPr="00A40523">
        <w:rPr>
          <w:rFonts w:ascii="Times New Roman" w:hAnsi="Times New Roman" w:cs="Times New Roman"/>
          <w:color w:val="000000" w:themeColor="text1"/>
          <w:sz w:val="24"/>
          <w:szCs w:val="24"/>
        </w:rPr>
        <w:t xml:space="preserve"> care </w:t>
      </w:r>
      <w:r w:rsidR="007C5737" w:rsidRPr="00A40523">
        <w:rPr>
          <w:rFonts w:ascii="Times New Roman" w:hAnsi="Times New Roman" w:cs="Times New Roman"/>
          <w:color w:val="000000" w:themeColor="text1"/>
          <w:sz w:val="24"/>
          <w:szCs w:val="24"/>
        </w:rPr>
        <w:t>trebuie</w:t>
      </w:r>
      <w:r w:rsidRPr="00A40523">
        <w:rPr>
          <w:rFonts w:ascii="Times New Roman" w:hAnsi="Times New Roman" w:cs="Times New Roman"/>
          <w:color w:val="000000" w:themeColor="text1"/>
          <w:sz w:val="24"/>
          <w:szCs w:val="24"/>
        </w:rPr>
        <w:t xml:space="preserve"> respectate de către orice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diligent care posedă cunoștințele și experiența </w:t>
      </w:r>
      <w:r w:rsidR="00AF3012" w:rsidRPr="00A40523">
        <w:rPr>
          <w:rFonts w:ascii="Times New Roman" w:hAnsi="Times New Roman" w:cs="Times New Roman"/>
          <w:color w:val="000000" w:themeColor="text1"/>
          <w:sz w:val="24"/>
          <w:szCs w:val="24"/>
        </w:rPr>
        <w:t xml:space="preserve">necesară </w:t>
      </w:r>
      <w:r w:rsidRPr="00A40523">
        <w:rPr>
          <w:rFonts w:ascii="Times New Roman" w:hAnsi="Times New Roman" w:cs="Times New Roman"/>
          <w:color w:val="000000" w:themeColor="text1"/>
          <w:sz w:val="24"/>
          <w:szCs w:val="24"/>
        </w:rPr>
        <w:t xml:space="preserve">și pe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este obligat să le respecte în </w:t>
      </w:r>
      <w:r w:rsidR="00AF3012" w:rsidRPr="00A40523">
        <w:rPr>
          <w:rFonts w:ascii="Times New Roman" w:hAnsi="Times New Roman" w:cs="Times New Roman"/>
          <w:color w:val="000000" w:themeColor="text1"/>
          <w:sz w:val="24"/>
          <w:szCs w:val="24"/>
        </w:rPr>
        <w:t>furnizarea</w:t>
      </w:r>
      <w:r w:rsidRPr="00A40523">
        <w:rPr>
          <w:rFonts w:ascii="Times New Roman" w:hAnsi="Times New Roman" w:cs="Times New Roman"/>
          <w:color w:val="000000" w:themeColor="text1"/>
          <w:sz w:val="24"/>
          <w:szCs w:val="24"/>
        </w:rPr>
        <w:t xml:space="preserve"> tuturor </w:t>
      </w:r>
      <w:r w:rsidR="00AF3012" w:rsidRPr="00A40523">
        <w:rPr>
          <w:rFonts w:ascii="Times New Roman" w:hAnsi="Times New Roman" w:cs="Times New Roman"/>
          <w:color w:val="000000" w:themeColor="text1"/>
          <w:sz w:val="24"/>
          <w:szCs w:val="24"/>
        </w:rPr>
        <w:t>Produselor</w:t>
      </w:r>
      <w:r w:rsidRPr="00A40523">
        <w:rPr>
          <w:rFonts w:ascii="Times New Roman" w:hAnsi="Times New Roman" w:cs="Times New Roman"/>
          <w:color w:val="000000" w:themeColor="text1"/>
          <w:sz w:val="24"/>
          <w:szCs w:val="24"/>
        </w:rPr>
        <w:t xml:space="preserve"> incluse în prezentul Contract;</w:t>
      </w:r>
    </w:p>
    <w:p w14:paraId="3268D33C" w14:textId="1C813F1D" w:rsidR="00EE1B24"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Subcontractant - </w:t>
      </w:r>
      <w:r w:rsidR="00C568F9" w:rsidRPr="00A40523">
        <w:rPr>
          <w:rFonts w:ascii="Times New Roman" w:hAnsi="Times New Roman" w:cs="Times New Roman"/>
          <w:color w:val="000000" w:themeColor="text1"/>
          <w:sz w:val="24"/>
          <w:szCs w:val="24"/>
        </w:rPr>
        <w:t xml:space="preserve">orice operator economic care nu este parte a unui contract de achiziţie publică şi care execută anumite părţi ori elemente ale lucrărilor/serviciilor, răspunzând în </w:t>
      </w:r>
      <w:r w:rsidR="001534C2" w:rsidRPr="00A40523">
        <w:rPr>
          <w:rFonts w:ascii="Times New Roman" w:hAnsi="Times New Roman" w:cs="Times New Roman"/>
          <w:color w:val="000000" w:themeColor="text1"/>
          <w:sz w:val="24"/>
          <w:szCs w:val="24"/>
        </w:rPr>
        <w:t>fața</w:t>
      </w:r>
      <w:r w:rsidR="00C568F9" w:rsidRPr="00A40523">
        <w:rPr>
          <w:rFonts w:ascii="Times New Roman" w:hAnsi="Times New Roman" w:cs="Times New Roman"/>
          <w:color w:val="000000" w:themeColor="text1"/>
          <w:sz w:val="24"/>
          <w:szCs w:val="24"/>
        </w:rPr>
        <w:t xml:space="preserve"> </w:t>
      </w:r>
      <w:r w:rsidR="00155D95" w:rsidRPr="00A40523">
        <w:rPr>
          <w:rFonts w:ascii="Times New Roman" w:hAnsi="Times New Roman" w:cs="Times New Roman"/>
          <w:color w:val="000000" w:themeColor="text1"/>
          <w:sz w:val="24"/>
          <w:szCs w:val="24"/>
        </w:rPr>
        <w:t>furnizorului</w:t>
      </w:r>
      <w:r w:rsidR="00C568F9" w:rsidRPr="00A40523">
        <w:rPr>
          <w:rFonts w:ascii="Times New Roman" w:hAnsi="Times New Roman" w:cs="Times New Roman"/>
          <w:color w:val="000000" w:themeColor="text1"/>
          <w:sz w:val="24"/>
          <w:szCs w:val="24"/>
        </w:rPr>
        <w:t xml:space="preserve"> de organizarea şi derularea tuturor etapelor necesare în acest scop. Punerea la </w:t>
      </w:r>
      <w:proofErr w:type="spellStart"/>
      <w:r w:rsidR="00C568F9" w:rsidRPr="00A40523">
        <w:rPr>
          <w:rFonts w:ascii="Times New Roman" w:hAnsi="Times New Roman" w:cs="Times New Roman"/>
          <w:color w:val="000000" w:themeColor="text1"/>
          <w:sz w:val="24"/>
          <w:szCs w:val="24"/>
        </w:rPr>
        <w:t>dispoziţie</w:t>
      </w:r>
      <w:proofErr w:type="spellEnd"/>
      <w:r w:rsidR="00C568F9" w:rsidRPr="00A40523">
        <w:rPr>
          <w:rFonts w:ascii="Times New Roman" w:hAnsi="Times New Roman" w:cs="Times New Roman"/>
          <w:color w:val="000000" w:themeColor="text1"/>
          <w:sz w:val="24"/>
          <w:szCs w:val="24"/>
        </w:rPr>
        <w:t xml:space="preserve"> a unui utilaj sau furnizarea de materiale/bunuri în cadrul unui contract de achiziţie publică nu este considerată subcontractare în sensul legi</w:t>
      </w:r>
      <w:r w:rsidR="007C5737" w:rsidRPr="00A40523">
        <w:rPr>
          <w:rFonts w:ascii="Times New Roman" w:hAnsi="Times New Roman" w:cs="Times New Roman"/>
          <w:color w:val="000000" w:themeColor="text1"/>
          <w:sz w:val="24"/>
          <w:szCs w:val="24"/>
        </w:rPr>
        <w:t>i</w:t>
      </w:r>
      <w:r w:rsidR="00C568F9" w:rsidRPr="00A40523">
        <w:rPr>
          <w:rFonts w:ascii="Times New Roman" w:hAnsi="Times New Roman" w:cs="Times New Roman"/>
          <w:color w:val="000000" w:themeColor="text1"/>
          <w:sz w:val="24"/>
          <w:szCs w:val="24"/>
        </w:rPr>
        <w:t>;</w:t>
      </w:r>
    </w:p>
    <w:p w14:paraId="7D54494B" w14:textId="6385C2DD" w:rsidR="00EE1B24" w:rsidRPr="00A40523" w:rsidRDefault="004D3CE5" w:rsidP="008B725D">
      <w:pPr>
        <w:pStyle w:val="ListParagraph"/>
        <w:widowControl w:val="0"/>
        <w:numPr>
          <w:ilvl w:val="0"/>
          <w:numId w:val="8"/>
        </w:numPr>
        <w:spacing w:before="80" w:after="8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xml:space="preserve"> nu este luată în calculul termenului. Dacă ultima zi a unui termen exprimat altfel decât în ore este o zi de sărbătoare legală, o duminică sau o sâmbătă, termenul se încheie la expirarea ultimei or</w:t>
      </w:r>
      <w:r w:rsidR="00EE1B24" w:rsidRPr="00A40523">
        <w:rPr>
          <w:rFonts w:ascii="Times New Roman" w:hAnsi="Times New Roman" w:cs="Times New Roman"/>
          <w:color w:val="000000" w:themeColor="text1"/>
          <w:sz w:val="24"/>
          <w:szCs w:val="24"/>
        </w:rPr>
        <w:t>e a următoarei zile lucrătoare;</w:t>
      </w:r>
    </w:p>
    <w:p w14:paraId="74C8555F" w14:textId="4FD4C32C" w:rsidR="004D3CE5" w:rsidRPr="00A40523" w:rsidRDefault="004D3CE5" w:rsidP="00F83972">
      <w:pPr>
        <w:pStyle w:val="ListParagraph"/>
        <w:widowControl w:val="0"/>
        <w:numPr>
          <w:ilvl w:val="0"/>
          <w:numId w:val="8"/>
        </w:numPr>
        <w:spacing w:before="100" w:after="100" w:line="276" w:lineRule="auto"/>
        <w:ind w:left="1276"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Zi - înseamnă zi calendaristică, iar anul înseamnă 365 de zile; în afara cazului în care se prevede expres că sunt zile lucrătoare.</w:t>
      </w:r>
    </w:p>
    <w:p w14:paraId="027C61BF" w14:textId="2A85E15D" w:rsidR="004D3CE5" w:rsidRPr="00A40523" w:rsidRDefault="0055701B"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lastRenderedPageBreak/>
        <w:t>INTERPRETARE</w:t>
      </w:r>
    </w:p>
    <w:p w14:paraId="4E4CC3C9" w14:textId="1E221958" w:rsidR="00EE1B24"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A40523" w:rsidRDefault="00C90D83"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Nulitatea unei clauze nu atrage desființarea contractului, dacă aceasta nu a fost esențială. Celelalte dispoziții contractuale rămân valabile.</w:t>
      </w:r>
    </w:p>
    <w:p w14:paraId="6C6CA5E5"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410D3F6F" w14:textId="645FE8FD" w:rsidR="004D3CE5" w:rsidRPr="00A40523" w:rsidRDefault="0055701B"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OBIECTUL CONTRACTULUI</w:t>
      </w:r>
    </w:p>
    <w:p w14:paraId="34476828" w14:textId="30CDCFDC" w:rsidR="004D3CE5"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Obiectul prezentului Contract îl reprezintă </w:t>
      </w:r>
      <w:r w:rsidR="00155D95" w:rsidRPr="00A40523">
        <w:rPr>
          <w:rFonts w:ascii="Times New Roman" w:hAnsi="Times New Roman" w:cs="Times New Roman"/>
          <w:b/>
          <w:i/>
          <w:color w:val="000000" w:themeColor="text1"/>
          <w:sz w:val="24"/>
          <w:szCs w:val="24"/>
        </w:rPr>
        <w:t>Furnizare gaze naturale la sediul RA Monitorul Oficial</w:t>
      </w:r>
      <w:r w:rsidRPr="00A40523">
        <w:rPr>
          <w:rFonts w:ascii="Times New Roman" w:hAnsi="Times New Roman" w:cs="Times New Roman"/>
          <w:b/>
          <w:bCs/>
          <w:color w:val="000000" w:themeColor="text1"/>
          <w:sz w:val="24"/>
          <w:szCs w:val="24"/>
        </w:rPr>
        <w:t>,</w:t>
      </w:r>
      <w:r w:rsidR="004D364A" w:rsidRPr="00A40523">
        <w:rPr>
          <w:rFonts w:ascii="Times New Roman" w:hAnsi="Times New Roman" w:cs="Times New Roman"/>
          <w:b/>
          <w:bCs/>
          <w:color w:val="000000" w:themeColor="text1"/>
          <w:sz w:val="24"/>
          <w:szCs w:val="24"/>
        </w:rPr>
        <w:t xml:space="preserve"> </w:t>
      </w:r>
      <w:r w:rsidR="007311E3" w:rsidRPr="00A40523">
        <w:rPr>
          <w:rFonts w:ascii="Times New Roman" w:hAnsi="Times New Roman" w:cs="Times New Roman"/>
          <w:b/>
          <w:bCs/>
          <w:color w:val="000000" w:themeColor="text1"/>
          <w:sz w:val="24"/>
          <w:szCs w:val="24"/>
        </w:rPr>
        <w:t>î</w:t>
      </w:r>
      <w:r w:rsidR="00510F7D" w:rsidRPr="00A40523">
        <w:rPr>
          <w:rFonts w:ascii="Times New Roman" w:hAnsi="Times New Roman" w:cs="Times New Roman"/>
          <w:b/>
          <w:bCs/>
          <w:color w:val="000000" w:themeColor="text1"/>
          <w:sz w:val="24"/>
          <w:szCs w:val="24"/>
        </w:rPr>
        <w:t xml:space="preserve">n cantitate de </w:t>
      </w:r>
      <w:r w:rsidR="00FB4162" w:rsidRPr="00A40523">
        <w:rPr>
          <w:rFonts w:ascii="Times New Roman" w:hAnsi="Times New Roman" w:cs="Times New Roman"/>
          <w:b/>
          <w:bCs/>
          <w:color w:val="000000" w:themeColor="text1"/>
          <w:sz w:val="24"/>
          <w:szCs w:val="24"/>
        </w:rPr>
        <w:t>2.</w:t>
      </w:r>
      <w:r w:rsidR="00961532" w:rsidRPr="00A40523">
        <w:rPr>
          <w:rFonts w:ascii="Times New Roman" w:hAnsi="Times New Roman" w:cs="Times New Roman"/>
          <w:b/>
          <w:bCs/>
          <w:color w:val="000000" w:themeColor="text1"/>
          <w:sz w:val="24"/>
          <w:szCs w:val="24"/>
        </w:rPr>
        <w:t>120</w:t>
      </w:r>
      <w:r w:rsidR="004D364A" w:rsidRPr="00A40523">
        <w:rPr>
          <w:rFonts w:ascii="Times New Roman" w:hAnsi="Times New Roman" w:cs="Times New Roman"/>
          <w:b/>
          <w:bCs/>
          <w:color w:val="000000" w:themeColor="text1"/>
          <w:sz w:val="24"/>
          <w:szCs w:val="24"/>
        </w:rPr>
        <w:t xml:space="preserve"> MWh</w:t>
      </w:r>
      <w:r w:rsidR="004D364A"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denumite în continuare </w:t>
      </w:r>
      <w:r w:rsidR="00E05067" w:rsidRPr="00A40523">
        <w:rPr>
          <w:rFonts w:ascii="Times New Roman" w:hAnsi="Times New Roman" w:cs="Times New Roman"/>
          <w:color w:val="000000" w:themeColor="text1"/>
          <w:sz w:val="24"/>
          <w:szCs w:val="24"/>
        </w:rPr>
        <w:t>Produse</w:t>
      </w:r>
      <w:r w:rsidRPr="00A40523">
        <w:rPr>
          <w:rFonts w:ascii="Times New Roman" w:hAnsi="Times New Roman" w:cs="Times New Roman"/>
          <w:color w:val="000000" w:themeColor="text1"/>
          <w:sz w:val="24"/>
          <w:szCs w:val="24"/>
        </w:rPr>
        <w:t xml:space="preserve">, pe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se obligă să le </w:t>
      </w:r>
      <w:r w:rsidR="00F950B4" w:rsidRPr="00A40523">
        <w:rPr>
          <w:rFonts w:ascii="Times New Roman" w:hAnsi="Times New Roman" w:cs="Times New Roman"/>
          <w:color w:val="000000" w:themeColor="text1"/>
          <w:sz w:val="24"/>
          <w:szCs w:val="24"/>
        </w:rPr>
        <w:t>f</w:t>
      </w:r>
      <w:r w:rsidR="007C5737" w:rsidRPr="00A40523">
        <w:rPr>
          <w:rFonts w:ascii="Times New Roman" w:hAnsi="Times New Roman" w:cs="Times New Roman"/>
          <w:color w:val="000000" w:themeColor="text1"/>
          <w:sz w:val="24"/>
          <w:szCs w:val="24"/>
        </w:rPr>
        <w:t>urnizeze</w:t>
      </w:r>
      <w:r w:rsidRPr="00A40523">
        <w:rPr>
          <w:rFonts w:ascii="Times New Roman" w:hAnsi="Times New Roman" w:cs="Times New Roman"/>
          <w:color w:val="000000" w:themeColor="text1"/>
          <w:sz w:val="24"/>
          <w:szCs w:val="24"/>
        </w:rPr>
        <w:t xml:space="preserve"> în conformitate cu prevederile din prezentul Contract, Anexa nr. 1 – Caietul de sarcini, Anexa nr. 2 – Propunerea tehnică, cu dispozițiile, aprobările și standardele tehnice, profesionale și de calitate în vigoare</w:t>
      </w:r>
      <w:r w:rsidR="00155D95" w:rsidRPr="00A40523">
        <w:rPr>
          <w:rFonts w:ascii="Times New Roman" w:hAnsi="Times New Roman" w:cs="Times New Roman"/>
          <w:color w:val="000000" w:themeColor="text1"/>
          <w:sz w:val="24"/>
          <w:szCs w:val="24"/>
        </w:rPr>
        <w:t>.</w:t>
      </w:r>
      <w:r w:rsidR="000672A3" w:rsidRPr="00A40523">
        <w:rPr>
          <w:rFonts w:ascii="Times New Roman" w:hAnsi="Times New Roman" w:cs="Times New Roman"/>
          <w:color w:val="000000" w:themeColor="text1"/>
          <w:sz w:val="24"/>
          <w:szCs w:val="24"/>
        </w:rPr>
        <w:t xml:space="preserve"> </w:t>
      </w:r>
    </w:p>
    <w:p w14:paraId="32739069"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1677E9BC" w14:textId="6491F87B" w:rsidR="004D3CE5" w:rsidRPr="00A40523" w:rsidRDefault="0055701B"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PREȚUL CONTRACTULUI</w:t>
      </w:r>
    </w:p>
    <w:p w14:paraId="2A34A305" w14:textId="229E0221" w:rsidR="002A2C53" w:rsidRPr="00A40523" w:rsidRDefault="00915C1B" w:rsidP="00F83972">
      <w:pPr>
        <w:pStyle w:val="ListParagraph"/>
        <w:widowControl w:val="0"/>
        <w:numPr>
          <w:ilvl w:val="1"/>
          <w:numId w:val="7"/>
        </w:numPr>
        <w:spacing w:before="120" w:after="0" w:line="276" w:lineRule="auto"/>
        <w:ind w:hanging="703"/>
        <w:contextualSpacing w:val="0"/>
        <w:jc w:val="both"/>
        <w:rPr>
          <w:rFonts w:ascii="Times New Roman" w:hAnsi="Times New Roman" w:cs="Times New Roman"/>
          <w:color w:val="000000" w:themeColor="text1"/>
          <w:sz w:val="24"/>
          <w:szCs w:val="24"/>
        </w:rPr>
      </w:pPr>
      <w:bookmarkStart w:id="0" w:name="_Hlk157153046"/>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se obligă să plătească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 xml:space="preserve"> </w:t>
      </w:r>
      <w:r w:rsidR="00D946B3" w:rsidRPr="00A40523">
        <w:rPr>
          <w:rFonts w:ascii="Times New Roman" w:hAnsi="Times New Roman" w:cs="Times New Roman"/>
          <w:b/>
          <w:bCs/>
          <w:color w:val="000000" w:themeColor="text1"/>
          <w:sz w:val="24"/>
          <w:szCs w:val="24"/>
        </w:rPr>
        <w:t>p</w:t>
      </w:r>
      <w:r w:rsidR="004D3CE5" w:rsidRPr="00A40523">
        <w:rPr>
          <w:rFonts w:ascii="Times New Roman" w:hAnsi="Times New Roman" w:cs="Times New Roman"/>
          <w:b/>
          <w:bCs/>
          <w:color w:val="000000" w:themeColor="text1"/>
          <w:sz w:val="24"/>
          <w:szCs w:val="24"/>
        </w:rPr>
        <w:t>rețul total</w:t>
      </w:r>
      <w:r w:rsidR="002A2C53" w:rsidRPr="00A40523">
        <w:rPr>
          <w:rFonts w:ascii="Times New Roman" w:hAnsi="Times New Roman" w:cs="Times New Roman"/>
          <w:b/>
          <w:bCs/>
          <w:color w:val="000000" w:themeColor="text1"/>
          <w:sz w:val="24"/>
          <w:szCs w:val="24"/>
        </w:rPr>
        <w:t xml:space="preserve"> </w:t>
      </w:r>
      <w:r w:rsidR="004D3CE5" w:rsidRPr="00A40523">
        <w:rPr>
          <w:rFonts w:ascii="Times New Roman" w:hAnsi="Times New Roman" w:cs="Times New Roman"/>
          <w:b/>
          <w:bCs/>
          <w:color w:val="000000" w:themeColor="text1"/>
          <w:sz w:val="24"/>
          <w:szCs w:val="24"/>
        </w:rPr>
        <w:t xml:space="preserve">convenit prin prezentul </w:t>
      </w:r>
      <w:r w:rsidR="00D946B3" w:rsidRPr="00A40523">
        <w:rPr>
          <w:rFonts w:ascii="Times New Roman" w:hAnsi="Times New Roman" w:cs="Times New Roman"/>
          <w:b/>
          <w:bCs/>
          <w:color w:val="000000" w:themeColor="text1"/>
          <w:sz w:val="24"/>
          <w:szCs w:val="24"/>
        </w:rPr>
        <w:t>c</w:t>
      </w:r>
      <w:r w:rsidR="004D3CE5" w:rsidRPr="00A40523">
        <w:rPr>
          <w:rFonts w:ascii="Times New Roman" w:hAnsi="Times New Roman" w:cs="Times New Roman"/>
          <w:b/>
          <w:bCs/>
          <w:color w:val="000000" w:themeColor="text1"/>
          <w:sz w:val="24"/>
          <w:szCs w:val="24"/>
        </w:rPr>
        <w:t>ontract</w:t>
      </w:r>
      <w:r w:rsidR="00D946B3" w:rsidRPr="00A40523">
        <w:rPr>
          <w:rFonts w:ascii="Times New Roman" w:hAnsi="Times New Roman" w:cs="Times New Roman"/>
          <w:color w:val="000000" w:themeColor="text1"/>
          <w:sz w:val="24"/>
          <w:szCs w:val="24"/>
        </w:rPr>
        <w:t>,</w:t>
      </w:r>
      <w:r w:rsidR="004D3CE5" w:rsidRPr="00A40523">
        <w:rPr>
          <w:rFonts w:ascii="Times New Roman" w:hAnsi="Times New Roman" w:cs="Times New Roman"/>
          <w:color w:val="000000" w:themeColor="text1"/>
          <w:sz w:val="24"/>
          <w:szCs w:val="24"/>
        </w:rPr>
        <w:t xml:space="preserve"> în </w:t>
      </w:r>
      <w:r w:rsidR="00D946B3" w:rsidRPr="00A40523">
        <w:rPr>
          <w:rFonts w:ascii="Times New Roman" w:hAnsi="Times New Roman" w:cs="Times New Roman"/>
          <w:color w:val="000000" w:themeColor="text1"/>
          <w:sz w:val="24"/>
          <w:szCs w:val="24"/>
        </w:rPr>
        <w:t>valoare</w:t>
      </w:r>
      <w:r w:rsidR="004D3CE5" w:rsidRPr="00A40523">
        <w:rPr>
          <w:rFonts w:ascii="Times New Roman" w:hAnsi="Times New Roman" w:cs="Times New Roman"/>
          <w:color w:val="000000" w:themeColor="text1"/>
          <w:sz w:val="24"/>
          <w:szCs w:val="24"/>
        </w:rPr>
        <w:t xml:space="preserve"> de </w:t>
      </w:r>
      <w:r w:rsidR="00FB4162" w:rsidRPr="00A40523">
        <w:rPr>
          <w:rFonts w:ascii="Times New Roman" w:hAnsi="Times New Roman" w:cs="Times New Roman"/>
          <w:b/>
          <w:bCs/>
          <w:color w:val="000000" w:themeColor="text1"/>
          <w:sz w:val="24"/>
          <w:szCs w:val="24"/>
        </w:rPr>
        <w:t>.........................</w:t>
      </w:r>
      <w:r w:rsidR="004D3CE5" w:rsidRPr="00A40523">
        <w:rPr>
          <w:rFonts w:ascii="Times New Roman" w:hAnsi="Times New Roman" w:cs="Times New Roman"/>
          <w:b/>
          <w:bCs/>
          <w:color w:val="000000" w:themeColor="text1"/>
          <w:sz w:val="24"/>
          <w:szCs w:val="24"/>
        </w:rPr>
        <w:t xml:space="preserve"> </w:t>
      </w:r>
      <w:r w:rsidR="003B1A5D" w:rsidRPr="00A40523">
        <w:rPr>
          <w:rFonts w:ascii="Times New Roman" w:hAnsi="Times New Roman" w:cs="Times New Roman"/>
          <w:b/>
          <w:bCs/>
          <w:color w:val="000000" w:themeColor="text1"/>
          <w:sz w:val="24"/>
          <w:szCs w:val="24"/>
        </w:rPr>
        <w:t>lei</w:t>
      </w:r>
      <w:r w:rsidR="007311E3" w:rsidRPr="00A40523">
        <w:rPr>
          <w:rFonts w:ascii="Times New Roman" w:hAnsi="Times New Roman" w:cs="Times New Roman"/>
          <w:color w:val="000000" w:themeColor="text1"/>
          <w:sz w:val="24"/>
          <w:szCs w:val="24"/>
        </w:rPr>
        <w:t>, la care se adaugă</w:t>
      </w:r>
      <w:r w:rsidR="002A2C53" w:rsidRPr="00A40523">
        <w:rPr>
          <w:rFonts w:ascii="Times New Roman" w:hAnsi="Times New Roman" w:cs="Times New Roman"/>
          <w:color w:val="000000" w:themeColor="text1"/>
          <w:sz w:val="24"/>
          <w:szCs w:val="24"/>
        </w:rPr>
        <w:t xml:space="preserve"> TVA în valoare de </w:t>
      </w:r>
      <w:r w:rsidR="00FB4162" w:rsidRPr="00A40523">
        <w:rPr>
          <w:rFonts w:ascii="Times New Roman" w:hAnsi="Times New Roman" w:cs="Times New Roman"/>
          <w:color w:val="000000" w:themeColor="text1"/>
          <w:sz w:val="24"/>
          <w:szCs w:val="24"/>
        </w:rPr>
        <w:t>.....................</w:t>
      </w:r>
      <w:r w:rsidR="002D3EFF" w:rsidRPr="00A40523">
        <w:rPr>
          <w:rFonts w:ascii="Times New Roman" w:hAnsi="Times New Roman" w:cs="Times New Roman"/>
          <w:color w:val="000000" w:themeColor="text1"/>
          <w:sz w:val="24"/>
          <w:szCs w:val="24"/>
        </w:rPr>
        <w:t xml:space="preserve"> </w:t>
      </w:r>
      <w:r w:rsidR="002A2C53" w:rsidRPr="00A40523">
        <w:rPr>
          <w:rFonts w:ascii="Times New Roman" w:hAnsi="Times New Roman" w:cs="Times New Roman"/>
          <w:color w:val="000000" w:themeColor="text1"/>
          <w:sz w:val="24"/>
          <w:szCs w:val="24"/>
        </w:rPr>
        <w:t>lei, conform prevederilor legale,</w:t>
      </w:r>
      <w:r w:rsidR="00270026" w:rsidRPr="00A40523">
        <w:rPr>
          <w:rFonts w:ascii="Times New Roman" w:hAnsi="Times New Roman" w:cs="Times New Roman"/>
          <w:color w:val="000000" w:themeColor="text1"/>
          <w:sz w:val="24"/>
          <w:szCs w:val="24"/>
        </w:rPr>
        <w:t xml:space="preserve"> corespunzător unui </w:t>
      </w:r>
      <w:r w:rsidR="00270026" w:rsidRPr="00A40523">
        <w:rPr>
          <w:rFonts w:ascii="Times New Roman" w:hAnsi="Times New Roman" w:cs="Times New Roman"/>
          <w:b/>
          <w:bCs/>
          <w:color w:val="000000" w:themeColor="text1"/>
          <w:sz w:val="24"/>
          <w:szCs w:val="24"/>
        </w:rPr>
        <w:t xml:space="preserve">preț unitar total de </w:t>
      </w:r>
      <w:r w:rsidR="00FB4162" w:rsidRPr="00A40523">
        <w:rPr>
          <w:rFonts w:ascii="Times New Roman" w:hAnsi="Times New Roman" w:cs="Times New Roman"/>
          <w:b/>
          <w:bCs/>
          <w:color w:val="000000" w:themeColor="text1"/>
          <w:sz w:val="24"/>
          <w:szCs w:val="24"/>
        </w:rPr>
        <w:t>..................</w:t>
      </w:r>
      <w:r w:rsidR="00270026" w:rsidRPr="00A40523">
        <w:rPr>
          <w:rFonts w:ascii="Times New Roman" w:hAnsi="Times New Roman" w:cs="Times New Roman"/>
          <w:b/>
          <w:bCs/>
          <w:color w:val="000000" w:themeColor="text1"/>
          <w:sz w:val="24"/>
          <w:szCs w:val="24"/>
        </w:rPr>
        <w:t xml:space="preserve"> lei</w:t>
      </w:r>
      <w:r w:rsidR="00B7231C" w:rsidRPr="00A40523">
        <w:rPr>
          <w:rFonts w:ascii="Times New Roman" w:hAnsi="Times New Roman" w:cs="Times New Roman"/>
          <w:b/>
          <w:bCs/>
          <w:color w:val="000000" w:themeColor="text1"/>
          <w:sz w:val="24"/>
          <w:szCs w:val="24"/>
        </w:rPr>
        <w:t xml:space="preserve">/MWh </w:t>
      </w:r>
      <w:r w:rsidR="00270026" w:rsidRPr="00A40523">
        <w:rPr>
          <w:rFonts w:ascii="Times New Roman" w:hAnsi="Times New Roman" w:cs="Times New Roman"/>
          <w:b/>
          <w:bCs/>
          <w:color w:val="000000" w:themeColor="text1"/>
          <w:sz w:val="24"/>
          <w:szCs w:val="24"/>
        </w:rPr>
        <w:t>+ TVA</w:t>
      </w:r>
      <w:r w:rsidR="00270026" w:rsidRPr="00A40523">
        <w:rPr>
          <w:rFonts w:ascii="Times New Roman" w:hAnsi="Times New Roman" w:cs="Times New Roman"/>
          <w:color w:val="000000" w:themeColor="text1"/>
          <w:sz w:val="24"/>
          <w:szCs w:val="24"/>
        </w:rPr>
        <w:t>,</w:t>
      </w:r>
      <w:r w:rsidR="004D3CE5" w:rsidRPr="00A40523">
        <w:rPr>
          <w:rFonts w:ascii="Times New Roman" w:hAnsi="Times New Roman" w:cs="Times New Roman"/>
          <w:color w:val="000000" w:themeColor="text1"/>
          <w:sz w:val="24"/>
          <w:szCs w:val="24"/>
        </w:rPr>
        <w:t xml:space="preserve"> </w:t>
      </w:r>
      <w:r w:rsidR="002A2C53" w:rsidRPr="00A40523">
        <w:rPr>
          <w:rFonts w:ascii="Times New Roman" w:hAnsi="Times New Roman" w:cs="Times New Roman"/>
          <w:color w:val="000000" w:themeColor="text1"/>
          <w:sz w:val="24"/>
          <w:szCs w:val="24"/>
        </w:rPr>
        <w:t>compus din:</w:t>
      </w:r>
    </w:p>
    <w:p w14:paraId="6B6FCE8F" w14:textId="56AF1699" w:rsidR="002A2C53" w:rsidRPr="00A40523" w:rsidRDefault="002A2C53" w:rsidP="00F83972">
      <w:pPr>
        <w:pStyle w:val="ListParagraph"/>
        <w:widowControl w:val="0"/>
        <w:numPr>
          <w:ilvl w:val="0"/>
          <w:numId w:val="36"/>
        </w:numPr>
        <w:spacing w:after="0" w:line="240" w:lineRule="auto"/>
        <w:ind w:left="1701"/>
        <w:jc w:val="both"/>
        <w:rPr>
          <w:rFonts w:ascii="Times New Roman" w:hAnsi="Times New Roman" w:cs="Times New Roman"/>
          <w:bCs/>
          <w:color w:val="000000" w:themeColor="text1"/>
          <w:sz w:val="24"/>
          <w:szCs w:val="24"/>
        </w:rPr>
      </w:pPr>
      <w:r w:rsidRPr="00A40523">
        <w:rPr>
          <w:rFonts w:ascii="Times New Roman" w:hAnsi="Times New Roman" w:cs="Times New Roman"/>
          <w:bCs/>
          <w:color w:val="000000" w:themeColor="text1"/>
          <w:sz w:val="24"/>
          <w:szCs w:val="24"/>
        </w:rPr>
        <w:t>componenta preț unitar efectiv al gazelor naturale</w:t>
      </w:r>
      <w:r w:rsidR="00B7231C" w:rsidRPr="00A40523">
        <w:rPr>
          <w:rFonts w:ascii="Times New Roman" w:hAnsi="Times New Roman" w:cs="Times New Roman"/>
          <w:bCs/>
          <w:color w:val="000000" w:themeColor="text1"/>
          <w:sz w:val="24"/>
          <w:szCs w:val="24"/>
        </w:rPr>
        <w:t xml:space="preserve"> -</w:t>
      </w:r>
      <w:r w:rsidRPr="00A40523">
        <w:rPr>
          <w:rFonts w:ascii="Times New Roman" w:hAnsi="Times New Roman" w:cs="Times New Roman"/>
          <w:bCs/>
          <w:color w:val="000000" w:themeColor="text1"/>
          <w:sz w:val="24"/>
          <w:szCs w:val="24"/>
        </w:rPr>
        <w:t xml:space="preserve"> </w:t>
      </w:r>
      <w:r w:rsidR="00FB4162" w:rsidRPr="00A40523">
        <w:rPr>
          <w:rFonts w:ascii="Times New Roman" w:hAnsi="Times New Roman" w:cs="Times New Roman"/>
          <w:bCs/>
          <w:color w:val="000000" w:themeColor="text1"/>
          <w:sz w:val="24"/>
          <w:szCs w:val="24"/>
        </w:rPr>
        <w:t>...............</w:t>
      </w:r>
      <w:r w:rsidRPr="00A40523">
        <w:rPr>
          <w:rFonts w:ascii="Times New Roman" w:hAnsi="Times New Roman" w:cs="Times New Roman"/>
          <w:bCs/>
          <w:color w:val="000000" w:themeColor="text1"/>
          <w:sz w:val="24"/>
          <w:szCs w:val="24"/>
        </w:rPr>
        <w:t xml:space="preserve"> lei/MWh + TVA;</w:t>
      </w:r>
    </w:p>
    <w:p w14:paraId="3B5429A1" w14:textId="38F93E24" w:rsidR="002A2C53" w:rsidRPr="00A40523" w:rsidRDefault="002A2C53" w:rsidP="00F83972">
      <w:pPr>
        <w:pStyle w:val="ListParagraph"/>
        <w:widowControl w:val="0"/>
        <w:numPr>
          <w:ilvl w:val="0"/>
          <w:numId w:val="36"/>
        </w:numPr>
        <w:spacing w:after="0" w:line="240" w:lineRule="auto"/>
        <w:ind w:left="1701"/>
        <w:jc w:val="both"/>
        <w:rPr>
          <w:rFonts w:ascii="Times New Roman" w:hAnsi="Times New Roman" w:cs="Times New Roman"/>
          <w:bCs/>
          <w:color w:val="000000" w:themeColor="text1"/>
          <w:spacing w:val="-4"/>
          <w:sz w:val="24"/>
          <w:szCs w:val="24"/>
        </w:rPr>
      </w:pPr>
      <w:r w:rsidRPr="00A40523">
        <w:rPr>
          <w:rFonts w:ascii="Times New Roman" w:hAnsi="Times New Roman" w:cs="Times New Roman"/>
          <w:bCs/>
          <w:color w:val="000000" w:themeColor="text1"/>
          <w:spacing w:val="-4"/>
          <w:sz w:val="24"/>
          <w:szCs w:val="24"/>
        </w:rPr>
        <w:t>componenta tarif</w:t>
      </w:r>
      <w:r w:rsidR="006D2ACF" w:rsidRPr="00A40523">
        <w:rPr>
          <w:rFonts w:ascii="Times New Roman" w:hAnsi="Times New Roman" w:cs="Times New Roman"/>
          <w:bCs/>
          <w:color w:val="000000" w:themeColor="text1"/>
          <w:spacing w:val="-4"/>
          <w:sz w:val="24"/>
          <w:szCs w:val="24"/>
        </w:rPr>
        <w:t xml:space="preserve"> reglementat de </w:t>
      </w:r>
      <w:r w:rsidRPr="00A40523">
        <w:rPr>
          <w:rFonts w:ascii="Times New Roman" w:hAnsi="Times New Roman" w:cs="Times New Roman"/>
          <w:bCs/>
          <w:color w:val="000000" w:themeColor="text1"/>
          <w:spacing w:val="-4"/>
          <w:sz w:val="24"/>
          <w:szCs w:val="24"/>
        </w:rPr>
        <w:t>transport</w:t>
      </w:r>
      <w:r w:rsidR="006D2ACF" w:rsidRPr="00A40523">
        <w:rPr>
          <w:rFonts w:ascii="Times New Roman" w:hAnsi="Times New Roman" w:cs="Times New Roman"/>
          <w:bCs/>
          <w:color w:val="000000" w:themeColor="text1"/>
          <w:spacing w:val="-4"/>
          <w:sz w:val="24"/>
          <w:szCs w:val="24"/>
        </w:rPr>
        <w:t xml:space="preserve"> (transport volumetric și</w:t>
      </w:r>
      <w:r w:rsidRPr="00A40523">
        <w:rPr>
          <w:rFonts w:ascii="Times New Roman" w:hAnsi="Times New Roman" w:cs="Times New Roman"/>
          <w:bCs/>
          <w:color w:val="000000" w:themeColor="text1"/>
          <w:spacing w:val="-4"/>
          <w:sz w:val="24"/>
          <w:szCs w:val="24"/>
        </w:rPr>
        <w:t xml:space="preserve"> rezervare de capacitate</w:t>
      </w:r>
      <w:r w:rsidR="006D2ACF" w:rsidRPr="00A40523">
        <w:rPr>
          <w:rFonts w:ascii="Times New Roman" w:hAnsi="Times New Roman" w:cs="Times New Roman"/>
          <w:bCs/>
          <w:color w:val="000000" w:themeColor="text1"/>
          <w:spacing w:val="-4"/>
          <w:sz w:val="24"/>
          <w:szCs w:val="24"/>
        </w:rPr>
        <w:t>)</w:t>
      </w:r>
      <w:r w:rsidRPr="00A40523">
        <w:rPr>
          <w:rFonts w:ascii="Times New Roman" w:hAnsi="Times New Roman" w:cs="Times New Roman"/>
          <w:bCs/>
          <w:color w:val="000000" w:themeColor="text1"/>
          <w:spacing w:val="-4"/>
          <w:sz w:val="24"/>
          <w:szCs w:val="24"/>
        </w:rPr>
        <w:t>,</w:t>
      </w:r>
      <w:r w:rsidR="006D2ACF" w:rsidRPr="00A40523">
        <w:rPr>
          <w:rFonts w:ascii="Times New Roman" w:hAnsi="Times New Roman" w:cs="Times New Roman"/>
          <w:bCs/>
          <w:color w:val="000000" w:themeColor="text1"/>
          <w:spacing w:val="-4"/>
          <w:sz w:val="24"/>
          <w:szCs w:val="24"/>
        </w:rPr>
        <w:t xml:space="preserve"> tarif reglementat </w:t>
      </w:r>
      <w:r w:rsidRPr="00A40523">
        <w:rPr>
          <w:rFonts w:ascii="Times New Roman" w:hAnsi="Times New Roman" w:cs="Times New Roman"/>
          <w:bCs/>
          <w:color w:val="000000" w:themeColor="text1"/>
          <w:spacing w:val="-4"/>
          <w:sz w:val="24"/>
          <w:szCs w:val="24"/>
        </w:rPr>
        <w:t xml:space="preserve">de distribuţie </w:t>
      </w:r>
      <w:r w:rsidR="00C605CF" w:rsidRPr="00A40523">
        <w:rPr>
          <w:rFonts w:ascii="Times New Roman" w:hAnsi="Times New Roman" w:cs="Times New Roman"/>
          <w:bCs/>
          <w:color w:val="000000" w:themeColor="text1"/>
          <w:spacing w:val="-4"/>
          <w:sz w:val="24"/>
          <w:szCs w:val="24"/>
        </w:rPr>
        <w:t>-</w:t>
      </w:r>
      <w:r w:rsidRPr="00A40523">
        <w:rPr>
          <w:rFonts w:ascii="Times New Roman" w:hAnsi="Times New Roman" w:cs="Times New Roman"/>
          <w:bCs/>
          <w:color w:val="000000" w:themeColor="text1"/>
          <w:spacing w:val="-4"/>
          <w:sz w:val="24"/>
          <w:szCs w:val="24"/>
        </w:rPr>
        <w:t xml:space="preserve"> </w:t>
      </w:r>
      <w:r w:rsidR="00FB4162" w:rsidRPr="00A40523">
        <w:rPr>
          <w:rFonts w:ascii="Times New Roman" w:hAnsi="Times New Roman" w:cs="Times New Roman"/>
          <w:bCs/>
          <w:color w:val="000000" w:themeColor="text1"/>
          <w:spacing w:val="-4"/>
          <w:sz w:val="24"/>
          <w:szCs w:val="24"/>
        </w:rPr>
        <w:t>.............</w:t>
      </w:r>
      <w:r w:rsidRPr="00A40523">
        <w:rPr>
          <w:rFonts w:ascii="Times New Roman" w:hAnsi="Times New Roman" w:cs="Times New Roman"/>
          <w:bCs/>
          <w:color w:val="000000" w:themeColor="text1"/>
          <w:spacing w:val="-4"/>
          <w:sz w:val="24"/>
          <w:szCs w:val="24"/>
        </w:rPr>
        <w:t>lei/MWh + TVA;</w:t>
      </w:r>
    </w:p>
    <w:p w14:paraId="768C7C23" w14:textId="7D6D7E11" w:rsidR="00961532" w:rsidRPr="00A40523" w:rsidRDefault="00961532" w:rsidP="00961532">
      <w:pPr>
        <w:pStyle w:val="ListParagraph"/>
        <w:widowControl w:val="0"/>
        <w:numPr>
          <w:ilvl w:val="0"/>
          <w:numId w:val="36"/>
        </w:numPr>
        <w:spacing w:after="0" w:line="240" w:lineRule="auto"/>
        <w:ind w:left="1701"/>
        <w:jc w:val="both"/>
        <w:rPr>
          <w:rFonts w:ascii="Times New Roman" w:hAnsi="Times New Roman" w:cs="Times New Roman"/>
          <w:bCs/>
          <w:color w:val="000000" w:themeColor="text1"/>
          <w:spacing w:val="-4"/>
          <w:sz w:val="24"/>
          <w:szCs w:val="24"/>
        </w:rPr>
      </w:pPr>
      <w:r w:rsidRPr="00A40523">
        <w:rPr>
          <w:rFonts w:ascii="Times New Roman" w:hAnsi="Times New Roman" w:cs="Times New Roman"/>
          <w:bCs/>
          <w:color w:val="000000" w:themeColor="text1"/>
          <w:spacing w:val="-4"/>
          <w:sz w:val="24"/>
          <w:szCs w:val="24"/>
        </w:rPr>
        <w:t>componenta tarif de înmagazinare - .............lei/MWh + TVA;</w:t>
      </w:r>
    </w:p>
    <w:p w14:paraId="0E3B8871" w14:textId="57641BB5" w:rsidR="002A2C53" w:rsidRPr="00A40523" w:rsidRDefault="002A2C53" w:rsidP="00F83972">
      <w:pPr>
        <w:pStyle w:val="ListParagraph"/>
        <w:widowControl w:val="0"/>
        <w:numPr>
          <w:ilvl w:val="0"/>
          <w:numId w:val="36"/>
        </w:numPr>
        <w:spacing w:after="0" w:line="240" w:lineRule="auto"/>
        <w:ind w:left="1701"/>
        <w:jc w:val="both"/>
        <w:rPr>
          <w:rFonts w:ascii="Times New Roman" w:hAnsi="Times New Roman" w:cs="Times New Roman"/>
          <w:color w:val="000000" w:themeColor="text1"/>
          <w:sz w:val="24"/>
          <w:szCs w:val="24"/>
        </w:rPr>
      </w:pPr>
      <w:r w:rsidRPr="00A40523">
        <w:rPr>
          <w:rFonts w:ascii="Times New Roman" w:hAnsi="Times New Roman" w:cs="Times New Roman"/>
          <w:bCs/>
          <w:color w:val="000000" w:themeColor="text1"/>
          <w:spacing w:val="-4"/>
          <w:sz w:val="24"/>
          <w:szCs w:val="24"/>
        </w:rPr>
        <w:t>componentă</w:t>
      </w:r>
      <w:r w:rsidRPr="00A40523">
        <w:rPr>
          <w:rFonts w:ascii="Times New Roman" w:hAnsi="Times New Roman" w:cs="Times New Roman"/>
          <w:bCs/>
          <w:color w:val="000000" w:themeColor="text1"/>
          <w:sz w:val="24"/>
          <w:szCs w:val="24"/>
        </w:rPr>
        <w:t xml:space="preserve"> acciză comercială, conform legislației în vigoare</w:t>
      </w:r>
      <w:r w:rsidR="00B7231C" w:rsidRPr="00A40523">
        <w:rPr>
          <w:rFonts w:ascii="Times New Roman" w:hAnsi="Times New Roman" w:cs="Times New Roman"/>
          <w:bCs/>
          <w:color w:val="000000" w:themeColor="text1"/>
          <w:sz w:val="24"/>
          <w:szCs w:val="24"/>
        </w:rPr>
        <w:t xml:space="preserve"> -</w:t>
      </w:r>
      <w:r w:rsidR="007C11D3" w:rsidRPr="00A40523">
        <w:rPr>
          <w:rFonts w:ascii="Times New Roman" w:hAnsi="Times New Roman" w:cs="Times New Roman"/>
          <w:bCs/>
          <w:color w:val="000000" w:themeColor="text1"/>
          <w:sz w:val="24"/>
          <w:szCs w:val="24"/>
        </w:rPr>
        <w:t xml:space="preserve"> </w:t>
      </w:r>
      <w:r w:rsidR="00FB4162" w:rsidRPr="00A40523">
        <w:rPr>
          <w:rFonts w:ascii="Times New Roman" w:hAnsi="Times New Roman" w:cs="Times New Roman"/>
          <w:bCs/>
          <w:color w:val="000000" w:themeColor="text1"/>
          <w:sz w:val="24"/>
          <w:szCs w:val="24"/>
        </w:rPr>
        <w:t>..................</w:t>
      </w:r>
      <w:r w:rsidRPr="00A40523">
        <w:rPr>
          <w:rFonts w:ascii="Times New Roman" w:hAnsi="Times New Roman" w:cs="Times New Roman"/>
          <w:bCs/>
          <w:color w:val="000000" w:themeColor="text1"/>
          <w:sz w:val="24"/>
          <w:szCs w:val="24"/>
        </w:rPr>
        <w:t xml:space="preserve"> lei/MWh + TVA.</w:t>
      </w:r>
      <w:bookmarkEnd w:id="0"/>
    </w:p>
    <w:p w14:paraId="72CD67E5" w14:textId="39D998BD" w:rsidR="003B1A5D" w:rsidRPr="00A40523" w:rsidRDefault="003B1A5D"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bookmarkStart w:id="1" w:name="_Hlk157153146"/>
      <w:r w:rsidRPr="00A40523">
        <w:rPr>
          <w:rFonts w:ascii="Times New Roman" w:hAnsi="Times New Roman" w:cs="Times New Roman"/>
          <w:color w:val="000000" w:themeColor="text1"/>
          <w:sz w:val="24"/>
          <w:szCs w:val="24"/>
        </w:rPr>
        <w:t xml:space="preserve">Preţul </w:t>
      </w:r>
      <w:r w:rsidR="00A246B0" w:rsidRPr="00A40523">
        <w:rPr>
          <w:rFonts w:ascii="Times New Roman" w:hAnsi="Times New Roman" w:cs="Times New Roman"/>
          <w:color w:val="000000" w:themeColor="text1"/>
          <w:sz w:val="24"/>
          <w:szCs w:val="24"/>
        </w:rPr>
        <w:t xml:space="preserve">total </w:t>
      </w:r>
      <w:r w:rsidRPr="00A40523">
        <w:rPr>
          <w:rFonts w:ascii="Times New Roman" w:hAnsi="Times New Roman" w:cs="Times New Roman"/>
          <w:color w:val="000000" w:themeColor="text1"/>
          <w:sz w:val="24"/>
          <w:szCs w:val="24"/>
        </w:rPr>
        <w:t>unitar efectiv al gazelor naturale (lei/MWh)</w:t>
      </w:r>
      <w:r w:rsidR="007E65B8" w:rsidRPr="00A40523">
        <w:rPr>
          <w:rFonts w:ascii="Times New Roman" w:hAnsi="Times New Roman" w:cs="Times New Roman"/>
          <w:color w:val="000000" w:themeColor="text1"/>
          <w:sz w:val="24"/>
          <w:szCs w:val="24"/>
        </w:rPr>
        <w:t xml:space="preserve">, care include tariful de furnizare și eventualele dezechilibre, </w:t>
      </w:r>
      <w:r w:rsidRPr="00A40523">
        <w:rPr>
          <w:rFonts w:ascii="Times New Roman" w:hAnsi="Times New Roman" w:cs="Times New Roman"/>
          <w:color w:val="000000" w:themeColor="text1"/>
          <w:sz w:val="24"/>
          <w:szCs w:val="24"/>
        </w:rPr>
        <w:t>este ferm pe toată durata de derulare a contractului.</w:t>
      </w:r>
      <w:bookmarkEnd w:id="1"/>
    </w:p>
    <w:p w14:paraId="58E51240" w14:textId="05899E3E" w:rsidR="00FB303D" w:rsidRPr="00A40523" w:rsidRDefault="00B912C0" w:rsidP="00F83972">
      <w:pPr>
        <w:pStyle w:val="ListParagraph"/>
        <w:widowControl w:val="0"/>
        <w:numPr>
          <w:ilvl w:val="1"/>
          <w:numId w:val="7"/>
        </w:numPr>
        <w:spacing w:before="120" w:after="0" w:line="276" w:lineRule="auto"/>
        <w:ind w:hanging="703"/>
        <w:contextualSpacing w:val="0"/>
        <w:jc w:val="both"/>
        <w:rPr>
          <w:rFonts w:ascii="Times New Roman" w:eastAsia="Calibri" w:hAnsi="Times New Roman" w:cs="Times New Roman"/>
          <w:color w:val="000000" w:themeColor="text1"/>
          <w:sz w:val="24"/>
          <w:szCs w:val="24"/>
        </w:rPr>
      </w:pPr>
      <w:bookmarkStart w:id="2" w:name="_Hlk157153189"/>
      <w:r w:rsidRPr="00A40523">
        <w:rPr>
          <w:rFonts w:ascii="Times New Roman" w:hAnsi="Times New Roman" w:cs="Times New Roman"/>
          <w:color w:val="000000" w:themeColor="text1"/>
          <w:sz w:val="24"/>
          <w:szCs w:val="24"/>
        </w:rPr>
        <w:t>P</w:t>
      </w:r>
      <w:r w:rsidR="004D3CE5" w:rsidRPr="00A40523">
        <w:rPr>
          <w:rFonts w:ascii="Times New Roman" w:hAnsi="Times New Roman" w:cs="Times New Roman"/>
          <w:color w:val="000000" w:themeColor="text1"/>
          <w:sz w:val="24"/>
          <w:szCs w:val="24"/>
        </w:rPr>
        <w:t xml:space="preserve">rețul </w:t>
      </w:r>
      <w:r w:rsidRPr="00A40523">
        <w:rPr>
          <w:rFonts w:ascii="Times New Roman" w:hAnsi="Times New Roman" w:cs="Times New Roman"/>
          <w:color w:val="000000" w:themeColor="text1"/>
          <w:sz w:val="24"/>
          <w:szCs w:val="24"/>
        </w:rPr>
        <w:t xml:space="preserve">unitar total </w:t>
      </w:r>
      <w:r w:rsidR="004D3CE5" w:rsidRPr="00A40523">
        <w:rPr>
          <w:rFonts w:ascii="Times New Roman" w:hAnsi="Times New Roman" w:cs="Times New Roman"/>
          <w:color w:val="000000" w:themeColor="text1"/>
          <w:sz w:val="24"/>
          <w:szCs w:val="24"/>
        </w:rPr>
        <w:t xml:space="preserve">poate fi ajustat </w:t>
      </w:r>
      <w:r w:rsidR="00FB303D" w:rsidRPr="00A40523">
        <w:rPr>
          <w:rFonts w:ascii="Times New Roman" w:eastAsia="Calibri" w:hAnsi="Times New Roman" w:cs="Times New Roman"/>
          <w:color w:val="000000" w:themeColor="text1"/>
          <w:sz w:val="24"/>
          <w:szCs w:val="24"/>
        </w:rPr>
        <w:t>numai în situaţia modificării prevederilor legislative în domeniu, prin:</w:t>
      </w:r>
    </w:p>
    <w:p w14:paraId="436C1DAA" w14:textId="77777777" w:rsidR="008A3C71" w:rsidRPr="00A40523" w:rsidRDefault="00FB303D" w:rsidP="00F83972">
      <w:pPr>
        <w:pStyle w:val="ListParagraph"/>
        <w:widowControl w:val="0"/>
        <w:numPr>
          <w:ilvl w:val="0"/>
          <w:numId w:val="29"/>
        </w:numPr>
        <w:spacing w:after="0" w:line="276" w:lineRule="auto"/>
        <w:ind w:left="1701" w:hanging="142"/>
        <w:contextualSpacing w:val="0"/>
        <w:jc w:val="both"/>
        <w:rPr>
          <w:rFonts w:ascii="Times New Roman" w:eastAsia="Calibri" w:hAnsi="Times New Roman" w:cs="Times New Roman"/>
          <w:color w:val="000000" w:themeColor="text1"/>
          <w:sz w:val="24"/>
          <w:szCs w:val="24"/>
        </w:rPr>
      </w:pPr>
      <w:r w:rsidRPr="00A40523">
        <w:rPr>
          <w:rFonts w:ascii="Times New Roman" w:eastAsia="Calibri" w:hAnsi="Times New Roman" w:cs="Times New Roman"/>
          <w:color w:val="000000" w:themeColor="text1"/>
          <w:sz w:val="24"/>
          <w:szCs w:val="24"/>
        </w:rPr>
        <w:t xml:space="preserve">modificarea componentei tarife transport, rezervare de capacitate, distribuţie, (lei/MWh) - numai în situaţia modificării tarifelor </w:t>
      </w:r>
      <w:r w:rsidR="00D45D9E" w:rsidRPr="00A40523">
        <w:rPr>
          <w:rFonts w:ascii="Times New Roman" w:eastAsia="Calibri" w:hAnsi="Times New Roman" w:cs="Times New Roman"/>
          <w:color w:val="000000" w:themeColor="text1"/>
          <w:sz w:val="24"/>
          <w:szCs w:val="24"/>
        </w:rPr>
        <w:t xml:space="preserve">de transport, rezervare de capacitate, distribuţie, conform reglementărilor </w:t>
      </w:r>
      <w:r w:rsidRPr="00A40523">
        <w:rPr>
          <w:rFonts w:ascii="Times New Roman" w:eastAsia="Calibri" w:hAnsi="Times New Roman" w:cs="Times New Roman"/>
          <w:color w:val="000000" w:themeColor="text1"/>
          <w:sz w:val="24"/>
          <w:szCs w:val="24"/>
        </w:rPr>
        <w:t>ANRE</w:t>
      </w:r>
    </w:p>
    <w:p w14:paraId="66FA11DD" w14:textId="7E3D2223" w:rsidR="00FB303D" w:rsidRPr="00A40523" w:rsidRDefault="008A3C71" w:rsidP="00F83972">
      <w:pPr>
        <w:pStyle w:val="ListParagraph"/>
        <w:widowControl w:val="0"/>
        <w:numPr>
          <w:ilvl w:val="0"/>
          <w:numId w:val="29"/>
        </w:numPr>
        <w:spacing w:after="0" w:line="276" w:lineRule="auto"/>
        <w:ind w:left="1701" w:hanging="142"/>
        <w:contextualSpacing w:val="0"/>
        <w:jc w:val="both"/>
        <w:rPr>
          <w:rFonts w:ascii="Times New Roman" w:eastAsia="Calibri" w:hAnsi="Times New Roman" w:cs="Times New Roman"/>
          <w:color w:val="000000" w:themeColor="text1"/>
          <w:sz w:val="24"/>
          <w:szCs w:val="24"/>
        </w:rPr>
      </w:pPr>
      <w:r w:rsidRPr="00A40523">
        <w:rPr>
          <w:rFonts w:ascii="Times New Roman" w:eastAsia="Calibri" w:hAnsi="Times New Roman" w:cs="Times New Roman"/>
          <w:color w:val="000000" w:themeColor="text1"/>
          <w:sz w:val="24"/>
          <w:szCs w:val="24"/>
        </w:rPr>
        <w:t xml:space="preserve">modificarea componentei </w:t>
      </w:r>
      <w:r w:rsidR="00D45D9E" w:rsidRPr="00A40523">
        <w:rPr>
          <w:rFonts w:ascii="Times New Roman" w:eastAsia="Calibri" w:hAnsi="Times New Roman" w:cs="Times New Roman"/>
          <w:color w:val="000000" w:themeColor="text1"/>
          <w:sz w:val="24"/>
          <w:szCs w:val="24"/>
        </w:rPr>
        <w:t xml:space="preserve">tarif de </w:t>
      </w:r>
      <w:r w:rsidR="00FB303D" w:rsidRPr="00A40523">
        <w:rPr>
          <w:rFonts w:ascii="Times New Roman" w:eastAsia="Calibri" w:hAnsi="Times New Roman" w:cs="Times New Roman"/>
          <w:color w:val="000000" w:themeColor="text1"/>
          <w:sz w:val="24"/>
          <w:szCs w:val="24"/>
        </w:rPr>
        <w:t>înmagazinare</w:t>
      </w:r>
      <w:r w:rsidRPr="00A40523">
        <w:rPr>
          <w:rFonts w:ascii="Times New Roman" w:eastAsia="Calibri" w:hAnsi="Times New Roman" w:cs="Times New Roman"/>
          <w:color w:val="000000" w:themeColor="text1"/>
          <w:sz w:val="24"/>
          <w:szCs w:val="24"/>
        </w:rPr>
        <w:t xml:space="preserve"> </w:t>
      </w:r>
      <w:r w:rsidRPr="00A40523">
        <w:rPr>
          <w:rFonts w:ascii="Times New Roman" w:eastAsia="Calibri" w:hAnsi="Times New Roman" w:cs="Times New Roman"/>
          <w:color w:val="000000" w:themeColor="text1"/>
          <w:sz w:val="24"/>
          <w:szCs w:val="24"/>
        </w:rPr>
        <w:t>(lei/MWh)</w:t>
      </w:r>
      <w:r w:rsidRPr="00A40523">
        <w:rPr>
          <w:rFonts w:ascii="Times New Roman" w:eastAsia="Calibri" w:hAnsi="Times New Roman" w:cs="Times New Roman"/>
          <w:color w:val="000000" w:themeColor="text1"/>
          <w:sz w:val="24"/>
          <w:szCs w:val="24"/>
        </w:rPr>
        <w:t xml:space="preserve"> - </w:t>
      </w:r>
      <w:r w:rsidRPr="00A40523">
        <w:rPr>
          <w:rFonts w:ascii="Times New Roman" w:eastAsia="Calibri" w:hAnsi="Times New Roman" w:cs="Times New Roman"/>
          <w:color w:val="000000" w:themeColor="text1"/>
          <w:sz w:val="24"/>
          <w:szCs w:val="24"/>
        </w:rPr>
        <w:t>numai în situaţia modificării</w:t>
      </w:r>
      <w:r w:rsidRPr="00A40523">
        <w:rPr>
          <w:rFonts w:ascii="Times New Roman" w:eastAsia="Calibri" w:hAnsi="Times New Roman" w:cs="Times New Roman"/>
          <w:color w:val="000000" w:themeColor="text1"/>
          <w:sz w:val="24"/>
          <w:szCs w:val="24"/>
        </w:rPr>
        <w:t xml:space="preserve"> acestui tarif de către operatorul de înmagazinare</w:t>
      </w:r>
      <w:r w:rsidR="00FB303D" w:rsidRPr="00A40523">
        <w:rPr>
          <w:rFonts w:ascii="Times New Roman" w:eastAsia="Calibri" w:hAnsi="Times New Roman" w:cs="Times New Roman"/>
          <w:color w:val="000000" w:themeColor="text1"/>
          <w:sz w:val="24"/>
          <w:szCs w:val="24"/>
        </w:rPr>
        <w:t>;</w:t>
      </w:r>
    </w:p>
    <w:p w14:paraId="32935307" w14:textId="228C4BB7" w:rsidR="00FB303D" w:rsidRPr="00A40523" w:rsidRDefault="00FB303D" w:rsidP="00F83972">
      <w:pPr>
        <w:pStyle w:val="ListParagraph"/>
        <w:widowControl w:val="0"/>
        <w:numPr>
          <w:ilvl w:val="0"/>
          <w:numId w:val="29"/>
        </w:numPr>
        <w:spacing w:after="120" w:line="276" w:lineRule="auto"/>
        <w:ind w:left="1701" w:hanging="142"/>
        <w:contextualSpacing w:val="0"/>
        <w:jc w:val="both"/>
        <w:rPr>
          <w:rFonts w:ascii="Times New Roman" w:hAnsi="Times New Roman" w:cs="Times New Roman"/>
          <w:color w:val="000000" w:themeColor="text1"/>
          <w:sz w:val="24"/>
          <w:szCs w:val="24"/>
        </w:rPr>
      </w:pPr>
      <w:r w:rsidRPr="00A40523">
        <w:rPr>
          <w:rFonts w:ascii="Times New Roman" w:eastAsia="Calibri" w:hAnsi="Times New Roman" w:cs="Times New Roman"/>
          <w:color w:val="000000" w:themeColor="text1"/>
          <w:sz w:val="24"/>
          <w:szCs w:val="24"/>
        </w:rPr>
        <w:t>modificarea componentei acciză comercială (lei/MWh).</w:t>
      </w:r>
      <w:bookmarkEnd w:id="2"/>
    </w:p>
    <w:p w14:paraId="19321CB8" w14:textId="36BA627B" w:rsidR="001A2028" w:rsidRPr="00A40523" w:rsidRDefault="001A2028"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bookmarkStart w:id="3" w:name="_Hlk507754790"/>
      <w:r w:rsidRPr="00A40523">
        <w:rPr>
          <w:rFonts w:ascii="Times New Roman" w:hAnsi="Times New Roman" w:cs="Times New Roman"/>
          <w:bCs/>
          <w:color w:val="000000" w:themeColor="text1"/>
          <w:spacing w:val="-2"/>
          <w:sz w:val="24"/>
          <w:szCs w:val="24"/>
        </w:rPr>
        <w:t>Cantitatea de gaze naturale furnizată conform prevederilor prezentului contract va fi măsurată în conformitate cu Regulamentul de măsurare a cantităților de gaze naturale</w:t>
      </w:r>
      <w:r w:rsidRPr="00A40523">
        <w:rPr>
          <w:rFonts w:ascii="Times New Roman" w:hAnsi="Times New Roman" w:cs="Times New Roman"/>
          <w:color w:val="000000" w:themeColor="text1"/>
          <w:spacing w:val="-2"/>
          <w:sz w:val="24"/>
          <w:szCs w:val="24"/>
        </w:rPr>
        <w:t xml:space="preserve"> </w:t>
      </w:r>
      <w:r w:rsidRPr="00A40523">
        <w:rPr>
          <w:rFonts w:ascii="Times New Roman" w:hAnsi="Times New Roman" w:cs="Times New Roman"/>
          <w:color w:val="000000" w:themeColor="text1"/>
          <w:spacing w:val="-2"/>
          <w:sz w:val="24"/>
          <w:szCs w:val="24"/>
        </w:rPr>
        <w:lastRenderedPageBreak/>
        <w:t>tranzacționate în România aprobat de ANRE prin Ordinul nr. 62/2008</w:t>
      </w:r>
      <w:r w:rsidRPr="00A40523">
        <w:rPr>
          <w:rFonts w:ascii="Times New Roman" w:hAnsi="Times New Roman" w:cs="Times New Roman"/>
          <w:b/>
          <w:color w:val="000000" w:themeColor="text1"/>
          <w:spacing w:val="-2"/>
          <w:sz w:val="24"/>
          <w:szCs w:val="24"/>
        </w:rPr>
        <w:t>.</w:t>
      </w:r>
      <w:r w:rsidRPr="00A40523">
        <w:rPr>
          <w:rFonts w:ascii="Times New Roman" w:hAnsi="Times New Roman" w:cs="Times New Roman"/>
          <w:color w:val="000000" w:themeColor="text1"/>
          <w:spacing w:val="-2"/>
          <w:sz w:val="24"/>
          <w:szCs w:val="24"/>
        </w:rPr>
        <w:t xml:space="preserve"> Consumul de gaze naturale se stabileşte pe baza citirii lunare a contorului de către furnizor, prin intermediul operatorului de distribuție, împreună cu delegatul achizitorului (mc) şi transformării cantității consumate din mc în MWh. Transformarea mc – MWh se efectuează de către furnizor pe baza puterii calorice a gazelor stabilită de operatorul de rețea (distribuitor)  pentru întreaga perioadă de facturare şi menţionată în factură</w:t>
      </w:r>
      <w:bookmarkEnd w:id="3"/>
      <w:r w:rsidRPr="00A40523">
        <w:rPr>
          <w:rFonts w:ascii="Times New Roman" w:hAnsi="Times New Roman" w:cs="Times New Roman"/>
          <w:color w:val="000000" w:themeColor="text1"/>
          <w:spacing w:val="-2"/>
          <w:sz w:val="24"/>
          <w:szCs w:val="24"/>
        </w:rPr>
        <w:t>.</w:t>
      </w:r>
    </w:p>
    <w:p w14:paraId="674A0768" w14:textId="77777777" w:rsidR="00FB303D" w:rsidRPr="00A40523" w:rsidRDefault="00FB303D" w:rsidP="00F83972">
      <w:pPr>
        <w:widowControl w:val="0"/>
        <w:spacing w:before="120" w:after="120" w:line="276" w:lineRule="auto"/>
        <w:jc w:val="both"/>
        <w:rPr>
          <w:rFonts w:ascii="Times New Roman" w:hAnsi="Times New Roman" w:cs="Times New Roman"/>
          <w:color w:val="000000" w:themeColor="text1"/>
          <w:sz w:val="24"/>
          <w:szCs w:val="24"/>
        </w:rPr>
      </w:pPr>
    </w:p>
    <w:p w14:paraId="288200B3" w14:textId="01A8E1C3" w:rsidR="004D3CE5" w:rsidRPr="00A40523" w:rsidRDefault="0055701B"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DURATA CONTRACTULUI</w:t>
      </w:r>
    </w:p>
    <w:p w14:paraId="2DAC8BDA" w14:textId="64C5E40E" w:rsidR="00D15ED7"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i/>
          <w:color w:val="000000" w:themeColor="text1"/>
          <w:sz w:val="24"/>
          <w:szCs w:val="24"/>
        </w:rPr>
      </w:pPr>
      <w:r w:rsidRPr="00A40523">
        <w:rPr>
          <w:rFonts w:ascii="Times New Roman" w:hAnsi="Times New Roman" w:cs="Times New Roman"/>
          <w:color w:val="000000" w:themeColor="text1"/>
          <w:sz w:val="24"/>
          <w:szCs w:val="24"/>
        </w:rPr>
        <w:t xml:space="preserve">Durata prezentului Contract începe de la data </w:t>
      </w:r>
      <w:r w:rsidR="004776B9" w:rsidRPr="00A40523">
        <w:rPr>
          <w:rFonts w:ascii="Times New Roman" w:hAnsi="Times New Roman" w:cs="Times New Roman"/>
          <w:color w:val="000000" w:themeColor="text1"/>
          <w:sz w:val="24"/>
          <w:szCs w:val="24"/>
        </w:rPr>
        <w:t xml:space="preserve">de </w:t>
      </w:r>
      <w:r w:rsidR="004D364A" w:rsidRPr="00A40523">
        <w:rPr>
          <w:rFonts w:ascii="Times New Roman" w:hAnsi="Times New Roman" w:cs="Times New Roman"/>
          <w:color w:val="000000" w:themeColor="text1"/>
          <w:sz w:val="24"/>
          <w:szCs w:val="24"/>
        </w:rPr>
        <w:t>16.07.202</w:t>
      </w:r>
      <w:r w:rsidR="00B67A38" w:rsidRPr="00A40523">
        <w:rPr>
          <w:rFonts w:ascii="Times New Roman" w:hAnsi="Times New Roman" w:cs="Times New Roman"/>
          <w:color w:val="000000" w:themeColor="text1"/>
          <w:sz w:val="24"/>
          <w:szCs w:val="24"/>
        </w:rPr>
        <w:t>6</w:t>
      </w:r>
      <w:r w:rsidR="00614A17" w:rsidRPr="00A40523">
        <w:rPr>
          <w:rFonts w:ascii="Times New Roman" w:hAnsi="Times New Roman" w:cs="Times New Roman"/>
          <w:color w:val="000000" w:themeColor="text1"/>
          <w:sz w:val="24"/>
          <w:szCs w:val="24"/>
        </w:rPr>
        <w:t xml:space="preserve"> și</w:t>
      </w:r>
      <w:r w:rsidRPr="00A40523">
        <w:rPr>
          <w:rFonts w:ascii="Times New Roman" w:hAnsi="Times New Roman" w:cs="Times New Roman"/>
          <w:color w:val="000000" w:themeColor="text1"/>
          <w:sz w:val="24"/>
          <w:szCs w:val="24"/>
        </w:rPr>
        <w:t xml:space="preserve"> se finalizează la data de </w:t>
      </w:r>
      <w:r w:rsidR="004D364A" w:rsidRPr="00A40523">
        <w:rPr>
          <w:rFonts w:ascii="Times New Roman" w:hAnsi="Times New Roman" w:cs="Times New Roman"/>
          <w:color w:val="000000" w:themeColor="text1"/>
          <w:sz w:val="24"/>
          <w:szCs w:val="24"/>
        </w:rPr>
        <w:t>15.07.202</w:t>
      </w:r>
      <w:r w:rsidR="00B67A38" w:rsidRPr="00A40523">
        <w:rPr>
          <w:rFonts w:ascii="Times New Roman" w:hAnsi="Times New Roman" w:cs="Times New Roman"/>
          <w:color w:val="000000" w:themeColor="text1"/>
          <w:sz w:val="24"/>
          <w:szCs w:val="24"/>
        </w:rPr>
        <w:t>7</w:t>
      </w:r>
      <w:r w:rsidR="00B37470" w:rsidRPr="00A40523">
        <w:rPr>
          <w:rFonts w:ascii="Times New Roman" w:hAnsi="Times New Roman" w:cs="Times New Roman"/>
          <w:color w:val="000000" w:themeColor="text1"/>
          <w:sz w:val="24"/>
          <w:szCs w:val="24"/>
        </w:rPr>
        <w:t>.</w:t>
      </w:r>
    </w:p>
    <w:p w14:paraId="5DD9DCCF" w14:textId="01B0650D" w:rsidR="00D15ED7"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Contractul intră în vigoare la data </w:t>
      </w:r>
      <w:r w:rsidR="004D364A" w:rsidRPr="00A40523">
        <w:rPr>
          <w:rFonts w:ascii="Times New Roman" w:hAnsi="Times New Roman" w:cs="Times New Roman"/>
          <w:color w:val="000000" w:themeColor="text1"/>
          <w:sz w:val="24"/>
          <w:szCs w:val="24"/>
        </w:rPr>
        <w:t>de 16.07.202</w:t>
      </w:r>
      <w:r w:rsidR="00B67A38" w:rsidRPr="00A40523">
        <w:rPr>
          <w:rFonts w:ascii="Times New Roman" w:hAnsi="Times New Roman" w:cs="Times New Roman"/>
          <w:color w:val="000000" w:themeColor="text1"/>
          <w:sz w:val="24"/>
          <w:szCs w:val="24"/>
        </w:rPr>
        <w:t>6</w:t>
      </w:r>
      <w:r w:rsidR="00D15ED7" w:rsidRPr="00A40523">
        <w:rPr>
          <w:rFonts w:ascii="Times New Roman" w:hAnsi="Times New Roman" w:cs="Times New Roman"/>
          <w:color w:val="000000" w:themeColor="text1"/>
          <w:sz w:val="24"/>
          <w:szCs w:val="24"/>
        </w:rPr>
        <w:t>.</w:t>
      </w:r>
    </w:p>
    <w:p w14:paraId="052C787D" w14:textId="04773894" w:rsidR="004D3CE5" w:rsidRPr="00A40523" w:rsidRDefault="00D15ED7"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Furnizarea produselor</w:t>
      </w:r>
      <w:r w:rsidR="004D3CE5" w:rsidRPr="00A40523">
        <w:rPr>
          <w:rFonts w:ascii="Times New Roman" w:hAnsi="Times New Roman" w:cs="Times New Roman"/>
          <w:color w:val="000000" w:themeColor="text1"/>
          <w:sz w:val="24"/>
          <w:szCs w:val="24"/>
        </w:rPr>
        <w:t xml:space="preserve"> aferente contractului va începe la data </w:t>
      </w:r>
      <w:r w:rsidR="00D71D59" w:rsidRPr="00A40523">
        <w:rPr>
          <w:rFonts w:ascii="Times New Roman" w:hAnsi="Times New Roman" w:cs="Times New Roman"/>
          <w:color w:val="000000" w:themeColor="text1"/>
          <w:sz w:val="24"/>
          <w:szCs w:val="24"/>
        </w:rPr>
        <w:t xml:space="preserve">de </w:t>
      </w:r>
      <w:r w:rsidR="004D364A" w:rsidRPr="00A40523">
        <w:rPr>
          <w:rFonts w:ascii="Times New Roman" w:hAnsi="Times New Roman" w:cs="Times New Roman"/>
          <w:color w:val="000000" w:themeColor="text1"/>
          <w:sz w:val="24"/>
          <w:szCs w:val="24"/>
        </w:rPr>
        <w:t>16.07.202</w:t>
      </w:r>
      <w:r w:rsidR="00B67A38" w:rsidRPr="00A40523">
        <w:rPr>
          <w:rFonts w:ascii="Times New Roman" w:hAnsi="Times New Roman" w:cs="Times New Roman"/>
          <w:color w:val="000000" w:themeColor="text1"/>
          <w:sz w:val="24"/>
          <w:szCs w:val="24"/>
        </w:rPr>
        <w:t>6</w:t>
      </w:r>
      <w:r w:rsidR="00D71D59" w:rsidRPr="00A40523">
        <w:rPr>
          <w:rFonts w:ascii="Times New Roman" w:hAnsi="Times New Roman" w:cs="Times New Roman"/>
          <w:color w:val="000000" w:themeColor="text1"/>
          <w:sz w:val="24"/>
          <w:szCs w:val="24"/>
        </w:rPr>
        <w:t xml:space="preserve">  </w:t>
      </w:r>
      <w:r w:rsidR="004D3CE5" w:rsidRPr="00A40523">
        <w:rPr>
          <w:rFonts w:ascii="Times New Roman" w:hAnsi="Times New Roman" w:cs="Times New Roman"/>
          <w:color w:val="000000" w:themeColor="text1"/>
          <w:sz w:val="24"/>
          <w:szCs w:val="24"/>
        </w:rPr>
        <w:t>și va dura</w:t>
      </w:r>
      <w:r w:rsidR="007C2BD5" w:rsidRPr="00A40523">
        <w:rPr>
          <w:rFonts w:ascii="Times New Roman" w:hAnsi="Times New Roman" w:cs="Times New Roman"/>
          <w:color w:val="000000" w:themeColor="text1"/>
          <w:sz w:val="24"/>
          <w:szCs w:val="24"/>
        </w:rPr>
        <w:t xml:space="preserve"> 12</w:t>
      </w:r>
      <w:r w:rsidR="004D3CE5" w:rsidRPr="00A40523">
        <w:rPr>
          <w:rFonts w:ascii="Times New Roman" w:hAnsi="Times New Roman" w:cs="Times New Roman"/>
          <w:color w:val="000000" w:themeColor="text1"/>
          <w:sz w:val="24"/>
          <w:szCs w:val="24"/>
        </w:rPr>
        <w:t xml:space="preserve"> luni.</w:t>
      </w:r>
    </w:p>
    <w:p w14:paraId="705D51DF" w14:textId="77777777" w:rsidR="009978FE" w:rsidRPr="00A40523" w:rsidRDefault="009978FE" w:rsidP="00F83972">
      <w:pPr>
        <w:widowControl w:val="0"/>
        <w:spacing w:before="120" w:after="120" w:line="276" w:lineRule="auto"/>
        <w:jc w:val="both"/>
        <w:rPr>
          <w:rFonts w:ascii="Times New Roman" w:hAnsi="Times New Roman" w:cs="Times New Roman"/>
          <w:color w:val="000000" w:themeColor="text1"/>
          <w:sz w:val="24"/>
          <w:szCs w:val="24"/>
        </w:rPr>
      </w:pPr>
    </w:p>
    <w:p w14:paraId="0C676487" w14:textId="624BC391" w:rsidR="004D3CE5" w:rsidRPr="00A40523" w:rsidRDefault="0055701B"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DOCUMENTELE CONTRACTULUI</w:t>
      </w:r>
    </w:p>
    <w:p w14:paraId="75884E6E" w14:textId="2FB8E469" w:rsidR="004D3CE5"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Documentele prezentului Contract sunt:</w:t>
      </w:r>
    </w:p>
    <w:p w14:paraId="0EE5E1D4" w14:textId="77777777" w:rsidR="002E16F7" w:rsidRPr="00A40523" w:rsidRDefault="004D3CE5" w:rsidP="00F83972">
      <w:pPr>
        <w:pStyle w:val="ListParagraph"/>
        <w:widowControl w:val="0"/>
        <w:numPr>
          <w:ilvl w:val="0"/>
          <w:numId w:val="9"/>
        </w:numPr>
        <w:spacing w:before="120" w:after="120" w:line="276" w:lineRule="auto"/>
        <w:ind w:left="1560" w:hanging="425"/>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A40523" w:rsidRDefault="004D3CE5" w:rsidP="00F83972">
      <w:pPr>
        <w:pStyle w:val="ListParagraph"/>
        <w:widowControl w:val="0"/>
        <w:numPr>
          <w:ilvl w:val="0"/>
          <w:numId w:val="9"/>
        </w:numPr>
        <w:spacing w:before="120" w:after="120" w:line="276" w:lineRule="auto"/>
        <w:ind w:left="1560" w:hanging="425"/>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Propunerea tehnică, inclusiv, dacă este cazul, clarificările din perioada de evaluare – Anexa nr. 2;</w:t>
      </w:r>
    </w:p>
    <w:p w14:paraId="0A8B5025" w14:textId="77777777" w:rsidR="002E16F7" w:rsidRPr="00A40523" w:rsidRDefault="004D3CE5" w:rsidP="00F83972">
      <w:pPr>
        <w:pStyle w:val="ListParagraph"/>
        <w:widowControl w:val="0"/>
        <w:numPr>
          <w:ilvl w:val="0"/>
          <w:numId w:val="9"/>
        </w:numPr>
        <w:spacing w:before="120" w:after="120" w:line="276" w:lineRule="auto"/>
        <w:ind w:left="1560" w:hanging="425"/>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Propunerea financiară, inclusiv, dacă este cazul, clarificările din perioada de evaluare – Anexa nr. 3;</w:t>
      </w:r>
    </w:p>
    <w:p w14:paraId="7C4F8D7F" w14:textId="52848286" w:rsidR="008615F6" w:rsidRPr="00A40523" w:rsidRDefault="008615F6" w:rsidP="00F83972">
      <w:pPr>
        <w:pStyle w:val="ListParagraph"/>
        <w:widowControl w:val="0"/>
        <w:numPr>
          <w:ilvl w:val="0"/>
          <w:numId w:val="9"/>
        </w:numPr>
        <w:spacing w:before="120" w:after="120" w:line="276" w:lineRule="auto"/>
        <w:ind w:left="1560" w:hanging="425"/>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Garanția de bună execuție</w:t>
      </w:r>
      <w:r w:rsidR="00BF6F27" w:rsidRPr="00A40523">
        <w:rPr>
          <w:rFonts w:ascii="Times New Roman" w:hAnsi="Times New Roman" w:cs="Times New Roman"/>
          <w:color w:val="000000" w:themeColor="text1"/>
          <w:sz w:val="24"/>
          <w:szCs w:val="24"/>
        </w:rPr>
        <w:t>.</w:t>
      </w:r>
    </w:p>
    <w:p w14:paraId="6CC91489"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7925BA65" w14:textId="199B3BF3" w:rsidR="004D3CE5" w:rsidRPr="00A40523" w:rsidRDefault="00BF6F27"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ORDINEA DE PRECEDENȚĂ</w:t>
      </w:r>
    </w:p>
    <w:p w14:paraId="0AA6C0B7" w14:textId="3A839F0C" w:rsidR="007E1D4C"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oricărei contradicții între documentele prevăzute la </w:t>
      </w:r>
      <w:r w:rsidR="00D73EE6" w:rsidRPr="00A40523">
        <w:rPr>
          <w:rFonts w:ascii="Times New Roman" w:hAnsi="Times New Roman" w:cs="Times New Roman"/>
          <w:color w:val="000000" w:themeColor="text1"/>
          <w:sz w:val="24"/>
          <w:szCs w:val="24"/>
        </w:rPr>
        <w:t>art.</w:t>
      </w:r>
      <w:r w:rsidRPr="00A40523">
        <w:rPr>
          <w:rFonts w:ascii="Times New Roman" w:hAnsi="Times New Roman" w:cs="Times New Roman"/>
          <w:color w:val="000000" w:themeColor="text1"/>
          <w:sz w:val="24"/>
          <w:szCs w:val="24"/>
        </w:rPr>
        <w:t xml:space="preserve"> 6, prevederile acestora vor fi aplicate în ordinea de precedență stabilită conform succesiunii documentelor enumerate mai sus.</w:t>
      </w:r>
    </w:p>
    <w:p w14:paraId="5D7EE84E" w14:textId="3A3BE3B4" w:rsidR="004D3CE5"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48BC41A6" w14:textId="4A57BA79" w:rsidR="004D3CE5" w:rsidRPr="00A40523" w:rsidRDefault="00BB0F04"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COMUNICAREA ÎNTRE PĂRȚI</w:t>
      </w:r>
    </w:p>
    <w:p w14:paraId="4EE6F193" w14:textId="77777777" w:rsidR="007E1D4C"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1474C7E8" w:rsidR="007E1D4C"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Comunicările între Părți se pot face și prin fax sau e-mail, cu condiția confirmării în scris a primirii </w:t>
      </w:r>
      <w:r w:rsidR="008615F6" w:rsidRPr="00A40523">
        <w:rPr>
          <w:rFonts w:ascii="Times New Roman" w:hAnsi="Times New Roman" w:cs="Times New Roman"/>
          <w:color w:val="000000" w:themeColor="text1"/>
          <w:sz w:val="24"/>
          <w:szCs w:val="24"/>
        </w:rPr>
        <w:t>documentului</w:t>
      </w:r>
      <w:r w:rsidRPr="00A40523">
        <w:rPr>
          <w:rFonts w:ascii="Times New Roman" w:hAnsi="Times New Roman" w:cs="Times New Roman"/>
          <w:color w:val="000000" w:themeColor="text1"/>
          <w:sz w:val="24"/>
          <w:szCs w:val="24"/>
        </w:rPr>
        <w:t>.</w:t>
      </w:r>
    </w:p>
    <w:p w14:paraId="43E7A348" w14:textId="77777777" w:rsidR="007E1D4C"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în care expeditorul solicită confirmare de primire, aceasta trebuie să indice </w:t>
      </w:r>
      <w:r w:rsidRPr="00A40523">
        <w:rPr>
          <w:rFonts w:ascii="Times New Roman" w:hAnsi="Times New Roman" w:cs="Times New Roman"/>
          <w:color w:val="000000" w:themeColor="text1"/>
          <w:sz w:val="24"/>
          <w:szCs w:val="24"/>
        </w:rPr>
        <w:lastRenderedPageBreak/>
        <w:t>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A40523" w:rsidRDefault="004D3CE5" w:rsidP="00F83972">
      <w:pPr>
        <w:pStyle w:val="ListParagraph"/>
        <w:widowControl w:val="0"/>
        <w:numPr>
          <w:ilvl w:val="1"/>
          <w:numId w:val="7"/>
        </w:numPr>
        <w:spacing w:before="60" w:after="12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3772"/>
      </w:tblGrid>
      <w:tr w:rsidR="00A40523" w:rsidRPr="00A40523" w14:paraId="754C86F1" w14:textId="77777777" w:rsidTr="0084000E">
        <w:trPr>
          <w:cantSplit/>
          <w:trHeight w:val="819"/>
        </w:trPr>
        <w:tc>
          <w:tcPr>
            <w:tcW w:w="5386" w:type="dxa"/>
          </w:tcPr>
          <w:p w14:paraId="14D65085" w14:textId="7CDBB84F"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Pentru</w:t>
            </w:r>
          </w:p>
          <w:p w14:paraId="29664DFB" w14:textId="0D2DE479" w:rsidR="007E1D4C" w:rsidRPr="00A40523" w:rsidRDefault="00915C1B"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w:t>
            </w:r>
            <w:r w:rsidR="007E1D4C" w:rsidRPr="00A40523">
              <w:rPr>
                <w:rFonts w:ascii="Times New Roman" w:hAnsi="Times New Roman" w:cs="Times New Roman"/>
                <w:color w:val="000000" w:themeColor="text1"/>
                <w:sz w:val="24"/>
                <w:szCs w:val="24"/>
              </w:rPr>
              <w:t>:</w:t>
            </w:r>
            <w:r w:rsidR="00BB0F04" w:rsidRPr="00A40523">
              <w:rPr>
                <w:rFonts w:ascii="Times New Roman" w:hAnsi="Times New Roman" w:cs="Times New Roman"/>
                <w:color w:val="000000" w:themeColor="text1"/>
                <w:sz w:val="24"/>
                <w:szCs w:val="24"/>
              </w:rPr>
              <w:t xml:space="preserve"> </w:t>
            </w:r>
            <w:r w:rsidR="00BB0F04" w:rsidRPr="00A40523">
              <w:rPr>
                <w:rFonts w:ascii="Times New Roman" w:hAnsi="Times New Roman" w:cs="Times New Roman"/>
                <w:b/>
                <w:bCs/>
                <w:color w:val="000000" w:themeColor="text1"/>
                <w:sz w:val="24"/>
                <w:szCs w:val="24"/>
              </w:rPr>
              <w:t>Regia Autonom</w:t>
            </w:r>
            <w:r w:rsidR="0084000E" w:rsidRPr="00A40523">
              <w:rPr>
                <w:rFonts w:ascii="Times New Roman" w:hAnsi="Times New Roman" w:cs="Times New Roman"/>
                <w:b/>
                <w:bCs/>
                <w:color w:val="000000" w:themeColor="text1"/>
                <w:sz w:val="24"/>
                <w:szCs w:val="24"/>
              </w:rPr>
              <w:t>ă</w:t>
            </w:r>
            <w:r w:rsidR="00BB0F04" w:rsidRPr="00A40523">
              <w:rPr>
                <w:rFonts w:ascii="Times New Roman" w:hAnsi="Times New Roman" w:cs="Times New Roman"/>
                <w:b/>
                <w:bCs/>
                <w:color w:val="000000" w:themeColor="text1"/>
                <w:sz w:val="24"/>
                <w:szCs w:val="24"/>
              </w:rPr>
              <w:t xml:space="preserve"> „Monitorul Oficial”</w:t>
            </w:r>
          </w:p>
        </w:tc>
        <w:tc>
          <w:tcPr>
            <w:tcW w:w="3827" w:type="dxa"/>
          </w:tcPr>
          <w:p w14:paraId="45CA7F33" w14:textId="77777777"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Pentru</w:t>
            </w:r>
          </w:p>
          <w:p w14:paraId="54CA708C" w14:textId="54BE61E0" w:rsidR="007E1D4C" w:rsidRPr="00A40523" w:rsidRDefault="00915C1B"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w:t>
            </w:r>
            <w:r w:rsidR="007E1D4C" w:rsidRPr="00A40523">
              <w:rPr>
                <w:rFonts w:ascii="Times New Roman" w:hAnsi="Times New Roman" w:cs="Times New Roman"/>
                <w:color w:val="000000" w:themeColor="text1"/>
                <w:sz w:val="24"/>
                <w:szCs w:val="24"/>
              </w:rPr>
              <w:t>:</w:t>
            </w:r>
            <w:r w:rsidR="0084000E" w:rsidRPr="00A40523">
              <w:rPr>
                <w:rFonts w:ascii="Times New Roman" w:hAnsi="Times New Roman" w:cs="Times New Roman"/>
                <w:color w:val="000000" w:themeColor="text1"/>
                <w:sz w:val="24"/>
                <w:szCs w:val="24"/>
              </w:rPr>
              <w:t xml:space="preserve"> </w:t>
            </w:r>
            <w:r w:rsidR="00843508" w:rsidRPr="00A40523">
              <w:rPr>
                <w:rFonts w:ascii="Times New Roman" w:hAnsi="Times New Roman" w:cs="Times New Roman"/>
                <w:b/>
                <w:bCs/>
                <w:color w:val="000000" w:themeColor="text1"/>
                <w:sz w:val="24"/>
                <w:szCs w:val="24"/>
              </w:rPr>
              <w:t>...............</w:t>
            </w:r>
          </w:p>
        </w:tc>
      </w:tr>
      <w:tr w:rsidR="00A40523" w:rsidRPr="00A40523" w14:paraId="0ED2112F" w14:textId="77777777" w:rsidTr="00C556D7">
        <w:trPr>
          <w:cantSplit/>
          <w:trHeight w:val="716"/>
        </w:trPr>
        <w:tc>
          <w:tcPr>
            <w:tcW w:w="5386" w:type="dxa"/>
          </w:tcPr>
          <w:p w14:paraId="13E1D4D3" w14:textId="44C71D56"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Adresă:</w:t>
            </w:r>
            <w:r w:rsidR="00BB0F04" w:rsidRPr="00A40523">
              <w:rPr>
                <w:rFonts w:ascii="Times New Roman" w:hAnsi="Times New Roman" w:cs="Times New Roman"/>
                <w:color w:val="000000" w:themeColor="text1"/>
                <w:sz w:val="24"/>
                <w:szCs w:val="24"/>
              </w:rPr>
              <w:t xml:space="preserve"> str. Parcului nr. 65</w:t>
            </w:r>
            <w:r w:rsidR="001341BC" w:rsidRPr="00A40523">
              <w:rPr>
                <w:rFonts w:ascii="Times New Roman" w:hAnsi="Times New Roman" w:cs="Times New Roman"/>
                <w:color w:val="000000" w:themeColor="text1"/>
                <w:sz w:val="24"/>
                <w:szCs w:val="24"/>
              </w:rPr>
              <w:t>, sector 1, Bucure</w:t>
            </w:r>
            <w:r w:rsidR="008B3E4E" w:rsidRPr="00A40523">
              <w:rPr>
                <w:rFonts w:ascii="Times New Roman" w:hAnsi="Times New Roman" w:cs="Times New Roman"/>
                <w:color w:val="000000" w:themeColor="text1"/>
                <w:sz w:val="24"/>
                <w:szCs w:val="24"/>
              </w:rPr>
              <w:t>ș</w:t>
            </w:r>
            <w:r w:rsidR="001341BC" w:rsidRPr="00A40523">
              <w:rPr>
                <w:rFonts w:ascii="Times New Roman" w:hAnsi="Times New Roman" w:cs="Times New Roman"/>
                <w:color w:val="000000" w:themeColor="text1"/>
                <w:sz w:val="24"/>
                <w:szCs w:val="24"/>
              </w:rPr>
              <w:t>ti</w:t>
            </w:r>
          </w:p>
        </w:tc>
        <w:tc>
          <w:tcPr>
            <w:tcW w:w="3827" w:type="dxa"/>
          </w:tcPr>
          <w:p w14:paraId="59AE4D23" w14:textId="70B34931"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Adresă:</w:t>
            </w:r>
            <w:r w:rsidR="0084000E" w:rsidRPr="00A40523">
              <w:rPr>
                <w:rFonts w:ascii="Times New Roman" w:hAnsi="Times New Roman" w:cs="Times New Roman"/>
                <w:color w:val="000000" w:themeColor="text1"/>
                <w:sz w:val="24"/>
                <w:szCs w:val="24"/>
              </w:rPr>
              <w:t xml:space="preserve"> </w:t>
            </w:r>
            <w:r w:rsidR="00843508" w:rsidRPr="00A40523">
              <w:rPr>
                <w:rFonts w:ascii="Times New Roman" w:hAnsi="Times New Roman" w:cs="Times New Roman"/>
                <w:color w:val="000000" w:themeColor="text1"/>
                <w:sz w:val="24"/>
                <w:szCs w:val="24"/>
              </w:rPr>
              <w:t>....................</w:t>
            </w:r>
          </w:p>
        </w:tc>
      </w:tr>
      <w:tr w:rsidR="00A40523" w:rsidRPr="00A40523" w14:paraId="4D8AF25C" w14:textId="77777777" w:rsidTr="00FC3C76">
        <w:trPr>
          <w:cantSplit/>
          <w:trHeight w:val="622"/>
        </w:trPr>
        <w:tc>
          <w:tcPr>
            <w:tcW w:w="5386" w:type="dxa"/>
          </w:tcPr>
          <w:p w14:paraId="2BE9E6E8" w14:textId="69F7D895"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Telefon:</w:t>
            </w:r>
            <w:r w:rsidR="001341BC" w:rsidRPr="00A40523">
              <w:rPr>
                <w:rFonts w:ascii="Times New Roman" w:hAnsi="Times New Roman" w:cs="Times New Roman"/>
                <w:color w:val="000000" w:themeColor="text1"/>
                <w:sz w:val="24"/>
                <w:szCs w:val="24"/>
              </w:rPr>
              <w:t xml:space="preserve"> +40 021.318.51.</w:t>
            </w:r>
            <w:r w:rsidR="0025640F" w:rsidRPr="00A40523">
              <w:rPr>
                <w:rFonts w:ascii="Times New Roman" w:hAnsi="Times New Roman" w:cs="Times New Roman"/>
                <w:color w:val="000000" w:themeColor="text1"/>
                <w:sz w:val="24"/>
                <w:szCs w:val="24"/>
              </w:rPr>
              <w:t>10</w:t>
            </w:r>
          </w:p>
        </w:tc>
        <w:tc>
          <w:tcPr>
            <w:tcW w:w="3827" w:type="dxa"/>
          </w:tcPr>
          <w:p w14:paraId="474C19EA" w14:textId="71674D5F"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Telefon/Fax:</w:t>
            </w:r>
          </w:p>
        </w:tc>
      </w:tr>
      <w:tr w:rsidR="00A40523" w:rsidRPr="00A40523" w14:paraId="2BF85E58" w14:textId="77777777" w:rsidTr="00FC3C76">
        <w:trPr>
          <w:cantSplit/>
          <w:trHeight w:val="574"/>
        </w:trPr>
        <w:tc>
          <w:tcPr>
            <w:tcW w:w="5386" w:type="dxa"/>
          </w:tcPr>
          <w:p w14:paraId="668090C8" w14:textId="107882B8"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E-mail:</w:t>
            </w:r>
            <w:r w:rsidR="001341BC" w:rsidRPr="00A40523">
              <w:rPr>
                <w:rFonts w:ascii="Times New Roman" w:hAnsi="Times New Roman" w:cs="Times New Roman"/>
                <w:color w:val="000000" w:themeColor="text1"/>
                <w:sz w:val="24"/>
                <w:szCs w:val="24"/>
              </w:rPr>
              <w:t xml:space="preserve"> </w:t>
            </w:r>
            <w:r w:rsidR="0025640F" w:rsidRPr="00A40523">
              <w:rPr>
                <w:rFonts w:ascii="Times New Roman" w:hAnsi="Times New Roman" w:cs="Times New Roman"/>
                <w:color w:val="000000" w:themeColor="text1"/>
                <w:sz w:val="24"/>
                <w:szCs w:val="24"/>
              </w:rPr>
              <w:t>ramo@ramo.ro</w:t>
            </w:r>
          </w:p>
        </w:tc>
        <w:tc>
          <w:tcPr>
            <w:tcW w:w="3827" w:type="dxa"/>
          </w:tcPr>
          <w:p w14:paraId="6D3F2EEE" w14:textId="02D3DF4F"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E-mail:</w:t>
            </w:r>
            <w:r w:rsidR="0084000E" w:rsidRPr="00A40523">
              <w:rPr>
                <w:rFonts w:ascii="Times New Roman" w:hAnsi="Times New Roman" w:cs="Times New Roman"/>
                <w:color w:val="000000" w:themeColor="text1"/>
                <w:sz w:val="24"/>
                <w:szCs w:val="24"/>
              </w:rPr>
              <w:t xml:space="preserve"> </w:t>
            </w:r>
            <w:r w:rsidR="00843508" w:rsidRPr="00A40523">
              <w:rPr>
                <w:rFonts w:ascii="Times New Roman" w:hAnsi="Times New Roman" w:cs="Times New Roman"/>
                <w:color w:val="000000" w:themeColor="text1"/>
                <w:sz w:val="24"/>
                <w:szCs w:val="24"/>
              </w:rPr>
              <w:t>................</w:t>
            </w:r>
          </w:p>
        </w:tc>
      </w:tr>
      <w:tr w:rsidR="00A40523" w:rsidRPr="00A40523" w14:paraId="7B6C38C8" w14:textId="77777777" w:rsidTr="00FC3C76">
        <w:trPr>
          <w:cantSplit/>
          <w:trHeight w:val="426"/>
        </w:trPr>
        <w:tc>
          <w:tcPr>
            <w:tcW w:w="5386" w:type="dxa"/>
          </w:tcPr>
          <w:p w14:paraId="72480F70" w14:textId="0C42BC19"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Persoana de contact:</w:t>
            </w:r>
            <w:r w:rsidR="001341BC" w:rsidRPr="00A40523">
              <w:rPr>
                <w:rFonts w:ascii="Times New Roman" w:hAnsi="Times New Roman" w:cs="Times New Roman"/>
                <w:color w:val="000000" w:themeColor="text1"/>
                <w:sz w:val="24"/>
                <w:szCs w:val="24"/>
              </w:rPr>
              <w:t xml:space="preserve"> </w:t>
            </w:r>
            <w:r w:rsidR="00843508" w:rsidRPr="00A40523">
              <w:rPr>
                <w:rFonts w:ascii="Times New Roman" w:hAnsi="Times New Roman" w:cs="Times New Roman"/>
                <w:color w:val="000000" w:themeColor="text1"/>
                <w:sz w:val="24"/>
                <w:szCs w:val="24"/>
              </w:rPr>
              <w:t>Mircea Mazilu</w:t>
            </w:r>
          </w:p>
        </w:tc>
        <w:tc>
          <w:tcPr>
            <w:tcW w:w="3827" w:type="dxa"/>
          </w:tcPr>
          <w:p w14:paraId="518521BD" w14:textId="2AA33965" w:rsidR="007E1D4C" w:rsidRPr="00A40523" w:rsidRDefault="007E1D4C" w:rsidP="00F83972">
            <w:pPr>
              <w:widowControl w:val="0"/>
              <w:spacing w:line="276" w:lineRule="auto"/>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Persoana de contact:</w:t>
            </w:r>
            <w:r w:rsidR="00843508" w:rsidRPr="00A40523">
              <w:rPr>
                <w:rFonts w:ascii="Times New Roman" w:hAnsi="Times New Roman" w:cs="Times New Roman"/>
                <w:color w:val="000000" w:themeColor="text1"/>
                <w:sz w:val="24"/>
                <w:szCs w:val="24"/>
              </w:rPr>
              <w:t xml:space="preserve">  .............</w:t>
            </w:r>
          </w:p>
        </w:tc>
      </w:tr>
    </w:tbl>
    <w:p w14:paraId="51BED7F8" w14:textId="77777777" w:rsidR="0003416A" w:rsidRPr="00A40523" w:rsidRDefault="004D3CE5" w:rsidP="00F83972">
      <w:pPr>
        <w:pStyle w:val="ListParagraph"/>
        <w:widowControl w:val="0"/>
        <w:numPr>
          <w:ilvl w:val="1"/>
          <w:numId w:val="7"/>
        </w:numPr>
        <w:spacing w:before="20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27E47413" w:rsidR="0003416A"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Orice comunicare între Părți trebuie să conțină precizări cu privire la elementele de identificare ale Contractului (titlul și numărul de înregistrare) și să fie transmisă la adresa menționat</w:t>
      </w:r>
      <w:r w:rsidR="001341BC" w:rsidRPr="00A40523">
        <w:rPr>
          <w:rFonts w:ascii="Times New Roman" w:hAnsi="Times New Roman" w:cs="Times New Roman"/>
          <w:color w:val="000000" w:themeColor="text1"/>
          <w:sz w:val="24"/>
          <w:szCs w:val="24"/>
        </w:rPr>
        <w:t>ă</w:t>
      </w:r>
      <w:r w:rsidRPr="00A40523">
        <w:rPr>
          <w:rFonts w:ascii="Times New Roman" w:hAnsi="Times New Roman" w:cs="Times New Roman"/>
          <w:color w:val="000000" w:themeColor="text1"/>
          <w:sz w:val="24"/>
          <w:szCs w:val="24"/>
        </w:rPr>
        <w:t xml:space="preserve"> la </w:t>
      </w:r>
      <w:r w:rsidR="003C3620" w:rsidRPr="00A40523">
        <w:rPr>
          <w:rFonts w:ascii="Times New Roman" w:hAnsi="Times New Roman" w:cs="Times New Roman"/>
          <w:color w:val="000000" w:themeColor="text1"/>
          <w:sz w:val="24"/>
          <w:szCs w:val="24"/>
        </w:rPr>
        <w:t>art</w:t>
      </w:r>
      <w:r w:rsidRPr="00A40523">
        <w:rPr>
          <w:rFonts w:ascii="Times New Roman" w:hAnsi="Times New Roman" w:cs="Times New Roman"/>
          <w:color w:val="000000" w:themeColor="text1"/>
          <w:sz w:val="24"/>
          <w:szCs w:val="24"/>
        </w:rPr>
        <w:t>. 8.4.</w:t>
      </w:r>
    </w:p>
    <w:p w14:paraId="7329F803" w14:textId="7387B785" w:rsidR="004D3CE5"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Orice comunicare făcută de una dintre Părți va fi considerată primită:</w:t>
      </w:r>
    </w:p>
    <w:p w14:paraId="608CAFA3" w14:textId="77777777" w:rsidR="0003416A" w:rsidRPr="00A40523" w:rsidRDefault="004D3CE5" w:rsidP="00F83972">
      <w:pPr>
        <w:pStyle w:val="ListParagraph"/>
        <w:widowControl w:val="0"/>
        <w:numPr>
          <w:ilvl w:val="0"/>
          <w:numId w:val="10"/>
        </w:numPr>
        <w:spacing w:before="120" w:after="120" w:line="276" w:lineRule="auto"/>
        <w:ind w:left="1560" w:hanging="426"/>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la momentul înmânării, dacă este depusă personal de către una dintre Părți,</w:t>
      </w:r>
    </w:p>
    <w:p w14:paraId="3788F546" w14:textId="77777777" w:rsidR="0003416A" w:rsidRPr="00A40523" w:rsidRDefault="004D3CE5" w:rsidP="00F83972">
      <w:pPr>
        <w:pStyle w:val="ListParagraph"/>
        <w:widowControl w:val="0"/>
        <w:numPr>
          <w:ilvl w:val="0"/>
          <w:numId w:val="10"/>
        </w:numPr>
        <w:spacing w:before="120" w:after="120" w:line="276" w:lineRule="auto"/>
        <w:ind w:left="1560" w:hanging="426"/>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la momentul primirii de către destinatar, în cazul trimiterii prin scrisoare recomandată cu confirmare de primire,</w:t>
      </w:r>
    </w:p>
    <w:p w14:paraId="1263189E" w14:textId="1C36417E" w:rsidR="004D3CE5" w:rsidRPr="00A40523" w:rsidRDefault="004D3CE5" w:rsidP="00F83972">
      <w:pPr>
        <w:pStyle w:val="ListParagraph"/>
        <w:widowControl w:val="0"/>
        <w:numPr>
          <w:ilvl w:val="0"/>
          <w:numId w:val="10"/>
        </w:numPr>
        <w:spacing w:before="120" w:after="60" w:line="276" w:lineRule="auto"/>
        <w:ind w:left="1559" w:hanging="425"/>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A40523" w:rsidRDefault="004D3CE5" w:rsidP="00F83972">
      <w:pPr>
        <w:pStyle w:val="ListParagraph"/>
        <w:widowControl w:val="0"/>
        <w:numPr>
          <w:ilvl w:val="1"/>
          <w:numId w:val="7"/>
        </w:numPr>
        <w:spacing w:before="60" w:after="12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Părțile declară </w:t>
      </w:r>
      <w:r w:rsidR="003B0ABC" w:rsidRPr="00A40523">
        <w:rPr>
          <w:rFonts w:ascii="Times New Roman" w:hAnsi="Times New Roman" w:cs="Times New Roman"/>
          <w:color w:val="000000" w:themeColor="text1"/>
          <w:sz w:val="24"/>
          <w:szCs w:val="24"/>
        </w:rPr>
        <w:t xml:space="preserve">că sunt </w:t>
      </w:r>
      <w:r w:rsidRPr="00A40523">
        <w:rPr>
          <w:rFonts w:ascii="Times New Roman" w:hAnsi="Times New Roman" w:cs="Times New Roman"/>
          <w:color w:val="000000" w:themeColor="text1"/>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Nicio modificare a datelor de contact prevăzute în prezentul Contract nu este opozabilă celeilalte Părți, decât în cazul în care a fost notificată în prealabil.</w:t>
      </w:r>
    </w:p>
    <w:p w14:paraId="149498D4" w14:textId="77777777" w:rsidR="00D563F6" w:rsidRPr="00A40523" w:rsidRDefault="00D563F6" w:rsidP="00012414">
      <w:pPr>
        <w:widowControl w:val="0"/>
        <w:spacing w:before="60" w:after="60" w:line="276" w:lineRule="auto"/>
        <w:ind w:left="363"/>
        <w:jc w:val="both"/>
        <w:rPr>
          <w:rFonts w:ascii="Times New Roman" w:hAnsi="Times New Roman" w:cs="Times New Roman"/>
          <w:color w:val="000000" w:themeColor="text1"/>
          <w:sz w:val="24"/>
          <w:szCs w:val="24"/>
        </w:rPr>
      </w:pPr>
    </w:p>
    <w:p w14:paraId="5EC8CE05" w14:textId="76221D41" w:rsidR="004D3CE5" w:rsidRPr="00A40523" w:rsidRDefault="009978FE"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GARANȚIA DE BUNĂ EXECUȚIE A CONTRACTULUI</w:t>
      </w:r>
    </w:p>
    <w:p w14:paraId="4B819B00" w14:textId="370732E7" w:rsidR="00B15970"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se obligă să constituie </w:t>
      </w:r>
      <w:r w:rsidR="004D3CE5" w:rsidRPr="00A40523">
        <w:rPr>
          <w:rFonts w:ascii="Times New Roman" w:hAnsi="Times New Roman" w:cs="Times New Roman"/>
          <w:b/>
          <w:bCs/>
          <w:color w:val="000000" w:themeColor="text1"/>
          <w:sz w:val="24"/>
          <w:szCs w:val="24"/>
        </w:rPr>
        <w:t xml:space="preserve">garanția de bună execuție a contractului în cuantum de </w:t>
      </w:r>
      <w:r w:rsidR="00B07594" w:rsidRPr="00A40523">
        <w:rPr>
          <w:rFonts w:ascii="Times New Roman" w:hAnsi="Times New Roman" w:cs="Times New Roman"/>
          <w:b/>
          <w:bCs/>
          <w:color w:val="000000" w:themeColor="text1"/>
          <w:sz w:val="24"/>
          <w:szCs w:val="24"/>
        </w:rPr>
        <w:t>1</w:t>
      </w:r>
      <w:r w:rsidR="00795CBA" w:rsidRPr="00A40523">
        <w:rPr>
          <w:rFonts w:ascii="Times New Roman" w:hAnsi="Times New Roman" w:cs="Times New Roman"/>
          <w:b/>
          <w:bCs/>
          <w:color w:val="000000" w:themeColor="text1"/>
          <w:sz w:val="24"/>
          <w:szCs w:val="24"/>
        </w:rPr>
        <w:t xml:space="preserve">0 </w:t>
      </w:r>
      <w:r w:rsidR="004D3CE5" w:rsidRPr="00A40523">
        <w:rPr>
          <w:rFonts w:ascii="Times New Roman" w:hAnsi="Times New Roman" w:cs="Times New Roman"/>
          <w:b/>
          <w:bCs/>
          <w:color w:val="000000" w:themeColor="text1"/>
          <w:sz w:val="24"/>
          <w:szCs w:val="24"/>
        </w:rPr>
        <w:t>% din prețul contra</w:t>
      </w:r>
      <w:r w:rsidR="00303422" w:rsidRPr="00A40523">
        <w:rPr>
          <w:rFonts w:ascii="Times New Roman" w:hAnsi="Times New Roman" w:cs="Times New Roman"/>
          <w:b/>
          <w:bCs/>
          <w:color w:val="000000" w:themeColor="text1"/>
          <w:sz w:val="24"/>
          <w:szCs w:val="24"/>
        </w:rPr>
        <w:t>ctului fără TVA, adică</w:t>
      </w:r>
      <w:r w:rsidR="00303422" w:rsidRPr="00A40523">
        <w:rPr>
          <w:rFonts w:ascii="Times New Roman" w:hAnsi="Times New Roman" w:cs="Times New Roman"/>
          <w:color w:val="000000" w:themeColor="text1"/>
          <w:sz w:val="24"/>
          <w:szCs w:val="24"/>
        </w:rPr>
        <w:t xml:space="preserve"> </w:t>
      </w:r>
      <w:r w:rsidR="00D563F6" w:rsidRPr="00A40523">
        <w:rPr>
          <w:rFonts w:ascii="Times New Roman" w:hAnsi="Times New Roman" w:cs="Times New Roman"/>
          <w:b/>
          <w:bCs/>
          <w:color w:val="000000" w:themeColor="text1"/>
          <w:sz w:val="24"/>
          <w:szCs w:val="24"/>
        </w:rPr>
        <w:t>...........</w:t>
      </w:r>
      <w:r w:rsidR="00795CBA" w:rsidRPr="00A40523">
        <w:rPr>
          <w:rFonts w:ascii="Times New Roman" w:hAnsi="Times New Roman" w:cs="Times New Roman"/>
          <w:b/>
          <w:bCs/>
          <w:color w:val="000000" w:themeColor="text1"/>
          <w:sz w:val="24"/>
          <w:szCs w:val="24"/>
        </w:rPr>
        <w:t xml:space="preserve"> lei</w:t>
      </w:r>
      <w:r w:rsidR="00D12E1D" w:rsidRPr="00A40523">
        <w:rPr>
          <w:rFonts w:ascii="Times New Roman" w:hAnsi="Times New Roman" w:cs="Times New Roman"/>
          <w:color w:val="000000" w:themeColor="text1"/>
          <w:sz w:val="24"/>
          <w:szCs w:val="24"/>
        </w:rPr>
        <w:t>.</w:t>
      </w:r>
    </w:p>
    <w:p w14:paraId="3F2D8564" w14:textId="5A398A44" w:rsidR="00B15970" w:rsidRPr="00A40523" w:rsidRDefault="00414A39" w:rsidP="003118C3">
      <w:pPr>
        <w:pStyle w:val="ListParagraph"/>
        <w:widowControl w:val="0"/>
        <w:numPr>
          <w:ilvl w:val="1"/>
          <w:numId w:val="7"/>
        </w:numPr>
        <w:spacing w:before="40" w:after="4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Garanția de bună execuție se constituie prin </w:t>
      </w:r>
      <w:r w:rsidRPr="00A40523">
        <w:rPr>
          <w:rFonts w:ascii="Times New Roman" w:eastAsia="CIDFont+F2" w:hAnsi="Times New Roman" w:cs="Times New Roman"/>
          <w:color w:val="000000" w:themeColor="text1"/>
          <w:sz w:val="24"/>
          <w:szCs w:val="24"/>
        </w:rPr>
        <w:t xml:space="preserve">rețineri succesive din sumele datorate </w:t>
      </w:r>
      <w:r w:rsidRPr="00A40523">
        <w:rPr>
          <w:rFonts w:ascii="Times New Roman" w:eastAsia="CIDFont+F2" w:hAnsi="Times New Roman" w:cs="Times New Roman"/>
          <w:color w:val="000000" w:themeColor="text1"/>
          <w:sz w:val="24"/>
          <w:szCs w:val="24"/>
        </w:rPr>
        <w:lastRenderedPageBreak/>
        <w:t>pentru facturi parțiale, potrivit prevederilor art. 154 alin. (4) lit. d) din Legea nr. 98/2016 cu modificările și completările ulterioare, respectiv prevederile art. 40 din HG nr. 39</w:t>
      </w:r>
      <w:r w:rsidR="006517C8" w:rsidRPr="00A40523">
        <w:rPr>
          <w:rFonts w:ascii="Times New Roman" w:eastAsia="CIDFont+F2" w:hAnsi="Times New Roman" w:cs="Times New Roman"/>
          <w:color w:val="000000" w:themeColor="text1"/>
          <w:sz w:val="24"/>
          <w:szCs w:val="24"/>
        </w:rPr>
        <w:t>5</w:t>
      </w:r>
      <w:r w:rsidRPr="00A40523">
        <w:rPr>
          <w:rFonts w:ascii="Times New Roman" w:eastAsia="CIDFont+F2" w:hAnsi="Times New Roman" w:cs="Times New Roman"/>
          <w:color w:val="000000" w:themeColor="text1"/>
          <w:sz w:val="24"/>
          <w:szCs w:val="24"/>
        </w:rPr>
        <w:t>/2016 cu modificările și completările ulterioare</w:t>
      </w:r>
      <w:r w:rsidR="00CE7F43" w:rsidRPr="00A40523">
        <w:rPr>
          <w:rFonts w:ascii="Times New Roman" w:eastAsia="CIDFont+F2" w:hAnsi="Times New Roman" w:cs="Times New Roman"/>
          <w:color w:val="000000" w:themeColor="text1"/>
          <w:sz w:val="24"/>
          <w:szCs w:val="24"/>
        </w:rPr>
        <w:t>, prin ................</w:t>
      </w:r>
      <w:r w:rsidR="000023BA" w:rsidRPr="00A40523">
        <w:rPr>
          <w:rFonts w:ascii="Times New Roman" w:hAnsi="Times New Roman" w:cs="Times New Roman"/>
          <w:bCs/>
          <w:color w:val="000000" w:themeColor="text1"/>
          <w:sz w:val="24"/>
          <w:szCs w:val="24"/>
        </w:rPr>
        <w:t>.</w:t>
      </w:r>
      <w:r w:rsidR="000023BA" w:rsidRPr="00A40523">
        <w:rPr>
          <w:rFonts w:ascii="Times New Roman" w:hAnsi="Times New Roman" w:cs="Times New Roman"/>
          <w:bCs/>
          <w:i/>
          <w:iCs/>
          <w:color w:val="000000" w:themeColor="text1"/>
          <w:sz w:val="24"/>
          <w:szCs w:val="24"/>
        </w:rPr>
        <w:t xml:space="preserve"> </w:t>
      </w:r>
    </w:p>
    <w:p w14:paraId="53357EEA" w14:textId="77777777" w:rsidR="004B7A6C" w:rsidRPr="00A40523" w:rsidRDefault="004B7A6C" w:rsidP="003118C3">
      <w:pPr>
        <w:pStyle w:val="ListParagraph"/>
        <w:widowControl w:val="0"/>
        <w:numPr>
          <w:ilvl w:val="1"/>
          <w:numId w:val="7"/>
        </w:numPr>
        <w:autoSpaceDE w:val="0"/>
        <w:autoSpaceDN w:val="0"/>
        <w:adjustRightInd w:val="0"/>
        <w:spacing w:before="40" w:after="4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w:t>
      </w:r>
      <w:r w:rsidRPr="00A40523">
        <w:rPr>
          <w:rFonts w:ascii="Times New Roman" w:hAnsi="Times New Roman" w:cs="Times New Roman"/>
          <w:i/>
          <w:iCs/>
          <w:color w:val="000000" w:themeColor="text1"/>
          <w:sz w:val="24"/>
          <w:szCs w:val="24"/>
        </w:rPr>
        <w:t>După caz</w:t>
      </w:r>
      <w:r w:rsidRPr="00A40523">
        <w:rPr>
          <w:rFonts w:ascii="Times New Roman" w:hAnsi="Times New Roman" w:cs="Times New Roman"/>
          <w:color w:val="000000" w:themeColor="text1"/>
          <w:sz w:val="24"/>
          <w:szCs w:val="24"/>
        </w:rPr>
        <w:t xml:space="preserve">) În termen de </w:t>
      </w:r>
      <w:r w:rsidRPr="00A40523">
        <w:rPr>
          <w:rFonts w:ascii="Times New Roman" w:hAnsi="Times New Roman" w:cs="Times New Roman"/>
          <w:iCs/>
          <w:color w:val="000000" w:themeColor="text1"/>
          <w:sz w:val="24"/>
          <w:szCs w:val="24"/>
        </w:rPr>
        <w:t>5</w:t>
      </w:r>
      <w:r w:rsidRPr="00A40523">
        <w:rPr>
          <w:rFonts w:ascii="Times New Roman" w:hAnsi="Times New Roman" w:cs="Times New Roman"/>
          <w:color w:val="000000" w:themeColor="text1"/>
          <w:sz w:val="24"/>
          <w:szCs w:val="24"/>
        </w:rPr>
        <w:t xml:space="preserve"> zile lucrătoare de la semnarea contractului de ambele părți, </w:t>
      </w:r>
      <w:r w:rsidRPr="00A40523">
        <w:rPr>
          <w:rFonts w:ascii="Times New Roman" w:eastAsia="CIDFont+F2" w:hAnsi="Times New Roman" w:cs="Times New Roman"/>
          <w:color w:val="000000" w:themeColor="text1"/>
          <w:sz w:val="24"/>
          <w:szCs w:val="24"/>
        </w:rPr>
        <w:t>furnizorul are obligaţia de a deschide un cont de disponibil la dispoziția achizitorului, la o instituție de credit bancară agreată de ambele părţi. Suma inițială care se depune de către furnizor în contul de disponibil astfel deschis va fi de 0,5% din preţul contractului de achiziţie publică, fără TVA, respectiv ............. lei.</w:t>
      </w:r>
    </w:p>
    <w:p w14:paraId="4652C36E" w14:textId="77777777" w:rsidR="004B7A6C" w:rsidRPr="00A40523" w:rsidRDefault="004B7A6C" w:rsidP="003118C3">
      <w:pPr>
        <w:pStyle w:val="ListParagraph"/>
        <w:widowControl w:val="0"/>
        <w:numPr>
          <w:ilvl w:val="1"/>
          <w:numId w:val="7"/>
        </w:numPr>
        <w:autoSpaceDE w:val="0"/>
        <w:autoSpaceDN w:val="0"/>
        <w:adjustRightInd w:val="0"/>
        <w:spacing w:before="40" w:after="4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w:t>
      </w:r>
      <w:r w:rsidRPr="00A40523">
        <w:rPr>
          <w:rFonts w:ascii="Times New Roman" w:hAnsi="Times New Roman" w:cs="Times New Roman"/>
          <w:i/>
          <w:iCs/>
          <w:color w:val="000000" w:themeColor="text1"/>
          <w:sz w:val="24"/>
          <w:szCs w:val="24"/>
        </w:rPr>
        <w:t>După caz</w:t>
      </w:r>
      <w:r w:rsidRPr="00A40523">
        <w:rPr>
          <w:rFonts w:ascii="Times New Roman" w:hAnsi="Times New Roman" w:cs="Times New Roman"/>
          <w:color w:val="000000" w:themeColor="text1"/>
          <w:sz w:val="24"/>
          <w:szCs w:val="24"/>
        </w:rPr>
        <w:t>) Pe parcursul îndeplinirii contractului de achiziţie publică, achizitorul urmează să alimenteze contul de disponibil menţionat mai sus, prin rețineri succesive din sumele datorate şi cuvenite contractantului până la concurenţa sumei stabilite drept garanție de bună execuţie în contractul de achiziţie publică şi va înștiința furnizorul despre vărsământul efectuat, precum şi despre destinația lui.</w:t>
      </w:r>
    </w:p>
    <w:p w14:paraId="7020266E" w14:textId="77777777" w:rsidR="004B7A6C" w:rsidRPr="00A40523" w:rsidRDefault="004B7A6C" w:rsidP="003118C3">
      <w:pPr>
        <w:pStyle w:val="ListParagraph"/>
        <w:widowControl w:val="0"/>
        <w:numPr>
          <w:ilvl w:val="1"/>
          <w:numId w:val="7"/>
        </w:numPr>
        <w:autoSpaceDE w:val="0"/>
        <w:autoSpaceDN w:val="0"/>
        <w:adjustRightInd w:val="0"/>
        <w:spacing w:before="40" w:after="4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w:t>
      </w:r>
      <w:r w:rsidRPr="00A40523">
        <w:rPr>
          <w:rFonts w:ascii="Times New Roman" w:hAnsi="Times New Roman" w:cs="Times New Roman"/>
          <w:i/>
          <w:iCs/>
          <w:color w:val="000000" w:themeColor="text1"/>
          <w:sz w:val="24"/>
          <w:szCs w:val="24"/>
        </w:rPr>
        <w:t>După caz</w:t>
      </w:r>
      <w:r w:rsidRPr="00A40523">
        <w:rPr>
          <w:rFonts w:ascii="Times New Roman" w:hAnsi="Times New Roman" w:cs="Times New Roman"/>
          <w:color w:val="000000" w:themeColor="text1"/>
          <w:sz w:val="24"/>
          <w:szCs w:val="24"/>
        </w:rPr>
        <w:t>) Contul</w:t>
      </w:r>
      <w:r w:rsidRPr="00A40523">
        <w:rPr>
          <w:rFonts w:ascii="Times New Roman" w:eastAsia="CIDFont+F2" w:hAnsi="Times New Roman" w:cs="Times New Roman"/>
          <w:color w:val="000000" w:themeColor="text1"/>
          <w:sz w:val="24"/>
          <w:szCs w:val="24"/>
        </w:rPr>
        <w:t xml:space="preserve"> de disponibil prevăzut mai sus este purtător de dobândă în favoarea furnizorului</w:t>
      </w:r>
      <w:r w:rsidRPr="00A40523">
        <w:rPr>
          <w:rFonts w:ascii="Times New Roman" w:eastAsia="CIDFont+F2" w:hAnsi="Times New Roman" w:cs="Times New Roman"/>
          <w:color w:val="000000" w:themeColor="text1"/>
          <w:sz w:val="24"/>
          <w:szCs w:val="24"/>
          <w:lang w:val="en-US"/>
        </w:rPr>
        <w:t>.</w:t>
      </w:r>
    </w:p>
    <w:p w14:paraId="6B167472" w14:textId="08FCB634" w:rsidR="00303422" w:rsidRPr="00A40523" w:rsidRDefault="006D5D0A" w:rsidP="003118C3">
      <w:pPr>
        <w:pStyle w:val="ListParagraph"/>
        <w:widowControl w:val="0"/>
        <w:numPr>
          <w:ilvl w:val="1"/>
          <w:numId w:val="7"/>
        </w:numPr>
        <w:spacing w:before="40" w:after="4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are dreptul de a emite pretenții asupra garanției de bună execuție în condițiile prevăzute la art. 41 din HG nr. 395/2016.</w:t>
      </w:r>
    </w:p>
    <w:p w14:paraId="49AF0432" w14:textId="32A48E7B" w:rsidR="00C90D83" w:rsidRPr="00A40523" w:rsidRDefault="00915C1B" w:rsidP="003118C3">
      <w:pPr>
        <w:pStyle w:val="ListParagraph"/>
        <w:widowControl w:val="0"/>
        <w:numPr>
          <w:ilvl w:val="1"/>
          <w:numId w:val="7"/>
        </w:numPr>
        <w:spacing w:before="40" w:after="4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C90D83" w:rsidRPr="00A40523">
        <w:rPr>
          <w:rFonts w:ascii="Times New Roman" w:hAnsi="Times New Roman" w:cs="Times New Roman"/>
          <w:color w:val="000000" w:themeColor="text1"/>
          <w:sz w:val="24"/>
          <w:szCs w:val="24"/>
        </w:rPr>
        <w:t xml:space="preserve"> are obligaţia de a notifica preten</w:t>
      </w:r>
      <w:r w:rsidR="003E4B8A" w:rsidRPr="00A40523">
        <w:rPr>
          <w:rFonts w:ascii="Times New Roman" w:hAnsi="Times New Roman" w:cs="Times New Roman"/>
          <w:color w:val="000000" w:themeColor="text1"/>
          <w:sz w:val="24"/>
          <w:szCs w:val="24"/>
        </w:rPr>
        <w:t>ț</w:t>
      </w:r>
      <w:r w:rsidR="00C90D83" w:rsidRPr="00A40523">
        <w:rPr>
          <w:rFonts w:ascii="Times New Roman" w:hAnsi="Times New Roman" w:cs="Times New Roman"/>
          <w:color w:val="000000" w:themeColor="text1"/>
          <w:sz w:val="24"/>
          <w:szCs w:val="24"/>
        </w:rPr>
        <w:t xml:space="preserve">ia atât </w:t>
      </w:r>
      <w:r w:rsidR="0032021F" w:rsidRPr="00A40523">
        <w:rPr>
          <w:rFonts w:ascii="Times New Roman" w:hAnsi="Times New Roman" w:cs="Times New Roman"/>
          <w:color w:val="000000" w:themeColor="text1"/>
          <w:sz w:val="24"/>
          <w:szCs w:val="24"/>
        </w:rPr>
        <w:t>furnizorului</w:t>
      </w:r>
      <w:r w:rsidR="00C90D83" w:rsidRPr="00A40523">
        <w:rPr>
          <w:rFonts w:ascii="Times New Roman" w:hAnsi="Times New Roman" w:cs="Times New Roman"/>
          <w:color w:val="000000" w:themeColor="text1"/>
          <w:sz w:val="24"/>
          <w:szCs w:val="24"/>
        </w:rPr>
        <w:t>, cât şi emitentului instrumentului de garantare, precizând obligaţiile care nu au fost respectate, precum şi modul de calcul al prejudiciului.</w:t>
      </w:r>
    </w:p>
    <w:p w14:paraId="2B03BE79" w14:textId="1FFC0C49" w:rsidR="00C90D83" w:rsidRPr="00A40523" w:rsidRDefault="00915C1B" w:rsidP="003118C3">
      <w:pPr>
        <w:pStyle w:val="ListParagraph"/>
        <w:widowControl w:val="0"/>
        <w:numPr>
          <w:ilvl w:val="1"/>
          <w:numId w:val="7"/>
        </w:numPr>
        <w:spacing w:before="40" w:after="4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C90D83" w:rsidRPr="00A40523">
        <w:rPr>
          <w:rFonts w:ascii="Times New Roman" w:hAnsi="Times New Roman" w:cs="Times New Roman"/>
          <w:color w:val="000000" w:themeColor="text1"/>
          <w:sz w:val="24"/>
          <w:szCs w:val="24"/>
        </w:rPr>
        <w:t xml:space="preserve"> are obligația de a reîntregi/de a reconstitui garanția de bună execuție în termen de 5 zile de la momentul la care aceasta a fost reținută de către </w:t>
      </w:r>
      <w:r w:rsidR="0032021F" w:rsidRPr="00A40523">
        <w:rPr>
          <w:rFonts w:ascii="Times New Roman" w:hAnsi="Times New Roman" w:cs="Times New Roman"/>
          <w:color w:val="000000" w:themeColor="text1"/>
          <w:sz w:val="24"/>
          <w:szCs w:val="24"/>
        </w:rPr>
        <w:t>Achizitor</w:t>
      </w:r>
      <w:r w:rsidR="00C90D83" w:rsidRPr="00A40523">
        <w:rPr>
          <w:rFonts w:ascii="Times New Roman" w:hAnsi="Times New Roman" w:cs="Times New Roman"/>
          <w:color w:val="000000" w:themeColor="text1"/>
          <w:sz w:val="24"/>
          <w:szCs w:val="24"/>
        </w:rPr>
        <w:t>.</w:t>
      </w:r>
    </w:p>
    <w:p w14:paraId="4B731DF0" w14:textId="143E8C7F" w:rsidR="004D3CE5" w:rsidRPr="00A40523" w:rsidRDefault="004D3CE5" w:rsidP="003118C3">
      <w:pPr>
        <w:pStyle w:val="ListParagraph"/>
        <w:widowControl w:val="0"/>
        <w:numPr>
          <w:ilvl w:val="1"/>
          <w:numId w:val="7"/>
        </w:numPr>
        <w:spacing w:before="80" w:after="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Restituirea garanției de bună execuție se face în termen 14 zile de la data îndeplinirii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a obligațiilor asumate prin contract, dacă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nu a ridicat, până la acea dată,  pretenții asupra ei.</w:t>
      </w:r>
    </w:p>
    <w:p w14:paraId="1A504B31" w14:textId="77777777" w:rsidR="004D3CE5" w:rsidRPr="00A40523" w:rsidRDefault="004D3CE5" w:rsidP="003118C3">
      <w:pPr>
        <w:widowControl w:val="0"/>
        <w:spacing w:before="80" w:after="80" w:line="276" w:lineRule="auto"/>
        <w:jc w:val="both"/>
        <w:rPr>
          <w:rFonts w:ascii="Times New Roman" w:hAnsi="Times New Roman" w:cs="Times New Roman"/>
          <w:color w:val="000000" w:themeColor="text1"/>
          <w:sz w:val="24"/>
          <w:szCs w:val="24"/>
        </w:rPr>
      </w:pPr>
    </w:p>
    <w:p w14:paraId="156169D3" w14:textId="313CB680" w:rsidR="004D3CE5" w:rsidRPr="00A40523" w:rsidRDefault="0032021F"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ÎNCEPERE, ÎNTÂRZIERI, SISTARE</w:t>
      </w:r>
    </w:p>
    <w:p w14:paraId="3081BC68" w14:textId="40DD5315" w:rsidR="00434CF8"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are obligația de a începe </w:t>
      </w:r>
      <w:r w:rsidR="00A704AA" w:rsidRPr="00A40523">
        <w:rPr>
          <w:rFonts w:ascii="Times New Roman" w:hAnsi="Times New Roman" w:cs="Times New Roman"/>
          <w:color w:val="000000" w:themeColor="text1"/>
          <w:sz w:val="24"/>
          <w:szCs w:val="24"/>
        </w:rPr>
        <w:t xml:space="preserve">furnizarea </w:t>
      </w:r>
      <w:r w:rsidR="003B0DA7" w:rsidRPr="00A40523">
        <w:rPr>
          <w:rFonts w:ascii="Times New Roman" w:hAnsi="Times New Roman" w:cs="Times New Roman"/>
          <w:color w:val="000000" w:themeColor="text1"/>
          <w:sz w:val="24"/>
          <w:szCs w:val="24"/>
        </w:rPr>
        <w:t>gazelor naturale</w:t>
      </w:r>
      <w:r w:rsidR="004D3CE5" w:rsidRPr="00A40523">
        <w:rPr>
          <w:rFonts w:ascii="Times New Roman" w:hAnsi="Times New Roman" w:cs="Times New Roman"/>
          <w:color w:val="000000" w:themeColor="text1"/>
          <w:sz w:val="24"/>
          <w:szCs w:val="24"/>
        </w:rPr>
        <w:t xml:space="preserve"> în conformitate cu prevederile art. 5.3 din prezentul contract.</w:t>
      </w:r>
    </w:p>
    <w:p w14:paraId="3486B203" w14:textId="18C213C0" w:rsidR="004D3CE5" w:rsidRPr="00A40523" w:rsidRDefault="004D3CE5"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w:t>
      </w:r>
      <w:r w:rsidR="00434CF8" w:rsidRPr="00A40523">
        <w:rPr>
          <w:rFonts w:ascii="Times New Roman" w:hAnsi="Times New Roman" w:cs="Times New Roman"/>
          <w:color w:val="000000" w:themeColor="text1"/>
          <w:sz w:val="24"/>
          <w:szCs w:val="24"/>
        </w:rPr>
        <w:t xml:space="preserve">n cazul </w:t>
      </w:r>
      <w:r w:rsidR="0064533D" w:rsidRPr="00A40523">
        <w:rPr>
          <w:rFonts w:ascii="Times New Roman" w:hAnsi="Times New Roman" w:cs="Times New Roman"/>
          <w:color w:val="000000" w:themeColor="text1"/>
          <w:sz w:val="24"/>
          <w:szCs w:val="24"/>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w:t>
      </w:r>
      <w:r w:rsidR="00915C1B" w:rsidRPr="00A40523">
        <w:rPr>
          <w:rFonts w:ascii="Times New Roman" w:hAnsi="Times New Roman" w:cs="Times New Roman"/>
          <w:color w:val="000000" w:themeColor="text1"/>
          <w:sz w:val="24"/>
          <w:szCs w:val="24"/>
        </w:rPr>
        <w:t>Furnizorul</w:t>
      </w:r>
      <w:r w:rsidR="0064533D" w:rsidRPr="00A40523">
        <w:rPr>
          <w:rFonts w:ascii="Times New Roman" w:hAnsi="Times New Roman" w:cs="Times New Roman"/>
          <w:color w:val="000000" w:themeColor="text1"/>
          <w:sz w:val="24"/>
          <w:szCs w:val="24"/>
        </w:rPr>
        <w:t xml:space="preserve"> nu datorează în acest caz penalități de întârziere.</w:t>
      </w:r>
    </w:p>
    <w:p w14:paraId="2E67E459" w14:textId="77777777" w:rsidR="004D3CE5" w:rsidRPr="00A40523" w:rsidRDefault="004D3CE5" w:rsidP="003118C3">
      <w:pPr>
        <w:widowControl w:val="0"/>
        <w:spacing w:before="80" w:after="80" w:line="276" w:lineRule="auto"/>
        <w:jc w:val="both"/>
        <w:rPr>
          <w:rFonts w:ascii="Times New Roman" w:hAnsi="Times New Roman" w:cs="Times New Roman"/>
          <w:color w:val="000000" w:themeColor="text1"/>
          <w:sz w:val="24"/>
          <w:szCs w:val="24"/>
        </w:rPr>
      </w:pPr>
    </w:p>
    <w:p w14:paraId="21368053" w14:textId="5D49BCD1" w:rsidR="00697B9F" w:rsidRPr="00A40523" w:rsidRDefault="00446200"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DERULAREA ȘI MONITORIZAREA CONTRACTULUI</w:t>
      </w:r>
    </w:p>
    <w:p w14:paraId="3CB957D3" w14:textId="00FB1FBD" w:rsidR="00A0038B" w:rsidRPr="00A40523" w:rsidRDefault="00915C1B" w:rsidP="003118C3">
      <w:pPr>
        <w:pStyle w:val="ListParagraph"/>
        <w:widowControl w:val="0"/>
        <w:numPr>
          <w:ilvl w:val="1"/>
          <w:numId w:val="7"/>
        </w:numPr>
        <w:spacing w:before="120" w:after="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697B9F" w:rsidRPr="00A40523">
        <w:rPr>
          <w:rFonts w:ascii="Times New Roman" w:hAnsi="Times New Roman" w:cs="Times New Roman"/>
          <w:color w:val="000000" w:themeColor="text1"/>
          <w:sz w:val="24"/>
          <w:szCs w:val="24"/>
        </w:rPr>
        <w:t xml:space="preserve"> va întreprinde toate măsurile </w:t>
      </w:r>
      <w:r w:rsidR="00A0038B" w:rsidRPr="00A40523">
        <w:rPr>
          <w:rFonts w:ascii="Times New Roman" w:hAnsi="Times New Roman" w:cs="Times New Roman"/>
          <w:color w:val="000000" w:themeColor="text1"/>
          <w:sz w:val="24"/>
          <w:szCs w:val="24"/>
        </w:rPr>
        <w:t>și</w:t>
      </w:r>
      <w:r w:rsidR="00697B9F" w:rsidRPr="00A40523">
        <w:rPr>
          <w:rFonts w:ascii="Times New Roman" w:hAnsi="Times New Roman" w:cs="Times New Roman"/>
          <w:color w:val="000000" w:themeColor="text1"/>
          <w:sz w:val="24"/>
          <w:szCs w:val="24"/>
        </w:rPr>
        <w:t xml:space="preserve"> acțiunile necesare sau corespunzătoare pentru realizarea cel puțin a performanțelor contractuale astfel cum sunt stabilite în </w:t>
      </w:r>
      <w:r w:rsidR="00A0038B" w:rsidRPr="00A40523">
        <w:rPr>
          <w:rFonts w:ascii="Times New Roman" w:hAnsi="Times New Roman" w:cs="Times New Roman"/>
          <w:color w:val="000000" w:themeColor="text1"/>
          <w:sz w:val="24"/>
          <w:szCs w:val="24"/>
        </w:rPr>
        <w:t>Caietul de Sarcini</w:t>
      </w:r>
      <w:r w:rsidR="00697B9F" w:rsidRPr="00A40523">
        <w:rPr>
          <w:rFonts w:ascii="Times New Roman" w:hAnsi="Times New Roman" w:cs="Times New Roman"/>
          <w:color w:val="000000" w:themeColor="text1"/>
          <w:sz w:val="24"/>
          <w:szCs w:val="24"/>
        </w:rPr>
        <w:t>.</w:t>
      </w:r>
    </w:p>
    <w:p w14:paraId="0D22FE93" w14:textId="77777777" w:rsidR="00634D1E" w:rsidRPr="00A40523" w:rsidRDefault="00634D1E" w:rsidP="003118C3">
      <w:pPr>
        <w:widowControl w:val="0"/>
        <w:spacing w:before="80" w:after="80" w:line="276" w:lineRule="auto"/>
        <w:jc w:val="both"/>
        <w:rPr>
          <w:rFonts w:ascii="Times New Roman" w:hAnsi="Times New Roman" w:cs="Times New Roman"/>
          <w:color w:val="000000" w:themeColor="text1"/>
          <w:sz w:val="24"/>
          <w:szCs w:val="24"/>
        </w:rPr>
      </w:pPr>
    </w:p>
    <w:p w14:paraId="62AFFA34" w14:textId="07A626E8" w:rsidR="004D3CE5" w:rsidRPr="00A40523" w:rsidRDefault="007E5AD9"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 xml:space="preserve">MODIFICAREA CONTRACTULUI, CLAUZE DE REVIZUIRE </w:t>
      </w:r>
    </w:p>
    <w:p w14:paraId="5C38B9F9" w14:textId="77777777" w:rsidR="00E628C3"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Pe durata perioadei de valabilitate a Contractului Părțile au dreptul de a conveni </w:t>
      </w:r>
      <w:r w:rsidRPr="00A40523">
        <w:rPr>
          <w:rFonts w:ascii="Times New Roman" w:hAnsi="Times New Roman" w:cs="Times New Roman"/>
          <w:color w:val="000000" w:themeColor="text1"/>
          <w:sz w:val="24"/>
          <w:szCs w:val="24"/>
        </w:rPr>
        <w:lastRenderedPageBreak/>
        <w:t xml:space="preserve">modificarea și/sau completarea clauzelor acestuia, fără organizarea unei noi proceduri de atribuire, cu acordul Părților, fără a afecta caracterul general al Contractului, în limitele dispozițiilor prevăzute de </w:t>
      </w:r>
      <w:r w:rsidR="00E628C3" w:rsidRPr="00A40523">
        <w:rPr>
          <w:rFonts w:ascii="Times New Roman" w:hAnsi="Times New Roman" w:cs="Times New Roman"/>
          <w:color w:val="000000" w:themeColor="text1"/>
          <w:sz w:val="24"/>
          <w:szCs w:val="24"/>
        </w:rPr>
        <w:t>actele normative în vigoare</w:t>
      </w:r>
      <w:r w:rsidRPr="00A40523">
        <w:rPr>
          <w:rFonts w:ascii="Times New Roman" w:hAnsi="Times New Roman" w:cs="Times New Roman"/>
          <w:color w:val="000000" w:themeColor="text1"/>
          <w:sz w:val="24"/>
          <w:szCs w:val="24"/>
        </w:rPr>
        <w:t>.</w:t>
      </w:r>
    </w:p>
    <w:p w14:paraId="5B11A8F2" w14:textId="5579FD7A" w:rsidR="00E628C3"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Modificările contractuale, nu trebuie să afecteze, în niciun caz și în niciun fel, rezultatul procedurii de atribuire, prin anularea sau diminuarea avantajului competitiv pe baza căruia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a fost declarat câștigător în cadrul procedurii de atribuire.</w:t>
      </w:r>
    </w:p>
    <w:p w14:paraId="3466413F" w14:textId="2E79A159" w:rsidR="00E628C3"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A40523">
        <w:rPr>
          <w:rFonts w:ascii="Times New Roman" w:hAnsi="Times New Roman" w:cs="Times New Roman"/>
          <w:color w:val="000000" w:themeColor="text1"/>
          <w:sz w:val="24"/>
          <w:szCs w:val="24"/>
        </w:rPr>
        <w:t>și documentele suport</w:t>
      </w:r>
      <w:r w:rsidR="00446200"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t>cu cel puțin 5 zile înainte de data la care se consideră că modificarea ar trebui să producă efecte.</w:t>
      </w:r>
    </w:p>
    <w:p w14:paraId="60B55974" w14:textId="461EA565" w:rsidR="00E628C3"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Modificarea va produce efecte doar dacă părțile au convenit asupra acestui aspect</w:t>
      </w:r>
      <w:r w:rsidR="00115589" w:rsidRPr="00A40523">
        <w:rPr>
          <w:rFonts w:ascii="Times New Roman" w:hAnsi="Times New Roman" w:cs="Times New Roman"/>
          <w:color w:val="000000" w:themeColor="text1"/>
          <w:sz w:val="24"/>
          <w:szCs w:val="24"/>
        </w:rPr>
        <w:t xml:space="preserve"> </w:t>
      </w:r>
      <w:r w:rsidR="00536926" w:rsidRPr="00A40523">
        <w:rPr>
          <w:rFonts w:ascii="Times New Roman" w:hAnsi="Times New Roman" w:cs="Times New Roman"/>
          <w:color w:val="000000" w:themeColor="text1"/>
          <w:sz w:val="24"/>
          <w:szCs w:val="24"/>
        </w:rPr>
        <w:t xml:space="preserve">în scris, cum ar fi prin </w:t>
      </w:r>
      <w:r w:rsidR="00115589" w:rsidRPr="00A40523">
        <w:rPr>
          <w:rFonts w:ascii="Times New Roman" w:hAnsi="Times New Roman" w:cs="Times New Roman"/>
          <w:color w:val="000000" w:themeColor="text1"/>
          <w:sz w:val="24"/>
          <w:szCs w:val="24"/>
        </w:rPr>
        <w:t>semnarea unui act adițional</w:t>
      </w:r>
      <w:r w:rsidRPr="00A40523">
        <w:rPr>
          <w:rFonts w:ascii="Times New Roman" w:hAnsi="Times New Roman" w:cs="Times New Roman"/>
          <w:color w:val="000000" w:themeColor="text1"/>
          <w:sz w:val="24"/>
          <w:szCs w:val="24"/>
        </w:rPr>
        <w:t xml:space="preserve">. </w:t>
      </w:r>
    </w:p>
    <w:p w14:paraId="131E8292" w14:textId="58DEBEA4" w:rsidR="00E628C3"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Revizuirea prezentului Contract se realizează ca urmare a evaluării activităților, rezultatelor și performanțelor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în cadrul Contractului. Modificarea Contractului prin revizuire intervine cu scopul atingerii obiectului Contractului, care constă în </w:t>
      </w:r>
      <w:r w:rsidR="00E628C3" w:rsidRPr="00A40523">
        <w:rPr>
          <w:rFonts w:ascii="Times New Roman" w:hAnsi="Times New Roman" w:cs="Times New Roman"/>
          <w:color w:val="000000" w:themeColor="text1"/>
          <w:sz w:val="24"/>
          <w:szCs w:val="24"/>
        </w:rPr>
        <w:t>Produsele</w:t>
      </w:r>
      <w:r w:rsidRPr="00A40523">
        <w:rPr>
          <w:rFonts w:ascii="Times New Roman" w:hAnsi="Times New Roman" w:cs="Times New Roman"/>
          <w:color w:val="000000" w:themeColor="text1"/>
          <w:sz w:val="24"/>
          <w:szCs w:val="24"/>
        </w:rPr>
        <w:t xml:space="preserve"> pe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se obligă să le </w:t>
      </w:r>
      <w:r w:rsidR="008615F6" w:rsidRPr="00A40523">
        <w:rPr>
          <w:rFonts w:ascii="Times New Roman" w:hAnsi="Times New Roman" w:cs="Times New Roman"/>
          <w:color w:val="000000" w:themeColor="text1"/>
          <w:sz w:val="24"/>
          <w:szCs w:val="24"/>
        </w:rPr>
        <w:t>furnizeze</w:t>
      </w:r>
      <w:r w:rsidRPr="00A40523">
        <w:rPr>
          <w:rFonts w:ascii="Times New Roman" w:hAnsi="Times New Roman" w:cs="Times New Roman"/>
          <w:color w:val="000000" w:themeColor="text1"/>
          <w:sz w:val="24"/>
          <w:szCs w:val="24"/>
        </w:rPr>
        <w:t xml:space="preserve"> în conformitate cu prevederile din prezentul Contract, cu dispozițiilor legale și conform cerințelor din Caietul de Sarcini.</w:t>
      </w:r>
    </w:p>
    <w:p w14:paraId="125EB95F" w14:textId="04BB9F2E" w:rsidR="00C950BF"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Clauz</w:t>
      </w:r>
      <w:r w:rsidR="00037A44" w:rsidRPr="00A40523">
        <w:rPr>
          <w:rFonts w:ascii="Times New Roman" w:hAnsi="Times New Roman" w:cs="Times New Roman"/>
          <w:color w:val="000000" w:themeColor="text1"/>
          <w:sz w:val="24"/>
          <w:szCs w:val="24"/>
        </w:rPr>
        <w:t>a</w:t>
      </w:r>
      <w:r w:rsidRPr="00A40523">
        <w:rPr>
          <w:rFonts w:ascii="Times New Roman" w:hAnsi="Times New Roman" w:cs="Times New Roman"/>
          <w:color w:val="000000" w:themeColor="text1"/>
          <w:sz w:val="24"/>
          <w:szCs w:val="24"/>
        </w:rPr>
        <w:t xml:space="preserve"> de </w:t>
      </w:r>
      <w:r w:rsidR="00EE73E0" w:rsidRPr="00A40523">
        <w:rPr>
          <w:rFonts w:ascii="Times New Roman" w:hAnsi="Times New Roman" w:cs="Times New Roman"/>
          <w:color w:val="000000" w:themeColor="text1"/>
          <w:sz w:val="24"/>
          <w:szCs w:val="24"/>
        </w:rPr>
        <w:t xml:space="preserve">revizuire </w:t>
      </w:r>
      <w:r w:rsidRPr="00A40523">
        <w:rPr>
          <w:rFonts w:ascii="Times New Roman" w:hAnsi="Times New Roman" w:cs="Times New Roman"/>
          <w:color w:val="000000" w:themeColor="text1"/>
          <w:sz w:val="24"/>
          <w:szCs w:val="24"/>
        </w:rPr>
        <w:t>a contractului:</w:t>
      </w:r>
      <w:r w:rsidR="00D20757" w:rsidRPr="00A40523">
        <w:rPr>
          <w:rFonts w:ascii="Times New Roman" w:hAnsi="Times New Roman" w:cs="Times New Roman"/>
          <w:color w:val="000000" w:themeColor="text1"/>
          <w:sz w:val="24"/>
          <w:szCs w:val="24"/>
        </w:rPr>
        <w:t xml:space="preserve"> </w:t>
      </w:r>
    </w:p>
    <w:p w14:paraId="70E3623B" w14:textId="77777777" w:rsidR="00F5157A" w:rsidRPr="00A40523" w:rsidRDefault="00F5157A" w:rsidP="00F83972">
      <w:pPr>
        <w:widowControl w:val="0"/>
        <w:spacing w:after="0" w:line="276" w:lineRule="auto"/>
        <w:ind w:left="1134"/>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Pe parcursul îndeplinirii contractului, preţul unitar al gazelor naturale este cel stabilit în contract si nu poate fi modificat decât în condiţiile prevăzute la art. 221 alin. (1) lit. a) din Legea nr. 98/2016, cu modificările şi completările ulterioare. Preţul unitar al gazelor naturale poate fi modificat numai prin:</w:t>
      </w:r>
    </w:p>
    <w:p w14:paraId="5E3C6F89" w14:textId="6D0EEFFE" w:rsidR="00F5157A" w:rsidRPr="00A40523" w:rsidRDefault="00F5157A" w:rsidP="00F83972">
      <w:pPr>
        <w:pStyle w:val="ListParagraph"/>
        <w:widowControl w:val="0"/>
        <w:numPr>
          <w:ilvl w:val="0"/>
          <w:numId w:val="34"/>
        </w:numPr>
        <w:spacing w:after="0" w:line="276" w:lineRule="auto"/>
        <w:ind w:left="1843" w:hanging="284"/>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modificarea componentei tarife transport, rezervare de capacitate, distribuţie</w:t>
      </w:r>
      <w:r w:rsidR="00423BF1" w:rsidRPr="00A40523">
        <w:rPr>
          <w:rFonts w:ascii="Times New Roman" w:hAnsi="Times New Roman" w:cs="Times New Roman"/>
          <w:color w:val="000000" w:themeColor="text1"/>
          <w:sz w:val="24"/>
          <w:szCs w:val="24"/>
        </w:rPr>
        <w:t xml:space="preserve"> și</w:t>
      </w:r>
      <w:r w:rsidRPr="00A40523">
        <w:rPr>
          <w:rFonts w:ascii="Times New Roman" w:hAnsi="Times New Roman" w:cs="Times New Roman"/>
          <w:color w:val="000000" w:themeColor="text1"/>
          <w:sz w:val="24"/>
          <w:szCs w:val="24"/>
        </w:rPr>
        <w:t xml:space="preserve"> furnizare (lei/MWh) - numai în situaţia modificării tarifelor </w:t>
      </w:r>
      <w:r w:rsidR="00AF7E60" w:rsidRPr="00A40523">
        <w:rPr>
          <w:rFonts w:ascii="Times New Roman" w:hAnsi="Times New Roman" w:cs="Times New Roman"/>
          <w:color w:val="000000" w:themeColor="text1"/>
          <w:sz w:val="24"/>
          <w:szCs w:val="24"/>
        </w:rPr>
        <w:t xml:space="preserve">de transport, rezervare de capacitate, distribuţie (reglementate de </w:t>
      </w:r>
      <w:r w:rsidRPr="00A40523">
        <w:rPr>
          <w:rFonts w:ascii="Times New Roman" w:hAnsi="Times New Roman" w:cs="Times New Roman"/>
          <w:color w:val="000000" w:themeColor="text1"/>
          <w:sz w:val="24"/>
          <w:szCs w:val="24"/>
        </w:rPr>
        <w:t>ANRE</w:t>
      </w:r>
      <w:r w:rsidR="00AF7E60"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w:t>
      </w:r>
    </w:p>
    <w:p w14:paraId="2B3CE0CF" w14:textId="281CFEA2" w:rsidR="00812A02" w:rsidRPr="00A40523" w:rsidRDefault="00812A02" w:rsidP="00812A02">
      <w:pPr>
        <w:pStyle w:val="ListParagraph"/>
        <w:widowControl w:val="0"/>
        <w:numPr>
          <w:ilvl w:val="0"/>
          <w:numId w:val="34"/>
        </w:numPr>
        <w:spacing w:after="0" w:line="276" w:lineRule="auto"/>
        <w:ind w:left="1843" w:hanging="284"/>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modificarea componentei înmagazinare (lei/MWh) - numai în situaţia modificării tarif</w:t>
      </w:r>
      <w:r w:rsidRPr="00A40523">
        <w:rPr>
          <w:rFonts w:ascii="Times New Roman" w:hAnsi="Times New Roman" w:cs="Times New Roman"/>
          <w:color w:val="000000" w:themeColor="text1"/>
          <w:sz w:val="24"/>
          <w:szCs w:val="24"/>
        </w:rPr>
        <w:t>u</w:t>
      </w:r>
      <w:r w:rsidRPr="00A40523">
        <w:rPr>
          <w:rFonts w:ascii="Times New Roman" w:hAnsi="Times New Roman" w:cs="Times New Roman"/>
          <w:color w:val="000000" w:themeColor="text1"/>
          <w:sz w:val="24"/>
          <w:szCs w:val="24"/>
        </w:rPr>
        <w:t>l</w:t>
      </w:r>
      <w:r w:rsidRPr="00A40523">
        <w:rPr>
          <w:rFonts w:ascii="Times New Roman" w:hAnsi="Times New Roman" w:cs="Times New Roman"/>
          <w:color w:val="000000" w:themeColor="text1"/>
          <w:sz w:val="24"/>
          <w:szCs w:val="24"/>
        </w:rPr>
        <w:t>ui</w:t>
      </w:r>
      <w:r w:rsidRPr="00A40523">
        <w:rPr>
          <w:rFonts w:ascii="Times New Roman" w:hAnsi="Times New Roman" w:cs="Times New Roman"/>
          <w:color w:val="000000" w:themeColor="text1"/>
          <w:sz w:val="24"/>
          <w:szCs w:val="24"/>
        </w:rPr>
        <w:t xml:space="preserve"> de înmagazinare</w:t>
      </w:r>
      <w:r w:rsidRPr="00A40523">
        <w:rPr>
          <w:rFonts w:ascii="Times New Roman" w:hAnsi="Times New Roman" w:cs="Times New Roman"/>
          <w:color w:val="000000" w:themeColor="text1"/>
          <w:sz w:val="24"/>
          <w:szCs w:val="24"/>
        </w:rPr>
        <w:t xml:space="preserve"> de către operatorul de înmagazinare </w:t>
      </w:r>
      <w:r w:rsidRPr="00A40523">
        <w:rPr>
          <w:rFonts w:ascii="Times New Roman" w:hAnsi="Times New Roman" w:cs="Times New Roman"/>
          <w:color w:val="000000" w:themeColor="text1"/>
          <w:sz w:val="24"/>
          <w:szCs w:val="24"/>
        </w:rPr>
        <w:t>(lei/MWh);</w:t>
      </w:r>
    </w:p>
    <w:p w14:paraId="4F8FCF95" w14:textId="77777777" w:rsidR="00F5157A" w:rsidRPr="00A40523" w:rsidRDefault="00F5157A" w:rsidP="00F83972">
      <w:pPr>
        <w:pStyle w:val="ListParagraph"/>
        <w:widowControl w:val="0"/>
        <w:numPr>
          <w:ilvl w:val="0"/>
          <w:numId w:val="34"/>
        </w:numPr>
        <w:spacing w:after="0" w:line="276" w:lineRule="auto"/>
        <w:ind w:left="1843" w:hanging="284"/>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modificarea componentei acciză comercială (lei/MWh) - numai în situaţia modificării prevederilor legislative în domeniu.</w:t>
      </w:r>
    </w:p>
    <w:p w14:paraId="5B1B67C9" w14:textId="77777777" w:rsidR="00F5157A" w:rsidRPr="00A40523" w:rsidRDefault="00F5157A" w:rsidP="00F83972">
      <w:pPr>
        <w:widowControl w:val="0"/>
        <w:spacing w:line="276" w:lineRule="auto"/>
        <w:ind w:left="1134"/>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Preţul componentei preţ unitar efectiv al gazelor naturale (lei/MWh) este ferm pe toată durata de derulare a contractului.</w:t>
      </w:r>
    </w:p>
    <w:p w14:paraId="3C590216" w14:textId="77777777" w:rsidR="00281AD9" w:rsidRPr="00A40523" w:rsidRDefault="00281AD9" w:rsidP="00F83972">
      <w:pPr>
        <w:widowControl w:val="0"/>
        <w:spacing w:before="120" w:after="120" w:line="276" w:lineRule="auto"/>
        <w:ind w:left="1"/>
        <w:jc w:val="both"/>
        <w:rPr>
          <w:rFonts w:ascii="Times New Roman" w:hAnsi="Times New Roman" w:cs="Times New Roman"/>
          <w:color w:val="000000" w:themeColor="text1"/>
          <w:sz w:val="24"/>
          <w:szCs w:val="24"/>
        </w:rPr>
      </w:pPr>
    </w:p>
    <w:p w14:paraId="6162EB76" w14:textId="71393FFF" w:rsidR="00A72B44" w:rsidRPr="00A40523" w:rsidRDefault="007E5AD9" w:rsidP="00F83972">
      <w:pPr>
        <w:pStyle w:val="ListParagraph"/>
        <w:widowControl w:val="0"/>
        <w:numPr>
          <w:ilvl w:val="0"/>
          <w:numId w:val="7"/>
        </w:numPr>
        <w:spacing w:before="120" w:after="120" w:line="276" w:lineRule="auto"/>
        <w:ind w:left="426" w:hanging="426"/>
        <w:contextualSpacing w:val="0"/>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EVALUAREA MODIFICĂRILOR CONTRACTULUI ȘI A CIRCUMSTANȚELOR ACESTORA, DACĂ ESTE CAZUL</w:t>
      </w:r>
    </w:p>
    <w:p w14:paraId="0D51EB1E" w14:textId="77777777" w:rsidR="00A72B44" w:rsidRPr="00A40523" w:rsidRDefault="00A72B44"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Identificarea circumstanțelor care generează Modificarea Contractului este în sarcina ambelor Părți.</w:t>
      </w:r>
    </w:p>
    <w:p w14:paraId="528324EB" w14:textId="150A8BC9" w:rsidR="00095299" w:rsidRPr="00A40523" w:rsidRDefault="00A72B44"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Modificările Contractului se realizează de Părți, în cadrul Duratei de Execuție a Contractului și cu respectarea prevederilor stipulate la </w:t>
      </w:r>
      <w:r w:rsidR="00357125" w:rsidRPr="00A40523">
        <w:rPr>
          <w:rFonts w:ascii="Times New Roman" w:hAnsi="Times New Roman" w:cs="Times New Roman"/>
          <w:color w:val="000000" w:themeColor="text1"/>
          <w:sz w:val="24"/>
          <w:szCs w:val="24"/>
        </w:rPr>
        <w:t>art.</w:t>
      </w:r>
      <w:r w:rsidRPr="00A40523">
        <w:rPr>
          <w:rFonts w:ascii="Times New Roman" w:hAnsi="Times New Roman" w:cs="Times New Roman"/>
          <w:color w:val="000000" w:themeColor="text1"/>
          <w:sz w:val="24"/>
          <w:szCs w:val="24"/>
        </w:rPr>
        <w:t xml:space="preserve"> 8. – Comunicarea între Părți din prezentul Contract</w:t>
      </w:r>
      <w:r w:rsidR="002D3932"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w:t>
      </w:r>
    </w:p>
    <w:p w14:paraId="4D3A3255" w14:textId="77777777" w:rsidR="008F313E" w:rsidRPr="00A40523" w:rsidRDefault="00A72B44"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7CAD6BD" w:rsidR="001A044F"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A72B44" w:rsidRPr="00A40523">
        <w:rPr>
          <w:rFonts w:ascii="Times New Roman" w:hAnsi="Times New Roman" w:cs="Times New Roman"/>
          <w:color w:val="000000" w:themeColor="text1"/>
          <w:sz w:val="24"/>
          <w:szCs w:val="24"/>
        </w:rPr>
        <w:t xml:space="preserve"> poate emite Dispoziții privind Modificarea Contractului, cu respectarea clauzelor stipulate la </w:t>
      </w:r>
      <w:r w:rsidR="001A044F" w:rsidRPr="00A40523">
        <w:rPr>
          <w:rFonts w:ascii="Times New Roman" w:hAnsi="Times New Roman" w:cs="Times New Roman"/>
          <w:color w:val="000000" w:themeColor="text1"/>
          <w:sz w:val="24"/>
          <w:szCs w:val="24"/>
        </w:rPr>
        <w:t>capitolul</w:t>
      </w:r>
      <w:r w:rsidR="00A72B44" w:rsidRPr="00A40523">
        <w:rPr>
          <w:rFonts w:ascii="Times New Roman" w:hAnsi="Times New Roman" w:cs="Times New Roman"/>
          <w:color w:val="000000" w:themeColor="text1"/>
          <w:sz w:val="24"/>
          <w:szCs w:val="24"/>
        </w:rPr>
        <w:t xml:space="preserve"> </w:t>
      </w:r>
      <w:r w:rsidR="000A4B63" w:rsidRPr="00A40523">
        <w:rPr>
          <w:rFonts w:ascii="Times New Roman" w:hAnsi="Times New Roman" w:cs="Times New Roman"/>
          <w:color w:val="000000" w:themeColor="text1"/>
          <w:sz w:val="24"/>
          <w:szCs w:val="24"/>
        </w:rPr>
        <w:t>18</w:t>
      </w:r>
      <w:r w:rsidR="004B0F33" w:rsidRPr="00A40523">
        <w:rPr>
          <w:rFonts w:ascii="Times New Roman" w:hAnsi="Times New Roman" w:cs="Times New Roman"/>
          <w:color w:val="000000" w:themeColor="text1"/>
          <w:sz w:val="24"/>
          <w:szCs w:val="24"/>
        </w:rPr>
        <w:t xml:space="preserve"> - Obligații ale </w:t>
      </w:r>
      <w:r w:rsidRPr="00A40523">
        <w:rPr>
          <w:rFonts w:ascii="Times New Roman" w:hAnsi="Times New Roman" w:cs="Times New Roman"/>
          <w:color w:val="000000" w:themeColor="text1"/>
          <w:sz w:val="24"/>
          <w:szCs w:val="24"/>
        </w:rPr>
        <w:t>Achizitorului</w:t>
      </w:r>
      <w:r w:rsidR="00A72B44" w:rsidRPr="00A40523">
        <w:rPr>
          <w:rFonts w:ascii="Times New Roman" w:hAnsi="Times New Roman" w:cs="Times New Roman"/>
          <w:color w:val="000000" w:themeColor="text1"/>
          <w:sz w:val="24"/>
          <w:szCs w:val="24"/>
        </w:rPr>
        <w:t>, cu respectarea prevederilor contr</w:t>
      </w:r>
      <w:r w:rsidR="001A044F" w:rsidRPr="00A40523">
        <w:rPr>
          <w:rFonts w:ascii="Times New Roman" w:hAnsi="Times New Roman" w:cs="Times New Roman"/>
          <w:color w:val="000000" w:themeColor="text1"/>
          <w:sz w:val="24"/>
          <w:szCs w:val="24"/>
        </w:rPr>
        <w:t>actuale și cu respectarea Legii.</w:t>
      </w:r>
    </w:p>
    <w:p w14:paraId="62455555" w14:textId="77777777" w:rsidR="00BD134D" w:rsidRPr="00A40523" w:rsidRDefault="00BD134D" w:rsidP="00F83972">
      <w:pPr>
        <w:widowControl w:val="0"/>
        <w:jc w:val="both"/>
        <w:rPr>
          <w:rFonts w:ascii="Times New Roman" w:hAnsi="Times New Roman" w:cs="Times New Roman"/>
          <w:color w:val="000000" w:themeColor="text1"/>
          <w:sz w:val="20"/>
          <w:szCs w:val="20"/>
        </w:rPr>
      </w:pPr>
    </w:p>
    <w:p w14:paraId="0C85D5E2" w14:textId="33BF9499" w:rsidR="00CE2202" w:rsidRPr="00A40523" w:rsidRDefault="007E5AD9" w:rsidP="00F83972">
      <w:pPr>
        <w:pStyle w:val="ListParagraph"/>
        <w:widowControl w:val="0"/>
        <w:numPr>
          <w:ilvl w:val="0"/>
          <w:numId w:val="7"/>
        </w:numPr>
        <w:spacing w:before="120" w:after="120" w:line="276" w:lineRule="auto"/>
        <w:ind w:left="426" w:hanging="426"/>
        <w:contextualSpacing w:val="0"/>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CONFIDENŢIALITATEA INFORMAȚIILOR ȘI PROTECȚIA DATELOR CU CARACTER PERSONAL</w:t>
      </w:r>
    </w:p>
    <w:p w14:paraId="056AE76B" w14:textId="19A303B7" w:rsidR="00CE2202"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CE2202" w:rsidRPr="00A40523">
        <w:rPr>
          <w:rFonts w:ascii="Times New Roman" w:hAnsi="Times New Roman" w:cs="Times New Roman"/>
          <w:color w:val="000000" w:themeColor="text1"/>
          <w:sz w:val="24"/>
          <w:szCs w:val="24"/>
        </w:rPr>
        <w:t xml:space="preserve"> va considera toate documentele și informațiile care îi sunt puse la dispoziție în vederea încheierii și executării Contractului drept strict confidențiale.</w:t>
      </w:r>
    </w:p>
    <w:p w14:paraId="713C9CB4" w14:textId="44B2FEDB" w:rsidR="00CE2202" w:rsidRPr="00A40523" w:rsidRDefault="00CE220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Obligația de confidențialitate nu se aplică în cazul solicitărilor legale privind divulgarea unor informații venite, din partea autorităților publice (ex: instanțe de judecată, ANAF, autorități contractante etc.), în cazul în care legea prevede obligația </w:t>
      </w:r>
      <w:r w:rsidR="002605F2"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xml:space="preserve"> de a furniza aceste informați.</w:t>
      </w:r>
    </w:p>
    <w:p w14:paraId="3D54A55E" w14:textId="145FA79F" w:rsidR="00CE2202" w:rsidRPr="00A40523" w:rsidRDefault="00CE220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64DAE127" w:rsidR="00CE2202" w:rsidRPr="00A40523" w:rsidRDefault="00CE220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3CD8AAD2" w:rsidR="00CE2202" w:rsidRPr="00A40523" w:rsidRDefault="00CE220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6228E67F" w:rsidR="00CE2202" w:rsidRPr="00A40523" w:rsidRDefault="00387F0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w:t>
      </w:r>
      <w:r w:rsidR="00CE2202" w:rsidRPr="00A40523">
        <w:rPr>
          <w:rFonts w:ascii="Times New Roman" w:hAnsi="Times New Roman" w:cs="Times New Roman"/>
          <w:color w:val="000000" w:themeColor="text1"/>
          <w:sz w:val="24"/>
          <w:szCs w:val="24"/>
        </w:rPr>
        <w:t xml:space="preserve">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569A6DBA" w:rsidR="00CE2202" w:rsidRPr="00A40523" w:rsidRDefault="00CE2202"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Fiecare dintre Părți se obligă să informeze cealaltă Parte cu privire la existența unor </w:t>
      </w:r>
      <w:r w:rsidRPr="00A40523">
        <w:rPr>
          <w:rFonts w:ascii="Times New Roman" w:hAnsi="Times New Roman" w:cs="Times New Roman"/>
          <w:color w:val="000000" w:themeColor="text1"/>
          <w:sz w:val="24"/>
          <w:szCs w:val="24"/>
        </w:rPr>
        <w:lastRenderedPageBreak/>
        <w:t xml:space="preserve">breșe de securitate sau a unor încălcări a securității datelor cu caracter personal fără întârziere nejustificată și să ia măsurile care se impun pentru remedierea acestora. </w:t>
      </w:r>
    </w:p>
    <w:p w14:paraId="074A2751" w14:textId="77777777" w:rsidR="00423BF1" w:rsidRPr="00A40523" w:rsidRDefault="00423BF1" w:rsidP="00423BF1">
      <w:pPr>
        <w:widowControl w:val="0"/>
        <w:spacing w:before="120" w:after="120" w:line="276" w:lineRule="auto"/>
        <w:ind w:left="361"/>
        <w:jc w:val="both"/>
        <w:rPr>
          <w:rFonts w:ascii="Times New Roman" w:hAnsi="Times New Roman" w:cs="Times New Roman"/>
          <w:color w:val="000000" w:themeColor="text1"/>
          <w:sz w:val="24"/>
          <w:szCs w:val="24"/>
        </w:rPr>
      </w:pPr>
    </w:p>
    <w:p w14:paraId="5C824AA0" w14:textId="5C3823F1" w:rsidR="004D3CE5" w:rsidRPr="00A40523" w:rsidRDefault="00741D90" w:rsidP="00F83972">
      <w:pPr>
        <w:pStyle w:val="ListParagraph"/>
        <w:widowControl w:val="0"/>
        <w:numPr>
          <w:ilvl w:val="0"/>
          <w:numId w:val="7"/>
        </w:numPr>
        <w:spacing w:before="120" w:after="120" w:line="276" w:lineRule="auto"/>
        <w:ind w:left="426" w:hanging="426"/>
        <w:contextualSpacing w:val="0"/>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OBLIGAȚIILE ȘI DREPTURILE PRINCIPALE ALE ACHIZITORULUI</w:t>
      </w:r>
    </w:p>
    <w:p w14:paraId="237C530D" w14:textId="6E966B40" w:rsidR="00EF34AE"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va pune la dispoziția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 xml:space="preserve">, cu promptitudine, orice informații și/sau documente pe care le deține și care pot fi relevante pentru realizarea Contractului. În măsura în care </w:t>
      </w: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nu furnizează datele/informațiile/</w:t>
      </w:r>
      <w:r w:rsidR="00FC3C76" w:rsidRPr="00A40523">
        <w:rPr>
          <w:rFonts w:ascii="Times New Roman" w:hAnsi="Times New Roman" w:cs="Times New Roman"/>
          <w:color w:val="000000" w:themeColor="text1"/>
          <w:sz w:val="24"/>
          <w:szCs w:val="24"/>
        </w:rPr>
        <w:t xml:space="preserve"> </w:t>
      </w:r>
      <w:r w:rsidR="004D3CE5" w:rsidRPr="00A40523">
        <w:rPr>
          <w:rFonts w:ascii="Times New Roman" w:hAnsi="Times New Roman" w:cs="Times New Roman"/>
          <w:color w:val="000000" w:themeColor="text1"/>
          <w:sz w:val="24"/>
          <w:szCs w:val="24"/>
        </w:rPr>
        <w:t xml:space="preserve">documentele solicitate de către </w:t>
      </w:r>
      <w:r w:rsidRPr="00A40523">
        <w:rPr>
          <w:rFonts w:ascii="Times New Roman" w:hAnsi="Times New Roman" w:cs="Times New Roman"/>
          <w:color w:val="000000" w:themeColor="text1"/>
          <w:sz w:val="24"/>
          <w:szCs w:val="24"/>
        </w:rPr>
        <w:t>Furnizor</w:t>
      </w:r>
      <w:r w:rsidR="004D3CE5" w:rsidRPr="00A40523">
        <w:rPr>
          <w:rFonts w:ascii="Times New Roman" w:hAnsi="Times New Roman" w:cs="Times New Roman"/>
          <w:color w:val="000000" w:themeColor="text1"/>
          <w:sz w:val="24"/>
          <w:szCs w:val="24"/>
        </w:rPr>
        <w:t xml:space="preserve">, termenele stabilite în sarcina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 xml:space="preserve"> pentru </w:t>
      </w:r>
      <w:r w:rsidR="0088088A" w:rsidRPr="00A40523">
        <w:rPr>
          <w:rFonts w:ascii="Times New Roman" w:hAnsi="Times New Roman" w:cs="Times New Roman"/>
          <w:color w:val="000000" w:themeColor="text1"/>
          <w:sz w:val="24"/>
          <w:szCs w:val="24"/>
        </w:rPr>
        <w:t>furnizarea produselor</w:t>
      </w:r>
      <w:r w:rsidR="004D3CE5" w:rsidRPr="00A40523">
        <w:rPr>
          <w:rFonts w:ascii="Times New Roman" w:hAnsi="Times New Roman" w:cs="Times New Roman"/>
          <w:color w:val="000000" w:themeColor="text1"/>
          <w:sz w:val="24"/>
          <w:szCs w:val="24"/>
        </w:rPr>
        <w:t xml:space="preserve"> se prelungesc în mod corespunzător.</w:t>
      </w:r>
    </w:p>
    <w:p w14:paraId="33E57059" w14:textId="0FDFFE73" w:rsidR="00EF34AE"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se obligă să respecte </w:t>
      </w:r>
      <w:r w:rsidR="00A11B75" w:rsidRPr="00A40523">
        <w:rPr>
          <w:rFonts w:ascii="Times New Roman" w:hAnsi="Times New Roman" w:cs="Times New Roman"/>
          <w:color w:val="000000" w:themeColor="text1"/>
          <w:sz w:val="24"/>
          <w:szCs w:val="24"/>
        </w:rPr>
        <w:t>prevederile</w:t>
      </w:r>
      <w:r w:rsidR="004D3CE5" w:rsidRPr="00A40523">
        <w:rPr>
          <w:rFonts w:ascii="Times New Roman" w:hAnsi="Times New Roman" w:cs="Times New Roman"/>
          <w:color w:val="000000" w:themeColor="text1"/>
          <w:sz w:val="24"/>
          <w:szCs w:val="24"/>
        </w:rPr>
        <w:t xml:space="preserve"> Caietul</w:t>
      </w:r>
      <w:r w:rsidR="00A11B75" w:rsidRPr="00A40523">
        <w:rPr>
          <w:rFonts w:ascii="Times New Roman" w:hAnsi="Times New Roman" w:cs="Times New Roman"/>
          <w:color w:val="000000" w:themeColor="text1"/>
          <w:sz w:val="24"/>
          <w:szCs w:val="24"/>
        </w:rPr>
        <w:t>ui</w:t>
      </w:r>
      <w:r w:rsidR="004D3CE5" w:rsidRPr="00A40523">
        <w:rPr>
          <w:rFonts w:ascii="Times New Roman" w:hAnsi="Times New Roman" w:cs="Times New Roman"/>
          <w:color w:val="000000" w:themeColor="text1"/>
          <w:sz w:val="24"/>
          <w:szCs w:val="24"/>
        </w:rPr>
        <w:t xml:space="preserve"> de sarcini.</w:t>
      </w:r>
    </w:p>
    <w:p w14:paraId="2CF2603A" w14:textId="4BA8AA27" w:rsidR="00EF34AE"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își asumă răspunderea pentru veridicitatea, corectitudinea și legalitatea datelor/informațiilor/documentelor puse la dispoziția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 xml:space="preserve"> în vederea îndeplinirii Contractului. În acest sens, se prezumă că toate datele/informațiile</w:t>
      </w:r>
      <w:r w:rsidR="00634EAB" w:rsidRPr="00A40523">
        <w:rPr>
          <w:rFonts w:ascii="Times New Roman" w:hAnsi="Times New Roman" w:cs="Times New Roman"/>
          <w:color w:val="000000" w:themeColor="text1"/>
          <w:sz w:val="24"/>
          <w:szCs w:val="24"/>
        </w:rPr>
        <w:t>, d</w:t>
      </w:r>
      <w:r w:rsidR="004D3CE5" w:rsidRPr="00A40523">
        <w:rPr>
          <w:rFonts w:ascii="Times New Roman" w:hAnsi="Times New Roman" w:cs="Times New Roman"/>
          <w:color w:val="000000" w:themeColor="text1"/>
          <w:sz w:val="24"/>
          <w:szCs w:val="24"/>
        </w:rPr>
        <w:t xml:space="preserve">ocumentele prezentate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 xml:space="preserve"> sunt însușite de către conducătorul unității și/sau de către persoanele în drept având funcție de decizie care au aprobat respectivele documente.</w:t>
      </w:r>
    </w:p>
    <w:p w14:paraId="640E208C" w14:textId="1BF17D9D" w:rsidR="00EF34AE"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CA0FF1" w:rsidRPr="00A40523">
        <w:rPr>
          <w:rFonts w:ascii="Times New Roman" w:hAnsi="Times New Roman" w:cs="Times New Roman"/>
          <w:color w:val="000000" w:themeColor="text1"/>
          <w:sz w:val="24"/>
          <w:szCs w:val="24"/>
        </w:rPr>
        <w:t xml:space="preserve"> va colabora</w:t>
      </w:r>
      <w:r w:rsidR="004D3CE5" w:rsidRPr="00A40523">
        <w:rPr>
          <w:rFonts w:ascii="Times New Roman" w:hAnsi="Times New Roman" w:cs="Times New Roman"/>
          <w:color w:val="000000" w:themeColor="text1"/>
          <w:sz w:val="24"/>
          <w:szCs w:val="24"/>
        </w:rPr>
        <w:t xml:space="preserve"> cu </w:t>
      </w: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pentru furnizarea informațiilor pe care acesta din urmă le poate solicita în mod rezonabil pentru realizarea Contractului.</w:t>
      </w:r>
    </w:p>
    <w:p w14:paraId="11FBCA96" w14:textId="39C62261" w:rsidR="00D27454" w:rsidRPr="00A40523" w:rsidRDefault="000B5439"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are obligația să desemneze, în termen de </w:t>
      </w:r>
      <w:r w:rsidRPr="00A40523">
        <w:rPr>
          <w:rFonts w:ascii="Times New Roman" w:hAnsi="Times New Roman" w:cs="Times New Roman"/>
          <w:color w:val="000000" w:themeColor="text1"/>
          <w:sz w:val="24"/>
          <w:szCs w:val="24"/>
        </w:rPr>
        <w:t>5</w:t>
      </w:r>
      <w:r w:rsidR="004D3CE5" w:rsidRPr="00A40523">
        <w:rPr>
          <w:rFonts w:ascii="Times New Roman" w:hAnsi="Times New Roman" w:cs="Times New Roman"/>
          <w:color w:val="000000" w:themeColor="text1"/>
          <w:sz w:val="24"/>
          <w:szCs w:val="24"/>
        </w:rPr>
        <w:t xml:space="preserve"> zile de la semnarea contractului, persoana de contact.</w:t>
      </w:r>
    </w:p>
    <w:p w14:paraId="3A4B2EF1" w14:textId="3CF9A40A" w:rsidR="005B0BE5" w:rsidRPr="00A40523" w:rsidRDefault="005B0BE5"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Termenul de plată este de maxim </w:t>
      </w:r>
      <w:r w:rsidR="00EB60D8" w:rsidRPr="00A40523">
        <w:rPr>
          <w:rFonts w:ascii="Times New Roman" w:hAnsi="Times New Roman" w:cs="Times New Roman"/>
          <w:iCs/>
          <w:color w:val="000000" w:themeColor="text1"/>
          <w:sz w:val="24"/>
          <w:szCs w:val="24"/>
        </w:rPr>
        <w:t>30</w:t>
      </w:r>
      <w:r w:rsidR="00B679F3" w:rsidRPr="00A40523">
        <w:rPr>
          <w:rFonts w:ascii="Times New Roman" w:hAnsi="Times New Roman" w:cs="Times New Roman"/>
          <w:iCs/>
          <w:color w:val="000000" w:themeColor="text1"/>
          <w:sz w:val="24"/>
          <w:szCs w:val="24"/>
        </w:rPr>
        <w:t xml:space="preserve"> </w:t>
      </w:r>
      <w:r w:rsidRPr="00A40523">
        <w:rPr>
          <w:rFonts w:ascii="Times New Roman" w:hAnsi="Times New Roman" w:cs="Times New Roman"/>
          <w:iCs/>
          <w:color w:val="000000" w:themeColor="text1"/>
          <w:sz w:val="24"/>
          <w:szCs w:val="24"/>
        </w:rPr>
        <w:t>zile</w:t>
      </w:r>
      <w:r w:rsidRPr="00A40523">
        <w:rPr>
          <w:rFonts w:ascii="Times New Roman" w:hAnsi="Times New Roman" w:cs="Times New Roman"/>
          <w:color w:val="000000" w:themeColor="text1"/>
          <w:sz w:val="24"/>
          <w:szCs w:val="24"/>
        </w:rPr>
        <w:t xml:space="preserve"> de la momentul recepționării facturii, conform prevederilor Legii nr. 72/2013. </w:t>
      </w:r>
    </w:p>
    <w:p w14:paraId="180BEAE7" w14:textId="61FBB174" w:rsidR="008F058E"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va emite factura împreună cu documentele justificative</w:t>
      </w:r>
      <w:r w:rsidR="008F058E" w:rsidRPr="00A40523">
        <w:rPr>
          <w:rFonts w:ascii="Times New Roman" w:hAnsi="Times New Roman" w:cs="Times New Roman"/>
          <w:color w:val="000000" w:themeColor="text1"/>
          <w:sz w:val="24"/>
          <w:szCs w:val="24"/>
        </w:rPr>
        <w:t>, în condițiile prevederilor Caietului de sarcini.</w:t>
      </w:r>
    </w:p>
    <w:p w14:paraId="67AE8000"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2C716B99" w14:textId="20BC2D81" w:rsidR="004D3CE5" w:rsidRPr="00A40523" w:rsidRDefault="007E5AD9"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 xml:space="preserve">OBLIGAȚIILE PRINCIPALE ALE </w:t>
      </w:r>
      <w:r w:rsidR="00480437" w:rsidRPr="00A40523">
        <w:rPr>
          <w:rFonts w:ascii="Times New Roman" w:hAnsi="Times New Roman" w:cs="Times New Roman"/>
          <w:b/>
          <w:color w:val="000000" w:themeColor="text1"/>
          <w:sz w:val="28"/>
          <w:szCs w:val="28"/>
        </w:rPr>
        <w:t>FURNIZORULUI</w:t>
      </w:r>
    </w:p>
    <w:p w14:paraId="4A0BA660" w14:textId="7F6A1F48" w:rsidR="00D27454"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va </w:t>
      </w:r>
      <w:r w:rsidR="00D27454" w:rsidRPr="00A40523">
        <w:rPr>
          <w:rFonts w:ascii="Times New Roman" w:hAnsi="Times New Roman" w:cs="Times New Roman"/>
          <w:color w:val="000000" w:themeColor="text1"/>
          <w:sz w:val="24"/>
          <w:szCs w:val="24"/>
        </w:rPr>
        <w:t>furniza Produsele</w:t>
      </w:r>
      <w:r w:rsidR="00BD134D" w:rsidRPr="00A40523">
        <w:rPr>
          <w:rFonts w:ascii="Times New Roman" w:hAnsi="Times New Roman" w:cs="Times New Roman"/>
          <w:color w:val="000000" w:themeColor="text1"/>
          <w:sz w:val="24"/>
          <w:szCs w:val="24"/>
        </w:rPr>
        <w:t xml:space="preserve"> </w:t>
      </w:r>
      <w:r w:rsidR="004D3CE5" w:rsidRPr="00A40523">
        <w:rPr>
          <w:rFonts w:ascii="Times New Roman" w:hAnsi="Times New Roman" w:cs="Times New Roman"/>
          <w:color w:val="000000" w:themeColor="text1"/>
          <w:sz w:val="24"/>
          <w:szCs w:val="24"/>
        </w:rPr>
        <w:t xml:space="preserve">și își va îndeplini obligațiile în condițiile stabilite prin prezentul Contract, cu respectarea prevederilor documentației de atribuire și a ofertei în baza căreia i-a fost </w:t>
      </w:r>
      <w:r w:rsidR="00A11B75" w:rsidRPr="00A40523">
        <w:rPr>
          <w:rFonts w:ascii="Times New Roman" w:hAnsi="Times New Roman" w:cs="Times New Roman"/>
          <w:color w:val="000000" w:themeColor="text1"/>
          <w:sz w:val="24"/>
          <w:szCs w:val="24"/>
        </w:rPr>
        <w:t xml:space="preserve">atribuit </w:t>
      </w:r>
      <w:r w:rsidR="004D3CE5" w:rsidRPr="00A40523">
        <w:rPr>
          <w:rFonts w:ascii="Times New Roman" w:hAnsi="Times New Roman" w:cs="Times New Roman"/>
          <w:color w:val="000000" w:themeColor="text1"/>
          <w:sz w:val="24"/>
          <w:szCs w:val="24"/>
        </w:rPr>
        <w:t>contractul.</w:t>
      </w:r>
    </w:p>
    <w:p w14:paraId="54F79455" w14:textId="64FB42AE" w:rsidR="00D27454"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va </w:t>
      </w:r>
      <w:r w:rsidR="00D27454" w:rsidRPr="00A40523">
        <w:rPr>
          <w:rFonts w:ascii="Times New Roman" w:hAnsi="Times New Roman" w:cs="Times New Roman"/>
          <w:color w:val="000000" w:themeColor="text1"/>
          <w:sz w:val="24"/>
          <w:szCs w:val="24"/>
        </w:rPr>
        <w:t>furniza Produsele</w:t>
      </w:r>
      <w:r w:rsidR="004D3CE5" w:rsidRPr="00A40523">
        <w:rPr>
          <w:rFonts w:ascii="Times New Roman" w:hAnsi="Times New Roman" w:cs="Times New Roman"/>
          <w:color w:val="000000" w:themeColor="text1"/>
          <w:sz w:val="24"/>
          <w:szCs w:val="24"/>
        </w:rPr>
        <w:t xml:space="preserve"> cu atenție, eficiență și diligență, cu respectarea dispozițiile legale, aprobările și standardele tehnice, profesionale și de calitate în vigoare.</w:t>
      </w:r>
    </w:p>
    <w:p w14:paraId="6E6488C9" w14:textId="4B04D9FC" w:rsidR="00D27454"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se obligă să depună garanția de bună execuție în termen de maxim 5 zile lucrătoare de la semnarea contractului de ambele părți.</w:t>
      </w:r>
    </w:p>
    <w:p w14:paraId="3AB37832" w14:textId="5F7BBE5E" w:rsidR="00D27454"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are obligația de a desemna, în termen de 5 (cinci) zile de la semnarea contractului, persoana de contact.</w:t>
      </w:r>
    </w:p>
    <w:p w14:paraId="43587C76" w14:textId="729F4486" w:rsidR="003E789B"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se obligă să emită factura aferentă </w:t>
      </w:r>
      <w:r w:rsidR="0088088A" w:rsidRPr="00A40523">
        <w:rPr>
          <w:rFonts w:ascii="Times New Roman" w:hAnsi="Times New Roman" w:cs="Times New Roman"/>
          <w:color w:val="000000" w:themeColor="text1"/>
          <w:sz w:val="24"/>
          <w:szCs w:val="24"/>
        </w:rPr>
        <w:t>produselor furnizate</w:t>
      </w:r>
      <w:r w:rsidR="004D3CE5" w:rsidRPr="00A40523">
        <w:rPr>
          <w:rFonts w:ascii="Times New Roman" w:hAnsi="Times New Roman" w:cs="Times New Roman"/>
          <w:color w:val="000000" w:themeColor="text1"/>
          <w:sz w:val="24"/>
          <w:szCs w:val="24"/>
        </w:rPr>
        <w:t xml:space="preserve"> prin prezentul Contract</w:t>
      </w:r>
      <w:r w:rsidR="004D3CE5" w:rsidRPr="00A40523">
        <w:rPr>
          <w:rFonts w:ascii="Times New Roman" w:hAnsi="Times New Roman" w:cs="Times New Roman"/>
          <w:color w:val="000000" w:themeColor="text1"/>
          <w:sz w:val="20"/>
          <w:szCs w:val="20"/>
        </w:rPr>
        <w:t xml:space="preserve"> </w:t>
      </w:r>
      <w:r w:rsidR="004D3CE5" w:rsidRPr="00A40523">
        <w:rPr>
          <w:rFonts w:ascii="Times New Roman" w:hAnsi="Times New Roman" w:cs="Times New Roman"/>
          <w:color w:val="000000" w:themeColor="text1"/>
          <w:sz w:val="24"/>
          <w:szCs w:val="24"/>
        </w:rPr>
        <w:t>în condițiile din Caietul de sarcini</w:t>
      </w:r>
      <w:r w:rsidR="00907ABD" w:rsidRPr="00A40523">
        <w:rPr>
          <w:rFonts w:ascii="Times New Roman" w:hAnsi="Times New Roman" w:cs="Times New Roman"/>
          <w:color w:val="000000" w:themeColor="text1"/>
          <w:sz w:val="24"/>
          <w:szCs w:val="24"/>
        </w:rPr>
        <w:t>.</w:t>
      </w:r>
      <w:r w:rsidR="00F278B0" w:rsidRPr="00A40523">
        <w:rPr>
          <w:rFonts w:ascii="Times New Roman" w:hAnsi="Times New Roman" w:cs="Times New Roman"/>
          <w:color w:val="000000" w:themeColor="text1"/>
          <w:sz w:val="24"/>
          <w:szCs w:val="24"/>
        </w:rPr>
        <w:t xml:space="preserve"> Factura va fi emisă și transmisă prin sistemul național privind factura electronică RO e-FACTURA.</w:t>
      </w:r>
    </w:p>
    <w:p w14:paraId="42B4AEE6" w14:textId="38F6088F" w:rsidR="003E789B"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este pe deplin responsabil pentru </w:t>
      </w:r>
      <w:r w:rsidR="003E789B" w:rsidRPr="00A40523">
        <w:rPr>
          <w:rFonts w:ascii="Times New Roman" w:hAnsi="Times New Roman" w:cs="Times New Roman"/>
          <w:color w:val="000000" w:themeColor="text1"/>
          <w:sz w:val="24"/>
          <w:szCs w:val="24"/>
        </w:rPr>
        <w:t>furnizarea produselor</w:t>
      </w:r>
      <w:r w:rsidR="004D3CE5" w:rsidRPr="00A40523">
        <w:rPr>
          <w:rFonts w:ascii="Times New Roman" w:hAnsi="Times New Roman" w:cs="Times New Roman"/>
          <w:color w:val="000000" w:themeColor="text1"/>
          <w:sz w:val="20"/>
          <w:szCs w:val="20"/>
        </w:rPr>
        <w:t xml:space="preserve"> </w:t>
      </w:r>
      <w:r w:rsidR="004D3CE5" w:rsidRPr="00A40523">
        <w:rPr>
          <w:rFonts w:ascii="Times New Roman" w:hAnsi="Times New Roman" w:cs="Times New Roman"/>
          <w:color w:val="000000" w:themeColor="text1"/>
          <w:sz w:val="24"/>
          <w:szCs w:val="24"/>
        </w:rPr>
        <w:t xml:space="preserve">în condițiile </w:t>
      </w:r>
      <w:r w:rsidR="004D3CE5" w:rsidRPr="00A40523">
        <w:rPr>
          <w:rFonts w:ascii="Times New Roman" w:hAnsi="Times New Roman" w:cs="Times New Roman"/>
          <w:color w:val="000000" w:themeColor="text1"/>
          <w:sz w:val="24"/>
          <w:szCs w:val="24"/>
        </w:rPr>
        <w:lastRenderedPageBreak/>
        <w:t xml:space="preserve">Caietului de sarcini, în conformitate cu propunerea sa tehnică. </w:t>
      </w:r>
    </w:p>
    <w:p w14:paraId="74E97A8D" w14:textId="7A4490E4" w:rsidR="00553FBF" w:rsidRPr="00A40523" w:rsidRDefault="00915C1B" w:rsidP="00F83972">
      <w:pPr>
        <w:pStyle w:val="ListParagraph"/>
        <w:widowControl w:val="0"/>
        <w:numPr>
          <w:ilvl w:val="1"/>
          <w:numId w:val="7"/>
        </w:numPr>
        <w:spacing w:before="80" w:after="8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nu poate fi considerat răspunzător pentru încălcarea de către </w:t>
      </w:r>
      <w:r w:rsidR="00907ABD" w:rsidRPr="00A40523">
        <w:rPr>
          <w:rFonts w:ascii="Times New Roman" w:hAnsi="Times New Roman" w:cs="Times New Roman"/>
          <w:color w:val="000000" w:themeColor="text1"/>
          <w:sz w:val="24"/>
          <w:szCs w:val="24"/>
        </w:rPr>
        <w:t>Achizitor</w:t>
      </w:r>
      <w:r w:rsidR="004D3CE5" w:rsidRPr="00A40523">
        <w:rPr>
          <w:rFonts w:ascii="Times New Roman" w:hAnsi="Times New Roman" w:cs="Times New Roman"/>
          <w:color w:val="000000" w:themeColor="text1"/>
          <w:sz w:val="24"/>
          <w:szCs w:val="24"/>
        </w:rPr>
        <w:t xml:space="preserve"> sau de către orice altă persoană a reglementărilor aplicabile în ceea ce privește modul de utilizare a </w:t>
      </w:r>
      <w:r w:rsidR="003E789B" w:rsidRPr="00A40523">
        <w:rPr>
          <w:rFonts w:ascii="Times New Roman" w:hAnsi="Times New Roman" w:cs="Times New Roman"/>
          <w:color w:val="000000" w:themeColor="text1"/>
          <w:sz w:val="24"/>
          <w:szCs w:val="24"/>
        </w:rPr>
        <w:t>Produselor</w:t>
      </w:r>
      <w:r w:rsidR="004D3CE5" w:rsidRPr="00A40523">
        <w:rPr>
          <w:rFonts w:ascii="Times New Roman" w:hAnsi="Times New Roman" w:cs="Times New Roman"/>
          <w:color w:val="000000" w:themeColor="text1"/>
          <w:sz w:val="24"/>
          <w:szCs w:val="24"/>
        </w:rPr>
        <w:t>.</w:t>
      </w:r>
    </w:p>
    <w:p w14:paraId="02FF9E7C" w14:textId="77777777" w:rsidR="00BD134D" w:rsidRPr="00A40523" w:rsidRDefault="00BD134D" w:rsidP="00F83972">
      <w:pPr>
        <w:widowControl w:val="0"/>
        <w:spacing w:before="120" w:after="120" w:line="276" w:lineRule="auto"/>
        <w:ind w:left="1"/>
        <w:jc w:val="both"/>
        <w:rPr>
          <w:rFonts w:ascii="Times New Roman" w:hAnsi="Times New Roman" w:cs="Times New Roman"/>
          <w:color w:val="000000" w:themeColor="text1"/>
          <w:sz w:val="24"/>
          <w:szCs w:val="24"/>
        </w:rPr>
      </w:pPr>
    </w:p>
    <w:p w14:paraId="4CA53C8C" w14:textId="43C11D2C" w:rsidR="004D3CE5" w:rsidRPr="00A40523" w:rsidRDefault="007E5AD9"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CONFLICTUL DE INTERESE</w:t>
      </w:r>
    </w:p>
    <w:p w14:paraId="45BFC8B2" w14:textId="21C847CF" w:rsidR="00DC5112"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A40523">
        <w:rPr>
          <w:rFonts w:ascii="Times New Roman" w:hAnsi="Times New Roman" w:cs="Times New Roman"/>
          <w:color w:val="000000" w:themeColor="text1"/>
          <w:sz w:val="24"/>
          <w:szCs w:val="24"/>
        </w:rPr>
        <w:t>Achizitorului</w:t>
      </w:r>
      <w:r w:rsidR="004D3CE5" w:rsidRPr="00A40523">
        <w:rPr>
          <w:rFonts w:ascii="Times New Roman" w:hAnsi="Times New Roman" w:cs="Times New Roman"/>
          <w:color w:val="000000" w:themeColor="text1"/>
          <w:sz w:val="24"/>
          <w:szCs w:val="24"/>
        </w:rPr>
        <w:t>, fără întârziere.</w:t>
      </w:r>
    </w:p>
    <w:p w14:paraId="07AB13D0" w14:textId="6136A118" w:rsidR="004D3CE5" w:rsidRPr="00A40523" w:rsidRDefault="00915C1B" w:rsidP="00F83972">
      <w:pPr>
        <w:pStyle w:val="ListParagraph"/>
        <w:widowControl w:val="0"/>
        <w:numPr>
          <w:ilvl w:val="1"/>
          <w:numId w:val="7"/>
        </w:numPr>
        <w:spacing w:before="120" w:after="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are obligația de a respecta prevederile legale în domeniul achizițiilor cu privire la evitarea conflictului de interese. </w:t>
      </w: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nu are dreptul de a angaja sau de a încheia orice alte înțelegeri privind </w:t>
      </w:r>
      <w:r w:rsidR="009271FF" w:rsidRPr="00A40523">
        <w:rPr>
          <w:rFonts w:ascii="Times New Roman" w:hAnsi="Times New Roman" w:cs="Times New Roman"/>
          <w:color w:val="000000" w:themeColor="text1"/>
          <w:sz w:val="24"/>
          <w:szCs w:val="24"/>
        </w:rPr>
        <w:t>furnizarea de produse</w:t>
      </w:r>
      <w:r w:rsidR="004D3CE5" w:rsidRPr="00A40523">
        <w:rPr>
          <w:rFonts w:ascii="Times New Roman" w:hAnsi="Times New Roman" w:cs="Times New Roman"/>
          <w:color w:val="000000" w:themeColor="text1"/>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6D5D0A" w:rsidRPr="00A40523">
        <w:rPr>
          <w:rFonts w:ascii="Times New Roman" w:hAnsi="Times New Roman" w:cs="Times New Roman"/>
          <w:color w:val="000000" w:themeColor="text1"/>
          <w:sz w:val="24"/>
          <w:szCs w:val="24"/>
        </w:rPr>
        <w:t>Achizitorului</w:t>
      </w:r>
      <w:r w:rsidR="004D3CE5" w:rsidRPr="00A40523">
        <w:rPr>
          <w:rFonts w:ascii="Times New Roman" w:hAnsi="Times New Roman" w:cs="Times New Roman"/>
          <w:color w:val="000000" w:themeColor="text1"/>
          <w:sz w:val="24"/>
          <w:szCs w:val="24"/>
        </w:rPr>
        <w:t xml:space="preserve"> sau ai </w:t>
      </w:r>
      <w:r w:rsidR="006D5D0A" w:rsidRPr="00A40523">
        <w:rPr>
          <w:rFonts w:ascii="Times New Roman" w:hAnsi="Times New Roman" w:cs="Times New Roman"/>
          <w:color w:val="000000" w:themeColor="text1"/>
          <w:sz w:val="24"/>
          <w:szCs w:val="24"/>
        </w:rPr>
        <w:t>prestatorului</w:t>
      </w:r>
      <w:r w:rsidR="004D3CE5" w:rsidRPr="00A40523">
        <w:rPr>
          <w:rFonts w:ascii="Times New Roman" w:hAnsi="Times New Roman" w:cs="Times New Roman"/>
          <w:color w:val="000000" w:themeColor="text1"/>
          <w:sz w:val="24"/>
          <w:szCs w:val="24"/>
        </w:rPr>
        <w:t xml:space="preserve"> de servicii de achiziție implicați în procedura de atribuire cu care </w:t>
      </w:r>
      <w:r w:rsidR="006D5D0A"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w:t>
      </w:r>
      <w:r w:rsidR="006D5D0A" w:rsidRPr="00A40523">
        <w:rPr>
          <w:rFonts w:ascii="Times New Roman" w:hAnsi="Times New Roman" w:cs="Times New Roman"/>
          <w:color w:val="000000" w:themeColor="text1"/>
          <w:sz w:val="24"/>
          <w:szCs w:val="24"/>
        </w:rPr>
        <w:t>prestatorul</w:t>
      </w:r>
      <w:r w:rsidR="004D3CE5" w:rsidRPr="00A40523">
        <w:rPr>
          <w:rFonts w:ascii="Times New Roman" w:hAnsi="Times New Roman" w:cs="Times New Roman"/>
          <w:color w:val="000000" w:themeColor="text1"/>
          <w:sz w:val="24"/>
          <w:szCs w:val="24"/>
        </w:rPr>
        <w:t xml:space="preserve"> de servicii de achiziție implicat în procedura de atribuire a încetat relațiile contractuale ulterior atribuirii Contractului de achiziție </w:t>
      </w:r>
      <w:r w:rsidR="00BA2BB6" w:rsidRPr="00A40523">
        <w:rPr>
          <w:rFonts w:ascii="Times New Roman" w:hAnsi="Times New Roman" w:cs="Times New Roman"/>
          <w:color w:val="000000" w:themeColor="text1"/>
          <w:sz w:val="24"/>
          <w:szCs w:val="24"/>
        </w:rPr>
        <w:t>publică/sectorială</w:t>
      </w:r>
      <w:r w:rsidR="004D3CE5" w:rsidRPr="00A40523">
        <w:rPr>
          <w:rFonts w:ascii="Times New Roman" w:hAnsi="Times New Roman" w:cs="Times New Roman"/>
          <w:color w:val="000000" w:themeColor="text1"/>
          <w:sz w:val="24"/>
          <w:szCs w:val="24"/>
        </w:rPr>
        <w:t xml:space="preserve">, pe parcursul unei perioade de cel puțin 12 (douăsprezece) luni de la încheierea Contractului, sub sancțiunea </w:t>
      </w:r>
      <w:r w:rsidR="00A702F4" w:rsidRPr="00A40523">
        <w:rPr>
          <w:rFonts w:ascii="Times New Roman" w:hAnsi="Times New Roman" w:cs="Times New Roman"/>
          <w:color w:val="000000" w:themeColor="text1"/>
          <w:sz w:val="24"/>
          <w:szCs w:val="24"/>
        </w:rPr>
        <w:t>rezoluțiunii/</w:t>
      </w:r>
      <w:r w:rsidR="004D3CE5" w:rsidRPr="00A40523">
        <w:rPr>
          <w:rFonts w:ascii="Times New Roman" w:hAnsi="Times New Roman" w:cs="Times New Roman"/>
          <w:color w:val="000000" w:themeColor="text1"/>
          <w:sz w:val="24"/>
          <w:szCs w:val="24"/>
        </w:rPr>
        <w:t>rezilierii contractului.</w:t>
      </w:r>
    </w:p>
    <w:p w14:paraId="4923D327" w14:textId="77777777" w:rsidR="004D3CE5" w:rsidRPr="00A40523" w:rsidRDefault="004D3CE5" w:rsidP="00F83972">
      <w:pPr>
        <w:widowControl w:val="0"/>
        <w:spacing w:before="80" w:after="80" w:line="276" w:lineRule="auto"/>
        <w:jc w:val="both"/>
        <w:rPr>
          <w:rFonts w:ascii="Times New Roman" w:hAnsi="Times New Roman" w:cs="Times New Roman"/>
          <w:color w:val="000000" w:themeColor="text1"/>
          <w:sz w:val="24"/>
          <w:szCs w:val="24"/>
        </w:rPr>
      </w:pPr>
    </w:p>
    <w:p w14:paraId="7E6848AB" w14:textId="3290FED6" w:rsidR="004D3CE5" w:rsidRPr="00A40523" w:rsidRDefault="007E5AD9"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CONDUITA CONTRACTANTULUI</w:t>
      </w:r>
    </w:p>
    <w:p w14:paraId="2CD57C37" w14:textId="04477940" w:rsidR="00644BC3"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va acționa întotdeauna loial și imparțial și ca un consilier de încredere pentru </w:t>
      </w:r>
      <w:r w:rsidRPr="00A40523">
        <w:rPr>
          <w:rFonts w:ascii="Times New Roman" w:hAnsi="Times New Roman" w:cs="Times New Roman"/>
          <w:color w:val="000000" w:themeColor="text1"/>
          <w:sz w:val="24"/>
          <w:szCs w:val="24"/>
        </w:rPr>
        <w:t>Achizitor</w:t>
      </w:r>
      <w:r w:rsidR="004D3CE5" w:rsidRPr="00A40523">
        <w:rPr>
          <w:rFonts w:ascii="Times New Roman" w:hAnsi="Times New Roman" w:cs="Times New Roman"/>
          <w:color w:val="000000" w:themeColor="text1"/>
          <w:sz w:val="24"/>
          <w:szCs w:val="24"/>
        </w:rPr>
        <w:t>, conform regulilor și codului de conduită al domeniului său de activitate precum și cu discreția necesară.</w:t>
      </w:r>
    </w:p>
    <w:p w14:paraId="0C6E22D1" w14:textId="45033E14" w:rsidR="00644BC3"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în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poate decide încetarea Contractului.</w:t>
      </w:r>
    </w:p>
    <w:p w14:paraId="796A3C6F" w14:textId="4A651490" w:rsidR="004D3CE5" w:rsidRPr="00A40523" w:rsidRDefault="00915C1B" w:rsidP="00F83972">
      <w:pPr>
        <w:pStyle w:val="ListParagraph"/>
        <w:widowControl w:val="0"/>
        <w:numPr>
          <w:ilvl w:val="1"/>
          <w:numId w:val="7"/>
        </w:numPr>
        <w:spacing w:before="120" w:after="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și Personalul său vor respecta secretul profesional, pe perioada executării Contractului, inclusiv pe perioada oricărei prelungiri a acestuia, precum și după încetarea Contractului.</w:t>
      </w:r>
    </w:p>
    <w:p w14:paraId="6A738096" w14:textId="77777777" w:rsidR="00FB478E" w:rsidRPr="00A40523" w:rsidRDefault="00FB478E" w:rsidP="00F83972">
      <w:pPr>
        <w:widowControl w:val="0"/>
        <w:spacing w:before="80" w:after="80" w:line="276" w:lineRule="auto"/>
        <w:jc w:val="both"/>
        <w:rPr>
          <w:rFonts w:ascii="Times New Roman" w:hAnsi="Times New Roman" w:cs="Times New Roman"/>
          <w:color w:val="000000" w:themeColor="text1"/>
          <w:sz w:val="24"/>
          <w:szCs w:val="24"/>
        </w:rPr>
      </w:pPr>
    </w:p>
    <w:p w14:paraId="630D528C" w14:textId="1F3A75F3" w:rsidR="004D3CE5" w:rsidRPr="00A40523" w:rsidRDefault="00D60DE8" w:rsidP="00F83972">
      <w:pPr>
        <w:pStyle w:val="ListParagraph"/>
        <w:widowControl w:val="0"/>
        <w:numPr>
          <w:ilvl w:val="0"/>
          <w:numId w:val="7"/>
        </w:numPr>
        <w:spacing w:before="120" w:after="120" w:line="276" w:lineRule="auto"/>
        <w:ind w:left="426" w:hanging="426"/>
        <w:contextualSpacing w:val="0"/>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OBLIGAȚII PRIVIND DAUNELE ȘI PENALITĂȚILE DE ÎNTÂRZIERE</w:t>
      </w:r>
    </w:p>
    <w:p w14:paraId="1124B448" w14:textId="0842D142" w:rsidR="004D3CE5"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se obligă să despăgubească </w:t>
      </w: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în limita prejudiciului creat, împotriva oricăror:</w:t>
      </w:r>
    </w:p>
    <w:p w14:paraId="7EC67F5F" w14:textId="77777777" w:rsidR="003D12A9" w:rsidRPr="00A40523" w:rsidRDefault="004D3CE5" w:rsidP="00F83972">
      <w:pPr>
        <w:pStyle w:val="ListParagraph"/>
        <w:widowControl w:val="0"/>
        <w:numPr>
          <w:ilvl w:val="0"/>
          <w:numId w:val="12"/>
        </w:numPr>
        <w:spacing w:before="120" w:after="120" w:line="276" w:lineRule="auto"/>
        <w:ind w:left="1418"/>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lastRenderedPageBreak/>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A40523">
        <w:rPr>
          <w:rFonts w:ascii="Times New Roman" w:hAnsi="Times New Roman" w:cs="Times New Roman"/>
          <w:color w:val="000000" w:themeColor="text1"/>
          <w:sz w:val="24"/>
          <w:szCs w:val="24"/>
        </w:rPr>
        <w:t>Produsele furnizate</w:t>
      </w:r>
      <w:r w:rsidRPr="00A40523">
        <w:rPr>
          <w:rFonts w:ascii="Times New Roman" w:hAnsi="Times New Roman" w:cs="Times New Roman"/>
          <w:color w:val="000000" w:themeColor="text1"/>
          <w:sz w:val="24"/>
          <w:szCs w:val="24"/>
        </w:rPr>
        <w:t>, și/sau</w:t>
      </w:r>
    </w:p>
    <w:p w14:paraId="4A836EED" w14:textId="20114BA3" w:rsidR="004D3CE5" w:rsidRPr="00A40523" w:rsidRDefault="004D3CE5" w:rsidP="00F83972">
      <w:pPr>
        <w:pStyle w:val="ListParagraph"/>
        <w:widowControl w:val="0"/>
        <w:numPr>
          <w:ilvl w:val="0"/>
          <w:numId w:val="12"/>
        </w:numPr>
        <w:spacing w:before="120" w:after="120" w:line="276" w:lineRule="auto"/>
        <w:ind w:left="1418" w:hanging="357"/>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0B94726C" w:rsidR="004D3CE5" w:rsidRPr="00A40523" w:rsidRDefault="00915C1B" w:rsidP="00F83972">
      <w:pPr>
        <w:pStyle w:val="ListParagraph"/>
        <w:widowControl w:val="0"/>
        <w:numPr>
          <w:ilvl w:val="1"/>
          <w:numId w:val="7"/>
        </w:numPr>
        <w:spacing w:before="120" w:after="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va despăgubi </w:t>
      </w: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w:t>
      </w:r>
      <w:r w:rsidR="004E2441" w:rsidRPr="00A40523">
        <w:rPr>
          <w:rFonts w:ascii="Times New Roman" w:hAnsi="Times New Roman" w:cs="Times New Roman"/>
          <w:color w:val="000000" w:themeColor="text1"/>
          <w:sz w:val="24"/>
          <w:szCs w:val="24"/>
        </w:rPr>
        <w:t>î</w:t>
      </w:r>
      <w:r w:rsidR="004D3CE5" w:rsidRPr="00A40523">
        <w:rPr>
          <w:rFonts w:ascii="Times New Roman" w:hAnsi="Times New Roman" w:cs="Times New Roman"/>
          <w:color w:val="000000" w:themeColor="text1"/>
          <w:sz w:val="24"/>
          <w:szCs w:val="24"/>
        </w:rPr>
        <w:t>n măsura în care sunt îndeplinite cumulativ următoarele condiții:</w:t>
      </w:r>
    </w:p>
    <w:p w14:paraId="781D78E8" w14:textId="18B10224" w:rsidR="003D12A9" w:rsidRPr="00A40523" w:rsidRDefault="004D3CE5" w:rsidP="00F83972">
      <w:pPr>
        <w:pStyle w:val="ListParagraph"/>
        <w:widowControl w:val="0"/>
        <w:numPr>
          <w:ilvl w:val="0"/>
          <w:numId w:val="33"/>
        </w:numPr>
        <w:spacing w:after="0" w:line="276" w:lineRule="auto"/>
        <w:ind w:left="1560" w:hanging="500"/>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despăgubirile să se refere exclusiv la daunele suferite de către </w:t>
      </w:r>
      <w:r w:rsidR="00915C1B" w:rsidRPr="00A40523">
        <w:rPr>
          <w:rFonts w:ascii="Times New Roman" w:hAnsi="Times New Roman" w:cs="Times New Roman"/>
          <w:color w:val="000000" w:themeColor="text1"/>
          <w:sz w:val="24"/>
          <w:szCs w:val="24"/>
        </w:rPr>
        <w:t>Achizitor</w:t>
      </w:r>
      <w:r w:rsidRPr="00A40523">
        <w:rPr>
          <w:rFonts w:ascii="Times New Roman" w:hAnsi="Times New Roman" w:cs="Times New Roman"/>
          <w:color w:val="000000" w:themeColor="text1"/>
          <w:sz w:val="24"/>
          <w:szCs w:val="24"/>
        </w:rPr>
        <w:t xml:space="preserve"> ca urmare a culpei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w:t>
      </w:r>
    </w:p>
    <w:p w14:paraId="44126219" w14:textId="7ABEC13C" w:rsidR="003D12A9" w:rsidRPr="00A40523" w:rsidRDefault="00915C1B" w:rsidP="00F83972">
      <w:pPr>
        <w:pStyle w:val="ListParagraph"/>
        <w:widowControl w:val="0"/>
        <w:numPr>
          <w:ilvl w:val="0"/>
          <w:numId w:val="33"/>
        </w:numPr>
        <w:spacing w:after="0" w:line="276" w:lineRule="auto"/>
        <w:ind w:left="1560" w:hanging="500"/>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a notificat </w:t>
      </w: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despre primirea unei notificări/cereri cu privire la incidența oricăreia dintre situațiile prevăzute mai sus;</w:t>
      </w:r>
    </w:p>
    <w:p w14:paraId="27AF2436" w14:textId="104A3E9D" w:rsidR="004D3CE5" w:rsidRPr="00A40523" w:rsidRDefault="004D3CE5" w:rsidP="00F83972">
      <w:pPr>
        <w:pStyle w:val="ListParagraph"/>
        <w:widowControl w:val="0"/>
        <w:numPr>
          <w:ilvl w:val="0"/>
          <w:numId w:val="33"/>
        </w:numPr>
        <w:spacing w:after="120" w:line="276" w:lineRule="auto"/>
        <w:ind w:left="1560" w:hanging="500"/>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valoarea despăgubirilor a fost stabilită prin titluri executorii emise conform prevederilor legale/hotărâri judecătorești definitive, după caz.</w:t>
      </w:r>
    </w:p>
    <w:p w14:paraId="13FB12D5" w14:textId="69EC5624" w:rsidR="00B21EAC" w:rsidRPr="00A40523" w:rsidRDefault="004D3CE5" w:rsidP="00F83972">
      <w:pPr>
        <w:pStyle w:val="ListParagraph"/>
        <w:widowControl w:val="0"/>
        <w:numPr>
          <w:ilvl w:val="1"/>
          <w:numId w:val="7"/>
        </w:numPr>
        <w:spacing w:before="60" w:after="60" w:line="276" w:lineRule="auto"/>
        <w:contextualSpacing w:val="0"/>
        <w:jc w:val="both"/>
        <w:rPr>
          <w:rFonts w:ascii="Times New Roman" w:hAnsi="Times New Roman" w:cs="Times New Roman"/>
          <w:color w:val="000000" w:themeColor="text1"/>
          <w:sz w:val="24"/>
          <w:szCs w:val="24"/>
        </w:rPr>
      </w:pPr>
      <w:bookmarkStart w:id="4" w:name="_Hlk157154749"/>
      <w:r w:rsidRPr="00A40523">
        <w:rPr>
          <w:rFonts w:ascii="Times New Roman" w:hAnsi="Times New Roman" w:cs="Times New Roman"/>
          <w:color w:val="000000" w:themeColor="text1"/>
          <w:sz w:val="24"/>
          <w:szCs w:val="24"/>
        </w:rPr>
        <w:t xml:space="preserve">În cazul în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nu își îndeplinește la termen obligațiile </w:t>
      </w:r>
      <w:r w:rsidR="006152A7" w:rsidRPr="00A40523">
        <w:rPr>
          <w:rFonts w:ascii="Times New Roman" w:hAnsi="Times New Roman" w:cs="Times New Roman"/>
          <w:color w:val="000000" w:themeColor="text1"/>
          <w:sz w:val="24"/>
          <w:szCs w:val="24"/>
        </w:rPr>
        <w:t xml:space="preserve">de </w:t>
      </w:r>
      <w:r w:rsidR="003A64AD" w:rsidRPr="00A40523">
        <w:rPr>
          <w:rFonts w:ascii="Times New Roman" w:hAnsi="Times New Roman" w:cs="Times New Roman"/>
          <w:color w:val="000000" w:themeColor="text1"/>
          <w:sz w:val="24"/>
          <w:szCs w:val="24"/>
        </w:rPr>
        <w:t>furnizare</w:t>
      </w:r>
      <w:r w:rsidR="006152A7" w:rsidRPr="00A40523">
        <w:rPr>
          <w:rFonts w:ascii="Times New Roman" w:hAnsi="Times New Roman" w:cs="Times New Roman"/>
          <w:color w:val="000000" w:themeColor="text1"/>
          <w:sz w:val="24"/>
          <w:szCs w:val="24"/>
        </w:rPr>
        <w:t xml:space="preserve"> a bunurilor</w:t>
      </w:r>
      <w:r w:rsidRPr="00A40523">
        <w:rPr>
          <w:rFonts w:ascii="Times New Roman" w:hAnsi="Times New Roman" w:cs="Times New Roman"/>
          <w:color w:val="000000" w:themeColor="text1"/>
          <w:sz w:val="24"/>
          <w:szCs w:val="24"/>
        </w:rPr>
        <w:t xml:space="preserve">, atunci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are dreptul de a percepe dobânda legală penalizatoare prevăzută la art. 3 alin. </w:t>
      </w:r>
      <w:r w:rsidR="00AC4DD3" w:rsidRPr="00A40523">
        <w:rPr>
          <w:rFonts w:ascii="Times New Roman" w:hAnsi="Times New Roman" w:cs="Times New Roman"/>
          <w:color w:val="000000" w:themeColor="text1"/>
          <w:sz w:val="24"/>
          <w:szCs w:val="24"/>
        </w:rPr>
        <w:t>2</w:t>
      </w:r>
      <w:r w:rsidR="00AC4DD3" w:rsidRPr="00A40523">
        <w:rPr>
          <w:rFonts w:ascii="Times New Roman" w:hAnsi="Times New Roman" w:cs="Times New Roman"/>
          <w:color w:val="000000" w:themeColor="text1"/>
          <w:sz w:val="24"/>
          <w:szCs w:val="24"/>
          <w:vertAlign w:val="superscript"/>
        </w:rPr>
        <w:t>1</w:t>
      </w:r>
      <w:r w:rsidR="00AC4DD3"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t>din O</w:t>
      </w:r>
      <w:r w:rsidR="00E0776D"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G</w:t>
      </w:r>
      <w:r w:rsidR="00E0776D"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A40523">
        <w:rPr>
          <w:rFonts w:ascii="Times New Roman" w:hAnsi="Times New Roman" w:cs="Times New Roman"/>
          <w:color w:val="000000" w:themeColor="text1"/>
          <w:sz w:val="24"/>
          <w:szCs w:val="24"/>
        </w:rPr>
        <w:t>produselor</w:t>
      </w:r>
      <w:r w:rsidRPr="00A40523">
        <w:rPr>
          <w:rFonts w:ascii="Times New Roman" w:hAnsi="Times New Roman" w:cs="Times New Roman"/>
          <w:color w:val="000000" w:themeColor="text1"/>
          <w:sz w:val="24"/>
          <w:szCs w:val="24"/>
        </w:rPr>
        <w:t xml:space="preserve"> nelivrate pentru fiecare zi de întârziere, </w:t>
      </w:r>
      <w:r w:rsidRPr="00A40523">
        <w:rPr>
          <w:rFonts w:ascii="Times New Roman" w:hAnsi="Times New Roman" w:cs="Times New Roman"/>
          <w:i/>
          <w:color w:val="000000" w:themeColor="text1"/>
          <w:sz w:val="24"/>
          <w:szCs w:val="24"/>
        </w:rPr>
        <w:t xml:space="preserve">dar nu mai mult de valoarea </w:t>
      </w:r>
      <w:r w:rsidR="006152A7" w:rsidRPr="00A40523">
        <w:rPr>
          <w:rFonts w:ascii="Times New Roman" w:hAnsi="Times New Roman" w:cs="Times New Roman"/>
          <w:i/>
          <w:color w:val="000000" w:themeColor="text1"/>
          <w:sz w:val="24"/>
          <w:szCs w:val="24"/>
        </w:rPr>
        <w:t>produselor nelivrate</w:t>
      </w:r>
      <w:r w:rsidRPr="00A40523">
        <w:rPr>
          <w:rFonts w:ascii="Times New Roman" w:hAnsi="Times New Roman" w:cs="Times New Roman"/>
          <w:i/>
          <w:color w:val="000000" w:themeColor="text1"/>
          <w:sz w:val="24"/>
          <w:szCs w:val="24"/>
        </w:rPr>
        <w:t>.</w:t>
      </w:r>
      <w:bookmarkEnd w:id="4"/>
      <w:r w:rsidR="000D5D18" w:rsidRPr="00A40523">
        <w:rPr>
          <w:rFonts w:ascii="Times New Roman" w:hAnsi="Times New Roman" w:cs="Times New Roman"/>
          <w:i/>
          <w:color w:val="000000" w:themeColor="text1"/>
          <w:sz w:val="24"/>
          <w:szCs w:val="24"/>
        </w:rPr>
        <w:t xml:space="preserve"> </w:t>
      </w:r>
    </w:p>
    <w:p w14:paraId="58F9E2AA" w14:textId="0132386E" w:rsidR="006152A7" w:rsidRPr="00A40523" w:rsidRDefault="006152A7"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iCs/>
          <w:color w:val="000000" w:themeColor="text1"/>
          <w:sz w:val="24"/>
          <w:szCs w:val="24"/>
        </w:rPr>
        <w:t xml:space="preserve">În cazul în care </w:t>
      </w:r>
      <w:r w:rsidR="00915C1B" w:rsidRPr="00A40523">
        <w:rPr>
          <w:rFonts w:ascii="Times New Roman" w:hAnsi="Times New Roman" w:cs="Times New Roman"/>
          <w:iCs/>
          <w:color w:val="000000" w:themeColor="text1"/>
          <w:sz w:val="24"/>
          <w:szCs w:val="24"/>
        </w:rPr>
        <w:t>Furnizorul</w:t>
      </w:r>
      <w:r w:rsidRPr="00A40523">
        <w:rPr>
          <w:rFonts w:ascii="Times New Roman" w:hAnsi="Times New Roman" w:cs="Times New Roman"/>
          <w:iCs/>
          <w:color w:val="000000" w:themeColor="text1"/>
          <w:sz w:val="24"/>
          <w:szCs w:val="24"/>
        </w:rPr>
        <w:t xml:space="preserve"> livrează bunuri afectate de vicii sau </w:t>
      </w:r>
      <w:proofErr w:type="spellStart"/>
      <w:r w:rsidRPr="00A40523">
        <w:rPr>
          <w:rFonts w:ascii="Times New Roman" w:hAnsi="Times New Roman" w:cs="Times New Roman"/>
          <w:iCs/>
          <w:color w:val="000000" w:themeColor="text1"/>
          <w:sz w:val="24"/>
          <w:szCs w:val="24"/>
        </w:rPr>
        <w:t>necoforme</w:t>
      </w:r>
      <w:proofErr w:type="spellEnd"/>
      <w:r w:rsidRPr="00A40523">
        <w:rPr>
          <w:rFonts w:ascii="Times New Roman" w:hAnsi="Times New Roman" w:cs="Times New Roman"/>
          <w:iCs/>
          <w:color w:val="000000" w:themeColor="text1"/>
          <w:sz w:val="24"/>
          <w:szCs w:val="24"/>
        </w:rPr>
        <w:t xml:space="preserve">, iar </w:t>
      </w:r>
      <w:r w:rsidR="00915C1B" w:rsidRPr="00A40523">
        <w:rPr>
          <w:rFonts w:ascii="Times New Roman" w:hAnsi="Times New Roman" w:cs="Times New Roman"/>
          <w:iCs/>
          <w:color w:val="000000" w:themeColor="text1"/>
          <w:sz w:val="24"/>
          <w:szCs w:val="24"/>
        </w:rPr>
        <w:t>Achizitorul</w:t>
      </w:r>
      <w:r w:rsidRPr="00A40523">
        <w:rPr>
          <w:rFonts w:ascii="Times New Roman" w:hAnsi="Times New Roman" w:cs="Times New Roman"/>
          <w:iCs/>
          <w:color w:val="000000" w:themeColor="text1"/>
          <w:sz w:val="24"/>
          <w:szCs w:val="24"/>
        </w:rPr>
        <w:t xml:space="preserve"> optează pentru acordarea unui termen în care </w:t>
      </w:r>
      <w:r w:rsidR="00915C1B" w:rsidRPr="00A40523">
        <w:rPr>
          <w:rFonts w:ascii="Times New Roman" w:hAnsi="Times New Roman" w:cs="Times New Roman"/>
          <w:iCs/>
          <w:color w:val="000000" w:themeColor="text1"/>
          <w:sz w:val="24"/>
          <w:szCs w:val="24"/>
        </w:rPr>
        <w:t>Furnizorul</w:t>
      </w:r>
      <w:r w:rsidRPr="00A40523">
        <w:rPr>
          <w:rFonts w:ascii="Times New Roman" w:hAnsi="Times New Roman" w:cs="Times New Roman"/>
          <w:iCs/>
          <w:color w:val="000000" w:themeColor="text1"/>
          <w:sz w:val="24"/>
          <w:szCs w:val="24"/>
        </w:rPr>
        <w:t xml:space="preserve"> să înlocuiască/remedieze deficiențele bunurilor respective, aceasta are dreptul de a percepe penalități de întârziere potrivit dispozițiilor art. </w:t>
      </w:r>
      <w:r w:rsidRPr="00A40523">
        <w:rPr>
          <w:rFonts w:ascii="Times New Roman" w:hAnsi="Times New Roman" w:cs="Times New Roman"/>
          <w:color w:val="000000" w:themeColor="text1"/>
          <w:sz w:val="24"/>
          <w:szCs w:val="24"/>
        </w:rPr>
        <w:t>3 alin. 2</w:t>
      </w:r>
      <w:r w:rsidRPr="00A40523">
        <w:rPr>
          <w:rFonts w:ascii="Times New Roman" w:hAnsi="Times New Roman" w:cs="Times New Roman"/>
          <w:color w:val="000000" w:themeColor="text1"/>
          <w:sz w:val="24"/>
          <w:szCs w:val="24"/>
          <w:vertAlign w:val="superscript"/>
        </w:rPr>
        <w:t>1</w:t>
      </w:r>
      <w:r w:rsidRPr="00A40523">
        <w:rPr>
          <w:rFonts w:ascii="Times New Roman" w:hAnsi="Times New Roman" w:cs="Times New Roman"/>
          <w:color w:val="000000" w:themeColor="text1"/>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17632F40" w:rsidR="006152A7" w:rsidRPr="00A40523" w:rsidRDefault="006152A7"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cazul neîndeplini</w:t>
      </w:r>
      <w:r w:rsidR="00CC37FA" w:rsidRPr="00A40523">
        <w:rPr>
          <w:rFonts w:ascii="Times New Roman" w:hAnsi="Times New Roman" w:cs="Times New Roman"/>
          <w:color w:val="000000" w:themeColor="text1"/>
          <w:sz w:val="24"/>
          <w:szCs w:val="24"/>
        </w:rPr>
        <w:t>r</w:t>
      </w:r>
      <w:r w:rsidRPr="00A40523">
        <w:rPr>
          <w:rFonts w:ascii="Times New Roman" w:hAnsi="Times New Roman" w:cs="Times New Roman"/>
          <w:color w:val="000000" w:themeColor="text1"/>
          <w:sz w:val="24"/>
          <w:szCs w:val="24"/>
        </w:rPr>
        <w:t>i</w:t>
      </w:r>
      <w:r w:rsidR="00CC37FA" w:rsidRPr="00A40523">
        <w:rPr>
          <w:rFonts w:ascii="Times New Roman" w:hAnsi="Times New Roman" w:cs="Times New Roman"/>
          <w:color w:val="000000" w:themeColor="text1"/>
          <w:sz w:val="24"/>
          <w:szCs w:val="24"/>
        </w:rPr>
        <w:t>i</w:t>
      </w:r>
      <w:r w:rsidRPr="00A40523">
        <w:rPr>
          <w:rFonts w:ascii="Times New Roman" w:hAnsi="Times New Roman" w:cs="Times New Roman"/>
          <w:color w:val="000000" w:themeColor="text1"/>
          <w:sz w:val="24"/>
          <w:szCs w:val="24"/>
        </w:rPr>
        <w:t xml:space="preserve"> sau a îndeplinirii necorespunzătoare a altor obligații contractuale,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acoperă </w:t>
      </w:r>
      <w:r w:rsidR="00177949" w:rsidRPr="00A40523">
        <w:rPr>
          <w:rFonts w:ascii="Times New Roman" w:hAnsi="Times New Roman" w:cs="Times New Roman"/>
          <w:color w:val="000000" w:themeColor="text1"/>
          <w:sz w:val="24"/>
          <w:szCs w:val="24"/>
        </w:rPr>
        <w:t xml:space="preserve">integral prejudiciul cauzat </w:t>
      </w:r>
      <w:r w:rsidR="00915C1B" w:rsidRPr="00A40523">
        <w:rPr>
          <w:rFonts w:ascii="Times New Roman" w:hAnsi="Times New Roman" w:cs="Times New Roman"/>
          <w:color w:val="000000" w:themeColor="text1"/>
          <w:sz w:val="24"/>
          <w:szCs w:val="24"/>
        </w:rPr>
        <w:t>Achizitorului</w:t>
      </w:r>
      <w:r w:rsidR="00177949" w:rsidRPr="00A40523">
        <w:rPr>
          <w:rFonts w:ascii="Times New Roman" w:hAnsi="Times New Roman" w:cs="Times New Roman"/>
          <w:color w:val="000000" w:themeColor="text1"/>
          <w:sz w:val="24"/>
          <w:szCs w:val="24"/>
        </w:rPr>
        <w:t xml:space="preserve">. </w:t>
      </w:r>
    </w:p>
    <w:p w14:paraId="5DB720C6" w14:textId="5DB44173" w:rsidR="004D3CE5" w:rsidRPr="00A40523" w:rsidRDefault="004D3CE5" w:rsidP="00F83972">
      <w:pPr>
        <w:pStyle w:val="ListParagraph"/>
        <w:widowControl w:val="0"/>
        <w:numPr>
          <w:ilvl w:val="1"/>
          <w:numId w:val="7"/>
        </w:numPr>
        <w:spacing w:before="80" w:after="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Răspunderea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nu operează în următoarele situații:</w:t>
      </w:r>
    </w:p>
    <w:p w14:paraId="2AADEE11" w14:textId="15CD59DF" w:rsidR="00B21EAC" w:rsidRPr="00A40523" w:rsidRDefault="004D3CE5" w:rsidP="00F83972">
      <w:pPr>
        <w:pStyle w:val="ListParagraph"/>
        <w:widowControl w:val="0"/>
        <w:numPr>
          <w:ilvl w:val="1"/>
          <w:numId w:val="13"/>
        </w:numPr>
        <w:spacing w:after="0" w:line="276" w:lineRule="auto"/>
        <w:ind w:left="1418"/>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datele/informațiile/documentele necesare pentru îndeplinirea Contractului nu sunt puse la dispoziția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sau sunt puse la dispoziție cu întârziere;</w:t>
      </w:r>
    </w:p>
    <w:p w14:paraId="0D9536B5" w14:textId="71FF82B1" w:rsidR="00B21EAC" w:rsidRPr="00A40523" w:rsidRDefault="004D3CE5" w:rsidP="00F83972">
      <w:pPr>
        <w:pStyle w:val="ListParagraph"/>
        <w:widowControl w:val="0"/>
        <w:numPr>
          <w:ilvl w:val="1"/>
          <w:numId w:val="13"/>
        </w:numPr>
        <w:spacing w:after="0" w:line="276" w:lineRule="auto"/>
        <w:ind w:left="1418"/>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neexecutarea sau executarea în mod necorespunzător a obligațiilor ce revin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se datorează culpei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w:t>
      </w:r>
    </w:p>
    <w:p w14:paraId="0B5B5799" w14:textId="685D7F6A" w:rsidR="004D3CE5" w:rsidRPr="00A40523" w:rsidRDefault="00915C1B" w:rsidP="00F83972">
      <w:pPr>
        <w:pStyle w:val="ListParagraph"/>
        <w:widowControl w:val="0"/>
        <w:numPr>
          <w:ilvl w:val="1"/>
          <w:numId w:val="13"/>
        </w:numPr>
        <w:spacing w:after="0" w:line="276" w:lineRule="auto"/>
        <w:ind w:left="1418" w:hanging="357"/>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se află în imposibilitatea fortuită de executare a obligaților contractuale imputate.</w:t>
      </w:r>
    </w:p>
    <w:p w14:paraId="29FA0E86" w14:textId="0F44D3D2" w:rsidR="00B21EAC"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bookmarkStart w:id="5" w:name="_Hlk157154867"/>
      <w:r w:rsidRPr="00A40523">
        <w:rPr>
          <w:rFonts w:ascii="Times New Roman" w:hAnsi="Times New Roman" w:cs="Times New Roman"/>
          <w:color w:val="000000" w:themeColor="text1"/>
          <w:sz w:val="24"/>
          <w:szCs w:val="24"/>
        </w:rPr>
        <w:t xml:space="preserve">În cazul în care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din vina sa exclusivă, nu își </w:t>
      </w:r>
      <w:r w:rsidR="004E2441" w:rsidRPr="00A40523">
        <w:rPr>
          <w:rFonts w:ascii="Times New Roman" w:hAnsi="Times New Roman" w:cs="Times New Roman"/>
          <w:color w:val="000000" w:themeColor="text1"/>
          <w:sz w:val="24"/>
          <w:szCs w:val="24"/>
        </w:rPr>
        <w:t>îndeplinește obligația</w:t>
      </w:r>
      <w:r w:rsidRPr="00A40523">
        <w:rPr>
          <w:rFonts w:ascii="Times New Roman" w:hAnsi="Times New Roman" w:cs="Times New Roman"/>
          <w:color w:val="000000" w:themeColor="text1"/>
          <w:sz w:val="24"/>
          <w:szCs w:val="24"/>
        </w:rPr>
        <w:t xml:space="preserve"> de plată a facturii în termenul prevăzut la pct. </w:t>
      </w:r>
      <w:r w:rsidR="004E2441" w:rsidRPr="00A40523">
        <w:rPr>
          <w:rFonts w:ascii="Times New Roman" w:hAnsi="Times New Roman" w:cs="Times New Roman"/>
          <w:color w:val="000000" w:themeColor="text1"/>
          <w:sz w:val="24"/>
          <w:szCs w:val="24"/>
        </w:rPr>
        <w:t>2</w:t>
      </w:r>
      <w:r w:rsidR="00BD134D" w:rsidRPr="00A40523">
        <w:rPr>
          <w:rFonts w:ascii="Times New Roman" w:hAnsi="Times New Roman" w:cs="Times New Roman"/>
          <w:color w:val="000000" w:themeColor="text1"/>
          <w:sz w:val="24"/>
          <w:szCs w:val="24"/>
        </w:rPr>
        <w:t>2</w:t>
      </w:r>
      <w:r w:rsidRPr="00A40523">
        <w:rPr>
          <w:rFonts w:ascii="Times New Roman" w:hAnsi="Times New Roman" w:cs="Times New Roman"/>
          <w:color w:val="000000" w:themeColor="text1"/>
          <w:sz w:val="24"/>
          <w:szCs w:val="24"/>
        </w:rPr>
        <w:t>.</w:t>
      </w:r>
      <w:r w:rsidR="00357125" w:rsidRPr="00A40523">
        <w:rPr>
          <w:rFonts w:ascii="Times New Roman" w:hAnsi="Times New Roman" w:cs="Times New Roman"/>
          <w:color w:val="000000" w:themeColor="text1"/>
          <w:sz w:val="24"/>
          <w:szCs w:val="24"/>
        </w:rPr>
        <w:t>4</w:t>
      </w:r>
      <w:r w:rsidRPr="00A40523">
        <w:rPr>
          <w:rFonts w:ascii="Times New Roman" w:hAnsi="Times New Roman" w:cs="Times New Roman"/>
          <w:color w:val="000000" w:themeColor="text1"/>
          <w:sz w:val="24"/>
          <w:szCs w:val="24"/>
        </w:rPr>
        <w:t xml:space="preserv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w:t>
      </w:r>
      <w:r w:rsidRPr="00A40523">
        <w:rPr>
          <w:rFonts w:ascii="Times New Roman" w:hAnsi="Times New Roman" w:cs="Times New Roman"/>
          <w:color w:val="000000" w:themeColor="text1"/>
          <w:sz w:val="24"/>
          <w:szCs w:val="24"/>
        </w:rPr>
        <w:lastRenderedPageBreak/>
        <w:t>contractante, dar nu mai mult decât valoarea plații neefectuate, care curge de la expirarea termenului de plata.</w:t>
      </w:r>
      <w:bookmarkEnd w:id="5"/>
    </w:p>
    <w:p w14:paraId="05793490" w14:textId="77777777" w:rsidR="00C63B51"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bookmarkStart w:id="6" w:name="_Hlk157154969"/>
      <w:r w:rsidRPr="00A40523">
        <w:rPr>
          <w:rFonts w:ascii="Times New Roman" w:hAnsi="Times New Roman" w:cs="Times New Roman"/>
          <w:color w:val="000000" w:themeColor="text1"/>
          <w:sz w:val="24"/>
          <w:szCs w:val="24"/>
        </w:rPr>
        <w:t>Penalitățile de întârziere datorate curg de drept din data scadenței obligațiilor asumate conform prezentului contract.</w:t>
      </w:r>
    </w:p>
    <w:p w14:paraId="5D1C1369" w14:textId="2F03AD18" w:rsidR="004D3CE5"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pacing w:val="-2"/>
          <w:sz w:val="24"/>
          <w:szCs w:val="24"/>
        </w:rPr>
      </w:pPr>
      <w:bookmarkStart w:id="7" w:name="_Hlk157155081"/>
      <w:bookmarkEnd w:id="6"/>
      <w:r w:rsidRPr="00A40523">
        <w:rPr>
          <w:rFonts w:ascii="Times New Roman" w:hAnsi="Times New Roman" w:cs="Times New Roman"/>
          <w:color w:val="000000" w:themeColor="text1"/>
          <w:spacing w:val="-2"/>
          <w:sz w:val="24"/>
          <w:szCs w:val="24"/>
        </w:rPr>
        <w:t xml:space="preserve">În măsura în care </w:t>
      </w:r>
      <w:r w:rsidR="00915C1B" w:rsidRPr="00A40523">
        <w:rPr>
          <w:rFonts w:ascii="Times New Roman" w:hAnsi="Times New Roman" w:cs="Times New Roman"/>
          <w:color w:val="000000" w:themeColor="text1"/>
          <w:spacing w:val="-2"/>
          <w:sz w:val="24"/>
          <w:szCs w:val="24"/>
        </w:rPr>
        <w:t>Achizitorul</w:t>
      </w:r>
      <w:r w:rsidRPr="00A40523">
        <w:rPr>
          <w:rFonts w:ascii="Times New Roman" w:hAnsi="Times New Roman" w:cs="Times New Roman"/>
          <w:color w:val="000000" w:themeColor="text1"/>
          <w:spacing w:val="-2"/>
          <w:sz w:val="24"/>
          <w:szCs w:val="24"/>
        </w:rPr>
        <w:t xml:space="preserve"> nu efectuează plata în termenul stabilit la pct. 2</w:t>
      </w:r>
      <w:r w:rsidR="009C5EF0" w:rsidRPr="00A40523">
        <w:rPr>
          <w:rFonts w:ascii="Times New Roman" w:hAnsi="Times New Roman" w:cs="Times New Roman"/>
          <w:color w:val="000000" w:themeColor="text1"/>
          <w:spacing w:val="-2"/>
          <w:sz w:val="24"/>
          <w:szCs w:val="24"/>
        </w:rPr>
        <w:t>2</w:t>
      </w:r>
      <w:r w:rsidRPr="00A40523">
        <w:rPr>
          <w:rFonts w:ascii="Times New Roman" w:hAnsi="Times New Roman" w:cs="Times New Roman"/>
          <w:color w:val="000000" w:themeColor="text1"/>
          <w:spacing w:val="-2"/>
          <w:sz w:val="24"/>
          <w:szCs w:val="24"/>
        </w:rPr>
        <w:t>.</w:t>
      </w:r>
      <w:r w:rsidR="00D81BAD" w:rsidRPr="00A40523">
        <w:rPr>
          <w:rFonts w:ascii="Times New Roman" w:hAnsi="Times New Roman" w:cs="Times New Roman"/>
          <w:color w:val="000000" w:themeColor="text1"/>
          <w:spacing w:val="-2"/>
          <w:sz w:val="24"/>
          <w:szCs w:val="24"/>
        </w:rPr>
        <w:t>4</w:t>
      </w:r>
      <w:r w:rsidRPr="00A40523">
        <w:rPr>
          <w:rFonts w:ascii="Times New Roman" w:hAnsi="Times New Roman" w:cs="Times New Roman"/>
          <w:color w:val="000000" w:themeColor="text1"/>
          <w:spacing w:val="-2"/>
          <w:sz w:val="24"/>
          <w:szCs w:val="24"/>
        </w:rPr>
        <w:t xml:space="preserve">, </w:t>
      </w:r>
      <w:r w:rsidR="00915C1B" w:rsidRPr="00A40523">
        <w:rPr>
          <w:rFonts w:ascii="Times New Roman" w:hAnsi="Times New Roman" w:cs="Times New Roman"/>
          <w:color w:val="000000" w:themeColor="text1"/>
          <w:spacing w:val="-2"/>
          <w:sz w:val="24"/>
          <w:szCs w:val="24"/>
        </w:rPr>
        <w:t>Furnizorul</w:t>
      </w:r>
      <w:r w:rsidRPr="00A40523">
        <w:rPr>
          <w:rFonts w:ascii="Times New Roman" w:hAnsi="Times New Roman" w:cs="Times New Roman"/>
          <w:color w:val="000000" w:themeColor="text1"/>
          <w:spacing w:val="-2"/>
          <w:sz w:val="24"/>
          <w:szCs w:val="24"/>
        </w:rPr>
        <w:t xml:space="preserve"> are dreptul de a </w:t>
      </w:r>
      <w:r w:rsidR="00A702F4" w:rsidRPr="00A40523">
        <w:rPr>
          <w:rFonts w:ascii="Times New Roman" w:hAnsi="Times New Roman" w:cs="Times New Roman"/>
          <w:color w:val="000000" w:themeColor="text1"/>
          <w:spacing w:val="-2"/>
          <w:sz w:val="24"/>
          <w:szCs w:val="24"/>
        </w:rPr>
        <w:t>rezoluționa/</w:t>
      </w:r>
      <w:r w:rsidRPr="00A40523">
        <w:rPr>
          <w:rFonts w:ascii="Times New Roman" w:hAnsi="Times New Roman" w:cs="Times New Roman"/>
          <w:color w:val="000000" w:themeColor="text1"/>
          <w:spacing w:val="-2"/>
          <w:sz w:val="24"/>
          <w:szCs w:val="24"/>
        </w:rPr>
        <w:t xml:space="preserve">rezilia contractul, fără a-i fi afectate drepturile la sumele cuvenite pentru </w:t>
      </w:r>
      <w:r w:rsidR="00C63B51" w:rsidRPr="00A40523">
        <w:rPr>
          <w:rFonts w:ascii="Times New Roman" w:hAnsi="Times New Roman" w:cs="Times New Roman"/>
          <w:color w:val="000000" w:themeColor="text1"/>
          <w:spacing w:val="-2"/>
          <w:sz w:val="24"/>
          <w:szCs w:val="24"/>
        </w:rPr>
        <w:t>furnizarea produselor</w:t>
      </w:r>
      <w:r w:rsidRPr="00A40523">
        <w:rPr>
          <w:rFonts w:ascii="Times New Roman" w:hAnsi="Times New Roman" w:cs="Times New Roman"/>
          <w:color w:val="000000" w:themeColor="text1"/>
          <w:spacing w:val="-2"/>
          <w:sz w:val="24"/>
          <w:szCs w:val="24"/>
        </w:rPr>
        <w:t xml:space="preserve"> și la plata unor daune interese.</w:t>
      </w:r>
      <w:bookmarkEnd w:id="7"/>
    </w:p>
    <w:p w14:paraId="1100C242" w14:textId="77777777" w:rsidR="00FB478E" w:rsidRPr="00A40523" w:rsidRDefault="00FB478E" w:rsidP="00F83972">
      <w:pPr>
        <w:widowControl w:val="0"/>
        <w:spacing w:before="120" w:after="120" w:line="276" w:lineRule="auto"/>
        <w:ind w:left="363"/>
        <w:jc w:val="both"/>
        <w:rPr>
          <w:rFonts w:ascii="Times New Roman" w:hAnsi="Times New Roman" w:cs="Times New Roman"/>
          <w:color w:val="000000" w:themeColor="text1"/>
          <w:spacing w:val="-2"/>
          <w:sz w:val="24"/>
          <w:szCs w:val="24"/>
        </w:rPr>
      </w:pPr>
    </w:p>
    <w:p w14:paraId="363D3047" w14:textId="7D9B0D38"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OBLIGAȚII PRIVIND ASIGURĂRILE ȘI SECURITATEA MUNCII CARE TREBUIE RESPECTATE DE CĂTRE CONTRACTANT</w:t>
      </w:r>
    </w:p>
    <w:p w14:paraId="613AEA00" w14:textId="0AAFA8A2" w:rsidR="00E67FD3"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40523">
        <w:rPr>
          <w:rFonts w:ascii="Times New Roman" w:hAnsi="Times New Roman" w:cs="Times New Roman"/>
          <w:color w:val="000000" w:themeColor="text1"/>
          <w:sz w:val="24"/>
          <w:szCs w:val="24"/>
        </w:rPr>
        <w:t>că și abolirea muncii minorilor.</w:t>
      </w:r>
    </w:p>
    <w:p w14:paraId="013A9717"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54C9DFB2" w14:textId="21E3394E"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OBLIGAȚII ÎN LEGĂTURĂ CU CALITATEA PRODUSELOR</w:t>
      </w:r>
    </w:p>
    <w:p w14:paraId="1F803106" w14:textId="21BE22F6" w:rsidR="004D3CE5"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0"/>
          <w:szCs w:val="20"/>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notifică </w:t>
      </w: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cu privire la fiecare Neconformitate imediat ce acesta o identifică.</w:t>
      </w:r>
      <w:r w:rsidR="004D3CE5" w:rsidRPr="00A40523">
        <w:rPr>
          <w:rFonts w:ascii="Times New Roman" w:hAnsi="Times New Roman" w:cs="Times New Roman"/>
          <w:color w:val="000000" w:themeColor="text1"/>
          <w:sz w:val="20"/>
          <w:szCs w:val="20"/>
        </w:rPr>
        <w:t xml:space="preserve"> </w:t>
      </w:r>
    </w:p>
    <w:p w14:paraId="26BC184B" w14:textId="77777777" w:rsidR="000A4B78" w:rsidRPr="00A40523" w:rsidRDefault="000A4B78" w:rsidP="00F83972">
      <w:pPr>
        <w:widowControl w:val="0"/>
        <w:spacing w:before="120" w:after="120" w:line="276" w:lineRule="auto"/>
        <w:ind w:left="1"/>
        <w:jc w:val="both"/>
        <w:rPr>
          <w:rFonts w:ascii="Times New Roman" w:hAnsi="Times New Roman" w:cs="Times New Roman"/>
          <w:color w:val="000000" w:themeColor="text1"/>
          <w:sz w:val="24"/>
          <w:szCs w:val="24"/>
        </w:rPr>
      </w:pPr>
    </w:p>
    <w:p w14:paraId="13E56CA7" w14:textId="1AB5E3BF"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FACTURARE ȘI PLĂȚI ÎN CADRUL CONTRACTULUI</w:t>
      </w:r>
    </w:p>
    <w:p w14:paraId="72D179F0" w14:textId="4AC38C77" w:rsidR="00F84F77"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bookmarkStart w:id="8" w:name="_Hlk157154501"/>
      <w:r w:rsidRPr="00A40523">
        <w:rPr>
          <w:rFonts w:ascii="Times New Roman" w:hAnsi="Times New Roman" w:cs="Times New Roman"/>
          <w:color w:val="000000" w:themeColor="text1"/>
          <w:sz w:val="24"/>
          <w:szCs w:val="24"/>
        </w:rPr>
        <w:t>Plățile care urmează a fi realizate în cadrul contractului se vor face numai după emiterea facturii</w:t>
      </w:r>
      <w:r w:rsidR="00F84F77"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0"/>
          <w:szCs w:val="20"/>
        </w:rPr>
        <w:t xml:space="preserve"> </w:t>
      </w:r>
      <w:r w:rsidRPr="00A40523">
        <w:rPr>
          <w:rFonts w:ascii="Times New Roman" w:hAnsi="Times New Roman" w:cs="Times New Roman"/>
          <w:color w:val="000000" w:themeColor="text1"/>
          <w:sz w:val="24"/>
          <w:szCs w:val="24"/>
        </w:rPr>
        <w:t>în condițiile Caietului de sarcini.</w:t>
      </w:r>
      <w:r w:rsidR="00F84F77" w:rsidRPr="00A40523">
        <w:rPr>
          <w:rFonts w:ascii="Times New Roman" w:hAnsi="Times New Roman" w:cs="Times New Roman"/>
          <w:color w:val="000000" w:themeColor="text1"/>
          <w:sz w:val="24"/>
          <w:szCs w:val="24"/>
        </w:rPr>
        <w:t xml:space="preserve"> </w:t>
      </w:r>
      <w:r w:rsidR="00EB60D8" w:rsidRPr="00A40523">
        <w:rPr>
          <w:rFonts w:ascii="Times New Roman" w:hAnsi="Times New Roman" w:cs="Times New Roman"/>
          <w:color w:val="000000" w:themeColor="text1"/>
          <w:sz w:val="24"/>
          <w:szCs w:val="24"/>
        </w:rPr>
        <w:t>Facturile vor fi emise și transmise electronic prin sistemul național privind factura electronică RO e-Factura</w:t>
      </w:r>
      <w:r w:rsidR="00F84F77" w:rsidRPr="00A40523">
        <w:rPr>
          <w:rFonts w:ascii="Times New Roman" w:hAnsi="Times New Roman" w:cs="Times New Roman"/>
          <w:color w:val="000000" w:themeColor="text1"/>
          <w:sz w:val="24"/>
          <w:szCs w:val="24"/>
        </w:rPr>
        <w:t>.</w:t>
      </w:r>
    </w:p>
    <w:p w14:paraId="698EB9EE" w14:textId="04F4B0B4" w:rsidR="00692CF4"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bookmarkStart w:id="9" w:name="_Hlk157154324"/>
      <w:bookmarkEnd w:id="8"/>
      <w:r w:rsidRPr="00A40523">
        <w:rPr>
          <w:rFonts w:ascii="Times New Roman" w:hAnsi="Times New Roman" w:cs="Times New Roman"/>
          <w:color w:val="000000" w:themeColor="text1"/>
          <w:sz w:val="24"/>
          <w:szCs w:val="24"/>
        </w:rPr>
        <w:t xml:space="preserve">Plata contravalorii </w:t>
      </w:r>
      <w:r w:rsidR="009C0C7F" w:rsidRPr="00A40523">
        <w:rPr>
          <w:rFonts w:ascii="Times New Roman" w:hAnsi="Times New Roman" w:cs="Times New Roman"/>
          <w:color w:val="000000" w:themeColor="text1"/>
          <w:sz w:val="24"/>
          <w:szCs w:val="24"/>
        </w:rPr>
        <w:t>gazelor naturale</w:t>
      </w:r>
      <w:r w:rsidR="00692CF4" w:rsidRPr="00A40523">
        <w:rPr>
          <w:rFonts w:ascii="Times New Roman" w:hAnsi="Times New Roman" w:cs="Times New Roman"/>
          <w:color w:val="000000" w:themeColor="text1"/>
          <w:sz w:val="24"/>
          <w:szCs w:val="24"/>
        </w:rPr>
        <w:t xml:space="preserve"> furnizate</w:t>
      </w:r>
      <w:r w:rsidRPr="00A40523">
        <w:rPr>
          <w:rFonts w:ascii="Times New Roman" w:hAnsi="Times New Roman" w:cs="Times New Roman"/>
          <w:color w:val="000000" w:themeColor="text1"/>
          <w:sz w:val="24"/>
          <w:szCs w:val="24"/>
        </w:rPr>
        <w:t xml:space="preserve"> se face, prin virament bancar, în baza facturii, emisă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pentru suma la care este îndreptățit conform prevederilor contractuale, direct în contul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indicat pe factură.</w:t>
      </w:r>
      <w:r w:rsidR="003253AC" w:rsidRPr="00A40523">
        <w:rPr>
          <w:rFonts w:ascii="Times New Roman" w:hAnsi="Times New Roman" w:cs="Times New Roman"/>
          <w:color w:val="000000" w:themeColor="text1"/>
          <w:sz w:val="24"/>
          <w:szCs w:val="24"/>
        </w:rPr>
        <w:t xml:space="preserve"> </w:t>
      </w:r>
      <w:bookmarkStart w:id="10" w:name="_Hlk157153355"/>
      <w:bookmarkEnd w:id="9"/>
      <w:r w:rsidR="003253AC" w:rsidRPr="00A40523">
        <w:rPr>
          <w:rFonts w:ascii="Times New Roman" w:hAnsi="Times New Roman" w:cs="Times New Roman"/>
          <w:bCs/>
          <w:color w:val="000000" w:themeColor="text1"/>
          <w:spacing w:val="-2"/>
          <w:sz w:val="24"/>
          <w:szCs w:val="24"/>
        </w:rPr>
        <w:t>Cantitatea de gaze naturale furnizată conform prevederilor prezentului contract va fi măsurată în conformitate cu Regulamentul de măsurare a cantităților de gaze naturale</w:t>
      </w:r>
      <w:r w:rsidR="003253AC" w:rsidRPr="00A40523">
        <w:rPr>
          <w:rFonts w:ascii="Times New Roman" w:hAnsi="Times New Roman" w:cs="Times New Roman"/>
          <w:color w:val="000000" w:themeColor="text1"/>
          <w:spacing w:val="-2"/>
          <w:sz w:val="24"/>
          <w:szCs w:val="24"/>
        </w:rPr>
        <w:t xml:space="preserve"> tranzacționate în România aprobat de ANRE prin Ordinul nr. 62/2008</w:t>
      </w:r>
      <w:r w:rsidR="003253AC" w:rsidRPr="00A40523">
        <w:rPr>
          <w:rFonts w:ascii="Times New Roman" w:hAnsi="Times New Roman" w:cs="Times New Roman"/>
          <w:b/>
          <w:color w:val="000000" w:themeColor="text1"/>
          <w:spacing w:val="-2"/>
          <w:sz w:val="24"/>
          <w:szCs w:val="24"/>
        </w:rPr>
        <w:t>.</w:t>
      </w:r>
      <w:r w:rsidR="003253AC" w:rsidRPr="00A40523">
        <w:rPr>
          <w:rFonts w:ascii="Times New Roman" w:hAnsi="Times New Roman" w:cs="Times New Roman"/>
          <w:color w:val="000000" w:themeColor="text1"/>
          <w:spacing w:val="-2"/>
          <w:sz w:val="24"/>
          <w:szCs w:val="24"/>
        </w:rPr>
        <w:t xml:space="preserve"> Consumul de gaze naturale se stabileşte pe baza citirii lunare a contorului de către furnizor, prin intermediul operatorului de distribuție, împreună cu delegatul achizitorului (mc) şi transformării cantității consumate din mc în MWh. Transformarea mc – MWh se efectuează de către furnizor pe baza puterii calorice a gazelor stabilită de operatorul de rețea (distribuitor)  pentru întreaga perioadă de facturare şi menţionată în factură.</w:t>
      </w:r>
      <w:bookmarkEnd w:id="10"/>
    </w:p>
    <w:p w14:paraId="38765536" w14:textId="5A7B83C2" w:rsidR="003253AC" w:rsidRPr="00A40523" w:rsidRDefault="003253AC"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Contravaloarea gazelor naturale furnizate se calculează cu respectarea prevederilor prezentului contract şi se achită în baza facturii emise lunar de către furnizor, întocmită la prețurile convenite în contract. Nu se acceptă menționarea în factură a altor costuri decât a prețurilor specificate la art. 4.1.</w:t>
      </w:r>
    </w:p>
    <w:p w14:paraId="574C68C8" w14:textId="61012121" w:rsidR="00692CF4"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bookmarkStart w:id="11" w:name="_Hlk157154454"/>
      <w:r w:rsidRPr="00A40523">
        <w:rPr>
          <w:rFonts w:ascii="Times New Roman" w:hAnsi="Times New Roman" w:cs="Times New Roman"/>
          <w:color w:val="000000" w:themeColor="text1"/>
          <w:sz w:val="24"/>
          <w:szCs w:val="24"/>
        </w:rPr>
        <w:t>Termenul de plată este de maxim</w:t>
      </w:r>
      <w:r w:rsidR="009D6079" w:rsidRPr="00A40523">
        <w:rPr>
          <w:rFonts w:ascii="Times New Roman" w:hAnsi="Times New Roman" w:cs="Times New Roman"/>
          <w:color w:val="000000" w:themeColor="text1"/>
          <w:sz w:val="24"/>
          <w:szCs w:val="24"/>
        </w:rPr>
        <w:t xml:space="preserve"> </w:t>
      </w:r>
      <w:r w:rsidR="00EB60D8" w:rsidRPr="00A40523">
        <w:rPr>
          <w:rFonts w:ascii="Times New Roman" w:hAnsi="Times New Roman" w:cs="Times New Roman"/>
          <w:color w:val="000000" w:themeColor="text1"/>
          <w:sz w:val="24"/>
          <w:szCs w:val="24"/>
        </w:rPr>
        <w:t>30</w:t>
      </w:r>
      <w:r w:rsidRPr="00A40523">
        <w:rPr>
          <w:rFonts w:ascii="Times New Roman" w:hAnsi="Times New Roman" w:cs="Times New Roman"/>
          <w:color w:val="000000" w:themeColor="text1"/>
          <w:sz w:val="24"/>
          <w:szCs w:val="24"/>
        </w:rPr>
        <w:t xml:space="preserve"> zile de la primirea facturii </w:t>
      </w:r>
      <w:r w:rsidR="00320756" w:rsidRPr="00A40523">
        <w:rPr>
          <w:rFonts w:ascii="Times New Roman" w:hAnsi="Times New Roman" w:cs="Times New Roman"/>
          <w:color w:val="000000" w:themeColor="text1"/>
          <w:sz w:val="24"/>
          <w:szCs w:val="24"/>
        </w:rPr>
        <w:t>de către</w:t>
      </w:r>
      <w:r w:rsidRPr="00A40523">
        <w:rPr>
          <w:rFonts w:ascii="Times New Roman" w:hAnsi="Times New Roman" w:cs="Times New Roman"/>
          <w:color w:val="000000" w:themeColor="text1"/>
          <w:sz w:val="24"/>
          <w:szCs w:val="24"/>
        </w:rPr>
        <w:t xml:space="preserve"> </w:t>
      </w:r>
      <w:r w:rsidR="00915C1B" w:rsidRPr="00A40523">
        <w:rPr>
          <w:rFonts w:ascii="Times New Roman" w:hAnsi="Times New Roman" w:cs="Times New Roman"/>
          <w:color w:val="000000" w:themeColor="text1"/>
          <w:sz w:val="24"/>
          <w:szCs w:val="24"/>
        </w:rPr>
        <w:t>Achizitor</w:t>
      </w:r>
      <w:r w:rsidR="00D610B0" w:rsidRPr="00A40523">
        <w:rPr>
          <w:rFonts w:ascii="Times New Roman" w:hAnsi="Times New Roman" w:cs="Times New Roman"/>
          <w:color w:val="000000" w:themeColor="text1"/>
          <w:sz w:val="24"/>
          <w:szCs w:val="24"/>
        </w:rPr>
        <w:t>,</w:t>
      </w:r>
      <w:r w:rsidRPr="00A40523">
        <w:rPr>
          <w:rFonts w:ascii="Times New Roman" w:hAnsi="Times New Roman" w:cs="Times New Roman"/>
          <w:color w:val="000000" w:themeColor="text1"/>
          <w:sz w:val="24"/>
          <w:szCs w:val="24"/>
        </w:rPr>
        <w:t xml:space="preserve"> în condițiile stabilite mai sus.</w:t>
      </w:r>
      <w:bookmarkEnd w:id="11"/>
    </w:p>
    <w:p w14:paraId="22DE1E9C" w14:textId="4317433D" w:rsidR="00EF7C2E"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lastRenderedPageBreak/>
        <w:t>Moneda utilizată în cadrul prezentului Contract: LEU</w:t>
      </w:r>
    </w:p>
    <w:p w14:paraId="21C44A14" w14:textId="6B4E7C21" w:rsidR="00EF7C2E"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Facturile furnizate vor fi emise și completate în conformitate cu legislația română în vigoare.</w:t>
      </w:r>
      <w:r w:rsidR="00312A34" w:rsidRPr="00A40523">
        <w:rPr>
          <w:rFonts w:ascii="Times New Roman" w:hAnsi="Times New Roman" w:cs="Times New Roman"/>
          <w:color w:val="000000" w:themeColor="text1"/>
          <w:sz w:val="24"/>
          <w:szCs w:val="24"/>
        </w:rPr>
        <w:t xml:space="preserve"> </w:t>
      </w:r>
      <w:r w:rsidR="00086396" w:rsidRPr="00A40523">
        <w:rPr>
          <w:rFonts w:ascii="Times New Roman" w:hAnsi="Times New Roman" w:cs="Times New Roman"/>
          <w:color w:val="000000" w:themeColor="text1"/>
          <w:sz w:val="24"/>
          <w:szCs w:val="24"/>
          <w:lang w:eastAsia="ro-RO"/>
        </w:rPr>
        <w:t>Factura va cuprinde, în mod obligatoriu, conform OUG 138/2024, codul CPV aferent serviciului prestat, respectiv 09123000-7</w:t>
      </w:r>
      <w:r w:rsidR="00086396" w:rsidRPr="00A40523">
        <w:rPr>
          <w:rFonts w:ascii="Times New Roman" w:hAnsi="Times New Roman" w:cs="Times New Roman"/>
          <w:bCs/>
          <w:color w:val="000000" w:themeColor="text1"/>
          <w:sz w:val="24"/>
          <w:szCs w:val="24"/>
        </w:rPr>
        <w:t>.</w:t>
      </w:r>
    </w:p>
    <w:p w14:paraId="43414FDA" w14:textId="3A4ED8FF" w:rsidR="00EF7C2E"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Dacă factura are elemente greșite și/sau greșeli de calcul identificate de </w:t>
      </w:r>
      <w:r w:rsidR="00473361" w:rsidRPr="00A40523">
        <w:rPr>
          <w:rFonts w:ascii="Times New Roman" w:hAnsi="Times New Roman" w:cs="Times New Roman"/>
          <w:color w:val="000000" w:themeColor="text1"/>
          <w:sz w:val="24"/>
          <w:szCs w:val="24"/>
        </w:rPr>
        <w:t>Achizitor</w:t>
      </w:r>
      <w:r w:rsidRPr="00A40523">
        <w:rPr>
          <w:rFonts w:ascii="Times New Roman" w:hAnsi="Times New Roman" w:cs="Times New Roman"/>
          <w:color w:val="000000" w:themeColor="text1"/>
          <w:sz w:val="24"/>
          <w:szCs w:val="24"/>
        </w:rPr>
        <w:t xml:space="preserve">, și sunt necesare revizuiri, clarificări suplimentare sau alte documente suport din partea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termenul de </w:t>
      </w:r>
      <w:r w:rsidR="00EB60D8" w:rsidRPr="00A40523">
        <w:rPr>
          <w:rFonts w:ascii="Times New Roman" w:hAnsi="Times New Roman" w:cs="Times New Roman"/>
          <w:color w:val="000000" w:themeColor="text1"/>
          <w:sz w:val="24"/>
          <w:szCs w:val="24"/>
        </w:rPr>
        <w:t>30</w:t>
      </w:r>
      <w:r w:rsidR="00B679F3" w:rsidRPr="00A40523">
        <w:rPr>
          <w:rFonts w:ascii="Times New Roman" w:hAnsi="Times New Roman" w:cs="Times New Roman"/>
          <w:color w:val="000000" w:themeColor="text1"/>
          <w:sz w:val="24"/>
          <w:szCs w:val="24"/>
        </w:rPr>
        <w:t xml:space="preserve"> </w:t>
      </w:r>
      <w:r w:rsidRPr="00A40523">
        <w:rPr>
          <w:rFonts w:ascii="Times New Roman" w:hAnsi="Times New Roman" w:cs="Times New Roman"/>
          <w:color w:val="000000" w:themeColor="text1"/>
          <w:sz w:val="24"/>
          <w:szCs w:val="24"/>
        </w:rPr>
        <w:t>zile pentru plata facturii se suspendă. Repunerea în termen se face de la momentul îndeplinirii condițiilor de formă și de fond ale facturii.</w:t>
      </w:r>
    </w:p>
    <w:p w14:paraId="4FA69B1E" w14:textId="13992223" w:rsidR="00EF7C2E" w:rsidRPr="00A40523" w:rsidRDefault="00915C1B"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77C90D93" w:rsidR="004D3CE5"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Solicitările de plată către terți pot fi onorate numai după operarea unei cesiuni de drepturi/obligații ale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către terți, cu respectarea clauzelor prezentului Contract.</w:t>
      </w:r>
    </w:p>
    <w:p w14:paraId="60F8CB2B" w14:textId="77777777"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43970956" w14:textId="3B6F41B0"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SUSPENDAREA CONTRACTULUI</w:t>
      </w:r>
    </w:p>
    <w:p w14:paraId="1C70A71F" w14:textId="77777777" w:rsidR="00EF7C2E"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 situații temeinic justificate, părțile pot conveni suspendarea executării Contractului.</w:t>
      </w:r>
    </w:p>
    <w:p w14:paraId="004664D8" w14:textId="77777777" w:rsidR="00EF7C2E"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în care se constată că procedura de atribuire a Contractului de </w:t>
      </w:r>
      <w:r w:rsidR="00EF7C2E" w:rsidRPr="00A40523">
        <w:rPr>
          <w:rFonts w:ascii="Times New Roman" w:hAnsi="Times New Roman" w:cs="Times New Roman"/>
          <w:color w:val="000000" w:themeColor="text1"/>
          <w:sz w:val="24"/>
          <w:szCs w:val="24"/>
        </w:rPr>
        <w:t>Produse</w:t>
      </w:r>
      <w:r w:rsidRPr="00A40523">
        <w:rPr>
          <w:rFonts w:ascii="Times New Roman" w:hAnsi="Times New Roman" w:cs="Times New Roman"/>
          <w:color w:val="000000" w:themeColor="text1"/>
          <w:sz w:val="24"/>
          <w:szCs w:val="24"/>
        </w:rPr>
        <w:t xml:space="preserve"> sau executarea Contractului este viciată de erori esențiale, nereguli sau de fraudă, Părțile au dreptul să suspende executarea Contractului.</w:t>
      </w:r>
    </w:p>
    <w:p w14:paraId="1E15ECDE" w14:textId="4CB95F80" w:rsidR="004D3CE5"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suspendării/sistării temporare a </w:t>
      </w:r>
      <w:r w:rsidR="00EF7C2E" w:rsidRPr="00A40523">
        <w:rPr>
          <w:rFonts w:ascii="Times New Roman" w:hAnsi="Times New Roman" w:cs="Times New Roman"/>
          <w:color w:val="000000" w:themeColor="text1"/>
          <w:sz w:val="24"/>
          <w:szCs w:val="24"/>
        </w:rPr>
        <w:t>furnizării Produselor</w:t>
      </w:r>
      <w:r w:rsidRPr="00A40523">
        <w:rPr>
          <w:rFonts w:ascii="Times New Roman" w:hAnsi="Times New Roman" w:cs="Times New Roman"/>
          <w:color w:val="000000" w:themeColor="text1"/>
          <w:sz w:val="24"/>
          <w:szCs w:val="24"/>
        </w:rPr>
        <w:t>, durata Contractului se v</w:t>
      </w:r>
      <w:r w:rsidR="001A6A39" w:rsidRPr="00A40523">
        <w:rPr>
          <w:rFonts w:ascii="Times New Roman" w:hAnsi="Times New Roman" w:cs="Times New Roman"/>
          <w:color w:val="000000" w:themeColor="text1"/>
          <w:sz w:val="24"/>
          <w:szCs w:val="24"/>
        </w:rPr>
        <w:t>a</w:t>
      </w:r>
      <w:r w:rsidRPr="00A40523">
        <w:rPr>
          <w:rFonts w:ascii="Times New Roman" w:hAnsi="Times New Roman" w:cs="Times New Roman"/>
          <w:color w:val="000000" w:themeColor="text1"/>
          <w:sz w:val="24"/>
          <w:szCs w:val="24"/>
        </w:rPr>
        <w:t xml:space="preserve"> prelungi automat cu perioada suspendării/sistării.</w:t>
      </w:r>
    </w:p>
    <w:p w14:paraId="700CE8D5" w14:textId="77777777" w:rsidR="00A332E5" w:rsidRPr="00A40523" w:rsidRDefault="00A332E5" w:rsidP="00F83972">
      <w:pPr>
        <w:widowControl w:val="0"/>
        <w:spacing w:before="120" w:after="120" w:line="276" w:lineRule="auto"/>
        <w:ind w:left="1"/>
        <w:jc w:val="both"/>
        <w:rPr>
          <w:rFonts w:ascii="Times New Roman" w:hAnsi="Times New Roman" w:cs="Times New Roman"/>
          <w:color w:val="000000" w:themeColor="text1"/>
          <w:sz w:val="24"/>
          <w:szCs w:val="24"/>
        </w:rPr>
      </w:pPr>
    </w:p>
    <w:p w14:paraId="301560A7" w14:textId="171D8322"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FORȚA MAJORĂ</w:t>
      </w:r>
    </w:p>
    <w:p w14:paraId="6303186B" w14:textId="77777777" w:rsidR="00FA1A58"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Forța majoră și cazul fortuit trebuie dovedite.</w:t>
      </w:r>
    </w:p>
    <w:p w14:paraId="519BF889" w14:textId="77777777" w:rsidR="00FA1A58"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Partea care invocă forța majoră sau cazul fortuit are obligația să o aducă la cunoștință celeilalte părți, în scris, de îndată ce s-a produs evenimentul.</w:t>
      </w:r>
    </w:p>
    <w:p w14:paraId="07397D9C" w14:textId="77777777" w:rsidR="00FA1A58"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pacing w:val="-4"/>
          <w:sz w:val="24"/>
          <w:szCs w:val="24"/>
        </w:rPr>
      </w:pPr>
      <w:r w:rsidRPr="00A40523">
        <w:rPr>
          <w:rFonts w:ascii="Times New Roman" w:hAnsi="Times New Roman" w:cs="Times New Roman"/>
          <w:color w:val="000000" w:themeColor="text1"/>
          <w:spacing w:val="-4"/>
          <w:sz w:val="24"/>
          <w:szCs w:val="24"/>
        </w:rPr>
        <w:t xml:space="preserve">Dacă forța majoră acționează sau se estimează că va acționa o perioadă mai mare de 15 zile, fiecare parte va avea dreptul să notifice celeilalte părți încetarea de plin drept a </w:t>
      </w:r>
      <w:r w:rsidRPr="00A40523">
        <w:rPr>
          <w:rFonts w:ascii="Times New Roman" w:hAnsi="Times New Roman" w:cs="Times New Roman"/>
          <w:color w:val="000000" w:themeColor="text1"/>
          <w:spacing w:val="-4"/>
          <w:sz w:val="24"/>
          <w:szCs w:val="24"/>
        </w:rPr>
        <w:lastRenderedPageBreak/>
        <w:t>prezentului contract, fără ca vreuna din părți să poată pretinde celeilalte daune-interese.</w:t>
      </w:r>
    </w:p>
    <w:p w14:paraId="3DC37E0C" w14:textId="77777777" w:rsidR="004B7A6C" w:rsidRPr="00A40523" w:rsidRDefault="004B7A6C" w:rsidP="00F83972">
      <w:pPr>
        <w:widowControl w:val="0"/>
        <w:spacing w:before="120" w:after="120" w:line="276" w:lineRule="auto"/>
        <w:ind w:left="1"/>
        <w:jc w:val="both"/>
        <w:rPr>
          <w:rFonts w:ascii="Times New Roman" w:hAnsi="Times New Roman" w:cs="Times New Roman"/>
          <w:color w:val="000000" w:themeColor="text1"/>
          <w:sz w:val="24"/>
          <w:szCs w:val="24"/>
        </w:rPr>
      </w:pPr>
    </w:p>
    <w:p w14:paraId="199046AE" w14:textId="416613AA"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ÎNCETAREA CONTRACTULUI</w:t>
      </w:r>
    </w:p>
    <w:p w14:paraId="67B0B4D3" w14:textId="77777777" w:rsidR="00FA1A58"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Prezentul Contract încetează de drept prin ajungere la termen sau la momentul la care toate obligațiile stabilite în sarcina părților au fost executate.</w:t>
      </w:r>
    </w:p>
    <w:p w14:paraId="0CA11291" w14:textId="5512EA51" w:rsidR="004D3CE5"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își rezervă dreptul de a </w:t>
      </w:r>
      <w:r w:rsidR="007B673A" w:rsidRPr="00A40523">
        <w:rPr>
          <w:rFonts w:ascii="Times New Roman" w:hAnsi="Times New Roman" w:cs="Times New Roman"/>
          <w:color w:val="000000" w:themeColor="text1"/>
          <w:sz w:val="24"/>
          <w:szCs w:val="24"/>
        </w:rPr>
        <w:t>rezoluționa/</w:t>
      </w:r>
      <w:r w:rsidR="004D3CE5" w:rsidRPr="00A40523">
        <w:rPr>
          <w:rFonts w:ascii="Times New Roman" w:hAnsi="Times New Roman" w:cs="Times New Roman"/>
          <w:color w:val="000000" w:themeColor="text1"/>
          <w:sz w:val="24"/>
          <w:szCs w:val="24"/>
        </w:rPr>
        <w:t>rezilia Contractul, fără însă a fi afectat dreptul Părților de a pretinde plata unor daune sau alte prejudicii, dacă:</w:t>
      </w:r>
    </w:p>
    <w:p w14:paraId="34E21A03" w14:textId="6BD1CED7" w:rsidR="00FA1A58" w:rsidRPr="00A40523" w:rsidRDefault="00915C1B"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nu se conformează, în perioada de timp, conform notificării emise de către </w:t>
      </w: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prin care i se solicită remedierea Neconformității sau executarea obligațiilor care decurg din prezentul Contract;</w:t>
      </w:r>
    </w:p>
    <w:p w14:paraId="7C167B3B" w14:textId="572B19C3" w:rsidR="00876C24" w:rsidRPr="00A40523" w:rsidRDefault="004D3CE5"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Are loc orice modificare organizațională care implică o schimbare cu privire la personalitatea juridică, natura sau controlul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cu excepția situației în care asemenea modificări sunt realizate prin Act Adițional la prezentul Contract, cu respectarea dispozițiilor legale;</w:t>
      </w:r>
    </w:p>
    <w:p w14:paraId="36A476E2" w14:textId="77777777" w:rsidR="00876C24" w:rsidRPr="00A40523" w:rsidRDefault="004D3CE5"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Devin incidente oricare alte incapacități legale care să împiedice executarea Contractului;</w:t>
      </w:r>
    </w:p>
    <w:p w14:paraId="04760271" w14:textId="310AEF4D" w:rsidR="00876C24" w:rsidRPr="00A40523" w:rsidRDefault="00915C1B" w:rsidP="00F83972">
      <w:pPr>
        <w:pStyle w:val="ListParagraph"/>
        <w:widowControl w:val="0"/>
        <w:numPr>
          <w:ilvl w:val="0"/>
          <w:numId w:val="17"/>
        </w:numPr>
        <w:tabs>
          <w:tab w:val="left" w:pos="851"/>
        </w:tabs>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eșuează în a furniza/menține/prelungi/reîntregi/completa garanțiile ori asigurările solicitate prin Contract;</w:t>
      </w:r>
    </w:p>
    <w:p w14:paraId="33D13812" w14:textId="559D6FA5" w:rsidR="00876C24" w:rsidRPr="00A40523" w:rsidRDefault="00E80B38" w:rsidP="00F83972">
      <w:pPr>
        <w:pStyle w:val="ListParagraph"/>
        <w:widowControl w:val="0"/>
        <w:numPr>
          <w:ilvl w:val="0"/>
          <w:numId w:val="17"/>
        </w:numPr>
        <w:tabs>
          <w:tab w:val="left" w:pos="851"/>
        </w:tabs>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Î</w:t>
      </w:r>
      <w:r w:rsidR="004D3CE5" w:rsidRPr="00A40523">
        <w:rPr>
          <w:rFonts w:ascii="Times New Roman" w:hAnsi="Times New Roman" w:cs="Times New Roman"/>
          <w:color w:val="000000" w:themeColor="text1"/>
          <w:sz w:val="24"/>
          <w:szCs w:val="24"/>
        </w:rPr>
        <w:t xml:space="preserve">n cazul în care, printr-un act normativ, se modifică interesul public al </w:t>
      </w:r>
      <w:r w:rsidR="00915C1B" w:rsidRPr="00A40523">
        <w:rPr>
          <w:rFonts w:ascii="Times New Roman" w:hAnsi="Times New Roman" w:cs="Times New Roman"/>
          <w:color w:val="000000" w:themeColor="text1"/>
          <w:sz w:val="24"/>
          <w:szCs w:val="24"/>
        </w:rPr>
        <w:t>Achizitorului</w:t>
      </w:r>
      <w:r w:rsidR="004D3CE5" w:rsidRPr="00A40523">
        <w:rPr>
          <w:rFonts w:ascii="Times New Roman" w:hAnsi="Times New Roman" w:cs="Times New Roman"/>
          <w:color w:val="000000" w:themeColor="text1"/>
          <w:sz w:val="24"/>
          <w:szCs w:val="24"/>
        </w:rPr>
        <w:t xml:space="preserve"> în legătură cu care se </w:t>
      </w:r>
      <w:r w:rsidR="0088088A" w:rsidRPr="00A40523">
        <w:rPr>
          <w:rFonts w:ascii="Times New Roman" w:hAnsi="Times New Roman" w:cs="Times New Roman"/>
          <w:color w:val="000000" w:themeColor="text1"/>
          <w:sz w:val="24"/>
          <w:szCs w:val="24"/>
        </w:rPr>
        <w:t>furnizează Produselor</w:t>
      </w:r>
      <w:r w:rsidR="004D3CE5" w:rsidRPr="00A40523">
        <w:rPr>
          <w:rFonts w:ascii="Times New Roman" w:hAnsi="Times New Roman" w:cs="Times New Roman"/>
          <w:color w:val="000000" w:themeColor="text1"/>
          <w:sz w:val="24"/>
          <w:szCs w:val="24"/>
        </w:rPr>
        <w:t xml:space="preserve"> care fac obiectul Contractului;</w:t>
      </w:r>
    </w:p>
    <w:p w14:paraId="1B5953B8" w14:textId="7777B315" w:rsidR="00876C24" w:rsidRPr="00A40523" w:rsidRDefault="004D3CE5"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la momentul atribuirii Contractului,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se afla în una dintre situațiile care ar fi determinat excluderea sa din procedura de atribuire;</w:t>
      </w:r>
    </w:p>
    <w:p w14:paraId="26701289" w14:textId="249D2AE6" w:rsidR="00876C24" w:rsidRPr="00A40523" w:rsidRDefault="004D3CE5"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situația în care Contractul nu ar fi trebuit să fie atribuit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deoarece au fost încălcate grav obligațiile care rezultă din legislația europeană relevantă iar această împrejurarea fost constatată printr-o decizie a Curții de Justiție a Uniunii Europene;</w:t>
      </w:r>
    </w:p>
    <w:p w14:paraId="7DEAA906" w14:textId="1A818BFE" w:rsidR="00876C24" w:rsidRPr="00A40523" w:rsidRDefault="004D3CE5"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în care împotriva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se deschide procedura falimentului;</w:t>
      </w:r>
    </w:p>
    <w:p w14:paraId="3C282914" w14:textId="0FEF8A71" w:rsidR="00876C24" w:rsidRPr="00A40523" w:rsidRDefault="00915C1B" w:rsidP="00F83972">
      <w:pPr>
        <w:pStyle w:val="ListParagraph"/>
        <w:widowControl w:val="0"/>
        <w:numPr>
          <w:ilvl w:val="0"/>
          <w:numId w:val="17"/>
        </w:numPr>
        <w:spacing w:before="120" w:after="120" w:line="276" w:lineRule="auto"/>
        <w:ind w:left="1560" w:hanging="49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a săvârșit nereguli sau fraude în cadrul procedurii de atribuire a Contractului sau în legătură cu executare acestuia, ce au provocat o vătămare </w:t>
      </w:r>
      <w:r w:rsidRPr="00A40523">
        <w:rPr>
          <w:rFonts w:ascii="Times New Roman" w:hAnsi="Times New Roman" w:cs="Times New Roman"/>
          <w:color w:val="000000" w:themeColor="text1"/>
          <w:sz w:val="24"/>
          <w:szCs w:val="24"/>
        </w:rPr>
        <w:t>Achizitorului</w:t>
      </w:r>
      <w:r w:rsidR="004D3CE5" w:rsidRPr="00A40523">
        <w:rPr>
          <w:rFonts w:ascii="Times New Roman" w:hAnsi="Times New Roman" w:cs="Times New Roman"/>
          <w:color w:val="000000" w:themeColor="text1"/>
          <w:sz w:val="24"/>
          <w:szCs w:val="24"/>
        </w:rPr>
        <w:t>;</w:t>
      </w:r>
    </w:p>
    <w:p w14:paraId="0E5D0272" w14:textId="2C08EAAD" w:rsidR="004D3CE5"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4D3CE5" w:rsidRPr="00A40523">
        <w:rPr>
          <w:rFonts w:ascii="Times New Roman" w:hAnsi="Times New Roman" w:cs="Times New Roman"/>
          <w:color w:val="000000" w:themeColor="text1"/>
          <w:sz w:val="24"/>
          <w:szCs w:val="24"/>
        </w:rPr>
        <w:t xml:space="preserve"> poate </w:t>
      </w:r>
      <w:r w:rsidR="00A702F4" w:rsidRPr="00A40523">
        <w:rPr>
          <w:rFonts w:ascii="Times New Roman" w:hAnsi="Times New Roman" w:cs="Times New Roman"/>
          <w:color w:val="000000" w:themeColor="text1"/>
          <w:sz w:val="24"/>
          <w:szCs w:val="24"/>
        </w:rPr>
        <w:t>rezoluționa/</w:t>
      </w:r>
      <w:r w:rsidR="004D3CE5" w:rsidRPr="00A40523">
        <w:rPr>
          <w:rFonts w:ascii="Times New Roman" w:hAnsi="Times New Roman" w:cs="Times New Roman"/>
          <w:color w:val="000000" w:themeColor="text1"/>
          <w:sz w:val="24"/>
          <w:szCs w:val="24"/>
        </w:rPr>
        <w:t>rezilia Contractul fără însă a fi afectat dreptul Părților de a pretinde plata unor daune sau alte prejudicii, în cazul în care:</w:t>
      </w:r>
    </w:p>
    <w:p w14:paraId="611F94D8" w14:textId="00DD50B1" w:rsidR="00A33E64" w:rsidRPr="00A40523" w:rsidRDefault="00915C1B" w:rsidP="00F83972">
      <w:pPr>
        <w:pStyle w:val="ListParagraph"/>
        <w:widowControl w:val="0"/>
        <w:numPr>
          <w:ilvl w:val="0"/>
          <w:numId w:val="18"/>
        </w:numPr>
        <w:spacing w:before="120" w:after="120" w:line="276" w:lineRule="auto"/>
        <w:ind w:left="1560"/>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a comis erori esențiale, nereguli sau fraude în cadrul procedurii de atribuire a Contractului sau în legătură cu executare acest</w:t>
      </w:r>
      <w:r w:rsidR="001A6A39" w:rsidRPr="00A40523">
        <w:rPr>
          <w:rFonts w:ascii="Times New Roman" w:hAnsi="Times New Roman" w:cs="Times New Roman"/>
          <w:color w:val="000000" w:themeColor="text1"/>
          <w:sz w:val="24"/>
          <w:szCs w:val="24"/>
        </w:rPr>
        <w:t>uia</w:t>
      </w:r>
      <w:r w:rsidR="004D3CE5" w:rsidRPr="00A40523">
        <w:rPr>
          <w:rFonts w:ascii="Times New Roman" w:hAnsi="Times New Roman" w:cs="Times New Roman"/>
          <w:color w:val="000000" w:themeColor="text1"/>
          <w:sz w:val="24"/>
          <w:szCs w:val="24"/>
        </w:rPr>
        <w:t xml:space="preserve">, ce au provocat o vătămare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w:t>
      </w:r>
    </w:p>
    <w:p w14:paraId="51424A37" w14:textId="0AF7A656" w:rsidR="004D3CE5" w:rsidRPr="00A40523" w:rsidRDefault="00915C1B" w:rsidP="00F83972">
      <w:pPr>
        <w:pStyle w:val="ListParagraph"/>
        <w:widowControl w:val="0"/>
        <w:numPr>
          <w:ilvl w:val="0"/>
          <w:numId w:val="18"/>
        </w:numPr>
        <w:spacing w:before="120" w:after="120" w:line="276" w:lineRule="auto"/>
        <w:ind w:left="1560"/>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nu își îndeplinește obligațiile de plată a </w:t>
      </w:r>
      <w:r w:rsidR="00A33E64" w:rsidRPr="00A40523">
        <w:rPr>
          <w:rFonts w:ascii="Times New Roman" w:hAnsi="Times New Roman" w:cs="Times New Roman"/>
          <w:color w:val="000000" w:themeColor="text1"/>
          <w:sz w:val="24"/>
          <w:szCs w:val="24"/>
        </w:rPr>
        <w:t>produselor</w:t>
      </w:r>
      <w:r w:rsidR="004D3CE5" w:rsidRPr="00A40523">
        <w:rPr>
          <w:rFonts w:ascii="Times New Roman" w:hAnsi="Times New Roman" w:cs="Times New Roman"/>
          <w:color w:val="000000" w:themeColor="text1"/>
          <w:sz w:val="24"/>
          <w:szCs w:val="24"/>
        </w:rPr>
        <w:t xml:space="preserve"> </w:t>
      </w:r>
      <w:r w:rsidR="00A15A5E" w:rsidRPr="00A40523">
        <w:rPr>
          <w:rFonts w:ascii="Times New Roman" w:hAnsi="Times New Roman" w:cs="Times New Roman"/>
          <w:color w:val="000000" w:themeColor="text1"/>
          <w:sz w:val="24"/>
          <w:szCs w:val="24"/>
        </w:rPr>
        <w:t xml:space="preserve">furnizate </w:t>
      </w:r>
      <w:r w:rsidR="004D3CE5" w:rsidRPr="00A40523">
        <w:rPr>
          <w:rFonts w:ascii="Times New Roman" w:hAnsi="Times New Roman" w:cs="Times New Roman"/>
          <w:color w:val="000000" w:themeColor="text1"/>
          <w:sz w:val="24"/>
          <w:szCs w:val="24"/>
        </w:rPr>
        <w:t xml:space="preserve">de </w:t>
      </w:r>
      <w:r w:rsidRPr="00A40523">
        <w:rPr>
          <w:rFonts w:ascii="Times New Roman" w:hAnsi="Times New Roman" w:cs="Times New Roman"/>
          <w:color w:val="000000" w:themeColor="text1"/>
          <w:sz w:val="24"/>
          <w:szCs w:val="24"/>
        </w:rPr>
        <w:t>Furnizor</w:t>
      </w:r>
      <w:r w:rsidR="004D3CE5" w:rsidRPr="00A40523">
        <w:rPr>
          <w:rFonts w:ascii="Times New Roman" w:hAnsi="Times New Roman" w:cs="Times New Roman"/>
          <w:color w:val="000000" w:themeColor="text1"/>
          <w:sz w:val="24"/>
          <w:szCs w:val="24"/>
        </w:rPr>
        <w:t>, în condițiile stabilite prin prezentul Contract.</w:t>
      </w:r>
    </w:p>
    <w:p w14:paraId="5ABED80A" w14:textId="4E1313E3" w:rsidR="00A33E64" w:rsidRPr="00A40523" w:rsidRDefault="007B673A"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Rezoluțiunea/</w:t>
      </w:r>
      <w:r w:rsidR="004D3CE5" w:rsidRPr="00A40523">
        <w:rPr>
          <w:rFonts w:ascii="Times New Roman" w:hAnsi="Times New Roman" w:cs="Times New Roman"/>
          <w:color w:val="000000" w:themeColor="text1"/>
          <w:sz w:val="24"/>
          <w:szCs w:val="24"/>
        </w:rPr>
        <w:t xml:space="preserve">Rezilierea Contractului în condițiile pct. </w:t>
      </w:r>
      <w:r w:rsidR="009C5EF0" w:rsidRPr="00A40523">
        <w:rPr>
          <w:rFonts w:ascii="Times New Roman" w:hAnsi="Times New Roman" w:cs="Times New Roman"/>
          <w:color w:val="000000" w:themeColor="text1"/>
          <w:sz w:val="24"/>
          <w:szCs w:val="24"/>
        </w:rPr>
        <w:t>25</w:t>
      </w:r>
      <w:r w:rsidR="00434C20" w:rsidRPr="00A40523">
        <w:rPr>
          <w:rFonts w:ascii="Times New Roman" w:hAnsi="Times New Roman" w:cs="Times New Roman"/>
          <w:color w:val="000000" w:themeColor="text1"/>
          <w:sz w:val="24"/>
          <w:szCs w:val="24"/>
        </w:rPr>
        <w:t>.2</w:t>
      </w:r>
      <w:r w:rsidR="004D3CE5" w:rsidRPr="00A40523">
        <w:rPr>
          <w:rFonts w:ascii="Times New Roman" w:hAnsi="Times New Roman" w:cs="Times New Roman"/>
          <w:color w:val="000000" w:themeColor="text1"/>
          <w:sz w:val="24"/>
          <w:szCs w:val="24"/>
        </w:rPr>
        <w:t xml:space="preserve"> și pct. </w:t>
      </w:r>
      <w:r w:rsidR="009C5EF0" w:rsidRPr="00A40523">
        <w:rPr>
          <w:rFonts w:ascii="Times New Roman" w:hAnsi="Times New Roman" w:cs="Times New Roman"/>
          <w:color w:val="000000" w:themeColor="text1"/>
          <w:sz w:val="24"/>
          <w:szCs w:val="24"/>
        </w:rPr>
        <w:t>25</w:t>
      </w:r>
      <w:r w:rsidR="00434C20" w:rsidRPr="00A40523">
        <w:rPr>
          <w:rFonts w:ascii="Times New Roman" w:hAnsi="Times New Roman" w:cs="Times New Roman"/>
          <w:color w:val="000000" w:themeColor="text1"/>
          <w:sz w:val="24"/>
          <w:szCs w:val="24"/>
        </w:rPr>
        <w:t>.3</w:t>
      </w:r>
      <w:r w:rsidR="004D3CE5" w:rsidRPr="00A40523">
        <w:rPr>
          <w:rFonts w:ascii="Times New Roman" w:hAnsi="Times New Roman" w:cs="Times New Roman"/>
          <w:color w:val="000000" w:themeColor="text1"/>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Prevederile prezentului Contract în materia </w:t>
      </w:r>
      <w:r w:rsidR="00A702F4" w:rsidRPr="00A40523">
        <w:rPr>
          <w:rFonts w:ascii="Times New Roman" w:hAnsi="Times New Roman" w:cs="Times New Roman"/>
          <w:color w:val="000000" w:themeColor="text1"/>
          <w:sz w:val="24"/>
          <w:szCs w:val="24"/>
        </w:rPr>
        <w:t>rezoluțiunii/</w:t>
      </w:r>
      <w:r w:rsidRPr="00A40523">
        <w:rPr>
          <w:rFonts w:ascii="Times New Roman" w:hAnsi="Times New Roman" w:cs="Times New Roman"/>
          <w:color w:val="000000" w:themeColor="text1"/>
          <w:sz w:val="24"/>
          <w:szCs w:val="24"/>
        </w:rPr>
        <w:t>rezilierii Contractului se completează cu prevederile în materie ale Codului Civil în vigoare.</w:t>
      </w:r>
    </w:p>
    <w:p w14:paraId="7A55A590" w14:textId="7DFB3174" w:rsidR="00A33E64"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lastRenderedPageBreak/>
        <w:t xml:space="preserve">În situația </w:t>
      </w:r>
      <w:r w:rsidR="00A702F4" w:rsidRPr="00A40523">
        <w:rPr>
          <w:rFonts w:ascii="Times New Roman" w:hAnsi="Times New Roman" w:cs="Times New Roman"/>
          <w:color w:val="000000" w:themeColor="text1"/>
          <w:sz w:val="24"/>
          <w:szCs w:val="24"/>
        </w:rPr>
        <w:t>rezoluțiunii/</w:t>
      </w:r>
      <w:r w:rsidRPr="00A40523">
        <w:rPr>
          <w:rFonts w:ascii="Times New Roman" w:hAnsi="Times New Roman" w:cs="Times New Roman"/>
          <w:color w:val="000000" w:themeColor="text1"/>
          <w:sz w:val="24"/>
          <w:szCs w:val="24"/>
        </w:rPr>
        <w:t xml:space="preserve">rezilierii totale/parțiale din cauza neexecutării/executării parțiale de către </w:t>
      </w:r>
      <w:r w:rsidR="00915C1B" w:rsidRPr="00A40523">
        <w:rPr>
          <w:rFonts w:ascii="Times New Roman" w:hAnsi="Times New Roman" w:cs="Times New Roman"/>
          <w:color w:val="000000" w:themeColor="text1"/>
          <w:sz w:val="24"/>
          <w:szCs w:val="24"/>
        </w:rPr>
        <w:t>Furnizor</w:t>
      </w:r>
      <w:r w:rsidRPr="00A40523">
        <w:rPr>
          <w:rFonts w:ascii="Times New Roman" w:hAnsi="Times New Roman" w:cs="Times New Roman"/>
          <w:color w:val="000000" w:themeColor="text1"/>
          <w:sz w:val="24"/>
          <w:szCs w:val="24"/>
        </w:rPr>
        <w:t xml:space="preserve"> a obligațiilor contractuale, acesta va datora </w:t>
      </w:r>
      <w:r w:rsidR="00915C1B" w:rsidRPr="00A40523">
        <w:rPr>
          <w:rFonts w:ascii="Times New Roman" w:hAnsi="Times New Roman" w:cs="Times New Roman"/>
          <w:color w:val="000000" w:themeColor="text1"/>
          <w:sz w:val="24"/>
          <w:szCs w:val="24"/>
        </w:rPr>
        <w:t>Achizitorului</w:t>
      </w:r>
      <w:r w:rsidRPr="00A40523">
        <w:rPr>
          <w:rFonts w:ascii="Times New Roman" w:hAnsi="Times New Roman" w:cs="Times New Roman"/>
          <w:color w:val="000000" w:themeColor="text1"/>
          <w:sz w:val="24"/>
          <w:szCs w:val="24"/>
        </w:rPr>
        <w:t xml:space="preserve"> daune-interese cu titlu de clauză penală în cuantum egal cu valoarea obligațiilor contractuale neexecutate.</w:t>
      </w:r>
    </w:p>
    <w:p w14:paraId="458DA8F5" w14:textId="5A119F32" w:rsidR="00A33E64"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în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nu </w:t>
      </w:r>
      <w:r w:rsidR="00622964" w:rsidRPr="00A40523">
        <w:rPr>
          <w:rFonts w:ascii="Times New Roman" w:hAnsi="Times New Roman" w:cs="Times New Roman"/>
          <w:color w:val="000000" w:themeColor="text1"/>
          <w:sz w:val="24"/>
          <w:szCs w:val="24"/>
        </w:rPr>
        <w:t xml:space="preserve">constituie </w:t>
      </w:r>
      <w:r w:rsidRPr="00A40523">
        <w:rPr>
          <w:rFonts w:ascii="Times New Roman" w:hAnsi="Times New Roman" w:cs="Times New Roman"/>
          <w:color w:val="000000" w:themeColor="text1"/>
          <w:sz w:val="24"/>
          <w:szCs w:val="24"/>
        </w:rPr>
        <w:t xml:space="preserve">garanția de bună execuție în </w:t>
      </w:r>
      <w:r w:rsidR="00313FC3" w:rsidRPr="00A40523">
        <w:rPr>
          <w:rFonts w:ascii="Times New Roman" w:hAnsi="Times New Roman" w:cs="Times New Roman"/>
          <w:color w:val="000000" w:themeColor="text1"/>
          <w:sz w:val="24"/>
          <w:szCs w:val="24"/>
        </w:rPr>
        <w:t>termenul legal</w:t>
      </w:r>
      <w:r w:rsidRPr="00A40523">
        <w:rPr>
          <w:rFonts w:ascii="Times New Roman" w:hAnsi="Times New Roman" w:cs="Times New Roman"/>
          <w:color w:val="000000" w:themeColor="text1"/>
          <w:sz w:val="24"/>
          <w:szCs w:val="24"/>
        </w:rPr>
        <w:t xml:space="preserve">, </w:t>
      </w:r>
      <w:r w:rsidR="00915C1B" w:rsidRPr="00A40523">
        <w:rPr>
          <w:rFonts w:ascii="Times New Roman" w:hAnsi="Times New Roman" w:cs="Times New Roman"/>
          <w:color w:val="000000" w:themeColor="text1"/>
          <w:sz w:val="24"/>
          <w:szCs w:val="24"/>
        </w:rPr>
        <w:t>Achizitorul</w:t>
      </w:r>
      <w:r w:rsidR="00313FC3" w:rsidRPr="00A40523">
        <w:rPr>
          <w:rFonts w:ascii="Times New Roman" w:hAnsi="Times New Roman" w:cs="Times New Roman"/>
          <w:color w:val="000000" w:themeColor="text1"/>
          <w:sz w:val="24"/>
          <w:szCs w:val="24"/>
        </w:rPr>
        <w:t xml:space="preserve"> reține</w:t>
      </w:r>
      <w:r w:rsidR="00177949" w:rsidRPr="00A40523">
        <w:rPr>
          <w:rFonts w:ascii="Times New Roman" w:hAnsi="Times New Roman" w:cs="Times New Roman"/>
          <w:color w:val="000000" w:themeColor="text1"/>
          <w:sz w:val="24"/>
          <w:szCs w:val="24"/>
        </w:rPr>
        <w:t xml:space="preserve"> garanția de participare</w:t>
      </w:r>
      <w:r w:rsidR="00313FC3" w:rsidRPr="00A40523">
        <w:rPr>
          <w:rFonts w:ascii="Times New Roman" w:hAnsi="Times New Roman" w:cs="Times New Roman"/>
          <w:color w:val="000000" w:themeColor="text1"/>
          <w:sz w:val="24"/>
          <w:szCs w:val="24"/>
        </w:rPr>
        <w:t>.</w:t>
      </w:r>
      <w:r w:rsidR="00177949" w:rsidRPr="00A40523">
        <w:rPr>
          <w:rFonts w:ascii="Times New Roman" w:hAnsi="Times New Roman" w:cs="Times New Roman"/>
          <w:color w:val="000000" w:themeColor="text1"/>
          <w:sz w:val="24"/>
          <w:szCs w:val="24"/>
        </w:rPr>
        <w:t xml:space="preserve">  </w:t>
      </w:r>
      <w:r w:rsidR="00A95FEA" w:rsidRPr="00A40523">
        <w:rPr>
          <w:rFonts w:ascii="Times New Roman" w:hAnsi="Times New Roman" w:cs="Times New Roman"/>
          <w:color w:val="000000" w:themeColor="text1"/>
          <w:sz w:val="24"/>
          <w:szCs w:val="24"/>
        </w:rPr>
        <w:t xml:space="preserve">În situația în care </w:t>
      </w:r>
      <w:r w:rsidR="00915C1B" w:rsidRPr="00A40523">
        <w:rPr>
          <w:rFonts w:ascii="Times New Roman" w:hAnsi="Times New Roman" w:cs="Times New Roman"/>
          <w:color w:val="000000" w:themeColor="text1"/>
          <w:sz w:val="24"/>
          <w:szCs w:val="24"/>
        </w:rPr>
        <w:t>Furnizorul</w:t>
      </w:r>
      <w:r w:rsidR="00177949" w:rsidRPr="00A40523">
        <w:rPr>
          <w:rFonts w:ascii="Times New Roman" w:hAnsi="Times New Roman" w:cs="Times New Roman"/>
          <w:color w:val="000000" w:themeColor="text1"/>
          <w:sz w:val="24"/>
          <w:szCs w:val="24"/>
        </w:rPr>
        <w:t xml:space="preserve"> nu constituie garanția de bună-execuție în termen, </w:t>
      </w:r>
      <w:r w:rsidR="00915C1B" w:rsidRPr="00A40523">
        <w:rPr>
          <w:rFonts w:ascii="Times New Roman" w:hAnsi="Times New Roman" w:cs="Times New Roman"/>
          <w:color w:val="000000" w:themeColor="text1"/>
          <w:sz w:val="24"/>
          <w:szCs w:val="24"/>
        </w:rPr>
        <w:t>Achizitorul</w:t>
      </w:r>
      <w:r w:rsidR="00177949" w:rsidRPr="00A40523">
        <w:rPr>
          <w:rFonts w:ascii="Times New Roman" w:hAnsi="Times New Roman" w:cs="Times New Roman"/>
          <w:color w:val="000000" w:themeColor="text1"/>
          <w:sz w:val="24"/>
          <w:szCs w:val="24"/>
        </w:rPr>
        <w:t xml:space="preserve"> îi va pune în vedere să constituie sau să completeze garanția de bună-execuție după caz, sub sancțiunea rezilierii/rezoluțiunii de drept a contractului, </w:t>
      </w:r>
      <w:r w:rsidR="00177949" w:rsidRPr="00A40523">
        <w:rPr>
          <w:rFonts w:ascii="Times New Roman" w:hAnsi="Times New Roman" w:cs="Times New Roman"/>
          <w:i/>
          <w:iCs/>
          <w:color w:val="000000" w:themeColor="text1"/>
          <w:sz w:val="24"/>
          <w:szCs w:val="24"/>
        </w:rPr>
        <w:t>în termen de maximum  5 zile lucrătoare de la comunicarea solicitării</w:t>
      </w:r>
      <w:r w:rsidR="00177949" w:rsidRPr="00A40523">
        <w:rPr>
          <w:rFonts w:ascii="Times New Roman" w:hAnsi="Times New Roman" w:cs="Times New Roman"/>
          <w:color w:val="000000" w:themeColor="text1"/>
          <w:sz w:val="24"/>
          <w:szCs w:val="24"/>
        </w:rPr>
        <w:t xml:space="preserve">. Dacă </w:t>
      </w:r>
      <w:r w:rsidR="00915C1B" w:rsidRPr="00A40523">
        <w:rPr>
          <w:rFonts w:ascii="Times New Roman" w:hAnsi="Times New Roman" w:cs="Times New Roman"/>
          <w:color w:val="000000" w:themeColor="text1"/>
          <w:sz w:val="24"/>
          <w:szCs w:val="24"/>
        </w:rPr>
        <w:t>Furnizorul</w:t>
      </w:r>
      <w:r w:rsidR="00177949" w:rsidRPr="00A40523">
        <w:rPr>
          <w:rFonts w:ascii="Times New Roman" w:hAnsi="Times New Roman" w:cs="Times New Roman"/>
          <w:color w:val="000000" w:themeColor="text1"/>
          <w:sz w:val="24"/>
          <w:szCs w:val="24"/>
        </w:rPr>
        <w:t xml:space="preserve"> nu depune/nu completează garanția de bună-execuție în termenul acordat, contractul este rezoluționat/reziliat de drept.</w:t>
      </w:r>
    </w:p>
    <w:p w14:paraId="743E93FA" w14:textId="0BB1749C" w:rsidR="004D3CE5"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Achizitorul</w:t>
      </w:r>
      <w:r w:rsidR="004D3CE5" w:rsidRPr="00A40523">
        <w:rPr>
          <w:rFonts w:ascii="Times New Roman" w:hAnsi="Times New Roman" w:cs="Times New Roman"/>
          <w:color w:val="000000" w:themeColor="text1"/>
          <w:sz w:val="24"/>
          <w:szCs w:val="24"/>
        </w:rPr>
        <w:t xml:space="preserve"> își rezervă dreptul de a denunța unilateral contractul de </w:t>
      </w:r>
      <w:r w:rsidR="0088088A" w:rsidRPr="00A40523">
        <w:rPr>
          <w:rFonts w:ascii="Times New Roman" w:hAnsi="Times New Roman" w:cs="Times New Roman"/>
          <w:color w:val="000000" w:themeColor="text1"/>
          <w:sz w:val="24"/>
          <w:szCs w:val="24"/>
        </w:rPr>
        <w:t>furnizare produse</w:t>
      </w:r>
      <w:r w:rsidR="004D3CE5" w:rsidRPr="00A40523">
        <w:rPr>
          <w:rFonts w:ascii="Times New Roman" w:hAnsi="Times New Roman" w:cs="Times New Roman"/>
          <w:color w:val="000000" w:themeColor="text1"/>
          <w:sz w:val="24"/>
          <w:szCs w:val="24"/>
        </w:rPr>
        <w:t xml:space="preserve">, în cel mult 15 zile de la apariția unor circumstanțe care nu au putut fi prevăzute la data încheierii contractului, </w:t>
      </w:r>
      <w:r w:rsidR="001A6A39" w:rsidRPr="00A40523">
        <w:rPr>
          <w:rFonts w:ascii="Times New Roman" w:hAnsi="Times New Roman" w:cs="Times New Roman"/>
          <w:color w:val="000000" w:themeColor="text1"/>
          <w:sz w:val="24"/>
          <w:szCs w:val="24"/>
        </w:rPr>
        <w:t xml:space="preserve">cu </w:t>
      </w:r>
      <w:r w:rsidR="004D3CE5" w:rsidRPr="00A40523">
        <w:rPr>
          <w:rFonts w:ascii="Times New Roman" w:hAnsi="Times New Roman" w:cs="Times New Roman"/>
          <w:color w:val="000000" w:themeColor="text1"/>
          <w:sz w:val="24"/>
          <w:szCs w:val="24"/>
        </w:rPr>
        <w:t xml:space="preserve">condiția notificării </w:t>
      </w:r>
      <w:r w:rsidRPr="00A40523">
        <w:rPr>
          <w:rFonts w:ascii="Times New Roman" w:hAnsi="Times New Roman" w:cs="Times New Roman"/>
          <w:color w:val="000000" w:themeColor="text1"/>
          <w:sz w:val="24"/>
          <w:szCs w:val="24"/>
        </w:rPr>
        <w:t>Furnizorului</w:t>
      </w:r>
      <w:r w:rsidR="004D3CE5" w:rsidRPr="00A40523">
        <w:rPr>
          <w:rFonts w:ascii="Times New Roman" w:hAnsi="Times New Roman" w:cs="Times New Roman"/>
          <w:color w:val="000000" w:themeColor="text1"/>
          <w:sz w:val="24"/>
          <w:szCs w:val="24"/>
        </w:rPr>
        <w:t xml:space="preserve"> cu cel puțin 3 zile înainte de momentul denunțării.</w:t>
      </w:r>
    </w:p>
    <w:p w14:paraId="7EC3199C" w14:textId="17C790A9" w:rsidR="00177949" w:rsidRPr="00A40523" w:rsidRDefault="00177949"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Părțile pot fi ținute, chiar și ulterior încetării contractului la repararea prejudiciilor cauzate și, după caz, la restituirea în natură sau prin echivalent, a </w:t>
      </w:r>
      <w:r w:rsidR="00AC07F0" w:rsidRPr="00A40523">
        <w:rPr>
          <w:rFonts w:ascii="Times New Roman" w:hAnsi="Times New Roman" w:cs="Times New Roman"/>
          <w:color w:val="000000" w:themeColor="text1"/>
          <w:sz w:val="24"/>
          <w:szCs w:val="24"/>
        </w:rPr>
        <w:t xml:space="preserve">produselor livrate/furnizate și a </w:t>
      </w:r>
      <w:r w:rsidRPr="00A40523">
        <w:rPr>
          <w:rFonts w:ascii="Times New Roman" w:hAnsi="Times New Roman" w:cs="Times New Roman"/>
          <w:color w:val="000000" w:themeColor="text1"/>
          <w:sz w:val="24"/>
          <w:szCs w:val="24"/>
        </w:rPr>
        <w:t>prestațiilor</w:t>
      </w:r>
      <w:r w:rsidR="00AC07F0" w:rsidRPr="00A40523">
        <w:rPr>
          <w:rFonts w:ascii="Times New Roman" w:hAnsi="Times New Roman" w:cs="Times New Roman"/>
          <w:color w:val="000000" w:themeColor="text1"/>
          <w:sz w:val="24"/>
          <w:szCs w:val="24"/>
        </w:rPr>
        <w:t xml:space="preserve"> accesorii </w:t>
      </w:r>
      <w:r w:rsidRPr="00A40523">
        <w:rPr>
          <w:rFonts w:ascii="Times New Roman" w:hAnsi="Times New Roman" w:cs="Times New Roman"/>
          <w:color w:val="000000" w:themeColor="text1"/>
          <w:sz w:val="24"/>
          <w:szCs w:val="24"/>
        </w:rPr>
        <w:t xml:space="preserve"> primite în urma încheierii contractului. </w:t>
      </w:r>
    </w:p>
    <w:p w14:paraId="5A3A84D3" w14:textId="77777777" w:rsidR="00FD52C0" w:rsidRPr="00A40523" w:rsidRDefault="00FD52C0" w:rsidP="00F83972">
      <w:pPr>
        <w:widowControl w:val="0"/>
        <w:spacing w:before="120" w:after="120" w:line="276" w:lineRule="auto"/>
        <w:ind w:left="1"/>
        <w:jc w:val="both"/>
        <w:rPr>
          <w:rFonts w:ascii="Times New Roman" w:hAnsi="Times New Roman" w:cs="Times New Roman"/>
          <w:color w:val="000000" w:themeColor="text1"/>
          <w:sz w:val="24"/>
          <w:szCs w:val="24"/>
        </w:rPr>
      </w:pPr>
    </w:p>
    <w:p w14:paraId="5BE52431" w14:textId="59A51741" w:rsidR="006B7BCB"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INSOLVENȚĂ ȘI FALIMENT</w:t>
      </w:r>
    </w:p>
    <w:p w14:paraId="308400C2" w14:textId="0EDBBE74" w:rsidR="006B7BCB" w:rsidRPr="00A40523" w:rsidRDefault="006B7BC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deschiderii unei proceduri generale de insolvență împotriva </w:t>
      </w:r>
      <w:r w:rsidR="00915C1B" w:rsidRPr="00A40523">
        <w:rPr>
          <w:rFonts w:ascii="Times New Roman" w:hAnsi="Times New Roman" w:cs="Times New Roman"/>
          <w:color w:val="000000" w:themeColor="text1"/>
          <w:sz w:val="24"/>
          <w:szCs w:val="24"/>
        </w:rPr>
        <w:t>Furnizorului</w:t>
      </w:r>
      <w:r w:rsidRPr="00A40523">
        <w:rPr>
          <w:rFonts w:ascii="Times New Roman" w:hAnsi="Times New Roman" w:cs="Times New Roman"/>
          <w:color w:val="000000" w:themeColor="text1"/>
          <w:sz w:val="24"/>
          <w:szCs w:val="24"/>
        </w:rPr>
        <w:t xml:space="preserve">, </w:t>
      </w:r>
      <w:r w:rsidR="001A6A39" w:rsidRPr="00A40523">
        <w:rPr>
          <w:rFonts w:ascii="Times New Roman" w:hAnsi="Times New Roman" w:cs="Times New Roman"/>
          <w:color w:val="000000" w:themeColor="text1"/>
          <w:sz w:val="24"/>
          <w:szCs w:val="24"/>
        </w:rPr>
        <w:t xml:space="preserve">acesta </w:t>
      </w:r>
      <w:r w:rsidRPr="00A40523">
        <w:rPr>
          <w:rFonts w:ascii="Times New Roman" w:hAnsi="Times New Roman" w:cs="Times New Roman"/>
          <w:color w:val="000000" w:themeColor="text1"/>
          <w:sz w:val="24"/>
          <w:szCs w:val="24"/>
        </w:rPr>
        <w:t xml:space="preserve">are obligația de a notifica </w:t>
      </w:r>
      <w:r w:rsidR="00915C1B" w:rsidRPr="00A40523">
        <w:rPr>
          <w:rFonts w:ascii="Times New Roman" w:hAnsi="Times New Roman" w:cs="Times New Roman"/>
          <w:color w:val="000000" w:themeColor="text1"/>
          <w:sz w:val="24"/>
          <w:szCs w:val="24"/>
        </w:rPr>
        <w:t>Achizitorul</w:t>
      </w:r>
      <w:r w:rsidRPr="00A40523">
        <w:rPr>
          <w:rFonts w:ascii="Times New Roman" w:hAnsi="Times New Roman" w:cs="Times New Roman"/>
          <w:color w:val="000000" w:themeColor="text1"/>
          <w:sz w:val="24"/>
          <w:szCs w:val="24"/>
        </w:rPr>
        <w:t xml:space="preserve"> în termen de 3 (trei) zile de la deschiderea procedurii.</w:t>
      </w:r>
    </w:p>
    <w:p w14:paraId="5718E5D7" w14:textId="15DB31AE" w:rsidR="006B7BCB" w:rsidRPr="00A40523" w:rsidRDefault="00915C1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Furnizorul</w:t>
      </w:r>
      <w:r w:rsidR="006B7BCB" w:rsidRPr="00A40523">
        <w:rPr>
          <w:rFonts w:ascii="Times New Roman" w:hAnsi="Times New Roman" w:cs="Times New Roman"/>
          <w:color w:val="000000" w:themeColor="text1"/>
          <w:sz w:val="24"/>
          <w:szCs w:val="24"/>
        </w:rPr>
        <w:t xml:space="preserve">, are obligația de a prezenta </w:t>
      </w:r>
      <w:r w:rsidRPr="00A40523">
        <w:rPr>
          <w:rFonts w:ascii="Times New Roman" w:hAnsi="Times New Roman" w:cs="Times New Roman"/>
          <w:color w:val="000000" w:themeColor="text1"/>
          <w:sz w:val="24"/>
          <w:szCs w:val="24"/>
        </w:rPr>
        <w:t>Achizitorului</w:t>
      </w:r>
      <w:r w:rsidR="006B7BCB" w:rsidRPr="00A40523">
        <w:rPr>
          <w:rFonts w:ascii="Times New Roman" w:hAnsi="Times New Roman" w:cs="Times New Roman"/>
          <w:color w:val="000000" w:themeColor="text1"/>
          <w:sz w:val="24"/>
          <w:szCs w:val="24"/>
        </w:rPr>
        <w:t xml:space="preserve">, în termen de 30 (treizeci) de zile de la notificare, o analiză detaliată referitoare la incidența deschiderii procedurii generale de </w:t>
      </w:r>
      <w:r w:rsidR="007378EC" w:rsidRPr="00A40523">
        <w:rPr>
          <w:rFonts w:ascii="Times New Roman" w:hAnsi="Times New Roman" w:cs="Times New Roman"/>
          <w:color w:val="000000" w:themeColor="text1"/>
          <w:sz w:val="24"/>
          <w:szCs w:val="24"/>
        </w:rPr>
        <w:t>insolvență</w:t>
      </w:r>
      <w:r w:rsidR="006B7BCB" w:rsidRPr="00A40523">
        <w:rPr>
          <w:rFonts w:ascii="Times New Roman" w:hAnsi="Times New Roman" w:cs="Times New Roman"/>
          <w:color w:val="000000" w:themeColor="text1"/>
          <w:sz w:val="24"/>
          <w:szCs w:val="24"/>
        </w:rPr>
        <w:t xml:space="preserve"> asupra Contractului și asupra livrărilor și de a propune măsuri, acționând ca un </w:t>
      </w:r>
      <w:r w:rsidRPr="00A40523">
        <w:rPr>
          <w:rFonts w:ascii="Times New Roman" w:hAnsi="Times New Roman" w:cs="Times New Roman"/>
          <w:color w:val="000000" w:themeColor="text1"/>
          <w:sz w:val="24"/>
          <w:szCs w:val="24"/>
        </w:rPr>
        <w:t>Furnizor</w:t>
      </w:r>
      <w:r w:rsidR="006B7BCB" w:rsidRPr="00A40523">
        <w:rPr>
          <w:rFonts w:ascii="Times New Roman" w:hAnsi="Times New Roman" w:cs="Times New Roman"/>
          <w:color w:val="000000" w:themeColor="text1"/>
          <w:sz w:val="24"/>
          <w:szCs w:val="24"/>
        </w:rPr>
        <w:t xml:space="preserve"> diligent.</w:t>
      </w:r>
    </w:p>
    <w:p w14:paraId="3BB90C7F" w14:textId="16A83E56" w:rsidR="006B7BCB" w:rsidRPr="00A40523" w:rsidRDefault="006B7BC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 xml:space="preserve">În cazul în care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intră în stare de faliment, în proces de lichidare sau se află într-o situație care produce efecte similare, </w:t>
      </w:r>
      <w:r w:rsidR="00915C1B" w:rsidRPr="00A40523">
        <w:rPr>
          <w:rFonts w:ascii="Times New Roman" w:hAnsi="Times New Roman" w:cs="Times New Roman"/>
          <w:color w:val="000000" w:themeColor="text1"/>
          <w:sz w:val="24"/>
          <w:szCs w:val="24"/>
        </w:rPr>
        <w:t>Furnizorul</w:t>
      </w:r>
      <w:r w:rsidRPr="00A40523">
        <w:rPr>
          <w:rFonts w:ascii="Times New Roman" w:hAnsi="Times New Roman" w:cs="Times New Roman"/>
          <w:color w:val="000000" w:themeColor="text1"/>
          <w:sz w:val="24"/>
          <w:szCs w:val="24"/>
        </w:rPr>
        <w:t xml:space="preserve"> este obligat să acționeze în același fel cum este stipulat la clauzele </w:t>
      </w:r>
      <w:r w:rsidR="00357125" w:rsidRPr="00A40523">
        <w:rPr>
          <w:rFonts w:ascii="Times New Roman" w:hAnsi="Times New Roman" w:cs="Times New Roman"/>
          <w:color w:val="000000" w:themeColor="text1"/>
          <w:sz w:val="24"/>
          <w:szCs w:val="24"/>
        </w:rPr>
        <w:t>2</w:t>
      </w:r>
      <w:r w:rsidR="00BC1011" w:rsidRPr="00A40523">
        <w:rPr>
          <w:rFonts w:ascii="Times New Roman" w:hAnsi="Times New Roman" w:cs="Times New Roman"/>
          <w:color w:val="000000" w:themeColor="text1"/>
          <w:sz w:val="24"/>
          <w:szCs w:val="24"/>
        </w:rPr>
        <w:t>6</w:t>
      </w:r>
      <w:r w:rsidRPr="00A40523">
        <w:rPr>
          <w:rFonts w:ascii="Times New Roman" w:hAnsi="Times New Roman" w:cs="Times New Roman"/>
          <w:color w:val="000000" w:themeColor="text1"/>
          <w:sz w:val="24"/>
          <w:szCs w:val="24"/>
        </w:rPr>
        <w:t>.1</w:t>
      </w:r>
      <w:r w:rsidR="004C18E8" w:rsidRPr="00A40523">
        <w:rPr>
          <w:rFonts w:ascii="Times New Roman" w:hAnsi="Times New Roman" w:cs="Times New Roman"/>
          <w:color w:val="000000" w:themeColor="text1"/>
          <w:sz w:val="24"/>
          <w:szCs w:val="24"/>
        </w:rPr>
        <w:t xml:space="preserve"> și</w:t>
      </w:r>
      <w:r w:rsidRPr="00A40523">
        <w:rPr>
          <w:rFonts w:ascii="Times New Roman" w:hAnsi="Times New Roman" w:cs="Times New Roman"/>
          <w:color w:val="000000" w:themeColor="text1"/>
          <w:sz w:val="24"/>
          <w:szCs w:val="24"/>
        </w:rPr>
        <w:t xml:space="preserve"> </w:t>
      </w:r>
      <w:r w:rsidR="00357125" w:rsidRPr="00A40523">
        <w:rPr>
          <w:rFonts w:ascii="Times New Roman" w:hAnsi="Times New Roman" w:cs="Times New Roman"/>
          <w:color w:val="000000" w:themeColor="text1"/>
          <w:sz w:val="24"/>
          <w:szCs w:val="24"/>
        </w:rPr>
        <w:t>2</w:t>
      </w:r>
      <w:r w:rsidR="00BC1011" w:rsidRPr="00A40523">
        <w:rPr>
          <w:rFonts w:ascii="Times New Roman" w:hAnsi="Times New Roman" w:cs="Times New Roman"/>
          <w:color w:val="000000" w:themeColor="text1"/>
          <w:sz w:val="24"/>
          <w:szCs w:val="24"/>
        </w:rPr>
        <w:t>6</w:t>
      </w:r>
      <w:r w:rsidRPr="00A40523">
        <w:rPr>
          <w:rFonts w:ascii="Times New Roman" w:hAnsi="Times New Roman" w:cs="Times New Roman"/>
          <w:color w:val="000000" w:themeColor="text1"/>
          <w:sz w:val="24"/>
          <w:szCs w:val="24"/>
        </w:rPr>
        <w:t>.2 din prezentul Contract.</w:t>
      </w:r>
    </w:p>
    <w:p w14:paraId="7F6A0C66" w14:textId="6093F62E" w:rsidR="006B7BCB" w:rsidRPr="00A40523" w:rsidRDefault="006B7BCB"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Nicio astfel de măsură propusă confor</w:t>
      </w:r>
      <w:r w:rsidR="007B673A" w:rsidRPr="00A40523">
        <w:rPr>
          <w:rFonts w:ascii="Times New Roman" w:hAnsi="Times New Roman" w:cs="Times New Roman"/>
          <w:color w:val="000000" w:themeColor="text1"/>
          <w:sz w:val="24"/>
          <w:szCs w:val="24"/>
        </w:rPr>
        <w:t xml:space="preserve">m celor stipulate la clauzele </w:t>
      </w:r>
      <w:r w:rsidR="00357125" w:rsidRPr="00A40523">
        <w:rPr>
          <w:rFonts w:ascii="Times New Roman" w:hAnsi="Times New Roman" w:cs="Times New Roman"/>
          <w:color w:val="000000" w:themeColor="text1"/>
          <w:sz w:val="24"/>
          <w:szCs w:val="24"/>
        </w:rPr>
        <w:t>2</w:t>
      </w:r>
      <w:r w:rsidR="00BC1011" w:rsidRPr="00A40523">
        <w:rPr>
          <w:rFonts w:ascii="Times New Roman" w:hAnsi="Times New Roman" w:cs="Times New Roman"/>
          <w:color w:val="000000" w:themeColor="text1"/>
          <w:sz w:val="24"/>
          <w:szCs w:val="24"/>
        </w:rPr>
        <w:t>6</w:t>
      </w:r>
      <w:r w:rsidR="007B673A" w:rsidRPr="00A40523">
        <w:rPr>
          <w:rFonts w:ascii="Times New Roman" w:hAnsi="Times New Roman" w:cs="Times New Roman"/>
          <w:color w:val="000000" w:themeColor="text1"/>
          <w:sz w:val="24"/>
          <w:szCs w:val="24"/>
        </w:rPr>
        <w:t>.2</w:t>
      </w:r>
      <w:r w:rsidR="004C18E8" w:rsidRPr="00A40523">
        <w:rPr>
          <w:rFonts w:ascii="Times New Roman" w:hAnsi="Times New Roman" w:cs="Times New Roman"/>
          <w:color w:val="000000" w:themeColor="text1"/>
          <w:sz w:val="24"/>
          <w:szCs w:val="24"/>
        </w:rPr>
        <w:t xml:space="preserve"> și</w:t>
      </w:r>
      <w:r w:rsidR="007B673A" w:rsidRPr="00A40523">
        <w:rPr>
          <w:rFonts w:ascii="Times New Roman" w:hAnsi="Times New Roman" w:cs="Times New Roman"/>
          <w:color w:val="000000" w:themeColor="text1"/>
          <w:sz w:val="24"/>
          <w:szCs w:val="24"/>
        </w:rPr>
        <w:t xml:space="preserve"> </w:t>
      </w:r>
      <w:r w:rsidR="00357125" w:rsidRPr="00A40523">
        <w:rPr>
          <w:rFonts w:ascii="Times New Roman" w:hAnsi="Times New Roman" w:cs="Times New Roman"/>
          <w:color w:val="000000" w:themeColor="text1"/>
          <w:sz w:val="24"/>
          <w:szCs w:val="24"/>
        </w:rPr>
        <w:t>2</w:t>
      </w:r>
      <w:r w:rsidR="00BC1011" w:rsidRPr="00A40523">
        <w:rPr>
          <w:rFonts w:ascii="Times New Roman" w:hAnsi="Times New Roman" w:cs="Times New Roman"/>
          <w:color w:val="000000" w:themeColor="text1"/>
          <w:sz w:val="24"/>
          <w:szCs w:val="24"/>
        </w:rPr>
        <w:t>6</w:t>
      </w:r>
      <w:r w:rsidR="007B673A" w:rsidRPr="00A40523">
        <w:rPr>
          <w:rFonts w:ascii="Times New Roman" w:hAnsi="Times New Roman" w:cs="Times New Roman"/>
          <w:color w:val="000000" w:themeColor="text1"/>
          <w:sz w:val="24"/>
          <w:szCs w:val="24"/>
        </w:rPr>
        <w:t xml:space="preserve">.3 </w:t>
      </w:r>
      <w:r w:rsidRPr="00A40523">
        <w:rPr>
          <w:rFonts w:ascii="Times New Roman" w:hAnsi="Times New Roman" w:cs="Times New Roman"/>
          <w:color w:val="000000" w:themeColor="text1"/>
          <w:sz w:val="24"/>
          <w:szCs w:val="24"/>
        </w:rPr>
        <w:t xml:space="preserve">din prezentul Contract, nu poate fi aplicată, dacă nu este acceptată, în scris, de </w:t>
      </w:r>
      <w:r w:rsidR="00915C1B" w:rsidRPr="00A40523">
        <w:rPr>
          <w:rFonts w:ascii="Times New Roman" w:hAnsi="Times New Roman" w:cs="Times New Roman"/>
          <w:color w:val="000000" w:themeColor="text1"/>
          <w:sz w:val="24"/>
          <w:szCs w:val="24"/>
        </w:rPr>
        <w:t>Achizitor</w:t>
      </w:r>
      <w:r w:rsidRPr="00A40523">
        <w:rPr>
          <w:rFonts w:ascii="Times New Roman" w:hAnsi="Times New Roman" w:cs="Times New Roman"/>
          <w:color w:val="000000" w:themeColor="text1"/>
          <w:sz w:val="24"/>
          <w:szCs w:val="24"/>
        </w:rPr>
        <w:t>.</w:t>
      </w:r>
    </w:p>
    <w:p w14:paraId="25E7B7CB" w14:textId="77777777" w:rsidR="00B27D31" w:rsidRPr="00A40523" w:rsidRDefault="00B27D31" w:rsidP="00F83972">
      <w:pPr>
        <w:widowControl w:val="0"/>
        <w:spacing w:before="120" w:after="120" w:line="276" w:lineRule="auto"/>
        <w:ind w:left="1"/>
        <w:jc w:val="both"/>
        <w:rPr>
          <w:rFonts w:ascii="Times New Roman" w:hAnsi="Times New Roman" w:cs="Times New Roman"/>
          <w:color w:val="000000" w:themeColor="text1"/>
          <w:sz w:val="24"/>
          <w:szCs w:val="24"/>
        </w:rPr>
      </w:pPr>
    </w:p>
    <w:p w14:paraId="1A852E3E" w14:textId="3EDD9529"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LIMBA CONTRACTULUI</w:t>
      </w:r>
    </w:p>
    <w:p w14:paraId="024BC41D" w14:textId="31E850D9" w:rsidR="004D3CE5" w:rsidRPr="00A40523" w:rsidRDefault="004D3CE5" w:rsidP="00F83972">
      <w:pPr>
        <w:pStyle w:val="ListParagraph"/>
        <w:widowControl w:val="0"/>
        <w:numPr>
          <w:ilvl w:val="1"/>
          <w:numId w:val="7"/>
        </w:numPr>
        <w:spacing w:before="120" w:after="120" w:line="276" w:lineRule="auto"/>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Limba prezentului Contract și a tuturor comunicărilor scrise va fi limba oficială a Statului Român, respectiv limba română.</w:t>
      </w:r>
    </w:p>
    <w:p w14:paraId="704BCF5E" w14:textId="5DCD22DA" w:rsidR="004D3CE5" w:rsidRPr="00A40523" w:rsidRDefault="00D60DE8" w:rsidP="00F83972">
      <w:pPr>
        <w:pStyle w:val="ListParagraph"/>
        <w:widowControl w:val="0"/>
        <w:numPr>
          <w:ilvl w:val="0"/>
          <w:numId w:val="7"/>
        </w:numPr>
        <w:spacing w:before="120" w:after="120" w:line="276" w:lineRule="auto"/>
        <w:ind w:left="426" w:hanging="426"/>
        <w:contextualSpacing w:val="0"/>
        <w:jc w:val="both"/>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t>LEGEA APLICABILĂ</w:t>
      </w:r>
    </w:p>
    <w:p w14:paraId="275F3233" w14:textId="43298A7A" w:rsidR="004D3CE5" w:rsidRPr="00A40523" w:rsidRDefault="004D3CE5" w:rsidP="00F83972">
      <w:pPr>
        <w:pStyle w:val="ListParagraph"/>
        <w:widowControl w:val="0"/>
        <w:numPr>
          <w:ilvl w:val="1"/>
          <w:numId w:val="7"/>
        </w:numPr>
        <w:spacing w:before="120" w:after="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Legea aplicabilă prezentului Contract, este legea română, Contractul urmând a fi interpretat potrivit acestei legi.</w:t>
      </w:r>
    </w:p>
    <w:p w14:paraId="50D04780" w14:textId="77777777" w:rsidR="00B27D31" w:rsidRPr="00A40523" w:rsidRDefault="00B27D31" w:rsidP="00F83972">
      <w:pPr>
        <w:widowControl w:val="0"/>
        <w:spacing w:after="0" w:line="276" w:lineRule="auto"/>
        <w:jc w:val="both"/>
        <w:rPr>
          <w:rFonts w:ascii="Times New Roman" w:hAnsi="Times New Roman" w:cs="Times New Roman"/>
          <w:color w:val="000000" w:themeColor="text1"/>
          <w:sz w:val="24"/>
          <w:szCs w:val="24"/>
        </w:rPr>
      </w:pPr>
    </w:p>
    <w:p w14:paraId="79FA8610" w14:textId="3DD6EC91" w:rsidR="004D3CE5" w:rsidRPr="00A40523" w:rsidRDefault="00D60DE8" w:rsidP="00F83972">
      <w:pPr>
        <w:pStyle w:val="ListParagraph"/>
        <w:widowControl w:val="0"/>
        <w:numPr>
          <w:ilvl w:val="0"/>
          <w:numId w:val="7"/>
        </w:numPr>
        <w:spacing w:before="120" w:after="120" w:line="276" w:lineRule="auto"/>
        <w:ind w:left="426" w:hanging="426"/>
        <w:contextualSpacing w:val="0"/>
        <w:rPr>
          <w:rFonts w:ascii="Times New Roman" w:hAnsi="Times New Roman" w:cs="Times New Roman"/>
          <w:b/>
          <w:color w:val="000000" w:themeColor="text1"/>
          <w:sz w:val="28"/>
          <w:szCs w:val="28"/>
        </w:rPr>
      </w:pPr>
      <w:r w:rsidRPr="00A40523">
        <w:rPr>
          <w:rFonts w:ascii="Times New Roman" w:hAnsi="Times New Roman" w:cs="Times New Roman"/>
          <w:b/>
          <w:color w:val="000000" w:themeColor="text1"/>
          <w:sz w:val="28"/>
          <w:szCs w:val="28"/>
        </w:rPr>
        <w:lastRenderedPageBreak/>
        <w:t>SOLUȚIONAREA EVENTUALELOR DIVERGENȚE ȘI A LITIGIILOR</w:t>
      </w:r>
    </w:p>
    <w:p w14:paraId="4B80B725" w14:textId="1609A6F2" w:rsidR="00DB4079"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Părțile vor depune toate eforturile pentru a rezolva pe cale amiabilă, prin tratative directe și negociere amiabilă, orice neînțelegere sau dispute/divergențe care se poate/pot ivi între e</w:t>
      </w:r>
      <w:r w:rsidR="00EE7C07" w:rsidRPr="00A40523">
        <w:rPr>
          <w:rFonts w:ascii="Times New Roman" w:hAnsi="Times New Roman" w:cs="Times New Roman"/>
          <w:color w:val="000000" w:themeColor="text1"/>
          <w:sz w:val="24"/>
          <w:szCs w:val="24"/>
        </w:rPr>
        <w:t>le</w:t>
      </w:r>
      <w:r w:rsidRPr="00A40523">
        <w:rPr>
          <w:rFonts w:ascii="Times New Roman" w:hAnsi="Times New Roman" w:cs="Times New Roman"/>
          <w:color w:val="000000" w:themeColor="text1"/>
          <w:sz w:val="24"/>
          <w:szCs w:val="24"/>
        </w:rPr>
        <w:t xml:space="preserve"> în cadrul sau în legătură cu îndeplinirea Contractului.</w:t>
      </w:r>
    </w:p>
    <w:p w14:paraId="5BC5C315" w14:textId="77777777" w:rsidR="00DB4079"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0537F10" w:rsidR="004D3CE5" w:rsidRPr="00A40523" w:rsidRDefault="004D3CE5" w:rsidP="00F83972">
      <w:pPr>
        <w:pStyle w:val="ListParagraph"/>
        <w:widowControl w:val="0"/>
        <w:numPr>
          <w:ilvl w:val="1"/>
          <w:numId w:val="7"/>
        </w:numPr>
        <w:spacing w:before="60" w:after="60" w:line="276" w:lineRule="auto"/>
        <w:ind w:hanging="703"/>
        <w:contextualSpacing w:val="0"/>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Dacă încercarea de soluționare pe cale amiabilă eșuează sau dacă una dintre Părți nu răspunde în termen</w:t>
      </w:r>
      <w:r w:rsidR="00E0776D" w:rsidRPr="00A40523">
        <w:rPr>
          <w:rFonts w:ascii="Times New Roman" w:hAnsi="Times New Roman" w:cs="Times New Roman"/>
          <w:color w:val="000000" w:themeColor="text1"/>
          <w:sz w:val="24"/>
          <w:szCs w:val="24"/>
        </w:rPr>
        <w:t xml:space="preserve"> </w:t>
      </w:r>
      <w:r w:rsidR="00F4304B" w:rsidRPr="00A40523">
        <w:rPr>
          <w:rFonts w:ascii="Times New Roman" w:hAnsi="Times New Roman" w:cs="Times New Roman"/>
          <w:color w:val="000000" w:themeColor="text1"/>
          <w:sz w:val="24"/>
          <w:szCs w:val="24"/>
        </w:rPr>
        <w:t xml:space="preserve">de </w:t>
      </w:r>
      <w:r w:rsidR="007777A7" w:rsidRPr="00A40523">
        <w:rPr>
          <w:rFonts w:ascii="Times New Roman" w:hAnsi="Times New Roman" w:cs="Times New Roman"/>
          <w:color w:val="000000" w:themeColor="text1"/>
          <w:sz w:val="24"/>
          <w:szCs w:val="24"/>
        </w:rPr>
        <w:t>10</w:t>
      </w:r>
      <w:r w:rsidR="00F4304B" w:rsidRPr="00A40523">
        <w:rPr>
          <w:rFonts w:ascii="Times New Roman" w:hAnsi="Times New Roman" w:cs="Times New Roman"/>
          <w:color w:val="000000" w:themeColor="text1"/>
          <w:sz w:val="24"/>
          <w:szCs w:val="24"/>
        </w:rPr>
        <w:t xml:space="preserve"> zile</w:t>
      </w:r>
      <w:r w:rsidRPr="00A40523">
        <w:rPr>
          <w:rFonts w:ascii="Times New Roman" w:hAnsi="Times New Roman" w:cs="Times New Roman"/>
          <w:color w:val="000000" w:themeColor="text1"/>
          <w:sz w:val="24"/>
          <w:szCs w:val="24"/>
        </w:rPr>
        <w:t xml:space="preserve"> la solicitare, oricare din Părți are dreptul de a se adresa instanțelor de judecată competente.</w:t>
      </w:r>
    </w:p>
    <w:p w14:paraId="32835203" w14:textId="64630E2D" w:rsidR="004D3CE5" w:rsidRPr="00A40523" w:rsidRDefault="004D3CE5" w:rsidP="00F83972">
      <w:pPr>
        <w:widowControl w:val="0"/>
        <w:spacing w:before="120" w:after="120" w:line="276" w:lineRule="auto"/>
        <w:ind w:left="1"/>
        <w:jc w:val="both"/>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t>Drept pentru care, Părțile au încheiat prezentul Contract în</w:t>
      </w:r>
      <w:r w:rsidR="000552B9" w:rsidRPr="00A40523">
        <w:rPr>
          <w:rFonts w:ascii="Times New Roman" w:hAnsi="Times New Roman" w:cs="Times New Roman"/>
          <w:color w:val="000000" w:themeColor="text1"/>
          <w:sz w:val="24"/>
          <w:szCs w:val="24"/>
        </w:rPr>
        <w:t xml:space="preserve"> 2 (două) exemplare</w:t>
      </w:r>
      <w:r w:rsidR="00AD5A92" w:rsidRPr="00A40523">
        <w:rPr>
          <w:rFonts w:ascii="Times New Roman" w:hAnsi="Times New Roman" w:cs="Times New Roman"/>
          <w:color w:val="000000" w:themeColor="text1"/>
          <w:sz w:val="24"/>
          <w:szCs w:val="24"/>
        </w:rPr>
        <w:t xml:space="preserve"> în original</w:t>
      </w:r>
      <w:r w:rsidRPr="00A40523">
        <w:rPr>
          <w:rFonts w:ascii="Times New Roman" w:hAnsi="Times New Roman" w:cs="Times New Roman"/>
          <w:color w:val="000000" w:themeColor="text1"/>
          <w:sz w:val="24"/>
          <w:szCs w:val="24"/>
        </w:rPr>
        <w:t>.</w:t>
      </w:r>
    </w:p>
    <w:p w14:paraId="03E2A04F" w14:textId="77777777" w:rsidR="004B7A6C" w:rsidRPr="00A40523" w:rsidRDefault="004B7A6C" w:rsidP="00F83972">
      <w:pPr>
        <w:widowControl w:val="0"/>
        <w:spacing w:before="120" w:after="120" w:line="276" w:lineRule="auto"/>
        <w:ind w:left="1"/>
        <w:jc w:val="both"/>
        <w:rPr>
          <w:rFonts w:ascii="Times New Roman" w:hAnsi="Times New Roman" w:cs="Times New Roman"/>
          <w:color w:val="000000" w:themeColor="text1"/>
          <w:sz w:val="24"/>
          <w:szCs w:val="24"/>
        </w:rPr>
      </w:pPr>
    </w:p>
    <w:p w14:paraId="27340C79" w14:textId="77777777" w:rsidR="006D0016" w:rsidRPr="00A40523" w:rsidRDefault="006D0016" w:rsidP="00F83972">
      <w:pPr>
        <w:widowControl w:val="0"/>
        <w:spacing w:after="0" w:line="276" w:lineRule="auto"/>
        <w:jc w:val="both"/>
        <w:rPr>
          <w:rFonts w:ascii="Times New Roman" w:hAnsi="Times New Roman" w:cs="Times New Roman"/>
          <w:color w:val="000000" w:themeColor="text1"/>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40523" w:rsidRPr="00A40523" w14:paraId="6653B192" w14:textId="77777777" w:rsidTr="006D0016">
        <w:tc>
          <w:tcPr>
            <w:tcW w:w="4535" w:type="dxa"/>
          </w:tcPr>
          <w:p w14:paraId="412A2229" w14:textId="7E174B8C" w:rsidR="00E86062" w:rsidRPr="00A40523" w:rsidRDefault="00E86062" w:rsidP="00F83972">
            <w:pPr>
              <w:widowControl w:val="0"/>
              <w:rPr>
                <w:rFonts w:ascii="Times New Roman" w:hAnsi="Times New Roman" w:cs="Times New Roman"/>
                <w:b/>
                <w:bCs/>
                <w:color w:val="000000" w:themeColor="text1"/>
              </w:rPr>
            </w:pPr>
            <w:r w:rsidRPr="00A40523">
              <w:rPr>
                <w:rFonts w:ascii="Times New Roman" w:hAnsi="Times New Roman" w:cs="Times New Roman"/>
                <w:b/>
                <w:bCs/>
                <w:color w:val="000000" w:themeColor="text1"/>
              </w:rPr>
              <w:t xml:space="preserve">Pentru </w:t>
            </w:r>
            <w:r w:rsidR="00915C1B" w:rsidRPr="00A40523">
              <w:rPr>
                <w:rFonts w:ascii="Times New Roman" w:hAnsi="Times New Roman" w:cs="Times New Roman"/>
                <w:b/>
                <w:bCs/>
                <w:color w:val="000000" w:themeColor="text1"/>
              </w:rPr>
              <w:t>Achizitor</w:t>
            </w:r>
          </w:p>
        </w:tc>
        <w:tc>
          <w:tcPr>
            <w:tcW w:w="4536" w:type="dxa"/>
          </w:tcPr>
          <w:p w14:paraId="086D5B49" w14:textId="1C70F17D" w:rsidR="00E86062" w:rsidRPr="00A40523" w:rsidRDefault="00E86062" w:rsidP="00F83972">
            <w:pPr>
              <w:widowControl w:val="0"/>
              <w:jc w:val="right"/>
              <w:rPr>
                <w:rFonts w:ascii="Times New Roman" w:hAnsi="Times New Roman" w:cs="Times New Roman"/>
                <w:b/>
                <w:bCs/>
                <w:color w:val="000000" w:themeColor="text1"/>
              </w:rPr>
            </w:pPr>
            <w:r w:rsidRPr="00A40523">
              <w:rPr>
                <w:rFonts w:ascii="Times New Roman" w:hAnsi="Times New Roman" w:cs="Times New Roman"/>
                <w:b/>
                <w:bCs/>
                <w:color w:val="000000" w:themeColor="text1"/>
              </w:rPr>
              <w:t xml:space="preserve">Pentru </w:t>
            </w:r>
            <w:r w:rsidR="00915C1B" w:rsidRPr="00A40523">
              <w:rPr>
                <w:rFonts w:ascii="Times New Roman" w:hAnsi="Times New Roman" w:cs="Times New Roman"/>
                <w:b/>
                <w:bCs/>
                <w:color w:val="000000" w:themeColor="text1"/>
              </w:rPr>
              <w:t>Furnizor</w:t>
            </w:r>
          </w:p>
        </w:tc>
      </w:tr>
      <w:tr w:rsidR="00A40523" w:rsidRPr="00A40523" w14:paraId="7729FEBA" w14:textId="77777777" w:rsidTr="006D0016">
        <w:tc>
          <w:tcPr>
            <w:tcW w:w="4535" w:type="dxa"/>
          </w:tcPr>
          <w:p w14:paraId="3BA7DC3C" w14:textId="77777777" w:rsidR="0050347D" w:rsidRPr="00A40523" w:rsidRDefault="0050347D" w:rsidP="00F83972">
            <w:pPr>
              <w:widowControl w:val="0"/>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REGIA AUTONOMĂ</w:t>
            </w:r>
          </w:p>
          <w:p w14:paraId="172AC1EB" w14:textId="77777777" w:rsidR="00E86062" w:rsidRPr="00A40523" w:rsidRDefault="0050347D" w:rsidP="00F83972">
            <w:pPr>
              <w:widowControl w:val="0"/>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MONITORUL OFICIAL</w:t>
            </w:r>
          </w:p>
          <w:p w14:paraId="33D014C4" w14:textId="11CE8A99" w:rsidR="0050347D" w:rsidRPr="00A40523" w:rsidRDefault="0050347D" w:rsidP="00F83972">
            <w:pPr>
              <w:widowControl w:val="0"/>
              <w:rPr>
                <w:rFonts w:ascii="Times New Roman" w:hAnsi="Times New Roman" w:cs="Times New Roman"/>
                <w:color w:val="000000" w:themeColor="text1"/>
                <w:sz w:val="28"/>
                <w:szCs w:val="28"/>
              </w:rPr>
            </w:pPr>
          </w:p>
        </w:tc>
        <w:tc>
          <w:tcPr>
            <w:tcW w:w="4536" w:type="dxa"/>
          </w:tcPr>
          <w:p w14:paraId="50B97E2A" w14:textId="4E296497" w:rsidR="00E86062" w:rsidRPr="00A40523" w:rsidRDefault="00245F1D" w:rsidP="00F83972">
            <w:pPr>
              <w:widowControl w:val="0"/>
              <w:jc w:val="right"/>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w:t>
            </w:r>
          </w:p>
        </w:tc>
      </w:tr>
      <w:tr w:rsidR="00A40523" w:rsidRPr="00A40523" w14:paraId="3B5F7037" w14:textId="77777777" w:rsidTr="006D0016">
        <w:tc>
          <w:tcPr>
            <w:tcW w:w="4535" w:type="dxa"/>
          </w:tcPr>
          <w:p w14:paraId="6EBF9ED0" w14:textId="47A8A9AE"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b/>
                <w:bCs/>
                <w:color w:val="000000" w:themeColor="text1"/>
              </w:rPr>
              <w:t>DIRECTOR GENERAL</w:t>
            </w:r>
            <w:r w:rsidRPr="00A40523">
              <w:rPr>
                <w:rFonts w:ascii="Times New Roman" w:hAnsi="Times New Roman" w:cs="Times New Roman"/>
                <w:color w:val="000000" w:themeColor="text1"/>
              </w:rPr>
              <w:t>,</w:t>
            </w:r>
          </w:p>
          <w:p w14:paraId="54245B3B" w14:textId="77777777"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color w:val="000000" w:themeColor="text1"/>
              </w:rPr>
              <w:t>Adriana Costescu</w:t>
            </w:r>
          </w:p>
          <w:p w14:paraId="7B8B6AB0" w14:textId="77777777" w:rsidR="00AE4CA1" w:rsidRPr="00A40523" w:rsidRDefault="00AE4CA1" w:rsidP="00F83972">
            <w:pPr>
              <w:widowControl w:val="0"/>
              <w:rPr>
                <w:rFonts w:ascii="Times New Roman" w:hAnsi="Times New Roman" w:cs="Times New Roman"/>
                <w:color w:val="000000" w:themeColor="text1"/>
              </w:rPr>
            </w:pPr>
          </w:p>
          <w:p w14:paraId="32F5E150" w14:textId="77777777" w:rsidR="00F54819" w:rsidRPr="00A40523" w:rsidRDefault="00F54819" w:rsidP="00F83972">
            <w:pPr>
              <w:widowControl w:val="0"/>
              <w:rPr>
                <w:rFonts w:ascii="Times New Roman" w:hAnsi="Times New Roman" w:cs="Times New Roman"/>
                <w:color w:val="000000" w:themeColor="text1"/>
              </w:rPr>
            </w:pPr>
          </w:p>
          <w:p w14:paraId="211E0DDF" w14:textId="6687471A" w:rsidR="00A40523" w:rsidRPr="00A40523" w:rsidRDefault="00A40523" w:rsidP="00F83972">
            <w:pPr>
              <w:widowControl w:val="0"/>
              <w:rPr>
                <w:rFonts w:ascii="Times New Roman" w:hAnsi="Times New Roman" w:cs="Times New Roman"/>
                <w:color w:val="000000" w:themeColor="text1"/>
              </w:rPr>
            </w:pPr>
          </w:p>
        </w:tc>
        <w:tc>
          <w:tcPr>
            <w:tcW w:w="4536" w:type="dxa"/>
          </w:tcPr>
          <w:p w14:paraId="40051E99" w14:textId="77777777" w:rsidR="00AE4CA1" w:rsidRPr="00A40523" w:rsidRDefault="00AE4CA1" w:rsidP="00F83972">
            <w:pPr>
              <w:widowControl w:val="0"/>
              <w:jc w:val="right"/>
              <w:rPr>
                <w:rFonts w:ascii="Times New Roman" w:hAnsi="Times New Roman" w:cs="Times New Roman"/>
                <w:color w:val="000000" w:themeColor="text1"/>
              </w:rPr>
            </w:pPr>
            <w:r w:rsidRPr="00A40523">
              <w:rPr>
                <w:rFonts w:ascii="Times New Roman" w:hAnsi="Times New Roman" w:cs="Times New Roman"/>
                <w:b/>
                <w:bCs/>
                <w:color w:val="000000" w:themeColor="text1"/>
              </w:rPr>
              <w:t>DIRECTOR GENERAL</w:t>
            </w:r>
            <w:r w:rsidRPr="00A40523">
              <w:rPr>
                <w:rFonts w:ascii="Times New Roman" w:hAnsi="Times New Roman" w:cs="Times New Roman"/>
                <w:color w:val="000000" w:themeColor="text1"/>
              </w:rPr>
              <w:t>,</w:t>
            </w:r>
          </w:p>
          <w:p w14:paraId="1F73A328" w14:textId="042E38F2" w:rsidR="00AE4CA1" w:rsidRPr="00A40523" w:rsidRDefault="00D563F6" w:rsidP="00F83972">
            <w:pPr>
              <w:widowControl w:val="0"/>
              <w:jc w:val="right"/>
              <w:rPr>
                <w:rFonts w:ascii="Times New Roman" w:hAnsi="Times New Roman" w:cs="Times New Roman"/>
                <w:color w:val="000000" w:themeColor="text1"/>
              </w:rPr>
            </w:pPr>
            <w:r w:rsidRPr="00A40523">
              <w:rPr>
                <w:rFonts w:ascii="Times New Roman" w:hAnsi="Times New Roman" w:cs="Times New Roman"/>
                <w:color w:val="000000" w:themeColor="text1"/>
              </w:rPr>
              <w:t>..............</w:t>
            </w:r>
          </w:p>
          <w:p w14:paraId="1906F7DC" w14:textId="5668F9AB" w:rsidR="00AE4CA1" w:rsidRPr="00A40523" w:rsidRDefault="00AE4CA1" w:rsidP="00F83972">
            <w:pPr>
              <w:widowControl w:val="0"/>
              <w:jc w:val="right"/>
              <w:rPr>
                <w:rFonts w:ascii="Times New Roman" w:hAnsi="Times New Roman" w:cs="Times New Roman"/>
                <w:color w:val="000000" w:themeColor="text1"/>
              </w:rPr>
            </w:pPr>
          </w:p>
        </w:tc>
      </w:tr>
      <w:tr w:rsidR="00A40523" w:rsidRPr="00A40523" w14:paraId="6528F627" w14:textId="77777777" w:rsidTr="006D0016">
        <w:tc>
          <w:tcPr>
            <w:tcW w:w="4535" w:type="dxa"/>
          </w:tcPr>
          <w:p w14:paraId="2AE81142" w14:textId="77777777"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b/>
                <w:bCs/>
                <w:color w:val="000000" w:themeColor="text1"/>
              </w:rPr>
              <w:t>DIRECTOR ECONOMIC</w:t>
            </w:r>
            <w:r w:rsidRPr="00A40523">
              <w:rPr>
                <w:rFonts w:ascii="Times New Roman" w:hAnsi="Times New Roman" w:cs="Times New Roman"/>
                <w:color w:val="000000" w:themeColor="text1"/>
              </w:rPr>
              <w:t>,</w:t>
            </w:r>
          </w:p>
          <w:p w14:paraId="143CDB15" w14:textId="77777777"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color w:val="000000" w:themeColor="text1"/>
              </w:rPr>
              <w:t>Mariana STANCU</w:t>
            </w:r>
          </w:p>
          <w:p w14:paraId="53C2D78D" w14:textId="77777777" w:rsidR="00AE4CA1" w:rsidRPr="00A40523" w:rsidRDefault="00AE4CA1" w:rsidP="00F83972">
            <w:pPr>
              <w:widowControl w:val="0"/>
              <w:rPr>
                <w:rFonts w:ascii="Times New Roman" w:hAnsi="Times New Roman" w:cs="Times New Roman"/>
                <w:color w:val="000000" w:themeColor="text1"/>
              </w:rPr>
            </w:pPr>
          </w:p>
          <w:p w14:paraId="08698188" w14:textId="77777777" w:rsidR="00A40523" w:rsidRPr="00A40523" w:rsidRDefault="00A40523" w:rsidP="00F83972">
            <w:pPr>
              <w:widowControl w:val="0"/>
              <w:rPr>
                <w:rFonts w:ascii="Times New Roman" w:hAnsi="Times New Roman" w:cs="Times New Roman"/>
                <w:color w:val="000000" w:themeColor="text1"/>
              </w:rPr>
            </w:pPr>
          </w:p>
          <w:p w14:paraId="5760B7C9" w14:textId="673ABC9E" w:rsidR="00F54819" w:rsidRPr="00A40523" w:rsidRDefault="00F54819" w:rsidP="00F83972">
            <w:pPr>
              <w:widowControl w:val="0"/>
              <w:rPr>
                <w:rFonts w:ascii="Times New Roman" w:hAnsi="Times New Roman" w:cs="Times New Roman"/>
                <w:color w:val="000000" w:themeColor="text1"/>
              </w:rPr>
            </w:pPr>
          </w:p>
        </w:tc>
        <w:tc>
          <w:tcPr>
            <w:tcW w:w="4536" w:type="dxa"/>
          </w:tcPr>
          <w:p w14:paraId="32470BA0" w14:textId="77777777" w:rsidR="00AE4CA1" w:rsidRPr="00A40523" w:rsidRDefault="00AE4CA1" w:rsidP="00F83972">
            <w:pPr>
              <w:widowControl w:val="0"/>
              <w:jc w:val="right"/>
              <w:rPr>
                <w:rFonts w:ascii="Times New Roman" w:hAnsi="Times New Roman" w:cs="Times New Roman"/>
                <w:color w:val="000000" w:themeColor="text1"/>
              </w:rPr>
            </w:pPr>
            <w:r w:rsidRPr="00A40523">
              <w:rPr>
                <w:rFonts w:ascii="Times New Roman" w:hAnsi="Times New Roman" w:cs="Times New Roman"/>
                <w:b/>
                <w:bCs/>
                <w:color w:val="000000" w:themeColor="text1"/>
              </w:rPr>
              <w:t>DIRECTOR ECONOMIC</w:t>
            </w:r>
            <w:r w:rsidRPr="00A40523">
              <w:rPr>
                <w:rFonts w:ascii="Times New Roman" w:hAnsi="Times New Roman" w:cs="Times New Roman"/>
                <w:color w:val="000000" w:themeColor="text1"/>
              </w:rPr>
              <w:t>,</w:t>
            </w:r>
          </w:p>
          <w:p w14:paraId="6A95C7A6" w14:textId="67EB6C43" w:rsidR="00AE4CA1" w:rsidRPr="00A40523" w:rsidRDefault="00D563F6" w:rsidP="00F83972">
            <w:pPr>
              <w:widowControl w:val="0"/>
              <w:jc w:val="right"/>
              <w:rPr>
                <w:rFonts w:ascii="Times New Roman" w:hAnsi="Times New Roman" w:cs="Times New Roman"/>
                <w:color w:val="000000" w:themeColor="text1"/>
              </w:rPr>
            </w:pPr>
            <w:r w:rsidRPr="00A40523">
              <w:rPr>
                <w:rFonts w:ascii="Times New Roman" w:hAnsi="Times New Roman" w:cs="Times New Roman"/>
                <w:color w:val="000000" w:themeColor="text1"/>
              </w:rPr>
              <w:t>...............................</w:t>
            </w:r>
          </w:p>
          <w:p w14:paraId="347770A3" w14:textId="143EFD80" w:rsidR="00AE4CA1" w:rsidRPr="00A40523" w:rsidRDefault="00AE4CA1" w:rsidP="00F83972">
            <w:pPr>
              <w:widowControl w:val="0"/>
              <w:jc w:val="right"/>
              <w:rPr>
                <w:rFonts w:ascii="Times New Roman" w:hAnsi="Times New Roman" w:cs="Times New Roman"/>
                <w:color w:val="000000" w:themeColor="text1"/>
              </w:rPr>
            </w:pPr>
          </w:p>
        </w:tc>
      </w:tr>
      <w:tr w:rsidR="00A40523" w:rsidRPr="00A40523" w14:paraId="71F33C83" w14:textId="77777777" w:rsidTr="006D0016">
        <w:tc>
          <w:tcPr>
            <w:tcW w:w="4535" w:type="dxa"/>
          </w:tcPr>
          <w:p w14:paraId="220D41D9" w14:textId="54507EE5" w:rsidR="00AE4CA1" w:rsidRPr="00A40523" w:rsidRDefault="00AE4CA1" w:rsidP="00F83972">
            <w:pPr>
              <w:widowControl w:val="0"/>
              <w:rPr>
                <w:rFonts w:ascii="Times New Roman" w:hAnsi="Times New Roman" w:cs="Times New Roman"/>
                <w:b/>
                <w:bCs/>
                <w:color w:val="000000" w:themeColor="text1"/>
              </w:rPr>
            </w:pPr>
            <w:r w:rsidRPr="00A40523">
              <w:rPr>
                <w:rFonts w:ascii="Times New Roman" w:hAnsi="Times New Roman" w:cs="Times New Roman"/>
                <w:b/>
                <w:bCs/>
                <w:color w:val="000000" w:themeColor="text1"/>
              </w:rPr>
              <w:t>DIRECTOR DIRECȚIA JURIDICĂ,</w:t>
            </w:r>
          </w:p>
          <w:p w14:paraId="1FCE1A6E" w14:textId="08F992D5"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b/>
                <w:bCs/>
                <w:color w:val="000000" w:themeColor="text1"/>
              </w:rPr>
              <w:t>RESURSE UMANE, ACHIZIȚII</w:t>
            </w:r>
            <w:r w:rsidRPr="00A40523">
              <w:rPr>
                <w:rFonts w:ascii="Times New Roman" w:hAnsi="Times New Roman" w:cs="Times New Roman"/>
                <w:color w:val="000000" w:themeColor="text1"/>
              </w:rPr>
              <w:t>,</w:t>
            </w:r>
          </w:p>
          <w:p w14:paraId="5213A812" w14:textId="4123C8D7"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color w:val="000000" w:themeColor="text1"/>
              </w:rPr>
              <w:t>Roxana VASILIU</w:t>
            </w:r>
          </w:p>
          <w:p w14:paraId="05F7E5A7" w14:textId="77777777" w:rsidR="00AE4CA1" w:rsidRPr="00A40523" w:rsidRDefault="00AE4CA1" w:rsidP="00F83972">
            <w:pPr>
              <w:widowControl w:val="0"/>
              <w:rPr>
                <w:rFonts w:ascii="Times New Roman" w:hAnsi="Times New Roman" w:cs="Times New Roman"/>
                <w:color w:val="000000" w:themeColor="text1"/>
              </w:rPr>
            </w:pPr>
          </w:p>
          <w:p w14:paraId="1B3E93CC" w14:textId="77777777" w:rsidR="00A40523" w:rsidRPr="00A40523" w:rsidRDefault="00A40523" w:rsidP="00F83972">
            <w:pPr>
              <w:widowControl w:val="0"/>
              <w:rPr>
                <w:rFonts w:ascii="Times New Roman" w:hAnsi="Times New Roman" w:cs="Times New Roman"/>
                <w:color w:val="000000" w:themeColor="text1"/>
              </w:rPr>
            </w:pPr>
          </w:p>
          <w:p w14:paraId="6F78274F" w14:textId="12349744" w:rsidR="00F54819" w:rsidRPr="00A40523" w:rsidRDefault="00F54819" w:rsidP="00F83972">
            <w:pPr>
              <w:widowControl w:val="0"/>
              <w:rPr>
                <w:rFonts w:ascii="Times New Roman" w:hAnsi="Times New Roman" w:cs="Times New Roman"/>
                <w:color w:val="000000" w:themeColor="text1"/>
              </w:rPr>
            </w:pPr>
          </w:p>
        </w:tc>
        <w:tc>
          <w:tcPr>
            <w:tcW w:w="4536" w:type="dxa"/>
          </w:tcPr>
          <w:p w14:paraId="082B9EC6" w14:textId="77777777" w:rsidR="00245F1D" w:rsidRPr="00A40523" w:rsidRDefault="00245F1D" w:rsidP="00245F1D">
            <w:pPr>
              <w:widowControl w:val="0"/>
              <w:jc w:val="right"/>
              <w:rPr>
                <w:rFonts w:ascii="Times New Roman" w:hAnsi="Times New Roman" w:cs="Times New Roman"/>
                <w:b/>
                <w:bCs/>
                <w:color w:val="000000" w:themeColor="text1"/>
              </w:rPr>
            </w:pPr>
            <w:r w:rsidRPr="00A40523">
              <w:rPr>
                <w:rFonts w:ascii="Times New Roman" w:hAnsi="Times New Roman" w:cs="Times New Roman"/>
                <w:b/>
                <w:bCs/>
                <w:color w:val="000000" w:themeColor="text1"/>
              </w:rPr>
              <w:t>OFICIUL JURIDIC</w:t>
            </w:r>
          </w:p>
          <w:p w14:paraId="6F88E62D" w14:textId="0C76C688" w:rsidR="00AE4CA1" w:rsidRPr="00A40523" w:rsidRDefault="00245F1D" w:rsidP="00245F1D">
            <w:pPr>
              <w:widowControl w:val="0"/>
              <w:jc w:val="right"/>
              <w:rPr>
                <w:rFonts w:ascii="Times New Roman" w:hAnsi="Times New Roman" w:cs="Times New Roman"/>
                <w:color w:val="000000" w:themeColor="text1"/>
              </w:rPr>
            </w:pPr>
            <w:r w:rsidRPr="00A40523">
              <w:rPr>
                <w:rFonts w:ascii="Times New Roman" w:hAnsi="Times New Roman" w:cs="Times New Roman"/>
                <w:color w:val="000000" w:themeColor="text1"/>
              </w:rPr>
              <w:t>...............</w:t>
            </w:r>
          </w:p>
        </w:tc>
      </w:tr>
      <w:tr w:rsidR="00A40523" w:rsidRPr="00A40523" w14:paraId="5A5A3E03" w14:textId="77777777" w:rsidTr="006D0016">
        <w:tc>
          <w:tcPr>
            <w:tcW w:w="4535" w:type="dxa"/>
          </w:tcPr>
          <w:p w14:paraId="52C34601" w14:textId="77777777"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b/>
                <w:bCs/>
                <w:color w:val="000000" w:themeColor="text1"/>
              </w:rPr>
              <w:t>CONSILIER JURIDIC</w:t>
            </w:r>
            <w:r w:rsidRPr="00A40523">
              <w:rPr>
                <w:rFonts w:ascii="Times New Roman" w:hAnsi="Times New Roman" w:cs="Times New Roman"/>
                <w:color w:val="000000" w:themeColor="text1"/>
              </w:rPr>
              <w:t>,</w:t>
            </w:r>
          </w:p>
          <w:p w14:paraId="0B558FC9" w14:textId="77777777" w:rsidR="00AE4CA1" w:rsidRPr="00A40523" w:rsidRDefault="00AE4CA1" w:rsidP="00F83972">
            <w:pPr>
              <w:widowControl w:val="0"/>
              <w:rPr>
                <w:rFonts w:ascii="Times New Roman" w:hAnsi="Times New Roman" w:cs="Times New Roman"/>
                <w:color w:val="000000" w:themeColor="text1"/>
              </w:rPr>
            </w:pPr>
            <w:r w:rsidRPr="00A40523">
              <w:rPr>
                <w:rFonts w:ascii="Times New Roman" w:hAnsi="Times New Roman" w:cs="Times New Roman"/>
                <w:color w:val="000000" w:themeColor="text1"/>
              </w:rPr>
              <w:t>Mihaela STERIE</w:t>
            </w:r>
          </w:p>
          <w:p w14:paraId="19A847A2" w14:textId="77777777" w:rsidR="00F54819" w:rsidRPr="00A40523" w:rsidRDefault="00F54819" w:rsidP="00F83972">
            <w:pPr>
              <w:widowControl w:val="0"/>
              <w:rPr>
                <w:rFonts w:ascii="Times New Roman" w:hAnsi="Times New Roman" w:cs="Times New Roman"/>
                <w:color w:val="000000" w:themeColor="text1"/>
              </w:rPr>
            </w:pPr>
          </w:p>
          <w:p w14:paraId="656E1D83" w14:textId="0A4533E0" w:rsidR="00F54819" w:rsidRPr="00A40523" w:rsidRDefault="00F54819" w:rsidP="00F83972">
            <w:pPr>
              <w:widowControl w:val="0"/>
              <w:rPr>
                <w:rFonts w:ascii="Times New Roman" w:hAnsi="Times New Roman" w:cs="Times New Roman"/>
                <w:color w:val="000000" w:themeColor="text1"/>
              </w:rPr>
            </w:pPr>
          </w:p>
        </w:tc>
        <w:tc>
          <w:tcPr>
            <w:tcW w:w="4536" w:type="dxa"/>
          </w:tcPr>
          <w:p w14:paraId="4C6F0687" w14:textId="45F2A187" w:rsidR="00F54819" w:rsidRPr="00A40523" w:rsidRDefault="00F54819" w:rsidP="00245F1D">
            <w:pPr>
              <w:widowControl w:val="0"/>
              <w:jc w:val="right"/>
              <w:rPr>
                <w:rFonts w:ascii="Times New Roman" w:hAnsi="Times New Roman" w:cs="Times New Roman"/>
                <w:color w:val="000000" w:themeColor="text1"/>
              </w:rPr>
            </w:pPr>
          </w:p>
        </w:tc>
      </w:tr>
    </w:tbl>
    <w:p w14:paraId="05618ACB" w14:textId="7C14A9F7" w:rsidR="000C0AAC" w:rsidRPr="00A40523" w:rsidRDefault="000C0AAC" w:rsidP="00CA228B">
      <w:pPr>
        <w:widowControl w:val="0"/>
        <w:spacing w:before="120" w:after="120" w:line="276" w:lineRule="auto"/>
        <w:ind w:left="361"/>
        <w:jc w:val="right"/>
        <w:rPr>
          <w:rFonts w:ascii="Times New Roman" w:hAnsi="Times New Roman" w:cs="Times New Roman"/>
          <w:b/>
          <w:bCs/>
          <w:color w:val="000000" w:themeColor="text1"/>
          <w:sz w:val="24"/>
          <w:szCs w:val="24"/>
        </w:rPr>
      </w:pPr>
      <w:r w:rsidRPr="00A40523">
        <w:rPr>
          <w:color w:val="000000" w:themeColor="text1"/>
        </w:rPr>
        <w:br w:type="page"/>
      </w:r>
      <w:r w:rsidR="00CA228B" w:rsidRPr="00A40523">
        <w:rPr>
          <w:rFonts w:ascii="Times New Roman" w:hAnsi="Times New Roman" w:cs="Times New Roman"/>
          <w:b/>
          <w:bCs/>
          <w:color w:val="000000" w:themeColor="text1"/>
          <w:sz w:val="24"/>
          <w:szCs w:val="24"/>
        </w:rPr>
        <w:lastRenderedPageBreak/>
        <w:t>ANEXA NR. 1</w:t>
      </w:r>
    </w:p>
    <w:p w14:paraId="3919E1E3"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3BDE7AE9"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5920B26D"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37EF5688"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28AA21B8"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40C1222A"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173203FB" w14:textId="77777777" w:rsidR="0085128D" w:rsidRPr="00A40523" w:rsidRDefault="0085128D" w:rsidP="00CA228B">
      <w:pPr>
        <w:widowControl w:val="0"/>
        <w:spacing w:before="120" w:after="120" w:line="276" w:lineRule="auto"/>
        <w:jc w:val="both"/>
        <w:rPr>
          <w:rFonts w:ascii="Times New Roman" w:hAnsi="Times New Roman" w:cs="Times New Roman"/>
          <w:color w:val="000000" w:themeColor="text1"/>
          <w:sz w:val="24"/>
          <w:szCs w:val="24"/>
        </w:rPr>
      </w:pPr>
    </w:p>
    <w:p w14:paraId="13100177"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06E50999"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1FDAAFBB" w14:textId="77777777" w:rsidR="00CA228B" w:rsidRPr="00A40523" w:rsidRDefault="00CA228B" w:rsidP="00CA228B">
      <w:pPr>
        <w:widowControl w:val="0"/>
        <w:spacing w:before="120" w:after="120" w:line="276" w:lineRule="auto"/>
        <w:jc w:val="both"/>
        <w:rPr>
          <w:rFonts w:ascii="Times New Roman" w:hAnsi="Times New Roman" w:cs="Times New Roman"/>
          <w:color w:val="000000" w:themeColor="text1"/>
          <w:sz w:val="24"/>
          <w:szCs w:val="24"/>
        </w:rPr>
      </w:pPr>
    </w:p>
    <w:p w14:paraId="70E05ADD" w14:textId="0E7A44D5" w:rsidR="000C0AAC" w:rsidRPr="00A40523" w:rsidRDefault="00CA228B" w:rsidP="00CA228B">
      <w:pPr>
        <w:widowControl w:val="0"/>
        <w:spacing w:before="120" w:after="120" w:line="276" w:lineRule="auto"/>
        <w:jc w:val="center"/>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CAIETUL DE SARCINI</w:t>
      </w:r>
    </w:p>
    <w:p w14:paraId="136392C9" w14:textId="77777777" w:rsidR="000C0AAC" w:rsidRPr="00A40523" w:rsidRDefault="000C0AAC"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01C0040F" w14:textId="77777777" w:rsidR="000C0AAC" w:rsidRPr="00A40523" w:rsidRDefault="000C0AAC"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45FC66E0" w14:textId="77777777" w:rsidR="000C0AAC" w:rsidRPr="00A40523" w:rsidRDefault="000C0AAC">
      <w:pPr>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br w:type="page"/>
      </w:r>
    </w:p>
    <w:p w14:paraId="736D5FAA" w14:textId="7B764710" w:rsidR="000C0AAC" w:rsidRPr="00A40523" w:rsidRDefault="00CA228B" w:rsidP="00CC4E3F">
      <w:pPr>
        <w:widowControl w:val="0"/>
        <w:spacing w:before="120" w:after="120" w:line="276" w:lineRule="auto"/>
        <w:ind w:left="1135"/>
        <w:jc w:val="right"/>
        <w:rPr>
          <w:rFonts w:ascii="Times New Roman" w:hAnsi="Times New Roman" w:cs="Times New Roman"/>
          <w:b/>
          <w:bCs/>
          <w:color w:val="000000" w:themeColor="text1"/>
          <w:sz w:val="24"/>
          <w:szCs w:val="24"/>
        </w:rPr>
      </w:pPr>
      <w:r w:rsidRPr="00A40523">
        <w:rPr>
          <w:rFonts w:ascii="Times New Roman" w:hAnsi="Times New Roman" w:cs="Times New Roman"/>
          <w:b/>
          <w:bCs/>
          <w:color w:val="000000" w:themeColor="text1"/>
          <w:sz w:val="24"/>
          <w:szCs w:val="24"/>
        </w:rPr>
        <w:lastRenderedPageBreak/>
        <w:t>ANEXA NR. 2</w:t>
      </w:r>
    </w:p>
    <w:p w14:paraId="7C217B3C"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2A4979FE"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3F5206C2"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70FCD4EF"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42DC81A3"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7127BD03"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20C34FD2"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644C767C"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60EB85E8" w14:textId="77777777" w:rsidR="00CC4E3F" w:rsidRPr="00A40523" w:rsidRDefault="00CC4E3F" w:rsidP="000C0AAC">
      <w:pPr>
        <w:widowControl w:val="0"/>
        <w:spacing w:before="120" w:after="120" w:line="276" w:lineRule="auto"/>
        <w:ind w:left="1135"/>
        <w:jc w:val="both"/>
        <w:rPr>
          <w:rFonts w:ascii="Times New Roman" w:hAnsi="Times New Roman" w:cs="Times New Roman"/>
          <w:color w:val="000000" w:themeColor="text1"/>
          <w:sz w:val="24"/>
          <w:szCs w:val="24"/>
        </w:rPr>
      </w:pPr>
    </w:p>
    <w:p w14:paraId="435E3961" w14:textId="77777777" w:rsidR="00CC4E3F" w:rsidRPr="00A40523" w:rsidRDefault="00CC4E3F" w:rsidP="00CC4E3F">
      <w:pPr>
        <w:widowControl w:val="0"/>
        <w:spacing w:before="120" w:after="120" w:line="276" w:lineRule="auto"/>
        <w:jc w:val="both"/>
        <w:rPr>
          <w:rFonts w:ascii="Times New Roman" w:hAnsi="Times New Roman" w:cs="Times New Roman"/>
          <w:color w:val="000000" w:themeColor="text1"/>
          <w:sz w:val="28"/>
          <w:szCs w:val="28"/>
        </w:rPr>
      </w:pPr>
    </w:p>
    <w:p w14:paraId="6F2A11C8" w14:textId="0223392A" w:rsidR="000C0AAC" w:rsidRPr="00A40523" w:rsidRDefault="00CC4E3F" w:rsidP="00CC4E3F">
      <w:pPr>
        <w:widowControl w:val="0"/>
        <w:spacing w:before="120" w:after="120" w:line="276" w:lineRule="auto"/>
        <w:jc w:val="center"/>
        <w:rPr>
          <w:rFonts w:ascii="Times New Roman" w:hAnsi="Times New Roman" w:cs="Times New Roman"/>
          <w:b/>
          <w:bCs/>
          <w:color w:val="000000" w:themeColor="text1"/>
          <w:sz w:val="28"/>
          <w:szCs w:val="28"/>
        </w:rPr>
      </w:pPr>
      <w:r w:rsidRPr="00A40523">
        <w:rPr>
          <w:rFonts w:ascii="Times New Roman" w:hAnsi="Times New Roman" w:cs="Times New Roman"/>
          <w:b/>
          <w:bCs/>
          <w:color w:val="000000" w:themeColor="text1"/>
          <w:sz w:val="28"/>
          <w:szCs w:val="28"/>
        </w:rPr>
        <w:t>PROPUNEREA TEHNICĂ</w:t>
      </w:r>
    </w:p>
    <w:p w14:paraId="3286A1C5" w14:textId="77777777" w:rsidR="00CA228B" w:rsidRPr="00A40523" w:rsidRDefault="00CA228B" w:rsidP="000C0AAC">
      <w:pPr>
        <w:rPr>
          <w:rFonts w:ascii="Times New Roman" w:hAnsi="Times New Roman" w:cs="Times New Roman"/>
          <w:color w:val="000000" w:themeColor="text1"/>
          <w:sz w:val="28"/>
          <w:szCs w:val="28"/>
        </w:rPr>
      </w:pPr>
    </w:p>
    <w:p w14:paraId="72FB75A6" w14:textId="77777777" w:rsidR="00CA228B" w:rsidRPr="00A40523" w:rsidRDefault="00CA228B" w:rsidP="000C0AAC">
      <w:pPr>
        <w:rPr>
          <w:rFonts w:ascii="Times New Roman" w:hAnsi="Times New Roman" w:cs="Times New Roman"/>
          <w:color w:val="000000" w:themeColor="text1"/>
          <w:sz w:val="24"/>
          <w:szCs w:val="24"/>
        </w:rPr>
      </w:pPr>
    </w:p>
    <w:p w14:paraId="4DE45621" w14:textId="77777777" w:rsidR="00CA228B" w:rsidRPr="00A40523" w:rsidRDefault="00CA228B">
      <w:pPr>
        <w:rPr>
          <w:rFonts w:ascii="Times New Roman" w:hAnsi="Times New Roman" w:cs="Times New Roman"/>
          <w:color w:val="000000" w:themeColor="text1"/>
          <w:sz w:val="24"/>
          <w:szCs w:val="24"/>
        </w:rPr>
      </w:pPr>
      <w:r w:rsidRPr="00A40523">
        <w:rPr>
          <w:rFonts w:ascii="Times New Roman" w:hAnsi="Times New Roman" w:cs="Times New Roman"/>
          <w:color w:val="000000" w:themeColor="text1"/>
          <w:sz w:val="24"/>
          <w:szCs w:val="24"/>
        </w:rPr>
        <w:br w:type="page"/>
      </w:r>
    </w:p>
    <w:p w14:paraId="5F571A51" w14:textId="3F59DA4E" w:rsidR="00CA228B" w:rsidRPr="00A40523" w:rsidRDefault="00A23B47" w:rsidP="00A23B47">
      <w:pPr>
        <w:jc w:val="right"/>
        <w:rPr>
          <w:rFonts w:ascii="Times New Roman" w:hAnsi="Times New Roman" w:cs="Times New Roman"/>
          <w:b/>
          <w:bCs/>
          <w:color w:val="000000" w:themeColor="text1"/>
          <w:sz w:val="24"/>
          <w:szCs w:val="24"/>
        </w:rPr>
      </w:pPr>
      <w:r w:rsidRPr="00A40523">
        <w:rPr>
          <w:rFonts w:ascii="Times New Roman" w:hAnsi="Times New Roman" w:cs="Times New Roman"/>
          <w:b/>
          <w:bCs/>
          <w:color w:val="000000" w:themeColor="text1"/>
          <w:sz w:val="24"/>
          <w:szCs w:val="24"/>
        </w:rPr>
        <w:lastRenderedPageBreak/>
        <w:t>ANEXA NR. 3</w:t>
      </w:r>
    </w:p>
    <w:p w14:paraId="53A28CCF" w14:textId="77777777" w:rsidR="00A23B47" w:rsidRPr="00A40523" w:rsidRDefault="00A23B47" w:rsidP="00A23B47">
      <w:pPr>
        <w:jc w:val="center"/>
        <w:rPr>
          <w:rFonts w:ascii="Times New Roman" w:hAnsi="Times New Roman" w:cs="Times New Roman"/>
          <w:b/>
          <w:bCs/>
          <w:color w:val="000000" w:themeColor="text1"/>
          <w:sz w:val="28"/>
          <w:szCs w:val="28"/>
        </w:rPr>
      </w:pPr>
    </w:p>
    <w:p w14:paraId="20C315E3" w14:textId="77777777" w:rsidR="00A23B47" w:rsidRPr="00A40523" w:rsidRDefault="00A23B47" w:rsidP="00A23B47">
      <w:pPr>
        <w:jc w:val="center"/>
        <w:rPr>
          <w:rFonts w:ascii="Times New Roman" w:hAnsi="Times New Roman" w:cs="Times New Roman"/>
          <w:b/>
          <w:bCs/>
          <w:color w:val="000000" w:themeColor="text1"/>
          <w:sz w:val="28"/>
          <w:szCs w:val="28"/>
        </w:rPr>
      </w:pPr>
    </w:p>
    <w:p w14:paraId="5955754D" w14:textId="77777777" w:rsidR="00A23B47" w:rsidRPr="00A40523" w:rsidRDefault="00A23B47" w:rsidP="00A23B47">
      <w:pPr>
        <w:jc w:val="center"/>
        <w:rPr>
          <w:rFonts w:ascii="Times New Roman" w:hAnsi="Times New Roman" w:cs="Times New Roman"/>
          <w:b/>
          <w:bCs/>
          <w:color w:val="000000" w:themeColor="text1"/>
          <w:sz w:val="28"/>
          <w:szCs w:val="28"/>
        </w:rPr>
      </w:pPr>
    </w:p>
    <w:p w14:paraId="5C9D29DC" w14:textId="77777777" w:rsidR="00A23B47" w:rsidRPr="00A40523" w:rsidRDefault="00A23B47" w:rsidP="00A23B47">
      <w:pPr>
        <w:jc w:val="center"/>
        <w:rPr>
          <w:rFonts w:ascii="Times New Roman" w:hAnsi="Times New Roman" w:cs="Times New Roman"/>
          <w:b/>
          <w:bCs/>
          <w:color w:val="000000" w:themeColor="text1"/>
          <w:sz w:val="28"/>
          <w:szCs w:val="28"/>
        </w:rPr>
      </w:pPr>
    </w:p>
    <w:p w14:paraId="1E709DA7" w14:textId="77777777" w:rsidR="00A23B47" w:rsidRPr="00A40523" w:rsidRDefault="00A23B47" w:rsidP="00A23B47">
      <w:pPr>
        <w:jc w:val="center"/>
        <w:rPr>
          <w:rFonts w:ascii="Times New Roman" w:hAnsi="Times New Roman" w:cs="Times New Roman"/>
          <w:b/>
          <w:bCs/>
          <w:color w:val="000000" w:themeColor="text1"/>
          <w:sz w:val="28"/>
          <w:szCs w:val="28"/>
        </w:rPr>
      </w:pPr>
    </w:p>
    <w:p w14:paraId="3E837671" w14:textId="77777777" w:rsidR="00A23B47" w:rsidRPr="00A40523" w:rsidRDefault="00A23B47" w:rsidP="00A23B47">
      <w:pPr>
        <w:jc w:val="center"/>
        <w:rPr>
          <w:rFonts w:ascii="Times New Roman" w:hAnsi="Times New Roman" w:cs="Times New Roman"/>
          <w:b/>
          <w:bCs/>
          <w:color w:val="000000" w:themeColor="text1"/>
          <w:sz w:val="28"/>
          <w:szCs w:val="28"/>
        </w:rPr>
      </w:pPr>
    </w:p>
    <w:p w14:paraId="54CD2A01" w14:textId="77777777" w:rsidR="00A23B47" w:rsidRPr="00A40523" w:rsidRDefault="00A23B47" w:rsidP="00A23B47">
      <w:pPr>
        <w:jc w:val="center"/>
        <w:rPr>
          <w:rFonts w:ascii="Times New Roman" w:hAnsi="Times New Roman" w:cs="Times New Roman"/>
          <w:b/>
          <w:bCs/>
          <w:color w:val="000000" w:themeColor="text1"/>
          <w:sz w:val="28"/>
          <w:szCs w:val="28"/>
        </w:rPr>
      </w:pPr>
    </w:p>
    <w:p w14:paraId="4013947E" w14:textId="77777777" w:rsidR="00A23B47" w:rsidRPr="00A40523" w:rsidRDefault="00A23B47" w:rsidP="00A23B47">
      <w:pPr>
        <w:jc w:val="center"/>
        <w:rPr>
          <w:rFonts w:ascii="Times New Roman" w:hAnsi="Times New Roman" w:cs="Times New Roman"/>
          <w:b/>
          <w:bCs/>
          <w:color w:val="000000" w:themeColor="text1"/>
          <w:sz w:val="28"/>
          <w:szCs w:val="28"/>
        </w:rPr>
      </w:pPr>
    </w:p>
    <w:p w14:paraId="2A97B20B" w14:textId="5DD14366" w:rsidR="000C0AAC" w:rsidRPr="00A40523" w:rsidRDefault="00A23B47" w:rsidP="00A23B47">
      <w:pPr>
        <w:jc w:val="center"/>
        <w:rPr>
          <w:b/>
          <w:bCs/>
          <w:color w:val="000000" w:themeColor="text1"/>
          <w:sz w:val="28"/>
          <w:szCs w:val="28"/>
        </w:rPr>
      </w:pPr>
      <w:r w:rsidRPr="00A40523">
        <w:rPr>
          <w:rFonts w:ascii="Times New Roman" w:hAnsi="Times New Roman" w:cs="Times New Roman"/>
          <w:b/>
          <w:bCs/>
          <w:color w:val="000000" w:themeColor="text1"/>
          <w:sz w:val="28"/>
          <w:szCs w:val="28"/>
        </w:rPr>
        <w:t>PROPUNEREA FINANCIARĂ</w:t>
      </w:r>
    </w:p>
    <w:p w14:paraId="528AF707" w14:textId="77777777" w:rsidR="000C0AAC" w:rsidRPr="00A40523" w:rsidRDefault="000C0AAC">
      <w:pPr>
        <w:rPr>
          <w:color w:val="000000" w:themeColor="text1"/>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40523" w:rsidRPr="00A40523" w14:paraId="4182B983" w14:textId="77777777" w:rsidTr="006D0016">
        <w:tc>
          <w:tcPr>
            <w:tcW w:w="4535" w:type="dxa"/>
          </w:tcPr>
          <w:p w14:paraId="40AC45E9" w14:textId="11920A09" w:rsidR="00833FBD" w:rsidRPr="00A40523" w:rsidRDefault="00833FBD" w:rsidP="00F83972">
            <w:pPr>
              <w:widowControl w:val="0"/>
              <w:rPr>
                <w:rFonts w:ascii="Times New Roman" w:hAnsi="Times New Roman" w:cs="Times New Roman"/>
                <w:b/>
                <w:bCs/>
                <w:color w:val="000000" w:themeColor="text1"/>
              </w:rPr>
            </w:pPr>
          </w:p>
          <w:p w14:paraId="5F6AA612" w14:textId="77777777" w:rsidR="00833FBD" w:rsidRPr="00A40523" w:rsidRDefault="00833FBD" w:rsidP="00F83972">
            <w:pPr>
              <w:widowControl w:val="0"/>
              <w:rPr>
                <w:rFonts w:ascii="Times New Roman" w:hAnsi="Times New Roman" w:cs="Times New Roman"/>
                <w:b/>
                <w:bCs/>
                <w:color w:val="000000" w:themeColor="text1"/>
              </w:rPr>
            </w:pPr>
          </w:p>
        </w:tc>
        <w:tc>
          <w:tcPr>
            <w:tcW w:w="4536" w:type="dxa"/>
          </w:tcPr>
          <w:p w14:paraId="1971E59F" w14:textId="740716E7" w:rsidR="00F54819" w:rsidRPr="00A40523" w:rsidRDefault="00F54819" w:rsidP="00F83972">
            <w:pPr>
              <w:widowControl w:val="0"/>
              <w:jc w:val="right"/>
              <w:rPr>
                <w:rFonts w:ascii="Times New Roman" w:hAnsi="Times New Roman" w:cs="Times New Roman"/>
                <w:color w:val="000000" w:themeColor="text1"/>
              </w:rPr>
            </w:pPr>
          </w:p>
        </w:tc>
      </w:tr>
      <w:tr w:rsidR="00A40523" w:rsidRPr="00A40523" w14:paraId="46613371" w14:textId="77777777" w:rsidTr="006D0016">
        <w:tc>
          <w:tcPr>
            <w:tcW w:w="4535" w:type="dxa"/>
          </w:tcPr>
          <w:p w14:paraId="1F5DABF9" w14:textId="77777777" w:rsidR="00F54819" w:rsidRPr="00A40523" w:rsidRDefault="00F54819" w:rsidP="00F83972">
            <w:pPr>
              <w:widowControl w:val="0"/>
              <w:rPr>
                <w:rFonts w:ascii="Times New Roman" w:hAnsi="Times New Roman" w:cs="Times New Roman"/>
                <w:b/>
                <w:bCs/>
                <w:color w:val="000000" w:themeColor="text1"/>
              </w:rPr>
            </w:pPr>
          </w:p>
        </w:tc>
        <w:tc>
          <w:tcPr>
            <w:tcW w:w="4536" w:type="dxa"/>
          </w:tcPr>
          <w:p w14:paraId="679B282D" w14:textId="461AA4AF" w:rsidR="00F54819" w:rsidRPr="00A40523" w:rsidRDefault="00F54819" w:rsidP="00F83972">
            <w:pPr>
              <w:widowControl w:val="0"/>
              <w:jc w:val="right"/>
              <w:rPr>
                <w:rFonts w:ascii="Times New Roman" w:hAnsi="Times New Roman" w:cs="Times New Roman"/>
                <w:color w:val="000000" w:themeColor="text1"/>
              </w:rPr>
            </w:pPr>
          </w:p>
        </w:tc>
      </w:tr>
      <w:tr w:rsidR="00F54819" w:rsidRPr="00A40523" w14:paraId="2C1860DB" w14:textId="77777777" w:rsidTr="006D0016">
        <w:tc>
          <w:tcPr>
            <w:tcW w:w="4535" w:type="dxa"/>
          </w:tcPr>
          <w:p w14:paraId="08324803" w14:textId="77777777" w:rsidR="00F54819" w:rsidRPr="00A40523" w:rsidRDefault="00F54819" w:rsidP="00F83972">
            <w:pPr>
              <w:widowControl w:val="0"/>
              <w:rPr>
                <w:rFonts w:ascii="Times New Roman" w:hAnsi="Times New Roman" w:cs="Times New Roman"/>
                <w:b/>
                <w:bCs/>
                <w:color w:val="000000" w:themeColor="text1"/>
              </w:rPr>
            </w:pPr>
          </w:p>
        </w:tc>
        <w:tc>
          <w:tcPr>
            <w:tcW w:w="4536" w:type="dxa"/>
          </w:tcPr>
          <w:p w14:paraId="0C0161FA" w14:textId="25453F50" w:rsidR="00F54819" w:rsidRPr="00A40523" w:rsidRDefault="00F54819" w:rsidP="00F83972">
            <w:pPr>
              <w:widowControl w:val="0"/>
              <w:jc w:val="right"/>
              <w:rPr>
                <w:rFonts w:ascii="Times New Roman" w:hAnsi="Times New Roman" w:cs="Times New Roman"/>
                <w:color w:val="000000" w:themeColor="text1"/>
              </w:rPr>
            </w:pPr>
          </w:p>
        </w:tc>
      </w:tr>
    </w:tbl>
    <w:p w14:paraId="1FD208EF" w14:textId="77777777" w:rsidR="00F54819" w:rsidRPr="00A40523" w:rsidRDefault="00F54819" w:rsidP="00F83972">
      <w:pPr>
        <w:widowControl w:val="0"/>
        <w:spacing w:after="0" w:line="240" w:lineRule="auto"/>
        <w:rPr>
          <w:rFonts w:ascii="Times New Roman" w:hAnsi="Times New Roman" w:cs="Times New Roman"/>
          <w:color w:val="000000" w:themeColor="text1"/>
          <w:sz w:val="24"/>
          <w:szCs w:val="24"/>
        </w:rPr>
      </w:pPr>
    </w:p>
    <w:sectPr w:rsidR="00F54819" w:rsidRPr="00A40523" w:rsidSect="00FF4840">
      <w:footerReference w:type="default" r:id="rId8"/>
      <w:headerReference w:type="first" r:id="rId9"/>
      <w:footerReference w:type="first" r:id="rId10"/>
      <w:pgSz w:w="11906" w:h="16838" w:code="9"/>
      <w:pgMar w:top="851" w:right="1274" w:bottom="993" w:left="1560" w:header="709"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2AB8" w14:textId="77777777" w:rsidR="006C39EF" w:rsidRDefault="006C39EF" w:rsidP="001504ED">
      <w:pPr>
        <w:spacing w:after="0" w:line="240" w:lineRule="auto"/>
      </w:pPr>
      <w:r>
        <w:separator/>
      </w:r>
    </w:p>
  </w:endnote>
  <w:endnote w:type="continuationSeparator" w:id="0">
    <w:p w14:paraId="1A416576" w14:textId="77777777" w:rsidR="006C39EF" w:rsidRDefault="006C39E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Pr="001341BC" w:rsidRDefault="005A34AA">
    <w:pPr>
      <w:pStyle w:val="Footer"/>
      <w:jc w:val="center"/>
      <w:rPr>
        <w:caps/>
        <w:noProof/>
        <w:color w:val="4472C4"/>
      </w:rPr>
    </w:pPr>
    <w:r w:rsidRPr="001341BC">
      <w:rPr>
        <w:caps/>
        <w:color w:val="4472C4"/>
      </w:rPr>
      <w:fldChar w:fldCharType="begin"/>
    </w:r>
    <w:r w:rsidRPr="001341BC">
      <w:rPr>
        <w:caps/>
        <w:color w:val="4472C4"/>
      </w:rPr>
      <w:instrText xml:space="preserve"> PAGE   \* MERGEFORMAT </w:instrText>
    </w:r>
    <w:r w:rsidRPr="001341BC">
      <w:rPr>
        <w:caps/>
        <w:color w:val="4472C4"/>
      </w:rPr>
      <w:fldChar w:fldCharType="separate"/>
    </w:r>
    <w:r w:rsidR="00AB54F7" w:rsidRPr="001341BC">
      <w:rPr>
        <w:caps/>
        <w:noProof/>
        <w:color w:val="4472C4"/>
      </w:rPr>
      <w:t>24</w:t>
    </w:r>
    <w:r w:rsidRPr="001341BC">
      <w:rPr>
        <w:caps/>
        <w:noProof/>
        <w:color w:val="4472C4"/>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EFD3" w14:textId="19C50D91" w:rsidR="005A34AA" w:rsidRDefault="005A34AA">
    <w:pPr>
      <w:pStyle w:val="Footer"/>
      <w:jc w:val="right"/>
    </w:pPr>
  </w:p>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06EE" w14:textId="77777777" w:rsidR="006C39EF" w:rsidRDefault="006C39EF" w:rsidP="001504ED">
      <w:pPr>
        <w:spacing w:after="0" w:line="240" w:lineRule="auto"/>
      </w:pPr>
      <w:r>
        <w:separator/>
      </w:r>
    </w:p>
  </w:footnote>
  <w:footnote w:type="continuationSeparator" w:id="0">
    <w:p w14:paraId="32C9A85D" w14:textId="77777777" w:rsidR="006C39EF" w:rsidRDefault="006C39E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928"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9A23E36"/>
    <w:multiLevelType w:val="hybridMultilevel"/>
    <w:tmpl w:val="93023580"/>
    <w:lvl w:ilvl="0" w:tplc="FFFFFFFF">
      <w:start w:val="1"/>
      <w:numFmt w:val="lowerRoman"/>
      <w:lvlText w:val="(%1)"/>
      <w:lvlJc w:val="left"/>
      <w:pPr>
        <w:ind w:left="721"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5" w15:restartNumberingAfterBreak="0">
    <w:nsid w:val="496F5A4B"/>
    <w:multiLevelType w:val="hybridMultilevel"/>
    <w:tmpl w:val="6C86BF96"/>
    <w:lvl w:ilvl="0" w:tplc="78B2BA9E">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9F04A35"/>
    <w:multiLevelType w:val="multilevel"/>
    <w:tmpl w:val="0DD2A7A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bCs/>
        <w:i w:val="0"/>
        <w:iCs/>
        <w:color w:val="auto"/>
        <w:sz w:val="24"/>
        <w:szCs w:val="24"/>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7"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512A7C3C"/>
    <w:multiLevelType w:val="singleLevel"/>
    <w:tmpl w:val="40709E36"/>
    <w:lvl w:ilvl="0">
      <w:start w:val="1"/>
      <w:numFmt w:val="lowerLetter"/>
      <w:pStyle w:val="alpha1"/>
      <w:lvlText w:val="(%1)"/>
      <w:lvlJc w:val="left"/>
      <w:pPr>
        <w:ind w:left="360" w:hanging="360"/>
      </w:pPr>
      <w:rPr>
        <w:rFonts w:ascii="Arial" w:hAnsi="Arial" w:cs="Arial" w:hint="default"/>
        <w:b w:val="0"/>
        <w:i w:val="0"/>
        <w:sz w:val="24"/>
        <w:szCs w:val="24"/>
      </w:rPr>
    </w:lvl>
  </w:abstractNum>
  <w:abstractNum w:abstractNumId="29" w15:restartNumberingAfterBreak="0">
    <w:nsid w:val="538E2699"/>
    <w:multiLevelType w:val="hybridMultilevel"/>
    <w:tmpl w:val="54AEF796"/>
    <w:lvl w:ilvl="0" w:tplc="04090003">
      <w:start w:val="1"/>
      <w:numFmt w:val="bullet"/>
      <w:lvlText w:val="o"/>
      <w:lvlJc w:val="left"/>
      <w:pPr>
        <w:ind w:left="1081" w:hanging="360"/>
      </w:pPr>
      <w:rPr>
        <w:rFonts w:ascii="Courier New" w:hAnsi="Courier New" w:cs="Courier New" w:hint="default"/>
      </w:rPr>
    </w:lvl>
    <w:lvl w:ilvl="1" w:tplc="FFFFFFFF" w:tentative="1">
      <w:start w:val="1"/>
      <w:numFmt w:val="bullet"/>
      <w:lvlText w:val="o"/>
      <w:lvlJc w:val="left"/>
      <w:pPr>
        <w:ind w:left="1801" w:hanging="360"/>
      </w:pPr>
      <w:rPr>
        <w:rFonts w:ascii="Courier New" w:hAnsi="Courier New" w:cs="Courier New" w:hint="default"/>
      </w:rPr>
    </w:lvl>
    <w:lvl w:ilvl="2" w:tplc="FFFFFFFF" w:tentative="1">
      <w:start w:val="1"/>
      <w:numFmt w:val="bullet"/>
      <w:lvlText w:val=""/>
      <w:lvlJc w:val="left"/>
      <w:pPr>
        <w:ind w:left="2521" w:hanging="360"/>
      </w:pPr>
      <w:rPr>
        <w:rFonts w:ascii="Wingdings" w:hAnsi="Wingdings" w:hint="default"/>
      </w:rPr>
    </w:lvl>
    <w:lvl w:ilvl="3" w:tplc="FFFFFFFF" w:tentative="1">
      <w:start w:val="1"/>
      <w:numFmt w:val="bullet"/>
      <w:lvlText w:val=""/>
      <w:lvlJc w:val="left"/>
      <w:pPr>
        <w:ind w:left="3241" w:hanging="360"/>
      </w:pPr>
      <w:rPr>
        <w:rFonts w:ascii="Symbol" w:hAnsi="Symbol" w:hint="default"/>
      </w:rPr>
    </w:lvl>
    <w:lvl w:ilvl="4" w:tplc="FFFFFFFF" w:tentative="1">
      <w:start w:val="1"/>
      <w:numFmt w:val="bullet"/>
      <w:lvlText w:val="o"/>
      <w:lvlJc w:val="left"/>
      <w:pPr>
        <w:ind w:left="3961" w:hanging="360"/>
      </w:pPr>
      <w:rPr>
        <w:rFonts w:ascii="Courier New" w:hAnsi="Courier New" w:cs="Courier New" w:hint="default"/>
      </w:rPr>
    </w:lvl>
    <w:lvl w:ilvl="5" w:tplc="FFFFFFFF" w:tentative="1">
      <w:start w:val="1"/>
      <w:numFmt w:val="bullet"/>
      <w:lvlText w:val=""/>
      <w:lvlJc w:val="left"/>
      <w:pPr>
        <w:ind w:left="4681" w:hanging="360"/>
      </w:pPr>
      <w:rPr>
        <w:rFonts w:ascii="Wingdings" w:hAnsi="Wingdings" w:hint="default"/>
      </w:rPr>
    </w:lvl>
    <w:lvl w:ilvl="6" w:tplc="FFFFFFFF" w:tentative="1">
      <w:start w:val="1"/>
      <w:numFmt w:val="bullet"/>
      <w:lvlText w:val=""/>
      <w:lvlJc w:val="left"/>
      <w:pPr>
        <w:ind w:left="5401" w:hanging="360"/>
      </w:pPr>
      <w:rPr>
        <w:rFonts w:ascii="Symbol" w:hAnsi="Symbol" w:hint="default"/>
      </w:rPr>
    </w:lvl>
    <w:lvl w:ilvl="7" w:tplc="FFFFFFFF" w:tentative="1">
      <w:start w:val="1"/>
      <w:numFmt w:val="bullet"/>
      <w:lvlText w:val="o"/>
      <w:lvlJc w:val="left"/>
      <w:pPr>
        <w:ind w:left="6121" w:hanging="360"/>
      </w:pPr>
      <w:rPr>
        <w:rFonts w:ascii="Courier New" w:hAnsi="Courier New" w:cs="Courier New" w:hint="default"/>
      </w:rPr>
    </w:lvl>
    <w:lvl w:ilvl="8" w:tplc="FFFFFFFF" w:tentative="1">
      <w:start w:val="1"/>
      <w:numFmt w:val="bullet"/>
      <w:lvlText w:val=""/>
      <w:lvlJc w:val="left"/>
      <w:pPr>
        <w:ind w:left="6841" w:hanging="360"/>
      </w:pPr>
      <w:rPr>
        <w:rFonts w:ascii="Wingdings" w:hAnsi="Wingdings" w:hint="default"/>
      </w:rPr>
    </w:lvl>
  </w:abstractNum>
  <w:abstractNum w:abstractNumId="3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F2E7CC7"/>
    <w:multiLevelType w:val="hybridMultilevel"/>
    <w:tmpl w:val="5E8C9156"/>
    <w:lvl w:ilvl="0" w:tplc="3968D8EC">
      <w:numFmt w:val="bullet"/>
      <w:lvlText w:val="-"/>
      <w:lvlJc w:val="left"/>
      <w:pPr>
        <w:ind w:left="1081" w:hanging="360"/>
      </w:pPr>
      <w:rPr>
        <w:rFonts w:ascii="Calibri" w:eastAsiaTheme="minorHAnsi" w:hAnsi="Calibri" w:cs="Calibri" w:hint="default"/>
      </w:rPr>
    </w:lvl>
    <w:lvl w:ilvl="1" w:tplc="04180003" w:tentative="1">
      <w:start w:val="1"/>
      <w:numFmt w:val="bullet"/>
      <w:lvlText w:val="o"/>
      <w:lvlJc w:val="left"/>
      <w:pPr>
        <w:ind w:left="1801" w:hanging="360"/>
      </w:pPr>
      <w:rPr>
        <w:rFonts w:ascii="Courier New" w:hAnsi="Courier New" w:cs="Courier New" w:hint="default"/>
      </w:rPr>
    </w:lvl>
    <w:lvl w:ilvl="2" w:tplc="04180005" w:tentative="1">
      <w:start w:val="1"/>
      <w:numFmt w:val="bullet"/>
      <w:lvlText w:val=""/>
      <w:lvlJc w:val="left"/>
      <w:pPr>
        <w:ind w:left="2521" w:hanging="360"/>
      </w:pPr>
      <w:rPr>
        <w:rFonts w:ascii="Wingdings" w:hAnsi="Wingdings" w:hint="default"/>
      </w:rPr>
    </w:lvl>
    <w:lvl w:ilvl="3" w:tplc="04180001" w:tentative="1">
      <w:start w:val="1"/>
      <w:numFmt w:val="bullet"/>
      <w:lvlText w:val=""/>
      <w:lvlJc w:val="left"/>
      <w:pPr>
        <w:ind w:left="3241" w:hanging="360"/>
      </w:pPr>
      <w:rPr>
        <w:rFonts w:ascii="Symbol" w:hAnsi="Symbol" w:hint="default"/>
      </w:rPr>
    </w:lvl>
    <w:lvl w:ilvl="4" w:tplc="04180003" w:tentative="1">
      <w:start w:val="1"/>
      <w:numFmt w:val="bullet"/>
      <w:lvlText w:val="o"/>
      <w:lvlJc w:val="left"/>
      <w:pPr>
        <w:ind w:left="3961" w:hanging="360"/>
      </w:pPr>
      <w:rPr>
        <w:rFonts w:ascii="Courier New" w:hAnsi="Courier New" w:cs="Courier New" w:hint="default"/>
      </w:rPr>
    </w:lvl>
    <w:lvl w:ilvl="5" w:tplc="04180005" w:tentative="1">
      <w:start w:val="1"/>
      <w:numFmt w:val="bullet"/>
      <w:lvlText w:val=""/>
      <w:lvlJc w:val="left"/>
      <w:pPr>
        <w:ind w:left="4681" w:hanging="360"/>
      </w:pPr>
      <w:rPr>
        <w:rFonts w:ascii="Wingdings" w:hAnsi="Wingdings" w:hint="default"/>
      </w:rPr>
    </w:lvl>
    <w:lvl w:ilvl="6" w:tplc="04180001" w:tentative="1">
      <w:start w:val="1"/>
      <w:numFmt w:val="bullet"/>
      <w:lvlText w:val=""/>
      <w:lvlJc w:val="left"/>
      <w:pPr>
        <w:ind w:left="5401" w:hanging="360"/>
      </w:pPr>
      <w:rPr>
        <w:rFonts w:ascii="Symbol" w:hAnsi="Symbol" w:hint="default"/>
      </w:rPr>
    </w:lvl>
    <w:lvl w:ilvl="7" w:tplc="04180003" w:tentative="1">
      <w:start w:val="1"/>
      <w:numFmt w:val="bullet"/>
      <w:lvlText w:val="o"/>
      <w:lvlJc w:val="left"/>
      <w:pPr>
        <w:ind w:left="6121" w:hanging="360"/>
      </w:pPr>
      <w:rPr>
        <w:rFonts w:ascii="Courier New" w:hAnsi="Courier New" w:cs="Courier New" w:hint="default"/>
      </w:rPr>
    </w:lvl>
    <w:lvl w:ilvl="8" w:tplc="04180005" w:tentative="1">
      <w:start w:val="1"/>
      <w:numFmt w:val="bullet"/>
      <w:lvlText w:val=""/>
      <w:lvlJc w:val="left"/>
      <w:pPr>
        <w:ind w:left="6841" w:hanging="360"/>
      </w:pPr>
      <w:rPr>
        <w:rFonts w:ascii="Wingdings" w:hAnsi="Wingdings" w:hint="default"/>
      </w:rPr>
    </w:lvl>
  </w:abstractNum>
  <w:abstractNum w:abstractNumId="3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7AA96F26"/>
    <w:multiLevelType w:val="hybridMultilevel"/>
    <w:tmpl w:val="A4BC4A0E"/>
    <w:lvl w:ilvl="0" w:tplc="78B2BA9E">
      <w:start w:val="1"/>
      <w:numFmt w:val="bullet"/>
      <w:lvlText w:val="-"/>
      <w:lvlJc w:val="left"/>
      <w:pPr>
        <w:ind w:left="1441" w:hanging="360"/>
      </w:pPr>
      <w:rPr>
        <w:rFonts w:ascii="Times New Roman" w:hAnsi="Times New Roman" w:cs="Times New Roman" w:hint="default"/>
        <w:b w:val="0"/>
        <w:i w:val="0"/>
        <w:caps w:val="0"/>
        <w:strike w:val="0"/>
        <w:dstrike w:val="0"/>
        <w:outline w:val="0"/>
        <w:shadow w:val="0"/>
        <w:emboss w:val="0"/>
        <w:imprint w:val="0"/>
        <w:vanish w:val="0"/>
        <w:color w:val="auto"/>
        <w:sz w:val="24"/>
        <w:u w:val="none"/>
        <w:vertAlign w:val="baseline"/>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3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E585821"/>
    <w:multiLevelType w:val="hybridMultilevel"/>
    <w:tmpl w:val="93023580"/>
    <w:lvl w:ilvl="0" w:tplc="FFFFFFFF">
      <w:start w:val="1"/>
      <w:numFmt w:val="lowerRoman"/>
      <w:lvlText w:val="(%1)"/>
      <w:lvlJc w:val="left"/>
      <w:pPr>
        <w:ind w:left="721" w:hanging="360"/>
      </w:pPr>
      <w:rPr>
        <w:rFonts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39" w15:restartNumberingAfterBreak="0">
    <w:nsid w:val="7EC766B6"/>
    <w:multiLevelType w:val="hybridMultilevel"/>
    <w:tmpl w:val="56EC367E"/>
    <w:lvl w:ilvl="0" w:tplc="0418000B">
      <w:start w:val="1"/>
      <w:numFmt w:val="bullet"/>
      <w:lvlText w:val=""/>
      <w:lvlJc w:val="left"/>
      <w:pPr>
        <w:ind w:left="1495" w:hanging="360"/>
      </w:pPr>
      <w:rPr>
        <w:rFonts w:ascii="Wingdings" w:hAnsi="Wingdings"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num w:numId="1" w16cid:durableId="451484586">
    <w:abstractNumId w:val="5"/>
  </w:num>
  <w:num w:numId="2" w16cid:durableId="476267055">
    <w:abstractNumId w:val="12"/>
  </w:num>
  <w:num w:numId="3" w16cid:durableId="1356930548">
    <w:abstractNumId w:val="11"/>
  </w:num>
  <w:num w:numId="4" w16cid:durableId="1293562430">
    <w:abstractNumId w:val="9"/>
  </w:num>
  <w:num w:numId="5" w16cid:durableId="1084884308">
    <w:abstractNumId w:val="22"/>
  </w:num>
  <w:num w:numId="6" w16cid:durableId="1397168020">
    <w:abstractNumId w:val="30"/>
  </w:num>
  <w:num w:numId="7" w16cid:durableId="1638143127">
    <w:abstractNumId w:val="26"/>
  </w:num>
  <w:num w:numId="8" w16cid:durableId="120391409">
    <w:abstractNumId w:val="3"/>
  </w:num>
  <w:num w:numId="9" w16cid:durableId="1694191660">
    <w:abstractNumId w:val="34"/>
  </w:num>
  <w:num w:numId="10" w16cid:durableId="193422656">
    <w:abstractNumId w:val="32"/>
  </w:num>
  <w:num w:numId="11" w16cid:durableId="2080245472">
    <w:abstractNumId w:val="17"/>
  </w:num>
  <w:num w:numId="12" w16cid:durableId="1721704627">
    <w:abstractNumId w:val="2"/>
  </w:num>
  <w:num w:numId="13" w16cid:durableId="31999891">
    <w:abstractNumId w:val="15"/>
  </w:num>
  <w:num w:numId="14" w16cid:durableId="1209951796">
    <w:abstractNumId w:val="19"/>
  </w:num>
  <w:num w:numId="15" w16cid:durableId="1912425442">
    <w:abstractNumId w:val="13"/>
  </w:num>
  <w:num w:numId="16" w16cid:durableId="1735396328">
    <w:abstractNumId w:val="35"/>
  </w:num>
  <w:num w:numId="17" w16cid:durableId="1803420754">
    <w:abstractNumId w:val="31"/>
  </w:num>
  <w:num w:numId="18" w16cid:durableId="2058579494">
    <w:abstractNumId w:val="20"/>
  </w:num>
  <w:num w:numId="19" w16cid:durableId="1345549895">
    <w:abstractNumId w:val="8"/>
  </w:num>
  <w:num w:numId="20" w16cid:durableId="1692535517">
    <w:abstractNumId w:val="37"/>
  </w:num>
  <w:num w:numId="21" w16cid:durableId="170335213">
    <w:abstractNumId w:val="16"/>
  </w:num>
  <w:num w:numId="22" w16cid:durableId="2116711598">
    <w:abstractNumId w:val="6"/>
  </w:num>
  <w:num w:numId="23" w16cid:durableId="131018869">
    <w:abstractNumId w:val="10"/>
  </w:num>
  <w:num w:numId="24" w16cid:durableId="669329362">
    <w:abstractNumId w:val="21"/>
  </w:num>
  <w:num w:numId="25" w16cid:durableId="1367294357">
    <w:abstractNumId w:val="24"/>
  </w:num>
  <w:num w:numId="26" w16cid:durableId="338779601">
    <w:abstractNumId w:val="27"/>
  </w:num>
  <w:num w:numId="27" w16cid:durableId="156003315">
    <w:abstractNumId w:val="14"/>
  </w:num>
  <w:num w:numId="28" w16cid:durableId="798498019">
    <w:abstractNumId w:val="4"/>
  </w:num>
  <w:num w:numId="29" w16cid:durableId="853153569">
    <w:abstractNumId w:val="36"/>
  </w:num>
  <w:num w:numId="30" w16cid:durableId="1508515507">
    <w:abstractNumId w:val="39"/>
  </w:num>
  <w:num w:numId="31" w16cid:durableId="1248273517">
    <w:abstractNumId w:val="33"/>
  </w:num>
  <w:num w:numId="32" w16cid:durableId="1981299895">
    <w:abstractNumId w:val="28"/>
    <w:lvlOverride w:ilvl="0">
      <w:startOverride w:val="1"/>
    </w:lvlOverride>
  </w:num>
  <w:num w:numId="33" w16cid:durableId="1648702567">
    <w:abstractNumId w:val="18"/>
  </w:num>
  <w:num w:numId="34" w16cid:durableId="2104639804">
    <w:abstractNumId w:val="25"/>
  </w:num>
  <w:num w:numId="35" w16cid:durableId="550576111">
    <w:abstractNumId w:val="7"/>
  </w:num>
  <w:num w:numId="36" w16cid:durableId="2076471968">
    <w:abstractNumId w:val="29"/>
  </w:num>
  <w:num w:numId="37" w16cid:durableId="737021568">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414"/>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44"/>
    <w:rsid w:val="00037A67"/>
    <w:rsid w:val="000402DE"/>
    <w:rsid w:val="000436FA"/>
    <w:rsid w:val="000443E9"/>
    <w:rsid w:val="00045712"/>
    <w:rsid w:val="00046AAB"/>
    <w:rsid w:val="00046CF3"/>
    <w:rsid w:val="0004729C"/>
    <w:rsid w:val="00051042"/>
    <w:rsid w:val="00052D2F"/>
    <w:rsid w:val="00053C69"/>
    <w:rsid w:val="000552B9"/>
    <w:rsid w:val="0005532B"/>
    <w:rsid w:val="00056485"/>
    <w:rsid w:val="0005742D"/>
    <w:rsid w:val="0006216B"/>
    <w:rsid w:val="000624A2"/>
    <w:rsid w:val="00063ED0"/>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39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A4B78"/>
    <w:rsid w:val="000B034A"/>
    <w:rsid w:val="000B300F"/>
    <w:rsid w:val="000B3BC1"/>
    <w:rsid w:val="000B430A"/>
    <w:rsid w:val="000B4609"/>
    <w:rsid w:val="000B4A05"/>
    <w:rsid w:val="000B4FD6"/>
    <w:rsid w:val="000B51FD"/>
    <w:rsid w:val="000B5439"/>
    <w:rsid w:val="000B6651"/>
    <w:rsid w:val="000C0AAC"/>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455"/>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1BC"/>
    <w:rsid w:val="00134B22"/>
    <w:rsid w:val="00134C66"/>
    <w:rsid w:val="00141909"/>
    <w:rsid w:val="00142A49"/>
    <w:rsid w:val="00142C6E"/>
    <w:rsid w:val="0014466F"/>
    <w:rsid w:val="00144C7D"/>
    <w:rsid w:val="00147046"/>
    <w:rsid w:val="001504ED"/>
    <w:rsid w:val="00150642"/>
    <w:rsid w:val="00150BD4"/>
    <w:rsid w:val="001513B8"/>
    <w:rsid w:val="001534C2"/>
    <w:rsid w:val="00154718"/>
    <w:rsid w:val="00154B20"/>
    <w:rsid w:val="00155B7C"/>
    <w:rsid w:val="00155D95"/>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0825"/>
    <w:rsid w:val="001A202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B10"/>
    <w:rsid w:val="001D6F55"/>
    <w:rsid w:val="001D7AA7"/>
    <w:rsid w:val="001D7DA3"/>
    <w:rsid w:val="001E1422"/>
    <w:rsid w:val="001E14BA"/>
    <w:rsid w:val="001E2E47"/>
    <w:rsid w:val="001E5DC0"/>
    <w:rsid w:val="001F1C66"/>
    <w:rsid w:val="001F397E"/>
    <w:rsid w:val="001F5BD5"/>
    <w:rsid w:val="001F65A2"/>
    <w:rsid w:val="001F6910"/>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6AB"/>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5F1D"/>
    <w:rsid w:val="00246257"/>
    <w:rsid w:val="002469C7"/>
    <w:rsid w:val="002477FB"/>
    <w:rsid w:val="002514DA"/>
    <w:rsid w:val="002525E8"/>
    <w:rsid w:val="00252EE2"/>
    <w:rsid w:val="0025640F"/>
    <w:rsid w:val="002605F2"/>
    <w:rsid w:val="00260977"/>
    <w:rsid w:val="00262142"/>
    <w:rsid w:val="00262595"/>
    <w:rsid w:val="00262B46"/>
    <w:rsid w:val="00264697"/>
    <w:rsid w:val="00265446"/>
    <w:rsid w:val="00265903"/>
    <w:rsid w:val="00266513"/>
    <w:rsid w:val="00266899"/>
    <w:rsid w:val="002671EB"/>
    <w:rsid w:val="0026763A"/>
    <w:rsid w:val="00267D95"/>
    <w:rsid w:val="00270026"/>
    <w:rsid w:val="0027104D"/>
    <w:rsid w:val="00271EE6"/>
    <w:rsid w:val="0027227B"/>
    <w:rsid w:val="00274B90"/>
    <w:rsid w:val="00276856"/>
    <w:rsid w:val="00277110"/>
    <w:rsid w:val="0027717E"/>
    <w:rsid w:val="002778E5"/>
    <w:rsid w:val="00281AD9"/>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C53"/>
    <w:rsid w:val="002A2DA6"/>
    <w:rsid w:val="002A2E80"/>
    <w:rsid w:val="002A3D5A"/>
    <w:rsid w:val="002A46E1"/>
    <w:rsid w:val="002A65B0"/>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3932"/>
    <w:rsid w:val="002D3EFF"/>
    <w:rsid w:val="002D4B35"/>
    <w:rsid w:val="002D4E1C"/>
    <w:rsid w:val="002D63BD"/>
    <w:rsid w:val="002D6AAB"/>
    <w:rsid w:val="002D708C"/>
    <w:rsid w:val="002D7F0F"/>
    <w:rsid w:val="002E129B"/>
    <w:rsid w:val="002E16F7"/>
    <w:rsid w:val="002E3AA0"/>
    <w:rsid w:val="002E452A"/>
    <w:rsid w:val="002E598C"/>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8C3"/>
    <w:rsid w:val="00311DA6"/>
    <w:rsid w:val="003125BA"/>
    <w:rsid w:val="00312A34"/>
    <w:rsid w:val="00313FC3"/>
    <w:rsid w:val="0031610E"/>
    <w:rsid w:val="003164B9"/>
    <w:rsid w:val="0031799A"/>
    <w:rsid w:val="00317BB5"/>
    <w:rsid w:val="0032005D"/>
    <w:rsid w:val="0032021F"/>
    <w:rsid w:val="00320619"/>
    <w:rsid w:val="00320756"/>
    <w:rsid w:val="00320D94"/>
    <w:rsid w:val="00321251"/>
    <w:rsid w:val="00323971"/>
    <w:rsid w:val="003253AC"/>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4CE9"/>
    <w:rsid w:val="00355B60"/>
    <w:rsid w:val="00355EEC"/>
    <w:rsid w:val="00356261"/>
    <w:rsid w:val="00357125"/>
    <w:rsid w:val="00361F7C"/>
    <w:rsid w:val="00363ECC"/>
    <w:rsid w:val="003656B1"/>
    <w:rsid w:val="00365944"/>
    <w:rsid w:val="00366AAB"/>
    <w:rsid w:val="00366C3E"/>
    <w:rsid w:val="00367119"/>
    <w:rsid w:val="0036712A"/>
    <w:rsid w:val="00367D56"/>
    <w:rsid w:val="00370376"/>
    <w:rsid w:val="0037107A"/>
    <w:rsid w:val="003712CA"/>
    <w:rsid w:val="0037284E"/>
    <w:rsid w:val="00372BCB"/>
    <w:rsid w:val="00372F3F"/>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87F02"/>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BB4"/>
    <w:rsid w:val="00396E24"/>
    <w:rsid w:val="0039778C"/>
    <w:rsid w:val="0039781F"/>
    <w:rsid w:val="003A1213"/>
    <w:rsid w:val="003A2C2F"/>
    <w:rsid w:val="003A30C2"/>
    <w:rsid w:val="003A43F3"/>
    <w:rsid w:val="003A57D8"/>
    <w:rsid w:val="003A64AD"/>
    <w:rsid w:val="003A7209"/>
    <w:rsid w:val="003B0974"/>
    <w:rsid w:val="003B0ABC"/>
    <w:rsid w:val="003B0D04"/>
    <w:rsid w:val="003B0DA7"/>
    <w:rsid w:val="003B1A5D"/>
    <w:rsid w:val="003B25EB"/>
    <w:rsid w:val="003B2E48"/>
    <w:rsid w:val="003B36E4"/>
    <w:rsid w:val="003B451C"/>
    <w:rsid w:val="003B5DD6"/>
    <w:rsid w:val="003B6173"/>
    <w:rsid w:val="003B6649"/>
    <w:rsid w:val="003B78A0"/>
    <w:rsid w:val="003B7927"/>
    <w:rsid w:val="003B7E64"/>
    <w:rsid w:val="003C01A4"/>
    <w:rsid w:val="003C2095"/>
    <w:rsid w:val="003C3620"/>
    <w:rsid w:val="003C3881"/>
    <w:rsid w:val="003C388E"/>
    <w:rsid w:val="003C5364"/>
    <w:rsid w:val="003C5AB1"/>
    <w:rsid w:val="003C5F1A"/>
    <w:rsid w:val="003D0305"/>
    <w:rsid w:val="003D12A9"/>
    <w:rsid w:val="003D1D94"/>
    <w:rsid w:val="003D42F6"/>
    <w:rsid w:val="003D4BD2"/>
    <w:rsid w:val="003D79FE"/>
    <w:rsid w:val="003E1788"/>
    <w:rsid w:val="003E2794"/>
    <w:rsid w:val="003E3975"/>
    <w:rsid w:val="003E39C6"/>
    <w:rsid w:val="003E4666"/>
    <w:rsid w:val="003E4AF3"/>
    <w:rsid w:val="003E4B8A"/>
    <w:rsid w:val="003E6996"/>
    <w:rsid w:val="003E789B"/>
    <w:rsid w:val="003F0D7F"/>
    <w:rsid w:val="003F3D63"/>
    <w:rsid w:val="003F5B71"/>
    <w:rsid w:val="003F6105"/>
    <w:rsid w:val="003F6643"/>
    <w:rsid w:val="003F6D4F"/>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4A39"/>
    <w:rsid w:val="0041558B"/>
    <w:rsid w:val="004157D6"/>
    <w:rsid w:val="00415DA4"/>
    <w:rsid w:val="00417861"/>
    <w:rsid w:val="00417D03"/>
    <w:rsid w:val="00421FFD"/>
    <w:rsid w:val="0042288F"/>
    <w:rsid w:val="00423BF1"/>
    <w:rsid w:val="00424C52"/>
    <w:rsid w:val="0042558C"/>
    <w:rsid w:val="004259E3"/>
    <w:rsid w:val="004262A6"/>
    <w:rsid w:val="00427945"/>
    <w:rsid w:val="0043016A"/>
    <w:rsid w:val="004306FB"/>
    <w:rsid w:val="00430763"/>
    <w:rsid w:val="00430F5F"/>
    <w:rsid w:val="00432F63"/>
    <w:rsid w:val="00433503"/>
    <w:rsid w:val="004343E5"/>
    <w:rsid w:val="0043454E"/>
    <w:rsid w:val="00434C20"/>
    <w:rsid w:val="00434CF8"/>
    <w:rsid w:val="00440133"/>
    <w:rsid w:val="004404E2"/>
    <w:rsid w:val="00443125"/>
    <w:rsid w:val="00444044"/>
    <w:rsid w:val="0044440A"/>
    <w:rsid w:val="00445E67"/>
    <w:rsid w:val="00446200"/>
    <w:rsid w:val="004464B1"/>
    <w:rsid w:val="00450443"/>
    <w:rsid w:val="00450480"/>
    <w:rsid w:val="0045053E"/>
    <w:rsid w:val="004512E6"/>
    <w:rsid w:val="00453506"/>
    <w:rsid w:val="00454A89"/>
    <w:rsid w:val="00456FEB"/>
    <w:rsid w:val="00457C08"/>
    <w:rsid w:val="004600B0"/>
    <w:rsid w:val="004604DA"/>
    <w:rsid w:val="00461097"/>
    <w:rsid w:val="004620EC"/>
    <w:rsid w:val="00462386"/>
    <w:rsid w:val="00462CD2"/>
    <w:rsid w:val="0046329C"/>
    <w:rsid w:val="0046342F"/>
    <w:rsid w:val="00466F20"/>
    <w:rsid w:val="004672CC"/>
    <w:rsid w:val="00467765"/>
    <w:rsid w:val="00470257"/>
    <w:rsid w:val="00472D73"/>
    <w:rsid w:val="00473361"/>
    <w:rsid w:val="00474073"/>
    <w:rsid w:val="00474D05"/>
    <w:rsid w:val="00475AAE"/>
    <w:rsid w:val="004768CF"/>
    <w:rsid w:val="004776B9"/>
    <w:rsid w:val="00480437"/>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5B6D"/>
    <w:rsid w:val="004A79D7"/>
    <w:rsid w:val="004B0406"/>
    <w:rsid w:val="004B0A06"/>
    <w:rsid w:val="004B0B45"/>
    <w:rsid w:val="004B0F33"/>
    <w:rsid w:val="004B343C"/>
    <w:rsid w:val="004B36C2"/>
    <w:rsid w:val="004B4DDD"/>
    <w:rsid w:val="004B59A5"/>
    <w:rsid w:val="004B60F1"/>
    <w:rsid w:val="004B6F7B"/>
    <w:rsid w:val="004B795A"/>
    <w:rsid w:val="004B7A6C"/>
    <w:rsid w:val="004C18E8"/>
    <w:rsid w:val="004C1982"/>
    <w:rsid w:val="004C3A6D"/>
    <w:rsid w:val="004C4EDF"/>
    <w:rsid w:val="004C5165"/>
    <w:rsid w:val="004C61E9"/>
    <w:rsid w:val="004D037B"/>
    <w:rsid w:val="004D0450"/>
    <w:rsid w:val="004D1B6B"/>
    <w:rsid w:val="004D238B"/>
    <w:rsid w:val="004D364A"/>
    <w:rsid w:val="004D3CE5"/>
    <w:rsid w:val="004D7DCD"/>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179B"/>
    <w:rsid w:val="0050310C"/>
    <w:rsid w:val="0050347D"/>
    <w:rsid w:val="00504C07"/>
    <w:rsid w:val="00507234"/>
    <w:rsid w:val="00510F7D"/>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1C1"/>
    <w:rsid w:val="00554CC2"/>
    <w:rsid w:val="005557DC"/>
    <w:rsid w:val="00555DA8"/>
    <w:rsid w:val="00555DE8"/>
    <w:rsid w:val="0055639D"/>
    <w:rsid w:val="00556D1B"/>
    <w:rsid w:val="0055701B"/>
    <w:rsid w:val="00557130"/>
    <w:rsid w:val="005578E9"/>
    <w:rsid w:val="00560446"/>
    <w:rsid w:val="00561191"/>
    <w:rsid w:val="00562F88"/>
    <w:rsid w:val="00564D1F"/>
    <w:rsid w:val="005650FB"/>
    <w:rsid w:val="005654D4"/>
    <w:rsid w:val="0056582C"/>
    <w:rsid w:val="005658BE"/>
    <w:rsid w:val="00566286"/>
    <w:rsid w:val="00566E81"/>
    <w:rsid w:val="00567BDF"/>
    <w:rsid w:val="005733DB"/>
    <w:rsid w:val="00574A08"/>
    <w:rsid w:val="00574B06"/>
    <w:rsid w:val="005759B3"/>
    <w:rsid w:val="00576208"/>
    <w:rsid w:val="0057753B"/>
    <w:rsid w:val="00577EAC"/>
    <w:rsid w:val="00580531"/>
    <w:rsid w:val="00581B66"/>
    <w:rsid w:val="00583241"/>
    <w:rsid w:val="00583EC9"/>
    <w:rsid w:val="0058437A"/>
    <w:rsid w:val="00584D9D"/>
    <w:rsid w:val="00585304"/>
    <w:rsid w:val="00585C61"/>
    <w:rsid w:val="005913D8"/>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B08"/>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5E34"/>
    <w:rsid w:val="005F6764"/>
    <w:rsid w:val="00600C34"/>
    <w:rsid w:val="00601DB3"/>
    <w:rsid w:val="00602CBD"/>
    <w:rsid w:val="0060389F"/>
    <w:rsid w:val="00606838"/>
    <w:rsid w:val="006070F1"/>
    <w:rsid w:val="00607218"/>
    <w:rsid w:val="00611E41"/>
    <w:rsid w:val="00612EA7"/>
    <w:rsid w:val="006143D5"/>
    <w:rsid w:val="00614A17"/>
    <w:rsid w:val="006152A7"/>
    <w:rsid w:val="0061576A"/>
    <w:rsid w:val="0061758C"/>
    <w:rsid w:val="00620E2E"/>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17C8"/>
    <w:rsid w:val="00653E87"/>
    <w:rsid w:val="00655217"/>
    <w:rsid w:val="00655513"/>
    <w:rsid w:val="00655DB0"/>
    <w:rsid w:val="00656426"/>
    <w:rsid w:val="006564B4"/>
    <w:rsid w:val="006571C2"/>
    <w:rsid w:val="00657959"/>
    <w:rsid w:val="0066098E"/>
    <w:rsid w:val="00660A34"/>
    <w:rsid w:val="00660D45"/>
    <w:rsid w:val="006623A5"/>
    <w:rsid w:val="00663296"/>
    <w:rsid w:val="0066329B"/>
    <w:rsid w:val="00663934"/>
    <w:rsid w:val="0066538C"/>
    <w:rsid w:val="0066549C"/>
    <w:rsid w:val="00666E07"/>
    <w:rsid w:val="00670162"/>
    <w:rsid w:val="006704BE"/>
    <w:rsid w:val="006716A1"/>
    <w:rsid w:val="00673540"/>
    <w:rsid w:val="006777A4"/>
    <w:rsid w:val="006801A8"/>
    <w:rsid w:val="00682FCB"/>
    <w:rsid w:val="00685177"/>
    <w:rsid w:val="006867A8"/>
    <w:rsid w:val="006873FD"/>
    <w:rsid w:val="0068773E"/>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9EF"/>
    <w:rsid w:val="006C3AAE"/>
    <w:rsid w:val="006C4FAB"/>
    <w:rsid w:val="006C6434"/>
    <w:rsid w:val="006D0016"/>
    <w:rsid w:val="006D03F1"/>
    <w:rsid w:val="006D0FC1"/>
    <w:rsid w:val="006D1BD2"/>
    <w:rsid w:val="006D27C0"/>
    <w:rsid w:val="006D2ACF"/>
    <w:rsid w:val="006D47A2"/>
    <w:rsid w:val="006D5D0A"/>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1E3"/>
    <w:rsid w:val="00731DEC"/>
    <w:rsid w:val="0073218F"/>
    <w:rsid w:val="007321B4"/>
    <w:rsid w:val="00733FDD"/>
    <w:rsid w:val="007346FE"/>
    <w:rsid w:val="00735DB2"/>
    <w:rsid w:val="0073648A"/>
    <w:rsid w:val="007378EC"/>
    <w:rsid w:val="00740C9F"/>
    <w:rsid w:val="00741D90"/>
    <w:rsid w:val="007421AF"/>
    <w:rsid w:val="00742A16"/>
    <w:rsid w:val="00743DB2"/>
    <w:rsid w:val="00744AD0"/>
    <w:rsid w:val="0074715B"/>
    <w:rsid w:val="00747DBC"/>
    <w:rsid w:val="00747F48"/>
    <w:rsid w:val="0075466C"/>
    <w:rsid w:val="00754E21"/>
    <w:rsid w:val="0075562D"/>
    <w:rsid w:val="007561A0"/>
    <w:rsid w:val="0075670C"/>
    <w:rsid w:val="00756A92"/>
    <w:rsid w:val="007625E9"/>
    <w:rsid w:val="0076387C"/>
    <w:rsid w:val="00764D79"/>
    <w:rsid w:val="007658F0"/>
    <w:rsid w:val="00767A00"/>
    <w:rsid w:val="007736B1"/>
    <w:rsid w:val="007744B5"/>
    <w:rsid w:val="00774F3C"/>
    <w:rsid w:val="007750B9"/>
    <w:rsid w:val="00776509"/>
    <w:rsid w:val="007777A7"/>
    <w:rsid w:val="00780276"/>
    <w:rsid w:val="0078114C"/>
    <w:rsid w:val="00781259"/>
    <w:rsid w:val="00781A05"/>
    <w:rsid w:val="00781B6C"/>
    <w:rsid w:val="007821DD"/>
    <w:rsid w:val="0078392A"/>
    <w:rsid w:val="00784A2C"/>
    <w:rsid w:val="007860BB"/>
    <w:rsid w:val="007873CC"/>
    <w:rsid w:val="0079067A"/>
    <w:rsid w:val="007907EE"/>
    <w:rsid w:val="007909A7"/>
    <w:rsid w:val="00791562"/>
    <w:rsid w:val="007922F6"/>
    <w:rsid w:val="00792469"/>
    <w:rsid w:val="0079417F"/>
    <w:rsid w:val="0079492E"/>
    <w:rsid w:val="00795CBA"/>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1D3"/>
    <w:rsid w:val="007C17D2"/>
    <w:rsid w:val="007C2095"/>
    <w:rsid w:val="007C2BA6"/>
    <w:rsid w:val="007C2BD5"/>
    <w:rsid w:val="007C4003"/>
    <w:rsid w:val="007C530A"/>
    <w:rsid w:val="007C5737"/>
    <w:rsid w:val="007C5E03"/>
    <w:rsid w:val="007C64A0"/>
    <w:rsid w:val="007C7849"/>
    <w:rsid w:val="007D0BEC"/>
    <w:rsid w:val="007D1093"/>
    <w:rsid w:val="007D2644"/>
    <w:rsid w:val="007D38F8"/>
    <w:rsid w:val="007D3C42"/>
    <w:rsid w:val="007D3CF0"/>
    <w:rsid w:val="007D5032"/>
    <w:rsid w:val="007D5A11"/>
    <w:rsid w:val="007D6770"/>
    <w:rsid w:val="007D7C77"/>
    <w:rsid w:val="007E142E"/>
    <w:rsid w:val="007E18A6"/>
    <w:rsid w:val="007E1D4C"/>
    <w:rsid w:val="007E5AD9"/>
    <w:rsid w:val="007E65B8"/>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2A02"/>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3FBD"/>
    <w:rsid w:val="00836C27"/>
    <w:rsid w:val="00837533"/>
    <w:rsid w:val="0084000E"/>
    <w:rsid w:val="00841ECD"/>
    <w:rsid w:val="00842ACD"/>
    <w:rsid w:val="008431F0"/>
    <w:rsid w:val="00843508"/>
    <w:rsid w:val="008439FE"/>
    <w:rsid w:val="00843C88"/>
    <w:rsid w:val="00844D6C"/>
    <w:rsid w:val="008467D6"/>
    <w:rsid w:val="0084794E"/>
    <w:rsid w:val="00850554"/>
    <w:rsid w:val="0085128D"/>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4E1A"/>
    <w:rsid w:val="0088568F"/>
    <w:rsid w:val="008875C7"/>
    <w:rsid w:val="00887DE8"/>
    <w:rsid w:val="00890585"/>
    <w:rsid w:val="00891515"/>
    <w:rsid w:val="00896123"/>
    <w:rsid w:val="008974C6"/>
    <w:rsid w:val="00897B0E"/>
    <w:rsid w:val="008A2355"/>
    <w:rsid w:val="008A305C"/>
    <w:rsid w:val="008A3C71"/>
    <w:rsid w:val="008A632C"/>
    <w:rsid w:val="008A6F76"/>
    <w:rsid w:val="008B00BF"/>
    <w:rsid w:val="008B08F3"/>
    <w:rsid w:val="008B1088"/>
    <w:rsid w:val="008B2069"/>
    <w:rsid w:val="008B3E4E"/>
    <w:rsid w:val="008B6B78"/>
    <w:rsid w:val="008B70D9"/>
    <w:rsid w:val="008B725D"/>
    <w:rsid w:val="008C0AAC"/>
    <w:rsid w:val="008C0CF2"/>
    <w:rsid w:val="008C0D00"/>
    <w:rsid w:val="008C2A94"/>
    <w:rsid w:val="008C37B1"/>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025"/>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2271"/>
    <w:rsid w:val="009043A0"/>
    <w:rsid w:val="00904406"/>
    <w:rsid w:val="009047BB"/>
    <w:rsid w:val="00906B24"/>
    <w:rsid w:val="009070CC"/>
    <w:rsid w:val="00907ABD"/>
    <w:rsid w:val="009100D2"/>
    <w:rsid w:val="0091229B"/>
    <w:rsid w:val="00912B16"/>
    <w:rsid w:val="00913732"/>
    <w:rsid w:val="009149DC"/>
    <w:rsid w:val="00915C1B"/>
    <w:rsid w:val="0091722D"/>
    <w:rsid w:val="0091731A"/>
    <w:rsid w:val="00923064"/>
    <w:rsid w:val="00923F32"/>
    <w:rsid w:val="0092419A"/>
    <w:rsid w:val="00924243"/>
    <w:rsid w:val="00925927"/>
    <w:rsid w:val="0092636B"/>
    <w:rsid w:val="009271FF"/>
    <w:rsid w:val="00930E57"/>
    <w:rsid w:val="00931E53"/>
    <w:rsid w:val="00932BAC"/>
    <w:rsid w:val="00934619"/>
    <w:rsid w:val="0093524A"/>
    <w:rsid w:val="00935465"/>
    <w:rsid w:val="009356A1"/>
    <w:rsid w:val="00935927"/>
    <w:rsid w:val="00935C2F"/>
    <w:rsid w:val="009376ED"/>
    <w:rsid w:val="00940089"/>
    <w:rsid w:val="00940C57"/>
    <w:rsid w:val="00942666"/>
    <w:rsid w:val="00942704"/>
    <w:rsid w:val="00942A09"/>
    <w:rsid w:val="00943180"/>
    <w:rsid w:val="009441D2"/>
    <w:rsid w:val="009441FD"/>
    <w:rsid w:val="0094570C"/>
    <w:rsid w:val="00946045"/>
    <w:rsid w:val="00946AAC"/>
    <w:rsid w:val="00946F8B"/>
    <w:rsid w:val="0094735C"/>
    <w:rsid w:val="0094763E"/>
    <w:rsid w:val="00953E63"/>
    <w:rsid w:val="009546E8"/>
    <w:rsid w:val="009559A0"/>
    <w:rsid w:val="00955E91"/>
    <w:rsid w:val="0095687A"/>
    <w:rsid w:val="00956A14"/>
    <w:rsid w:val="00961532"/>
    <w:rsid w:val="009629EB"/>
    <w:rsid w:val="00964C49"/>
    <w:rsid w:val="009664BC"/>
    <w:rsid w:val="00966E4E"/>
    <w:rsid w:val="00967DEC"/>
    <w:rsid w:val="00970778"/>
    <w:rsid w:val="00970992"/>
    <w:rsid w:val="009723B1"/>
    <w:rsid w:val="00973BC9"/>
    <w:rsid w:val="00974655"/>
    <w:rsid w:val="00974A64"/>
    <w:rsid w:val="00975B85"/>
    <w:rsid w:val="009762F2"/>
    <w:rsid w:val="0098041A"/>
    <w:rsid w:val="00980430"/>
    <w:rsid w:val="00981FC5"/>
    <w:rsid w:val="00982B89"/>
    <w:rsid w:val="00984D13"/>
    <w:rsid w:val="0098730A"/>
    <w:rsid w:val="00990447"/>
    <w:rsid w:val="009915AD"/>
    <w:rsid w:val="00994276"/>
    <w:rsid w:val="00995A4B"/>
    <w:rsid w:val="0099619E"/>
    <w:rsid w:val="009978F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0C7F"/>
    <w:rsid w:val="009C1B32"/>
    <w:rsid w:val="009C2FC3"/>
    <w:rsid w:val="009C3E0C"/>
    <w:rsid w:val="009C4656"/>
    <w:rsid w:val="009C5A1A"/>
    <w:rsid w:val="009C5EF0"/>
    <w:rsid w:val="009C66B9"/>
    <w:rsid w:val="009C7D0B"/>
    <w:rsid w:val="009D1671"/>
    <w:rsid w:val="009D16AE"/>
    <w:rsid w:val="009D1A8A"/>
    <w:rsid w:val="009D2968"/>
    <w:rsid w:val="009D29DD"/>
    <w:rsid w:val="009D33A7"/>
    <w:rsid w:val="009D3AAB"/>
    <w:rsid w:val="009D54D4"/>
    <w:rsid w:val="009D5A94"/>
    <w:rsid w:val="009D6079"/>
    <w:rsid w:val="009D6E2F"/>
    <w:rsid w:val="009D7318"/>
    <w:rsid w:val="009E0947"/>
    <w:rsid w:val="009E0BF3"/>
    <w:rsid w:val="009E110E"/>
    <w:rsid w:val="009E1F11"/>
    <w:rsid w:val="009E4857"/>
    <w:rsid w:val="009E5C1E"/>
    <w:rsid w:val="009F3ADB"/>
    <w:rsid w:val="009F471E"/>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96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3FB"/>
    <w:rsid w:val="00A22CF9"/>
    <w:rsid w:val="00A22D76"/>
    <w:rsid w:val="00A23538"/>
    <w:rsid w:val="00A23B47"/>
    <w:rsid w:val="00A23ED7"/>
    <w:rsid w:val="00A246B0"/>
    <w:rsid w:val="00A26812"/>
    <w:rsid w:val="00A26A26"/>
    <w:rsid w:val="00A27575"/>
    <w:rsid w:val="00A305DE"/>
    <w:rsid w:val="00A332BC"/>
    <w:rsid w:val="00A332E5"/>
    <w:rsid w:val="00A33E64"/>
    <w:rsid w:val="00A4015F"/>
    <w:rsid w:val="00A40523"/>
    <w:rsid w:val="00A41111"/>
    <w:rsid w:val="00A437DA"/>
    <w:rsid w:val="00A43E60"/>
    <w:rsid w:val="00A43F27"/>
    <w:rsid w:val="00A4423E"/>
    <w:rsid w:val="00A44FFE"/>
    <w:rsid w:val="00A45948"/>
    <w:rsid w:val="00A47B1C"/>
    <w:rsid w:val="00A47F51"/>
    <w:rsid w:val="00A50A18"/>
    <w:rsid w:val="00A51B3F"/>
    <w:rsid w:val="00A52C70"/>
    <w:rsid w:val="00A56084"/>
    <w:rsid w:val="00A60183"/>
    <w:rsid w:val="00A60D18"/>
    <w:rsid w:val="00A61A25"/>
    <w:rsid w:val="00A61D54"/>
    <w:rsid w:val="00A6486E"/>
    <w:rsid w:val="00A64CF9"/>
    <w:rsid w:val="00A65ED1"/>
    <w:rsid w:val="00A67D76"/>
    <w:rsid w:val="00A702F4"/>
    <w:rsid w:val="00A704AA"/>
    <w:rsid w:val="00A71386"/>
    <w:rsid w:val="00A72B44"/>
    <w:rsid w:val="00A73859"/>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036D"/>
    <w:rsid w:val="00AB1B02"/>
    <w:rsid w:val="00AB1D48"/>
    <w:rsid w:val="00AB2B72"/>
    <w:rsid w:val="00AB45C2"/>
    <w:rsid w:val="00AB54F7"/>
    <w:rsid w:val="00AB5E83"/>
    <w:rsid w:val="00AB754B"/>
    <w:rsid w:val="00AC07F0"/>
    <w:rsid w:val="00AC0E14"/>
    <w:rsid w:val="00AC1C8F"/>
    <w:rsid w:val="00AC23F4"/>
    <w:rsid w:val="00AC2C36"/>
    <w:rsid w:val="00AC3F78"/>
    <w:rsid w:val="00AC43AC"/>
    <w:rsid w:val="00AC4DD3"/>
    <w:rsid w:val="00AC7228"/>
    <w:rsid w:val="00AC7368"/>
    <w:rsid w:val="00AC73A4"/>
    <w:rsid w:val="00AC7ED5"/>
    <w:rsid w:val="00AD126B"/>
    <w:rsid w:val="00AD1EF0"/>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4CA1"/>
    <w:rsid w:val="00AE51CD"/>
    <w:rsid w:val="00AE5994"/>
    <w:rsid w:val="00AE6CDC"/>
    <w:rsid w:val="00AE7AF7"/>
    <w:rsid w:val="00AF121F"/>
    <w:rsid w:val="00AF1419"/>
    <w:rsid w:val="00AF238B"/>
    <w:rsid w:val="00AF3012"/>
    <w:rsid w:val="00AF3582"/>
    <w:rsid w:val="00AF3CAA"/>
    <w:rsid w:val="00AF40FC"/>
    <w:rsid w:val="00AF4BDD"/>
    <w:rsid w:val="00AF4D7D"/>
    <w:rsid w:val="00AF5F64"/>
    <w:rsid w:val="00AF61FF"/>
    <w:rsid w:val="00AF6A93"/>
    <w:rsid w:val="00AF7E60"/>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15970"/>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27D31"/>
    <w:rsid w:val="00B31F1E"/>
    <w:rsid w:val="00B32159"/>
    <w:rsid w:val="00B33BF7"/>
    <w:rsid w:val="00B33CA2"/>
    <w:rsid w:val="00B37470"/>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679F3"/>
    <w:rsid w:val="00B67A38"/>
    <w:rsid w:val="00B71153"/>
    <w:rsid w:val="00B7231C"/>
    <w:rsid w:val="00B73CD3"/>
    <w:rsid w:val="00B74A0A"/>
    <w:rsid w:val="00B76DD0"/>
    <w:rsid w:val="00B8016A"/>
    <w:rsid w:val="00B81F3B"/>
    <w:rsid w:val="00B82F72"/>
    <w:rsid w:val="00B84080"/>
    <w:rsid w:val="00B8462A"/>
    <w:rsid w:val="00B853AB"/>
    <w:rsid w:val="00B8540D"/>
    <w:rsid w:val="00B866F3"/>
    <w:rsid w:val="00B86C41"/>
    <w:rsid w:val="00B90DD8"/>
    <w:rsid w:val="00B912C0"/>
    <w:rsid w:val="00B91EC4"/>
    <w:rsid w:val="00B92418"/>
    <w:rsid w:val="00B97210"/>
    <w:rsid w:val="00BA1291"/>
    <w:rsid w:val="00BA1CF3"/>
    <w:rsid w:val="00BA2730"/>
    <w:rsid w:val="00BA2BB6"/>
    <w:rsid w:val="00BA3BF0"/>
    <w:rsid w:val="00BA4E26"/>
    <w:rsid w:val="00BA5903"/>
    <w:rsid w:val="00BA6D52"/>
    <w:rsid w:val="00BB0F04"/>
    <w:rsid w:val="00BB1BE0"/>
    <w:rsid w:val="00BB459A"/>
    <w:rsid w:val="00BB45C4"/>
    <w:rsid w:val="00BB4BEB"/>
    <w:rsid w:val="00BB6330"/>
    <w:rsid w:val="00BB6994"/>
    <w:rsid w:val="00BB7923"/>
    <w:rsid w:val="00BC07D4"/>
    <w:rsid w:val="00BC1011"/>
    <w:rsid w:val="00BC3028"/>
    <w:rsid w:val="00BC3A90"/>
    <w:rsid w:val="00BC4326"/>
    <w:rsid w:val="00BC4A1C"/>
    <w:rsid w:val="00BC630F"/>
    <w:rsid w:val="00BC6761"/>
    <w:rsid w:val="00BC772E"/>
    <w:rsid w:val="00BC7C42"/>
    <w:rsid w:val="00BD0B57"/>
    <w:rsid w:val="00BD134D"/>
    <w:rsid w:val="00BD187E"/>
    <w:rsid w:val="00BD2B95"/>
    <w:rsid w:val="00BD2CFB"/>
    <w:rsid w:val="00BD3E0B"/>
    <w:rsid w:val="00BD78D0"/>
    <w:rsid w:val="00BD78E8"/>
    <w:rsid w:val="00BE10F6"/>
    <w:rsid w:val="00BE1D1F"/>
    <w:rsid w:val="00BE2E22"/>
    <w:rsid w:val="00BE3502"/>
    <w:rsid w:val="00BE3B8F"/>
    <w:rsid w:val="00BE3BDE"/>
    <w:rsid w:val="00BE6F4D"/>
    <w:rsid w:val="00BE7A2A"/>
    <w:rsid w:val="00BF3165"/>
    <w:rsid w:val="00BF3490"/>
    <w:rsid w:val="00BF3DCE"/>
    <w:rsid w:val="00BF55BB"/>
    <w:rsid w:val="00BF5A4C"/>
    <w:rsid w:val="00BF647E"/>
    <w:rsid w:val="00BF69DA"/>
    <w:rsid w:val="00BF6F27"/>
    <w:rsid w:val="00BF72C9"/>
    <w:rsid w:val="00C013B3"/>
    <w:rsid w:val="00C01447"/>
    <w:rsid w:val="00C015EA"/>
    <w:rsid w:val="00C01BAD"/>
    <w:rsid w:val="00C0299F"/>
    <w:rsid w:val="00C029C7"/>
    <w:rsid w:val="00C03200"/>
    <w:rsid w:val="00C04190"/>
    <w:rsid w:val="00C057EB"/>
    <w:rsid w:val="00C05F6E"/>
    <w:rsid w:val="00C06876"/>
    <w:rsid w:val="00C10193"/>
    <w:rsid w:val="00C117A5"/>
    <w:rsid w:val="00C12C46"/>
    <w:rsid w:val="00C133EC"/>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26DE4"/>
    <w:rsid w:val="00C30000"/>
    <w:rsid w:val="00C315BF"/>
    <w:rsid w:val="00C31831"/>
    <w:rsid w:val="00C323C1"/>
    <w:rsid w:val="00C32764"/>
    <w:rsid w:val="00C3355E"/>
    <w:rsid w:val="00C34096"/>
    <w:rsid w:val="00C354BC"/>
    <w:rsid w:val="00C40659"/>
    <w:rsid w:val="00C426F9"/>
    <w:rsid w:val="00C42EA0"/>
    <w:rsid w:val="00C43DEC"/>
    <w:rsid w:val="00C43FC3"/>
    <w:rsid w:val="00C446BA"/>
    <w:rsid w:val="00C44CBE"/>
    <w:rsid w:val="00C44EA8"/>
    <w:rsid w:val="00C45B1F"/>
    <w:rsid w:val="00C45BBE"/>
    <w:rsid w:val="00C47213"/>
    <w:rsid w:val="00C474B1"/>
    <w:rsid w:val="00C4763C"/>
    <w:rsid w:val="00C50A5A"/>
    <w:rsid w:val="00C52CF7"/>
    <w:rsid w:val="00C535D8"/>
    <w:rsid w:val="00C53A55"/>
    <w:rsid w:val="00C53D57"/>
    <w:rsid w:val="00C53F09"/>
    <w:rsid w:val="00C556D7"/>
    <w:rsid w:val="00C55EF4"/>
    <w:rsid w:val="00C568F9"/>
    <w:rsid w:val="00C56D7D"/>
    <w:rsid w:val="00C605CF"/>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43DC"/>
    <w:rsid w:val="00C950BF"/>
    <w:rsid w:val="00CA013E"/>
    <w:rsid w:val="00CA0FF1"/>
    <w:rsid w:val="00CA1C60"/>
    <w:rsid w:val="00CA1DD5"/>
    <w:rsid w:val="00CA228B"/>
    <w:rsid w:val="00CA44C7"/>
    <w:rsid w:val="00CA6108"/>
    <w:rsid w:val="00CA72ED"/>
    <w:rsid w:val="00CB04F1"/>
    <w:rsid w:val="00CB120F"/>
    <w:rsid w:val="00CB1BAB"/>
    <w:rsid w:val="00CB1FBE"/>
    <w:rsid w:val="00CB23C2"/>
    <w:rsid w:val="00CB2A95"/>
    <w:rsid w:val="00CB4064"/>
    <w:rsid w:val="00CB6841"/>
    <w:rsid w:val="00CB6D34"/>
    <w:rsid w:val="00CB6FFB"/>
    <w:rsid w:val="00CB78FD"/>
    <w:rsid w:val="00CC0898"/>
    <w:rsid w:val="00CC0C7A"/>
    <w:rsid w:val="00CC1091"/>
    <w:rsid w:val="00CC1CB3"/>
    <w:rsid w:val="00CC2E1A"/>
    <w:rsid w:val="00CC371B"/>
    <w:rsid w:val="00CC37FA"/>
    <w:rsid w:val="00CC3A4C"/>
    <w:rsid w:val="00CC3BB8"/>
    <w:rsid w:val="00CC4A3F"/>
    <w:rsid w:val="00CC4E3F"/>
    <w:rsid w:val="00CC6490"/>
    <w:rsid w:val="00CC6696"/>
    <w:rsid w:val="00CC7253"/>
    <w:rsid w:val="00CD1A7F"/>
    <w:rsid w:val="00CD2D1E"/>
    <w:rsid w:val="00CD3586"/>
    <w:rsid w:val="00CD360B"/>
    <w:rsid w:val="00CD539A"/>
    <w:rsid w:val="00CD567B"/>
    <w:rsid w:val="00CE2202"/>
    <w:rsid w:val="00CE4D1A"/>
    <w:rsid w:val="00CE5249"/>
    <w:rsid w:val="00CE5DD0"/>
    <w:rsid w:val="00CE64CB"/>
    <w:rsid w:val="00CE7F43"/>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2E1D"/>
    <w:rsid w:val="00D15A94"/>
    <w:rsid w:val="00D15ED7"/>
    <w:rsid w:val="00D2006F"/>
    <w:rsid w:val="00D2027F"/>
    <w:rsid w:val="00D2066E"/>
    <w:rsid w:val="00D20757"/>
    <w:rsid w:val="00D21FB5"/>
    <w:rsid w:val="00D2304E"/>
    <w:rsid w:val="00D247BE"/>
    <w:rsid w:val="00D254DF"/>
    <w:rsid w:val="00D27454"/>
    <w:rsid w:val="00D338EA"/>
    <w:rsid w:val="00D34596"/>
    <w:rsid w:val="00D34EA4"/>
    <w:rsid w:val="00D36433"/>
    <w:rsid w:val="00D37F18"/>
    <w:rsid w:val="00D400E3"/>
    <w:rsid w:val="00D411C1"/>
    <w:rsid w:val="00D4295E"/>
    <w:rsid w:val="00D42B21"/>
    <w:rsid w:val="00D4354B"/>
    <w:rsid w:val="00D43E6C"/>
    <w:rsid w:val="00D4479E"/>
    <w:rsid w:val="00D45800"/>
    <w:rsid w:val="00D45D9E"/>
    <w:rsid w:val="00D45E79"/>
    <w:rsid w:val="00D46DD1"/>
    <w:rsid w:val="00D50E6A"/>
    <w:rsid w:val="00D511DD"/>
    <w:rsid w:val="00D515CC"/>
    <w:rsid w:val="00D536B9"/>
    <w:rsid w:val="00D53736"/>
    <w:rsid w:val="00D55300"/>
    <w:rsid w:val="00D562F8"/>
    <w:rsid w:val="00D563F6"/>
    <w:rsid w:val="00D6007E"/>
    <w:rsid w:val="00D60209"/>
    <w:rsid w:val="00D6070C"/>
    <w:rsid w:val="00D607AD"/>
    <w:rsid w:val="00D60A04"/>
    <w:rsid w:val="00D60DE8"/>
    <w:rsid w:val="00D610B0"/>
    <w:rsid w:val="00D619B4"/>
    <w:rsid w:val="00D63C67"/>
    <w:rsid w:val="00D63D72"/>
    <w:rsid w:val="00D642E3"/>
    <w:rsid w:val="00D64F40"/>
    <w:rsid w:val="00D657A5"/>
    <w:rsid w:val="00D66911"/>
    <w:rsid w:val="00D66BE1"/>
    <w:rsid w:val="00D67578"/>
    <w:rsid w:val="00D71433"/>
    <w:rsid w:val="00D71D59"/>
    <w:rsid w:val="00D71DEB"/>
    <w:rsid w:val="00D7219D"/>
    <w:rsid w:val="00D73384"/>
    <w:rsid w:val="00D73DB3"/>
    <w:rsid w:val="00D73EE6"/>
    <w:rsid w:val="00D75653"/>
    <w:rsid w:val="00D76306"/>
    <w:rsid w:val="00D76D1B"/>
    <w:rsid w:val="00D7762A"/>
    <w:rsid w:val="00D81BAD"/>
    <w:rsid w:val="00D85767"/>
    <w:rsid w:val="00D8614F"/>
    <w:rsid w:val="00D86AA7"/>
    <w:rsid w:val="00D87D86"/>
    <w:rsid w:val="00D9005A"/>
    <w:rsid w:val="00D91FF7"/>
    <w:rsid w:val="00D92438"/>
    <w:rsid w:val="00D93CB0"/>
    <w:rsid w:val="00D946B3"/>
    <w:rsid w:val="00D952E9"/>
    <w:rsid w:val="00D956E4"/>
    <w:rsid w:val="00D96939"/>
    <w:rsid w:val="00D9757B"/>
    <w:rsid w:val="00D97A78"/>
    <w:rsid w:val="00DA0B26"/>
    <w:rsid w:val="00DA1016"/>
    <w:rsid w:val="00DA22AC"/>
    <w:rsid w:val="00DA3911"/>
    <w:rsid w:val="00DA4F31"/>
    <w:rsid w:val="00DA5D9D"/>
    <w:rsid w:val="00DA6B2E"/>
    <w:rsid w:val="00DA7572"/>
    <w:rsid w:val="00DA768B"/>
    <w:rsid w:val="00DA7A0E"/>
    <w:rsid w:val="00DA7B86"/>
    <w:rsid w:val="00DB179B"/>
    <w:rsid w:val="00DB1FA6"/>
    <w:rsid w:val="00DB36F0"/>
    <w:rsid w:val="00DB4079"/>
    <w:rsid w:val="00DB42FE"/>
    <w:rsid w:val="00DB6503"/>
    <w:rsid w:val="00DB70BF"/>
    <w:rsid w:val="00DC0EC4"/>
    <w:rsid w:val="00DC0F8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2A2F"/>
    <w:rsid w:val="00DE38A7"/>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6FA"/>
    <w:rsid w:val="00E10715"/>
    <w:rsid w:val="00E118A9"/>
    <w:rsid w:val="00E12E2D"/>
    <w:rsid w:val="00E17399"/>
    <w:rsid w:val="00E2018F"/>
    <w:rsid w:val="00E217EB"/>
    <w:rsid w:val="00E22823"/>
    <w:rsid w:val="00E22CCC"/>
    <w:rsid w:val="00E236F0"/>
    <w:rsid w:val="00E23924"/>
    <w:rsid w:val="00E24561"/>
    <w:rsid w:val="00E25B51"/>
    <w:rsid w:val="00E25BC4"/>
    <w:rsid w:val="00E26CAA"/>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0B0A"/>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A56"/>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B38"/>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0D8"/>
    <w:rsid w:val="00EB6A82"/>
    <w:rsid w:val="00EC097F"/>
    <w:rsid w:val="00EC18F9"/>
    <w:rsid w:val="00EC4AF4"/>
    <w:rsid w:val="00EC508D"/>
    <w:rsid w:val="00EC52C0"/>
    <w:rsid w:val="00EC5702"/>
    <w:rsid w:val="00EC5DBC"/>
    <w:rsid w:val="00EC6A21"/>
    <w:rsid w:val="00EC7358"/>
    <w:rsid w:val="00ED178C"/>
    <w:rsid w:val="00ED2C86"/>
    <w:rsid w:val="00ED33E3"/>
    <w:rsid w:val="00ED3D39"/>
    <w:rsid w:val="00ED3E38"/>
    <w:rsid w:val="00ED4644"/>
    <w:rsid w:val="00ED470B"/>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0780A"/>
    <w:rsid w:val="00F13265"/>
    <w:rsid w:val="00F13802"/>
    <w:rsid w:val="00F16EE3"/>
    <w:rsid w:val="00F172C7"/>
    <w:rsid w:val="00F17598"/>
    <w:rsid w:val="00F205EE"/>
    <w:rsid w:val="00F2095D"/>
    <w:rsid w:val="00F22E0F"/>
    <w:rsid w:val="00F23200"/>
    <w:rsid w:val="00F23E16"/>
    <w:rsid w:val="00F242E5"/>
    <w:rsid w:val="00F2518F"/>
    <w:rsid w:val="00F2738B"/>
    <w:rsid w:val="00F278A7"/>
    <w:rsid w:val="00F278B0"/>
    <w:rsid w:val="00F27C3D"/>
    <w:rsid w:val="00F27D5D"/>
    <w:rsid w:val="00F27E9D"/>
    <w:rsid w:val="00F302DD"/>
    <w:rsid w:val="00F31B11"/>
    <w:rsid w:val="00F32777"/>
    <w:rsid w:val="00F33CEA"/>
    <w:rsid w:val="00F3479B"/>
    <w:rsid w:val="00F34D75"/>
    <w:rsid w:val="00F3501B"/>
    <w:rsid w:val="00F36039"/>
    <w:rsid w:val="00F37304"/>
    <w:rsid w:val="00F4220C"/>
    <w:rsid w:val="00F42486"/>
    <w:rsid w:val="00F4304B"/>
    <w:rsid w:val="00F43236"/>
    <w:rsid w:val="00F450CE"/>
    <w:rsid w:val="00F45C33"/>
    <w:rsid w:val="00F469BD"/>
    <w:rsid w:val="00F47D38"/>
    <w:rsid w:val="00F5143B"/>
    <w:rsid w:val="00F5157A"/>
    <w:rsid w:val="00F51589"/>
    <w:rsid w:val="00F51E31"/>
    <w:rsid w:val="00F532B2"/>
    <w:rsid w:val="00F53629"/>
    <w:rsid w:val="00F539C4"/>
    <w:rsid w:val="00F53BC9"/>
    <w:rsid w:val="00F5481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2DF"/>
    <w:rsid w:val="00F755F7"/>
    <w:rsid w:val="00F76466"/>
    <w:rsid w:val="00F767CA"/>
    <w:rsid w:val="00F768C1"/>
    <w:rsid w:val="00F77D57"/>
    <w:rsid w:val="00F8135F"/>
    <w:rsid w:val="00F82D59"/>
    <w:rsid w:val="00F83972"/>
    <w:rsid w:val="00F840F3"/>
    <w:rsid w:val="00F84E8D"/>
    <w:rsid w:val="00F84F77"/>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B6A"/>
    <w:rsid w:val="00FA5EF5"/>
    <w:rsid w:val="00FA64FE"/>
    <w:rsid w:val="00FA7443"/>
    <w:rsid w:val="00FA7470"/>
    <w:rsid w:val="00FB0975"/>
    <w:rsid w:val="00FB303D"/>
    <w:rsid w:val="00FB3929"/>
    <w:rsid w:val="00FB3F36"/>
    <w:rsid w:val="00FB4162"/>
    <w:rsid w:val="00FB45B0"/>
    <w:rsid w:val="00FB478E"/>
    <w:rsid w:val="00FB4FB2"/>
    <w:rsid w:val="00FB6881"/>
    <w:rsid w:val="00FB6D79"/>
    <w:rsid w:val="00FC0DCF"/>
    <w:rsid w:val="00FC10AD"/>
    <w:rsid w:val="00FC171F"/>
    <w:rsid w:val="00FC1AB7"/>
    <w:rsid w:val="00FC361B"/>
    <w:rsid w:val="00FC39BE"/>
    <w:rsid w:val="00FC3C76"/>
    <w:rsid w:val="00FC5C1B"/>
    <w:rsid w:val="00FC717F"/>
    <w:rsid w:val="00FD2C08"/>
    <w:rsid w:val="00FD45D6"/>
    <w:rsid w:val="00FD4D0A"/>
    <w:rsid w:val="00FD52C0"/>
    <w:rsid w:val="00FD57C4"/>
    <w:rsid w:val="00FD72ED"/>
    <w:rsid w:val="00FD7776"/>
    <w:rsid w:val="00FE276B"/>
    <w:rsid w:val="00FE3238"/>
    <w:rsid w:val="00FE36C1"/>
    <w:rsid w:val="00FE3EAC"/>
    <w:rsid w:val="00FE484E"/>
    <w:rsid w:val="00FE4D1C"/>
    <w:rsid w:val="00FE743D"/>
    <w:rsid w:val="00FF10D3"/>
    <w:rsid w:val="00FF1149"/>
    <w:rsid w:val="00FF2695"/>
    <w:rsid w:val="00FF4840"/>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1D38990A-A407-4307-8BC5-3333377F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BodyText20">
    <w:name w:val="Body Text 2"/>
    <w:basedOn w:val="Normal"/>
    <w:link w:val="BodyText2Char"/>
    <w:rsid w:val="00F84F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uppressAutoHyphens/>
      <w:autoSpaceDE w:val="0"/>
      <w:autoSpaceDN w:val="0"/>
      <w:adjustRightInd w:val="0"/>
      <w:spacing w:after="0" w:line="240" w:lineRule="auto"/>
      <w:jc w:val="both"/>
    </w:pPr>
    <w:rPr>
      <w:rFonts w:ascii="Tahoma" w:eastAsia="Times New Roman" w:hAnsi="Tahoma" w:cs="Tahoma"/>
      <w:color w:val="25221E"/>
      <w:sz w:val="16"/>
      <w:szCs w:val="12"/>
    </w:rPr>
  </w:style>
  <w:style w:type="character" w:customStyle="1" w:styleId="BodyText2Char">
    <w:name w:val="Body Text 2 Char"/>
    <w:basedOn w:val="DefaultParagraphFont"/>
    <w:link w:val="BodyText20"/>
    <w:rsid w:val="00F84F77"/>
    <w:rPr>
      <w:rFonts w:ascii="Tahoma" w:eastAsia="Times New Roman" w:hAnsi="Tahoma" w:cs="Tahoma"/>
      <w:color w:val="25221E"/>
      <w:sz w:val="16"/>
      <w:szCs w:val="12"/>
    </w:rPr>
  </w:style>
  <w:style w:type="paragraph" w:customStyle="1" w:styleId="alpha1">
    <w:name w:val="alpha 1"/>
    <w:basedOn w:val="Normal"/>
    <w:rsid w:val="00475AAE"/>
    <w:pPr>
      <w:numPr>
        <w:numId w:val="32"/>
      </w:numPr>
      <w:spacing w:after="140" w:line="288" w:lineRule="auto"/>
      <w:jc w:val="both"/>
    </w:pPr>
    <w:rPr>
      <w:rFonts w:ascii="Arial" w:eastAsia="Times New Roman" w:hAnsi="Arial" w:cs="Times New Roman"/>
      <w:kern w:val="2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752389276">
      <w:bodyDiv w:val="1"/>
      <w:marLeft w:val="0"/>
      <w:marRight w:val="0"/>
      <w:marTop w:val="0"/>
      <w:marBottom w:val="0"/>
      <w:divBdr>
        <w:top w:val="none" w:sz="0" w:space="0" w:color="auto"/>
        <w:left w:val="none" w:sz="0" w:space="0" w:color="auto"/>
        <w:bottom w:val="none" w:sz="0" w:space="0" w:color="auto"/>
        <w:right w:val="none" w:sz="0" w:space="0" w:color="auto"/>
      </w:divBdr>
    </w:div>
    <w:div w:id="1783306331">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7456</Words>
  <Characters>42500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Bogdan Istudor</cp:lastModifiedBy>
  <cp:revision>6</cp:revision>
  <dcterms:created xsi:type="dcterms:W3CDTF">2024-04-24T06:05:00Z</dcterms:created>
  <dcterms:modified xsi:type="dcterms:W3CDTF">2026-05-06T07:29:00Z</dcterms:modified>
</cp:coreProperties>
</file>