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1C64" w14:textId="77777777" w:rsidR="0094418D" w:rsidRPr="00ED5886" w:rsidRDefault="0094418D" w:rsidP="0084057E">
      <w:pPr>
        <w:jc w:val="center"/>
        <w:rPr>
          <w:rFonts w:ascii="Times New Roman" w:hAnsi="Times New Roman" w:cs="Times New Roman"/>
        </w:rPr>
      </w:pPr>
      <w:r w:rsidRPr="00ED5886">
        <w:rPr>
          <w:rFonts w:ascii="Times New Roman" w:hAnsi="Times New Roman" w:cs="Times New Roman"/>
        </w:rPr>
        <w:t>SECȚIUNEA III</w:t>
      </w:r>
    </w:p>
    <w:p w14:paraId="28B110DB" w14:textId="77777777" w:rsidR="0084057E" w:rsidRPr="00ED5886" w:rsidRDefault="0084057E" w:rsidP="0084057E">
      <w:pPr>
        <w:jc w:val="center"/>
        <w:rPr>
          <w:rFonts w:ascii="Times New Roman" w:hAnsi="Times New Roman" w:cs="Times New Roman"/>
        </w:rPr>
      </w:pPr>
      <w:r w:rsidRPr="00ED5886">
        <w:rPr>
          <w:rFonts w:ascii="Times New Roman" w:hAnsi="Times New Roman" w:cs="Times New Roman"/>
        </w:rPr>
        <w:t xml:space="preserve">- </w:t>
      </w:r>
      <w:bookmarkStart w:id="0" w:name="_Hlk193643267"/>
      <w:r w:rsidRPr="00ED5886">
        <w:rPr>
          <w:rFonts w:ascii="Times New Roman" w:hAnsi="Times New Roman" w:cs="Times New Roman"/>
        </w:rPr>
        <w:t>MODEL­</w:t>
      </w:r>
    </w:p>
    <w:p w14:paraId="2BE06406" w14:textId="77777777" w:rsidR="0084057E" w:rsidRPr="00ED5886" w:rsidRDefault="0084057E" w:rsidP="0084057E">
      <w:pPr>
        <w:jc w:val="center"/>
        <w:rPr>
          <w:rFonts w:ascii="Times New Roman" w:hAnsi="Times New Roman" w:cs="Times New Roman"/>
        </w:rPr>
      </w:pPr>
      <w:r w:rsidRPr="00ED5886">
        <w:rPr>
          <w:rFonts w:ascii="Times New Roman" w:hAnsi="Times New Roman" w:cs="Times New Roman"/>
        </w:rPr>
        <w:t>ACORD-CADRU</w:t>
      </w:r>
    </w:p>
    <w:p w14:paraId="5A69F213" w14:textId="77777777" w:rsidR="0084057E" w:rsidRPr="00ED5886" w:rsidRDefault="0084057E" w:rsidP="0084057E">
      <w:pPr>
        <w:jc w:val="center"/>
        <w:rPr>
          <w:rFonts w:ascii="Times New Roman" w:hAnsi="Times New Roman" w:cs="Times New Roman"/>
        </w:rPr>
      </w:pPr>
      <w:r w:rsidRPr="00ED5886">
        <w:rPr>
          <w:rFonts w:ascii="Times New Roman" w:hAnsi="Times New Roman" w:cs="Times New Roman"/>
        </w:rPr>
        <w:t xml:space="preserve">de furnizare </w:t>
      </w:r>
      <w:r w:rsidR="00936BA3">
        <w:rPr>
          <w:rFonts w:ascii="Times New Roman" w:hAnsi="Times New Roman" w:cs="Times New Roman"/>
        </w:rPr>
        <w:t>gaze naturale</w:t>
      </w:r>
    </w:p>
    <w:p w14:paraId="2D78B013" w14:textId="77777777" w:rsidR="0084057E" w:rsidRPr="00ED5886" w:rsidRDefault="0084057E" w:rsidP="0084057E">
      <w:pPr>
        <w:jc w:val="center"/>
        <w:rPr>
          <w:rFonts w:ascii="Times New Roman" w:hAnsi="Times New Roman" w:cs="Times New Roman"/>
        </w:rPr>
      </w:pPr>
      <w:r w:rsidRPr="00ED5886">
        <w:rPr>
          <w:rFonts w:ascii="Times New Roman" w:hAnsi="Times New Roman" w:cs="Times New Roman"/>
        </w:rPr>
        <w:t>nr...............data................</w:t>
      </w:r>
    </w:p>
    <w:p w14:paraId="0A079555" w14:textId="77777777" w:rsidR="00936BA3" w:rsidRDefault="00936BA3" w:rsidP="00C155EF">
      <w:pPr>
        <w:rPr>
          <w:rFonts w:ascii="Times New Roman" w:hAnsi="Times New Roman" w:cs="Times New Roman"/>
          <w:b/>
        </w:rPr>
      </w:pPr>
    </w:p>
    <w:p w14:paraId="5FF89BD8" w14:textId="77777777" w:rsidR="0084057E" w:rsidRPr="00ED5886" w:rsidRDefault="0084057E" w:rsidP="00C155EF">
      <w:pPr>
        <w:rPr>
          <w:rFonts w:ascii="Times New Roman" w:hAnsi="Times New Roman" w:cs="Times New Roman"/>
          <w:b/>
        </w:rPr>
      </w:pPr>
      <w:r w:rsidRPr="00ED5886">
        <w:rPr>
          <w:rFonts w:ascii="Times New Roman" w:hAnsi="Times New Roman" w:cs="Times New Roman"/>
          <w:b/>
        </w:rPr>
        <w:t>Art. 1 Preambul</w:t>
      </w:r>
    </w:p>
    <w:p w14:paraId="5F7F8FA0" w14:textId="519813F4" w:rsidR="0084057E" w:rsidRPr="00ED5886" w:rsidRDefault="0084057E" w:rsidP="0084057E">
      <w:pPr>
        <w:jc w:val="both"/>
        <w:rPr>
          <w:rFonts w:ascii="Times New Roman" w:hAnsi="Times New Roman" w:cs="Times New Roman"/>
        </w:rPr>
      </w:pPr>
      <w:r w:rsidRPr="00ED5886">
        <w:rPr>
          <w:rFonts w:ascii="Times New Roman" w:hAnsi="Times New Roman" w:cs="Times New Roman"/>
        </w:rPr>
        <w:t xml:space="preserve">În temeiul dispozitiilor Legii nr. 98 din 2016 privind achiziţiile publice, cu modificările şi completările ulterioare şi a </w:t>
      </w:r>
      <w:r w:rsidRPr="00136537">
        <w:rPr>
          <w:rFonts w:ascii="Times New Roman" w:hAnsi="Times New Roman" w:cs="Times New Roman"/>
        </w:rPr>
        <w:t>H.G. nr. 39</w:t>
      </w:r>
      <w:r w:rsidR="00582D8A" w:rsidRPr="00136537">
        <w:rPr>
          <w:rFonts w:ascii="Times New Roman" w:hAnsi="Times New Roman" w:cs="Times New Roman"/>
        </w:rPr>
        <w:t>5</w:t>
      </w:r>
      <w:r w:rsidRPr="00136537">
        <w:rPr>
          <w:rFonts w:ascii="Times New Roman" w:hAnsi="Times New Roman" w:cs="Times New Roman"/>
        </w:rPr>
        <w:t xml:space="preserve"> din 2016, pentru aprobarea </w:t>
      </w:r>
      <w:r w:rsidRPr="00ED5886">
        <w:rPr>
          <w:rFonts w:ascii="Times New Roman" w:hAnsi="Times New Roman" w:cs="Times New Roman"/>
        </w:rPr>
        <w:t>Normelor metodologice de aplicare a prevederilor referitoare la atribuirea contractului de achiziţie publică/acordului­ cadru din Legea nr. 98/2016 privind achiziţiile publice, cu modificările şi completările ulterioare, s-a încheiat prezentul acord-cadru,</w:t>
      </w:r>
    </w:p>
    <w:p w14:paraId="3BB5C504" w14:textId="77777777" w:rsidR="0084057E" w:rsidRPr="00ED5886" w:rsidRDefault="0084057E" w:rsidP="0084057E">
      <w:pPr>
        <w:jc w:val="both"/>
        <w:rPr>
          <w:rFonts w:ascii="Times New Roman" w:hAnsi="Times New Roman" w:cs="Times New Roman"/>
        </w:rPr>
      </w:pPr>
      <w:r w:rsidRPr="00ED5886">
        <w:rPr>
          <w:rFonts w:ascii="Times New Roman" w:hAnsi="Times New Roman" w:cs="Times New Roman"/>
        </w:rPr>
        <w:t>între:</w:t>
      </w:r>
    </w:p>
    <w:p w14:paraId="475406C4" w14:textId="77777777" w:rsidR="0084057E" w:rsidRPr="00ED5886" w:rsidRDefault="0084057E" w:rsidP="0084057E">
      <w:pPr>
        <w:jc w:val="both"/>
        <w:rPr>
          <w:rFonts w:ascii="Times New Roman" w:hAnsi="Times New Roman" w:cs="Times New Roman"/>
        </w:rPr>
      </w:pPr>
      <w:r w:rsidRPr="00ED5886">
        <w:rPr>
          <w:rFonts w:ascii="Times New Roman" w:hAnsi="Times New Roman" w:cs="Times New Roman"/>
        </w:rPr>
        <w:t>Ministerul Apărării Naţionale, prin Unitatea Militară 02630 Bucureşti – în calitate de autoritate contractantă delegată, cu sediul în Bucureşti, B-dul G-ral Paul Teodorescu, nr. 7B, sector 6, România, telefon 021.316.50.80, int. 240, fax 021.316.56.40, codul fiscal 12071099, cont IBAN RO98TREZ23A610000200000X, deschis la ATCPMB, legal reprezentată prin şeful UM 02630 Bucureşti, în calitate de Promitent -Achizitor, pe de o parte,</w:t>
      </w:r>
    </w:p>
    <w:p w14:paraId="7D945EA6" w14:textId="77777777" w:rsidR="0084057E" w:rsidRPr="00ED5886" w:rsidRDefault="0084057E" w:rsidP="0084057E">
      <w:pPr>
        <w:rPr>
          <w:rFonts w:ascii="Times New Roman" w:hAnsi="Times New Roman" w:cs="Times New Roman"/>
        </w:rPr>
      </w:pPr>
      <w:r w:rsidRPr="00ED5886">
        <w:rPr>
          <w:rFonts w:ascii="Times New Roman" w:hAnsi="Times New Roman" w:cs="Times New Roman"/>
        </w:rPr>
        <w:t xml:space="preserve">                                     și</w:t>
      </w:r>
    </w:p>
    <w:p w14:paraId="3FFFF127" w14:textId="77777777" w:rsidR="0084057E" w:rsidRPr="00ED5886" w:rsidRDefault="0084057E" w:rsidP="0084057E">
      <w:pPr>
        <w:rPr>
          <w:rFonts w:ascii="Times New Roman" w:hAnsi="Times New Roman" w:cs="Times New Roman"/>
        </w:rPr>
      </w:pPr>
      <w:r w:rsidRPr="00ED5886">
        <w:rPr>
          <w:rFonts w:ascii="Times New Roman" w:hAnsi="Times New Roman" w:cs="Times New Roman"/>
          <w:b/>
        </w:rPr>
        <w:t>Denumirea operatorului economic</w:t>
      </w:r>
      <w:r w:rsidRPr="00ED5886">
        <w:rPr>
          <w:rFonts w:ascii="Times New Roman" w:hAnsi="Times New Roman" w:cs="Times New Roman"/>
        </w:rPr>
        <w:t>, cu sediul în ......................., telefon</w:t>
      </w:r>
      <w:r w:rsidRPr="00ED5886">
        <w:rPr>
          <w:rFonts w:ascii="Times New Roman" w:hAnsi="Times New Roman" w:cs="Times New Roman"/>
        </w:rPr>
        <w:tab/>
        <w:t>, fax..................., număr de înmatriculare la Registrul Comerţului</w:t>
      </w:r>
      <w:r w:rsidRPr="00ED5886">
        <w:rPr>
          <w:rFonts w:ascii="Times New Roman" w:hAnsi="Times New Roman" w:cs="Times New Roman"/>
        </w:rPr>
        <w:tab/>
        <w:t xml:space="preserve">, cod fiscal  .................,  cont .........................................................................,  deschis la Trezoreria ......................., reprezentată prin ....................................., în calitate de Promitent - </w:t>
      </w:r>
      <w:r w:rsidR="00220F1B">
        <w:rPr>
          <w:rFonts w:ascii="Times New Roman" w:hAnsi="Times New Roman" w:cs="Times New Roman"/>
        </w:rPr>
        <w:t>F</w:t>
      </w:r>
      <w:r w:rsidRPr="00ED5886">
        <w:rPr>
          <w:rFonts w:ascii="Times New Roman" w:hAnsi="Times New Roman" w:cs="Times New Roman"/>
        </w:rPr>
        <w:t>urnizor, pe de altă parte,</w:t>
      </w:r>
    </w:p>
    <w:bookmarkEnd w:id="0"/>
    <w:p w14:paraId="58D33FE8" w14:textId="77777777" w:rsidR="000A20EF" w:rsidRPr="00ED5886" w:rsidRDefault="000A20EF" w:rsidP="000A20EF">
      <w:pPr>
        <w:rPr>
          <w:rFonts w:ascii="Times New Roman" w:hAnsi="Times New Roman" w:cs="Times New Roman"/>
          <w:b/>
        </w:rPr>
      </w:pPr>
      <w:r w:rsidRPr="00ED5886">
        <w:rPr>
          <w:rFonts w:ascii="Times New Roman" w:hAnsi="Times New Roman" w:cs="Times New Roman"/>
          <w:b/>
        </w:rPr>
        <w:t xml:space="preserve">Art. 2 Termeni </w:t>
      </w:r>
      <w:r w:rsidR="00ED5886" w:rsidRPr="00ED5886">
        <w:rPr>
          <w:rFonts w:ascii="Times New Roman" w:hAnsi="Times New Roman" w:cs="Times New Roman"/>
          <w:b/>
        </w:rPr>
        <w:t>ș</w:t>
      </w:r>
      <w:r w:rsidRPr="00ED5886">
        <w:rPr>
          <w:rFonts w:ascii="Times New Roman" w:hAnsi="Times New Roman" w:cs="Times New Roman"/>
          <w:b/>
        </w:rPr>
        <w:t>i Definiţii</w:t>
      </w:r>
    </w:p>
    <w:p w14:paraId="3B477FD9" w14:textId="685D37ED" w:rsidR="000A20EF" w:rsidRPr="00ED5886" w:rsidRDefault="00005FF9" w:rsidP="000A20EF">
      <w:pPr>
        <w:rPr>
          <w:rFonts w:ascii="Times New Roman" w:hAnsi="Times New Roman" w:cs="Times New Roman"/>
        </w:rPr>
      </w:pPr>
      <w:r>
        <w:rPr>
          <w:rFonts w:ascii="Times New Roman" w:hAnsi="Times New Roman" w:cs="Times New Roman"/>
        </w:rPr>
        <w:t xml:space="preserve">(1) </w:t>
      </w:r>
      <w:r w:rsidR="000A20EF" w:rsidRPr="00ED5886">
        <w:rPr>
          <w:rFonts w:ascii="Times New Roman" w:hAnsi="Times New Roman" w:cs="Times New Roman"/>
        </w:rPr>
        <w:t>În prezentul acord-cadru următorii termeni vor fi interpretaţi astfel:</w:t>
      </w:r>
    </w:p>
    <w:p w14:paraId="41007622" w14:textId="77777777" w:rsidR="000A20EF" w:rsidRPr="00ED5886" w:rsidRDefault="000A20EF" w:rsidP="00ED5886">
      <w:pPr>
        <w:pStyle w:val="ListParagraph"/>
        <w:numPr>
          <w:ilvl w:val="0"/>
          <w:numId w:val="4"/>
        </w:numPr>
        <w:ind w:left="567" w:hanging="283"/>
      </w:pPr>
      <w:r w:rsidRPr="00ED5886">
        <w:t>acord cadru - prezentul acord-cadru şi toate anexele sale;</w:t>
      </w:r>
    </w:p>
    <w:p w14:paraId="49C0C912" w14:textId="77777777" w:rsidR="000A20EF" w:rsidRPr="00ED5886" w:rsidRDefault="000A20EF" w:rsidP="00ED5886">
      <w:pPr>
        <w:autoSpaceDE w:val="0"/>
        <w:autoSpaceDN w:val="0"/>
        <w:adjustRightInd w:val="0"/>
        <w:spacing w:after="0" w:line="240" w:lineRule="auto"/>
        <w:ind w:firstLine="284"/>
        <w:jc w:val="both"/>
        <w:rPr>
          <w:rFonts w:ascii="Times New Roman" w:hAnsi="Times New Roman" w:cs="Times New Roman"/>
        </w:rPr>
      </w:pPr>
      <w:r w:rsidRPr="00ED5886">
        <w:rPr>
          <w:rFonts w:ascii="Times New Roman" w:hAnsi="Times New Roman" w:cs="Times New Roman"/>
          <w:bCs/>
        </w:rPr>
        <w:t xml:space="preserve">b) </w:t>
      </w:r>
      <w:r w:rsidR="00ED5886" w:rsidRPr="00ED5886">
        <w:rPr>
          <w:rFonts w:ascii="Times New Roman" w:hAnsi="Times New Roman" w:cs="Times New Roman"/>
          <w:bCs/>
        </w:rPr>
        <w:t xml:space="preserve"> </w:t>
      </w:r>
      <w:r w:rsidRPr="00ED5886">
        <w:rPr>
          <w:rFonts w:ascii="Times New Roman" w:hAnsi="Times New Roman" w:cs="Times New Roman"/>
          <w:bCs/>
        </w:rPr>
        <w:t xml:space="preserve">act </w:t>
      </w:r>
      <w:r w:rsidR="00220F1B">
        <w:rPr>
          <w:rFonts w:ascii="Times New Roman" w:hAnsi="Times New Roman" w:cs="Times New Roman"/>
          <w:bCs/>
        </w:rPr>
        <w:t>a</w:t>
      </w:r>
      <w:r w:rsidRPr="00ED5886">
        <w:rPr>
          <w:rFonts w:ascii="Times New Roman" w:hAnsi="Times New Roman" w:cs="Times New Roman"/>
          <w:bCs/>
        </w:rPr>
        <w:t>diţional</w:t>
      </w:r>
      <w:r w:rsidRPr="00ED5886">
        <w:rPr>
          <w:rFonts w:ascii="Times New Roman" w:hAnsi="Times New Roman" w:cs="Times New Roman"/>
        </w:rPr>
        <w:t xml:space="preserve"> - document prin care se modifică termenii şi condiţiile prezentului </w:t>
      </w:r>
      <w:r w:rsidR="00220F1B">
        <w:rPr>
          <w:rFonts w:ascii="Times New Roman" w:hAnsi="Times New Roman" w:cs="Times New Roman"/>
        </w:rPr>
        <w:t>a</w:t>
      </w:r>
      <w:r w:rsidRPr="00ED5886">
        <w:rPr>
          <w:rFonts w:ascii="Times New Roman" w:hAnsi="Times New Roman" w:cs="Times New Roman"/>
        </w:rPr>
        <w:t xml:space="preserve">cord-cadru, în condiţiile </w:t>
      </w:r>
      <w:r w:rsidRPr="00ED5886">
        <w:rPr>
          <w:rFonts w:ascii="Times New Roman" w:hAnsi="Times New Roman" w:cs="Times New Roman"/>
          <w:u w:val="single"/>
        </w:rPr>
        <w:t>Legii nr. 98/2016</w:t>
      </w:r>
      <w:r w:rsidRPr="00ED5886">
        <w:rPr>
          <w:rFonts w:ascii="Times New Roman" w:hAnsi="Times New Roman" w:cs="Times New Roman"/>
        </w:rPr>
        <w:t xml:space="preserve"> privind achiziţiile publice, cu modificările şi completările ulterioare.</w:t>
      </w:r>
    </w:p>
    <w:p w14:paraId="03EEA5C3" w14:textId="77777777" w:rsidR="000A20EF" w:rsidRPr="00ED5886" w:rsidRDefault="000A20EF" w:rsidP="00ED5886">
      <w:pPr>
        <w:autoSpaceDE w:val="0"/>
        <w:autoSpaceDN w:val="0"/>
        <w:adjustRightInd w:val="0"/>
        <w:spacing w:after="0" w:line="240" w:lineRule="auto"/>
        <w:jc w:val="both"/>
        <w:rPr>
          <w:rFonts w:ascii="Times New Roman" w:hAnsi="Times New Roman" w:cs="Times New Roman"/>
        </w:rPr>
      </w:pPr>
      <w:r w:rsidRPr="00ED5886">
        <w:rPr>
          <w:rFonts w:ascii="Times New Roman" w:hAnsi="Times New Roman" w:cs="Times New Roman"/>
        </w:rPr>
        <w:t xml:space="preserve">  </w:t>
      </w:r>
      <w:r w:rsidR="00ED5886" w:rsidRPr="00ED5886">
        <w:rPr>
          <w:rFonts w:ascii="Times New Roman" w:hAnsi="Times New Roman" w:cs="Times New Roman"/>
        </w:rPr>
        <w:t xml:space="preserve"> </w:t>
      </w:r>
      <w:r w:rsidRPr="00ED5886">
        <w:rPr>
          <w:rFonts w:ascii="Times New Roman" w:hAnsi="Times New Roman" w:cs="Times New Roman"/>
        </w:rPr>
        <w:t xml:space="preserve">  c) </w:t>
      </w:r>
      <w:r w:rsidR="00ED5886" w:rsidRPr="00ED5886">
        <w:rPr>
          <w:rFonts w:ascii="Times New Roman" w:hAnsi="Times New Roman" w:cs="Times New Roman"/>
        </w:rPr>
        <w:t xml:space="preserve"> </w:t>
      </w:r>
      <w:r w:rsidRPr="00ED5886">
        <w:rPr>
          <w:rFonts w:ascii="Times New Roman" w:hAnsi="Times New Roman" w:cs="Times New Roman"/>
          <w:bCs/>
        </w:rPr>
        <w:t>cazul fortuit</w:t>
      </w:r>
      <w:r w:rsidRPr="00ED5886">
        <w:rPr>
          <w:rFonts w:ascii="Times New Roman" w:hAnsi="Times New Roman" w:cs="Times New Roman"/>
        </w:rPr>
        <w:t xml:space="preserve"> - </w:t>
      </w:r>
      <w:r w:rsidR="00ED5886" w:rsidRPr="00ED5886">
        <w:rPr>
          <w:rFonts w:ascii="Times New Roman" w:hAnsi="Times New Roman" w:cs="Times New Roman"/>
        </w:rPr>
        <w:t>e</w:t>
      </w:r>
      <w:r w:rsidRPr="00ED5886">
        <w:rPr>
          <w:rFonts w:ascii="Times New Roman" w:hAnsi="Times New Roman" w:cs="Times New Roman"/>
        </w:rPr>
        <w:t>veniment care nu poate fi prevăzut şi nici împiedicat de către cel care ar fi fost chemat să răspundă dacă evenimentul nu s-ar fi produs.</w:t>
      </w:r>
    </w:p>
    <w:p w14:paraId="7559E4BB" w14:textId="77777777" w:rsidR="000A20EF" w:rsidRPr="00ED5886" w:rsidRDefault="000A20EF" w:rsidP="00C31C0A">
      <w:pPr>
        <w:spacing w:after="0" w:line="240" w:lineRule="auto"/>
        <w:jc w:val="both"/>
        <w:rPr>
          <w:rFonts w:ascii="Times New Roman" w:hAnsi="Times New Roman" w:cs="Times New Roman"/>
        </w:rPr>
      </w:pPr>
      <w:r w:rsidRPr="00ED5886">
        <w:rPr>
          <w:rFonts w:ascii="Times New Roman" w:hAnsi="Times New Roman" w:cs="Times New Roman"/>
        </w:rPr>
        <w:t xml:space="preserve">   </w:t>
      </w:r>
      <w:r w:rsidR="00ED5886" w:rsidRPr="00ED5886">
        <w:rPr>
          <w:rFonts w:ascii="Times New Roman" w:hAnsi="Times New Roman" w:cs="Times New Roman"/>
        </w:rPr>
        <w:t xml:space="preserve">  </w:t>
      </w:r>
      <w:r w:rsidRPr="00ED5886">
        <w:rPr>
          <w:rFonts w:ascii="Times New Roman" w:hAnsi="Times New Roman" w:cs="Times New Roman"/>
        </w:rPr>
        <w:t xml:space="preserve">d) </w:t>
      </w:r>
      <w:r w:rsidR="007A08E3">
        <w:rPr>
          <w:rFonts w:ascii="Times New Roman" w:hAnsi="Times New Roman" w:cs="Times New Roman"/>
        </w:rPr>
        <w:t xml:space="preserve"> </w:t>
      </w:r>
      <w:r w:rsidRPr="00ED5886">
        <w:rPr>
          <w:rFonts w:ascii="Times New Roman" w:hAnsi="Times New Roman" w:cs="Times New Roman"/>
        </w:rPr>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acordului-cadru;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A8D14C" w14:textId="77777777" w:rsidR="000A20EF" w:rsidRPr="00673AED" w:rsidRDefault="000A20EF" w:rsidP="00C31C0A">
      <w:pPr>
        <w:pStyle w:val="ListParagraph"/>
        <w:numPr>
          <w:ilvl w:val="0"/>
          <w:numId w:val="5"/>
        </w:numPr>
        <w:ind w:left="0" w:firstLine="360"/>
      </w:pPr>
      <w:r w:rsidRPr="00673AED">
        <w:t xml:space="preserve">întârziere - orice eşec al </w:t>
      </w:r>
      <w:r w:rsidR="00C31C0A" w:rsidRPr="00673AED">
        <w:t>Promitentului-</w:t>
      </w:r>
      <w:r w:rsidR="00220F1B">
        <w:t>F</w:t>
      </w:r>
      <w:r w:rsidR="00C31C0A" w:rsidRPr="00673AED">
        <w:t>urnizor</w:t>
      </w:r>
      <w:r w:rsidRPr="00673AED">
        <w:t xml:space="preserve"> sau al </w:t>
      </w:r>
      <w:r w:rsidR="00C31C0A" w:rsidRPr="00673AED">
        <w:t>Promitentului-</w:t>
      </w:r>
      <w:r w:rsidR="00220F1B">
        <w:t>A</w:t>
      </w:r>
      <w:r w:rsidR="00C31C0A" w:rsidRPr="00673AED">
        <w:t>chizitor</w:t>
      </w:r>
      <w:r w:rsidRPr="00673AED">
        <w:t xml:space="preserve"> de a executa orice obligaţii contractuale în termenul convenit</w:t>
      </w:r>
      <w:r w:rsidR="00C31C0A" w:rsidRPr="00673AED">
        <w:t>;</w:t>
      </w:r>
    </w:p>
    <w:p w14:paraId="2B7211B9" w14:textId="77777777" w:rsidR="000A20EF" w:rsidRPr="00673AED" w:rsidRDefault="000A20EF" w:rsidP="00C31C0A">
      <w:pPr>
        <w:pStyle w:val="ListParagraph"/>
        <w:numPr>
          <w:ilvl w:val="0"/>
          <w:numId w:val="5"/>
        </w:numPr>
        <w:ind w:left="0" w:firstLine="360"/>
      </w:pPr>
      <w:r w:rsidRPr="00673AED">
        <w:t xml:space="preserve">în scris (scris) - orice ansamblu de cuvinte sau cifre care poate fi citit, reprodus şi comunicat ulterior, stocat pe suport de hârtie, inclusiv informaţii transmise şi stocate prin </w:t>
      </w:r>
      <w:r w:rsidR="00C31C0A" w:rsidRPr="00673AED">
        <w:t>m</w:t>
      </w:r>
      <w:r w:rsidRPr="00673AED">
        <w:t xml:space="preserve">ijloace electronice de comunicare în cadrul </w:t>
      </w:r>
      <w:r w:rsidR="00C31C0A" w:rsidRPr="00673AED">
        <w:t>acordului-cadru</w:t>
      </w:r>
      <w:r w:rsidRPr="00673AED">
        <w:t>.</w:t>
      </w:r>
    </w:p>
    <w:p w14:paraId="521EBA20" w14:textId="77777777" w:rsidR="000A20EF" w:rsidRPr="00673AED" w:rsidRDefault="00936BA3" w:rsidP="00ED5886">
      <w:pPr>
        <w:pStyle w:val="ListParagraph"/>
        <w:ind w:left="0" w:firstLine="0"/>
      </w:pPr>
      <w:r>
        <w:rPr>
          <w:rFonts w:eastAsiaTheme="minorHAnsi"/>
        </w:rPr>
        <w:t xml:space="preserve">  </w:t>
      </w:r>
      <w:r w:rsidR="00B17B48" w:rsidRPr="00673AED">
        <w:rPr>
          <w:rFonts w:eastAsiaTheme="minorHAnsi"/>
        </w:rPr>
        <w:t xml:space="preserve">     </w:t>
      </w:r>
      <w:r>
        <w:t>g</w:t>
      </w:r>
      <w:r w:rsidR="000A20EF" w:rsidRPr="00673AED">
        <w:t xml:space="preserve">) </w:t>
      </w:r>
      <w:r w:rsidR="00673AED">
        <w:t xml:space="preserve"> </w:t>
      </w:r>
      <w:r w:rsidR="000A20EF" w:rsidRPr="00673AED">
        <w:t xml:space="preserve">penalitate - suma de bani plătibilă de către una dintre părţi către cealaltă parte în caz de neîndeplinire a obligaţiilor din </w:t>
      </w:r>
      <w:r w:rsidR="00673AED" w:rsidRPr="00673AED">
        <w:t>acordul-cadru/c</w:t>
      </w:r>
      <w:r w:rsidR="000A20EF" w:rsidRPr="00673AED">
        <w:t xml:space="preserve">ontractul </w:t>
      </w:r>
      <w:r w:rsidR="00673AED" w:rsidRPr="00673AED">
        <w:t>s</w:t>
      </w:r>
      <w:r w:rsidR="000A20EF" w:rsidRPr="00673AED">
        <w:t xml:space="preserve">ubsecvent, în caz de neîndeplinire a unei părţi </w:t>
      </w:r>
      <w:r w:rsidR="000A20EF" w:rsidRPr="00673AED">
        <w:lastRenderedPageBreak/>
        <w:t xml:space="preserve">a </w:t>
      </w:r>
      <w:r w:rsidR="00673AED" w:rsidRPr="00673AED">
        <w:t>c</w:t>
      </w:r>
      <w:r w:rsidR="000A20EF" w:rsidRPr="00673AED">
        <w:t xml:space="preserve">ontractului </w:t>
      </w:r>
      <w:r w:rsidR="00673AED" w:rsidRPr="00673AED">
        <w:t>s</w:t>
      </w:r>
      <w:r w:rsidR="000A20EF" w:rsidRPr="00673AED">
        <w:t xml:space="preserve">ubsecvent sau de îndeplinire cu întârziere a obligaţiilor, astfel cum s-a stabilit prin documentele </w:t>
      </w:r>
      <w:r w:rsidR="0016390D" w:rsidRPr="00673AED">
        <w:t>acordului-cadru/</w:t>
      </w:r>
      <w:r w:rsidR="00673AED" w:rsidRPr="00673AED">
        <w:t>c</w:t>
      </w:r>
      <w:r w:rsidR="000A20EF" w:rsidRPr="00673AED">
        <w:t xml:space="preserve">ontractului </w:t>
      </w:r>
      <w:r w:rsidR="00673AED" w:rsidRPr="00673AED">
        <w:t>s</w:t>
      </w:r>
      <w:r w:rsidR="000A20EF" w:rsidRPr="00673AED">
        <w:t>ubsecvent</w:t>
      </w:r>
      <w:r w:rsidR="00673AED" w:rsidRPr="00673AED">
        <w:t>;</w:t>
      </w:r>
    </w:p>
    <w:p w14:paraId="7FD7483F" w14:textId="77777777" w:rsidR="000A20EF" w:rsidRPr="00ED5886" w:rsidRDefault="00ED5886" w:rsidP="00ED5886">
      <w:pPr>
        <w:autoSpaceDE w:val="0"/>
        <w:autoSpaceDN w:val="0"/>
        <w:adjustRightInd w:val="0"/>
        <w:spacing w:after="0" w:line="240" w:lineRule="auto"/>
        <w:jc w:val="both"/>
        <w:rPr>
          <w:rFonts w:ascii="Times New Roman" w:hAnsi="Times New Roman" w:cs="Times New Roman"/>
        </w:rPr>
      </w:pPr>
      <w:r w:rsidRPr="00ED5886">
        <w:rPr>
          <w:rFonts w:ascii="Times New Roman" w:hAnsi="Times New Roman" w:cs="Times New Roman"/>
        </w:rPr>
        <w:t xml:space="preserve">      </w:t>
      </w:r>
      <w:r w:rsidR="00936BA3">
        <w:rPr>
          <w:rFonts w:ascii="Times New Roman" w:hAnsi="Times New Roman" w:cs="Times New Roman"/>
        </w:rPr>
        <w:t>h</w:t>
      </w:r>
      <w:r w:rsidR="000A20EF" w:rsidRPr="00ED5886">
        <w:rPr>
          <w:rFonts w:ascii="Times New Roman" w:hAnsi="Times New Roman" w:cs="Times New Roman"/>
        </w:rPr>
        <w:t>)</w:t>
      </w:r>
      <w:r w:rsidR="000A20EF" w:rsidRPr="00ED5886">
        <w:rPr>
          <w:rFonts w:ascii="Times New Roman" w:hAnsi="Times New Roman" w:cs="Times New Roman"/>
        </w:rPr>
        <w:tab/>
      </w:r>
      <w:r w:rsidR="00495AF2">
        <w:rPr>
          <w:rFonts w:ascii="Times New Roman" w:hAnsi="Times New Roman" w:cs="Times New Roman"/>
        </w:rPr>
        <w:t>P</w:t>
      </w:r>
      <w:r w:rsidR="000A20EF" w:rsidRPr="00ED5886">
        <w:rPr>
          <w:rFonts w:ascii="Times New Roman" w:hAnsi="Times New Roman" w:cs="Times New Roman"/>
        </w:rPr>
        <w:t xml:space="preserve">romitent - </w:t>
      </w:r>
      <w:r w:rsidR="00495AF2">
        <w:rPr>
          <w:rFonts w:ascii="Times New Roman" w:hAnsi="Times New Roman" w:cs="Times New Roman"/>
        </w:rPr>
        <w:t>A</w:t>
      </w:r>
      <w:r w:rsidR="000A20EF" w:rsidRPr="00ED5886">
        <w:rPr>
          <w:rFonts w:ascii="Times New Roman" w:hAnsi="Times New Roman" w:cs="Times New Roman"/>
        </w:rPr>
        <w:t xml:space="preserve">chizitor şi </w:t>
      </w:r>
      <w:r w:rsidR="00495AF2">
        <w:rPr>
          <w:rFonts w:ascii="Times New Roman" w:hAnsi="Times New Roman" w:cs="Times New Roman"/>
        </w:rPr>
        <w:t>P</w:t>
      </w:r>
      <w:r w:rsidR="000A20EF" w:rsidRPr="00ED5886">
        <w:rPr>
          <w:rFonts w:ascii="Times New Roman" w:hAnsi="Times New Roman" w:cs="Times New Roman"/>
        </w:rPr>
        <w:t xml:space="preserve">romitent - </w:t>
      </w:r>
      <w:r w:rsidR="00495AF2">
        <w:rPr>
          <w:rFonts w:ascii="Times New Roman" w:hAnsi="Times New Roman" w:cs="Times New Roman"/>
        </w:rPr>
        <w:t>F</w:t>
      </w:r>
      <w:r w:rsidR="000A20EF" w:rsidRPr="00ED5886">
        <w:rPr>
          <w:rFonts w:ascii="Times New Roman" w:hAnsi="Times New Roman" w:cs="Times New Roman"/>
        </w:rPr>
        <w:t>urnizor - părţile contractante, aşa cum sunt acestea numite în prezentul acord-cadru;</w:t>
      </w:r>
    </w:p>
    <w:p w14:paraId="00FB84F0" w14:textId="77777777" w:rsidR="000A20EF" w:rsidRPr="00ED5886" w:rsidRDefault="00ED5886" w:rsidP="00ED5886">
      <w:pPr>
        <w:autoSpaceDE w:val="0"/>
        <w:autoSpaceDN w:val="0"/>
        <w:adjustRightInd w:val="0"/>
        <w:spacing w:after="0" w:line="240" w:lineRule="auto"/>
        <w:jc w:val="both"/>
        <w:rPr>
          <w:rFonts w:ascii="Times New Roman" w:hAnsi="Times New Roman" w:cs="Times New Roman"/>
        </w:rPr>
      </w:pPr>
      <w:r w:rsidRPr="00ED5886">
        <w:rPr>
          <w:rFonts w:ascii="Times New Roman" w:hAnsi="Times New Roman" w:cs="Times New Roman"/>
        </w:rPr>
        <w:t xml:space="preserve">      </w:t>
      </w:r>
      <w:r w:rsidR="00936BA3">
        <w:rPr>
          <w:rFonts w:ascii="Times New Roman" w:hAnsi="Times New Roman" w:cs="Times New Roman"/>
        </w:rPr>
        <w:t>i</w:t>
      </w:r>
      <w:r w:rsidRPr="00ED5886">
        <w:rPr>
          <w:rFonts w:ascii="Times New Roman" w:hAnsi="Times New Roman" w:cs="Times New Roman"/>
        </w:rPr>
        <w:t xml:space="preserve">) </w:t>
      </w:r>
      <w:r w:rsidR="0016390D">
        <w:rPr>
          <w:rFonts w:ascii="Times New Roman" w:hAnsi="Times New Roman" w:cs="Times New Roman"/>
        </w:rPr>
        <w:t xml:space="preserve">  </w:t>
      </w:r>
      <w:r w:rsidR="00673AED">
        <w:rPr>
          <w:rFonts w:ascii="Times New Roman" w:hAnsi="Times New Roman" w:cs="Times New Roman"/>
        </w:rPr>
        <w:t xml:space="preserve"> </w:t>
      </w:r>
      <w:r w:rsidR="000A20EF" w:rsidRPr="00ED5886">
        <w:rPr>
          <w:rFonts w:ascii="Times New Roman" w:hAnsi="Times New Roman" w:cs="Times New Roman"/>
        </w:rPr>
        <w:t xml:space="preserve">preţul acordului-cadru - preţul plătibil </w:t>
      </w:r>
      <w:r w:rsidR="00495AF2">
        <w:rPr>
          <w:rFonts w:ascii="Times New Roman" w:hAnsi="Times New Roman" w:cs="Times New Roman"/>
        </w:rPr>
        <w:t>P</w:t>
      </w:r>
      <w:r w:rsidR="000A20EF" w:rsidRPr="00ED5886">
        <w:rPr>
          <w:rFonts w:ascii="Times New Roman" w:hAnsi="Times New Roman" w:cs="Times New Roman"/>
        </w:rPr>
        <w:t xml:space="preserve">romitentului - </w:t>
      </w:r>
      <w:r w:rsidR="00495AF2">
        <w:rPr>
          <w:rFonts w:ascii="Times New Roman" w:hAnsi="Times New Roman" w:cs="Times New Roman"/>
        </w:rPr>
        <w:t>F</w:t>
      </w:r>
      <w:r w:rsidR="000A20EF" w:rsidRPr="00ED5886">
        <w:rPr>
          <w:rFonts w:ascii="Times New Roman" w:hAnsi="Times New Roman" w:cs="Times New Roman"/>
        </w:rPr>
        <w:t xml:space="preserve">urnizor de către </w:t>
      </w:r>
      <w:r w:rsidR="00495AF2">
        <w:rPr>
          <w:rFonts w:ascii="Times New Roman" w:hAnsi="Times New Roman" w:cs="Times New Roman"/>
        </w:rPr>
        <w:t>P</w:t>
      </w:r>
      <w:r w:rsidR="000A20EF" w:rsidRPr="00ED5886">
        <w:rPr>
          <w:rFonts w:ascii="Times New Roman" w:hAnsi="Times New Roman" w:cs="Times New Roman"/>
        </w:rPr>
        <w:t xml:space="preserve">romitentul - </w:t>
      </w:r>
      <w:r w:rsidR="00495AF2">
        <w:rPr>
          <w:rFonts w:ascii="Times New Roman" w:hAnsi="Times New Roman" w:cs="Times New Roman"/>
        </w:rPr>
        <w:t>A</w:t>
      </w:r>
      <w:r w:rsidR="000A20EF" w:rsidRPr="00ED5886">
        <w:rPr>
          <w:rFonts w:ascii="Times New Roman" w:hAnsi="Times New Roman" w:cs="Times New Roman"/>
        </w:rPr>
        <w:t>chizitor, pentru îndeplinirea integrală şi corespunzătoare a tuturor obligaţiilor asumate prin acordul-cadru;</w:t>
      </w:r>
    </w:p>
    <w:p w14:paraId="4C279BF7" w14:textId="77777777" w:rsidR="000A20EF" w:rsidRPr="00673AED" w:rsidRDefault="00ED5886" w:rsidP="00F449E3">
      <w:pPr>
        <w:tabs>
          <w:tab w:val="left" w:pos="567"/>
          <w:tab w:val="left" w:pos="709"/>
        </w:tabs>
        <w:autoSpaceDE w:val="0"/>
        <w:autoSpaceDN w:val="0"/>
        <w:adjustRightInd w:val="0"/>
        <w:spacing w:after="0" w:line="240" w:lineRule="auto"/>
        <w:jc w:val="both"/>
        <w:rPr>
          <w:rFonts w:ascii="Times New Roman" w:hAnsi="Times New Roman" w:cs="Times New Roman"/>
        </w:rPr>
      </w:pPr>
      <w:r w:rsidRPr="00ED5886">
        <w:rPr>
          <w:rFonts w:ascii="Times New Roman" w:hAnsi="Times New Roman" w:cs="Times New Roman"/>
        </w:rPr>
        <w:t xml:space="preserve">      </w:t>
      </w:r>
      <w:r w:rsidR="00936BA3">
        <w:rPr>
          <w:rFonts w:ascii="Times New Roman" w:hAnsi="Times New Roman" w:cs="Times New Roman"/>
        </w:rPr>
        <w:t>j</w:t>
      </w:r>
      <w:r w:rsidRPr="00ED5886">
        <w:rPr>
          <w:rFonts w:ascii="Times New Roman" w:hAnsi="Times New Roman" w:cs="Times New Roman"/>
        </w:rPr>
        <w:t xml:space="preserve">) </w:t>
      </w:r>
      <w:r w:rsidR="000A20EF" w:rsidRPr="00673AED">
        <w:rPr>
          <w:rFonts w:ascii="Times New Roman" w:hAnsi="Times New Roman" w:cs="Times New Roman"/>
          <w:bCs/>
        </w:rPr>
        <w:t>prejudiciu</w:t>
      </w:r>
      <w:r w:rsidR="000A20EF" w:rsidRPr="00673AED">
        <w:rPr>
          <w:rFonts w:ascii="Times New Roman" w:hAnsi="Times New Roman" w:cs="Times New Roman"/>
        </w:rPr>
        <w:t xml:space="preserve"> - paguba produsă uneia dintre părţi de către cealaltă parte prin neexecutarea/executarea necorespunzătoare ori cu întârziere a obligaţiilor stabilite prin </w:t>
      </w:r>
      <w:r w:rsidR="0016390D" w:rsidRPr="00673AED">
        <w:rPr>
          <w:rFonts w:ascii="Times New Roman" w:hAnsi="Times New Roman" w:cs="Times New Roman"/>
        </w:rPr>
        <w:t>acordul-cadru/</w:t>
      </w:r>
      <w:r w:rsidR="000A20EF" w:rsidRPr="00673AED">
        <w:rPr>
          <w:rFonts w:ascii="Times New Roman" w:hAnsi="Times New Roman" w:cs="Times New Roman"/>
        </w:rPr>
        <w:t>contractul subsecvent.</w:t>
      </w:r>
    </w:p>
    <w:p w14:paraId="26973617" w14:textId="77777777" w:rsidR="000A20EF" w:rsidRPr="00ED5886" w:rsidRDefault="0016390D" w:rsidP="00673AE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FF0000"/>
        </w:rPr>
        <w:t xml:space="preserve">     </w:t>
      </w:r>
      <w:r w:rsidR="00ED5886" w:rsidRPr="00ED5886">
        <w:rPr>
          <w:rFonts w:ascii="Times New Roman" w:hAnsi="Times New Roman" w:cs="Times New Roman"/>
        </w:rPr>
        <w:t xml:space="preserve"> </w:t>
      </w:r>
      <w:r w:rsidR="00936BA3">
        <w:rPr>
          <w:rFonts w:ascii="Times New Roman" w:hAnsi="Times New Roman" w:cs="Times New Roman"/>
        </w:rPr>
        <w:t>k</w:t>
      </w:r>
      <w:r w:rsidR="000A20EF" w:rsidRPr="00ED5886">
        <w:rPr>
          <w:rFonts w:ascii="Times New Roman" w:hAnsi="Times New Roman" w:cs="Times New Roman"/>
        </w:rPr>
        <w:t>)</w:t>
      </w:r>
      <w:r w:rsidR="000A20EF" w:rsidRPr="00ED5886">
        <w:rPr>
          <w:rFonts w:ascii="Times New Roman" w:hAnsi="Times New Roman" w:cs="Times New Roman"/>
        </w:rPr>
        <w:tab/>
        <w:t>produse - produsele a căror furnizare fac obiectul acordului-cadru;</w:t>
      </w:r>
    </w:p>
    <w:p w14:paraId="1202C9C1" w14:textId="77777777" w:rsidR="000A20EF" w:rsidRPr="00ED5886" w:rsidRDefault="00ED5886" w:rsidP="0016390D">
      <w:pPr>
        <w:spacing w:after="0" w:line="240" w:lineRule="auto"/>
        <w:jc w:val="both"/>
        <w:rPr>
          <w:rFonts w:ascii="Times New Roman" w:hAnsi="Times New Roman" w:cs="Times New Roman"/>
        </w:rPr>
      </w:pPr>
      <w:r w:rsidRPr="00ED5886">
        <w:rPr>
          <w:rFonts w:ascii="Times New Roman" w:hAnsi="Times New Roman" w:cs="Times New Roman"/>
        </w:rPr>
        <w:t xml:space="preserve">      </w:t>
      </w:r>
      <w:bookmarkStart w:id="1" w:name="_Hlk193643406"/>
      <w:r w:rsidR="00936BA3">
        <w:rPr>
          <w:rFonts w:ascii="Times New Roman" w:hAnsi="Times New Roman" w:cs="Times New Roman"/>
        </w:rPr>
        <w:t>l</w:t>
      </w:r>
      <w:r w:rsidR="000A20EF" w:rsidRPr="00ED5886">
        <w:rPr>
          <w:rFonts w:ascii="Times New Roman" w:hAnsi="Times New Roman" w:cs="Times New Roman"/>
        </w:rPr>
        <w:t>)</w:t>
      </w:r>
      <w:r w:rsidR="000A20EF" w:rsidRPr="00ED5886">
        <w:rPr>
          <w:rFonts w:ascii="Times New Roman" w:hAnsi="Times New Roman" w:cs="Times New Roman"/>
        </w:rPr>
        <w:tab/>
        <w:t xml:space="preserve">termen - intervalul de timp în care Părţile trebuie să-şi îndeplinească obligaţiile, astfel cum este stabilit prin acordul-cadru, exprimat în zile, care începe să curgă de la începutul primei ore a primei zile a termenului şi se încheie la expirarea ultimei ore a ultimei zile a termenului; ziua în cursul căreia a avut loc un eveniment sau s-a realizat un act al Promitentul – </w:t>
      </w:r>
      <w:r w:rsidR="00495AF2">
        <w:rPr>
          <w:rFonts w:ascii="Times New Roman" w:hAnsi="Times New Roman" w:cs="Times New Roman"/>
        </w:rPr>
        <w:t>A</w:t>
      </w:r>
      <w:r w:rsidR="000A20EF" w:rsidRPr="00ED5886">
        <w:rPr>
          <w:rFonts w:ascii="Times New Roman" w:hAnsi="Times New Roman" w:cs="Times New Roman"/>
        </w:rPr>
        <w:t>chizitor nu este luată în calculul termenului. Dacă ultima zi a unui termen exprimat altfel decât în ore este o zi de sărbătoare legală, o duminică sau o sâmbătă, termenul se încheie la expirarea ultimei ore a următoarei zile lucrătoare;</w:t>
      </w:r>
    </w:p>
    <w:p w14:paraId="1002A9D6" w14:textId="77777777" w:rsidR="000A20EF" w:rsidRPr="003A3B21" w:rsidRDefault="00ED5886" w:rsidP="002233A9">
      <w:pPr>
        <w:spacing w:line="240" w:lineRule="auto"/>
        <w:jc w:val="both"/>
        <w:rPr>
          <w:rFonts w:ascii="Times New Roman" w:hAnsi="Times New Roman" w:cs="Times New Roman"/>
        </w:rPr>
      </w:pPr>
      <w:r w:rsidRPr="00ED5886">
        <w:rPr>
          <w:rFonts w:ascii="Times New Roman" w:hAnsi="Times New Roman" w:cs="Times New Roman"/>
        </w:rPr>
        <w:t xml:space="preserve">      </w:t>
      </w:r>
      <w:r w:rsidR="00936BA3">
        <w:rPr>
          <w:rFonts w:ascii="Times New Roman" w:hAnsi="Times New Roman" w:cs="Times New Roman"/>
        </w:rPr>
        <w:t>m</w:t>
      </w:r>
      <w:r w:rsidR="000A20EF" w:rsidRPr="00ED5886">
        <w:rPr>
          <w:rFonts w:ascii="Times New Roman" w:hAnsi="Times New Roman" w:cs="Times New Roman"/>
        </w:rPr>
        <w:t>)</w:t>
      </w:r>
      <w:r w:rsidR="000A20EF" w:rsidRPr="00ED5886">
        <w:rPr>
          <w:rFonts w:ascii="Times New Roman" w:hAnsi="Times New Roman" w:cs="Times New Roman"/>
        </w:rPr>
        <w:tab/>
        <w:t xml:space="preserve">zi - înseamnă zi calendaristică, iar anul înseamnă </w:t>
      </w:r>
      <w:bookmarkStart w:id="2" w:name="_Hlk193643441"/>
      <w:r w:rsidR="000A20EF" w:rsidRPr="00ED5886">
        <w:rPr>
          <w:rFonts w:ascii="Times New Roman" w:hAnsi="Times New Roman" w:cs="Times New Roman"/>
        </w:rPr>
        <w:t xml:space="preserve">365 de </w:t>
      </w:r>
      <w:bookmarkEnd w:id="1"/>
      <w:r w:rsidR="000A20EF" w:rsidRPr="00ED5886">
        <w:rPr>
          <w:rFonts w:ascii="Times New Roman" w:hAnsi="Times New Roman" w:cs="Times New Roman"/>
        </w:rPr>
        <w:t xml:space="preserve">zile; în afara cazului în care se prevede </w:t>
      </w:r>
      <w:r w:rsidR="000A20EF" w:rsidRPr="003A3B21">
        <w:rPr>
          <w:rFonts w:ascii="Times New Roman" w:hAnsi="Times New Roman" w:cs="Times New Roman"/>
        </w:rPr>
        <w:t xml:space="preserve">expres că sunt zile lucrătoare. </w:t>
      </w:r>
    </w:p>
    <w:p w14:paraId="5931E097" w14:textId="7720BACF" w:rsidR="00005FF9" w:rsidRPr="003A3B21" w:rsidRDefault="00005FF9" w:rsidP="00005FF9">
      <w:pPr>
        <w:spacing w:line="240" w:lineRule="auto"/>
        <w:jc w:val="both"/>
        <w:rPr>
          <w:rFonts w:ascii="Times New Roman" w:hAnsi="Times New Roman" w:cs="Times New Roman"/>
        </w:rPr>
      </w:pPr>
      <w:r w:rsidRPr="003A3B21">
        <w:rPr>
          <w:rFonts w:ascii="Times New Roman" w:hAnsi="Times New Roman" w:cs="Times New Roman"/>
        </w:rPr>
        <w:t>(2) Termenii și definiț</w:t>
      </w:r>
      <w:r w:rsidR="003A3B21" w:rsidRPr="003A3B21">
        <w:rPr>
          <w:rFonts w:ascii="Times New Roman" w:hAnsi="Times New Roman" w:cs="Times New Roman"/>
        </w:rPr>
        <w:t>i</w:t>
      </w:r>
      <w:r w:rsidRPr="003A3B21">
        <w:rPr>
          <w:rFonts w:ascii="Times New Roman" w:hAnsi="Times New Roman" w:cs="Times New Roman"/>
        </w:rPr>
        <w:t>ile de la alin. (1) vor fi completate cu termenii și defin</w:t>
      </w:r>
      <w:r w:rsidR="003A3B21">
        <w:rPr>
          <w:rFonts w:ascii="Times New Roman" w:hAnsi="Times New Roman" w:cs="Times New Roman"/>
        </w:rPr>
        <w:t>i</w:t>
      </w:r>
      <w:r w:rsidRPr="003A3B21">
        <w:rPr>
          <w:rFonts w:ascii="Times New Roman" w:hAnsi="Times New Roman" w:cs="Times New Roman"/>
        </w:rPr>
        <w:t>țiile din con</w:t>
      </w:r>
      <w:r w:rsidR="003A3B21">
        <w:rPr>
          <w:rFonts w:ascii="Times New Roman" w:hAnsi="Times New Roman" w:cs="Times New Roman"/>
        </w:rPr>
        <w:t>ț</w:t>
      </w:r>
      <w:r w:rsidRPr="003A3B21">
        <w:rPr>
          <w:rFonts w:ascii="Times New Roman" w:hAnsi="Times New Roman" w:cs="Times New Roman"/>
        </w:rPr>
        <w:t xml:space="preserve">inutul Legii energiei electrice şi a gazelor naturale nr. 123/2012, cu modificările și completările ulterioare. </w:t>
      </w:r>
    </w:p>
    <w:bookmarkEnd w:id="2"/>
    <w:p w14:paraId="513A3D79" w14:textId="77777777" w:rsidR="0084057E" w:rsidRPr="00ED5886" w:rsidRDefault="0084057E" w:rsidP="0084057E">
      <w:pPr>
        <w:jc w:val="both"/>
        <w:rPr>
          <w:rFonts w:ascii="Times New Roman" w:hAnsi="Times New Roman" w:cs="Times New Roman"/>
          <w:b/>
        </w:rPr>
      </w:pPr>
      <w:r w:rsidRPr="00ED5886">
        <w:rPr>
          <w:rFonts w:ascii="Times New Roman" w:hAnsi="Times New Roman" w:cs="Times New Roman"/>
          <w:b/>
        </w:rPr>
        <w:t>Art. 3 Interpretare</w:t>
      </w:r>
    </w:p>
    <w:p w14:paraId="425536C7" w14:textId="77777777" w:rsidR="0084057E" w:rsidRPr="00ED5886" w:rsidRDefault="0084057E" w:rsidP="001E60AA">
      <w:pPr>
        <w:spacing w:after="0" w:line="240" w:lineRule="auto"/>
        <w:jc w:val="both"/>
        <w:rPr>
          <w:rFonts w:ascii="Times New Roman" w:hAnsi="Times New Roman" w:cs="Times New Roman"/>
        </w:rPr>
      </w:pPr>
      <w:r w:rsidRPr="00ED5886">
        <w:rPr>
          <w:rFonts w:ascii="Times New Roman" w:hAnsi="Times New Roman" w:cs="Times New Roman"/>
        </w:rPr>
        <w:t>3.1.</w:t>
      </w:r>
      <w:r w:rsidRPr="00ED5886">
        <w:rPr>
          <w:rFonts w:ascii="Times New Roman" w:hAnsi="Times New Roman" w:cs="Times New Roman"/>
        </w:rPr>
        <w:tab/>
        <w:t>În prezentul acord-cadru, cu excepţia unei prevederi contrare, cuvintele la forma singular vor include forma de plural şi vice versa, acolo unde acest lucru este permis de context.</w:t>
      </w:r>
    </w:p>
    <w:p w14:paraId="5A2358BE" w14:textId="77777777" w:rsidR="0084057E" w:rsidRPr="00ED5886" w:rsidRDefault="0084057E" w:rsidP="001E60AA">
      <w:pPr>
        <w:spacing w:after="0" w:line="240" w:lineRule="auto"/>
        <w:jc w:val="both"/>
        <w:rPr>
          <w:rFonts w:ascii="Times New Roman" w:hAnsi="Times New Roman" w:cs="Times New Roman"/>
        </w:rPr>
      </w:pPr>
      <w:r w:rsidRPr="00ED5886">
        <w:rPr>
          <w:rFonts w:ascii="Times New Roman" w:hAnsi="Times New Roman" w:cs="Times New Roman"/>
        </w:rPr>
        <w:t>3.2.</w:t>
      </w:r>
      <w:r w:rsidRPr="00ED5886">
        <w:rPr>
          <w:rFonts w:ascii="Times New Roman" w:hAnsi="Times New Roman" w:cs="Times New Roman"/>
        </w:rPr>
        <w:tab/>
        <w:t>Termenul "zi"sau "zile" sau orice referire la zile reprezintă zile calendaristice dacă nu se specifică în mod diferit.</w:t>
      </w:r>
    </w:p>
    <w:p w14:paraId="191052CF" w14:textId="77777777" w:rsidR="0084057E" w:rsidRPr="00ED5886" w:rsidRDefault="0084057E" w:rsidP="001E60AA">
      <w:pPr>
        <w:spacing w:after="0" w:line="240" w:lineRule="auto"/>
        <w:jc w:val="both"/>
        <w:rPr>
          <w:rFonts w:ascii="Times New Roman" w:hAnsi="Times New Roman" w:cs="Times New Roman"/>
        </w:rPr>
      </w:pPr>
      <w:r w:rsidRPr="00ED5886">
        <w:rPr>
          <w:rFonts w:ascii="Times New Roman" w:hAnsi="Times New Roman" w:cs="Times New Roman"/>
        </w:rPr>
        <w:t>3.3.</w:t>
      </w:r>
      <w:r w:rsidRPr="00ED5886">
        <w:rPr>
          <w:rFonts w:ascii="Times New Roman" w:hAnsi="Times New Roman" w:cs="Times New Roman"/>
        </w:rPr>
        <w:tab/>
        <w:t>Clauzele şi expresiile vor fi interpretate prin raportare la întregul Acord - cadru.</w:t>
      </w:r>
    </w:p>
    <w:p w14:paraId="22458440" w14:textId="77777777" w:rsidR="0084057E" w:rsidRPr="00ED5886" w:rsidRDefault="0084057E" w:rsidP="0084057E">
      <w:pPr>
        <w:jc w:val="both"/>
        <w:rPr>
          <w:rFonts w:ascii="Times New Roman" w:hAnsi="Times New Roman" w:cs="Times New Roman"/>
        </w:rPr>
      </w:pPr>
    </w:p>
    <w:p w14:paraId="5FEF55CD" w14:textId="77777777" w:rsidR="0084057E" w:rsidRPr="00ED5886" w:rsidRDefault="0084057E" w:rsidP="0084057E">
      <w:pPr>
        <w:jc w:val="both"/>
        <w:rPr>
          <w:rFonts w:ascii="Times New Roman" w:hAnsi="Times New Roman" w:cs="Times New Roman"/>
          <w:b/>
        </w:rPr>
      </w:pPr>
      <w:r w:rsidRPr="00ED5886">
        <w:rPr>
          <w:rFonts w:ascii="Times New Roman" w:hAnsi="Times New Roman" w:cs="Times New Roman"/>
          <w:b/>
        </w:rPr>
        <w:t>Art. 4 Scopul Acordului - Cadru</w:t>
      </w:r>
    </w:p>
    <w:p w14:paraId="7BBB8F68" w14:textId="77777777" w:rsidR="0084057E" w:rsidRPr="008E6324" w:rsidRDefault="0084057E" w:rsidP="0084057E">
      <w:pPr>
        <w:jc w:val="both"/>
        <w:rPr>
          <w:rFonts w:ascii="Times New Roman" w:hAnsi="Times New Roman" w:cs="Times New Roman"/>
        </w:rPr>
      </w:pPr>
      <w:r w:rsidRPr="008E6324">
        <w:rPr>
          <w:rFonts w:ascii="Times New Roman" w:hAnsi="Times New Roman" w:cs="Times New Roman"/>
        </w:rPr>
        <w:t>4.1.</w:t>
      </w:r>
      <w:r w:rsidRPr="008E6324">
        <w:rPr>
          <w:rFonts w:ascii="Times New Roman" w:hAnsi="Times New Roman" w:cs="Times New Roman"/>
        </w:rPr>
        <w:tab/>
        <w:t xml:space="preserve">Scopul Acordului - cadru îl reprezintă stabilirea elementelor/condiţiilor esenţiale, care vor guverna contractele subsecvente de furnizare a </w:t>
      </w:r>
      <w:r w:rsidR="00664E7B">
        <w:rPr>
          <w:rFonts w:ascii="Times New Roman" w:hAnsi="Times New Roman" w:cs="Times New Roman"/>
        </w:rPr>
        <w:t>gazelor naturale</w:t>
      </w:r>
      <w:r w:rsidRPr="008E6324">
        <w:rPr>
          <w:rFonts w:ascii="Times New Roman" w:hAnsi="Times New Roman" w:cs="Times New Roman"/>
        </w:rPr>
        <w:t>.</w:t>
      </w:r>
    </w:p>
    <w:p w14:paraId="6579853C" w14:textId="51CD0856" w:rsidR="0084057E" w:rsidRPr="003057E0" w:rsidRDefault="0084057E" w:rsidP="0084057E">
      <w:pPr>
        <w:jc w:val="both"/>
        <w:rPr>
          <w:rFonts w:ascii="Times New Roman" w:hAnsi="Times New Roman" w:cs="Times New Roman"/>
        </w:rPr>
      </w:pPr>
      <w:r w:rsidRPr="008E6324">
        <w:rPr>
          <w:rFonts w:ascii="Times New Roman" w:hAnsi="Times New Roman" w:cs="Times New Roman"/>
        </w:rPr>
        <w:t>4.2.</w:t>
      </w:r>
      <w:r w:rsidRPr="008E6324">
        <w:rPr>
          <w:rFonts w:ascii="Times New Roman" w:hAnsi="Times New Roman" w:cs="Times New Roman"/>
        </w:rPr>
        <w:tab/>
        <w:t>Obiectul acordului-cadru îl constituie furnizarea cantită</w:t>
      </w:r>
      <w:r w:rsidR="0094418D" w:rsidRPr="008E6324">
        <w:rPr>
          <w:rFonts w:ascii="Times New Roman" w:hAnsi="Times New Roman" w:cs="Times New Roman"/>
        </w:rPr>
        <w:t>ț</w:t>
      </w:r>
      <w:r w:rsidRPr="008E6324">
        <w:rPr>
          <w:rFonts w:ascii="Times New Roman" w:hAnsi="Times New Roman" w:cs="Times New Roman"/>
        </w:rPr>
        <w:t>ii estimate</w:t>
      </w:r>
      <w:r w:rsidR="006C64FF" w:rsidRPr="008E6324">
        <w:rPr>
          <w:rFonts w:ascii="Times New Roman" w:hAnsi="Times New Roman" w:cs="Times New Roman"/>
        </w:rPr>
        <w:t xml:space="preserve"> </w:t>
      </w:r>
      <w:r w:rsidR="006C64FF" w:rsidRPr="003057E0">
        <w:rPr>
          <w:rFonts w:ascii="Times New Roman" w:hAnsi="Times New Roman" w:cs="Times New Roman"/>
        </w:rPr>
        <w:t>totale</w:t>
      </w:r>
      <w:r w:rsidRPr="003057E0">
        <w:rPr>
          <w:rFonts w:ascii="Times New Roman" w:hAnsi="Times New Roman" w:cs="Times New Roman"/>
        </w:rPr>
        <w:t xml:space="preserve"> </w:t>
      </w:r>
      <w:r w:rsidR="00655D88">
        <w:rPr>
          <w:rFonts w:ascii="Times New Roman" w:hAnsi="Times New Roman" w:cs="Times New Roman"/>
          <w:b/>
          <w:highlight w:val="lightGray"/>
        </w:rPr>
        <w:t>__________</w:t>
      </w:r>
      <w:r w:rsidR="007A7952" w:rsidRPr="003057E0">
        <w:rPr>
          <w:rFonts w:ascii="Times New Roman" w:hAnsi="Times New Roman" w:cs="Times New Roman"/>
          <w:b/>
          <w:highlight w:val="lightGray"/>
        </w:rPr>
        <w:t xml:space="preserve"> </w:t>
      </w:r>
      <w:r w:rsidRPr="003057E0">
        <w:rPr>
          <w:rFonts w:ascii="Times New Roman" w:hAnsi="Times New Roman" w:cs="Times New Roman"/>
        </w:rPr>
        <w:t xml:space="preserve">MWh </w:t>
      </w:r>
      <w:r w:rsidR="00664E7B" w:rsidRPr="003057E0">
        <w:rPr>
          <w:rFonts w:ascii="Times New Roman" w:hAnsi="Times New Roman" w:cs="Times New Roman"/>
        </w:rPr>
        <w:t>gaze naturale</w:t>
      </w:r>
      <w:r w:rsidRPr="003057E0">
        <w:rPr>
          <w:rFonts w:ascii="Times New Roman" w:hAnsi="Times New Roman" w:cs="Times New Roman"/>
        </w:rPr>
        <w:t xml:space="preserve">, în conformitate cu documentele acordului - cadru şi cu obligaţiile asumate prin prezentul acord </w:t>
      </w:r>
      <w:r w:rsidR="00F440CF" w:rsidRPr="003057E0">
        <w:rPr>
          <w:rFonts w:ascii="Times New Roman" w:hAnsi="Times New Roman" w:cs="Times New Roman"/>
        </w:rPr>
        <w:t>–</w:t>
      </w:r>
      <w:r w:rsidRPr="003057E0">
        <w:rPr>
          <w:rFonts w:ascii="Times New Roman" w:hAnsi="Times New Roman" w:cs="Times New Roman"/>
        </w:rPr>
        <w:t xml:space="preserve"> cadru</w:t>
      </w:r>
      <w:r w:rsidR="00F440CF" w:rsidRPr="003057E0">
        <w:rPr>
          <w:rFonts w:ascii="Times New Roman" w:hAnsi="Times New Roman" w:cs="Times New Roman"/>
        </w:rPr>
        <w:t xml:space="preserve"> la locurile de consum</w:t>
      </w:r>
      <w:r w:rsidR="006C64FF" w:rsidRPr="003057E0">
        <w:rPr>
          <w:rFonts w:ascii="Times New Roman" w:hAnsi="Times New Roman" w:cs="Times New Roman"/>
        </w:rPr>
        <w:t>.</w:t>
      </w:r>
    </w:p>
    <w:p w14:paraId="01F943C4" w14:textId="77777777" w:rsidR="0084057E" w:rsidRPr="003057E0" w:rsidRDefault="0084057E" w:rsidP="0084057E">
      <w:pPr>
        <w:jc w:val="both"/>
        <w:rPr>
          <w:rFonts w:ascii="Times New Roman" w:hAnsi="Times New Roman" w:cs="Times New Roman"/>
          <w:highlight w:val="lightGray"/>
        </w:rPr>
      </w:pPr>
      <w:r w:rsidRPr="003057E0">
        <w:rPr>
          <w:rFonts w:ascii="Times New Roman" w:hAnsi="Times New Roman" w:cs="Times New Roman"/>
        </w:rPr>
        <w:t>4.3.</w:t>
      </w:r>
      <w:r w:rsidRPr="003057E0">
        <w:rPr>
          <w:rFonts w:ascii="Times New Roman" w:hAnsi="Times New Roman" w:cs="Times New Roman"/>
        </w:rPr>
        <w:tab/>
      </w:r>
      <w:r w:rsidR="006C64FF" w:rsidRPr="003057E0">
        <w:rPr>
          <w:rFonts w:ascii="Times New Roman" w:hAnsi="Times New Roman" w:cs="Times New Roman"/>
        </w:rPr>
        <w:t>Cantitățile estimate totale și l</w:t>
      </w:r>
      <w:r w:rsidRPr="003057E0">
        <w:rPr>
          <w:rFonts w:ascii="Times New Roman" w:hAnsi="Times New Roman" w:cs="Times New Roman"/>
        </w:rPr>
        <w:t>ocurile de consum, indicate în caietul de sarcini, unde v</w:t>
      </w:r>
      <w:r w:rsidR="00664E7B" w:rsidRPr="003057E0">
        <w:rPr>
          <w:rFonts w:ascii="Times New Roman" w:hAnsi="Times New Roman" w:cs="Times New Roman"/>
        </w:rPr>
        <w:t>or</w:t>
      </w:r>
      <w:r w:rsidRPr="003057E0">
        <w:rPr>
          <w:rFonts w:ascii="Times New Roman" w:hAnsi="Times New Roman" w:cs="Times New Roman"/>
        </w:rPr>
        <w:t xml:space="preserve"> fi furnizat</w:t>
      </w:r>
      <w:r w:rsidR="00664E7B" w:rsidRPr="003057E0">
        <w:rPr>
          <w:rFonts w:ascii="Times New Roman" w:hAnsi="Times New Roman" w:cs="Times New Roman"/>
        </w:rPr>
        <w:t>e</w:t>
      </w:r>
      <w:r w:rsidRPr="003057E0">
        <w:rPr>
          <w:rFonts w:ascii="Times New Roman" w:hAnsi="Times New Roman" w:cs="Times New Roman"/>
        </w:rPr>
        <w:t xml:space="preserve"> </w:t>
      </w:r>
      <w:r w:rsidR="00664E7B" w:rsidRPr="003057E0">
        <w:rPr>
          <w:rFonts w:ascii="Times New Roman" w:hAnsi="Times New Roman" w:cs="Times New Roman"/>
        </w:rPr>
        <w:t>gaze naturale</w:t>
      </w:r>
      <w:r w:rsidRPr="003057E0">
        <w:rPr>
          <w:rFonts w:ascii="Times New Roman" w:hAnsi="Times New Roman" w:cs="Times New Roman"/>
        </w:rPr>
        <w:t xml:space="preserve"> se regăsesc </w:t>
      </w:r>
      <w:r w:rsidR="006C64FF" w:rsidRPr="003057E0">
        <w:rPr>
          <w:rFonts w:ascii="Times New Roman" w:hAnsi="Times New Roman" w:cs="Times New Roman"/>
        </w:rPr>
        <w:t xml:space="preserve">defalcat </w:t>
      </w:r>
      <w:r w:rsidRPr="003057E0">
        <w:rPr>
          <w:rFonts w:ascii="Times New Roman" w:hAnsi="Times New Roman" w:cs="Times New Roman"/>
          <w:highlight w:val="lightGray"/>
        </w:rPr>
        <w:t xml:space="preserve">în Anexa </w:t>
      </w:r>
      <w:r w:rsidR="005736F6" w:rsidRPr="003057E0">
        <w:rPr>
          <w:rFonts w:ascii="Times New Roman" w:hAnsi="Times New Roman" w:cs="Times New Roman"/>
          <w:highlight w:val="lightGray"/>
        </w:rPr>
        <w:t>nr._</w:t>
      </w:r>
    </w:p>
    <w:p w14:paraId="52A95812" w14:textId="77777777" w:rsidR="0084057E" w:rsidRPr="003057E0" w:rsidRDefault="0084057E" w:rsidP="0084057E">
      <w:pPr>
        <w:jc w:val="both"/>
        <w:rPr>
          <w:rFonts w:ascii="Times New Roman" w:hAnsi="Times New Roman" w:cs="Times New Roman"/>
          <w:b/>
        </w:rPr>
      </w:pPr>
      <w:r w:rsidRPr="003057E0">
        <w:rPr>
          <w:rFonts w:ascii="Times New Roman" w:hAnsi="Times New Roman" w:cs="Times New Roman"/>
          <w:b/>
        </w:rPr>
        <w:t>Art. 5 Durata acordului-cadru</w:t>
      </w:r>
    </w:p>
    <w:p w14:paraId="0CDB14A6" w14:textId="16D825DA" w:rsidR="000A20EF" w:rsidRPr="00ED5886" w:rsidRDefault="0084057E" w:rsidP="0084057E">
      <w:pPr>
        <w:jc w:val="both"/>
        <w:rPr>
          <w:rFonts w:ascii="Times New Roman" w:hAnsi="Times New Roman" w:cs="Times New Roman"/>
        </w:rPr>
      </w:pPr>
      <w:r w:rsidRPr="003057E0">
        <w:rPr>
          <w:rFonts w:ascii="Times New Roman" w:hAnsi="Times New Roman" w:cs="Times New Roman"/>
        </w:rPr>
        <w:t>5.1.</w:t>
      </w:r>
      <w:r w:rsidRPr="003057E0">
        <w:rPr>
          <w:rFonts w:ascii="Times New Roman" w:hAnsi="Times New Roman" w:cs="Times New Roman"/>
        </w:rPr>
        <w:tab/>
        <w:t>Durata prezentului acord-cadru este de la data</w:t>
      </w:r>
      <w:r w:rsidR="00EA3CFF" w:rsidRPr="003057E0">
        <w:rPr>
          <w:rFonts w:ascii="Times New Roman" w:hAnsi="Times New Roman" w:cs="Times New Roman"/>
        </w:rPr>
        <w:t xml:space="preserve"> de ______</w:t>
      </w:r>
      <w:r w:rsidRPr="003057E0">
        <w:rPr>
          <w:rFonts w:ascii="Times New Roman" w:hAnsi="Times New Roman" w:cs="Times New Roman"/>
        </w:rPr>
        <w:t xml:space="preserve"> </w:t>
      </w:r>
      <w:r w:rsidRPr="00655D88">
        <w:rPr>
          <w:rFonts w:ascii="Times New Roman" w:hAnsi="Times New Roman" w:cs="Times New Roman"/>
          <w:highlight w:val="lightGray"/>
        </w:rPr>
        <w:t>şi până la data de 31.</w:t>
      </w:r>
      <w:r w:rsidR="00655D88" w:rsidRPr="00655D88">
        <w:rPr>
          <w:rFonts w:ascii="Times New Roman" w:hAnsi="Times New Roman" w:cs="Times New Roman"/>
          <w:highlight w:val="lightGray"/>
        </w:rPr>
        <w:t>12</w:t>
      </w:r>
      <w:r w:rsidRPr="00655D88">
        <w:rPr>
          <w:rFonts w:ascii="Times New Roman" w:hAnsi="Times New Roman" w:cs="Times New Roman"/>
          <w:highlight w:val="lightGray"/>
        </w:rPr>
        <w:t>.202</w:t>
      </w:r>
      <w:r w:rsidR="00064632" w:rsidRPr="00655D88">
        <w:rPr>
          <w:rFonts w:ascii="Times New Roman" w:hAnsi="Times New Roman" w:cs="Times New Roman"/>
          <w:highlight w:val="lightGray"/>
        </w:rPr>
        <w:t>6</w:t>
      </w:r>
      <w:r w:rsidR="000A20EF" w:rsidRPr="00655D88">
        <w:rPr>
          <w:rFonts w:ascii="Times New Roman" w:hAnsi="Times New Roman" w:cs="Times New Roman"/>
          <w:highlight w:val="lightGray"/>
        </w:rPr>
        <w:t>.</w:t>
      </w:r>
    </w:p>
    <w:p w14:paraId="4BB3E079" w14:textId="77777777" w:rsidR="0084057E" w:rsidRPr="00ED5886" w:rsidRDefault="0084057E" w:rsidP="0084057E">
      <w:pPr>
        <w:jc w:val="both"/>
        <w:rPr>
          <w:rFonts w:ascii="Times New Roman" w:hAnsi="Times New Roman" w:cs="Times New Roman"/>
          <w:b/>
        </w:rPr>
      </w:pPr>
      <w:r w:rsidRPr="00ED5886">
        <w:rPr>
          <w:rFonts w:ascii="Times New Roman" w:hAnsi="Times New Roman" w:cs="Times New Roman"/>
          <w:b/>
        </w:rPr>
        <w:t xml:space="preserve">Art. 6 </w:t>
      </w:r>
      <w:r w:rsidR="00EA3CFF" w:rsidRPr="00ED5886">
        <w:rPr>
          <w:rFonts w:ascii="Times New Roman" w:hAnsi="Times New Roman" w:cs="Times New Roman"/>
          <w:b/>
        </w:rPr>
        <w:t xml:space="preserve"> </w:t>
      </w:r>
      <w:r w:rsidRPr="00ED5886">
        <w:rPr>
          <w:rFonts w:ascii="Times New Roman" w:hAnsi="Times New Roman" w:cs="Times New Roman"/>
          <w:b/>
        </w:rPr>
        <w:t>Preţul acordului-cadru</w:t>
      </w:r>
      <w:r w:rsidR="0072144C" w:rsidRPr="00ED5886">
        <w:rPr>
          <w:rFonts w:ascii="Times New Roman" w:hAnsi="Times New Roman" w:cs="Times New Roman"/>
          <w:b/>
        </w:rPr>
        <w:t>, facturare, termene și modalități de plată</w:t>
      </w:r>
    </w:p>
    <w:p w14:paraId="4EB75653" w14:textId="77777777" w:rsidR="00085633" w:rsidRPr="00ED5886" w:rsidRDefault="0084057E" w:rsidP="0084057E">
      <w:pPr>
        <w:jc w:val="both"/>
        <w:rPr>
          <w:rFonts w:ascii="Times New Roman" w:hAnsi="Times New Roman" w:cs="Times New Roman"/>
        </w:rPr>
      </w:pPr>
      <w:r w:rsidRPr="00ED5886">
        <w:rPr>
          <w:rFonts w:ascii="Times New Roman" w:hAnsi="Times New Roman" w:cs="Times New Roman"/>
        </w:rPr>
        <w:t>6.1.</w:t>
      </w:r>
      <w:r w:rsidRPr="00ED5886">
        <w:rPr>
          <w:rFonts w:ascii="Times New Roman" w:hAnsi="Times New Roman" w:cs="Times New Roman"/>
        </w:rPr>
        <w:tab/>
        <w:t xml:space="preserve">Preţul unitar </w:t>
      </w:r>
      <w:r w:rsidR="00CE021A" w:rsidRPr="00ED5886">
        <w:rPr>
          <w:rFonts w:ascii="Times New Roman" w:hAnsi="Times New Roman" w:cs="Times New Roman"/>
        </w:rPr>
        <w:t xml:space="preserve">total </w:t>
      </w:r>
      <w:r w:rsidRPr="00ED5886">
        <w:rPr>
          <w:rFonts w:ascii="Times New Roman" w:hAnsi="Times New Roman" w:cs="Times New Roman"/>
        </w:rPr>
        <w:t>al acordului-cadru este prevăzut în Propunerea financiară care face parte integrantă din prezentul Acord - cadru.</w:t>
      </w:r>
    </w:p>
    <w:p w14:paraId="6A779C38" w14:textId="77777777" w:rsidR="00184A66" w:rsidRPr="00EC290E" w:rsidRDefault="00184A66" w:rsidP="00184A66">
      <w:pPr>
        <w:jc w:val="both"/>
        <w:rPr>
          <w:rFonts w:ascii="Times New Roman" w:hAnsi="Times New Roman" w:cs="Times New Roman"/>
        </w:rPr>
      </w:pPr>
      <w:r w:rsidRPr="00ED5886">
        <w:rPr>
          <w:rFonts w:ascii="Times New Roman" w:hAnsi="Times New Roman" w:cs="Times New Roman"/>
        </w:rPr>
        <w:t>6.</w:t>
      </w:r>
      <w:r w:rsidR="00CE021A" w:rsidRPr="00ED5886">
        <w:rPr>
          <w:rFonts w:ascii="Times New Roman" w:hAnsi="Times New Roman" w:cs="Times New Roman"/>
        </w:rPr>
        <w:t>2</w:t>
      </w:r>
      <w:r w:rsidRPr="00ED5886">
        <w:rPr>
          <w:rFonts w:ascii="Times New Roman" w:hAnsi="Times New Roman" w:cs="Times New Roman"/>
        </w:rPr>
        <w:tab/>
      </w:r>
      <w:bookmarkStart w:id="3" w:name="_Hlk193644003"/>
      <w:r w:rsidR="0052496E" w:rsidRPr="0052496E">
        <w:rPr>
          <w:rFonts w:ascii="Times New Roman" w:hAnsi="Times New Roman" w:cs="Times New Roman"/>
        </w:rPr>
        <w:t>Prețul propriu gaze naturale (lei/MWh), este fix, neschimbat pe durata de valabilitate a acordului cadru și nu va fi afectat de depășirea/neatingerea cantităților maxime de gaze naturale. Acesta poate fi modificat în baza unei informări prealabile, în situația în care legislația în vigoare privind condițiile de furnizare a gazelor naturale cu impact asupra condițiilor care au stat la baza ofertării se modifică.</w:t>
      </w:r>
    </w:p>
    <w:p w14:paraId="09B10A08" w14:textId="77777777" w:rsidR="00402C0B" w:rsidRDefault="00184A66" w:rsidP="007C453C">
      <w:pPr>
        <w:jc w:val="both"/>
        <w:rPr>
          <w:rFonts w:ascii="Times New Roman" w:hAnsi="Times New Roman" w:cs="Times New Roman"/>
        </w:rPr>
      </w:pPr>
      <w:r w:rsidRPr="00ED5886">
        <w:rPr>
          <w:rFonts w:ascii="Times New Roman" w:hAnsi="Times New Roman" w:cs="Times New Roman"/>
        </w:rPr>
        <w:lastRenderedPageBreak/>
        <w:t>6.</w:t>
      </w:r>
      <w:r w:rsidR="00CE021A" w:rsidRPr="00ED5886">
        <w:rPr>
          <w:rFonts w:ascii="Times New Roman" w:hAnsi="Times New Roman" w:cs="Times New Roman"/>
        </w:rPr>
        <w:t>3</w:t>
      </w:r>
      <w:r w:rsidRPr="00ED5886">
        <w:rPr>
          <w:rFonts w:ascii="Times New Roman" w:hAnsi="Times New Roman" w:cs="Times New Roman"/>
        </w:rPr>
        <w:t xml:space="preserve"> </w:t>
      </w:r>
      <w:r w:rsidR="007C453C" w:rsidRPr="00ED5886">
        <w:rPr>
          <w:rFonts w:ascii="Times New Roman" w:hAnsi="Times New Roman" w:cs="Times New Roman"/>
        </w:rPr>
        <w:t xml:space="preserve">    </w:t>
      </w:r>
      <w:r w:rsidR="00402C0B" w:rsidRPr="00402C0B">
        <w:rPr>
          <w:rFonts w:ascii="Times New Roman" w:hAnsi="Times New Roman" w:cs="Times New Roman"/>
        </w:rPr>
        <w:t>Tarifele reglementate (transport, distribuție) precum și acciza se pot modifica și corela pe  parcursul derulării acordului cadru ca urmare a modificărilor legislative aplicabile (ordine ANRE, Cod Fiscal, etc) fără semnarea unui act adițional, în baza unei informări prealabile în acest sens.</w:t>
      </w:r>
    </w:p>
    <w:p w14:paraId="67DA87C8" w14:textId="77777777" w:rsidR="0072144C" w:rsidRPr="00ED5886" w:rsidRDefault="0072144C" w:rsidP="007C453C">
      <w:pPr>
        <w:jc w:val="both"/>
        <w:rPr>
          <w:rFonts w:ascii="Times New Roman" w:hAnsi="Times New Roman" w:cs="Times New Roman"/>
        </w:rPr>
      </w:pPr>
      <w:r w:rsidRPr="00ED5886">
        <w:rPr>
          <w:rFonts w:ascii="Times New Roman" w:hAnsi="Times New Roman" w:cs="Times New Roman"/>
        </w:rPr>
        <w:t>6.4       Preţul unitar total va include şi orice alte tarife, taxe și costuri introduse prin acte normative, aplicabile pe perioada de derulare a acordului cadru, fiind actualizat în baza unei informări prealabile, fără a fi necesară încheierea unui act adițional.</w:t>
      </w:r>
    </w:p>
    <w:p w14:paraId="4597EA4F" w14:textId="77777777" w:rsidR="00184A66" w:rsidRPr="00ED5886" w:rsidRDefault="00184A66" w:rsidP="00184A66">
      <w:pPr>
        <w:jc w:val="both"/>
        <w:rPr>
          <w:rFonts w:ascii="Times New Roman" w:hAnsi="Times New Roman" w:cs="Times New Roman"/>
        </w:rPr>
      </w:pPr>
      <w:r w:rsidRPr="00ED5886">
        <w:rPr>
          <w:rFonts w:ascii="Times New Roman" w:hAnsi="Times New Roman" w:cs="Times New Roman"/>
        </w:rPr>
        <w:t>6.</w:t>
      </w:r>
      <w:r w:rsidR="0072144C" w:rsidRPr="00ED5886">
        <w:rPr>
          <w:rFonts w:ascii="Times New Roman" w:hAnsi="Times New Roman" w:cs="Times New Roman"/>
        </w:rPr>
        <w:t>5</w:t>
      </w:r>
      <w:r w:rsidRPr="00ED5886">
        <w:rPr>
          <w:rFonts w:ascii="Times New Roman" w:hAnsi="Times New Roman" w:cs="Times New Roman"/>
        </w:rPr>
        <w:tab/>
        <w:t xml:space="preserve">Preţul total pentru cantitatea maximă de </w:t>
      </w:r>
      <w:r w:rsidR="00402C0B">
        <w:rPr>
          <w:rFonts w:ascii="Times New Roman" w:hAnsi="Times New Roman" w:cs="Times New Roman"/>
        </w:rPr>
        <w:t>gaze naturale</w:t>
      </w:r>
      <w:r w:rsidR="007C453C" w:rsidRPr="00ED5886">
        <w:rPr>
          <w:rFonts w:ascii="Times New Roman" w:hAnsi="Times New Roman" w:cs="Times New Roman"/>
        </w:rPr>
        <w:t xml:space="preserve"> (.................MWh) care ar putea fi solicitată pe durata </w:t>
      </w:r>
      <w:r w:rsidRPr="00ED5886">
        <w:rPr>
          <w:rFonts w:ascii="Times New Roman" w:hAnsi="Times New Roman" w:cs="Times New Roman"/>
        </w:rPr>
        <w:t xml:space="preserve"> prezentul</w:t>
      </w:r>
      <w:r w:rsidR="007C453C" w:rsidRPr="00ED5886">
        <w:rPr>
          <w:rFonts w:ascii="Times New Roman" w:hAnsi="Times New Roman" w:cs="Times New Roman"/>
        </w:rPr>
        <w:t>ui</w:t>
      </w:r>
      <w:r w:rsidRPr="00ED5886">
        <w:rPr>
          <w:rFonts w:ascii="Times New Roman" w:hAnsi="Times New Roman" w:cs="Times New Roman"/>
        </w:rPr>
        <w:t xml:space="preserve"> acord cadru este de ........................, fără TVA, la care se adaugă TVA în valoare de .......................... lei, rezultând o valoare totală de .......... lei cu TVA inclus</w:t>
      </w:r>
      <w:r w:rsidR="00C66E53" w:rsidRPr="00ED5886">
        <w:rPr>
          <w:rFonts w:ascii="Times New Roman" w:hAnsi="Times New Roman" w:cs="Times New Roman"/>
        </w:rPr>
        <w:t xml:space="preserve"> și este prevăzut detaliat în </w:t>
      </w:r>
      <w:r w:rsidR="00C66E53" w:rsidRPr="00DF4E81">
        <w:rPr>
          <w:rFonts w:ascii="Times New Roman" w:hAnsi="Times New Roman" w:cs="Times New Roman"/>
          <w:highlight w:val="lightGray"/>
        </w:rPr>
        <w:t>Anexa ______</w:t>
      </w:r>
      <w:r w:rsidR="00DF4E81">
        <w:rPr>
          <w:rFonts w:ascii="Times New Roman" w:hAnsi="Times New Roman" w:cs="Times New Roman"/>
          <w:highlight w:val="lightGray"/>
        </w:rPr>
        <w:t>.</w:t>
      </w:r>
    </w:p>
    <w:p w14:paraId="7004ACB1" w14:textId="77777777" w:rsidR="000A20EF" w:rsidRPr="00ED5886" w:rsidRDefault="0033197C" w:rsidP="005A46EF">
      <w:pPr>
        <w:jc w:val="both"/>
        <w:rPr>
          <w:rFonts w:ascii="Times New Roman" w:hAnsi="Times New Roman" w:cs="Times New Roman"/>
        </w:rPr>
      </w:pPr>
      <w:r w:rsidRPr="00ED5886">
        <w:rPr>
          <w:rFonts w:ascii="Times New Roman" w:hAnsi="Times New Roman" w:cs="Times New Roman"/>
        </w:rPr>
        <w:t>6.</w:t>
      </w:r>
      <w:r w:rsidR="0072144C" w:rsidRPr="00ED5886">
        <w:rPr>
          <w:rFonts w:ascii="Times New Roman" w:hAnsi="Times New Roman" w:cs="Times New Roman"/>
        </w:rPr>
        <w:t>6</w:t>
      </w:r>
      <w:r w:rsidRPr="00ED5886">
        <w:rPr>
          <w:rFonts w:ascii="Times New Roman" w:hAnsi="Times New Roman" w:cs="Times New Roman"/>
        </w:rPr>
        <w:t xml:space="preserve">     </w:t>
      </w:r>
      <w:r w:rsidR="000A20EF" w:rsidRPr="00ED5886">
        <w:rPr>
          <w:rFonts w:ascii="Times New Roman" w:hAnsi="Times New Roman" w:cs="Times New Roman"/>
        </w:rPr>
        <w:t xml:space="preserve"> </w:t>
      </w:r>
      <w:r w:rsidR="00F84F51" w:rsidRPr="00ED5886">
        <w:rPr>
          <w:rFonts w:ascii="Times New Roman" w:hAnsi="Times New Roman" w:cs="Times New Roman"/>
        </w:rPr>
        <w:t xml:space="preserve">  </w:t>
      </w:r>
      <w:r w:rsidR="000A20EF" w:rsidRPr="00ED5886">
        <w:rPr>
          <w:rFonts w:ascii="Times New Roman" w:hAnsi="Times New Roman" w:cs="Times New Roman"/>
        </w:rPr>
        <w:t xml:space="preserve">Pe perioada incidenței unor acte normative care reglementează preţul final facturat plafonat de către furnizorii de </w:t>
      </w:r>
      <w:r w:rsidR="00402C0B">
        <w:rPr>
          <w:rFonts w:ascii="Times New Roman" w:hAnsi="Times New Roman" w:cs="Times New Roman"/>
        </w:rPr>
        <w:t>gaze naturale</w:t>
      </w:r>
      <w:r w:rsidR="000A20EF" w:rsidRPr="00ED5886">
        <w:rPr>
          <w:rFonts w:ascii="Times New Roman" w:hAnsi="Times New Roman" w:cs="Times New Roman"/>
        </w:rPr>
        <w:t>, Promitentul-</w:t>
      </w:r>
      <w:r w:rsidR="00DF4E81">
        <w:rPr>
          <w:rFonts w:ascii="Times New Roman" w:hAnsi="Times New Roman" w:cs="Times New Roman"/>
        </w:rPr>
        <w:t>F</w:t>
      </w:r>
      <w:r w:rsidR="000A20EF" w:rsidRPr="00ED5886">
        <w:rPr>
          <w:rFonts w:ascii="Times New Roman" w:hAnsi="Times New Roman" w:cs="Times New Roman"/>
        </w:rPr>
        <w:t xml:space="preserve">urnizor va factura consumul de </w:t>
      </w:r>
      <w:r w:rsidR="00402C0B">
        <w:rPr>
          <w:rFonts w:ascii="Times New Roman" w:hAnsi="Times New Roman" w:cs="Times New Roman"/>
        </w:rPr>
        <w:t>gaze naturale</w:t>
      </w:r>
      <w:r w:rsidR="000A20EF" w:rsidRPr="00ED5886">
        <w:rPr>
          <w:rFonts w:ascii="Times New Roman" w:hAnsi="Times New Roman" w:cs="Times New Roman"/>
        </w:rPr>
        <w:t xml:space="preserve"> în conformitate cu prevederile acestor acte normative.</w:t>
      </w:r>
    </w:p>
    <w:p w14:paraId="7E61F3E3" w14:textId="77777777" w:rsidR="002600CA" w:rsidRPr="00ED5886" w:rsidRDefault="0072144C" w:rsidP="005A46EF">
      <w:pPr>
        <w:jc w:val="both"/>
        <w:rPr>
          <w:rFonts w:ascii="Times New Roman" w:hAnsi="Times New Roman" w:cs="Times New Roman"/>
        </w:rPr>
      </w:pPr>
      <w:r w:rsidRPr="00181E67">
        <w:rPr>
          <w:rFonts w:ascii="Times New Roman" w:hAnsi="Times New Roman" w:cs="Times New Roman"/>
        </w:rPr>
        <w:t xml:space="preserve">6.7 </w:t>
      </w:r>
      <w:r w:rsidRPr="00181E67">
        <w:rPr>
          <w:rFonts w:ascii="Times New Roman" w:hAnsi="Times New Roman" w:cs="Times New Roman"/>
        </w:rPr>
        <w:tab/>
      </w:r>
      <w:bookmarkEnd w:id="3"/>
      <w:r w:rsidR="00B01684" w:rsidRPr="00181E67">
        <w:rPr>
          <w:rFonts w:ascii="Times New Roman" w:hAnsi="Times New Roman" w:cs="Times New Roman"/>
        </w:rPr>
        <w:t xml:space="preserve"> </w:t>
      </w:r>
      <w:r w:rsidR="002600CA" w:rsidRPr="00181E67">
        <w:rPr>
          <w:rFonts w:ascii="Times New Roman" w:hAnsi="Times New Roman" w:cs="Times New Roman"/>
        </w:rPr>
        <w:t>Furnizorul va emite lunar</w:t>
      </w:r>
      <w:r w:rsidR="007054E2" w:rsidRPr="00181E67">
        <w:rPr>
          <w:rFonts w:ascii="Times New Roman" w:hAnsi="Times New Roman" w:cs="Times New Roman"/>
        </w:rPr>
        <w:t xml:space="preserve"> </w:t>
      </w:r>
      <w:r w:rsidR="002600CA" w:rsidRPr="00181E67">
        <w:rPr>
          <w:rFonts w:ascii="Times New Roman" w:hAnsi="Times New Roman" w:cs="Times New Roman"/>
        </w:rPr>
        <w:t xml:space="preserve">factura pentru consumurile de </w:t>
      </w:r>
      <w:r w:rsidR="00402C0B" w:rsidRPr="00181E67">
        <w:rPr>
          <w:rFonts w:ascii="Times New Roman" w:hAnsi="Times New Roman" w:cs="Times New Roman"/>
        </w:rPr>
        <w:t xml:space="preserve">gaze naturale </w:t>
      </w:r>
      <w:r w:rsidR="002600CA" w:rsidRPr="00181E67">
        <w:rPr>
          <w:rFonts w:ascii="Times New Roman" w:hAnsi="Times New Roman" w:cs="Times New Roman"/>
        </w:rPr>
        <w:t>realizate pe luna precedentă</w:t>
      </w:r>
      <w:r w:rsidR="007054E2" w:rsidRPr="00181E67">
        <w:rPr>
          <w:rFonts w:ascii="Times New Roman" w:hAnsi="Times New Roman" w:cs="Times New Roman"/>
        </w:rPr>
        <w:t>.</w:t>
      </w:r>
    </w:p>
    <w:p w14:paraId="0ED659C2" w14:textId="77777777" w:rsidR="00BD0D98" w:rsidRDefault="002600CA" w:rsidP="005A46EF">
      <w:pPr>
        <w:jc w:val="both"/>
        <w:rPr>
          <w:rFonts w:ascii="Times New Roman" w:hAnsi="Times New Roman" w:cs="Times New Roman"/>
        </w:rPr>
      </w:pPr>
      <w:r w:rsidRPr="00ED5886">
        <w:rPr>
          <w:rFonts w:ascii="Times New Roman" w:hAnsi="Times New Roman" w:cs="Times New Roman"/>
        </w:rPr>
        <w:t xml:space="preserve">6.8        </w:t>
      </w:r>
      <w:r w:rsidR="00DF6A02" w:rsidRPr="00ED5886">
        <w:rPr>
          <w:rFonts w:ascii="Times New Roman" w:hAnsi="Times New Roman" w:cs="Times New Roman"/>
        </w:rPr>
        <w:t xml:space="preserve"> </w:t>
      </w:r>
      <w:r w:rsidR="000866A7" w:rsidRPr="000866A7">
        <w:rPr>
          <w:rFonts w:ascii="Times New Roman" w:hAnsi="Times New Roman" w:cs="Times New Roman"/>
        </w:rPr>
        <w:t>Factura va fi însoţită de anexe detaliate pentru fiecare loc de consum, în care vor fi prezentate în mod vizibil  actele normative incidente.</w:t>
      </w:r>
    </w:p>
    <w:p w14:paraId="503E188E" w14:textId="77777777" w:rsidR="002600CA" w:rsidRPr="00ED5886" w:rsidRDefault="002600CA" w:rsidP="005A46EF">
      <w:pPr>
        <w:jc w:val="both"/>
        <w:rPr>
          <w:rFonts w:ascii="Times New Roman" w:hAnsi="Times New Roman" w:cs="Times New Roman"/>
        </w:rPr>
      </w:pPr>
      <w:r w:rsidRPr="00ED5886">
        <w:rPr>
          <w:rFonts w:ascii="Times New Roman" w:hAnsi="Times New Roman" w:cs="Times New Roman"/>
        </w:rPr>
        <w:t xml:space="preserve">6.9        </w:t>
      </w:r>
      <w:r w:rsidR="00B01684" w:rsidRPr="00ED5886">
        <w:rPr>
          <w:rFonts w:ascii="Times New Roman" w:hAnsi="Times New Roman" w:cs="Times New Roman"/>
        </w:rPr>
        <w:t xml:space="preserve">Factura va fi achitată integral în termen de </w:t>
      </w:r>
      <w:r w:rsidR="00D148CC" w:rsidRPr="00ED5886">
        <w:rPr>
          <w:rFonts w:ascii="Times New Roman" w:hAnsi="Times New Roman" w:cs="Times New Roman"/>
        </w:rPr>
        <w:t>30 zile calendaristice de la data primirii de către consumator, în conformitate cu prevederile art. 6 alin. (1) și art. 7 din Legea nr. 72/2013 privind măsurile pentru combaterea întârzierii în executarea obligațiilor de plată a unor sume de bani rezultând din contracte încheiate între profesioniști și între aceștia și autorități contractante, cu modificările și completările ulterioare.</w:t>
      </w:r>
    </w:p>
    <w:p w14:paraId="7940D873" w14:textId="77777777" w:rsidR="002600CA" w:rsidRPr="00ED5886" w:rsidRDefault="00B01684" w:rsidP="005A46EF">
      <w:pPr>
        <w:jc w:val="both"/>
        <w:rPr>
          <w:rFonts w:ascii="Times New Roman" w:hAnsi="Times New Roman" w:cs="Times New Roman"/>
        </w:rPr>
      </w:pPr>
      <w:r w:rsidRPr="00ED5886">
        <w:rPr>
          <w:rFonts w:ascii="Times New Roman" w:hAnsi="Times New Roman" w:cs="Times New Roman"/>
        </w:rPr>
        <w:t xml:space="preserve">6.10  Plata facturii se va face în contul de Trezorerie cu codul IBAN: </w:t>
      </w:r>
      <w:r w:rsidRPr="00ED5886">
        <w:rPr>
          <w:rFonts w:ascii="Times New Roman" w:hAnsi="Times New Roman" w:cs="Times New Roman"/>
          <w:highlight w:val="lightGray"/>
        </w:rPr>
        <w:t>_________________________________, deschis la Trezoreria ___________.</w:t>
      </w:r>
      <w:r w:rsidRPr="00ED5886">
        <w:rPr>
          <w:rFonts w:ascii="Times New Roman" w:hAnsi="Times New Roman" w:cs="Times New Roman"/>
        </w:rPr>
        <w:t xml:space="preserve"> </w:t>
      </w:r>
    </w:p>
    <w:p w14:paraId="47BC9DF3" w14:textId="77777777" w:rsidR="00EC3517" w:rsidRPr="00ED5886" w:rsidRDefault="00F8142B" w:rsidP="005A46EF">
      <w:pPr>
        <w:jc w:val="both"/>
        <w:rPr>
          <w:rFonts w:ascii="Times New Roman" w:hAnsi="Times New Roman" w:cs="Times New Roman"/>
        </w:rPr>
      </w:pPr>
      <w:r w:rsidRPr="00ED5886">
        <w:rPr>
          <w:rFonts w:ascii="Times New Roman" w:hAnsi="Times New Roman" w:cs="Times New Roman"/>
        </w:rPr>
        <w:t>6.</w:t>
      </w:r>
      <w:r w:rsidR="00EC3517" w:rsidRPr="00ED5886">
        <w:rPr>
          <w:rFonts w:ascii="Times New Roman" w:hAnsi="Times New Roman" w:cs="Times New Roman"/>
        </w:rPr>
        <w:t>1</w:t>
      </w:r>
      <w:r w:rsidR="00F84F51" w:rsidRPr="00ED5886">
        <w:rPr>
          <w:rFonts w:ascii="Times New Roman" w:hAnsi="Times New Roman" w:cs="Times New Roman"/>
        </w:rPr>
        <w:t>1</w:t>
      </w:r>
      <w:r w:rsidR="00EC3517" w:rsidRPr="00ED5886">
        <w:rPr>
          <w:rFonts w:ascii="Times New Roman" w:hAnsi="Times New Roman" w:cs="Times New Roman"/>
        </w:rPr>
        <w:t>.</w:t>
      </w:r>
      <w:r w:rsidR="00EC3517" w:rsidRPr="00ED5886">
        <w:rPr>
          <w:rFonts w:ascii="Times New Roman" w:hAnsi="Times New Roman" w:cs="Times New Roman"/>
        </w:rPr>
        <w:tab/>
      </w:r>
      <w:bookmarkStart w:id="4" w:name="_Hlk193907416"/>
      <w:r w:rsidR="00EC3517" w:rsidRPr="00ED5886">
        <w:rPr>
          <w:rFonts w:ascii="Times New Roman" w:hAnsi="Times New Roman" w:cs="Times New Roman"/>
        </w:rPr>
        <w:t>Toate facturile şi celelalte comunicări între părţi se vor transmite atât prin email</w:t>
      </w:r>
      <w:r w:rsidR="005736F6" w:rsidRPr="00ED5886">
        <w:rPr>
          <w:rFonts w:ascii="Times New Roman" w:hAnsi="Times New Roman" w:cs="Times New Roman"/>
        </w:rPr>
        <w:t xml:space="preserve"> la adresa utilitati.comercial@agat.ro</w:t>
      </w:r>
      <w:r w:rsidR="00EC3517" w:rsidRPr="00ED5886">
        <w:rPr>
          <w:rFonts w:ascii="Times New Roman" w:hAnsi="Times New Roman" w:cs="Times New Roman"/>
        </w:rPr>
        <w:t xml:space="preserve">, cât şi prin poştă sau serviciu de curierat, cu confirmare de primire la adresele autorizate indicate în </w:t>
      </w:r>
      <w:r w:rsidR="00262677" w:rsidRPr="00ED5886">
        <w:rPr>
          <w:rFonts w:ascii="Times New Roman" w:hAnsi="Times New Roman" w:cs="Times New Roman"/>
        </w:rPr>
        <w:t>acordul cadru.</w:t>
      </w:r>
    </w:p>
    <w:bookmarkEnd w:id="4"/>
    <w:p w14:paraId="2A045BF4" w14:textId="77777777" w:rsidR="005A46EF" w:rsidRPr="00ED5886" w:rsidRDefault="005A46EF" w:rsidP="005A46EF">
      <w:pPr>
        <w:jc w:val="both"/>
        <w:rPr>
          <w:rFonts w:ascii="Times New Roman" w:hAnsi="Times New Roman" w:cs="Times New Roman"/>
          <w:b/>
        </w:rPr>
      </w:pPr>
      <w:r w:rsidRPr="00ED5886">
        <w:rPr>
          <w:rFonts w:ascii="Times New Roman" w:hAnsi="Times New Roman" w:cs="Times New Roman"/>
          <w:b/>
        </w:rPr>
        <w:t>Art. 7</w:t>
      </w:r>
      <w:r w:rsidR="00262677" w:rsidRPr="00ED5886">
        <w:rPr>
          <w:rFonts w:ascii="Times New Roman" w:hAnsi="Times New Roman" w:cs="Times New Roman"/>
          <w:b/>
        </w:rPr>
        <w:t xml:space="preserve"> </w:t>
      </w:r>
      <w:r w:rsidRPr="00ED5886">
        <w:rPr>
          <w:rFonts w:ascii="Times New Roman" w:hAnsi="Times New Roman" w:cs="Times New Roman"/>
          <w:b/>
        </w:rPr>
        <w:t xml:space="preserve"> Cantitatea maximă previzionată</w:t>
      </w:r>
    </w:p>
    <w:p w14:paraId="04486FF8" w14:textId="77777777" w:rsidR="005A46EF" w:rsidRPr="00ED5886" w:rsidRDefault="005A46EF" w:rsidP="005A46EF">
      <w:pPr>
        <w:jc w:val="both"/>
        <w:rPr>
          <w:rFonts w:ascii="Times New Roman" w:hAnsi="Times New Roman" w:cs="Times New Roman"/>
        </w:rPr>
      </w:pPr>
      <w:r w:rsidRPr="00ED5886">
        <w:rPr>
          <w:rFonts w:ascii="Times New Roman" w:hAnsi="Times New Roman" w:cs="Times New Roman"/>
        </w:rPr>
        <w:t>7.1.</w:t>
      </w:r>
      <w:r w:rsidRPr="00ED5886">
        <w:rPr>
          <w:rFonts w:ascii="Times New Roman" w:hAnsi="Times New Roman" w:cs="Times New Roman"/>
        </w:rPr>
        <w:tab/>
        <w:t xml:space="preserve">Cantitatea maximă de </w:t>
      </w:r>
      <w:r w:rsidR="00BD0D98">
        <w:rPr>
          <w:rFonts w:ascii="Times New Roman" w:hAnsi="Times New Roman" w:cs="Times New Roman"/>
        </w:rPr>
        <w:t>gaze naturale</w:t>
      </w:r>
      <w:r w:rsidRPr="00ED5886">
        <w:rPr>
          <w:rFonts w:ascii="Times New Roman" w:hAnsi="Times New Roman" w:cs="Times New Roman"/>
        </w:rPr>
        <w:t xml:space="preserve"> estimată care ar putea fi solicitată pe durata întregului Acord - cadru, în baza contractelor subsecvente, este</w:t>
      </w:r>
      <w:r w:rsidR="00177FBD" w:rsidRPr="00ED5886">
        <w:rPr>
          <w:rFonts w:ascii="Times New Roman" w:hAnsi="Times New Roman" w:cs="Times New Roman"/>
        </w:rPr>
        <w:t xml:space="preserve"> de prevăzută în </w:t>
      </w:r>
      <w:r w:rsidR="00177FBD" w:rsidRPr="00DF4E81">
        <w:rPr>
          <w:rFonts w:ascii="Times New Roman" w:hAnsi="Times New Roman" w:cs="Times New Roman"/>
          <w:highlight w:val="lightGray"/>
        </w:rPr>
        <w:t>Anexa_</w:t>
      </w:r>
      <w:r w:rsidR="00DF4E81">
        <w:rPr>
          <w:rFonts w:ascii="Times New Roman" w:hAnsi="Times New Roman" w:cs="Times New Roman"/>
          <w:highlight w:val="lightGray"/>
        </w:rPr>
        <w:t>.</w:t>
      </w:r>
    </w:p>
    <w:p w14:paraId="69FC25C7" w14:textId="77777777" w:rsidR="005A46EF" w:rsidRPr="00ED5886" w:rsidRDefault="005A46EF" w:rsidP="005A46EF">
      <w:pPr>
        <w:jc w:val="both"/>
        <w:rPr>
          <w:rFonts w:ascii="Times New Roman" w:hAnsi="Times New Roman" w:cs="Times New Roman"/>
        </w:rPr>
      </w:pPr>
      <w:r w:rsidRPr="00ED5886">
        <w:rPr>
          <w:rFonts w:ascii="Times New Roman" w:hAnsi="Times New Roman" w:cs="Times New Roman"/>
        </w:rPr>
        <w:t>7.2.</w:t>
      </w:r>
      <w:r w:rsidRPr="00ED5886">
        <w:rPr>
          <w:rFonts w:ascii="Times New Roman" w:hAnsi="Times New Roman" w:cs="Times New Roman"/>
        </w:rPr>
        <w:tab/>
        <w:t>Pe perioada derulării acordului cadru, punctele de consum pot fi modificate, în sensul renunţării la unele puncte de consum sau adăugării unor puncte de consum noi.</w:t>
      </w:r>
    </w:p>
    <w:p w14:paraId="09423556" w14:textId="77777777" w:rsidR="00836898" w:rsidRPr="00ED5886" w:rsidRDefault="00836898" w:rsidP="00836898">
      <w:pPr>
        <w:jc w:val="both"/>
        <w:rPr>
          <w:rFonts w:ascii="Times New Roman" w:hAnsi="Times New Roman" w:cs="Times New Roman"/>
          <w:b/>
        </w:rPr>
      </w:pPr>
      <w:bookmarkStart w:id="5" w:name="_Hlk193644166"/>
      <w:r w:rsidRPr="00ED5886">
        <w:rPr>
          <w:rFonts w:ascii="Times New Roman" w:hAnsi="Times New Roman" w:cs="Times New Roman"/>
          <w:b/>
        </w:rPr>
        <w:t>Art.8 Documentele acordului-cadru</w:t>
      </w:r>
    </w:p>
    <w:p w14:paraId="4C04E940"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8.1 Documentele prezentului acord-cadru şi care fac parte integrantă din acesta sunt:</w:t>
      </w:r>
    </w:p>
    <w:p w14:paraId="73752140"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 xml:space="preserve">a) </w:t>
      </w:r>
      <w:r w:rsidR="008223AD" w:rsidRPr="00ED5886">
        <w:rPr>
          <w:rFonts w:ascii="Times New Roman" w:hAnsi="Times New Roman" w:cs="Times New Roman"/>
        </w:rPr>
        <w:t xml:space="preserve">  </w:t>
      </w:r>
      <w:r w:rsidRPr="00ED5886">
        <w:rPr>
          <w:rFonts w:ascii="Times New Roman" w:hAnsi="Times New Roman" w:cs="Times New Roman"/>
        </w:rPr>
        <w:t>caietul de sarcini, inclusiv clarificările şi/sau măsurile de remediere aduse până la depunerea ofertelor ce privesc aspectele tehnice şi financiare - Anexa 1;</w:t>
      </w:r>
    </w:p>
    <w:p w14:paraId="6F898EC1"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 xml:space="preserve">b)  </w:t>
      </w:r>
      <w:r w:rsidR="008223AD" w:rsidRPr="00ED5886">
        <w:rPr>
          <w:rFonts w:ascii="Times New Roman" w:hAnsi="Times New Roman" w:cs="Times New Roman"/>
        </w:rPr>
        <w:t xml:space="preserve">  </w:t>
      </w:r>
      <w:r w:rsidRPr="00ED5886">
        <w:rPr>
          <w:rFonts w:ascii="Times New Roman" w:hAnsi="Times New Roman" w:cs="Times New Roman"/>
        </w:rPr>
        <w:t>propunerea tehnică, inclusiv clarificările din perioada de evaluare - Anexa 2;</w:t>
      </w:r>
    </w:p>
    <w:p w14:paraId="0B3681B8" w14:textId="77777777" w:rsidR="00836898" w:rsidRPr="00ED5886" w:rsidRDefault="00836898" w:rsidP="00836898">
      <w:pPr>
        <w:tabs>
          <w:tab w:val="left" w:pos="426"/>
        </w:tabs>
        <w:jc w:val="both"/>
        <w:rPr>
          <w:rFonts w:ascii="Times New Roman" w:hAnsi="Times New Roman" w:cs="Times New Roman"/>
        </w:rPr>
      </w:pPr>
      <w:r w:rsidRPr="00ED5886">
        <w:rPr>
          <w:rFonts w:ascii="Times New Roman" w:hAnsi="Times New Roman" w:cs="Times New Roman"/>
        </w:rPr>
        <w:t>c)</w:t>
      </w:r>
      <w:r w:rsidRPr="00ED5886">
        <w:rPr>
          <w:rFonts w:ascii="Times New Roman" w:hAnsi="Times New Roman" w:cs="Times New Roman"/>
        </w:rPr>
        <w:tab/>
        <w:t>propunerea financiară, inclusiv clarificările din perioada de evaluare- Anexa 3;</w:t>
      </w:r>
    </w:p>
    <w:p w14:paraId="451B3035" w14:textId="77777777" w:rsidR="00836898" w:rsidRPr="00ED5886" w:rsidRDefault="00836898" w:rsidP="00836898">
      <w:pPr>
        <w:tabs>
          <w:tab w:val="left" w:pos="284"/>
        </w:tabs>
        <w:jc w:val="both"/>
        <w:rPr>
          <w:rFonts w:ascii="Times New Roman" w:hAnsi="Times New Roman" w:cs="Times New Roman"/>
        </w:rPr>
      </w:pPr>
      <w:r w:rsidRPr="00ED5886">
        <w:rPr>
          <w:rFonts w:ascii="Times New Roman" w:hAnsi="Times New Roman" w:cs="Times New Roman"/>
        </w:rPr>
        <w:t>d)</w:t>
      </w:r>
      <w:r w:rsidRPr="00ED5886">
        <w:rPr>
          <w:rFonts w:ascii="Times New Roman" w:hAnsi="Times New Roman" w:cs="Times New Roman"/>
        </w:rPr>
        <w:tab/>
        <w:t xml:space="preserve">  angajamentul ferm de susţinere din partea unui terţ, dacă este cazul -Anexa 4;</w:t>
      </w:r>
    </w:p>
    <w:p w14:paraId="3F153C38" w14:textId="77777777" w:rsidR="00836898" w:rsidRPr="00ED5886" w:rsidRDefault="00836898" w:rsidP="00836898">
      <w:pPr>
        <w:tabs>
          <w:tab w:val="left" w:pos="284"/>
        </w:tabs>
        <w:jc w:val="both"/>
        <w:rPr>
          <w:rFonts w:ascii="Times New Roman" w:hAnsi="Times New Roman" w:cs="Times New Roman"/>
        </w:rPr>
      </w:pPr>
      <w:r w:rsidRPr="00ED5886">
        <w:rPr>
          <w:rFonts w:ascii="Times New Roman" w:hAnsi="Times New Roman" w:cs="Times New Roman"/>
        </w:rPr>
        <w:lastRenderedPageBreak/>
        <w:t>e)</w:t>
      </w:r>
      <w:r w:rsidRPr="00ED5886">
        <w:rPr>
          <w:rFonts w:ascii="Times New Roman" w:hAnsi="Times New Roman" w:cs="Times New Roman"/>
        </w:rPr>
        <w:tab/>
        <w:t xml:space="preserve">  contractele cu subcontractanţii, dacă este cazul - Anexa 5;</w:t>
      </w:r>
    </w:p>
    <w:p w14:paraId="2CB3F774"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f)    acordul de asociere, dacă este cazul - Anexa 6;</w:t>
      </w:r>
    </w:p>
    <w:p w14:paraId="0F28DF15" w14:textId="77777777" w:rsidR="00F26E15" w:rsidRPr="00ED5886" w:rsidRDefault="00836898" w:rsidP="00836898">
      <w:pPr>
        <w:jc w:val="both"/>
        <w:rPr>
          <w:rFonts w:ascii="Times New Roman" w:hAnsi="Times New Roman" w:cs="Times New Roman"/>
        </w:rPr>
      </w:pPr>
      <w:bookmarkStart w:id="6" w:name="_Hlk193907460"/>
      <w:r w:rsidRPr="00ED5886">
        <w:rPr>
          <w:rFonts w:ascii="Times New Roman" w:hAnsi="Times New Roman" w:cs="Times New Roman"/>
        </w:rPr>
        <w:t xml:space="preserve">g) </w:t>
      </w:r>
      <w:r w:rsidR="00F26E15" w:rsidRPr="00ED5886">
        <w:rPr>
          <w:rFonts w:ascii="Times New Roman" w:hAnsi="Times New Roman" w:cs="Times New Roman"/>
        </w:rPr>
        <w:t xml:space="preserve"> </w:t>
      </w:r>
      <w:r w:rsidR="00DF6A02" w:rsidRPr="00ED5886">
        <w:rPr>
          <w:rFonts w:ascii="Times New Roman" w:hAnsi="Times New Roman" w:cs="Times New Roman"/>
        </w:rPr>
        <w:t xml:space="preserve">Declarația de confidențialitate și </w:t>
      </w:r>
      <w:r w:rsidR="005736F6" w:rsidRPr="00ED5886">
        <w:rPr>
          <w:rFonts w:ascii="Times New Roman" w:hAnsi="Times New Roman" w:cs="Times New Roman"/>
        </w:rPr>
        <w:t>A</w:t>
      </w:r>
      <w:r w:rsidRPr="00ED5886">
        <w:rPr>
          <w:rFonts w:ascii="Times New Roman" w:hAnsi="Times New Roman" w:cs="Times New Roman"/>
        </w:rPr>
        <w:t>nexa</w:t>
      </w:r>
      <w:r w:rsidR="00F26E15" w:rsidRPr="00ED5886">
        <w:rPr>
          <w:rFonts w:ascii="Times New Roman" w:hAnsi="Times New Roman" w:cs="Times New Roman"/>
        </w:rPr>
        <w:t xml:space="preserve"> cu locurile de consum și cantități</w:t>
      </w:r>
      <w:r w:rsidR="005736F6" w:rsidRPr="00ED5886">
        <w:rPr>
          <w:rFonts w:ascii="Times New Roman" w:hAnsi="Times New Roman" w:cs="Times New Roman"/>
        </w:rPr>
        <w:t xml:space="preserve"> - Anexa _</w:t>
      </w:r>
      <w:r w:rsidR="00DF4E81">
        <w:rPr>
          <w:rFonts w:ascii="Times New Roman" w:hAnsi="Times New Roman" w:cs="Times New Roman"/>
        </w:rPr>
        <w:t>;</w:t>
      </w:r>
    </w:p>
    <w:p w14:paraId="2E02D61D" w14:textId="77777777" w:rsidR="00F26E15" w:rsidRPr="00ED5886" w:rsidRDefault="00F26E15" w:rsidP="00836898">
      <w:pPr>
        <w:jc w:val="both"/>
        <w:rPr>
          <w:rFonts w:ascii="Times New Roman" w:hAnsi="Times New Roman" w:cs="Times New Roman"/>
        </w:rPr>
      </w:pPr>
      <w:r w:rsidRPr="00ED5886">
        <w:rPr>
          <w:rFonts w:ascii="Times New Roman" w:hAnsi="Times New Roman" w:cs="Times New Roman"/>
        </w:rPr>
        <w:t xml:space="preserve">h) </w:t>
      </w:r>
      <w:r w:rsidR="00DF4E81">
        <w:rPr>
          <w:rFonts w:ascii="Times New Roman" w:hAnsi="Times New Roman" w:cs="Times New Roman"/>
        </w:rPr>
        <w:t xml:space="preserve"> </w:t>
      </w:r>
      <w:r w:rsidRPr="00ED5886">
        <w:rPr>
          <w:rFonts w:ascii="Times New Roman" w:hAnsi="Times New Roman" w:cs="Times New Roman"/>
        </w:rPr>
        <w:t xml:space="preserve">Anexa cu prețul acordului cadru </w:t>
      </w:r>
      <w:r w:rsidR="005736F6" w:rsidRPr="00ED5886">
        <w:rPr>
          <w:rFonts w:ascii="Times New Roman" w:hAnsi="Times New Roman" w:cs="Times New Roman"/>
        </w:rPr>
        <w:t>- Anexa_</w:t>
      </w:r>
      <w:r w:rsidR="00DF4E81">
        <w:rPr>
          <w:rFonts w:ascii="Times New Roman" w:hAnsi="Times New Roman" w:cs="Times New Roman"/>
        </w:rPr>
        <w:t>.</w:t>
      </w:r>
    </w:p>
    <w:p w14:paraId="3DDCD3D4" w14:textId="77777777" w:rsidR="00836898" w:rsidRPr="00ED5886" w:rsidRDefault="00836898" w:rsidP="00836898">
      <w:pPr>
        <w:jc w:val="both"/>
        <w:rPr>
          <w:rFonts w:ascii="Times New Roman" w:hAnsi="Times New Roman" w:cs="Times New Roman"/>
        </w:rPr>
      </w:pPr>
      <w:bookmarkStart w:id="7" w:name="_Hlk193644202"/>
      <w:bookmarkEnd w:id="5"/>
      <w:bookmarkEnd w:id="6"/>
      <w:r w:rsidRPr="00ED5886">
        <w:rPr>
          <w:rFonts w:ascii="Times New Roman" w:hAnsi="Times New Roman" w:cs="Times New Roman"/>
        </w:rPr>
        <w:t>8.2. În cazul oricărei contradicţii între documentele prevăzute la pct. 8.1, prevederile acestora vor fi aplicate în ordinea de precedenţă stabilită conform succesiunii documentelor enumerate mai sus.</w:t>
      </w:r>
    </w:p>
    <w:p w14:paraId="5BB735D2"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8.3 În cazul în care, pe parcursul îndeplinirii acordului-cadru, se constată faptul că anumite elemente ale Propunerii tehnice sunt inferioare sau nu corespund cerinţelor prevăzute în Caietul de sarcini, prevalează prevederile Caietului de sarcini.</w:t>
      </w:r>
    </w:p>
    <w:bookmarkEnd w:id="7"/>
    <w:p w14:paraId="1E988FE9" w14:textId="77777777" w:rsidR="00836898" w:rsidRPr="00ED5886" w:rsidRDefault="00836898" w:rsidP="00836898">
      <w:pPr>
        <w:jc w:val="both"/>
        <w:rPr>
          <w:rFonts w:ascii="Times New Roman" w:hAnsi="Times New Roman" w:cs="Times New Roman"/>
          <w:b/>
        </w:rPr>
      </w:pPr>
      <w:r w:rsidRPr="00ED5886">
        <w:rPr>
          <w:rFonts w:ascii="Times New Roman" w:hAnsi="Times New Roman" w:cs="Times New Roman"/>
          <w:b/>
        </w:rPr>
        <w:t>Art. 9 Obligaţiile principale ale promitentului-achizitor</w:t>
      </w:r>
    </w:p>
    <w:p w14:paraId="5DD59038"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9.1</w:t>
      </w:r>
      <w:r w:rsidRPr="00ED5886">
        <w:rPr>
          <w:rFonts w:ascii="Times New Roman" w:hAnsi="Times New Roman" w:cs="Times New Roman"/>
        </w:rPr>
        <w:tab/>
        <w:t>Promitentul-achizitor va pune la dispoziţia promitentului-furnizor, cu promptitudine, orice informaţii şi/sau documente pe care le deţine şi care pot fi relevante pentru realizarea acordului-cadru.</w:t>
      </w:r>
    </w:p>
    <w:p w14:paraId="650AA57C"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9.2</w:t>
      </w:r>
      <w:r w:rsidRPr="00ED5886">
        <w:rPr>
          <w:rFonts w:ascii="Times New Roman" w:hAnsi="Times New Roman" w:cs="Times New Roman"/>
        </w:rPr>
        <w:tab/>
        <w:t>Promitentul-achizitor îşi asumă răspunderea pentru veridicitatea, corectitudinea şi legalitatea datelor /informaţiilor/documentelor puse la dispoziţia promitentului-furnizor în vederea îndeplinirii acordului cadru.</w:t>
      </w:r>
    </w:p>
    <w:p w14:paraId="647B6A86" w14:textId="77777777" w:rsidR="0084057E" w:rsidRPr="00ED5886" w:rsidRDefault="00836898" w:rsidP="00836898">
      <w:pPr>
        <w:jc w:val="both"/>
        <w:rPr>
          <w:rFonts w:ascii="Times New Roman" w:hAnsi="Times New Roman" w:cs="Times New Roman"/>
        </w:rPr>
      </w:pPr>
      <w:r w:rsidRPr="00ED5886">
        <w:rPr>
          <w:rFonts w:ascii="Times New Roman" w:hAnsi="Times New Roman" w:cs="Times New Roman"/>
        </w:rPr>
        <w:t>9.3</w:t>
      </w:r>
      <w:r w:rsidRPr="00ED5886">
        <w:rPr>
          <w:rFonts w:ascii="Times New Roman" w:hAnsi="Times New Roman" w:cs="Times New Roman"/>
        </w:rPr>
        <w:tab/>
        <w:t xml:space="preserve">Promitentul achizitor se obligă să achite în termenul convenit </w:t>
      </w:r>
      <w:r w:rsidR="00CD753B" w:rsidRPr="00ED5886">
        <w:rPr>
          <w:rFonts w:ascii="Times New Roman" w:hAnsi="Times New Roman" w:cs="Times New Roman"/>
        </w:rPr>
        <w:t xml:space="preserve"> </w:t>
      </w:r>
      <w:r w:rsidRPr="00ED5886">
        <w:rPr>
          <w:rFonts w:ascii="Times New Roman" w:hAnsi="Times New Roman" w:cs="Times New Roman"/>
        </w:rPr>
        <w:t xml:space="preserve">facturile emise de promitentul-furnizor, reprezentând contravaloarea furnizării de </w:t>
      </w:r>
      <w:r w:rsidR="000505AE">
        <w:rPr>
          <w:rFonts w:ascii="Times New Roman" w:hAnsi="Times New Roman" w:cs="Times New Roman"/>
        </w:rPr>
        <w:t>gaze naturale</w:t>
      </w:r>
      <w:r w:rsidRPr="00ED5886">
        <w:rPr>
          <w:rFonts w:ascii="Times New Roman" w:hAnsi="Times New Roman" w:cs="Times New Roman"/>
        </w:rPr>
        <w:t>.</w:t>
      </w:r>
    </w:p>
    <w:p w14:paraId="6DB286C5" w14:textId="77777777" w:rsidR="00561FD4" w:rsidRPr="00ED5886" w:rsidRDefault="00561FD4" w:rsidP="00836898">
      <w:pPr>
        <w:jc w:val="both"/>
        <w:rPr>
          <w:rFonts w:ascii="Times New Roman" w:hAnsi="Times New Roman" w:cs="Times New Roman"/>
        </w:rPr>
      </w:pPr>
      <w:r w:rsidRPr="00ED5886">
        <w:rPr>
          <w:rFonts w:ascii="Times New Roman" w:hAnsi="Times New Roman" w:cs="Times New Roman"/>
        </w:rPr>
        <w:t>9.4          Promitentul achizitor va asigura accesului în spațiile în care sunt instalate grupurile de măsurare pentru efectuarea citirilor, cu respectarea prevederilor specifice de acces în obiectivele militare.</w:t>
      </w:r>
    </w:p>
    <w:p w14:paraId="74E92993" w14:textId="77777777" w:rsidR="00B83C45" w:rsidRPr="00ED5886" w:rsidRDefault="00561FD4" w:rsidP="00836898">
      <w:pPr>
        <w:jc w:val="both"/>
        <w:rPr>
          <w:rFonts w:ascii="Times New Roman" w:hAnsi="Times New Roman" w:cs="Times New Roman"/>
        </w:rPr>
      </w:pPr>
      <w:r w:rsidRPr="00ED5886">
        <w:rPr>
          <w:rFonts w:ascii="Times New Roman" w:hAnsi="Times New Roman" w:cs="Times New Roman"/>
        </w:rPr>
        <w:t xml:space="preserve">9.5       </w:t>
      </w:r>
      <w:r w:rsidR="00350818" w:rsidRPr="00ED5886">
        <w:rPr>
          <w:rFonts w:ascii="Times New Roman" w:hAnsi="Times New Roman" w:cs="Times New Roman"/>
        </w:rPr>
        <w:t xml:space="preserve">Promitentul achizitor </w:t>
      </w:r>
      <w:r w:rsidR="0075006B" w:rsidRPr="00ED5886">
        <w:rPr>
          <w:rFonts w:ascii="Times New Roman" w:hAnsi="Times New Roman" w:cs="Times New Roman"/>
        </w:rPr>
        <w:t xml:space="preserve">are obligația </w:t>
      </w:r>
      <w:r w:rsidR="004300A2" w:rsidRPr="00ED5886">
        <w:rPr>
          <w:rFonts w:ascii="Times New Roman" w:hAnsi="Times New Roman" w:cs="Times New Roman"/>
        </w:rPr>
        <w:t>de a notifica Promitentul furnizor prin canalele de comunicație puse la dispoziție de acesta privind orice incidente sau disfuncționalități care intervin pe perioada de derulare a acordului cadru.</w:t>
      </w:r>
    </w:p>
    <w:p w14:paraId="2FECEFE7" w14:textId="77777777" w:rsidR="00836898" w:rsidRPr="00ED5886" w:rsidRDefault="00836898" w:rsidP="00836898">
      <w:pPr>
        <w:jc w:val="both"/>
        <w:rPr>
          <w:rFonts w:ascii="Times New Roman" w:hAnsi="Times New Roman" w:cs="Times New Roman"/>
          <w:b/>
        </w:rPr>
      </w:pPr>
      <w:r w:rsidRPr="00ED5886">
        <w:rPr>
          <w:rFonts w:ascii="Times New Roman" w:hAnsi="Times New Roman" w:cs="Times New Roman"/>
          <w:b/>
        </w:rPr>
        <w:t>Art. 10 Obligaţiile principale ale promitentului</w:t>
      </w:r>
      <w:r w:rsidR="00177FBD" w:rsidRPr="00ED5886">
        <w:rPr>
          <w:rFonts w:ascii="Times New Roman" w:hAnsi="Times New Roman" w:cs="Times New Roman"/>
          <w:b/>
        </w:rPr>
        <w:t>-</w:t>
      </w:r>
      <w:r w:rsidRPr="00ED5886">
        <w:rPr>
          <w:rFonts w:ascii="Times New Roman" w:hAnsi="Times New Roman" w:cs="Times New Roman"/>
          <w:b/>
        </w:rPr>
        <w:t>furnizor:</w:t>
      </w:r>
      <w:r w:rsidR="00CD753B" w:rsidRPr="00ED5886">
        <w:rPr>
          <w:rFonts w:ascii="Times New Roman" w:hAnsi="Times New Roman" w:cs="Times New Roman"/>
          <w:b/>
        </w:rPr>
        <w:t xml:space="preserve"> </w:t>
      </w:r>
    </w:p>
    <w:p w14:paraId="2FBC425E" w14:textId="77777777" w:rsidR="00836898" w:rsidRPr="00ED5886" w:rsidRDefault="00836898" w:rsidP="00836898">
      <w:pPr>
        <w:jc w:val="both"/>
        <w:rPr>
          <w:rFonts w:ascii="Times New Roman" w:hAnsi="Times New Roman" w:cs="Times New Roman"/>
        </w:rPr>
      </w:pPr>
      <w:r w:rsidRPr="00ED5886">
        <w:rPr>
          <w:rFonts w:ascii="Times New Roman" w:hAnsi="Times New Roman" w:cs="Times New Roman"/>
        </w:rPr>
        <w:t>10.1</w:t>
      </w:r>
      <w:r w:rsidR="00A63F3A">
        <w:rPr>
          <w:rFonts w:ascii="Times New Roman" w:hAnsi="Times New Roman" w:cs="Times New Roman"/>
        </w:rPr>
        <w:t xml:space="preserve"> </w:t>
      </w:r>
      <w:r w:rsidRPr="00ED5886">
        <w:rPr>
          <w:rFonts w:ascii="Times New Roman" w:hAnsi="Times New Roman" w:cs="Times New Roman"/>
        </w:rPr>
        <w:t>Promitentul-furnizor va furniza produsele şi îşi va îndeplini obligatiile în condiţiile stabilite prin prezentul acord cadru, cu respectarea prevederilor documen</w:t>
      </w:r>
      <w:r w:rsidR="00CD753B" w:rsidRPr="00ED5886">
        <w:rPr>
          <w:rFonts w:ascii="Times New Roman" w:hAnsi="Times New Roman" w:cs="Times New Roman"/>
        </w:rPr>
        <w:t>ț</w:t>
      </w:r>
      <w:r w:rsidRPr="00ED5886">
        <w:rPr>
          <w:rFonts w:ascii="Times New Roman" w:hAnsi="Times New Roman" w:cs="Times New Roman"/>
        </w:rPr>
        <w:t>iei de atribuire şi a ofertei în baza căreia i-a fost adjudecat acordul-cadru.</w:t>
      </w:r>
    </w:p>
    <w:p w14:paraId="644AD4A2" w14:textId="77777777" w:rsidR="00215391" w:rsidRDefault="00836898" w:rsidP="000505AE">
      <w:pPr>
        <w:jc w:val="both"/>
        <w:rPr>
          <w:rFonts w:ascii="Times New Roman" w:hAnsi="Times New Roman" w:cs="Times New Roman"/>
        </w:rPr>
      </w:pPr>
      <w:r w:rsidRPr="00ED5886">
        <w:rPr>
          <w:rFonts w:ascii="Times New Roman" w:hAnsi="Times New Roman" w:cs="Times New Roman"/>
        </w:rPr>
        <w:t xml:space="preserve">10.2. </w:t>
      </w:r>
      <w:r w:rsidR="000505AE" w:rsidRPr="00ED5886">
        <w:rPr>
          <w:rFonts w:ascii="Times New Roman" w:hAnsi="Times New Roman" w:cs="Times New Roman"/>
        </w:rPr>
        <w:t>Promitentul-furnizor va</w:t>
      </w:r>
      <w:r w:rsidR="000505AE">
        <w:rPr>
          <w:rFonts w:ascii="Times New Roman" w:hAnsi="Times New Roman" w:cs="Times New Roman"/>
        </w:rPr>
        <w:t xml:space="preserve"> anunța</w:t>
      </w:r>
      <w:r w:rsidR="000505AE" w:rsidRPr="000505AE">
        <w:rPr>
          <w:rFonts w:ascii="Times New Roman" w:hAnsi="Times New Roman" w:cs="Times New Roman"/>
        </w:rPr>
        <w:t xml:space="preserve"> consumatorul despre întreruperile programate în furnizarea gazelor naturale;</w:t>
      </w:r>
    </w:p>
    <w:p w14:paraId="25CC2571" w14:textId="77777777" w:rsidR="000505AE" w:rsidRDefault="000505AE" w:rsidP="000505AE">
      <w:pPr>
        <w:jc w:val="both"/>
        <w:rPr>
          <w:rFonts w:ascii="Times New Roman" w:hAnsi="Times New Roman" w:cs="Times New Roman"/>
        </w:rPr>
      </w:pPr>
      <w:r>
        <w:rPr>
          <w:rFonts w:ascii="Times New Roman" w:hAnsi="Times New Roman" w:cs="Times New Roman"/>
        </w:rPr>
        <w:t xml:space="preserve">10.3 </w:t>
      </w:r>
      <w:r w:rsidRPr="00ED5886">
        <w:rPr>
          <w:rFonts w:ascii="Times New Roman" w:hAnsi="Times New Roman" w:cs="Times New Roman"/>
        </w:rPr>
        <w:t>Promitentul-furnizor</w:t>
      </w:r>
      <w:r>
        <w:rPr>
          <w:rFonts w:ascii="Times New Roman" w:hAnsi="Times New Roman" w:cs="Times New Roman"/>
        </w:rPr>
        <w:t xml:space="preserve"> are obligația să factureze </w:t>
      </w:r>
      <w:r w:rsidRPr="000505AE">
        <w:rPr>
          <w:rFonts w:ascii="Times New Roman" w:hAnsi="Times New Roman" w:cs="Times New Roman"/>
        </w:rPr>
        <w:t>consumul de gaze naturale conform citirilor primite de la distribuitor</w:t>
      </w:r>
      <w:r>
        <w:rPr>
          <w:rFonts w:ascii="Times New Roman" w:hAnsi="Times New Roman" w:cs="Times New Roman"/>
        </w:rPr>
        <w:t>;</w:t>
      </w:r>
    </w:p>
    <w:p w14:paraId="23C52AAE" w14:textId="77777777" w:rsidR="000505AE" w:rsidRDefault="000505AE" w:rsidP="000505AE">
      <w:pPr>
        <w:jc w:val="both"/>
        <w:rPr>
          <w:rFonts w:ascii="Times New Roman" w:hAnsi="Times New Roman" w:cs="Times New Roman"/>
        </w:rPr>
      </w:pPr>
      <w:r>
        <w:rPr>
          <w:rFonts w:ascii="Times New Roman" w:hAnsi="Times New Roman" w:cs="Times New Roman"/>
        </w:rPr>
        <w:t>10.4</w:t>
      </w:r>
      <w:r w:rsidRPr="000505AE">
        <w:t xml:space="preserve"> </w:t>
      </w:r>
      <w:r w:rsidR="00600354" w:rsidRPr="00600354">
        <w:rPr>
          <w:rFonts w:ascii="Times New Roman" w:hAnsi="Times New Roman" w:cs="Times New Roman"/>
        </w:rPr>
        <w:t>Promitentul-furnizor are obligația</w:t>
      </w:r>
      <w:r w:rsidRPr="000505AE">
        <w:rPr>
          <w:rFonts w:ascii="Times New Roman" w:hAnsi="Times New Roman" w:cs="Times New Roman"/>
        </w:rPr>
        <w:tab/>
        <w:t>să informeze privind intrarea în vigoare/modificarea unor acte normative ce existau la data încheierii contractului, dacă acest eveniment normativ are ca efect modificarea unor tarife reglementate, etc.</w:t>
      </w:r>
      <w:r w:rsidR="00600354">
        <w:rPr>
          <w:rFonts w:ascii="Times New Roman" w:hAnsi="Times New Roman" w:cs="Times New Roman"/>
        </w:rPr>
        <w:t>;</w:t>
      </w:r>
    </w:p>
    <w:p w14:paraId="5E032BC0" w14:textId="77777777" w:rsidR="00600354" w:rsidRPr="00ED5886" w:rsidRDefault="00600354" w:rsidP="000505AE">
      <w:pPr>
        <w:jc w:val="both"/>
        <w:rPr>
          <w:rFonts w:ascii="Times New Roman" w:hAnsi="Times New Roman" w:cs="Times New Roman"/>
        </w:rPr>
      </w:pPr>
      <w:r>
        <w:rPr>
          <w:rFonts w:ascii="Times New Roman" w:hAnsi="Times New Roman" w:cs="Times New Roman"/>
        </w:rPr>
        <w:t xml:space="preserve">10.5 </w:t>
      </w:r>
      <w:r w:rsidRPr="00600354">
        <w:rPr>
          <w:rFonts w:ascii="Times New Roman" w:hAnsi="Times New Roman" w:cs="Times New Roman"/>
        </w:rPr>
        <w:t>Promitentul-furnizor are obligația</w:t>
      </w:r>
      <w:r>
        <w:rPr>
          <w:rFonts w:ascii="Times New Roman" w:hAnsi="Times New Roman" w:cs="Times New Roman"/>
        </w:rPr>
        <w:t xml:space="preserve"> </w:t>
      </w:r>
      <w:r w:rsidRPr="000505AE">
        <w:rPr>
          <w:rFonts w:ascii="Times New Roman" w:hAnsi="Times New Roman" w:cs="Times New Roman"/>
        </w:rPr>
        <w:t>să</w:t>
      </w:r>
      <w:r w:rsidRPr="00600354">
        <w:rPr>
          <w:rFonts w:ascii="Times New Roman" w:hAnsi="Times New Roman" w:cs="Times New Roman"/>
        </w:rPr>
        <w:t xml:space="preserve"> verifice în cel mai scurt timp situațiile deosebite sesizate de consumator și să răspundă în termen legal tuturor reclamațiilor și sesizărilor scrise ale acestuia, conform standardului de performanță</w:t>
      </w:r>
      <w:r>
        <w:rPr>
          <w:rFonts w:ascii="Times New Roman" w:hAnsi="Times New Roman" w:cs="Times New Roman"/>
        </w:rPr>
        <w:t>.</w:t>
      </w:r>
    </w:p>
    <w:p w14:paraId="3AB25D16" w14:textId="77777777" w:rsidR="005913B0" w:rsidRPr="00ED5886" w:rsidRDefault="005913B0" w:rsidP="005913B0">
      <w:pPr>
        <w:jc w:val="both"/>
        <w:rPr>
          <w:rFonts w:ascii="Times New Roman" w:hAnsi="Times New Roman" w:cs="Times New Roman"/>
          <w:b/>
        </w:rPr>
      </w:pPr>
      <w:r w:rsidRPr="00ED5886">
        <w:rPr>
          <w:rFonts w:ascii="Times New Roman" w:hAnsi="Times New Roman" w:cs="Times New Roman"/>
          <w:b/>
        </w:rPr>
        <w:t>Art.11  Sancţiuni pentru neîndeplinirea culpabilă a obligaţiilor</w:t>
      </w:r>
    </w:p>
    <w:p w14:paraId="67A9E3E4"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11.1</w:t>
      </w:r>
      <w:r w:rsidRPr="00ED5886">
        <w:rPr>
          <w:rFonts w:ascii="Times New Roman" w:hAnsi="Times New Roman" w:cs="Times New Roman"/>
        </w:rPr>
        <w:tab/>
        <w:t xml:space="preserve"> În cazul în care promitentul-furnizor nu îşi îndeplineşte la termen obligaţiile asumate prin acordul cadru și contractele subsecvente sau le îndeplineşte necorespunzător, atunci promitentul-</w:t>
      </w:r>
      <w:r w:rsidRPr="00ED5886">
        <w:rPr>
          <w:rFonts w:ascii="Times New Roman" w:hAnsi="Times New Roman" w:cs="Times New Roman"/>
        </w:rPr>
        <w:lastRenderedPageBreak/>
        <w:t>achizitor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obligațiilor neîndeplinite sau îndeplinite necorespunzător, pentru fiecare zi de întârziere, dar nu mai mult de valoarea contractului subsecvent respectiv.</w:t>
      </w:r>
    </w:p>
    <w:p w14:paraId="7B9885EE"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11.2</w:t>
      </w:r>
      <w:r w:rsidRPr="00ED5886">
        <w:rPr>
          <w:rFonts w:ascii="Times New Roman" w:hAnsi="Times New Roman" w:cs="Times New Roman"/>
        </w:rPr>
        <w:tab/>
        <w:t xml:space="preserve"> În cazul în care promitentul-achizitor, din vina exclusivă, nu îşi onorează obligaţia de plată a facturii în termenul prevăzut în acordul-cadru/contractele subsecvente, promitentul-furnizor are dreptul de a solicita plata dobânzii legale penalizatoare, aplicată la valoarea plăţii neefectuate, în conformitate cu prevederile art. 4 din Legea 72/2013 privind măsurile pentru combaterea întârzierii în executarea obligaţiilor de plată a unor sume de bani rezultând din contracte încheiate între profesionişti şi între aceştia şi autorităţi contractante, dar nu mai mult decât valoarea contractului subsecvent respectiv.</w:t>
      </w:r>
    </w:p>
    <w:p w14:paraId="2556EF14"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11.3</w:t>
      </w:r>
      <w:r w:rsidRPr="00ED5886">
        <w:rPr>
          <w:rFonts w:ascii="Times New Roman" w:hAnsi="Times New Roman" w:cs="Times New Roman"/>
        </w:rPr>
        <w:tab/>
        <w:t xml:space="preserve"> Părţile sunt de drept în întârziere prin simplul fapt al nerespectării clauzelor prezentului acord-cadru. Partea care nu şi-a executat obligaţiile va fi considerată în întârziere cu privire la executarea obligaţiilor sale imediat după expirarea termenului contractual corespunzător îndeplinirii fiecărei obligaţii stabilite în acordul-cadru, în conformitate cu art. 1523 şi următoarele din Codul Civil.</w:t>
      </w:r>
    </w:p>
    <w:p w14:paraId="131E903C" w14:textId="77777777" w:rsidR="005913B0" w:rsidRPr="00ED5886" w:rsidRDefault="005913B0" w:rsidP="005913B0">
      <w:pPr>
        <w:jc w:val="both"/>
        <w:rPr>
          <w:rFonts w:ascii="Times New Roman" w:hAnsi="Times New Roman" w:cs="Times New Roman"/>
          <w:b/>
        </w:rPr>
      </w:pPr>
      <w:r w:rsidRPr="00ED5886">
        <w:rPr>
          <w:rFonts w:ascii="Times New Roman" w:hAnsi="Times New Roman" w:cs="Times New Roman"/>
          <w:b/>
        </w:rPr>
        <w:t>Art.12 Comunicarea între Părţi</w:t>
      </w:r>
    </w:p>
    <w:p w14:paraId="16900998"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12.1</w:t>
      </w:r>
      <w:r w:rsidRPr="00ED5886">
        <w:rPr>
          <w:rFonts w:ascii="Times New Roman" w:hAnsi="Times New Roman" w:cs="Times New Roman"/>
        </w:rPr>
        <w:tab/>
        <w:t>(1) Orice comunicare între părţi, referitoare la îndeplinirea prezentului Acord-cadru, trebuie să fie transmisă în scris.</w:t>
      </w:r>
    </w:p>
    <w:p w14:paraId="2ECCBDBF"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(2) Orice document scris trebuie înregistrat atât în momentul transmiterii, cât şi în momentul primirii.</w:t>
      </w:r>
    </w:p>
    <w:p w14:paraId="7F9824B2"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12.2</w:t>
      </w:r>
      <w:r w:rsidRPr="00ED5886">
        <w:rPr>
          <w:rFonts w:ascii="Times New Roman" w:hAnsi="Times New Roman" w:cs="Times New Roman"/>
        </w:rPr>
        <w:tab/>
        <w:t xml:space="preserve"> Comunicările între părţi se pot face şi prin telefon, fax sau e-mail, cu condiţia confirmării în scris a primirii comunicării.</w:t>
      </w:r>
    </w:p>
    <w:p w14:paraId="0AC4B87A"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12.3</w:t>
      </w:r>
      <w:r w:rsidRPr="00ED5886">
        <w:rPr>
          <w:rFonts w:ascii="Times New Roman" w:hAnsi="Times New Roman" w:cs="Times New Roman"/>
        </w:rPr>
        <w:tab/>
        <w:t>Orice comunicare făcută de Părţi va fi redactată în scris şi depusă personal de Parte sau expediată prin scrisoare recomandată cu confirmare de primire sau prin alt mijloc de comunicare care asigură confirmarea primirii documentului.</w:t>
      </w:r>
    </w:p>
    <w:p w14:paraId="37E5E4E1" w14:textId="77777777" w:rsidR="00836898" w:rsidRPr="00ED5886" w:rsidRDefault="005913B0" w:rsidP="005913B0">
      <w:pPr>
        <w:jc w:val="both"/>
        <w:rPr>
          <w:rFonts w:ascii="Times New Roman" w:hAnsi="Times New Roman" w:cs="Times New Roman"/>
        </w:rPr>
      </w:pPr>
      <w:r w:rsidRPr="00ED5886">
        <w:rPr>
          <w:rFonts w:ascii="Times New Roman" w:hAnsi="Times New Roman" w:cs="Times New Roman"/>
        </w:rPr>
        <w:t>12.4</w:t>
      </w:r>
      <w:r w:rsidRPr="00ED5886">
        <w:rPr>
          <w:rFonts w:ascii="Times New Roman" w:hAnsi="Times New Roman" w:cs="Times New Roman"/>
        </w:rPr>
        <w:tab/>
        <w:t>În cazul în care expeditorul solicită confirmare de primire,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tbl>
      <w:tblPr>
        <w:tblpPr w:leftFromText="180" w:rightFromText="180" w:vertAnchor="text" w:horzAnchor="margin" w:tblpXSpec="center" w:tblpY="393"/>
        <w:tblW w:w="9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8"/>
        <w:gridCol w:w="4666"/>
      </w:tblGrid>
      <w:tr w:rsidR="005913B0" w:rsidRPr="00ED5886" w14:paraId="0C3D2CD2" w14:textId="77777777" w:rsidTr="00DE2A86">
        <w:trPr>
          <w:trHeight w:val="595"/>
        </w:trPr>
        <w:tc>
          <w:tcPr>
            <w:tcW w:w="4548" w:type="dxa"/>
          </w:tcPr>
          <w:p w14:paraId="098A6D4C" w14:textId="77777777" w:rsidR="005913B0" w:rsidRPr="00ED5886" w:rsidRDefault="005913B0" w:rsidP="005913B0">
            <w:pPr>
              <w:pStyle w:val="TableParagraph"/>
              <w:ind w:left="130"/>
              <w:jc w:val="both"/>
              <w:rPr>
                <w:rFonts w:ascii="Times New Roman" w:hAnsi="Times New Roman" w:cs="Times New Roman"/>
                <w:sz w:val="24"/>
                <w:szCs w:val="24"/>
              </w:rPr>
            </w:pPr>
            <w:r w:rsidRPr="00ED5886">
              <w:rPr>
                <w:rFonts w:ascii="Times New Roman" w:hAnsi="Times New Roman" w:cs="Times New Roman"/>
                <w:color w:val="030303"/>
                <w:spacing w:val="-2"/>
                <w:w w:val="105"/>
                <w:sz w:val="24"/>
                <w:szCs w:val="24"/>
              </w:rPr>
              <w:t>Pentru</w:t>
            </w:r>
            <w:r w:rsidRPr="00ED5886">
              <w:rPr>
                <w:rFonts w:ascii="Times New Roman" w:hAnsi="Times New Roman" w:cs="Times New Roman"/>
                <w:color w:val="030303"/>
                <w:spacing w:val="24"/>
                <w:w w:val="105"/>
                <w:sz w:val="24"/>
                <w:szCs w:val="24"/>
              </w:rPr>
              <w:t xml:space="preserve"> </w:t>
            </w:r>
            <w:r w:rsidRPr="00ED5886">
              <w:rPr>
                <w:rFonts w:ascii="Times New Roman" w:hAnsi="Times New Roman" w:cs="Times New Roman"/>
                <w:color w:val="030303"/>
                <w:spacing w:val="-2"/>
                <w:w w:val="105"/>
                <w:sz w:val="24"/>
                <w:szCs w:val="24"/>
              </w:rPr>
              <w:t>Promitentul-achizitor:</w:t>
            </w:r>
          </w:p>
        </w:tc>
        <w:tc>
          <w:tcPr>
            <w:tcW w:w="4666" w:type="dxa"/>
          </w:tcPr>
          <w:p w14:paraId="1E8FC31F" w14:textId="77777777" w:rsidR="005913B0" w:rsidRPr="00ED5886" w:rsidRDefault="005913B0" w:rsidP="005913B0">
            <w:pPr>
              <w:pStyle w:val="TableParagraph"/>
              <w:ind w:left="139"/>
              <w:jc w:val="both"/>
              <w:rPr>
                <w:rFonts w:ascii="Times New Roman" w:hAnsi="Times New Roman" w:cs="Times New Roman"/>
                <w:sz w:val="24"/>
                <w:szCs w:val="24"/>
              </w:rPr>
            </w:pPr>
            <w:r w:rsidRPr="00ED5886">
              <w:rPr>
                <w:rFonts w:ascii="Times New Roman" w:hAnsi="Times New Roman" w:cs="Times New Roman"/>
                <w:color w:val="030303"/>
                <w:sz w:val="24"/>
                <w:szCs w:val="24"/>
              </w:rPr>
              <w:t>Pentru</w:t>
            </w:r>
            <w:r w:rsidRPr="00ED5886">
              <w:rPr>
                <w:rFonts w:ascii="Times New Roman" w:hAnsi="Times New Roman" w:cs="Times New Roman"/>
                <w:color w:val="030303"/>
                <w:spacing w:val="31"/>
                <w:sz w:val="24"/>
                <w:szCs w:val="24"/>
              </w:rPr>
              <w:t xml:space="preserve"> </w:t>
            </w:r>
            <w:r w:rsidRPr="00ED5886">
              <w:rPr>
                <w:rFonts w:ascii="Times New Roman" w:hAnsi="Times New Roman" w:cs="Times New Roman"/>
                <w:color w:val="030303"/>
                <w:sz w:val="24"/>
                <w:szCs w:val="24"/>
              </w:rPr>
              <w:t>Promitentul-f</w:t>
            </w:r>
            <w:r w:rsidRPr="00ED5886">
              <w:rPr>
                <w:rFonts w:ascii="Times New Roman" w:hAnsi="Times New Roman" w:cs="Times New Roman"/>
                <w:color w:val="030303"/>
                <w:spacing w:val="-2"/>
                <w:sz w:val="24"/>
                <w:szCs w:val="24"/>
              </w:rPr>
              <w:t>urnizor:</w:t>
            </w:r>
          </w:p>
        </w:tc>
      </w:tr>
      <w:tr w:rsidR="005913B0" w:rsidRPr="00ED5886" w14:paraId="14D19A63" w14:textId="77777777" w:rsidTr="00DE2A86">
        <w:trPr>
          <w:trHeight w:val="283"/>
        </w:trPr>
        <w:tc>
          <w:tcPr>
            <w:tcW w:w="4548" w:type="dxa"/>
          </w:tcPr>
          <w:p w14:paraId="21ED1C61" w14:textId="77777777" w:rsidR="005913B0" w:rsidRPr="00ED5886" w:rsidRDefault="005913B0" w:rsidP="005913B0">
            <w:pPr>
              <w:pStyle w:val="TableParagraph"/>
              <w:ind w:left="122"/>
              <w:jc w:val="both"/>
              <w:rPr>
                <w:rFonts w:ascii="Times New Roman" w:hAnsi="Times New Roman" w:cs="Times New Roman"/>
                <w:sz w:val="24"/>
                <w:szCs w:val="24"/>
              </w:rPr>
            </w:pPr>
            <w:r w:rsidRPr="00ED5886">
              <w:rPr>
                <w:rFonts w:ascii="Times New Roman" w:hAnsi="Times New Roman" w:cs="Times New Roman"/>
                <w:color w:val="030303"/>
                <w:spacing w:val="-2"/>
                <w:sz w:val="24"/>
                <w:szCs w:val="24"/>
              </w:rPr>
              <w:t>Adresă:</w:t>
            </w:r>
          </w:p>
        </w:tc>
        <w:tc>
          <w:tcPr>
            <w:tcW w:w="4666" w:type="dxa"/>
          </w:tcPr>
          <w:p w14:paraId="20666F89" w14:textId="77777777" w:rsidR="005913B0" w:rsidRPr="00ED5886" w:rsidRDefault="005913B0" w:rsidP="005913B0">
            <w:pPr>
              <w:pStyle w:val="TableParagraph"/>
              <w:ind w:left="127"/>
              <w:jc w:val="both"/>
              <w:rPr>
                <w:rFonts w:ascii="Times New Roman" w:hAnsi="Times New Roman" w:cs="Times New Roman"/>
                <w:sz w:val="24"/>
                <w:szCs w:val="24"/>
              </w:rPr>
            </w:pPr>
            <w:r w:rsidRPr="00ED5886">
              <w:rPr>
                <w:rFonts w:ascii="Times New Roman" w:hAnsi="Times New Roman" w:cs="Times New Roman"/>
                <w:color w:val="030303"/>
                <w:spacing w:val="-2"/>
                <w:sz w:val="24"/>
                <w:szCs w:val="24"/>
              </w:rPr>
              <w:t>Adresă:</w:t>
            </w:r>
          </w:p>
        </w:tc>
      </w:tr>
      <w:tr w:rsidR="005913B0" w:rsidRPr="00ED5886" w14:paraId="3D9DFBAE" w14:textId="77777777" w:rsidTr="00DE2A86">
        <w:trPr>
          <w:trHeight w:val="294"/>
        </w:trPr>
        <w:tc>
          <w:tcPr>
            <w:tcW w:w="4548" w:type="dxa"/>
          </w:tcPr>
          <w:p w14:paraId="481C839C" w14:textId="77777777" w:rsidR="005913B0" w:rsidRPr="00ED5886" w:rsidRDefault="005913B0" w:rsidP="005913B0">
            <w:pPr>
              <w:pStyle w:val="TableParagraph"/>
              <w:ind w:left="116"/>
              <w:jc w:val="both"/>
              <w:rPr>
                <w:rFonts w:ascii="Times New Roman" w:hAnsi="Times New Roman" w:cs="Times New Roman"/>
                <w:sz w:val="24"/>
                <w:szCs w:val="24"/>
              </w:rPr>
            </w:pPr>
            <w:r w:rsidRPr="00ED5886">
              <w:rPr>
                <w:rFonts w:ascii="Times New Roman" w:hAnsi="Times New Roman" w:cs="Times New Roman"/>
                <w:color w:val="030303"/>
                <w:spacing w:val="-2"/>
                <w:w w:val="105"/>
                <w:sz w:val="24"/>
                <w:szCs w:val="24"/>
              </w:rPr>
              <w:t>Telefon/Fax:</w:t>
            </w:r>
          </w:p>
        </w:tc>
        <w:tc>
          <w:tcPr>
            <w:tcW w:w="4666" w:type="dxa"/>
          </w:tcPr>
          <w:p w14:paraId="08F1C1A1" w14:textId="77777777" w:rsidR="005913B0" w:rsidRPr="00ED5886" w:rsidRDefault="005913B0" w:rsidP="005913B0">
            <w:pPr>
              <w:pStyle w:val="TableParagraph"/>
              <w:ind w:left="121"/>
              <w:jc w:val="both"/>
              <w:rPr>
                <w:rFonts w:ascii="Times New Roman" w:hAnsi="Times New Roman" w:cs="Times New Roman"/>
                <w:sz w:val="24"/>
                <w:szCs w:val="24"/>
              </w:rPr>
            </w:pPr>
            <w:r w:rsidRPr="00ED5886">
              <w:rPr>
                <w:rFonts w:ascii="Times New Roman" w:hAnsi="Times New Roman" w:cs="Times New Roman"/>
                <w:color w:val="030303"/>
                <w:spacing w:val="-2"/>
                <w:w w:val="105"/>
                <w:sz w:val="24"/>
                <w:szCs w:val="24"/>
              </w:rPr>
              <w:t>Telefon/Fax:</w:t>
            </w:r>
          </w:p>
        </w:tc>
      </w:tr>
      <w:tr w:rsidR="005913B0" w:rsidRPr="00ED5886" w14:paraId="75B9B56B" w14:textId="77777777" w:rsidTr="00DE2A86">
        <w:trPr>
          <w:trHeight w:val="491"/>
        </w:trPr>
        <w:tc>
          <w:tcPr>
            <w:tcW w:w="4548" w:type="dxa"/>
          </w:tcPr>
          <w:p w14:paraId="70CD12E8" w14:textId="77777777" w:rsidR="005913B0" w:rsidRPr="00ED5886" w:rsidRDefault="005913B0" w:rsidP="005913B0">
            <w:pPr>
              <w:pStyle w:val="TableParagraph"/>
              <w:ind w:left="124"/>
              <w:jc w:val="both"/>
              <w:rPr>
                <w:rFonts w:ascii="Times New Roman" w:hAnsi="Times New Roman" w:cs="Times New Roman"/>
                <w:sz w:val="24"/>
                <w:szCs w:val="24"/>
              </w:rPr>
            </w:pPr>
            <w:r w:rsidRPr="00ED5886">
              <w:rPr>
                <w:rFonts w:ascii="Times New Roman" w:hAnsi="Times New Roman" w:cs="Times New Roman"/>
                <w:color w:val="030303"/>
                <w:spacing w:val="-7"/>
                <w:sz w:val="24"/>
                <w:szCs w:val="24"/>
              </w:rPr>
              <w:t>E-</w:t>
            </w:r>
            <w:r w:rsidRPr="00ED5886">
              <w:rPr>
                <w:rFonts w:ascii="Times New Roman" w:hAnsi="Times New Roman" w:cs="Times New Roman"/>
                <w:color w:val="030303"/>
                <w:spacing w:val="-2"/>
                <w:sz w:val="24"/>
                <w:szCs w:val="24"/>
              </w:rPr>
              <w:t>mail:</w:t>
            </w:r>
          </w:p>
        </w:tc>
        <w:tc>
          <w:tcPr>
            <w:tcW w:w="4666" w:type="dxa"/>
          </w:tcPr>
          <w:p w14:paraId="065B402D" w14:textId="77777777" w:rsidR="005913B0" w:rsidRPr="00ED5886" w:rsidRDefault="005913B0" w:rsidP="005913B0">
            <w:pPr>
              <w:pStyle w:val="TableParagraph"/>
              <w:ind w:left="133"/>
              <w:jc w:val="both"/>
              <w:rPr>
                <w:rFonts w:ascii="Times New Roman" w:hAnsi="Times New Roman" w:cs="Times New Roman"/>
                <w:sz w:val="24"/>
                <w:szCs w:val="24"/>
              </w:rPr>
            </w:pPr>
            <w:r w:rsidRPr="00ED5886">
              <w:rPr>
                <w:rFonts w:ascii="Times New Roman" w:hAnsi="Times New Roman" w:cs="Times New Roman"/>
                <w:color w:val="030303"/>
                <w:spacing w:val="-7"/>
                <w:sz w:val="24"/>
                <w:szCs w:val="24"/>
              </w:rPr>
              <w:t>E-</w:t>
            </w:r>
            <w:r w:rsidRPr="00ED5886">
              <w:rPr>
                <w:rFonts w:ascii="Times New Roman" w:hAnsi="Times New Roman" w:cs="Times New Roman"/>
                <w:color w:val="030303"/>
                <w:spacing w:val="-2"/>
                <w:sz w:val="24"/>
                <w:szCs w:val="24"/>
              </w:rPr>
              <w:t>mail:</w:t>
            </w:r>
          </w:p>
        </w:tc>
      </w:tr>
      <w:tr w:rsidR="005913B0" w:rsidRPr="00ED5886" w14:paraId="48F85645" w14:textId="77777777" w:rsidTr="00DE2A86">
        <w:trPr>
          <w:trHeight w:val="288"/>
        </w:trPr>
        <w:tc>
          <w:tcPr>
            <w:tcW w:w="4548" w:type="dxa"/>
          </w:tcPr>
          <w:p w14:paraId="7071B71D" w14:textId="77777777" w:rsidR="005913B0" w:rsidRPr="00ED5886" w:rsidRDefault="005913B0" w:rsidP="005913B0">
            <w:pPr>
              <w:pStyle w:val="TableParagraph"/>
              <w:ind w:left="125"/>
              <w:jc w:val="both"/>
              <w:rPr>
                <w:rFonts w:ascii="Times New Roman" w:hAnsi="Times New Roman" w:cs="Times New Roman"/>
                <w:sz w:val="24"/>
                <w:szCs w:val="24"/>
              </w:rPr>
            </w:pPr>
            <w:r w:rsidRPr="00ED5886">
              <w:rPr>
                <w:rFonts w:ascii="Times New Roman" w:hAnsi="Times New Roman" w:cs="Times New Roman"/>
                <w:color w:val="030303"/>
                <w:sz w:val="24"/>
                <w:szCs w:val="24"/>
              </w:rPr>
              <w:t>Persoana</w:t>
            </w:r>
            <w:r w:rsidRPr="00ED5886">
              <w:rPr>
                <w:rFonts w:ascii="Times New Roman" w:hAnsi="Times New Roman" w:cs="Times New Roman"/>
                <w:color w:val="030303"/>
                <w:spacing w:val="21"/>
                <w:sz w:val="24"/>
                <w:szCs w:val="24"/>
              </w:rPr>
              <w:t xml:space="preserve"> </w:t>
            </w:r>
            <w:r w:rsidRPr="00ED5886">
              <w:rPr>
                <w:rFonts w:ascii="Times New Roman" w:hAnsi="Times New Roman" w:cs="Times New Roman"/>
                <w:color w:val="030303"/>
                <w:sz w:val="24"/>
                <w:szCs w:val="24"/>
              </w:rPr>
              <w:t>de</w:t>
            </w:r>
            <w:r w:rsidRPr="00ED5886">
              <w:rPr>
                <w:rFonts w:ascii="Times New Roman" w:hAnsi="Times New Roman" w:cs="Times New Roman"/>
                <w:color w:val="030303"/>
                <w:spacing w:val="17"/>
                <w:sz w:val="24"/>
                <w:szCs w:val="24"/>
              </w:rPr>
              <w:t xml:space="preserve"> </w:t>
            </w:r>
            <w:r w:rsidRPr="00ED5886">
              <w:rPr>
                <w:rFonts w:ascii="Times New Roman" w:hAnsi="Times New Roman" w:cs="Times New Roman"/>
                <w:color w:val="030303"/>
                <w:spacing w:val="-2"/>
                <w:sz w:val="24"/>
                <w:szCs w:val="24"/>
              </w:rPr>
              <w:t>contact:</w:t>
            </w:r>
          </w:p>
        </w:tc>
        <w:tc>
          <w:tcPr>
            <w:tcW w:w="4666" w:type="dxa"/>
          </w:tcPr>
          <w:p w14:paraId="558ACD71" w14:textId="77777777" w:rsidR="005913B0" w:rsidRPr="00ED5886" w:rsidRDefault="005913B0" w:rsidP="005913B0">
            <w:pPr>
              <w:pStyle w:val="TableParagraph"/>
              <w:ind w:left="134"/>
              <w:jc w:val="both"/>
              <w:rPr>
                <w:rFonts w:ascii="Times New Roman" w:hAnsi="Times New Roman" w:cs="Times New Roman"/>
                <w:sz w:val="24"/>
                <w:szCs w:val="24"/>
              </w:rPr>
            </w:pPr>
            <w:r w:rsidRPr="00ED5886">
              <w:rPr>
                <w:rFonts w:ascii="Times New Roman" w:hAnsi="Times New Roman" w:cs="Times New Roman"/>
                <w:color w:val="030303"/>
                <w:sz w:val="24"/>
                <w:szCs w:val="24"/>
              </w:rPr>
              <w:t>Persoana</w:t>
            </w:r>
            <w:r w:rsidRPr="00ED5886">
              <w:rPr>
                <w:rFonts w:ascii="Times New Roman" w:hAnsi="Times New Roman" w:cs="Times New Roman"/>
                <w:color w:val="030303"/>
                <w:spacing w:val="26"/>
                <w:sz w:val="24"/>
                <w:szCs w:val="24"/>
              </w:rPr>
              <w:t xml:space="preserve"> </w:t>
            </w:r>
            <w:r w:rsidRPr="00ED5886">
              <w:rPr>
                <w:rFonts w:ascii="Times New Roman" w:hAnsi="Times New Roman" w:cs="Times New Roman"/>
                <w:color w:val="030303"/>
                <w:sz w:val="24"/>
                <w:szCs w:val="24"/>
              </w:rPr>
              <w:t>de</w:t>
            </w:r>
            <w:r w:rsidRPr="00ED5886">
              <w:rPr>
                <w:rFonts w:ascii="Times New Roman" w:hAnsi="Times New Roman" w:cs="Times New Roman"/>
                <w:color w:val="030303"/>
                <w:spacing w:val="17"/>
                <w:sz w:val="24"/>
                <w:szCs w:val="24"/>
              </w:rPr>
              <w:t xml:space="preserve"> </w:t>
            </w:r>
            <w:r w:rsidRPr="00ED5886">
              <w:rPr>
                <w:rFonts w:ascii="Times New Roman" w:hAnsi="Times New Roman" w:cs="Times New Roman"/>
                <w:color w:val="030303"/>
                <w:spacing w:val="-2"/>
                <w:sz w:val="24"/>
                <w:szCs w:val="24"/>
              </w:rPr>
              <w:t>contact:</w:t>
            </w:r>
          </w:p>
        </w:tc>
      </w:tr>
    </w:tbl>
    <w:p w14:paraId="7A127652"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12.5</w:t>
      </w:r>
      <w:r w:rsidRPr="00ED5886">
        <w:rPr>
          <w:rFonts w:ascii="Times New Roman" w:hAnsi="Times New Roman" w:cs="Times New Roman"/>
        </w:rPr>
        <w:tab/>
        <w:t>Adresele la care se transmit comunicările sunt următoarele:</w:t>
      </w:r>
    </w:p>
    <w:p w14:paraId="31521F27" w14:textId="77777777" w:rsidR="005913B0" w:rsidRPr="00ED5886" w:rsidRDefault="005913B0" w:rsidP="005913B0">
      <w:pPr>
        <w:jc w:val="both"/>
        <w:rPr>
          <w:rFonts w:ascii="Times New Roman" w:hAnsi="Times New Roman" w:cs="Times New Roman"/>
        </w:rPr>
      </w:pPr>
    </w:p>
    <w:p w14:paraId="3681DC48" w14:textId="77777777" w:rsidR="005913B0" w:rsidRPr="00ED5886" w:rsidRDefault="005913B0" w:rsidP="005913B0">
      <w:pPr>
        <w:jc w:val="both"/>
        <w:rPr>
          <w:rFonts w:ascii="Times New Roman" w:hAnsi="Times New Roman" w:cs="Times New Roman"/>
          <w:b/>
        </w:rPr>
      </w:pPr>
      <w:r w:rsidRPr="00ED5886">
        <w:rPr>
          <w:rFonts w:ascii="Times New Roman" w:hAnsi="Times New Roman" w:cs="Times New Roman"/>
          <w:b/>
        </w:rPr>
        <w:t>Art.13 Subcontractanţi (dacă este cazul)</w:t>
      </w:r>
    </w:p>
    <w:p w14:paraId="2EEC8A14"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13.1</w:t>
      </w:r>
      <w:r w:rsidRPr="00ED5886">
        <w:rPr>
          <w:rFonts w:ascii="Times New Roman" w:hAnsi="Times New Roman" w:cs="Times New Roman"/>
        </w:rPr>
        <w:tab/>
        <w:t>Promitentul - furnizor a subcontractat (se va prezenta partea din contract subsecvent ce face obiectul subcontractării) către subcontractantul ( se vor prezenta datele de identificare ale acestuia).</w:t>
      </w:r>
    </w:p>
    <w:p w14:paraId="4379E587"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13.2</w:t>
      </w:r>
      <w:r w:rsidRPr="00ED5886">
        <w:rPr>
          <w:rFonts w:ascii="Times New Roman" w:hAnsi="Times New Roman" w:cs="Times New Roman"/>
        </w:rPr>
        <w:tab/>
        <w:t xml:space="preserve"> Contractele nr..... încheiate între promitentul - furnizor şi subcontractantul..... , constituie anexa nr. 6 la Acordul cadru.</w:t>
      </w:r>
    </w:p>
    <w:p w14:paraId="366731BA"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lastRenderedPageBreak/>
        <w:t>13.3</w:t>
      </w:r>
      <w:r w:rsidRPr="00ED5886">
        <w:rPr>
          <w:rFonts w:ascii="Times New Roman" w:hAnsi="Times New Roman" w:cs="Times New Roman"/>
        </w:rPr>
        <w:tab/>
        <w:t>Valoarea prestaţiilor care fac obiectul subcontractării este de..........</w:t>
      </w:r>
    </w:p>
    <w:p w14:paraId="2FEB8390"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13.4</w:t>
      </w:r>
      <w:r w:rsidRPr="00ED5886">
        <w:rPr>
          <w:rFonts w:ascii="Times New Roman" w:hAnsi="Times New Roman" w:cs="Times New Roman"/>
        </w:rPr>
        <w:tab/>
        <w:t>Subcontractorii îşi vor exprima în momentul încheierii contractului subsecvent de achiziţie sau la momentul introducerii acestora în contractul subsecvent de achiziţie publică, după caz, opţiunea de a fi plătiţi de către achizitor.</w:t>
      </w:r>
    </w:p>
    <w:p w14:paraId="792300BA"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Dispoziţiile prevăzute la art. 13.1 - 13.4 nu diminuează răspunderea Promitentului - furnizor în ceea ce priveşte modul de îndeplinire al prezentului acord-cadru.</w:t>
      </w:r>
    </w:p>
    <w:p w14:paraId="4EDFE278"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13.6</w:t>
      </w:r>
      <w:r w:rsidRPr="00ED5886">
        <w:rPr>
          <w:rFonts w:ascii="Times New Roman" w:hAnsi="Times New Roman" w:cs="Times New Roman"/>
        </w:rPr>
        <w:tab/>
        <w:t xml:space="preserve"> Promitentul-achizitor efectuează plăţi corespunzătoare părţii/ părţilor din contract îndeplinite de furnizori şi/sau subcontractanţii subcontractanţilor şi/sau orice alţi operatori economici, dacă aceştia solicită, pentru produse furnizate promitentului-furnizor.</w:t>
      </w:r>
    </w:p>
    <w:p w14:paraId="7DFFFC04"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13.7</w:t>
      </w:r>
      <w:r w:rsidRPr="00ED5886">
        <w:rPr>
          <w:rFonts w:ascii="Times New Roman" w:hAnsi="Times New Roman" w:cs="Times New Roman"/>
        </w:rPr>
        <w:tab/>
        <w:t xml:space="preserve"> Promitentul-furnizor va indica promitentului - achizitor, cel mai târziu la momentul semnării contractului subsecvent numele, datele de contact şi reprezentanţii legali ai subcontractanţilor săi implicaţi în executarea contractului subsecvent de achiziţie publică.</w:t>
      </w:r>
    </w:p>
    <w:p w14:paraId="60743145"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13.8</w:t>
      </w:r>
      <w:r w:rsidRPr="00ED5886">
        <w:rPr>
          <w:rFonts w:ascii="Times New Roman" w:hAnsi="Times New Roman" w:cs="Times New Roman"/>
        </w:rPr>
        <w:tab/>
        <w:t xml:space="preserve"> Subcontractantul are obligaţia de a notifica Promitentului - achizitor orice modificări ale informaţiilor prevăzute la art. 13.7 pe durata contractului subsecvent.</w:t>
      </w:r>
    </w:p>
    <w:p w14:paraId="6492FBCE"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13.9</w:t>
      </w:r>
      <w:r w:rsidRPr="00ED5886">
        <w:rPr>
          <w:rFonts w:ascii="Times New Roman" w:hAnsi="Times New Roman" w:cs="Times New Roman"/>
        </w:rPr>
        <w:tab/>
        <w:t xml:space="preserve"> Promitentul-furnizor are dreptul de a implica noi subcontractanţi, pe durata executării acordului-cadru de achiziţie publică, cu condiţia ca nominalizarea acestora să nu reprezinte o modificare substanţială a acestuia, în condiţiile art. 221 din Legea nr. 98/2016.</w:t>
      </w:r>
    </w:p>
    <w:p w14:paraId="75D30292"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13.10</w:t>
      </w:r>
      <w:r w:rsidRPr="00ED5886">
        <w:rPr>
          <w:rFonts w:ascii="Times New Roman" w:hAnsi="Times New Roman" w:cs="Times New Roman"/>
        </w:rPr>
        <w:tab/>
        <w:t>În situaţia prevăzută la art. 13.8, Promitentul-furnizor va transmite promitentului - achizitor informaţiile prevăzute la art. 13.7 în vederea obţinerii acordului Promitentului - achizitor privind acceptarea noilor subcontractanţi implicaţi în executarea acordului-cadru.</w:t>
      </w:r>
    </w:p>
    <w:p w14:paraId="3B169B18"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13.11</w:t>
      </w:r>
      <w:r w:rsidRPr="00ED5886">
        <w:rPr>
          <w:rFonts w:ascii="Times New Roman" w:hAnsi="Times New Roman" w:cs="Times New Roman"/>
        </w:rPr>
        <w:tab/>
        <w:t>Atunci când înlocuirea sau introducerea unor noi subcontractanţi are loc după semnarea acordului-cadru, aceştia transmit certificatele şi alte documente necesare pentru verificarea inexistenţei unor situaţii de excludere şi a resurselor/ capabilităţilor corespunzătoare părţii lor de implicare în acordul-cadru.</w:t>
      </w:r>
    </w:p>
    <w:p w14:paraId="6D48AB87" w14:textId="77777777" w:rsidR="005913B0" w:rsidRPr="00ED5886" w:rsidRDefault="005913B0" w:rsidP="005913B0">
      <w:pPr>
        <w:jc w:val="both"/>
        <w:rPr>
          <w:rFonts w:ascii="Times New Roman" w:hAnsi="Times New Roman" w:cs="Times New Roman"/>
          <w:b/>
        </w:rPr>
      </w:pPr>
      <w:r w:rsidRPr="00ED5886">
        <w:rPr>
          <w:rFonts w:ascii="Times New Roman" w:hAnsi="Times New Roman" w:cs="Times New Roman"/>
          <w:b/>
        </w:rPr>
        <w:t>Art.14 Asocierea (dacă este cazul)</w:t>
      </w:r>
    </w:p>
    <w:p w14:paraId="17E942A5"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14.1</w:t>
      </w:r>
      <w:r w:rsidRPr="00ED5886">
        <w:rPr>
          <w:rFonts w:ascii="Times New Roman" w:hAnsi="Times New Roman" w:cs="Times New Roman"/>
        </w:rPr>
        <w:tab/>
        <w:t xml:space="preserve"> Fiecare asociat este responsabil individual şi în solidar faţă de promitentul - achizitor, fiind considerat ca având obligaţii comune şi individuale pentru executarea acordului-cadru.</w:t>
      </w:r>
    </w:p>
    <w:p w14:paraId="6AAE7D4B"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14.2</w:t>
      </w:r>
      <w:r w:rsidRPr="00ED5886">
        <w:rPr>
          <w:rFonts w:ascii="Times New Roman" w:hAnsi="Times New Roman" w:cs="Times New Roman"/>
        </w:rPr>
        <w:tab/>
        <w:t xml:space="preserve"> Membrii asocierii înţeleg şi confirmă că liderul stabilit prin acordul de asociere este desemnat de asociere să acţioneze în numele său şi este autorizat să angajeze asocierea în cadrul acordului-cadru.</w:t>
      </w:r>
    </w:p>
    <w:p w14:paraId="43099FC8"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14.3</w:t>
      </w:r>
      <w:r w:rsidRPr="00ED5886">
        <w:rPr>
          <w:rFonts w:ascii="Times New Roman" w:hAnsi="Times New Roman" w:cs="Times New Roman"/>
        </w:rPr>
        <w:tab/>
        <w:t xml:space="preserve"> Membrii asocierii înţeleg şi confirmă că liderul asocierii este autorizat să primească dispoziţii din partea promitentului - achizitor şi să primească plata pentru şi în numele persoanelor care constituie asocierea.</w:t>
      </w:r>
    </w:p>
    <w:p w14:paraId="634386F5"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14.4</w:t>
      </w:r>
      <w:r w:rsidRPr="00ED5886">
        <w:rPr>
          <w:rFonts w:ascii="Times New Roman" w:hAnsi="Times New Roman" w:cs="Times New Roman"/>
        </w:rPr>
        <w:tab/>
        <w:t xml:space="preserve"> Prevederile contractului de asociere nu sunt opozabile promitentului - achizitor.</w:t>
      </w:r>
    </w:p>
    <w:p w14:paraId="309D53E6" w14:textId="77777777" w:rsidR="005913B0" w:rsidRPr="00ED5886" w:rsidRDefault="005913B0" w:rsidP="005913B0">
      <w:pPr>
        <w:jc w:val="both"/>
        <w:rPr>
          <w:rFonts w:ascii="Times New Roman" w:hAnsi="Times New Roman" w:cs="Times New Roman"/>
          <w:b/>
        </w:rPr>
      </w:pPr>
      <w:r w:rsidRPr="00ED5886">
        <w:rPr>
          <w:rFonts w:ascii="Times New Roman" w:hAnsi="Times New Roman" w:cs="Times New Roman"/>
          <w:b/>
        </w:rPr>
        <w:t>Art.15 Terţul susţinător (dacă este cazul)</w:t>
      </w:r>
    </w:p>
    <w:p w14:paraId="1EA871CD" w14:textId="77777777" w:rsidR="005913B0" w:rsidRPr="00ED5886" w:rsidRDefault="005913B0" w:rsidP="005913B0">
      <w:pPr>
        <w:jc w:val="both"/>
        <w:rPr>
          <w:rFonts w:ascii="Times New Roman" w:hAnsi="Times New Roman" w:cs="Times New Roman"/>
        </w:rPr>
      </w:pPr>
      <w:r w:rsidRPr="00ED5886">
        <w:rPr>
          <w:rFonts w:ascii="Times New Roman" w:hAnsi="Times New Roman" w:cs="Times New Roman"/>
        </w:rPr>
        <w:t>15.1</w:t>
      </w:r>
      <w:r w:rsidRPr="00ED5886">
        <w:rPr>
          <w:rFonts w:ascii="Times New Roman" w:hAnsi="Times New Roman" w:cs="Times New Roman"/>
        </w:rPr>
        <w:tab/>
        <w:t>Prezentul acord cadru reprezintă şi contract de cesiune a drepturilor litigioase ce rezultă din încălcarea obligaţiilor ce îi revin terţului susţinător în baza angajamentului ferm, anexă la prezentul acord cadru. Cu titlu de garanţie, prin semnarea prezentului acord cadru, promitentul-furnizor consimte că promitentul -achizitor se poate substitui în toate drepturile sale, rezultate în urma încheierii angajamentului ferm, putând urmări orice pretenţie la daune pe care acesta ar putea să o aibă împotriva terţului susţinător pentru nerespectarea obligatiilor asumate de către acesta.</w:t>
      </w:r>
    </w:p>
    <w:p w14:paraId="3F2297BF" w14:textId="77777777" w:rsidR="005913B0" w:rsidRDefault="005913B0" w:rsidP="005913B0">
      <w:pPr>
        <w:jc w:val="both"/>
        <w:rPr>
          <w:rFonts w:ascii="Times New Roman" w:hAnsi="Times New Roman" w:cs="Times New Roman"/>
        </w:rPr>
      </w:pPr>
      <w:r w:rsidRPr="00ED5886">
        <w:rPr>
          <w:rFonts w:ascii="Times New Roman" w:hAnsi="Times New Roman" w:cs="Times New Roman"/>
        </w:rPr>
        <w:lastRenderedPageBreak/>
        <w:t>15.2</w:t>
      </w:r>
      <w:r w:rsidRPr="00ED5886">
        <w:rPr>
          <w:rFonts w:ascii="Times New Roman" w:hAnsi="Times New Roman" w:cs="Times New Roman"/>
        </w:rPr>
        <w:tab/>
        <w:t xml:space="preserve"> În cazul în care promitentul-furnizor este în imposibilitatea derulării prezentului acord cadru, respectiv pentru partea pentru care a primit susţinere din partea terţului în baza angajamentului ferm, terţul susţinător este obligat a duce la îndeplinire acea parte a acordului cadru care face obiectul respectivului angajament ferm. Înlocuirea promitentului­ furnizor iniţial cu terţul susţinător nu reprezintă o modificare substanţială a acordului cadru în cursul perioadei sale de valabilitate şi se va efectua prin semnarea unui act adiţional la acordul cadru şi fără organizarea unei alte proceduri de atribuire.</w:t>
      </w:r>
    </w:p>
    <w:p w14:paraId="2D243ECC" w14:textId="77777777" w:rsidR="00252DAF" w:rsidRPr="00ED5886" w:rsidRDefault="00252DAF" w:rsidP="00252DAF">
      <w:pPr>
        <w:rPr>
          <w:rFonts w:ascii="Times New Roman" w:hAnsi="Times New Roman" w:cs="Times New Roman"/>
          <w:b/>
        </w:rPr>
      </w:pPr>
      <w:r w:rsidRPr="00ED5886">
        <w:rPr>
          <w:rFonts w:ascii="Times New Roman" w:hAnsi="Times New Roman" w:cs="Times New Roman"/>
          <w:b/>
        </w:rPr>
        <w:t>Art.16 Modificarea acordului-cadru</w:t>
      </w:r>
    </w:p>
    <w:p w14:paraId="6289EBBA"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16.1</w:t>
      </w:r>
      <w:r w:rsidRPr="00ED5886">
        <w:rPr>
          <w:rFonts w:ascii="Times New Roman" w:hAnsi="Times New Roman" w:cs="Times New Roman"/>
        </w:rPr>
        <w:tab/>
        <w:t xml:space="preserve"> Părţile contractante au dreptul, pe durata îndeplinirii acordului cadru, de a conveni modificarea clauzelor acestuia, prin act adiţional, în cazul în care aceasta nu reprezintă o modificare substanţială, cu respectarea prevederilor art. 221 din Legea nr. 98/2016 privind achizitiile publice.</w:t>
      </w:r>
    </w:p>
    <w:p w14:paraId="602533AE" w14:textId="77777777" w:rsidR="00836898" w:rsidRPr="00ED5886" w:rsidRDefault="00252DAF" w:rsidP="00252DAF">
      <w:pPr>
        <w:jc w:val="both"/>
        <w:rPr>
          <w:rFonts w:ascii="Times New Roman" w:hAnsi="Times New Roman" w:cs="Times New Roman"/>
        </w:rPr>
      </w:pPr>
      <w:r w:rsidRPr="00ED5886">
        <w:rPr>
          <w:rFonts w:ascii="Times New Roman" w:hAnsi="Times New Roman" w:cs="Times New Roman"/>
        </w:rPr>
        <w:t>16.2</w:t>
      </w:r>
      <w:r w:rsidRPr="00ED5886">
        <w:rPr>
          <w:rFonts w:ascii="Times New Roman" w:hAnsi="Times New Roman" w:cs="Times New Roman"/>
        </w:rPr>
        <w:tab/>
        <w:t xml:space="preserve"> În funcţie de necesităţile sale, promitentul-achizitor îşi rezervă dreptul de a diminua/suplimenta punctele de consum, în funcţie de spaţiile în care îşi desfăşoară activitatea. Orice modificare adusă acordului - cadru cu privire la punctele de consum se va efectua prin întocmirea şi semnarea de către ambele părţi a unui act adiţional.</w:t>
      </w:r>
    </w:p>
    <w:p w14:paraId="0E3C96BF"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16.3</w:t>
      </w:r>
      <w:r w:rsidRPr="00ED5886">
        <w:rPr>
          <w:rFonts w:ascii="Times New Roman" w:hAnsi="Times New Roman" w:cs="Times New Roman"/>
        </w:rPr>
        <w:tab/>
        <w:t xml:space="preserve">Orice modificare a tarifelor </w:t>
      </w:r>
      <w:r w:rsidR="009F7AC9">
        <w:rPr>
          <w:rFonts w:ascii="Times New Roman" w:hAnsi="Times New Roman" w:cs="Times New Roman"/>
        </w:rPr>
        <w:t>reglementate</w:t>
      </w:r>
      <w:r w:rsidRPr="00ED5886">
        <w:rPr>
          <w:rFonts w:ascii="Times New Roman" w:hAnsi="Times New Roman" w:cs="Times New Roman"/>
        </w:rPr>
        <w:t xml:space="preserve"> va duce la actualizarea valorilor facturate de către promitentul-furnizor, fără a fi necesară modificarea acordului-cadru prin act adiţional, promitentul-furnizor având obligaţia să notifice promitentul-achizitor de modificările intervenite, cu precizarea temeiului legal al acestora.</w:t>
      </w:r>
    </w:p>
    <w:p w14:paraId="456FCC84" w14:textId="77777777" w:rsidR="00DF6A02" w:rsidRPr="00ED5886" w:rsidRDefault="00DF6A02" w:rsidP="00DF6A02">
      <w:pPr>
        <w:jc w:val="both"/>
        <w:rPr>
          <w:rFonts w:ascii="Times New Roman" w:hAnsi="Times New Roman" w:cs="Times New Roman"/>
        </w:rPr>
      </w:pPr>
      <w:r w:rsidRPr="00ED5886">
        <w:rPr>
          <w:rFonts w:ascii="Times New Roman" w:hAnsi="Times New Roman" w:cs="Times New Roman"/>
        </w:rPr>
        <w:t>16.4. Orice modificare a Acordului-Cadru/a Contractului Subsecvent are efect doar dacă se realizează cu respectarea Legii, în scris şi se semnează de sau în numele tuturor Părţilor. Modificarea Acordului-Cadru şi a Contractului Subsecvent se poate realiza în scris, cum ar fi prin încheierea unui act adiţional.</w:t>
      </w:r>
    </w:p>
    <w:p w14:paraId="6D05C775" w14:textId="77777777" w:rsidR="00DF6A02" w:rsidRPr="00ED5886" w:rsidRDefault="00DF6A02" w:rsidP="00DF6A02">
      <w:pPr>
        <w:jc w:val="both"/>
        <w:rPr>
          <w:rFonts w:ascii="Times New Roman" w:hAnsi="Times New Roman" w:cs="Times New Roman"/>
        </w:rPr>
      </w:pPr>
      <w:r w:rsidRPr="00ED5886">
        <w:rPr>
          <w:rFonts w:ascii="Times New Roman" w:hAnsi="Times New Roman" w:cs="Times New Roman"/>
        </w:rPr>
        <w:t xml:space="preserve"> 16.6. Partea care propune modificarea Acordului-Cadru/ale Contractului Subsecvent are obligaţia de a transmite celeilalte Părţi propunerea de modificare cu cel puţin </w:t>
      </w:r>
      <w:r w:rsidR="007A7952">
        <w:rPr>
          <w:rFonts w:ascii="Times New Roman" w:hAnsi="Times New Roman" w:cs="Times New Roman"/>
        </w:rPr>
        <w:t xml:space="preserve">10 </w:t>
      </w:r>
      <w:r w:rsidRPr="00ED5886">
        <w:rPr>
          <w:rFonts w:ascii="Times New Roman" w:hAnsi="Times New Roman" w:cs="Times New Roman"/>
        </w:rPr>
        <w:t xml:space="preserve">(zece) zile înainte de data la care se consideră că modificarea ar trebui să producă efecte. În termen de maximum </w:t>
      </w:r>
      <w:r w:rsidR="007A7952">
        <w:rPr>
          <w:rFonts w:ascii="Times New Roman" w:hAnsi="Times New Roman" w:cs="Times New Roman"/>
        </w:rPr>
        <w:t>10</w:t>
      </w:r>
      <w:r w:rsidRPr="00ED5886">
        <w:rPr>
          <w:rFonts w:ascii="Times New Roman" w:hAnsi="Times New Roman" w:cs="Times New Roman"/>
        </w:rPr>
        <w:t xml:space="preserve"> (zece) zile de la primirea propunerii de modificare, se va transmite acceptul sau refuzul de modificare a propunerilor</w:t>
      </w:r>
    </w:p>
    <w:p w14:paraId="11C1B5BD" w14:textId="77777777" w:rsidR="00252DAF" w:rsidRPr="00ED5886" w:rsidRDefault="00252DAF" w:rsidP="00252DAF">
      <w:pPr>
        <w:jc w:val="both"/>
        <w:rPr>
          <w:rFonts w:ascii="Times New Roman" w:hAnsi="Times New Roman" w:cs="Times New Roman"/>
          <w:b/>
        </w:rPr>
      </w:pPr>
      <w:r w:rsidRPr="00ED5886">
        <w:rPr>
          <w:rFonts w:ascii="Times New Roman" w:hAnsi="Times New Roman" w:cs="Times New Roman"/>
          <w:b/>
        </w:rPr>
        <w:t xml:space="preserve">Art.17 Încetarea Acordului-cadru  </w:t>
      </w:r>
    </w:p>
    <w:p w14:paraId="4F65CC3B"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17.1 (1) Prezentul acord-cadru încetează de drept prin ajungerea la termen.</w:t>
      </w:r>
    </w:p>
    <w:p w14:paraId="0F58D299"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(2)</w:t>
      </w:r>
      <w:r w:rsidRPr="00ED5886">
        <w:rPr>
          <w:rFonts w:ascii="Times New Roman" w:hAnsi="Times New Roman" w:cs="Times New Roman"/>
        </w:rPr>
        <w:tab/>
        <w:t>Acordul-cadru poate înceta şi în următoarele cazuri:</w:t>
      </w:r>
    </w:p>
    <w:p w14:paraId="5D93DEEB"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a)</w:t>
      </w:r>
      <w:r w:rsidRPr="00ED5886">
        <w:rPr>
          <w:rFonts w:ascii="Times New Roman" w:hAnsi="Times New Roman" w:cs="Times New Roman"/>
        </w:rPr>
        <w:tab/>
        <w:t>prin acordul de voinţă al părţilor;</w:t>
      </w:r>
    </w:p>
    <w:p w14:paraId="0CDBC513"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b)</w:t>
      </w:r>
      <w:r w:rsidRPr="00ED5886">
        <w:rPr>
          <w:rFonts w:ascii="Times New Roman" w:hAnsi="Times New Roman" w:cs="Times New Roman"/>
        </w:rPr>
        <w:tab/>
        <w:t>în caz de forţă majoră, dacă aceasta actionează sau se estimează că va acţiona pentru o perioada mai mare de 15 de zile de la data declanşării sale.</w:t>
      </w:r>
    </w:p>
    <w:p w14:paraId="66242C5D"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(3)</w:t>
      </w:r>
      <w:r w:rsidRPr="00ED5886">
        <w:rPr>
          <w:rFonts w:ascii="Times New Roman" w:hAnsi="Times New Roman" w:cs="Times New Roman"/>
        </w:rPr>
        <w:tab/>
        <w:t>Nerespectarea obligaţiilor asumate prin prezentul acord - cadru de către una dintre părţi, dă dreptul părţii lezate de a considera acordul - cadru reziliat cu o notificare prealabilă de 30 de zile a părţii în culpă, precum şi dreptul de a pretinde daune interese.</w:t>
      </w:r>
    </w:p>
    <w:p w14:paraId="14C6CA0C"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 xml:space="preserve">17.2 </w:t>
      </w:r>
      <w:r w:rsidR="00AF6C5B">
        <w:rPr>
          <w:rFonts w:ascii="Times New Roman" w:hAnsi="Times New Roman" w:cs="Times New Roman"/>
        </w:rPr>
        <w:t xml:space="preserve">  </w:t>
      </w:r>
      <w:r w:rsidRPr="00ED5886">
        <w:rPr>
          <w:rFonts w:ascii="Times New Roman" w:hAnsi="Times New Roman" w:cs="Times New Roman"/>
        </w:rPr>
        <w:t>Promitentul - achizitor are dreptul de a denunţa unilateral acordul - cadru, în perioada de valabilitate a acestuia, în una dintre următoarele situaţii:</w:t>
      </w:r>
    </w:p>
    <w:p w14:paraId="2941F52B"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a)</w:t>
      </w:r>
      <w:r w:rsidRPr="00ED5886">
        <w:rPr>
          <w:rFonts w:ascii="Times New Roman" w:hAnsi="Times New Roman" w:cs="Times New Roman"/>
        </w:rPr>
        <w:tab/>
        <w:t>promitentul - furnizor se află, la momentul atribuirii acordului - cadru, în una dintre situaţiile care ar fi determinat excluderea sa din procedura de atribuire potrivit art. 164 - 167 din Legea 98/2016 privind achiziţiile publice;</w:t>
      </w:r>
    </w:p>
    <w:p w14:paraId="62673F0C"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lastRenderedPageBreak/>
        <w:t>b)</w:t>
      </w:r>
      <w:r w:rsidRPr="00ED5886">
        <w:rPr>
          <w:rFonts w:ascii="Times New Roman" w:hAnsi="Times New Roman" w:cs="Times New Roman"/>
        </w:rPr>
        <w:tab/>
        <w:t>acordul - cadru nu ar fi trebuit să fie atribuit promitentului - furnizor respectiv, având în vedere o încălcare gravă a obligaţiilor care rezultă din legislaţia europeană relevantă şi care a fost constatată;</w:t>
      </w:r>
    </w:p>
    <w:p w14:paraId="2DEA93B1"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c)</w:t>
      </w:r>
      <w:r w:rsidRPr="00ED5886">
        <w:rPr>
          <w:rFonts w:ascii="Times New Roman" w:hAnsi="Times New Roman" w:cs="Times New Roman"/>
        </w:rPr>
        <w:tab/>
        <w:t>promitentul - achizitor îşi rezervă dreptul de a denunţa unilateral acordul - cadru, printr-o notificare scrisă adresată promitentului-furnizor, fără nici o compensaţie, dacă acesta din urmă dă faliment, cu condiţia ca această denunţare să nu prejudicieze sau să afecteze dreptul la acţiune sau despăgubire pentru promitentul - furnizor.</w:t>
      </w:r>
    </w:p>
    <w:p w14:paraId="1B30A919"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d)</w:t>
      </w:r>
      <w:r w:rsidRPr="00ED5886">
        <w:rPr>
          <w:rFonts w:ascii="Times New Roman" w:hAnsi="Times New Roman" w:cs="Times New Roman"/>
        </w:rPr>
        <w:tab/>
        <w:t>în situaţia nerespectarii dispoziţiilor art. 222, alin. (1) din Legea 98/2016 privind achiziţiile publice.</w:t>
      </w:r>
    </w:p>
    <w:p w14:paraId="34D3D59C"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 xml:space="preserve">17.3 </w:t>
      </w:r>
      <w:r w:rsidR="00AF6C5B">
        <w:rPr>
          <w:rFonts w:ascii="Times New Roman" w:hAnsi="Times New Roman" w:cs="Times New Roman"/>
        </w:rPr>
        <w:t xml:space="preserve"> </w:t>
      </w:r>
      <w:r w:rsidRPr="00ED5886">
        <w:rPr>
          <w:rFonts w:ascii="Times New Roman" w:hAnsi="Times New Roman" w:cs="Times New Roman"/>
        </w:rPr>
        <w:t>Promitentul - furnizor are dreptul de a pretinde numai plata corespunzătoare pentru partea din Acordul - cadru îndeplinită până la data rezilierii/denunţării unilaterale a acordului- cadru.</w:t>
      </w:r>
    </w:p>
    <w:p w14:paraId="3DB69DFC" w14:textId="77777777" w:rsidR="00252DAF" w:rsidRDefault="00252DAF" w:rsidP="00252DAF">
      <w:pPr>
        <w:jc w:val="both"/>
        <w:rPr>
          <w:rFonts w:ascii="Times New Roman" w:hAnsi="Times New Roman" w:cs="Times New Roman"/>
        </w:rPr>
      </w:pPr>
      <w:r w:rsidRPr="00ED5886">
        <w:rPr>
          <w:rFonts w:ascii="Times New Roman" w:hAnsi="Times New Roman" w:cs="Times New Roman"/>
        </w:rPr>
        <w:t xml:space="preserve">17.4 </w:t>
      </w:r>
      <w:r w:rsidR="00AF6C5B">
        <w:rPr>
          <w:rFonts w:ascii="Times New Roman" w:hAnsi="Times New Roman" w:cs="Times New Roman"/>
        </w:rPr>
        <w:t xml:space="preserve"> </w:t>
      </w:r>
      <w:r w:rsidRPr="00ED5886">
        <w:rPr>
          <w:rFonts w:ascii="Times New Roman" w:hAnsi="Times New Roman" w:cs="Times New Roman"/>
        </w:rPr>
        <w:t>Promitentul - achizitor îşi rezervă dreptul de a denunţa unilateral prezentul acord - cadru, în cel mult 15 zile de la emiterea unor decizii ale Curţii Europene de Justiţie sau în cazul în care furnizorul se regăseşte într-una dintre situaţiile de excludere şi/sau de la apariţia unor circumstanţe care nu au putut fi prevăzute la data încheierii acordului - cadru, sub condiţia notificării furnizorului în scris.</w:t>
      </w:r>
    </w:p>
    <w:p w14:paraId="21D79DFF" w14:textId="77777777" w:rsidR="00252DAF" w:rsidRPr="00ED5886" w:rsidRDefault="00252DAF" w:rsidP="00252DAF">
      <w:pPr>
        <w:jc w:val="both"/>
        <w:rPr>
          <w:rFonts w:ascii="Times New Roman" w:hAnsi="Times New Roman" w:cs="Times New Roman"/>
          <w:b/>
        </w:rPr>
      </w:pPr>
      <w:r w:rsidRPr="00ED5886">
        <w:rPr>
          <w:rFonts w:ascii="Times New Roman" w:hAnsi="Times New Roman" w:cs="Times New Roman"/>
          <w:b/>
        </w:rPr>
        <w:t>Art.18 Cesiunea</w:t>
      </w:r>
    </w:p>
    <w:p w14:paraId="67D5041E"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18.1</w:t>
      </w:r>
      <w:r w:rsidRPr="00ED5886">
        <w:rPr>
          <w:rFonts w:ascii="Times New Roman" w:hAnsi="Times New Roman" w:cs="Times New Roman"/>
        </w:rPr>
        <w:tab/>
        <w:t xml:space="preserve"> Promitentul-furnizor poate transmite, total sau parţial, prin acte juridice, creanţele născute din prezentul contract numai cu acordul prealabil, exprimat în scris, al promitentului­ achizitor.</w:t>
      </w:r>
    </w:p>
    <w:p w14:paraId="720BF3D9"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18.2</w:t>
      </w:r>
      <w:r w:rsidRPr="00ED5886">
        <w:rPr>
          <w:rFonts w:ascii="Times New Roman" w:hAnsi="Times New Roman" w:cs="Times New Roman"/>
        </w:rPr>
        <w:tab/>
        <w:t xml:space="preserve"> Cesiunea va fi notificată promitentului-achizitor în termen de 3 zile lucrătoare.</w:t>
      </w:r>
    </w:p>
    <w:p w14:paraId="4F96BCD3"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18.3</w:t>
      </w:r>
      <w:r w:rsidRPr="00ED5886">
        <w:rPr>
          <w:rFonts w:ascii="Times New Roman" w:hAnsi="Times New Roman" w:cs="Times New Roman"/>
        </w:rPr>
        <w:tab/>
        <w:t xml:space="preserve"> Cesiunea nu afecteaza obligaţiile născute din prezentul acord cadru, care vor ramâne în sarcina părţilor contractante aşa cum au fost stipulate şi asumate iniţial.</w:t>
      </w:r>
    </w:p>
    <w:p w14:paraId="64D6C131" w14:textId="77777777" w:rsidR="00252DAF" w:rsidRPr="00ED5886" w:rsidRDefault="00252DAF" w:rsidP="00252DAF">
      <w:pPr>
        <w:jc w:val="both"/>
        <w:rPr>
          <w:rFonts w:ascii="Times New Roman" w:hAnsi="Times New Roman" w:cs="Times New Roman"/>
          <w:b/>
        </w:rPr>
      </w:pPr>
      <w:r w:rsidRPr="00ED5886">
        <w:rPr>
          <w:rFonts w:ascii="Times New Roman" w:hAnsi="Times New Roman" w:cs="Times New Roman"/>
          <w:b/>
        </w:rPr>
        <w:t>Art.19 Insolventă și faliment</w:t>
      </w:r>
    </w:p>
    <w:p w14:paraId="1DBE6D23"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19.1</w:t>
      </w:r>
      <w:r w:rsidRPr="00ED5886">
        <w:rPr>
          <w:rFonts w:ascii="Times New Roman" w:hAnsi="Times New Roman" w:cs="Times New Roman"/>
        </w:rPr>
        <w:tab/>
        <w:t xml:space="preserve"> În cazul de deschiderii unei proceduri generale de insolvenţă împotriva Promitentului­ furnizor, acesta are obligaţia de a notifica promitentul-achizitor în termen de 3 (trei) zile de la deschiderea procedurii.</w:t>
      </w:r>
    </w:p>
    <w:p w14:paraId="2D6DA69E"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19.2</w:t>
      </w:r>
      <w:r w:rsidRPr="00ED5886">
        <w:rPr>
          <w:rFonts w:ascii="Times New Roman" w:hAnsi="Times New Roman" w:cs="Times New Roman"/>
        </w:rPr>
        <w:tab/>
        <w:t xml:space="preserve"> Promitentul-furnizor, are obligaţia de a prezenta promitentului-achizitor, în termen de 30 (treizeci) de zile de la notificare, o analiză detaliată referitoare la incidenţa deschiderii procedurii generale de insolvenţă asupra Promitentului-furnizor şi asupra produselor şi de a propune măsuri, acționând ca un furnizor diligent.</w:t>
      </w:r>
    </w:p>
    <w:p w14:paraId="629DB923"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19.3</w:t>
      </w:r>
      <w:r w:rsidRPr="00ED5886">
        <w:rPr>
          <w:rFonts w:ascii="Times New Roman" w:hAnsi="Times New Roman" w:cs="Times New Roman"/>
        </w:rPr>
        <w:tab/>
        <w:t xml:space="preserve"> În cazul deschiderii unei proceduri generale de insolvenţă împotriva unui Subcontractant, unui terţ susţinător sau, dacă este cazul, în situaţia menţionată la capitolul Asocierea din prezentul acord cadru, promitentul-furnizor are aceleaşi obligaţii stabilite la clauzele 19.1 şi 19.2 din prezentul contract.</w:t>
      </w:r>
    </w:p>
    <w:p w14:paraId="57D46754"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19.4</w:t>
      </w:r>
      <w:r w:rsidRPr="00ED5886">
        <w:rPr>
          <w:rFonts w:ascii="Times New Roman" w:hAnsi="Times New Roman" w:cs="Times New Roman"/>
        </w:rPr>
        <w:tab/>
        <w:t xml:space="preserve"> În cazul în care promitentul-furnizor intră în stare de faliment, în proces de lichidare sau se află într-o situaţie care produce efecte similare, promitentul-furnizor este obligat să acţioneze în acelaşi fel cum este stipulat la clauzele 19.1, 19.2 şi 19.3 din prezentul contract.</w:t>
      </w:r>
    </w:p>
    <w:p w14:paraId="0A8CE5C6"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19.5 Nicio astfel de măsură propusă conform celor stipulate la clauzele 19.2, 19.3 şi 19.4 din prezentul acord cadru, nu poate fi aplicată, dacă nu este acceptată, în scris, de promitentul­ achizitor.</w:t>
      </w:r>
    </w:p>
    <w:p w14:paraId="5A5791C1" w14:textId="77777777" w:rsidR="00252DAF" w:rsidRPr="00ED5886" w:rsidRDefault="00252DAF" w:rsidP="00252DAF">
      <w:pPr>
        <w:jc w:val="both"/>
        <w:rPr>
          <w:rFonts w:ascii="Times New Roman" w:hAnsi="Times New Roman" w:cs="Times New Roman"/>
          <w:b/>
        </w:rPr>
      </w:pPr>
      <w:r w:rsidRPr="00ED5886">
        <w:rPr>
          <w:rFonts w:ascii="Times New Roman" w:hAnsi="Times New Roman" w:cs="Times New Roman"/>
          <w:b/>
        </w:rPr>
        <w:t>Art.20 Forţa majoră și cazul fortuit</w:t>
      </w:r>
    </w:p>
    <w:p w14:paraId="6C7F751F"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t>20.</w:t>
      </w:r>
      <w:r w:rsidR="008223AD" w:rsidRPr="00ED5886">
        <w:rPr>
          <w:rFonts w:ascii="Times New Roman" w:hAnsi="Times New Roman" w:cs="Times New Roman"/>
        </w:rPr>
        <w:t xml:space="preserve">1 </w:t>
      </w:r>
      <w:r w:rsidRPr="00ED5886">
        <w:rPr>
          <w:rFonts w:ascii="Times New Roman" w:hAnsi="Times New Roman" w:cs="Times New Roman"/>
        </w:rPr>
        <w:t>Forţa majoră şi cazul fortuit exonerează de răspundere Părţile în cazul neexecutării parţiale sau totale a obligaţiilor asumate prin prezentul acord - cadru, în conformitate cu prevederile art. 1.351 din Codul civil.</w:t>
      </w:r>
    </w:p>
    <w:p w14:paraId="70BD288F" w14:textId="77777777" w:rsidR="00252DAF" w:rsidRPr="00ED5886" w:rsidRDefault="00252DAF" w:rsidP="00252DAF">
      <w:pPr>
        <w:jc w:val="both"/>
        <w:rPr>
          <w:rFonts w:ascii="Times New Roman" w:hAnsi="Times New Roman" w:cs="Times New Roman"/>
        </w:rPr>
      </w:pPr>
      <w:r w:rsidRPr="00ED5886">
        <w:rPr>
          <w:rFonts w:ascii="Times New Roman" w:hAnsi="Times New Roman" w:cs="Times New Roman"/>
        </w:rPr>
        <w:lastRenderedPageBreak/>
        <w:t xml:space="preserve">20.2 </w:t>
      </w:r>
      <w:r w:rsidR="008223AD" w:rsidRPr="00ED5886">
        <w:rPr>
          <w:rFonts w:ascii="Times New Roman" w:hAnsi="Times New Roman" w:cs="Times New Roman"/>
        </w:rPr>
        <w:t xml:space="preserve"> </w:t>
      </w:r>
      <w:r w:rsidRPr="00ED5886">
        <w:rPr>
          <w:rFonts w:ascii="Times New Roman" w:hAnsi="Times New Roman" w:cs="Times New Roman"/>
        </w:rPr>
        <w:t>Forţa majoră şi cazul fortuit trebuie dovedite.</w:t>
      </w:r>
      <w:r w:rsidR="003F68AB" w:rsidRPr="00ED5886">
        <w:rPr>
          <w:rFonts w:ascii="Times New Roman" w:hAnsi="Times New Roman" w:cs="Times New Roman"/>
        </w:rPr>
        <w:t xml:space="preserve"> Documentele în susținerea forţei majore şi a cazului fortuit vor fi puse la dispoziția promitentului achizitor, în vederea analizării acestora, în termen de 5(cinci) zile de la încetarea acestora.</w:t>
      </w:r>
    </w:p>
    <w:p w14:paraId="23C9F15C"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20.3 Partea care invocă forţa majoră sau cazul fortuit are obligaţia să o aducă la cunoştinţă celeilalte părţi, în scris, de îndată ce s-a produs evenimentul.</w:t>
      </w:r>
    </w:p>
    <w:p w14:paraId="153D1032"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20.6 Partea care a invocat forţa majoră sau cazul fortuit are obligaţia să aducă la cunoştinţa celeilalte părti încetarea  cauzei acesteia de îndată ce evenimentul</w:t>
      </w:r>
      <w:r w:rsidR="00D1300C" w:rsidRPr="00ED5886">
        <w:rPr>
          <w:rFonts w:ascii="Times New Roman" w:hAnsi="Times New Roman" w:cs="Times New Roman"/>
        </w:rPr>
        <w:t xml:space="preserve"> </w:t>
      </w:r>
      <w:r w:rsidRPr="00ED5886">
        <w:rPr>
          <w:rFonts w:ascii="Times New Roman" w:hAnsi="Times New Roman" w:cs="Times New Roman"/>
        </w:rPr>
        <w:t>a luat sfârsit.</w:t>
      </w:r>
    </w:p>
    <w:p w14:paraId="62A3035D"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20.7 Îndeplinirea acordului-cadru va fi suspendată în perioada de acţiune a forţei majore, dar fără a prejudicia drepturile ce li se cuveneau părţilor până la apariţia acesteia.</w:t>
      </w:r>
    </w:p>
    <w:p w14:paraId="22C4DF47"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20.8 Dacă forţa majoră acţionează sau se estimează că va acţiona o perioadă mai mare de 15 zile, fiecare parte va avea dreptul să notifice celeilalte părţi încetarea de plin drept a prezentului acord-cadru, fără ca vreuna din părţi să poată pretinde celeilalte daune-interese.</w:t>
      </w:r>
    </w:p>
    <w:p w14:paraId="75B66E1F" w14:textId="77777777" w:rsidR="00252DAF" w:rsidRPr="00ED5886" w:rsidRDefault="00252DAF" w:rsidP="00252DAF">
      <w:pPr>
        <w:tabs>
          <w:tab w:val="left" w:pos="2602"/>
        </w:tabs>
        <w:jc w:val="both"/>
        <w:rPr>
          <w:rFonts w:ascii="Times New Roman" w:hAnsi="Times New Roman" w:cs="Times New Roman"/>
          <w:b/>
        </w:rPr>
      </w:pPr>
      <w:r w:rsidRPr="00ED5886">
        <w:rPr>
          <w:rFonts w:ascii="Times New Roman" w:hAnsi="Times New Roman" w:cs="Times New Roman"/>
          <w:b/>
        </w:rPr>
        <w:t>Art.22 Confidențialitatea informațiilor derivate din executarea Acordului-Cadru și al Contractului Subsecvent</w:t>
      </w:r>
    </w:p>
    <w:p w14:paraId="72AB9877"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22.1 Părțile vor trata drept confidențiale orice informații sau documente, în orice format, comunicate în mod verbal sau în scris, cu privire la implementarea Acordului-Cadru și a Contractului Subsecvent, și identificate drept confidențiale în scris.</w:t>
      </w:r>
    </w:p>
    <w:p w14:paraId="3C04FB27"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 xml:space="preserve">22.2 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2623CCA1" w14:textId="77777777" w:rsidR="003F68AB"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 xml:space="preserve">22.3 </w:t>
      </w:r>
      <w:r w:rsidR="003F68AB" w:rsidRPr="00ED5886">
        <w:rPr>
          <w:rFonts w:ascii="Times New Roman" w:hAnsi="Times New Roman" w:cs="Times New Roman"/>
        </w:rPr>
        <w:t xml:space="preserve">Se consideră ca având caracter confidențial toate documentele și informațiile identificate de Promitentul-Achizitor ca atare (inclusiv, dar fără a se limita la, adresele de prestare sau la alte informații cu caracter confidențial aduse la cunoștință de către Promitentul-Achizitor  anterior derulării procedurii (Anexa cu locurile de consum) precum și a celor de la semnarea Acordului-Cadru și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466DFE93"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 xml:space="preserve">22.4 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w:t>
      </w:r>
    </w:p>
    <w:p w14:paraId="04CC2F30"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22.5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283AF97D"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22.6 O Parte va fi exonerată de răspunderea dezvăluirii de informaţii privind Acordul-Cadru și Contractul Subsecvent dacă:</w:t>
      </w:r>
    </w:p>
    <w:p w14:paraId="7981FAF6"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(a)informaţia era cunoscută Părţii înainte ca aceasta să fi fost primită de la cealaltă Parte; sau</w:t>
      </w:r>
    </w:p>
    <w:p w14:paraId="0A85A54F"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lastRenderedPageBreak/>
        <w:t>(b)informaţia a fost dezvăluită după ce a fost obţinut acordul scris al celeilalte Părţi pentru asemenea dezvăluire; sau</w:t>
      </w:r>
    </w:p>
    <w:p w14:paraId="44237794" w14:textId="77777777" w:rsidR="00836898"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(c)în cazul solicitărilor legale privind divulgarea unor informații venite, în mod oficial, din partea anumitor autorități, conform prevederilor legale aplicabile.</w:t>
      </w:r>
      <w:r w:rsidR="00836898" w:rsidRPr="00ED5886">
        <w:rPr>
          <w:rFonts w:ascii="Times New Roman" w:hAnsi="Times New Roman" w:cs="Times New Roman"/>
        </w:rPr>
        <w:tab/>
      </w:r>
    </w:p>
    <w:p w14:paraId="1FAF453B" w14:textId="77777777" w:rsidR="00252DAF" w:rsidRPr="00ED5886" w:rsidRDefault="00252DAF" w:rsidP="00252DAF">
      <w:pPr>
        <w:tabs>
          <w:tab w:val="left" w:pos="2602"/>
        </w:tabs>
        <w:jc w:val="both"/>
        <w:rPr>
          <w:rFonts w:ascii="Times New Roman" w:hAnsi="Times New Roman" w:cs="Times New Roman"/>
          <w:b/>
        </w:rPr>
      </w:pPr>
      <w:r w:rsidRPr="00ED5886">
        <w:rPr>
          <w:rFonts w:ascii="Times New Roman" w:hAnsi="Times New Roman" w:cs="Times New Roman"/>
          <w:b/>
        </w:rPr>
        <w:t>23.Protecția datelor cu caracter personal</w:t>
      </w:r>
    </w:p>
    <w:p w14:paraId="21FFA175"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23.1 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6E1C1BF"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23.2 În contextul încheierii și executării Acordului-Cadru și a Contractului Subsecvent, Părțile vor puteaprelucra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7DD297B9"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23.3 Părțile declară și garantează că se vor informa reciproc și în prealabil cu privire la activitățile de prelucrare a datelor cu caracter personal, cu respectarea prevederilor art.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13137E29"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23.4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DDB9860"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23.5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C717E88"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23.6 Părțile contractuale se vor inform și notifica reciproc cu privire la orice încălcare  a securității prelucrării datelor cu caracter personal din prezentul acord cadru în vederea adoptării de urgență a măsurilor tehnice și organizatorice care se impun în vederea notificării Autorității Naționale de Supraveghere a prelucrării Datelor cu caracter personal (ANCPDCP), conform obligațiilor ce decurg din prevederilor Regulamentului nr. 679/2016.</w:t>
      </w:r>
    </w:p>
    <w:p w14:paraId="490FF15C" w14:textId="77777777" w:rsidR="00252DAF" w:rsidRPr="00ED5886" w:rsidRDefault="00252DAF" w:rsidP="00252DAF">
      <w:pPr>
        <w:tabs>
          <w:tab w:val="left" w:pos="2602"/>
        </w:tabs>
        <w:jc w:val="both"/>
        <w:rPr>
          <w:rFonts w:ascii="Times New Roman" w:hAnsi="Times New Roman" w:cs="Times New Roman"/>
          <w:b/>
        </w:rPr>
      </w:pPr>
      <w:r w:rsidRPr="00ED5886">
        <w:rPr>
          <w:rFonts w:ascii="Times New Roman" w:hAnsi="Times New Roman" w:cs="Times New Roman"/>
          <w:b/>
        </w:rPr>
        <w:t>24. Soluţionarea litigiilor</w:t>
      </w:r>
    </w:p>
    <w:p w14:paraId="03AB3AFB"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24.1Litigiile ce pot apărea ca urmare a aplicării şi interpretării prevederilor prezentului acord- cadru se vor soluţiona pe cale amiabilă.</w:t>
      </w:r>
    </w:p>
    <w:p w14:paraId="5B025984"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t xml:space="preserve"> 24.2 Dacă disputa nu a fost astfel soluţionată şi Părţile au, în continuare, opinii divergente în legătură cu sau în îndeplinirea Acordului - cadru, acestea trebuie să se notifice reciproc şi în scris, în privinţa poziţiei lor asupra aspectului în dispută precum şi cu privire la soluţia pe care o întrevăd pentru rezolvarea ei.</w:t>
      </w:r>
    </w:p>
    <w:p w14:paraId="04310ED9" w14:textId="77777777" w:rsidR="00252DAF" w:rsidRPr="00ED5886" w:rsidRDefault="00252DAF" w:rsidP="00252DAF">
      <w:pPr>
        <w:tabs>
          <w:tab w:val="left" w:pos="2602"/>
        </w:tabs>
        <w:jc w:val="both"/>
        <w:rPr>
          <w:rFonts w:ascii="Times New Roman" w:hAnsi="Times New Roman" w:cs="Times New Roman"/>
        </w:rPr>
      </w:pPr>
      <w:r w:rsidRPr="00ED5886">
        <w:rPr>
          <w:rFonts w:ascii="Times New Roman" w:hAnsi="Times New Roman" w:cs="Times New Roman"/>
        </w:rPr>
        <w:lastRenderedPageBreak/>
        <w:t>24.3 Dacă încercarea de soluţionare pe cale amiabilă eşuează sau dacă una dintre Părţi nu răspunde în termen de 15 zile la solicitare, oricare din Părţi are dreptul de a se adresa instanţelor de judecată competente din România.</w:t>
      </w:r>
    </w:p>
    <w:p w14:paraId="691351E7" w14:textId="77777777" w:rsidR="00765289" w:rsidRPr="00ED5886" w:rsidRDefault="00765289" w:rsidP="00765289">
      <w:pPr>
        <w:tabs>
          <w:tab w:val="left" w:pos="2602"/>
        </w:tabs>
        <w:jc w:val="both"/>
        <w:rPr>
          <w:rFonts w:ascii="Times New Roman" w:hAnsi="Times New Roman" w:cs="Times New Roman"/>
          <w:b/>
        </w:rPr>
      </w:pPr>
      <w:r w:rsidRPr="00ED5886">
        <w:rPr>
          <w:rFonts w:ascii="Times New Roman" w:hAnsi="Times New Roman" w:cs="Times New Roman"/>
          <w:b/>
        </w:rPr>
        <w:t>Art. 25 Limba care guvernează Acordul - cadru</w:t>
      </w:r>
    </w:p>
    <w:p w14:paraId="2539F82A" w14:textId="77777777" w:rsidR="00765289" w:rsidRPr="00ED5886" w:rsidRDefault="00765289" w:rsidP="00765289">
      <w:pPr>
        <w:tabs>
          <w:tab w:val="left" w:pos="2602"/>
        </w:tabs>
        <w:jc w:val="both"/>
        <w:rPr>
          <w:rFonts w:ascii="Times New Roman" w:hAnsi="Times New Roman" w:cs="Times New Roman"/>
        </w:rPr>
      </w:pPr>
      <w:r w:rsidRPr="00ED5886">
        <w:rPr>
          <w:rFonts w:ascii="Times New Roman" w:hAnsi="Times New Roman" w:cs="Times New Roman"/>
        </w:rPr>
        <w:t>25.1. Limba prezentului Acord - cadru şi a tuturor comunicărilor scrise va fi limba oficială a Statului Român, respectiv limba română.</w:t>
      </w:r>
    </w:p>
    <w:p w14:paraId="3BF236A7" w14:textId="77777777" w:rsidR="00765289" w:rsidRPr="00ED5886" w:rsidRDefault="00765289" w:rsidP="00765289">
      <w:pPr>
        <w:tabs>
          <w:tab w:val="left" w:pos="2602"/>
        </w:tabs>
        <w:jc w:val="both"/>
        <w:rPr>
          <w:rFonts w:ascii="Times New Roman" w:hAnsi="Times New Roman" w:cs="Times New Roman"/>
          <w:b/>
        </w:rPr>
      </w:pPr>
      <w:r w:rsidRPr="00ED5886">
        <w:rPr>
          <w:rFonts w:ascii="Times New Roman" w:hAnsi="Times New Roman" w:cs="Times New Roman"/>
          <w:b/>
        </w:rPr>
        <w:t>Art.26 Legea aplicabilă acordului-cadru</w:t>
      </w:r>
    </w:p>
    <w:p w14:paraId="562784E0" w14:textId="77777777" w:rsidR="00765289" w:rsidRPr="00ED5886" w:rsidRDefault="00765289" w:rsidP="00765289">
      <w:pPr>
        <w:tabs>
          <w:tab w:val="left" w:pos="2602"/>
        </w:tabs>
        <w:jc w:val="both"/>
        <w:rPr>
          <w:rFonts w:ascii="Times New Roman" w:hAnsi="Times New Roman" w:cs="Times New Roman"/>
        </w:rPr>
      </w:pPr>
      <w:r w:rsidRPr="00ED5886">
        <w:rPr>
          <w:rFonts w:ascii="Times New Roman" w:hAnsi="Times New Roman" w:cs="Times New Roman"/>
        </w:rPr>
        <w:t>26.1. Legea aplicabilă prezentului Acord</w:t>
      </w:r>
      <w:r w:rsidR="0034526C" w:rsidRPr="00ED5886">
        <w:rPr>
          <w:rFonts w:ascii="Times New Roman" w:hAnsi="Times New Roman" w:cs="Times New Roman"/>
        </w:rPr>
        <w:t xml:space="preserve"> </w:t>
      </w:r>
      <w:r w:rsidRPr="00ED5886">
        <w:rPr>
          <w:rFonts w:ascii="Times New Roman" w:hAnsi="Times New Roman" w:cs="Times New Roman"/>
        </w:rPr>
        <w:t>cadru, este legea română, Acordul -cadru urmând a fi interpretat potrivit acestei legi.</w:t>
      </w:r>
      <w:r w:rsidRPr="00ED5886">
        <w:rPr>
          <w:rFonts w:ascii="Times New Roman" w:hAnsi="Times New Roman" w:cs="Times New Roman"/>
        </w:rPr>
        <w:tab/>
      </w:r>
    </w:p>
    <w:p w14:paraId="452167E8" w14:textId="77777777" w:rsidR="0034526C" w:rsidRPr="00ED5886" w:rsidRDefault="00765289" w:rsidP="00765289">
      <w:pPr>
        <w:tabs>
          <w:tab w:val="left" w:pos="2602"/>
        </w:tabs>
        <w:jc w:val="both"/>
        <w:rPr>
          <w:rFonts w:ascii="Times New Roman" w:hAnsi="Times New Roman" w:cs="Times New Roman"/>
        </w:rPr>
      </w:pPr>
      <w:r w:rsidRPr="00ED5886">
        <w:rPr>
          <w:rFonts w:ascii="Times New Roman" w:hAnsi="Times New Roman" w:cs="Times New Roman"/>
        </w:rPr>
        <w:t xml:space="preserve">Părţile au convenit să încheie prezentul Acord </w:t>
      </w:r>
      <w:r w:rsidR="0034526C" w:rsidRPr="00ED5886">
        <w:rPr>
          <w:rFonts w:ascii="Times New Roman" w:hAnsi="Times New Roman" w:cs="Times New Roman"/>
        </w:rPr>
        <w:t>c</w:t>
      </w:r>
      <w:r w:rsidRPr="00ED5886">
        <w:rPr>
          <w:rFonts w:ascii="Times New Roman" w:hAnsi="Times New Roman" w:cs="Times New Roman"/>
        </w:rPr>
        <w:t>adru, în două exemplare, cate unul pentru fiecare parte</w:t>
      </w:r>
    </w:p>
    <w:p w14:paraId="2D9C03A7" w14:textId="77777777" w:rsidR="0034526C" w:rsidRPr="00ED5886" w:rsidRDefault="0034526C" w:rsidP="00765289">
      <w:pPr>
        <w:tabs>
          <w:tab w:val="left" w:pos="2602"/>
        </w:tabs>
        <w:jc w:val="both"/>
        <w:rPr>
          <w:rFonts w:ascii="Times New Roman" w:hAnsi="Times New Roman" w:cs="Times New Roman"/>
        </w:rPr>
      </w:pPr>
    </w:p>
    <w:p w14:paraId="5544E560" w14:textId="77777777" w:rsidR="00765289" w:rsidRPr="00ED5886" w:rsidRDefault="00765289" w:rsidP="00765289">
      <w:pPr>
        <w:tabs>
          <w:tab w:val="left" w:pos="2602"/>
        </w:tabs>
        <w:jc w:val="both"/>
        <w:rPr>
          <w:rFonts w:ascii="Times New Roman" w:hAnsi="Times New Roman" w:cs="Times New Roman"/>
        </w:rPr>
      </w:pPr>
      <w:r w:rsidRPr="00ED5886">
        <w:rPr>
          <w:rFonts w:ascii="Times New Roman" w:hAnsi="Times New Roman" w:cs="Times New Roman"/>
        </w:rPr>
        <w:t>PROMITENT-ACHIZITOR                                                   PROMITENT -FURNIZOR</w:t>
      </w:r>
    </w:p>
    <w:sectPr w:rsidR="00765289" w:rsidRPr="00ED58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2E90" w14:textId="77777777" w:rsidR="00836898" w:rsidRDefault="00836898" w:rsidP="00836898">
      <w:pPr>
        <w:spacing w:after="0" w:line="240" w:lineRule="auto"/>
      </w:pPr>
      <w:r>
        <w:separator/>
      </w:r>
    </w:p>
  </w:endnote>
  <w:endnote w:type="continuationSeparator" w:id="0">
    <w:p w14:paraId="01A0E21D" w14:textId="77777777" w:rsidR="00836898" w:rsidRDefault="00836898" w:rsidP="0083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109274"/>
      <w:docPartObj>
        <w:docPartGallery w:val="Page Numbers (Bottom of Page)"/>
        <w:docPartUnique/>
      </w:docPartObj>
    </w:sdtPr>
    <w:sdtEndPr>
      <w:rPr>
        <w:noProof/>
      </w:rPr>
    </w:sdtEndPr>
    <w:sdtContent>
      <w:p w14:paraId="218311AD" w14:textId="77777777" w:rsidR="00836898" w:rsidRDefault="00836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9CBDD" w14:textId="77777777" w:rsidR="00836898" w:rsidRDefault="00836898">
    <w:pPr>
      <w:pStyle w:val="Footer"/>
    </w:pPr>
  </w:p>
  <w:p w14:paraId="761EAD58" w14:textId="77777777" w:rsidR="005D1098" w:rsidRDefault="005D1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C268" w14:textId="77777777" w:rsidR="00836898" w:rsidRDefault="00836898" w:rsidP="00836898">
      <w:pPr>
        <w:spacing w:after="0" w:line="240" w:lineRule="auto"/>
      </w:pPr>
      <w:r>
        <w:separator/>
      </w:r>
    </w:p>
  </w:footnote>
  <w:footnote w:type="continuationSeparator" w:id="0">
    <w:p w14:paraId="1A6C1689" w14:textId="77777777" w:rsidR="00836898" w:rsidRDefault="00836898" w:rsidP="00836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4207"/>
    <w:multiLevelType w:val="hybridMultilevel"/>
    <w:tmpl w:val="ABA42AE2"/>
    <w:lvl w:ilvl="0" w:tplc="04180017">
      <w:start w:val="5"/>
      <w:numFmt w:val="lowerLetter"/>
      <w:lvlText w:val="%1)"/>
      <w:lvlJc w:val="left"/>
      <w:pPr>
        <w:ind w:left="-3398" w:hanging="360"/>
      </w:pPr>
      <w:rPr>
        <w:rFonts w:hint="default"/>
      </w:rPr>
    </w:lvl>
    <w:lvl w:ilvl="1" w:tplc="04180019" w:tentative="1">
      <w:start w:val="1"/>
      <w:numFmt w:val="lowerLetter"/>
      <w:lvlText w:val="%2."/>
      <w:lvlJc w:val="left"/>
      <w:pPr>
        <w:ind w:left="-2678" w:hanging="360"/>
      </w:pPr>
    </w:lvl>
    <w:lvl w:ilvl="2" w:tplc="0418001B" w:tentative="1">
      <w:start w:val="1"/>
      <w:numFmt w:val="lowerRoman"/>
      <w:lvlText w:val="%3."/>
      <w:lvlJc w:val="right"/>
      <w:pPr>
        <w:ind w:left="-1958" w:hanging="180"/>
      </w:pPr>
    </w:lvl>
    <w:lvl w:ilvl="3" w:tplc="0418000F" w:tentative="1">
      <w:start w:val="1"/>
      <w:numFmt w:val="decimal"/>
      <w:lvlText w:val="%4."/>
      <w:lvlJc w:val="left"/>
      <w:pPr>
        <w:ind w:left="-1238" w:hanging="360"/>
      </w:pPr>
    </w:lvl>
    <w:lvl w:ilvl="4" w:tplc="04180019" w:tentative="1">
      <w:start w:val="1"/>
      <w:numFmt w:val="lowerLetter"/>
      <w:lvlText w:val="%5."/>
      <w:lvlJc w:val="left"/>
      <w:pPr>
        <w:ind w:left="-518" w:hanging="360"/>
      </w:pPr>
    </w:lvl>
    <w:lvl w:ilvl="5" w:tplc="0418001B" w:tentative="1">
      <w:start w:val="1"/>
      <w:numFmt w:val="lowerRoman"/>
      <w:lvlText w:val="%6."/>
      <w:lvlJc w:val="right"/>
      <w:pPr>
        <w:ind w:left="202" w:hanging="180"/>
      </w:pPr>
    </w:lvl>
    <w:lvl w:ilvl="6" w:tplc="0418000F" w:tentative="1">
      <w:start w:val="1"/>
      <w:numFmt w:val="decimal"/>
      <w:lvlText w:val="%7."/>
      <w:lvlJc w:val="left"/>
      <w:pPr>
        <w:ind w:left="922" w:hanging="360"/>
      </w:pPr>
    </w:lvl>
    <w:lvl w:ilvl="7" w:tplc="04180019" w:tentative="1">
      <w:start w:val="1"/>
      <w:numFmt w:val="lowerLetter"/>
      <w:lvlText w:val="%8."/>
      <w:lvlJc w:val="left"/>
      <w:pPr>
        <w:ind w:left="1642" w:hanging="360"/>
      </w:pPr>
    </w:lvl>
    <w:lvl w:ilvl="8" w:tplc="0418001B" w:tentative="1">
      <w:start w:val="1"/>
      <w:numFmt w:val="lowerRoman"/>
      <w:lvlText w:val="%9."/>
      <w:lvlJc w:val="right"/>
      <w:pPr>
        <w:ind w:left="2362" w:hanging="180"/>
      </w:pPr>
    </w:lvl>
  </w:abstractNum>
  <w:abstractNum w:abstractNumId="1" w15:restartNumberingAfterBreak="0">
    <w:nsid w:val="52E61534"/>
    <w:multiLevelType w:val="multilevel"/>
    <w:tmpl w:val="5C64E7D4"/>
    <w:lvl w:ilvl="0">
      <w:start w:val="16"/>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15:restartNumberingAfterBreak="0">
    <w:nsid w:val="55DB00C7"/>
    <w:multiLevelType w:val="hybridMultilevel"/>
    <w:tmpl w:val="FE1660CA"/>
    <w:lvl w:ilvl="0" w:tplc="D0D2B220">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15:restartNumberingAfterBreak="0">
    <w:nsid w:val="59752CB5"/>
    <w:multiLevelType w:val="hybridMultilevel"/>
    <w:tmpl w:val="E60C16A4"/>
    <w:lvl w:ilvl="0" w:tplc="B18E0D92">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230848462">
    <w:abstractNumId w:val="4"/>
  </w:num>
  <w:num w:numId="2" w16cid:durableId="501628495">
    <w:abstractNumId w:val="1"/>
  </w:num>
  <w:num w:numId="3" w16cid:durableId="1103066834">
    <w:abstractNumId w:val="3"/>
  </w:num>
  <w:num w:numId="4" w16cid:durableId="1371999359">
    <w:abstractNumId w:val="2"/>
  </w:num>
  <w:num w:numId="5" w16cid:durableId="141284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BD"/>
    <w:rsid w:val="00005FF9"/>
    <w:rsid w:val="000505AE"/>
    <w:rsid w:val="00064632"/>
    <w:rsid w:val="00085633"/>
    <w:rsid w:val="000866A7"/>
    <w:rsid w:val="00095E20"/>
    <w:rsid w:val="000A20EF"/>
    <w:rsid w:val="000B5DBD"/>
    <w:rsid w:val="00120954"/>
    <w:rsid w:val="00136537"/>
    <w:rsid w:val="0016390D"/>
    <w:rsid w:val="00171AB2"/>
    <w:rsid w:val="00177FBD"/>
    <w:rsid w:val="00181E67"/>
    <w:rsid w:val="00184A66"/>
    <w:rsid w:val="001C3F70"/>
    <w:rsid w:val="001E60AA"/>
    <w:rsid w:val="00215391"/>
    <w:rsid w:val="00220F1B"/>
    <w:rsid w:val="002233A9"/>
    <w:rsid w:val="002256B3"/>
    <w:rsid w:val="00252DAF"/>
    <w:rsid w:val="002600CA"/>
    <w:rsid w:val="00262677"/>
    <w:rsid w:val="002B5A40"/>
    <w:rsid w:val="002F02D4"/>
    <w:rsid w:val="003057E0"/>
    <w:rsid w:val="0033197C"/>
    <w:rsid w:val="0034526C"/>
    <w:rsid w:val="00350818"/>
    <w:rsid w:val="003A3B21"/>
    <w:rsid w:val="003E6D21"/>
    <w:rsid w:val="003F68AB"/>
    <w:rsid w:val="00402C0B"/>
    <w:rsid w:val="004300A2"/>
    <w:rsid w:val="00433373"/>
    <w:rsid w:val="0048356F"/>
    <w:rsid w:val="00491E78"/>
    <w:rsid w:val="00494D12"/>
    <w:rsid w:val="00495AF2"/>
    <w:rsid w:val="004C1856"/>
    <w:rsid w:val="0052496E"/>
    <w:rsid w:val="005533D1"/>
    <w:rsid w:val="00561FD4"/>
    <w:rsid w:val="005736F6"/>
    <w:rsid w:val="00582D8A"/>
    <w:rsid w:val="005913B0"/>
    <w:rsid w:val="005A46EF"/>
    <w:rsid w:val="005D1098"/>
    <w:rsid w:val="00600354"/>
    <w:rsid w:val="00645D15"/>
    <w:rsid w:val="00655D88"/>
    <w:rsid w:val="00664E7B"/>
    <w:rsid w:val="00673AED"/>
    <w:rsid w:val="00674F1F"/>
    <w:rsid w:val="006C64FF"/>
    <w:rsid w:val="007054E2"/>
    <w:rsid w:val="0072144C"/>
    <w:rsid w:val="00727C01"/>
    <w:rsid w:val="00740BAA"/>
    <w:rsid w:val="0075006B"/>
    <w:rsid w:val="00765289"/>
    <w:rsid w:val="007A08E3"/>
    <w:rsid w:val="007A7952"/>
    <w:rsid w:val="007C453C"/>
    <w:rsid w:val="008223AD"/>
    <w:rsid w:val="00836898"/>
    <w:rsid w:val="0084057E"/>
    <w:rsid w:val="008A0163"/>
    <w:rsid w:val="008A1530"/>
    <w:rsid w:val="008E6324"/>
    <w:rsid w:val="00936BA3"/>
    <w:rsid w:val="0094418D"/>
    <w:rsid w:val="009F7AC9"/>
    <w:rsid w:val="00A63F3A"/>
    <w:rsid w:val="00AF6C5B"/>
    <w:rsid w:val="00B01684"/>
    <w:rsid w:val="00B17B48"/>
    <w:rsid w:val="00B83C45"/>
    <w:rsid w:val="00BD0D98"/>
    <w:rsid w:val="00BF4B9D"/>
    <w:rsid w:val="00C155EF"/>
    <w:rsid w:val="00C31C0A"/>
    <w:rsid w:val="00C66E53"/>
    <w:rsid w:val="00CD21A8"/>
    <w:rsid w:val="00CD753B"/>
    <w:rsid w:val="00CE021A"/>
    <w:rsid w:val="00D1300C"/>
    <w:rsid w:val="00D148CC"/>
    <w:rsid w:val="00D302FA"/>
    <w:rsid w:val="00DE2A86"/>
    <w:rsid w:val="00DF4E81"/>
    <w:rsid w:val="00DF6A02"/>
    <w:rsid w:val="00E25969"/>
    <w:rsid w:val="00EA3CFF"/>
    <w:rsid w:val="00EC290E"/>
    <w:rsid w:val="00EC3517"/>
    <w:rsid w:val="00ED5886"/>
    <w:rsid w:val="00F26E15"/>
    <w:rsid w:val="00F440CF"/>
    <w:rsid w:val="00F449E3"/>
    <w:rsid w:val="00F8142B"/>
    <w:rsid w:val="00F84F51"/>
    <w:rsid w:val="00FA7BD9"/>
    <w:rsid w:val="00FE7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AE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6898"/>
  </w:style>
  <w:style w:type="paragraph" w:styleId="Footer">
    <w:name w:val="footer"/>
    <w:basedOn w:val="Normal"/>
    <w:link w:val="FooterChar"/>
    <w:uiPriority w:val="99"/>
    <w:unhideWhenUsed/>
    <w:rsid w:val="008368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6898"/>
  </w:style>
  <w:style w:type="paragraph" w:customStyle="1" w:styleId="Default">
    <w:name w:val="Default"/>
    <w:rsid w:val="00836898"/>
    <w:pPr>
      <w:autoSpaceDE w:val="0"/>
      <w:autoSpaceDN w:val="0"/>
      <w:adjustRightInd w:val="0"/>
      <w:spacing w:after="0" w:line="240" w:lineRule="auto"/>
    </w:pPr>
    <w:rPr>
      <w:rFonts w:ascii="Andes" w:eastAsiaTheme="minorEastAsia" w:hAnsi="Andes" w:cs="Andes"/>
      <w:color w:val="000000"/>
      <w:sz w:val="24"/>
      <w:szCs w:val="24"/>
      <w:lang w:eastAsia="en-SG"/>
    </w:rPr>
  </w:style>
  <w:style w:type="paragraph" w:customStyle="1" w:styleId="TableParagraph">
    <w:name w:val="Table Paragraph"/>
    <w:basedOn w:val="Normal"/>
    <w:uiPriority w:val="1"/>
    <w:qFormat/>
    <w:rsid w:val="005913B0"/>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1"/>
    <w:qFormat/>
    <w:rsid w:val="00252DAF"/>
    <w:pPr>
      <w:widowControl w:val="0"/>
      <w:autoSpaceDE w:val="0"/>
      <w:autoSpaceDN w:val="0"/>
      <w:spacing w:after="0" w:line="240" w:lineRule="auto"/>
      <w:ind w:left="718" w:hanging="2"/>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E2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5092</Words>
  <Characters>29536</Characters>
  <Application>Microsoft Office Word</Application>
  <DocSecurity>0</DocSecurity>
  <Lines>246</Lines>
  <Paragraphs>69</Paragraphs>
  <ScaleCrop>false</ScaleCrop>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2026-05-05T09:37:00Z</dcterms:created>
  <dcterms:modified xsi:type="dcterms:W3CDTF">2026-05-05T09:37:00Z</dcterms:modified>
</cp:coreProperties>
</file>