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40"/>
        <w:gridCol w:w="1773"/>
        <w:gridCol w:w="2126"/>
      </w:tblGrid>
      <w:tr w:rsidR="007E047A" w:rsidRPr="00D11AA0" w14:paraId="288B662A" w14:textId="77777777" w:rsidTr="00383701">
        <w:trPr>
          <w:trHeight w:val="1560"/>
          <w:jc w:val="center"/>
        </w:trPr>
        <w:tc>
          <w:tcPr>
            <w:tcW w:w="5740" w:type="dxa"/>
            <w:shd w:val="clear" w:color="auto" w:fill="auto"/>
          </w:tcPr>
          <w:p w14:paraId="712668AD" w14:textId="760DB167" w:rsidR="007E047A" w:rsidRPr="00D11AA0" w:rsidRDefault="007E047A" w:rsidP="00383701">
            <w:pPr>
              <w:jc w:val="center"/>
              <w:rPr>
                <w:noProof/>
              </w:rPr>
            </w:pPr>
          </w:p>
          <w:p w14:paraId="698AB26D" w14:textId="27796475" w:rsidR="007E047A" w:rsidRPr="00D11AA0" w:rsidRDefault="007E047A" w:rsidP="00383701">
            <w:pPr>
              <w:jc w:val="center"/>
              <w:rPr>
                <w:noProof/>
              </w:rPr>
            </w:pPr>
            <w:r w:rsidRPr="00D11AA0">
              <w:rPr>
                <w:noProof/>
              </w:rPr>
              <w:t>MINISTERUL APĂRĂRII NA</w:t>
            </w:r>
            <w:r w:rsidR="004D72FB" w:rsidRPr="00D11AA0">
              <w:rPr>
                <w:noProof/>
              </w:rPr>
              <w:t>Ț</w:t>
            </w:r>
            <w:r w:rsidRPr="00D11AA0">
              <w:rPr>
                <w:noProof/>
              </w:rPr>
              <w:t>IONALE</w:t>
            </w:r>
          </w:p>
          <w:p w14:paraId="08EBE9ED" w14:textId="77777777" w:rsidR="007E047A" w:rsidRPr="00D11AA0" w:rsidRDefault="007E047A" w:rsidP="00383701">
            <w:pPr>
              <w:jc w:val="center"/>
              <w:rPr>
                <w:noProof/>
              </w:rPr>
            </w:pPr>
            <w:r w:rsidRPr="00D11AA0">
              <w:rPr>
                <w:noProof/>
              </w:rPr>
              <w:t>UNITATEA MILITARĂ  02630</w:t>
            </w:r>
          </w:p>
          <w:p w14:paraId="5D79D2E8" w14:textId="73E05C6F" w:rsidR="007E047A" w:rsidRPr="00D11AA0" w:rsidRDefault="007E047A" w:rsidP="00383701">
            <w:pPr>
              <w:jc w:val="center"/>
              <w:rPr>
                <w:noProof/>
              </w:rPr>
            </w:pPr>
            <w:r w:rsidRPr="00D11AA0">
              <w:rPr>
                <w:noProof/>
              </w:rPr>
              <w:t xml:space="preserve">Nr. </w:t>
            </w:r>
            <w:r w:rsidR="0077500A">
              <w:rPr>
                <w:noProof/>
              </w:rPr>
              <w:t xml:space="preserve">AL-709 </w:t>
            </w:r>
            <w:r w:rsidRPr="00D11AA0">
              <w:rPr>
                <w:noProof/>
              </w:rPr>
              <w:t xml:space="preserve">din </w:t>
            </w:r>
            <w:r w:rsidR="0077500A">
              <w:rPr>
                <w:noProof/>
              </w:rPr>
              <w:t>06.05.2026</w:t>
            </w:r>
          </w:p>
          <w:p w14:paraId="259CF5C2" w14:textId="2FDE9779" w:rsidR="007E047A" w:rsidRPr="00D11AA0" w:rsidRDefault="007E047A" w:rsidP="00383701">
            <w:pPr>
              <w:jc w:val="center"/>
              <w:rPr>
                <w:b/>
                <w:noProof/>
              </w:rPr>
            </w:pPr>
            <w:r w:rsidRPr="00D11AA0">
              <w:rPr>
                <w:noProof/>
              </w:rPr>
              <w:t>BUCURE</w:t>
            </w:r>
            <w:r w:rsidR="004D72FB" w:rsidRPr="00D11AA0">
              <w:rPr>
                <w:noProof/>
              </w:rPr>
              <w:t>Ș</w:t>
            </w:r>
            <w:r w:rsidRPr="00D11AA0">
              <w:rPr>
                <w:noProof/>
              </w:rPr>
              <w:t>TI</w:t>
            </w:r>
          </w:p>
        </w:tc>
        <w:tc>
          <w:tcPr>
            <w:tcW w:w="1773" w:type="dxa"/>
            <w:shd w:val="clear" w:color="auto" w:fill="auto"/>
          </w:tcPr>
          <w:p w14:paraId="118CE766" w14:textId="77777777" w:rsidR="007E047A" w:rsidRPr="00D11AA0" w:rsidRDefault="007E047A" w:rsidP="007E047A">
            <w:pPr>
              <w:pStyle w:val="Header"/>
              <w:jc w:val="both"/>
              <w:rPr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14:paraId="4564011C" w14:textId="65E2682B" w:rsidR="007E047A" w:rsidRPr="00D11AA0" w:rsidRDefault="007E047A" w:rsidP="007E047A">
            <w:pPr>
              <w:jc w:val="both"/>
              <w:rPr>
                <w:noProof/>
              </w:rPr>
            </w:pPr>
          </w:p>
        </w:tc>
      </w:tr>
    </w:tbl>
    <w:p w14:paraId="06DB2EAE" w14:textId="77777777" w:rsidR="007E047A" w:rsidRPr="00D11AA0" w:rsidRDefault="007E047A" w:rsidP="007E047A">
      <w:pPr>
        <w:tabs>
          <w:tab w:val="left" w:pos="3516"/>
          <w:tab w:val="center" w:pos="4536"/>
        </w:tabs>
        <w:jc w:val="both"/>
        <w:rPr>
          <w:b/>
          <w:u w:val="single"/>
        </w:rPr>
      </w:pPr>
    </w:p>
    <w:p w14:paraId="219A7F63" w14:textId="77777777" w:rsidR="007E047A" w:rsidRPr="00D11AA0" w:rsidRDefault="007E047A" w:rsidP="007E047A">
      <w:pPr>
        <w:tabs>
          <w:tab w:val="left" w:pos="3516"/>
          <w:tab w:val="center" w:pos="4536"/>
        </w:tabs>
        <w:jc w:val="both"/>
        <w:rPr>
          <w:b/>
          <w:u w:val="single"/>
        </w:rPr>
      </w:pPr>
    </w:p>
    <w:p w14:paraId="3F15B8F4" w14:textId="77777777" w:rsidR="007E047A" w:rsidRPr="00D11AA0" w:rsidRDefault="007E047A" w:rsidP="007E047A">
      <w:pPr>
        <w:tabs>
          <w:tab w:val="left" w:pos="3516"/>
          <w:tab w:val="center" w:pos="4536"/>
        </w:tabs>
        <w:jc w:val="both"/>
        <w:rPr>
          <w:b/>
          <w:u w:val="single"/>
        </w:rPr>
      </w:pPr>
    </w:p>
    <w:p w14:paraId="3F654720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2B667257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143D33AC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0AF40C94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4F933AFE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5E4B0913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7FA7FFD4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6B0E77BA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25140366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0BD31808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3C4D9252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06F31C19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3789A96C" w14:textId="77777777" w:rsidR="007E047A" w:rsidRPr="00D11AA0" w:rsidRDefault="007E047A" w:rsidP="007E047A">
      <w:pPr>
        <w:widowControl w:val="0"/>
        <w:ind w:left="1"/>
        <w:jc w:val="both"/>
        <w:rPr>
          <w:b/>
        </w:rPr>
      </w:pPr>
    </w:p>
    <w:p w14:paraId="0EC52799" w14:textId="29FC4141" w:rsidR="003B6C3E" w:rsidRPr="00D11AA0" w:rsidRDefault="00BC7DBE" w:rsidP="003B6C3E">
      <w:pPr>
        <w:widowControl w:val="0"/>
        <w:tabs>
          <w:tab w:val="left" w:pos="993"/>
        </w:tabs>
        <w:jc w:val="center"/>
        <w:rPr>
          <w:b/>
          <w:sz w:val="32"/>
          <w:szCs w:val="32"/>
        </w:rPr>
      </w:pPr>
      <w:r w:rsidRPr="00D11AA0">
        <w:rPr>
          <w:b/>
          <w:sz w:val="32"/>
          <w:szCs w:val="32"/>
        </w:rPr>
        <w:t>Sec</w:t>
      </w:r>
      <w:r w:rsidR="004D72FB" w:rsidRPr="00D11AA0">
        <w:rPr>
          <w:b/>
          <w:sz w:val="32"/>
          <w:szCs w:val="32"/>
        </w:rPr>
        <w:t>ț</w:t>
      </w:r>
      <w:r w:rsidRPr="00D11AA0">
        <w:rPr>
          <w:b/>
          <w:sz w:val="32"/>
          <w:szCs w:val="32"/>
        </w:rPr>
        <w:t>iunea II- Caiet de sarcini pentru achizi</w:t>
      </w:r>
      <w:r w:rsidR="004D72FB" w:rsidRPr="00D11AA0">
        <w:rPr>
          <w:b/>
          <w:sz w:val="32"/>
          <w:szCs w:val="32"/>
        </w:rPr>
        <w:t>ț</w:t>
      </w:r>
      <w:r w:rsidRPr="00D11AA0">
        <w:rPr>
          <w:b/>
          <w:sz w:val="32"/>
          <w:szCs w:val="32"/>
        </w:rPr>
        <w:t xml:space="preserve">ia </w:t>
      </w:r>
    </w:p>
    <w:p w14:paraId="3EBF82E9" w14:textId="77777777" w:rsidR="003B6C3E" w:rsidRPr="00D11AA0" w:rsidRDefault="003B6C3E" w:rsidP="003B6C3E">
      <w:pPr>
        <w:widowControl w:val="0"/>
        <w:tabs>
          <w:tab w:val="left" w:pos="993"/>
        </w:tabs>
        <w:jc w:val="center"/>
        <w:rPr>
          <w:b/>
          <w:sz w:val="32"/>
          <w:szCs w:val="32"/>
        </w:rPr>
      </w:pPr>
    </w:p>
    <w:p w14:paraId="6E52A8D3" w14:textId="724DB387" w:rsidR="007E047A" w:rsidRPr="00D11AA0" w:rsidRDefault="003B6C3E" w:rsidP="00A65B53">
      <w:pPr>
        <w:widowControl w:val="0"/>
        <w:tabs>
          <w:tab w:val="left" w:pos="993"/>
        </w:tabs>
        <w:jc w:val="center"/>
        <w:rPr>
          <w:b/>
          <w:sz w:val="32"/>
          <w:szCs w:val="32"/>
        </w:rPr>
      </w:pPr>
      <w:r w:rsidRPr="00D11AA0">
        <w:rPr>
          <w:b/>
          <w:sz w:val="32"/>
          <w:szCs w:val="32"/>
        </w:rPr>
        <w:t>Lot</w:t>
      </w:r>
      <w:r w:rsidR="00BC7DBE" w:rsidRPr="00D11AA0">
        <w:rPr>
          <w:b/>
          <w:sz w:val="32"/>
          <w:szCs w:val="32"/>
        </w:rPr>
        <w:t xml:space="preserve"> I</w:t>
      </w:r>
      <w:r w:rsidR="001955D6" w:rsidRPr="00D11AA0">
        <w:rPr>
          <w:b/>
          <w:sz w:val="32"/>
          <w:szCs w:val="32"/>
        </w:rPr>
        <w:t>I</w:t>
      </w:r>
      <w:r w:rsidRPr="00D11AA0">
        <w:rPr>
          <w:b/>
          <w:sz w:val="32"/>
          <w:szCs w:val="32"/>
        </w:rPr>
        <w:t xml:space="preserve"> - Gaze Naturale</w:t>
      </w:r>
    </w:p>
    <w:p w14:paraId="74238A9B" w14:textId="77777777" w:rsidR="007E047A" w:rsidRPr="00D11AA0" w:rsidRDefault="007E047A" w:rsidP="007E047A">
      <w:pPr>
        <w:jc w:val="both"/>
      </w:pPr>
    </w:p>
    <w:p w14:paraId="12894224" w14:textId="29ED39B5" w:rsidR="007E047A" w:rsidRPr="00D11AA0" w:rsidRDefault="00A65B53" w:rsidP="00A65B53">
      <w:pPr>
        <w:jc w:val="center"/>
      </w:pPr>
      <w:r w:rsidRPr="00D11AA0">
        <w:rPr>
          <w:b/>
        </w:rPr>
        <w:t>CPV 09123000-7</w:t>
      </w:r>
    </w:p>
    <w:p w14:paraId="36BB0CDC" w14:textId="77777777" w:rsidR="007E047A" w:rsidRPr="00D11AA0" w:rsidRDefault="007E047A" w:rsidP="007E047A">
      <w:pPr>
        <w:jc w:val="both"/>
      </w:pPr>
    </w:p>
    <w:p w14:paraId="40E92D16" w14:textId="77777777" w:rsidR="007E047A" w:rsidRPr="00D11AA0" w:rsidRDefault="007E047A" w:rsidP="007E047A">
      <w:pPr>
        <w:jc w:val="both"/>
      </w:pPr>
    </w:p>
    <w:p w14:paraId="4C7384AD" w14:textId="77777777" w:rsidR="007E047A" w:rsidRPr="00D11AA0" w:rsidRDefault="007E047A" w:rsidP="007E047A">
      <w:pPr>
        <w:jc w:val="both"/>
      </w:pPr>
    </w:p>
    <w:p w14:paraId="06B5B8F8" w14:textId="77777777" w:rsidR="007E047A" w:rsidRPr="00D11AA0" w:rsidRDefault="007E047A" w:rsidP="007E047A">
      <w:pPr>
        <w:jc w:val="both"/>
      </w:pPr>
    </w:p>
    <w:p w14:paraId="0485A696" w14:textId="77777777" w:rsidR="007E047A" w:rsidRPr="00D11AA0" w:rsidRDefault="007E047A" w:rsidP="007E047A">
      <w:pPr>
        <w:jc w:val="both"/>
      </w:pPr>
    </w:p>
    <w:p w14:paraId="16548D94" w14:textId="77777777" w:rsidR="007E047A" w:rsidRPr="00D11AA0" w:rsidRDefault="007E047A" w:rsidP="007E047A">
      <w:pPr>
        <w:jc w:val="both"/>
      </w:pPr>
    </w:p>
    <w:p w14:paraId="44C82C60" w14:textId="77777777" w:rsidR="007E047A" w:rsidRPr="00D11AA0" w:rsidRDefault="007E047A" w:rsidP="007E047A">
      <w:pPr>
        <w:jc w:val="both"/>
      </w:pPr>
    </w:p>
    <w:p w14:paraId="4E5B2EE6" w14:textId="77777777" w:rsidR="007E047A" w:rsidRPr="00D11AA0" w:rsidRDefault="007E047A" w:rsidP="007E047A">
      <w:pPr>
        <w:jc w:val="both"/>
      </w:pPr>
    </w:p>
    <w:p w14:paraId="1B230719" w14:textId="77777777" w:rsidR="007E047A" w:rsidRPr="00D11AA0" w:rsidRDefault="007E047A" w:rsidP="007E047A">
      <w:pPr>
        <w:jc w:val="both"/>
      </w:pPr>
    </w:p>
    <w:p w14:paraId="29D3FFE2" w14:textId="77777777" w:rsidR="007E047A" w:rsidRPr="00D11AA0" w:rsidRDefault="007E047A" w:rsidP="007E047A">
      <w:pPr>
        <w:jc w:val="both"/>
      </w:pPr>
    </w:p>
    <w:p w14:paraId="450C449D" w14:textId="77777777" w:rsidR="007E047A" w:rsidRPr="00D11AA0" w:rsidRDefault="007E047A" w:rsidP="007E047A">
      <w:pPr>
        <w:jc w:val="both"/>
      </w:pPr>
    </w:p>
    <w:p w14:paraId="02B107C4" w14:textId="77777777" w:rsidR="007E047A" w:rsidRPr="00D11AA0" w:rsidRDefault="007E047A" w:rsidP="007E047A">
      <w:pPr>
        <w:jc w:val="both"/>
      </w:pPr>
    </w:p>
    <w:p w14:paraId="5C839DAD" w14:textId="77777777" w:rsidR="007E047A" w:rsidRPr="00D11AA0" w:rsidRDefault="007E047A" w:rsidP="007E047A">
      <w:pPr>
        <w:jc w:val="both"/>
      </w:pPr>
    </w:p>
    <w:p w14:paraId="4044EDE3" w14:textId="77777777" w:rsidR="007E047A" w:rsidRPr="00D11AA0" w:rsidRDefault="007E047A" w:rsidP="007E047A">
      <w:pPr>
        <w:jc w:val="both"/>
      </w:pPr>
    </w:p>
    <w:p w14:paraId="2F66E77F" w14:textId="77777777" w:rsidR="007E047A" w:rsidRPr="00D11AA0" w:rsidRDefault="007E047A" w:rsidP="007E047A">
      <w:pPr>
        <w:jc w:val="both"/>
      </w:pPr>
    </w:p>
    <w:p w14:paraId="19CBB84C" w14:textId="77777777" w:rsidR="007E047A" w:rsidRPr="00D11AA0" w:rsidRDefault="007E047A" w:rsidP="007E047A">
      <w:pPr>
        <w:jc w:val="both"/>
      </w:pPr>
    </w:p>
    <w:p w14:paraId="376A0830" w14:textId="77777777" w:rsidR="007E047A" w:rsidRPr="00D11AA0" w:rsidRDefault="007E047A" w:rsidP="007E047A">
      <w:pPr>
        <w:jc w:val="both"/>
        <w:rPr>
          <w:b/>
          <w:u w:val="single"/>
        </w:rPr>
      </w:pPr>
    </w:p>
    <w:p w14:paraId="79C8E556" w14:textId="77777777" w:rsidR="007E047A" w:rsidRPr="00D11AA0" w:rsidRDefault="007E047A" w:rsidP="007E047A">
      <w:pPr>
        <w:jc w:val="both"/>
        <w:rPr>
          <w:b/>
          <w:u w:val="single"/>
        </w:rPr>
      </w:pPr>
    </w:p>
    <w:p w14:paraId="2B131485" w14:textId="77777777" w:rsidR="007E047A" w:rsidRPr="00D11AA0" w:rsidRDefault="007E047A" w:rsidP="007E047A">
      <w:pPr>
        <w:tabs>
          <w:tab w:val="left" w:pos="6823"/>
        </w:tabs>
        <w:jc w:val="both"/>
      </w:pPr>
    </w:p>
    <w:p w14:paraId="16070AF6" w14:textId="77777777" w:rsidR="007E047A" w:rsidRPr="00D11AA0" w:rsidRDefault="007E047A" w:rsidP="007E047A">
      <w:pPr>
        <w:tabs>
          <w:tab w:val="left" w:pos="6823"/>
        </w:tabs>
        <w:jc w:val="both"/>
      </w:pPr>
    </w:p>
    <w:p w14:paraId="273C2E46" w14:textId="77777777" w:rsidR="007E047A" w:rsidRPr="00D11AA0" w:rsidRDefault="007E047A" w:rsidP="007E047A">
      <w:pPr>
        <w:tabs>
          <w:tab w:val="left" w:pos="6823"/>
        </w:tabs>
        <w:jc w:val="both"/>
      </w:pPr>
    </w:p>
    <w:p w14:paraId="4AC80207" w14:textId="0212467A" w:rsidR="007E047A" w:rsidRPr="00D11AA0" w:rsidRDefault="007E047A" w:rsidP="007E047A">
      <w:pPr>
        <w:tabs>
          <w:tab w:val="left" w:pos="6823"/>
        </w:tabs>
        <w:jc w:val="both"/>
      </w:pPr>
    </w:p>
    <w:p w14:paraId="12265EB6" w14:textId="43CCE485" w:rsidR="00886BF6" w:rsidRPr="00D11AA0" w:rsidRDefault="00886BF6" w:rsidP="007E047A">
      <w:pPr>
        <w:tabs>
          <w:tab w:val="left" w:pos="6823"/>
        </w:tabs>
        <w:jc w:val="both"/>
      </w:pPr>
    </w:p>
    <w:p w14:paraId="26679710" w14:textId="6F1B04FF" w:rsidR="00ED69E1" w:rsidRPr="00D11AA0" w:rsidRDefault="00ED69E1" w:rsidP="007E047A">
      <w:pPr>
        <w:tabs>
          <w:tab w:val="left" w:pos="6823"/>
        </w:tabs>
        <w:jc w:val="both"/>
      </w:pPr>
    </w:p>
    <w:p w14:paraId="7A9B8FB6" w14:textId="77777777" w:rsidR="00ED69E1" w:rsidRPr="00D11AA0" w:rsidRDefault="00ED69E1" w:rsidP="007E047A">
      <w:pPr>
        <w:tabs>
          <w:tab w:val="left" w:pos="6823"/>
        </w:tabs>
        <w:jc w:val="both"/>
      </w:pPr>
    </w:p>
    <w:p w14:paraId="539B679B" w14:textId="77777777" w:rsidR="007E047A" w:rsidRPr="00D11AA0" w:rsidRDefault="007E047A" w:rsidP="007E047A">
      <w:pPr>
        <w:tabs>
          <w:tab w:val="left" w:pos="6823"/>
        </w:tabs>
        <w:jc w:val="both"/>
      </w:pPr>
    </w:p>
    <w:p w14:paraId="0E901FD0" w14:textId="77777777" w:rsidR="0074302F" w:rsidRPr="00D11AA0" w:rsidRDefault="007E047A" w:rsidP="007E047A">
      <w:pPr>
        <w:pStyle w:val="ListParagraph"/>
        <w:numPr>
          <w:ilvl w:val="0"/>
          <w:numId w:val="10"/>
        </w:numPr>
        <w:tabs>
          <w:tab w:val="left" w:pos="6823"/>
        </w:tabs>
        <w:jc w:val="both"/>
        <w:rPr>
          <w:b/>
        </w:rPr>
      </w:pPr>
      <w:r w:rsidRPr="00D11AA0">
        <w:rPr>
          <w:b/>
        </w:rPr>
        <w:lastRenderedPageBreak/>
        <w:t>Introducere</w:t>
      </w:r>
    </w:p>
    <w:p w14:paraId="4A211D05" w14:textId="7878229D" w:rsidR="0074302F" w:rsidRPr="00D11AA0" w:rsidRDefault="007E047A" w:rsidP="007E047A">
      <w:pPr>
        <w:tabs>
          <w:tab w:val="left" w:pos="426"/>
        </w:tabs>
        <w:ind w:firstLine="426"/>
        <w:jc w:val="both"/>
      </w:pPr>
      <w:r w:rsidRPr="00D11AA0">
        <w:tab/>
      </w:r>
      <w:r w:rsidR="0074302F" w:rsidRPr="00D11AA0">
        <w:t>Caietul de sarcini face parte integrantă din documenta</w:t>
      </w:r>
      <w:r w:rsidR="004D72FB" w:rsidRPr="00D11AA0">
        <w:t>ț</w:t>
      </w:r>
      <w:r w:rsidR="0074302F" w:rsidRPr="00D11AA0">
        <w:t xml:space="preserve">ia de atribuire </w:t>
      </w:r>
      <w:r w:rsidR="004D72FB" w:rsidRPr="00D11AA0">
        <w:t>ș</w:t>
      </w:r>
      <w:r w:rsidR="0074302F" w:rsidRPr="00D11AA0">
        <w:t>i constituie ansamblul cerin</w:t>
      </w:r>
      <w:r w:rsidR="004D72FB" w:rsidRPr="00D11AA0">
        <w:t>ț</w:t>
      </w:r>
      <w:r w:rsidR="0074302F" w:rsidRPr="00D11AA0">
        <w:t>elor pe baza cărora se elaborează de către fiecare ofertant propunerea tehnică</w:t>
      </w:r>
      <w:r w:rsidR="00BC7DBE" w:rsidRPr="00D11AA0">
        <w:t xml:space="preserve"> </w:t>
      </w:r>
      <w:r w:rsidR="004D72FB" w:rsidRPr="00D11AA0">
        <w:t>ș</w:t>
      </w:r>
      <w:r w:rsidR="00BC7DBE" w:rsidRPr="00D11AA0">
        <w:t>i financiară.</w:t>
      </w:r>
    </w:p>
    <w:p w14:paraId="736313F7" w14:textId="659C43F2" w:rsidR="0074302F" w:rsidRPr="00D11AA0" w:rsidRDefault="007E047A" w:rsidP="0026225E">
      <w:pPr>
        <w:tabs>
          <w:tab w:val="left" w:pos="426"/>
        </w:tabs>
        <w:ind w:firstLine="426"/>
        <w:jc w:val="both"/>
      </w:pPr>
      <w:r w:rsidRPr="00D11AA0">
        <w:tab/>
      </w:r>
      <w:r w:rsidR="0074302F" w:rsidRPr="00D11AA0">
        <w:t>Caietul de sarcini con</w:t>
      </w:r>
      <w:r w:rsidR="004D72FB" w:rsidRPr="00D11AA0">
        <w:t>ț</w:t>
      </w:r>
      <w:r w:rsidR="0074302F" w:rsidRPr="00D11AA0">
        <w:t>ine, în mod obligatoriu, specifica</w:t>
      </w:r>
      <w:r w:rsidR="004D72FB" w:rsidRPr="00D11AA0">
        <w:t>ț</w:t>
      </w:r>
      <w:r w:rsidR="0074302F" w:rsidRPr="00D11AA0">
        <w:t xml:space="preserve">ii tehnice. Acestea definesc, după caz </w:t>
      </w:r>
      <w:r w:rsidR="004D72FB" w:rsidRPr="00D11AA0">
        <w:t>ș</w:t>
      </w:r>
      <w:r w:rsidR="0074302F" w:rsidRPr="00D11AA0">
        <w:t xml:space="preserve">i fără a se limita la cele ce urmează, caracteristici referitoare la nivelul calitativ, tehnic </w:t>
      </w:r>
      <w:r w:rsidR="004D72FB" w:rsidRPr="00D11AA0">
        <w:t>ș</w:t>
      </w:r>
      <w:r w:rsidR="0074302F" w:rsidRPr="00D11AA0">
        <w:t>i de performan</w:t>
      </w:r>
      <w:r w:rsidR="004D72FB" w:rsidRPr="00D11AA0">
        <w:t>ț</w:t>
      </w:r>
      <w:r w:rsidR="0074302F" w:rsidRPr="00D11AA0">
        <w:t>ă, siguran</w:t>
      </w:r>
      <w:r w:rsidR="004D72FB" w:rsidRPr="00D11AA0">
        <w:t>ț</w:t>
      </w:r>
      <w:r w:rsidR="0074302F" w:rsidRPr="00D11AA0">
        <w:t xml:space="preserve">ă în exploatare, dimensiuni, precum </w:t>
      </w:r>
      <w:r w:rsidR="004D72FB" w:rsidRPr="00D11AA0">
        <w:t>ș</w:t>
      </w:r>
      <w:r w:rsidR="0074302F" w:rsidRPr="00D11AA0">
        <w:t>i sisteme de asigurare a calită</w:t>
      </w:r>
      <w:r w:rsidR="004D72FB" w:rsidRPr="00D11AA0">
        <w:t>ț</w:t>
      </w:r>
      <w:r w:rsidR="0074302F" w:rsidRPr="00D11AA0">
        <w:t xml:space="preserve">ii, terminologie, simboluri, teste </w:t>
      </w:r>
      <w:r w:rsidR="004D72FB" w:rsidRPr="00D11AA0">
        <w:t>ș</w:t>
      </w:r>
      <w:r w:rsidR="0074302F" w:rsidRPr="00D11AA0">
        <w:t>i metode de testare, ambalare, etichetare, marcare, condi</w:t>
      </w:r>
      <w:r w:rsidR="004D72FB" w:rsidRPr="00D11AA0">
        <w:t>ț</w:t>
      </w:r>
      <w:r w:rsidR="0074302F" w:rsidRPr="00D11AA0">
        <w:t>iile pentru certificarea conformită</w:t>
      </w:r>
      <w:r w:rsidR="004D72FB" w:rsidRPr="00D11AA0">
        <w:t>ț</w:t>
      </w:r>
      <w:r w:rsidR="0074302F" w:rsidRPr="00D11AA0">
        <w:t>ii cu standarde relevante sau altele asemenea.</w:t>
      </w:r>
    </w:p>
    <w:p w14:paraId="3B01F20D" w14:textId="3DE16DC5" w:rsidR="00BC7DBE" w:rsidRPr="00D11AA0" w:rsidRDefault="007E047A" w:rsidP="0026225E">
      <w:pPr>
        <w:tabs>
          <w:tab w:val="left" w:pos="426"/>
        </w:tabs>
        <w:ind w:firstLine="426"/>
        <w:jc w:val="both"/>
      </w:pPr>
      <w:r w:rsidRPr="00D11AA0">
        <w:tab/>
      </w:r>
      <w:r w:rsidR="00BC7DBE" w:rsidRPr="00D11AA0">
        <w:t xml:space="preserve">Caietul de sarcini trebuie să precizeze </w:t>
      </w:r>
      <w:r w:rsidR="004D72FB" w:rsidRPr="00D11AA0">
        <w:t>ș</w:t>
      </w:r>
      <w:r w:rsidR="00BC7DBE" w:rsidRPr="00D11AA0">
        <w:t>i institu</w:t>
      </w:r>
      <w:r w:rsidR="004D72FB" w:rsidRPr="00D11AA0">
        <w:t>ț</w:t>
      </w:r>
      <w:r w:rsidR="00BC7DBE" w:rsidRPr="00D11AA0">
        <w:t>iile competente de la care furnizorii, executan</w:t>
      </w:r>
      <w:r w:rsidR="004D72FB" w:rsidRPr="00D11AA0">
        <w:t>ț</w:t>
      </w:r>
      <w:r w:rsidR="00BC7DBE" w:rsidRPr="00D11AA0">
        <w:t>ii sau prestatorii pot ob</w:t>
      </w:r>
      <w:r w:rsidR="004D72FB" w:rsidRPr="00D11AA0">
        <w:t>ț</w:t>
      </w:r>
      <w:r w:rsidR="00BC7DBE" w:rsidRPr="00D11AA0">
        <w:t>ine informa</w:t>
      </w:r>
      <w:r w:rsidR="004D72FB" w:rsidRPr="00D11AA0">
        <w:t>ț</w:t>
      </w:r>
      <w:r w:rsidR="00BC7DBE" w:rsidRPr="00D11AA0">
        <w:t>ii privind reglementările obligatorii referitoare la protec</w:t>
      </w:r>
      <w:r w:rsidR="004D72FB" w:rsidRPr="00D11AA0">
        <w:t>ț</w:t>
      </w:r>
      <w:r w:rsidR="00BC7DBE" w:rsidRPr="00D11AA0">
        <w:t xml:space="preserve">ia muncii, la prevenirea </w:t>
      </w:r>
      <w:r w:rsidR="004D72FB" w:rsidRPr="00D11AA0">
        <w:t>ș</w:t>
      </w:r>
      <w:r w:rsidR="00BC7DBE" w:rsidRPr="00D11AA0">
        <w:t xml:space="preserve">i stingerea incendiilor </w:t>
      </w:r>
      <w:r w:rsidR="004D72FB" w:rsidRPr="00D11AA0">
        <w:t>ș</w:t>
      </w:r>
      <w:r w:rsidR="00BC7DBE" w:rsidRPr="00D11AA0">
        <w:t>i la protec</w:t>
      </w:r>
      <w:r w:rsidR="004D72FB" w:rsidRPr="00D11AA0">
        <w:t>ț</w:t>
      </w:r>
      <w:r w:rsidR="00BC7DBE" w:rsidRPr="00D11AA0">
        <w:t xml:space="preserve">ia mediului, care trebuie respectate pe parcursul îndeplinirii contractului </w:t>
      </w:r>
      <w:r w:rsidR="004D72FB" w:rsidRPr="00D11AA0">
        <w:t>ș</w:t>
      </w:r>
      <w:r w:rsidR="00BC7DBE" w:rsidRPr="00D11AA0">
        <w:t>i care sunt în vigoare la nivel na</w:t>
      </w:r>
      <w:r w:rsidR="004D72FB" w:rsidRPr="00D11AA0">
        <w:t>ț</w:t>
      </w:r>
      <w:r w:rsidR="00BC7DBE" w:rsidRPr="00D11AA0">
        <w:t>ional sau, în mod special, în regiunea ori în localitatea în care se prestează furnizarea gazelor naturale.</w:t>
      </w:r>
    </w:p>
    <w:p w14:paraId="54AFB85C" w14:textId="69284FE5" w:rsidR="006B5F09" w:rsidRPr="00D11AA0" w:rsidRDefault="007E047A" w:rsidP="007E047A">
      <w:pPr>
        <w:jc w:val="both"/>
      </w:pPr>
      <w:r w:rsidRPr="00D11AA0">
        <w:tab/>
      </w:r>
      <w:r w:rsidR="006B5F09" w:rsidRPr="00D11AA0">
        <w:t xml:space="preserve">În cadrul acestei proceduri </w:t>
      </w:r>
      <w:r w:rsidR="006B5F09" w:rsidRPr="00D11AA0">
        <w:rPr>
          <w:b/>
        </w:rPr>
        <w:t>Unitatea Militară 02630 Bucure</w:t>
      </w:r>
      <w:r w:rsidR="004D72FB" w:rsidRPr="00D11AA0">
        <w:rPr>
          <w:b/>
        </w:rPr>
        <w:t>ș</w:t>
      </w:r>
      <w:r w:rsidR="006B5F09" w:rsidRPr="00D11AA0">
        <w:rPr>
          <w:b/>
        </w:rPr>
        <w:t>ti</w:t>
      </w:r>
      <w:r w:rsidR="006B5F09" w:rsidRPr="00D11AA0">
        <w:t xml:space="preserve"> îndepline</w:t>
      </w:r>
      <w:r w:rsidR="004D72FB" w:rsidRPr="00D11AA0">
        <w:t>ș</w:t>
      </w:r>
      <w:r w:rsidR="006B5F09" w:rsidRPr="00D11AA0">
        <w:t xml:space="preserve">te rolul de </w:t>
      </w:r>
      <w:r w:rsidRPr="00D11AA0">
        <w:rPr>
          <w:b/>
        </w:rPr>
        <w:t>autoritate</w:t>
      </w:r>
      <w:r w:rsidR="006B5F09" w:rsidRPr="00D11AA0">
        <w:rPr>
          <w:b/>
        </w:rPr>
        <w:t xml:space="preserve"> contractantă</w:t>
      </w:r>
      <w:r w:rsidR="006B5F09" w:rsidRPr="00D11AA0">
        <w:t xml:space="preserve">, respectiv </w:t>
      </w:r>
      <w:r w:rsidRPr="00D11AA0">
        <w:rPr>
          <w:b/>
        </w:rPr>
        <w:t>autoritate contractantă</w:t>
      </w:r>
      <w:r w:rsidRPr="00D11AA0">
        <w:t xml:space="preserve"> </w:t>
      </w:r>
      <w:r w:rsidR="006B5F09" w:rsidRPr="00D11AA0">
        <w:t xml:space="preserve">din cadrul </w:t>
      </w:r>
      <w:r w:rsidR="00383701" w:rsidRPr="00D11AA0">
        <w:t>acordului-cadru</w:t>
      </w:r>
      <w:r w:rsidR="006B5F09" w:rsidRPr="00D11AA0">
        <w:t>.</w:t>
      </w:r>
    </w:p>
    <w:p w14:paraId="744080E1" w14:textId="450F0B14" w:rsidR="006B5F09" w:rsidRPr="00D11AA0" w:rsidRDefault="007E047A" w:rsidP="007E047A">
      <w:pPr>
        <w:tabs>
          <w:tab w:val="left" w:pos="0"/>
        </w:tabs>
        <w:jc w:val="both"/>
      </w:pPr>
      <w:r w:rsidRPr="00D11AA0">
        <w:tab/>
      </w:r>
      <w:r w:rsidR="006B5F09" w:rsidRPr="00D11AA0">
        <w:t>Pentru scopul prezentei sec</w:t>
      </w:r>
      <w:r w:rsidR="004D72FB" w:rsidRPr="00D11AA0">
        <w:t>ț</w:t>
      </w:r>
      <w:r w:rsidR="006B5F09" w:rsidRPr="00D11AA0">
        <w:t xml:space="preserve">iuni a </w:t>
      </w:r>
      <w:r w:rsidRPr="00D11AA0">
        <w:t>d</w:t>
      </w:r>
      <w:r w:rsidR="006B5F09" w:rsidRPr="00D11AA0">
        <w:t>ocumenta</w:t>
      </w:r>
      <w:r w:rsidR="004D72FB" w:rsidRPr="00D11AA0">
        <w:t>ț</w:t>
      </w:r>
      <w:r w:rsidR="006B5F09" w:rsidRPr="00D11AA0">
        <w:t xml:space="preserve">iei de </w:t>
      </w:r>
      <w:r w:rsidR="00BC7DBE" w:rsidRPr="00D11AA0">
        <w:t>a</w:t>
      </w:r>
      <w:r w:rsidR="006B5F09" w:rsidRPr="00D11AA0">
        <w:t xml:space="preserve">tribuire, orice activitate descrisă într-un anumit capitol din Caietul de sarcini </w:t>
      </w:r>
      <w:r w:rsidR="004D72FB" w:rsidRPr="00D11AA0">
        <w:t>ș</w:t>
      </w:r>
      <w:r w:rsidR="006B5F09" w:rsidRPr="00D11AA0">
        <w:t>i nespecificată explicit în alt capitol, trebuie interpretată ca fiind men</w:t>
      </w:r>
      <w:r w:rsidR="004D72FB" w:rsidRPr="00D11AA0">
        <w:t>ț</w:t>
      </w:r>
      <w:r w:rsidR="006B5F09" w:rsidRPr="00D11AA0">
        <w:t>ionată în toate capitolele unde se consideră de către Ofertant că aceasta trebuia men</w:t>
      </w:r>
      <w:r w:rsidR="004D72FB" w:rsidRPr="00D11AA0">
        <w:t>ț</w:t>
      </w:r>
      <w:r w:rsidR="006B5F09" w:rsidRPr="00D11AA0">
        <w:t xml:space="preserve">ionată pentru asigurarea îndeplinirii obiectului </w:t>
      </w:r>
      <w:r w:rsidR="00383701" w:rsidRPr="00D11AA0">
        <w:t>acordului-cadru</w:t>
      </w:r>
      <w:r w:rsidR="006B5F09" w:rsidRPr="00D11AA0">
        <w:t>.</w:t>
      </w:r>
    </w:p>
    <w:p w14:paraId="6675603A" w14:textId="545EA550" w:rsidR="007237A6" w:rsidRPr="00D11AA0" w:rsidRDefault="007237A6" w:rsidP="007237A6">
      <w:pPr>
        <w:tabs>
          <w:tab w:val="left" w:pos="993"/>
        </w:tabs>
        <w:ind w:firstLine="709"/>
        <w:jc w:val="both"/>
      </w:pPr>
      <w:r w:rsidRPr="00D11AA0">
        <w:t xml:space="preserve">Toate trimiterile la prevederi legale, acte normative, ordine, standarde, normative, liste/cataloage oficiale etc., după caz, vor avea în vedere ultima versiune în vigoare, actualizată, cu modificări </w:t>
      </w:r>
      <w:r w:rsidR="004D72FB" w:rsidRPr="00D11AA0">
        <w:t>ș</w:t>
      </w:r>
      <w:r w:rsidRPr="00D11AA0">
        <w:t xml:space="preserve">i completări la zi. </w:t>
      </w:r>
    </w:p>
    <w:p w14:paraId="3FF97D91" w14:textId="74F7FC22" w:rsidR="007237A6" w:rsidRPr="00D11AA0" w:rsidRDefault="007237A6" w:rsidP="007237A6">
      <w:pPr>
        <w:tabs>
          <w:tab w:val="left" w:pos="993"/>
        </w:tabs>
        <w:ind w:firstLine="709"/>
        <w:jc w:val="both"/>
      </w:pPr>
      <w:r w:rsidRPr="00D11AA0">
        <w:t>Toate cerin</w:t>
      </w:r>
      <w:r w:rsidR="004D72FB" w:rsidRPr="00D11AA0">
        <w:t>ț</w:t>
      </w:r>
      <w:r w:rsidRPr="00D11AA0">
        <w:t>ele solicitate sunt cerin</w:t>
      </w:r>
      <w:r w:rsidR="004D72FB" w:rsidRPr="00D11AA0">
        <w:t>ț</w:t>
      </w:r>
      <w:r w:rsidRPr="00D11AA0">
        <w:t>e minime, obligatorii, cu excep</w:t>
      </w:r>
      <w:r w:rsidR="004D72FB" w:rsidRPr="00D11AA0">
        <w:t>ț</w:t>
      </w:r>
      <w:r w:rsidRPr="00D11AA0">
        <w:t>ia cazurilor în care se specifică în mod expres altfel.</w:t>
      </w:r>
    </w:p>
    <w:p w14:paraId="49B601F1" w14:textId="77777777" w:rsidR="007237A6" w:rsidRPr="00D11AA0" w:rsidRDefault="007237A6" w:rsidP="007E047A">
      <w:pPr>
        <w:tabs>
          <w:tab w:val="left" w:pos="0"/>
        </w:tabs>
        <w:jc w:val="both"/>
      </w:pPr>
    </w:p>
    <w:p w14:paraId="4C13D15B" w14:textId="0DBB47B8" w:rsidR="006B5F09" w:rsidRPr="00D11AA0" w:rsidRDefault="007E047A" w:rsidP="007E047A">
      <w:pPr>
        <w:tabs>
          <w:tab w:val="left" w:pos="0"/>
          <w:tab w:val="left" w:pos="142"/>
        </w:tabs>
        <w:jc w:val="both"/>
        <w:rPr>
          <w:b/>
        </w:rPr>
      </w:pPr>
      <w:r w:rsidRPr="00D11AA0">
        <w:rPr>
          <w:b/>
        </w:rPr>
        <w:tab/>
      </w:r>
      <w:r w:rsidRPr="00D11AA0">
        <w:rPr>
          <w:b/>
        </w:rPr>
        <w:tab/>
        <w:t>2. Contextul realizării acestei achizi</w:t>
      </w:r>
      <w:r w:rsidR="004D72FB" w:rsidRPr="00D11AA0">
        <w:rPr>
          <w:b/>
        </w:rPr>
        <w:t>ț</w:t>
      </w:r>
      <w:r w:rsidRPr="00D11AA0">
        <w:rPr>
          <w:b/>
        </w:rPr>
        <w:t>ii de produse</w:t>
      </w:r>
    </w:p>
    <w:p w14:paraId="2F535AFD" w14:textId="3204EB88" w:rsidR="006B5F09" w:rsidRPr="00D11AA0" w:rsidRDefault="007E047A" w:rsidP="00F27E77">
      <w:pPr>
        <w:tabs>
          <w:tab w:val="left" w:pos="709"/>
          <w:tab w:val="left" w:pos="6823"/>
        </w:tabs>
        <w:jc w:val="both"/>
      </w:pPr>
      <w:r w:rsidRPr="00D11AA0">
        <w:tab/>
        <w:t>Unitatea Militară 02630 Bucure</w:t>
      </w:r>
      <w:r w:rsidR="004D72FB" w:rsidRPr="00D11AA0">
        <w:t>ș</w:t>
      </w:r>
      <w:r w:rsidRPr="00D11AA0">
        <w:t>ti inten</w:t>
      </w:r>
      <w:r w:rsidR="004D72FB" w:rsidRPr="00D11AA0">
        <w:t>ț</w:t>
      </w:r>
      <w:r w:rsidRPr="00D11AA0">
        <w:t>ionează să achizi</w:t>
      </w:r>
      <w:r w:rsidR="004D72FB" w:rsidRPr="00D11AA0">
        <w:t>ț</w:t>
      </w:r>
      <w:r w:rsidRPr="00D11AA0">
        <w:t>ioneze</w:t>
      </w:r>
      <w:r w:rsidR="00D30A9E" w:rsidRPr="00D11AA0">
        <w:t xml:space="preserve"> gaze naturale </w:t>
      </w:r>
      <w:r w:rsidR="00AD7535" w:rsidRPr="00D11AA0">
        <w:t xml:space="preserve">cod </w:t>
      </w:r>
      <w:r w:rsidR="00AD7535" w:rsidRPr="00D11AA0">
        <w:rPr>
          <w:b/>
        </w:rPr>
        <w:t>CPV</w:t>
      </w:r>
      <w:r w:rsidRPr="00D11AA0">
        <w:rPr>
          <w:b/>
        </w:rPr>
        <w:t xml:space="preserve"> 09123000-7 </w:t>
      </w:r>
      <w:r w:rsidR="00AD7535" w:rsidRPr="00D11AA0">
        <w:t xml:space="preserve">pentru alimentarea </w:t>
      </w:r>
      <w:r w:rsidR="00D30A9E" w:rsidRPr="00D11AA0">
        <w:t xml:space="preserve">tuturor </w:t>
      </w:r>
      <w:r w:rsidR="00AD7535" w:rsidRPr="00D11AA0">
        <w:t>locurilor</w:t>
      </w:r>
      <w:r w:rsidR="00D30A9E" w:rsidRPr="00D11AA0">
        <w:t xml:space="preserve"> de consum apar</w:t>
      </w:r>
      <w:r w:rsidR="004D72FB" w:rsidRPr="00D11AA0">
        <w:t>ț</w:t>
      </w:r>
      <w:r w:rsidR="00D30A9E" w:rsidRPr="00D11AA0">
        <w:t>inând Unită</w:t>
      </w:r>
      <w:r w:rsidR="004D72FB" w:rsidRPr="00D11AA0">
        <w:t>ț</w:t>
      </w:r>
      <w:r w:rsidR="00D30A9E" w:rsidRPr="00D11AA0">
        <w:t>ii Militare 02630 Bucure</w:t>
      </w:r>
      <w:r w:rsidR="004D72FB" w:rsidRPr="00D11AA0">
        <w:t>ș</w:t>
      </w:r>
      <w:r w:rsidR="00D30A9E" w:rsidRPr="00D11AA0">
        <w:t xml:space="preserve">ti </w:t>
      </w:r>
      <w:r w:rsidR="004D72FB" w:rsidRPr="00D11AA0">
        <w:t>ș</w:t>
      </w:r>
      <w:r w:rsidR="00D30A9E" w:rsidRPr="00D11AA0">
        <w:t>i structurilor subordonate</w:t>
      </w:r>
      <w:r w:rsidR="00DD5FFE" w:rsidRPr="00D11AA0">
        <w:t>,</w:t>
      </w:r>
      <w:r w:rsidR="00D30A9E" w:rsidRPr="00D11AA0">
        <w:t xml:space="preserve"> </w:t>
      </w:r>
      <w:bookmarkStart w:id="0" w:name="_Hlk193442637"/>
      <w:r w:rsidR="00D30A9E" w:rsidRPr="00D11AA0">
        <w:t>cu respectarea reglementărilor ANR</w:t>
      </w:r>
      <w:r w:rsidR="00025F28" w:rsidRPr="00D11AA0">
        <w:t>D</w:t>
      </w:r>
      <w:r w:rsidR="00D30A9E" w:rsidRPr="00D11AA0">
        <w:t xml:space="preserve">E </w:t>
      </w:r>
      <w:r w:rsidR="004D72FB" w:rsidRPr="00D11AA0">
        <w:t>ș</w:t>
      </w:r>
      <w:r w:rsidR="00D30A9E" w:rsidRPr="00D11AA0">
        <w:t>i a prevederilor legale în vigoare</w:t>
      </w:r>
      <w:r w:rsidR="00DD5FFE" w:rsidRPr="00D11AA0">
        <w:t>.</w:t>
      </w:r>
      <w:bookmarkEnd w:id="0"/>
    </w:p>
    <w:p w14:paraId="2BD667F7" w14:textId="50C0B51F" w:rsidR="00AD7535" w:rsidRPr="00D11AA0" w:rsidRDefault="0026225E" w:rsidP="0026225E">
      <w:pPr>
        <w:tabs>
          <w:tab w:val="left" w:pos="709"/>
          <w:tab w:val="left" w:pos="6823"/>
        </w:tabs>
        <w:jc w:val="both"/>
      </w:pPr>
      <w:r>
        <w:tab/>
      </w:r>
      <w:r w:rsidR="00D2373F" w:rsidRPr="00D11AA0">
        <w:t>Achizi</w:t>
      </w:r>
      <w:r w:rsidR="004D72FB" w:rsidRPr="00D11AA0">
        <w:t>ț</w:t>
      </w:r>
      <w:r w:rsidR="00D2373F" w:rsidRPr="00D11AA0">
        <w:t>ia</w:t>
      </w:r>
      <w:r w:rsidR="00AD7535" w:rsidRPr="00D11AA0">
        <w:t xml:space="preserve"> de gaze naturale se va face pentru toată cantitatea de gaze naturale prezentată în tabelul centralizator (Anexa nr.</w:t>
      </w:r>
      <w:r w:rsidR="00BC7DBE" w:rsidRPr="00D11AA0">
        <w:t xml:space="preserve"> </w:t>
      </w:r>
      <w:r w:rsidR="00A65B53" w:rsidRPr="00D11AA0">
        <w:t>2</w:t>
      </w:r>
      <w:r w:rsidR="00BC7DBE" w:rsidRPr="00D11AA0">
        <w:t>)</w:t>
      </w:r>
      <w:r w:rsidR="00AD7535" w:rsidRPr="00D11AA0">
        <w:t xml:space="preserve">, pentru toate </w:t>
      </w:r>
      <w:r w:rsidR="00D2373F" w:rsidRPr="00D11AA0">
        <w:t>unită</w:t>
      </w:r>
      <w:r w:rsidR="004D72FB" w:rsidRPr="00D11AA0">
        <w:t>ț</w:t>
      </w:r>
      <w:r w:rsidR="00D2373F" w:rsidRPr="00D11AA0">
        <w:t>ile</w:t>
      </w:r>
      <w:r w:rsidR="00AD7535" w:rsidRPr="00D11AA0">
        <w:t xml:space="preserve"> militare </w:t>
      </w:r>
      <w:r w:rsidR="004D72FB" w:rsidRPr="00D11AA0">
        <w:t>ș</w:t>
      </w:r>
      <w:r w:rsidR="00AD7535" w:rsidRPr="00D11AA0">
        <w:t>i</w:t>
      </w:r>
      <w:r w:rsidR="00D2373F" w:rsidRPr="00D11AA0">
        <w:t xml:space="preserve"> locurile </w:t>
      </w:r>
      <w:r w:rsidR="00AD7535" w:rsidRPr="00D11AA0">
        <w:t xml:space="preserve">de consum, în calitate de consumatori eligibili, în baza unui </w:t>
      </w:r>
      <w:r w:rsidR="00383701" w:rsidRPr="00D11AA0">
        <w:t>acord-cadru</w:t>
      </w:r>
      <w:r w:rsidR="00AD7535" w:rsidRPr="00D11AA0">
        <w:t xml:space="preserve"> de furnizare gaze naturale.</w:t>
      </w:r>
    </w:p>
    <w:p w14:paraId="6DC9A4BD" w14:textId="3CAA43D2" w:rsidR="00DD5FFE" w:rsidRPr="00D11AA0" w:rsidRDefault="00DD5FFE" w:rsidP="007E047A">
      <w:pPr>
        <w:tabs>
          <w:tab w:val="left" w:pos="6823"/>
        </w:tabs>
        <w:jc w:val="both"/>
      </w:pPr>
    </w:p>
    <w:p w14:paraId="6BC1E30A" w14:textId="582D3DBF" w:rsidR="00D30A9E" w:rsidRPr="00D11AA0" w:rsidRDefault="00AD7535" w:rsidP="00AD7535">
      <w:pPr>
        <w:tabs>
          <w:tab w:val="left" w:pos="851"/>
          <w:tab w:val="left" w:pos="6823"/>
        </w:tabs>
        <w:jc w:val="both"/>
        <w:rPr>
          <w:b/>
        </w:rPr>
      </w:pPr>
      <w:r w:rsidRPr="00D11AA0">
        <w:rPr>
          <w:b/>
        </w:rPr>
        <w:tab/>
      </w:r>
      <w:r w:rsidR="00D30A9E" w:rsidRPr="00D11AA0">
        <w:rPr>
          <w:b/>
        </w:rPr>
        <w:t>2.</w:t>
      </w:r>
      <w:r w:rsidRPr="00D11AA0">
        <w:rPr>
          <w:b/>
        </w:rPr>
        <w:t>1 Informa</w:t>
      </w:r>
      <w:r w:rsidR="004D72FB" w:rsidRPr="00D11AA0">
        <w:rPr>
          <w:b/>
        </w:rPr>
        <w:t>ț</w:t>
      </w:r>
      <w:r w:rsidRPr="00D11AA0">
        <w:rPr>
          <w:b/>
        </w:rPr>
        <w:t>ii despre autoritatea</w:t>
      </w:r>
      <w:r w:rsidRPr="00D11AA0">
        <w:t xml:space="preserve"> </w:t>
      </w:r>
      <w:r w:rsidRPr="00D11AA0">
        <w:rPr>
          <w:b/>
        </w:rPr>
        <w:t>contractantă</w:t>
      </w:r>
    </w:p>
    <w:p w14:paraId="082FE48E" w14:textId="71899EDC" w:rsidR="00D30A9E" w:rsidRPr="00D11AA0" w:rsidRDefault="00D30A9E" w:rsidP="00AD7535">
      <w:pPr>
        <w:pStyle w:val="ListParagraph"/>
        <w:ind w:left="0" w:firstLine="720"/>
        <w:jc w:val="both"/>
        <w:rPr>
          <w:shd w:val="clear" w:color="auto" w:fill="FFFFFF" w:themeFill="background1"/>
        </w:rPr>
      </w:pPr>
      <w:r w:rsidRPr="00D11AA0">
        <w:rPr>
          <w:shd w:val="clear" w:color="auto" w:fill="FFFFFF" w:themeFill="background1"/>
        </w:rPr>
        <w:t xml:space="preserve">Autoritatea contractantă -  </w:t>
      </w:r>
      <w:r w:rsidRPr="00D11AA0">
        <w:rPr>
          <w:color w:val="000000" w:themeColor="text1"/>
        </w:rPr>
        <w:t>Unitatea Militară 02630 Bucure</w:t>
      </w:r>
      <w:r w:rsidR="004D72FB" w:rsidRPr="00D11AA0">
        <w:rPr>
          <w:color w:val="000000" w:themeColor="text1"/>
        </w:rPr>
        <w:t>ș</w:t>
      </w:r>
      <w:r w:rsidRPr="00D11AA0">
        <w:rPr>
          <w:color w:val="000000" w:themeColor="text1"/>
        </w:rPr>
        <w:t>ti - este structur</w:t>
      </w:r>
      <w:r w:rsidR="00D02DB4" w:rsidRPr="00D11AA0">
        <w:rPr>
          <w:color w:val="000000" w:themeColor="text1"/>
        </w:rPr>
        <w:t>ă</w:t>
      </w:r>
      <w:r w:rsidRPr="00D11AA0">
        <w:rPr>
          <w:color w:val="000000" w:themeColor="text1"/>
        </w:rPr>
        <w:t xml:space="preserve"> din cadrul Ministerului Apărării </w:t>
      </w:r>
      <w:r w:rsidR="00D02DB4" w:rsidRPr="00D11AA0">
        <w:rPr>
          <w:color w:val="000000" w:themeColor="text1"/>
        </w:rPr>
        <w:t>Na</w:t>
      </w:r>
      <w:r w:rsidR="004D72FB" w:rsidRPr="00D11AA0">
        <w:rPr>
          <w:color w:val="000000" w:themeColor="text1"/>
        </w:rPr>
        <w:t>ț</w:t>
      </w:r>
      <w:r w:rsidR="00D02DB4" w:rsidRPr="00D11AA0">
        <w:rPr>
          <w:color w:val="000000" w:themeColor="text1"/>
        </w:rPr>
        <w:t>ionale</w:t>
      </w:r>
      <w:r w:rsidRPr="00D11AA0">
        <w:rPr>
          <w:color w:val="000000" w:themeColor="text1"/>
        </w:rPr>
        <w:t xml:space="preserve"> care </w:t>
      </w:r>
      <w:r w:rsidR="00D02DB4" w:rsidRPr="00D11AA0">
        <w:rPr>
          <w:color w:val="000000" w:themeColor="text1"/>
        </w:rPr>
        <w:t>desfă</w:t>
      </w:r>
      <w:r w:rsidR="004D72FB" w:rsidRPr="00D11AA0">
        <w:rPr>
          <w:color w:val="000000" w:themeColor="text1"/>
        </w:rPr>
        <w:t>ș</w:t>
      </w:r>
      <w:r w:rsidR="00D02DB4" w:rsidRPr="00D11AA0">
        <w:rPr>
          <w:color w:val="000000" w:themeColor="text1"/>
        </w:rPr>
        <w:t>oară</w:t>
      </w:r>
      <w:r w:rsidRPr="00D11AA0">
        <w:rPr>
          <w:color w:val="000000" w:themeColor="text1"/>
        </w:rPr>
        <w:t xml:space="preserve"> </w:t>
      </w:r>
      <w:r w:rsidR="00D02DB4" w:rsidRPr="00D11AA0">
        <w:rPr>
          <w:color w:val="000000" w:themeColor="text1"/>
        </w:rPr>
        <w:t>activită</w:t>
      </w:r>
      <w:r w:rsidR="004D72FB" w:rsidRPr="00D11AA0">
        <w:rPr>
          <w:color w:val="000000" w:themeColor="text1"/>
        </w:rPr>
        <w:t>ț</w:t>
      </w:r>
      <w:r w:rsidR="00D02DB4" w:rsidRPr="00D11AA0">
        <w:rPr>
          <w:color w:val="000000" w:themeColor="text1"/>
        </w:rPr>
        <w:t>i</w:t>
      </w:r>
      <w:r w:rsidRPr="00D11AA0">
        <w:rPr>
          <w:color w:val="000000" w:themeColor="text1"/>
        </w:rPr>
        <w:t xml:space="preserve"> în domeniul apărării na</w:t>
      </w:r>
      <w:r w:rsidR="004D72FB" w:rsidRPr="00D11AA0">
        <w:rPr>
          <w:color w:val="000000" w:themeColor="text1"/>
        </w:rPr>
        <w:t>ț</w:t>
      </w:r>
      <w:r w:rsidRPr="00D11AA0">
        <w:rPr>
          <w:color w:val="000000" w:themeColor="text1"/>
        </w:rPr>
        <w:t>ionale, iar consumurile d</w:t>
      </w:r>
      <w:r w:rsidR="00995AE4" w:rsidRPr="00D11AA0">
        <w:rPr>
          <w:color w:val="000000" w:themeColor="text1"/>
        </w:rPr>
        <w:t>e gaze naturale</w:t>
      </w:r>
      <w:r w:rsidRPr="00D11AA0">
        <w:t xml:space="preserve"> </w:t>
      </w:r>
      <w:r w:rsidR="003271F9" w:rsidRPr="00D11AA0">
        <w:t xml:space="preserve">aferente </w:t>
      </w:r>
      <w:r w:rsidRPr="00D11AA0">
        <w:t>locurilor de consum care fac obiectul achizi</w:t>
      </w:r>
      <w:r w:rsidR="004D72FB" w:rsidRPr="00D11AA0">
        <w:t>ț</w:t>
      </w:r>
      <w:r w:rsidRPr="00D11AA0">
        <w:t>iei</w:t>
      </w:r>
      <w:r w:rsidR="00D2373F" w:rsidRPr="00D11AA0">
        <w:t xml:space="preserve"> </w:t>
      </w:r>
      <w:r w:rsidRPr="00D11AA0">
        <w:t>sunt specifice consumatorilor din domeniul administrativ</w:t>
      </w:r>
      <w:r w:rsidR="00AD7535" w:rsidRPr="00D11AA0">
        <w:rPr>
          <w:shd w:val="clear" w:color="auto" w:fill="FFFFFF" w:themeFill="background1"/>
        </w:rPr>
        <w:t>.</w:t>
      </w:r>
    </w:p>
    <w:p w14:paraId="305FE10C" w14:textId="77777777" w:rsidR="00DD5FFE" w:rsidRPr="00D11AA0" w:rsidRDefault="00DD5FFE" w:rsidP="007E047A">
      <w:pPr>
        <w:pStyle w:val="ListParagraph"/>
        <w:ind w:left="0"/>
        <w:jc w:val="both"/>
        <w:rPr>
          <w:shd w:val="clear" w:color="auto" w:fill="FFFFFF" w:themeFill="background1"/>
        </w:rPr>
      </w:pPr>
    </w:p>
    <w:p w14:paraId="69494B72" w14:textId="4892CB8C" w:rsidR="00D30A9E" w:rsidRPr="00D11AA0" w:rsidRDefault="00D30A9E" w:rsidP="00AD7535">
      <w:pPr>
        <w:pStyle w:val="ListParagraph"/>
        <w:ind w:left="0" w:firstLine="720"/>
        <w:jc w:val="both"/>
        <w:rPr>
          <w:b/>
        </w:rPr>
      </w:pPr>
      <w:r w:rsidRPr="00D11AA0">
        <w:rPr>
          <w:b/>
        </w:rPr>
        <w:t>2.2.</w:t>
      </w:r>
      <w:r w:rsidR="00AD7535" w:rsidRPr="00D11AA0">
        <w:rPr>
          <w:b/>
        </w:rPr>
        <w:t xml:space="preserve"> Informa</w:t>
      </w:r>
      <w:r w:rsidR="004D72FB" w:rsidRPr="00D11AA0">
        <w:rPr>
          <w:b/>
        </w:rPr>
        <w:t>ț</w:t>
      </w:r>
      <w:r w:rsidR="00AD7535" w:rsidRPr="00D11AA0">
        <w:rPr>
          <w:b/>
        </w:rPr>
        <w:t>ii despre contextul care a determinat achizi</w:t>
      </w:r>
      <w:r w:rsidR="004D72FB" w:rsidRPr="00D11AA0">
        <w:rPr>
          <w:b/>
        </w:rPr>
        <w:t>ț</w:t>
      </w:r>
      <w:r w:rsidR="00AD7535" w:rsidRPr="00D11AA0">
        <w:rPr>
          <w:b/>
        </w:rPr>
        <w:t>ionarea produselor</w:t>
      </w:r>
    </w:p>
    <w:p w14:paraId="3BE03632" w14:textId="5279090E" w:rsidR="00D30A9E" w:rsidRPr="00D11AA0" w:rsidRDefault="00D30A9E" w:rsidP="00AD7535">
      <w:pPr>
        <w:pStyle w:val="ListParagraph"/>
        <w:ind w:left="0" w:firstLine="720"/>
        <w:jc w:val="both"/>
      </w:pPr>
      <w:r w:rsidRPr="00D11AA0">
        <w:t>Scopul achizi</w:t>
      </w:r>
      <w:r w:rsidR="004D72FB" w:rsidRPr="00D11AA0">
        <w:t>ț</w:t>
      </w:r>
      <w:r w:rsidRPr="00D11AA0">
        <w:t>iei este asigurarea continuită</w:t>
      </w:r>
      <w:r w:rsidR="004D72FB" w:rsidRPr="00D11AA0">
        <w:t>ț</w:t>
      </w:r>
      <w:r w:rsidRPr="00D11AA0">
        <w:t xml:space="preserve">ii </w:t>
      </w:r>
      <w:r w:rsidR="00AD7535" w:rsidRPr="00D11AA0">
        <w:t>de</w:t>
      </w:r>
      <w:r w:rsidRPr="00D11AA0">
        <w:t xml:space="preserve"> gaze naturale a tuturor locurilor de consum ale Unită</w:t>
      </w:r>
      <w:r w:rsidR="004D72FB" w:rsidRPr="00D11AA0">
        <w:t>ț</w:t>
      </w:r>
      <w:r w:rsidRPr="00D11AA0">
        <w:t>ii Militare 02630 Bucure</w:t>
      </w:r>
      <w:r w:rsidR="004D72FB" w:rsidRPr="00D11AA0">
        <w:t>ș</w:t>
      </w:r>
      <w:r w:rsidRPr="00D11AA0">
        <w:t xml:space="preserve">ti </w:t>
      </w:r>
      <w:r w:rsidR="004D72FB" w:rsidRPr="00D11AA0">
        <w:t>ș</w:t>
      </w:r>
      <w:r w:rsidRPr="00D11AA0">
        <w:t>i a structurilor subordonate.</w:t>
      </w:r>
    </w:p>
    <w:p w14:paraId="238BF794" w14:textId="77777777" w:rsidR="00DD5FFE" w:rsidRPr="00D11AA0" w:rsidRDefault="00DD5FFE" w:rsidP="007E047A">
      <w:pPr>
        <w:pStyle w:val="ListParagraph"/>
        <w:ind w:left="0"/>
        <w:jc w:val="both"/>
      </w:pPr>
    </w:p>
    <w:p w14:paraId="4BA5B352" w14:textId="03743EE8" w:rsidR="00D30A9E" w:rsidRPr="00D11AA0" w:rsidRDefault="00AD7535" w:rsidP="00AD7535">
      <w:pPr>
        <w:pStyle w:val="ListParagraph"/>
        <w:ind w:left="0" w:firstLine="720"/>
        <w:jc w:val="both"/>
        <w:rPr>
          <w:b/>
          <w:color w:val="FF0000"/>
        </w:rPr>
      </w:pPr>
      <w:r w:rsidRPr="00D11AA0">
        <w:rPr>
          <w:b/>
        </w:rPr>
        <w:t>2.3. Informa</w:t>
      </w:r>
      <w:r w:rsidR="004D72FB" w:rsidRPr="00D11AA0">
        <w:rPr>
          <w:b/>
        </w:rPr>
        <w:t>ț</w:t>
      </w:r>
      <w:r w:rsidRPr="00D11AA0">
        <w:rPr>
          <w:b/>
        </w:rPr>
        <w:t xml:space="preserve">ii despre beneficiile anticipate de către </w:t>
      </w:r>
      <w:r w:rsidR="003271F9" w:rsidRPr="00D11AA0">
        <w:rPr>
          <w:b/>
        </w:rPr>
        <w:t>autoritatea</w:t>
      </w:r>
      <w:r w:rsidRPr="00D11AA0">
        <w:rPr>
          <w:b/>
        </w:rPr>
        <w:t xml:space="preserve"> contractantă</w:t>
      </w:r>
    </w:p>
    <w:p w14:paraId="6226C981" w14:textId="5B94E9CF" w:rsidR="00796496" w:rsidRPr="00D11AA0" w:rsidRDefault="00AD7535" w:rsidP="00796496">
      <w:pPr>
        <w:pStyle w:val="ListParagraph"/>
        <w:ind w:left="0" w:firstLine="720"/>
        <w:jc w:val="both"/>
      </w:pPr>
      <w:r w:rsidRPr="00D11AA0">
        <w:t>Beneficiile anticipate de către autoritatea contractantă constau în asigurarea continuită</w:t>
      </w:r>
      <w:r w:rsidR="004D72FB" w:rsidRPr="00D11AA0">
        <w:t>ț</w:t>
      </w:r>
      <w:r w:rsidRPr="00D11AA0">
        <w:t xml:space="preserve">ii alimentării cu gaze naturale pentru încălzirea imobilelor, prepararea necesarului de apă caldă </w:t>
      </w:r>
      <w:r w:rsidR="00BC7DBE" w:rsidRPr="00D11AA0">
        <w:t xml:space="preserve">menajeră </w:t>
      </w:r>
      <w:r w:rsidR="004D72FB" w:rsidRPr="00D11AA0">
        <w:t>ș</w:t>
      </w:r>
      <w:r w:rsidRPr="00D11AA0">
        <w:t>i desfă</w:t>
      </w:r>
      <w:r w:rsidR="004D72FB" w:rsidRPr="00D11AA0">
        <w:t>ș</w:t>
      </w:r>
      <w:r w:rsidRPr="00D11AA0">
        <w:t>urarea anumitor activită</w:t>
      </w:r>
      <w:r w:rsidR="004D72FB" w:rsidRPr="00D11AA0">
        <w:t>ț</w:t>
      </w:r>
      <w:r w:rsidRPr="00D11AA0">
        <w:t>i administrative, la un pre</w:t>
      </w:r>
      <w:r w:rsidR="004D72FB" w:rsidRPr="00D11AA0">
        <w:t>ț</w:t>
      </w:r>
      <w:r w:rsidRPr="00D11AA0">
        <w:t xml:space="preserve"> stabil </w:t>
      </w:r>
      <w:r w:rsidR="004D72FB" w:rsidRPr="00D11AA0">
        <w:t>ș</w:t>
      </w:r>
      <w:r w:rsidRPr="00D11AA0">
        <w:t>i în condi</w:t>
      </w:r>
      <w:r w:rsidR="004D72FB" w:rsidRPr="00D11AA0">
        <w:t>ț</w:t>
      </w:r>
      <w:r w:rsidRPr="00D11AA0">
        <w:t>ii economice cel pu</w:t>
      </w:r>
      <w:r w:rsidR="004D72FB" w:rsidRPr="00D11AA0">
        <w:t>ț</w:t>
      </w:r>
      <w:r w:rsidRPr="00D11AA0">
        <w:t>in egale sau mai favorabile decât cele existente pe pia</w:t>
      </w:r>
      <w:r w:rsidR="004D72FB" w:rsidRPr="00D11AA0">
        <w:t>ț</w:t>
      </w:r>
      <w:r w:rsidRPr="00D11AA0">
        <w:t xml:space="preserve">a de profil, cu facilitarea planificării resurselor financiare destinate consumului de gaze naturale, în perioada pentru care se încheie </w:t>
      </w:r>
      <w:r w:rsidR="00383701" w:rsidRPr="00D11AA0">
        <w:t>acordul-cadru</w:t>
      </w:r>
      <w:r w:rsidR="00796496" w:rsidRPr="00D11AA0">
        <w:t>.</w:t>
      </w:r>
    </w:p>
    <w:p w14:paraId="7ADA92DF" w14:textId="77777777" w:rsidR="00796496" w:rsidRPr="00D11AA0" w:rsidRDefault="00796496" w:rsidP="00796496">
      <w:pPr>
        <w:pStyle w:val="ListParagraph"/>
        <w:ind w:left="0" w:firstLine="720"/>
        <w:jc w:val="both"/>
      </w:pPr>
    </w:p>
    <w:p w14:paraId="59643743" w14:textId="093F8FDC" w:rsidR="00995AE4" w:rsidRPr="00D11AA0" w:rsidRDefault="00995AE4" w:rsidP="00AD7535">
      <w:pPr>
        <w:pStyle w:val="ListParagraph"/>
        <w:ind w:left="0" w:firstLine="720"/>
        <w:jc w:val="both"/>
        <w:rPr>
          <w:b/>
        </w:rPr>
      </w:pPr>
      <w:r w:rsidRPr="00D11AA0">
        <w:rPr>
          <w:b/>
        </w:rPr>
        <w:t>2.</w:t>
      </w:r>
      <w:r w:rsidR="00383701" w:rsidRPr="00D11AA0">
        <w:rPr>
          <w:b/>
        </w:rPr>
        <w:t xml:space="preserve">4. </w:t>
      </w:r>
      <w:r w:rsidR="00A36D16" w:rsidRPr="00D11AA0">
        <w:rPr>
          <w:b/>
        </w:rPr>
        <w:t xml:space="preserve"> </w:t>
      </w:r>
      <w:r w:rsidR="00AD7535" w:rsidRPr="00D11AA0">
        <w:rPr>
          <w:b/>
        </w:rPr>
        <w:t xml:space="preserve">Cadrul general al sectorului în care </w:t>
      </w:r>
      <w:r w:rsidR="00C51387" w:rsidRPr="00D11AA0">
        <w:rPr>
          <w:b/>
        </w:rPr>
        <w:t>autoritatea</w:t>
      </w:r>
      <w:r w:rsidR="00AD7535" w:rsidRPr="00D11AA0">
        <w:rPr>
          <w:b/>
        </w:rPr>
        <w:t xml:space="preserve"> contractantă î</w:t>
      </w:r>
      <w:r w:rsidR="004D72FB" w:rsidRPr="00D11AA0">
        <w:rPr>
          <w:b/>
        </w:rPr>
        <w:t>ș</w:t>
      </w:r>
      <w:r w:rsidR="00AD7535" w:rsidRPr="00D11AA0">
        <w:rPr>
          <w:b/>
        </w:rPr>
        <w:t>i desfă</w:t>
      </w:r>
      <w:r w:rsidR="004D72FB" w:rsidRPr="00D11AA0">
        <w:rPr>
          <w:b/>
        </w:rPr>
        <w:t>ș</w:t>
      </w:r>
      <w:r w:rsidR="00AD7535" w:rsidRPr="00D11AA0">
        <w:rPr>
          <w:b/>
        </w:rPr>
        <w:t>oară activitatea</w:t>
      </w:r>
    </w:p>
    <w:p w14:paraId="74A8ECF6" w14:textId="7A9DF91A" w:rsidR="00995AE4" w:rsidRPr="00D11AA0" w:rsidRDefault="00995AE4" w:rsidP="00AD7535">
      <w:pPr>
        <w:ind w:firstLine="720"/>
        <w:jc w:val="both"/>
      </w:pPr>
      <w:r w:rsidRPr="00D11AA0">
        <w:t>Autoritatea contractantă î</w:t>
      </w:r>
      <w:r w:rsidR="004D72FB" w:rsidRPr="00D11AA0">
        <w:t>ș</w:t>
      </w:r>
      <w:r w:rsidRPr="00D11AA0">
        <w:t>i desfă</w:t>
      </w:r>
      <w:r w:rsidR="004D72FB" w:rsidRPr="00D11AA0">
        <w:t>ș</w:t>
      </w:r>
      <w:r w:rsidRPr="00D11AA0">
        <w:t>oară activitatea în sectorul apărării na</w:t>
      </w:r>
      <w:r w:rsidR="004D72FB" w:rsidRPr="00D11AA0">
        <w:t>ț</w:t>
      </w:r>
      <w:r w:rsidRPr="00D11AA0">
        <w:t>ionale.</w:t>
      </w:r>
    </w:p>
    <w:p w14:paraId="0F97A197" w14:textId="77777777" w:rsidR="00DD5FFE" w:rsidRPr="00D11AA0" w:rsidRDefault="00DD5FFE" w:rsidP="007E047A">
      <w:pPr>
        <w:jc w:val="both"/>
      </w:pPr>
    </w:p>
    <w:p w14:paraId="76BB8C02" w14:textId="77777777" w:rsidR="000E7BEF" w:rsidRPr="00D11AA0" w:rsidRDefault="000E7BEF" w:rsidP="007E047A">
      <w:pPr>
        <w:jc w:val="both"/>
      </w:pPr>
    </w:p>
    <w:p w14:paraId="471EDA06" w14:textId="1E21DB21" w:rsidR="00995AE4" w:rsidRPr="00D11AA0" w:rsidRDefault="00995AE4" w:rsidP="00AD7535">
      <w:pPr>
        <w:ind w:firstLine="720"/>
        <w:jc w:val="both"/>
        <w:rPr>
          <w:b/>
        </w:rPr>
      </w:pPr>
      <w:r w:rsidRPr="00D11AA0">
        <w:rPr>
          <w:b/>
        </w:rPr>
        <w:lastRenderedPageBreak/>
        <w:t>2.</w:t>
      </w:r>
      <w:r w:rsidR="00383701" w:rsidRPr="00D11AA0">
        <w:rPr>
          <w:b/>
        </w:rPr>
        <w:t>5</w:t>
      </w:r>
      <w:r w:rsidRPr="00D11AA0">
        <w:rPr>
          <w:b/>
        </w:rPr>
        <w:t xml:space="preserve">. </w:t>
      </w:r>
      <w:r w:rsidR="00AD7535" w:rsidRPr="00D11AA0">
        <w:rPr>
          <w:b/>
        </w:rPr>
        <w:t>Factori interesa</w:t>
      </w:r>
      <w:r w:rsidR="004D72FB" w:rsidRPr="00D11AA0">
        <w:rPr>
          <w:b/>
        </w:rPr>
        <w:t>ț</w:t>
      </w:r>
      <w:r w:rsidR="00AD7535" w:rsidRPr="00D11AA0">
        <w:rPr>
          <w:b/>
        </w:rPr>
        <w:t xml:space="preserve">i </w:t>
      </w:r>
      <w:r w:rsidR="004D72FB" w:rsidRPr="00D11AA0">
        <w:rPr>
          <w:b/>
        </w:rPr>
        <w:t>ș</w:t>
      </w:r>
      <w:r w:rsidR="00AD7535" w:rsidRPr="00D11AA0">
        <w:rPr>
          <w:b/>
        </w:rPr>
        <w:t>i rolul acestora</w:t>
      </w:r>
    </w:p>
    <w:p w14:paraId="059EEC8E" w14:textId="22B7006F" w:rsidR="00D30A9E" w:rsidRPr="00D11AA0" w:rsidRDefault="00995AE4" w:rsidP="00AD7535">
      <w:pPr>
        <w:ind w:firstLine="720"/>
        <w:jc w:val="both"/>
      </w:pPr>
      <w:r w:rsidRPr="00D11AA0">
        <w:t xml:space="preserve">Factorul interesat în implementarea </w:t>
      </w:r>
      <w:r w:rsidR="00BC7DBE" w:rsidRPr="00D11AA0">
        <w:t>acordului-cadru</w:t>
      </w:r>
      <w:r w:rsidRPr="00D11AA0">
        <w:t xml:space="preserve"> este </w:t>
      </w:r>
      <w:r w:rsidR="00AD7535" w:rsidRPr="00D11AA0">
        <w:t>structura logistică, din cadrul U.M. 02630 Bucure</w:t>
      </w:r>
      <w:r w:rsidR="004D72FB" w:rsidRPr="00D11AA0">
        <w:t>ș</w:t>
      </w:r>
      <w:r w:rsidR="00AD7535" w:rsidRPr="00D11AA0">
        <w:t xml:space="preserve">ti. </w:t>
      </w:r>
      <w:r w:rsidRPr="00D11AA0">
        <w:t xml:space="preserve">Rolul </w:t>
      </w:r>
      <w:r w:rsidR="00AD7535" w:rsidRPr="00D11AA0">
        <w:t>structurii</w:t>
      </w:r>
      <w:r w:rsidRPr="00D11AA0">
        <w:t xml:space="preserve"> în implementarea </w:t>
      </w:r>
      <w:bookmarkStart w:id="1" w:name="_Hlk193183980"/>
      <w:r w:rsidRPr="00D11AA0">
        <w:t xml:space="preserve">contractului </w:t>
      </w:r>
      <w:bookmarkEnd w:id="1"/>
      <w:r w:rsidRPr="00D11AA0">
        <w:t xml:space="preserve">este de a asigura continuitatea </w:t>
      </w:r>
      <w:r w:rsidR="00AD7535" w:rsidRPr="00D11AA0">
        <w:t xml:space="preserve">alimentării cu </w:t>
      </w:r>
      <w:r w:rsidRPr="00D11AA0">
        <w:t>gaze naturale în</w:t>
      </w:r>
      <w:r w:rsidR="00D2373F" w:rsidRPr="00D11AA0">
        <w:t xml:space="preserve"> locurile</w:t>
      </w:r>
      <w:r w:rsidRPr="00D11AA0">
        <w:t xml:space="preserve"> </w:t>
      </w:r>
      <w:proofErr w:type="spellStart"/>
      <w:r w:rsidR="00D2373F" w:rsidRPr="00D11AA0">
        <w:t>locurile</w:t>
      </w:r>
      <w:proofErr w:type="spellEnd"/>
      <w:r w:rsidR="007346B2" w:rsidRPr="00D11AA0">
        <w:t xml:space="preserve"> </w:t>
      </w:r>
      <w:r w:rsidRPr="00D11AA0">
        <w:t>de consum pentru care se realizează achizi</w:t>
      </w:r>
      <w:r w:rsidR="004D72FB" w:rsidRPr="00D11AA0">
        <w:t>ț</w:t>
      </w:r>
      <w:r w:rsidRPr="00D11AA0">
        <w:t>ia</w:t>
      </w:r>
      <w:r w:rsidR="00D02DB4" w:rsidRPr="00D11AA0">
        <w:t>,</w:t>
      </w:r>
      <w:r w:rsidRPr="00D11AA0">
        <w:t xml:space="preserve"> de a realiza recep</w:t>
      </w:r>
      <w:r w:rsidR="004D72FB" w:rsidRPr="00D11AA0">
        <w:t>ț</w:t>
      </w:r>
      <w:r w:rsidRPr="00D11AA0">
        <w:t xml:space="preserve">ia consumurilor </w:t>
      </w:r>
      <w:r w:rsidR="004D72FB" w:rsidRPr="00D11AA0">
        <w:t>ș</w:t>
      </w:r>
      <w:r w:rsidRPr="00D11AA0">
        <w:t>i de a ini</w:t>
      </w:r>
      <w:r w:rsidR="004D72FB" w:rsidRPr="00D11AA0">
        <w:t>ț</w:t>
      </w:r>
      <w:r w:rsidRPr="00D11AA0">
        <w:t>ia demersurile în vederea efectuării plă</w:t>
      </w:r>
      <w:r w:rsidR="004D72FB" w:rsidRPr="00D11AA0">
        <w:t>ț</w:t>
      </w:r>
      <w:r w:rsidRPr="00D11AA0">
        <w:t>ii facturilor.</w:t>
      </w:r>
    </w:p>
    <w:p w14:paraId="14398194" w14:textId="77777777" w:rsidR="00F27E77" w:rsidRPr="00D11AA0" w:rsidRDefault="00F27E77" w:rsidP="00AD7535">
      <w:pPr>
        <w:ind w:firstLine="720"/>
        <w:jc w:val="both"/>
      </w:pPr>
    </w:p>
    <w:p w14:paraId="3CE5A4EE" w14:textId="6E2455C9" w:rsidR="00BC7DBE" w:rsidRPr="00D11AA0" w:rsidRDefault="00BC7DBE" w:rsidP="00BC7DBE">
      <w:pPr>
        <w:pStyle w:val="ListParagraph"/>
        <w:keepNext/>
        <w:widowControl w:val="0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b/>
          <w:bCs/>
        </w:rPr>
      </w:pPr>
      <w:r w:rsidRPr="00D11AA0">
        <w:rPr>
          <w:b/>
        </w:rPr>
        <w:t>Descrierea achizi</w:t>
      </w:r>
      <w:r w:rsidR="004D72FB" w:rsidRPr="00D11AA0">
        <w:rPr>
          <w:b/>
        </w:rPr>
        <w:t>ț</w:t>
      </w:r>
      <w:r w:rsidRPr="00D11AA0">
        <w:rPr>
          <w:b/>
        </w:rPr>
        <w:t>iei: furnizare gazelor naturale</w:t>
      </w:r>
    </w:p>
    <w:p w14:paraId="64B7FEE5" w14:textId="77777777" w:rsidR="00BC7DBE" w:rsidRPr="00D11AA0" w:rsidRDefault="00EE098B" w:rsidP="005F5413">
      <w:pPr>
        <w:pStyle w:val="ListParagraph"/>
        <w:numPr>
          <w:ilvl w:val="1"/>
          <w:numId w:val="18"/>
        </w:numPr>
        <w:tabs>
          <w:tab w:val="left" w:pos="851"/>
        </w:tabs>
        <w:ind w:left="0" w:firstLine="426"/>
        <w:jc w:val="both"/>
        <w:rPr>
          <w:b/>
        </w:rPr>
      </w:pPr>
      <w:r w:rsidRPr="00D11AA0">
        <w:rPr>
          <w:b/>
        </w:rPr>
        <w:t xml:space="preserve"> </w:t>
      </w:r>
      <w:r w:rsidR="00383701" w:rsidRPr="00D11AA0">
        <w:rPr>
          <w:b/>
        </w:rPr>
        <w:t>Obiectivul general la care contribuie furnizarea produselor</w:t>
      </w:r>
    </w:p>
    <w:p w14:paraId="01BA7DD9" w14:textId="1203F33F" w:rsidR="00EE098B" w:rsidRPr="00D11AA0" w:rsidRDefault="00805D70" w:rsidP="00805D70">
      <w:pPr>
        <w:widowControl w:val="0"/>
        <w:tabs>
          <w:tab w:val="left" w:pos="851"/>
        </w:tabs>
        <w:jc w:val="both"/>
      </w:pPr>
      <w:r>
        <w:tab/>
      </w:r>
      <w:r w:rsidR="00EE098B" w:rsidRPr="00D11AA0">
        <w:t>Obiectivul general la care contribuie furnizarea produsului este asigurarea continuită</w:t>
      </w:r>
      <w:r w:rsidR="004D72FB" w:rsidRPr="00D11AA0">
        <w:t>ț</w:t>
      </w:r>
      <w:r w:rsidR="00EE098B" w:rsidRPr="00D11AA0">
        <w:t>ii în alimentarea cu gaze naturale în condi</w:t>
      </w:r>
      <w:r w:rsidR="004D72FB" w:rsidRPr="00D11AA0">
        <w:t>ț</w:t>
      </w:r>
      <w:r w:rsidR="00EE098B" w:rsidRPr="00D11AA0">
        <w:t xml:space="preserve">ii optime </w:t>
      </w:r>
      <w:r w:rsidR="004D72FB" w:rsidRPr="00D11AA0">
        <w:t>ș</w:t>
      </w:r>
      <w:r w:rsidR="00EE098B" w:rsidRPr="00D11AA0">
        <w:t>i realizarea condi</w:t>
      </w:r>
      <w:r w:rsidR="004D72FB" w:rsidRPr="00D11AA0">
        <w:t>ț</w:t>
      </w:r>
      <w:r w:rsidR="00EE098B" w:rsidRPr="00D11AA0">
        <w:t>iilor optime de lucru pentru personalul din unită</w:t>
      </w:r>
      <w:r w:rsidR="004D72FB" w:rsidRPr="00D11AA0">
        <w:t>ț</w:t>
      </w:r>
      <w:r w:rsidR="00EE098B" w:rsidRPr="00D11AA0">
        <w:t>ile militare, pentru</w:t>
      </w:r>
      <w:r w:rsidR="007346B2" w:rsidRPr="00D11AA0">
        <w:t xml:space="preserve"> locurile </w:t>
      </w:r>
      <w:r w:rsidR="00EE098B" w:rsidRPr="00D11AA0">
        <w:t>de consum, astfel încât să se asigure un mediu corespunzător, sigur pentru derularea activită</w:t>
      </w:r>
      <w:r w:rsidR="004D72FB" w:rsidRPr="00D11AA0">
        <w:t>ț</w:t>
      </w:r>
      <w:r w:rsidR="00EE098B" w:rsidRPr="00D11AA0">
        <w:t xml:space="preserve">ilor </w:t>
      </w:r>
      <w:r w:rsidR="004D72FB" w:rsidRPr="00D11AA0">
        <w:t>ș</w:t>
      </w:r>
      <w:r w:rsidR="00EE098B" w:rsidRPr="00D11AA0">
        <w:t>i pentru sănătatea ocupan</w:t>
      </w:r>
      <w:r w:rsidR="004D72FB" w:rsidRPr="00D11AA0">
        <w:t>ț</w:t>
      </w:r>
      <w:r w:rsidR="00EE098B" w:rsidRPr="00D11AA0">
        <w:t>ilor.</w:t>
      </w:r>
    </w:p>
    <w:p w14:paraId="7CAAEF75" w14:textId="3C9772B5" w:rsidR="00EE098B" w:rsidRPr="00D11AA0" w:rsidRDefault="00805D70" w:rsidP="00805D70">
      <w:pPr>
        <w:widowControl w:val="0"/>
        <w:tabs>
          <w:tab w:val="left" w:pos="851"/>
        </w:tabs>
        <w:jc w:val="both"/>
      </w:pPr>
      <w:r>
        <w:tab/>
      </w:r>
      <w:r w:rsidR="00EE098B" w:rsidRPr="00D11AA0">
        <w:t>Locurile de consum</w:t>
      </w:r>
      <w:r w:rsidR="00B33684" w:rsidRPr="00D11AA0">
        <w:t xml:space="preserve"> ale Unită</w:t>
      </w:r>
      <w:r w:rsidR="004D72FB" w:rsidRPr="00D11AA0">
        <w:t>ț</w:t>
      </w:r>
      <w:r w:rsidR="00B33684" w:rsidRPr="00D11AA0">
        <w:t>ii Militare 02630 Bucure</w:t>
      </w:r>
      <w:r w:rsidR="004D72FB" w:rsidRPr="00D11AA0">
        <w:t>ș</w:t>
      </w:r>
      <w:r w:rsidR="00B33684" w:rsidRPr="00D11AA0">
        <w:t xml:space="preserve">ti </w:t>
      </w:r>
      <w:r w:rsidR="004D72FB" w:rsidRPr="00D11AA0">
        <w:t>ș</w:t>
      </w:r>
      <w:r w:rsidR="00B33684" w:rsidRPr="00D11AA0">
        <w:t>i structurilor subordonate sunt împăr</w:t>
      </w:r>
      <w:r w:rsidR="004D72FB" w:rsidRPr="00D11AA0">
        <w:t>ț</w:t>
      </w:r>
      <w:r w:rsidR="00B33684" w:rsidRPr="00D11AA0">
        <w:t>ite în categorii</w:t>
      </w:r>
      <w:r w:rsidR="00BC7DBE" w:rsidRPr="00D11AA0">
        <w:t>le</w:t>
      </w:r>
      <w:r w:rsidR="00B33684" w:rsidRPr="00D11AA0">
        <w:t xml:space="preserve"> de consumatori </w:t>
      </w:r>
      <w:r w:rsidR="00941950" w:rsidRPr="00D11AA0">
        <w:t xml:space="preserve">C1, C1.1, C1.2, C1.3 </w:t>
      </w:r>
      <w:r w:rsidR="004D72FB" w:rsidRPr="00D11AA0">
        <w:t>ș</w:t>
      </w:r>
      <w:r w:rsidR="00941950" w:rsidRPr="00D11AA0">
        <w:t>i C2</w:t>
      </w:r>
      <w:r w:rsidR="00BC7DBE" w:rsidRPr="00D11AA0">
        <w:t xml:space="preserve">, </w:t>
      </w:r>
      <w:r w:rsidR="00B33684" w:rsidRPr="00D11AA0">
        <w:t xml:space="preserve">conform </w:t>
      </w:r>
      <w:r w:rsidR="00EF5ADA" w:rsidRPr="00D11AA0">
        <w:t xml:space="preserve">Ordinului ANRE nr. 89/2024 </w:t>
      </w:r>
      <w:r w:rsidR="00EF5ADA" w:rsidRPr="00805D70">
        <w:t>privind aprobarea Metodologiei de stabilire a tarifelor reglementate pentru serviciile de distribu</w:t>
      </w:r>
      <w:r w:rsidR="004D72FB" w:rsidRPr="00805D70">
        <w:t>ț</w:t>
      </w:r>
      <w:r w:rsidR="00EF5ADA" w:rsidRPr="00805D70">
        <w:t>ie în sectorul gazelor naturale</w:t>
      </w:r>
      <w:r w:rsidR="00B60F1B" w:rsidRPr="00D11AA0">
        <w:t>.</w:t>
      </w:r>
    </w:p>
    <w:p w14:paraId="44B15A6F" w14:textId="191853C9" w:rsidR="00B33684" w:rsidRPr="00D11AA0" w:rsidRDefault="00805D70" w:rsidP="00805D70">
      <w:pPr>
        <w:widowControl w:val="0"/>
        <w:tabs>
          <w:tab w:val="left" w:pos="851"/>
        </w:tabs>
        <w:jc w:val="both"/>
      </w:pPr>
      <w:r>
        <w:tab/>
      </w:r>
      <w:r w:rsidR="00B33684" w:rsidRPr="00805D70">
        <w:t xml:space="preserve">Furnizarea de gaze naturale la </w:t>
      </w:r>
      <w:r w:rsidR="0078332B" w:rsidRPr="00805D70">
        <w:t xml:space="preserve">locurile de consum </w:t>
      </w:r>
      <w:r w:rsidR="00B33684" w:rsidRPr="00805D70">
        <w:t>enumera</w:t>
      </w:r>
      <w:r w:rsidR="007D2AAD" w:rsidRPr="00805D70">
        <w:t>te</w:t>
      </w:r>
      <w:r w:rsidR="00B33684" w:rsidRPr="00805D70">
        <w:t xml:space="preserve"> în</w:t>
      </w:r>
      <w:r w:rsidR="00B33684" w:rsidRPr="00D11AA0">
        <w:t xml:space="preserve"> Anexa nr. </w:t>
      </w:r>
      <w:r w:rsidR="00B02CBF" w:rsidRPr="00D11AA0">
        <w:t>2</w:t>
      </w:r>
      <w:r w:rsidR="00B33684" w:rsidRPr="00D11AA0">
        <w:t xml:space="preserve"> se va face conform </w:t>
      </w:r>
      <w:r w:rsidR="00B60F1B" w:rsidRPr="00D11AA0">
        <w:t>acordului cadru</w:t>
      </w:r>
      <w:r w:rsidR="00B33684" w:rsidRPr="00D11AA0">
        <w:t xml:space="preserve"> de furnizare </w:t>
      </w:r>
      <w:r w:rsidR="004D72FB" w:rsidRPr="00D11AA0">
        <w:t>ș</w:t>
      </w:r>
      <w:r w:rsidR="00B33684" w:rsidRPr="00D11AA0">
        <w:t xml:space="preserve">i a prevederilor din Caietul de sarcini, cu respectarea reglementărilor ANRE </w:t>
      </w:r>
      <w:r w:rsidR="004D72FB" w:rsidRPr="00D11AA0">
        <w:t>ș</w:t>
      </w:r>
      <w:r w:rsidR="00B33684" w:rsidRPr="00D11AA0">
        <w:t xml:space="preserve">i a prevederilor legale în vigoare. </w:t>
      </w:r>
    </w:p>
    <w:p w14:paraId="62E722C6" w14:textId="77777777" w:rsidR="00DD5FFE" w:rsidRPr="00D11AA0" w:rsidRDefault="00DD5FFE" w:rsidP="005F5413">
      <w:pPr>
        <w:widowControl w:val="0"/>
        <w:tabs>
          <w:tab w:val="left" w:pos="851"/>
        </w:tabs>
        <w:ind w:firstLine="426"/>
        <w:jc w:val="both"/>
      </w:pPr>
    </w:p>
    <w:p w14:paraId="582DE696" w14:textId="77777777" w:rsidR="008972EA" w:rsidRPr="00D11AA0" w:rsidRDefault="00DD5FFE" w:rsidP="005F5413">
      <w:pPr>
        <w:pStyle w:val="Heading2"/>
        <w:keepLines/>
        <w:tabs>
          <w:tab w:val="left" w:pos="851"/>
          <w:tab w:val="left" w:pos="993"/>
        </w:tabs>
        <w:ind w:firstLine="426"/>
        <w:jc w:val="both"/>
        <w:rPr>
          <w:sz w:val="24"/>
        </w:rPr>
      </w:pPr>
      <w:r w:rsidRPr="00D11AA0">
        <w:rPr>
          <w:sz w:val="24"/>
        </w:rPr>
        <w:t>3.</w:t>
      </w:r>
      <w:r w:rsidR="008972EA" w:rsidRPr="00D11AA0">
        <w:rPr>
          <w:sz w:val="24"/>
        </w:rPr>
        <w:t>2</w:t>
      </w:r>
      <w:r w:rsidRPr="00D11AA0">
        <w:rPr>
          <w:sz w:val="24"/>
        </w:rPr>
        <w:t xml:space="preserve"> </w:t>
      </w:r>
      <w:r w:rsidR="008972EA" w:rsidRPr="00D11AA0">
        <w:rPr>
          <w:sz w:val="24"/>
        </w:rPr>
        <w:t>Descrierea produselor solicitate</w:t>
      </w:r>
    </w:p>
    <w:p w14:paraId="73F3EE77" w14:textId="1918249D" w:rsidR="00756EF4" w:rsidRPr="00D11AA0" w:rsidRDefault="00940FFB" w:rsidP="005F5413">
      <w:pPr>
        <w:widowControl w:val="0"/>
        <w:tabs>
          <w:tab w:val="left" w:pos="851"/>
        </w:tabs>
        <w:ind w:firstLine="426"/>
        <w:jc w:val="both"/>
      </w:pPr>
      <w:r w:rsidRPr="00D11AA0">
        <w:t xml:space="preserve">    </w:t>
      </w:r>
      <w:r w:rsidR="00805D70">
        <w:tab/>
      </w:r>
      <w:r w:rsidR="008F544E">
        <w:t xml:space="preserve">  </w:t>
      </w:r>
      <w:r w:rsidR="00E23A8B" w:rsidRPr="00D11AA0">
        <w:t>Gaze naturale în func</w:t>
      </w:r>
      <w:r w:rsidR="004D72FB" w:rsidRPr="00D11AA0">
        <w:t>ț</w:t>
      </w:r>
      <w:r w:rsidR="00E23A8B" w:rsidRPr="00D11AA0">
        <w:t xml:space="preserve">ie de nivelul presiunii unde se află punctul de reglare </w:t>
      </w:r>
      <w:r w:rsidR="004D72FB" w:rsidRPr="00D11AA0">
        <w:t>ș</w:t>
      </w:r>
      <w:r w:rsidR="00E23A8B" w:rsidRPr="00D11AA0">
        <w:t>i măsură între instala</w:t>
      </w:r>
      <w:r w:rsidR="004D72FB" w:rsidRPr="00D11AA0">
        <w:t>ț</w:t>
      </w:r>
      <w:r w:rsidR="00E23A8B" w:rsidRPr="00D11AA0">
        <w:t xml:space="preserve">ia de utilizare </w:t>
      </w:r>
      <w:r w:rsidR="004D72FB" w:rsidRPr="00D11AA0">
        <w:t>ș</w:t>
      </w:r>
      <w:r w:rsidR="00E23A8B" w:rsidRPr="00D11AA0">
        <w:t>i re</w:t>
      </w:r>
      <w:r w:rsidR="004D72FB" w:rsidRPr="00D11AA0">
        <w:t>ț</w:t>
      </w:r>
      <w:r w:rsidR="00E23A8B" w:rsidRPr="00D11AA0">
        <w:t>eaua de distribu</w:t>
      </w:r>
      <w:r w:rsidR="004D72FB" w:rsidRPr="00D11AA0">
        <w:t>ț</w:t>
      </w:r>
      <w:r w:rsidR="00E23A8B" w:rsidRPr="00D11AA0">
        <w:t>ie, respectiv la joasă presiune (sub 0,05 bar)</w:t>
      </w:r>
      <w:r w:rsidR="00941E2B" w:rsidRPr="00D11AA0">
        <w:t>.</w:t>
      </w:r>
      <w:r w:rsidR="00E23A8B" w:rsidRPr="00D11AA0">
        <w:t xml:space="preserve"> </w:t>
      </w:r>
    </w:p>
    <w:p w14:paraId="44888C64" w14:textId="5FD7D2C9" w:rsidR="008972EA" w:rsidRPr="00D11AA0" w:rsidRDefault="00805D70" w:rsidP="00805D70">
      <w:pPr>
        <w:tabs>
          <w:tab w:val="left" w:pos="993"/>
        </w:tabs>
        <w:jc w:val="both"/>
      </w:pPr>
      <w:r>
        <w:tab/>
      </w:r>
      <w:r w:rsidR="008972EA" w:rsidRPr="00D11AA0">
        <w:t>Furnizarea gazelor naturale (categoria C1</w:t>
      </w:r>
      <w:r w:rsidR="00A941DA" w:rsidRPr="00D11AA0">
        <w:t>, C1.1, C1.2, C1.3</w:t>
      </w:r>
      <w:r w:rsidR="008972EA" w:rsidRPr="00D11AA0">
        <w:t xml:space="preserve"> </w:t>
      </w:r>
      <w:r w:rsidR="004D72FB" w:rsidRPr="00D11AA0">
        <w:t>ș</w:t>
      </w:r>
      <w:r w:rsidR="008972EA" w:rsidRPr="00D11AA0">
        <w:t xml:space="preserve">i C2)  inclusiv transportul </w:t>
      </w:r>
      <w:r w:rsidR="004D72FB" w:rsidRPr="00D11AA0">
        <w:t>ș</w:t>
      </w:r>
      <w:r w:rsidR="008972EA" w:rsidRPr="00D11AA0">
        <w:t>i distribu</w:t>
      </w:r>
      <w:r w:rsidR="004D72FB" w:rsidRPr="00D11AA0">
        <w:t>ț</w:t>
      </w:r>
      <w:r w:rsidR="008972EA" w:rsidRPr="00D11AA0">
        <w:t>ia</w:t>
      </w:r>
      <w:r w:rsidR="00832F07" w:rsidRPr="00D11AA0">
        <w:t xml:space="preserve"> </w:t>
      </w:r>
      <w:r w:rsidR="008972EA" w:rsidRPr="00D11AA0">
        <w:t>pentru toate locurile de consum</w:t>
      </w:r>
      <w:r w:rsidR="00941E2B" w:rsidRPr="00D11AA0">
        <w:t>.</w:t>
      </w:r>
    </w:p>
    <w:p w14:paraId="765C4E9F" w14:textId="7360641F" w:rsidR="00CF1526" w:rsidRPr="00D11AA0" w:rsidRDefault="00805D70" w:rsidP="00805D70">
      <w:pPr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F1526" w:rsidRPr="00D11AA0">
        <w:rPr>
          <w:color w:val="000000" w:themeColor="text1"/>
        </w:rPr>
        <w:t>În conformitate cu definițiile din Legea energiei electrice și a gazelor naturale, nr. 123/2012, autoritatea contractantă are calitatea de client final, eligibil, non casnic.</w:t>
      </w:r>
    </w:p>
    <w:p w14:paraId="457EB098" w14:textId="53EDF7F7" w:rsidR="008972EA" w:rsidRPr="00D11AA0" w:rsidRDefault="00805D70" w:rsidP="00805D70">
      <w:pPr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972EA" w:rsidRPr="00D11AA0">
        <w:rPr>
          <w:color w:val="000000" w:themeColor="text1"/>
        </w:rPr>
        <w:t>Se va încheia un acord cadru în vederea atribuirii contractelor subsecvente de furnizare gaze naturale.</w:t>
      </w:r>
    </w:p>
    <w:p w14:paraId="28499003" w14:textId="0391481B" w:rsidR="008972EA" w:rsidRPr="00D11AA0" w:rsidRDefault="00805D70" w:rsidP="00805D70">
      <w:pPr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972EA" w:rsidRPr="00D11AA0">
        <w:rPr>
          <w:color w:val="000000" w:themeColor="text1"/>
        </w:rPr>
        <w:t xml:space="preserve">Perioada: </w:t>
      </w:r>
      <w:r w:rsidR="006212FB" w:rsidRPr="00D11AA0">
        <w:rPr>
          <w:color w:val="000000" w:themeColor="text1"/>
        </w:rPr>
        <w:t>01.08-31.12.2026.</w:t>
      </w:r>
      <w:r w:rsidR="00A410B9" w:rsidRPr="00D11AA0">
        <w:rPr>
          <w:color w:val="000000" w:themeColor="text1"/>
        </w:rPr>
        <w:t xml:space="preserve"> </w:t>
      </w:r>
      <w:r w:rsidR="008972EA" w:rsidRPr="00D11AA0">
        <w:rPr>
          <w:color w:val="000000" w:themeColor="text1"/>
        </w:rPr>
        <w:t xml:space="preserve">Contractele subsecvente se vor atribui după data încheierii acordului cadru. </w:t>
      </w:r>
    </w:p>
    <w:p w14:paraId="29267FEF" w14:textId="7787EBDA" w:rsidR="008972EA" w:rsidRPr="00D11AA0" w:rsidRDefault="00805D70" w:rsidP="00805D70">
      <w:pPr>
        <w:tabs>
          <w:tab w:val="left" w:pos="993"/>
        </w:tabs>
        <w:jc w:val="both"/>
      </w:pPr>
      <w:r>
        <w:rPr>
          <w:color w:val="000000" w:themeColor="text1"/>
        </w:rPr>
        <w:tab/>
      </w:r>
      <w:r w:rsidR="008972EA" w:rsidRPr="00D11AA0">
        <w:rPr>
          <w:color w:val="000000" w:themeColor="text1"/>
        </w:rPr>
        <w:t xml:space="preserve">În derularea acordului-cadru, activitatea </w:t>
      </w:r>
      <w:r w:rsidR="008972EA" w:rsidRPr="00D11AA0">
        <w:t>contractantului va fi condusă de următoarele principii:</w:t>
      </w:r>
    </w:p>
    <w:p w14:paraId="4506BA2F" w14:textId="755837EF" w:rsidR="008972EA" w:rsidRPr="00D11AA0" w:rsidRDefault="008972EA" w:rsidP="008F544E">
      <w:pPr>
        <w:pStyle w:val="ListParagraph"/>
        <w:numPr>
          <w:ilvl w:val="0"/>
          <w:numId w:val="19"/>
        </w:numPr>
        <w:tabs>
          <w:tab w:val="left" w:pos="993"/>
        </w:tabs>
        <w:ind w:left="0" w:firstLine="1276"/>
        <w:jc w:val="both"/>
      </w:pPr>
      <w:r w:rsidRPr="00D11AA0">
        <w:t>Contractantul ac</w:t>
      </w:r>
      <w:r w:rsidR="004D72FB" w:rsidRPr="00D11AA0">
        <w:t>ț</w:t>
      </w:r>
      <w:r w:rsidRPr="00D11AA0">
        <w:t>ionează în interesul autorită</w:t>
      </w:r>
      <w:r w:rsidR="004D72FB" w:rsidRPr="00D11AA0">
        <w:t>ț</w:t>
      </w:r>
      <w:r w:rsidRPr="00D11AA0">
        <w:t>ii contractante pe durata furnizării produselor, în condi</w:t>
      </w:r>
      <w:r w:rsidR="004D72FB" w:rsidRPr="00D11AA0">
        <w:t>ț</w:t>
      </w:r>
      <w:r w:rsidRPr="00D11AA0">
        <w:t xml:space="preserve">iile </w:t>
      </w:r>
      <w:r w:rsidR="004D72FB" w:rsidRPr="00D11AA0">
        <w:t>ș</w:t>
      </w:r>
      <w:r w:rsidRPr="00D11AA0">
        <w:t>i cu limitele descrise în documenta</w:t>
      </w:r>
      <w:r w:rsidR="004D72FB" w:rsidRPr="00D11AA0">
        <w:t>ț</w:t>
      </w:r>
      <w:r w:rsidRPr="00D11AA0">
        <w:t>ia aferentă prezentei proceduri de atribuire;</w:t>
      </w:r>
    </w:p>
    <w:p w14:paraId="2E21660E" w14:textId="06C4F942" w:rsidR="008972EA" w:rsidRPr="00D11AA0" w:rsidRDefault="008972EA" w:rsidP="008F544E">
      <w:pPr>
        <w:pStyle w:val="ListParagraph"/>
        <w:numPr>
          <w:ilvl w:val="0"/>
          <w:numId w:val="19"/>
        </w:numPr>
        <w:tabs>
          <w:tab w:val="left" w:pos="993"/>
        </w:tabs>
        <w:ind w:left="0" w:firstLine="1276"/>
        <w:contextualSpacing w:val="0"/>
        <w:jc w:val="both"/>
      </w:pPr>
      <w:r w:rsidRPr="00D11AA0">
        <w:t>Contractantul ac</w:t>
      </w:r>
      <w:r w:rsidR="004D72FB" w:rsidRPr="00D11AA0">
        <w:t>ț</w:t>
      </w:r>
      <w:r w:rsidRPr="00D11AA0">
        <w:t>ionează în sensul realizării obiectivelor prezentate pentru acordul-cadru în ceea ce prive</w:t>
      </w:r>
      <w:r w:rsidR="004D72FB" w:rsidRPr="00D11AA0">
        <w:t>ș</w:t>
      </w:r>
      <w:r w:rsidRPr="00D11AA0">
        <w:t>te optimizarea folosirii resurselor necesare îndeplinirii obiectivelor acordului-cadru.</w:t>
      </w:r>
    </w:p>
    <w:p w14:paraId="6E8CFBD4" w14:textId="77777777" w:rsidR="00F27E77" w:rsidRPr="007C4DD6" w:rsidRDefault="00F27E77" w:rsidP="00703F74">
      <w:pPr>
        <w:tabs>
          <w:tab w:val="left" w:pos="993"/>
        </w:tabs>
        <w:jc w:val="both"/>
        <w:rPr>
          <w:b/>
          <w:sz w:val="10"/>
          <w:szCs w:val="10"/>
        </w:rPr>
      </w:pPr>
    </w:p>
    <w:p w14:paraId="5254FDC7" w14:textId="264D6087" w:rsidR="008972EA" w:rsidRPr="008F544E" w:rsidRDefault="008972EA" w:rsidP="008972EA">
      <w:pPr>
        <w:pStyle w:val="ListParagraph"/>
        <w:tabs>
          <w:tab w:val="left" w:pos="993"/>
        </w:tabs>
        <w:jc w:val="both"/>
        <w:rPr>
          <w:b/>
          <w:sz w:val="22"/>
          <w:szCs w:val="22"/>
        </w:rPr>
      </w:pPr>
      <w:r w:rsidRPr="008F544E">
        <w:rPr>
          <w:b/>
          <w:sz w:val="22"/>
          <w:szCs w:val="22"/>
        </w:rPr>
        <w:t>Estim</w:t>
      </w:r>
      <w:r w:rsidR="005B4FF4" w:rsidRPr="008F544E">
        <w:rPr>
          <w:b/>
          <w:sz w:val="22"/>
          <w:szCs w:val="22"/>
        </w:rPr>
        <w:t>ă</w:t>
      </w:r>
      <w:r w:rsidRPr="008F544E">
        <w:rPr>
          <w:b/>
          <w:sz w:val="22"/>
          <w:szCs w:val="22"/>
        </w:rPr>
        <w:t>ri cantită</w:t>
      </w:r>
      <w:r w:rsidR="004D72FB" w:rsidRPr="008F544E">
        <w:rPr>
          <w:b/>
          <w:sz w:val="22"/>
          <w:szCs w:val="22"/>
        </w:rPr>
        <w:t>ț</w:t>
      </w:r>
      <w:r w:rsidRPr="008F544E">
        <w:rPr>
          <w:b/>
          <w:sz w:val="22"/>
          <w:szCs w:val="22"/>
        </w:rPr>
        <w:t xml:space="preserve">i minime </w:t>
      </w:r>
      <w:r w:rsidR="004D72FB" w:rsidRPr="008F544E">
        <w:rPr>
          <w:b/>
          <w:sz w:val="22"/>
          <w:szCs w:val="22"/>
        </w:rPr>
        <w:t>ș</w:t>
      </w:r>
      <w:r w:rsidRPr="008F544E">
        <w:rPr>
          <w:b/>
          <w:sz w:val="22"/>
          <w:szCs w:val="22"/>
        </w:rPr>
        <w:t xml:space="preserve">i maxime per acord cadru </w:t>
      </w:r>
      <w:r w:rsidR="004D72FB" w:rsidRPr="008F544E">
        <w:rPr>
          <w:b/>
          <w:sz w:val="22"/>
          <w:szCs w:val="22"/>
        </w:rPr>
        <w:t>ș</w:t>
      </w:r>
      <w:r w:rsidRPr="008F544E">
        <w:rPr>
          <w:b/>
          <w:sz w:val="22"/>
          <w:szCs w:val="22"/>
        </w:rPr>
        <w:t>i contract subsecvent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736"/>
        <w:gridCol w:w="2401"/>
        <w:gridCol w:w="1976"/>
        <w:gridCol w:w="1222"/>
        <w:gridCol w:w="1222"/>
        <w:gridCol w:w="1288"/>
        <w:gridCol w:w="1292"/>
      </w:tblGrid>
      <w:tr w:rsidR="002D706B" w:rsidRPr="00D11AA0" w14:paraId="20025313" w14:textId="77777777" w:rsidTr="003B3AC4">
        <w:trPr>
          <w:trHeight w:val="71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69CFB5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NR.</w:t>
            </w:r>
            <w:r w:rsidRPr="00D11AA0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52197C" w14:textId="337F649A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Operator de distribu</w:t>
            </w:r>
            <w:r w:rsidR="004D72FB" w:rsidRPr="00D11AA0">
              <w:rPr>
                <w:b/>
                <w:bCs/>
                <w:sz w:val="20"/>
                <w:szCs w:val="20"/>
              </w:rPr>
              <w:t>ț</w:t>
            </w:r>
            <w:r w:rsidRPr="00D11AA0">
              <w:rPr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A895DF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Nivel de tensiune/Categorie de consum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8A4E2D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 xml:space="preserve">Cantitate minimă Acord-cadru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E5D6BC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Cantitate maximă Acord-cadru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6BC196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Cantitate minimă Contract subsecvent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EE88C8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Cantitate maximă Contract subsecvent</w:t>
            </w:r>
          </w:p>
        </w:tc>
      </w:tr>
      <w:tr w:rsidR="002D706B" w:rsidRPr="00D11AA0" w14:paraId="6D59F142" w14:textId="77777777" w:rsidTr="003B3AC4">
        <w:trPr>
          <w:trHeight w:val="2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9C178" w14:textId="77777777" w:rsidR="002D706B" w:rsidRPr="00D11AA0" w:rsidRDefault="002D70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FC99A" w14:textId="77777777" w:rsidR="002D706B" w:rsidRPr="00D11AA0" w:rsidRDefault="002D70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C47C" w14:textId="77777777" w:rsidR="002D706B" w:rsidRPr="00D11AA0" w:rsidRDefault="002D70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06F6A9E" w14:textId="77777777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MWH</w:t>
            </w:r>
          </w:p>
        </w:tc>
      </w:tr>
      <w:tr w:rsidR="006212FB" w:rsidRPr="00D11AA0" w14:paraId="7518857C" w14:textId="77777777" w:rsidTr="008F544E">
        <w:trPr>
          <w:trHeight w:val="201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90A6" w14:textId="77777777" w:rsidR="006212FB" w:rsidRPr="00D11AA0" w:rsidRDefault="006212FB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234" w14:textId="604BBB36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DISTRIGAZ SUD REȚELE SA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4CD3" w14:textId="5194025A" w:rsidR="006212FB" w:rsidRPr="00D11AA0" w:rsidRDefault="006212FB" w:rsidP="006212FB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C1.2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FC84" w14:textId="1EACFB70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0D5" w14:textId="1CF10AB0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28,08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CCB" w14:textId="5286D330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0,05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D12D" w14:textId="63201E88" w:rsidR="006212FB" w:rsidRPr="00D11AA0" w:rsidRDefault="00F629E9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28,03</w:t>
            </w:r>
          </w:p>
        </w:tc>
      </w:tr>
      <w:tr w:rsidR="006212FB" w:rsidRPr="00D11AA0" w14:paraId="597440D9" w14:textId="77777777" w:rsidTr="008F544E">
        <w:trPr>
          <w:trHeight w:val="249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A289A" w14:textId="77777777" w:rsidR="006212FB" w:rsidRPr="00D11AA0" w:rsidRDefault="006212FB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47975" w14:textId="77777777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4B5A" w14:textId="2BB35A20" w:rsidR="006212FB" w:rsidRPr="00D11AA0" w:rsidRDefault="006212FB" w:rsidP="006212FB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C1.3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B156" w14:textId="541D2877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37,50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EA9D" w14:textId="4C018864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652,10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4F9E" w14:textId="1960B055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37,50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3E48" w14:textId="1FA3A2A0" w:rsidR="006212FB" w:rsidRPr="00D11AA0" w:rsidRDefault="00F629E9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614,60</w:t>
            </w:r>
          </w:p>
        </w:tc>
      </w:tr>
      <w:tr w:rsidR="006212FB" w:rsidRPr="00D11AA0" w14:paraId="38241F43" w14:textId="77777777" w:rsidTr="008F544E">
        <w:trPr>
          <w:trHeight w:val="283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D398" w14:textId="77777777" w:rsidR="006212FB" w:rsidRPr="00D11AA0" w:rsidRDefault="006212FB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3746" w14:textId="77777777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617" w14:textId="77777777" w:rsidR="006212FB" w:rsidRPr="00D11AA0" w:rsidRDefault="006212FB" w:rsidP="006212FB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C2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C24" w14:textId="15BB1A6B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40,63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2E7A" w14:textId="320135AA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820,92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B949" w14:textId="2D5962D4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40,63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23DA" w14:textId="420379F4" w:rsidR="006212FB" w:rsidRPr="00D11AA0" w:rsidRDefault="00F629E9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780,29</w:t>
            </w:r>
          </w:p>
        </w:tc>
      </w:tr>
      <w:tr w:rsidR="00F629E9" w:rsidRPr="00D11AA0" w14:paraId="3EE34EEB" w14:textId="77777777" w:rsidTr="008F504E">
        <w:trPr>
          <w:trHeight w:val="372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00F752" w14:textId="023A887C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1CBC2A" w14:textId="2F10B430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DELGAZ GRID SA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3A7" w14:textId="1171AB74" w:rsidR="00F629E9" w:rsidRPr="00D11AA0" w:rsidRDefault="00F629E9" w:rsidP="00F629E9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C1.1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F093" w14:textId="50CB377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3F79" w14:textId="1F1B9E29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19,53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968" w14:textId="018F3AC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1317" w14:textId="71FD3B49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19,3</w:t>
            </w:r>
            <w:r w:rsidR="007C4DD6">
              <w:rPr>
                <w:sz w:val="20"/>
                <w:szCs w:val="20"/>
              </w:rPr>
              <w:t>7</w:t>
            </w:r>
          </w:p>
        </w:tc>
      </w:tr>
      <w:tr w:rsidR="00F629E9" w:rsidRPr="00D11AA0" w14:paraId="0BB17F4C" w14:textId="77777777" w:rsidTr="008F504E">
        <w:trPr>
          <w:trHeight w:val="372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1576" w14:textId="7777777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3565" w14:textId="5C77BD9E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5940" w14:textId="0705CDB8" w:rsidR="00F629E9" w:rsidRPr="00D11AA0" w:rsidRDefault="00F629E9" w:rsidP="00F629E9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C1.2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EC3A" w14:textId="04B1AD5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5033" w14:textId="2F539D80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7,95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9A47" w14:textId="35CE0880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8943" w14:textId="4885D615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7,14</w:t>
            </w:r>
          </w:p>
        </w:tc>
      </w:tr>
      <w:tr w:rsidR="00F629E9" w:rsidRPr="00D11AA0" w14:paraId="133017A3" w14:textId="77777777" w:rsidTr="008F544E">
        <w:trPr>
          <w:trHeight w:val="213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D5F9E" w14:textId="7777777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A08BD" w14:textId="78B23F12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1A6B" w14:textId="05E19617" w:rsidR="00F629E9" w:rsidRPr="00D11AA0" w:rsidRDefault="00F629E9" w:rsidP="00F629E9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C.1.3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5A1A" w14:textId="3A479260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6,00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927A" w14:textId="72732D22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41,00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360C" w14:textId="02DD0F97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6,00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6180" w14:textId="69EC31B8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35,00</w:t>
            </w:r>
          </w:p>
        </w:tc>
      </w:tr>
      <w:tr w:rsidR="00F629E9" w:rsidRPr="00D11AA0" w14:paraId="06633170" w14:textId="77777777" w:rsidTr="008F544E">
        <w:trPr>
          <w:trHeight w:val="24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1C5D8" w14:textId="17CDF2C1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FC09D" w14:textId="046A364A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NEOGAS GRID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3C5F" w14:textId="79B168F4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C.1.3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F3BB" w14:textId="26146210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4A5C" w14:textId="7702B861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AE52" w14:textId="3E6866C3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6637" w14:textId="585CF96F" w:rsidR="00F629E9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28,00</w:t>
            </w:r>
          </w:p>
        </w:tc>
      </w:tr>
      <w:tr w:rsidR="006212FB" w:rsidRPr="00D11AA0" w14:paraId="16D41F60" w14:textId="77777777" w:rsidTr="008F544E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89A" w14:textId="4D9727AE" w:rsidR="006212FB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7EED" w14:textId="3A40DD95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MEGACONSTRUCT S.A.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21EA" w14:textId="54187000" w:rsidR="006212FB" w:rsidRPr="00D11AA0" w:rsidRDefault="006212FB" w:rsidP="006212FB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C.1.3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E359" w14:textId="6265116B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C943" w14:textId="5AC8C5D0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29,50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9F6" w14:textId="59313076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2,50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3E7E" w14:textId="5296ACB3" w:rsidR="006212FB" w:rsidRPr="00D11AA0" w:rsidRDefault="00F629E9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27,00</w:t>
            </w:r>
          </w:p>
        </w:tc>
      </w:tr>
      <w:tr w:rsidR="006212FB" w:rsidRPr="00D11AA0" w14:paraId="76EAA200" w14:textId="77777777" w:rsidTr="008F544E">
        <w:trPr>
          <w:trHeight w:val="26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60B1" w14:textId="5BB9DDD1" w:rsidR="006212FB" w:rsidRPr="00D11AA0" w:rsidRDefault="00F629E9" w:rsidP="00F629E9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AEF" w14:textId="0642BAF9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TRANSGAZ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420" w14:textId="5AB21872" w:rsidR="006212FB" w:rsidRPr="00D11AA0" w:rsidRDefault="006212FB" w:rsidP="006212FB">
            <w:pPr>
              <w:jc w:val="center"/>
              <w:rPr>
                <w:bCs/>
                <w:sz w:val="20"/>
                <w:szCs w:val="20"/>
              </w:rPr>
            </w:pPr>
            <w:r w:rsidRPr="00D11AA0">
              <w:rPr>
                <w:bCs/>
                <w:sz w:val="20"/>
                <w:szCs w:val="20"/>
              </w:rPr>
              <w:t>A2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0D65" w14:textId="00BA98BC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B981" w14:textId="365F4E27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208,53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4D39" w14:textId="280A8C12" w:rsidR="006212FB" w:rsidRPr="00D11AA0" w:rsidRDefault="006212FB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8DD" w14:textId="2A93539E" w:rsidR="006212FB" w:rsidRPr="00D11AA0" w:rsidRDefault="00F629E9" w:rsidP="006212FB">
            <w:pPr>
              <w:jc w:val="center"/>
              <w:rPr>
                <w:sz w:val="20"/>
                <w:szCs w:val="20"/>
              </w:rPr>
            </w:pPr>
            <w:r w:rsidRPr="00D11AA0">
              <w:rPr>
                <w:sz w:val="20"/>
                <w:szCs w:val="20"/>
              </w:rPr>
              <w:t>208,53</w:t>
            </w:r>
          </w:p>
        </w:tc>
      </w:tr>
      <w:tr w:rsidR="002D706B" w:rsidRPr="00D11AA0" w14:paraId="0EE40D48" w14:textId="77777777" w:rsidTr="003B3AC4">
        <w:trPr>
          <w:trHeight w:val="35"/>
        </w:trPr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5D14A" w14:textId="0F4A3066" w:rsidR="002D706B" w:rsidRPr="00D11AA0" w:rsidRDefault="002D70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TOTAL FURNIZARE GAZE NATURALE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BDF4" w14:textId="1C14EAA6" w:rsidR="002D706B" w:rsidRPr="00D11AA0" w:rsidRDefault="00F629E9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89,64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0AB7" w14:textId="1DE5C2E4" w:rsidR="002D706B" w:rsidRPr="00D11AA0" w:rsidRDefault="005E2F86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1.837,61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D67C" w14:textId="648FF40A" w:rsidR="002D706B" w:rsidRPr="00D11AA0" w:rsidRDefault="00F629E9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89,64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423D" w14:textId="72758942" w:rsidR="002D706B" w:rsidRPr="00D11AA0" w:rsidRDefault="00F629E9">
            <w:pPr>
              <w:jc w:val="center"/>
              <w:rPr>
                <w:b/>
                <w:bCs/>
                <w:sz w:val="20"/>
                <w:szCs w:val="20"/>
              </w:rPr>
            </w:pPr>
            <w:r w:rsidRPr="00D11AA0">
              <w:rPr>
                <w:b/>
                <w:bCs/>
                <w:sz w:val="20"/>
                <w:szCs w:val="20"/>
              </w:rPr>
              <w:t>1.747,97</w:t>
            </w:r>
          </w:p>
        </w:tc>
      </w:tr>
    </w:tbl>
    <w:p w14:paraId="1C2F96EB" w14:textId="77777777" w:rsidR="002D706B" w:rsidRPr="00D11AA0" w:rsidRDefault="002D706B" w:rsidP="002D706B">
      <w:pPr>
        <w:tabs>
          <w:tab w:val="left" w:pos="993"/>
        </w:tabs>
        <w:jc w:val="both"/>
        <w:rPr>
          <w:b/>
        </w:rPr>
      </w:pPr>
    </w:p>
    <w:p w14:paraId="2F613FB7" w14:textId="39B3B9A3" w:rsidR="00B26862" w:rsidRPr="00D11AA0" w:rsidRDefault="005F1B35" w:rsidP="003271F9">
      <w:pPr>
        <w:jc w:val="both"/>
      </w:pPr>
      <w:r w:rsidRPr="00D11AA0">
        <w:lastRenderedPageBreak/>
        <w:t xml:space="preserve">           </w:t>
      </w:r>
      <w:r w:rsidR="008972EA" w:rsidRPr="00D11AA0">
        <w:t>Valoarea estimată a celui mai mare contract subsecvent care se anticipează a fi atribuit pe durata</w:t>
      </w:r>
      <w:r w:rsidR="009743A1" w:rsidRPr="00D11AA0">
        <w:t xml:space="preserve"> </w:t>
      </w:r>
      <w:r w:rsidR="008972EA" w:rsidRPr="00D11AA0">
        <w:t>acordului cadru:</w:t>
      </w:r>
      <w:r w:rsidRPr="00D11AA0">
        <w:t xml:space="preserve"> </w:t>
      </w:r>
      <w:r w:rsidR="005E2F86" w:rsidRPr="00D11AA0">
        <w:t>797.727,00</w:t>
      </w:r>
      <w:r w:rsidR="008972EA" w:rsidRPr="00D11AA0">
        <w:t xml:space="preserve"> lei </w:t>
      </w:r>
      <w:r w:rsidR="004B047C" w:rsidRPr="00D11AA0">
        <w:t xml:space="preserve">fără TVA </w:t>
      </w:r>
      <w:r w:rsidR="008972EA" w:rsidRPr="00D11AA0">
        <w:t xml:space="preserve">(aferent </w:t>
      </w:r>
      <w:r w:rsidR="005E2F86" w:rsidRPr="00D11AA0">
        <w:t>1.747,97</w:t>
      </w:r>
      <w:r w:rsidRPr="00D11AA0">
        <w:t xml:space="preserve"> </w:t>
      </w:r>
      <w:r w:rsidR="008972EA" w:rsidRPr="00D11AA0">
        <w:t>MWh).</w:t>
      </w:r>
    </w:p>
    <w:p w14:paraId="40D615D7" w14:textId="75673A84" w:rsidR="008972EA" w:rsidRPr="00D11AA0" w:rsidRDefault="00B26862" w:rsidP="003271F9">
      <w:pPr>
        <w:keepNext/>
        <w:widowControl w:val="0"/>
        <w:tabs>
          <w:tab w:val="left" w:pos="993"/>
        </w:tabs>
        <w:ind w:firstLine="720"/>
        <w:jc w:val="both"/>
      </w:pPr>
      <w:r w:rsidRPr="00D11AA0">
        <w:t xml:space="preserve">În </w:t>
      </w:r>
      <w:r w:rsidR="00941E2B" w:rsidRPr="00D11AA0">
        <w:t>A</w:t>
      </w:r>
      <w:r w:rsidR="008972EA" w:rsidRPr="00D11AA0">
        <w:t xml:space="preserve">nexa nr. 1 </w:t>
      </w:r>
      <w:r w:rsidRPr="00D11AA0">
        <w:t>este prezentată estimarea consumului de gaze n</w:t>
      </w:r>
      <w:r w:rsidR="008972EA" w:rsidRPr="00D11AA0">
        <w:t>a</w:t>
      </w:r>
      <w:r w:rsidRPr="00D11AA0">
        <w:t xml:space="preserve">turale necesară, defalcate </w:t>
      </w:r>
      <w:r w:rsidR="00941E2B" w:rsidRPr="00D11AA0">
        <w:t>pe</w:t>
      </w:r>
      <w:r w:rsidRPr="00D11AA0">
        <w:t xml:space="preserve"> categorie de consum </w:t>
      </w:r>
      <w:r w:rsidR="004D72FB" w:rsidRPr="00D11AA0">
        <w:t>ș</w:t>
      </w:r>
      <w:r w:rsidRPr="00D11AA0">
        <w:t>i zone de distribu</w:t>
      </w:r>
      <w:r w:rsidR="004D72FB" w:rsidRPr="00D11AA0">
        <w:t>ț</w:t>
      </w:r>
      <w:r w:rsidRPr="00D11AA0">
        <w:t>ie, pe</w:t>
      </w:r>
      <w:r w:rsidR="00941E2B" w:rsidRPr="00D11AA0">
        <w:t xml:space="preserve"> o</w:t>
      </w:r>
      <w:r w:rsidRPr="00D11AA0">
        <w:t xml:space="preserve"> perioad</w:t>
      </w:r>
      <w:r w:rsidR="00941E2B" w:rsidRPr="00D11AA0">
        <w:t>ă</w:t>
      </w:r>
      <w:r w:rsidRPr="00D11AA0">
        <w:t xml:space="preserve"> </w:t>
      </w:r>
      <w:r w:rsidRPr="00D11AA0">
        <w:rPr>
          <w:color w:val="000000" w:themeColor="text1"/>
        </w:rPr>
        <w:t xml:space="preserve">de </w:t>
      </w:r>
      <w:r w:rsidR="00B853F5" w:rsidRPr="00D11AA0">
        <w:rPr>
          <w:color w:val="000000" w:themeColor="text1"/>
        </w:rPr>
        <w:t xml:space="preserve">5 </w:t>
      </w:r>
      <w:r w:rsidRPr="00D11AA0">
        <w:rPr>
          <w:color w:val="000000" w:themeColor="text1"/>
        </w:rPr>
        <w:t>luni.</w:t>
      </w:r>
      <w:r w:rsidR="008972EA" w:rsidRPr="00D11AA0">
        <w:rPr>
          <w:color w:val="000000" w:themeColor="text1"/>
        </w:rPr>
        <w:t xml:space="preserve"> </w:t>
      </w:r>
      <w:r w:rsidR="008972EA" w:rsidRPr="00D11AA0">
        <w:t>Consumul previzionat are caracter informativ, iar facturarea se va efectua în func</w:t>
      </w:r>
      <w:r w:rsidR="004D72FB" w:rsidRPr="00D11AA0">
        <w:t>ț</w:t>
      </w:r>
      <w:r w:rsidR="008972EA" w:rsidRPr="00D11AA0">
        <w:t>ie de cantitatea de gaze naturale efectiv consumată de autoritatea contractantă, stabilită conform</w:t>
      </w:r>
      <w:r w:rsidR="00B62CB5" w:rsidRPr="00D11AA0">
        <w:t xml:space="preserve"> </w:t>
      </w:r>
      <w:r w:rsidR="00B6319F" w:rsidRPr="00D11AA0">
        <w:rPr>
          <w:bCs/>
        </w:rPr>
        <w:t>echipamente</w:t>
      </w:r>
      <w:r w:rsidR="00B62CB5" w:rsidRPr="00D11AA0">
        <w:rPr>
          <w:bCs/>
        </w:rPr>
        <w:t>lor</w:t>
      </w:r>
      <w:r w:rsidR="008972EA" w:rsidRPr="00D11AA0">
        <w:t xml:space="preserve"> de </w:t>
      </w:r>
      <w:r w:rsidR="0078677D" w:rsidRPr="00D11AA0">
        <w:t>măsur</w:t>
      </w:r>
      <w:r w:rsidR="00B6319F" w:rsidRPr="00D11AA0">
        <w:t>are.</w:t>
      </w:r>
    </w:p>
    <w:p w14:paraId="1B33A165" w14:textId="2DB3D50A" w:rsidR="009250D7" w:rsidRPr="00D11AA0" w:rsidRDefault="009250D7" w:rsidP="003271F9">
      <w:pPr>
        <w:tabs>
          <w:tab w:val="left" w:pos="993"/>
        </w:tabs>
        <w:ind w:firstLine="709"/>
        <w:jc w:val="both"/>
      </w:pPr>
      <w:r w:rsidRPr="00D11AA0">
        <w:t>Autoritatea contractantă poate modifica cantitatea de gaze naturale solicitată ini</w:t>
      </w:r>
      <w:r w:rsidR="004D72FB" w:rsidRPr="00D11AA0">
        <w:t>ț</w:t>
      </w:r>
      <w:r w:rsidRPr="00D11AA0">
        <w:t>ial pentru oricare din locurile de consum.</w:t>
      </w:r>
    </w:p>
    <w:p w14:paraId="7010A215" w14:textId="68DADC80" w:rsidR="008972EA" w:rsidRPr="00D11AA0" w:rsidRDefault="008972EA" w:rsidP="003271F9">
      <w:pPr>
        <w:tabs>
          <w:tab w:val="left" w:pos="993"/>
        </w:tabs>
        <w:ind w:firstLine="720"/>
        <w:jc w:val="both"/>
      </w:pPr>
      <w:r w:rsidRPr="00D11AA0">
        <w:t>Autoritatea contractantă î</w:t>
      </w:r>
      <w:r w:rsidR="004D72FB" w:rsidRPr="00D11AA0">
        <w:t>ș</w:t>
      </w:r>
      <w:r w:rsidRPr="00D11AA0">
        <w:t>i rezervă dreptul de a diminua/suplimenta locurile de consum, în func</w:t>
      </w:r>
      <w:r w:rsidR="004D72FB" w:rsidRPr="00D11AA0">
        <w:t>ț</w:t>
      </w:r>
      <w:r w:rsidRPr="00D11AA0">
        <w:t>ie de spa</w:t>
      </w:r>
      <w:r w:rsidR="004D72FB" w:rsidRPr="00D11AA0">
        <w:t>ț</w:t>
      </w:r>
      <w:r w:rsidRPr="00D11AA0">
        <w:t>iile în care î</w:t>
      </w:r>
      <w:r w:rsidR="004D72FB" w:rsidRPr="00D11AA0">
        <w:t>ș</w:t>
      </w:r>
      <w:r w:rsidRPr="00D11AA0">
        <w:t>i desfă</w:t>
      </w:r>
      <w:r w:rsidR="004D72FB" w:rsidRPr="00D11AA0">
        <w:t>ș</w:t>
      </w:r>
      <w:r w:rsidRPr="00D11AA0">
        <w:t>oară activitatea. Orice modificare adusă acordului-cadru cu privire la</w:t>
      </w:r>
      <w:r w:rsidR="00BC5C52" w:rsidRPr="00D11AA0">
        <w:t xml:space="preserve"> locurile</w:t>
      </w:r>
      <w:r w:rsidRPr="00D11AA0">
        <w:t xml:space="preserve"> de consum se va efectua prin întocmirea </w:t>
      </w:r>
      <w:r w:rsidR="004D72FB" w:rsidRPr="00D11AA0">
        <w:t>ș</w:t>
      </w:r>
      <w:r w:rsidRPr="00D11AA0">
        <w:t>i semnarea de către ambele păr</w:t>
      </w:r>
      <w:r w:rsidR="004D72FB" w:rsidRPr="00D11AA0">
        <w:t>ț</w:t>
      </w:r>
      <w:r w:rsidRPr="00D11AA0">
        <w:t>i a unui act adi</w:t>
      </w:r>
      <w:r w:rsidR="004D72FB" w:rsidRPr="00D11AA0">
        <w:t>ț</w:t>
      </w:r>
      <w:r w:rsidRPr="00D11AA0">
        <w:t>ional.</w:t>
      </w:r>
    </w:p>
    <w:p w14:paraId="4926FCAF" w14:textId="780A1272" w:rsidR="008972EA" w:rsidRPr="00D11AA0" w:rsidRDefault="008972EA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7B8A58E" w14:textId="17AFA002" w:rsidR="008972EA" w:rsidRPr="00D11AA0" w:rsidRDefault="008972EA" w:rsidP="005F5413">
      <w:pPr>
        <w:pStyle w:val="Default"/>
        <w:numPr>
          <w:ilvl w:val="1"/>
          <w:numId w:val="23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D11AA0">
        <w:rPr>
          <w:rFonts w:ascii="Times New Roman" w:hAnsi="Times New Roman" w:cs="Times New Roman"/>
          <w:b/>
          <w:bCs/>
          <w:color w:val="auto"/>
        </w:rPr>
        <w:t>Condi</w:t>
      </w:r>
      <w:r w:rsidR="004D72FB" w:rsidRPr="00D11AA0">
        <w:rPr>
          <w:rFonts w:ascii="Times New Roman" w:hAnsi="Times New Roman" w:cs="Times New Roman"/>
          <w:b/>
          <w:bCs/>
          <w:color w:val="auto"/>
        </w:rPr>
        <w:t>ț</w:t>
      </w:r>
      <w:r w:rsidRPr="00D11AA0">
        <w:rPr>
          <w:rFonts w:ascii="Times New Roman" w:hAnsi="Times New Roman" w:cs="Times New Roman"/>
          <w:b/>
          <w:bCs/>
          <w:color w:val="auto"/>
        </w:rPr>
        <w:t>ii generale</w:t>
      </w:r>
    </w:p>
    <w:p w14:paraId="01B42C94" w14:textId="77777777" w:rsidR="005F5413" w:rsidRPr="00D11AA0" w:rsidRDefault="005F5413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color w:val="auto"/>
        </w:rPr>
      </w:pPr>
    </w:p>
    <w:p w14:paraId="781EE422" w14:textId="450F89AE" w:rsidR="00832F07" w:rsidRPr="00D11AA0" w:rsidRDefault="00832F07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/>
          <w:color w:val="auto"/>
        </w:rPr>
        <w:t xml:space="preserve">3.3.1 </w:t>
      </w:r>
      <w:r w:rsidR="00766496" w:rsidRPr="00D11AA0">
        <w:rPr>
          <w:rFonts w:ascii="Times New Roman" w:hAnsi="Times New Roman" w:cs="Times New Roman"/>
          <w:b/>
          <w:color w:val="auto"/>
        </w:rPr>
        <w:t>Pre</w:t>
      </w:r>
      <w:r w:rsidR="004D72FB" w:rsidRPr="00D11AA0">
        <w:rPr>
          <w:rFonts w:ascii="Times New Roman" w:hAnsi="Times New Roman" w:cs="Times New Roman"/>
          <w:b/>
          <w:color w:val="auto"/>
        </w:rPr>
        <w:t>ț</w:t>
      </w:r>
      <w:r w:rsidR="00766496" w:rsidRPr="00D11AA0">
        <w:rPr>
          <w:rFonts w:ascii="Times New Roman" w:hAnsi="Times New Roman" w:cs="Times New Roman"/>
          <w:b/>
          <w:color w:val="auto"/>
        </w:rPr>
        <w:t>ul</w:t>
      </w:r>
      <w:r w:rsidRPr="00D11AA0">
        <w:rPr>
          <w:rFonts w:ascii="Times New Roman" w:hAnsi="Times New Roman" w:cs="Times New Roman"/>
          <w:b/>
          <w:color w:val="auto"/>
        </w:rPr>
        <w:t xml:space="preserve"> unitar </w:t>
      </w:r>
      <w:r w:rsidR="0057683A" w:rsidRPr="00D11AA0">
        <w:rPr>
          <w:rFonts w:ascii="Times New Roman" w:hAnsi="Times New Roman" w:cs="Times New Roman"/>
          <w:b/>
          <w:color w:val="auto"/>
        </w:rPr>
        <w:t xml:space="preserve">total ofertat </w:t>
      </w:r>
      <w:r w:rsidRPr="00D11AA0">
        <w:rPr>
          <w:rFonts w:ascii="Times New Roman" w:hAnsi="Times New Roman" w:cs="Times New Roman"/>
          <w:color w:val="auto"/>
        </w:rPr>
        <w:t xml:space="preserve">va fi exprimat în lei/MWh, fără TVA, aferent furnizării gazelor naturale 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Pr="00D11AA0">
        <w:rPr>
          <w:rFonts w:ascii="Times New Roman" w:hAnsi="Times New Roman" w:cs="Times New Roman"/>
          <w:color w:val="auto"/>
        </w:rPr>
        <w:t>i se va detalia conform reglementărilor ANRE, astfel:</w:t>
      </w:r>
    </w:p>
    <w:p w14:paraId="5422D94C" w14:textId="28004B2A" w:rsidR="00832F07" w:rsidRPr="00D11AA0" w:rsidRDefault="00832F07" w:rsidP="005F5413">
      <w:pPr>
        <w:pStyle w:val="Default"/>
        <w:numPr>
          <w:ilvl w:val="1"/>
          <w:numId w:val="1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</w:rPr>
      </w:pPr>
      <w:bookmarkStart w:id="2" w:name="_Hlk193633653"/>
      <w:r w:rsidRPr="00D11AA0">
        <w:rPr>
          <w:rFonts w:ascii="Times New Roman" w:hAnsi="Times New Roman" w:cs="Times New Roman"/>
          <w:color w:val="auto"/>
        </w:rPr>
        <w:t>pre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="00753A59" w:rsidRPr="00D11AA0">
        <w:rPr>
          <w:rFonts w:ascii="Times New Roman" w:hAnsi="Times New Roman" w:cs="Times New Roman"/>
          <w:color w:val="auto"/>
        </w:rPr>
        <w:t xml:space="preserve"> </w:t>
      </w:r>
      <w:r w:rsidR="0057683A" w:rsidRPr="00D11AA0">
        <w:rPr>
          <w:rFonts w:ascii="Times New Roman" w:hAnsi="Times New Roman" w:cs="Times New Roman"/>
          <w:color w:val="auto"/>
        </w:rPr>
        <w:t xml:space="preserve">propriu </w:t>
      </w:r>
      <w:r w:rsidRPr="00D11AA0">
        <w:rPr>
          <w:rFonts w:ascii="Times New Roman" w:hAnsi="Times New Roman" w:cs="Times New Roman"/>
          <w:color w:val="auto"/>
        </w:rPr>
        <w:t>gaze naturale (lei/MWh), care include componenta de achizi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ie</w:t>
      </w:r>
      <w:r w:rsidR="0057683A" w:rsidRPr="00D11AA0">
        <w:rPr>
          <w:rFonts w:ascii="Times New Roman" w:hAnsi="Times New Roman" w:cs="Times New Roman"/>
          <w:color w:val="auto"/>
        </w:rPr>
        <w:t xml:space="preserve"> 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Pr="00D11AA0">
        <w:rPr>
          <w:rFonts w:ascii="Times New Roman" w:hAnsi="Times New Roman" w:cs="Times New Roman"/>
          <w:color w:val="auto"/>
        </w:rPr>
        <w:t>i componenta de furnizare</w:t>
      </w:r>
      <w:r w:rsidR="0066106F" w:rsidRPr="00D11AA0">
        <w:rPr>
          <w:rFonts w:ascii="Times New Roman" w:hAnsi="Times New Roman" w:cs="Times New Roman"/>
          <w:color w:val="auto"/>
        </w:rPr>
        <w:t>;</w:t>
      </w:r>
    </w:p>
    <w:p w14:paraId="57F72D92" w14:textId="36119839" w:rsidR="00832F07" w:rsidRPr="00D11AA0" w:rsidRDefault="00832F07" w:rsidP="005F5413">
      <w:pPr>
        <w:pStyle w:val="Default"/>
        <w:numPr>
          <w:ilvl w:val="1"/>
          <w:numId w:val="1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color w:val="auto"/>
        </w:rPr>
        <w:t>tarif de distribu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ie (lei/MWh)</w:t>
      </w:r>
      <w:r w:rsidR="0066106F" w:rsidRPr="00D11AA0">
        <w:rPr>
          <w:rFonts w:ascii="Times New Roman" w:hAnsi="Times New Roman" w:cs="Times New Roman"/>
          <w:color w:val="auto"/>
        </w:rPr>
        <w:t>;</w:t>
      </w:r>
    </w:p>
    <w:p w14:paraId="409C28A2" w14:textId="77777777" w:rsidR="0066106F" w:rsidRPr="00D11AA0" w:rsidRDefault="00753A59" w:rsidP="005F5413">
      <w:pPr>
        <w:pStyle w:val="Default"/>
        <w:numPr>
          <w:ilvl w:val="1"/>
          <w:numId w:val="1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color w:val="auto"/>
        </w:rPr>
        <w:t>cost</w:t>
      </w:r>
      <w:r w:rsidR="0066106F" w:rsidRPr="00D11AA0">
        <w:rPr>
          <w:rFonts w:ascii="Times New Roman" w:hAnsi="Times New Roman" w:cs="Times New Roman"/>
          <w:color w:val="auto"/>
        </w:rPr>
        <w:t xml:space="preserve"> de transport (lei/MWh);</w:t>
      </w:r>
    </w:p>
    <w:p w14:paraId="41CFAC96" w14:textId="77777777" w:rsidR="0066106F" w:rsidRPr="00D11AA0" w:rsidRDefault="0066106F" w:rsidP="005F5413">
      <w:pPr>
        <w:pStyle w:val="Default"/>
        <w:numPr>
          <w:ilvl w:val="1"/>
          <w:numId w:val="1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color w:val="auto"/>
        </w:rPr>
        <w:t>acciză necomercială.</w:t>
      </w:r>
    </w:p>
    <w:p w14:paraId="571CD93F" w14:textId="77777777" w:rsidR="00BC6823" w:rsidRPr="007C4DD6" w:rsidRDefault="00BC6823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8C72F2A" w14:textId="74EA87E5" w:rsidR="00BC6823" w:rsidRPr="00D11AA0" w:rsidRDefault="00BC6823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b/>
          <w:color w:val="auto"/>
        </w:rPr>
        <w:t>3.3.2</w:t>
      </w:r>
      <w:r w:rsidRPr="00D11AA0">
        <w:rPr>
          <w:rFonts w:ascii="Times New Roman" w:hAnsi="Times New Roman" w:cs="Times New Roman"/>
          <w:color w:val="auto"/>
        </w:rPr>
        <w:t xml:space="preserve"> Pre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 xml:space="preserve">ul acordului cadru va putea fi ajustat astfel:              </w:t>
      </w:r>
    </w:p>
    <w:p w14:paraId="5133091C" w14:textId="04924714" w:rsidR="005F1B35" w:rsidRPr="00D11AA0" w:rsidRDefault="005F1B35" w:rsidP="005F1B3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b/>
          <w:color w:val="FF0000"/>
        </w:rPr>
        <w:t xml:space="preserve">            </w:t>
      </w:r>
      <w:r w:rsidR="00BC6823" w:rsidRPr="00D11AA0">
        <w:rPr>
          <w:rFonts w:ascii="Times New Roman" w:hAnsi="Times New Roman" w:cs="Times New Roman"/>
          <w:b/>
          <w:color w:val="auto"/>
        </w:rPr>
        <w:t>Pre</w:t>
      </w:r>
      <w:r w:rsidR="004D72FB" w:rsidRPr="00D11AA0">
        <w:rPr>
          <w:rFonts w:ascii="Times New Roman" w:hAnsi="Times New Roman" w:cs="Times New Roman"/>
          <w:b/>
          <w:color w:val="auto"/>
        </w:rPr>
        <w:t>ț</w:t>
      </w:r>
      <w:r w:rsidR="00BC6823" w:rsidRPr="00D11AA0">
        <w:rPr>
          <w:rFonts w:ascii="Times New Roman" w:hAnsi="Times New Roman" w:cs="Times New Roman"/>
          <w:b/>
          <w:color w:val="auto"/>
        </w:rPr>
        <w:t>ul</w:t>
      </w:r>
      <w:r w:rsidR="00753A59" w:rsidRPr="00D11AA0">
        <w:rPr>
          <w:rFonts w:ascii="Times New Roman" w:hAnsi="Times New Roman" w:cs="Times New Roman"/>
          <w:b/>
          <w:color w:val="auto"/>
        </w:rPr>
        <w:t xml:space="preserve"> </w:t>
      </w:r>
      <w:r w:rsidR="00A16E49" w:rsidRPr="00D11AA0">
        <w:rPr>
          <w:rFonts w:ascii="Times New Roman" w:hAnsi="Times New Roman" w:cs="Times New Roman"/>
          <w:b/>
          <w:color w:val="auto"/>
        </w:rPr>
        <w:t>propriu gaze</w:t>
      </w:r>
      <w:r w:rsidR="00BC6823" w:rsidRPr="00D11AA0">
        <w:rPr>
          <w:rFonts w:ascii="Times New Roman" w:hAnsi="Times New Roman" w:cs="Times New Roman"/>
          <w:b/>
          <w:color w:val="auto"/>
        </w:rPr>
        <w:t xml:space="preserve"> naturale  </w:t>
      </w:r>
      <w:r w:rsidR="00BC6823" w:rsidRPr="00D11AA0">
        <w:rPr>
          <w:rFonts w:ascii="Times New Roman" w:hAnsi="Times New Roman" w:cs="Times New Roman"/>
          <w:color w:val="auto"/>
        </w:rPr>
        <w:t>(lei/MWh), este fix, neschimbat pe durata de valabilitate a acordului cadru</w:t>
      </w:r>
      <w:r w:rsidR="006F06B2" w:rsidRPr="00D11AA0">
        <w:rPr>
          <w:rFonts w:ascii="Times New Roman" w:hAnsi="Times New Roman" w:cs="Times New Roman"/>
          <w:color w:val="auto"/>
        </w:rPr>
        <w:t xml:space="preserve">, </w:t>
      </w:r>
      <w:r w:rsidR="006F06B2" w:rsidRPr="00D11AA0">
        <w:rPr>
          <w:rFonts w:ascii="Times New Roman" w:hAnsi="Times New Roman" w:cs="Times New Roman"/>
          <w:color w:val="000000" w:themeColor="text1"/>
        </w:rPr>
        <w:t xml:space="preserve">pentru toate locurile de consum 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="00BC6823" w:rsidRPr="00D11AA0">
        <w:rPr>
          <w:rFonts w:ascii="Times New Roman" w:hAnsi="Times New Roman" w:cs="Times New Roman"/>
          <w:color w:val="auto"/>
        </w:rPr>
        <w:t>i nu va fi afectat de depă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="00BC6823" w:rsidRPr="00D11AA0">
        <w:rPr>
          <w:rFonts w:ascii="Times New Roman" w:hAnsi="Times New Roman" w:cs="Times New Roman"/>
          <w:color w:val="auto"/>
        </w:rPr>
        <w:t xml:space="preserve">irea/neatingerea </w:t>
      </w:r>
      <w:r w:rsidR="00766496" w:rsidRPr="00D11AA0">
        <w:rPr>
          <w:rFonts w:ascii="Times New Roman" w:hAnsi="Times New Roman" w:cs="Times New Roman"/>
          <w:color w:val="auto"/>
        </w:rPr>
        <w:t>cantită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="00766496" w:rsidRPr="00D11AA0">
        <w:rPr>
          <w:rFonts w:ascii="Times New Roman" w:hAnsi="Times New Roman" w:cs="Times New Roman"/>
          <w:color w:val="auto"/>
        </w:rPr>
        <w:t>ilor</w:t>
      </w:r>
      <w:r w:rsidR="00BC6823" w:rsidRPr="00D11AA0">
        <w:rPr>
          <w:rFonts w:ascii="Times New Roman" w:hAnsi="Times New Roman" w:cs="Times New Roman"/>
          <w:color w:val="auto"/>
        </w:rPr>
        <w:t xml:space="preserve"> maxime de gaze naturale.</w:t>
      </w:r>
      <w:r w:rsidRPr="00D11AA0">
        <w:rPr>
          <w:color w:val="auto"/>
        </w:rPr>
        <w:t xml:space="preserve"> </w:t>
      </w:r>
      <w:r w:rsidRPr="00D11AA0">
        <w:rPr>
          <w:rFonts w:ascii="Times New Roman" w:hAnsi="Times New Roman" w:cs="Times New Roman"/>
          <w:color w:val="auto"/>
        </w:rPr>
        <w:t>Acesta poate fi modificat în baza unei informări prealabile, în situa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ia în care legisla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ia în vigoare privind condi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 xml:space="preserve">iile de furnizare a </w:t>
      </w:r>
      <w:r w:rsidR="00992FE3" w:rsidRPr="00D11AA0">
        <w:rPr>
          <w:rFonts w:ascii="Times New Roman" w:hAnsi="Times New Roman" w:cs="Times New Roman"/>
          <w:color w:val="auto"/>
        </w:rPr>
        <w:t xml:space="preserve">gazelor naturale </w:t>
      </w:r>
      <w:r w:rsidRPr="00D11AA0">
        <w:rPr>
          <w:rFonts w:ascii="Times New Roman" w:hAnsi="Times New Roman" w:cs="Times New Roman"/>
          <w:color w:val="auto"/>
        </w:rPr>
        <w:t>cu impact asupra condi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iilor care au stat la baza ofertării se modifică.</w:t>
      </w:r>
    </w:p>
    <w:p w14:paraId="4707FD64" w14:textId="28F22283" w:rsidR="00BC6823" w:rsidRPr="00D11AA0" w:rsidRDefault="00BC6823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color w:val="auto"/>
        </w:rPr>
      </w:pPr>
      <w:r w:rsidRPr="00D11AA0">
        <w:rPr>
          <w:rFonts w:ascii="Times New Roman" w:hAnsi="Times New Roman" w:cs="Times New Roman"/>
          <w:b/>
          <w:color w:val="auto"/>
        </w:rPr>
        <w:t xml:space="preserve">Tarifele reglementate </w:t>
      </w:r>
      <w:r w:rsidRPr="00D11AA0">
        <w:rPr>
          <w:rFonts w:ascii="Times New Roman" w:hAnsi="Times New Roman" w:cs="Times New Roman"/>
          <w:color w:val="auto"/>
        </w:rPr>
        <w:t>(transport, distribu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 xml:space="preserve">ie) precum 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Pr="00D11AA0">
        <w:rPr>
          <w:rFonts w:ascii="Times New Roman" w:hAnsi="Times New Roman" w:cs="Times New Roman"/>
          <w:color w:val="auto"/>
        </w:rPr>
        <w:t>i</w:t>
      </w:r>
      <w:r w:rsidR="00753A59" w:rsidRPr="00D11AA0">
        <w:rPr>
          <w:rFonts w:ascii="Times New Roman" w:hAnsi="Times New Roman" w:cs="Times New Roman"/>
          <w:color w:val="auto"/>
        </w:rPr>
        <w:t xml:space="preserve"> </w:t>
      </w:r>
      <w:r w:rsidRPr="00D11AA0">
        <w:rPr>
          <w:rFonts w:ascii="Times New Roman" w:hAnsi="Times New Roman" w:cs="Times New Roman"/>
          <w:color w:val="auto"/>
        </w:rPr>
        <w:t>acciza</w:t>
      </w:r>
      <w:r w:rsidR="00753A59" w:rsidRPr="00D11AA0">
        <w:rPr>
          <w:rFonts w:ascii="Times New Roman" w:hAnsi="Times New Roman" w:cs="Times New Roman"/>
          <w:color w:val="auto"/>
        </w:rPr>
        <w:t xml:space="preserve"> </w:t>
      </w:r>
      <w:r w:rsidRPr="00D11AA0">
        <w:rPr>
          <w:rFonts w:ascii="Times New Roman" w:hAnsi="Times New Roman" w:cs="Times New Roman"/>
          <w:color w:val="auto"/>
        </w:rPr>
        <w:t>se pot modifica</w:t>
      </w:r>
      <w:r w:rsidR="005F1B35" w:rsidRPr="00D11AA0">
        <w:rPr>
          <w:rFonts w:ascii="Times New Roman" w:hAnsi="Times New Roman" w:cs="Times New Roman"/>
          <w:color w:val="auto"/>
        </w:rPr>
        <w:t xml:space="preserve"> </w:t>
      </w:r>
      <w:r w:rsidR="004D72FB" w:rsidRPr="00D11AA0">
        <w:rPr>
          <w:rFonts w:ascii="Times New Roman" w:hAnsi="Times New Roman" w:cs="Times New Roman"/>
          <w:color w:val="auto"/>
        </w:rPr>
        <w:t>ș</w:t>
      </w:r>
      <w:r w:rsidR="005F1B35" w:rsidRPr="00D11AA0">
        <w:rPr>
          <w:rFonts w:ascii="Times New Roman" w:hAnsi="Times New Roman" w:cs="Times New Roman"/>
          <w:color w:val="auto"/>
        </w:rPr>
        <w:t xml:space="preserve">i corela pe </w:t>
      </w:r>
      <w:r w:rsidRPr="00D11AA0">
        <w:rPr>
          <w:rFonts w:ascii="Times New Roman" w:hAnsi="Times New Roman" w:cs="Times New Roman"/>
          <w:color w:val="auto"/>
        </w:rPr>
        <w:t>parcursul derulării acordului cadru ca urmare a modificărilor legislative aplicabile (ordine ANRE, Cod Fiscal, etc) fără semnarea unui act adi</w:t>
      </w:r>
      <w:r w:rsidR="004D72FB" w:rsidRPr="00D11AA0">
        <w:rPr>
          <w:rFonts w:ascii="Times New Roman" w:hAnsi="Times New Roman" w:cs="Times New Roman"/>
          <w:color w:val="auto"/>
        </w:rPr>
        <w:t>ț</w:t>
      </w:r>
      <w:r w:rsidRPr="00D11AA0">
        <w:rPr>
          <w:rFonts w:ascii="Times New Roman" w:hAnsi="Times New Roman" w:cs="Times New Roman"/>
          <w:color w:val="auto"/>
        </w:rPr>
        <w:t>ional, în baza unei informări prealabile în acest sens.</w:t>
      </w:r>
    </w:p>
    <w:p w14:paraId="2CA273A9" w14:textId="0AC823A9" w:rsidR="005F1B35" w:rsidRPr="00D11AA0" w:rsidRDefault="005F1B35" w:rsidP="005F1B35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D11AA0">
        <w:rPr>
          <w:rFonts w:ascii="Times New Roman" w:hAnsi="Times New Roman" w:cs="Times New Roman"/>
        </w:rPr>
        <w:t xml:space="preserve">             Tarifele </w:t>
      </w:r>
      <w:r w:rsidR="004D72FB" w:rsidRPr="00D11AA0">
        <w:rPr>
          <w:rFonts w:ascii="Times New Roman" w:hAnsi="Times New Roman" w:cs="Times New Roman"/>
        </w:rPr>
        <w:t>ș</w:t>
      </w:r>
      <w:r w:rsidRPr="00D11AA0">
        <w:rPr>
          <w:rFonts w:ascii="Times New Roman" w:hAnsi="Times New Roman" w:cs="Times New Roman"/>
        </w:rPr>
        <w:t>i taxele specifice domeniului gazelor naturale, reglementate prin acte normative emise ulterior încheierii acordului cadru vor fi incluse, eliminate, după caz din structura pre</w:t>
      </w:r>
      <w:r w:rsidR="004D72FB" w:rsidRPr="00D11AA0">
        <w:rPr>
          <w:rFonts w:ascii="Times New Roman" w:hAnsi="Times New Roman" w:cs="Times New Roman"/>
        </w:rPr>
        <w:t>ț</w:t>
      </w:r>
      <w:r w:rsidRPr="00D11AA0">
        <w:rPr>
          <w:rFonts w:ascii="Times New Roman" w:hAnsi="Times New Roman" w:cs="Times New Roman"/>
        </w:rPr>
        <w:t>ului.</w:t>
      </w:r>
    </w:p>
    <w:p w14:paraId="229E43F9" w14:textId="77777777" w:rsidR="005F1B35" w:rsidRPr="00D11AA0" w:rsidRDefault="005F1B35" w:rsidP="005F5413">
      <w:pPr>
        <w:pStyle w:val="Default"/>
        <w:tabs>
          <w:tab w:val="left" w:pos="993"/>
        </w:tabs>
        <w:ind w:firstLine="720"/>
        <w:jc w:val="both"/>
        <w:rPr>
          <w:rFonts w:ascii="Times New Roman" w:hAnsi="Times New Roman" w:cs="Times New Roman"/>
          <w:color w:val="auto"/>
        </w:rPr>
      </w:pPr>
    </w:p>
    <w:p w14:paraId="54196D68" w14:textId="209B6FFC" w:rsidR="00A04F6D" w:rsidRPr="00D11AA0" w:rsidRDefault="00BC6823" w:rsidP="006F06B2">
      <w:pPr>
        <w:tabs>
          <w:tab w:val="left" w:pos="993"/>
        </w:tabs>
        <w:ind w:left="360"/>
        <w:jc w:val="both"/>
        <w:rPr>
          <w:b/>
        </w:rPr>
      </w:pPr>
      <w:r w:rsidRPr="00D11AA0">
        <w:t xml:space="preserve">          </w:t>
      </w:r>
      <w:r w:rsidR="009F7C6A" w:rsidRPr="00D11AA0">
        <w:rPr>
          <w:b/>
        </w:rPr>
        <w:t>3.3.</w:t>
      </w:r>
      <w:r w:rsidR="005F5413" w:rsidRPr="00D11AA0">
        <w:rPr>
          <w:b/>
        </w:rPr>
        <w:t>3</w:t>
      </w:r>
      <w:r w:rsidR="009F7C6A" w:rsidRPr="00D11AA0">
        <w:rPr>
          <w:b/>
        </w:rPr>
        <w:t xml:space="preserve"> Alte condi</w:t>
      </w:r>
      <w:r w:rsidR="004D72FB" w:rsidRPr="00D11AA0">
        <w:rPr>
          <w:b/>
        </w:rPr>
        <w:t>ț</w:t>
      </w:r>
      <w:r w:rsidR="009F7C6A" w:rsidRPr="00D11AA0">
        <w:rPr>
          <w:b/>
        </w:rPr>
        <w:t>ii generale:</w:t>
      </w:r>
    </w:p>
    <w:p w14:paraId="6051DE85" w14:textId="77777777" w:rsidR="00DE7946" w:rsidRPr="00D11AA0" w:rsidRDefault="00120C38" w:rsidP="005F5413">
      <w:pPr>
        <w:tabs>
          <w:tab w:val="left" w:pos="851"/>
          <w:tab w:val="left" w:pos="993"/>
        </w:tabs>
        <w:ind w:firstLine="709"/>
        <w:jc w:val="both"/>
      </w:pPr>
      <w:r w:rsidRPr="00D11AA0">
        <w:t xml:space="preserve"> </w:t>
      </w:r>
      <w:r w:rsidR="00DE7946" w:rsidRPr="00D11AA0">
        <w:t xml:space="preserve">  </w:t>
      </w:r>
    </w:p>
    <w:p w14:paraId="45B6C2ED" w14:textId="63D84B91" w:rsidR="009622EE" w:rsidRPr="00D11AA0" w:rsidRDefault="006F06B2" w:rsidP="005F5413">
      <w:pPr>
        <w:tabs>
          <w:tab w:val="left" w:pos="851"/>
          <w:tab w:val="left" w:pos="993"/>
        </w:tabs>
        <w:ind w:firstLine="709"/>
        <w:jc w:val="both"/>
      </w:pPr>
      <w:r w:rsidRPr="00D11AA0">
        <w:t xml:space="preserve">   </w:t>
      </w:r>
      <w:r w:rsidR="009F7C6A" w:rsidRPr="00D11AA0">
        <w:t>Furnizorul va emite lunar factura pentru consumurile de gaze naturale realizate pe luna precedentă</w:t>
      </w:r>
      <w:r w:rsidR="000728BD" w:rsidRPr="00D11AA0">
        <w:t>.</w:t>
      </w:r>
    </w:p>
    <w:p w14:paraId="0F60E13C" w14:textId="44188E58" w:rsidR="009F7C6A" w:rsidRPr="00D11AA0" w:rsidRDefault="005F5413" w:rsidP="005F5413">
      <w:pPr>
        <w:tabs>
          <w:tab w:val="left" w:pos="851"/>
          <w:tab w:val="left" w:pos="993"/>
        </w:tabs>
        <w:jc w:val="both"/>
      </w:pPr>
      <w:r w:rsidRPr="00D11AA0">
        <w:tab/>
      </w:r>
      <w:r w:rsidR="009F7C6A" w:rsidRPr="00D11AA0">
        <w:t>Autoritatea contractantă va pune la dispozi</w:t>
      </w:r>
      <w:r w:rsidR="004D72FB" w:rsidRPr="00D11AA0">
        <w:t>ț</w:t>
      </w:r>
      <w:r w:rsidR="009F7C6A" w:rsidRPr="00D11AA0">
        <w:t>ia furnizorului contractant lista cu adresele</w:t>
      </w:r>
      <w:r w:rsidR="00BC5C52" w:rsidRPr="00D11AA0">
        <w:t xml:space="preserve"> locurilor </w:t>
      </w:r>
      <w:r w:rsidR="009F7C6A" w:rsidRPr="00D11AA0">
        <w:t>de consum, pe zone de distribu</w:t>
      </w:r>
      <w:r w:rsidR="004D72FB" w:rsidRPr="00D11AA0">
        <w:t>ț</w:t>
      </w:r>
      <w:r w:rsidR="009F7C6A" w:rsidRPr="00D11AA0">
        <w:t>ie</w:t>
      </w:r>
      <w:r w:rsidR="003271F9" w:rsidRPr="00D11AA0">
        <w:t>.</w:t>
      </w:r>
    </w:p>
    <w:p w14:paraId="12AD6AD4" w14:textId="6A3CFD97" w:rsidR="009F7C6A" w:rsidRPr="00D11AA0" w:rsidRDefault="009F7C6A" w:rsidP="005F5413">
      <w:pPr>
        <w:tabs>
          <w:tab w:val="left" w:pos="851"/>
          <w:tab w:val="left" w:pos="993"/>
        </w:tabs>
        <w:ind w:firstLine="709"/>
        <w:jc w:val="both"/>
      </w:pPr>
      <w:r w:rsidRPr="00D11AA0">
        <w:t xml:space="preserve">  Autoritatea contractantă va plăti furnizorului numai contravaloarea </w:t>
      </w:r>
      <w:r w:rsidR="009622EE" w:rsidRPr="00D11AA0">
        <w:t>cantită</w:t>
      </w:r>
      <w:r w:rsidR="004D72FB" w:rsidRPr="00D11AA0">
        <w:t>ț</w:t>
      </w:r>
      <w:r w:rsidR="009622EE" w:rsidRPr="00D11AA0">
        <w:t>ii de gaze naturale</w:t>
      </w:r>
      <w:r w:rsidRPr="00D11AA0">
        <w:t xml:space="preserve"> efectiv consumate</w:t>
      </w:r>
      <w:r w:rsidR="00CF2FBF" w:rsidRPr="00D11AA0">
        <w:t xml:space="preserve"> stabilită conform </w:t>
      </w:r>
      <w:r w:rsidR="00B6319F" w:rsidRPr="00D11AA0">
        <w:rPr>
          <w:bCs/>
        </w:rPr>
        <w:t>echipamente</w:t>
      </w:r>
      <w:r w:rsidR="00CF2FBF" w:rsidRPr="00D11AA0">
        <w:rPr>
          <w:bCs/>
        </w:rPr>
        <w:t>lor</w:t>
      </w:r>
      <w:r w:rsidR="00CF2FBF" w:rsidRPr="00D11AA0">
        <w:t xml:space="preserve"> de </w:t>
      </w:r>
      <w:r w:rsidR="00B6319F" w:rsidRPr="00D11AA0">
        <w:t>măsurare</w:t>
      </w:r>
      <w:r w:rsidR="00444978" w:rsidRPr="00D11AA0">
        <w:t>,</w:t>
      </w:r>
      <w:r w:rsidRPr="00D11AA0">
        <w:t xml:space="preserve"> la </w:t>
      </w:r>
      <w:r w:rsidR="00766496" w:rsidRPr="00D11AA0">
        <w:t>pre</w:t>
      </w:r>
      <w:r w:rsidR="004D72FB" w:rsidRPr="00D11AA0">
        <w:t>ț</w:t>
      </w:r>
      <w:r w:rsidR="00766496" w:rsidRPr="00D11AA0">
        <w:t>ul</w:t>
      </w:r>
      <w:r w:rsidRPr="00D11AA0">
        <w:t xml:space="preserve"> de contract. </w:t>
      </w:r>
    </w:p>
    <w:p w14:paraId="45B2A9A4" w14:textId="77777777" w:rsidR="0066106F" w:rsidRPr="00D11AA0" w:rsidRDefault="0066106F" w:rsidP="005F5413">
      <w:pPr>
        <w:pStyle w:val="Defaul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bookmarkEnd w:id="2"/>
    <w:p w14:paraId="7222CCDF" w14:textId="72B51F97" w:rsidR="0066106F" w:rsidRPr="00D11AA0" w:rsidRDefault="0066106F" w:rsidP="005F5413">
      <w:pPr>
        <w:pStyle w:val="Default"/>
        <w:numPr>
          <w:ilvl w:val="1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D11AA0">
        <w:rPr>
          <w:rFonts w:ascii="Times New Roman" w:hAnsi="Times New Roman" w:cs="Times New Roman"/>
          <w:b/>
          <w:bCs/>
          <w:color w:val="auto"/>
        </w:rPr>
        <w:t>Condi</w:t>
      </w:r>
      <w:r w:rsidR="004D72FB" w:rsidRPr="00D11AA0">
        <w:rPr>
          <w:rFonts w:ascii="Times New Roman" w:hAnsi="Times New Roman" w:cs="Times New Roman"/>
          <w:b/>
          <w:bCs/>
          <w:color w:val="auto"/>
        </w:rPr>
        <w:t>ț</w:t>
      </w:r>
      <w:r w:rsidRPr="00D11AA0">
        <w:rPr>
          <w:rFonts w:ascii="Times New Roman" w:hAnsi="Times New Roman" w:cs="Times New Roman"/>
          <w:b/>
          <w:bCs/>
          <w:color w:val="auto"/>
        </w:rPr>
        <w:t>ii tehnice minime</w:t>
      </w:r>
    </w:p>
    <w:p w14:paraId="4CE41320" w14:textId="77777777" w:rsidR="00A04F6D" w:rsidRPr="00D11AA0" w:rsidRDefault="00A04F6D" w:rsidP="00A04F6D">
      <w:pPr>
        <w:pStyle w:val="Default"/>
        <w:tabs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CFF25FA" w14:textId="730AE39D" w:rsidR="0066106F" w:rsidRPr="00D11AA0" w:rsidRDefault="0066106F" w:rsidP="0066106F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Calitatea serviciului de furnizare a gazelor naturale va fi în concordan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 xml:space="preserve">ă cu prevederile </w:t>
      </w:r>
      <w:r w:rsidRPr="00D11AA0">
        <w:rPr>
          <w:rFonts w:ascii="Times New Roman" w:hAnsi="Times New Roman" w:cs="Times New Roman"/>
          <w:bCs/>
          <w:i/>
          <w:color w:val="auto"/>
        </w:rPr>
        <w:t>ordinului ANRE nr. 83/2021 privind aprobarea standardului de performan</w:t>
      </w:r>
      <w:r w:rsidR="004D72FB" w:rsidRPr="00D11AA0">
        <w:rPr>
          <w:rFonts w:ascii="Times New Roman" w:hAnsi="Times New Roman" w:cs="Times New Roman"/>
          <w:bCs/>
          <w:i/>
          <w:color w:val="auto"/>
        </w:rPr>
        <w:t>ț</w:t>
      </w:r>
      <w:r w:rsidRPr="00D11AA0">
        <w:rPr>
          <w:rFonts w:ascii="Times New Roman" w:hAnsi="Times New Roman" w:cs="Times New Roman"/>
          <w:bCs/>
          <w:i/>
          <w:color w:val="auto"/>
        </w:rPr>
        <w:t xml:space="preserve">ă pentru activitatea de furnizare a energiei electrice/gazelor naturale, </w:t>
      </w:r>
      <w:r w:rsidRPr="00D11AA0">
        <w:rPr>
          <w:rFonts w:ascii="Times New Roman" w:hAnsi="Times New Roman" w:cs="Times New Roman"/>
          <w:bCs/>
          <w:color w:val="auto"/>
        </w:rPr>
        <w:t xml:space="preserve">cu modificările </w:t>
      </w:r>
      <w:r w:rsidR="004D72FB" w:rsidRPr="00D11AA0">
        <w:rPr>
          <w:rFonts w:ascii="Times New Roman" w:hAnsi="Times New Roman" w:cs="Times New Roman"/>
          <w:bCs/>
          <w:color w:val="auto"/>
        </w:rPr>
        <w:t>ș</w:t>
      </w:r>
      <w:r w:rsidRPr="00D11AA0">
        <w:rPr>
          <w:rFonts w:ascii="Times New Roman" w:hAnsi="Times New Roman" w:cs="Times New Roman"/>
          <w:bCs/>
          <w:color w:val="auto"/>
        </w:rPr>
        <w:t>i completările ulterioare.</w:t>
      </w:r>
    </w:p>
    <w:p w14:paraId="4360C0AF" w14:textId="7EB217B4" w:rsidR="0066106F" w:rsidRPr="00D11AA0" w:rsidRDefault="0066106F" w:rsidP="0066106F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Furnizorul va asigura atât canti</w:t>
      </w:r>
      <w:r w:rsidR="009F7C6A" w:rsidRPr="00D11AA0">
        <w:rPr>
          <w:rFonts w:ascii="Times New Roman" w:hAnsi="Times New Roman" w:cs="Times New Roman"/>
          <w:bCs/>
          <w:color w:val="auto"/>
        </w:rPr>
        <w:t>tat</w:t>
      </w:r>
      <w:r w:rsidRPr="00D11AA0">
        <w:rPr>
          <w:rFonts w:ascii="Times New Roman" w:hAnsi="Times New Roman" w:cs="Times New Roman"/>
          <w:bCs/>
          <w:color w:val="auto"/>
        </w:rPr>
        <w:t xml:space="preserve">ea de </w:t>
      </w:r>
      <w:r w:rsidR="009F7C6A" w:rsidRPr="00D11AA0">
        <w:rPr>
          <w:rFonts w:ascii="Times New Roman" w:hAnsi="Times New Roman" w:cs="Times New Roman"/>
          <w:bCs/>
          <w:color w:val="auto"/>
        </w:rPr>
        <w:t>gaze naturale</w:t>
      </w:r>
      <w:r w:rsidRPr="00D11AA0">
        <w:rPr>
          <w:rFonts w:ascii="Times New Roman" w:hAnsi="Times New Roman" w:cs="Times New Roman"/>
          <w:bCs/>
          <w:color w:val="auto"/>
        </w:rPr>
        <w:t xml:space="preserve"> solicitată de autoritatea contractată, cât </w:t>
      </w:r>
      <w:r w:rsidR="004D72FB" w:rsidRPr="00D11AA0">
        <w:rPr>
          <w:rFonts w:ascii="Times New Roman" w:hAnsi="Times New Roman" w:cs="Times New Roman"/>
          <w:bCs/>
          <w:color w:val="auto"/>
        </w:rPr>
        <w:t>ș</w:t>
      </w:r>
      <w:r w:rsidRPr="00D11AA0">
        <w:rPr>
          <w:rFonts w:ascii="Times New Roman" w:hAnsi="Times New Roman" w:cs="Times New Roman"/>
          <w:bCs/>
          <w:color w:val="auto"/>
        </w:rPr>
        <w:t xml:space="preserve">i serviciul de transport </w:t>
      </w:r>
      <w:r w:rsidR="004D72FB" w:rsidRPr="00D11AA0">
        <w:rPr>
          <w:rFonts w:ascii="Times New Roman" w:hAnsi="Times New Roman" w:cs="Times New Roman"/>
          <w:bCs/>
          <w:color w:val="auto"/>
        </w:rPr>
        <w:t>ș</w:t>
      </w:r>
      <w:r w:rsidRPr="00D11AA0">
        <w:rPr>
          <w:rFonts w:ascii="Times New Roman" w:hAnsi="Times New Roman" w:cs="Times New Roman"/>
          <w:bCs/>
          <w:color w:val="auto"/>
        </w:rPr>
        <w:t>i distribu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>ie. În acest sens, furnizorul are obliga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 xml:space="preserve">ia de a încheia contracte cu operatorii de transport </w:t>
      </w:r>
      <w:r w:rsidR="004D72FB" w:rsidRPr="00D11AA0">
        <w:rPr>
          <w:rFonts w:ascii="Times New Roman" w:hAnsi="Times New Roman" w:cs="Times New Roman"/>
          <w:bCs/>
          <w:color w:val="auto"/>
        </w:rPr>
        <w:t>ș</w:t>
      </w:r>
      <w:r w:rsidRPr="00D11AA0">
        <w:rPr>
          <w:rFonts w:ascii="Times New Roman" w:hAnsi="Times New Roman" w:cs="Times New Roman"/>
          <w:bCs/>
          <w:color w:val="auto"/>
        </w:rPr>
        <w:t>i distribu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>ie, până la data intrării în vigoare a contractelor subsecvente.</w:t>
      </w:r>
    </w:p>
    <w:p w14:paraId="71CCE3BF" w14:textId="7F9F6CDF" w:rsidR="0066106F" w:rsidRPr="00D11AA0" w:rsidRDefault="0066106F" w:rsidP="0066106F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Furnizorul va asigura, prin intermediul operatorilor de distribu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>ie:</w:t>
      </w:r>
    </w:p>
    <w:p w14:paraId="5C49FEFC" w14:textId="5B036BFC" w:rsidR="0066106F" w:rsidRPr="00D11AA0" w:rsidRDefault="0066106F" w:rsidP="0066106F">
      <w:pPr>
        <w:pStyle w:val="Default"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eviden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 xml:space="preserve">a cantitativă a </w:t>
      </w:r>
      <w:r w:rsidR="009F7C6A" w:rsidRPr="00D11AA0">
        <w:rPr>
          <w:rFonts w:ascii="Times New Roman" w:hAnsi="Times New Roman" w:cs="Times New Roman"/>
          <w:bCs/>
          <w:color w:val="auto"/>
        </w:rPr>
        <w:t>gazelor naturale</w:t>
      </w:r>
      <w:r w:rsidRPr="00D11AA0">
        <w:rPr>
          <w:rFonts w:ascii="Times New Roman" w:hAnsi="Times New Roman" w:cs="Times New Roman"/>
          <w:bCs/>
          <w:color w:val="auto"/>
        </w:rPr>
        <w:t xml:space="preserve"> furnizate;</w:t>
      </w:r>
    </w:p>
    <w:p w14:paraId="1DC7F944" w14:textId="15FC26C1" w:rsidR="0066106F" w:rsidRPr="00D11AA0" w:rsidRDefault="0066106F" w:rsidP="0066106F">
      <w:pPr>
        <w:pStyle w:val="Default"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gestiunea</w:t>
      </w:r>
      <w:r w:rsidR="00B62CB5" w:rsidRPr="00D11AA0">
        <w:rPr>
          <w:rFonts w:ascii="Times New Roman" w:hAnsi="Times New Roman" w:cs="Times New Roman"/>
          <w:bCs/>
          <w:color w:val="auto"/>
        </w:rPr>
        <w:t xml:space="preserve"> </w:t>
      </w:r>
      <w:r w:rsidR="00B6319F" w:rsidRPr="00D11AA0">
        <w:rPr>
          <w:rFonts w:ascii="Times New Roman" w:hAnsi="Times New Roman" w:cs="Times New Roman"/>
          <w:bCs/>
          <w:color w:val="auto"/>
        </w:rPr>
        <w:t>echipamente</w:t>
      </w:r>
      <w:r w:rsidR="00B62CB5" w:rsidRPr="00D11AA0">
        <w:rPr>
          <w:rFonts w:ascii="Times New Roman" w:hAnsi="Times New Roman" w:cs="Times New Roman"/>
          <w:bCs/>
          <w:color w:val="auto"/>
        </w:rPr>
        <w:t>lor</w:t>
      </w:r>
      <w:r w:rsidRPr="00D11AA0">
        <w:rPr>
          <w:rFonts w:ascii="Times New Roman" w:hAnsi="Times New Roman" w:cs="Times New Roman"/>
          <w:bCs/>
          <w:color w:val="auto"/>
        </w:rPr>
        <w:t xml:space="preserve"> de </w:t>
      </w:r>
      <w:r w:rsidR="00B6319F" w:rsidRPr="00D11AA0">
        <w:rPr>
          <w:rFonts w:ascii="Times New Roman" w:hAnsi="Times New Roman" w:cs="Times New Roman"/>
          <w:bCs/>
          <w:color w:val="auto"/>
        </w:rPr>
        <w:t>măsurare</w:t>
      </w:r>
      <w:r w:rsidRPr="00D11AA0">
        <w:rPr>
          <w:rFonts w:ascii="Times New Roman" w:hAnsi="Times New Roman" w:cs="Times New Roman"/>
          <w:bCs/>
          <w:color w:val="auto"/>
        </w:rPr>
        <w:t>;</w:t>
      </w:r>
    </w:p>
    <w:p w14:paraId="1BB278E0" w14:textId="07064A9B" w:rsidR="0066106F" w:rsidRPr="00D11AA0" w:rsidRDefault="0066106F" w:rsidP="0066106F">
      <w:pPr>
        <w:pStyle w:val="Default"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t>instalarea, verificare, între</w:t>
      </w:r>
      <w:r w:rsidR="004D72FB" w:rsidRPr="00D11AA0">
        <w:rPr>
          <w:rFonts w:ascii="Times New Roman" w:hAnsi="Times New Roman" w:cs="Times New Roman"/>
          <w:bCs/>
          <w:color w:val="auto"/>
        </w:rPr>
        <w:t>ț</w:t>
      </w:r>
      <w:r w:rsidRPr="00D11AA0">
        <w:rPr>
          <w:rFonts w:ascii="Times New Roman" w:hAnsi="Times New Roman" w:cs="Times New Roman"/>
          <w:bCs/>
          <w:color w:val="auto"/>
        </w:rPr>
        <w:t xml:space="preserve">inerea, repararea </w:t>
      </w:r>
      <w:r w:rsidR="004D72FB" w:rsidRPr="00D11AA0">
        <w:rPr>
          <w:rFonts w:ascii="Times New Roman" w:hAnsi="Times New Roman" w:cs="Times New Roman"/>
          <w:bCs/>
          <w:color w:val="auto"/>
        </w:rPr>
        <w:t>ș</w:t>
      </w:r>
      <w:r w:rsidRPr="00D11AA0">
        <w:rPr>
          <w:rFonts w:ascii="Times New Roman" w:hAnsi="Times New Roman" w:cs="Times New Roman"/>
          <w:bCs/>
          <w:color w:val="auto"/>
        </w:rPr>
        <w:t xml:space="preserve">i înlocuirea </w:t>
      </w:r>
      <w:r w:rsidR="00B6319F" w:rsidRPr="00D11AA0">
        <w:rPr>
          <w:rFonts w:ascii="Times New Roman" w:hAnsi="Times New Roman" w:cs="Times New Roman"/>
          <w:bCs/>
          <w:color w:val="auto"/>
        </w:rPr>
        <w:t>echipamente</w:t>
      </w:r>
      <w:r w:rsidR="00B62CB5" w:rsidRPr="00D11AA0">
        <w:rPr>
          <w:rFonts w:ascii="Times New Roman" w:hAnsi="Times New Roman" w:cs="Times New Roman"/>
          <w:bCs/>
          <w:color w:val="auto"/>
        </w:rPr>
        <w:t xml:space="preserve">lor </w:t>
      </w:r>
      <w:r w:rsidRPr="00D11AA0">
        <w:rPr>
          <w:rFonts w:ascii="Times New Roman" w:hAnsi="Times New Roman" w:cs="Times New Roman"/>
          <w:bCs/>
          <w:color w:val="auto"/>
        </w:rPr>
        <w:t xml:space="preserve">de </w:t>
      </w:r>
      <w:r w:rsidR="00B6319F" w:rsidRPr="00D11AA0">
        <w:rPr>
          <w:rFonts w:ascii="Times New Roman" w:hAnsi="Times New Roman" w:cs="Times New Roman"/>
          <w:bCs/>
          <w:color w:val="auto"/>
        </w:rPr>
        <w:t>măsurare</w:t>
      </w:r>
      <w:r w:rsidRPr="00D11AA0">
        <w:rPr>
          <w:rFonts w:ascii="Times New Roman" w:hAnsi="Times New Roman" w:cs="Times New Roman"/>
          <w:bCs/>
          <w:color w:val="auto"/>
        </w:rPr>
        <w:t>.</w:t>
      </w:r>
    </w:p>
    <w:p w14:paraId="28D3F4AE" w14:textId="36356F84" w:rsidR="0066106F" w:rsidRPr="00D11AA0" w:rsidRDefault="0066106F" w:rsidP="0066106F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D11AA0">
        <w:rPr>
          <w:rFonts w:ascii="Times New Roman" w:hAnsi="Times New Roman" w:cs="Times New Roman"/>
          <w:bCs/>
          <w:color w:val="auto"/>
        </w:rPr>
        <w:lastRenderedPageBreak/>
        <w:t>În cazul în care furnizorul devenit contractant solicită schimbarea</w:t>
      </w:r>
      <w:r w:rsidR="00B62CB5" w:rsidRPr="00D11AA0">
        <w:rPr>
          <w:rFonts w:ascii="Times New Roman" w:hAnsi="Times New Roman" w:cs="Times New Roman"/>
          <w:bCs/>
          <w:color w:val="auto"/>
        </w:rPr>
        <w:t xml:space="preserve"> </w:t>
      </w:r>
      <w:r w:rsidR="00B6319F" w:rsidRPr="00D11AA0">
        <w:rPr>
          <w:rFonts w:ascii="Times New Roman" w:hAnsi="Times New Roman" w:cs="Times New Roman"/>
          <w:bCs/>
          <w:color w:val="auto"/>
        </w:rPr>
        <w:t>echipamente</w:t>
      </w:r>
      <w:r w:rsidR="00B62CB5" w:rsidRPr="00D11AA0">
        <w:rPr>
          <w:rFonts w:ascii="Times New Roman" w:hAnsi="Times New Roman" w:cs="Times New Roman"/>
          <w:bCs/>
          <w:color w:val="auto"/>
        </w:rPr>
        <w:t>lor</w:t>
      </w:r>
      <w:r w:rsidRPr="00D11AA0">
        <w:rPr>
          <w:rFonts w:ascii="Times New Roman" w:hAnsi="Times New Roman" w:cs="Times New Roman"/>
          <w:bCs/>
          <w:color w:val="auto"/>
        </w:rPr>
        <w:t xml:space="preserve"> de </w:t>
      </w:r>
      <w:r w:rsidR="00B6319F" w:rsidRPr="00D11AA0">
        <w:rPr>
          <w:rFonts w:ascii="Times New Roman" w:hAnsi="Times New Roman" w:cs="Times New Roman"/>
          <w:bCs/>
          <w:color w:val="auto"/>
        </w:rPr>
        <w:t xml:space="preserve">măsurare </w:t>
      </w:r>
      <w:r w:rsidRPr="00D11AA0">
        <w:rPr>
          <w:rFonts w:ascii="Times New Roman" w:hAnsi="Times New Roman" w:cs="Times New Roman"/>
          <w:bCs/>
          <w:color w:val="auto"/>
        </w:rPr>
        <w:t>existente la locurile de consum, costurile aferente vor cădea integral în sarcina acestuia.</w:t>
      </w:r>
    </w:p>
    <w:p w14:paraId="665E7FBD" w14:textId="77777777" w:rsidR="0066106F" w:rsidRPr="00D11AA0" w:rsidRDefault="0066106F" w:rsidP="0066106F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</w:p>
    <w:p w14:paraId="52576F45" w14:textId="52EFC9A0" w:rsidR="0066106F" w:rsidRPr="00D11AA0" w:rsidRDefault="0066106F" w:rsidP="005F5413">
      <w:pPr>
        <w:pStyle w:val="Heading2"/>
        <w:keepLines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4"/>
        </w:rPr>
      </w:pPr>
      <w:r w:rsidRPr="00D11AA0">
        <w:rPr>
          <w:sz w:val="24"/>
        </w:rPr>
        <w:t xml:space="preserve"> Timp de func</w:t>
      </w:r>
      <w:r w:rsidR="004D72FB" w:rsidRPr="00D11AA0">
        <w:rPr>
          <w:sz w:val="24"/>
        </w:rPr>
        <w:t>ț</w:t>
      </w:r>
      <w:r w:rsidRPr="00D11AA0">
        <w:rPr>
          <w:sz w:val="24"/>
        </w:rPr>
        <w:t>ionare (disponibilitate) a produsului</w:t>
      </w:r>
    </w:p>
    <w:p w14:paraId="7F547C56" w14:textId="77777777" w:rsidR="0066106F" w:rsidRPr="00D11AA0" w:rsidRDefault="0066106F" w:rsidP="0066106F">
      <w:pPr>
        <w:tabs>
          <w:tab w:val="left" w:pos="993"/>
        </w:tabs>
        <w:ind w:firstLine="709"/>
        <w:jc w:val="both"/>
      </w:pPr>
      <w:r w:rsidRPr="00D11AA0">
        <w:t>Pe toată perioada de curgere a acordului-cadru, 24 de ore/zi, 7 zile din 7.</w:t>
      </w:r>
    </w:p>
    <w:p w14:paraId="6732DA03" w14:textId="77777777" w:rsidR="00F7695B" w:rsidRPr="00D11AA0" w:rsidRDefault="00F7695B" w:rsidP="007E047A">
      <w:pPr>
        <w:widowControl w:val="0"/>
        <w:jc w:val="both"/>
      </w:pPr>
    </w:p>
    <w:p w14:paraId="24E29F26" w14:textId="77777777" w:rsidR="00B26862" w:rsidRPr="00D11AA0" w:rsidRDefault="00B26862" w:rsidP="005F5413">
      <w:pPr>
        <w:pStyle w:val="Heading2"/>
        <w:keepLines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bCs w:val="0"/>
          <w:sz w:val="24"/>
        </w:rPr>
      </w:pPr>
      <w:bookmarkStart w:id="3" w:name="_Toc478634974"/>
      <w:r w:rsidRPr="00D11AA0">
        <w:rPr>
          <w:bCs w:val="0"/>
          <w:sz w:val="24"/>
        </w:rPr>
        <w:t xml:space="preserve"> Extensibilitate</w:t>
      </w:r>
      <w:bookmarkEnd w:id="3"/>
    </w:p>
    <w:p w14:paraId="63997800" w14:textId="0E7D9710" w:rsidR="00AC2177" w:rsidRPr="00D11AA0" w:rsidRDefault="00AC2177" w:rsidP="00AC2177">
      <w:pPr>
        <w:pStyle w:val="ListParagraph"/>
        <w:tabs>
          <w:tab w:val="left" w:pos="993"/>
        </w:tabs>
        <w:ind w:left="360"/>
        <w:jc w:val="both"/>
        <w:rPr>
          <w:color w:val="000000" w:themeColor="text1"/>
        </w:rPr>
      </w:pPr>
      <w:r w:rsidRPr="00D11AA0">
        <w:rPr>
          <w:color w:val="FF0000"/>
        </w:rPr>
        <w:t xml:space="preserve">      </w:t>
      </w:r>
      <w:r w:rsidRPr="00D11AA0">
        <w:rPr>
          <w:color w:val="000000" w:themeColor="text1"/>
        </w:rPr>
        <w:t>Perioada: de la semnare până la 31.</w:t>
      </w:r>
      <w:r w:rsidR="00884435" w:rsidRPr="00D11AA0">
        <w:rPr>
          <w:color w:val="000000" w:themeColor="text1"/>
        </w:rPr>
        <w:t>12</w:t>
      </w:r>
      <w:r w:rsidRPr="00D11AA0">
        <w:rPr>
          <w:color w:val="000000" w:themeColor="text1"/>
        </w:rPr>
        <w:t>.2026</w:t>
      </w:r>
      <w:r w:rsidR="00884435" w:rsidRPr="00D11AA0">
        <w:rPr>
          <w:color w:val="000000" w:themeColor="text1"/>
        </w:rPr>
        <w:t>.</w:t>
      </w:r>
      <w:r w:rsidRPr="00D11AA0">
        <w:rPr>
          <w:color w:val="000000" w:themeColor="text1"/>
        </w:rPr>
        <w:t xml:space="preserve"> </w:t>
      </w:r>
    </w:p>
    <w:p w14:paraId="25004A86" w14:textId="03D69D02" w:rsidR="00B26862" w:rsidRPr="00D11AA0" w:rsidRDefault="00B26862" w:rsidP="00B26862">
      <w:pPr>
        <w:tabs>
          <w:tab w:val="left" w:pos="993"/>
        </w:tabs>
        <w:ind w:firstLine="709"/>
        <w:jc w:val="both"/>
      </w:pPr>
      <w:r w:rsidRPr="00D11AA0">
        <w:t xml:space="preserve"> </w:t>
      </w:r>
    </w:p>
    <w:p w14:paraId="521C5D70" w14:textId="2F68806C" w:rsidR="00617395" w:rsidRPr="00D11AA0" w:rsidRDefault="00617395" w:rsidP="007E047A">
      <w:pPr>
        <w:pStyle w:val="ListParagraph"/>
        <w:jc w:val="both"/>
        <w:rPr>
          <w:b/>
        </w:rPr>
      </w:pPr>
      <w:r w:rsidRPr="00D11AA0">
        <w:rPr>
          <w:b/>
        </w:rPr>
        <w:t>3.</w:t>
      </w:r>
      <w:r w:rsidR="005F5413" w:rsidRPr="00D11AA0">
        <w:rPr>
          <w:b/>
        </w:rPr>
        <w:t>7</w:t>
      </w:r>
      <w:r w:rsidR="00166A51" w:rsidRPr="00D11AA0">
        <w:rPr>
          <w:b/>
        </w:rPr>
        <w:t xml:space="preserve">. </w:t>
      </w:r>
      <w:r w:rsidR="009C560B" w:rsidRPr="00D11AA0">
        <w:rPr>
          <w:b/>
        </w:rPr>
        <w:t xml:space="preserve">   </w:t>
      </w:r>
      <w:r w:rsidR="00166A51" w:rsidRPr="00D11AA0">
        <w:rPr>
          <w:b/>
        </w:rPr>
        <w:t>Suport tehnic</w:t>
      </w:r>
    </w:p>
    <w:p w14:paraId="7B819586" w14:textId="77777777" w:rsidR="00A04F6D" w:rsidRPr="00D11AA0" w:rsidRDefault="00A04F6D" w:rsidP="007E047A">
      <w:pPr>
        <w:pStyle w:val="ListParagraph"/>
        <w:jc w:val="both"/>
        <w:rPr>
          <w:b/>
        </w:rPr>
      </w:pPr>
    </w:p>
    <w:p w14:paraId="253971AC" w14:textId="4E67D9CE" w:rsidR="00166A51" w:rsidRPr="00D11AA0" w:rsidRDefault="00617395" w:rsidP="00166A51">
      <w:pPr>
        <w:pStyle w:val="ListParagraph"/>
        <w:tabs>
          <w:tab w:val="left" w:pos="993"/>
        </w:tabs>
        <w:ind w:left="0" w:firstLine="709"/>
        <w:jc w:val="both"/>
        <w:rPr>
          <w:bCs/>
          <w:i/>
        </w:rPr>
      </w:pPr>
      <w:r w:rsidRPr="00D11AA0">
        <w:t>Pe toată durata contractului, Contractantul are obliga</w:t>
      </w:r>
      <w:r w:rsidR="004D72FB" w:rsidRPr="00D11AA0">
        <w:t>ț</w:t>
      </w:r>
      <w:r w:rsidRPr="00D11AA0">
        <w:t xml:space="preserve">ia de a asigura suportul </w:t>
      </w:r>
      <w:r w:rsidR="00166A51" w:rsidRPr="00D11AA0">
        <w:t>tehnic conform</w:t>
      </w:r>
      <w:r w:rsidR="00166A51" w:rsidRPr="00D11AA0">
        <w:rPr>
          <w:bCs/>
        </w:rPr>
        <w:t xml:space="preserve">  </w:t>
      </w:r>
      <w:r w:rsidR="00166A51" w:rsidRPr="00D11AA0">
        <w:rPr>
          <w:bCs/>
          <w:i/>
        </w:rPr>
        <w:t>Standardului de performan</w:t>
      </w:r>
      <w:r w:rsidR="004D72FB" w:rsidRPr="00D11AA0">
        <w:rPr>
          <w:bCs/>
          <w:i/>
        </w:rPr>
        <w:t>ț</w:t>
      </w:r>
      <w:r w:rsidR="00166A51" w:rsidRPr="00D11AA0">
        <w:rPr>
          <w:bCs/>
          <w:i/>
        </w:rPr>
        <w:t xml:space="preserve">ă pentru activitatea de furnizare a energiei electrice/gazelor naturale, </w:t>
      </w:r>
      <w:r w:rsidR="00166A51" w:rsidRPr="00D11AA0">
        <w:rPr>
          <w:bCs/>
        </w:rPr>
        <w:t>aprobat prin</w:t>
      </w:r>
      <w:r w:rsidR="00166A51" w:rsidRPr="00D11AA0">
        <w:rPr>
          <w:bCs/>
          <w:i/>
        </w:rPr>
        <w:t xml:space="preserve">  </w:t>
      </w:r>
      <w:r w:rsidR="00166A51" w:rsidRPr="00D11AA0">
        <w:rPr>
          <w:bCs/>
        </w:rPr>
        <w:t>Ordinul pre</w:t>
      </w:r>
      <w:r w:rsidR="004D72FB" w:rsidRPr="00D11AA0">
        <w:rPr>
          <w:bCs/>
        </w:rPr>
        <w:t>ș</w:t>
      </w:r>
      <w:r w:rsidR="00166A51" w:rsidRPr="00D11AA0">
        <w:rPr>
          <w:bCs/>
        </w:rPr>
        <w:t xml:space="preserve">edintelui ANRE nr. </w:t>
      </w:r>
      <w:r w:rsidR="00166A51" w:rsidRPr="00D11AA0">
        <w:rPr>
          <w:bCs/>
          <w:i/>
        </w:rPr>
        <w:t>83/2021.</w:t>
      </w:r>
    </w:p>
    <w:p w14:paraId="464944E7" w14:textId="1C6CB11D" w:rsidR="00F839A6" w:rsidRPr="00D11AA0" w:rsidRDefault="00F839A6" w:rsidP="00F839A6">
      <w:pPr>
        <w:pStyle w:val="ListParagraph"/>
        <w:tabs>
          <w:tab w:val="left" w:pos="993"/>
        </w:tabs>
        <w:ind w:left="0" w:firstLine="709"/>
        <w:jc w:val="both"/>
        <w:rPr>
          <w:bCs/>
          <w:i/>
        </w:rPr>
      </w:pPr>
      <w:r w:rsidRPr="00D11AA0">
        <w:t xml:space="preserve">Contractantul va trebui să respecte timpi de răspuns, la solicitările consumatorului, conform </w:t>
      </w:r>
      <w:r w:rsidRPr="00D11AA0">
        <w:rPr>
          <w:bCs/>
          <w:i/>
        </w:rPr>
        <w:t>Standardului de performan</w:t>
      </w:r>
      <w:r w:rsidR="004D72FB" w:rsidRPr="00D11AA0">
        <w:rPr>
          <w:bCs/>
          <w:i/>
        </w:rPr>
        <w:t>ț</w:t>
      </w:r>
      <w:r w:rsidRPr="00D11AA0">
        <w:rPr>
          <w:bCs/>
          <w:i/>
        </w:rPr>
        <w:t xml:space="preserve">ă pentru activitatea de furnizare a energiei electrice/gazelor naturale, </w:t>
      </w:r>
      <w:r w:rsidRPr="00D11AA0">
        <w:rPr>
          <w:bCs/>
        </w:rPr>
        <w:t>aprobat prin</w:t>
      </w:r>
      <w:r w:rsidRPr="00D11AA0">
        <w:rPr>
          <w:bCs/>
          <w:i/>
        </w:rPr>
        <w:t xml:space="preserve"> </w:t>
      </w:r>
      <w:r w:rsidRPr="00D11AA0">
        <w:rPr>
          <w:bCs/>
        </w:rPr>
        <w:t>Ordinul pre</w:t>
      </w:r>
      <w:r w:rsidR="004D72FB" w:rsidRPr="00D11AA0">
        <w:rPr>
          <w:bCs/>
        </w:rPr>
        <w:t>ș</w:t>
      </w:r>
      <w:r w:rsidRPr="00D11AA0">
        <w:rPr>
          <w:bCs/>
        </w:rPr>
        <w:t>edintelui ANRE nr. 83/2021.</w:t>
      </w:r>
    </w:p>
    <w:p w14:paraId="23938FE8" w14:textId="77777777" w:rsidR="00EC5428" w:rsidRPr="00D11AA0" w:rsidRDefault="00EC5428" w:rsidP="007E047A">
      <w:pPr>
        <w:pStyle w:val="ListParagraph"/>
        <w:jc w:val="both"/>
      </w:pPr>
    </w:p>
    <w:p w14:paraId="6F047DDC" w14:textId="7620DC42" w:rsidR="00166A51" w:rsidRPr="00D11AA0" w:rsidRDefault="005F5413" w:rsidP="005F5413">
      <w:pPr>
        <w:pStyle w:val="Heading2"/>
        <w:keepLines/>
        <w:numPr>
          <w:ilvl w:val="1"/>
          <w:numId w:val="24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bookmarkStart w:id="4" w:name="_Toc478634985"/>
      <w:r w:rsidRPr="00D11AA0">
        <w:rPr>
          <w:sz w:val="24"/>
        </w:rPr>
        <w:t xml:space="preserve"> </w:t>
      </w:r>
      <w:r w:rsidR="00166A51" w:rsidRPr="00D11AA0">
        <w:rPr>
          <w:sz w:val="24"/>
        </w:rPr>
        <w:t>Constrângeri privind loca</w:t>
      </w:r>
      <w:r w:rsidR="004D72FB" w:rsidRPr="00D11AA0">
        <w:rPr>
          <w:sz w:val="24"/>
        </w:rPr>
        <w:t>ț</w:t>
      </w:r>
      <w:r w:rsidR="00166A51" w:rsidRPr="00D11AA0">
        <w:rPr>
          <w:sz w:val="24"/>
        </w:rPr>
        <w:t>ia unde se va efectua livrarea</w:t>
      </w:r>
      <w:bookmarkEnd w:id="4"/>
    </w:p>
    <w:p w14:paraId="775E5F4E" w14:textId="77777777" w:rsidR="000728BD" w:rsidRPr="00D11AA0" w:rsidRDefault="000728BD" w:rsidP="000728BD"/>
    <w:p w14:paraId="4EB66881" w14:textId="0C0BF0F1" w:rsidR="00BC5C52" w:rsidRPr="00D11AA0" w:rsidRDefault="00DE7946" w:rsidP="00BC5C52">
      <w:pPr>
        <w:tabs>
          <w:tab w:val="left" w:pos="993"/>
        </w:tabs>
        <w:jc w:val="both"/>
        <w:rPr>
          <w:i/>
        </w:rPr>
      </w:pPr>
      <w:r w:rsidRPr="00D11AA0">
        <w:t xml:space="preserve">           </w:t>
      </w:r>
      <w:r w:rsidR="00BC5C52" w:rsidRPr="00D11AA0">
        <w:t xml:space="preserve">Furnizarea se va efectua la locurile de consum. </w:t>
      </w:r>
      <w:r w:rsidR="00BC5C52" w:rsidRPr="00D11AA0">
        <w:rPr>
          <w:i/>
        </w:rPr>
        <w:t xml:space="preserve">Lista cu locurile de consum </w:t>
      </w:r>
      <w:r w:rsidR="0078677D" w:rsidRPr="00D11AA0">
        <w:rPr>
          <w:i/>
        </w:rPr>
        <w:t>gaze naturale</w:t>
      </w:r>
      <w:r w:rsidR="00BC5C52" w:rsidRPr="00D11AA0">
        <w:rPr>
          <w:i/>
        </w:rPr>
        <w:t xml:space="preserve"> identificate prin </w:t>
      </w:r>
      <w:r w:rsidR="0078677D" w:rsidRPr="00D11AA0">
        <w:rPr>
          <w:i/>
        </w:rPr>
        <w:t>CLC-</w:t>
      </w:r>
      <w:r w:rsidR="00BC5C52" w:rsidRPr="00D11AA0">
        <w:rPr>
          <w:i/>
        </w:rPr>
        <w:t xml:space="preserve">urile aferente </w:t>
      </w:r>
      <w:r w:rsidR="005F1B35" w:rsidRPr="00D11AA0">
        <w:rPr>
          <w:i/>
        </w:rPr>
        <w:t>– Anexa nr.</w:t>
      </w:r>
      <w:r w:rsidR="009351FE" w:rsidRPr="00D11AA0">
        <w:rPr>
          <w:i/>
        </w:rPr>
        <w:t xml:space="preserve"> </w:t>
      </w:r>
      <w:r w:rsidR="005F1B35" w:rsidRPr="00D11AA0">
        <w:t xml:space="preserve">2 </w:t>
      </w:r>
      <w:r w:rsidR="00BC5C52" w:rsidRPr="00D11AA0">
        <w:t>se va pune la dispozi</w:t>
      </w:r>
      <w:r w:rsidR="004D72FB" w:rsidRPr="00D11AA0">
        <w:t>ț</w:t>
      </w:r>
      <w:r w:rsidR="00BC5C52" w:rsidRPr="00D11AA0">
        <w:t xml:space="preserve">ie în baza unei solicitări la adresa de email achizitii@dgia.ro, numai după semnarea </w:t>
      </w:r>
      <w:r w:rsidR="004D72FB" w:rsidRPr="00D11AA0">
        <w:t>ș</w:t>
      </w:r>
      <w:r w:rsidR="00BC5C52" w:rsidRPr="00D11AA0">
        <w:t>i transmiterea la aceea</w:t>
      </w:r>
      <w:r w:rsidR="004D72FB" w:rsidRPr="00D11AA0">
        <w:t>ș</w:t>
      </w:r>
      <w:r w:rsidR="00BC5C52" w:rsidRPr="00D11AA0">
        <w:t>i adresă de email, în prealabil, a unui angajament de confiden</w:t>
      </w:r>
      <w:r w:rsidR="004D72FB" w:rsidRPr="00D11AA0">
        <w:t>ț</w:t>
      </w:r>
      <w:r w:rsidR="00BC5C52" w:rsidRPr="00D11AA0">
        <w:t xml:space="preserve">ialitate </w:t>
      </w:r>
      <w:r w:rsidR="00BC5C52" w:rsidRPr="00D11AA0">
        <w:rPr>
          <w:i/>
        </w:rPr>
        <w:t>(</w:t>
      </w:r>
      <w:r w:rsidR="00F27E77" w:rsidRPr="00D11AA0">
        <w:rPr>
          <w:i/>
        </w:rPr>
        <w:t>Formularul nr.12 - Sec</w:t>
      </w:r>
      <w:r w:rsidR="004D72FB" w:rsidRPr="00D11AA0">
        <w:rPr>
          <w:i/>
        </w:rPr>
        <w:t>ț</w:t>
      </w:r>
      <w:r w:rsidR="00F27E77" w:rsidRPr="00D11AA0">
        <w:rPr>
          <w:i/>
        </w:rPr>
        <w:t xml:space="preserve">iunea IV Formulare </w:t>
      </w:r>
      <w:r w:rsidR="004D72FB" w:rsidRPr="00D11AA0">
        <w:rPr>
          <w:i/>
        </w:rPr>
        <w:t>ș</w:t>
      </w:r>
      <w:r w:rsidR="00F27E77" w:rsidRPr="00D11AA0">
        <w:rPr>
          <w:i/>
        </w:rPr>
        <w:t>i modele documente</w:t>
      </w:r>
      <w:r w:rsidR="00BC5C52" w:rsidRPr="00D11AA0">
        <w:rPr>
          <w:i/>
        </w:rPr>
        <w:t>).</w:t>
      </w:r>
    </w:p>
    <w:p w14:paraId="0BFF1364" w14:textId="77777777" w:rsidR="00EC5428" w:rsidRPr="00D11AA0" w:rsidRDefault="00EC5428" w:rsidP="007E047A">
      <w:pPr>
        <w:pStyle w:val="ListParagraph"/>
        <w:jc w:val="both"/>
      </w:pPr>
    </w:p>
    <w:p w14:paraId="5397A4F7" w14:textId="0FF4E001" w:rsidR="00B819E4" w:rsidRPr="00D11AA0" w:rsidRDefault="00B819E4" w:rsidP="005F5413">
      <w:pPr>
        <w:pStyle w:val="Heading2"/>
        <w:keepLines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</w:rPr>
      </w:pPr>
      <w:bookmarkStart w:id="5" w:name="_Toc478634986"/>
      <w:r w:rsidRPr="00D11AA0">
        <w:rPr>
          <w:sz w:val="24"/>
        </w:rPr>
        <w:t>Atribu</w:t>
      </w:r>
      <w:r w:rsidR="004D72FB" w:rsidRPr="00D11AA0">
        <w:rPr>
          <w:sz w:val="24"/>
        </w:rPr>
        <w:t>ț</w:t>
      </w:r>
      <w:r w:rsidRPr="00D11AA0">
        <w:rPr>
          <w:sz w:val="24"/>
        </w:rPr>
        <w:t xml:space="preserve">iile </w:t>
      </w:r>
      <w:r w:rsidR="004D72FB" w:rsidRPr="00D11AA0">
        <w:rPr>
          <w:sz w:val="24"/>
        </w:rPr>
        <w:t>ș</w:t>
      </w:r>
      <w:r w:rsidRPr="00D11AA0">
        <w:rPr>
          <w:sz w:val="24"/>
        </w:rPr>
        <w:t>i responsabilită</w:t>
      </w:r>
      <w:r w:rsidR="004D72FB" w:rsidRPr="00D11AA0">
        <w:rPr>
          <w:sz w:val="24"/>
        </w:rPr>
        <w:t>ț</w:t>
      </w:r>
      <w:r w:rsidRPr="00D11AA0">
        <w:rPr>
          <w:sz w:val="24"/>
        </w:rPr>
        <w:t xml:space="preserve">ile </w:t>
      </w:r>
      <w:bookmarkEnd w:id="5"/>
      <w:r w:rsidRPr="00D11AA0">
        <w:rPr>
          <w:sz w:val="24"/>
        </w:rPr>
        <w:t>păr</w:t>
      </w:r>
      <w:r w:rsidR="004D72FB" w:rsidRPr="00D11AA0">
        <w:rPr>
          <w:sz w:val="24"/>
        </w:rPr>
        <w:t>ț</w:t>
      </w:r>
      <w:r w:rsidRPr="00D11AA0">
        <w:rPr>
          <w:sz w:val="24"/>
        </w:rPr>
        <w:t>ilor</w:t>
      </w:r>
    </w:p>
    <w:p w14:paraId="43937801" w14:textId="77777777" w:rsidR="00DE7946" w:rsidRPr="00D11AA0" w:rsidRDefault="00DE7946" w:rsidP="00B819E4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BA07610" w14:textId="1D7113BA" w:rsidR="00B819E4" w:rsidRPr="00D11AA0" w:rsidRDefault="00B819E4" w:rsidP="00B819E4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D11AA0">
        <w:rPr>
          <w:rFonts w:ascii="Times New Roman" w:hAnsi="Times New Roman" w:cs="Times New Roman"/>
          <w:b/>
          <w:bCs/>
          <w:color w:val="auto"/>
        </w:rPr>
        <w:t>4.1 Obliga</w:t>
      </w:r>
      <w:r w:rsidR="004D72FB" w:rsidRPr="00D11AA0">
        <w:rPr>
          <w:rFonts w:ascii="Times New Roman" w:hAnsi="Times New Roman" w:cs="Times New Roman"/>
          <w:b/>
          <w:bCs/>
          <w:color w:val="auto"/>
        </w:rPr>
        <w:t>ț</w:t>
      </w:r>
      <w:r w:rsidRPr="00D11AA0">
        <w:rPr>
          <w:rFonts w:ascii="Times New Roman" w:hAnsi="Times New Roman" w:cs="Times New Roman"/>
          <w:b/>
          <w:bCs/>
          <w:color w:val="auto"/>
        </w:rPr>
        <w:t>iile furnizorului</w:t>
      </w:r>
    </w:p>
    <w:p w14:paraId="5FD77085" w14:textId="7BD7D95B" w:rsidR="000728BD" w:rsidRPr="00D11AA0" w:rsidRDefault="000728BD" w:rsidP="00B819E4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5DE37F3" w14:textId="477B213C" w:rsidR="00617395" w:rsidRPr="00D11AA0" w:rsidRDefault="00EC5428" w:rsidP="007E047A">
      <w:pPr>
        <w:pStyle w:val="ListParagraph"/>
        <w:numPr>
          <w:ilvl w:val="0"/>
          <w:numId w:val="8"/>
        </w:numPr>
        <w:jc w:val="both"/>
      </w:pPr>
      <w:r w:rsidRPr="00D11AA0">
        <w:t xml:space="preserve">mobilizarea de resurse suficiente </w:t>
      </w:r>
      <w:r w:rsidR="004D72FB" w:rsidRPr="00D11AA0">
        <w:t>ș</w:t>
      </w:r>
      <w:r w:rsidRPr="00D11AA0">
        <w:t>i cu expertiză adecvată pentru a asigura gestionarea contractului, astfel cum este solicitat la nivelul Caietului de Sarcini</w:t>
      </w:r>
      <w:r w:rsidR="00BC1AE1" w:rsidRPr="00D11AA0">
        <w:t>;</w:t>
      </w:r>
    </w:p>
    <w:p w14:paraId="49155419" w14:textId="563360F2" w:rsidR="00EC5428" w:rsidRPr="00D11AA0" w:rsidRDefault="00BC1AE1" w:rsidP="007E047A">
      <w:pPr>
        <w:pStyle w:val="ListParagraph"/>
        <w:numPr>
          <w:ilvl w:val="0"/>
          <w:numId w:val="8"/>
        </w:numPr>
        <w:jc w:val="both"/>
      </w:pPr>
      <w:r w:rsidRPr="00D11AA0">
        <w:t>î</w:t>
      </w:r>
      <w:r w:rsidR="00EC5428" w:rsidRPr="00D11AA0">
        <w:t>ndeplinirea obliga</w:t>
      </w:r>
      <w:r w:rsidR="004D72FB" w:rsidRPr="00D11AA0">
        <w:t>ț</w:t>
      </w:r>
      <w:r w:rsidR="00EC5428" w:rsidRPr="00D11AA0">
        <w:t xml:space="preserve">iilor contractuale cu respectarea bunelor practici din domeniu, a prevederilor legale </w:t>
      </w:r>
      <w:r w:rsidR="004D72FB" w:rsidRPr="00D11AA0">
        <w:t>ș</w:t>
      </w:r>
      <w:r w:rsidR="00EC5428" w:rsidRPr="00D11AA0">
        <w:t>i contractuale relevante, astfel încât să se asigure că obliga</w:t>
      </w:r>
      <w:r w:rsidR="004D72FB" w:rsidRPr="00D11AA0">
        <w:t>ț</w:t>
      </w:r>
      <w:r w:rsidR="00EC5428" w:rsidRPr="00D11AA0">
        <w:t>iile sunt îndeplinite la parametrii solicita</w:t>
      </w:r>
      <w:r w:rsidR="004D72FB" w:rsidRPr="00D11AA0">
        <w:t>ț</w:t>
      </w:r>
      <w:r w:rsidR="00EC5428" w:rsidRPr="00D11AA0">
        <w:t>i</w:t>
      </w:r>
      <w:r w:rsidRPr="00D11AA0">
        <w:t>;</w:t>
      </w:r>
    </w:p>
    <w:p w14:paraId="52480F5C" w14:textId="7716261B" w:rsidR="00EC5428" w:rsidRPr="00D11AA0" w:rsidRDefault="00BC1AE1" w:rsidP="007E047A">
      <w:pPr>
        <w:pStyle w:val="ListParagraph"/>
        <w:numPr>
          <w:ilvl w:val="0"/>
          <w:numId w:val="8"/>
        </w:numPr>
        <w:jc w:val="both"/>
      </w:pPr>
      <w:r w:rsidRPr="00D11AA0">
        <w:t>a</w:t>
      </w:r>
      <w:r w:rsidR="00EC5428" w:rsidRPr="00D11AA0">
        <w:t>sigurarea unui grad de flexibilitate în planificarea modalită</w:t>
      </w:r>
      <w:r w:rsidR="004D72FB" w:rsidRPr="00D11AA0">
        <w:t>ț</w:t>
      </w:r>
      <w:r w:rsidR="00EC5428" w:rsidRPr="00D11AA0">
        <w:t xml:space="preserve">ii de gestionare a contractului, </w:t>
      </w:r>
      <w:r w:rsidRPr="00D11AA0">
        <w:t>pe toată durata de derulare a contractului;</w:t>
      </w:r>
    </w:p>
    <w:p w14:paraId="66189FF5" w14:textId="2DA36963" w:rsidR="00B819E4" w:rsidRPr="00D11AA0" w:rsidRDefault="00B819E4" w:rsidP="00B819E4">
      <w:pPr>
        <w:pStyle w:val="ListParagraph"/>
        <w:numPr>
          <w:ilvl w:val="0"/>
          <w:numId w:val="8"/>
        </w:numPr>
        <w:jc w:val="both"/>
      </w:pPr>
      <w:bookmarkStart w:id="6" w:name="_Hlk194407505"/>
      <w:r w:rsidRPr="00D11AA0">
        <w:t xml:space="preserve">să </w:t>
      </w:r>
      <w:r w:rsidR="009862B7" w:rsidRPr="00D11AA0">
        <w:t>anun</w:t>
      </w:r>
      <w:r w:rsidR="004D72FB" w:rsidRPr="00D11AA0">
        <w:t>ț</w:t>
      </w:r>
      <w:r w:rsidR="009862B7" w:rsidRPr="00D11AA0">
        <w:t>e</w:t>
      </w:r>
      <w:r w:rsidRPr="00D11AA0">
        <w:t xml:space="preserve"> </w:t>
      </w:r>
      <w:r w:rsidR="00BF4B21" w:rsidRPr="00D11AA0">
        <w:t>consumatorul</w:t>
      </w:r>
      <w:r w:rsidRPr="00D11AA0">
        <w:t xml:space="preserve"> despre întreruperile programate în furnizarea gazelor naturale;</w:t>
      </w:r>
    </w:p>
    <w:bookmarkEnd w:id="6"/>
    <w:p w14:paraId="59BD7782" w14:textId="04B06DD4" w:rsidR="00BC1AE1" w:rsidRPr="00D11AA0" w:rsidRDefault="00BC1AE1" w:rsidP="007E047A">
      <w:pPr>
        <w:pStyle w:val="ListParagraph"/>
        <w:numPr>
          <w:ilvl w:val="0"/>
          <w:numId w:val="8"/>
        </w:numPr>
        <w:jc w:val="both"/>
      </w:pPr>
      <w:r w:rsidRPr="00D11AA0">
        <w:t>asigurarea că orice documente, documenta</w:t>
      </w:r>
      <w:r w:rsidR="004D72FB" w:rsidRPr="00D11AA0">
        <w:t>ț</w:t>
      </w:r>
      <w:r w:rsidRPr="00D11AA0">
        <w:t>ii si/sau instruc</w:t>
      </w:r>
      <w:r w:rsidR="004D72FB" w:rsidRPr="00D11AA0">
        <w:t>ț</w:t>
      </w:r>
      <w:r w:rsidRPr="00D11AA0">
        <w:t>iuni furnizate către personalul entită</w:t>
      </w:r>
      <w:r w:rsidR="004D72FB" w:rsidRPr="00D11AA0">
        <w:t>ț</w:t>
      </w:r>
      <w:r w:rsidRPr="00D11AA0">
        <w:t xml:space="preserve">ii contractante sunt exacte </w:t>
      </w:r>
      <w:r w:rsidR="004D72FB" w:rsidRPr="00D11AA0">
        <w:t>ș</w:t>
      </w:r>
      <w:r w:rsidRPr="00D11AA0">
        <w:t>i elaborate în conformitate cu bunele practici specifice în domeniu;</w:t>
      </w:r>
    </w:p>
    <w:p w14:paraId="6376BD6C" w14:textId="37F754B0" w:rsidR="00D052D8" w:rsidRPr="00D11AA0" w:rsidRDefault="00D052D8" w:rsidP="00D052D8">
      <w:pPr>
        <w:pStyle w:val="ListParagraph"/>
        <w:numPr>
          <w:ilvl w:val="0"/>
          <w:numId w:val="8"/>
        </w:numPr>
        <w:jc w:val="both"/>
        <w:rPr>
          <w:color w:val="000000" w:themeColor="text1"/>
        </w:rPr>
      </w:pPr>
      <w:r w:rsidRPr="00D11AA0">
        <w:rPr>
          <w:color w:val="000000" w:themeColor="text1"/>
        </w:rPr>
        <w:t xml:space="preserve">să factureze </w:t>
      </w:r>
      <w:bookmarkStart w:id="7" w:name="_Hlk194407610"/>
      <w:r w:rsidRPr="00D11AA0">
        <w:rPr>
          <w:color w:val="000000" w:themeColor="text1"/>
        </w:rPr>
        <w:t>consumul de gaze naturale conform citirilor primite de la distribuitor</w:t>
      </w:r>
      <w:bookmarkEnd w:id="7"/>
      <w:r w:rsidR="00796496" w:rsidRPr="00D11AA0">
        <w:rPr>
          <w:color w:val="000000" w:themeColor="text1"/>
        </w:rPr>
        <w:t xml:space="preserve">, sau indexurilor </w:t>
      </w:r>
      <w:proofErr w:type="spellStart"/>
      <w:r w:rsidR="00796496" w:rsidRPr="00D11AA0">
        <w:rPr>
          <w:color w:val="000000" w:themeColor="text1"/>
        </w:rPr>
        <w:t>autocitite</w:t>
      </w:r>
      <w:proofErr w:type="spellEnd"/>
      <w:r w:rsidR="00796496" w:rsidRPr="00D11AA0">
        <w:rPr>
          <w:color w:val="000000" w:themeColor="text1"/>
        </w:rPr>
        <w:t xml:space="preserve"> transmise de consumator;</w:t>
      </w:r>
    </w:p>
    <w:p w14:paraId="5D4DBF56" w14:textId="1629CA4A" w:rsidR="00D052D8" w:rsidRPr="00D11AA0" w:rsidRDefault="00D052D8" w:rsidP="00D052D8">
      <w:pPr>
        <w:pStyle w:val="ListParagraph"/>
        <w:numPr>
          <w:ilvl w:val="0"/>
          <w:numId w:val="8"/>
        </w:numPr>
        <w:jc w:val="both"/>
      </w:pPr>
      <w:r w:rsidRPr="00D11AA0">
        <w:t>să factureze consumatorului cantitatea de gaze naturale consumată, la</w:t>
      </w:r>
      <w:r w:rsidR="005D275E" w:rsidRPr="00D11AA0">
        <w:t xml:space="preserve"> </w:t>
      </w:r>
      <w:r w:rsidR="005E5379" w:rsidRPr="00D11AA0">
        <w:t>tariful ofertat sau conform reglementărilor în vigoare, în situa</w:t>
      </w:r>
      <w:r w:rsidR="004D72FB" w:rsidRPr="00D11AA0">
        <w:t>ț</w:t>
      </w:r>
      <w:r w:rsidR="005E5379" w:rsidRPr="00D11AA0">
        <w:t>ia în care pe parcursul raporturilor contractuale au intervenit modificări legislative.</w:t>
      </w:r>
    </w:p>
    <w:p w14:paraId="0AB21DB0" w14:textId="37D7AC8D" w:rsidR="00D052D8" w:rsidRPr="00D11AA0" w:rsidRDefault="00D052D8" w:rsidP="00D052D8">
      <w:pPr>
        <w:pStyle w:val="ListParagraph"/>
        <w:numPr>
          <w:ilvl w:val="0"/>
          <w:numId w:val="8"/>
        </w:numPr>
        <w:jc w:val="both"/>
      </w:pPr>
      <w:bookmarkStart w:id="8" w:name="_Hlk194407632"/>
      <w:r w:rsidRPr="00D11AA0">
        <w:t>să informeze privind intrarea în vigoare/modificarea unor acte normative ce existau la data încheierii contractului, dacă acest eveniment normativ are ca efect modificarea unor tarife reglementate, etc.</w:t>
      </w:r>
    </w:p>
    <w:p w14:paraId="6E299B70" w14:textId="73FBED7E" w:rsidR="00D052D8" w:rsidRPr="00D11AA0" w:rsidRDefault="00D052D8" w:rsidP="00D052D8">
      <w:pPr>
        <w:pStyle w:val="ListParagraph"/>
        <w:numPr>
          <w:ilvl w:val="0"/>
          <w:numId w:val="8"/>
        </w:numPr>
        <w:jc w:val="both"/>
      </w:pPr>
      <w:bookmarkStart w:id="9" w:name="_Hlk194407704"/>
      <w:bookmarkEnd w:id="8"/>
      <w:r w:rsidRPr="00D11AA0">
        <w:t xml:space="preserve">să verifice în cel mai scurt timp </w:t>
      </w:r>
      <w:r w:rsidR="009862B7" w:rsidRPr="00D11AA0">
        <w:t>situa</w:t>
      </w:r>
      <w:r w:rsidR="004D72FB" w:rsidRPr="00D11AA0">
        <w:t>ț</w:t>
      </w:r>
      <w:r w:rsidR="009862B7" w:rsidRPr="00D11AA0">
        <w:t>iile</w:t>
      </w:r>
      <w:r w:rsidRPr="00D11AA0">
        <w:t xml:space="preserve"> deosebite sesizate de consumator </w:t>
      </w:r>
      <w:r w:rsidR="004D72FB" w:rsidRPr="00D11AA0">
        <w:t>ș</w:t>
      </w:r>
      <w:r w:rsidRPr="00D11AA0">
        <w:t xml:space="preserve">i să răspundă în termen legal tuturor </w:t>
      </w:r>
      <w:r w:rsidR="009862B7" w:rsidRPr="00D11AA0">
        <w:t>reclama</w:t>
      </w:r>
      <w:r w:rsidR="004D72FB" w:rsidRPr="00D11AA0">
        <w:t>ț</w:t>
      </w:r>
      <w:r w:rsidR="009862B7" w:rsidRPr="00D11AA0">
        <w:t>iilor</w:t>
      </w:r>
      <w:r w:rsidRPr="00D11AA0">
        <w:t xml:space="preserve"> </w:t>
      </w:r>
      <w:r w:rsidR="004D72FB" w:rsidRPr="00D11AA0">
        <w:t>ș</w:t>
      </w:r>
      <w:r w:rsidRPr="00D11AA0">
        <w:t xml:space="preserve">i sesizărilor scrise ale acestuia, conform standardului de </w:t>
      </w:r>
      <w:r w:rsidR="009862B7" w:rsidRPr="00D11AA0">
        <w:t>performan</w:t>
      </w:r>
      <w:r w:rsidR="004D72FB" w:rsidRPr="00D11AA0">
        <w:t>ț</w:t>
      </w:r>
      <w:r w:rsidR="009862B7" w:rsidRPr="00D11AA0">
        <w:t>ă</w:t>
      </w:r>
      <w:r w:rsidRPr="00D11AA0">
        <w:t>;</w:t>
      </w:r>
    </w:p>
    <w:bookmarkEnd w:id="9"/>
    <w:p w14:paraId="4D3D01DC" w14:textId="10133BAE" w:rsidR="00D052D8" w:rsidRPr="00D11AA0" w:rsidRDefault="00D052D8" w:rsidP="00D052D8">
      <w:pPr>
        <w:pStyle w:val="ListParagraph"/>
        <w:numPr>
          <w:ilvl w:val="0"/>
          <w:numId w:val="8"/>
        </w:numPr>
        <w:jc w:val="both"/>
      </w:pPr>
      <w:r w:rsidRPr="00D11AA0">
        <w:t xml:space="preserve">să furnizeze gratuit consumatorului </w:t>
      </w:r>
      <w:r w:rsidR="009862B7" w:rsidRPr="00D11AA0">
        <w:t>informa</w:t>
      </w:r>
      <w:r w:rsidR="004D72FB" w:rsidRPr="00D11AA0">
        <w:t>ț</w:t>
      </w:r>
      <w:r w:rsidR="009862B7" w:rsidRPr="00D11AA0">
        <w:t>ii</w:t>
      </w:r>
      <w:r w:rsidRPr="00D11AA0">
        <w:t xml:space="preserve"> periodice privind istoricul consumului </w:t>
      </w:r>
      <w:r w:rsidR="004D72FB" w:rsidRPr="00D11AA0">
        <w:t>ș</w:t>
      </w:r>
      <w:r w:rsidRPr="00D11AA0">
        <w:t xml:space="preserve">i eventualele </w:t>
      </w:r>
      <w:r w:rsidR="009862B7" w:rsidRPr="00D11AA0">
        <w:t>penalită</w:t>
      </w:r>
      <w:r w:rsidR="004D72FB" w:rsidRPr="00D11AA0">
        <w:t>ț</w:t>
      </w:r>
      <w:r w:rsidR="009862B7" w:rsidRPr="00D11AA0">
        <w:t>i</w:t>
      </w:r>
      <w:r w:rsidRPr="00D11AA0">
        <w:t xml:space="preserve"> plătite de acesta;</w:t>
      </w:r>
    </w:p>
    <w:p w14:paraId="37B0E6E8" w14:textId="165593B8" w:rsidR="00BC1AE1" w:rsidRPr="00D11AA0" w:rsidRDefault="00BC1AE1" w:rsidP="004958D4">
      <w:pPr>
        <w:ind w:firstLine="720"/>
        <w:jc w:val="both"/>
      </w:pPr>
      <w:bookmarkStart w:id="10" w:name="_Hlk193963149"/>
      <w:r w:rsidRPr="00D11AA0">
        <w:t>Obliga</w:t>
      </w:r>
      <w:r w:rsidR="004D72FB" w:rsidRPr="00D11AA0">
        <w:t>ț</w:t>
      </w:r>
      <w:r w:rsidRPr="00D11AA0">
        <w:t>iile principale ale Ofertantului devenit Contractant se completează cu obliga</w:t>
      </w:r>
      <w:r w:rsidR="004D72FB" w:rsidRPr="00D11AA0">
        <w:t>ț</w:t>
      </w:r>
      <w:r w:rsidRPr="00D11AA0">
        <w:t>iile prevăzute în condi</w:t>
      </w:r>
      <w:r w:rsidR="004D72FB" w:rsidRPr="00D11AA0">
        <w:t>ț</w:t>
      </w:r>
      <w:r w:rsidRPr="00D11AA0">
        <w:t>iile contractuale.</w:t>
      </w:r>
    </w:p>
    <w:p w14:paraId="7DAA8AF3" w14:textId="77777777" w:rsidR="009E10ED" w:rsidRPr="00D11AA0" w:rsidRDefault="009E10ED" w:rsidP="004958D4">
      <w:pPr>
        <w:ind w:firstLine="720"/>
        <w:jc w:val="both"/>
      </w:pPr>
    </w:p>
    <w:p w14:paraId="4E06853D" w14:textId="6E108F6C" w:rsidR="009E10ED" w:rsidRPr="00D11AA0" w:rsidRDefault="00D512C8" w:rsidP="00D512C8">
      <w:pPr>
        <w:tabs>
          <w:tab w:val="left" w:pos="993"/>
        </w:tabs>
        <w:jc w:val="both"/>
        <w:rPr>
          <w:b/>
        </w:rPr>
      </w:pPr>
      <w:bookmarkStart w:id="11" w:name="_Hlk193201135"/>
      <w:bookmarkEnd w:id="10"/>
      <w:r w:rsidRPr="00D11AA0">
        <w:rPr>
          <w:b/>
        </w:rPr>
        <w:lastRenderedPageBreak/>
        <w:t xml:space="preserve">         </w:t>
      </w:r>
      <w:r w:rsidR="009E10ED" w:rsidRPr="00D11AA0">
        <w:rPr>
          <w:b/>
        </w:rPr>
        <w:t>4.2 Drepturile</w:t>
      </w:r>
      <w:r w:rsidR="009E10ED" w:rsidRPr="00D11AA0">
        <w:rPr>
          <w:b/>
          <w:bCs/>
        </w:rPr>
        <w:t xml:space="preserve"> </w:t>
      </w:r>
      <w:r w:rsidR="009E10ED" w:rsidRPr="00D11AA0">
        <w:rPr>
          <w:b/>
        </w:rPr>
        <w:t>furnizorului:</w:t>
      </w:r>
    </w:p>
    <w:bookmarkEnd w:id="11"/>
    <w:p w14:paraId="6B324BED" w14:textId="0E63A878" w:rsidR="009E10ED" w:rsidRPr="00D11AA0" w:rsidRDefault="009E10ED" w:rsidP="009E10ED">
      <w:pPr>
        <w:tabs>
          <w:tab w:val="left" w:pos="993"/>
        </w:tabs>
        <w:ind w:firstLine="709"/>
        <w:jc w:val="both"/>
      </w:pPr>
      <w:r w:rsidRPr="00D11AA0">
        <w:t xml:space="preserve">a) să factureze </w:t>
      </w:r>
      <w:r w:rsidR="004D72FB" w:rsidRPr="00D11AA0">
        <w:t>ș</w:t>
      </w:r>
      <w:r w:rsidRPr="00D11AA0">
        <w:t xml:space="preserve">i să încaseze la termenele stabilite în contract contravaloarea consumului de gaze naturale furnizate beneficiarului/consumatorului; </w:t>
      </w:r>
    </w:p>
    <w:p w14:paraId="0397A9FA" w14:textId="3B47D5C5" w:rsidR="009E10ED" w:rsidRPr="00D11AA0" w:rsidRDefault="009E10ED" w:rsidP="009E10ED">
      <w:pPr>
        <w:tabs>
          <w:tab w:val="left" w:pos="993"/>
        </w:tabs>
        <w:ind w:firstLine="709"/>
        <w:jc w:val="both"/>
      </w:pPr>
      <w:r w:rsidRPr="00D11AA0">
        <w:t>b) să aibă acces în incinta consumatorului, pentru verificarea instala</w:t>
      </w:r>
      <w:r w:rsidR="004D72FB" w:rsidRPr="00D11AA0">
        <w:t>ț</w:t>
      </w:r>
      <w:r w:rsidRPr="00D11AA0">
        <w:t xml:space="preserve">iei de alimentare </w:t>
      </w:r>
      <w:r w:rsidR="004D72FB" w:rsidRPr="00D11AA0">
        <w:t>ș</w:t>
      </w:r>
      <w:r w:rsidRPr="00D11AA0">
        <w:t xml:space="preserve">i utilizare a gazelor naturale, a </w:t>
      </w:r>
      <w:r w:rsidR="00B6319F" w:rsidRPr="00D11AA0">
        <w:rPr>
          <w:bCs/>
        </w:rPr>
        <w:t>echipamente</w:t>
      </w:r>
      <w:r w:rsidRPr="00D11AA0">
        <w:rPr>
          <w:bCs/>
        </w:rPr>
        <w:t xml:space="preserve">lor </w:t>
      </w:r>
      <w:r w:rsidRPr="00D11AA0">
        <w:t xml:space="preserve">de </w:t>
      </w:r>
      <w:r w:rsidR="00B6319F" w:rsidRPr="00D11AA0">
        <w:t xml:space="preserve">măsurare </w:t>
      </w:r>
      <w:r w:rsidR="004D72FB" w:rsidRPr="00D11AA0">
        <w:t>ș</w:t>
      </w:r>
      <w:r w:rsidRPr="00D11AA0">
        <w:t xml:space="preserve">i a respectării prevederilor contractuale; accesul se va efectua în </w:t>
      </w:r>
      <w:r w:rsidR="004D72FB" w:rsidRPr="00D11AA0">
        <w:t>prezența</w:t>
      </w:r>
      <w:r w:rsidRPr="00D11AA0">
        <w:t xml:space="preserve"> unui reprezentant al consumatorului cu respectarea prevederilor specific pentru accesul în obiectivele  militare, după o informare în prealabil cu 24 ore înainte de data planificată;</w:t>
      </w:r>
    </w:p>
    <w:p w14:paraId="6C609E6E" w14:textId="186592F8" w:rsidR="009E10ED" w:rsidRPr="00D11AA0" w:rsidRDefault="009E10ED" w:rsidP="009E10ED">
      <w:pPr>
        <w:tabs>
          <w:tab w:val="left" w:pos="993"/>
        </w:tabs>
        <w:ind w:firstLine="709"/>
        <w:jc w:val="both"/>
      </w:pPr>
      <w:r w:rsidRPr="00D11AA0">
        <w:t xml:space="preserve">c) să aplice prevederile reglementărilor în vigoare, în cazul în care constată consum fraudulos de gaze naturale </w:t>
      </w:r>
      <w:r w:rsidR="004D72FB" w:rsidRPr="00D11AA0">
        <w:t>ș</w:t>
      </w:r>
      <w:r w:rsidRPr="00D11AA0">
        <w:t>i interven</w:t>
      </w:r>
      <w:r w:rsidR="004D72FB" w:rsidRPr="00D11AA0">
        <w:t>ț</w:t>
      </w:r>
      <w:r w:rsidRPr="00D11AA0">
        <w:t>ii necontrolate sau inten</w:t>
      </w:r>
      <w:r w:rsidR="004D72FB" w:rsidRPr="00D11AA0">
        <w:t>ț</w:t>
      </w:r>
      <w:r w:rsidRPr="00D11AA0">
        <w:t>ionate în instala</w:t>
      </w:r>
      <w:r w:rsidR="004D72FB" w:rsidRPr="00D11AA0">
        <w:t>ț</w:t>
      </w:r>
      <w:r w:rsidRPr="00D11AA0">
        <w:t>iile proprii, care pot influen</w:t>
      </w:r>
      <w:r w:rsidR="004D72FB" w:rsidRPr="00D11AA0">
        <w:t>ț</w:t>
      </w:r>
      <w:r w:rsidRPr="00D11AA0">
        <w:t>a corecta func</w:t>
      </w:r>
      <w:r w:rsidR="004D72FB" w:rsidRPr="00D11AA0">
        <w:t>ț</w:t>
      </w:r>
      <w:r w:rsidRPr="00D11AA0">
        <w:t xml:space="preserve">ionare a </w:t>
      </w:r>
      <w:r w:rsidR="00B6319F" w:rsidRPr="00D11AA0">
        <w:rPr>
          <w:bCs/>
        </w:rPr>
        <w:t>echipamente</w:t>
      </w:r>
      <w:r w:rsidRPr="00D11AA0">
        <w:rPr>
          <w:bCs/>
        </w:rPr>
        <w:t>lor</w:t>
      </w:r>
      <w:r w:rsidRPr="00D11AA0">
        <w:t xml:space="preserve"> de </w:t>
      </w:r>
      <w:r w:rsidR="00B6319F" w:rsidRPr="00D11AA0">
        <w:t>măsurare</w:t>
      </w:r>
      <w:r w:rsidRPr="00D11AA0">
        <w:t>.</w:t>
      </w:r>
    </w:p>
    <w:p w14:paraId="51AACE28" w14:textId="77777777" w:rsidR="009E10ED" w:rsidRPr="00D11AA0" w:rsidRDefault="009E10ED" w:rsidP="009E10ED">
      <w:pPr>
        <w:tabs>
          <w:tab w:val="left" w:pos="993"/>
        </w:tabs>
        <w:ind w:firstLine="709"/>
        <w:jc w:val="both"/>
      </w:pPr>
    </w:p>
    <w:p w14:paraId="78E6858E" w14:textId="6FD67587" w:rsidR="00B819E4" w:rsidRPr="00D11AA0" w:rsidRDefault="00D512C8" w:rsidP="00D512C8">
      <w:pPr>
        <w:tabs>
          <w:tab w:val="left" w:pos="993"/>
        </w:tabs>
        <w:jc w:val="both"/>
        <w:rPr>
          <w:b/>
        </w:rPr>
      </w:pPr>
      <w:r w:rsidRPr="00D11AA0">
        <w:rPr>
          <w:b/>
        </w:rPr>
        <w:t xml:space="preserve">        </w:t>
      </w:r>
      <w:r w:rsidR="00B819E4" w:rsidRPr="00D11AA0">
        <w:rPr>
          <w:b/>
        </w:rPr>
        <w:t>4.</w:t>
      </w:r>
      <w:r w:rsidR="009E10ED" w:rsidRPr="00D11AA0">
        <w:rPr>
          <w:b/>
        </w:rPr>
        <w:t>3</w:t>
      </w:r>
      <w:r w:rsidR="00B819E4" w:rsidRPr="00D11AA0">
        <w:rPr>
          <w:b/>
        </w:rPr>
        <w:t xml:space="preserve"> Obliga</w:t>
      </w:r>
      <w:r w:rsidR="004D72FB" w:rsidRPr="00D11AA0">
        <w:rPr>
          <w:b/>
        </w:rPr>
        <w:t>ț</w:t>
      </w:r>
      <w:r w:rsidR="00B819E4" w:rsidRPr="00D11AA0">
        <w:rPr>
          <w:b/>
        </w:rPr>
        <w:t>iile consumatorului:</w:t>
      </w:r>
    </w:p>
    <w:p w14:paraId="7A8ACC20" w14:textId="50383677" w:rsidR="005E5379" w:rsidRPr="00D11AA0" w:rsidRDefault="005E5379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să nominalizeze o persoana de contact care să asigure rela</w:t>
      </w:r>
      <w:r w:rsidR="004D72FB" w:rsidRPr="00D11AA0">
        <w:t>ț</w:t>
      </w:r>
      <w:r w:rsidRPr="00D11AA0">
        <w:t>ionarea cu furnizorul pe aspecte de natura tehnică specifice locului de consum;</w:t>
      </w:r>
    </w:p>
    <w:p w14:paraId="62393315" w14:textId="77777777" w:rsidR="003B0F7A" w:rsidRPr="00D11AA0" w:rsidRDefault="003B0F7A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mobilizarea tuturor resurselor care sunt în sarcina sa, pentru buna derulare a contractului;</w:t>
      </w:r>
    </w:p>
    <w:p w14:paraId="476987BE" w14:textId="77777777" w:rsidR="003B0F7A" w:rsidRPr="00D11AA0" w:rsidRDefault="003B0F7A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colaborarea cu Contractantul pentru a identifica în timp util orice eventuale probleme care ar putea apărea pe parcursul derulării contractului;</w:t>
      </w:r>
    </w:p>
    <w:p w14:paraId="36895911" w14:textId="2D42C36A" w:rsidR="003B0F7A" w:rsidRPr="00D11AA0" w:rsidRDefault="003B0F7A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asigurarea acurate</w:t>
      </w:r>
      <w:r w:rsidR="004D72FB" w:rsidRPr="00D11AA0">
        <w:t>ț</w:t>
      </w:r>
      <w:r w:rsidRPr="00D11AA0">
        <w:t>ei oricăror informa</w:t>
      </w:r>
      <w:r w:rsidR="004D72FB" w:rsidRPr="00D11AA0">
        <w:t>ț</w:t>
      </w:r>
      <w:r w:rsidRPr="00D11AA0">
        <w:t>ii puse la dispozi</w:t>
      </w:r>
      <w:r w:rsidR="004D72FB" w:rsidRPr="00D11AA0">
        <w:t>ț</w:t>
      </w:r>
      <w:r w:rsidRPr="00D11AA0">
        <w:t>ia Contractantului pe durate derulării contractului;</w:t>
      </w:r>
    </w:p>
    <w:p w14:paraId="4E2AC13C" w14:textId="052E83D1" w:rsidR="00B819E4" w:rsidRPr="00D11AA0" w:rsidRDefault="003B0F7A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monitorizarea îndeplinirii tuturor cerin</w:t>
      </w:r>
      <w:r w:rsidR="004D72FB" w:rsidRPr="00D11AA0">
        <w:t>ț</w:t>
      </w:r>
      <w:r w:rsidRPr="00D11AA0">
        <w:t>elor din Caietul de Sarcini</w:t>
      </w:r>
      <w:r w:rsidR="00E40A9C" w:rsidRPr="00D11AA0">
        <w:t xml:space="preserve"> </w:t>
      </w:r>
      <w:r w:rsidR="004D72FB" w:rsidRPr="00D11AA0">
        <w:t>ș</w:t>
      </w:r>
      <w:r w:rsidR="00E40A9C" w:rsidRPr="00D11AA0">
        <w:t xml:space="preserve">i a oricăror elemente ale Propunerii Tehnice </w:t>
      </w:r>
      <w:r w:rsidR="004D72FB" w:rsidRPr="00D11AA0">
        <w:t>ș</w:t>
      </w:r>
      <w:r w:rsidR="00E40A9C" w:rsidRPr="00D11AA0">
        <w:t>i Financiare pe durata derulării contractului</w:t>
      </w:r>
      <w:r w:rsidR="00B819E4" w:rsidRPr="00D11AA0">
        <w:t>;</w:t>
      </w:r>
    </w:p>
    <w:p w14:paraId="5943EF64" w14:textId="0B8011D9" w:rsidR="00E40A9C" w:rsidRPr="00D11AA0" w:rsidRDefault="009D27D9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 xml:space="preserve">notificarea </w:t>
      </w:r>
      <w:r w:rsidR="00E40A9C" w:rsidRPr="00D11AA0">
        <w:t>Contractantului prin canalele de comunica</w:t>
      </w:r>
      <w:r w:rsidR="004D72FB" w:rsidRPr="00D11AA0">
        <w:t>ț</w:t>
      </w:r>
      <w:r w:rsidR="00E40A9C" w:rsidRPr="00D11AA0">
        <w:t>ie puse la dispozi</w:t>
      </w:r>
      <w:r w:rsidR="004D72FB" w:rsidRPr="00D11AA0">
        <w:t>ț</w:t>
      </w:r>
      <w:r w:rsidR="00E40A9C" w:rsidRPr="00D11AA0">
        <w:t>ie de acesta privind orice incidente sau disfunc</w:t>
      </w:r>
      <w:r w:rsidR="004D72FB" w:rsidRPr="00D11AA0">
        <w:t>ț</w:t>
      </w:r>
      <w:r w:rsidR="00E40A9C" w:rsidRPr="00D11AA0">
        <w:t>ionalită</w:t>
      </w:r>
      <w:r w:rsidR="004D72FB" w:rsidRPr="00D11AA0">
        <w:t>ț</w:t>
      </w:r>
      <w:r w:rsidR="00E40A9C" w:rsidRPr="00D11AA0">
        <w:t>i care intervin pe perioada de derulare a contractului;</w:t>
      </w:r>
    </w:p>
    <w:p w14:paraId="1E43ABF1" w14:textId="285BC9DC" w:rsidR="00E40A9C" w:rsidRPr="00D11AA0" w:rsidRDefault="009D27D9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 xml:space="preserve">verificarea </w:t>
      </w:r>
      <w:r w:rsidR="00E40A9C" w:rsidRPr="00D11AA0">
        <w:t>tuturor documentelor</w:t>
      </w:r>
      <w:r w:rsidR="00534EDE" w:rsidRPr="00D11AA0">
        <w:t xml:space="preserve"> asociate recep</w:t>
      </w:r>
      <w:r w:rsidR="004D72FB" w:rsidRPr="00D11AA0">
        <w:t>ț</w:t>
      </w:r>
      <w:r w:rsidR="00534EDE" w:rsidRPr="00D11AA0">
        <w:t xml:space="preserve">iei produselor </w:t>
      </w:r>
      <w:r w:rsidR="004D72FB" w:rsidRPr="00D11AA0">
        <w:t>ș</w:t>
      </w:r>
      <w:r w:rsidR="00534EDE" w:rsidRPr="00D11AA0">
        <w:t>i serviciilor suport care fac obiectul contractului, respectiv care confirmă furnizarea produselor potrivit condi</w:t>
      </w:r>
      <w:r w:rsidR="004D72FB" w:rsidRPr="00D11AA0">
        <w:t>ț</w:t>
      </w:r>
      <w:r w:rsidR="00534EDE" w:rsidRPr="00D11AA0">
        <w:t>iilor de calitate stabilite în Caietul de sarcini</w:t>
      </w:r>
      <w:r w:rsidR="005E5379" w:rsidRPr="00D11AA0">
        <w:t>;</w:t>
      </w:r>
    </w:p>
    <w:p w14:paraId="0D601AF2" w14:textId="68F09621" w:rsidR="005E5379" w:rsidRPr="00D11AA0" w:rsidRDefault="005E5379" w:rsidP="00151FB0">
      <w:pPr>
        <w:pStyle w:val="ListParagraph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D11AA0">
        <w:t>asigurarea accesului în spa</w:t>
      </w:r>
      <w:r w:rsidR="004D72FB" w:rsidRPr="00D11AA0">
        <w:t>ț</w:t>
      </w:r>
      <w:r w:rsidRPr="00D11AA0">
        <w:t>iile în care sunt instalate grupurile de măsurare pentru efectuarea citirilor, cu respectarea prevederilor specifice de acces în obiectivele militare.</w:t>
      </w:r>
    </w:p>
    <w:p w14:paraId="2CBE933F" w14:textId="77777777" w:rsidR="00151FB0" w:rsidRPr="00D11AA0" w:rsidRDefault="00151FB0" w:rsidP="00151FB0">
      <w:pPr>
        <w:pStyle w:val="ListParagraph"/>
        <w:ind w:left="1440"/>
      </w:pPr>
    </w:p>
    <w:p w14:paraId="7441B40A" w14:textId="4FCF05FB" w:rsidR="009E10ED" w:rsidRPr="00D11AA0" w:rsidRDefault="009E10ED" w:rsidP="009E10ED">
      <w:pPr>
        <w:tabs>
          <w:tab w:val="left" w:pos="993"/>
        </w:tabs>
        <w:ind w:firstLine="709"/>
        <w:jc w:val="both"/>
        <w:rPr>
          <w:b/>
        </w:rPr>
      </w:pPr>
      <w:r w:rsidRPr="00D11AA0">
        <w:rPr>
          <w:b/>
        </w:rPr>
        <w:t>4.4 Drepturile consumatorului:</w:t>
      </w:r>
    </w:p>
    <w:p w14:paraId="17A4D4A1" w14:textId="04772406" w:rsidR="009E10ED" w:rsidRPr="00D11AA0" w:rsidRDefault="009E10ED" w:rsidP="009E10ED">
      <w:pPr>
        <w:widowControl w:val="0"/>
        <w:numPr>
          <w:ilvl w:val="0"/>
          <w:numId w:val="2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2" w:name="_Hlk60664700"/>
      <w:r w:rsidRPr="00D11AA0">
        <w:t xml:space="preserve">să consume </w:t>
      </w:r>
      <w:r w:rsidR="00C33D01" w:rsidRPr="00D11AA0">
        <w:t>gaze naturale</w:t>
      </w:r>
      <w:r w:rsidRPr="00D11AA0">
        <w:t xml:space="preserve"> din instala</w:t>
      </w:r>
      <w:r w:rsidR="004D72FB" w:rsidRPr="00D11AA0">
        <w:t>ț</w:t>
      </w:r>
      <w:r w:rsidRPr="00D11AA0">
        <w:t>iile furnizorului, în conformitate cu prevederile prezentului contract;</w:t>
      </w:r>
      <w:bookmarkEnd w:id="12"/>
    </w:p>
    <w:p w14:paraId="297DD4AB" w14:textId="2A3A4357" w:rsidR="009E10ED" w:rsidRPr="00D11AA0" w:rsidRDefault="009E10ED" w:rsidP="009E10ED">
      <w:pPr>
        <w:widowControl w:val="0"/>
        <w:numPr>
          <w:ilvl w:val="0"/>
          <w:numId w:val="2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3" w:name="_Hlk60664860"/>
      <w:r w:rsidRPr="00D11AA0">
        <w:t xml:space="preserve">să aibă acces la </w:t>
      </w:r>
      <w:r w:rsidR="00B6319F" w:rsidRPr="00D11AA0">
        <w:rPr>
          <w:bCs/>
        </w:rPr>
        <w:t>echipamente</w:t>
      </w:r>
      <w:r w:rsidRPr="00D11AA0">
        <w:rPr>
          <w:bCs/>
        </w:rPr>
        <w:t>le</w:t>
      </w:r>
      <w:r w:rsidRPr="00D11AA0">
        <w:t xml:space="preserve"> de </w:t>
      </w:r>
      <w:r w:rsidR="00B6319F" w:rsidRPr="00D11AA0">
        <w:t>măsurare</w:t>
      </w:r>
      <w:r w:rsidRPr="00D11AA0">
        <w:t>, în vederea decontării, chiar dacă acestea se află în incinta distribuitorului;</w:t>
      </w:r>
    </w:p>
    <w:p w14:paraId="5243459E" w14:textId="2E4896AF" w:rsidR="009E10ED" w:rsidRPr="00D11AA0" w:rsidRDefault="009E10ED" w:rsidP="009E10ED">
      <w:pPr>
        <w:widowControl w:val="0"/>
        <w:numPr>
          <w:ilvl w:val="0"/>
          <w:numId w:val="2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4" w:name="_Hlk60664883"/>
      <w:bookmarkEnd w:id="13"/>
      <w:r w:rsidRPr="00D11AA0">
        <w:t>să solicite furnizorului măsuri pentru remedierea defec</w:t>
      </w:r>
      <w:r w:rsidR="004D72FB" w:rsidRPr="00D11AA0">
        <w:t>ț</w:t>
      </w:r>
      <w:r w:rsidRPr="00D11AA0">
        <w:t xml:space="preserve">iunilor </w:t>
      </w:r>
      <w:r w:rsidR="004D72FB" w:rsidRPr="00D11AA0">
        <w:t>ș</w:t>
      </w:r>
      <w:r w:rsidRPr="00D11AA0">
        <w:t>i a deranjamentelor survenite la instala</w:t>
      </w:r>
      <w:r w:rsidR="004D72FB" w:rsidRPr="00D11AA0">
        <w:t>ț</w:t>
      </w:r>
      <w:r w:rsidRPr="00D11AA0">
        <w:t>iile de distribu</w:t>
      </w:r>
      <w:r w:rsidR="004D72FB" w:rsidRPr="00D11AA0">
        <w:t>ț</w:t>
      </w:r>
      <w:r w:rsidRPr="00D11AA0">
        <w:t>ie/transport;</w:t>
      </w:r>
    </w:p>
    <w:p w14:paraId="79D2A280" w14:textId="7C6B6DA3" w:rsidR="009E10ED" w:rsidRPr="00D11AA0" w:rsidRDefault="009E10ED" w:rsidP="009E10ED">
      <w:pPr>
        <w:widowControl w:val="0"/>
        <w:numPr>
          <w:ilvl w:val="0"/>
          <w:numId w:val="2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5" w:name="_Hlk60664921"/>
      <w:bookmarkEnd w:id="14"/>
      <w:r w:rsidRPr="00D11AA0">
        <w:t>să solicite furnizorului plata daunelor provocate ca urmare a întreruperilor cauzate de acesta</w:t>
      </w:r>
      <w:bookmarkEnd w:id="15"/>
      <w:r w:rsidRPr="00D11AA0">
        <w:t>.</w:t>
      </w:r>
    </w:p>
    <w:p w14:paraId="405A012C" w14:textId="77777777" w:rsidR="00C33D01" w:rsidRPr="00D11AA0" w:rsidRDefault="00C33D01" w:rsidP="00C33D01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14:paraId="6B822FAA" w14:textId="77777777" w:rsidR="00C33D01" w:rsidRPr="00D11AA0" w:rsidRDefault="00C33D01" w:rsidP="00C33D01">
      <w:pPr>
        <w:tabs>
          <w:tab w:val="num" w:pos="0"/>
          <w:tab w:val="left" w:pos="993"/>
        </w:tabs>
        <w:ind w:firstLine="709"/>
        <w:jc w:val="both"/>
      </w:pPr>
    </w:p>
    <w:p w14:paraId="0B1B6C98" w14:textId="74FA69D5" w:rsidR="00B819E4" w:rsidRPr="00D11AA0" w:rsidRDefault="00B819E4" w:rsidP="00C17363">
      <w:pPr>
        <w:pStyle w:val="Heading2"/>
        <w:keepLines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</w:rPr>
      </w:pPr>
      <w:bookmarkStart w:id="16" w:name="_Toc478634987"/>
      <w:r w:rsidRPr="00D11AA0">
        <w:rPr>
          <w:sz w:val="24"/>
        </w:rPr>
        <w:t>Documenta</w:t>
      </w:r>
      <w:r w:rsidR="004D72FB" w:rsidRPr="00D11AA0">
        <w:rPr>
          <w:sz w:val="24"/>
        </w:rPr>
        <w:t>ț</w:t>
      </w:r>
      <w:r w:rsidRPr="00D11AA0">
        <w:rPr>
          <w:sz w:val="24"/>
        </w:rPr>
        <w:t>ii ce trebuie furnizate autorită</w:t>
      </w:r>
      <w:r w:rsidR="004D72FB" w:rsidRPr="00D11AA0">
        <w:rPr>
          <w:sz w:val="24"/>
        </w:rPr>
        <w:t>ț</w:t>
      </w:r>
      <w:r w:rsidRPr="00D11AA0">
        <w:rPr>
          <w:sz w:val="24"/>
        </w:rPr>
        <w:t>ii contractante în legătură cu produsul</w:t>
      </w:r>
      <w:bookmarkEnd w:id="16"/>
      <w:r w:rsidRPr="00D11AA0">
        <w:rPr>
          <w:sz w:val="24"/>
        </w:rPr>
        <w:t xml:space="preserve"> </w:t>
      </w:r>
    </w:p>
    <w:p w14:paraId="3621B8F1" w14:textId="27F3F54C" w:rsidR="00B819E4" w:rsidRDefault="0078677D" w:rsidP="00B819E4">
      <w:pPr>
        <w:pStyle w:val="ListParagraph"/>
        <w:tabs>
          <w:tab w:val="num" w:pos="0"/>
          <w:tab w:val="left" w:pos="993"/>
        </w:tabs>
        <w:ind w:left="0" w:firstLine="709"/>
        <w:jc w:val="both"/>
        <w:rPr>
          <w:iCs/>
        </w:rPr>
      </w:pPr>
      <w:r w:rsidRPr="00D11AA0">
        <w:rPr>
          <w:iCs/>
        </w:rPr>
        <w:t>Furnizorul va transmite autorită</w:t>
      </w:r>
      <w:r w:rsidR="004D72FB" w:rsidRPr="00D11AA0">
        <w:rPr>
          <w:iCs/>
        </w:rPr>
        <w:t>ț</w:t>
      </w:r>
      <w:r w:rsidRPr="00D11AA0">
        <w:rPr>
          <w:iCs/>
        </w:rPr>
        <w:t xml:space="preserve">ii contractante factura lunară </w:t>
      </w:r>
      <w:r w:rsidR="00C657D4" w:rsidRPr="00D11AA0">
        <w:t>înso</w:t>
      </w:r>
      <w:r w:rsidR="004D72FB" w:rsidRPr="00D11AA0">
        <w:t>ț</w:t>
      </w:r>
      <w:r w:rsidR="00C657D4" w:rsidRPr="00D11AA0">
        <w:t>ită</w:t>
      </w:r>
      <w:r w:rsidRPr="00D11AA0">
        <w:t xml:space="preserve"> de anexe </w:t>
      </w:r>
      <w:r w:rsidRPr="00D11AA0">
        <w:rPr>
          <w:iCs/>
        </w:rPr>
        <w:t>detaliate pentru fiecare loc de consum</w:t>
      </w:r>
      <w:r w:rsidR="00B819E4" w:rsidRPr="00D11AA0">
        <w:rPr>
          <w:iCs/>
        </w:rPr>
        <w:t>, prin e-mail (factura în format PDF) sau prin po</w:t>
      </w:r>
      <w:r w:rsidR="004D72FB" w:rsidRPr="00D11AA0">
        <w:rPr>
          <w:iCs/>
        </w:rPr>
        <w:t>ș</w:t>
      </w:r>
      <w:r w:rsidR="00B819E4" w:rsidRPr="00D11AA0">
        <w:rPr>
          <w:iCs/>
        </w:rPr>
        <w:t>tă</w:t>
      </w:r>
      <w:r w:rsidR="008574C7" w:rsidRPr="00D11AA0">
        <w:rPr>
          <w:iCs/>
        </w:rPr>
        <w:t>.</w:t>
      </w:r>
    </w:p>
    <w:p w14:paraId="3ABC88DD" w14:textId="4AD4EA87" w:rsidR="00883B58" w:rsidRPr="00883B58" w:rsidRDefault="00883B58" w:rsidP="00883B58">
      <w:pPr>
        <w:autoSpaceDE w:val="0"/>
        <w:autoSpaceDN w:val="0"/>
        <w:adjustRightInd w:val="0"/>
        <w:ind w:firstLine="567"/>
      </w:pPr>
      <w:r>
        <w:t xml:space="preserve">  </w:t>
      </w:r>
      <w:r w:rsidRPr="00D11AA0">
        <w:t>Factura va fi însoțită de anexe detaliate pentru fiecare loc de consum, în care vor fi prezentate în mod vizibil actele normative incidente.</w:t>
      </w:r>
    </w:p>
    <w:p w14:paraId="46C0D875" w14:textId="6E1FF731" w:rsidR="00B819E4" w:rsidRPr="00D11AA0" w:rsidRDefault="00B819E4" w:rsidP="00B819E4">
      <w:pPr>
        <w:pStyle w:val="ListParagraph"/>
        <w:tabs>
          <w:tab w:val="num" w:pos="0"/>
          <w:tab w:val="left" w:pos="993"/>
        </w:tabs>
        <w:ind w:left="0" w:firstLine="709"/>
        <w:jc w:val="both"/>
        <w:rPr>
          <w:iCs/>
        </w:rPr>
      </w:pPr>
      <w:r w:rsidRPr="00D11AA0">
        <w:rPr>
          <w:iCs/>
        </w:rPr>
        <w:t>Furnizorul are obliga</w:t>
      </w:r>
      <w:r w:rsidR="004D72FB" w:rsidRPr="00D11AA0">
        <w:rPr>
          <w:iCs/>
        </w:rPr>
        <w:t>ț</w:t>
      </w:r>
      <w:r w:rsidRPr="00D11AA0">
        <w:rPr>
          <w:iCs/>
        </w:rPr>
        <w:t xml:space="preserve">ia să transmită factura </w:t>
      </w:r>
      <w:r w:rsidR="004D72FB" w:rsidRPr="00D11AA0">
        <w:rPr>
          <w:iCs/>
        </w:rPr>
        <w:t>ș</w:t>
      </w:r>
      <w:r w:rsidRPr="00D11AA0">
        <w:rPr>
          <w:iCs/>
        </w:rPr>
        <w:t>i în formatul electronic (înso</w:t>
      </w:r>
      <w:r w:rsidR="004D72FB" w:rsidRPr="00D11AA0">
        <w:rPr>
          <w:iCs/>
        </w:rPr>
        <w:t>ț</w:t>
      </w:r>
      <w:r w:rsidRPr="00D11AA0">
        <w:rPr>
          <w:iCs/>
        </w:rPr>
        <w:t>ită de sigiliul electronic al Ministerului Finan</w:t>
      </w:r>
      <w:r w:rsidR="004D72FB" w:rsidRPr="00D11AA0">
        <w:rPr>
          <w:iCs/>
        </w:rPr>
        <w:t>ț</w:t>
      </w:r>
      <w:r w:rsidRPr="00D11AA0">
        <w:rPr>
          <w:iCs/>
        </w:rPr>
        <w:t>elor) în sistemul na</w:t>
      </w:r>
      <w:r w:rsidR="004D72FB" w:rsidRPr="00D11AA0">
        <w:rPr>
          <w:iCs/>
        </w:rPr>
        <w:t>ț</w:t>
      </w:r>
      <w:r w:rsidRPr="00D11AA0">
        <w:rPr>
          <w:iCs/>
        </w:rPr>
        <w:t>ional privind factura electronică RO e-factura, folosind Spa</w:t>
      </w:r>
      <w:r w:rsidR="004D72FB" w:rsidRPr="00D11AA0">
        <w:rPr>
          <w:iCs/>
        </w:rPr>
        <w:t>ț</w:t>
      </w:r>
      <w:r w:rsidRPr="00D11AA0">
        <w:rPr>
          <w:iCs/>
        </w:rPr>
        <w:t xml:space="preserve">iul privat virtual dedicat pe pagina ANAF, conform Legii nr. 139/2022 </w:t>
      </w:r>
      <w:r w:rsidRPr="00D11AA0">
        <w:rPr>
          <w:i/>
          <w:iCs/>
        </w:rPr>
        <w:t>pentru aprobarea Ordonan</w:t>
      </w:r>
      <w:r w:rsidR="004D72FB" w:rsidRPr="00D11AA0">
        <w:rPr>
          <w:i/>
          <w:iCs/>
        </w:rPr>
        <w:t>ț</w:t>
      </w:r>
      <w:r w:rsidRPr="00D11AA0">
        <w:rPr>
          <w:i/>
          <w:iCs/>
        </w:rPr>
        <w:t>ei de urgen</w:t>
      </w:r>
      <w:r w:rsidR="004D72FB" w:rsidRPr="00D11AA0">
        <w:rPr>
          <w:i/>
          <w:iCs/>
        </w:rPr>
        <w:t>ț</w:t>
      </w:r>
      <w:r w:rsidRPr="00D11AA0">
        <w:rPr>
          <w:i/>
          <w:iCs/>
        </w:rPr>
        <w:t>a o Guvernului nr. 120/2021 privind administrarea, func</w:t>
      </w:r>
      <w:r w:rsidR="004D72FB" w:rsidRPr="00D11AA0">
        <w:rPr>
          <w:i/>
          <w:iCs/>
        </w:rPr>
        <w:t>ț</w:t>
      </w:r>
      <w:r w:rsidRPr="00D11AA0">
        <w:rPr>
          <w:i/>
          <w:iCs/>
        </w:rPr>
        <w:t xml:space="preserve">ionarea </w:t>
      </w:r>
      <w:r w:rsidR="004D72FB" w:rsidRPr="00D11AA0">
        <w:rPr>
          <w:i/>
          <w:iCs/>
        </w:rPr>
        <w:t>ș</w:t>
      </w:r>
      <w:r w:rsidRPr="00D11AA0">
        <w:rPr>
          <w:i/>
          <w:iCs/>
        </w:rPr>
        <w:t>i implementarea sistemului na</w:t>
      </w:r>
      <w:r w:rsidR="004D72FB" w:rsidRPr="00D11AA0">
        <w:rPr>
          <w:i/>
          <w:iCs/>
        </w:rPr>
        <w:t>ț</w:t>
      </w:r>
      <w:r w:rsidRPr="00D11AA0">
        <w:rPr>
          <w:i/>
          <w:iCs/>
        </w:rPr>
        <w:t xml:space="preserve">ional privind factura electronică RO e- factura </w:t>
      </w:r>
      <w:r w:rsidR="004D72FB" w:rsidRPr="00D11AA0">
        <w:rPr>
          <w:i/>
          <w:iCs/>
        </w:rPr>
        <w:t>ș</w:t>
      </w:r>
      <w:r w:rsidRPr="00D11AA0">
        <w:rPr>
          <w:i/>
          <w:iCs/>
        </w:rPr>
        <w:t>i factura electronică în România</w:t>
      </w:r>
      <w:r w:rsidRPr="00D11AA0">
        <w:rPr>
          <w:iCs/>
        </w:rPr>
        <w:t>.</w:t>
      </w:r>
    </w:p>
    <w:p w14:paraId="0B38432A" w14:textId="77777777" w:rsidR="00862E99" w:rsidRPr="00D11AA0" w:rsidRDefault="00862E99" w:rsidP="007E047A">
      <w:pPr>
        <w:pStyle w:val="ListParagraph"/>
        <w:ind w:left="1440"/>
        <w:jc w:val="both"/>
      </w:pPr>
    </w:p>
    <w:p w14:paraId="0875513E" w14:textId="297DC89B" w:rsidR="00697BDB" w:rsidRPr="00D11AA0" w:rsidRDefault="00697BDB" w:rsidP="00C17363">
      <w:pPr>
        <w:pStyle w:val="Heading2"/>
        <w:keepLines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</w:rPr>
      </w:pPr>
      <w:r w:rsidRPr="00D11AA0">
        <w:rPr>
          <w:sz w:val="24"/>
        </w:rPr>
        <w:t xml:space="preserve"> Recep</w:t>
      </w:r>
      <w:r w:rsidR="004D72FB" w:rsidRPr="00D11AA0">
        <w:rPr>
          <w:sz w:val="24"/>
        </w:rPr>
        <w:t>ț</w:t>
      </w:r>
      <w:r w:rsidRPr="00D11AA0">
        <w:rPr>
          <w:sz w:val="24"/>
        </w:rPr>
        <w:t>ia produselor</w:t>
      </w:r>
    </w:p>
    <w:p w14:paraId="17BA66BB" w14:textId="47A6CFF2" w:rsidR="00697BDB" w:rsidRPr="00D11AA0" w:rsidRDefault="00697BDB" w:rsidP="009862B7">
      <w:pPr>
        <w:pStyle w:val="ListParagraph"/>
        <w:tabs>
          <w:tab w:val="num" w:pos="142"/>
          <w:tab w:val="left" w:pos="993"/>
        </w:tabs>
        <w:spacing w:after="120"/>
        <w:ind w:left="0" w:firstLine="709"/>
        <w:jc w:val="both"/>
      </w:pPr>
      <w:r w:rsidRPr="00D11AA0">
        <w:t>Recep</w:t>
      </w:r>
      <w:r w:rsidR="004D72FB" w:rsidRPr="00D11AA0">
        <w:t>ț</w:t>
      </w:r>
      <w:r w:rsidRPr="00D11AA0">
        <w:t>ia - reprezintă opera</w:t>
      </w:r>
      <w:r w:rsidR="004D72FB" w:rsidRPr="00D11AA0">
        <w:t>ț</w:t>
      </w:r>
      <w:r w:rsidRPr="00D11AA0">
        <w:t>iunea prin care autoritatea contractantă î</w:t>
      </w:r>
      <w:r w:rsidR="004D72FB" w:rsidRPr="00D11AA0">
        <w:t>ș</w:t>
      </w:r>
      <w:r w:rsidRPr="00D11AA0">
        <w:t>i exprimă acceptarea fa</w:t>
      </w:r>
      <w:r w:rsidR="004D72FB" w:rsidRPr="00D11AA0">
        <w:t>ț</w:t>
      </w:r>
      <w:r w:rsidRPr="00D11AA0">
        <w:t>ă de produsul furnizat în cadrul contractului de achizi</w:t>
      </w:r>
      <w:r w:rsidR="004D72FB" w:rsidRPr="00D11AA0">
        <w:t>ț</w:t>
      </w:r>
      <w:r w:rsidRPr="00D11AA0">
        <w:t xml:space="preserve">ie publică </w:t>
      </w:r>
      <w:r w:rsidR="004D72FB" w:rsidRPr="00D11AA0">
        <w:t>ș</w:t>
      </w:r>
      <w:r w:rsidRPr="00D11AA0">
        <w:t>i pe baza căreia efectuează plata.</w:t>
      </w:r>
    </w:p>
    <w:p w14:paraId="6503D80B" w14:textId="220097EE" w:rsidR="00697BDB" w:rsidRPr="00D11AA0" w:rsidRDefault="00697BDB" w:rsidP="00697BDB">
      <w:pPr>
        <w:pStyle w:val="ListParagraph"/>
        <w:tabs>
          <w:tab w:val="num" w:pos="142"/>
          <w:tab w:val="left" w:pos="993"/>
        </w:tabs>
        <w:spacing w:after="120"/>
        <w:ind w:left="0" w:firstLine="709"/>
        <w:jc w:val="both"/>
      </w:pPr>
      <w:r w:rsidRPr="00D11AA0">
        <w:lastRenderedPageBreak/>
        <w:t>Autoritatea contractantă se obligă să recep</w:t>
      </w:r>
      <w:r w:rsidR="004D72FB" w:rsidRPr="00D11AA0">
        <w:t>ț</w:t>
      </w:r>
      <w:r w:rsidRPr="00D11AA0">
        <w:t>ioneze produsul furnizat</w:t>
      </w:r>
      <w:r w:rsidR="00D052D8" w:rsidRPr="00D11AA0">
        <w:t>/cantitatea de gaze naturale consumată</w:t>
      </w:r>
      <w:r w:rsidRPr="00D11AA0">
        <w:t xml:space="preserve"> </w:t>
      </w:r>
      <w:r w:rsidR="004D72FB" w:rsidRPr="00D11AA0">
        <w:t>ș</w:t>
      </w:r>
      <w:r w:rsidRPr="00D11AA0">
        <w:t>i să certifice conformitatea astfel cum este prevăzut în caietul de sarcini.</w:t>
      </w:r>
    </w:p>
    <w:p w14:paraId="5F83FC1B" w14:textId="57D9A4B9" w:rsidR="00697BDB" w:rsidRPr="00D11AA0" w:rsidRDefault="00697BDB" w:rsidP="00697BDB">
      <w:pPr>
        <w:pStyle w:val="ListParagraph"/>
        <w:tabs>
          <w:tab w:val="num" w:pos="142"/>
          <w:tab w:val="left" w:pos="993"/>
        </w:tabs>
        <w:spacing w:after="120"/>
        <w:ind w:left="0" w:firstLine="709"/>
        <w:jc w:val="both"/>
      </w:pPr>
      <w:r w:rsidRPr="00D11AA0">
        <w:t>Recep</w:t>
      </w:r>
      <w:r w:rsidR="004D72FB" w:rsidRPr="00D11AA0">
        <w:t>ț</w:t>
      </w:r>
      <w:r w:rsidRPr="00D11AA0">
        <w:t>ia se va realiza pe baza cantită</w:t>
      </w:r>
      <w:r w:rsidR="004D72FB" w:rsidRPr="00D11AA0">
        <w:t>ț</w:t>
      </w:r>
      <w:r w:rsidRPr="00D11AA0">
        <w:t xml:space="preserve">ilor facturate, pentru luna anterioară. </w:t>
      </w:r>
    </w:p>
    <w:p w14:paraId="656B770A" w14:textId="54AE41B6" w:rsidR="00697BDB" w:rsidRPr="00D11AA0" w:rsidRDefault="00697BDB" w:rsidP="00697BDB">
      <w:pPr>
        <w:pStyle w:val="ListParagraph"/>
        <w:tabs>
          <w:tab w:val="num" w:pos="142"/>
          <w:tab w:val="left" w:pos="993"/>
        </w:tabs>
        <w:spacing w:after="120"/>
        <w:ind w:left="0" w:firstLine="709"/>
        <w:jc w:val="both"/>
      </w:pPr>
      <w:r w:rsidRPr="00D11AA0">
        <w:t>Autoritatea contractantă se obligă să</w:t>
      </w:r>
      <w:r w:rsidR="000C3A1F" w:rsidRPr="00D11AA0">
        <w:t xml:space="preserve"> achite factura</w:t>
      </w:r>
      <w:r w:rsidR="00BC5C52" w:rsidRPr="00D11AA0">
        <w:t xml:space="preserve"> </w:t>
      </w:r>
      <w:r w:rsidRPr="00D11AA0">
        <w:t>către Furnizor, în termenul prevăzut la pct. 7, în condi</w:t>
      </w:r>
      <w:r w:rsidR="004D72FB" w:rsidRPr="00D11AA0">
        <w:t>ț</w:t>
      </w:r>
      <w:r w:rsidRPr="00D11AA0">
        <w:t>iile trecerii recep</w:t>
      </w:r>
      <w:r w:rsidR="004D72FB" w:rsidRPr="00D11AA0">
        <w:t>ț</w:t>
      </w:r>
      <w:r w:rsidRPr="00D11AA0">
        <w:t>iei.</w:t>
      </w:r>
    </w:p>
    <w:p w14:paraId="66C2B5AA" w14:textId="77777777" w:rsidR="00534EDE" w:rsidRPr="00D11AA0" w:rsidRDefault="00534EDE" w:rsidP="007E047A">
      <w:pPr>
        <w:pStyle w:val="ListParagraph"/>
        <w:ind w:left="1440"/>
        <w:jc w:val="both"/>
      </w:pPr>
    </w:p>
    <w:p w14:paraId="56C01E56" w14:textId="794D89A2" w:rsidR="00697BDB" w:rsidRPr="00D11AA0" w:rsidRDefault="00697BDB" w:rsidP="00467873">
      <w:pPr>
        <w:pStyle w:val="Heading1"/>
        <w:keepLines/>
        <w:numPr>
          <w:ilvl w:val="0"/>
          <w:numId w:val="24"/>
        </w:numPr>
        <w:tabs>
          <w:tab w:val="left" w:pos="851"/>
          <w:tab w:val="left" w:pos="993"/>
        </w:tabs>
        <w:ind w:firstLine="349"/>
        <w:jc w:val="both"/>
        <w:rPr>
          <w:sz w:val="24"/>
        </w:rPr>
      </w:pPr>
      <w:bookmarkStart w:id="17" w:name="_Toc367969412"/>
      <w:bookmarkStart w:id="18" w:name="_Toc419291373"/>
      <w:bookmarkStart w:id="19" w:name="_Toc464743182"/>
      <w:bookmarkStart w:id="20" w:name="_Toc478634989"/>
      <w:r w:rsidRPr="00D11AA0">
        <w:rPr>
          <w:sz w:val="24"/>
        </w:rPr>
        <w:t>Modalită</w:t>
      </w:r>
      <w:r w:rsidR="004D72FB" w:rsidRPr="00D11AA0">
        <w:rPr>
          <w:sz w:val="24"/>
        </w:rPr>
        <w:t>ț</w:t>
      </w:r>
      <w:r w:rsidRPr="00D11AA0">
        <w:rPr>
          <w:sz w:val="24"/>
        </w:rPr>
        <w:t xml:space="preserve">i </w:t>
      </w:r>
      <w:r w:rsidR="004D72FB" w:rsidRPr="00D11AA0">
        <w:rPr>
          <w:sz w:val="24"/>
        </w:rPr>
        <w:t>ș</w:t>
      </w:r>
      <w:r w:rsidRPr="00D11AA0">
        <w:rPr>
          <w:sz w:val="24"/>
        </w:rPr>
        <w:t>i condi</w:t>
      </w:r>
      <w:r w:rsidR="004D72FB" w:rsidRPr="00D11AA0">
        <w:rPr>
          <w:sz w:val="24"/>
        </w:rPr>
        <w:t>ț</w:t>
      </w:r>
      <w:r w:rsidRPr="00D11AA0">
        <w:rPr>
          <w:sz w:val="24"/>
        </w:rPr>
        <w:t>ii de plat</w:t>
      </w:r>
      <w:bookmarkEnd w:id="17"/>
      <w:bookmarkEnd w:id="18"/>
      <w:bookmarkEnd w:id="19"/>
      <w:bookmarkEnd w:id="20"/>
      <w:r w:rsidRPr="00D11AA0">
        <w:rPr>
          <w:sz w:val="24"/>
        </w:rPr>
        <w:t>ă</w:t>
      </w:r>
    </w:p>
    <w:p w14:paraId="2358B272" w14:textId="1401CB1C" w:rsidR="00D052D8" w:rsidRPr="00D11AA0" w:rsidRDefault="00CE65FF" w:rsidP="00D052D8">
      <w:pPr>
        <w:tabs>
          <w:tab w:val="left" w:pos="993"/>
        </w:tabs>
        <w:jc w:val="both"/>
      </w:pPr>
      <w:r w:rsidRPr="00D11AA0">
        <w:t xml:space="preserve">             </w:t>
      </w:r>
      <w:r w:rsidR="00D052D8" w:rsidRPr="00D11AA0">
        <w:t xml:space="preserve">Furnizorul va emite factura pentru luna precedentă, pe care consumatorul o va achita </w:t>
      </w:r>
      <w:bookmarkStart w:id="21" w:name="_Hlk193202136"/>
      <w:r w:rsidR="00D052D8" w:rsidRPr="00D11AA0">
        <w:t>în termen de 30 zile de</w:t>
      </w:r>
      <w:r w:rsidR="00F822E7" w:rsidRPr="00D11AA0">
        <w:t xml:space="preserve"> la data primirii de către consumator</w:t>
      </w:r>
      <w:r w:rsidR="00D052D8" w:rsidRPr="00D11AA0">
        <w:t xml:space="preserve">, în conformitate cu prevederile art. 6 alin. (1) </w:t>
      </w:r>
      <w:r w:rsidR="004D72FB" w:rsidRPr="00D11AA0">
        <w:t>ș</w:t>
      </w:r>
      <w:r w:rsidR="00D052D8" w:rsidRPr="00D11AA0">
        <w:t xml:space="preserve">i art. 7 din Legea nr. 72/2013 </w:t>
      </w:r>
      <w:r w:rsidR="00D052D8" w:rsidRPr="00D11AA0">
        <w:rPr>
          <w:i/>
        </w:rPr>
        <w:t>privind măsurile pentru combaterea întârzierii în executarea obliga</w:t>
      </w:r>
      <w:r w:rsidR="004D72FB" w:rsidRPr="00D11AA0">
        <w:rPr>
          <w:i/>
        </w:rPr>
        <w:t>ț</w:t>
      </w:r>
      <w:r w:rsidR="00D052D8" w:rsidRPr="00D11AA0">
        <w:rPr>
          <w:i/>
        </w:rPr>
        <w:t>iilor de plată a unor sume de bani rezultând din contracte încheiate între profesioni</w:t>
      </w:r>
      <w:r w:rsidR="004D72FB" w:rsidRPr="00D11AA0">
        <w:rPr>
          <w:i/>
        </w:rPr>
        <w:t>ș</w:t>
      </w:r>
      <w:r w:rsidR="00D052D8" w:rsidRPr="00D11AA0">
        <w:rPr>
          <w:i/>
        </w:rPr>
        <w:t xml:space="preserve">ti </w:t>
      </w:r>
      <w:r w:rsidR="004D72FB" w:rsidRPr="00D11AA0">
        <w:rPr>
          <w:i/>
        </w:rPr>
        <w:t>ș</w:t>
      </w:r>
      <w:r w:rsidR="00D052D8" w:rsidRPr="00D11AA0">
        <w:rPr>
          <w:i/>
        </w:rPr>
        <w:t>i între ace</w:t>
      </w:r>
      <w:r w:rsidR="004D72FB" w:rsidRPr="00D11AA0">
        <w:rPr>
          <w:i/>
        </w:rPr>
        <w:t>ș</w:t>
      </w:r>
      <w:r w:rsidR="00D052D8" w:rsidRPr="00D11AA0">
        <w:rPr>
          <w:i/>
        </w:rPr>
        <w:t xml:space="preserve">tia </w:t>
      </w:r>
      <w:r w:rsidR="004D72FB" w:rsidRPr="00D11AA0">
        <w:rPr>
          <w:i/>
        </w:rPr>
        <w:t>ș</w:t>
      </w:r>
      <w:r w:rsidR="00D052D8" w:rsidRPr="00D11AA0">
        <w:rPr>
          <w:i/>
        </w:rPr>
        <w:t>i autorită</w:t>
      </w:r>
      <w:r w:rsidR="004D72FB" w:rsidRPr="00D11AA0">
        <w:rPr>
          <w:i/>
        </w:rPr>
        <w:t>ț</w:t>
      </w:r>
      <w:r w:rsidR="00D052D8" w:rsidRPr="00D11AA0">
        <w:rPr>
          <w:i/>
        </w:rPr>
        <w:t>i contractante</w:t>
      </w:r>
      <w:r w:rsidR="00D052D8" w:rsidRPr="00D11AA0">
        <w:t xml:space="preserve">, cu modificările </w:t>
      </w:r>
      <w:r w:rsidR="004D72FB" w:rsidRPr="00D11AA0">
        <w:t>ș</w:t>
      </w:r>
      <w:r w:rsidR="00D052D8" w:rsidRPr="00D11AA0">
        <w:t>i completările ulterioare.</w:t>
      </w:r>
    </w:p>
    <w:p w14:paraId="1CC273CB" w14:textId="36609841" w:rsidR="00D052D8" w:rsidRPr="00D11AA0" w:rsidRDefault="00D052D8" w:rsidP="00D052D8">
      <w:pPr>
        <w:tabs>
          <w:tab w:val="left" w:pos="993"/>
        </w:tabs>
        <w:ind w:firstLine="709"/>
        <w:jc w:val="both"/>
      </w:pPr>
      <w:bookmarkStart w:id="22" w:name="_Hlk193202172"/>
      <w:r w:rsidRPr="00D11AA0">
        <w:t>În cazul în care data scaden</w:t>
      </w:r>
      <w:r w:rsidR="004D72FB" w:rsidRPr="00D11AA0">
        <w:t>ț</w:t>
      </w:r>
      <w:r w:rsidRPr="00D11AA0">
        <w:t>ei este o zi nelucrătoare, termenul se consideră împlinit în prima zi lucrătoare următoare.</w:t>
      </w:r>
    </w:p>
    <w:bookmarkEnd w:id="22"/>
    <w:p w14:paraId="555ACF23" w14:textId="08E31DA6" w:rsidR="00C238E5" w:rsidRPr="00D11AA0" w:rsidRDefault="00467873" w:rsidP="00883B58">
      <w:pPr>
        <w:autoSpaceDE w:val="0"/>
        <w:autoSpaceDN w:val="0"/>
        <w:adjustRightInd w:val="0"/>
        <w:ind w:firstLine="567"/>
      </w:pPr>
      <w:r w:rsidRPr="00D11AA0">
        <w:t xml:space="preserve"> </w:t>
      </w:r>
      <w:bookmarkEnd w:id="21"/>
      <w:r w:rsidR="00883B58">
        <w:t xml:space="preserve"> </w:t>
      </w:r>
      <w:r w:rsidR="00C238E5" w:rsidRPr="00D11AA0">
        <w:t>Decontarea se va face în conturi băne</w:t>
      </w:r>
      <w:r w:rsidR="004D72FB" w:rsidRPr="00D11AA0">
        <w:t>ș</w:t>
      </w:r>
      <w:r w:rsidR="00C238E5" w:rsidRPr="00D11AA0">
        <w:t xml:space="preserve">ti, deschise în </w:t>
      </w:r>
      <w:r w:rsidR="00C907FC" w:rsidRPr="00D11AA0">
        <w:t>condi</w:t>
      </w:r>
      <w:r w:rsidR="004D72FB" w:rsidRPr="00D11AA0">
        <w:t>ț</w:t>
      </w:r>
      <w:r w:rsidR="00C907FC" w:rsidRPr="00D11AA0">
        <w:t>iile</w:t>
      </w:r>
      <w:r w:rsidR="00C238E5" w:rsidRPr="00D11AA0">
        <w:t xml:space="preserve"> </w:t>
      </w:r>
      <w:r w:rsidR="00C907FC" w:rsidRPr="00D11AA0">
        <w:rPr>
          <w:i/>
        </w:rPr>
        <w:t>Ordonan</w:t>
      </w:r>
      <w:r w:rsidR="004D72FB" w:rsidRPr="00D11AA0">
        <w:rPr>
          <w:i/>
        </w:rPr>
        <w:t>ț</w:t>
      </w:r>
      <w:r w:rsidR="00C907FC" w:rsidRPr="00D11AA0">
        <w:rPr>
          <w:i/>
        </w:rPr>
        <w:t>ei</w:t>
      </w:r>
      <w:r w:rsidR="00C238E5" w:rsidRPr="00D11AA0">
        <w:rPr>
          <w:i/>
        </w:rPr>
        <w:t xml:space="preserve"> de </w:t>
      </w:r>
      <w:r w:rsidR="00C907FC" w:rsidRPr="00D11AA0">
        <w:rPr>
          <w:i/>
        </w:rPr>
        <w:t>urgen</w:t>
      </w:r>
      <w:r w:rsidR="004D72FB" w:rsidRPr="00D11AA0">
        <w:rPr>
          <w:i/>
        </w:rPr>
        <w:t>ț</w:t>
      </w:r>
      <w:r w:rsidR="00C907FC" w:rsidRPr="00D11AA0">
        <w:rPr>
          <w:i/>
        </w:rPr>
        <w:t>ă</w:t>
      </w:r>
      <w:r w:rsidR="00C238E5" w:rsidRPr="00D11AA0">
        <w:rPr>
          <w:i/>
        </w:rPr>
        <w:t xml:space="preserve"> a Guvernului nr. 146/2002 privind formarea </w:t>
      </w:r>
      <w:r w:rsidR="004D72FB" w:rsidRPr="00D11AA0">
        <w:rPr>
          <w:i/>
        </w:rPr>
        <w:t>ș</w:t>
      </w:r>
      <w:r w:rsidR="00C238E5" w:rsidRPr="00D11AA0">
        <w:rPr>
          <w:i/>
        </w:rPr>
        <w:t>i utilizarea resurselor derulate prin trezoreria statului</w:t>
      </w:r>
      <w:r w:rsidR="00C238E5" w:rsidRPr="00D11AA0">
        <w:t xml:space="preserve">, cu modificările </w:t>
      </w:r>
      <w:r w:rsidR="004D72FB" w:rsidRPr="00D11AA0">
        <w:t>ș</w:t>
      </w:r>
      <w:r w:rsidR="00C238E5" w:rsidRPr="00D11AA0">
        <w:t xml:space="preserve">i completările ulterioare </w:t>
      </w:r>
      <w:r w:rsidR="004D72FB" w:rsidRPr="00D11AA0">
        <w:t>ș</w:t>
      </w:r>
      <w:r w:rsidR="00C238E5" w:rsidRPr="00D11AA0">
        <w:t xml:space="preserve">i </w:t>
      </w:r>
      <w:r w:rsidR="00C238E5" w:rsidRPr="00D11AA0">
        <w:rPr>
          <w:i/>
        </w:rPr>
        <w:t>normelor</w:t>
      </w:r>
      <w:r w:rsidR="00C238E5" w:rsidRPr="00D11AA0">
        <w:t xml:space="preserve"> de aplicare a acesteia, cu ordin de plată. </w:t>
      </w:r>
    </w:p>
    <w:p w14:paraId="17C94EDA" w14:textId="49C8792E" w:rsidR="00C238E5" w:rsidRPr="00D11AA0" w:rsidRDefault="00C238E5" w:rsidP="00C238E5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11AA0">
        <w:t xml:space="preserve">Orice prevedere înscrisă pe facturile fiscale cu privire la termenul de plată contrară celor </w:t>
      </w:r>
      <w:r w:rsidR="00C907FC" w:rsidRPr="00D11AA0">
        <w:t>men</w:t>
      </w:r>
      <w:r w:rsidR="004D72FB" w:rsidRPr="00D11AA0">
        <w:t>ț</w:t>
      </w:r>
      <w:r w:rsidR="00C907FC" w:rsidRPr="00D11AA0">
        <w:t>ionate</w:t>
      </w:r>
      <w:r w:rsidRPr="00D11AA0">
        <w:t xml:space="preserve"> la paragraful anterior este nulă de drept.</w:t>
      </w:r>
    </w:p>
    <w:p w14:paraId="20E2D292" w14:textId="77777777" w:rsidR="00C238E5" w:rsidRPr="00D11AA0" w:rsidRDefault="00C238E5" w:rsidP="00C238E5">
      <w:pPr>
        <w:tabs>
          <w:tab w:val="left" w:pos="993"/>
        </w:tabs>
        <w:ind w:firstLine="709"/>
        <w:jc w:val="both"/>
      </w:pPr>
    </w:p>
    <w:p w14:paraId="38B4E88E" w14:textId="6F63734F" w:rsidR="00C238E5" w:rsidRPr="00D11AA0" w:rsidRDefault="00C238E5" w:rsidP="00883B58">
      <w:pPr>
        <w:pStyle w:val="Heading1"/>
        <w:keepLines/>
        <w:numPr>
          <w:ilvl w:val="0"/>
          <w:numId w:val="24"/>
        </w:numPr>
        <w:tabs>
          <w:tab w:val="left" w:pos="993"/>
        </w:tabs>
        <w:ind w:firstLine="349"/>
        <w:jc w:val="both"/>
        <w:rPr>
          <w:sz w:val="24"/>
        </w:rPr>
      </w:pPr>
      <w:r w:rsidRPr="00D11AA0">
        <w:rPr>
          <w:sz w:val="24"/>
        </w:rPr>
        <w:t>Cadrul legal care guvernează rela</w:t>
      </w:r>
      <w:r w:rsidR="004D72FB" w:rsidRPr="00D11AA0">
        <w:rPr>
          <w:sz w:val="24"/>
        </w:rPr>
        <w:t>ț</w:t>
      </w:r>
      <w:r w:rsidRPr="00D11AA0">
        <w:rPr>
          <w:sz w:val="24"/>
        </w:rPr>
        <w:t xml:space="preserve">ia dintre Autoritatea Contractantă </w:t>
      </w:r>
      <w:r w:rsidR="004D72FB" w:rsidRPr="00D11AA0">
        <w:rPr>
          <w:sz w:val="24"/>
        </w:rPr>
        <w:t>ș</w:t>
      </w:r>
      <w:r w:rsidRPr="00D11AA0">
        <w:rPr>
          <w:sz w:val="24"/>
        </w:rPr>
        <w:t>i Contractant</w:t>
      </w:r>
    </w:p>
    <w:p w14:paraId="0F4A6E4C" w14:textId="28C65EB1" w:rsidR="00C238E5" w:rsidRPr="00D11AA0" w:rsidRDefault="00C238E5" w:rsidP="00C238E5">
      <w:pPr>
        <w:pStyle w:val="ListParagraph"/>
        <w:tabs>
          <w:tab w:val="left" w:pos="993"/>
        </w:tabs>
        <w:ind w:left="0" w:firstLine="709"/>
        <w:jc w:val="both"/>
      </w:pPr>
      <w:r w:rsidRPr="00D11AA0">
        <w:t>În cazul în care intervin schimbări legislative, Contractantul are obliga</w:t>
      </w:r>
      <w:r w:rsidR="004D72FB" w:rsidRPr="00D11AA0">
        <w:t>ț</w:t>
      </w:r>
      <w:r w:rsidRPr="00D11AA0">
        <w:t>ia de a informa autoritatea contractantă cu privire la consecin</w:t>
      </w:r>
      <w:r w:rsidR="004D72FB" w:rsidRPr="00D11AA0">
        <w:t>ț</w:t>
      </w:r>
      <w:r w:rsidRPr="00D11AA0">
        <w:t>ele asupra activită</w:t>
      </w:r>
      <w:r w:rsidR="004D72FB" w:rsidRPr="00D11AA0">
        <w:t>ț</w:t>
      </w:r>
      <w:r w:rsidRPr="00D11AA0">
        <w:t xml:space="preserve">ilor care fac obiectul Contractului </w:t>
      </w:r>
      <w:r w:rsidR="004D72FB" w:rsidRPr="00D11AA0">
        <w:t>ș</w:t>
      </w:r>
      <w:r w:rsidRPr="00D11AA0">
        <w:t>i de a-</w:t>
      </w:r>
      <w:r w:rsidR="004D72FB" w:rsidRPr="00D11AA0">
        <w:t>ș</w:t>
      </w:r>
      <w:r w:rsidRPr="00D11AA0">
        <w:t>i adapta activitatea în func</w:t>
      </w:r>
      <w:r w:rsidR="004D72FB" w:rsidRPr="00D11AA0">
        <w:t>ț</w:t>
      </w:r>
      <w:r w:rsidRPr="00D11AA0">
        <w:t>ie de decizia autorită</w:t>
      </w:r>
      <w:r w:rsidR="004D72FB" w:rsidRPr="00D11AA0">
        <w:t>ț</w:t>
      </w:r>
      <w:r w:rsidRPr="00D11AA0">
        <w:t>ii contractante în legătură cu schimbările legislative.</w:t>
      </w:r>
    </w:p>
    <w:p w14:paraId="357623DD" w14:textId="76A6E459" w:rsidR="00C238E5" w:rsidRPr="00D11AA0" w:rsidRDefault="00C238E5" w:rsidP="00C238E5">
      <w:pPr>
        <w:tabs>
          <w:tab w:val="left" w:pos="993"/>
        </w:tabs>
        <w:ind w:firstLine="709"/>
        <w:jc w:val="both"/>
      </w:pPr>
      <w:r w:rsidRPr="00D11AA0">
        <w:t>Ofertantul devenit contractant are obliga</w:t>
      </w:r>
      <w:r w:rsidR="004D72FB" w:rsidRPr="00D11AA0">
        <w:t>ț</w:t>
      </w:r>
      <w:r w:rsidRPr="00D11AA0">
        <w:t>ia de a respecta obliga</w:t>
      </w:r>
      <w:r w:rsidR="004D72FB" w:rsidRPr="00D11AA0">
        <w:t>ț</w:t>
      </w:r>
      <w:r w:rsidRPr="00D11AA0">
        <w:t xml:space="preserve">iile aplicabile în domeniul mediului, social </w:t>
      </w:r>
      <w:r w:rsidR="004D72FB" w:rsidRPr="00D11AA0">
        <w:t>ș</w:t>
      </w:r>
      <w:r w:rsidRPr="00D11AA0">
        <w:t>i al muncii instituite prin dreptul Uniunii, prin dreptul na</w:t>
      </w:r>
      <w:r w:rsidR="004D72FB" w:rsidRPr="00D11AA0">
        <w:t>ț</w:t>
      </w:r>
      <w:r w:rsidRPr="00D11AA0">
        <w:t>ional, prin acorduri colective sau prin dispozi</w:t>
      </w:r>
      <w:r w:rsidR="004D72FB" w:rsidRPr="00D11AA0">
        <w:t>ț</w:t>
      </w:r>
      <w:r w:rsidRPr="00D11AA0">
        <w:t>iile interna</w:t>
      </w:r>
      <w:r w:rsidR="004D72FB" w:rsidRPr="00D11AA0">
        <w:t>ț</w:t>
      </w:r>
      <w:r w:rsidRPr="00D11AA0">
        <w:t xml:space="preserve">ionale de drept în domeniul mediului, social </w:t>
      </w:r>
      <w:r w:rsidR="004D72FB" w:rsidRPr="00D11AA0">
        <w:t>ș</w:t>
      </w:r>
      <w:r w:rsidRPr="00D11AA0">
        <w:t>i al muncii enumerate în anexa X la Directiva 2014/24</w:t>
      </w:r>
      <w:r w:rsidR="00C33D01" w:rsidRPr="00D11AA0">
        <w:t>, respectiv:</w:t>
      </w:r>
    </w:p>
    <w:p w14:paraId="665F3B1B" w14:textId="53D169C2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i.</w:t>
      </w:r>
      <w:r w:rsidRPr="00D11AA0">
        <w:tab/>
        <w:t>Conven</w:t>
      </w:r>
      <w:r w:rsidR="004D72FB" w:rsidRPr="00D11AA0">
        <w:t>ț</w:t>
      </w:r>
      <w:r w:rsidRPr="00D11AA0">
        <w:t xml:space="preserve">ia nr. 87 a OIM privind libertatea de asociere </w:t>
      </w:r>
      <w:r w:rsidR="004D72FB" w:rsidRPr="00D11AA0">
        <w:t>ș</w:t>
      </w:r>
      <w:r w:rsidRPr="00D11AA0">
        <w:t>i protec</w:t>
      </w:r>
      <w:r w:rsidR="004D72FB" w:rsidRPr="00D11AA0">
        <w:t>ț</w:t>
      </w:r>
      <w:r w:rsidRPr="00D11AA0">
        <w:t>ia dreptului de organizare;</w:t>
      </w:r>
    </w:p>
    <w:p w14:paraId="6E6B64AE" w14:textId="7756F38A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ii.</w:t>
      </w:r>
      <w:r w:rsidRPr="00D11AA0">
        <w:tab/>
        <w:t>Conven</w:t>
      </w:r>
      <w:r w:rsidR="004D72FB" w:rsidRPr="00D11AA0">
        <w:t>ț</w:t>
      </w:r>
      <w:r w:rsidRPr="00D11AA0">
        <w:t xml:space="preserve">ia nr. 98 a OIM privind dreptul de organizare </w:t>
      </w:r>
      <w:r w:rsidR="004D72FB" w:rsidRPr="00D11AA0">
        <w:t>ș</w:t>
      </w:r>
      <w:r w:rsidRPr="00D11AA0">
        <w:t>i negociere colectivă;</w:t>
      </w:r>
    </w:p>
    <w:p w14:paraId="29025A4D" w14:textId="61C32EA4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iii.</w:t>
      </w:r>
      <w:r w:rsidRPr="00D11AA0">
        <w:tab/>
        <w:t>Conven</w:t>
      </w:r>
      <w:r w:rsidR="004D72FB" w:rsidRPr="00D11AA0">
        <w:t>ț</w:t>
      </w:r>
      <w:r w:rsidRPr="00D11AA0">
        <w:t>ia nr. 29 a OIM privind munca for</w:t>
      </w:r>
      <w:r w:rsidR="004D72FB" w:rsidRPr="00D11AA0">
        <w:t>ț</w:t>
      </w:r>
      <w:r w:rsidRPr="00D11AA0">
        <w:t>ată;</w:t>
      </w:r>
    </w:p>
    <w:p w14:paraId="5A4F15CF" w14:textId="4B41927F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iv.</w:t>
      </w:r>
      <w:r w:rsidRPr="00D11AA0">
        <w:tab/>
        <w:t>Conven</w:t>
      </w:r>
      <w:r w:rsidR="004D72FB" w:rsidRPr="00D11AA0">
        <w:t>ț</w:t>
      </w:r>
      <w:r w:rsidRPr="00D11AA0">
        <w:t>ia nr. 105 a OIM privind abolirea muncii for</w:t>
      </w:r>
      <w:r w:rsidR="004D72FB" w:rsidRPr="00D11AA0">
        <w:t>ț</w:t>
      </w:r>
      <w:r w:rsidRPr="00D11AA0">
        <w:t>ate;</w:t>
      </w:r>
    </w:p>
    <w:p w14:paraId="27049E3C" w14:textId="1F3EBE50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v.</w:t>
      </w:r>
      <w:r w:rsidRPr="00D11AA0">
        <w:tab/>
        <w:t>Conven</w:t>
      </w:r>
      <w:r w:rsidR="004D72FB" w:rsidRPr="00D11AA0">
        <w:t>ț</w:t>
      </w:r>
      <w:r w:rsidRPr="00D11AA0">
        <w:t>ia nr. 138 a OIM privind vârsta minimă de încadrare în muncă;</w:t>
      </w:r>
    </w:p>
    <w:p w14:paraId="77373D2F" w14:textId="23E7A341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vi.</w:t>
      </w:r>
      <w:r w:rsidRPr="00D11AA0">
        <w:tab/>
        <w:t>Conven</w:t>
      </w:r>
      <w:r w:rsidR="004D72FB" w:rsidRPr="00D11AA0">
        <w:t>ț</w:t>
      </w:r>
      <w:r w:rsidRPr="00D11AA0">
        <w:t>ia nr. 111 a OIM privind discriminarea (ocuparea for</w:t>
      </w:r>
      <w:r w:rsidR="004D72FB" w:rsidRPr="00D11AA0">
        <w:t>ț</w:t>
      </w:r>
      <w:r w:rsidRPr="00D11AA0">
        <w:t xml:space="preserve">ei de muncă </w:t>
      </w:r>
      <w:r w:rsidR="004D72FB" w:rsidRPr="00D11AA0">
        <w:t>ș</w:t>
      </w:r>
      <w:r w:rsidRPr="00D11AA0">
        <w:t>i profesie);</w:t>
      </w:r>
    </w:p>
    <w:p w14:paraId="1D3328AA" w14:textId="738AB37F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vii.</w:t>
      </w:r>
      <w:r w:rsidRPr="00D11AA0">
        <w:tab/>
        <w:t>Conven</w:t>
      </w:r>
      <w:r w:rsidR="004D72FB" w:rsidRPr="00D11AA0">
        <w:t>ț</w:t>
      </w:r>
      <w:r w:rsidRPr="00D11AA0">
        <w:t>ia nr. 100 a OIM privind egalitatea remunera</w:t>
      </w:r>
      <w:r w:rsidR="004D72FB" w:rsidRPr="00D11AA0">
        <w:t>ț</w:t>
      </w:r>
      <w:r w:rsidRPr="00D11AA0">
        <w:t>iei;</w:t>
      </w:r>
    </w:p>
    <w:p w14:paraId="4EABCD82" w14:textId="625C09F4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viii.</w:t>
      </w:r>
      <w:r w:rsidRPr="00D11AA0">
        <w:tab/>
        <w:t>Conven</w:t>
      </w:r>
      <w:r w:rsidR="004D72FB" w:rsidRPr="00D11AA0">
        <w:t>ț</w:t>
      </w:r>
      <w:r w:rsidRPr="00D11AA0">
        <w:t>ia nr. 182 a OIM privind cele mai grave forme ale muncii copiilor;</w:t>
      </w:r>
    </w:p>
    <w:p w14:paraId="2FF7E692" w14:textId="1C9CF934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ix.</w:t>
      </w:r>
      <w:r w:rsidRPr="00D11AA0">
        <w:tab/>
        <w:t>Conven</w:t>
      </w:r>
      <w:r w:rsidR="004D72FB" w:rsidRPr="00D11AA0">
        <w:t>ț</w:t>
      </w:r>
      <w:r w:rsidRPr="00D11AA0">
        <w:t>ia de la Viena privind protec</w:t>
      </w:r>
      <w:r w:rsidR="004D72FB" w:rsidRPr="00D11AA0">
        <w:t>ț</w:t>
      </w:r>
      <w:r w:rsidRPr="00D11AA0">
        <w:t xml:space="preserve">ia stratului de ozon </w:t>
      </w:r>
      <w:r w:rsidR="004D72FB" w:rsidRPr="00D11AA0">
        <w:t>ș</w:t>
      </w:r>
      <w:r w:rsidRPr="00D11AA0">
        <w:t>i Protocolul său de la Montreal privind substan</w:t>
      </w:r>
      <w:r w:rsidR="004D72FB" w:rsidRPr="00D11AA0">
        <w:t>ț</w:t>
      </w:r>
      <w:r w:rsidRPr="00D11AA0">
        <w:t>ele care epuizează stratul de ozon;</w:t>
      </w:r>
    </w:p>
    <w:p w14:paraId="5455298F" w14:textId="2ADD2C88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x.</w:t>
      </w:r>
      <w:r w:rsidRPr="00D11AA0">
        <w:tab/>
        <w:t>Conven</w:t>
      </w:r>
      <w:r w:rsidR="004D72FB" w:rsidRPr="00D11AA0">
        <w:t>ț</w:t>
      </w:r>
      <w:r w:rsidRPr="00D11AA0">
        <w:t>ia de la Basel privind controlul circula</w:t>
      </w:r>
      <w:r w:rsidR="004D72FB" w:rsidRPr="00D11AA0">
        <w:t>ț</w:t>
      </w:r>
      <w:r w:rsidRPr="00D11AA0">
        <w:t>iei transfrontaliere a de</w:t>
      </w:r>
      <w:r w:rsidR="004D72FB" w:rsidRPr="00D11AA0">
        <w:t>ș</w:t>
      </w:r>
      <w:r w:rsidRPr="00D11AA0">
        <w:t xml:space="preserve">eurilor periculoase </w:t>
      </w:r>
      <w:r w:rsidR="004D72FB" w:rsidRPr="00D11AA0">
        <w:t>ș</w:t>
      </w:r>
      <w:r w:rsidRPr="00D11AA0">
        <w:t>i al eliminării acestora (Conven</w:t>
      </w:r>
      <w:r w:rsidR="004D72FB" w:rsidRPr="00D11AA0">
        <w:t>ț</w:t>
      </w:r>
      <w:r w:rsidRPr="00D11AA0">
        <w:t>ia de la Basel);</w:t>
      </w:r>
    </w:p>
    <w:p w14:paraId="62282777" w14:textId="4B10CC24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xi.</w:t>
      </w:r>
      <w:r w:rsidRPr="00D11AA0">
        <w:tab/>
        <w:t>Conven</w:t>
      </w:r>
      <w:r w:rsidR="004D72FB" w:rsidRPr="00D11AA0">
        <w:t>ț</w:t>
      </w:r>
      <w:r w:rsidRPr="00D11AA0">
        <w:t>ia de la Stockholm privind poluan</w:t>
      </w:r>
      <w:r w:rsidR="004D72FB" w:rsidRPr="00D11AA0">
        <w:t>ț</w:t>
      </w:r>
      <w:r w:rsidRPr="00D11AA0">
        <w:t>ii organici persisten</w:t>
      </w:r>
      <w:r w:rsidR="004D72FB" w:rsidRPr="00D11AA0">
        <w:t>ț</w:t>
      </w:r>
      <w:r w:rsidRPr="00D11AA0">
        <w:t>i (Conven</w:t>
      </w:r>
      <w:r w:rsidR="004D72FB" w:rsidRPr="00D11AA0">
        <w:t>ț</w:t>
      </w:r>
      <w:r w:rsidRPr="00D11AA0">
        <w:t>ia de la Stockholm privind POP);</w:t>
      </w:r>
    </w:p>
    <w:p w14:paraId="546AD020" w14:textId="245A3C77" w:rsidR="00C33D01" w:rsidRPr="00D11AA0" w:rsidRDefault="00C33D01" w:rsidP="00C33D01">
      <w:pPr>
        <w:tabs>
          <w:tab w:val="left" w:pos="993"/>
        </w:tabs>
        <w:ind w:firstLine="709"/>
        <w:jc w:val="both"/>
      </w:pPr>
      <w:r w:rsidRPr="00D11AA0">
        <w:t>xii.</w:t>
      </w:r>
      <w:r w:rsidRPr="00D11AA0">
        <w:tab/>
        <w:t>Conven</w:t>
      </w:r>
      <w:r w:rsidR="004D72FB" w:rsidRPr="00D11AA0">
        <w:t>ț</w:t>
      </w:r>
      <w:r w:rsidRPr="00D11AA0">
        <w:t>ia de la Rotterdam privind procedura de consim</w:t>
      </w:r>
      <w:r w:rsidR="004D72FB" w:rsidRPr="00D11AA0">
        <w:t>ț</w:t>
      </w:r>
      <w:r w:rsidRPr="00D11AA0">
        <w:t>ământ prealabil în cuno</w:t>
      </w:r>
      <w:r w:rsidR="004D72FB" w:rsidRPr="00D11AA0">
        <w:t>ș</w:t>
      </w:r>
      <w:r w:rsidRPr="00D11AA0">
        <w:t>tin</w:t>
      </w:r>
      <w:r w:rsidR="004D72FB" w:rsidRPr="00D11AA0">
        <w:t>ț</w:t>
      </w:r>
      <w:r w:rsidRPr="00D11AA0">
        <w:t>ă de cauză, aplicabilă anumitor produ</w:t>
      </w:r>
      <w:r w:rsidR="004D72FB" w:rsidRPr="00D11AA0">
        <w:t>ș</w:t>
      </w:r>
      <w:r w:rsidRPr="00D11AA0">
        <w:t>i chimici periculo</w:t>
      </w:r>
      <w:r w:rsidR="004D72FB" w:rsidRPr="00D11AA0">
        <w:t>ș</w:t>
      </w:r>
      <w:r w:rsidRPr="00D11AA0">
        <w:t xml:space="preserve">i </w:t>
      </w:r>
      <w:r w:rsidR="004D72FB" w:rsidRPr="00D11AA0">
        <w:t>ș</w:t>
      </w:r>
      <w:r w:rsidRPr="00D11AA0">
        <w:t>i pesticide care fac obiectul comer</w:t>
      </w:r>
      <w:r w:rsidR="004D72FB" w:rsidRPr="00D11AA0">
        <w:t>ț</w:t>
      </w:r>
      <w:r w:rsidRPr="00D11AA0">
        <w:t>ului interna</w:t>
      </w:r>
      <w:r w:rsidR="004D72FB" w:rsidRPr="00D11AA0">
        <w:t>ț</w:t>
      </w:r>
      <w:r w:rsidRPr="00D11AA0">
        <w:t>ional (UNEP/FAO) (Conven</w:t>
      </w:r>
      <w:r w:rsidR="004D72FB" w:rsidRPr="00D11AA0">
        <w:t>ț</w:t>
      </w:r>
      <w:r w:rsidRPr="00D11AA0">
        <w:t xml:space="preserve">ia PIC), 10 septembrie 1998, </w:t>
      </w:r>
      <w:r w:rsidR="004D72FB" w:rsidRPr="00D11AA0">
        <w:t>ș</w:t>
      </w:r>
      <w:r w:rsidRPr="00D11AA0">
        <w:t>i cele trei protocoale regionale ale sale.</w:t>
      </w:r>
    </w:p>
    <w:p w14:paraId="104AAF5A" w14:textId="37B25ABB" w:rsidR="00C238E5" w:rsidRPr="00D11AA0" w:rsidRDefault="00C238E5" w:rsidP="00C238E5">
      <w:pPr>
        <w:tabs>
          <w:tab w:val="left" w:pos="993"/>
        </w:tabs>
        <w:jc w:val="both"/>
      </w:pPr>
      <w:r w:rsidRPr="00D11AA0">
        <w:tab/>
        <w:t xml:space="preserve">Actele normative </w:t>
      </w:r>
      <w:r w:rsidR="004D72FB" w:rsidRPr="00D11AA0">
        <w:t>ș</w:t>
      </w:r>
      <w:r w:rsidRPr="00D11AA0">
        <w:t xml:space="preserve">i standardele indicate mai jos sunt considerate indicative </w:t>
      </w:r>
      <w:r w:rsidR="004D72FB" w:rsidRPr="00D11AA0">
        <w:t>ș</w:t>
      </w:r>
      <w:r w:rsidRPr="00D11AA0">
        <w:t>i nelimitative; enumerarea actelor normative din acest capitol este oferită ca referin</w:t>
      </w:r>
      <w:r w:rsidR="004D72FB" w:rsidRPr="00D11AA0">
        <w:t>ț</w:t>
      </w:r>
      <w:r w:rsidRPr="00D11AA0">
        <w:t xml:space="preserve">ă </w:t>
      </w:r>
      <w:r w:rsidR="004D72FB" w:rsidRPr="00D11AA0">
        <w:t>ș</w:t>
      </w:r>
      <w:r w:rsidRPr="00D11AA0">
        <w:t>i nu trebuie considerată limitativă:</w:t>
      </w:r>
    </w:p>
    <w:p w14:paraId="1C35CFE9" w14:textId="79EAE624" w:rsidR="00276ECC" w:rsidRPr="00D11AA0" w:rsidRDefault="00276ECC" w:rsidP="007E047A">
      <w:pPr>
        <w:pStyle w:val="ListParagraph"/>
        <w:numPr>
          <w:ilvl w:val="0"/>
          <w:numId w:val="7"/>
        </w:numPr>
        <w:jc w:val="both"/>
      </w:pPr>
      <w:r w:rsidRPr="00D11AA0">
        <w:t>SR 3317:2015 – Gaz natural. Condi</w:t>
      </w:r>
      <w:r w:rsidR="004D72FB" w:rsidRPr="00D11AA0">
        <w:t>ț</w:t>
      </w:r>
      <w:r w:rsidRPr="00D11AA0">
        <w:t>ii tehnice de calitate (sau echivalent);</w:t>
      </w:r>
    </w:p>
    <w:p w14:paraId="5775EAAB" w14:textId="6C5413A4" w:rsidR="00276ECC" w:rsidRPr="00D11AA0" w:rsidRDefault="00276ECC" w:rsidP="007E047A">
      <w:pPr>
        <w:pStyle w:val="ListParagraph"/>
        <w:numPr>
          <w:ilvl w:val="0"/>
          <w:numId w:val="7"/>
        </w:numPr>
        <w:jc w:val="both"/>
      </w:pPr>
      <w:r w:rsidRPr="00D11AA0">
        <w:t>SR 13406:2014 – Odorizarea gazelor naturale. Condi</w:t>
      </w:r>
      <w:r w:rsidR="004D72FB" w:rsidRPr="00D11AA0">
        <w:t>ț</w:t>
      </w:r>
      <w:r w:rsidRPr="00D11AA0">
        <w:t>ii tehnice generale (sau echivalent).</w:t>
      </w:r>
    </w:p>
    <w:p w14:paraId="1A8E496B" w14:textId="147ECE4C" w:rsidR="00C33D01" w:rsidRPr="00D11AA0" w:rsidRDefault="00C33D01" w:rsidP="00C33D01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noProof/>
        </w:rPr>
      </w:pPr>
      <w:r w:rsidRPr="00D11AA0">
        <w:rPr>
          <w:noProof/>
        </w:rPr>
        <w:t>Legea nr. 98/19.05.2016 privind achizi</w:t>
      </w:r>
      <w:r w:rsidR="004D72FB" w:rsidRPr="00D11AA0">
        <w:rPr>
          <w:noProof/>
        </w:rPr>
        <w:t>ț</w:t>
      </w:r>
      <w:r w:rsidRPr="00D11AA0">
        <w:rPr>
          <w:noProof/>
        </w:rPr>
        <w:t xml:space="preserve">iile publice, cu modificările </w:t>
      </w:r>
      <w:r w:rsidR="004D72FB" w:rsidRPr="00D11AA0">
        <w:rPr>
          <w:noProof/>
        </w:rPr>
        <w:t>ș</w:t>
      </w:r>
      <w:r w:rsidRPr="00D11AA0">
        <w:rPr>
          <w:noProof/>
        </w:rPr>
        <w:t>i completările ulterioare;</w:t>
      </w:r>
    </w:p>
    <w:p w14:paraId="5FA35713" w14:textId="71894C80" w:rsidR="00C33D01" w:rsidRPr="00D11AA0" w:rsidRDefault="00C33D01" w:rsidP="00C33D01">
      <w:pPr>
        <w:pStyle w:val="ListParagraph"/>
        <w:numPr>
          <w:ilvl w:val="0"/>
          <w:numId w:val="7"/>
        </w:numPr>
        <w:tabs>
          <w:tab w:val="left" w:pos="993"/>
        </w:tabs>
        <w:jc w:val="both"/>
        <w:rPr>
          <w:noProof/>
        </w:rPr>
      </w:pPr>
      <w:r w:rsidRPr="00D11AA0">
        <w:rPr>
          <w:noProof/>
        </w:rPr>
        <w:t>Hotărârea Guvernului nr. 395/02.06.2016 pentru aprobarea Normelor metodologice de aplicare a prevederilor referitoare la atribuirea contractului de achizi</w:t>
      </w:r>
      <w:r w:rsidR="004D72FB" w:rsidRPr="00D11AA0">
        <w:rPr>
          <w:noProof/>
        </w:rPr>
        <w:t>ț</w:t>
      </w:r>
      <w:r w:rsidRPr="00D11AA0">
        <w:rPr>
          <w:noProof/>
        </w:rPr>
        <w:t>ie publică/acordului-cadru din Legea nr. 98/2016 privind achizi</w:t>
      </w:r>
      <w:r w:rsidR="004D72FB" w:rsidRPr="00D11AA0">
        <w:rPr>
          <w:noProof/>
        </w:rPr>
        <w:t>ț</w:t>
      </w:r>
      <w:r w:rsidRPr="00D11AA0">
        <w:rPr>
          <w:noProof/>
        </w:rPr>
        <w:t xml:space="preserve">iile publice, cu modificările </w:t>
      </w:r>
      <w:r w:rsidR="004D72FB" w:rsidRPr="00D11AA0">
        <w:rPr>
          <w:noProof/>
        </w:rPr>
        <w:t>ș</w:t>
      </w:r>
      <w:r w:rsidRPr="00D11AA0">
        <w:rPr>
          <w:noProof/>
        </w:rPr>
        <w:t xml:space="preserve">i completările ulterioare; </w:t>
      </w:r>
    </w:p>
    <w:p w14:paraId="04CA6A6B" w14:textId="36240A3D" w:rsidR="00C33D01" w:rsidRPr="00D11AA0" w:rsidRDefault="00C33D01" w:rsidP="00C33D0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D11AA0">
        <w:lastRenderedPageBreak/>
        <w:t>Legea   nr. 72/2013 privind măsurile pentru combaterea întârzierii în executarea obliga</w:t>
      </w:r>
      <w:r w:rsidR="004D72FB" w:rsidRPr="00D11AA0">
        <w:t>ț</w:t>
      </w:r>
      <w:r w:rsidRPr="00D11AA0">
        <w:t>iilor de plată a unor sume de bani rezultând din contracte încheiate între profesioni</w:t>
      </w:r>
      <w:r w:rsidR="004D72FB" w:rsidRPr="00D11AA0">
        <w:t>ș</w:t>
      </w:r>
      <w:r w:rsidRPr="00D11AA0">
        <w:t xml:space="preserve">ti </w:t>
      </w:r>
      <w:r w:rsidR="004D72FB" w:rsidRPr="00D11AA0">
        <w:t>ș</w:t>
      </w:r>
      <w:r w:rsidRPr="00D11AA0">
        <w:t>i între ace</w:t>
      </w:r>
      <w:r w:rsidR="004D72FB" w:rsidRPr="00D11AA0">
        <w:t>ș</w:t>
      </w:r>
      <w:r w:rsidRPr="00D11AA0">
        <w:t xml:space="preserve">tia </w:t>
      </w:r>
      <w:r w:rsidR="004D72FB" w:rsidRPr="00D11AA0">
        <w:t>ș</w:t>
      </w:r>
      <w:r w:rsidRPr="00D11AA0">
        <w:t>i autorită</w:t>
      </w:r>
      <w:r w:rsidR="004D72FB" w:rsidRPr="00D11AA0">
        <w:t>ț</w:t>
      </w:r>
      <w:r w:rsidRPr="00D11AA0">
        <w:t>i contractante;</w:t>
      </w:r>
    </w:p>
    <w:p w14:paraId="4C0E5E59" w14:textId="7A787DA0" w:rsidR="00276ECC" w:rsidRPr="00D11AA0" w:rsidRDefault="00276ECC" w:rsidP="007E047A">
      <w:pPr>
        <w:pStyle w:val="ListParagraph"/>
        <w:numPr>
          <w:ilvl w:val="0"/>
          <w:numId w:val="7"/>
        </w:numPr>
        <w:jc w:val="both"/>
      </w:pPr>
      <w:r w:rsidRPr="00D11AA0">
        <w:t xml:space="preserve">Legea 123/2012 – Legea energiei electrice </w:t>
      </w:r>
      <w:r w:rsidR="004D72FB" w:rsidRPr="00D11AA0">
        <w:t>ș</w:t>
      </w:r>
      <w:r w:rsidRPr="00D11AA0">
        <w:t xml:space="preserve">i gazelor naturale, cu modificările </w:t>
      </w:r>
      <w:r w:rsidR="004D72FB" w:rsidRPr="00D11AA0">
        <w:t>ș</w:t>
      </w:r>
      <w:r w:rsidRPr="00D11AA0">
        <w:t>i completările ulterioare;</w:t>
      </w:r>
    </w:p>
    <w:p w14:paraId="5E4662D5" w14:textId="52E3B225" w:rsidR="00276ECC" w:rsidRPr="00D11AA0" w:rsidRDefault="00276ECC" w:rsidP="007E047A">
      <w:pPr>
        <w:pStyle w:val="ListParagraph"/>
        <w:numPr>
          <w:ilvl w:val="0"/>
          <w:numId w:val="7"/>
        </w:numPr>
        <w:jc w:val="both"/>
      </w:pPr>
      <w:r w:rsidRPr="00D11AA0">
        <w:t xml:space="preserve">Legea 227/2015 privind Codul fiscal, cu modificările </w:t>
      </w:r>
      <w:r w:rsidR="004D72FB" w:rsidRPr="00D11AA0">
        <w:t>ș</w:t>
      </w:r>
      <w:r w:rsidRPr="00D11AA0">
        <w:t>i completările</w:t>
      </w:r>
      <w:r w:rsidR="00C122B2" w:rsidRPr="00D11AA0">
        <w:t xml:space="preserve"> ulteri</w:t>
      </w:r>
      <w:r w:rsidR="00C24683" w:rsidRPr="00D11AA0">
        <w:t>oa</w:t>
      </w:r>
      <w:r w:rsidR="00C122B2" w:rsidRPr="00D11AA0">
        <w:t>re;</w:t>
      </w:r>
    </w:p>
    <w:p w14:paraId="3DB46528" w14:textId="33A1B9AE" w:rsidR="001D5D11" w:rsidRPr="00D11AA0" w:rsidRDefault="00115324" w:rsidP="007E047A">
      <w:pPr>
        <w:pStyle w:val="ListParagraph"/>
        <w:numPr>
          <w:ilvl w:val="0"/>
          <w:numId w:val="7"/>
        </w:numPr>
        <w:jc w:val="both"/>
      </w:pPr>
      <w:r w:rsidRPr="00D11AA0">
        <w:t>Ordinul ANR</w:t>
      </w:r>
      <w:r w:rsidR="00025F28" w:rsidRPr="00D11AA0">
        <w:t>D</w:t>
      </w:r>
      <w:r w:rsidRPr="00D11AA0">
        <w:t>E</w:t>
      </w:r>
      <w:r w:rsidR="001D5D11" w:rsidRPr="00D11AA0">
        <w:t xml:space="preserve"> nr. 29/2016 pentru aprobarea Regulamentului privind furnizarea de gaze naturale la clien</w:t>
      </w:r>
      <w:r w:rsidR="004D72FB" w:rsidRPr="00D11AA0">
        <w:t>ț</w:t>
      </w:r>
      <w:r w:rsidR="001D5D11" w:rsidRPr="00D11AA0">
        <w:t xml:space="preserve">ii finali, cu modificările </w:t>
      </w:r>
      <w:r w:rsidR="004D72FB" w:rsidRPr="00D11AA0">
        <w:t>ș</w:t>
      </w:r>
      <w:r w:rsidR="001D5D11" w:rsidRPr="00D11AA0">
        <w:t>i completările ulterioare;</w:t>
      </w:r>
    </w:p>
    <w:p w14:paraId="4C998600" w14:textId="5E5D07E6" w:rsidR="001D5D11" w:rsidRPr="00D11AA0" w:rsidRDefault="001D5D11" w:rsidP="007E047A">
      <w:pPr>
        <w:pStyle w:val="ListParagraph"/>
        <w:numPr>
          <w:ilvl w:val="0"/>
          <w:numId w:val="7"/>
        </w:numPr>
        <w:jc w:val="both"/>
      </w:pPr>
      <w:r w:rsidRPr="00D11AA0">
        <w:t>Ordinul ANR</w:t>
      </w:r>
      <w:r w:rsidR="00025F28" w:rsidRPr="00D11AA0">
        <w:t>D</w:t>
      </w:r>
      <w:r w:rsidRPr="00D11AA0">
        <w:t>E nr. 105/2018 pentru aprobarea Regulilor generale privind pie</w:t>
      </w:r>
      <w:r w:rsidR="004D72FB" w:rsidRPr="00D11AA0">
        <w:t>ț</w:t>
      </w:r>
      <w:r w:rsidRPr="00D11AA0">
        <w:t xml:space="preserve">ele centralizate de gaze naturale, cu modificările </w:t>
      </w:r>
      <w:r w:rsidR="004D72FB" w:rsidRPr="00D11AA0">
        <w:t>ș</w:t>
      </w:r>
      <w:r w:rsidRPr="00D11AA0">
        <w:t>i completările ulterioare;</w:t>
      </w:r>
    </w:p>
    <w:p w14:paraId="61620954" w14:textId="3FEF022E" w:rsidR="00EF01C2" w:rsidRPr="00D11AA0" w:rsidRDefault="00EF01C2" w:rsidP="00D6346C">
      <w:pPr>
        <w:pStyle w:val="ListParagraph"/>
        <w:numPr>
          <w:ilvl w:val="0"/>
          <w:numId w:val="7"/>
        </w:numPr>
        <w:jc w:val="both"/>
      </w:pPr>
      <w:r w:rsidRPr="00D11AA0">
        <w:t>Ordinul ANR</w:t>
      </w:r>
      <w:r w:rsidR="00025F28" w:rsidRPr="00D11AA0">
        <w:t>D</w:t>
      </w:r>
      <w:r w:rsidRPr="00D11AA0">
        <w:t xml:space="preserve">E </w:t>
      </w:r>
      <w:r w:rsidR="009862B7" w:rsidRPr="00D11AA0">
        <w:t>nr</w:t>
      </w:r>
      <w:r w:rsidRPr="00D11AA0">
        <w:t xml:space="preserve">. 80/2020 pentru modificarea </w:t>
      </w:r>
      <w:r w:rsidR="004D72FB" w:rsidRPr="00D11AA0">
        <w:t>ș</w:t>
      </w:r>
      <w:r w:rsidRPr="00D11AA0">
        <w:t xml:space="preserve">i completarea Regulamentului de </w:t>
      </w:r>
      <w:r w:rsidR="0078677D" w:rsidRPr="00D11AA0">
        <w:t xml:space="preserve">măsură </w:t>
      </w:r>
      <w:r w:rsidR="00276ECC" w:rsidRPr="00D11AA0">
        <w:t xml:space="preserve"> </w:t>
      </w:r>
      <w:r w:rsidRPr="00D11AA0">
        <w:t>a cantită</w:t>
      </w:r>
      <w:r w:rsidR="004D72FB" w:rsidRPr="00D11AA0">
        <w:t>ț</w:t>
      </w:r>
      <w:r w:rsidRPr="00D11AA0">
        <w:t>ilor de gaze naturale tranzac</w:t>
      </w:r>
      <w:r w:rsidR="004D72FB" w:rsidRPr="00D11AA0">
        <w:t>ț</w:t>
      </w:r>
      <w:r w:rsidRPr="00D11AA0">
        <w:t>ionate în România, aprobat prin Ordinul ANRE nr. 62/2008;</w:t>
      </w:r>
    </w:p>
    <w:p w14:paraId="090CD2A8" w14:textId="4F3386AC" w:rsidR="00EF01C2" w:rsidRPr="00D11AA0" w:rsidRDefault="00EF01C2" w:rsidP="00D6346C">
      <w:pPr>
        <w:pStyle w:val="ListParagraph"/>
        <w:numPr>
          <w:ilvl w:val="0"/>
          <w:numId w:val="7"/>
        </w:numPr>
        <w:jc w:val="both"/>
      </w:pPr>
      <w:r w:rsidRPr="00D11AA0">
        <w:t>Ordinul ANR</w:t>
      </w:r>
      <w:r w:rsidR="00025F28" w:rsidRPr="00D11AA0">
        <w:t>D</w:t>
      </w:r>
      <w:r w:rsidRPr="00D11AA0">
        <w:t xml:space="preserve">E nr. 83/2020 privind aprobarea venitului reglementat, a venitului reglementat corectat </w:t>
      </w:r>
      <w:r w:rsidR="004D72FB" w:rsidRPr="00D11AA0">
        <w:t>ș</w:t>
      </w:r>
      <w:r w:rsidRPr="00D11AA0">
        <w:t>i a tarifelor de transport pentru activitatea de transport al gazelor naturale prin Sistemul na</w:t>
      </w:r>
      <w:r w:rsidR="004D72FB" w:rsidRPr="00D11AA0">
        <w:t>ț</w:t>
      </w:r>
      <w:r w:rsidRPr="00D11AA0">
        <w:t xml:space="preserve">ional de transport, cu modificările </w:t>
      </w:r>
      <w:r w:rsidR="004D72FB" w:rsidRPr="00D11AA0">
        <w:t>ș</w:t>
      </w:r>
      <w:r w:rsidRPr="00D11AA0">
        <w:t>i completările ulterioare;</w:t>
      </w:r>
    </w:p>
    <w:p w14:paraId="4BFA232A" w14:textId="072197A2" w:rsidR="00EF01C2" w:rsidRPr="00D11AA0" w:rsidRDefault="00EF5ADA" w:rsidP="00EF5ADA">
      <w:pPr>
        <w:pStyle w:val="ListParagraph"/>
        <w:numPr>
          <w:ilvl w:val="0"/>
          <w:numId w:val="7"/>
        </w:numPr>
        <w:jc w:val="both"/>
      </w:pPr>
      <w:r w:rsidRPr="00D11AA0">
        <w:t>Ordinul ANR</w:t>
      </w:r>
      <w:r w:rsidR="00025F28" w:rsidRPr="00D11AA0">
        <w:t>D</w:t>
      </w:r>
      <w:r w:rsidRPr="00D11AA0">
        <w:t>E  nr. 89/2024 privind aprobarea Metodologiei de stabilire a tarifelor reglementate pentru serviciile de distribu</w:t>
      </w:r>
      <w:r w:rsidR="004D72FB" w:rsidRPr="00D11AA0">
        <w:t>ț</w:t>
      </w:r>
      <w:r w:rsidRPr="00D11AA0">
        <w:t>ie în sectorul gazelor naturale;</w:t>
      </w:r>
    </w:p>
    <w:p w14:paraId="297159FD" w14:textId="277C5337" w:rsidR="00C33D01" w:rsidRPr="00D11AA0" w:rsidRDefault="00C33D01" w:rsidP="00C33D0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bookmarkStart w:id="23" w:name="_Hlk193202652"/>
      <w:r w:rsidRPr="00D11AA0">
        <w:t>Ordinul ANR</w:t>
      </w:r>
      <w:r w:rsidR="00025F28" w:rsidRPr="00D11AA0">
        <w:t>D</w:t>
      </w:r>
      <w:r w:rsidRPr="00D11AA0">
        <w:t>E  nr. 173/2020 pentru aprobarea Regulamentului privind furnizarea de ultimă instan</w:t>
      </w:r>
      <w:r w:rsidR="004D72FB" w:rsidRPr="00D11AA0">
        <w:t>ț</w:t>
      </w:r>
      <w:r w:rsidRPr="00D11AA0">
        <w:t xml:space="preserve">ă a gazelor naturale, cu modificările </w:t>
      </w:r>
      <w:r w:rsidR="004D72FB" w:rsidRPr="00D11AA0">
        <w:t>ș</w:t>
      </w:r>
      <w:r w:rsidRPr="00D11AA0">
        <w:t>i completările ulterioare</w:t>
      </w:r>
      <w:r w:rsidR="00D11AA0" w:rsidRPr="00D11AA0">
        <w:t>;</w:t>
      </w:r>
    </w:p>
    <w:p w14:paraId="623A280D" w14:textId="4B8E29AE" w:rsidR="00025F28" w:rsidRPr="00D11AA0" w:rsidRDefault="00025F28" w:rsidP="00D11AA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D11AA0">
        <w:t xml:space="preserve">Ordinul ANRDE nr. 83/2021 privind aprobarea Standardului de </w:t>
      </w:r>
      <w:proofErr w:type="spellStart"/>
      <w:r w:rsidRPr="00D11AA0">
        <w:t>performanţă</w:t>
      </w:r>
      <w:proofErr w:type="spellEnd"/>
      <w:r w:rsidRPr="00D11AA0">
        <w:t xml:space="preserve"> pentru activitatea de furnizare a energiei electrice/gazelor naturale, cu modific</w:t>
      </w:r>
      <w:r w:rsidR="00D11AA0">
        <w:t>ă</w:t>
      </w:r>
      <w:r w:rsidRPr="00D11AA0">
        <w:t xml:space="preserve">rile </w:t>
      </w:r>
      <w:r w:rsidR="00D11AA0">
        <w:t>ș</w:t>
      </w:r>
      <w:r w:rsidRPr="00D11AA0">
        <w:t>i complet</w:t>
      </w:r>
      <w:r w:rsidR="00D11AA0">
        <w:t>ă</w:t>
      </w:r>
      <w:r w:rsidRPr="00D11AA0">
        <w:t>rile ulterioare</w:t>
      </w:r>
      <w:r w:rsidR="00D11AA0" w:rsidRPr="00D11AA0">
        <w:t>.</w:t>
      </w:r>
    </w:p>
    <w:p w14:paraId="612F1F8E" w14:textId="77777777" w:rsidR="00C33D01" w:rsidRPr="00D11AA0" w:rsidRDefault="00C33D01" w:rsidP="00C33D01">
      <w:pPr>
        <w:pStyle w:val="ListParagraph"/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69633FCD" w14:textId="77777777" w:rsidR="00C24683" w:rsidRPr="00D11AA0" w:rsidRDefault="00C24683" w:rsidP="00C24683">
      <w:pPr>
        <w:pStyle w:val="Heading1"/>
        <w:keepNext w:val="0"/>
        <w:widowControl w:val="0"/>
        <w:tabs>
          <w:tab w:val="left" w:pos="993"/>
        </w:tabs>
        <w:ind w:left="720"/>
        <w:jc w:val="both"/>
        <w:rPr>
          <w:sz w:val="24"/>
        </w:rPr>
      </w:pPr>
      <w:r w:rsidRPr="00D11AA0">
        <w:rPr>
          <w:sz w:val="24"/>
        </w:rPr>
        <w:t xml:space="preserve">9. Anexe: </w:t>
      </w:r>
    </w:p>
    <w:p w14:paraId="3D11C40C" w14:textId="2E7E57F4" w:rsidR="005F1B35" w:rsidRPr="00D11AA0" w:rsidRDefault="00C24683" w:rsidP="005F1B35">
      <w:pPr>
        <w:pStyle w:val="Heading1"/>
        <w:keepNext w:val="0"/>
        <w:widowControl w:val="0"/>
        <w:tabs>
          <w:tab w:val="left" w:pos="993"/>
        </w:tabs>
        <w:ind w:firstLine="709"/>
        <w:jc w:val="both"/>
        <w:rPr>
          <w:b w:val="0"/>
          <w:sz w:val="24"/>
        </w:rPr>
      </w:pPr>
      <w:r w:rsidRPr="00D11AA0">
        <w:rPr>
          <w:b w:val="0"/>
          <w:sz w:val="24"/>
        </w:rPr>
        <w:t xml:space="preserve">- </w:t>
      </w:r>
      <w:r w:rsidR="005F1B35" w:rsidRPr="00D11AA0">
        <w:rPr>
          <w:b w:val="0"/>
          <w:sz w:val="24"/>
        </w:rPr>
        <w:t xml:space="preserve">Anexa </w:t>
      </w:r>
      <w:r w:rsidR="00843349" w:rsidRPr="00D11AA0">
        <w:rPr>
          <w:b w:val="0"/>
          <w:sz w:val="24"/>
        </w:rPr>
        <w:t>nr.</w:t>
      </w:r>
      <w:r w:rsidR="005F1B35" w:rsidRPr="00D11AA0">
        <w:rPr>
          <w:b w:val="0"/>
          <w:sz w:val="24"/>
        </w:rPr>
        <w:t>1 - Lista cu cantită</w:t>
      </w:r>
      <w:r w:rsidR="004D72FB" w:rsidRPr="00D11AA0">
        <w:rPr>
          <w:b w:val="0"/>
          <w:sz w:val="24"/>
        </w:rPr>
        <w:t>ț</w:t>
      </w:r>
      <w:r w:rsidR="005F1B35" w:rsidRPr="00D11AA0">
        <w:rPr>
          <w:b w:val="0"/>
          <w:sz w:val="24"/>
        </w:rPr>
        <w:t>ile totale pentru care se încheie acordul – cadru;</w:t>
      </w:r>
    </w:p>
    <w:p w14:paraId="6D9AC870" w14:textId="6D02D9EE" w:rsidR="005F1B35" w:rsidRPr="00D11AA0" w:rsidRDefault="005F1B35" w:rsidP="005F1B35">
      <w:r w:rsidRPr="00D11AA0">
        <w:tab/>
        <w:t xml:space="preserve">- Anexa </w:t>
      </w:r>
      <w:r w:rsidR="00843349" w:rsidRPr="00D11AA0">
        <w:t>nr.</w:t>
      </w:r>
      <w:r w:rsidRPr="00D11AA0">
        <w:t>2 - Lista cu locurile de consum gaze naturale identificate prin CLC- urile aferente.</w:t>
      </w:r>
    </w:p>
    <w:p w14:paraId="4C3FC998" w14:textId="77777777" w:rsidR="005F1B35" w:rsidRPr="00D11AA0" w:rsidRDefault="005F1B35" w:rsidP="005F1B35"/>
    <w:p w14:paraId="7C1E45EB" w14:textId="622DC0DA" w:rsidR="00BE10CD" w:rsidRPr="00BE10CD" w:rsidRDefault="005F1B35" w:rsidP="005F1B35">
      <w:pPr>
        <w:tabs>
          <w:tab w:val="left" w:pos="993"/>
        </w:tabs>
        <w:jc w:val="both"/>
      </w:pPr>
      <w:r w:rsidRPr="00D11AA0">
        <w:rPr>
          <w:b/>
        </w:rPr>
        <w:t xml:space="preserve">Nota: </w:t>
      </w:r>
      <w:r w:rsidR="00FF109D" w:rsidRPr="00D11AA0">
        <w:t>Anexa nr. 2</w:t>
      </w:r>
      <w:r w:rsidR="00FF109D" w:rsidRPr="00D11AA0">
        <w:rPr>
          <w:b/>
        </w:rPr>
        <w:t xml:space="preserve"> </w:t>
      </w:r>
      <w:r w:rsidRPr="00D11AA0">
        <w:rPr>
          <w:i/>
        </w:rPr>
        <w:t xml:space="preserve">Lista cu locurile de consum gaze naturale </w:t>
      </w:r>
      <w:r w:rsidRPr="00D11AA0">
        <w:t xml:space="preserve">identificate prin </w:t>
      </w:r>
      <w:r w:rsidR="00F55902" w:rsidRPr="00D11AA0">
        <w:t>CLC</w:t>
      </w:r>
      <w:r w:rsidRPr="00D11AA0">
        <w:t xml:space="preserve"> urile aferente se va pune la dispozi</w:t>
      </w:r>
      <w:r w:rsidR="004D72FB" w:rsidRPr="00D11AA0">
        <w:t>ț</w:t>
      </w:r>
      <w:r w:rsidRPr="00D11AA0">
        <w:t xml:space="preserve">ie în baza unei solicitări la adresa de email </w:t>
      </w:r>
      <w:hyperlink r:id="rId8" w:history="1">
        <w:r w:rsidRPr="00D11AA0">
          <w:rPr>
            <w:rStyle w:val="Hyperlink"/>
          </w:rPr>
          <w:t>achizitii@dgia.ro</w:t>
        </w:r>
      </w:hyperlink>
      <w:r w:rsidRPr="00D11AA0">
        <w:t xml:space="preserve">, numai după semnarea </w:t>
      </w:r>
      <w:r w:rsidR="004D72FB" w:rsidRPr="00D11AA0">
        <w:t>ș</w:t>
      </w:r>
      <w:r w:rsidRPr="00D11AA0">
        <w:t>i transmiterea la aceea</w:t>
      </w:r>
      <w:r w:rsidR="004D72FB" w:rsidRPr="00D11AA0">
        <w:t>ș</w:t>
      </w:r>
      <w:r w:rsidRPr="00D11AA0">
        <w:t>i adresă de email, în prealabil, a unui angajament de confiden</w:t>
      </w:r>
      <w:r w:rsidR="004D72FB" w:rsidRPr="00D11AA0">
        <w:t>ț</w:t>
      </w:r>
      <w:r w:rsidRPr="00D11AA0">
        <w:t>ialitate</w:t>
      </w:r>
      <w:r w:rsidR="00BE10CD">
        <w:t xml:space="preserve"> (model – Formularul 12, secțiunea IV)</w:t>
      </w:r>
    </w:p>
    <w:p w14:paraId="6B5E7DE7" w14:textId="77777777" w:rsidR="005F1B35" w:rsidRPr="00D11AA0" w:rsidRDefault="005F1B35" w:rsidP="005F1B35">
      <w:pPr>
        <w:tabs>
          <w:tab w:val="left" w:pos="993"/>
          <w:tab w:val="left" w:pos="7655"/>
        </w:tabs>
        <w:ind w:firstLine="709"/>
        <w:jc w:val="both"/>
        <w:rPr>
          <w:b/>
        </w:rPr>
      </w:pPr>
    </w:p>
    <w:p w14:paraId="2310F66A" w14:textId="77777777" w:rsidR="005F1B35" w:rsidRPr="00D11AA0" w:rsidRDefault="005F1B35" w:rsidP="005F1B35">
      <w:pPr>
        <w:tabs>
          <w:tab w:val="left" w:pos="993"/>
          <w:tab w:val="left" w:pos="7655"/>
        </w:tabs>
        <w:ind w:firstLine="709"/>
        <w:jc w:val="both"/>
        <w:rPr>
          <w:b/>
        </w:rPr>
      </w:pPr>
    </w:p>
    <w:p w14:paraId="7BDF37FE" w14:textId="3F806E3C" w:rsidR="00C24683" w:rsidRPr="00D11AA0" w:rsidRDefault="00C24683" w:rsidP="005F1B35">
      <w:pPr>
        <w:pStyle w:val="Heading1"/>
        <w:keepNext w:val="0"/>
        <w:widowControl w:val="0"/>
        <w:tabs>
          <w:tab w:val="left" w:pos="993"/>
        </w:tabs>
        <w:ind w:left="720"/>
        <w:jc w:val="both"/>
        <w:rPr>
          <w:b w:val="0"/>
        </w:rPr>
      </w:pPr>
    </w:p>
    <w:bookmarkEnd w:id="23"/>
    <w:p w14:paraId="6C4D5D44" w14:textId="77777777" w:rsidR="00862E99" w:rsidRPr="00D11AA0" w:rsidRDefault="00862E99" w:rsidP="00C238E5">
      <w:pPr>
        <w:pStyle w:val="ListParagraph"/>
        <w:jc w:val="both"/>
      </w:pPr>
    </w:p>
    <w:sectPr w:rsidR="00862E99" w:rsidRPr="00D11AA0" w:rsidSect="00A36D16">
      <w:footerReference w:type="default" r:id="rId9"/>
      <w:pgSz w:w="11906" w:h="16838"/>
      <w:pgMar w:top="851" w:right="567" w:bottom="567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AFEF" w14:textId="77777777" w:rsidR="00BF3962" w:rsidRDefault="00BF3962" w:rsidP="00EA0C34">
      <w:r>
        <w:separator/>
      </w:r>
    </w:p>
  </w:endnote>
  <w:endnote w:type="continuationSeparator" w:id="0">
    <w:p w14:paraId="439F98B3" w14:textId="77777777" w:rsidR="00BF3962" w:rsidRDefault="00BF3962" w:rsidP="00EA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791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D4CEBF7" w14:textId="482BC3A3" w:rsidR="006006A9" w:rsidRDefault="006006A9">
            <w:pPr>
              <w:pStyle w:val="Footer"/>
              <w:jc w:val="center"/>
              <w:rPr>
                <w:bCs/>
                <w:sz w:val="20"/>
                <w:szCs w:val="20"/>
              </w:rPr>
            </w:pPr>
          </w:p>
          <w:p w14:paraId="04F5D086" w14:textId="4D7DC720" w:rsidR="00ED69E1" w:rsidRDefault="007E047A">
            <w:pPr>
              <w:pStyle w:val="Footer"/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="00ED497A" w:rsidRPr="00ED497A">
              <w:rPr>
                <w:bCs/>
                <w:sz w:val="20"/>
                <w:szCs w:val="20"/>
              </w:rPr>
              <w:fldChar w:fldCharType="begin"/>
            </w:r>
            <w:r w:rsidR="00ED497A" w:rsidRPr="00ED497A">
              <w:rPr>
                <w:bCs/>
                <w:sz w:val="20"/>
                <w:szCs w:val="20"/>
              </w:rPr>
              <w:instrText xml:space="preserve"> PAGE </w:instrText>
            </w:r>
            <w:r w:rsidR="00ED497A" w:rsidRPr="00ED497A">
              <w:rPr>
                <w:bCs/>
                <w:sz w:val="20"/>
                <w:szCs w:val="20"/>
              </w:rPr>
              <w:fldChar w:fldCharType="separate"/>
            </w:r>
            <w:r w:rsidR="00AD0D88">
              <w:rPr>
                <w:bCs/>
                <w:noProof/>
                <w:sz w:val="20"/>
                <w:szCs w:val="20"/>
              </w:rPr>
              <w:t>1</w:t>
            </w:r>
            <w:r w:rsidR="00ED497A" w:rsidRPr="00ED497A">
              <w:rPr>
                <w:bCs/>
                <w:sz w:val="20"/>
                <w:szCs w:val="20"/>
              </w:rPr>
              <w:fldChar w:fldCharType="end"/>
            </w:r>
            <w:r w:rsidR="00ED497A" w:rsidRPr="00ED497A">
              <w:rPr>
                <w:sz w:val="20"/>
                <w:szCs w:val="20"/>
              </w:rPr>
              <w:t xml:space="preserve"> din </w:t>
            </w:r>
            <w:r w:rsidR="00ED497A" w:rsidRPr="00ED497A">
              <w:rPr>
                <w:bCs/>
                <w:sz w:val="20"/>
                <w:szCs w:val="20"/>
              </w:rPr>
              <w:fldChar w:fldCharType="begin"/>
            </w:r>
            <w:r w:rsidR="00ED497A" w:rsidRPr="00ED497A">
              <w:rPr>
                <w:bCs/>
                <w:sz w:val="20"/>
                <w:szCs w:val="20"/>
              </w:rPr>
              <w:instrText xml:space="preserve"> NUMPAGES  </w:instrText>
            </w:r>
            <w:r w:rsidR="00ED497A" w:rsidRPr="00ED497A">
              <w:rPr>
                <w:bCs/>
                <w:sz w:val="20"/>
                <w:szCs w:val="20"/>
              </w:rPr>
              <w:fldChar w:fldCharType="separate"/>
            </w:r>
            <w:r w:rsidR="00AD0D88">
              <w:rPr>
                <w:bCs/>
                <w:noProof/>
                <w:sz w:val="20"/>
                <w:szCs w:val="20"/>
              </w:rPr>
              <w:t>1</w:t>
            </w:r>
            <w:r w:rsidR="00ED497A" w:rsidRPr="00ED497A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14:paraId="630CDB1C" w14:textId="4777D687" w:rsidR="00ED497A" w:rsidRPr="00ED497A" w:rsidRDefault="00000000">
            <w:pPr>
              <w:pStyle w:val="Footer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7F3EBBE7" w14:textId="77777777" w:rsidR="00EA0C34" w:rsidRPr="00EA0C34" w:rsidRDefault="00EA0C34" w:rsidP="00EA0C3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58C8" w14:textId="77777777" w:rsidR="00BF3962" w:rsidRDefault="00BF3962" w:rsidP="00EA0C34">
      <w:r>
        <w:separator/>
      </w:r>
    </w:p>
  </w:footnote>
  <w:footnote w:type="continuationSeparator" w:id="0">
    <w:p w14:paraId="6B8DDF80" w14:textId="77777777" w:rsidR="00BF3962" w:rsidRDefault="00BF3962" w:rsidP="00EA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A97"/>
    <w:multiLevelType w:val="multilevel"/>
    <w:tmpl w:val="ED8806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423664"/>
    <w:multiLevelType w:val="hybridMultilevel"/>
    <w:tmpl w:val="5756E09A"/>
    <w:lvl w:ilvl="0" w:tplc="A04E47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54A"/>
    <w:multiLevelType w:val="multilevel"/>
    <w:tmpl w:val="4BCADA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F36AB9"/>
    <w:multiLevelType w:val="multilevel"/>
    <w:tmpl w:val="1298D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4271B7"/>
    <w:multiLevelType w:val="hybridMultilevel"/>
    <w:tmpl w:val="D4429592"/>
    <w:lvl w:ilvl="0" w:tplc="B11E3F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205CF"/>
    <w:multiLevelType w:val="hybridMultilevel"/>
    <w:tmpl w:val="3DC40D94"/>
    <w:lvl w:ilvl="0" w:tplc="2C1445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04D5"/>
    <w:multiLevelType w:val="hybridMultilevel"/>
    <w:tmpl w:val="5914E3A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971BF"/>
    <w:multiLevelType w:val="hybridMultilevel"/>
    <w:tmpl w:val="0ADE63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036A74"/>
    <w:multiLevelType w:val="hybridMultilevel"/>
    <w:tmpl w:val="6A8042E8"/>
    <w:lvl w:ilvl="0" w:tplc="03F64A08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187464"/>
    <w:multiLevelType w:val="hybridMultilevel"/>
    <w:tmpl w:val="1E8EA47C"/>
    <w:lvl w:ilvl="0" w:tplc="231C4FF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06C0"/>
    <w:multiLevelType w:val="hybridMultilevel"/>
    <w:tmpl w:val="42E22D4C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8773D5"/>
    <w:multiLevelType w:val="hybridMultilevel"/>
    <w:tmpl w:val="1D4658E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3A0AD5"/>
    <w:multiLevelType w:val="multilevel"/>
    <w:tmpl w:val="A2AACE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69038A"/>
    <w:multiLevelType w:val="hybridMultilevel"/>
    <w:tmpl w:val="0D18D6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27D7"/>
    <w:multiLevelType w:val="hybridMultilevel"/>
    <w:tmpl w:val="3BD011A4"/>
    <w:lvl w:ilvl="0" w:tplc="0AB2C2D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863882"/>
    <w:multiLevelType w:val="hybridMultilevel"/>
    <w:tmpl w:val="8FB0CE70"/>
    <w:lvl w:ilvl="0" w:tplc="30A6CBD4">
      <w:start w:val="1"/>
      <w:numFmt w:val="lowerLetter"/>
      <w:lvlText w:val="%1)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24E85"/>
    <w:multiLevelType w:val="multilevel"/>
    <w:tmpl w:val="FC18D6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F522D9"/>
    <w:multiLevelType w:val="multilevel"/>
    <w:tmpl w:val="1EBEBF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806549"/>
    <w:multiLevelType w:val="multilevel"/>
    <w:tmpl w:val="F8743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6D6DBE"/>
    <w:multiLevelType w:val="hybridMultilevel"/>
    <w:tmpl w:val="AAFAE2F0"/>
    <w:lvl w:ilvl="0" w:tplc="A8DA46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B754AB"/>
    <w:multiLevelType w:val="multilevel"/>
    <w:tmpl w:val="DF9CF0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9C54A0"/>
    <w:multiLevelType w:val="hybridMultilevel"/>
    <w:tmpl w:val="40B8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C374C"/>
    <w:multiLevelType w:val="hybridMultilevel"/>
    <w:tmpl w:val="688C2CC0"/>
    <w:lvl w:ilvl="0" w:tplc="6B44915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36FFA"/>
    <w:multiLevelType w:val="hybridMultilevel"/>
    <w:tmpl w:val="4052165C"/>
    <w:lvl w:ilvl="0" w:tplc="B1DA8D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5F952C32"/>
    <w:multiLevelType w:val="hybridMultilevel"/>
    <w:tmpl w:val="3460A32E"/>
    <w:lvl w:ilvl="0" w:tplc="A6FEF1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A46129"/>
    <w:multiLevelType w:val="hybridMultilevel"/>
    <w:tmpl w:val="E0CE00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50EF"/>
    <w:multiLevelType w:val="hybridMultilevel"/>
    <w:tmpl w:val="814246A8"/>
    <w:lvl w:ilvl="0" w:tplc="4D7E6F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450A1E"/>
    <w:multiLevelType w:val="hybridMultilevel"/>
    <w:tmpl w:val="8BAE1D12"/>
    <w:lvl w:ilvl="0" w:tplc="B1DA8D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6F5E338C"/>
    <w:multiLevelType w:val="hybridMultilevel"/>
    <w:tmpl w:val="55C83DDE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D510742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8605469"/>
    <w:multiLevelType w:val="hybridMultilevel"/>
    <w:tmpl w:val="C016AB7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F34CA"/>
    <w:multiLevelType w:val="multilevel"/>
    <w:tmpl w:val="ED22F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5144389">
    <w:abstractNumId w:val="22"/>
  </w:num>
  <w:num w:numId="2" w16cid:durableId="1595165107">
    <w:abstractNumId w:val="9"/>
  </w:num>
  <w:num w:numId="3" w16cid:durableId="1450736124">
    <w:abstractNumId w:val="25"/>
  </w:num>
  <w:num w:numId="4" w16cid:durableId="815948282">
    <w:abstractNumId w:val="13"/>
  </w:num>
  <w:num w:numId="5" w16cid:durableId="252856220">
    <w:abstractNumId w:val="6"/>
  </w:num>
  <w:num w:numId="6" w16cid:durableId="2091848765">
    <w:abstractNumId w:val="1"/>
  </w:num>
  <w:num w:numId="7" w16cid:durableId="1607035907">
    <w:abstractNumId w:val="5"/>
  </w:num>
  <w:num w:numId="8" w16cid:durableId="923298059">
    <w:abstractNumId w:val="19"/>
  </w:num>
  <w:num w:numId="9" w16cid:durableId="1450319602">
    <w:abstractNumId w:val="26"/>
  </w:num>
  <w:num w:numId="10" w16cid:durableId="2010595291">
    <w:abstractNumId w:val="21"/>
  </w:num>
  <w:num w:numId="11" w16cid:durableId="1568803616">
    <w:abstractNumId w:val="20"/>
  </w:num>
  <w:num w:numId="12" w16cid:durableId="1511144346">
    <w:abstractNumId w:val="0"/>
  </w:num>
  <w:num w:numId="13" w16cid:durableId="1245651046">
    <w:abstractNumId w:val="3"/>
  </w:num>
  <w:num w:numId="14" w16cid:durableId="1129594805">
    <w:abstractNumId w:val="17"/>
  </w:num>
  <w:num w:numId="15" w16cid:durableId="1357543267">
    <w:abstractNumId w:val="28"/>
  </w:num>
  <w:num w:numId="16" w16cid:durableId="1448309825">
    <w:abstractNumId w:val="16"/>
  </w:num>
  <w:num w:numId="17" w16cid:durableId="239408137">
    <w:abstractNumId w:val="29"/>
  </w:num>
  <w:num w:numId="18" w16cid:durableId="1610239084">
    <w:abstractNumId w:val="30"/>
  </w:num>
  <w:num w:numId="19" w16cid:durableId="1049259270">
    <w:abstractNumId w:val="15"/>
  </w:num>
  <w:num w:numId="20" w16cid:durableId="2101679015">
    <w:abstractNumId w:val="4"/>
  </w:num>
  <w:num w:numId="21" w16cid:durableId="1667248537">
    <w:abstractNumId w:val="18"/>
  </w:num>
  <w:num w:numId="22" w16cid:durableId="1170801176">
    <w:abstractNumId w:val="8"/>
  </w:num>
  <w:num w:numId="23" w16cid:durableId="973288611">
    <w:abstractNumId w:val="12"/>
  </w:num>
  <w:num w:numId="24" w16cid:durableId="110517237">
    <w:abstractNumId w:val="2"/>
  </w:num>
  <w:num w:numId="25" w16cid:durableId="659307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011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4116783">
    <w:abstractNumId w:val="7"/>
  </w:num>
  <w:num w:numId="28" w16cid:durableId="623116851">
    <w:abstractNumId w:val="24"/>
  </w:num>
  <w:num w:numId="29" w16cid:durableId="1041898400">
    <w:abstractNumId w:val="10"/>
  </w:num>
  <w:num w:numId="30" w16cid:durableId="796724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596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3D"/>
    <w:rsid w:val="00025F28"/>
    <w:rsid w:val="00041D2D"/>
    <w:rsid w:val="00044075"/>
    <w:rsid w:val="00050450"/>
    <w:rsid w:val="000728BD"/>
    <w:rsid w:val="0008212D"/>
    <w:rsid w:val="000B3240"/>
    <w:rsid w:val="000B4BA8"/>
    <w:rsid w:val="000B596D"/>
    <w:rsid w:val="000C377A"/>
    <w:rsid w:val="000C3A1F"/>
    <w:rsid w:val="000D0F8E"/>
    <w:rsid w:val="000E568A"/>
    <w:rsid w:val="000E7BEF"/>
    <w:rsid w:val="000F663C"/>
    <w:rsid w:val="00115324"/>
    <w:rsid w:val="00120C38"/>
    <w:rsid w:val="00150BC3"/>
    <w:rsid w:val="00151FB0"/>
    <w:rsid w:val="00166A51"/>
    <w:rsid w:val="0017455E"/>
    <w:rsid w:val="0018777F"/>
    <w:rsid w:val="00191D35"/>
    <w:rsid w:val="001932F3"/>
    <w:rsid w:val="00194C9E"/>
    <w:rsid w:val="001955D6"/>
    <w:rsid w:val="00197609"/>
    <w:rsid w:val="001A7D56"/>
    <w:rsid w:val="001D319A"/>
    <w:rsid w:val="001D5D11"/>
    <w:rsid w:val="001F59FA"/>
    <w:rsid w:val="00200319"/>
    <w:rsid w:val="00213BA1"/>
    <w:rsid w:val="00227B2E"/>
    <w:rsid w:val="00240B7D"/>
    <w:rsid w:val="00240D5B"/>
    <w:rsid w:val="0025079C"/>
    <w:rsid w:val="0026225E"/>
    <w:rsid w:val="002625A7"/>
    <w:rsid w:val="00276ECC"/>
    <w:rsid w:val="00296470"/>
    <w:rsid w:val="002969CB"/>
    <w:rsid w:val="002A7872"/>
    <w:rsid w:val="002B0533"/>
    <w:rsid w:val="002B628F"/>
    <w:rsid w:val="002C2927"/>
    <w:rsid w:val="002D706B"/>
    <w:rsid w:val="002E0420"/>
    <w:rsid w:val="00300913"/>
    <w:rsid w:val="003052A5"/>
    <w:rsid w:val="00313FE5"/>
    <w:rsid w:val="003144C7"/>
    <w:rsid w:val="00316BB9"/>
    <w:rsid w:val="00326BD3"/>
    <w:rsid w:val="003271F9"/>
    <w:rsid w:val="00336451"/>
    <w:rsid w:val="0035293E"/>
    <w:rsid w:val="003578A5"/>
    <w:rsid w:val="00362B11"/>
    <w:rsid w:val="00383701"/>
    <w:rsid w:val="003B0F7A"/>
    <w:rsid w:val="003B3AC4"/>
    <w:rsid w:val="003B6C3E"/>
    <w:rsid w:val="003C603A"/>
    <w:rsid w:val="003D2054"/>
    <w:rsid w:val="003E7C4C"/>
    <w:rsid w:val="00400FF1"/>
    <w:rsid w:val="00407C5C"/>
    <w:rsid w:val="00415ADD"/>
    <w:rsid w:val="0042363D"/>
    <w:rsid w:val="004322CB"/>
    <w:rsid w:val="004416D5"/>
    <w:rsid w:val="00442ED6"/>
    <w:rsid w:val="00442FE7"/>
    <w:rsid w:val="00443BCF"/>
    <w:rsid w:val="00444978"/>
    <w:rsid w:val="00462C82"/>
    <w:rsid w:val="00465695"/>
    <w:rsid w:val="00467873"/>
    <w:rsid w:val="00486E61"/>
    <w:rsid w:val="00490423"/>
    <w:rsid w:val="004910B0"/>
    <w:rsid w:val="004958D4"/>
    <w:rsid w:val="004B047C"/>
    <w:rsid w:val="004B0EFD"/>
    <w:rsid w:val="004B416E"/>
    <w:rsid w:val="004B67D3"/>
    <w:rsid w:val="004C1856"/>
    <w:rsid w:val="004D16AB"/>
    <w:rsid w:val="004D72FB"/>
    <w:rsid w:val="004E17C8"/>
    <w:rsid w:val="004E32B3"/>
    <w:rsid w:val="005004C5"/>
    <w:rsid w:val="00515921"/>
    <w:rsid w:val="00521EFE"/>
    <w:rsid w:val="00526DF5"/>
    <w:rsid w:val="00534EDE"/>
    <w:rsid w:val="00535777"/>
    <w:rsid w:val="005479C4"/>
    <w:rsid w:val="00547B61"/>
    <w:rsid w:val="005710EC"/>
    <w:rsid w:val="0057683A"/>
    <w:rsid w:val="005B300F"/>
    <w:rsid w:val="005B4FF4"/>
    <w:rsid w:val="005D275E"/>
    <w:rsid w:val="005E2F86"/>
    <w:rsid w:val="005E4400"/>
    <w:rsid w:val="005E5379"/>
    <w:rsid w:val="005E67F8"/>
    <w:rsid w:val="005F1B35"/>
    <w:rsid w:val="005F5413"/>
    <w:rsid w:val="006006A9"/>
    <w:rsid w:val="0060170F"/>
    <w:rsid w:val="00604A47"/>
    <w:rsid w:val="0060673E"/>
    <w:rsid w:val="00615D24"/>
    <w:rsid w:val="006161B6"/>
    <w:rsid w:val="00617395"/>
    <w:rsid w:val="006212FB"/>
    <w:rsid w:val="006467AB"/>
    <w:rsid w:val="00647843"/>
    <w:rsid w:val="0066106F"/>
    <w:rsid w:val="00670753"/>
    <w:rsid w:val="00673424"/>
    <w:rsid w:val="006824B6"/>
    <w:rsid w:val="00694796"/>
    <w:rsid w:val="00697BDB"/>
    <w:rsid w:val="006B5F09"/>
    <w:rsid w:val="006B7BC3"/>
    <w:rsid w:val="006C4963"/>
    <w:rsid w:val="006C7970"/>
    <w:rsid w:val="006E4A2C"/>
    <w:rsid w:val="006E64E4"/>
    <w:rsid w:val="006F06B2"/>
    <w:rsid w:val="00701616"/>
    <w:rsid w:val="00703F74"/>
    <w:rsid w:val="007237A6"/>
    <w:rsid w:val="007346B2"/>
    <w:rsid w:val="0074302F"/>
    <w:rsid w:val="00744EAA"/>
    <w:rsid w:val="00747640"/>
    <w:rsid w:val="00753A59"/>
    <w:rsid w:val="00756EF4"/>
    <w:rsid w:val="00766496"/>
    <w:rsid w:val="00767FB4"/>
    <w:rsid w:val="007710D1"/>
    <w:rsid w:val="00772B1C"/>
    <w:rsid w:val="00774AA2"/>
    <w:rsid w:val="0077500A"/>
    <w:rsid w:val="0078332B"/>
    <w:rsid w:val="0078677D"/>
    <w:rsid w:val="007877D3"/>
    <w:rsid w:val="00793376"/>
    <w:rsid w:val="00796496"/>
    <w:rsid w:val="007C4DD6"/>
    <w:rsid w:val="007C67C7"/>
    <w:rsid w:val="007D2AAD"/>
    <w:rsid w:val="007E047A"/>
    <w:rsid w:val="007F6DAD"/>
    <w:rsid w:val="007F6EDA"/>
    <w:rsid w:val="00802B1A"/>
    <w:rsid w:val="00805D70"/>
    <w:rsid w:val="008172AB"/>
    <w:rsid w:val="00832F07"/>
    <w:rsid w:val="00843349"/>
    <w:rsid w:val="008574C7"/>
    <w:rsid w:val="00860160"/>
    <w:rsid w:val="00862E99"/>
    <w:rsid w:val="00863454"/>
    <w:rsid w:val="00867FFA"/>
    <w:rsid w:val="008705E1"/>
    <w:rsid w:val="00883B58"/>
    <w:rsid w:val="00884435"/>
    <w:rsid w:val="00886BF6"/>
    <w:rsid w:val="0089509D"/>
    <w:rsid w:val="008972EA"/>
    <w:rsid w:val="008A4F67"/>
    <w:rsid w:val="008D3A04"/>
    <w:rsid w:val="008F2032"/>
    <w:rsid w:val="008F544E"/>
    <w:rsid w:val="00901A67"/>
    <w:rsid w:val="00912B93"/>
    <w:rsid w:val="00920197"/>
    <w:rsid w:val="00920961"/>
    <w:rsid w:val="009250D7"/>
    <w:rsid w:val="00932B25"/>
    <w:rsid w:val="009351FE"/>
    <w:rsid w:val="00940FBF"/>
    <w:rsid w:val="00940FFB"/>
    <w:rsid w:val="00941950"/>
    <w:rsid w:val="00941A8D"/>
    <w:rsid w:val="00941E2B"/>
    <w:rsid w:val="009504EB"/>
    <w:rsid w:val="00957FA1"/>
    <w:rsid w:val="009622EE"/>
    <w:rsid w:val="00966503"/>
    <w:rsid w:val="009743A1"/>
    <w:rsid w:val="00975E71"/>
    <w:rsid w:val="00984E5F"/>
    <w:rsid w:val="009862B7"/>
    <w:rsid w:val="00990552"/>
    <w:rsid w:val="00992FE3"/>
    <w:rsid w:val="00995AE4"/>
    <w:rsid w:val="009A7373"/>
    <w:rsid w:val="009B40DB"/>
    <w:rsid w:val="009B610E"/>
    <w:rsid w:val="009C49C3"/>
    <w:rsid w:val="009C560B"/>
    <w:rsid w:val="009D27D9"/>
    <w:rsid w:val="009E10ED"/>
    <w:rsid w:val="009F7C6A"/>
    <w:rsid w:val="00A04F6D"/>
    <w:rsid w:val="00A0571C"/>
    <w:rsid w:val="00A16E49"/>
    <w:rsid w:val="00A25D99"/>
    <w:rsid w:val="00A27B72"/>
    <w:rsid w:val="00A36D16"/>
    <w:rsid w:val="00A410B9"/>
    <w:rsid w:val="00A434E8"/>
    <w:rsid w:val="00A44D43"/>
    <w:rsid w:val="00A65B53"/>
    <w:rsid w:val="00A66B93"/>
    <w:rsid w:val="00A72FBA"/>
    <w:rsid w:val="00A93C6D"/>
    <w:rsid w:val="00A941DA"/>
    <w:rsid w:val="00AA03D4"/>
    <w:rsid w:val="00AB36F6"/>
    <w:rsid w:val="00AC2177"/>
    <w:rsid w:val="00AD0D88"/>
    <w:rsid w:val="00AD7535"/>
    <w:rsid w:val="00AE04D7"/>
    <w:rsid w:val="00AE0EE7"/>
    <w:rsid w:val="00AE7F76"/>
    <w:rsid w:val="00B01164"/>
    <w:rsid w:val="00B02CBF"/>
    <w:rsid w:val="00B108E8"/>
    <w:rsid w:val="00B224CF"/>
    <w:rsid w:val="00B26862"/>
    <w:rsid w:val="00B33684"/>
    <w:rsid w:val="00B553EE"/>
    <w:rsid w:val="00B557FA"/>
    <w:rsid w:val="00B5656B"/>
    <w:rsid w:val="00B60F1B"/>
    <w:rsid w:val="00B62CB5"/>
    <w:rsid w:val="00B6319F"/>
    <w:rsid w:val="00B7191B"/>
    <w:rsid w:val="00B8120D"/>
    <w:rsid w:val="00B819E4"/>
    <w:rsid w:val="00B853F5"/>
    <w:rsid w:val="00BA0502"/>
    <w:rsid w:val="00BB0291"/>
    <w:rsid w:val="00BB6425"/>
    <w:rsid w:val="00BC1AE1"/>
    <w:rsid w:val="00BC46C0"/>
    <w:rsid w:val="00BC5B95"/>
    <w:rsid w:val="00BC5C52"/>
    <w:rsid w:val="00BC6823"/>
    <w:rsid w:val="00BC7DBE"/>
    <w:rsid w:val="00BE05BC"/>
    <w:rsid w:val="00BE10CD"/>
    <w:rsid w:val="00BE3197"/>
    <w:rsid w:val="00BF3962"/>
    <w:rsid w:val="00BF4B21"/>
    <w:rsid w:val="00C122B2"/>
    <w:rsid w:val="00C12E03"/>
    <w:rsid w:val="00C13A90"/>
    <w:rsid w:val="00C17363"/>
    <w:rsid w:val="00C20D4C"/>
    <w:rsid w:val="00C238E5"/>
    <w:rsid w:val="00C24683"/>
    <w:rsid w:val="00C33D01"/>
    <w:rsid w:val="00C4519A"/>
    <w:rsid w:val="00C51387"/>
    <w:rsid w:val="00C657D4"/>
    <w:rsid w:val="00C706D4"/>
    <w:rsid w:val="00C70F33"/>
    <w:rsid w:val="00C907FC"/>
    <w:rsid w:val="00C916A0"/>
    <w:rsid w:val="00C922FC"/>
    <w:rsid w:val="00CB233D"/>
    <w:rsid w:val="00CB4314"/>
    <w:rsid w:val="00CB52F1"/>
    <w:rsid w:val="00CE4A41"/>
    <w:rsid w:val="00CE65FF"/>
    <w:rsid w:val="00CF1526"/>
    <w:rsid w:val="00CF2FBF"/>
    <w:rsid w:val="00CF30EF"/>
    <w:rsid w:val="00D02DB4"/>
    <w:rsid w:val="00D052D8"/>
    <w:rsid w:val="00D11AA0"/>
    <w:rsid w:val="00D2373F"/>
    <w:rsid w:val="00D30A9E"/>
    <w:rsid w:val="00D33BBF"/>
    <w:rsid w:val="00D512C8"/>
    <w:rsid w:val="00D6346C"/>
    <w:rsid w:val="00D90269"/>
    <w:rsid w:val="00DA5AAD"/>
    <w:rsid w:val="00DB6E11"/>
    <w:rsid w:val="00DD5FFE"/>
    <w:rsid w:val="00DE7946"/>
    <w:rsid w:val="00DF712E"/>
    <w:rsid w:val="00E17602"/>
    <w:rsid w:val="00E23A8B"/>
    <w:rsid w:val="00E4006E"/>
    <w:rsid w:val="00E40A9C"/>
    <w:rsid w:val="00E46E0F"/>
    <w:rsid w:val="00E472F1"/>
    <w:rsid w:val="00E60619"/>
    <w:rsid w:val="00E829EB"/>
    <w:rsid w:val="00E93A57"/>
    <w:rsid w:val="00EA0C34"/>
    <w:rsid w:val="00EC2513"/>
    <w:rsid w:val="00EC5428"/>
    <w:rsid w:val="00EC74DB"/>
    <w:rsid w:val="00ED497A"/>
    <w:rsid w:val="00ED69E1"/>
    <w:rsid w:val="00EE098B"/>
    <w:rsid w:val="00EF01C2"/>
    <w:rsid w:val="00EF10D1"/>
    <w:rsid w:val="00EF290D"/>
    <w:rsid w:val="00EF5ADA"/>
    <w:rsid w:val="00F13D16"/>
    <w:rsid w:val="00F224A0"/>
    <w:rsid w:val="00F27E77"/>
    <w:rsid w:val="00F32D92"/>
    <w:rsid w:val="00F55902"/>
    <w:rsid w:val="00F629E9"/>
    <w:rsid w:val="00F66339"/>
    <w:rsid w:val="00F70EC6"/>
    <w:rsid w:val="00F7695B"/>
    <w:rsid w:val="00F822E7"/>
    <w:rsid w:val="00F839A6"/>
    <w:rsid w:val="00F840E6"/>
    <w:rsid w:val="00F86B3B"/>
    <w:rsid w:val="00F914D9"/>
    <w:rsid w:val="00FB6EA8"/>
    <w:rsid w:val="00FC617B"/>
    <w:rsid w:val="00FD33DB"/>
    <w:rsid w:val="00FD4EA7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3F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753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5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0753"/>
    <w:pPr>
      <w:keepNext/>
      <w:ind w:firstLine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264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264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rsid w:val="00670753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264"/>
    <w:rPr>
      <w:sz w:val="24"/>
      <w:szCs w:val="24"/>
      <w:lang w:val="ro-RO"/>
    </w:rPr>
  </w:style>
  <w:style w:type="paragraph" w:styleId="BodyText2">
    <w:name w:val="Body Text 2"/>
    <w:basedOn w:val="Normal"/>
    <w:link w:val="BodyText2Char"/>
    <w:uiPriority w:val="99"/>
    <w:rsid w:val="00670753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3264"/>
    <w:rPr>
      <w:sz w:val="24"/>
      <w:szCs w:val="24"/>
      <w:lang w:val="ro-RO"/>
    </w:rPr>
  </w:style>
  <w:style w:type="paragraph" w:styleId="Header">
    <w:name w:val="header"/>
    <w:basedOn w:val="Normal"/>
    <w:link w:val="HeaderChar"/>
    <w:rsid w:val="00EA0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C3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A0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C34"/>
    <w:rPr>
      <w:sz w:val="24"/>
      <w:szCs w:val="24"/>
      <w:lang w:val="ro-RO"/>
    </w:rPr>
  </w:style>
  <w:style w:type="paragraph" w:styleId="ListParagraph">
    <w:name w:val="List Paragraph"/>
    <w:aliases w:val="Forth level,Numbered List,body 2,List Paragraph1,Citation List,본문(내용),List Paragraph (numbered (a)),# List Paragraph,Normal bullet 2,Akapit z listą BS,Outlines a,c,List_Paragraph,Multilevel para_II,Akapit z lista BS,List Paragraph11,ANNEX"/>
    <w:basedOn w:val="Normal"/>
    <w:link w:val="ListParagraphChar"/>
    <w:uiPriority w:val="34"/>
    <w:qFormat/>
    <w:rsid w:val="00DA5A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7FB4"/>
    <w:rPr>
      <w:color w:val="0000FF" w:themeColor="hyperlink"/>
      <w:u w:val="single"/>
    </w:rPr>
  </w:style>
  <w:style w:type="character" w:customStyle="1" w:styleId="ListParagraphChar">
    <w:name w:val="List Paragraph Char"/>
    <w:aliases w:val="Forth level Char,Numbered List Char,body 2 Char,List Paragraph1 Char,Citation List Char,본문(내용) Char,List Paragraph (numbered (a)) Char,# List Paragraph Char,Normal bullet 2 Char,Akapit z listą BS Char,Outlines a Char,c Char"/>
    <w:link w:val="ListParagraph"/>
    <w:uiPriority w:val="34"/>
    <w:qFormat/>
    <w:locked/>
    <w:rsid w:val="00D30A9E"/>
    <w:rPr>
      <w:sz w:val="24"/>
      <w:szCs w:val="24"/>
      <w:lang w:val="ro-RO"/>
    </w:rPr>
  </w:style>
  <w:style w:type="table" w:styleId="TableGrid">
    <w:name w:val="Table Grid"/>
    <w:basedOn w:val="TableNormal"/>
    <w:rsid w:val="00DD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7E047A"/>
    <w:pPr>
      <w:tabs>
        <w:tab w:val="left" w:pos="360"/>
        <w:tab w:val="right" w:leader="dot" w:pos="9360"/>
      </w:tabs>
      <w:spacing w:before="120" w:after="120" w:line="276" w:lineRule="auto"/>
      <w:ind w:left="360" w:hanging="360"/>
    </w:pPr>
    <w:rPr>
      <w:rFonts w:ascii="Calibri" w:eastAsiaTheme="minorEastAsia" w:hAnsi="Calibri" w:cstheme="minorBidi"/>
      <w:b/>
      <w:bCs/>
      <w:caps/>
      <w:sz w:val="22"/>
      <w:szCs w:val="20"/>
      <w:lang w:val="en-SG" w:eastAsia="en-S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047A"/>
    <w:pPr>
      <w:tabs>
        <w:tab w:val="left" w:pos="880"/>
        <w:tab w:val="right" w:leader="dot" w:pos="9360"/>
      </w:tabs>
      <w:spacing w:line="276" w:lineRule="auto"/>
      <w:ind w:left="220"/>
    </w:pPr>
    <w:rPr>
      <w:rFonts w:ascii="Calibri" w:eastAsiaTheme="minorEastAsia" w:hAnsi="Calibri" w:cs="Calibri"/>
      <w:smallCaps/>
      <w:noProof/>
      <w:sz w:val="22"/>
      <w:szCs w:val="22"/>
      <w:lang w:eastAsia="en-SG"/>
    </w:rPr>
  </w:style>
  <w:style w:type="paragraph" w:customStyle="1" w:styleId="Default">
    <w:name w:val="Default"/>
    <w:rsid w:val="00B819E4"/>
    <w:pPr>
      <w:autoSpaceDE w:val="0"/>
      <w:autoSpaceDN w:val="0"/>
      <w:adjustRightInd w:val="0"/>
    </w:pPr>
    <w:rPr>
      <w:rFonts w:ascii="Andes" w:eastAsiaTheme="minorEastAsia" w:hAnsi="Andes" w:cs="Andes"/>
      <w:color w:val="000000"/>
      <w:sz w:val="24"/>
      <w:szCs w:val="24"/>
      <w:lang w:val="ro-RO" w:eastAsia="en-SG"/>
    </w:rPr>
  </w:style>
  <w:style w:type="paragraph" w:customStyle="1" w:styleId="tabelarial">
    <w:name w:val="tabel_arial"/>
    <w:link w:val="tabelarialChar"/>
    <w:uiPriority w:val="99"/>
    <w:rsid w:val="00C238E5"/>
    <w:pPr>
      <w:widowControl w:val="0"/>
      <w:jc w:val="center"/>
      <w:outlineLvl w:val="1"/>
    </w:pPr>
    <w:rPr>
      <w:rFonts w:ascii="Arial Narrow" w:eastAsia="Calibri" w:hAnsi="Arial Narrow"/>
      <w:bCs/>
      <w:sz w:val="16"/>
      <w:szCs w:val="16"/>
      <w:lang w:val="ro-RO"/>
    </w:rPr>
  </w:style>
  <w:style w:type="character" w:customStyle="1" w:styleId="tabelarialChar">
    <w:name w:val="tabel_arial Char"/>
    <w:basedOn w:val="DefaultParagraphFont"/>
    <w:link w:val="tabelarial"/>
    <w:uiPriority w:val="99"/>
    <w:locked/>
    <w:rsid w:val="00C238E5"/>
    <w:rPr>
      <w:rFonts w:ascii="Arial Narrow" w:eastAsia="Calibri" w:hAnsi="Arial Narrow"/>
      <w:bCs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7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C6A"/>
    <w:pPr>
      <w:spacing w:after="200"/>
    </w:pPr>
    <w:rPr>
      <w:rFonts w:asciiTheme="minorHAnsi" w:eastAsiaTheme="minorEastAsia" w:hAnsiTheme="minorHAnsi" w:cstheme="minorBidi"/>
      <w:sz w:val="20"/>
      <w:szCs w:val="20"/>
      <w:lang w:val="en-SG" w:eastAsia="en-S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C6A"/>
    <w:rPr>
      <w:rFonts w:asciiTheme="minorHAnsi" w:eastAsiaTheme="minorEastAsia" w:hAnsiTheme="minorHAnsi" w:cstheme="minorBidi"/>
      <w:lang w:val="en-SG" w:eastAsia="en-SG"/>
    </w:rPr>
  </w:style>
  <w:style w:type="paragraph" w:styleId="BalloonText">
    <w:name w:val="Balloon Text"/>
    <w:basedOn w:val="Normal"/>
    <w:link w:val="BalloonTextChar"/>
    <w:rsid w:val="009F7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7C6A"/>
    <w:rPr>
      <w:rFonts w:ascii="Segoe UI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62B7"/>
    <w:pPr>
      <w:spacing w:after="0"/>
    </w:pPr>
    <w:rPr>
      <w:rFonts w:ascii="Times New Roman" w:eastAsia="Times New Roman" w:hAnsi="Times New Roman" w:cs="Times New Roman"/>
      <w:b/>
      <w:bCs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862B7"/>
    <w:rPr>
      <w:rFonts w:asciiTheme="minorHAnsi" w:eastAsiaTheme="minorEastAsia" w:hAnsiTheme="minorHAnsi" w:cstheme="minorBidi"/>
      <w:b/>
      <w:bCs/>
      <w:lang w:val="ro-RO" w:eastAsia="en-S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ADA"/>
    <w:rPr>
      <w:rFonts w:ascii="Calibri" w:hAnsi="Calibri"/>
      <w:sz w:val="20"/>
      <w:szCs w:val="20"/>
      <w:lang w:val="en-SG"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ADA"/>
    <w:rPr>
      <w:rFonts w:ascii="Calibri" w:hAnsi="Calibri"/>
      <w:lang w:val="en-SG" w:eastAsia="en-SG"/>
    </w:rPr>
  </w:style>
  <w:style w:type="character" w:styleId="FootnoteReference">
    <w:name w:val="footnote reference"/>
    <w:aliases w:val="fr,Footnote Reference Superscript,Footnote symbol,Voetnootverwijzing,Times 10 Point,Exposant 3 Point,Footnote Reference Number,Footnote reference number,Ref,de nota al pie,note TESI,SUPERS,EN Footnote Reference,footnote ref"/>
    <w:basedOn w:val="DefaultParagraphFont"/>
    <w:link w:val="SUPERSCharCharCharCharCharCharCharChar"/>
    <w:unhideWhenUsed/>
    <w:qFormat/>
    <w:rsid w:val="00EF5ADA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rsid w:val="00EF5ADA"/>
    <w:pPr>
      <w:tabs>
        <w:tab w:val="left" w:pos="907"/>
      </w:tabs>
      <w:spacing w:before="60" w:after="160" w:line="240" w:lineRule="exact"/>
      <w:jc w:val="both"/>
    </w:pPr>
    <w:rPr>
      <w:sz w:val="20"/>
      <w:szCs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dgi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F7F0-03E8-4685-8AD5-CB9AFB93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3728</Words>
  <Characters>21252</Characters>
  <Application>Microsoft Office Word</Application>
  <DocSecurity>0</DocSecurity>
  <Lines>177</Lines>
  <Paragraphs>49</Paragraphs>
  <ScaleCrop>false</ScaleCrop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2026-05-05T09:34:00Z</dcterms:created>
  <dcterms:modified xsi:type="dcterms:W3CDTF">2026-05-11T08:54:00Z</dcterms:modified>
</cp:coreProperties>
</file>