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11A" w:rsidRPr="00087C2D" w:rsidRDefault="009960A0" w:rsidP="009960A0">
      <w:p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00446A44">
        <w:rPr>
          <w:rFonts w:ascii="Times New Roman" w:hAnsi="Times New Roman" w:cs="Times New Roman"/>
          <w:b/>
          <w:bCs/>
          <w:sz w:val="24"/>
          <w:szCs w:val="24"/>
          <w:lang w:val="ro-RO"/>
        </w:rPr>
        <w:t xml:space="preserve">Nr. </w:t>
      </w:r>
      <w:r>
        <w:rPr>
          <w:rFonts w:ascii="Times New Roman" w:hAnsi="Times New Roman" w:cs="Times New Roman"/>
          <w:b/>
          <w:bCs/>
          <w:sz w:val="24"/>
          <w:szCs w:val="24"/>
          <w:lang w:val="ro-RO"/>
        </w:rPr>
        <w:t>8279/20.04.2026</w:t>
      </w:r>
    </w:p>
    <w:tbl>
      <w:tblPr>
        <w:tblStyle w:val="GrilTabel"/>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4965"/>
      </w:tblGrid>
      <w:tr w:rsidR="0028311A" w:rsidRPr="00087C2D" w:rsidTr="00C25B4A">
        <w:tc>
          <w:tcPr>
            <w:tcW w:w="4537" w:type="dxa"/>
          </w:tcPr>
          <w:p w:rsidR="0028311A" w:rsidRPr="00087C2D" w:rsidRDefault="0028311A" w:rsidP="0028311A">
            <w:pPr>
              <w:ind w:firstLine="450"/>
              <w:jc w:val="center"/>
              <w:rPr>
                <w:rFonts w:eastAsia="Times New Roman"/>
                <w:b/>
                <w:sz w:val="24"/>
                <w:szCs w:val="24"/>
                <w:lang w:eastAsia="ro-RO"/>
              </w:rPr>
            </w:pPr>
          </w:p>
          <w:p w:rsidR="0028311A" w:rsidRPr="00087C2D" w:rsidRDefault="009960A0" w:rsidP="009960A0">
            <w:pPr>
              <w:rPr>
                <w:rFonts w:eastAsia="Times New Roman"/>
                <w:b/>
                <w:sz w:val="24"/>
                <w:szCs w:val="24"/>
                <w:lang w:eastAsia="ro-RO"/>
              </w:rPr>
            </w:pPr>
            <w:r>
              <w:rPr>
                <w:rFonts w:eastAsia="Times New Roman"/>
                <w:b/>
                <w:sz w:val="24"/>
                <w:szCs w:val="24"/>
                <w:lang w:eastAsia="ro-RO"/>
              </w:rPr>
              <w:t xml:space="preserve">       </w:t>
            </w:r>
            <w:r w:rsidR="0028311A" w:rsidRPr="00087C2D">
              <w:rPr>
                <w:rFonts w:eastAsia="Times New Roman"/>
                <w:b/>
                <w:sz w:val="24"/>
                <w:szCs w:val="24"/>
                <w:lang w:eastAsia="ro-RO"/>
              </w:rPr>
              <w:t>MANAGER PROIECT,</w:t>
            </w:r>
          </w:p>
          <w:p w:rsidR="0028311A" w:rsidRPr="00087C2D" w:rsidRDefault="0028311A" w:rsidP="0028311A">
            <w:pPr>
              <w:ind w:firstLine="450"/>
              <w:rPr>
                <w:rFonts w:eastAsia="Times New Roman"/>
                <w:b/>
                <w:sz w:val="24"/>
                <w:szCs w:val="24"/>
                <w:lang w:eastAsia="ro-RO"/>
              </w:rPr>
            </w:pPr>
            <w:r w:rsidRPr="00087C2D">
              <w:rPr>
                <w:rFonts w:eastAsia="Times New Roman"/>
                <w:b/>
                <w:sz w:val="24"/>
                <w:szCs w:val="24"/>
                <w:lang w:eastAsia="ro-RO"/>
              </w:rPr>
              <w:t>Prof. Dr. Gabriel Dimofte</w:t>
            </w:r>
          </w:p>
          <w:p w:rsidR="0028311A" w:rsidRPr="00087C2D" w:rsidRDefault="0028311A" w:rsidP="0028311A">
            <w:pPr>
              <w:ind w:firstLine="450"/>
              <w:jc w:val="center"/>
              <w:rPr>
                <w:rFonts w:eastAsia="Times New Roman"/>
                <w:sz w:val="24"/>
                <w:szCs w:val="24"/>
                <w:lang w:eastAsia="ro-RO"/>
              </w:rPr>
            </w:pPr>
          </w:p>
        </w:tc>
        <w:tc>
          <w:tcPr>
            <w:tcW w:w="4965" w:type="dxa"/>
          </w:tcPr>
          <w:p w:rsidR="0028311A" w:rsidRPr="00087C2D" w:rsidRDefault="0028311A" w:rsidP="0028311A">
            <w:pPr>
              <w:ind w:left="7080" w:firstLine="450"/>
              <w:jc w:val="center"/>
              <w:rPr>
                <w:rFonts w:eastAsia="Times New Roman"/>
                <w:b/>
                <w:i/>
                <w:sz w:val="24"/>
                <w:szCs w:val="24"/>
                <w:lang w:eastAsia="ro-RO"/>
              </w:rPr>
            </w:pPr>
          </w:p>
          <w:p w:rsidR="0028311A" w:rsidRPr="00087C2D" w:rsidRDefault="0028311A" w:rsidP="0028311A">
            <w:pPr>
              <w:ind w:firstLine="450"/>
              <w:jc w:val="right"/>
              <w:rPr>
                <w:rFonts w:eastAsia="Times New Roman"/>
                <w:b/>
                <w:sz w:val="24"/>
                <w:szCs w:val="24"/>
                <w:lang w:eastAsia="ro-RO"/>
              </w:rPr>
            </w:pPr>
            <w:r w:rsidRPr="00087C2D">
              <w:rPr>
                <w:rFonts w:eastAsia="Times New Roman"/>
                <w:b/>
                <w:sz w:val="24"/>
                <w:szCs w:val="24"/>
                <w:lang w:eastAsia="ro-RO"/>
              </w:rPr>
              <w:t>MANAGER,</w:t>
            </w:r>
          </w:p>
          <w:p w:rsidR="0028311A" w:rsidRPr="00087C2D" w:rsidRDefault="0028311A" w:rsidP="0028311A">
            <w:pPr>
              <w:ind w:firstLine="450"/>
              <w:jc w:val="right"/>
              <w:rPr>
                <w:rFonts w:eastAsia="Times New Roman"/>
                <w:b/>
                <w:sz w:val="24"/>
                <w:szCs w:val="24"/>
                <w:lang w:eastAsia="ro-RO"/>
              </w:rPr>
            </w:pPr>
            <w:r w:rsidRPr="00087C2D">
              <w:rPr>
                <w:rFonts w:eastAsia="Times New Roman"/>
                <w:b/>
                <w:sz w:val="24"/>
                <w:szCs w:val="24"/>
                <w:lang w:eastAsia="ro-RO"/>
              </w:rPr>
              <w:t>Ec. Mirela Grosu</w:t>
            </w:r>
          </w:p>
          <w:p w:rsidR="0028311A" w:rsidRPr="00087C2D" w:rsidRDefault="0028311A" w:rsidP="0028311A">
            <w:pPr>
              <w:ind w:firstLine="450"/>
              <w:jc w:val="center"/>
              <w:rPr>
                <w:rFonts w:eastAsia="Times New Roman"/>
                <w:b/>
                <w:sz w:val="24"/>
                <w:szCs w:val="24"/>
                <w:lang w:eastAsia="ro-RO"/>
              </w:rPr>
            </w:pPr>
          </w:p>
        </w:tc>
      </w:tr>
    </w:tbl>
    <w:p w:rsidR="0028311A" w:rsidRPr="00087C2D" w:rsidRDefault="0028311A" w:rsidP="0028311A">
      <w:pPr>
        <w:rPr>
          <w:rFonts w:ascii="Times New Roman" w:hAnsi="Times New Roman" w:cs="Times New Roman"/>
          <w:b/>
          <w:bCs/>
          <w:sz w:val="24"/>
          <w:szCs w:val="24"/>
          <w:lang w:val="ro-RO"/>
        </w:rPr>
      </w:pPr>
    </w:p>
    <w:p w:rsidR="0028311A" w:rsidRPr="00087C2D" w:rsidRDefault="0028311A" w:rsidP="0028311A">
      <w:pPr>
        <w:rPr>
          <w:rFonts w:ascii="Times New Roman" w:hAnsi="Times New Roman" w:cs="Times New Roman"/>
          <w:b/>
          <w:sz w:val="24"/>
          <w:szCs w:val="24"/>
          <w:lang w:val="ro-RO"/>
        </w:rPr>
      </w:pPr>
    </w:p>
    <w:p w:rsidR="0028311A" w:rsidRPr="00087C2D" w:rsidRDefault="0028311A" w:rsidP="0028311A">
      <w:pPr>
        <w:pStyle w:val="Titlu1"/>
      </w:pPr>
      <w:r w:rsidRPr="00087C2D">
        <w:t>CAIET DE SARCINI</w:t>
      </w:r>
    </w:p>
    <w:p w:rsidR="0028311A" w:rsidRPr="00087C2D" w:rsidRDefault="0028311A" w:rsidP="0028311A">
      <w:pPr>
        <w:jc w:val="center"/>
        <w:rPr>
          <w:rFonts w:ascii="Times New Roman" w:hAnsi="Times New Roman" w:cs="Times New Roman"/>
          <w:b/>
          <w:sz w:val="24"/>
          <w:szCs w:val="24"/>
          <w:lang w:val="ro-RO" w:eastAsia="ro-RO"/>
        </w:rPr>
      </w:pPr>
      <w:r w:rsidRPr="00087C2D">
        <w:rPr>
          <w:rFonts w:ascii="Times New Roman" w:hAnsi="Times New Roman" w:cs="Times New Roman"/>
          <w:b/>
          <w:sz w:val="24"/>
          <w:szCs w:val="24"/>
          <w:lang w:val="ro-RO" w:eastAsia="ro-RO"/>
        </w:rPr>
        <w:t>Achizitie Servicii transport aerian</w:t>
      </w:r>
    </w:p>
    <w:p w:rsidR="0028311A" w:rsidRPr="00087C2D" w:rsidRDefault="0028311A" w:rsidP="0028311A">
      <w:pPr>
        <w:pStyle w:val="Default"/>
        <w:spacing w:line="276" w:lineRule="auto"/>
        <w:ind w:firstLine="450"/>
        <w:rPr>
          <w:b/>
        </w:rPr>
      </w:pPr>
      <w:r w:rsidRPr="00087C2D">
        <w:rPr>
          <w:b/>
        </w:rPr>
        <w:t>TITLUL PROIECTULUI</w:t>
      </w:r>
      <w:r w:rsidRPr="00087C2D">
        <w:t xml:space="preserve">: </w:t>
      </w:r>
      <w:r w:rsidRPr="00087C2D">
        <w:rPr>
          <w:b/>
        </w:rPr>
        <w:t>„Aplicații medicale ale laserilor de mare putere - Dr. LASER”</w:t>
      </w:r>
    </w:p>
    <w:p w:rsidR="0028311A" w:rsidRPr="00087C2D" w:rsidRDefault="0028311A" w:rsidP="0028311A">
      <w:pPr>
        <w:pStyle w:val="Default"/>
        <w:spacing w:line="276" w:lineRule="auto"/>
        <w:ind w:firstLine="450"/>
      </w:pPr>
    </w:p>
    <w:p w:rsidR="00D31D0C" w:rsidRPr="00087C2D" w:rsidRDefault="00D31D0C" w:rsidP="00231026">
      <w:pPr>
        <w:pStyle w:val="Default"/>
        <w:spacing w:line="276" w:lineRule="auto"/>
        <w:ind w:left="810"/>
        <w:rPr>
          <w:b/>
        </w:rPr>
      </w:pPr>
      <w:r w:rsidRPr="00087C2D">
        <w:rPr>
          <w:b/>
        </w:rPr>
        <w:t>PREAMBUL</w:t>
      </w:r>
    </w:p>
    <w:p w:rsidR="00D31D0C" w:rsidRPr="00087C2D" w:rsidRDefault="00D31D0C" w:rsidP="00C03205">
      <w:pPr>
        <w:pStyle w:val="NormalWeb"/>
        <w:spacing w:line="276" w:lineRule="auto"/>
        <w:jc w:val="both"/>
      </w:pPr>
      <w:r w:rsidRPr="00087C2D">
        <w:rPr>
          <w:lang w:val="ro-RO"/>
        </w:rPr>
        <w:t>Caietul de sarcini face parte integrantă din documentația pentru elaborarea ofertei și constituie ansamblul cerințelor pe baza cărora se elaborează de către ofertant propunerea</w:t>
      </w:r>
      <w:r w:rsidRPr="00087C2D">
        <w:t xml:space="preserve"> tehnică şi financiară.</w:t>
      </w:r>
    </w:p>
    <w:p w:rsidR="00D31D0C" w:rsidRPr="00087C2D" w:rsidRDefault="00D31D0C" w:rsidP="00C03205">
      <w:pPr>
        <w:spacing w:after="0"/>
        <w:jc w:val="both"/>
        <w:rPr>
          <w:rFonts w:ascii="Times New Roman" w:hAnsi="Times New Roman" w:cs="Times New Roman"/>
          <w:bCs/>
          <w:sz w:val="24"/>
          <w:szCs w:val="24"/>
          <w:lang w:val="ro-RO"/>
        </w:rPr>
      </w:pPr>
      <w:r w:rsidRPr="00087C2D">
        <w:rPr>
          <w:rFonts w:ascii="Times New Roman" w:hAnsi="Times New Roman" w:cs="Times New Roman"/>
          <w:bCs/>
          <w:sz w:val="24"/>
          <w:szCs w:val="24"/>
          <w:lang w:val="ro-RO"/>
        </w:rPr>
        <w:t>Specificațiile tehnice din prezentul Caiet de sarcini sunt minimale și reprezintă condiție obligatorie – în cazul nerespectării acestora, ofertele vor fi declarate neconforme.</w:t>
      </w:r>
    </w:p>
    <w:p w:rsidR="00D31D0C" w:rsidRPr="00087C2D" w:rsidRDefault="00D31D0C" w:rsidP="00C03205">
      <w:pPr>
        <w:pStyle w:val="Default"/>
        <w:spacing w:line="276" w:lineRule="auto"/>
        <w:ind w:firstLine="450"/>
        <w:jc w:val="both"/>
      </w:pPr>
    </w:p>
    <w:p w:rsidR="0028311A" w:rsidRPr="00087C2D" w:rsidRDefault="00E52D08" w:rsidP="00C03205">
      <w:pPr>
        <w:pStyle w:val="NormalWeb"/>
        <w:numPr>
          <w:ilvl w:val="0"/>
          <w:numId w:val="2"/>
        </w:numPr>
        <w:spacing w:line="276" w:lineRule="auto"/>
        <w:jc w:val="both"/>
        <w:rPr>
          <w:b/>
        </w:rPr>
      </w:pPr>
      <w:r w:rsidRPr="00087C2D">
        <w:rPr>
          <w:b/>
        </w:rPr>
        <w:t>OBIECTUL PROCEDURII  DE ACHIZIŢIE</w:t>
      </w:r>
    </w:p>
    <w:p w:rsidR="00E52D08" w:rsidRPr="00087C2D" w:rsidRDefault="0028311A" w:rsidP="00C03205">
      <w:pPr>
        <w:pStyle w:val="NormalWeb"/>
        <w:spacing w:before="0" w:beforeAutospacing="0" w:after="0" w:afterAutospacing="0" w:line="276" w:lineRule="auto"/>
        <w:ind w:firstLine="450"/>
        <w:jc w:val="both"/>
        <w:rPr>
          <w:color w:val="0A0A0A"/>
        </w:rPr>
      </w:pPr>
      <w:r w:rsidRPr="00087C2D">
        <w:rPr>
          <w:lang w:val="ro-RO"/>
        </w:rPr>
        <w:t xml:space="preserve">Autoritatea Contractantă, </w:t>
      </w:r>
      <w:r w:rsidRPr="00087C2D">
        <w:rPr>
          <w:b/>
          <w:lang w:val="ro-RO"/>
        </w:rPr>
        <w:t>Institutul Regional de Oncologie Iasi</w:t>
      </w:r>
      <w:r w:rsidRPr="00087C2D">
        <w:rPr>
          <w:lang w:val="ro-RO"/>
        </w:rPr>
        <w:t xml:space="preserve">, partener in cadrul  proiectului cu titlul : </w:t>
      </w:r>
      <w:r w:rsidRPr="00087C2D">
        <w:rPr>
          <w:i/>
          <w:lang w:val="ro-RO"/>
        </w:rPr>
        <w:t>„Aplicații medicale ale laserilor de mare putere - Dr. LASER</w:t>
      </w:r>
      <w:r w:rsidRPr="00087C2D">
        <w:rPr>
          <w:bCs/>
          <w:i/>
          <w:lang w:val="ro-RO"/>
        </w:rPr>
        <w:t>”</w:t>
      </w:r>
      <w:r w:rsidRPr="00087C2D">
        <w:rPr>
          <w:i/>
          <w:lang w:val="ro-RO"/>
        </w:rPr>
        <w:t xml:space="preserve">, cod </w:t>
      </w:r>
      <w:r w:rsidRPr="00087C2D">
        <w:rPr>
          <w:i/>
          <w:color w:val="000000"/>
          <w:lang w:val="ro-RO"/>
        </w:rPr>
        <w:t>SMIS 326475</w:t>
      </w:r>
      <w:r w:rsidRPr="00087C2D">
        <w:rPr>
          <w:i/>
          <w:lang w:val="ro-RO"/>
        </w:rPr>
        <w:t>,  Programul Sănătate 2021-2027 – Prioritatea 5 - Abordări inovative în cercetarea din domeniul medical, Obiectivului specific RSO1.1. Dezvoltarea și sporirea capacităților de cercetare și inovare și adoptarea tehnologiilor avansate</w:t>
      </w:r>
      <w:r w:rsidR="006E306C" w:rsidRPr="00087C2D">
        <w:rPr>
          <w:lang w:val="ro-RO"/>
        </w:rPr>
        <w:t>,</w:t>
      </w:r>
      <w:r w:rsidRPr="00087C2D">
        <w:rPr>
          <w:lang w:val="ro-RO"/>
        </w:rPr>
        <w:t xml:space="preserve"> </w:t>
      </w:r>
      <w:r w:rsidR="006E306C" w:rsidRPr="00087C2D">
        <w:t xml:space="preserve">vizează achiziţionarea </w:t>
      </w:r>
      <w:r w:rsidR="006E306C" w:rsidRPr="00087C2D">
        <w:rPr>
          <w:b/>
        </w:rPr>
        <w:t xml:space="preserve">serviciilor de transport aerian </w:t>
      </w:r>
      <w:r w:rsidR="006E306C" w:rsidRPr="00087C2D">
        <w:t xml:space="preserve">intern şi internaţional de pasageri (Cod CPV: </w:t>
      </w:r>
      <w:r w:rsidR="006E306C" w:rsidRPr="00087C2D">
        <w:rPr>
          <w:rFonts w:eastAsia="Calibri"/>
        </w:rPr>
        <w:t>60400000-2</w:t>
      </w:r>
      <w:r w:rsidR="006E306C" w:rsidRPr="00087C2D">
        <w:t>) în funcţie de necesităţile specifice şi în limita bugetului alocat, pentru personalul implicat in implementarea proiectului</w:t>
      </w:r>
      <w:r w:rsidR="00E52D08" w:rsidRPr="00087C2D">
        <w:t>- clasa economic, clasa business, cu week-end şi fără week-end</w:t>
      </w:r>
      <w:r w:rsidR="004A11D6" w:rsidRPr="00087C2D">
        <w:t>,</w:t>
      </w:r>
      <w:r w:rsidR="004A11D6" w:rsidRPr="00087C2D">
        <w:rPr>
          <w:color w:val="0A0A0A"/>
        </w:rPr>
        <w:t xml:space="preserve"> cu scopul participării la evenimente științifice (congrese, conferințe, seminarii, mese rotunde, cursuri, ateliere de lucru etc.) </w:t>
      </w:r>
      <w:proofErr w:type="gramStart"/>
      <w:r w:rsidR="004A11D6" w:rsidRPr="00087C2D">
        <w:rPr>
          <w:color w:val="0A0A0A"/>
        </w:rPr>
        <w:t>relevante</w:t>
      </w:r>
      <w:proofErr w:type="gramEnd"/>
      <w:r w:rsidR="004A11D6" w:rsidRPr="00087C2D">
        <w:rPr>
          <w:color w:val="0A0A0A"/>
        </w:rPr>
        <w:t xml:space="preserve"> pentru întâlnirile și vizitele de lucru și monitorizare.</w:t>
      </w:r>
      <w:r w:rsidR="00C03205" w:rsidRPr="00087C2D">
        <w:t xml:space="preserve"> </w:t>
      </w:r>
      <w:r w:rsidR="00C03205" w:rsidRPr="00087C2D">
        <w:rPr>
          <w:color w:val="0A0A0A"/>
        </w:rPr>
        <w:t>Se acceptă şi curse low-cost doar la solicitarea autorităţii contractante şi cu acordul pasagerului după caz.</w:t>
      </w:r>
    </w:p>
    <w:p w:rsidR="0028311A" w:rsidRPr="00087C2D" w:rsidRDefault="006E306C" w:rsidP="00C03205">
      <w:pPr>
        <w:pStyle w:val="NormalWeb"/>
        <w:spacing w:before="0" w:beforeAutospacing="0" w:after="0" w:afterAutospacing="0" w:line="276" w:lineRule="auto"/>
        <w:ind w:firstLine="720"/>
        <w:jc w:val="both"/>
        <w:rPr>
          <w:lang w:val="fr-FR"/>
        </w:rPr>
      </w:pPr>
      <w:r w:rsidRPr="00087C2D">
        <w:rPr>
          <w:lang w:val="fr-FR"/>
        </w:rPr>
        <w:t>Aceste deplasări sunt caracterizate prin faptul că nu pot fi determinate exact datele de călătorie, numărul lor şi nici numărul de participanţi.</w:t>
      </w:r>
    </w:p>
    <w:p w:rsidR="00C41D60" w:rsidRPr="00087C2D" w:rsidRDefault="00123B19" w:rsidP="00712BD4">
      <w:pPr>
        <w:shd w:val="clear" w:color="auto" w:fill="FFFFFF"/>
        <w:spacing w:after="0"/>
        <w:ind w:firstLine="72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 xml:space="preserve">Procedura se va finaliza prin încheierea unui </w:t>
      </w:r>
      <w:r w:rsidRPr="00087C2D">
        <w:rPr>
          <w:rFonts w:ascii="Times New Roman" w:eastAsia="Times New Roman" w:hAnsi="Times New Roman" w:cs="Times New Roman"/>
          <w:b/>
          <w:color w:val="0A0A0A"/>
          <w:sz w:val="24"/>
          <w:szCs w:val="24"/>
        </w:rPr>
        <w:t>Acord-cadru de prestări servicii de transport aerian</w:t>
      </w:r>
      <w:r w:rsidRPr="00087C2D">
        <w:rPr>
          <w:rFonts w:ascii="Times New Roman" w:eastAsia="Times New Roman" w:hAnsi="Times New Roman" w:cs="Times New Roman"/>
          <w:color w:val="0A0A0A"/>
          <w:sz w:val="24"/>
          <w:szCs w:val="24"/>
        </w:rPr>
        <w:t xml:space="preserve"> </w:t>
      </w:r>
      <w:r w:rsidR="00712BD4" w:rsidRPr="00712BD4">
        <w:rPr>
          <w:rFonts w:ascii="Times New Roman" w:eastAsia="Times New Roman" w:hAnsi="Times New Roman" w:cs="Times New Roman"/>
          <w:color w:val="0A0A0A"/>
          <w:sz w:val="24"/>
          <w:szCs w:val="24"/>
        </w:rPr>
        <w:t xml:space="preserve">cu primii 3 operatorii </w:t>
      </w:r>
      <w:proofErr w:type="gramStart"/>
      <w:r w:rsidR="00712BD4" w:rsidRPr="00712BD4">
        <w:rPr>
          <w:rFonts w:ascii="Times New Roman" w:eastAsia="Times New Roman" w:hAnsi="Times New Roman" w:cs="Times New Roman"/>
          <w:color w:val="0A0A0A"/>
          <w:sz w:val="24"/>
          <w:szCs w:val="24"/>
        </w:rPr>
        <w:t>economici(</w:t>
      </w:r>
      <w:proofErr w:type="gramEnd"/>
      <w:r w:rsidR="00712BD4" w:rsidRPr="00712BD4">
        <w:rPr>
          <w:rFonts w:ascii="Times New Roman" w:eastAsia="Times New Roman" w:hAnsi="Times New Roman" w:cs="Times New Roman"/>
          <w:color w:val="0A0A0A"/>
          <w:sz w:val="24"/>
          <w:szCs w:val="24"/>
        </w:rPr>
        <w:t>din clasamentul intermediar) ale căror oferte sunt declarate admisibile, oferte care îndeplinesc toate cerințele stabilite potrivit caietului de sarcini. Numărul maxim de operatori economici cu care se va încheia acordul-</w:t>
      </w:r>
      <w:r w:rsidR="00712BD4" w:rsidRPr="00712BD4">
        <w:rPr>
          <w:rFonts w:ascii="Times New Roman" w:eastAsia="Times New Roman" w:hAnsi="Times New Roman" w:cs="Times New Roman"/>
          <w:color w:val="0A0A0A"/>
          <w:sz w:val="24"/>
          <w:szCs w:val="24"/>
        </w:rPr>
        <w:lastRenderedPageBreak/>
        <w:t>cadru se modifică în mod corespunzător în cazul în care există mai multe oferte cu aceasi valoare maxima a Taxei de Serviciu (TS) și dacă prin aceasta se depășește numărul maxim de 3(trei) operatori economici stabilit de autoritatea contractantă.</w:t>
      </w:r>
      <w:r w:rsidR="00712BD4">
        <w:rPr>
          <w:rFonts w:ascii="Times New Roman" w:eastAsia="Times New Roman" w:hAnsi="Times New Roman" w:cs="Times New Roman"/>
          <w:color w:val="0A0A0A"/>
          <w:sz w:val="24"/>
          <w:szCs w:val="24"/>
        </w:rPr>
        <w:t xml:space="preserve"> </w:t>
      </w:r>
      <w:r w:rsidR="00C03205" w:rsidRPr="00087C2D">
        <w:rPr>
          <w:rFonts w:ascii="Times New Roman" w:eastAsia="Times New Roman" w:hAnsi="Times New Roman" w:cs="Times New Roman"/>
          <w:color w:val="0A0A0A"/>
          <w:sz w:val="24"/>
          <w:szCs w:val="24"/>
        </w:rPr>
        <w:t>Durata acordului-cadru va fi in</w:t>
      </w:r>
      <w:r w:rsidR="00BB4ABF" w:rsidRPr="00087C2D">
        <w:rPr>
          <w:rFonts w:ascii="Times New Roman" w:eastAsia="Times New Roman" w:hAnsi="Times New Roman" w:cs="Times New Roman"/>
          <w:color w:val="0A0A0A"/>
          <w:sz w:val="24"/>
          <w:szCs w:val="24"/>
        </w:rPr>
        <w:t xml:space="preserve"> perioada de implementare a </w:t>
      </w:r>
      <w:r w:rsidR="00712BD4">
        <w:rPr>
          <w:rFonts w:ascii="Times New Roman" w:eastAsia="Times New Roman" w:hAnsi="Times New Roman" w:cs="Times New Roman"/>
          <w:color w:val="0A0A0A"/>
          <w:sz w:val="24"/>
          <w:szCs w:val="24"/>
        </w:rPr>
        <w:t xml:space="preserve"> </w:t>
      </w:r>
      <w:r w:rsidR="00BB4ABF" w:rsidRPr="00087C2D">
        <w:rPr>
          <w:rFonts w:ascii="Times New Roman" w:eastAsia="Times New Roman" w:hAnsi="Times New Roman" w:cs="Times New Roman"/>
          <w:color w:val="0A0A0A"/>
          <w:sz w:val="24"/>
          <w:szCs w:val="24"/>
        </w:rPr>
        <w:t>proiectului, respectiv de la semnarea acordului cadru până la data de 31.12.2029 (estimativ pentru o perioadă de 41 de luni)</w:t>
      </w:r>
      <w:r w:rsidRPr="00087C2D">
        <w:rPr>
          <w:rFonts w:ascii="Times New Roman" w:eastAsia="Times New Roman" w:hAnsi="Times New Roman" w:cs="Times New Roman"/>
          <w:color w:val="0A0A0A"/>
          <w:sz w:val="24"/>
          <w:szCs w:val="24"/>
        </w:rPr>
        <w:t xml:space="preserve">, care să stabilească termenii, condițiile precum și cadrul legal, </w:t>
      </w:r>
      <w:r w:rsidR="00990C78" w:rsidRPr="00087C2D">
        <w:rPr>
          <w:rFonts w:ascii="Times New Roman" w:eastAsia="Times New Roman" w:hAnsi="Times New Roman" w:cs="Times New Roman"/>
          <w:color w:val="0A0A0A"/>
          <w:sz w:val="24"/>
          <w:szCs w:val="24"/>
        </w:rPr>
        <w:t xml:space="preserve"> </w:t>
      </w:r>
      <w:r w:rsidRPr="00087C2D">
        <w:rPr>
          <w:rFonts w:ascii="Times New Roman" w:eastAsia="Times New Roman" w:hAnsi="Times New Roman" w:cs="Times New Roman"/>
          <w:color w:val="0A0A0A"/>
          <w:sz w:val="24"/>
          <w:szCs w:val="24"/>
        </w:rPr>
        <w:t>financiar, tehnic și administrativ pentru atribuirea comenzilor subsecvente, în vederea asigurării de către ofertanți, în condiții de siguranță, operativitate și eficiență financiară, a serviciilor în funcție de necesitățile autorității contractante și în limita bugetului alocat cu această destinație.</w:t>
      </w:r>
    </w:p>
    <w:p w:rsidR="00E52D08" w:rsidRPr="00087C2D" w:rsidRDefault="00E52D08" w:rsidP="00C03205">
      <w:pPr>
        <w:shd w:val="clear" w:color="auto" w:fill="FFFFFF"/>
        <w:spacing w:after="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 xml:space="preserve">Atribuirea </w:t>
      </w:r>
      <w:r w:rsidR="008509B9" w:rsidRPr="00087C2D">
        <w:rPr>
          <w:rFonts w:ascii="Times New Roman" w:eastAsia="Times New Roman" w:hAnsi="Times New Roman" w:cs="Times New Roman"/>
          <w:color w:val="0A0A0A"/>
          <w:sz w:val="24"/>
          <w:szCs w:val="24"/>
        </w:rPr>
        <w:t>comenzilor</w:t>
      </w:r>
      <w:r w:rsidRPr="00087C2D">
        <w:rPr>
          <w:rFonts w:ascii="Times New Roman" w:eastAsia="Times New Roman" w:hAnsi="Times New Roman" w:cs="Times New Roman"/>
          <w:color w:val="0A0A0A"/>
          <w:sz w:val="24"/>
          <w:szCs w:val="24"/>
        </w:rPr>
        <w:t xml:space="preserve"> subsecven</w:t>
      </w:r>
      <w:r w:rsidR="000012F5" w:rsidRPr="00087C2D">
        <w:rPr>
          <w:rFonts w:ascii="Times New Roman" w:eastAsia="Times New Roman" w:hAnsi="Times New Roman" w:cs="Times New Roman"/>
          <w:color w:val="0A0A0A"/>
          <w:sz w:val="24"/>
          <w:szCs w:val="24"/>
        </w:rPr>
        <w:t xml:space="preserve">te se </w:t>
      </w:r>
      <w:proofErr w:type="gramStart"/>
      <w:r w:rsidR="000012F5" w:rsidRPr="00087C2D">
        <w:rPr>
          <w:rFonts w:ascii="Times New Roman" w:eastAsia="Times New Roman" w:hAnsi="Times New Roman" w:cs="Times New Roman"/>
          <w:color w:val="0A0A0A"/>
          <w:sz w:val="24"/>
          <w:szCs w:val="24"/>
        </w:rPr>
        <w:t>va</w:t>
      </w:r>
      <w:proofErr w:type="gramEnd"/>
      <w:r w:rsidR="000012F5" w:rsidRPr="00087C2D">
        <w:rPr>
          <w:rFonts w:ascii="Times New Roman" w:eastAsia="Times New Roman" w:hAnsi="Times New Roman" w:cs="Times New Roman"/>
          <w:color w:val="0A0A0A"/>
          <w:sz w:val="24"/>
          <w:szCs w:val="24"/>
        </w:rPr>
        <w:t xml:space="preserve"> realiza cu respectarea </w:t>
      </w:r>
      <w:r w:rsidRPr="00087C2D">
        <w:rPr>
          <w:rFonts w:ascii="Times New Roman" w:eastAsia="Times New Roman" w:hAnsi="Times New Roman" w:cs="Times New Roman"/>
          <w:color w:val="0A0A0A"/>
          <w:sz w:val="24"/>
          <w:szCs w:val="24"/>
        </w:rPr>
        <w:t>elementelor/condițiilor prevăzute în acordul-cadru, prin reluarea competiției dintre toți operatorii economici semnatari ai acordului-cadru, ori de câte ori va apărea necesitatea organizării unor deplasări în țară și/s</w:t>
      </w:r>
      <w:r w:rsidR="00C41D60" w:rsidRPr="00087C2D">
        <w:rPr>
          <w:rFonts w:ascii="Times New Roman" w:eastAsia="Times New Roman" w:hAnsi="Times New Roman" w:cs="Times New Roman"/>
          <w:color w:val="0A0A0A"/>
          <w:sz w:val="24"/>
          <w:szCs w:val="24"/>
        </w:rPr>
        <w:t>au străinătate a personalului.</w:t>
      </w:r>
    </w:p>
    <w:p w:rsidR="00233CC5" w:rsidRPr="00087C2D" w:rsidRDefault="00233CC5" w:rsidP="00C03205">
      <w:pPr>
        <w:shd w:val="clear" w:color="auto" w:fill="FFFFFF"/>
        <w:spacing w:after="0"/>
        <w:jc w:val="both"/>
        <w:rPr>
          <w:rFonts w:ascii="Times New Roman" w:eastAsia="Times New Roman" w:hAnsi="Times New Roman" w:cs="Times New Roman"/>
          <w:color w:val="0A0A0A"/>
          <w:sz w:val="24"/>
          <w:szCs w:val="24"/>
        </w:rPr>
      </w:pPr>
      <w:r w:rsidRPr="00087C2D">
        <w:rPr>
          <w:rFonts w:ascii="Times New Roman" w:hAnsi="Times New Roman" w:cs="Times New Roman"/>
          <w:sz w:val="24"/>
          <w:szCs w:val="24"/>
        </w:rPr>
        <w:t>Destinaţiile de zboruri orientative care vor putea fi solicitate în executarea acordului-cadru sunt prevăzute în anexa care face parte integrantă din prezentul caiet de sarcini.</w:t>
      </w:r>
    </w:p>
    <w:p w:rsidR="008F4B46" w:rsidRPr="00087C2D" w:rsidRDefault="008F4B46" w:rsidP="00C03205">
      <w:pPr>
        <w:pStyle w:val="spar"/>
        <w:spacing w:line="276" w:lineRule="auto"/>
        <w:jc w:val="both"/>
        <w:rPr>
          <w:b/>
        </w:rPr>
      </w:pPr>
      <w:r w:rsidRPr="00087C2D">
        <w:rPr>
          <w:b/>
        </w:rPr>
        <w:t xml:space="preserve">Metodologia de lucru </w:t>
      </w:r>
      <w:r w:rsidRPr="00087C2D">
        <w:t>este cea descrisă mai jos</w:t>
      </w:r>
      <w:r w:rsidR="000012F5" w:rsidRPr="00087C2D">
        <w:t>,</w:t>
      </w:r>
      <w:r w:rsidR="000012F5" w:rsidRPr="00087C2D">
        <w:rPr>
          <w:b/>
        </w:rPr>
        <w:t xml:space="preserve"> </w:t>
      </w:r>
      <w:r w:rsidR="000012F5" w:rsidRPr="00087C2D">
        <w:t xml:space="preserve">la capitolul </w:t>
      </w:r>
      <w:proofErr w:type="gramStart"/>
      <w:r w:rsidR="000012F5" w:rsidRPr="00087C2D">
        <w:t>4</w:t>
      </w:r>
      <w:r w:rsidR="000012F5" w:rsidRPr="00087C2D">
        <w:rPr>
          <w:b/>
        </w:rPr>
        <w:t xml:space="preserve"> .</w:t>
      </w:r>
      <w:proofErr w:type="gramEnd"/>
    </w:p>
    <w:p w:rsidR="000012F5" w:rsidRPr="00087C2D" w:rsidRDefault="00231026" w:rsidP="00C03205">
      <w:pPr>
        <w:pStyle w:val="spar"/>
        <w:spacing w:line="276" w:lineRule="auto"/>
        <w:jc w:val="both"/>
        <w:rPr>
          <w:b/>
        </w:rPr>
      </w:pPr>
      <w:r w:rsidRPr="00087C2D">
        <w:rPr>
          <w:b/>
        </w:rPr>
        <w:t>2</w:t>
      </w:r>
      <w:r w:rsidR="000012F5" w:rsidRPr="00087C2D">
        <w:rPr>
          <w:b/>
        </w:rPr>
        <w:t>. CERINŢE PRIVIND CARACTERISTICILE SERVICIILOR (CERINŢE TEHNICE)</w:t>
      </w:r>
    </w:p>
    <w:p w:rsidR="000012F5" w:rsidRPr="00087C2D" w:rsidRDefault="00231026" w:rsidP="00C03205">
      <w:pPr>
        <w:pStyle w:val="spar"/>
        <w:spacing w:line="276" w:lineRule="auto"/>
        <w:jc w:val="both"/>
      </w:pPr>
      <w:r w:rsidRPr="00087C2D">
        <w:t>2</w:t>
      </w:r>
      <w:r w:rsidR="0040399A" w:rsidRPr="00087C2D">
        <w:t>.</w:t>
      </w:r>
      <w:r w:rsidR="000012F5" w:rsidRPr="00087C2D">
        <w:t>1. Operatorii economici (ofertanţii) vor asigura, cu operativitate, eficienţă şi în mod sustenabil din punct de vedere financiar, servicii de bună calitate, conform documentaţiei de atribuire şi conform nevoilor autorităţii contractante, aşa cum acestea sunt menţionate în invitaţiile de participare la reofertare.</w:t>
      </w:r>
    </w:p>
    <w:p w:rsidR="000012F5" w:rsidRPr="00087C2D" w:rsidRDefault="00231026" w:rsidP="00C03205">
      <w:pPr>
        <w:pStyle w:val="spar"/>
        <w:spacing w:line="276" w:lineRule="auto"/>
        <w:jc w:val="both"/>
      </w:pPr>
      <w:r w:rsidRPr="00087C2D">
        <w:t>2</w:t>
      </w:r>
      <w:r w:rsidR="0040399A" w:rsidRPr="00087C2D">
        <w:t>.</w:t>
      </w:r>
      <w:r w:rsidR="000012F5" w:rsidRPr="00087C2D">
        <w:t>2. Operatorii economici se obligă să onoreze toate solicitările autorităţii contractante privind transportul aerian intern şi internaţional de pasageri necesar acesteia, prin oferirea de bilete de avion conform solicitărilor din invitaţiile de participare la reofertare, indiferent de destinaţie, clasele de călătorie comandate şi numărul de persoane care efectuează deplasarea, precum şi documentele solicitate în fişa de date a achiziţiei;</w:t>
      </w:r>
    </w:p>
    <w:p w:rsidR="00072FE9" w:rsidRPr="00087C2D" w:rsidRDefault="00072FE9" w:rsidP="00C03205">
      <w:pPr>
        <w:shd w:val="clear" w:color="auto" w:fill="FFFFFF"/>
        <w:spacing w:after="18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bCs/>
          <w:color w:val="0A0A0A"/>
          <w:sz w:val="24"/>
          <w:szCs w:val="24"/>
        </w:rPr>
        <w:t>2.3. Operatorul economic (ofertantul)</w:t>
      </w:r>
      <w:r w:rsidRPr="00087C2D">
        <w:rPr>
          <w:rFonts w:ascii="Times New Roman" w:eastAsia="Times New Roman" w:hAnsi="Times New Roman" w:cs="Times New Roman"/>
          <w:color w:val="0A0A0A"/>
          <w:sz w:val="24"/>
          <w:szCs w:val="24"/>
        </w:rPr>
        <w:t xml:space="preserve"> se obligă </w:t>
      </w:r>
      <w:proofErr w:type="gramStart"/>
      <w:r w:rsidRPr="00087C2D">
        <w:rPr>
          <w:rFonts w:ascii="Times New Roman" w:eastAsia="Times New Roman" w:hAnsi="Times New Roman" w:cs="Times New Roman"/>
          <w:color w:val="0A0A0A"/>
          <w:sz w:val="24"/>
          <w:szCs w:val="24"/>
        </w:rPr>
        <w:t>să</w:t>
      </w:r>
      <w:proofErr w:type="gramEnd"/>
      <w:r w:rsidRPr="00087C2D">
        <w:rPr>
          <w:rFonts w:ascii="Times New Roman" w:eastAsia="Times New Roman" w:hAnsi="Times New Roman" w:cs="Times New Roman"/>
          <w:color w:val="0A0A0A"/>
          <w:sz w:val="24"/>
          <w:szCs w:val="24"/>
        </w:rPr>
        <w:t xml:space="preserve"> păstreze rezervarea până în momentul emiterii biletelor. În momentul în care s-a ales operatorul economic câștigător, acestuia îi </w:t>
      </w:r>
      <w:proofErr w:type="gramStart"/>
      <w:r w:rsidRPr="00087C2D">
        <w:rPr>
          <w:rFonts w:ascii="Times New Roman" w:eastAsia="Times New Roman" w:hAnsi="Times New Roman" w:cs="Times New Roman"/>
          <w:color w:val="0A0A0A"/>
          <w:sz w:val="24"/>
          <w:szCs w:val="24"/>
        </w:rPr>
        <w:t>este</w:t>
      </w:r>
      <w:proofErr w:type="gramEnd"/>
      <w:r w:rsidRPr="00087C2D">
        <w:rPr>
          <w:rFonts w:ascii="Times New Roman" w:eastAsia="Times New Roman" w:hAnsi="Times New Roman" w:cs="Times New Roman"/>
          <w:color w:val="0A0A0A"/>
          <w:sz w:val="24"/>
          <w:szCs w:val="24"/>
        </w:rPr>
        <w:t xml:space="preserve"> transmis</w:t>
      </w:r>
      <w:r w:rsidRPr="00087C2D">
        <w:rPr>
          <w:rFonts w:ascii="Times New Roman" w:eastAsia="Times New Roman" w:hAnsi="Times New Roman" w:cs="Times New Roman"/>
          <w:bCs/>
          <w:color w:val="0A0A0A"/>
          <w:sz w:val="24"/>
          <w:szCs w:val="24"/>
        </w:rPr>
        <w:t>ă</w:t>
      </w:r>
      <w:r w:rsidRPr="00087C2D">
        <w:rPr>
          <w:rFonts w:ascii="Times New Roman" w:eastAsia="Times New Roman" w:hAnsi="Times New Roman" w:cs="Times New Roman"/>
          <w:color w:val="0A0A0A"/>
          <w:sz w:val="24"/>
          <w:szCs w:val="24"/>
        </w:rPr>
        <w:t xml:space="preserve"> </w:t>
      </w:r>
      <w:r w:rsidRPr="00087C2D">
        <w:rPr>
          <w:rFonts w:ascii="Times New Roman" w:eastAsia="Times New Roman" w:hAnsi="Times New Roman" w:cs="Times New Roman"/>
          <w:bCs/>
          <w:color w:val="0A0A0A"/>
          <w:sz w:val="24"/>
          <w:szCs w:val="24"/>
        </w:rPr>
        <w:t>comanda subsecventă</w:t>
      </w:r>
      <w:r w:rsidRPr="00087C2D">
        <w:rPr>
          <w:rFonts w:ascii="Times New Roman" w:eastAsia="Times New Roman" w:hAnsi="Times New Roman" w:cs="Times New Roman"/>
          <w:color w:val="0A0A0A"/>
          <w:sz w:val="24"/>
          <w:szCs w:val="24"/>
        </w:rPr>
        <w:t>.</w:t>
      </w:r>
    </w:p>
    <w:p w:rsidR="009B738E" w:rsidRPr="00087C2D" w:rsidRDefault="00231026" w:rsidP="00C03205">
      <w:pPr>
        <w:pStyle w:val="spar"/>
        <w:spacing w:line="276" w:lineRule="auto"/>
        <w:jc w:val="both"/>
      </w:pPr>
      <w:r w:rsidRPr="00087C2D">
        <w:t>2</w:t>
      </w:r>
      <w:r w:rsidR="0040399A" w:rsidRPr="00087C2D">
        <w:t>.</w:t>
      </w:r>
      <w:r w:rsidR="00072FE9" w:rsidRPr="00087C2D">
        <w:t>4</w:t>
      </w:r>
      <w:r w:rsidR="000012F5" w:rsidRPr="00087C2D">
        <w:t xml:space="preserve">. </w:t>
      </w:r>
      <w:r w:rsidR="009B738E" w:rsidRPr="00087C2D">
        <w:t xml:space="preserve">Serviciile de transport aerian ofertate (rezervarea şi emiterea de bilete de avion) se vor asigura prin intermediul companiilor aeriene care au curse regulate (cu sau fără escală), iar emiterea biletelor se </w:t>
      </w:r>
      <w:proofErr w:type="gramStart"/>
      <w:r w:rsidR="009B738E" w:rsidRPr="00087C2D">
        <w:t>va</w:t>
      </w:r>
      <w:proofErr w:type="gramEnd"/>
      <w:r w:rsidR="009B738E" w:rsidRPr="00087C2D">
        <w:t xml:space="preserve"> realiza, de regulă, în sistemul IATA, cu ajutorul sistemelor electronice de tip GDS (global distribution system - sistem computerizat de rezervări).</w:t>
      </w:r>
    </w:p>
    <w:p w:rsidR="0030276A" w:rsidRPr="00087C2D" w:rsidRDefault="00231026" w:rsidP="00C03205">
      <w:pPr>
        <w:pStyle w:val="spar"/>
        <w:spacing w:line="276" w:lineRule="auto"/>
        <w:jc w:val="both"/>
      </w:pPr>
      <w:r w:rsidRPr="00087C2D">
        <w:t>2</w:t>
      </w:r>
      <w:r w:rsidR="0040399A" w:rsidRPr="00087C2D">
        <w:t>.</w:t>
      </w:r>
      <w:r w:rsidR="00072FE9" w:rsidRPr="00087C2D">
        <w:t>5</w:t>
      </w:r>
      <w:r w:rsidR="000012F5" w:rsidRPr="00087C2D">
        <w:t xml:space="preserve">. Numărul şi disponibilitatea ca timp de lucru a persoanelor care îşi vor desfăşura activitatea în calitate de salariaţi sau colaboratori externi ai ofertantului constituie o cerinţă tehnică esenţială potrivit prezentei documentaţii, întrucât contribuie decisiv la capacitatea </w:t>
      </w:r>
      <w:r w:rsidR="000012F5" w:rsidRPr="00087C2D">
        <w:lastRenderedPageBreak/>
        <w:t>profesională şi la operativitatea ofertantului în ceea ce priveşte emiterea biletelor de avion, factori care, la rândul lor, creează premisele obţinerii unor preţuri avantajoase pentru cursele aeriene solicitate. În acest sens, vor fi asigurate</w:t>
      </w:r>
      <w:r w:rsidR="0030276A" w:rsidRPr="00087C2D">
        <w:t>:</w:t>
      </w:r>
    </w:p>
    <w:p w:rsidR="0030276A" w:rsidRPr="00087C2D" w:rsidRDefault="000012F5" w:rsidP="0030276A">
      <w:pPr>
        <w:pStyle w:val="spar"/>
        <w:numPr>
          <w:ilvl w:val="0"/>
          <w:numId w:val="23"/>
        </w:numPr>
        <w:spacing w:line="276" w:lineRule="auto"/>
        <w:jc w:val="both"/>
      </w:pPr>
      <w:proofErr w:type="gramStart"/>
      <w:r w:rsidRPr="00087C2D">
        <w:t>minimum</w:t>
      </w:r>
      <w:proofErr w:type="gramEnd"/>
      <w:r w:rsidRPr="00087C2D">
        <w:t xml:space="preserve"> 2 persoane, care îşi vor desfăşura activitatea sub coordonarea ofertantului (salariaţi sau colaboratori externi) pe baza unui program mediu de 40 ore pe săptămână.</w:t>
      </w:r>
    </w:p>
    <w:p w:rsidR="000012F5" w:rsidRPr="00087C2D" w:rsidRDefault="004B2C94" w:rsidP="0030276A">
      <w:pPr>
        <w:pStyle w:val="spar"/>
        <w:numPr>
          <w:ilvl w:val="0"/>
          <w:numId w:val="23"/>
        </w:numPr>
        <w:spacing w:line="276" w:lineRule="auto"/>
        <w:jc w:val="both"/>
      </w:pPr>
      <w:r w:rsidRPr="00087C2D">
        <w:t xml:space="preserve"> La momentul semnării acordului-cadru se vor prezenta numele, datele de contact (telefon</w:t>
      </w:r>
      <w:proofErr w:type="gramStart"/>
      <w:r w:rsidRPr="00087C2D">
        <w:t>,  telefon</w:t>
      </w:r>
      <w:proofErr w:type="gramEnd"/>
      <w:r w:rsidRPr="00087C2D">
        <w:t xml:space="preserve"> mobil, adresa de email etc.) pentru persoanele care vor răspunde prioritar la solicitările autorității contractante pentru informații, oferte; dacă aceste persoane sunt înlocuite, operatorul economic va comunica, în cel mai scurt timp, numele și prenumele noilor persoane, numerele de telefon și adresele de email ale acestora.</w:t>
      </w:r>
    </w:p>
    <w:p w:rsidR="00072FE9" w:rsidRPr="00087C2D" w:rsidRDefault="00231026" w:rsidP="00C03205">
      <w:pPr>
        <w:pStyle w:val="spar"/>
        <w:spacing w:before="0" w:beforeAutospacing="0" w:after="0" w:afterAutospacing="0" w:line="276" w:lineRule="auto"/>
        <w:jc w:val="both"/>
      </w:pPr>
      <w:r w:rsidRPr="00087C2D">
        <w:t>2</w:t>
      </w:r>
      <w:r w:rsidR="0040399A" w:rsidRPr="00087C2D">
        <w:t>.</w:t>
      </w:r>
      <w:r w:rsidR="00072FE9" w:rsidRPr="00087C2D">
        <w:t>6</w:t>
      </w:r>
      <w:r w:rsidR="000012F5" w:rsidRPr="00087C2D">
        <w:t>. Pentru serviciile de transport aerian furnizate prin comenzile subsecvente care le sunt atribuite, operatorii economici vor furniza, pe cheltuiala proprie, un serviciu de asistenţă pentru pasageri, destinat rezolvării situaţiilor de urgenţă, precum şi oricăror alte aspecte legate de zborurile sau desti</w:t>
      </w:r>
      <w:r w:rsidR="003B5CA3" w:rsidRPr="00087C2D">
        <w:t>naţiile respective, disponibil 24</w:t>
      </w:r>
      <w:r w:rsidR="000012F5" w:rsidRPr="00087C2D">
        <w:t xml:space="preserve"> de ore pe zi, </w:t>
      </w:r>
      <w:r w:rsidR="003B5CA3" w:rsidRPr="00087C2D">
        <w:t>7</w:t>
      </w:r>
      <w:r w:rsidR="000012F5" w:rsidRPr="00087C2D">
        <w:t xml:space="preserve"> zile pe săptămână, furnizat printr-un departament propriu al operatorului economic. </w:t>
      </w:r>
      <w:proofErr w:type="gramStart"/>
      <w:r w:rsidR="000012F5" w:rsidRPr="00087C2D">
        <w:t>Acest serviciu constituie o cerinţă tehnică esenţială potrivit prezentei documentaţii.</w:t>
      </w:r>
      <w:proofErr w:type="gramEnd"/>
    </w:p>
    <w:p w:rsidR="003B5CA3" w:rsidRPr="00087C2D" w:rsidRDefault="003B5CA3" w:rsidP="00C03205">
      <w:pPr>
        <w:pStyle w:val="spar"/>
        <w:spacing w:before="0" w:beforeAutospacing="0" w:after="0" w:afterAutospacing="0" w:line="276" w:lineRule="auto"/>
        <w:jc w:val="both"/>
      </w:pPr>
      <w:r w:rsidRPr="00087C2D">
        <w:rPr>
          <w:color w:val="0A0A0A"/>
          <w:shd w:val="clear" w:color="auto" w:fill="FFFFFF"/>
        </w:rPr>
        <w:t>Asistența se referă, dar nu se limitează, la situații precum neconcordanțe între numele și/sau perioada de deplasare și datele din biletul emis, situații de overbooking la biletul de avion, anularea zborului de către compania aeriană, întârzieri mari ale curselor aeriene, pierderea bagajului, pierderea conexiunii în cazul zborurilor cu escală din cauza zborului precedent etc.</w:t>
      </w:r>
    </w:p>
    <w:p w:rsidR="000012F5" w:rsidRPr="00087C2D" w:rsidRDefault="00231026" w:rsidP="00C03205">
      <w:pPr>
        <w:pStyle w:val="spar"/>
        <w:spacing w:line="276" w:lineRule="auto"/>
        <w:jc w:val="both"/>
      </w:pPr>
      <w:r w:rsidRPr="00087C2D">
        <w:t>2</w:t>
      </w:r>
      <w:r w:rsidR="0040399A" w:rsidRPr="00087C2D">
        <w:t>.</w:t>
      </w:r>
      <w:r w:rsidR="00072FE9" w:rsidRPr="00087C2D">
        <w:t>7</w:t>
      </w:r>
      <w:r w:rsidR="000012F5" w:rsidRPr="00087C2D">
        <w:t>. Ca regulă generală, delegaţii autorităţii contractante efectuează deplasări prin cele mai rapide şi mai economice mijloace de călătorie raportate la natura şi urgenţa deplasării.</w:t>
      </w:r>
      <w:r w:rsidR="00990C78" w:rsidRPr="00087C2D">
        <w:t xml:space="preserve"> Orice solicitare a autorității contractante se </w:t>
      </w:r>
      <w:proofErr w:type="gramStart"/>
      <w:r w:rsidR="00990C78" w:rsidRPr="00087C2D">
        <w:t>va</w:t>
      </w:r>
      <w:proofErr w:type="gramEnd"/>
      <w:r w:rsidR="00990C78" w:rsidRPr="00087C2D">
        <w:t xml:space="preserve"> considera ca fiind pentru </w:t>
      </w:r>
      <w:r w:rsidR="00990C78" w:rsidRPr="00087C2D">
        <w:rPr>
          <w:b/>
        </w:rPr>
        <w:t>clasa economic</w:t>
      </w:r>
      <w:r w:rsidR="00990C78" w:rsidRPr="00087C2D">
        <w:t xml:space="preserve"> (dacă prin invitația de participare la ofertare/reofertare nu se specifică în mod expres clasa business).</w:t>
      </w:r>
    </w:p>
    <w:p w:rsidR="003B5CA3" w:rsidRPr="00087C2D" w:rsidRDefault="00231026" w:rsidP="00C03205">
      <w:pPr>
        <w:spacing w:before="100" w:beforeAutospacing="1" w:after="100" w:afterAutospacing="1"/>
        <w:jc w:val="both"/>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2</w:t>
      </w:r>
      <w:r w:rsidR="0040399A" w:rsidRPr="00087C2D">
        <w:rPr>
          <w:rFonts w:ascii="Times New Roman" w:eastAsia="Times New Roman" w:hAnsi="Times New Roman" w:cs="Times New Roman"/>
          <w:sz w:val="24"/>
          <w:szCs w:val="24"/>
        </w:rPr>
        <w:t>.</w:t>
      </w:r>
      <w:r w:rsidR="00233CC5" w:rsidRPr="00087C2D">
        <w:rPr>
          <w:rFonts w:ascii="Times New Roman" w:eastAsia="Times New Roman" w:hAnsi="Times New Roman" w:cs="Times New Roman"/>
          <w:sz w:val="24"/>
          <w:szCs w:val="24"/>
        </w:rPr>
        <w:t>8</w:t>
      </w:r>
      <w:r w:rsidR="003B5CA3" w:rsidRPr="00087C2D">
        <w:rPr>
          <w:rFonts w:ascii="Times New Roman" w:eastAsia="Times New Roman" w:hAnsi="Times New Roman" w:cs="Times New Roman"/>
          <w:sz w:val="24"/>
          <w:szCs w:val="24"/>
        </w:rPr>
        <w:t>. Ca regulă, membrii unei delegaţii se deplasează către destinaţie cu aceeaşi aeronavă, cu excepţia situaţiilor în care se solicită în mod expres contrariul în cuprinsul invitaţiei de participare la reofertare.</w:t>
      </w:r>
    </w:p>
    <w:p w:rsidR="00D800DA" w:rsidRPr="00087C2D" w:rsidRDefault="00231026" w:rsidP="00D800DA">
      <w:pPr>
        <w:spacing w:before="100" w:beforeAutospacing="1" w:after="0"/>
        <w:jc w:val="both"/>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2</w:t>
      </w:r>
      <w:r w:rsidR="0040399A" w:rsidRPr="00087C2D">
        <w:rPr>
          <w:rFonts w:ascii="Times New Roman" w:eastAsia="Times New Roman" w:hAnsi="Times New Roman" w:cs="Times New Roman"/>
          <w:sz w:val="24"/>
          <w:szCs w:val="24"/>
        </w:rPr>
        <w:t>.</w:t>
      </w:r>
      <w:r w:rsidR="00233CC5" w:rsidRPr="00087C2D">
        <w:rPr>
          <w:rFonts w:ascii="Times New Roman" w:eastAsia="Times New Roman" w:hAnsi="Times New Roman" w:cs="Times New Roman"/>
          <w:sz w:val="24"/>
          <w:szCs w:val="24"/>
        </w:rPr>
        <w:t>9</w:t>
      </w:r>
      <w:r w:rsidR="00D800DA" w:rsidRPr="00087C2D">
        <w:rPr>
          <w:rFonts w:ascii="Times New Roman" w:eastAsia="Times New Roman" w:hAnsi="Times New Roman" w:cs="Times New Roman"/>
          <w:sz w:val="24"/>
          <w:szCs w:val="24"/>
        </w:rPr>
        <w:t>. Autoritatea contractantă își rezervă dreptul de a denunța unilateral comenzile subsecvente atribuite în baza acordului-cadru, respectiv de a solicita anularea/modificarea rezervării sau anularea biletelor de avion (în situația în care acestea au fost deja emise), astfel:</w:t>
      </w:r>
    </w:p>
    <w:p w:rsidR="00D800DA" w:rsidRPr="00087C2D" w:rsidRDefault="00D800DA" w:rsidP="00D800DA">
      <w:pPr>
        <w:pStyle w:val="Listparagraf"/>
        <w:numPr>
          <w:ilvl w:val="0"/>
          <w:numId w:val="24"/>
        </w:numPr>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u w:val="single"/>
        </w:rPr>
        <w:t xml:space="preserve">Anterior emiterii biletului de </w:t>
      </w:r>
      <w:proofErr w:type="gramStart"/>
      <w:r w:rsidRPr="00087C2D">
        <w:rPr>
          <w:rFonts w:ascii="Times New Roman" w:eastAsia="Times New Roman" w:hAnsi="Times New Roman" w:cs="Times New Roman"/>
          <w:sz w:val="24"/>
          <w:szCs w:val="24"/>
          <w:u w:val="single"/>
        </w:rPr>
        <w:t>avion</w:t>
      </w:r>
      <w:r w:rsidRPr="00087C2D">
        <w:rPr>
          <w:rFonts w:ascii="Times New Roman" w:eastAsia="Times New Roman" w:hAnsi="Times New Roman" w:cs="Times New Roman"/>
          <w:sz w:val="24"/>
          <w:szCs w:val="24"/>
        </w:rPr>
        <w:t xml:space="preserve"> :</w:t>
      </w:r>
      <w:proofErr w:type="gramEnd"/>
      <w:r w:rsidRPr="00087C2D">
        <w:rPr>
          <w:rFonts w:ascii="Times New Roman" w:eastAsia="Times New Roman" w:hAnsi="Times New Roman" w:cs="Times New Roman"/>
          <w:sz w:val="24"/>
          <w:szCs w:val="24"/>
        </w:rPr>
        <w:t xml:space="preserve"> Autoritatea contractantă își rezervă dreptul de a denunța unilateral comenzile subsecvente atribuite în baza acordului-cadru, respectiv de a solicita anularea rezervării fără costuri imputabile autorității contractante. În eventualitatea anulării unei deplasări, autoritatea contractantă îl </w:t>
      </w:r>
      <w:proofErr w:type="gramStart"/>
      <w:r w:rsidRPr="00087C2D">
        <w:rPr>
          <w:rFonts w:ascii="Times New Roman" w:eastAsia="Times New Roman" w:hAnsi="Times New Roman" w:cs="Times New Roman"/>
          <w:sz w:val="24"/>
          <w:szCs w:val="24"/>
        </w:rPr>
        <w:t>va</w:t>
      </w:r>
      <w:proofErr w:type="gramEnd"/>
      <w:r w:rsidRPr="00087C2D">
        <w:rPr>
          <w:rFonts w:ascii="Times New Roman" w:eastAsia="Times New Roman" w:hAnsi="Times New Roman" w:cs="Times New Roman"/>
          <w:sz w:val="24"/>
          <w:szCs w:val="24"/>
        </w:rPr>
        <w:t xml:space="preserve"> înștiința pe prestator cât de repede posibil cu privire la acest aspect, urmând ca operatorul economic să procedeze imediat la anularea rezervării, fără a percepe nicio penalitate </w:t>
      </w:r>
      <w:r w:rsidRPr="00087C2D">
        <w:rPr>
          <w:rFonts w:ascii="Times New Roman" w:eastAsia="Times New Roman" w:hAnsi="Times New Roman" w:cs="Times New Roman"/>
          <w:sz w:val="24"/>
          <w:szCs w:val="24"/>
        </w:rPr>
        <w:lastRenderedPageBreak/>
        <w:t>(taxă de anulare) proprie.</w:t>
      </w:r>
      <w:r w:rsidRPr="00087C2D">
        <w:rPr>
          <w:rFonts w:ascii="Times New Roman" w:hAnsi="Times New Roman" w:cs="Times New Roman"/>
          <w:sz w:val="24"/>
          <w:szCs w:val="24"/>
        </w:rPr>
        <w:t xml:space="preserve"> </w:t>
      </w:r>
      <w:r w:rsidRPr="00087C2D">
        <w:rPr>
          <w:rFonts w:ascii="Times New Roman" w:eastAsia="Times New Roman" w:hAnsi="Times New Roman" w:cs="Times New Roman"/>
          <w:sz w:val="24"/>
          <w:szCs w:val="24"/>
        </w:rPr>
        <w:t>Solicitarea de anulare a rezervării sau modificare a rezervării se poate realiza până la termenul limită de emitere a biletelor.</w:t>
      </w:r>
    </w:p>
    <w:p w:rsidR="00D800DA" w:rsidRPr="00087C2D" w:rsidRDefault="00D800DA" w:rsidP="00990C78">
      <w:pPr>
        <w:pStyle w:val="Listparagraf"/>
        <w:numPr>
          <w:ilvl w:val="0"/>
          <w:numId w:val="24"/>
        </w:numPr>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u w:val="single"/>
        </w:rPr>
        <w:t>Ulterior emiterii biletului de avion</w:t>
      </w:r>
      <w:r w:rsidRPr="00087C2D">
        <w:rPr>
          <w:rFonts w:ascii="Times New Roman" w:eastAsia="Times New Roman" w:hAnsi="Times New Roman" w:cs="Times New Roman"/>
          <w:sz w:val="24"/>
          <w:szCs w:val="24"/>
        </w:rPr>
        <w:t xml:space="preserve">: Autoritatea contractantă își rezervă dreptul de a denunța unilateral comenzile subsecvente atribuite în baza acordului-cadru, respectiv anularea biletelor de avion (în situația în care acestea au fost deja emise) sau modificarea acestora. </w:t>
      </w:r>
    </w:p>
    <w:p w:rsidR="001E0A5F" w:rsidRPr="00087C2D" w:rsidRDefault="001E0A5F" w:rsidP="004C74B5">
      <w:pPr>
        <w:spacing w:after="0"/>
        <w:jc w:val="both"/>
        <w:rPr>
          <w:rFonts w:ascii="Times New Roman" w:hAnsi="Times New Roman" w:cs="Times New Roman"/>
          <w:color w:val="0A0A0A"/>
          <w:sz w:val="24"/>
          <w:szCs w:val="24"/>
          <w:shd w:val="clear" w:color="auto" w:fill="FFFFFF"/>
        </w:rPr>
      </w:pPr>
      <w:r w:rsidRPr="00087C2D">
        <w:rPr>
          <w:rFonts w:ascii="Times New Roman" w:hAnsi="Times New Roman" w:cs="Times New Roman"/>
          <w:color w:val="0A0A0A"/>
          <w:sz w:val="24"/>
          <w:szCs w:val="24"/>
          <w:shd w:val="clear" w:color="auto" w:fill="FFFFFF"/>
        </w:rPr>
        <w:t xml:space="preserve">În cazul în care autoritatea contractantă </w:t>
      </w:r>
      <w:proofErr w:type="gramStart"/>
      <w:r w:rsidRPr="00087C2D">
        <w:rPr>
          <w:rFonts w:ascii="Times New Roman" w:hAnsi="Times New Roman" w:cs="Times New Roman"/>
          <w:color w:val="0A0A0A"/>
          <w:sz w:val="24"/>
          <w:szCs w:val="24"/>
          <w:shd w:val="clear" w:color="auto" w:fill="FFFFFF"/>
        </w:rPr>
        <w:t>este</w:t>
      </w:r>
      <w:proofErr w:type="gramEnd"/>
      <w:r w:rsidRPr="00087C2D">
        <w:rPr>
          <w:rFonts w:ascii="Times New Roman" w:hAnsi="Times New Roman" w:cs="Times New Roman"/>
          <w:color w:val="0A0A0A"/>
          <w:sz w:val="24"/>
          <w:szCs w:val="24"/>
          <w:shd w:val="clear" w:color="auto" w:fill="FFFFFF"/>
        </w:rPr>
        <w:t xml:space="preserve"> nevoită să anuleze deplasarea</w:t>
      </w:r>
      <w:r w:rsidR="004C74B5" w:rsidRPr="00087C2D">
        <w:rPr>
          <w:rFonts w:ascii="Times New Roman" w:hAnsi="Times New Roman" w:cs="Times New Roman"/>
          <w:color w:val="0A0A0A"/>
          <w:sz w:val="24"/>
          <w:szCs w:val="24"/>
          <w:shd w:val="clear" w:color="auto" w:fill="FFFFFF"/>
        </w:rPr>
        <w:t>/să modifice nume, prenume, etc</w:t>
      </w:r>
      <w:r w:rsidRPr="00087C2D">
        <w:rPr>
          <w:rFonts w:ascii="Times New Roman" w:hAnsi="Times New Roman" w:cs="Times New Roman"/>
          <w:color w:val="0A0A0A"/>
          <w:sz w:val="24"/>
          <w:szCs w:val="24"/>
          <w:shd w:val="clear" w:color="auto" w:fill="FFFFFF"/>
        </w:rPr>
        <w:t>, aceasta va înștiința neîntârziat prestator</w:t>
      </w:r>
      <w:r w:rsidR="004C74B5" w:rsidRPr="00087C2D">
        <w:rPr>
          <w:rFonts w:ascii="Times New Roman" w:hAnsi="Times New Roman" w:cs="Times New Roman"/>
          <w:color w:val="0A0A0A"/>
          <w:sz w:val="24"/>
          <w:szCs w:val="24"/>
          <w:shd w:val="clear" w:color="auto" w:fill="FFFFFF"/>
        </w:rPr>
        <w:t>ul asupra situației respective.</w:t>
      </w:r>
      <w:r w:rsidRPr="00087C2D">
        <w:rPr>
          <w:rFonts w:ascii="Times New Roman" w:hAnsi="Times New Roman" w:cs="Times New Roman"/>
          <w:color w:val="0A0A0A"/>
          <w:sz w:val="24"/>
          <w:szCs w:val="24"/>
          <w:shd w:val="clear" w:color="auto" w:fill="FFFFFF"/>
        </w:rPr>
        <w:t xml:space="preserve"> Prestatorul va transmite autorității contractante înștiințările de anulare</w:t>
      </w:r>
      <w:r w:rsidR="004C74B5" w:rsidRPr="00087C2D">
        <w:rPr>
          <w:rFonts w:ascii="Times New Roman" w:hAnsi="Times New Roman" w:cs="Times New Roman"/>
          <w:color w:val="0A0A0A"/>
          <w:sz w:val="24"/>
          <w:szCs w:val="24"/>
          <w:shd w:val="clear" w:color="auto" w:fill="FFFFFF"/>
        </w:rPr>
        <w:t>/preschimbare</w:t>
      </w:r>
      <w:r w:rsidRPr="00087C2D">
        <w:rPr>
          <w:rFonts w:ascii="Times New Roman" w:hAnsi="Times New Roman" w:cs="Times New Roman"/>
          <w:color w:val="0A0A0A"/>
          <w:sz w:val="24"/>
          <w:szCs w:val="24"/>
          <w:shd w:val="clear" w:color="auto" w:fill="FFFFFF"/>
        </w:rPr>
        <w:t xml:space="preserve"> a biletelor prin e-mail, în termen de 24 de ore de la data anulării</w:t>
      </w:r>
      <w:r w:rsidR="004C74B5" w:rsidRPr="00087C2D">
        <w:rPr>
          <w:rFonts w:ascii="Times New Roman" w:hAnsi="Times New Roman" w:cs="Times New Roman"/>
          <w:color w:val="0A0A0A"/>
          <w:sz w:val="24"/>
          <w:szCs w:val="24"/>
          <w:shd w:val="clear" w:color="auto" w:fill="FFFFFF"/>
        </w:rPr>
        <w:t>/preschimbarii</w:t>
      </w:r>
      <w:r w:rsidRPr="00087C2D">
        <w:rPr>
          <w:rFonts w:ascii="Times New Roman" w:hAnsi="Times New Roman" w:cs="Times New Roman"/>
          <w:color w:val="0A0A0A"/>
          <w:sz w:val="24"/>
          <w:szCs w:val="24"/>
          <w:shd w:val="clear" w:color="auto" w:fill="FFFFFF"/>
        </w:rPr>
        <w:t>, în situații excepționale acest termen putând fi mai scurt.</w:t>
      </w:r>
      <w:r w:rsidRPr="00087C2D">
        <w:rPr>
          <w:rFonts w:ascii="Times New Roman" w:hAnsi="Times New Roman" w:cs="Times New Roman"/>
          <w:color w:val="0A0A0A"/>
          <w:sz w:val="24"/>
          <w:szCs w:val="24"/>
        </w:rPr>
        <w:br/>
      </w:r>
      <w:r w:rsidRPr="00087C2D">
        <w:rPr>
          <w:rFonts w:ascii="Times New Roman" w:hAnsi="Times New Roman" w:cs="Times New Roman"/>
          <w:color w:val="0A0A0A"/>
          <w:sz w:val="24"/>
          <w:szCs w:val="24"/>
          <w:shd w:val="clear" w:color="auto" w:fill="FFFFFF"/>
        </w:rPr>
        <w:t>În</w:t>
      </w:r>
      <w:r w:rsidR="004C74B5" w:rsidRPr="00087C2D">
        <w:rPr>
          <w:rFonts w:ascii="Times New Roman" w:hAnsi="Times New Roman" w:cs="Times New Roman"/>
          <w:color w:val="0A0A0A"/>
          <w:sz w:val="24"/>
          <w:szCs w:val="24"/>
          <w:shd w:val="clear" w:color="auto" w:fill="FFFFFF"/>
        </w:rPr>
        <w:t xml:space="preserve"> acest caz, </w:t>
      </w:r>
      <w:r w:rsidRPr="00087C2D">
        <w:rPr>
          <w:rFonts w:ascii="Times New Roman" w:hAnsi="Times New Roman" w:cs="Times New Roman"/>
          <w:color w:val="0A0A0A"/>
          <w:sz w:val="24"/>
          <w:szCs w:val="24"/>
          <w:shd w:val="clear" w:color="auto" w:fill="FFFFFF"/>
        </w:rPr>
        <w:t xml:space="preserve">prestatorul de servicii </w:t>
      </w:r>
      <w:proofErr w:type="gramStart"/>
      <w:r w:rsidRPr="00087C2D">
        <w:rPr>
          <w:rFonts w:ascii="Times New Roman" w:hAnsi="Times New Roman" w:cs="Times New Roman"/>
          <w:color w:val="0A0A0A"/>
          <w:sz w:val="24"/>
          <w:szCs w:val="24"/>
          <w:shd w:val="clear" w:color="auto" w:fill="FFFFFF"/>
        </w:rPr>
        <w:t>este</w:t>
      </w:r>
      <w:proofErr w:type="gramEnd"/>
      <w:r w:rsidRPr="00087C2D">
        <w:rPr>
          <w:rFonts w:ascii="Times New Roman" w:hAnsi="Times New Roman" w:cs="Times New Roman"/>
          <w:color w:val="0A0A0A"/>
          <w:sz w:val="24"/>
          <w:szCs w:val="24"/>
          <w:shd w:val="clear" w:color="auto" w:fill="FFFFFF"/>
        </w:rPr>
        <w:t xml:space="preserve"> obligat să ia toate măsurile pentru minimizarea costurilor, pentru a servi în cel mai bun mod interesele autorităților contractante. </w:t>
      </w:r>
    </w:p>
    <w:p w:rsidR="00D800DA" w:rsidRPr="00087C2D" w:rsidRDefault="00D800DA" w:rsidP="004C74B5">
      <w:pPr>
        <w:spacing w:after="0"/>
        <w:jc w:val="both"/>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 xml:space="preserve">Autoritatea contractantă </w:t>
      </w:r>
      <w:proofErr w:type="gramStart"/>
      <w:r w:rsidRPr="00087C2D">
        <w:rPr>
          <w:rFonts w:ascii="Times New Roman" w:eastAsia="Times New Roman" w:hAnsi="Times New Roman" w:cs="Times New Roman"/>
          <w:sz w:val="24"/>
          <w:szCs w:val="24"/>
        </w:rPr>
        <w:t>va</w:t>
      </w:r>
      <w:proofErr w:type="gramEnd"/>
      <w:r w:rsidRPr="00087C2D">
        <w:rPr>
          <w:rFonts w:ascii="Times New Roman" w:eastAsia="Times New Roman" w:hAnsi="Times New Roman" w:cs="Times New Roman"/>
          <w:sz w:val="24"/>
          <w:szCs w:val="24"/>
        </w:rPr>
        <w:t xml:space="preserve"> suporta costurile privind anularea sau modificarea biletelor deja emise.</w:t>
      </w:r>
    </w:p>
    <w:p w:rsidR="004C74B5" w:rsidRPr="00087C2D" w:rsidRDefault="004C74B5" w:rsidP="004C74B5">
      <w:pPr>
        <w:spacing w:after="0"/>
        <w:jc w:val="both"/>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În orice situație, plata taxei de anulare sau preschimbării biletului/biletelor deja emise se va face numai pe bază de documente justificative, prezentate de operatorul economic, prin care acesta va atesta faptul că respectiva taxă de anulare sau preschimbare a fost aplicată de către compania aeriană.</w:t>
      </w:r>
    </w:p>
    <w:p w:rsidR="001E0A5F" w:rsidRPr="00087C2D" w:rsidRDefault="001E0A5F" w:rsidP="004C74B5">
      <w:pPr>
        <w:spacing w:after="0"/>
        <w:jc w:val="both"/>
        <w:rPr>
          <w:rFonts w:ascii="Times New Roman" w:hAnsi="Times New Roman" w:cs="Times New Roman"/>
          <w:color w:val="0A0A0A"/>
          <w:sz w:val="24"/>
          <w:szCs w:val="24"/>
          <w:shd w:val="clear" w:color="auto" w:fill="FFFFFF"/>
        </w:rPr>
      </w:pPr>
      <w:r w:rsidRPr="00087C2D">
        <w:rPr>
          <w:rFonts w:ascii="Times New Roman" w:hAnsi="Times New Roman" w:cs="Times New Roman"/>
          <w:color w:val="0A0A0A"/>
          <w:sz w:val="24"/>
          <w:szCs w:val="24"/>
          <w:shd w:val="clear" w:color="auto" w:fill="FFFFFF"/>
        </w:rPr>
        <w:t xml:space="preserve">Orice costuri suplimentare cauzate de neglijența Prestatorului sau de lipsa de acțiune </w:t>
      </w:r>
      <w:proofErr w:type="gramStart"/>
      <w:r w:rsidRPr="00087C2D">
        <w:rPr>
          <w:rFonts w:ascii="Times New Roman" w:hAnsi="Times New Roman" w:cs="Times New Roman"/>
          <w:color w:val="0A0A0A"/>
          <w:sz w:val="24"/>
          <w:szCs w:val="24"/>
          <w:shd w:val="clear" w:color="auto" w:fill="FFFFFF"/>
        </w:rPr>
        <w:t>a</w:t>
      </w:r>
      <w:proofErr w:type="gramEnd"/>
      <w:r w:rsidRPr="00087C2D">
        <w:rPr>
          <w:rFonts w:ascii="Times New Roman" w:hAnsi="Times New Roman" w:cs="Times New Roman"/>
          <w:color w:val="0A0A0A"/>
          <w:sz w:val="24"/>
          <w:szCs w:val="24"/>
          <w:shd w:val="clear" w:color="auto" w:fill="FFFFFF"/>
        </w:rPr>
        <w:t xml:space="preserve"> acestuia în timp util va duce la suportarea costurilor generate de anulare de către acesta din urmă.</w:t>
      </w:r>
    </w:p>
    <w:p w:rsidR="004C74B5" w:rsidRPr="00087C2D" w:rsidRDefault="004C74B5" w:rsidP="004C74B5">
      <w:pPr>
        <w:spacing w:after="0"/>
        <w:jc w:val="both"/>
        <w:rPr>
          <w:rFonts w:ascii="Times New Roman" w:hAnsi="Times New Roman" w:cs="Times New Roman"/>
          <w:color w:val="0A0A0A"/>
          <w:sz w:val="24"/>
          <w:szCs w:val="24"/>
          <w:shd w:val="clear" w:color="auto" w:fill="FFFFFF"/>
        </w:rPr>
      </w:pPr>
      <w:r w:rsidRPr="00087C2D">
        <w:rPr>
          <w:rFonts w:ascii="Times New Roman" w:hAnsi="Times New Roman" w:cs="Times New Roman"/>
          <w:color w:val="0A0A0A"/>
          <w:sz w:val="24"/>
          <w:szCs w:val="24"/>
          <w:shd w:val="clear" w:color="auto" w:fill="FFFFFF"/>
        </w:rPr>
        <w:t xml:space="preserve">În situația anulării biletului sau </w:t>
      </w:r>
      <w:proofErr w:type="gramStart"/>
      <w:r w:rsidRPr="00087C2D">
        <w:rPr>
          <w:rFonts w:ascii="Times New Roman" w:hAnsi="Times New Roman" w:cs="Times New Roman"/>
          <w:color w:val="0A0A0A"/>
          <w:sz w:val="24"/>
          <w:szCs w:val="24"/>
          <w:shd w:val="clear" w:color="auto" w:fill="FFFFFF"/>
        </w:rPr>
        <w:t>a</w:t>
      </w:r>
      <w:proofErr w:type="gramEnd"/>
      <w:r w:rsidRPr="00087C2D">
        <w:rPr>
          <w:rFonts w:ascii="Times New Roman" w:hAnsi="Times New Roman" w:cs="Times New Roman"/>
          <w:color w:val="0A0A0A"/>
          <w:sz w:val="24"/>
          <w:szCs w:val="24"/>
          <w:shd w:val="clear" w:color="auto" w:fill="FFFFFF"/>
        </w:rPr>
        <w:t xml:space="preserve"> anulării zborului, din diverse motive, operatorii economici (ofertanţii) vor restitui autorității contractante contravaloarea taxei de aeroport, aferentă biletelor respective.</w:t>
      </w:r>
    </w:p>
    <w:p w:rsidR="003B5CA3" w:rsidRPr="00087C2D" w:rsidRDefault="00231026" w:rsidP="00C03205">
      <w:pPr>
        <w:spacing w:before="100" w:beforeAutospacing="1" w:after="100" w:afterAutospacing="1"/>
        <w:jc w:val="both"/>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2</w:t>
      </w:r>
      <w:r w:rsidR="0040399A" w:rsidRPr="00087C2D">
        <w:rPr>
          <w:rFonts w:ascii="Times New Roman" w:eastAsia="Times New Roman" w:hAnsi="Times New Roman" w:cs="Times New Roman"/>
          <w:sz w:val="24"/>
          <w:szCs w:val="24"/>
        </w:rPr>
        <w:t>.</w:t>
      </w:r>
      <w:r w:rsidR="00233CC5" w:rsidRPr="00087C2D">
        <w:rPr>
          <w:rFonts w:ascii="Times New Roman" w:eastAsia="Times New Roman" w:hAnsi="Times New Roman" w:cs="Times New Roman"/>
          <w:sz w:val="24"/>
          <w:szCs w:val="24"/>
        </w:rPr>
        <w:t>10</w:t>
      </w:r>
      <w:r w:rsidR="003B5CA3" w:rsidRPr="00087C2D">
        <w:rPr>
          <w:rFonts w:ascii="Times New Roman" w:eastAsia="Times New Roman" w:hAnsi="Times New Roman" w:cs="Times New Roman"/>
          <w:sz w:val="24"/>
          <w:szCs w:val="24"/>
        </w:rPr>
        <w:t xml:space="preserve">. La solicitarea expresă </w:t>
      </w:r>
      <w:proofErr w:type="gramStart"/>
      <w:r w:rsidR="003B5CA3" w:rsidRPr="00087C2D">
        <w:rPr>
          <w:rFonts w:ascii="Times New Roman" w:eastAsia="Times New Roman" w:hAnsi="Times New Roman" w:cs="Times New Roman"/>
          <w:sz w:val="24"/>
          <w:szCs w:val="24"/>
        </w:rPr>
        <w:t>a</w:t>
      </w:r>
      <w:proofErr w:type="gramEnd"/>
      <w:r w:rsidR="003B5CA3" w:rsidRPr="00087C2D">
        <w:rPr>
          <w:rFonts w:ascii="Times New Roman" w:eastAsia="Times New Roman" w:hAnsi="Times New Roman" w:cs="Times New Roman"/>
          <w:sz w:val="24"/>
          <w:szCs w:val="24"/>
        </w:rPr>
        <w:t xml:space="preserve"> autorităţii contractante, se vor transmite informaţii cu privire la legăturile aeriene şi terestre (dacă este cazul) din ţara de destinaţie (cale ferată/auto), astfel ca persoanele să ajungă la locul şi data solicitată.</w:t>
      </w:r>
    </w:p>
    <w:p w:rsidR="003B5CA3" w:rsidRPr="00087C2D" w:rsidRDefault="00231026" w:rsidP="00C03205">
      <w:pPr>
        <w:spacing w:before="100" w:beforeAutospacing="1" w:after="100" w:afterAutospacing="1"/>
        <w:jc w:val="both"/>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2</w:t>
      </w:r>
      <w:r w:rsidR="00325A49" w:rsidRPr="00087C2D">
        <w:rPr>
          <w:rFonts w:ascii="Times New Roman" w:eastAsia="Times New Roman" w:hAnsi="Times New Roman" w:cs="Times New Roman"/>
          <w:sz w:val="24"/>
          <w:szCs w:val="24"/>
        </w:rPr>
        <w:t>.11</w:t>
      </w:r>
      <w:r w:rsidR="003B5CA3" w:rsidRPr="00087C2D">
        <w:rPr>
          <w:rFonts w:ascii="Times New Roman" w:eastAsia="Times New Roman" w:hAnsi="Times New Roman" w:cs="Times New Roman"/>
          <w:sz w:val="24"/>
          <w:szCs w:val="24"/>
        </w:rPr>
        <w:t xml:space="preserve">. Reprezentanţilor autorităţilor contractante li se vor prezenta obligatoriu documentele prestatorilor de servicii care conţin informaţii financiare detaliate (AGENT COUPON, factură IATA - BSP etc.), în scopul verificării corectitudinii modului de derulare a contractelor. Autoritatea contractantă </w:t>
      </w:r>
      <w:proofErr w:type="gramStart"/>
      <w:r w:rsidR="003B5CA3" w:rsidRPr="00087C2D">
        <w:rPr>
          <w:rFonts w:ascii="Times New Roman" w:eastAsia="Times New Roman" w:hAnsi="Times New Roman" w:cs="Times New Roman"/>
          <w:sz w:val="24"/>
          <w:szCs w:val="24"/>
        </w:rPr>
        <w:t>va</w:t>
      </w:r>
      <w:proofErr w:type="gramEnd"/>
      <w:r w:rsidR="003B5CA3" w:rsidRPr="00087C2D">
        <w:rPr>
          <w:rFonts w:ascii="Times New Roman" w:eastAsia="Times New Roman" w:hAnsi="Times New Roman" w:cs="Times New Roman"/>
          <w:sz w:val="24"/>
          <w:szCs w:val="24"/>
        </w:rPr>
        <w:t xml:space="preserve"> proceda la verificarea documentelor prezentate şi ulterior verificării va achita contravaloarea serviciilor prestate.</w:t>
      </w:r>
    </w:p>
    <w:p w:rsidR="001E0A5F" w:rsidRPr="00087C2D" w:rsidRDefault="00325A49" w:rsidP="009E08AD">
      <w:pPr>
        <w:shd w:val="clear" w:color="auto" w:fill="FFFFFF"/>
        <w:spacing w:after="0"/>
        <w:rPr>
          <w:rFonts w:ascii="Times New Roman" w:eastAsia="Times New Roman" w:hAnsi="Times New Roman" w:cs="Times New Roman"/>
          <w:color w:val="0A0A0A"/>
          <w:sz w:val="24"/>
          <w:szCs w:val="24"/>
        </w:rPr>
      </w:pPr>
      <w:r w:rsidRPr="00087C2D">
        <w:rPr>
          <w:rFonts w:ascii="Times New Roman" w:eastAsia="Times New Roman" w:hAnsi="Times New Roman" w:cs="Times New Roman"/>
          <w:bCs/>
          <w:color w:val="0A0A0A"/>
          <w:sz w:val="24"/>
          <w:szCs w:val="24"/>
        </w:rPr>
        <w:t>2.12</w:t>
      </w:r>
      <w:r w:rsidR="001E0A5F" w:rsidRPr="00087C2D">
        <w:rPr>
          <w:rFonts w:ascii="Times New Roman" w:eastAsia="Times New Roman" w:hAnsi="Times New Roman" w:cs="Times New Roman"/>
          <w:bCs/>
          <w:color w:val="0A0A0A"/>
          <w:sz w:val="24"/>
          <w:szCs w:val="24"/>
        </w:rPr>
        <w:t>.</w:t>
      </w:r>
      <w:r w:rsidR="001E0A5F" w:rsidRPr="00087C2D">
        <w:rPr>
          <w:rFonts w:ascii="Times New Roman" w:eastAsia="Times New Roman" w:hAnsi="Times New Roman" w:cs="Times New Roman"/>
          <w:color w:val="0A0A0A"/>
          <w:sz w:val="24"/>
          <w:szCs w:val="24"/>
        </w:rPr>
        <w:t xml:space="preserve"> În situația în care, după transmiterea comenzii subsecvente, prestatorul nu mai </w:t>
      </w:r>
      <w:proofErr w:type="gramStart"/>
      <w:r w:rsidR="001E0A5F" w:rsidRPr="00087C2D">
        <w:rPr>
          <w:rFonts w:ascii="Times New Roman" w:eastAsia="Times New Roman" w:hAnsi="Times New Roman" w:cs="Times New Roman"/>
          <w:color w:val="0A0A0A"/>
          <w:sz w:val="24"/>
          <w:szCs w:val="24"/>
        </w:rPr>
        <w:t>este</w:t>
      </w:r>
      <w:proofErr w:type="gramEnd"/>
      <w:r w:rsidR="001E0A5F" w:rsidRPr="00087C2D">
        <w:rPr>
          <w:rFonts w:ascii="Times New Roman" w:eastAsia="Times New Roman" w:hAnsi="Times New Roman" w:cs="Times New Roman"/>
          <w:color w:val="0A0A0A"/>
          <w:sz w:val="24"/>
          <w:szCs w:val="24"/>
        </w:rPr>
        <w:t xml:space="preserve"> în măsură să păstreze rezervarea la cursa aeriană ofertată din motive care nu îi sunt imputabile (ex. overbooking, anulare a zborului, rerutare, etc.), orice modificare a rezervării se va opera cu acordul scris al autorității contractante.</w:t>
      </w:r>
      <w:r w:rsidR="001E0A5F" w:rsidRPr="00087C2D">
        <w:rPr>
          <w:rFonts w:ascii="Times New Roman" w:eastAsia="Times New Roman" w:hAnsi="Times New Roman" w:cs="Times New Roman"/>
          <w:color w:val="0A0A0A"/>
          <w:sz w:val="24"/>
          <w:szCs w:val="24"/>
        </w:rPr>
        <w:br/>
        <w:t xml:space="preserve">Prestatorul </w:t>
      </w:r>
      <w:proofErr w:type="gramStart"/>
      <w:r w:rsidR="001E0A5F" w:rsidRPr="00087C2D">
        <w:rPr>
          <w:rFonts w:ascii="Times New Roman" w:eastAsia="Times New Roman" w:hAnsi="Times New Roman" w:cs="Times New Roman"/>
          <w:color w:val="0A0A0A"/>
          <w:sz w:val="24"/>
          <w:szCs w:val="24"/>
        </w:rPr>
        <w:t>este</w:t>
      </w:r>
      <w:proofErr w:type="gramEnd"/>
      <w:r w:rsidR="001E0A5F" w:rsidRPr="00087C2D">
        <w:rPr>
          <w:rFonts w:ascii="Times New Roman" w:eastAsia="Times New Roman" w:hAnsi="Times New Roman" w:cs="Times New Roman"/>
          <w:color w:val="0A0A0A"/>
          <w:sz w:val="24"/>
          <w:szCs w:val="24"/>
        </w:rPr>
        <w:t xml:space="preserve"> obligat să asigure transmiterea acestei informații către reprezentanții autorității contractante, în cel mai scurt timp.</w:t>
      </w:r>
    </w:p>
    <w:p w:rsidR="009E08AD" w:rsidRPr="00087C2D" w:rsidRDefault="009E08AD" w:rsidP="009E08AD">
      <w:pPr>
        <w:shd w:val="clear" w:color="auto" w:fill="FFFFFF"/>
        <w:spacing w:after="0"/>
        <w:rPr>
          <w:rFonts w:ascii="Times New Roman" w:eastAsia="Times New Roman" w:hAnsi="Times New Roman" w:cs="Times New Roman"/>
          <w:color w:val="0A0A0A"/>
          <w:sz w:val="24"/>
          <w:szCs w:val="24"/>
        </w:rPr>
      </w:pPr>
    </w:p>
    <w:p w:rsidR="001E0A5F" w:rsidRPr="00087C2D" w:rsidRDefault="00325A49" w:rsidP="00C03205">
      <w:pPr>
        <w:shd w:val="clear" w:color="auto" w:fill="FFFFFF"/>
        <w:spacing w:after="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bCs/>
          <w:color w:val="0A0A0A"/>
          <w:sz w:val="24"/>
          <w:szCs w:val="24"/>
        </w:rPr>
        <w:lastRenderedPageBreak/>
        <w:t>2.13</w:t>
      </w:r>
      <w:r w:rsidR="001E0A5F" w:rsidRPr="00087C2D">
        <w:rPr>
          <w:rFonts w:ascii="Times New Roman" w:eastAsia="Times New Roman" w:hAnsi="Times New Roman" w:cs="Times New Roman"/>
          <w:b/>
          <w:bCs/>
          <w:color w:val="0A0A0A"/>
          <w:sz w:val="24"/>
          <w:szCs w:val="24"/>
        </w:rPr>
        <w:t>.</w:t>
      </w:r>
      <w:r w:rsidR="001E0A5F" w:rsidRPr="00087C2D">
        <w:rPr>
          <w:rFonts w:ascii="Times New Roman" w:eastAsia="Times New Roman" w:hAnsi="Times New Roman" w:cs="Times New Roman"/>
          <w:color w:val="0A0A0A"/>
          <w:sz w:val="24"/>
          <w:szCs w:val="24"/>
        </w:rPr>
        <w:t xml:space="preserve"> Operatorul economic declarat câștigător în urma reofertării </w:t>
      </w:r>
      <w:proofErr w:type="gramStart"/>
      <w:r w:rsidR="001E0A5F" w:rsidRPr="00087C2D">
        <w:rPr>
          <w:rFonts w:ascii="Times New Roman" w:eastAsia="Times New Roman" w:hAnsi="Times New Roman" w:cs="Times New Roman"/>
          <w:color w:val="0A0A0A"/>
          <w:sz w:val="24"/>
          <w:szCs w:val="24"/>
        </w:rPr>
        <w:t>este</w:t>
      </w:r>
      <w:proofErr w:type="gramEnd"/>
      <w:r w:rsidR="001E0A5F" w:rsidRPr="00087C2D">
        <w:rPr>
          <w:rFonts w:ascii="Times New Roman" w:eastAsia="Times New Roman" w:hAnsi="Times New Roman" w:cs="Times New Roman"/>
          <w:color w:val="0A0A0A"/>
          <w:sz w:val="24"/>
          <w:szCs w:val="24"/>
        </w:rPr>
        <w:t xml:space="preserve"> obligat să efectueze operațiuni de check-in la solicitarea autorității contractante.</w:t>
      </w:r>
    </w:p>
    <w:p w:rsidR="009E08AD" w:rsidRPr="00087C2D" w:rsidRDefault="009E08AD" w:rsidP="00C03205">
      <w:pPr>
        <w:shd w:val="clear" w:color="auto" w:fill="FFFFFF"/>
        <w:spacing w:after="0"/>
        <w:jc w:val="both"/>
        <w:rPr>
          <w:rFonts w:ascii="Times New Roman" w:eastAsia="Times New Roman" w:hAnsi="Times New Roman" w:cs="Times New Roman"/>
          <w:color w:val="0A0A0A"/>
          <w:sz w:val="24"/>
          <w:szCs w:val="24"/>
        </w:rPr>
      </w:pPr>
    </w:p>
    <w:p w:rsidR="001E0A5F" w:rsidRPr="00087C2D" w:rsidRDefault="00325A49" w:rsidP="009E08AD">
      <w:pPr>
        <w:shd w:val="clear" w:color="auto" w:fill="FFFFFF"/>
        <w:spacing w:after="0"/>
        <w:rPr>
          <w:rFonts w:ascii="Times New Roman" w:eastAsia="Times New Roman" w:hAnsi="Times New Roman" w:cs="Times New Roman"/>
          <w:color w:val="0A0A0A"/>
          <w:sz w:val="24"/>
          <w:szCs w:val="24"/>
        </w:rPr>
      </w:pPr>
      <w:r w:rsidRPr="00087C2D">
        <w:rPr>
          <w:rFonts w:ascii="Times New Roman" w:eastAsia="Times New Roman" w:hAnsi="Times New Roman" w:cs="Times New Roman"/>
          <w:bCs/>
          <w:color w:val="0A0A0A"/>
          <w:sz w:val="24"/>
          <w:szCs w:val="24"/>
        </w:rPr>
        <w:t>2.14</w:t>
      </w:r>
      <w:r w:rsidR="001E0A5F" w:rsidRPr="00087C2D">
        <w:rPr>
          <w:rFonts w:ascii="Times New Roman" w:eastAsia="Times New Roman" w:hAnsi="Times New Roman" w:cs="Times New Roman"/>
          <w:b/>
          <w:bCs/>
          <w:color w:val="0A0A0A"/>
          <w:sz w:val="24"/>
          <w:szCs w:val="24"/>
        </w:rPr>
        <w:t>.</w:t>
      </w:r>
      <w:r w:rsidR="001E0A5F" w:rsidRPr="00087C2D">
        <w:rPr>
          <w:rFonts w:ascii="Times New Roman" w:eastAsia="Times New Roman" w:hAnsi="Times New Roman" w:cs="Times New Roman"/>
          <w:color w:val="0A0A0A"/>
          <w:sz w:val="24"/>
          <w:szCs w:val="24"/>
        </w:rPr>
        <w:t> Prestatorul este obligat să asigure transmiterea informațiilor în afara orelor normale de lucru (care sunt: luni-vineri 08.00-16.00) direct către personalul care se deplasează și în timpul orelor normale de lucru către autoritatea contractantă, precum, spre exemplu (fără a fi limitative), notificarea:</w:t>
      </w:r>
      <w:r w:rsidR="001E0A5F" w:rsidRPr="00087C2D">
        <w:rPr>
          <w:rFonts w:ascii="Times New Roman" w:eastAsia="Times New Roman" w:hAnsi="Times New Roman" w:cs="Times New Roman"/>
          <w:color w:val="0A0A0A"/>
          <w:sz w:val="24"/>
          <w:szCs w:val="24"/>
        </w:rPr>
        <w:br/>
        <w:t>a. anulărilor și/sau întârzierilor și furnizarea/asigurarea de modalități alternative de realizare a călătoriei, după cum este necesar;</w:t>
      </w:r>
      <w:r w:rsidR="001E0A5F" w:rsidRPr="00087C2D">
        <w:rPr>
          <w:rFonts w:ascii="Times New Roman" w:eastAsia="Times New Roman" w:hAnsi="Times New Roman" w:cs="Times New Roman"/>
          <w:color w:val="0A0A0A"/>
          <w:sz w:val="24"/>
          <w:szCs w:val="24"/>
        </w:rPr>
        <w:br/>
        <w:t>b. schimbărilor de zbor;</w:t>
      </w:r>
      <w:r w:rsidR="001E0A5F" w:rsidRPr="00087C2D">
        <w:rPr>
          <w:rFonts w:ascii="Times New Roman" w:eastAsia="Times New Roman" w:hAnsi="Times New Roman" w:cs="Times New Roman"/>
          <w:color w:val="0A0A0A"/>
          <w:sz w:val="24"/>
          <w:szCs w:val="24"/>
        </w:rPr>
        <w:br/>
        <w:t>c. modificărilor porții de îmbarcare;</w:t>
      </w:r>
      <w:r w:rsidR="001E0A5F" w:rsidRPr="00087C2D">
        <w:rPr>
          <w:rFonts w:ascii="Times New Roman" w:eastAsia="Times New Roman" w:hAnsi="Times New Roman" w:cs="Times New Roman"/>
          <w:color w:val="0A0A0A"/>
          <w:sz w:val="24"/>
          <w:szCs w:val="24"/>
        </w:rPr>
        <w:br/>
        <w:t>d. modalității de rambursare a costurilor datorate întârzierilor care au ca rezultat conexiuni ratate;</w:t>
      </w:r>
      <w:r w:rsidR="001E0A5F" w:rsidRPr="00087C2D">
        <w:rPr>
          <w:rFonts w:ascii="Times New Roman" w:eastAsia="Times New Roman" w:hAnsi="Times New Roman" w:cs="Times New Roman"/>
          <w:color w:val="0A0A0A"/>
          <w:sz w:val="24"/>
          <w:szCs w:val="24"/>
        </w:rPr>
        <w:br/>
        <w:t>e. cazurilor în care persoana care se deplasează este obligată să se transfere către un alt transportator pentru a finaliza călătoria</w:t>
      </w:r>
      <w:r w:rsidR="009E08AD" w:rsidRPr="00087C2D">
        <w:rPr>
          <w:rFonts w:ascii="Times New Roman" w:eastAsia="Times New Roman" w:hAnsi="Times New Roman" w:cs="Times New Roman"/>
          <w:color w:val="0A0A0A"/>
          <w:sz w:val="24"/>
          <w:szCs w:val="24"/>
        </w:rPr>
        <w:t>, etc</w:t>
      </w:r>
      <w:r w:rsidR="001E0A5F" w:rsidRPr="00087C2D">
        <w:rPr>
          <w:rFonts w:ascii="Times New Roman" w:eastAsia="Times New Roman" w:hAnsi="Times New Roman" w:cs="Times New Roman"/>
          <w:color w:val="0A0A0A"/>
          <w:sz w:val="24"/>
          <w:szCs w:val="24"/>
        </w:rPr>
        <w:t>.</w:t>
      </w:r>
      <w:r w:rsidR="001E0A5F" w:rsidRPr="00087C2D">
        <w:rPr>
          <w:rFonts w:ascii="Times New Roman" w:eastAsia="Times New Roman" w:hAnsi="Times New Roman" w:cs="Times New Roman"/>
          <w:color w:val="0A0A0A"/>
          <w:sz w:val="24"/>
          <w:szCs w:val="24"/>
        </w:rPr>
        <w:br/>
        <w:t xml:space="preserve">Ofertantul </w:t>
      </w:r>
      <w:proofErr w:type="gramStart"/>
      <w:r w:rsidR="001E0A5F" w:rsidRPr="00087C2D">
        <w:rPr>
          <w:rFonts w:ascii="Times New Roman" w:eastAsia="Times New Roman" w:hAnsi="Times New Roman" w:cs="Times New Roman"/>
          <w:color w:val="0A0A0A"/>
          <w:sz w:val="24"/>
          <w:szCs w:val="24"/>
        </w:rPr>
        <w:t>va</w:t>
      </w:r>
      <w:proofErr w:type="gramEnd"/>
      <w:r w:rsidR="001E0A5F" w:rsidRPr="00087C2D">
        <w:rPr>
          <w:rFonts w:ascii="Times New Roman" w:eastAsia="Times New Roman" w:hAnsi="Times New Roman" w:cs="Times New Roman"/>
          <w:color w:val="0A0A0A"/>
          <w:sz w:val="24"/>
          <w:szCs w:val="24"/>
        </w:rPr>
        <w:t xml:space="preserve"> prezenta măsurile luate.</w:t>
      </w:r>
    </w:p>
    <w:p w:rsidR="005D3781" w:rsidRPr="00087C2D" w:rsidRDefault="005D3781" w:rsidP="005D3781">
      <w:pPr>
        <w:shd w:val="clear" w:color="auto" w:fill="FFFFFF"/>
        <w:spacing w:after="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2.15 Operatorii economici semnatari ai acordului - cadru vor întreprinde toate măsurile necesare pentru efectuarea integrală a deplasărilor pentru care au fost emise biletele de avion asigurând asistență și sprijin autorității contractante privind rerutarea deplasării determinată de incapacitatea operatorului/companiei de transport aerian de a efectua transportul în condițiile biletului emis.</w:t>
      </w:r>
    </w:p>
    <w:p w:rsidR="005D3781" w:rsidRPr="00087C2D" w:rsidRDefault="005D3781" w:rsidP="005D3781">
      <w:pPr>
        <w:shd w:val="clear" w:color="auto" w:fill="FFFFFF"/>
        <w:spacing w:after="0"/>
        <w:rPr>
          <w:rFonts w:ascii="Times New Roman" w:eastAsia="Times New Roman" w:hAnsi="Times New Roman" w:cs="Times New Roman"/>
          <w:color w:val="0A0A0A"/>
          <w:sz w:val="24"/>
          <w:szCs w:val="24"/>
        </w:rPr>
      </w:pPr>
      <w:proofErr w:type="gramStart"/>
      <w:r w:rsidRPr="00087C2D">
        <w:rPr>
          <w:rFonts w:ascii="Times New Roman" w:eastAsia="Times New Roman" w:hAnsi="Times New Roman" w:cs="Times New Roman"/>
          <w:color w:val="0A0A0A"/>
          <w:sz w:val="24"/>
          <w:szCs w:val="24"/>
        </w:rPr>
        <w:t>Orice costuri suplimentare cauzate de neglijența prestatorului vor fi suportate de către acesta din urmă.</w:t>
      </w:r>
      <w:proofErr w:type="gramEnd"/>
    </w:p>
    <w:p w:rsidR="009E08AD" w:rsidRPr="00087C2D" w:rsidRDefault="009E08AD" w:rsidP="009E08AD">
      <w:pPr>
        <w:shd w:val="clear" w:color="auto" w:fill="FFFFFF"/>
        <w:spacing w:after="0"/>
        <w:rPr>
          <w:rFonts w:ascii="Times New Roman" w:eastAsia="Times New Roman" w:hAnsi="Times New Roman" w:cs="Times New Roman"/>
          <w:color w:val="0A0A0A"/>
          <w:sz w:val="24"/>
          <w:szCs w:val="24"/>
        </w:rPr>
      </w:pPr>
    </w:p>
    <w:p w:rsidR="008736E0" w:rsidRPr="00087C2D" w:rsidRDefault="00CF17FB" w:rsidP="00C03205">
      <w:pPr>
        <w:shd w:val="clear" w:color="auto" w:fill="FFFFFF"/>
        <w:spacing w:after="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b/>
          <w:bCs/>
          <w:color w:val="0A0A0A"/>
          <w:sz w:val="24"/>
          <w:szCs w:val="24"/>
        </w:rPr>
        <w:t>2.16</w:t>
      </w:r>
      <w:r w:rsidR="008736E0" w:rsidRPr="00087C2D">
        <w:rPr>
          <w:rFonts w:ascii="Times New Roman" w:eastAsia="Times New Roman" w:hAnsi="Times New Roman" w:cs="Times New Roman"/>
          <w:b/>
          <w:bCs/>
          <w:color w:val="0A0A0A"/>
          <w:sz w:val="24"/>
          <w:szCs w:val="24"/>
        </w:rPr>
        <w:t xml:space="preserve">. Prestatorul </w:t>
      </w:r>
      <w:proofErr w:type="gramStart"/>
      <w:r w:rsidR="008736E0" w:rsidRPr="00087C2D">
        <w:rPr>
          <w:rFonts w:ascii="Times New Roman" w:eastAsia="Times New Roman" w:hAnsi="Times New Roman" w:cs="Times New Roman"/>
          <w:b/>
          <w:bCs/>
          <w:color w:val="0A0A0A"/>
          <w:sz w:val="24"/>
          <w:szCs w:val="24"/>
        </w:rPr>
        <w:t>este</w:t>
      </w:r>
      <w:proofErr w:type="gramEnd"/>
      <w:r w:rsidR="008736E0" w:rsidRPr="00087C2D">
        <w:rPr>
          <w:rFonts w:ascii="Times New Roman" w:eastAsia="Times New Roman" w:hAnsi="Times New Roman" w:cs="Times New Roman"/>
          <w:b/>
          <w:bCs/>
          <w:color w:val="0A0A0A"/>
          <w:sz w:val="24"/>
          <w:szCs w:val="24"/>
        </w:rPr>
        <w:t xml:space="preserve"> obligat să asigure măsuri pentru gestionarea datelor cu caracter personal și a informațiilor privind Autoritatea Contractantă.</w:t>
      </w:r>
      <w:r w:rsidR="008736E0" w:rsidRPr="00087C2D">
        <w:rPr>
          <w:rFonts w:ascii="Times New Roman" w:eastAsia="Times New Roman" w:hAnsi="Times New Roman" w:cs="Times New Roman"/>
          <w:color w:val="0A0A0A"/>
          <w:sz w:val="24"/>
          <w:szCs w:val="24"/>
        </w:rPr>
        <w:br/>
      </w:r>
      <w:proofErr w:type="gramStart"/>
      <w:r w:rsidRPr="00087C2D">
        <w:rPr>
          <w:rFonts w:ascii="Times New Roman" w:eastAsia="Times New Roman" w:hAnsi="Times New Roman" w:cs="Times New Roman"/>
          <w:color w:val="0A0A0A"/>
          <w:sz w:val="24"/>
          <w:szCs w:val="24"/>
        </w:rPr>
        <w:t>Operatorii economici vor garanta confidențialitatea serviciilor solicitate de beneficiar, precum și a datelor cu caracter personal ale reprezentanților autorității contractante.</w:t>
      </w:r>
      <w:proofErr w:type="gramEnd"/>
    </w:p>
    <w:p w:rsidR="00CF17FB" w:rsidRPr="00087C2D" w:rsidRDefault="00CF17FB" w:rsidP="00C03205">
      <w:pPr>
        <w:shd w:val="clear" w:color="auto" w:fill="FFFFFF"/>
        <w:spacing w:after="0"/>
        <w:jc w:val="both"/>
        <w:rPr>
          <w:rFonts w:ascii="Times New Roman" w:eastAsia="Times New Roman" w:hAnsi="Times New Roman" w:cs="Times New Roman"/>
          <w:color w:val="0A0A0A"/>
          <w:sz w:val="24"/>
          <w:szCs w:val="24"/>
        </w:rPr>
      </w:pPr>
    </w:p>
    <w:p w:rsidR="001E0A5F" w:rsidRPr="00087C2D" w:rsidRDefault="00072FE9" w:rsidP="009E08AD">
      <w:pPr>
        <w:shd w:val="clear" w:color="auto" w:fill="FFFFFF"/>
        <w:spacing w:after="0"/>
        <w:rPr>
          <w:rFonts w:ascii="Times New Roman" w:eastAsia="Times New Roman" w:hAnsi="Times New Roman" w:cs="Times New Roman"/>
          <w:color w:val="0A0A0A"/>
          <w:sz w:val="24"/>
          <w:szCs w:val="24"/>
        </w:rPr>
      </w:pPr>
      <w:r w:rsidRPr="00087C2D">
        <w:rPr>
          <w:rFonts w:ascii="Times New Roman" w:eastAsia="Times New Roman" w:hAnsi="Times New Roman" w:cs="Times New Roman"/>
          <w:b/>
          <w:bCs/>
          <w:color w:val="0A0A0A"/>
          <w:sz w:val="24"/>
          <w:szCs w:val="24"/>
        </w:rPr>
        <w:t>2.</w:t>
      </w:r>
      <w:r w:rsidR="00CF17FB" w:rsidRPr="00087C2D">
        <w:rPr>
          <w:rFonts w:ascii="Times New Roman" w:eastAsia="Times New Roman" w:hAnsi="Times New Roman" w:cs="Times New Roman"/>
          <w:b/>
          <w:bCs/>
          <w:color w:val="0A0A0A"/>
          <w:sz w:val="24"/>
          <w:szCs w:val="24"/>
        </w:rPr>
        <w:t>17</w:t>
      </w:r>
      <w:r w:rsidR="008736E0" w:rsidRPr="00087C2D">
        <w:rPr>
          <w:rFonts w:ascii="Times New Roman" w:eastAsia="Times New Roman" w:hAnsi="Times New Roman" w:cs="Times New Roman"/>
          <w:b/>
          <w:bCs/>
          <w:color w:val="0A0A0A"/>
          <w:sz w:val="24"/>
          <w:szCs w:val="24"/>
        </w:rPr>
        <w:t>. În scopul evaluării serviciilor de transport aerian de călători realizate, prestatorii vor furniza, la solicitarea autorității contractante, rapoarte și rezumate lunare, detaliate, inclusiv în format electronic, cu privire la totalitatea prestațiilor (tranzacțiilor) efectuate pe destinații, tarife oficiale și speciale aplicate, modalități de transport, incluzând, dar fără a se limita la aspecte precum:</w:t>
      </w:r>
      <w:r w:rsidR="008736E0" w:rsidRPr="00087C2D">
        <w:rPr>
          <w:rFonts w:ascii="Times New Roman" w:eastAsia="Times New Roman" w:hAnsi="Times New Roman" w:cs="Times New Roman"/>
          <w:color w:val="0A0A0A"/>
          <w:sz w:val="24"/>
          <w:szCs w:val="24"/>
        </w:rPr>
        <w:br/>
      </w:r>
      <w:r w:rsidR="008F5AE7" w:rsidRPr="00087C2D">
        <w:rPr>
          <w:rFonts w:ascii="Times New Roman" w:eastAsia="Times New Roman" w:hAnsi="Times New Roman" w:cs="Times New Roman"/>
          <w:b/>
          <w:bCs/>
          <w:color w:val="0A0A0A"/>
          <w:sz w:val="24"/>
          <w:szCs w:val="24"/>
        </w:rPr>
        <w:t>-</w:t>
      </w:r>
      <w:r w:rsidR="008736E0" w:rsidRPr="00087C2D">
        <w:rPr>
          <w:rFonts w:ascii="Times New Roman" w:eastAsia="Times New Roman" w:hAnsi="Times New Roman" w:cs="Times New Roman"/>
          <w:b/>
          <w:bCs/>
          <w:color w:val="0A0A0A"/>
          <w:sz w:val="24"/>
          <w:szCs w:val="24"/>
        </w:rPr>
        <w:t xml:space="preserve"> Emiterea de rapoarte detaliate ale Serviciilor prestate</w:t>
      </w:r>
      <w:r w:rsidR="008736E0" w:rsidRPr="00087C2D">
        <w:rPr>
          <w:rFonts w:ascii="Times New Roman" w:eastAsia="Times New Roman" w:hAnsi="Times New Roman" w:cs="Times New Roman"/>
          <w:color w:val="0A0A0A"/>
          <w:sz w:val="24"/>
          <w:szCs w:val="24"/>
        </w:rPr>
        <w:t xml:space="preserve">, inclusiv în format electronic, cu privire la totalitatea prestațiilor (tranzacțiilor) efectuate pe destinații, tarife oficiale și speciale aplicate, modalități de transport ș.a. Statisticile și/sau rapoartele vor fi exhaustive și ușor de înțeles și vor fi defalcate după numele persoanei/persoanelor care au efectuat deplasarea, datele de călătorie, tipul de serviciu, destinația, companiile aeriene utilizate, </w:t>
      </w:r>
      <w:r w:rsidR="008F5AE7" w:rsidRPr="00087C2D">
        <w:rPr>
          <w:rFonts w:ascii="Times New Roman" w:eastAsia="Times New Roman" w:hAnsi="Times New Roman" w:cs="Times New Roman"/>
          <w:color w:val="0A0A0A"/>
          <w:sz w:val="24"/>
          <w:szCs w:val="24"/>
        </w:rPr>
        <w:t xml:space="preserve">inclusiv cheltuielile specifice </w:t>
      </w:r>
      <w:r w:rsidR="008F5AE7" w:rsidRPr="00087C2D">
        <w:rPr>
          <w:rFonts w:ascii="Times New Roman" w:hAnsi="Times New Roman" w:cs="Times New Roman"/>
          <w:color w:val="0A0A0A"/>
          <w:sz w:val="24"/>
          <w:szCs w:val="24"/>
          <w:shd w:val="clear" w:color="auto" w:fill="FFFFFF"/>
        </w:rPr>
        <w:t xml:space="preserve">pentru fiecare călătorie și alte categorii, după caz, fiind însoțite de documentele suport justificative aferente. Rapoartele electronice trebuie </w:t>
      </w:r>
      <w:proofErr w:type="gramStart"/>
      <w:r w:rsidR="008F5AE7" w:rsidRPr="00087C2D">
        <w:rPr>
          <w:rFonts w:ascii="Times New Roman" w:hAnsi="Times New Roman" w:cs="Times New Roman"/>
          <w:color w:val="0A0A0A"/>
          <w:sz w:val="24"/>
          <w:szCs w:val="24"/>
          <w:shd w:val="clear" w:color="auto" w:fill="FFFFFF"/>
        </w:rPr>
        <w:t>să</w:t>
      </w:r>
      <w:proofErr w:type="gramEnd"/>
      <w:r w:rsidR="008F5AE7" w:rsidRPr="00087C2D">
        <w:rPr>
          <w:rFonts w:ascii="Times New Roman" w:hAnsi="Times New Roman" w:cs="Times New Roman"/>
          <w:color w:val="0A0A0A"/>
          <w:sz w:val="24"/>
          <w:szCs w:val="24"/>
          <w:shd w:val="clear" w:color="auto" w:fill="FFFFFF"/>
        </w:rPr>
        <w:t xml:space="preserve"> fie atât în format ".pdf", cât și editabil (Word și/sau Excel).</w:t>
      </w:r>
      <w:r w:rsidR="008F5AE7" w:rsidRPr="00087C2D">
        <w:rPr>
          <w:rFonts w:ascii="Times New Roman" w:hAnsi="Times New Roman" w:cs="Times New Roman"/>
          <w:color w:val="0A0A0A"/>
          <w:sz w:val="24"/>
          <w:szCs w:val="24"/>
        </w:rPr>
        <w:br/>
      </w:r>
      <w:r w:rsidR="008F5AE7" w:rsidRPr="00087C2D">
        <w:rPr>
          <w:rStyle w:val="Robust"/>
          <w:rFonts w:ascii="Times New Roman" w:hAnsi="Times New Roman" w:cs="Times New Roman"/>
          <w:color w:val="0A0A0A"/>
          <w:sz w:val="24"/>
          <w:szCs w:val="24"/>
          <w:shd w:val="clear" w:color="auto" w:fill="FFFFFF"/>
        </w:rPr>
        <w:t>-</w:t>
      </w:r>
      <w:r w:rsidR="008F5AE7" w:rsidRPr="00087C2D">
        <w:rPr>
          <w:rFonts w:ascii="Times New Roman" w:hAnsi="Times New Roman" w:cs="Times New Roman"/>
          <w:color w:val="0A0A0A"/>
          <w:sz w:val="24"/>
          <w:szCs w:val="24"/>
          <w:shd w:val="clear" w:color="auto" w:fill="FFFFFF"/>
        </w:rPr>
        <w:t xml:space="preserve"> Raportarea tuturor tipurilor de incidente și/sau situații critice întâmpinate și gestionate </w:t>
      </w:r>
      <w:r w:rsidR="008F5AE7" w:rsidRPr="00087C2D">
        <w:rPr>
          <w:rFonts w:ascii="Times New Roman" w:hAnsi="Times New Roman" w:cs="Times New Roman"/>
          <w:color w:val="0A0A0A"/>
          <w:sz w:val="24"/>
          <w:szCs w:val="24"/>
          <w:shd w:val="clear" w:color="auto" w:fill="FFFFFF"/>
        </w:rPr>
        <w:lastRenderedPageBreak/>
        <w:t>potrivit protocolului de acțiune pentru situații de urgență/</w:t>
      </w:r>
      <w:proofErr w:type="gramStart"/>
      <w:r w:rsidR="008F5AE7" w:rsidRPr="00087C2D">
        <w:rPr>
          <w:rFonts w:ascii="Times New Roman" w:hAnsi="Times New Roman" w:cs="Times New Roman"/>
          <w:color w:val="0A0A0A"/>
          <w:sz w:val="24"/>
          <w:szCs w:val="24"/>
          <w:shd w:val="clear" w:color="auto" w:fill="FFFFFF"/>
        </w:rPr>
        <w:t>criză  în</w:t>
      </w:r>
      <w:proofErr w:type="gramEnd"/>
      <w:r w:rsidR="008F5AE7" w:rsidRPr="00087C2D">
        <w:rPr>
          <w:rFonts w:ascii="Times New Roman" w:hAnsi="Times New Roman" w:cs="Times New Roman"/>
          <w:color w:val="0A0A0A"/>
          <w:sz w:val="24"/>
          <w:szCs w:val="24"/>
          <w:shd w:val="clear" w:color="auto" w:fill="FFFFFF"/>
        </w:rPr>
        <w:t xml:space="preserve"> raportul prezentat Autorității Contractante.</w:t>
      </w:r>
    </w:p>
    <w:p w:rsidR="00231026" w:rsidRPr="00087C2D" w:rsidRDefault="00231026" w:rsidP="00C03205">
      <w:pPr>
        <w:spacing w:before="100" w:beforeAutospacing="1" w:after="100" w:afterAutospacing="1"/>
        <w:jc w:val="both"/>
        <w:rPr>
          <w:rFonts w:ascii="Times New Roman" w:eastAsia="Times New Roman" w:hAnsi="Times New Roman" w:cs="Times New Roman"/>
          <w:b/>
          <w:sz w:val="24"/>
          <w:szCs w:val="24"/>
        </w:rPr>
      </w:pPr>
      <w:r w:rsidRPr="00087C2D">
        <w:rPr>
          <w:rFonts w:ascii="Times New Roman" w:eastAsia="Times New Roman" w:hAnsi="Times New Roman" w:cs="Times New Roman"/>
          <w:b/>
          <w:sz w:val="24"/>
          <w:szCs w:val="24"/>
        </w:rPr>
        <w:t xml:space="preserve">3. INFORMAŢII PRIVIND PROPUNERILE FINANCIARE, MODUL DE PREZENTARE </w:t>
      </w:r>
      <w:proofErr w:type="gramStart"/>
      <w:r w:rsidRPr="00087C2D">
        <w:rPr>
          <w:rFonts w:ascii="Times New Roman" w:eastAsia="Times New Roman" w:hAnsi="Times New Roman" w:cs="Times New Roman"/>
          <w:b/>
          <w:sz w:val="24"/>
          <w:szCs w:val="24"/>
        </w:rPr>
        <w:t>A</w:t>
      </w:r>
      <w:proofErr w:type="gramEnd"/>
      <w:r w:rsidRPr="00087C2D">
        <w:rPr>
          <w:rFonts w:ascii="Times New Roman" w:eastAsia="Times New Roman" w:hAnsi="Times New Roman" w:cs="Times New Roman"/>
          <w:b/>
          <w:sz w:val="24"/>
          <w:szCs w:val="24"/>
        </w:rPr>
        <w:t xml:space="preserve"> ACESTORA ŞI CRITERIUL DE ATRIBUIRE</w:t>
      </w:r>
    </w:p>
    <w:p w:rsidR="00712BD4" w:rsidRDefault="00E37A6E" w:rsidP="00C03205">
      <w:pPr>
        <w:spacing w:before="100" w:beforeAutospacing="1" w:after="100" w:afterAutospacing="1"/>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sz w:val="24"/>
          <w:szCs w:val="24"/>
        </w:rPr>
        <w:t>3.</w:t>
      </w:r>
      <w:r w:rsidR="00231026" w:rsidRPr="00087C2D">
        <w:rPr>
          <w:rFonts w:ascii="Times New Roman" w:eastAsia="Times New Roman" w:hAnsi="Times New Roman" w:cs="Times New Roman"/>
          <w:sz w:val="24"/>
          <w:szCs w:val="24"/>
        </w:rPr>
        <w:t xml:space="preserve">1. Autoritatea contractantă va încheia acordul-cadru cu </w:t>
      </w:r>
      <w:r w:rsidR="00712BD4" w:rsidRPr="00712BD4">
        <w:rPr>
          <w:rFonts w:ascii="Times New Roman" w:eastAsia="Times New Roman" w:hAnsi="Times New Roman" w:cs="Times New Roman"/>
          <w:color w:val="0A0A0A"/>
          <w:sz w:val="24"/>
          <w:szCs w:val="24"/>
        </w:rPr>
        <w:t xml:space="preserve">primii 3 operatorii </w:t>
      </w:r>
      <w:proofErr w:type="gramStart"/>
      <w:r w:rsidR="00712BD4" w:rsidRPr="00712BD4">
        <w:rPr>
          <w:rFonts w:ascii="Times New Roman" w:eastAsia="Times New Roman" w:hAnsi="Times New Roman" w:cs="Times New Roman"/>
          <w:color w:val="0A0A0A"/>
          <w:sz w:val="24"/>
          <w:szCs w:val="24"/>
        </w:rPr>
        <w:t>economici(</w:t>
      </w:r>
      <w:proofErr w:type="gramEnd"/>
      <w:r w:rsidR="00712BD4" w:rsidRPr="00712BD4">
        <w:rPr>
          <w:rFonts w:ascii="Times New Roman" w:eastAsia="Times New Roman" w:hAnsi="Times New Roman" w:cs="Times New Roman"/>
          <w:color w:val="0A0A0A"/>
          <w:sz w:val="24"/>
          <w:szCs w:val="24"/>
        </w:rPr>
        <w:t>din clasamentul intermediar) ale căror oferte sunt declarate admisibile, oferte care îndeplinesc toate cerințele stabilite potrivit caietului de sarcini. Numărul maxim de operatori economici cu care se va încheia acordul-cadru se modifică în mod corespunzător în cazul în care există mai multe oferte cu aceasi valoare maxima a Taxei de Serviciu (TS) și dacă prin aceasta se depășește numărul maxim de 3(trei) operatori economici stabilit de autoritatea contractantă.</w:t>
      </w:r>
      <w:r w:rsidR="00712BD4">
        <w:rPr>
          <w:rFonts w:ascii="Times New Roman" w:eastAsia="Times New Roman" w:hAnsi="Times New Roman" w:cs="Times New Roman"/>
          <w:color w:val="0A0A0A"/>
          <w:sz w:val="24"/>
          <w:szCs w:val="24"/>
        </w:rPr>
        <w:t xml:space="preserve"> </w:t>
      </w:r>
    </w:p>
    <w:p w:rsidR="00231026" w:rsidRPr="00087C2D" w:rsidRDefault="00E37A6E" w:rsidP="00C03205">
      <w:pPr>
        <w:spacing w:before="100" w:beforeAutospacing="1" w:after="100" w:afterAutospacing="1"/>
        <w:jc w:val="both"/>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3.</w:t>
      </w:r>
      <w:r w:rsidR="00231026" w:rsidRPr="00087C2D">
        <w:rPr>
          <w:rFonts w:ascii="Times New Roman" w:eastAsia="Times New Roman" w:hAnsi="Times New Roman" w:cs="Times New Roman"/>
          <w:sz w:val="24"/>
          <w:szCs w:val="24"/>
        </w:rPr>
        <w:t xml:space="preserve">2. Prin ofertele financiare, operatorii economici îşi vor asuma </w:t>
      </w:r>
      <w:proofErr w:type="gramStart"/>
      <w:r w:rsidR="00231026" w:rsidRPr="00087C2D">
        <w:rPr>
          <w:rFonts w:ascii="Times New Roman" w:eastAsia="Times New Roman" w:hAnsi="Times New Roman" w:cs="Times New Roman"/>
          <w:sz w:val="24"/>
          <w:szCs w:val="24"/>
        </w:rPr>
        <w:t>un</w:t>
      </w:r>
      <w:proofErr w:type="gramEnd"/>
      <w:r w:rsidR="00231026" w:rsidRPr="00087C2D">
        <w:rPr>
          <w:rFonts w:ascii="Times New Roman" w:eastAsia="Times New Roman" w:hAnsi="Times New Roman" w:cs="Times New Roman"/>
          <w:sz w:val="24"/>
          <w:szCs w:val="24"/>
        </w:rPr>
        <w:t xml:space="preserve"> </w:t>
      </w:r>
      <w:r w:rsidR="00231026" w:rsidRPr="00087C2D">
        <w:rPr>
          <w:rFonts w:ascii="Times New Roman" w:eastAsia="Times New Roman" w:hAnsi="Times New Roman" w:cs="Times New Roman"/>
          <w:b/>
          <w:sz w:val="24"/>
          <w:szCs w:val="24"/>
        </w:rPr>
        <w:t>tarif de serviciu (TS)</w:t>
      </w:r>
      <w:r w:rsidR="00231026" w:rsidRPr="00087C2D">
        <w:rPr>
          <w:rFonts w:ascii="Times New Roman" w:eastAsia="Times New Roman" w:hAnsi="Times New Roman" w:cs="Times New Roman"/>
          <w:sz w:val="24"/>
          <w:szCs w:val="24"/>
        </w:rPr>
        <w:t xml:space="preserve"> maxim care va fi practicat în relaţia cu autoritatea contractantă, pe parcursul derulării acordului-cadru. Tariful de serviciu constituie un element care poate fi îmbunătăţit în procesul </w:t>
      </w:r>
      <w:proofErr w:type="gramStart"/>
      <w:r w:rsidR="00231026" w:rsidRPr="00087C2D">
        <w:rPr>
          <w:rFonts w:ascii="Times New Roman" w:eastAsia="Times New Roman" w:hAnsi="Times New Roman" w:cs="Times New Roman"/>
          <w:sz w:val="24"/>
          <w:szCs w:val="24"/>
        </w:rPr>
        <w:t xml:space="preserve">de </w:t>
      </w:r>
      <w:r w:rsidRPr="00087C2D">
        <w:rPr>
          <w:rFonts w:ascii="Times New Roman" w:eastAsia="Times New Roman" w:hAnsi="Times New Roman" w:cs="Times New Roman"/>
          <w:sz w:val="24"/>
          <w:szCs w:val="24"/>
        </w:rPr>
        <w:t xml:space="preserve"> </w:t>
      </w:r>
      <w:r w:rsidR="00231026" w:rsidRPr="00087C2D">
        <w:rPr>
          <w:rFonts w:ascii="Times New Roman" w:eastAsia="Times New Roman" w:hAnsi="Times New Roman" w:cs="Times New Roman"/>
          <w:sz w:val="24"/>
          <w:szCs w:val="24"/>
        </w:rPr>
        <w:t>reofertare</w:t>
      </w:r>
      <w:proofErr w:type="gramEnd"/>
      <w:r w:rsidR="00231026" w:rsidRPr="00087C2D">
        <w:rPr>
          <w:rFonts w:ascii="Times New Roman" w:eastAsia="Times New Roman" w:hAnsi="Times New Roman" w:cs="Times New Roman"/>
          <w:sz w:val="24"/>
          <w:szCs w:val="24"/>
        </w:rPr>
        <w:t xml:space="preserve"> pentru atribuirea c</w:t>
      </w:r>
      <w:r w:rsidR="008509B9" w:rsidRPr="00087C2D">
        <w:rPr>
          <w:rFonts w:ascii="Times New Roman" w:eastAsia="Times New Roman" w:hAnsi="Times New Roman" w:cs="Times New Roman"/>
          <w:sz w:val="24"/>
          <w:szCs w:val="24"/>
        </w:rPr>
        <w:t>omenzii</w:t>
      </w:r>
      <w:r w:rsidR="00231026" w:rsidRPr="00087C2D">
        <w:rPr>
          <w:rFonts w:ascii="Times New Roman" w:eastAsia="Times New Roman" w:hAnsi="Times New Roman" w:cs="Times New Roman"/>
          <w:sz w:val="24"/>
          <w:szCs w:val="24"/>
        </w:rPr>
        <w:t xml:space="preserve"> subsecvent</w:t>
      </w:r>
      <w:r w:rsidR="008509B9" w:rsidRPr="00087C2D">
        <w:rPr>
          <w:rFonts w:ascii="Times New Roman" w:eastAsia="Times New Roman" w:hAnsi="Times New Roman" w:cs="Times New Roman"/>
          <w:sz w:val="24"/>
          <w:szCs w:val="24"/>
        </w:rPr>
        <w:t>e</w:t>
      </w:r>
      <w:r w:rsidR="00231026" w:rsidRPr="00087C2D">
        <w:rPr>
          <w:rFonts w:ascii="Times New Roman" w:eastAsia="Times New Roman" w:hAnsi="Times New Roman" w:cs="Times New Roman"/>
          <w:sz w:val="24"/>
          <w:szCs w:val="24"/>
        </w:rPr>
        <w:t>, celelalte elemente/condiţii stabilite iniţial în acordul-cadru nefiind acceptate a suferi modificări.</w:t>
      </w:r>
    </w:p>
    <w:p w:rsidR="00231026" w:rsidRPr="00087C2D" w:rsidRDefault="00E37A6E" w:rsidP="00C03205">
      <w:pPr>
        <w:spacing w:before="100" w:beforeAutospacing="1" w:after="100" w:afterAutospacing="1"/>
        <w:jc w:val="both"/>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3.</w:t>
      </w:r>
      <w:r w:rsidR="00231026" w:rsidRPr="00087C2D">
        <w:rPr>
          <w:rFonts w:ascii="Times New Roman" w:eastAsia="Times New Roman" w:hAnsi="Times New Roman" w:cs="Times New Roman"/>
          <w:sz w:val="24"/>
          <w:szCs w:val="24"/>
        </w:rPr>
        <w:t xml:space="preserve">3. Prin tariful de serviciu (TS) ofertat în etapa de atribuire a acordului-cadru se înţelege valoarea maximă a comisionului pentru prestaţiile de servicii (rezervare şi emitere de bilete de avion), pe care operatorul economic îl </w:t>
      </w:r>
      <w:proofErr w:type="gramStart"/>
      <w:r w:rsidR="00231026" w:rsidRPr="00087C2D">
        <w:rPr>
          <w:rFonts w:ascii="Times New Roman" w:eastAsia="Times New Roman" w:hAnsi="Times New Roman" w:cs="Times New Roman"/>
          <w:sz w:val="24"/>
          <w:szCs w:val="24"/>
        </w:rPr>
        <w:t>va</w:t>
      </w:r>
      <w:proofErr w:type="gramEnd"/>
      <w:r w:rsidR="00231026" w:rsidRPr="00087C2D">
        <w:rPr>
          <w:rFonts w:ascii="Times New Roman" w:eastAsia="Times New Roman" w:hAnsi="Times New Roman" w:cs="Times New Roman"/>
          <w:sz w:val="24"/>
          <w:szCs w:val="24"/>
        </w:rPr>
        <w:t xml:space="preserve"> putea percepe pe întreaga durată a acordului-cadru.</w:t>
      </w:r>
    </w:p>
    <w:p w:rsidR="00231026" w:rsidRPr="00087C2D" w:rsidRDefault="00E37A6E" w:rsidP="00C03205">
      <w:pPr>
        <w:spacing w:before="100" w:beforeAutospacing="1" w:after="100" w:afterAutospacing="1"/>
        <w:jc w:val="both"/>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3.</w:t>
      </w:r>
      <w:r w:rsidR="00231026" w:rsidRPr="00087C2D">
        <w:rPr>
          <w:rFonts w:ascii="Times New Roman" w:eastAsia="Times New Roman" w:hAnsi="Times New Roman" w:cs="Times New Roman"/>
          <w:sz w:val="24"/>
          <w:szCs w:val="24"/>
        </w:rPr>
        <w:t xml:space="preserve">4. În oferta financiară, operatorii economici vor prezenta valoarea maximă în suma absolută (nu în procente), în euro, a tarifului de serviciu (TS) </w:t>
      </w:r>
      <w:proofErr w:type="gramStart"/>
      <w:r w:rsidR="00231026" w:rsidRPr="00087C2D">
        <w:rPr>
          <w:rFonts w:ascii="Times New Roman" w:eastAsia="Times New Roman" w:hAnsi="Times New Roman" w:cs="Times New Roman"/>
          <w:sz w:val="24"/>
          <w:szCs w:val="24"/>
        </w:rPr>
        <w:t>ce</w:t>
      </w:r>
      <w:proofErr w:type="gramEnd"/>
      <w:r w:rsidR="00231026" w:rsidRPr="00087C2D">
        <w:rPr>
          <w:rFonts w:ascii="Times New Roman" w:eastAsia="Times New Roman" w:hAnsi="Times New Roman" w:cs="Times New Roman"/>
          <w:sz w:val="24"/>
          <w:szCs w:val="24"/>
        </w:rPr>
        <w:t xml:space="preserve"> va fi percepută pentru fiecare bilet/document justificativ emis pe durata acordului-cadru.</w:t>
      </w:r>
    </w:p>
    <w:p w:rsidR="00231026" w:rsidRPr="00087C2D" w:rsidRDefault="00E37A6E" w:rsidP="00C03205">
      <w:pPr>
        <w:spacing w:before="100" w:beforeAutospacing="1" w:after="100" w:afterAutospacing="1"/>
        <w:jc w:val="both"/>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3.</w:t>
      </w:r>
      <w:r w:rsidR="00231026" w:rsidRPr="00087C2D">
        <w:rPr>
          <w:rFonts w:ascii="Times New Roman" w:eastAsia="Times New Roman" w:hAnsi="Times New Roman" w:cs="Times New Roman"/>
          <w:sz w:val="24"/>
          <w:szCs w:val="24"/>
        </w:rPr>
        <w:t xml:space="preserve">5. În scopul respectării principiului transparenţei şi tratamentului egal al tuturor ofertanţilor, cuantumul tarifului de serviciu (TS) </w:t>
      </w:r>
      <w:proofErr w:type="gramStart"/>
      <w:r w:rsidR="00231026" w:rsidRPr="00087C2D">
        <w:rPr>
          <w:rFonts w:ascii="Times New Roman" w:eastAsia="Times New Roman" w:hAnsi="Times New Roman" w:cs="Times New Roman"/>
          <w:sz w:val="24"/>
          <w:szCs w:val="24"/>
        </w:rPr>
        <w:t>este</w:t>
      </w:r>
      <w:proofErr w:type="gramEnd"/>
      <w:r w:rsidR="00231026" w:rsidRPr="00087C2D">
        <w:rPr>
          <w:rFonts w:ascii="Times New Roman" w:eastAsia="Times New Roman" w:hAnsi="Times New Roman" w:cs="Times New Roman"/>
          <w:sz w:val="24"/>
          <w:szCs w:val="24"/>
        </w:rPr>
        <w:t xml:space="preserve"> menit să acopere cheltuielile pe care operatorii economici le efectuează cu prilejul prestării serviciilor în cauză. Astfel, tariful de serviciu trebuie </w:t>
      </w:r>
      <w:proofErr w:type="gramStart"/>
      <w:r w:rsidR="00231026" w:rsidRPr="00087C2D">
        <w:rPr>
          <w:rFonts w:ascii="Times New Roman" w:eastAsia="Times New Roman" w:hAnsi="Times New Roman" w:cs="Times New Roman"/>
          <w:sz w:val="24"/>
          <w:szCs w:val="24"/>
        </w:rPr>
        <w:t>să</w:t>
      </w:r>
      <w:proofErr w:type="gramEnd"/>
      <w:r w:rsidR="00231026" w:rsidRPr="00087C2D">
        <w:rPr>
          <w:rFonts w:ascii="Times New Roman" w:eastAsia="Times New Roman" w:hAnsi="Times New Roman" w:cs="Times New Roman"/>
          <w:sz w:val="24"/>
          <w:szCs w:val="24"/>
        </w:rPr>
        <w:t xml:space="preserve"> fie apt a susţine prin sine însuşi, din punct de vedere economic, activitatea operatorilor economici legată de executarea acordului-cadru şi a </w:t>
      </w:r>
      <w:r w:rsidRPr="00087C2D">
        <w:rPr>
          <w:rFonts w:ascii="Times New Roman" w:eastAsia="Times New Roman" w:hAnsi="Times New Roman" w:cs="Times New Roman"/>
          <w:sz w:val="24"/>
          <w:szCs w:val="24"/>
        </w:rPr>
        <w:t>comenzilor</w:t>
      </w:r>
      <w:r w:rsidR="00231026" w:rsidRPr="00087C2D">
        <w:rPr>
          <w:rFonts w:ascii="Times New Roman" w:eastAsia="Times New Roman" w:hAnsi="Times New Roman" w:cs="Times New Roman"/>
          <w:sz w:val="24"/>
          <w:szCs w:val="24"/>
        </w:rPr>
        <w:t xml:space="preserve"> subsecvente.</w:t>
      </w:r>
    </w:p>
    <w:p w:rsidR="00231026" w:rsidRPr="00087C2D" w:rsidRDefault="00E37A6E" w:rsidP="00C03205">
      <w:pPr>
        <w:spacing w:before="100" w:beforeAutospacing="1" w:after="100" w:afterAutospacing="1"/>
        <w:jc w:val="both"/>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3.</w:t>
      </w:r>
      <w:r w:rsidR="00231026" w:rsidRPr="00087C2D">
        <w:rPr>
          <w:rFonts w:ascii="Times New Roman" w:eastAsia="Times New Roman" w:hAnsi="Times New Roman" w:cs="Times New Roman"/>
          <w:sz w:val="24"/>
          <w:szCs w:val="24"/>
        </w:rPr>
        <w:t xml:space="preserve">6. La reluarea competiţiei, va fi aplicat criteriul de atribuire cel mai mic preţ pentru serviciile de transport aerian solicitate, iar dacă se solicită mai multe bilete de avion prin aceeaşi invitaţie de participare la reofertare, criteriul va fi cel mai mic preţ total aferent tuturor biletelor de avion solicitate. Acest preţ va include toate costurile pe care autoritatea contractantă urmează să le plătească, respectiv preţul efectiv de achiziţie a biletului plătit către compania aeriană, taxele de zbor aferente şi tariful de serviciu (TS) perceput de către operatorul economic. </w:t>
      </w:r>
      <w:proofErr w:type="gramStart"/>
      <w:r w:rsidR="00231026" w:rsidRPr="00087C2D">
        <w:rPr>
          <w:rFonts w:ascii="Times New Roman" w:eastAsia="Times New Roman" w:hAnsi="Times New Roman" w:cs="Times New Roman"/>
          <w:sz w:val="24"/>
          <w:szCs w:val="24"/>
        </w:rPr>
        <w:t>Nu intră în calculul acestui preţ eventualele taxe de modificare/anulare a biletului, care sunt în sarcina autorităţii contractante.</w:t>
      </w:r>
      <w:proofErr w:type="gramEnd"/>
    </w:p>
    <w:p w:rsidR="00231026" w:rsidRPr="00087C2D" w:rsidRDefault="00E37A6E" w:rsidP="00C03205">
      <w:pPr>
        <w:spacing w:before="100" w:beforeAutospacing="1" w:after="100" w:afterAutospacing="1"/>
        <w:jc w:val="both"/>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lastRenderedPageBreak/>
        <w:t>3.</w:t>
      </w:r>
      <w:r w:rsidR="00231026" w:rsidRPr="00087C2D">
        <w:rPr>
          <w:rFonts w:ascii="Times New Roman" w:eastAsia="Times New Roman" w:hAnsi="Times New Roman" w:cs="Times New Roman"/>
          <w:sz w:val="24"/>
          <w:szCs w:val="24"/>
        </w:rPr>
        <w:t xml:space="preserve">7. Preţul biletului de avion care </w:t>
      </w:r>
      <w:proofErr w:type="gramStart"/>
      <w:r w:rsidR="00231026" w:rsidRPr="00087C2D">
        <w:rPr>
          <w:rFonts w:ascii="Times New Roman" w:eastAsia="Times New Roman" w:hAnsi="Times New Roman" w:cs="Times New Roman"/>
          <w:sz w:val="24"/>
          <w:szCs w:val="24"/>
        </w:rPr>
        <w:t>va</w:t>
      </w:r>
      <w:proofErr w:type="gramEnd"/>
      <w:r w:rsidR="00231026" w:rsidRPr="00087C2D">
        <w:rPr>
          <w:rFonts w:ascii="Times New Roman" w:eastAsia="Times New Roman" w:hAnsi="Times New Roman" w:cs="Times New Roman"/>
          <w:sz w:val="24"/>
          <w:szCs w:val="24"/>
        </w:rPr>
        <w:t xml:space="preserve"> fi ofertat de fiecare operator economic la reluarea competiţiei va fi exprimat atât ca sumă globală, cât şi pe componente, urmând a fi selectată oferta cu preţul cel mai scăzut, care îndeplineşte toate celelalte cerinţe stabilite potrivit prezentului caiet de sarcini.</w:t>
      </w:r>
    </w:p>
    <w:p w:rsidR="00231026" w:rsidRPr="00087C2D" w:rsidRDefault="00231026" w:rsidP="00C03205">
      <w:pPr>
        <w:spacing w:before="100" w:beforeAutospacing="1" w:after="100" w:afterAutospacing="1"/>
        <w:jc w:val="both"/>
        <w:rPr>
          <w:rFonts w:ascii="Times New Roman" w:eastAsia="Times New Roman" w:hAnsi="Times New Roman" w:cs="Times New Roman"/>
          <w:sz w:val="24"/>
          <w:szCs w:val="24"/>
        </w:rPr>
      </w:pPr>
      <w:r w:rsidRPr="00087C2D">
        <w:rPr>
          <w:rFonts w:ascii="Times New Roman" w:eastAsia="Times New Roman" w:hAnsi="Times New Roman" w:cs="Times New Roman"/>
          <w:b/>
          <w:sz w:val="24"/>
          <w:szCs w:val="24"/>
        </w:rPr>
        <w:t>Preţul serviciilor de transport aerian</w:t>
      </w:r>
      <w:r w:rsidRPr="00087C2D">
        <w:rPr>
          <w:rFonts w:ascii="Times New Roman" w:eastAsia="Times New Roman" w:hAnsi="Times New Roman" w:cs="Times New Roman"/>
          <w:sz w:val="24"/>
          <w:szCs w:val="24"/>
        </w:rPr>
        <w:t xml:space="preserve"> </w:t>
      </w:r>
      <w:r w:rsidRPr="00087C2D">
        <w:rPr>
          <w:rFonts w:ascii="Times New Roman" w:eastAsia="Times New Roman" w:hAnsi="Times New Roman" w:cs="Times New Roman"/>
          <w:b/>
          <w:sz w:val="24"/>
          <w:szCs w:val="24"/>
        </w:rPr>
        <w:t xml:space="preserve">= preţul efectiv de achiziţie a biletului plătit către compania aeriană (calculat fără taxele de zbor aferente sau TS) + valoarea taxelor de zbor aferente + valoarea TS (nu </w:t>
      </w:r>
      <w:proofErr w:type="gramStart"/>
      <w:r w:rsidRPr="00087C2D">
        <w:rPr>
          <w:rFonts w:ascii="Times New Roman" w:eastAsia="Times New Roman" w:hAnsi="Times New Roman" w:cs="Times New Roman"/>
          <w:b/>
          <w:sz w:val="24"/>
          <w:szCs w:val="24"/>
        </w:rPr>
        <w:t>va</w:t>
      </w:r>
      <w:proofErr w:type="gramEnd"/>
      <w:r w:rsidRPr="00087C2D">
        <w:rPr>
          <w:rFonts w:ascii="Times New Roman" w:eastAsia="Times New Roman" w:hAnsi="Times New Roman" w:cs="Times New Roman"/>
          <w:b/>
          <w:sz w:val="24"/>
          <w:szCs w:val="24"/>
        </w:rPr>
        <w:t xml:space="preserve"> putea depăşi valoarea maximă a TS ofertată de operatorul economic la încheierea acordului-cadru</w:t>
      </w:r>
      <w:r w:rsidRPr="00087C2D">
        <w:rPr>
          <w:rFonts w:ascii="Times New Roman" w:eastAsia="Times New Roman" w:hAnsi="Times New Roman" w:cs="Times New Roman"/>
          <w:sz w:val="24"/>
          <w:szCs w:val="24"/>
        </w:rPr>
        <w:t xml:space="preserve">). </w:t>
      </w:r>
      <w:proofErr w:type="gramStart"/>
      <w:r w:rsidRPr="00087C2D">
        <w:rPr>
          <w:rFonts w:ascii="Times New Roman" w:eastAsia="Times New Roman" w:hAnsi="Times New Roman" w:cs="Times New Roman"/>
          <w:sz w:val="24"/>
          <w:szCs w:val="24"/>
        </w:rPr>
        <w:t>Nu intră în calculul preţului biletului taxele de modificare/anulare a biletului.</w:t>
      </w:r>
      <w:proofErr w:type="gramEnd"/>
    </w:p>
    <w:p w:rsidR="00220D07" w:rsidRPr="00087C2D" w:rsidRDefault="00220D07" w:rsidP="00C03205">
      <w:pPr>
        <w:spacing w:before="100" w:beforeAutospacing="1" w:after="100" w:afterAutospacing="1"/>
        <w:jc w:val="both"/>
        <w:rPr>
          <w:rFonts w:ascii="Times New Roman" w:eastAsia="Times New Roman" w:hAnsi="Times New Roman" w:cs="Times New Roman"/>
          <w:sz w:val="24"/>
          <w:szCs w:val="24"/>
          <w:u w:val="single"/>
        </w:rPr>
      </w:pPr>
      <w:r w:rsidRPr="00087C2D">
        <w:rPr>
          <w:rFonts w:ascii="Times New Roman" w:eastAsia="Times New Roman" w:hAnsi="Times New Roman" w:cs="Times New Roman"/>
          <w:sz w:val="24"/>
          <w:szCs w:val="24"/>
          <w:u w:val="single"/>
        </w:rPr>
        <w:t>Operatorii economici vor specifica, în oferta subsecventă depusă, taxele de modificare a biletelor emise, percepute de companiile aeriene care efectuează zborurile precum si taxele de aeroport percepute de aeroporturi</w:t>
      </w:r>
    </w:p>
    <w:p w:rsidR="00231026" w:rsidRPr="00087C2D" w:rsidRDefault="00E37A6E" w:rsidP="00C03205">
      <w:pPr>
        <w:spacing w:before="100" w:beforeAutospacing="1" w:after="100" w:afterAutospacing="1"/>
        <w:jc w:val="both"/>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3.</w:t>
      </w:r>
      <w:r w:rsidR="00231026" w:rsidRPr="00087C2D">
        <w:rPr>
          <w:rFonts w:ascii="Times New Roman" w:eastAsia="Times New Roman" w:hAnsi="Times New Roman" w:cs="Times New Roman"/>
          <w:sz w:val="24"/>
          <w:szCs w:val="24"/>
        </w:rPr>
        <w:t xml:space="preserve">8. La reluarea competiţiei, valoarea maximă a TS ofertată la momentul elaborării propunerilor financiare pentru încheierea acordului-cadru </w:t>
      </w:r>
      <w:proofErr w:type="gramStart"/>
      <w:r w:rsidR="00231026" w:rsidRPr="00087C2D">
        <w:rPr>
          <w:rFonts w:ascii="Times New Roman" w:eastAsia="Times New Roman" w:hAnsi="Times New Roman" w:cs="Times New Roman"/>
          <w:sz w:val="24"/>
          <w:szCs w:val="24"/>
        </w:rPr>
        <w:t>va</w:t>
      </w:r>
      <w:proofErr w:type="gramEnd"/>
      <w:r w:rsidR="00231026" w:rsidRPr="00087C2D">
        <w:rPr>
          <w:rFonts w:ascii="Times New Roman" w:eastAsia="Times New Roman" w:hAnsi="Times New Roman" w:cs="Times New Roman"/>
          <w:sz w:val="24"/>
          <w:szCs w:val="24"/>
        </w:rPr>
        <w:t xml:space="preserve"> putea fi îmbunătăţită în sensul diminuării acesteia. Ofertele care prezintă </w:t>
      </w:r>
      <w:proofErr w:type="gramStart"/>
      <w:r w:rsidR="00231026" w:rsidRPr="00087C2D">
        <w:rPr>
          <w:rFonts w:ascii="Times New Roman" w:eastAsia="Times New Roman" w:hAnsi="Times New Roman" w:cs="Times New Roman"/>
          <w:sz w:val="24"/>
          <w:szCs w:val="24"/>
        </w:rPr>
        <w:t>un</w:t>
      </w:r>
      <w:proofErr w:type="gramEnd"/>
      <w:r w:rsidR="00231026" w:rsidRPr="00087C2D">
        <w:rPr>
          <w:rFonts w:ascii="Times New Roman" w:eastAsia="Times New Roman" w:hAnsi="Times New Roman" w:cs="Times New Roman"/>
          <w:sz w:val="24"/>
          <w:szCs w:val="24"/>
        </w:rPr>
        <w:t xml:space="preserve"> tarif de serviciu (TS) mai mare decât valoarea maximă ofertată la încheierea acordului-cadru nu vor fi luate în considerare.</w:t>
      </w:r>
    </w:p>
    <w:p w:rsidR="00231026" w:rsidRPr="00087C2D" w:rsidRDefault="00231026" w:rsidP="00C03205">
      <w:pPr>
        <w:spacing w:before="100" w:beforeAutospacing="1" w:after="100" w:afterAutospacing="1"/>
        <w:jc w:val="both"/>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Exemplu ipotetic de lucru: în condiţiile în care pentru ruta "X" preţul efectiv de achiziţie a biletului plătit către compania aeriană este de 450 euro, taxele de zbor aferente sunt de 75 euro, iar valoarea maximă a TS ofertată de operatorul economic este de 25 euro, preţul biletului se va calcula după cum urmează:</w:t>
      </w:r>
    </w:p>
    <w:p w:rsidR="00231026" w:rsidRPr="00087C2D" w:rsidRDefault="00231026" w:rsidP="00C03205">
      <w:pPr>
        <w:spacing w:before="100" w:beforeAutospacing="1" w:after="100" w:afterAutospacing="1"/>
        <w:jc w:val="both"/>
        <w:rPr>
          <w:rFonts w:ascii="Times New Roman" w:eastAsia="Times New Roman" w:hAnsi="Times New Roman" w:cs="Times New Roman"/>
          <w:sz w:val="24"/>
          <w:szCs w:val="24"/>
        </w:rPr>
      </w:pPr>
      <w:proofErr w:type="gramStart"/>
      <w:r w:rsidRPr="00087C2D">
        <w:rPr>
          <w:rFonts w:ascii="Times New Roman" w:eastAsia="Times New Roman" w:hAnsi="Times New Roman" w:cs="Times New Roman"/>
          <w:sz w:val="24"/>
          <w:szCs w:val="24"/>
        </w:rPr>
        <w:t>PREŢ(</w:t>
      </w:r>
      <w:proofErr w:type="gramEnd"/>
      <w:r w:rsidRPr="00087C2D">
        <w:rPr>
          <w:rFonts w:ascii="Times New Roman" w:eastAsia="Times New Roman" w:hAnsi="Times New Roman" w:cs="Times New Roman"/>
          <w:sz w:val="24"/>
          <w:szCs w:val="24"/>
        </w:rPr>
        <w:t>BILET) = 450 + 75 + 25 = 550 euro</w:t>
      </w:r>
    </w:p>
    <w:p w:rsidR="00231026" w:rsidRPr="00087C2D" w:rsidRDefault="00231026" w:rsidP="00C03205">
      <w:pPr>
        <w:spacing w:before="100" w:beforeAutospacing="1" w:after="100" w:afterAutospacing="1"/>
        <w:jc w:val="both"/>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 xml:space="preserve">În cazul în care operatorul economic decide </w:t>
      </w:r>
      <w:proofErr w:type="gramStart"/>
      <w:r w:rsidRPr="00087C2D">
        <w:rPr>
          <w:rFonts w:ascii="Times New Roman" w:eastAsia="Times New Roman" w:hAnsi="Times New Roman" w:cs="Times New Roman"/>
          <w:sz w:val="24"/>
          <w:szCs w:val="24"/>
        </w:rPr>
        <w:t>să</w:t>
      </w:r>
      <w:proofErr w:type="gramEnd"/>
      <w:r w:rsidRPr="00087C2D">
        <w:rPr>
          <w:rFonts w:ascii="Times New Roman" w:eastAsia="Times New Roman" w:hAnsi="Times New Roman" w:cs="Times New Roman"/>
          <w:sz w:val="24"/>
          <w:szCs w:val="24"/>
        </w:rPr>
        <w:t xml:space="preserve"> îşi îmbunătăţească tariful de serviciu ofertat iniţial la încheierea acordului-cadru, cu o valoare al cărui cuantum este diminuat cu 5 euro, preţul biletului se va calcula după cum urmează:</w:t>
      </w:r>
    </w:p>
    <w:p w:rsidR="00231026" w:rsidRPr="00087C2D" w:rsidRDefault="00231026" w:rsidP="00C03205">
      <w:pPr>
        <w:spacing w:before="100" w:beforeAutospacing="1" w:after="100" w:afterAutospacing="1"/>
        <w:jc w:val="both"/>
        <w:rPr>
          <w:rFonts w:ascii="Times New Roman" w:eastAsia="Times New Roman" w:hAnsi="Times New Roman" w:cs="Times New Roman"/>
          <w:sz w:val="24"/>
          <w:szCs w:val="24"/>
        </w:rPr>
      </w:pPr>
      <w:proofErr w:type="gramStart"/>
      <w:r w:rsidRPr="00087C2D">
        <w:rPr>
          <w:rFonts w:ascii="Times New Roman" w:eastAsia="Times New Roman" w:hAnsi="Times New Roman" w:cs="Times New Roman"/>
          <w:sz w:val="24"/>
          <w:szCs w:val="24"/>
        </w:rPr>
        <w:t>PREŢ(</w:t>
      </w:r>
      <w:proofErr w:type="gramEnd"/>
      <w:r w:rsidRPr="00087C2D">
        <w:rPr>
          <w:rFonts w:ascii="Times New Roman" w:eastAsia="Times New Roman" w:hAnsi="Times New Roman" w:cs="Times New Roman"/>
          <w:sz w:val="24"/>
          <w:szCs w:val="24"/>
        </w:rPr>
        <w:t>BILET) = 450 + 75 + (25 - 5) = 450 + 75 + 20 = 545 euro</w:t>
      </w:r>
    </w:p>
    <w:p w:rsidR="00551E3E" w:rsidRPr="00087C2D" w:rsidRDefault="00E42516" w:rsidP="00C03205">
      <w:pPr>
        <w:spacing w:before="100" w:beforeAutospacing="1" w:after="100" w:afterAutospacing="1"/>
        <w:jc w:val="both"/>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3.</w:t>
      </w:r>
      <w:r w:rsidR="00231026" w:rsidRPr="00087C2D">
        <w:rPr>
          <w:rFonts w:ascii="Times New Roman" w:eastAsia="Times New Roman" w:hAnsi="Times New Roman" w:cs="Times New Roman"/>
          <w:sz w:val="24"/>
          <w:szCs w:val="24"/>
        </w:rPr>
        <w:t>9. Toate biletele de avion menţionate în aceeaşi invitaţie de participare la r</w:t>
      </w:r>
      <w:r w:rsidR="008509B9" w:rsidRPr="00087C2D">
        <w:rPr>
          <w:rFonts w:ascii="Times New Roman" w:eastAsia="Times New Roman" w:hAnsi="Times New Roman" w:cs="Times New Roman"/>
          <w:sz w:val="24"/>
          <w:szCs w:val="24"/>
        </w:rPr>
        <w:t>eofertare vor face obiectul unei</w:t>
      </w:r>
      <w:r w:rsidR="00231026" w:rsidRPr="00087C2D">
        <w:rPr>
          <w:rFonts w:ascii="Times New Roman" w:eastAsia="Times New Roman" w:hAnsi="Times New Roman" w:cs="Times New Roman"/>
          <w:sz w:val="24"/>
          <w:szCs w:val="24"/>
        </w:rPr>
        <w:t xml:space="preserve"> singur</w:t>
      </w:r>
      <w:r w:rsidR="008509B9" w:rsidRPr="00087C2D">
        <w:rPr>
          <w:rFonts w:ascii="Times New Roman" w:eastAsia="Times New Roman" w:hAnsi="Times New Roman" w:cs="Times New Roman"/>
          <w:sz w:val="24"/>
          <w:szCs w:val="24"/>
        </w:rPr>
        <w:t>e</w:t>
      </w:r>
      <w:r w:rsidR="00231026" w:rsidRPr="00087C2D">
        <w:rPr>
          <w:rFonts w:ascii="Times New Roman" w:eastAsia="Times New Roman" w:hAnsi="Times New Roman" w:cs="Times New Roman"/>
          <w:sz w:val="24"/>
          <w:szCs w:val="24"/>
        </w:rPr>
        <w:t xml:space="preserve"> </w:t>
      </w:r>
      <w:r w:rsidR="008509B9" w:rsidRPr="00087C2D">
        <w:rPr>
          <w:rFonts w:ascii="Times New Roman" w:eastAsia="Times New Roman" w:hAnsi="Times New Roman" w:cs="Times New Roman"/>
          <w:sz w:val="24"/>
          <w:szCs w:val="24"/>
        </w:rPr>
        <w:t>comenzi</w:t>
      </w:r>
      <w:r w:rsidR="00231026" w:rsidRPr="00087C2D">
        <w:rPr>
          <w:rFonts w:ascii="Times New Roman" w:eastAsia="Times New Roman" w:hAnsi="Times New Roman" w:cs="Times New Roman"/>
          <w:sz w:val="24"/>
          <w:szCs w:val="24"/>
        </w:rPr>
        <w:t xml:space="preserve"> subsecvent</w:t>
      </w:r>
      <w:r w:rsidR="008509B9" w:rsidRPr="00087C2D">
        <w:rPr>
          <w:rFonts w:ascii="Times New Roman" w:eastAsia="Times New Roman" w:hAnsi="Times New Roman" w:cs="Times New Roman"/>
          <w:sz w:val="24"/>
          <w:szCs w:val="24"/>
        </w:rPr>
        <w:t>e</w:t>
      </w:r>
      <w:r w:rsidR="00231026" w:rsidRPr="00087C2D">
        <w:rPr>
          <w:rFonts w:ascii="Times New Roman" w:eastAsia="Times New Roman" w:hAnsi="Times New Roman" w:cs="Times New Roman"/>
          <w:sz w:val="24"/>
          <w:szCs w:val="24"/>
        </w:rPr>
        <w:t xml:space="preserve"> încheiat</w:t>
      </w:r>
      <w:r w:rsidR="008509B9" w:rsidRPr="00087C2D">
        <w:rPr>
          <w:rFonts w:ascii="Times New Roman" w:eastAsia="Times New Roman" w:hAnsi="Times New Roman" w:cs="Times New Roman"/>
          <w:sz w:val="24"/>
          <w:szCs w:val="24"/>
        </w:rPr>
        <w:t>ă</w:t>
      </w:r>
      <w:r w:rsidR="00231026" w:rsidRPr="00087C2D">
        <w:rPr>
          <w:rFonts w:ascii="Times New Roman" w:eastAsia="Times New Roman" w:hAnsi="Times New Roman" w:cs="Times New Roman"/>
          <w:sz w:val="24"/>
          <w:szCs w:val="24"/>
        </w:rPr>
        <w:t xml:space="preserve"> de autoritatea contractantă, urmând ca, dacă este cazul, oferta câştigătoare să se stabilească prin aplicarea criteriului de atribuire a celui mai mic preţ total pentru toate biletele solicitate (rezultat din însumarea preţurilor pentru fiecare dintre biletele menţionate în aceeaşi invitaţie).</w:t>
      </w:r>
    </w:p>
    <w:p w:rsidR="003B5CA3" w:rsidRPr="00087C2D" w:rsidRDefault="00B900E8" w:rsidP="00C03205">
      <w:pPr>
        <w:spacing w:before="100" w:beforeAutospacing="1" w:after="100" w:afterAutospacing="1"/>
        <w:jc w:val="both"/>
        <w:rPr>
          <w:rFonts w:ascii="Times New Roman" w:eastAsia="Times New Roman" w:hAnsi="Times New Roman" w:cs="Times New Roman"/>
          <w:b/>
          <w:sz w:val="24"/>
          <w:szCs w:val="24"/>
        </w:rPr>
      </w:pPr>
      <w:r w:rsidRPr="00087C2D">
        <w:rPr>
          <w:rFonts w:ascii="Times New Roman" w:eastAsia="Times New Roman" w:hAnsi="Times New Roman" w:cs="Times New Roman"/>
          <w:b/>
          <w:sz w:val="24"/>
          <w:szCs w:val="24"/>
        </w:rPr>
        <w:t>4</w:t>
      </w:r>
      <w:r w:rsidR="00231026" w:rsidRPr="00087C2D">
        <w:rPr>
          <w:rFonts w:ascii="Times New Roman" w:eastAsia="Times New Roman" w:hAnsi="Times New Roman" w:cs="Times New Roman"/>
          <w:b/>
          <w:sz w:val="24"/>
          <w:szCs w:val="24"/>
        </w:rPr>
        <w:t>. METODOLOGIA DE LUCRU</w:t>
      </w:r>
    </w:p>
    <w:p w:rsidR="008F4B46" w:rsidRPr="00087C2D" w:rsidRDefault="002474F8" w:rsidP="001C2DCA">
      <w:pPr>
        <w:shd w:val="clear" w:color="auto" w:fill="FFFFFF"/>
        <w:spacing w:after="18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 xml:space="preserve">4.1 </w:t>
      </w:r>
      <w:r w:rsidR="008F4B46" w:rsidRPr="00087C2D">
        <w:rPr>
          <w:rFonts w:ascii="Times New Roman" w:eastAsia="Times New Roman" w:hAnsi="Times New Roman" w:cs="Times New Roman"/>
          <w:color w:val="0A0A0A"/>
          <w:sz w:val="24"/>
          <w:szCs w:val="24"/>
        </w:rPr>
        <w:t xml:space="preserve">Autoritatea contractantă va încheia un acord-cadru cu </w:t>
      </w:r>
      <w:r w:rsidR="001C2DCA" w:rsidRPr="001C2DCA">
        <w:rPr>
          <w:rFonts w:ascii="Times New Roman" w:eastAsia="Times New Roman" w:hAnsi="Times New Roman" w:cs="Times New Roman"/>
          <w:color w:val="0A0A0A"/>
          <w:sz w:val="24"/>
          <w:szCs w:val="24"/>
        </w:rPr>
        <w:t xml:space="preserve">cu primii 3 operatorii </w:t>
      </w:r>
      <w:proofErr w:type="gramStart"/>
      <w:r w:rsidR="001C2DCA" w:rsidRPr="001C2DCA">
        <w:rPr>
          <w:rFonts w:ascii="Times New Roman" w:eastAsia="Times New Roman" w:hAnsi="Times New Roman" w:cs="Times New Roman"/>
          <w:color w:val="0A0A0A"/>
          <w:sz w:val="24"/>
          <w:szCs w:val="24"/>
        </w:rPr>
        <w:t>economici(</w:t>
      </w:r>
      <w:proofErr w:type="gramEnd"/>
      <w:r w:rsidR="001C2DCA" w:rsidRPr="001C2DCA">
        <w:rPr>
          <w:rFonts w:ascii="Times New Roman" w:eastAsia="Times New Roman" w:hAnsi="Times New Roman" w:cs="Times New Roman"/>
          <w:color w:val="0A0A0A"/>
          <w:sz w:val="24"/>
          <w:szCs w:val="24"/>
        </w:rPr>
        <w:t>din clasamentul intermediar) ale căror oferte sunt declarate admisibile, oferte care îndeplinesc toate cerințele stabilite potrivit caietului de sarcini.</w:t>
      </w:r>
      <w:r w:rsidR="008F4B46" w:rsidRPr="00087C2D">
        <w:rPr>
          <w:rFonts w:ascii="Times New Roman" w:eastAsia="Times New Roman" w:hAnsi="Times New Roman" w:cs="Times New Roman"/>
          <w:color w:val="0A0A0A"/>
          <w:sz w:val="24"/>
          <w:szCs w:val="24"/>
        </w:rPr>
        <w:t>Acordul-cadru va fi încheiat pe o perioadă de </w:t>
      </w:r>
      <w:r w:rsidR="008F4B46" w:rsidRPr="00087C2D">
        <w:rPr>
          <w:rFonts w:ascii="Times New Roman" w:eastAsia="Times New Roman" w:hAnsi="Times New Roman" w:cs="Times New Roman"/>
          <w:b/>
          <w:bCs/>
          <w:color w:val="0A0A0A"/>
          <w:sz w:val="24"/>
          <w:szCs w:val="24"/>
        </w:rPr>
        <w:t>41 de luni</w:t>
      </w:r>
      <w:r w:rsidR="008F4B46" w:rsidRPr="00087C2D">
        <w:rPr>
          <w:rFonts w:ascii="Times New Roman" w:eastAsia="Times New Roman" w:hAnsi="Times New Roman" w:cs="Times New Roman"/>
          <w:color w:val="0A0A0A"/>
          <w:sz w:val="24"/>
          <w:szCs w:val="24"/>
        </w:rPr>
        <w:t>.</w:t>
      </w:r>
    </w:p>
    <w:p w:rsidR="00CF4731" w:rsidRPr="00087C2D" w:rsidRDefault="00CF4731" w:rsidP="00CF4731">
      <w:pPr>
        <w:pStyle w:val="Listparagraf"/>
        <w:ind w:left="0"/>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lastRenderedPageBreak/>
        <w:t>4.3</w:t>
      </w:r>
      <w:proofErr w:type="gramStart"/>
      <w:r w:rsidRPr="00087C2D">
        <w:rPr>
          <w:rFonts w:ascii="Times New Roman" w:eastAsia="Times New Roman" w:hAnsi="Times New Roman" w:cs="Times New Roman"/>
          <w:color w:val="0A0A0A"/>
          <w:sz w:val="24"/>
          <w:szCs w:val="24"/>
        </w:rPr>
        <w:t>.Autoritatea</w:t>
      </w:r>
      <w:proofErr w:type="gramEnd"/>
      <w:r w:rsidRPr="00087C2D">
        <w:rPr>
          <w:rFonts w:ascii="Times New Roman" w:eastAsia="Times New Roman" w:hAnsi="Times New Roman" w:cs="Times New Roman"/>
          <w:color w:val="0A0A0A"/>
          <w:sz w:val="24"/>
          <w:szCs w:val="24"/>
        </w:rPr>
        <w:t xml:space="preserve"> contractantă va relua competiţia cu semnatarii acordului-cadru</w:t>
      </w:r>
      <w:r w:rsidRPr="00087C2D">
        <w:rPr>
          <w:rFonts w:ascii="Times New Roman" w:hAnsi="Times New Roman" w:cs="Times New Roman"/>
          <w:sz w:val="24"/>
          <w:szCs w:val="24"/>
        </w:rPr>
        <w:t xml:space="preserve"> </w:t>
      </w:r>
      <w:r w:rsidRPr="00087C2D">
        <w:rPr>
          <w:rFonts w:ascii="Times New Roman" w:eastAsia="Times New Roman" w:hAnsi="Times New Roman" w:cs="Times New Roman"/>
          <w:color w:val="0A0A0A"/>
          <w:sz w:val="24"/>
          <w:szCs w:val="24"/>
        </w:rPr>
        <w:t>ori de câte ori va apărea necesitatea organizării unor deplasări a personalului angajati in proiect, prin transmiterea către operatorii economici a unei invitaţii de participare la procedura de atribuire a comenzilor subsecvente.</w:t>
      </w:r>
    </w:p>
    <w:p w:rsidR="00F54211" w:rsidRPr="00087C2D" w:rsidRDefault="00F54211" w:rsidP="00F54211">
      <w:pPr>
        <w:pStyle w:val="Listparagraf"/>
        <w:shd w:val="clear" w:color="auto" w:fill="FFFFFF"/>
        <w:spacing w:after="180"/>
        <w:ind w:left="0"/>
        <w:jc w:val="both"/>
        <w:rPr>
          <w:rFonts w:ascii="Times New Roman" w:eastAsia="Times New Roman" w:hAnsi="Times New Roman" w:cs="Times New Roman"/>
          <w:bCs/>
          <w:color w:val="0A0A0A"/>
          <w:sz w:val="24"/>
          <w:szCs w:val="24"/>
        </w:rPr>
      </w:pPr>
      <w:r w:rsidRPr="00087C2D">
        <w:rPr>
          <w:rFonts w:ascii="Times New Roman" w:eastAsia="Times New Roman" w:hAnsi="Times New Roman" w:cs="Times New Roman"/>
          <w:color w:val="0A0A0A"/>
          <w:sz w:val="24"/>
          <w:szCs w:val="24"/>
        </w:rPr>
        <w:t>4.4</w:t>
      </w:r>
      <w:proofErr w:type="gramStart"/>
      <w:r w:rsidRPr="00087C2D">
        <w:rPr>
          <w:rFonts w:ascii="Times New Roman" w:eastAsia="Times New Roman" w:hAnsi="Times New Roman" w:cs="Times New Roman"/>
          <w:color w:val="0A0A0A"/>
          <w:sz w:val="24"/>
          <w:szCs w:val="24"/>
        </w:rPr>
        <w:t>.</w:t>
      </w:r>
      <w:r w:rsidR="008F4B46" w:rsidRPr="00087C2D">
        <w:rPr>
          <w:rFonts w:ascii="Times New Roman" w:eastAsia="Times New Roman" w:hAnsi="Times New Roman" w:cs="Times New Roman"/>
          <w:bCs/>
          <w:color w:val="0A0A0A"/>
          <w:sz w:val="24"/>
          <w:szCs w:val="24"/>
        </w:rPr>
        <w:t>Obiectul</w:t>
      </w:r>
      <w:proofErr w:type="gramEnd"/>
      <w:r w:rsidR="008F4B46" w:rsidRPr="00087C2D">
        <w:rPr>
          <w:rFonts w:ascii="Times New Roman" w:eastAsia="Times New Roman" w:hAnsi="Times New Roman" w:cs="Times New Roman"/>
          <w:bCs/>
          <w:color w:val="0A0A0A"/>
          <w:sz w:val="24"/>
          <w:szCs w:val="24"/>
        </w:rPr>
        <w:t xml:space="preserve"> competiției îl constituie prețul serviciilor de transport aerian (bilete de avion) solicitate de către autoritatea contractantă.</w:t>
      </w:r>
      <w:r w:rsidRPr="00087C2D">
        <w:rPr>
          <w:rFonts w:ascii="Times New Roman" w:hAnsi="Times New Roman" w:cs="Times New Roman"/>
          <w:sz w:val="24"/>
          <w:szCs w:val="24"/>
        </w:rPr>
        <w:t xml:space="preserve"> </w:t>
      </w:r>
    </w:p>
    <w:p w:rsidR="008F4B46" w:rsidRPr="00087C2D" w:rsidRDefault="00F54211" w:rsidP="00F54211">
      <w:pPr>
        <w:pStyle w:val="Listparagraf"/>
        <w:shd w:val="clear" w:color="auto" w:fill="FFFFFF"/>
        <w:spacing w:after="180"/>
        <w:ind w:left="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bCs/>
          <w:color w:val="0A0A0A"/>
          <w:sz w:val="24"/>
          <w:szCs w:val="24"/>
        </w:rPr>
        <w:t xml:space="preserve">4.5 Criteriul de atribuire care aplicat pentru atribuirea comenzilor subsecvente </w:t>
      </w:r>
      <w:proofErr w:type="gramStart"/>
      <w:r w:rsidRPr="00087C2D">
        <w:rPr>
          <w:rFonts w:ascii="Times New Roman" w:eastAsia="Times New Roman" w:hAnsi="Times New Roman" w:cs="Times New Roman"/>
          <w:bCs/>
          <w:color w:val="0A0A0A"/>
          <w:sz w:val="24"/>
          <w:szCs w:val="24"/>
        </w:rPr>
        <w:t>este</w:t>
      </w:r>
      <w:proofErr w:type="gramEnd"/>
      <w:r w:rsidRPr="00087C2D">
        <w:rPr>
          <w:rFonts w:ascii="Times New Roman" w:eastAsia="Times New Roman" w:hAnsi="Times New Roman" w:cs="Times New Roman"/>
          <w:bCs/>
          <w:color w:val="0A0A0A"/>
          <w:sz w:val="24"/>
          <w:szCs w:val="24"/>
        </w:rPr>
        <w:t xml:space="preserve"> cel mai mic preţ al serviciilor de transport aerian solicitate (TS + taxe zbor + preţ bilet); dacă se solicită mai multe bilete de avion prin aceeaşi invitaţie de participare la reofertare, criteriul va fi cel mai mic preţ total aferent tuturor biletelor de avion solicitate. </w:t>
      </w:r>
    </w:p>
    <w:p w:rsidR="008F4B46" w:rsidRPr="00087C2D" w:rsidRDefault="002474F8" w:rsidP="00C03205">
      <w:pPr>
        <w:shd w:val="clear" w:color="auto" w:fill="FFFFFF"/>
        <w:spacing w:after="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 xml:space="preserve">4.6 </w:t>
      </w:r>
      <w:r w:rsidR="008F4B46" w:rsidRPr="00087C2D">
        <w:rPr>
          <w:rFonts w:ascii="Times New Roman" w:eastAsia="Times New Roman" w:hAnsi="Times New Roman" w:cs="Times New Roman"/>
          <w:color w:val="0A0A0A"/>
          <w:sz w:val="24"/>
          <w:szCs w:val="24"/>
        </w:rPr>
        <w:t>Cerințele autorității contractante din invitațiile la reofertare pot face referire, fără a fi limitate la acestea, la detalii privind: clasa economic</w:t>
      </w:r>
      <w:r w:rsidR="00F54211" w:rsidRPr="00087C2D">
        <w:rPr>
          <w:rFonts w:ascii="Times New Roman" w:eastAsia="Times New Roman" w:hAnsi="Times New Roman" w:cs="Times New Roman"/>
          <w:color w:val="0A0A0A"/>
          <w:sz w:val="24"/>
          <w:szCs w:val="24"/>
        </w:rPr>
        <w:t>/business</w:t>
      </w:r>
      <w:r w:rsidR="008F4B46" w:rsidRPr="00087C2D">
        <w:rPr>
          <w:rFonts w:ascii="Times New Roman" w:eastAsia="Times New Roman" w:hAnsi="Times New Roman" w:cs="Times New Roman"/>
          <w:color w:val="0A0A0A"/>
          <w:sz w:val="24"/>
          <w:szCs w:val="24"/>
        </w:rPr>
        <w:t>, data și ora plecării/sosirii, ruta de deplasare, escale, data limită de emitere a biletelor.</w:t>
      </w:r>
    </w:p>
    <w:p w:rsidR="008F4B46" w:rsidRPr="00087C2D" w:rsidRDefault="00044921" w:rsidP="00C03205">
      <w:pPr>
        <w:shd w:val="clear" w:color="auto" w:fill="FFFFFF"/>
        <w:spacing w:after="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 xml:space="preserve">4.7 </w:t>
      </w:r>
      <w:r w:rsidR="008F4B46" w:rsidRPr="00087C2D">
        <w:rPr>
          <w:rFonts w:ascii="Times New Roman" w:eastAsia="Times New Roman" w:hAnsi="Times New Roman" w:cs="Times New Roman"/>
          <w:color w:val="0A0A0A"/>
          <w:sz w:val="24"/>
          <w:szCs w:val="24"/>
        </w:rPr>
        <w:t xml:space="preserve">Sunt preferate cursele directe. În cazurile în care nu există curse directe, se vor oferta obligatoriu curse combinate (de regulă maxim 2 curse, în cazuri excepționale 3 curse), de regulă cu escale de minim 1 oră și maximum </w:t>
      </w:r>
      <w:r w:rsidR="00442642" w:rsidRPr="00087C2D">
        <w:rPr>
          <w:rFonts w:ascii="Times New Roman" w:eastAsia="Times New Roman" w:hAnsi="Times New Roman" w:cs="Times New Roman"/>
          <w:color w:val="0A0A0A"/>
          <w:sz w:val="24"/>
          <w:szCs w:val="24"/>
        </w:rPr>
        <w:t>4</w:t>
      </w:r>
      <w:r w:rsidR="008F4B46" w:rsidRPr="00087C2D">
        <w:rPr>
          <w:rFonts w:ascii="Times New Roman" w:eastAsia="Times New Roman" w:hAnsi="Times New Roman" w:cs="Times New Roman"/>
          <w:color w:val="0A0A0A"/>
          <w:sz w:val="24"/>
          <w:szCs w:val="24"/>
        </w:rPr>
        <w:t xml:space="preserve"> ore.</w:t>
      </w:r>
    </w:p>
    <w:p w:rsidR="00F54211" w:rsidRPr="00087C2D" w:rsidRDefault="00F54211" w:rsidP="00C03205">
      <w:pPr>
        <w:shd w:val="clear" w:color="auto" w:fill="FFFFFF"/>
        <w:spacing w:after="0"/>
        <w:jc w:val="both"/>
        <w:rPr>
          <w:rFonts w:ascii="Times New Roman" w:eastAsia="Times New Roman" w:hAnsi="Times New Roman" w:cs="Times New Roman"/>
          <w:color w:val="0A0A0A"/>
          <w:sz w:val="24"/>
          <w:szCs w:val="24"/>
        </w:rPr>
      </w:pPr>
    </w:p>
    <w:p w:rsidR="008F4B46" w:rsidRPr="00087C2D" w:rsidRDefault="008F4B46" w:rsidP="00F54211">
      <w:pPr>
        <w:pStyle w:val="Listparagraf"/>
        <w:numPr>
          <w:ilvl w:val="1"/>
          <w:numId w:val="20"/>
        </w:numPr>
        <w:shd w:val="clear" w:color="auto" w:fill="FFFFFF"/>
        <w:spacing w:after="180"/>
        <w:rPr>
          <w:rFonts w:ascii="Times New Roman" w:eastAsia="Times New Roman" w:hAnsi="Times New Roman" w:cs="Times New Roman"/>
          <w:color w:val="0A0A0A"/>
          <w:sz w:val="24"/>
          <w:szCs w:val="24"/>
        </w:rPr>
      </w:pPr>
      <w:r w:rsidRPr="00087C2D">
        <w:rPr>
          <w:rFonts w:ascii="Times New Roman" w:eastAsia="Times New Roman" w:hAnsi="Times New Roman" w:cs="Times New Roman"/>
          <w:b/>
          <w:bCs/>
          <w:color w:val="0A0A0A"/>
          <w:sz w:val="24"/>
          <w:szCs w:val="24"/>
        </w:rPr>
        <w:t>Reluarea competiției</w:t>
      </w:r>
      <w:r w:rsidRPr="00087C2D">
        <w:rPr>
          <w:rFonts w:ascii="Times New Roman" w:eastAsia="Times New Roman" w:hAnsi="Times New Roman" w:cs="Times New Roman"/>
          <w:color w:val="0A0A0A"/>
          <w:sz w:val="24"/>
          <w:szCs w:val="24"/>
        </w:rPr>
        <w:br/>
        <w:t xml:space="preserve">Reluarea competiției în </w:t>
      </w:r>
      <w:r w:rsidR="00711603" w:rsidRPr="00087C2D">
        <w:rPr>
          <w:rFonts w:ascii="Times New Roman" w:eastAsia="Times New Roman" w:hAnsi="Times New Roman" w:cs="Times New Roman"/>
          <w:color w:val="0A0A0A"/>
          <w:sz w:val="24"/>
          <w:szCs w:val="24"/>
        </w:rPr>
        <w:t>vederea atribuirii comenzilor</w:t>
      </w:r>
      <w:r w:rsidRPr="00087C2D">
        <w:rPr>
          <w:rFonts w:ascii="Times New Roman" w:eastAsia="Times New Roman" w:hAnsi="Times New Roman" w:cs="Times New Roman"/>
          <w:color w:val="0A0A0A"/>
          <w:sz w:val="24"/>
          <w:szCs w:val="24"/>
        </w:rPr>
        <w:t xml:space="preserve"> subsecvente se va desfășura, conform</w:t>
      </w:r>
      <w:r w:rsidR="00711603" w:rsidRPr="00087C2D">
        <w:rPr>
          <w:rFonts w:ascii="Times New Roman" w:eastAsia="Times New Roman" w:hAnsi="Times New Roman" w:cs="Times New Roman"/>
          <w:color w:val="0A0A0A"/>
          <w:sz w:val="24"/>
          <w:szCs w:val="24"/>
        </w:rPr>
        <w:t xml:space="preserve"> urmatoarei metodologii:</w:t>
      </w:r>
    </w:p>
    <w:p w:rsidR="00711603" w:rsidRPr="00087C2D" w:rsidRDefault="00044921" w:rsidP="00C03205">
      <w:pPr>
        <w:shd w:val="clear" w:color="auto" w:fill="FFFFFF"/>
        <w:spacing w:after="18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4.8.1</w:t>
      </w:r>
      <w:r w:rsidR="00F54211" w:rsidRPr="00087C2D">
        <w:rPr>
          <w:rFonts w:ascii="Times New Roman" w:eastAsia="Times New Roman" w:hAnsi="Times New Roman" w:cs="Times New Roman"/>
          <w:color w:val="0A0A0A"/>
          <w:sz w:val="24"/>
          <w:szCs w:val="24"/>
        </w:rPr>
        <w:t xml:space="preserve"> </w:t>
      </w:r>
      <w:r w:rsidR="00711603" w:rsidRPr="00087C2D">
        <w:rPr>
          <w:rFonts w:ascii="Times New Roman" w:eastAsia="Times New Roman" w:hAnsi="Times New Roman" w:cs="Times New Roman"/>
          <w:color w:val="0A0A0A"/>
          <w:sz w:val="24"/>
          <w:szCs w:val="24"/>
        </w:rPr>
        <w:t>Invitațiile de participare la reofertare, precum și toate comunicările legate de atribuirea</w:t>
      </w:r>
      <w:r w:rsidR="00E15278" w:rsidRPr="00087C2D">
        <w:rPr>
          <w:rFonts w:ascii="Times New Roman" w:eastAsia="Times New Roman" w:hAnsi="Times New Roman" w:cs="Times New Roman"/>
          <w:color w:val="0A0A0A"/>
          <w:sz w:val="24"/>
          <w:szCs w:val="24"/>
        </w:rPr>
        <w:t xml:space="preserve"> și/sau executarea comenzi</w:t>
      </w:r>
      <w:r w:rsidR="000C4571" w:rsidRPr="00087C2D">
        <w:rPr>
          <w:rFonts w:ascii="Times New Roman" w:eastAsia="Times New Roman" w:hAnsi="Times New Roman" w:cs="Times New Roman"/>
          <w:color w:val="0A0A0A"/>
          <w:sz w:val="24"/>
          <w:szCs w:val="24"/>
        </w:rPr>
        <w:t>lor</w:t>
      </w:r>
      <w:r w:rsidR="00711603" w:rsidRPr="00087C2D">
        <w:rPr>
          <w:rFonts w:ascii="Times New Roman" w:eastAsia="Times New Roman" w:hAnsi="Times New Roman" w:cs="Times New Roman"/>
          <w:color w:val="0A0A0A"/>
          <w:sz w:val="24"/>
          <w:szCs w:val="24"/>
        </w:rPr>
        <w:t xml:space="preserve"> subsecvente vor fi realizate de către autoritatea contractantă prin intermediul unei adrese de e-mail </w:t>
      </w:r>
      <w:proofErr w:type="gramStart"/>
      <w:r w:rsidR="00711603" w:rsidRPr="00087C2D">
        <w:rPr>
          <w:rFonts w:ascii="Times New Roman" w:eastAsia="Times New Roman" w:hAnsi="Times New Roman" w:cs="Times New Roman"/>
          <w:color w:val="0A0A0A"/>
          <w:sz w:val="24"/>
          <w:szCs w:val="24"/>
        </w:rPr>
        <w:t>dedicate</w:t>
      </w:r>
      <w:proofErr w:type="gramEnd"/>
      <w:r w:rsidR="00711603" w:rsidRPr="00087C2D">
        <w:rPr>
          <w:rFonts w:ascii="Times New Roman" w:eastAsia="Times New Roman" w:hAnsi="Times New Roman" w:cs="Times New Roman"/>
          <w:color w:val="0A0A0A"/>
          <w:sz w:val="24"/>
          <w:szCs w:val="24"/>
        </w:rPr>
        <w:t xml:space="preserve"> exclusiv acestor operațiuni. Această adresă </w:t>
      </w:r>
      <w:proofErr w:type="gramStart"/>
      <w:r w:rsidR="00711603" w:rsidRPr="00087C2D">
        <w:rPr>
          <w:rFonts w:ascii="Times New Roman" w:eastAsia="Times New Roman" w:hAnsi="Times New Roman" w:cs="Times New Roman"/>
          <w:color w:val="0A0A0A"/>
          <w:sz w:val="24"/>
          <w:szCs w:val="24"/>
        </w:rPr>
        <w:t>va</w:t>
      </w:r>
      <w:proofErr w:type="gramEnd"/>
      <w:r w:rsidR="00711603" w:rsidRPr="00087C2D">
        <w:rPr>
          <w:rFonts w:ascii="Times New Roman" w:eastAsia="Times New Roman" w:hAnsi="Times New Roman" w:cs="Times New Roman"/>
          <w:color w:val="0A0A0A"/>
          <w:sz w:val="24"/>
          <w:szCs w:val="24"/>
        </w:rPr>
        <w:t xml:space="preserve"> fi menționată în cuprinsul Acordului-cadru.</w:t>
      </w:r>
    </w:p>
    <w:p w:rsidR="00711603" w:rsidRPr="00087C2D" w:rsidRDefault="00711603" w:rsidP="00C03205">
      <w:pPr>
        <w:pStyle w:val="Listparagraf"/>
        <w:numPr>
          <w:ilvl w:val="2"/>
          <w:numId w:val="18"/>
        </w:numPr>
        <w:shd w:val="clear" w:color="auto" w:fill="FFFFFF"/>
        <w:spacing w:after="180"/>
        <w:ind w:left="0" w:firstLine="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 xml:space="preserve">Invitația de participare la reofertare </w:t>
      </w:r>
      <w:proofErr w:type="gramStart"/>
      <w:r w:rsidRPr="00087C2D">
        <w:rPr>
          <w:rFonts w:ascii="Times New Roman" w:eastAsia="Times New Roman" w:hAnsi="Times New Roman" w:cs="Times New Roman"/>
          <w:color w:val="0A0A0A"/>
          <w:sz w:val="24"/>
          <w:szCs w:val="24"/>
        </w:rPr>
        <w:t>va</w:t>
      </w:r>
      <w:proofErr w:type="gramEnd"/>
      <w:r w:rsidRPr="00087C2D">
        <w:rPr>
          <w:rFonts w:ascii="Times New Roman" w:eastAsia="Times New Roman" w:hAnsi="Times New Roman" w:cs="Times New Roman"/>
          <w:color w:val="0A0A0A"/>
          <w:sz w:val="24"/>
          <w:szCs w:val="24"/>
        </w:rPr>
        <w:t xml:space="preserve"> fi comunicată obligatoriu printr-un singur e-mail transmis simultan către toți operatorii economici semnatari ai acordului-cadru prin intermediul adresei de poștă electronică dedicate. Pentru deplasări neprevăzute, impuse de desfășurarea evenimentelor pe plan</w:t>
      </w:r>
      <w:r w:rsidR="00E15278" w:rsidRPr="00087C2D">
        <w:rPr>
          <w:rFonts w:ascii="Times New Roman" w:eastAsia="Times New Roman" w:hAnsi="Times New Roman" w:cs="Times New Roman"/>
          <w:color w:val="0A0A0A"/>
          <w:sz w:val="24"/>
          <w:szCs w:val="24"/>
        </w:rPr>
        <w:t xml:space="preserve"> intern/</w:t>
      </w:r>
      <w:r w:rsidRPr="00087C2D">
        <w:rPr>
          <w:rFonts w:ascii="Times New Roman" w:eastAsia="Times New Roman" w:hAnsi="Times New Roman" w:cs="Times New Roman"/>
          <w:color w:val="0A0A0A"/>
          <w:sz w:val="24"/>
          <w:szCs w:val="24"/>
        </w:rPr>
        <w:t xml:space="preserve"> internațional, solicitarea se va transmite cu minimum 24 de ore înainte de data deplasării sau, în situații deosebite, în aceeași zi. Comunicarea invitației de participare la reofertare prin alt mijloc decât poșta electronică sau în alt mod decât prin același mesaj transmis simultan către toți operatorii economici atrage invalidarea acțiunii de reluare a competiției în vederea achiziționării biletelor de avion.</w:t>
      </w:r>
    </w:p>
    <w:p w:rsidR="00F54211" w:rsidRPr="00087C2D" w:rsidRDefault="00F54211" w:rsidP="00F54211">
      <w:pPr>
        <w:pStyle w:val="Listparagraf"/>
        <w:shd w:val="clear" w:color="auto" w:fill="FFFFFF"/>
        <w:spacing w:after="180"/>
        <w:ind w:left="0"/>
        <w:jc w:val="both"/>
        <w:rPr>
          <w:rFonts w:ascii="Times New Roman" w:eastAsia="Times New Roman" w:hAnsi="Times New Roman" w:cs="Times New Roman"/>
          <w:color w:val="0A0A0A"/>
          <w:sz w:val="24"/>
          <w:szCs w:val="24"/>
        </w:rPr>
      </w:pPr>
    </w:p>
    <w:p w:rsidR="00723623" w:rsidRPr="00087C2D" w:rsidRDefault="00711603" w:rsidP="00C03205">
      <w:pPr>
        <w:pStyle w:val="Listparagraf"/>
        <w:numPr>
          <w:ilvl w:val="2"/>
          <w:numId w:val="18"/>
        </w:numPr>
        <w:shd w:val="clear" w:color="auto" w:fill="FFFFFF"/>
        <w:spacing w:after="180"/>
        <w:ind w:left="0" w:firstLine="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Operatorii economici vor transmite până la data și ora limită menționată în Invitația de participare, prin e-mail la adresa dedicată acestei proceduri, Oferta în care se vor menționa prețul biletului solicitat, defalcat pe componente (preț bilet, taxa aeroport, TS (Tarif de serviciu)), pentru varianta de deplasare care corespunde cerințelor specifice în invitația de participare, precum și taxele de modificare/anulare, după caz. La ofertă vor fi anexate detaliile privind biletul ofertat și termenul limită de emitere a biletului.</w:t>
      </w:r>
      <w:r w:rsidR="000C4571" w:rsidRPr="00087C2D">
        <w:rPr>
          <w:rFonts w:ascii="Times New Roman" w:eastAsia="Times New Roman" w:hAnsi="Times New Roman" w:cs="Times New Roman"/>
          <w:color w:val="0A0A0A"/>
          <w:sz w:val="24"/>
          <w:szCs w:val="24"/>
        </w:rPr>
        <w:t xml:space="preserve"> </w:t>
      </w:r>
      <w:r w:rsidRPr="00087C2D">
        <w:rPr>
          <w:rFonts w:ascii="Times New Roman" w:eastAsia="Times New Roman" w:hAnsi="Times New Roman" w:cs="Times New Roman"/>
          <w:color w:val="0A0A0A"/>
          <w:sz w:val="24"/>
          <w:szCs w:val="24"/>
        </w:rPr>
        <w:t>Ofertele care nu respectă cerințele invitației de participare și respectiv ale caietului de sarcini nu vor fi luate în considerare.</w:t>
      </w:r>
      <w:r w:rsidR="00723623" w:rsidRPr="00087C2D">
        <w:rPr>
          <w:rFonts w:ascii="Times New Roman" w:hAnsi="Times New Roman" w:cs="Times New Roman"/>
          <w:sz w:val="24"/>
          <w:szCs w:val="24"/>
        </w:rPr>
        <w:t xml:space="preserve"> </w:t>
      </w:r>
      <w:r w:rsidR="00723623" w:rsidRPr="00087C2D">
        <w:rPr>
          <w:rFonts w:ascii="Times New Roman" w:eastAsia="Times New Roman" w:hAnsi="Times New Roman" w:cs="Times New Roman"/>
          <w:color w:val="0A0A0A"/>
          <w:sz w:val="24"/>
          <w:szCs w:val="24"/>
          <w:u w:val="single"/>
        </w:rPr>
        <w:t xml:space="preserve">Toate ofertele vor fi însoţite în mod obligatoriu de istoricul rezervării/rezervărilor, aceasta fiind o condiţie de validitate </w:t>
      </w:r>
      <w:proofErr w:type="gramStart"/>
      <w:r w:rsidR="00723623" w:rsidRPr="00087C2D">
        <w:rPr>
          <w:rFonts w:ascii="Times New Roman" w:eastAsia="Times New Roman" w:hAnsi="Times New Roman" w:cs="Times New Roman"/>
          <w:color w:val="0A0A0A"/>
          <w:sz w:val="24"/>
          <w:szCs w:val="24"/>
          <w:u w:val="single"/>
        </w:rPr>
        <w:t>a</w:t>
      </w:r>
      <w:proofErr w:type="gramEnd"/>
      <w:r w:rsidR="00723623" w:rsidRPr="00087C2D">
        <w:rPr>
          <w:rFonts w:ascii="Times New Roman" w:eastAsia="Times New Roman" w:hAnsi="Times New Roman" w:cs="Times New Roman"/>
          <w:color w:val="0A0A0A"/>
          <w:sz w:val="24"/>
          <w:szCs w:val="24"/>
          <w:u w:val="single"/>
        </w:rPr>
        <w:t xml:space="preserve"> ofertei.</w:t>
      </w:r>
    </w:p>
    <w:p w:rsidR="00723623" w:rsidRPr="00087C2D" w:rsidRDefault="00723623" w:rsidP="00C03205">
      <w:pPr>
        <w:pStyle w:val="Listparagraf"/>
        <w:shd w:val="clear" w:color="auto" w:fill="FFFFFF"/>
        <w:spacing w:after="180"/>
        <w:ind w:left="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lastRenderedPageBreak/>
        <w:t xml:space="preserve"> Istoricul rezervării </w:t>
      </w:r>
      <w:proofErr w:type="gramStart"/>
      <w:r w:rsidRPr="00087C2D">
        <w:rPr>
          <w:rFonts w:ascii="Times New Roman" w:eastAsia="Times New Roman" w:hAnsi="Times New Roman" w:cs="Times New Roman"/>
          <w:color w:val="0A0A0A"/>
          <w:sz w:val="24"/>
          <w:szCs w:val="24"/>
        </w:rPr>
        <w:t>este</w:t>
      </w:r>
      <w:proofErr w:type="gramEnd"/>
      <w:r w:rsidRPr="00087C2D">
        <w:rPr>
          <w:rFonts w:ascii="Times New Roman" w:eastAsia="Times New Roman" w:hAnsi="Times New Roman" w:cs="Times New Roman"/>
          <w:color w:val="0A0A0A"/>
          <w:sz w:val="24"/>
          <w:szCs w:val="24"/>
        </w:rPr>
        <w:t xml:space="preserve"> documentul electronic generat de GDS (global distribution system - sistem computerizat de rezervări) care conţine informaţii privind momentul generării rezervării şi toţi paşii necesari efectuării rezervării cu date şi ore.</w:t>
      </w:r>
    </w:p>
    <w:p w:rsidR="00F54211" w:rsidRPr="00087C2D" w:rsidRDefault="00723623" w:rsidP="00C03205">
      <w:pPr>
        <w:pStyle w:val="Listparagraf"/>
        <w:shd w:val="clear" w:color="auto" w:fill="FFFFFF"/>
        <w:spacing w:after="180"/>
        <w:ind w:left="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u w:val="single"/>
        </w:rPr>
        <w:t xml:space="preserve">Pentru asigurarea respectării principiilor transparenţei şi egalităţii de tratament faţă de ofertanţi, toate ofertele trebuie </w:t>
      </w:r>
      <w:proofErr w:type="gramStart"/>
      <w:r w:rsidRPr="00087C2D">
        <w:rPr>
          <w:rFonts w:ascii="Times New Roman" w:eastAsia="Times New Roman" w:hAnsi="Times New Roman" w:cs="Times New Roman"/>
          <w:color w:val="0A0A0A"/>
          <w:sz w:val="24"/>
          <w:szCs w:val="24"/>
          <w:u w:val="single"/>
        </w:rPr>
        <w:t>să</w:t>
      </w:r>
      <w:proofErr w:type="gramEnd"/>
      <w:r w:rsidRPr="00087C2D">
        <w:rPr>
          <w:rFonts w:ascii="Times New Roman" w:eastAsia="Times New Roman" w:hAnsi="Times New Roman" w:cs="Times New Roman"/>
          <w:color w:val="0A0A0A"/>
          <w:sz w:val="24"/>
          <w:szCs w:val="24"/>
          <w:u w:val="single"/>
        </w:rPr>
        <w:t xml:space="preserve"> fie însoţite de istoricul rezervării, în caz contrar oferta nefiind luată în considerare</w:t>
      </w:r>
      <w:r w:rsidRPr="00087C2D">
        <w:rPr>
          <w:rFonts w:ascii="Times New Roman" w:eastAsia="Times New Roman" w:hAnsi="Times New Roman" w:cs="Times New Roman"/>
          <w:color w:val="0A0A0A"/>
          <w:sz w:val="24"/>
          <w:szCs w:val="24"/>
        </w:rPr>
        <w:t xml:space="preserve">. Toate operaţiunile aferente emiterii/rezervării biletelor de avion trebuie </w:t>
      </w:r>
      <w:proofErr w:type="gramStart"/>
      <w:r w:rsidRPr="00087C2D">
        <w:rPr>
          <w:rFonts w:ascii="Times New Roman" w:eastAsia="Times New Roman" w:hAnsi="Times New Roman" w:cs="Times New Roman"/>
          <w:color w:val="0A0A0A"/>
          <w:sz w:val="24"/>
          <w:szCs w:val="24"/>
        </w:rPr>
        <w:t>să</w:t>
      </w:r>
      <w:proofErr w:type="gramEnd"/>
      <w:r w:rsidRPr="00087C2D">
        <w:rPr>
          <w:rFonts w:ascii="Times New Roman" w:eastAsia="Times New Roman" w:hAnsi="Times New Roman" w:cs="Times New Roman"/>
          <w:color w:val="0A0A0A"/>
          <w:sz w:val="24"/>
          <w:szCs w:val="24"/>
        </w:rPr>
        <w:t xml:space="preserve"> fie ulterioare recepţionării de către operatorul economic a invitaţiei de participare, comunicate prin e-mail.</w:t>
      </w:r>
    </w:p>
    <w:p w:rsidR="000C4571" w:rsidRPr="00087C2D" w:rsidRDefault="00F54211" w:rsidP="00F54211">
      <w:pPr>
        <w:shd w:val="clear" w:color="auto" w:fill="FFFFFF"/>
        <w:spacing w:after="18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 xml:space="preserve">4.8.4 La data şi ora stabilite în invitaţia de participare, autoritatea contractantă </w:t>
      </w:r>
      <w:proofErr w:type="gramStart"/>
      <w:r w:rsidRPr="00087C2D">
        <w:rPr>
          <w:rFonts w:ascii="Times New Roman" w:eastAsia="Times New Roman" w:hAnsi="Times New Roman" w:cs="Times New Roman"/>
          <w:color w:val="0A0A0A"/>
          <w:sz w:val="24"/>
          <w:szCs w:val="24"/>
        </w:rPr>
        <w:t>va</w:t>
      </w:r>
      <w:proofErr w:type="gramEnd"/>
      <w:r w:rsidRPr="00087C2D">
        <w:rPr>
          <w:rFonts w:ascii="Times New Roman" w:eastAsia="Times New Roman" w:hAnsi="Times New Roman" w:cs="Times New Roman"/>
          <w:color w:val="0A0A0A"/>
          <w:sz w:val="24"/>
          <w:szCs w:val="24"/>
        </w:rPr>
        <w:t xml:space="preserve"> proceda la deschiderea ofertelor, prin accesarea adresei de e-mail dedicate. Ofertele care nu respectă cerinţele invitaţiei de participare şi, respectiv, ale caietului de sarcini nu vor fi luate în considerare. </w:t>
      </w:r>
      <w:r w:rsidR="00711603" w:rsidRPr="00087C2D">
        <w:rPr>
          <w:rFonts w:ascii="Times New Roman" w:eastAsia="Times New Roman" w:hAnsi="Times New Roman" w:cs="Times New Roman"/>
          <w:color w:val="0A0A0A"/>
          <w:sz w:val="24"/>
          <w:szCs w:val="24"/>
        </w:rPr>
        <w:t xml:space="preserve">Stabilirea ofertei câștigătoare în urma reluării competiției se </w:t>
      </w:r>
      <w:proofErr w:type="gramStart"/>
      <w:r w:rsidR="00711603" w:rsidRPr="00087C2D">
        <w:rPr>
          <w:rFonts w:ascii="Times New Roman" w:eastAsia="Times New Roman" w:hAnsi="Times New Roman" w:cs="Times New Roman"/>
          <w:color w:val="0A0A0A"/>
          <w:sz w:val="24"/>
          <w:szCs w:val="24"/>
        </w:rPr>
        <w:t>va</w:t>
      </w:r>
      <w:proofErr w:type="gramEnd"/>
      <w:r w:rsidR="00711603" w:rsidRPr="00087C2D">
        <w:rPr>
          <w:rFonts w:ascii="Times New Roman" w:eastAsia="Times New Roman" w:hAnsi="Times New Roman" w:cs="Times New Roman"/>
          <w:color w:val="0A0A0A"/>
          <w:sz w:val="24"/>
          <w:szCs w:val="24"/>
        </w:rPr>
        <w:t xml:space="preserve"> face pe baza criteriului de atribuire, </w:t>
      </w:r>
      <w:r w:rsidR="00711603" w:rsidRPr="00087C2D">
        <w:rPr>
          <w:rFonts w:ascii="Times New Roman" w:eastAsia="Times New Roman" w:hAnsi="Times New Roman" w:cs="Times New Roman"/>
          <w:b/>
          <w:bCs/>
          <w:color w:val="0A0A0A"/>
          <w:sz w:val="24"/>
          <w:szCs w:val="24"/>
        </w:rPr>
        <w:t>prețul cel mai scăzut</w:t>
      </w:r>
      <w:r w:rsidR="00711603" w:rsidRPr="00087C2D">
        <w:rPr>
          <w:rFonts w:ascii="Times New Roman" w:eastAsia="Times New Roman" w:hAnsi="Times New Roman" w:cs="Times New Roman"/>
          <w:color w:val="0A0A0A"/>
          <w:sz w:val="24"/>
          <w:szCs w:val="24"/>
        </w:rPr>
        <w:t>.</w:t>
      </w:r>
      <w:r w:rsidR="000C4571" w:rsidRPr="00087C2D">
        <w:rPr>
          <w:rFonts w:ascii="Times New Roman" w:eastAsia="Times New Roman" w:hAnsi="Times New Roman" w:cs="Times New Roman"/>
          <w:color w:val="0A0A0A"/>
          <w:sz w:val="24"/>
          <w:szCs w:val="24"/>
        </w:rPr>
        <w:t xml:space="preserve"> </w:t>
      </w:r>
    </w:p>
    <w:p w:rsidR="00711603" w:rsidRPr="00087C2D" w:rsidRDefault="00711603" w:rsidP="00C03205">
      <w:pPr>
        <w:pStyle w:val="Listparagraf"/>
        <w:shd w:val="clear" w:color="auto" w:fill="FFFFFF"/>
        <w:spacing w:after="180"/>
        <w:ind w:left="0" w:firstLine="72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 xml:space="preserve">În cazul în care în urma invitației la reofertare mai mulți operatori economici, clasați pe primul loc, prezintă același preț total al ofertei, cu respectarea condițiilor solicitate de autoritatea contractantă, se </w:t>
      </w:r>
      <w:proofErr w:type="gramStart"/>
      <w:r w:rsidRPr="00087C2D">
        <w:rPr>
          <w:rFonts w:ascii="Times New Roman" w:eastAsia="Times New Roman" w:hAnsi="Times New Roman" w:cs="Times New Roman"/>
          <w:color w:val="0A0A0A"/>
          <w:sz w:val="24"/>
          <w:szCs w:val="24"/>
        </w:rPr>
        <w:t>va</w:t>
      </w:r>
      <w:proofErr w:type="gramEnd"/>
      <w:r w:rsidRPr="00087C2D">
        <w:rPr>
          <w:rFonts w:ascii="Times New Roman" w:eastAsia="Times New Roman" w:hAnsi="Times New Roman" w:cs="Times New Roman"/>
          <w:color w:val="0A0A0A"/>
          <w:sz w:val="24"/>
          <w:szCs w:val="24"/>
        </w:rPr>
        <w:t xml:space="preserve"> relua competiția numai între acei operatori economici. Autoritatea contractantă </w:t>
      </w:r>
      <w:proofErr w:type="gramStart"/>
      <w:r w:rsidRPr="00087C2D">
        <w:rPr>
          <w:rFonts w:ascii="Times New Roman" w:eastAsia="Times New Roman" w:hAnsi="Times New Roman" w:cs="Times New Roman"/>
          <w:color w:val="0A0A0A"/>
          <w:sz w:val="24"/>
          <w:szCs w:val="24"/>
        </w:rPr>
        <w:t>va</w:t>
      </w:r>
      <w:proofErr w:type="gramEnd"/>
      <w:r w:rsidRPr="00087C2D">
        <w:rPr>
          <w:rFonts w:ascii="Times New Roman" w:eastAsia="Times New Roman" w:hAnsi="Times New Roman" w:cs="Times New Roman"/>
          <w:color w:val="0A0A0A"/>
          <w:sz w:val="24"/>
          <w:szCs w:val="24"/>
        </w:rPr>
        <w:t xml:space="preserve"> solicita în scris, pe e-mail, o altă ofertă de preț, (într-un anumit termen).</w:t>
      </w:r>
    </w:p>
    <w:p w:rsidR="00711603" w:rsidRPr="00087C2D" w:rsidRDefault="00711603" w:rsidP="00C03205">
      <w:pPr>
        <w:shd w:val="clear" w:color="auto" w:fill="FFFFFF"/>
        <w:spacing w:after="0"/>
        <w:ind w:firstLine="786"/>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În cazul în care, în urma reofertării, două sau mai multe oferte au în continuare același preț, oferta câștigătoare va fi cea a operatorului economic care, la momentul depunerii propunerii financiare în SEAP, în cadrul procedurii de atribuire (și ulterior mențion</w:t>
      </w:r>
      <w:r w:rsidR="000C4571" w:rsidRPr="00087C2D">
        <w:rPr>
          <w:rFonts w:ascii="Times New Roman" w:eastAsia="Times New Roman" w:hAnsi="Times New Roman" w:cs="Times New Roman"/>
          <w:color w:val="0A0A0A"/>
          <w:sz w:val="24"/>
          <w:szCs w:val="24"/>
        </w:rPr>
        <w:t xml:space="preserve">at în Acordul-cadru), a ofertat </w:t>
      </w:r>
      <w:r w:rsidRPr="00087C2D">
        <w:rPr>
          <w:rFonts w:ascii="Times New Roman" w:eastAsia="Times New Roman" w:hAnsi="Times New Roman" w:cs="Times New Roman"/>
          <w:color w:val="0A0A0A"/>
          <w:sz w:val="24"/>
          <w:szCs w:val="24"/>
        </w:rPr>
        <w:t xml:space="preserve">cel mai mic Tarif </w:t>
      </w:r>
      <w:r w:rsidR="000C4571" w:rsidRPr="00087C2D">
        <w:rPr>
          <w:rFonts w:ascii="Times New Roman" w:eastAsia="Times New Roman" w:hAnsi="Times New Roman" w:cs="Times New Roman"/>
          <w:color w:val="0A0A0A"/>
          <w:sz w:val="24"/>
          <w:szCs w:val="24"/>
        </w:rPr>
        <w:t xml:space="preserve">    </w:t>
      </w:r>
      <w:r w:rsidRPr="00087C2D">
        <w:rPr>
          <w:rFonts w:ascii="Times New Roman" w:eastAsia="Times New Roman" w:hAnsi="Times New Roman" w:cs="Times New Roman"/>
          <w:color w:val="0A0A0A"/>
          <w:sz w:val="24"/>
          <w:szCs w:val="24"/>
        </w:rPr>
        <w:t>de serviciu (TS).</w:t>
      </w:r>
    </w:p>
    <w:p w:rsidR="00711603" w:rsidRPr="00087C2D" w:rsidRDefault="00711603" w:rsidP="00C03205">
      <w:pPr>
        <w:shd w:val="clear" w:color="auto" w:fill="FFFFFF"/>
        <w:spacing w:after="0"/>
        <w:jc w:val="both"/>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 xml:space="preserve">În situația în care operatorii economici prezintă în continuare același preț și același Tarif de serviciu, se </w:t>
      </w:r>
      <w:proofErr w:type="gramStart"/>
      <w:r w:rsidRPr="00087C2D">
        <w:rPr>
          <w:rFonts w:ascii="Times New Roman" w:eastAsia="Times New Roman" w:hAnsi="Times New Roman" w:cs="Times New Roman"/>
          <w:sz w:val="24"/>
          <w:szCs w:val="24"/>
        </w:rPr>
        <w:t>va</w:t>
      </w:r>
      <w:proofErr w:type="gramEnd"/>
      <w:r w:rsidRPr="00087C2D">
        <w:rPr>
          <w:rFonts w:ascii="Times New Roman" w:eastAsia="Times New Roman" w:hAnsi="Times New Roman" w:cs="Times New Roman"/>
          <w:sz w:val="24"/>
          <w:szCs w:val="24"/>
        </w:rPr>
        <w:t xml:space="preserve"> relua competiția între aceștia până la momentul în care unul dintre operatori va oferta un preț mai scăzut per ofertă.</w:t>
      </w:r>
    </w:p>
    <w:p w:rsidR="000C4571" w:rsidRPr="00087C2D" w:rsidRDefault="00044921" w:rsidP="00C03205">
      <w:pPr>
        <w:shd w:val="clear" w:color="auto" w:fill="FFFFFF"/>
        <w:spacing w:after="18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 xml:space="preserve">4.8.5 </w:t>
      </w:r>
      <w:r w:rsidR="00711603" w:rsidRPr="00087C2D">
        <w:rPr>
          <w:rFonts w:ascii="Times New Roman" w:eastAsia="Times New Roman" w:hAnsi="Times New Roman" w:cs="Times New Roman"/>
          <w:color w:val="0A0A0A"/>
          <w:sz w:val="24"/>
          <w:szCs w:val="24"/>
        </w:rPr>
        <w:t>Toate biletele de avion menționate în aceeași invitație de participare la reofertare vor face obiectul unei singure comenzi a Autorității Contractante, urmând ca, dacă este cazul, oferta câștigătoare să se stabilească prin aplicarea criteriului de atribuire a celui mai scăzut preț total pentru toate biletele solicitate (rezultat din însumarea prețurilor pentru fiecare dintre biletele menționate în aceeași invitație).</w:t>
      </w:r>
    </w:p>
    <w:p w:rsidR="000C4571" w:rsidRPr="00087C2D" w:rsidRDefault="00711603" w:rsidP="00C03205">
      <w:pPr>
        <w:pStyle w:val="Listparagraf"/>
        <w:numPr>
          <w:ilvl w:val="2"/>
          <w:numId w:val="19"/>
        </w:numPr>
        <w:shd w:val="clear" w:color="auto" w:fill="FFFFFF"/>
        <w:spacing w:after="180"/>
        <w:ind w:left="0" w:firstLine="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 xml:space="preserve">Rezultatul procedurii </w:t>
      </w:r>
      <w:r w:rsidR="00E15278" w:rsidRPr="00087C2D">
        <w:rPr>
          <w:rFonts w:ascii="Times New Roman" w:eastAsia="Times New Roman" w:hAnsi="Times New Roman" w:cs="Times New Roman"/>
          <w:color w:val="0A0A0A"/>
          <w:sz w:val="24"/>
          <w:szCs w:val="24"/>
        </w:rPr>
        <w:t xml:space="preserve">de reofertare </w:t>
      </w:r>
      <w:proofErr w:type="gramStart"/>
      <w:r w:rsidRPr="00087C2D">
        <w:rPr>
          <w:rFonts w:ascii="Times New Roman" w:eastAsia="Times New Roman" w:hAnsi="Times New Roman" w:cs="Times New Roman"/>
          <w:color w:val="0A0A0A"/>
          <w:sz w:val="24"/>
          <w:szCs w:val="24"/>
        </w:rPr>
        <w:t>va</w:t>
      </w:r>
      <w:proofErr w:type="gramEnd"/>
      <w:r w:rsidRPr="00087C2D">
        <w:rPr>
          <w:rFonts w:ascii="Times New Roman" w:eastAsia="Times New Roman" w:hAnsi="Times New Roman" w:cs="Times New Roman"/>
          <w:color w:val="0A0A0A"/>
          <w:sz w:val="24"/>
          <w:szCs w:val="24"/>
        </w:rPr>
        <w:t xml:space="preserve"> fi comunicat simultan tuturor participanților la procedură.</w:t>
      </w:r>
    </w:p>
    <w:p w:rsidR="00711603" w:rsidRPr="00087C2D" w:rsidRDefault="00711603" w:rsidP="007D1760">
      <w:pPr>
        <w:pStyle w:val="Listparagraf"/>
        <w:numPr>
          <w:ilvl w:val="2"/>
          <w:numId w:val="19"/>
        </w:numPr>
        <w:shd w:val="clear" w:color="auto" w:fill="FFFFFF"/>
        <w:spacing w:after="0"/>
        <w:ind w:left="0" w:firstLine="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 xml:space="preserve">Prestatorul va emite biletele de transport aerian de pasageri și le va transmite autorității Contractante, de regulă în aceeași zi cu lansarea comenzii ferme, </w:t>
      </w:r>
      <w:r w:rsidRPr="00087C2D">
        <w:rPr>
          <w:rFonts w:ascii="Times New Roman" w:eastAsia="Times New Roman" w:hAnsi="Times New Roman" w:cs="Times New Roman"/>
          <w:color w:val="0A0A0A"/>
          <w:sz w:val="24"/>
          <w:szCs w:val="24"/>
          <w:u w:val="single"/>
        </w:rPr>
        <w:t>dar nu mai târziu cu 24 de ore înainte de ora plecării</w:t>
      </w:r>
      <w:r w:rsidRPr="00087C2D">
        <w:rPr>
          <w:rFonts w:ascii="Times New Roman" w:eastAsia="Times New Roman" w:hAnsi="Times New Roman" w:cs="Times New Roman"/>
          <w:color w:val="0A0A0A"/>
          <w:sz w:val="24"/>
          <w:szCs w:val="24"/>
        </w:rPr>
        <w:t xml:space="preserve">, în format electronic, la adresa de e-mail dedicată, inclusiv documentele care atestă achiziționarea serviciului solicitat (factura). Acest termen se </w:t>
      </w:r>
      <w:proofErr w:type="gramStart"/>
      <w:r w:rsidRPr="00087C2D">
        <w:rPr>
          <w:rFonts w:ascii="Times New Roman" w:eastAsia="Times New Roman" w:hAnsi="Times New Roman" w:cs="Times New Roman"/>
          <w:color w:val="0A0A0A"/>
          <w:sz w:val="24"/>
          <w:szCs w:val="24"/>
        </w:rPr>
        <w:t>va</w:t>
      </w:r>
      <w:proofErr w:type="gramEnd"/>
      <w:r w:rsidRPr="00087C2D">
        <w:rPr>
          <w:rFonts w:ascii="Times New Roman" w:eastAsia="Times New Roman" w:hAnsi="Times New Roman" w:cs="Times New Roman"/>
          <w:color w:val="0A0A0A"/>
          <w:sz w:val="24"/>
          <w:szCs w:val="24"/>
        </w:rPr>
        <w:t xml:space="preserve"> reduce în situații urgente. Termenul de emitere </w:t>
      </w:r>
      <w:proofErr w:type="gramStart"/>
      <w:r w:rsidRPr="00087C2D">
        <w:rPr>
          <w:rFonts w:ascii="Times New Roman" w:eastAsia="Times New Roman" w:hAnsi="Times New Roman" w:cs="Times New Roman"/>
          <w:color w:val="0A0A0A"/>
          <w:sz w:val="24"/>
          <w:szCs w:val="24"/>
        </w:rPr>
        <w:t>va</w:t>
      </w:r>
      <w:proofErr w:type="gramEnd"/>
      <w:r w:rsidRPr="00087C2D">
        <w:rPr>
          <w:rFonts w:ascii="Times New Roman" w:eastAsia="Times New Roman" w:hAnsi="Times New Roman" w:cs="Times New Roman"/>
          <w:color w:val="0A0A0A"/>
          <w:sz w:val="24"/>
          <w:szCs w:val="24"/>
        </w:rPr>
        <w:t xml:space="preserve"> fi considerat o condiție de validitate a ofertei.</w:t>
      </w:r>
    </w:p>
    <w:p w:rsidR="00E15278" w:rsidRPr="00087C2D" w:rsidRDefault="00711603" w:rsidP="007D1760">
      <w:pPr>
        <w:shd w:val="clear" w:color="auto" w:fill="FFFFFF"/>
        <w:spacing w:after="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 xml:space="preserve">În situația în care termenul de emitere cade într-o zi nelucrătoare, emiterea se va </w:t>
      </w:r>
      <w:r w:rsidR="00E15278" w:rsidRPr="00087C2D">
        <w:rPr>
          <w:rFonts w:ascii="Times New Roman" w:eastAsia="Times New Roman" w:hAnsi="Times New Roman" w:cs="Times New Roman"/>
          <w:color w:val="0A0A0A"/>
          <w:sz w:val="24"/>
          <w:szCs w:val="24"/>
        </w:rPr>
        <w:t>realiza în ultima zi lucrătoare,</w:t>
      </w:r>
      <w:r w:rsidR="00E15278" w:rsidRPr="00087C2D">
        <w:rPr>
          <w:rFonts w:ascii="Times New Roman" w:hAnsi="Times New Roman" w:cs="Times New Roman"/>
          <w:sz w:val="24"/>
          <w:szCs w:val="24"/>
        </w:rPr>
        <w:t xml:space="preserve"> </w:t>
      </w:r>
      <w:r w:rsidR="00E15278" w:rsidRPr="00087C2D">
        <w:rPr>
          <w:rFonts w:ascii="Times New Roman" w:eastAsia="Times New Roman" w:hAnsi="Times New Roman" w:cs="Times New Roman"/>
          <w:color w:val="0A0A0A"/>
          <w:sz w:val="24"/>
          <w:szCs w:val="24"/>
        </w:rPr>
        <w:t xml:space="preserve">înainte de realizarea acestui termen (de exemplu în ziua de vineri dacă </w:t>
      </w:r>
      <w:r w:rsidR="00E15278" w:rsidRPr="00087C2D">
        <w:rPr>
          <w:rFonts w:ascii="Times New Roman" w:eastAsia="Times New Roman" w:hAnsi="Times New Roman" w:cs="Times New Roman"/>
          <w:color w:val="0A0A0A"/>
          <w:sz w:val="24"/>
          <w:szCs w:val="24"/>
        </w:rPr>
        <w:lastRenderedPageBreak/>
        <w:t>plecarea spre destinație este luni) sau în prima zi lucrătoare după realizarea acestui termen (de exemplu în ziua de luni dacă plecarea spre destinație este marți).</w:t>
      </w:r>
    </w:p>
    <w:p w:rsidR="007D1760" w:rsidRPr="00087C2D" w:rsidRDefault="007D1760" w:rsidP="00C03205">
      <w:pPr>
        <w:shd w:val="clear" w:color="auto" w:fill="FFFFFF"/>
        <w:spacing w:after="0"/>
        <w:jc w:val="both"/>
        <w:rPr>
          <w:rFonts w:ascii="Times New Roman" w:eastAsia="Times New Roman" w:hAnsi="Times New Roman" w:cs="Times New Roman"/>
          <w:color w:val="0A0A0A"/>
          <w:sz w:val="24"/>
          <w:szCs w:val="24"/>
        </w:rPr>
      </w:pPr>
    </w:p>
    <w:p w:rsidR="00E15278" w:rsidRPr="00087C2D" w:rsidRDefault="00044921" w:rsidP="00C03205">
      <w:pPr>
        <w:shd w:val="clear" w:color="auto" w:fill="FFFFFF"/>
        <w:spacing w:after="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4.8.8</w:t>
      </w:r>
      <w:r w:rsidR="000C4571" w:rsidRPr="00087C2D">
        <w:rPr>
          <w:rFonts w:ascii="Times New Roman" w:eastAsia="Times New Roman" w:hAnsi="Times New Roman" w:cs="Times New Roman"/>
          <w:color w:val="0A0A0A"/>
          <w:sz w:val="24"/>
          <w:szCs w:val="24"/>
        </w:rPr>
        <w:t xml:space="preserve"> </w:t>
      </w:r>
      <w:r w:rsidR="00E15278" w:rsidRPr="00087C2D">
        <w:rPr>
          <w:rFonts w:ascii="Times New Roman" w:eastAsia="Times New Roman" w:hAnsi="Times New Roman" w:cs="Times New Roman"/>
          <w:color w:val="0A0A0A"/>
          <w:sz w:val="24"/>
          <w:szCs w:val="24"/>
        </w:rPr>
        <w:t>Documentele comenzilor subsecvente sunt:</w:t>
      </w:r>
    </w:p>
    <w:p w:rsidR="00E15278" w:rsidRPr="00087C2D" w:rsidRDefault="00E15278" w:rsidP="00C03205">
      <w:pPr>
        <w:shd w:val="clear" w:color="auto" w:fill="FFFFFF"/>
        <w:spacing w:after="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 xml:space="preserve">a) </w:t>
      </w:r>
      <w:proofErr w:type="gramStart"/>
      <w:r w:rsidRPr="00087C2D">
        <w:rPr>
          <w:rFonts w:ascii="Times New Roman" w:eastAsia="Times New Roman" w:hAnsi="Times New Roman" w:cs="Times New Roman"/>
          <w:color w:val="0A0A0A"/>
          <w:sz w:val="24"/>
          <w:szCs w:val="24"/>
        </w:rPr>
        <w:t>invitația</w:t>
      </w:r>
      <w:proofErr w:type="gramEnd"/>
      <w:r w:rsidRPr="00087C2D">
        <w:rPr>
          <w:rFonts w:ascii="Times New Roman" w:eastAsia="Times New Roman" w:hAnsi="Times New Roman" w:cs="Times New Roman"/>
          <w:color w:val="0A0A0A"/>
          <w:sz w:val="24"/>
          <w:szCs w:val="24"/>
        </w:rPr>
        <w:t xml:space="preserve"> de participare la reofertare;</w:t>
      </w:r>
    </w:p>
    <w:p w:rsidR="00711603" w:rsidRPr="00087C2D" w:rsidRDefault="00E15278" w:rsidP="00C03205">
      <w:pPr>
        <w:shd w:val="clear" w:color="auto" w:fill="FFFFFF"/>
        <w:spacing w:after="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 xml:space="preserve">b) </w:t>
      </w:r>
      <w:proofErr w:type="gramStart"/>
      <w:r w:rsidRPr="00087C2D">
        <w:rPr>
          <w:rFonts w:ascii="Times New Roman" w:eastAsia="Times New Roman" w:hAnsi="Times New Roman" w:cs="Times New Roman"/>
          <w:color w:val="0A0A0A"/>
          <w:sz w:val="24"/>
          <w:szCs w:val="24"/>
        </w:rPr>
        <w:t>oferta</w:t>
      </w:r>
      <w:proofErr w:type="gramEnd"/>
      <w:r w:rsidRPr="00087C2D">
        <w:rPr>
          <w:rFonts w:ascii="Times New Roman" w:eastAsia="Times New Roman" w:hAnsi="Times New Roman" w:cs="Times New Roman"/>
          <w:color w:val="0A0A0A"/>
          <w:sz w:val="24"/>
          <w:szCs w:val="24"/>
        </w:rPr>
        <w:t xml:space="preserve"> subsecventă declarată câștigătoare în urma reofertării;</w:t>
      </w:r>
    </w:p>
    <w:p w:rsidR="00E15278" w:rsidRPr="00087C2D" w:rsidRDefault="00E15278" w:rsidP="00C03205">
      <w:pPr>
        <w:shd w:val="clear" w:color="auto" w:fill="FFFFFF"/>
        <w:spacing w:after="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 xml:space="preserve">c) </w:t>
      </w:r>
      <w:proofErr w:type="gramStart"/>
      <w:r w:rsidRPr="00087C2D">
        <w:rPr>
          <w:rFonts w:ascii="Times New Roman" w:eastAsia="Times New Roman" w:hAnsi="Times New Roman" w:cs="Times New Roman"/>
          <w:color w:val="0A0A0A"/>
          <w:sz w:val="24"/>
          <w:szCs w:val="24"/>
        </w:rPr>
        <w:t>comunicarea</w:t>
      </w:r>
      <w:proofErr w:type="gramEnd"/>
      <w:r w:rsidRPr="00087C2D">
        <w:rPr>
          <w:rFonts w:ascii="Times New Roman" w:eastAsia="Times New Roman" w:hAnsi="Times New Roman" w:cs="Times New Roman"/>
          <w:color w:val="0A0A0A"/>
          <w:sz w:val="24"/>
          <w:szCs w:val="24"/>
        </w:rPr>
        <w:t xml:space="preserve"> rezultatului reluării competiției pentru atribuirea contractului/comenzii subsecvente.</w:t>
      </w:r>
    </w:p>
    <w:p w:rsidR="001B03A1" w:rsidRPr="00087C2D" w:rsidRDefault="001B03A1" w:rsidP="00C03205">
      <w:pPr>
        <w:shd w:val="clear" w:color="auto" w:fill="FFFFFF"/>
        <w:spacing w:after="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sz w:val="24"/>
          <w:szCs w:val="24"/>
        </w:rPr>
        <w:t xml:space="preserve">Părţile nu vor semna vreun alt înscris, ci încheierea acordului subsecvent </w:t>
      </w:r>
      <w:proofErr w:type="gramStart"/>
      <w:r w:rsidRPr="00087C2D">
        <w:rPr>
          <w:rFonts w:ascii="Times New Roman" w:eastAsia="Times New Roman" w:hAnsi="Times New Roman" w:cs="Times New Roman"/>
          <w:sz w:val="24"/>
          <w:szCs w:val="24"/>
        </w:rPr>
        <w:t>va</w:t>
      </w:r>
      <w:proofErr w:type="gramEnd"/>
      <w:r w:rsidRPr="00087C2D">
        <w:rPr>
          <w:rFonts w:ascii="Times New Roman" w:eastAsia="Times New Roman" w:hAnsi="Times New Roman" w:cs="Times New Roman"/>
          <w:sz w:val="24"/>
          <w:szCs w:val="24"/>
        </w:rPr>
        <w:t xml:space="preserve"> fi dovedită prin cele 3 documente anterior menţionate. Momentul încheierii comenzii subsecvente </w:t>
      </w:r>
      <w:proofErr w:type="gramStart"/>
      <w:r w:rsidRPr="00087C2D">
        <w:rPr>
          <w:rFonts w:ascii="Times New Roman" w:eastAsia="Times New Roman" w:hAnsi="Times New Roman" w:cs="Times New Roman"/>
          <w:sz w:val="24"/>
          <w:szCs w:val="24"/>
        </w:rPr>
        <w:t>este</w:t>
      </w:r>
      <w:proofErr w:type="gramEnd"/>
      <w:r w:rsidRPr="00087C2D">
        <w:rPr>
          <w:rFonts w:ascii="Times New Roman" w:eastAsia="Times New Roman" w:hAnsi="Times New Roman" w:cs="Times New Roman"/>
          <w:sz w:val="24"/>
          <w:szCs w:val="24"/>
        </w:rPr>
        <w:t xml:space="preserve"> cel al recepţionării de către ofertantul declarat câştigător a comenzii ferme a achizitorului</w:t>
      </w:r>
      <w:r w:rsidR="00E42516" w:rsidRPr="00087C2D">
        <w:rPr>
          <w:rFonts w:ascii="Times New Roman" w:eastAsia="Times New Roman" w:hAnsi="Times New Roman" w:cs="Times New Roman"/>
          <w:sz w:val="24"/>
          <w:szCs w:val="24"/>
        </w:rPr>
        <w:t>.</w:t>
      </w:r>
    </w:p>
    <w:p w:rsidR="000C4571" w:rsidRPr="00087C2D" w:rsidRDefault="00044921" w:rsidP="00C03205">
      <w:pPr>
        <w:shd w:val="clear" w:color="auto" w:fill="FFFFFF"/>
        <w:spacing w:after="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 xml:space="preserve">4.8.9 </w:t>
      </w:r>
      <w:r w:rsidR="00E42516" w:rsidRPr="00087C2D">
        <w:rPr>
          <w:rFonts w:ascii="Times New Roman" w:eastAsia="Times New Roman" w:hAnsi="Times New Roman" w:cs="Times New Roman"/>
          <w:color w:val="0A0A0A"/>
          <w:sz w:val="24"/>
          <w:szCs w:val="24"/>
        </w:rPr>
        <w:t>Documentele comenzilor</w:t>
      </w:r>
      <w:r w:rsidR="00E15278" w:rsidRPr="00087C2D">
        <w:rPr>
          <w:rFonts w:ascii="Times New Roman" w:eastAsia="Times New Roman" w:hAnsi="Times New Roman" w:cs="Times New Roman"/>
          <w:color w:val="0A0A0A"/>
          <w:sz w:val="24"/>
          <w:szCs w:val="24"/>
        </w:rPr>
        <w:t xml:space="preserve"> subsecvente se completează cu acordul-cadru și toate anexele sale.</w:t>
      </w:r>
    </w:p>
    <w:p w:rsidR="000C4571" w:rsidRPr="00087C2D" w:rsidRDefault="00044921" w:rsidP="00C03205">
      <w:pPr>
        <w:shd w:val="clear" w:color="auto" w:fill="FFFFFF"/>
        <w:spacing w:after="0"/>
        <w:jc w:val="both"/>
        <w:rPr>
          <w:rFonts w:ascii="Times New Roman" w:eastAsia="Times New Roman" w:hAnsi="Times New Roman" w:cs="Times New Roman"/>
          <w:sz w:val="24"/>
          <w:szCs w:val="24"/>
        </w:rPr>
      </w:pPr>
      <w:r w:rsidRPr="00087C2D">
        <w:rPr>
          <w:rFonts w:ascii="Times New Roman" w:eastAsia="Times New Roman" w:hAnsi="Times New Roman" w:cs="Times New Roman"/>
          <w:color w:val="0A0A0A"/>
          <w:sz w:val="24"/>
          <w:szCs w:val="24"/>
        </w:rPr>
        <w:t xml:space="preserve">4.8.10 </w:t>
      </w:r>
      <w:r w:rsidR="00E15278" w:rsidRPr="00087C2D">
        <w:rPr>
          <w:rFonts w:ascii="Times New Roman" w:eastAsia="Times New Roman" w:hAnsi="Times New Roman" w:cs="Times New Roman"/>
          <w:color w:val="0A0A0A"/>
          <w:sz w:val="24"/>
          <w:szCs w:val="24"/>
        </w:rPr>
        <w:t xml:space="preserve"> </w:t>
      </w:r>
      <w:r w:rsidR="00E15278" w:rsidRPr="00087C2D">
        <w:rPr>
          <w:rFonts w:ascii="Times New Roman" w:eastAsia="Times New Roman" w:hAnsi="Times New Roman" w:cs="Times New Roman"/>
          <w:sz w:val="24"/>
          <w:szCs w:val="24"/>
        </w:rPr>
        <w:t>În ceea ce privește situațiile deosebite, excepționale, survenite pe parcursul călătoriei, situații generate de cauze independente de voința autorității contractante, dar care trebuie soluționate în regim de urgență, reluarea competiției fiind imposibilă (de exemplu, pierderea zborului, în speță, al celui de-al doilea zbor care poate fi cauzat, de exemplu, de întârzierea primului zbor, anularea doar a unei componente de zbor, respectiv doar a zborului de dus sau doar de întors, etc), aceste situații vor fi soluționate în timp real de autor</w:t>
      </w:r>
      <w:r w:rsidR="001B03A1" w:rsidRPr="00087C2D">
        <w:rPr>
          <w:rFonts w:ascii="Times New Roman" w:eastAsia="Times New Roman" w:hAnsi="Times New Roman" w:cs="Times New Roman"/>
          <w:sz w:val="24"/>
          <w:szCs w:val="24"/>
        </w:rPr>
        <w:t xml:space="preserve">itatea contractantă împreună cu </w:t>
      </w:r>
      <w:r w:rsidR="00E15278" w:rsidRPr="00087C2D">
        <w:rPr>
          <w:rFonts w:ascii="Times New Roman" w:eastAsia="Times New Roman" w:hAnsi="Times New Roman" w:cs="Times New Roman"/>
          <w:sz w:val="24"/>
          <w:szCs w:val="24"/>
        </w:rPr>
        <w:t>operatorul economic care a emis biletele aferente deplasării respective.</w:t>
      </w:r>
    </w:p>
    <w:p w:rsidR="00711603" w:rsidRPr="00087C2D" w:rsidRDefault="001B03A1" w:rsidP="00C03205">
      <w:pPr>
        <w:spacing w:before="100" w:beforeAutospacing="1" w:after="100" w:afterAutospacing="1"/>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sz w:val="24"/>
          <w:szCs w:val="24"/>
        </w:rPr>
        <w:t xml:space="preserve">4.9. </w:t>
      </w:r>
      <w:r w:rsidR="008F5AE7" w:rsidRPr="00087C2D">
        <w:rPr>
          <w:rFonts w:ascii="Times New Roman" w:eastAsia="Times New Roman" w:hAnsi="Times New Roman" w:cs="Times New Roman"/>
          <w:sz w:val="24"/>
          <w:szCs w:val="24"/>
        </w:rPr>
        <w:tab/>
        <w:t xml:space="preserve">Pentru biletele de avion emise, operatorul economic </w:t>
      </w:r>
      <w:proofErr w:type="gramStart"/>
      <w:r w:rsidR="008F5AE7" w:rsidRPr="00087C2D">
        <w:rPr>
          <w:rFonts w:ascii="Times New Roman" w:eastAsia="Times New Roman" w:hAnsi="Times New Roman" w:cs="Times New Roman"/>
          <w:sz w:val="24"/>
          <w:szCs w:val="24"/>
        </w:rPr>
        <w:t>va</w:t>
      </w:r>
      <w:proofErr w:type="gramEnd"/>
      <w:r w:rsidR="008F5AE7" w:rsidRPr="00087C2D">
        <w:rPr>
          <w:rFonts w:ascii="Times New Roman" w:eastAsia="Times New Roman" w:hAnsi="Times New Roman" w:cs="Times New Roman"/>
          <w:sz w:val="24"/>
          <w:szCs w:val="24"/>
        </w:rPr>
        <w:t xml:space="preserve"> emite facturi în lei, fără TVA, la cursul Băncii Naţionale a României valabil la data emiterii facturii. </w:t>
      </w:r>
      <w:proofErr w:type="gramStart"/>
      <w:r w:rsidR="008F5AE7" w:rsidRPr="00087C2D">
        <w:rPr>
          <w:rFonts w:ascii="Times New Roman" w:eastAsia="Times New Roman" w:hAnsi="Times New Roman" w:cs="Times New Roman"/>
          <w:sz w:val="24"/>
          <w:szCs w:val="24"/>
        </w:rPr>
        <w:t>Plata serviciilor prestate se efectuează de către autoritatea contractantă în lei, în termen de 60 zile de la data înregistrării facturii la sediul autoritatii contractante.</w:t>
      </w:r>
      <w:proofErr w:type="gramEnd"/>
    </w:p>
    <w:p w:rsidR="008509B9" w:rsidRPr="00087C2D" w:rsidRDefault="00C82826" w:rsidP="00C03205">
      <w:pPr>
        <w:shd w:val="clear" w:color="auto" w:fill="FFFFFF"/>
        <w:spacing w:after="0"/>
        <w:jc w:val="both"/>
        <w:rPr>
          <w:rFonts w:ascii="Times New Roman" w:eastAsia="Times New Roman" w:hAnsi="Times New Roman" w:cs="Times New Roman"/>
          <w:b/>
          <w:bCs/>
          <w:color w:val="0A0A0A"/>
          <w:sz w:val="24"/>
          <w:szCs w:val="24"/>
        </w:rPr>
      </w:pPr>
      <w:r w:rsidRPr="00087C2D">
        <w:rPr>
          <w:rFonts w:ascii="Times New Roman" w:eastAsia="Times New Roman" w:hAnsi="Times New Roman" w:cs="Times New Roman"/>
          <w:b/>
          <w:bCs/>
          <w:color w:val="0A0A0A"/>
          <w:sz w:val="24"/>
          <w:szCs w:val="24"/>
        </w:rPr>
        <w:t>V.</w:t>
      </w:r>
      <w:r w:rsidR="008509B9" w:rsidRPr="00087C2D">
        <w:rPr>
          <w:rFonts w:ascii="Times New Roman" w:eastAsia="Times New Roman" w:hAnsi="Times New Roman" w:cs="Times New Roman"/>
          <w:b/>
          <w:bCs/>
          <w:color w:val="0A0A0A"/>
          <w:sz w:val="24"/>
          <w:szCs w:val="24"/>
        </w:rPr>
        <w:t xml:space="preserve"> Alte informatii</w:t>
      </w:r>
    </w:p>
    <w:p w:rsidR="00723623" w:rsidRPr="00087C2D" w:rsidRDefault="00C82826" w:rsidP="00C03205">
      <w:pPr>
        <w:shd w:val="clear" w:color="auto" w:fill="FFFFFF"/>
        <w:spacing w:after="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b/>
          <w:bCs/>
          <w:color w:val="0A0A0A"/>
          <w:sz w:val="24"/>
          <w:szCs w:val="24"/>
        </w:rPr>
        <w:t xml:space="preserve"> </w:t>
      </w:r>
      <w:r w:rsidR="00723623" w:rsidRPr="00087C2D">
        <w:rPr>
          <w:rFonts w:ascii="Times New Roman" w:eastAsia="Times New Roman" w:hAnsi="Times New Roman" w:cs="Times New Roman"/>
          <w:b/>
          <w:bCs/>
          <w:color w:val="0A0A0A"/>
          <w:sz w:val="24"/>
          <w:szCs w:val="24"/>
        </w:rPr>
        <w:t xml:space="preserve">Riscurile aferente implementării acordului cadru și </w:t>
      </w:r>
      <w:r w:rsidR="00E42516" w:rsidRPr="00087C2D">
        <w:rPr>
          <w:rFonts w:ascii="Times New Roman" w:eastAsia="Times New Roman" w:hAnsi="Times New Roman" w:cs="Times New Roman"/>
          <w:b/>
          <w:bCs/>
          <w:color w:val="0A0A0A"/>
          <w:sz w:val="24"/>
          <w:szCs w:val="24"/>
        </w:rPr>
        <w:t>comenzilor</w:t>
      </w:r>
      <w:r w:rsidR="00723623" w:rsidRPr="00087C2D">
        <w:rPr>
          <w:rFonts w:ascii="Times New Roman" w:eastAsia="Times New Roman" w:hAnsi="Times New Roman" w:cs="Times New Roman"/>
          <w:b/>
          <w:bCs/>
          <w:color w:val="0A0A0A"/>
          <w:sz w:val="24"/>
          <w:szCs w:val="24"/>
        </w:rPr>
        <w:t xml:space="preserve"> subsecvente:</w:t>
      </w:r>
    </w:p>
    <w:p w:rsidR="00723623" w:rsidRPr="00087C2D" w:rsidRDefault="00723623" w:rsidP="00C03205">
      <w:pPr>
        <w:shd w:val="clear" w:color="auto" w:fill="FFFFFF"/>
        <w:spacing w:after="0"/>
        <w:jc w:val="both"/>
        <w:rPr>
          <w:rFonts w:ascii="Times New Roman" w:eastAsia="Times New Roman" w:hAnsi="Times New Roman" w:cs="Times New Roman"/>
          <w:color w:val="0A0A0A"/>
          <w:sz w:val="24"/>
          <w:szCs w:val="24"/>
        </w:rPr>
      </w:pPr>
      <w:r w:rsidRPr="00087C2D">
        <w:rPr>
          <w:rFonts w:ascii="Times New Roman" w:eastAsia="Times New Roman" w:hAnsi="Times New Roman" w:cs="Times New Roman"/>
          <w:color w:val="0A0A0A"/>
          <w:sz w:val="24"/>
          <w:szCs w:val="24"/>
        </w:rPr>
        <w:t xml:space="preserve">Riscuri și măsuri de gestionare a riscurilor asociate Prestatorului, fără </w:t>
      </w:r>
      <w:proofErr w:type="gramStart"/>
      <w:r w:rsidRPr="00087C2D">
        <w:rPr>
          <w:rFonts w:ascii="Times New Roman" w:eastAsia="Times New Roman" w:hAnsi="Times New Roman" w:cs="Times New Roman"/>
          <w:color w:val="0A0A0A"/>
          <w:sz w:val="24"/>
          <w:szCs w:val="24"/>
        </w:rPr>
        <w:t>a</w:t>
      </w:r>
      <w:proofErr w:type="gramEnd"/>
      <w:r w:rsidRPr="00087C2D">
        <w:rPr>
          <w:rFonts w:ascii="Times New Roman" w:eastAsia="Times New Roman" w:hAnsi="Times New Roman" w:cs="Times New Roman"/>
          <w:color w:val="0A0A0A"/>
          <w:sz w:val="24"/>
          <w:szCs w:val="24"/>
        </w:rPr>
        <w:t xml:space="preserve"> avea un caracter exhaustiv:</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83"/>
        <w:gridCol w:w="5597"/>
      </w:tblGrid>
      <w:tr w:rsidR="00723623" w:rsidRPr="00087C2D" w:rsidTr="00C82826">
        <w:tc>
          <w:tcPr>
            <w:tcW w:w="0" w:type="auto"/>
            <w:tcMar>
              <w:top w:w="120" w:type="dxa"/>
              <w:left w:w="0" w:type="dxa"/>
              <w:bottom w:w="120" w:type="dxa"/>
              <w:right w:w="240" w:type="dxa"/>
            </w:tcMar>
            <w:hideMark/>
          </w:tcPr>
          <w:p w:rsidR="00723623" w:rsidRPr="00087C2D" w:rsidRDefault="00723623" w:rsidP="00723623">
            <w:pPr>
              <w:spacing w:after="0" w:line="240" w:lineRule="auto"/>
              <w:rPr>
                <w:rFonts w:ascii="Times New Roman" w:eastAsia="Times New Roman" w:hAnsi="Times New Roman" w:cs="Times New Roman"/>
                <w:b/>
                <w:bCs/>
                <w:sz w:val="24"/>
                <w:szCs w:val="24"/>
              </w:rPr>
            </w:pPr>
            <w:r w:rsidRPr="00087C2D">
              <w:rPr>
                <w:rFonts w:ascii="Times New Roman" w:eastAsia="Times New Roman" w:hAnsi="Times New Roman" w:cs="Times New Roman"/>
                <w:b/>
                <w:bCs/>
                <w:sz w:val="24"/>
                <w:szCs w:val="24"/>
              </w:rPr>
              <w:t>Riscuri</w:t>
            </w:r>
          </w:p>
        </w:tc>
        <w:tc>
          <w:tcPr>
            <w:tcW w:w="0" w:type="auto"/>
            <w:tcMar>
              <w:top w:w="120" w:type="dxa"/>
              <w:left w:w="0" w:type="dxa"/>
              <w:bottom w:w="120" w:type="dxa"/>
              <w:right w:w="0" w:type="dxa"/>
            </w:tcMar>
            <w:hideMark/>
          </w:tcPr>
          <w:p w:rsidR="00723623" w:rsidRPr="00087C2D" w:rsidRDefault="00723623" w:rsidP="00723623">
            <w:pPr>
              <w:spacing w:after="0" w:line="240" w:lineRule="auto"/>
              <w:rPr>
                <w:rFonts w:ascii="Times New Roman" w:eastAsia="Times New Roman" w:hAnsi="Times New Roman" w:cs="Times New Roman"/>
                <w:b/>
                <w:bCs/>
                <w:sz w:val="24"/>
                <w:szCs w:val="24"/>
              </w:rPr>
            </w:pPr>
            <w:r w:rsidRPr="00087C2D">
              <w:rPr>
                <w:rFonts w:ascii="Times New Roman" w:eastAsia="Times New Roman" w:hAnsi="Times New Roman" w:cs="Times New Roman"/>
                <w:b/>
                <w:bCs/>
                <w:sz w:val="24"/>
                <w:szCs w:val="24"/>
              </w:rPr>
              <w:t>Măsuri de gestionare</w:t>
            </w:r>
          </w:p>
        </w:tc>
      </w:tr>
      <w:tr w:rsidR="00723623" w:rsidRPr="00087C2D" w:rsidTr="00C82826">
        <w:tc>
          <w:tcPr>
            <w:tcW w:w="0" w:type="auto"/>
            <w:tcMar>
              <w:top w:w="180" w:type="dxa"/>
              <w:left w:w="0" w:type="dxa"/>
              <w:bottom w:w="180" w:type="dxa"/>
              <w:right w:w="240" w:type="dxa"/>
            </w:tcMar>
            <w:hideMark/>
          </w:tcPr>
          <w:p w:rsidR="00723623" w:rsidRPr="00087C2D" w:rsidRDefault="00723623" w:rsidP="00723623">
            <w:pPr>
              <w:spacing w:after="0" w:line="240" w:lineRule="auto"/>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Nerespectarea termenelor de realizare din culpa prestatorului</w:t>
            </w:r>
          </w:p>
        </w:tc>
        <w:tc>
          <w:tcPr>
            <w:tcW w:w="0" w:type="auto"/>
            <w:tcMar>
              <w:top w:w="180" w:type="dxa"/>
              <w:left w:w="0" w:type="dxa"/>
              <w:bottom w:w="180" w:type="dxa"/>
              <w:right w:w="0" w:type="dxa"/>
            </w:tcMar>
            <w:hideMark/>
          </w:tcPr>
          <w:p w:rsidR="00723623" w:rsidRPr="00087C2D" w:rsidRDefault="00723623" w:rsidP="00E42516">
            <w:pPr>
              <w:spacing w:after="0" w:line="240" w:lineRule="auto"/>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 xml:space="preserve">Sancțiuni pentru neîndeplinire culpabilă sau îndeplinirea defectuoasă a obligațiilor asumate prin acordul cadru și </w:t>
            </w:r>
            <w:r w:rsidR="00E42516" w:rsidRPr="00087C2D">
              <w:rPr>
                <w:rFonts w:ascii="Times New Roman" w:eastAsia="Times New Roman" w:hAnsi="Times New Roman" w:cs="Times New Roman"/>
                <w:sz w:val="24"/>
                <w:szCs w:val="24"/>
              </w:rPr>
              <w:t>comanda</w:t>
            </w:r>
            <w:r w:rsidRPr="00087C2D">
              <w:rPr>
                <w:rFonts w:ascii="Times New Roman" w:eastAsia="Times New Roman" w:hAnsi="Times New Roman" w:cs="Times New Roman"/>
                <w:sz w:val="24"/>
                <w:szCs w:val="24"/>
              </w:rPr>
              <w:t xml:space="preserve"> subsecvent</w:t>
            </w:r>
            <w:r w:rsidR="00E42516" w:rsidRPr="00087C2D">
              <w:rPr>
                <w:rFonts w:ascii="Times New Roman" w:eastAsia="Times New Roman" w:hAnsi="Times New Roman" w:cs="Times New Roman"/>
                <w:sz w:val="24"/>
                <w:szCs w:val="24"/>
              </w:rPr>
              <w:t>ă</w:t>
            </w:r>
          </w:p>
        </w:tc>
      </w:tr>
      <w:tr w:rsidR="00C82826" w:rsidRPr="00087C2D" w:rsidTr="00C82826">
        <w:tc>
          <w:tcPr>
            <w:tcW w:w="0" w:type="auto"/>
            <w:tcMar>
              <w:top w:w="180" w:type="dxa"/>
              <w:left w:w="0" w:type="dxa"/>
              <w:bottom w:w="180" w:type="dxa"/>
              <w:right w:w="240" w:type="dxa"/>
            </w:tcMar>
          </w:tcPr>
          <w:p w:rsidR="00C82826" w:rsidRPr="00087C2D" w:rsidRDefault="00C82826" w:rsidP="00672D42">
            <w:pPr>
              <w:spacing w:after="0" w:line="240" w:lineRule="auto"/>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Nerespectarea prevederilor angajamentului ferm de susținere (dacă este cazul)</w:t>
            </w:r>
          </w:p>
        </w:tc>
        <w:tc>
          <w:tcPr>
            <w:tcW w:w="0" w:type="auto"/>
            <w:tcMar>
              <w:top w:w="180" w:type="dxa"/>
              <w:left w:w="0" w:type="dxa"/>
              <w:bottom w:w="180" w:type="dxa"/>
              <w:right w:w="0" w:type="dxa"/>
            </w:tcMar>
          </w:tcPr>
          <w:p w:rsidR="00C82826" w:rsidRPr="00087C2D" w:rsidRDefault="00C82826" w:rsidP="00672D42">
            <w:pPr>
              <w:spacing w:after="0" w:line="240" w:lineRule="auto"/>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Dreptul Achizitorului la despăgubire și/sau pretenție la daune</w:t>
            </w:r>
          </w:p>
        </w:tc>
      </w:tr>
      <w:tr w:rsidR="00C82826" w:rsidRPr="00087C2D" w:rsidTr="00C82826">
        <w:tc>
          <w:tcPr>
            <w:tcW w:w="0" w:type="auto"/>
            <w:tcMar>
              <w:top w:w="180" w:type="dxa"/>
              <w:left w:w="0" w:type="dxa"/>
              <w:bottom w:w="180" w:type="dxa"/>
              <w:right w:w="240" w:type="dxa"/>
            </w:tcMar>
          </w:tcPr>
          <w:p w:rsidR="00C82826" w:rsidRPr="00087C2D" w:rsidRDefault="00C82826" w:rsidP="00672D42">
            <w:pPr>
              <w:spacing w:after="0" w:line="240" w:lineRule="auto"/>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Nerespectarea prevederilor legale referitoare la conflictul de interese</w:t>
            </w:r>
          </w:p>
        </w:tc>
        <w:tc>
          <w:tcPr>
            <w:tcW w:w="0" w:type="auto"/>
            <w:tcMar>
              <w:top w:w="180" w:type="dxa"/>
              <w:left w:w="0" w:type="dxa"/>
              <w:bottom w:w="180" w:type="dxa"/>
              <w:right w:w="0" w:type="dxa"/>
            </w:tcMar>
          </w:tcPr>
          <w:p w:rsidR="00C82826" w:rsidRPr="00087C2D" w:rsidRDefault="00C82826" w:rsidP="00672D42">
            <w:pPr>
              <w:spacing w:after="0" w:line="240" w:lineRule="auto"/>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Rezilierea de drept a acordului cadru și sancțiuni contractuale</w:t>
            </w:r>
          </w:p>
        </w:tc>
      </w:tr>
      <w:tr w:rsidR="00C82826" w:rsidRPr="00087C2D" w:rsidTr="00C82826">
        <w:tc>
          <w:tcPr>
            <w:tcW w:w="0" w:type="auto"/>
            <w:tcMar>
              <w:top w:w="180" w:type="dxa"/>
              <w:left w:w="0" w:type="dxa"/>
              <w:bottom w:w="180" w:type="dxa"/>
              <w:right w:w="240" w:type="dxa"/>
            </w:tcMar>
          </w:tcPr>
          <w:p w:rsidR="00C82826" w:rsidRPr="00087C2D" w:rsidRDefault="00C82826" w:rsidP="00672D42">
            <w:pPr>
              <w:spacing w:after="0" w:line="240" w:lineRule="auto"/>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lastRenderedPageBreak/>
              <w:t>Prestarea de servicii neconforme/ Schimbarea specificațiilor contractuale sub nivelul standardelor impuse prin documentația de atribuire/ofertă</w:t>
            </w:r>
          </w:p>
        </w:tc>
        <w:tc>
          <w:tcPr>
            <w:tcW w:w="0" w:type="auto"/>
            <w:tcMar>
              <w:top w:w="180" w:type="dxa"/>
              <w:left w:w="0" w:type="dxa"/>
              <w:bottom w:w="180" w:type="dxa"/>
              <w:right w:w="0" w:type="dxa"/>
            </w:tcMar>
          </w:tcPr>
          <w:p w:rsidR="00C82826" w:rsidRPr="00087C2D" w:rsidRDefault="00C82826" w:rsidP="00E42516">
            <w:pPr>
              <w:spacing w:after="0" w:line="240" w:lineRule="auto"/>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Asigurarea unei verificări riguroase a conformității specificațiilor tehnice ale serviciilor prestate în raport de cerințele caietului de sarcini și ofertei depusă, parte din acordul cadru și c</w:t>
            </w:r>
            <w:r w:rsidR="00E42516" w:rsidRPr="00087C2D">
              <w:rPr>
                <w:rFonts w:ascii="Times New Roman" w:eastAsia="Times New Roman" w:hAnsi="Times New Roman" w:cs="Times New Roman"/>
                <w:sz w:val="24"/>
                <w:szCs w:val="24"/>
              </w:rPr>
              <w:t>omanda subsecventă</w:t>
            </w:r>
          </w:p>
        </w:tc>
      </w:tr>
      <w:tr w:rsidR="00C82826" w:rsidRPr="00087C2D" w:rsidTr="00C82826">
        <w:tc>
          <w:tcPr>
            <w:tcW w:w="0" w:type="auto"/>
            <w:tcMar>
              <w:top w:w="180" w:type="dxa"/>
              <w:left w:w="0" w:type="dxa"/>
              <w:bottom w:w="180" w:type="dxa"/>
              <w:right w:w="240" w:type="dxa"/>
            </w:tcMar>
          </w:tcPr>
          <w:p w:rsidR="00C82826" w:rsidRPr="00087C2D" w:rsidRDefault="00C82826" w:rsidP="00672D42">
            <w:pPr>
              <w:spacing w:after="0" w:line="240" w:lineRule="auto"/>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Existența unor neconcordanțe între oferta tehnică și specificațiile Caietului de sarcini</w:t>
            </w:r>
          </w:p>
        </w:tc>
        <w:tc>
          <w:tcPr>
            <w:tcW w:w="0" w:type="auto"/>
            <w:tcMar>
              <w:top w:w="180" w:type="dxa"/>
              <w:left w:w="0" w:type="dxa"/>
              <w:bottom w:w="180" w:type="dxa"/>
              <w:right w:w="0" w:type="dxa"/>
            </w:tcMar>
          </w:tcPr>
          <w:p w:rsidR="00C82826" w:rsidRPr="00087C2D" w:rsidRDefault="00C82826" w:rsidP="00672D42">
            <w:pPr>
              <w:spacing w:after="0" w:line="240" w:lineRule="auto"/>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Precizarea în contract a priorității specificațiilor din documentație față de oferta tehnică, cu excepția cazului în care parametrii tehnici din oferta tehnică sunt superiori celor solicitați, caz în care vor prevala prevederile din oferta tehnică</w:t>
            </w:r>
          </w:p>
        </w:tc>
      </w:tr>
    </w:tbl>
    <w:p w:rsidR="00C82826" w:rsidRPr="00087C2D" w:rsidRDefault="00C82826" w:rsidP="00C82826">
      <w:pPr>
        <w:shd w:val="clear" w:color="auto" w:fill="FFFFFF"/>
        <w:spacing w:after="0" w:line="360" w:lineRule="atLeast"/>
        <w:rPr>
          <w:rFonts w:ascii="Times New Roman" w:eastAsia="Times New Roman" w:hAnsi="Times New Roman" w:cs="Times New Roman"/>
          <w:color w:val="0A0A0A"/>
          <w:sz w:val="24"/>
          <w:szCs w:val="24"/>
        </w:rPr>
      </w:pPr>
    </w:p>
    <w:p w:rsidR="00C82826" w:rsidRPr="00087C2D" w:rsidRDefault="00C82826" w:rsidP="00C82826">
      <w:pPr>
        <w:shd w:val="clear" w:color="auto" w:fill="FFFFFF"/>
        <w:spacing w:after="0" w:line="360" w:lineRule="atLeast"/>
        <w:rPr>
          <w:rFonts w:ascii="Times New Roman" w:eastAsia="Times New Roman" w:hAnsi="Times New Roman" w:cs="Times New Roman"/>
          <w:color w:val="0A0A0A"/>
          <w:sz w:val="24"/>
          <w:szCs w:val="24"/>
        </w:rPr>
      </w:pPr>
      <w:r w:rsidRPr="00087C2D">
        <w:rPr>
          <w:rFonts w:ascii="Times New Roman" w:eastAsia="Times New Roman" w:hAnsi="Times New Roman" w:cs="Times New Roman"/>
          <w:b/>
          <w:bCs/>
          <w:color w:val="0A0A0A"/>
          <w:sz w:val="24"/>
          <w:szCs w:val="24"/>
        </w:rPr>
        <w:t xml:space="preserve">Riscuri și măsuri de gestionare a riscurilor asociate Achizitorului, fără </w:t>
      </w:r>
      <w:proofErr w:type="gramStart"/>
      <w:r w:rsidRPr="00087C2D">
        <w:rPr>
          <w:rFonts w:ascii="Times New Roman" w:eastAsia="Times New Roman" w:hAnsi="Times New Roman" w:cs="Times New Roman"/>
          <w:b/>
          <w:bCs/>
          <w:color w:val="0A0A0A"/>
          <w:sz w:val="24"/>
          <w:szCs w:val="24"/>
        </w:rPr>
        <w:t>a</w:t>
      </w:r>
      <w:proofErr w:type="gramEnd"/>
      <w:r w:rsidRPr="00087C2D">
        <w:rPr>
          <w:rFonts w:ascii="Times New Roman" w:eastAsia="Times New Roman" w:hAnsi="Times New Roman" w:cs="Times New Roman"/>
          <w:b/>
          <w:bCs/>
          <w:color w:val="0A0A0A"/>
          <w:sz w:val="24"/>
          <w:szCs w:val="24"/>
        </w:rPr>
        <w:t xml:space="preserve"> avea un caracter exhaustiv:</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06"/>
        <w:gridCol w:w="5774"/>
      </w:tblGrid>
      <w:tr w:rsidR="00C82826" w:rsidRPr="00087C2D" w:rsidTr="008509B9">
        <w:tc>
          <w:tcPr>
            <w:tcW w:w="0" w:type="auto"/>
            <w:tcMar>
              <w:top w:w="120" w:type="dxa"/>
              <w:left w:w="0" w:type="dxa"/>
              <w:bottom w:w="120" w:type="dxa"/>
              <w:right w:w="240" w:type="dxa"/>
            </w:tcMar>
            <w:hideMark/>
          </w:tcPr>
          <w:p w:rsidR="00C82826" w:rsidRPr="00087C2D" w:rsidRDefault="00C82826" w:rsidP="00C82826">
            <w:pPr>
              <w:spacing w:after="0" w:line="240" w:lineRule="auto"/>
              <w:rPr>
                <w:rFonts w:ascii="Times New Roman" w:eastAsia="Times New Roman" w:hAnsi="Times New Roman" w:cs="Times New Roman"/>
                <w:b/>
                <w:bCs/>
                <w:sz w:val="24"/>
                <w:szCs w:val="24"/>
              </w:rPr>
            </w:pPr>
            <w:r w:rsidRPr="00087C2D">
              <w:rPr>
                <w:rFonts w:ascii="Times New Roman" w:eastAsia="Times New Roman" w:hAnsi="Times New Roman" w:cs="Times New Roman"/>
                <w:b/>
                <w:bCs/>
                <w:sz w:val="24"/>
                <w:szCs w:val="24"/>
              </w:rPr>
              <w:t>Riscuri</w:t>
            </w:r>
          </w:p>
        </w:tc>
        <w:tc>
          <w:tcPr>
            <w:tcW w:w="0" w:type="auto"/>
            <w:tcMar>
              <w:top w:w="120" w:type="dxa"/>
              <w:left w:w="0" w:type="dxa"/>
              <w:bottom w:w="120" w:type="dxa"/>
              <w:right w:w="0" w:type="dxa"/>
            </w:tcMar>
            <w:hideMark/>
          </w:tcPr>
          <w:p w:rsidR="00C82826" w:rsidRPr="00087C2D" w:rsidRDefault="00C82826" w:rsidP="00C82826">
            <w:pPr>
              <w:spacing w:after="0" w:line="240" w:lineRule="auto"/>
              <w:rPr>
                <w:rFonts w:ascii="Times New Roman" w:eastAsia="Times New Roman" w:hAnsi="Times New Roman" w:cs="Times New Roman"/>
                <w:b/>
                <w:bCs/>
                <w:sz w:val="24"/>
                <w:szCs w:val="24"/>
              </w:rPr>
            </w:pPr>
            <w:r w:rsidRPr="00087C2D">
              <w:rPr>
                <w:rFonts w:ascii="Times New Roman" w:eastAsia="Times New Roman" w:hAnsi="Times New Roman" w:cs="Times New Roman"/>
                <w:b/>
                <w:bCs/>
                <w:sz w:val="24"/>
                <w:szCs w:val="24"/>
              </w:rPr>
              <w:t>Măsuri de gestionare</w:t>
            </w:r>
          </w:p>
        </w:tc>
      </w:tr>
      <w:tr w:rsidR="00C82826" w:rsidRPr="00087C2D" w:rsidTr="008509B9">
        <w:tc>
          <w:tcPr>
            <w:tcW w:w="0" w:type="auto"/>
            <w:tcMar>
              <w:top w:w="180" w:type="dxa"/>
              <w:left w:w="0" w:type="dxa"/>
              <w:bottom w:w="180" w:type="dxa"/>
              <w:right w:w="240" w:type="dxa"/>
            </w:tcMar>
            <w:hideMark/>
          </w:tcPr>
          <w:p w:rsidR="00C82826" w:rsidRPr="00087C2D" w:rsidRDefault="00C82826" w:rsidP="00C82826">
            <w:pPr>
              <w:spacing w:after="0" w:line="240" w:lineRule="auto"/>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Întârzieri în efectuarea plății</w:t>
            </w:r>
          </w:p>
        </w:tc>
        <w:tc>
          <w:tcPr>
            <w:tcW w:w="0" w:type="auto"/>
            <w:tcMar>
              <w:top w:w="180" w:type="dxa"/>
              <w:left w:w="0" w:type="dxa"/>
              <w:bottom w:w="180" w:type="dxa"/>
              <w:right w:w="0" w:type="dxa"/>
            </w:tcMar>
            <w:hideMark/>
          </w:tcPr>
          <w:p w:rsidR="00C82826" w:rsidRPr="00087C2D" w:rsidRDefault="00C82826" w:rsidP="00E42516">
            <w:pPr>
              <w:spacing w:after="0" w:line="240" w:lineRule="auto"/>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 xml:space="preserve">Sancțiuni pentru neîndeplinirea obligației de plată culpabilă sau îndeplinirea defectuoasă a obligațiilor asumate prin acordul cadru și </w:t>
            </w:r>
            <w:r w:rsidR="00E42516" w:rsidRPr="00087C2D">
              <w:rPr>
                <w:rFonts w:ascii="Times New Roman" w:eastAsia="Times New Roman" w:hAnsi="Times New Roman" w:cs="Times New Roman"/>
                <w:sz w:val="24"/>
                <w:szCs w:val="24"/>
              </w:rPr>
              <w:t xml:space="preserve">comanda </w:t>
            </w:r>
            <w:r w:rsidRPr="00087C2D">
              <w:rPr>
                <w:rFonts w:ascii="Times New Roman" w:eastAsia="Times New Roman" w:hAnsi="Times New Roman" w:cs="Times New Roman"/>
                <w:sz w:val="24"/>
                <w:szCs w:val="24"/>
              </w:rPr>
              <w:t>subsecvent</w:t>
            </w:r>
            <w:r w:rsidR="00E42516" w:rsidRPr="00087C2D">
              <w:rPr>
                <w:rFonts w:ascii="Times New Roman" w:eastAsia="Times New Roman" w:hAnsi="Times New Roman" w:cs="Times New Roman"/>
                <w:sz w:val="24"/>
                <w:szCs w:val="24"/>
              </w:rPr>
              <w:t>ă</w:t>
            </w:r>
          </w:p>
        </w:tc>
      </w:tr>
      <w:tr w:rsidR="00C82826" w:rsidRPr="00087C2D" w:rsidTr="008509B9">
        <w:tc>
          <w:tcPr>
            <w:tcW w:w="0" w:type="auto"/>
            <w:tcMar>
              <w:top w:w="180" w:type="dxa"/>
              <w:left w:w="0" w:type="dxa"/>
              <w:bottom w:w="180" w:type="dxa"/>
              <w:right w:w="240" w:type="dxa"/>
            </w:tcMar>
            <w:hideMark/>
          </w:tcPr>
          <w:p w:rsidR="00C82826" w:rsidRPr="00087C2D" w:rsidRDefault="00C82826" w:rsidP="00C82826">
            <w:pPr>
              <w:spacing w:after="0" w:line="240" w:lineRule="auto"/>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Lipsa monitorizării efective din punct de vedere cost - calitate, respectiv termene contractuale</w:t>
            </w:r>
          </w:p>
        </w:tc>
        <w:tc>
          <w:tcPr>
            <w:tcW w:w="0" w:type="auto"/>
            <w:tcMar>
              <w:top w:w="180" w:type="dxa"/>
              <w:left w:w="0" w:type="dxa"/>
              <w:bottom w:w="180" w:type="dxa"/>
              <w:right w:w="0" w:type="dxa"/>
            </w:tcMar>
            <w:hideMark/>
          </w:tcPr>
          <w:p w:rsidR="00C82826" w:rsidRPr="00087C2D" w:rsidRDefault="00C82826" w:rsidP="00E42516">
            <w:pPr>
              <w:spacing w:after="0" w:line="240" w:lineRule="auto"/>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Nominalizarea de către Achizitor a unui responsabil cu urmărirea acordului cadru și c</w:t>
            </w:r>
            <w:r w:rsidR="00E42516" w:rsidRPr="00087C2D">
              <w:rPr>
                <w:rFonts w:ascii="Times New Roman" w:eastAsia="Times New Roman" w:hAnsi="Times New Roman" w:cs="Times New Roman"/>
                <w:sz w:val="24"/>
                <w:szCs w:val="24"/>
              </w:rPr>
              <w:t>omenzii</w:t>
            </w:r>
            <w:r w:rsidRPr="00087C2D">
              <w:rPr>
                <w:rFonts w:ascii="Times New Roman" w:eastAsia="Times New Roman" w:hAnsi="Times New Roman" w:cs="Times New Roman"/>
                <w:sz w:val="24"/>
                <w:szCs w:val="24"/>
              </w:rPr>
              <w:t xml:space="preserve"> subsecvent</w:t>
            </w:r>
            <w:r w:rsidR="00E42516" w:rsidRPr="00087C2D">
              <w:rPr>
                <w:rFonts w:ascii="Times New Roman" w:eastAsia="Times New Roman" w:hAnsi="Times New Roman" w:cs="Times New Roman"/>
                <w:sz w:val="24"/>
                <w:szCs w:val="24"/>
              </w:rPr>
              <w:t>e</w:t>
            </w:r>
          </w:p>
        </w:tc>
      </w:tr>
      <w:tr w:rsidR="00C82826" w:rsidRPr="00087C2D" w:rsidTr="008509B9">
        <w:tc>
          <w:tcPr>
            <w:tcW w:w="0" w:type="auto"/>
            <w:tcMar>
              <w:top w:w="180" w:type="dxa"/>
              <w:left w:w="0" w:type="dxa"/>
              <w:bottom w:w="180" w:type="dxa"/>
              <w:right w:w="240" w:type="dxa"/>
            </w:tcMar>
            <w:hideMark/>
          </w:tcPr>
          <w:p w:rsidR="00C82826" w:rsidRPr="00087C2D" w:rsidRDefault="00C82826" w:rsidP="00E42516">
            <w:pPr>
              <w:spacing w:after="0" w:line="240" w:lineRule="auto"/>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 xml:space="preserve">Apariția necesității modificării unor elemente ale </w:t>
            </w:r>
            <w:r w:rsidR="00E42516" w:rsidRPr="00087C2D">
              <w:rPr>
                <w:rFonts w:ascii="Times New Roman" w:eastAsia="Times New Roman" w:hAnsi="Times New Roman" w:cs="Times New Roman"/>
                <w:sz w:val="24"/>
                <w:szCs w:val="24"/>
              </w:rPr>
              <w:t>comenzii</w:t>
            </w:r>
            <w:r w:rsidRPr="00087C2D">
              <w:rPr>
                <w:rFonts w:ascii="Times New Roman" w:eastAsia="Times New Roman" w:hAnsi="Times New Roman" w:cs="Times New Roman"/>
                <w:sz w:val="24"/>
                <w:szCs w:val="24"/>
              </w:rPr>
              <w:t xml:space="preserve"> subsecvent</w:t>
            </w:r>
            <w:r w:rsidR="00E42516" w:rsidRPr="00087C2D">
              <w:rPr>
                <w:rFonts w:ascii="Times New Roman" w:eastAsia="Times New Roman" w:hAnsi="Times New Roman" w:cs="Times New Roman"/>
                <w:sz w:val="24"/>
                <w:szCs w:val="24"/>
              </w:rPr>
              <w:t>e</w:t>
            </w:r>
          </w:p>
        </w:tc>
        <w:tc>
          <w:tcPr>
            <w:tcW w:w="0" w:type="auto"/>
            <w:tcMar>
              <w:top w:w="180" w:type="dxa"/>
              <w:left w:w="0" w:type="dxa"/>
              <w:bottom w:w="180" w:type="dxa"/>
              <w:right w:w="0" w:type="dxa"/>
            </w:tcMar>
            <w:hideMark/>
          </w:tcPr>
          <w:p w:rsidR="00C82826" w:rsidRPr="00087C2D" w:rsidRDefault="00C82826" w:rsidP="00C82826">
            <w:pPr>
              <w:spacing w:after="0" w:line="240" w:lineRule="auto"/>
              <w:rPr>
                <w:rFonts w:ascii="Times New Roman" w:eastAsia="Times New Roman" w:hAnsi="Times New Roman" w:cs="Times New Roman"/>
                <w:sz w:val="24"/>
                <w:szCs w:val="24"/>
              </w:rPr>
            </w:pPr>
            <w:r w:rsidRPr="00087C2D">
              <w:rPr>
                <w:rFonts w:ascii="Times New Roman" w:eastAsia="Times New Roman" w:hAnsi="Times New Roman" w:cs="Times New Roman"/>
                <w:sz w:val="24"/>
                <w:szCs w:val="24"/>
              </w:rPr>
              <w:t>Prevederea de clauze contractuale care să limiteze modificarea contractului în strictă conformitate cu dispozițiile art. 221 din Legea nr. 98/2016.</w:t>
            </w:r>
          </w:p>
        </w:tc>
      </w:tr>
    </w:tbl>
    <w:p w:rsidR="008F4B46" w:rsidRDefault="008F4B46" w:rsidP="008F4B46">
      <w:pPr>
        <w:pStyle w:val="spar"/>
      </w:pPr>
    </w:p>
    <w:p w:rsidR="00894E7A" w:rsidRDefault="00894E7A" w:rsidP="008F4B46">
      <w:pPr>
        <w:pStyle w:val="spar"/>
      </w:pPr>
    </w:p>
    <w:p w:rsidR="00894E7A" w:rsidRDefault="009960A0" w:rsidP="009960A0">
      <w:pPr>
        <w:pStyle w:val="spar"/>
        <w:spacing w:after="0" w:afterAutospacing="0"/>
        <w:jc w:val="right"/>
      </w:pPr>
      <w:r>
        <w:t xml:space="preserve">Intocmit, </w:t>
      </w:r>
    </w:p>
    <w:p w:rsidR="009960A0" w:rsidRDefault="009960A0" w:rsidP="009960A0">
      <w:pPr>
        <w:pStyle w:val="spar"/>
        <w:spacing w:after="0" w:afterAutospacing="0"/>
        <w:jc w:val="right"/>
      </w:pPr>
      <w:r w:rsidRPr="009960A0">
        <w:t>Ec. Adina Gabriela Stan</w:t>
      </w:r>
    </w:p>
    <w:p w:rsidR="00894E7A" w:rsidRDefault="00894E7A" w:rsidP="008F4B46">
      <w:pPr>
        <w:pStyle w:val="spar"/>
      </w:pPr>
    </w:p>
    <w:p w:rsidR="00894E7A" w:rsidRDefault="00894E7A" w:rsidP="008F4B46">
      <w:pPr>
        <w:pStyle w:val="spar"/>
      </w:pPr>
    </w:p>
    <w:p w:rsidR="00894E7A" w:rsidRDefault="00894E7A" w:rsidP="008F4B46">
      <w:pPr>
        <w:pStyle w:val="spar"/>
      </w:pPr>
    </w:p>
    <w:p w:rsidR="00894E7A" w:rsidRDefault="00894E7A" w:rsidP="008F4B46">
      <w:pPr>
        <w:pStyle w:val="spar"/>
      </w:pPr>
    </w:p>
    <w:p w:rsidR="00894E7A" w:rsidRDefault="00894E7A" w:rsidP="008F4B46">
      <w:pPr>
        <w:pStyle w:val="spar"/>
      </w:pPr>
    </w:p>
    <w:p w:rsidR="009012B1" w:rsidRPr="00087C2D" w:rsidRDefault="009012B1" w:rsidP="008F4B46">
      <w:pPr>
        <w:pStyle w:val="spar"/>
      </w:pPr>
    </w:p>
    <w:p w:rsidR="008F4B46" w:rsidRPr="00087C2D" w:rsidRDefault="007B5678" w:rsidP="007B5678">
      <w:pPr>
        <w:shd w:val="clear" w:color="auto" w:fill="FFFFFF"/>
        <w:spacing w:after="0" w:line="360" w:lineRule="atLeast"/>
        <w:jc w:val="center"/>
        <w:rPr>
          <w:rFonts w:ascii="Times New Roman" w:eastAsia="Times New Roman" w:hAnsi="Times New Roman" w:cs="Times New Roman"/>
          <w:b/>
          <w:color w:val="0A0A0A"/>
          <w:sz w:val="24"/>
          <w:szCs w:val="24"/>
        </w:rPr>
      </w:pPr>
      <w:r w:rsidRPr="00087C2D">
        <w:rPr>
          <w:rFonts w:ascii="Times New Roman" w:eastAsia="Times New Roman" w:hAnsi="Times New Roman" w:cs="Times New Roman"/>
          <w:b/>
          <w:color w:val="0A0A0A"/>
          <w:sz w:val="24"/>
          <w:szCs w:val="24"/>
        </w:rPr>
        <w:t>Anexa 1 la caietul de sarcini</w:t>
      </w:r>
    </w:p>
    <w:p w:rsidR="00E52D08" w:rsidRPr="00087C2D" w:rsidRDefault="00E52D08" w:rsidP="00E52D08">
      <w:pPr>
        <w:pStyle w:val="NormalWeb"/>
        <w:spacing w:before="0" w:beforeAutospacing="0" w:after="0" w:afterAutospacing="0"/>
        <w:ind w:firstLine="720"/>
      </w:pPr>
    </w:p>
    <w:p w:rsidR="00401512" w:rsidRPr="00087C2D" w:rsidRDefault="007B5678" w:rsidP="007B5678">
      <w:pPr>
        <w:pStyle w:val="Listparagraf"/>
        <w:numPr>
          <w:ilvl w:val="0"/>
          <w:numId w:val="22"/>
        </w:numPr>
        <w:rPr>
          <w:rFonts w:ascii="Times New Roman" w:hAnsi="Times New Roman" w:cs="Times New Roman"/>
          <w:b/>
          <w:sz w:val="24"/>
          <w:szCs w:val="24"/>
        </w:rPr>
      </w:pPr>
      <w:r w:rsidRPr="00087C2D">
        <w:rPr>
          <w:rFonts w:ascii="Times New Roman" w:hAnsi="Times New Roman" w:cs="Times New Roman"/>
          <w:b/>
          <w:sz w:val="24"/>
          <w:szCs w:val="24"/>
        </w:rPr>
        <w:t>Cantitati minime si maxime estimate</w:t>
      </w:r>
    </w:p>
    <w:tbl>
      <w:tblPr>
        <w:tblStyle w:val="GrilTabel"/>
        <w:tblW w:w="10061" w:type="dxa"/>
        <w:tblLayout w:type="fixed"/>
        <w:tblLook w:val="04A0" w:firstRow="1" w:lastRow="0" w:firstColumn="1" w:lastColumn="0" w:noHBand="0" w:noVBand="1"/>
      </w:tblPr>
      <w:tblGrid>
        <w:gridCol w:w="5211"/>
        <w:gridCol w:w="851"/>
        <w:gridCol w:w="1164"/>
        <w:gridCol w:w="1417"/>
        <w:gridCol w:w="1418"/>
      </w:tblGrid>
      <w:tr w:rsidR="003E0FFD" w:rsidRPr="00087C2D" w:rsidTr="00894E7A">
        <w:tc>
          <w:tcPr>
            <w:tcW w:w="5211" w:type="dxa"/>
          </w:tcPr>
          <w:p w:rsidR="003E0FFD" w:rsidRPr="00087C2D" w:rsidRDefault="003E0FFD" w:rsidP="00201014">
            <w:pPr>
              <w:jc w:val="center"/>
              <w:rPr>
                <w:b/>
                <w:sz w:val="24"/>
                <w:szCs w:val="24"/>
              </w:rPr>
            </w:pPr>
          </w:p>
          <w:p w:rsidR="003E0FFD" w:rsidRPr="00087C2D" w:rsidRDefault="003E0FFD" w:rsidP="00201014">
            <w:pPr>
              <w:jc w:val="center"/>
              <w:rPr>
                <w:b/>
                <w:sz w:val="24"/>
                <w:szCs w:val="24"/>
              </w:rPr>
            </w:pPr>
          </w:p>
          <w:p w:rsidR="003E0FFD" w:rsidRPr="00087C2D" w:rsidRDefault="003E0FFD" w:rsidP="00201014">
            <w:pPr>
              <w:jc w:val="center"/>
              <w:rPr>
                <w:b/>
                <w:sz w:val="24"/>
                <w:szCs w:val="24"/>
              </w:rPr>
            </w:pPr>
            <w:r w:rsidRPr="00087C2D">
              <w:rPr>
                <w:b/>
                <w:sz w:val="24"/>
                <w:szCs w:val="24"/>
              </w:rPr>
              <w:t>Obiectul achiziției</w:t>
            </w:r>
          </w:p>
        </w:tc>
        <w:tc>
          <w:tcPr>
            <w:tcW w:w="851" w:type="dxa"/>
          </w:tcPr>
          <w:p w:rsidR="003E0FFD" w:rsidRPr="00087C2D" w:rsidRDefault="003E0FFD" w:rsidP="00201014">
            <w:pPr>
              <w:rPr>
                <w:b/>
                <w:sz w:val="24"/>
                <w:szCs w:val="24"/>
              </w:rPr>
            </w:pPr>
            <w:r w:rsidRPr="00087C2D">
              <w:rPr>
                <w:b/>
                <w:sz w:val="24"/>
                <w:szCs w:val="24"/>
              </w:rPr>
              <w:t>UM</w:t>
            </w:r>
          </w:p>
        </w:tc>
        <w:tc>
          <w:tcPr>
            <w:tcW w:w="1164" w:type="dxa"/>
          </w:tcPr>
          <w:p w:rsidR="003E0FFD" w:rsidRPr="00087C2D" w:rsidRDefault="003E0FFD" w:rsidP="00201014">
            <w:pPr>
              <w:rPr>
                <w:b/>
                <w:sz w:val="24"/>
                <w:szCs w:val="24"/>
              </w:rPr>
            </w:pPr>
            <w:r w:rsidRPr="00087C2D">
              <w:rPr>
                <w:b/>
                <w:sz w:val="24"/>
                <w:szCs w:val="24"/>
              </w:rPr>
              <w:t>Cantitate minima acord cadru</w:t>
            </w:r>
          </w:p>
          <w:p w:rsidR="003E0FFD" w:rsidRPr="00087C2D" w:rsidRDefault="003E0FFD" w:rsidP="00201014">
            <w:pPr>
              <w:rPr>
                <w:b/>
                <w:sz w:val="24"/>
                <w:szCs w:val="24"/>
              </w:rPr>
            </w:pPr>
            <w:r w:rsidRPr="00087C2D">
              <w:rPr>
                <w:b/>
                <w:sz w:val="24"/>
                <w:szCs w:val="24"/>
              </w:rPr>
              <w:t>(nr. bilete estimate)</w:t>
            </w:r>
          </w:p>
        </w:tc>
        <w:tc>
          <w:tcPr>
            <w:tcW w:w="1417" w:type="dxa"/>
          </w:tcPr>
          <w:p w:rsidR="003E0FFD" w:rsidRPr="00087C2D" w:rsidRDefault="003E0FFD" w:rsidP="00201014">
            <w:pPr>
              <w:rPr>
                <w:b/>
                <w:sz w:val="24"/>
                <w:szCs w:val="24"/>
              </w:rPr>
            </w:pPr>
            <w:r w:rsidRPr="00087C2D">
              <w:rPr>
                <w:b/>
                <w:sz w:val="24"/>
                <w:szCs w:val="24"/>
              </w:rPr>
              <w:t>Cantitate maxima acord cadru</w:t>
            </w:r>
          </w:p>
          <w:p w:rsidR="003E0FFD" w:rsidRPr="00087C2D" w:rsidRDefault="003E0FFD" w:rsidP="00201014">
            <w:pPr>
              <w:rPr>
                <w:b/>
                <w:sz w:val="24"/>
                <w:szCs w:val="24"/>
              </w:rPr>
            </w:pPr>
            <w:r w:rsidRPr="00087C2D">
              <w:rPr>
                <w:b/>
                <w:sz w:val="24"/>
                <w:szCs w:val="24"/>
              </w:rPr>
              <w:t>(nr. bilete estimate)</w:t>
            </w:r>
          </w:p>
        </w:tc>
        <w:tc>
          <w:tcPr>
            <w:tcW w:w="1418" w:type="dxa"/>
          </w:tcPr>
          <w:p w:rsidR="003E0FFD" w:rsidRPr="00087C2D" w:rsidRDefault="003E0FFD" w:rsidP="00201014">
            <w:pPr>
              <w:rPr>
                <w:b/>
                <w:sz w:val="24"/>
                <w:szCs w:val="24"/>
              </w:rPr>
            </w:pPr>
            <w:r w:rsidRPr="00087C2D">
              <w:rPr>
                <w:b/>
                <w:sz w:val="24"/>
                <w:szCs w:val="24"/>
              </w:rPr>
              <w:t>Cantitatea estimata a celei mai mari comenzi subsecvente</w:t>
            </w:r>
          </w:p>
        </w:tc>
      </w:tr>
      <w:tr w:rsidR="00894E7A" w:rsidRPr="00087C2D" w:rsidTr="00894E7A">
        <w:tc>
          <w:tcPr>
            <w:tcW w:w="5211" w:type="dxa"/>
          </w:tcPr>
          <w:p w:rsidR="00894E7A" w:rsidRPr="00087C2D" w:rsidRDefault="00894E7A" w:rsidP="00201014">
            <w:pPr>
              <w:jc w:val="center"/>
              <w:rPr>
                <w:b/>
                <w:sz w:val="24"/>
                <w:szCs w:val="24"/>
              </w:rPr>
            </w:pPr>
            <w:r w:rsidRPr="00894E7A">
              <w:rPr>
                <w:b/>
                <w:sz w:val="24"/>
                <w:szCs w:val="24"/>
              </w:rPr>
              <w:t>Servicii transport aerian intern si international</w:t>
            </w:r>
          </w:p>
        </w:tc>
        <w:tc>
          <w:tcPr>
            <w:tcW w:w="851" w:type="dxa"/>
          </w:tcPr>
          <w:p w:rsidR="00894E7A" w:rsidRPr="00087C2D" w:rsidRDefault="00894E7A" w:rsidP="00201014">
            <w:pPr>
              <w:rPr>
                <w:b/>
                <w:sz w:val="24"/>
                <w:szCs w:val="24"/>
              </w:rPr>
            </w:pPr>
            <w:r>
              <w:rPr>
                <w:b/>
                <w:sz w:val="24"/>
                <w:szCs w:val="24"/>
              </w:rPr>
              <w:t>bilet</w:t>
            </w:r>
          </w:p>
        </w:tc>
        <w:tc>
          <w:tcPr>
            <w:tcW w:w="1164" w:type="dxa"/>
          </w:tcPr>
          <w:p w:rsidR="00894E7A" w:rsidRPr="00087C2D" w:rsidRDefault="00894E7A" w:rsidP="00201014">
            <w:pPr>
              <w:rPr>
                <w:b/>
                <w:sz w:val="24"/>
                <w:szCs w:val="24"/>
              </w:rPr>
            </w:pPr>
            <w:r>
              <w:rPr>
                <w:b/>
                <w:sz w:val="24"/>
                <w:szCs w:val="24"/>
              </w:rPr>
              <w:t>10</w:t>
            </w:r>
          </w:p>
        </w:tc>
        <w:tc>
          <w:tcPr>
            <w:tcW w:w="1417" w:type="dxa"/>
          </w:tcPr>
          <w:p w:rsidR="00894E7A" w:rsidRPr="00087C2D" w:rsidRDefault="00894E7A" w:rsidP="00201014">
            <w:pPr>
              <w:rPr>
                <w:b/>
                <w:sz w:val="24"/>
                <w:szCs w:val="24"/>
              </w:rPr>
            </w:pPr>
            <w:r>
              <w:rPr>
                <w:b/>
                <w:sz w:val="24"/>
                <w:szCs w:val="24"/>
              </w:rPr>
              <w:t>20</w:t>
            </w:r>
          </w:p>
        </w:tc>
        <w:tc>
          <w:tcPr>
            <w:tcW w:w="1418" w:type="dxa"/>
          </w:tcPr>
          <w:p w:rsidR="00894E7A" w:rsidRPr="00087C2D" w:rsidRDefault="00894E7A" w:rsidP="00201014">
            <w:pPr>
              <w:rPr>
                <w:b/>
                <w:sz w:val="24"/>
                <w:szCs w:val="24"/>
              </w:rPr>
            </w:pPr>
            <w:r>
              <w:rPr>
                <w:b/>
                <w:sz w:val="24"/>
                <w:szCs w:val="24"/>
              </w:rPr>
              <w:t>4</w:t>
            </w:r>
          </w:p>
        </w:tc>
      </w:tr>
    </w:tbl>
    <w:p w:rsidR="00401512" w:rsidRPr="00087C2D" w:rsidRDefault="00401512">
      <w:pPr>
        <w:rPr>
          <w:rFonts w:ascii="Times New Roman" w:hAnsi="Times New Roman" w:cs="Times New Roman"/>
          <w:sz w:val="24"/>
          <w:szCs w:val="24"/>
        </w:rPr>
      </w:pPr>
    </w:p>
    <w:p w:rsidR="007B5678" w:rsidRPr="00087C2D" w:rsidRDefault="007B5678">
      <w:pPr>
        <w:rPr>
          <w:rFonts w:ascii="Times New Roman" w:hAnsi="Times New Roman" w:cs="Times New Roman"/>
          <w:sz w:val="24"/>
          <w:szCs w:val="24"/>
        </w:rPr>
      </w:pPr>
    </w:p>
    <w:p w:rsidR="007B5678" w:rsidRPr="00087C2D" w:rsidRDefault="007B5678" w:rsidP="007B5678">
      <w:pPr>
        <w:pStyle w:val="Listparagraf"/>
        <w:numPr>
          <w:ilvl w:val="0"/>
          <w:numId w:val="22"/>
        </w:numPr>
        <w:rPr>
          <w:rFonts w:ascii="Times New Roman" w:hAnsi="Times New Roman" w:cs="Times New Roman"/>
          <w:b/>
          <w:sz w:val="24"/>
          <w:szCs w:val="24"/>
        </w:rPr>
      </w:pPr>
      <w:r w:rsidRPr="00087C2D">
        <w:rPr>
          <w:rFonts w:ascii="Times New Roman" w:hAnsi="Times New Roman" w:cs="Times New Roman"/>
          <w:b/>
          <w:sz w:val="24"/>
          <w:szCs w:val="24"/>
        </w:rPr>
        <w:t>Destinații orientative:</w:t>
      </w:r>
    </w:p>
    <w:p w:rsidR="007B5678" w:rsidRPr="00087C2D" w:rsidRDefault="007B5678" w:rsidP="007B5678">
      <w:pPr>
        <w:spacing w:after="0" w:line="240" w:lineRule="auto"/>
        <w:rPr>
          <w:rFonts w:ascii="Times New Roman" w:hAnsi="Times New Roman" w:cs="Times New Roman"/>
          <w:b/>
          <w:sz w:val="24"/>
          <w:szCs w:val="24"/>
        </w:rPr>
      </w:pPr>
      <w:r w:rsidRPr="00087C2D">
        <w:rPr>
          <w:rFonts w:ascii="Times New Roman" w:hAnsi="Times New Roman" w:cs="Times New Roman"/>
          <w:b/>
          <w:i/>
          <w:sz w:val="24"/>
          <w:szCs w:val="24"/>
          <w:u w:val="single"/>
        </w:rPr>
        <w:t>Destinații orientative interne</w:t>
      </w:r>
      <w:r w:rsidRPr="00087C2D">
        <w:rPr>
          <w:rFonts w:ascii="Times New Roman" w:hAnsi="Times New Roman" w:cs="Times New Roman"/>
          <w:b/>
          <w:sz w:val="24"/>
          <w:szCs w:val="24"/>
        </w:rPr>
        <w:t>:</w:t>
      </w:r>
    </w:p>
    <w:p w:rsidR="007B5678" w:rsidRPr="00087C2D" w:rsidRDefault="007B5678" w:rsidP="007B5678">
      <w:pPr>
        <w:spacing w:after="0" w:line="240" w:lineRule="auto"/>
        <w:rPr>
          <w:rFonts w:ascii="Times New Roman" w:hAnsi="Times New Roman" w:cs="Times New Roman"/>
          <w:b/>
          <w:sz w:val="24"/>
          <w:szCs w:val="24"/>
        </w:rPr>
      </w:pPr>
      <w:r w:rsidRPr="00087C2D">
        <w:rPr>
          <w:rFonts w:ascii="Times New Roman" w:hAnsi="Times New Roman" w:cs="Times New Roman"/>
          <w:b/>
          <w:sz w:val="24"/>
          <w:szCs w:val="24"/>
        </w:rPr>
        <w:t>București</w:t>
      </w:r>
    </w:p>
    <w:p w:rsidR="007B5678" w:rsidRPr="00087C2D" w:rsidRDefault="007B5678" w:rsidP="007B5678">
      <w:pPr>
        <w:spacing w:after="0" w:line="240" w:lineRule="auto"/>
        <w:rPr>
          <w:rFonts w:ascii="Times New Roman" w:hAnsi="Times New Roman" w:cs="Times New Roman"/>
          <w:b/>
          <w:sz w:val="24"/>
          <w:szCs w:val="24"/>
        </w:rPr>
      </w:pPr>
      <w:r w:rsidRPr="00087C2D">
        <w:rPr>
          <w:rFonts w:ascii="Times New Roman" w:hAnsi="Times New Roman" w:cs="Times New Roman"/>
          <w:b/>
          <w:sz w:val="24"/>
          <w:szCs w:val="24"/>
        </w:rPr>
        <w:t>Cluj</w:t>
      </w:r>
    </w:p>
    <w:p w:rsidR="00EC4FF1" w:rsidRPr="00087C2D" w:rsidRDefault="00EC4FF1" w:rsidP="007B5678">
      <w:pPr>
        <w:spacing w:after="0" w:line="240" w:lineRule="auto"/>
        <w:rPr>
          <w:rFonts w:ascii="Times New Roman" w:hAnsi="Times New Roman" w:cs="Times New Roman"/>
          <w:b/>
          <w:sz w:val="24"/>
          <w:szCs w:val="24"/>
        </w:rPr>
      </w:pPr>
    </w:p>
    <w:p w:rsidR="007B5678" w:rsidRPr="00087C2D" w:rsidRDefault="007B5678" w:rsidP="007B5678">
      <w:pPr>
        <w:spacing w:after="0" w:line="240" w:lineRule="auto"/>
        <w:rPr>
          <w:rFonts w:ascii="Times New Roman" w:hAnsi="Times New Roman" w:cs="Times New Roman"/>
          <w:b/>
          <w:i/>
          <w:sz w:val="24"/>
          <w:szCs w:val="24"/>
          <w:u w:val="single"/>
        </w:rPr>
      </w:pPr>
      <w:r w:rsidRPr="00087C2D">
        <w:rPr>
          <w:rFonts w:ascii="Times New Roman" w:hAnsi="Times New Roman" w:cs="Times New Roman"/>
          <w:b/>
          <w:i/>
          <w:sz w:val="24"/>
          <w:szCs w:val="24"/>
          <w:u w:val="single"/>
        </w:rPr>
        <w:t>Destinații orientative internaționale:</w:t>
      </w:r>
    </w:p>
    <w:p w:rsidR="007B5678" w:rsidRPr="00087C2D" w:rsidRDefault="007B5678" w:rsidP="007B5678">
      <w:pPr>
        <w:spacing w:after="0" w:line="240" w:lineRule="auto"/>
        <w:rPr>
          <w:rFonts w:ascii="Times New Roman" w:hAnsi="Times New Roman" w:cs="Times New Roman"/>
          <w:b/>
          <w:sz w:val="24"/>
          <w:szCs w:val="24"/>
        </w:rPr>
      </w:pPr>
      <w:r w:rsidRPr="00087C2D">
        <w:rPr>
          <w:rFonts w:ascii="Times New Roman" w:hAnsi="Times New Roman" w:cs="Times New Roman"/>
          <w:b/>
          <w:sz w:val="24"/>
          <w:szCs w:val="24"/>
        </w:rPr>
        <w:t>Spania, Italia, Germania, Franța, Marea Britanie, Norvegia, Olanda, SUA</w:t>
      </w:r>
    </w:p>
    <w:p w:rsidR="007B5678" w:rsidRDefault="007B5678">
      <w:pPr>
        <w:rPr>
          <w:rFonts w:ascii="Times New Roman" w:hAnsi="Times New Roman" w:cs="Times New Roman"/>
          <w:sz w:val="24"/>
          <w:szCs w:val="24"/>
          <w:lang w:val="ro-RO"/>
        </w:rPr>
      </w:pPr>
    </w:p>
    <w:p w:rsidR="009960A0" w:rsidRDefault="009960A0" w:rsidP="009960A0">
      <w:pPr>
        <w:jc w:val="right"/>
        <w:rPr>
          <w:rFonts w:ascii="Times New Roman" w:hAnsi="Times New Roman" w:cs="Times New Roman"/>
          <w:sz w:val="24"/>
          <w:szCs w:val="24"/>
          <w:lang w:val="ro-RO"/>
        </w:rPr>
      </w:pPr>
      <w:r w:rsidRPr="009960A0">
        <w:rPr>
          <w:rFonts w:ascii="Times New Roman" w:hAnsi="Times New Roman" w:cs="Times New Roman"/>
          <w:sz w:val="24"/>
          <w:szCs w:val="24"/>
          <w:lang w:val="ro-RO"/>
        </w:rPr>
        <w:t>Intocmit,</w:t>
      </w:r>
    </w:p>
    <w:p w:rsidR="009960A0" w:rsidRDefault="009960A0" w:rsidP="009960A0">
      <w:pPr>
        <w:jc w:val="right"/>
        <w:rPr>
          <w:rFonts w:ascii="Times New Roman" w:hAnsi="Times New Roman" w:cs="Times New Roman"/>
          <w:sz w:val="24"/>
          <w:szCs w:val="24"/>
          <w:lang w:val="ro-RO"/>
        </w:rPr>
      </w:pPr>
      <w:r w:rsidRPr="009960A0">
        <w:rPr>
          <w:rFonts w:ascii="Times New Roman" w:hAnsi="Times New Roman" w:cs="Times New Roman"/>
          <w:sz w:val="24"/>
          <w:szCs w:val="24"/>
          <w:lang w:val="ro-RO"/>
        </w:rPr>
        <w:t>Ec. Adina Gabriela Stan</w:t>
      </w:r>
    </w:p>
    <w:p w:rsidR="009960A0" w:rsidRPr="00087C2D" w:rsidRDefault="009960A0" w:rsidP="009960A0">
      <w:pPr>
        <w:jc w:val="right"/>
        <w:rPr>
          <w:rFonts w:ascii="Times New Roman" w:hAnsi="Times New Roman" w:cs="Times New Roman"/>
          <w:sz w:val="24"/>
          <w:szCs w:val="24"/>
          <w:lang w:val="ro-RO"/>
        </w:rPr>
      </w:pPr>
      <w:bookmarkStart w:id="0" w:name="_GoBack"/>
      <w:bookmarkEnd w:id="0"/>
    </w:p>
    <w:sectPr w:rsidR="009960A0" w:rsidRPr="00087C2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8EB" w:rsidRDefault="00BD38EB" w:rsidP="0028311A">
      <w:pPr>
        <w:spacing w:after="0" w:line="240" w:lineRule="auto"/>
      </w:pPr>
      <w:r>
        <w:separator/>
      </w:r>
    </w:p>
  </w:endnote>
  <w:endnote w:type="continuationSeparator" w:id="0">
    <w:p w:rsidR="00BD38EB" w:rsidRDefault="00BD38EB" w:rsidP="0028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8EB" w:rsidRDefault="00BD38EB" w:rsidP="0028311A">
      <w:pPr>
        <w:spacing w:after="0" w:line="240" w:lineRule="auto"/>
      </w:pPr>
      <w:r>
        <w:separator/>
      </w:r>
    </w:p>
  </w:footnote>
  <w:footnote w:type="continuationSeparator" w:id="0">
    <w:p w:rsidR="00BD38EB" w:rsidRDefault="00BD38EB" w:rsidP="00283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11A" w:rsidRPr="0084619C" w:rsidRDefault="0028311A" w:rsidP="0028311A">
    <w:pPr>
      <w:rPr>
        <w:rFonts w:ascii="Arial" w:eastAsia="Arial" w:hAnsi="Arial" w:cs="Arial"/>
        <w:lang w:val="en"/>
      </w:rPr>
    </w:pPr>
    <w:r>
      <w:rPr>
        <w:noProof/>
      </w:rPr>
      <w:drawing>
        <wp:anchor distT="0" distB="0" distL="114300" distR="114300" simplePos="0" relativeHeight="251660288" behindDoc="0" locked="0" layoutInCell="1" allowOverlap="1" wp14:anchorId="02AED231" wp14:editId="07C245C5">
          <wp:simplePos x="0" y="0"/>
          <wp:positionH relativeFrom="column">
            <wp:posOffset>4439285</wp:posOffset>
          </wp:positionH>
          <wp:positionV relativeFrom="paragraph">
            <wp:posOffset>-237490</wp:posOffset>
          </wp:positionV>
          <wp:extent cx="1466850" cy="742950"/>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RO.jpg"/>
                  <pic:cNvPicPr/>
                </pic:nvPicPr>
                <pic:blipFill>
                  <a:blip r:embed="rId1">
                    <a:extLst>
                      <a:ext uri="{28A0092B-C50C-407E-A947-70E740481C1C}">
                        <a14:useLocalDpi xmlns:a14="http://schemas.microsoft.com/office/drawing/2010/main" val="0"/>
                      </a:ext>
                    </a:extLst>
                  </a:blip>
                  <a:stretch>
                    <a:fillRect/>
                  </a:stretch>
                </pic:blipFill>
                <pic:spPr>
                  <a:xfrm>
                    <a:off x="0" y="0"/>
                    <a:ext cx="1466850" cy="742950"/>
                  </a:xfrm>
                  <a:prstGeom prst="rect">
                    <a:avLst/>
                  </a:prstGeom>
                </pic:spPr>
              </pic:pic>
            </a:graphicData>
          </a:graphic>
          <wp14:sizeRelH relativeFrom="page">
            <wp14:pctWidth>0</wp14:pctWidth>
          </wp14:sizeRelH>
          <wp14:sizeRelV relativeFrom="page">
            <wp14:pctHeight>0</wp14:pctHeight>
          </wp14:sizeRelV>
        </wp:anchor>
      </w:drawing>
    </w:r>
    <w:r w:rsidRPr="001F6B7E">
      <w:rPr>
        <w:rFonts w:ascii="Arial" w:eastAsia="Arial" w:hAnsi="Arial" w:cs="Arial"/>
        <w:noProof/>
      </w:rPr>
      <w:drawing>
        <wp:anchor distT="0" distB="0" distL="114300" distR="114300" simplePos="0" relativeHeight="251659264" behindDoc="0" locked="0" layoutInCell="1" allowOverlap="1" wp14:anchorId="42FB513D" wp14:editId="3E68643F">
          <wp:simplePos x="0" y="0"/>
          <wp:positionH relativeFrom="column">
            <wp:posOffset>19050</wp:posOffset>
          </wp:positionH>
          <wp:positionV relativeFrom="paragraph">
            <wp:posOffset>-8348</wp:posOffset>
          </wp:positionV>
          <wp:extent cx="1504315" cy="461645"/>
          <wp:effectExtent l="0" t="0" r="0" b="0"/>
          <wp:wrapNone/>
          <wp:docPr id="3" name="image3.png" descr="sigla dr Laser"/>
          <wp:cNvGraphicFramePr/>
          <a:graphic xmlns:a="http://schemas.openxmlformats.org/drawingml/2006/main">
            <a:graphicData uri="http://schemas.openxmlformats.org/drawingml/2006/picture">
              <pic:pic xmlns:pic="http://schemas.openxmlformats.org/drawingml/2006/picture">
                <pic:nvPicPr>
                  <pic:cNvPr id="965128524" name="image3.png" descr="sigla dr Laser"/>
                  <pic:cNvPicPr/>
                </pic:nvPicPr>
                <pic:blipFill>
                  <a:blip r:embed="rId2"/>
                  <a:srcRect/>
                  <a:stretch>
                    <a:fillRect/>
                  </a:stretch>
                </pic:blipFill>
                <pic:spPr>
                  <a:xfrm>
                    <a:off x="0" y="0"/>
                    <a:ext cx="1504315" cy="461645"/>
                  </a:xfrm>
                  <a:prstGeom prst="rect">
                    <a:avLst/>
                  </a:prstGeom>
                  <a:ln/>
                </pic:spPr>
              </pic:pic>
            </a:graphicData>
          </a:graphic>
        </wp:anchor>
      </w:drawing>
    </w:r>
  </w:p>
  <w:p w:rsidR="0028311A" w:rsidRDefault="0028311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3A8"/>
    <w:multiLevelType w:val="multilevel"/>
    <w:tmpl w:val="9058F8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D569F0"/>
    <w:multiLevelType w:val="multilevel"/>
    <w:tmpl w:val="EAE4BA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2900C1"/>
    <w:multiLevelType w:val="hybridMultilevel"/>
    <w:tmpl w:val="7F3EE2B6"/>
    <w:lvl w:ilvl="0" w:tplc="5658EBA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
    <w:nsid w:val="234B4031"/>
    <w:multiLevelType w:val="multilevel"/>
    <w:tmpl w:val="8DC2EF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D8598C"/>
    <w:multiLevelType w:val="multilevel"/>
    <w:tmpl w:val="350ED378"/>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30FF7042"/>
    <w:multiLevelType w:val="multilevel"/>
    <w:tmpl w:val="A4083E0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4F7C75"/>
    <w:multiLevelType w:val="multilevel"/>
    <w:tmpl w:val="CF769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1978DD"/>
    <w:multiLevelType w:val="multilevel"/>
    <w:tmpl w:val="F0BC0178"/>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48F34E18"/>
    <w:multiLevelType w:val="multilevel"/>
    <w:tmpl w:val="54022E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B2079E"/>
    <w:multiLevelType w:val="multilevel"/>
    <w:tmpl w:val="EB4458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4AB5D2D"/>
    <w:multiLevelType w:val="hybridMultilevel"/>
    <w:tmpl w:val="C7A8EB6E"/>
    <w:lvl w:ilvl="0" w:tplc="CEC4E3A8">
      <w:numFmt w:val="bullet"/>
      <w:lvlText w:val=""/>
      <w:lvlJc w:val="left"/>
      <w:pPr>
        <w:ind w:left="720" w:hanging="360"/>
      </w:pPr>
      <w:rPr>
        <w:rFonts w:ascii="Wingdings" w:eastAsia="Wingdings" w:hAnsi="Wingdings" w:cs="Wingdings" w:hint="default"/>
        <w:b w:val="0"/>
        <w:bCs w:val="0"/>
        <w:i w:val="0"/>
        <w:iCs w:val="0"/>
        <w:spacing w:val="0"/>
        <w:w w:val="100"/>
        <w:sz w:val="22"/>
        <w:szCs w:val="22"/>
        <w:lang w:val="ro-RO"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581646"/>
    <w:multiLevelType w:val="multilevel"/>
    <w:tmpl w:val="473E891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9BE0C08"/>
    <w:multiLevelType w:val="multilevel"/>
    <w:tmpl w:val="884E7E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224765"/>
    <w:multiLevelType w:val="hybridMultilevel"/>
    <w:tmpl w:val="890042C4"/>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6E5217C0"/>
    <w:multiLevelType w:val="hybridMultilevel"/>
    <w:tmpl w:val="D94E45CA"/>
    <w:lvl w:ilvl="0" w:tplc="4986F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9E87F8A"/>
    <w:multiLevelType w:val="hybridMultilevel"/>
    <w:tmpl w:val="4BD6BF24"/>
    <w:lvl w:ilvl="0" w:tplc="9B8CF98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D573F3B"/>
    <w:multiLevelType w:val="multilevel"/>
    <w:tmpl w:val="E9F64596"/>
    <w:lvl w:ilvl="0">
      <w:start w:val="4"/>
      <w:numFmt w:val="decimal"/>
      <w:lvlText w:val="%1"/>
      <w:lvlJc w:val="left"/>
      <w:pPr>
        <w:ind w:left="525" w:hanging="525"/>
      </w:pPr>
      <w:rPr>
        <w:rFonts w:hint="default"/>
      </w:rPr>
    </w:lvl>
    <w:lvl w:ilvl="1">
      <w:start w:val="8"/>
      <w:numFmt w:val="decimal"/>
      <w:lvlText w:val="%1.%2"/>
      <w:lvlJc w:val="left"/>
      <w:pPr>
        <w:ind w:left="929" w:hanging="525"/>
      </w:pPr>
      <w:rPr>
        <w:rFonts w:hint="default"/>
      </w:rPr>
    </w:lvl>
    <w:lvl w:ilvl="2">
      <w:start w:val="6"/>
      <w:numFmt w:val="decimal"/>
      <w:lvlText w:val="%1.%2.%3"/>
      <w:lvlJc w:val="left"/>
      <w:pPr>
        <w:ind w:left="1528" w:hanging="720"/>
      </w:pPr>
      <w:rPr>
        <w:rFonts w:hint="default"/>
      </w:rPr>
    </w:lvl>
    <w:lvl w:ilvl="3">
      <w:start w:val="1"/>
      <w:numFmt w:val="decimal"/>
      <w:lvlText w:val="%1.%2.%3.%4"/>
      <w:lvlJc w:val="left"/>
      <w:pPr>
        <w:ind w:left="2292" w:hanging="108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17">
    <w:nsid w:val="7F0416E6"/>
    <w:multiLevelType w:val="multilevel"/>
    <w:tmpl w:val="6CA6B162"/>
    <w:lvl w:ilvl="0">
      <w:start w:val="4"/>
      <w:numFmt w:val="decimal"/>
      <w:lvlText w:val="%1"/>
      <w:lvlJc w:val="left"/>
      <w:pPr>
        <w:ind w:left="525" w:hanging="525"/>
      </w:pPr>
      <w:rPr>
        <w:rFonts w:hint="default"/>
      </w:rPr>
    </w:lvl>
    <w:lvl w:ilvl="1">
      <w:start w:val="8"/>
      <w:numFmt w:val="decimal"/>
      <w:lvlText w:val="%1.%2"/>
      <w:lvlJc w:val="left"/>
      <w:pPr>
        <w:ind w:left="809"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14"/>
  </w:num>
  <w:num w:numId="2">
    <w:abstractNumId w:val="2"/>
  </w:num>
  <w:num w:numId="3">
    <w:abstractNumId w:val="6"/>
  </w:num>
  <w:num w:numId="4">
    <w:abstractNumId w:val="8"/>
    <w:lvlOverride w:ilvl="0">
      <w:lvl w:ilvl="0">
        <w:numFmt w:val="decimal"/>
        <w:lvlText w:val="%1."/>
        <w:lvlJc w:val="left"/>
      </w:lvl>
    </w:lvlOverride>
  </w:num>
  <w:num w:numId="5">
    <w:abstractNumId w:val="3"/>
    <w:lvlOverride w:ilvl="0">
      <w:lvl w:ilvl="0">
        <w:numFmt w:val="decimal"/>
        <w:lvlText w:val="%1."/>
        <w:lvlJc w:val="left"/>
      </w:lvl>
    </w:lvlOverride>
  </w:num>
  <w:num w:numId="6">
    <w:abstractNumId w:val="12"/>
    <w:lvlOverride w:ilvl="0">
      <w:lvl w:ilvl="0">
        <w:numFmt w:val="decimal"/>
        <w:lvlText w:val="%1."/>
        <w:lvlJc w:val="left"/>
      </w:lvl>
    </w:lvlOverride>
  </w:num>
  <w:num w:numId="7">
    <w:abstractNumId w:val="12"/>
    <w:lvlOverride w:ilvl="0">
      <w:lvl w:ilvl="0">
        <w:numFmt w:val="decimal"/>
        <w:lvlText w:val="%1."/>
        <w:lvlJc w:val="left"/>
      </w:lvl>
    </w:lvlOverride>
  </w:num>
  <w:num w:numId="8">
    <w:abstractNumId w:val="12"/>
    <w:lvlOverride w:ilvl="0">
      <w:lvl w:ilvl="0">
        <w:numFmt w:val="decimal"/>
        <w:lvlText w:val="%1."/>
        <w:lvlJc w:val="left"/>
      </w:lvl>
    </w:lvlOverride>
  </w:num>
  <w:num w:numId="9">
    <w:abstractNumId w:val="12"/>
    <w:lvlOverride w:ilvl="0">
      <w:lvl w:ilvl="0">
        <w:numFmt w:val="decimal"/>
        <w:lvlText w:val="%1."/>
        <w:lvlJc w:val="left"/>
      </w:lvl>
    </w:lvlOverride>
  </w:num>
  <w:num w:numId="10">
    <w:abstractNumId w:val="12"/>
    <w:lvlOverride w:ilvl="0">
      <w:lvl w:ilvl="0">
        <w:numFmt w:val="decimal"/>
        <w:lvlText w:val="%1."/>
        <w:lvlJc w:val="left"/>
      </w:lvl>
    </w:lvlOverride>
  </w:num>
  <w:num w:numId="11">
    <w:abstractNumId w:val="1"/>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1"/>
    <w:lvlOverride w:ilvl="0">
      <w:lvl w:ilvl="0">
        <w:numFmt w:val="decimal"/>
        <w:lvlText w:val="%1."/>
        <w:lvlJc w:val="left"/>
      </w:lvl>
    </w:lvlOverride>
  </w:num>
  <w:num w:numId="14">
    <w:abstractNumId w:val="9"/>
  </w:num>
  <w:num w:numId="15">
    <w:abstractNumId w:val="5"/>
  </w:num>
  <w:num w:numId="16">
    <w:abstractNumId w:val="11"/>
  </w:num>
  <w:num w:numId="17">
    <w:abstractNumId w:val="4"/>
  </w:num>
  <w:num w:numId="18">
    <w:abstractNumId w:val="17"/>
  </w:num>
  <w:num w:numId="19">
    <w:abstractNumId w:val="16"/>
  </w:num>
  <w:num w:numId="20">
    <w:abstractNumId w:val="7"/>
  </w:num>
  <w:num w:numId="21">
    <w:abstractNumId w:val="0"/>
    <w:lvlOverride w:ilvl="0">
      <w:lvl w:ilvl="0">
        <w:numFmt w:val="decimal"/>
        <w:lvlText w:val="%1."/>
        <w:lvlJc w:val="left"/>
      </w:lvl>
    </w:lvlOverride>
  </w:num>
  <w:num w:numId="22">
    <w:abstractNumId w:val="15"/>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11A"/>
    <w:rsid w:val="000012F5"/>
    <w:rsid w:val="00044921"/>
    <w:rsid w:val="00072FE9"/>
    <w:rsid w:val="00087C2D"/>
    <w:rsid w:val="000A0D04"/>
    <w:rsid w:val="000A1A3D"/>
    <w:rsid w:val="000A7C24"/>
    <w:rsid w:val="000C4571"/>
    <w:rsid w:val="00123B19"/>
    <w:rsid w:val="00182D58"/>
    <w:rsid w:val="001B03A1"/>
    <w:rsid w:val="001C2DCA"/>
    <w:rsid w:val="001E0A5F"/>
    <w:rsid w:val="00220D07"/>
    <w:rsid w:val="00231026"/>
    <w:rsid w:val="00233CC5"/>
    <w:rsid w:val="002474F8"/>
    <w:rsid w:val="0026613F"/>
    <w:rsid w:val="0028311A"/>
    <w:rsid w:val="002C650B"/>
    <w:rsid w:val="0030276A"/>
    <w:rsid w:val="00325A49"/>
    <w:rsid w:val="003947B8"/>
    <w:rsid w:val="00396402"/>
    <w:rsid w:val="003B5CA3"/>
    <w:rsid w:val="003E0FFD"/>
    <w:rsid w:val="00401512"/>
    <w:rsid w:val="0040399A"/>
    <w:rsid w:val="00442642"/>
    <w:rsid w:val="00446A44"/>
    <w:rsid w:val="004654CD"/>
    <w:rsid w:val="004A11D6"/>
    <w:rsid w:val="004B2C94"/>
    <w:rsid w:val="004C74B5"/>
    <w:rsid w:val="00551E3E"/>
    <w:rsid w:val="005D3781"/>
    <w:rsid w:val="005E6F44"/>
    <w:rsid w:val="006640E2"/>
    <w:rsid w:val="006E306C"/>
    <w:rsid w:val="00711603"/>
    <w:rsid w:val="00712BD4"/>
    <w:rsid w:val="00723623"/>
    <w:rsid w:val="007379D1"/>
    <w:rsid w:val="007B5678"/>
    <w:rsid w:val="007D1760"/>
    <w:rsid w:val="0080494A"/>
    <w:rsid w:val="008416EF"/>
    <w:rsid w:val="008509B9"/>
    <w:rsid w:val="008736E0"/>
    <w:rsid w:val="00894E7A"/>
    <w:rsid w:val="008F4B46"/>
    <w:rsid w:val="008F5AE7"/>
    <w:rsid w:val="009012B1"/>
    <w:rsid w:val="00990C78"/>
    <w:rsid w:val="009960A0"/>
    <w:rsid w:val="009A3E48"/>
    <w:rsid w:val="009B738E"/>
    <w:rsid w:val="009E08AD"/>
    <w:rsid w:val="00A0744E"/>
    <w:rsid w:val="00A34BDD"/>
    <w:rsid w:val="00A36AEC"/>
    <w:rsid w:val="00AC0D6A"/>
    <w:rsid w:val="00B900E8"/>
    <w:rsid w:val="00BB4ABF"/>
    <w:rsid w:val="00BD38EB"/>
    <w:rsid w:val="00BE2550"/>
    <w:rsid w:val="00C03205"/>
    <w:rsid w:val="00C41D60"/>
    <w:rsid w:val="00C82826"/>
    <w:rsid w:val="00CF17FB"/>
    <w:rsid w:val="00CF4731"/>
    <w:rsid w:val="00D212CF"/>
    <w:rsid w:val="00D31D0C"/>
    <w:rsid w:val="00D75F2C"/>
    <w:rsid w:val="00D800DA"/>
    <w:rsid w:val="00D95B67"/>
    <w:rsid w:val="00E15278"/>
    <w:rsid w:val="00E36BB1"/>
    <w:rsid w:val="00E37A6E"/>
    <w:rsid w:val="00E42516"/>
    <w:rsid w:val="00E52D08"/>
    <w:rsid w:val="00EC4FF1"/>
    <w:rsid w:val="00F54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11A"/>
    <w:rPr>
      <w:rFonts w:eastAsiaTheme="minorEastAsia"/>
      <w:lang w:eastAsia="en-GB"/>
    </w:rPr>
  </w:style>
  <w:style w:type="paragraph" w:styleId="Titlu1">
    <w:name w:val="heading 1"/>
    <w:basedOn w:val="Normal"/>
    <w:next w:val="Normal"/>
    <w:link w:val="Titlu1Caracter"/>
    <w:qFormat/>
    <w:rsid w:val="0028311A"/>
    <w:pPr>
      <w:keepNext/>
      <w:spacing w:after="0" w:line="240" w:lineRule="auto"/>
      <w:jc w:val="center"/>
      <w:outlineLvl w:val="0"/>
    </w:pPr>
    <w:rPr>
      <w:rFonts w:ascii="Times New Roman" w:eastAsia="SimSun" w:hAnsi="Times New Roman" w:cs="Times New Roman"/>
      <w:b/>
      <w:bCs/>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311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311A"/>
  </w:style>
  <w:style w:type="paragraph" w:styleId="Subsol">
    <w:name w:val="footer"/>
    <w:basedOn w:val="Normal"/>
    <w:link w:val="SubsolCaracter"/>
    <w:uiPriority w:val="99"/>
    <w:unhideWhenUsed/>
    <w:rsid w:val="0028311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311A"/>
  </w:style>
  <w:style w:type="character" w:customStyle="1" w:styleId="Titlu1Caracter">
    <w:name w:val="Titlu 1 Caracter"/>
    <w:basedOn w:val="Fontdeparagrafimplicit"/>
    <w:link w:val="Titlu1"/>
    <w:rsid w:val="0028311A"/>
    <w:rPr>
      <w:rFonts w:ascii="Times New Roman" w:eastAsia="SimSun" w:hAnsi="Times New Roman" w:cs="Times New Roman"/>
      <w:b/>
      <w:bCs/>
      <w:sz w:val="24"/>
      <w:szCs w:val="24"/>
      <w:lang w:val="ro-RO" w:eastAsia="ro-RO"/>
    </w:rPr>
  </w:style>
  <w:style w:type="table" w:styleId="GrilTabel">
    <w:name w:val="Table Grid"/>
    <w:basedOn w:val="TabelNormal"/>
    <w:uiPriority w:val="59"/>
    <w:rsid w:val="0028311A"/>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311A"/>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Listparagraf">
    <w:name w:val="List Paragraph"/>
    <w:basedOn w:val="Normal"/>
    <w:uiPriority w:val="34"/>
    <w:qFormat/>
    <w:rsid w:val="00D31D0C"/>
    <w:pPr>
      <w:ind w:left="720"/>
      <w:contextualSpacing/>
    </w:pPr>
  </w:style>
  <w:style w:type="paragraph" w:styleId="NormalWeb">
    <w:name w:val="Normal (Web)"/>
    <w:basedOn w:val="Normal"/>
    <w:uiPriority w:val="99"/>
    <w:unhideWhenUsed/>
    <w:rsid w:val="00D31D0C"/>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E52D08"/>
    <w:rPr>
      <w:b/>
      <w:bCs/>
    </w:rPr>
  </w:style>
  <w:style w:type="paragraph" w:customStyle="1" w:styleId="spar">
    <w:name w:val="s_par"/>
    <w:basedOn w:val="Normal"/>
    <w:rsid w:val="008F4B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1B03A1"/>
    <w:rPr>
      <w:color w:val="0000FF"/>
      <w:u w:val="single"/>
    </w:rPr>
  </w:style>
  <w:style w:type="paragraph" w:styleId="TextnBalon">
    <w:name w:val="Balloon Text"/>
    <w:basedOn w:val="Normal"/>
    <w:link w:val="TextnBalonCaracter"/>
    <w:uiPriority w:val="99"/>
    <w:semiHidden/>
    <w:unhideWhenUsed/>
    <w:rsid w:val="008416E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416EF"/>
    <w:rPr>
      <w:rFonts w:ascii="Tahoma" w:eastAsiaTheme="minorEastAsi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11A"/>
    <w:rPr>
      <w:rFonts w:eastAsiaTheme="minorEastAsia"/>
      <w:lang w:eastAsia="en-GB"/>
    </w:rPr>
  </w:style>
  <w:style w:type="paragraph" w:styleId="Titlu1">
    <w:name w:val="heading 1"/>
    <w:basedOn w:val="Normal"/>
    <w:next w:val="Normal"/>
    <w:link w:val="Titlu1Caracter"/>
    <w:qFormat/>
    <w:rsid w:val="0028311A"/>
    <w:pPr>
      <w:keepNext/>
      <w:spacing w:after="0" w:line="240" w:lineRule="auto"/>
      <w:jc w:val="center"/>
      <w:outlineLvl w:val="0"/>
    </w:pPr>
    <w:rPr>
      <w:rFonts w:ascii="Times New Roman" w:eastAsia="SimSun" w:hAnsi="Times New Roman" w:cs="Times New Roman"/>
      <w:b/>
      <w:bCs/>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311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311A"/>
  </w:style>
  <w:style w:type="paragraph" w:styleId="Subsol">
    <w:name w:val="footer"/>
    <w:basedOn w:val="Normal"/>
    <w:link w:val="SubsolCaracter"/>
    <w:uiPriority w:val="99"/>
    <w:unhideWhenUsed/>
    <w:rsid w:val="0028311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311A"/>
  </w:style>
  <w:style w:type="character" w:customStyle="1" w:styleId="Titlu1Caracter">
    <w:name w:val="Titlu 1 Caracter"/>
    <w:basedOn w:val="Fontdeparagrafimplicit"/>
    <w:link w:val="Titlu1"/>
    <w:rsid w:val="0028311A"/>
    <w:rPr>
      <w:rFonts w:ascii="Times New Roman" w:eastAsia="SimSun" w:hAnsi="Times New Roman" w:cs="Times New Roman"/>
      <w:b/>
      <w:bCs/>
      <w:sz w:val="24"/>
      <w:szCs w:val="24"/>
      <w:lang w:val="ro-RO" w:eastAsia="ro-RO"/>
    </w:rPr>
  </w:style>
  <w:style w:type="table" w:styleId="GrilTabel">
    <w:name w:val="Table Grid"/>
    <w:basedOn w:val="TabelNormal"/>
    <w:uiPriority w:val="59"/>
    <w:rsid w:val="0028311A"/>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311A"/>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Listparagraf">
    <w:name w:val="List Paragraph"/>
    <w:basedOn w:val="Normal"/>
    <w:uiPriority w:val="34"/>
    <w:qFormat/>
    <w:rsid w:val="00D31D0C"/>
    <w:pPr>
      <w:ind w:left="720"/>
      <w:contextualSpacing/>
    </w:pPr>
  </w:style>
  <w:style w:type="paragraph" w:styleId="NormalWeb">
    <w:name w:val="Normal (Web)"/>
    <w:basedOn w:val="Normal"/>
    <w:uiPriority w:val="99"/>
    <w:unhideWhenUsed/>
    <w:rsid w:val="00D31D0C"/>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E52D08"/>
    <w:rPr>
      <w:b/>
      <w:bCs/>
    </w:rPr>
  </w:style>
  <w:style w:type="paragraph" w:customStyle="1" w:styleId="spar">
    <w:name w:val="s_par"/>
    <w:basedOn w:val="Normal"/>
    <w:rsid w:val="008F4B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1B03A1"/>
    <w:rPr>
      <w:color w:val="0000FF"/>
      <w:u w:val="single"/>
    </w:rPr>
  </w:style>
  <w:style w:type="paragraph" w:styleId="TextnBalon">
    <w:name w:val="Balloon Text"/>
    <w:basedOn w:val="Normal"/>
    <w:link w:val="TextnBalonCaracter"/>
    <w:uiPriority w:val="99"/>
    <w:semiHidden/>
    <w:unhideWhenUsed/>
    <w:rsid w:val="008416E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416EF"/>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449">
      <w:bodyDiv w:val="1"/>
      <w:marLeft w:val="0"/>
      <w:marRight w:val="0"/>
      <w:marTop w:val="0"/>
      <w:marBottom w:val="0"/>
      <w:divBdr>
        <w:top w:val="none" w:sz="0" w:space="0" w:color="auto"/>
        <w:left w:val="none" w:sz="0" w:space="0" w:color="auto"/>
        <w:bottom w:val="none" w:sz="0" w:space="0" w:color="auto"/>
        <w:right w:val="none" w:sz="0" w:space="0" w:color="auto"/>
      </w:divBdr>
    </w:div>
    <w:div w:id="204605588">
      <w:bodyDiv w:val="1"/>
      <w:marLeft w:val="0"/>
      <w:marRight w:val="0"/>
      <w:marTop w:val="0"/>
      <w:marBottom w:val="0"/>
      <w:divBdr>
        <w:top w:val="none" w:sz="0" w:space="0" w:color="auto"/>
        <w:left w:val="none" w:sz="0" w:space="0" w:color="auto"/>
        <w:bottom w:val="none" w:sz="0" w:space="0" w:color="auto"/>
        <w:right w:val="none" w:sz="0" w:space="0" w:color="auto"/>
      </w:divBdr>
      <w:divsChild>
        <w:div w:id="572353203">
          <w:marLeft w:val="0"/>
          <w:marRight w:val="0"/>
          <w:marTop w:val="0"/>
          <w:marBottom w:val="0"/>
          <w:divBdr>
            <w:top w:val="none" w:sz="0" w:space="0" w:color="auto"/>
            <w:left w:val="none" w:sz="0" w:space="0" w:color="auto"/>
            <w:bottom w:val="none" w:sz="0" w:space="0" w:color="auto"/>
            <w:right w:val="none" w:sz="0" w:space="0" w:color="auto"/>
          </w:divBdr>
        </w:div>
      </w:divsChild>
    </w:div>
    <w:div w:id="249582792">
      <w:bodyDiv w:val="1"/>
      <w:marLeft w:val="0"/>
      <w:marRight w:val="0"/>
      <w:marTop w:val="0"/>
      <w:marBottom w:val="0"/>
      <w:divBdr>
        <w:top w:val="none" w:sz="0" w:space="0" w:color="auto"/>
        <w:left w:val="none" w:sz="0" w:space="0" w:color="auto"/>
        <w:bottom w:val="none" w:sz="0" w:space="0" w:color="auto"/>
        <w:right w:val="none" w:sz="0" w:space="0" w:color="auto"/>
      </w:divBdr>
      <w:divsChild>
        <w:div w:id="894851206">
          <w:marLeft w:val="0"/>
          <w:marRight w:val="0"/>
          <w:marTop w:val="0"/>
          <w:marBottom w:val="0"/>
          <w:divBdr>
            <w:top w:val="none" w:sz="0" w:space="0" w:color="auto"/>
            <w:left w:val="none" w:sz="0" w:space="0" w:color="auto"/>
            <w:bottom w:val="none" w:sz="0" w:space="0" w:color="auto"/>
            <w:right w:val="none" w:sz="0" w:space="0" w:color="auto"/>
          </w:divBdr>
        </w:div>
        <w:div w:id="485128811">
          <w:marLeft w:val="0"/>
          <w:marRight w:val="0"/>
          <w:marTop w:val="0"/>
          <w:marBottom w:val="0"/>
          <w:divBdr>
            <w:top w:val="none" w:sz="0" w:space="0" w:color="auto"/>
            <w:left w:val="none" w:sz="0" w:space="0" w:color="auto"/>
            <w:bottom w:val="none" w:sz="0" w:space="0" w:color="auto"/>
            <w:right w:val="none" w:sz="0" w:space="0" w:color="auto"/>
          </w:divBdr>
        </w:div>
        <w:div w:id="1960990922">
          <w:marLeft w:val="0"/>
          <w:marRight w:val="0"/>
          <w:marTop w:val="0"/>
          <w:marBottom w:val="0"/>
          <w:divBdr>
            <w:top w:val="none" w:sz="0" w:space="0" w:color="auto"/>
            <w:left w:val="none" w:sz="0" w:space="0" w:color="auto"/>
            <w:bottom w:val="none" w:sz="0" w:space="0" w:color="auto"/>
            <w:right w:val="none" w:sz="0" w:space="0" w:color="auto"/>
          </w:divBdr>
        </w:div>
        <w:div w:id="219292648">
          <w:marLeft w:val="0"/>
          <w:marRight w:val="0"/>
          <w:marTop w:val="0"/>
          <w:marBottom w:val="0"/>
          <w:divBdr>
            <w:top w:val="none" w:sz="0" w:space="0" w:color="auto"/>
            <w:left w:val="none" w:sz="0" w:space="0" w:color="auto"/>
            <w:bottom w:val="none" w:sz="0" w:space="0" w:color="auto"/>
            <w:right w:val="none" w:sz="0" w:space="0" w:color="auto"/>
          </w:divBdr>
        </w:div>
      </w:divsChild>
    </w:div>
    <w:div w:id="303974778">
      <w:bodyDiv w:val="1"/>
      <w:marLeft w:val="0"/>
      <w:marRight w:val="0"/>
      <w:marTop w:val="0"/>
      <w:marBottom w:val="0"/>
      <w:divBdr>
        <w:top w:val="none" w:sz="0" w:space="0" w:color="auto"/>
        <w:left w:val="none" w:sz="0" w:space="0" w:color="auto"/>
        <w:bottom w:val="none" w:sz="0" w:space="0" w:color="auto"/>
        <w:right w:val="none" w:sz="0" w:space="0" w:color="auto"/>
      </w:divBdr>
      <w:divsChild>
        <w:div w:id="1677533433">
          <w:marLeft w:val="0"/>
          <w:marRight w:val="0"/>
          <w:marTop w:val="0"/>
          <w:marBottom w:val="0"/>
          <w:divBdr>
            <w:top w:val="none" w:sz="0" w:space="0" w:color="auto"/>
            <w:left w:val="none" w:sz="0" w:space="0" w:color="auto"/>
            <w:bottom w:val="none" w:sz="0" w:space="0" w:color="auto"/>
            <w:right w:val="none" w:sz="0" w:space="0" w:color="auto"/>
          </w:divBdr>
        </w:div>
        <w:div w:id="1897661743">
          <w:marLeft w:val="0"/>
          <w:marRight w:val="0"/>
          <w:marTop w:val="0"/>
          <w:marBottom w:val="0"/>
          <w:divBdr>
            <w:top w:val="none" w:sz="0" w:space="0" w:color="auto"/>
            <w:left w:val="none" w:sz="0" w:space="0" w:color="auto"/>
            <w:bottom w:val="none" w:sz="0" w:space="0" w:color="auto"/>
            <w:right w:val="none" w:sz="0" w:space="0" w:color="auto"/>
          </w:divBdr>
        </w:div>
        <w:div w:id="1487821432">
          <w:marLeft w:val="0"/>
          <w:marRight w:val="0"/>
          <w:marTop w:val="0"/>
          <w:marBottom w:val="0"/>
          <w:divBdr>
            <w:top w:val="none" w:sz="0" w:space="0" w:color="auto"/>
            <w:left w:val="none" w:sz="0" w:space="0" w:color="auto"/>
            <w:bottom w:val="none" w:sz="0" w:space="0" w:color="auto"/>
            <w:right w:val="none" w:sz="0" w:space="0" w:color="auto"/>
          </w:divBdr>
        </w:div>
        <w:div w:id="1650862665">
          <w:marLeft w:val="0"/>
          <w:marRight w:val="0"/>
          <w:marTop w:val="0"/>
          <w:marBottom w:val="0"/>
          <w:divBdr>
            <w:top w:val="none" w:sz="0" w:space="0" w:color="auto"/>
            <w:left w:val="none" w:sz="0" w:space="0" w:color="auto"/>
            <w:bottom w:val="none" w:sz="0" w:space="0" w:color="auto"/>
            <w:right w:val="none" w:sz="0" w:space="0" w:color="auto"/>
          </w:divBdr>
        </w:div>
        <w:div w:id="1229343365">
          <w:marLeft w:val="0"/>
          <w:marRight w:val="0"/>
          <w:marTop w:val="0"/>
          <w:marBottom w:val="0"/>
          <w:divBdr>
            <w:top w:val="none" w:sz="0" w:space="0" w:color="auto"/>
            <w:left w:val="none" w:sz="0" w:space="0" w:color="auto"/>
            <w:bottom w:val="none" w:sz="0" w:space="0" w:color="auto"/>
            <w:right w:val="none" w:sz="0" w:space="0" w:color="auto"/>
          </w:divBdr>
        </w:div>
        <w:div w:id="1596210955">
          <w:marLeft w:val="0"/>
          <w:marRight w:val="0"/>
          <w:marTop w:val="0"/>
          <w:marBottom w:val="0"/>
          <w:divBdr>
            <w:top w:val="none" w:sz="0" w:space="0" w:color="auto"/>
            <w:left w:val="none" w:sz="0" w:space="0" w:color="auto"/>
            <w:bottom w:val="none" w:sz="0" w:space="0" w:color="auto"/>
            <w:right w:val="none" w:sz="0" w:space="0" w:color="auto"/>
          </w:divBdr>
        </w:div>
      </w:divsChild>
    </w:div>
    <w:div w:id="354432058">
      <w:bodyDiv w:val="1"/>
      <w:marLeft w:val="0"/>
      <w:marRight w:val="0"/>
      <w:marTop w:val="0"/>
      <w:marBottom w:val="0"/>
      <w:divBdr>
        <w:top w:val="none" w:sz="0" w:space="0" w:color="auto"/>
        <w:left w:val="none" w:sz="0" w:space="0" w:color="auto"/>
        <w:bottom w:val="none" w:sz="0" w:space="0" w:color="auto"/>
        <w:right w:val="none" w:sz="0" w:space="0" w:color="auto"/>
      </w:divBdr>
      <w:divsChild>
        <w:div w:id="1579629566">
          <w:marLeft w:val="0"/>
          <w:marRight w:val="0"/>
          <w:marTop w:val="0"/>
          <w:marBottom w:val="0"/>
          <w:divBdr>
            <w:top w:val="none" w:sz="0" w:space="0" w:color="auto"/>
            <w:left w:val="none" w:sz="0" w:space="0" w:color="auto"/>
            <w:bottom w:val="none" w:sz="0" w:space="0" w:color="auto"/>
            <w:right w:val="none" w:sz="0" w:space="0" w:color="auto"/>
          </w:divBdr>
        </w:div>
      </w:divsChild>
    </w:div>
    <w:div w:id="391777398">
      <w:bodyDiv w:val="1"/>
      <w:marLeft w:val="0"/>
      <w:marRight w:val="0"/>
      <w:marTop w:val="0"/>
      <w:marBottom w:val="0"/>
      <w:divBdr>
        <w:top w:val="none" w:sz="0" w:space="0" w:color="auto"/>
        <w:left w:val="none" w:sz="0" w:space="0" w:color="auto"/>
        <w:bottom w:val="none" w:sz="0" w:space="0" w:color="auto"/>
        <w:right w:val="none" w:sz="0" w:space="0" w:color="auto"/>
      </w:divBdr>
      <w:divsChild>
        <w:div w:id="1729255493">
          <w:marLeft w:val="0"/>
          <w:marRight w:val="0"/>
          <w:marTop w:val="0"/>
          <w:marBottom w:val="0"/>
          <w:divBdr>
            <w:top w:val="none" w:sz="0" w:space="0" w:color="auto"/>
            <w:left w:val="none" w:sz="0" w:space="0" w:color="auto"/>
            <w:bottom w:val="none" w:sz="0" w:space="0" w:color="auto"/>
            <w:right w:val="none" w:sz="0" w:space="0" w:color="auto"/>
          </w:divBdr>
        </w:div>
        <w:div w:id="1705253086">
          <w:marLeft w:val="0"/>
          <w:marRight w:val="0"/>
          <w:marTop w:val="0"/>
          <w:marBottom w:val="0"/>
          <w:divBdr>
            <w:top w:val="none" w:sz="0" w:space="0" w:color="auto"/>
            <w:left w:val="none" w:sz="0" w:space="0" w:color="auto"/>
            <w:bottom w:val="none" w:sz="0" w:space="0" w:color="auto"/>
            <w:right w:val="none" w:sz="0" w:space="0" w:color="auto"/>
          </w:divBdr>
        </w:div>
        <w:div w:id="1899510999">
          <w:marLeft w:val="0"/>
          <w:marRight w:val="0"/>
          <w:marTop w:val="0"/>
          <w:marBottom w:val="0"/>
          <w:divBdr>
            <w:top w:val="none" w:sz="0" w:space="0" w:color="auto"/>
            <w:left w:val="none" w:sz="0" w:space="0" w:color="auto"/>
            <w:bottom w:val="none" w:sz="0" w:space="0" w:color="auto"/>
            <w:right w:val="none" w:sz="0" w:space="0" w:color="auto"/>
          </w:divBdr>
        </w:div>
      </w:divsChild>
    </w:div>
    <w:div w:id="448549973">
      <w:bodyDiv w:val="1"/>
      <w:marLeft w:val="0"/>
      <w:marRight w:val="0"/>
      <w:marTop w:val="0"/>
      <w:marBottom w:val="0"/>
      <w:divBdr>
        <w:top w:val="none" w:sz="0" w:space="0" w:color="auto"/>
        <w:left w:val="none" w:sz="0" w:space="0" w:color="auto"/>
        <w:bottom w:val="none" w:sz="0" w:space="0" w:color="auto"/>
        <w:right w:val="none" w:sz="0" w:space="0" w:color="auto"/>
      </w:divBdr>
      <w:divsChild>
        <w:div w:id="945772047">
          <w:marLeft w:val="0"/>
          <w:marRight w:val="0"/>
          <w:marTop w:val="0"/>
          <w:marBottom w:val="0"/>
          <w:divBdr>
            <w:top w:val="none" w:sz="0" w:space="0" w:color="auto"/>
            <w:left w:val="none" w:sz="0" w:space="0" w:color="auto"/>
            <w:bottom w:val="none" w:sz="0" w:space="0" w:color="auto"/>
            <w:right w:val="none" w:sz="0" w:space="0" w:color="auto"/>
          </w:divBdr>
        </w:div>
      </w:divsChild>
    </w:div>
    <w:div w:id="550386920">
      <w:bodyDiv w:val="1"/>
      <w:marLeft w:val="0"/>
      <w:marRight w:val="0"/>
      <w:marTop w:val="0"/>
      <w:marBottom w:val="0"/>
      <w:divBdr>
        <w:top w:val="none" w:sz="0" w:space="0" w:color="auto"/>
        <w:left w:val="none" w:sz="0" w:space="0" w:color="auto"/>
        <w:bottom w:val="none" w:sz="0" w:space="0" w:color="auto"/>
        <w:right w:val="none" w:sz="0" w:space="0" w:color="auto"/>
      </w:divBdr>
      <w:divsChild>
        <w:div w:id="2036804765">
          <w:marLeft w:val="0"/>
          <w:marRight w:val="0"/>
          <w:marTop w:val="0"/>
          <w:marBottom w:val="0"/>
          <w:divBdr>
            <w:top w:val="none" w:sz="0" w:space="0" w:color="auto"/>
            <w:left w:val="none" w:sz="0" w:space="0" w:color="auto"/>
            <w:bottom w:val="none" w:sz="0" w:space="0" w:color="auto"/>
            <w:right w:val="none" w:sz="0" w:space="0" w:color="auto"/>
          </w:divBdr>
        </w:div>
      </w:divsChild>
    </w:div>
    <w:div w:id="790050910">
      <w:bodyDiv w:val="1"/>
      <w:marLeft w:val="0"/>
      <w:marRight w:val="0"/>
      <w:marTop w:val="0"/>
      <w:marBottom w:val="0"/>
      <w:divBdr>
        <w:top w:val="none" w:sz="0" w:space="0" w:color="auto"/>
        <w:left w:val="none" w:sz="0" w:space="0" w:color="auto"/>
        <w:bottom w:val="none" w:sz="0" w:space="0" w:color="auto"/>
        <w:right w:val="none" w:sz="0" w:space="0" w:color="auto"/>
      </w:divBdr>
      <w:divsChild>
        <w:div w:id="1090812748">
          <w:marLeft w:val="0"/>
          <w:marRight w:val="0"/>
          <w:marTop w:val="0"/>
          <w:marBottom w:val="0"/>
          <w:divBdr>
            <w:top w:val="none" w:sz="0" w:space="0" w:color="auto"/>
            <w:left w:val="none" w:sz="0" w:space="0" w:color="auto"/>
            <w:bottom w:val="none" w:sz="0" w:space="0" w:color="auto"/>
            <w:right w:val="none" w:sz="0" w:space="0" w:color="auto"/>
          </w:divBdr>
        </w:div>
      </w:divsChild>
    </w:div>
    <w:div w:id="794371876">
      <w:bodyDiv w:val="1"/>
      <w:marLeft w:val="0"/>
      <w:marRight w:val="0"/>
      <w:marTop w:val="0"/>
      <w:marBottom w:val="0"/>
      <w:divBdr>
        <w:top w:val="none" w:sz="0" w:space="0" w:color="auto"/>
        <w:left w:val="none" w:sz="0" w:space="0" w:color="auto"/>
        <w:bottom w:val="none" w:sz="0" w:space="0" w:color="auto"/>
        <w:right w:val="none" w:sz="0" w:space="0" w:color="auto"/>
      </w:divBdr>
      <w:divsChild>
        <w:div w:id="231815407">
          <w:marLeft w:val="0"/>
          <w:marRight w:val="0"/>
          <w:marTop w:val="0"/>
          <w:marBottom w:val="0"/>
          <w:divBdr>
            <w:top w:val="none" w:sz="0" w:space="0" w:color="auto"/>
            <w:left w:val="none" w:sz="0" w:space="0" w:color="auto"/>
            <w:bottom w:val="none" w:sz="0" w:space="0" w:color="auto"/>
            <w:right w:val="none" w:sz="0" w:space="0" w:color="auto"/>
          </w:divBdr>
        </w:div>
      </w:divsChild>
    </w:div>
    <w:div w:id="917328998">
      <w:bodyDiv w:val="1"/>
      <w:marLeft w:val="0"/>
      <w:marRight w:val="0"/>
      <w:marTop w:val="0"/>
      <w:marBottom w:val="0"/>
      <w:divBdr>
        <w:top w:val="none" w:sz="0" w:space="0" w:color="auto"/>
        <w:left w:val="none" w:sz="0" w:space="0" w:color="auto"/>
        <w:bottom w:val="none" w:sz="0" w:space="0" w:color="auto"/>
        <w:right w:val="none" w:sz="0" w:space="0" w:color="auto"/>
      </w:divBdr>
      <w:divsChild>
        <w:div w:id="1149861691">
          <w:marLeft w:val="0"/>
          <w:marRight w:val="0"/>
          <w:marTop w:val="0"/>
          <w:marBottom w:val="0"/>
          <w:divBdr>
            <w:top w:val="none" w:sz="0" w:space="0" w:color="auto"/>
            <w:left w:val="none" w:sz="0" w:space="0" w:color="auto"/>
            <w:bottom w:val="none" w:sz="0" w:space="0" w:color="auto"/>
            <w:right w:val="none" w:sz="0" w:space="0" w:color="auto"/>
          </w:divBdr>
        </w:div>
        <w:div w:id="960067054">
          <w:marLeft w:val="0"/>
          <w:marRight w:val="0"/>
          <w:marTop w:val="0"/>
          <w:marBottom w:val="0"/>
          <w:divBdr>
            <w:top w:val="none" w:sz="0" w:space="0" w:color="auto"/>
            <w:left w:val="none" w:sz="0" w:space="0" w:color="auto"/>
            <w:bottom w:val="none" w:sz="0" w:space="0" w:color="auto"/>
            <w:right w:val="none" w:sz="0" w:space="0" w:color="auto"/>
          </w:divBdr>
        </w:div>
        <w:div w:id="1510832074">
          <w:marLeft w:val="0"/>
          <w:marRight w:val="0"/>
          <w:marTop w:val="0"/>
          <w:marBottom w:val="0"/>
          <w:divBdr>
            <w:top w:val="none" w:sz="0" w:space="0" w:color="auto"/>
            <w:left w:val="none" w:sz="0" w:space="0" w:color="auto"/>
            <w:bottom w:val="none" w:sz="0" w:space="0" w:color="auto"/>
            <w:right w:val="none" w:sz="0" w:space="0" w:color="auto"/>
          </w:divBdr>
        </w:div>
        <w:div w:id="485433941">
          <w:marLeft w:val="0"/>
          <w:marRight w:val="0"/>
          <w:marTop w:val="0"/>
          <w:marBottom w:val="0"/>
          <w:divBdr>
            <w:top w:val="none" w:sz="0" w:space="0" w:color="auto"/>
            <w:left w:val="none" w:sz="0" w:space="0" w:color="auto"/>
            <w:bottom w:val="none" w:sz="0" w:space="0" w:color="auto"/>
            <w:right w:val="none" w:sz="0" w:space="0" w:color="auto"/>
          </w:divBdr>
        </w:div>
        <w:div w:id="506753719">
          <w:marLeft w:val="0"/>
          <w:marRight w:val="0"/>
          <w:marTop w:val="0"/>
          <w:marBottom w:val="0"/>
          <w:divBdr>
            <w:top w:val="none" w:sz="0" w:space="0" w:color="auto"/>
            <w:left w:val="none" w:sz="0" w:space="0" w:color="auto"/>
            <w:bottom w:val="none" w:sz="0" w:space="0" w:color="auto"/>
            <w:right w:val="none" w:sz="0" w:space="0" w:color="auto"/>
          </w:divBdr>
        </w:div>
        <w:div w:id="252593668">
          <w:marLeft w:val="0"/>
          <w:marRight w:val="0"/>
          <w:marTop w:val="0"/>
          <w:marBottom w:val="0"/>
          <w:divBdr>
            <w:top w:val="none" w:sz="0" w:space="0" w:color="auto"/>
            <w:left w:val="none" w:sz="0" w:space="0" w:color="auto"/>
            <w:bottom w:val="none" w:sz="0" w:space="0" w:color="auto"/>
            <w:right w:val="none" w:sz="0" w:space="0" w:color="auto"/>
          </w:divBdr>
        </w:div>
      </w:divsChild>
    </w:div>
    <w:div w:id="1158882964">
      <w:bodyDiv w:val="1"/>
      <w:marLeft w:val="0"/>
      <w:marRight w:val="0"/>
      <w:marTop w:val="0"/>
      <w:marBottom w:val="0"/>
      <w:divBdr>
        <w:top w:val="none" w:sz="0" w:space="0" w:color="auto"/>
        <w:left w:val="none" w:sz="0" w:space="0" w:color="auto"/>
        <w:bottom w:val="none" w:sz="0" w:space="0" w:color="auto"/>
        <w:right w:val="none" w:sz="0" w:space="0" w:color="auto"/>
      </w:divBdr>
    </w:div>
    <w:div w:id="1176336737">
      <w:bodyDiv w:val="1"/>
      <w:marLeft w:val="0"/>
      <w:marRight w:val="0"/>
      <w:marTop w:val="0"/>
      <w:marBottom w:val="0"/>
      <w:divBdr>
        <w:top w:val="none" w:sz="0" w:space="0" w:color="auto"/>
        <w:left w:val="none" w:sz="0" w:space="0" w:color="auto"/>
        <w:bottom w:val="none" w:sz="0" w:space="0" w:color="auto"/>
        <w:right w:val="none" w:sz="0" w:space="0" w:color="auto"/>
      </w:divBdr>
      <w:divsChild>
        <w:div w:id="1954088175">
          <w:marLeft w:val="0"/>
          <w:marRight w:val="0"/>
          <w:marTop w:val="0"/>
          <w:marBottom w:val="0"/>
          <w:divBdr>
            <w:top w:val="none" w:sz="0" w:space="0" w:color="auto"/>
            <w:left w:val="none" w:sz="0" w:space="0" w:color="auto"/>
            <w:bottom w:val="none" w:sz="0" w:space="0" w:color="auto"/>
            <w:right w:val="none" w:sz="0" w:space="0" w:color="auto"/>
          </w:divBdr>
        </w:div>
        <w:div w:id="1187257739">
          <w:marLeft w:val="0"/>
          <w:marRight w:val="0"/>
          <w:marTop w:val="0"/>
          <w:marBottom w:val="0"/>
          <w:divBdr>
            <w:top w:val="none" w:sz="0" w:space="0" w:color="auto"/>
            <w:left w:val="none" w:sz="0" w:space="0" w:color="auto"/>
            <w:bottom w:val="none" w:sz="0" w:space="0" w:color="auto"/>
            <w:right w:val="none" w:sz="0" w:space="0" w:color="auto"/>
          </w:divBdr>
        </w:div>
        <w:div w:id="1644777573">
          <w:marLeft w:val="0"/>
          <w:marRight w:val="0"/>
          <w:marTop w:val="0"/>
          <w:marBottom w:val="0"/>
          <w:divBdr>
            <w:top w:val="none" w:sz="0" w:space="0" w:color="auto"/>
            <w:left w:val="none" w:sz="0" w:space="0" w:color="auto"/>
            <w:bottom w:val="none" w:sz="0" w:space="0" w:color="auto"/>
            <w:right w:val="none" w:sz="0" w:space="0" w:color="auto"/>
          </w:divBdr>
        </w:div>
      </w:divsChild>
    </w:div>
    <w:div w:id="1324894290">
      <w:bodyDiv w:val="1"/>
      <w:marLeft w:val="0"/>
      <w:marRight w:val="0"/>
      <w:marTop w:val="0"/>
      <w:marBottom w:val="0"/>
      <w:divBdr>
        <w:top w:val="none" w:sz="0" w:space="0" w:color="auto"/>
        <w:left w:val="none" w:sz="0" w:space="0" w:color="auto"/>
        <w:bottom w:val="none" w:sz="0" w:space="0" w:color="auto"/>
        <w:right w:val="none" w:sz="0" w:space="0" w:color="auto"/>
      </w:divBdr>
      <w:divsChild>
        <w:div w:id="1874532632">
          <w:marLeft w:val="0"/>
          <w:marRight w:val="0"/>
          <w:marTop w:val="0"/>
          <w:marBottom w:val="0"/>
          <w:divBdr>
            <w:top w:val="none" w:sz="0" w:space="0" w:color="auto"/>
            <w:left w:val="none" w:sz="0" w:space="0" w:color="auto"/>
            <w:bottom w:val="none" w:sz="0" w:space="0" w:color="auto"/>
            <w:right w:val="none" w:sz="0" w:space="0" w:color="auto"/>
          </w:divBdr>
        </w:div>
        <w:div w:id="771433462">
          <w:marLeft w:val="0"/>
          <w:marRight w:val="0"/>
          <w:marTop w:val="0"/>
          <w:marBottom w:val="0"/>
          <w:divBdr>
            <w:top w:val="none" w:sz="0" w:space="0" w:color="auto"/>
            <w:left w:val="none" w:sz="0" w:space="0" w:color="auto"/>
            <w:bottom w:val="none" w:sz="0" w:space="0" w:color="auto"/>
            <w:right w:val="none" w:sz="0" w:space="0" w:color="auto"/>
          </w:divBdr>
        </w:div>
        <w:div w:id="889613068">
          <w:marLeft w:val="0"/>
          <w:marRight w:val="0"/>
          <w:marTop w:val="0"/>
          <w:marBottom w:val="0"/>
          <w:divBdr>
            <w:top w:val="none" w:sz="0" w:space="0" w:color="auto"/>
            <w:left w:val="none" w:sz="0" w:space="0" w:color="auto"/>
            <w:bottom w:val="none" w:sz="0" w:space="0" w:color="auto"/>
            <w:right w:val="none" w:sz="0" w:space="0" w:color="auto"/>
          </w:divBdr>
        </w:div>
      </w:divsChild>
    </w:div>
    <w:div w:id="1398939070">
      <w:bodyDiv w:val="1"/>
      <w:marLeft w:val="0"/>
      <w:marRight w:val="0"/>
      <w:marTop w:val="0"/>
      <w:marBottom w:val="0"/>
      <w:divBdr>
        <w:top w:val="none" w:sz="0" w:space="0" w:color="auto"/>
        <w:left w:val="none" w:sz="0" w:space="0" w:color="auto"/>
        <w:bottom w:val="none" w:sz="0" w:space="0" w:color="auto"/>
        <w:right w:val="none" w:sz="0" w:space="0" w:color="auto"/>
      </w:divBdr>
      <w:divsChild>
        <w:div w:id="732463021">
          <w:marLeft w:val="0"/>
          <w:marRight w:val="0"/>
          <w:marTop w:val="0"/>
          <w:marBottom w:val="0"/>
          <w:divBdr>
            <w:top w:val="none" w:sz="0" w:space="0" w:color="auto"/>
            <w:left w:val="none" w:sz="0" w:space="0" w:color="auto"/>
            <w:bottom w:val="none" w:sz="0" w:space="0" w:color="auto"/>
            <w:right w:val="none" w:sz="0" w:space="0" w:color="auto"/>
          </w:divBdr>
        </w:div>
        <w:div w:id="1238439829">
          <w:marLeft w:val="0"/>
          <w:marRight w:val="0"/>
          <w:marTop w:val="0"/>
          <w:marBottom w:val="0"/>
          <w:divBdr>
            <w:top w:val="none" w:sz="0" w:space="0" w:color="auto"/>
            <w:left w:val="none" w:sz="0" w:space="0" w:color="auto"/>
            <w:bottom w:val="none" w:sz="0" w:space="0" w:color="auto"/>
            <w:right w:val="none" w:sz="0" w:space="0" w:color="auto"/>
          </w:divBdr>
        </w:div>
        <w:div w:id="870187502">
          <w:marLeft w:val="0"/>
          <w:marRight w:val="0"/>
          <w:marTop w:val="0"/>
          <w:marBottom w:val="0"/>
          <w:divBdr>
            <w:top w:val="none" w:sz="0" w:space="0" w:color="auto"/>
            <w:left w:val="none" w:sz="0" w:space="0" w:color="auto"/>
            <w:bottom w:val="none" w:sz="0" w:space="0" w:color="auto"/>
            <w:right w:val="none" w:sz="0" w:space="0" w:color="auto"/>
          </w:divBdr>
        </w:div>
        <w:div w:id="1171139439">
          <w:marLeft w:val="0"/>
          <w:marRight w:val="0"/>
          <w:marTop w:val="0"/>
          <w:marBottom w:val="0"/>
          <w:divBdr>
            <w:top w:val="none" w:sz="0" w:space="0" w:color="auto"/>
            <w:left w:val="none" w:sz="0" w:space="0" w:color="auto"/>
            <w:bottom w:val="none" w:sz="0" w:space="0" w:color="auto"/>
            <w:right w:val="none" w:sz="0" w:space="0" w:color="auto"/>
          </w:divBdr>
        </w:div>
      </w:divsChild>
    </w:div>
    <w:div w:id="1623465147">
      <w:bodyDiv w:val="1"/>
      <w:marLeft w:val="0"/>
      <w:marRight w:val="0"/>
      <w:marTop w:val="0"/>
      <w:marBottom w:val="0"/>
      <w:divBdr>
        <w:top w:val="none" w:sz="0" w:space="0" w:color="auto"/>
        <w:left w:val="none" w:sz="0" w:space="0" w:color="auto"/>
        <w:bottom w:val="none" w:sz="0" w:space="0" w:color="auto"/>
        <w:right w:val="none" w:sz="0" w:space="0" w:color="auto"/>
      </w:divBdr>
      <w:divsChild>
        <w:div w:id="1708989748">
          <w:marLeft w:val="0"/>
          <w:marRight w:val="0"/>
          <w:marTop w:val="0"/>
          <w:marBottom w:val="0"/>
          <w:divBdr>
            <w:top w:val="none" w:sz="0" w:space="0" w:color="auto"/>
            <w:left w:val="none" w:sz="0" w:space="0" w:color="auto"/>
            <w:bottom w:val="none" w:sz="0" w:space="0" w:color="auto"/>
            <w:right w:val="none" w:sz="0" w:space="0" w:color="auto"/>
          </w:divBdr>
          <w:divsChild>
            <w:div w:id="1514762280">
              <w:marLeft w:val="0"/>
              <w:marRight w:val="0"/>
              <w:marTop w:val="0"/>
              <w:marBottom w:val="0"/>
              <w:divBdr>
                <w:top w:val="none" w:sz="0" w:space="0" w:color="auto"/>
                <w:left w:val="none" w:sz="0" w:space="0" w:color="auto"/>
                <w:bottom w:val="none" w:sz="0" w:space="0" w:color="auto"/>
                <w:right w:val="none" w:sz="0" w:space="0" w:color="auto"/>
              </w:divBdr>
              <w:divsChild>
                <w:div w:id="493184856">
                  <w:marLeft w:val="0"/>
                  <w:marRight w:val="0"/>
                  <w:marTop w:val="0"/>
                  <w:marBottom w:val="0"/>
                  <w:divBdr>
                    <w:top w:val="none" w:sz="0" w:space="0" w:color="auto"/>
                    <w:left w:val="none" w:sz="0" w:space="0" w:color="auto"/>
                    <w:bottom w:val="none" w:sz="0" w:space="0" w:color="auto"/>
                    <w:right w:val="none" w:sz="0" w:space="0" w:color="auto"/>
                  </w:divBdr>
                </w:div>
                <w:div w:id="1383482189">
                  <w:marLeft w:val="0"/>
                  <w:marRight w:val="0"/>
                  <w:marTop w:val="0"/>
                  <w:marBottom w:val="0"/>
                  <w:divBdr>
                    <w:top w:val="none" w:sz="0" w:space="0" w:color="auto"/>
                    <w:left w:val="none" w:sz="0" w:space="0" w:color="auto"/>
                    <w:bottom w:val="none" w:sz="0" w:space="0" w:color="auto"/>
                    <w:right w:val="none" w:sz="0" w:space="0" w:color="auto"/>
                  </w:divBdr>
                </w:div>
                <w:div w:id="96871794">
                  <w:marLeft w:val="0"/>
                  <w:marRight w:val="0"/>
                  <w:marTop w:val="0"/>
                  <w:marBottom w:val="0"/>
                  <w:divBdr>
                    <w:top w:val="none" w:sz="0" w:space="0" w:color="auto"/>
                    <w:left w:val="none" w:sz="0" w:space="0" w:color="auto"/>
                    <w:bottom w:val="none" w:sz="0" w:space="0" w:color="auto"/>
                    <w:right w:val="none" w:sz="0" w:space="0" w:color="auto"/>
                  </w:divBdr>
                </w:div>
                <w:div w:id="446851092">
                  <w:marLeft w:val="0"/>
                  <w:marRight w:val="0"/>
                  <w:marTop w:val="0"/>
                  <w:marBottom w:val="0"/>
                  <w:divBdr>
                    <w:top w:val="none" w:sz="0" w:space="0" w:color="auto"/>
                    <w:left w:val="none" w:sz="0" w:space="0" w:color="auto"/>
                    <w:bottom w:val="none" w:sz="0" w:space="0" w:color="auto"/>
                    <w:right w:val="none" w:sz="0" w:space="0" w:color="auto"/>
                  </w:divBdr>
                </w:div>
                <w:div w:id="369842671">
                  <w:marLeft w:val="0"/>
                  <w:marRight w:val="0"/>
                  <w:marTop w:val="0"/>
                  <w:marBottom w:val="0"/>
                  <w:divBdr>
                    <w:top w:val="none" w:sz="0" w:space="0" w:color="auto"/>
                    <w:left w:val="none" w:sz="0" w:space="0" w:color="auto"/>
                    <w:bottom w:val="none" w:sz="0" w:space="0" w:color="auto"/>
                    <w:right w:val="none" w:sz="0" w:space="0" w:color="auto"/>
                  </w:divBdr>
                  <w:divsChild>
                    <w:div w:id="1759981118">
                      <w:marLeft w:val="0"/>
                      <w:marRight w:val="0"/>
                      <w:marTop w:val="0"/>
                      <w:marBottom w:val="0"/>
                      <w:divBdr>
                        <w:top w:val="none" w:sz="0" w:space="0" w:color="auto"/>
                        <w:left w:val="none" w:sz="0" w:space="0" w:color="auto"/>
                        <w:bottom w:val="none" w:sz="0" w:space="0" w:color="auto"/>
                        <w:right w:val="none" w:sz="0" w:space="0" w:color="auto"/>
                      </w:divBdr>
                      <w:divsChild>
                        <w:div w:id="1334724362">
                          <w:marLeft w:val="0"/>
                          <w:marRight w:val="0"/>
                          <w:marTop w:val="0"/>
                          <w:marBottom w:val="0"/>
                          <w:divBdr>
                            <w:top w:val="none" w:sz="0" w:space="0" w:color="auto"/>
                            <w:left w:val="none" w:sz="0" w:space="0" w:color="auto"/>
                            <w:bottom w:val="none" w:sz="0" w:space="0" w:color="auto"/>
                            <w:right w:val="none" w:sz="0" w:space="0" w:color="auto"/>
                          </w:divBdr>
                          <w:divsChild>
                            <w:div w:id="19978777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172551">
      <w:bodyDiv w:val="1"/>
      <w:marLeft w:val="0"/>
      <w:marRight w:val="0"/>
      <w:marTop w:val="0"/>
      <w:marBottom w:val="0"/>
      <w:divBdr>
        <w:top w:val="none" w:sz="0" w:space="0" w:color="auto"/>
        <w:left w:val="none" w:sz="0" w:space="0" w:color="auto"/>
        <w:bottom w:val="none" w:sz="0" w:space="0" w:color="auto"/>
        <w:right w:val="none" w:sz="0" w:space="0" w:color="auto"/>
      </w:divBdr>
      <w:divsChild>
        <w:div w:id="40441280">
          <w:marLeft w:val="0"/>
          <w:marRight w:val="0"/>
          <w:marTop w:val="0"/>
          <w:marBottom w:val="0"/>
          <w:divBdr>
            <w:top w:val="none" w:sz="0" w:space="0" w:color="auto"/>
            <w:left w:val="none" w:sz="0" w:space="0" w:color="auto"/>
            <w:bottom w:val="none" w:sz="0" w:space="0" w:color="auto"/>
            <w:right w:val="none" w:sz="0" w:space="0" w:color="auto"/>
          </w:divBdr>
        </w:div>
      </w:divsChild>
    </w:div>
    <w:div w:id="2025277111">
      <w:bodyDiv w:val="1"/>
      <w:marLeft w:val="0"/>
      <w:marRight w:val="0"/>
      <w:marTop w:val="0"/>
      <w:marBottom w:val="0"/>
      <w:divBdr>
        <w:top w:val="none" w:sz="0" w:space="0" w:color="auto"/>
        <w:left w:val="none" w:sz="0" w:space="0" w:color="auto"/>
        <w:bottom w:val="none" w:sz="0" w:space="0" w:color="auto"/>
        <w:right w:val="none" w:sz="0" w:space="0" w:color="auto"/>
      </w:divBdr>
      <w:divsChild>
        <w:div w:id="1514370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3032</TotalTime>
  <Pages>12</Pages>
  <Words>4628</Words>
  <Characters>26382</Characters>
  <Application>Microsoft Office Word</Application>
  <DocSecurity>0</DocSecurity>
  <Lines>219</Lines>
  <Paragraphs>61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2026-04-20T07:39:00Z</cp:lastPrinted>
  <dcterms:created xsi:type="dcterms:W3CDTF">2026-03-18T07:46:00Z</dcterms:created>
  <dcterms:modified xsi:type="dcterms:W3CDTF">2026-04-20T11:30:00Z</dcterms:modified>
</cp:coreProperties>
</file>