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6A4B73">
        <w:rPr>
          <w:rFonts w:ascii="Times New Roman" w:eastAsia="Calibri" w:hAnsi="Times New Roman" w:cs="Times New Roman"/>
          <w:b/>
          <w:iCs/>
          <w:sz w:val="24"/>
          <w:szCs w:val="24"/>
        </w:rPr>
        <w:t>2</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F01B87" w:rsidRPr="00F01B87">
        <w:rPr>
          <w:rFonts w:ascii="Times New Roman" w:eastAsia="Calibri" w:hAnsi="Times New Roman" w:cs="Times New Roman"/>
          <w:b/>
          <w:i/>
          <w:sz w:val="24"/>
          <w:szCs w:val="24"/>
        </w:rPr>
        <w:t>Detector spectrometrie în flacără (Dispozitiv mobil flame spectrometru)</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6A4B73">
        <w:rPr>
          <w:rFonts w:ascii="Times New Roman" w:eastAsia="Calibri" w:hAnsi="Times New Roman" w:cs="Times New Roman"/>
          <w:b/>
          <w:iCs/>
          <w:sz w:val="24"/>
          <w:szCs w:val="24"/>
        </w:rPr>
        <w:t>2</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F01B87" w:rsidRPr="00F01B87">
        <w:rPr>
          <w:rFonts w:ascii="Times New Roman" w:eastAsia="Calibri" w:hAnsi="Times New Roman" w:cs="Times New Roman"/>
          <w:b/>
          <w:i/>
          <w:sz w:val="24"/>
          <w:szCs w:val="24"/>
        </w:rPr>
        <w:t>Detector spectrometrie în flacără (Dispozitiv mobil flame spectrometru)</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lastRenderedPageBreak/>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42344C" w:rsidP="008C0A1C">
            <w:pPr>
              <w:shd w:val="clear" w:color="auto" w:fill="C6D9F1" w:themeFill="text2" w:themeFillTint="33"/>
              <w:spacing w:after="0" w:line="240" w:lineRule="auto"/>
              <w:jc w:val="center"/>
              <w:rPr>
                <w:rFonts w:ascii="Times New Roman" w:hAnsi="Times New Roman" w:cs="Times New Roman"/>
                <w:b/>
                <w:iCs/>
                <w:sz w:val="24"/>
                <w:szCs w:val="24"/>
              </w:rPr>
            </w:pPr>
            <w:r w:rsidRPr="0042344C">
              <w:rPr>
                <w:rFonts w:ascii="Times New Roman" w:eastAsia="Calibri" w:hAnsi="Times New Roman" w:cs="Times New Roman"/>
                <w:b/>
                <w:iCs/>
                <w:sz w:val="24"/>
                <w:szCs w:val="24"/>
              </w:rPr>
              <w:t>Detector spectrometrie în flacără (Dispozitiv mobil flame spectrometru)</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D114D1">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D114D1">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272BC7" w:rsidRPr="009B3F7C" w:rsidTr="00272BC7">
              <w:trPr>
                <w:cantSplit/>
                <w:trHeight w:val="284"/>
                <w:jc w:val="center"/>
              </w:trPr>
              <w:tc>
                <w:tcPr>
                  <w:tcW w:w="418"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sidR="006A4B73">
                    <w:rPr>
                      <w:rFonts w:ascii="Times New Roman" w:hAnsi="Times New Roman" w:cs="Times New Roman"/>
                      <w:color w:val="000000"/>
                      <w:sz w:val="20"/>
                      <w:szCs w:val="20"/>
                    </w:rPr>
                    <w:t>2</w:t>
                  </w:r>
                </w:p>
              </w:tc>
              <w:tc>
                <w:tcPr>
                  <w:tcW w:w="1184" w:type="pct"/>
                  <w:vAlign w:val="center"/>
                </w:tcPr>
                <w:p w:rsidR="00272BC7" w:rsidRPr="00382D95" w:rsidRDefault="00272BC7" w:rsidP="00272BC7">
                  <w:pPr>
                    <w:spacing w:after="0" w:line="240" w:lineRule="auto"/>
                    <w:jc w:val="both"/>
                    <w:rPr>
                      <w:rFonts w:ascii="Times New Roman" w:hAnsi="Times New Roman" w:cs="Times New Roman"/>
                      <w:color w:val="000000"/>
                      <w:sz w:val="20"/>
                      <w:szCs w:val="20"/>
                    </w:rPr>
                  </w:pPr>
                  <w:r w:rsidRPr="00272BC7">
                    <w:rPr>
                      <w:rFonts w:ascii="Times New Roman" w:hAnsi="Times New Roman" w:cs="Times New Roman"/>
                      <w:color w:val="000000"/>
                      <w:sz w:val="20"/>
                      <w:szCs w:val="20"/>
                    </w:rPr>
                    <w:t>Detector spectrometrie în flacără (Dispozitiv mobil flame spectrometru)</w:t>
                  </w:r>
                </w:p>
              </w:tc>
              <w:tc>
                <w:tcPr>
                  <w:tcW w:w="789" w:type="pct"/>
                  <w:vAlign w:val="center"/>
                </w:tcPr>
                <w:p w:rsidR="00272BC7" w:rsidRPr="00382D95" w:rsidRDefault="00272BC7" w:rsidP="00272BC7">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272BC7" w:rsidRPr="00382D95" w:rsidRDefault="006A4B7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77"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4</w:t>
                  </w:r>
                  <w:r w:rsidR="006A4B73">
                    <w:rPr>
                      <w:rFonts w:ascii="Times New Roman" w:hAnsi="Times New Roman" w:cs="Times New Roman"/>
                      <w:color w:val="000000"/>
                      <w:sz w:val="20"/>
                      <w:szCs w:val="20"/>
                    </w:rPr>
                    <w:t>6</w:t>
                  </w:r>
                </w:p>
              </w:tc>
              <w:tc>
                <w:tcPr>
                  <w:tcW w:w="676"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2</w:t>
                  </w:r>
                </w:p>
              </w:tc>
              <w:tc>
                <w:tcPr>
                  <w:tcW w:w="690"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6</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387D36" w:rsidRPr="00387D36">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387D36" w:rsidRPr="00387D36">
              <w:rPr>
                <w:rFonts w:ascii="Times New Roman" w:hAnsi="Times New Roman" w:cs="Times New Roman"/>
                <w:i/>
                <w:iCs/>
                <w:sz w:val="24"/>
                <w:szCs w:val="24"/>
              </w:rPr>
              <w:fldChar w:fldCharType="separate"/>
            </w:r>
            <w:r w:rsidR="00F73631">
              <w:rPr>
                <w:rFonts w:ascii="Times New Roman" w:hAnsi="Times New Roman" w:cs="Times New Roman"/>
                <w:i/>
                <w:iCs/>
                <w:noProof/>
                <w:sz w:val="24"/>
                <w:szCs w:val="24"/>
              </w:rPr>
              <w:t>1</w:t>
            </w:r>
            <w:r w:rsidR="00387D36"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D114D1">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6A4B73" w:rsidRPr="00B14B58" w:rsidTr="00B02AFC">
              <w:trPr>
                <w:cantSplit/>
                <w:trHeight w:val="567"/>
                <w:jc w:val="center"/>
              </w:trPr>
              <w:tc>
                <w:tcPr>
                  <w:tcW w:w="480" w:type="pct"/>
                  <w:vAlign w:val="center"/>
                </w:tcPr>
                <w:p w:rsidR="006A4B73" w:rsidRPr="00C159E8" w:rsidRDefault="006A4B73" w:rsidP="006A4B73">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2</w:t>
                  </w:r>
                </w:p>
              </w:tc>
              <w:tc>
                <w:tcPr>
                  <w:tcW w:w="1621" w:type="pct"/>
                  <w:vAlign w:val="center"/>
                </w:tcPr>
                <w:p w:rsidR="006A4B73" w:rsidRPr="00C159E8" w:rsidRDefault="006A4B73" w:rsidP="006A4B73">
                  <w:pPr>
                    <w:spacing w:after="0" w:line="240" w:lineRule="auto"/>
                    <w:jc w:val="both"/>
                    <w:rPr>
                      <w:rFonts w:ascii="Times New Roman" w:eastAsia="Calibri" w:hAnsi="Times New Roman" w:cs="Times New Roman"/>
                      <w:sz w:val="20"/>
                      <w:szCs w:val="20"/>
                    </w:rPr>
                  </w:pPr>
                  <w:r w:rsidRPr="00272BC7">
                    <w:rPr>
                      <w:rFonts w:ascii="Times New Roman" w:hAnsi="Times New Roman" w:cs="Times New Roman"/>
                      <w:color w:val="000000"/>
                      <w:sz w:val="20"/>
                      <w:szCs w:val="20"/>
                    </w:rPr>
                    <w:t>Detector spectrometrie în flacără (Dispozitiv mobil flame spectrometru)</w:t>
                  </w:r>
                </w:p>
              </w:tc>
              <w:tc>
                <w:tcPr>
                  <w:tcW w:w="1212" w:type="pct"/>
                  <w:vAlign w:val="center"/>
                </w:tcPr>
                <w:p w:rsidR="006A4B73" w:rsidRPr="00C159E8" w:rsidRDefault="006A4B73" w:rsidP="006A4B73">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6</w:t>
                  </w:r>
                </w:p>
              </w:tc>
              <w:tc>
                <w:tcPr>
                  <w:tcW w:w="1686" w:type="pct"/>
                  <w:vAlign w:val="center"/>
                </w:tcPr>
                <w:p w:rsidR="006A4B73" w:rsidRPr="00C159E8" w:rsidRDefault="006A4B73" w:rsidP="006A4B73">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 xml:space="preserve">Autoritatea contractantă are posibilitatea, pe parcursul derulării acordului cadru/contractului subsecvent, de a accepta înlocuirea produsului ofertat inițial cu un produs care prezintă cel puțin aceleași caracteristici și proprietăți, doar </w:t>
            </w:r>
            <w:r w:rsidRPr="00FE08CF">
              <w:rPr>
                <w:rFonts w:ascii="Times New Roman" w:hAnsi="Times New Roman" w:cs="Times New Roman"/>
                <w:bCs/>
                <w:sz w:val="24"/>
                <w:szCs w:val="24"/>
              </w:rPr>
              <w:lastRenderedPageBreak/>
              <w:t>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 xml:space="preserve">Toate produsele trebuie să fie acoperite de garanție pentru cel </w:t>
            </w:r>
            <w:r w:rsidRPr="0084730D">
              <w:rPr>
                <w:rFonts w:ascii="Times New Roman" w:hAnsi="Times New Roman" w:cs="Times New Roman"/>
                <w:bCs/>
                <w:sz w:val="24"/>
                <w:szCs w:val="24"/>
              </w:rPr>
              <w:lastRenderedPageBreak/>
              <w:t>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D114D1">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6A4B73" w:rsidRPr="00B14B58" w:rsidTr="00EE775B">
              <w:trPr>
                <w:trHeight w:val="639"/>
              </w:trPr>
              <w:tc>
                <w:tcPr>
                  <w:tcW w:w="584" w:type="pct"/>
                  <w:vAlign w:val="center"/>
                </w:tcPr>
                <w:p w:rsidR="006A4B73" w:rsidRPr="006E100C" w:rsidRDefault="006A4B73" w:rsidP="006A4B73">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2</w:t>
                  </w:r>
                </w:p>
              </w:tc>
              <w:tc>
                <w:tcPr>
                  <w:tcW w:w="1862" w:type="pct"/>
                  <w:vAlign w:val="center"/>
                </w:tcPr>
                <w:p w:rsidR="006A4B73" w:rsidRPr="00C61DA5" w:rsidRDefault="006A4B73" w:rsidP="006A4B73">
                  <w:pPr>
                    <w:spacing w:after="0" w:line="240" w:lineRule="auto"/>
                    <w:jc w:val="both"/>
                    <w:rPr>
                      <w:rFonts w:ascii="Times New Roman" w:eastAsia="Calibri" w:hAnsi="Times New Roman" w:cs="Times New Roman"/>
                      <w:sz w:val="20"/>
                      <w:szCs w:val="20"/>
                    </w:rPr>
                  </w:pPr>
                  <w:r w:rsidRPr="00272BC7">
                    <w:rPr>
                      <w:rFonts w:ascii="Times New Roman" w:hAnsi="Times New Roman" w:cs="Times New Roman"/>
                      <w:color w:val="000000"/>
                      <w:sz w:val="20"/>
                      <w:szCs w:val="20"/>
                    </w:rPr>
                    <w:t>Detector spectrometrie în flacără (Dispozitiv mobil flame spectrometru)</w:t>
                  </w:r>
                </w:p>
              </w:tc>
              <w:tc>
                <w:tcPr>
                  <w:tcW w:w="980" w:type="pct"/>
                  <w:vAlign w:val="center"/>
                </w:tcPr>
                <w:p w:rsidR="006A4B73" w:rsidRPr="00B14B58" w:rsidRDefault="006A4B73" w:rsidP="006A4B73">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6A4B73" w:rsidRPr="00B14B58" w:rsidRDefault="006A4B73" w:rsidP="006A4B73">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6A4B73" w:rsidRPr="00B14B58" w:rsidRDefault="006A4B73" w:rsidP="006A4B73">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lastRenderedPageBreak/>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Se recomandă ca produsele să fie asigurate împotriva </w:t>
            </w:r>
            <w:r w:rsidRPr="005360AA">
              <w:rPr>
                <w:rFonts w:ascii="Times New Roman" w:hAnsi="Times New Roman" w:cs="Times New Roman"/>
                <w:sz w:val="24"/>
                <w:szCs w:val="24"/>
              </w:rPr>
              <w:lastRenderedPageBreak/>
              <w:t>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Este important ca această instruire să includă demonstrații practice și informații detaliate despre funcționarea echipamentelor. De asemenea, în timpul instruirii, </w:t>
            </w:r>
            <w:r w:rsidRPr="00482582">
              <w:rPr>
                <w:rFonts w:ascii="Times New Roman" w:hAnsi="Times New Roman" w:cs="Times New Roman"/>
                <w:sz w:val="24"/>
                <w:szCs w:val="24"/>
              </w:rPr>
              <w:lastRenderedPageBreak/>
              <w:t>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Activitatea va avea ca finalitate eliberarea unui document 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D114D1">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6A4B73" w:rsidRPr="00B14B58" w:rsidTr="00955F70">
              <w:trPr>
                <w:trHeight w:val="567"/>
              </w:trPr>
              <w:tc>
                <w:tcPr>
                  <w:tcW w:w="709" w:type="dxa"/>
                  <w:vAlign w:val="center"/>
                </w:tcPr>
                <w:p w:rsidR="006A4B73" w:rsidRPr="00763690" w:rsidRDefault="006A4B73" w:rsidP="006A4B73">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2</w:t>
                  </w:r>
                </w:p>
              </w:tc>
              <w:tc>
                <w:tcPr>
                  <w:tcW w:w="2428" w:type="dxa"/>
                  <w:vAlign w:val="center"/>
                </w:tcPr>
                <w:p w:rsidR="006A4B73" w:rsidRPr="00C61DA5" w:rsidRDefault="006A4B73" w:rsidP="006A4B73">
                  <w:pPr>
                    <w:spacing w:after="0" w:line="276" w:lineRule="auto"/>
                    <w:jc w:val="both"/>
                    <w:rPr>
                      <w:rFonts w:ascii="Times New Roman" w:eastAsia="Calibri" w:hAnsi="Times New Roman" w:cs="Times New Roman"/>
                      <w:sz w:val="20"/>
                      <w:szCs w:val="20"/>
                    </w:rPr>
                  </w:pPr>
                  <w:r w:rsidRPr="00272BC7">
                    <w:rPr>
                      <w:rFonts w:ascii="Times New Roman" w:hAnsi="Times New Roman" w:cs="Times New Roman"/>
                      <w:color w:val="000000"/>
                      <w:sz w:val="20"/>
                      <w:szCs w:val="20"/>
                    </w:rPr>
                    <w:t>Detector spectrometrie în flacără (Dispozitiv mobil flame spectrometru)</w:t>
                  </w:r>
                </w:p>
              </w:tc>
              <w:tc>
                <w:tcPr>
                  <w:tcW w:w="1383" w:type="dxa"/>
                  <w:vAlign w:val="center"/>
                </w:tcPr>
                <w:p w:rsidR="006A4B73" w:rsidRPr="00B14B58" w:rsidRDefault="006A4B73" w:rsidP="006A4B73">
                  <w:pPr>
                    <w:pStyle w:val="Corptext2"/>
                    <w:spacing w:after="0" w:line="276" w:lineRule="auto"/>
                    <w:jc w:val="center"/>
                  </w:pPr>
                  <w:r w:rsidRPr="00B14B58">
                    <w:t>4</w:t>
                  </w:r>
                </w:p>
              </w:tc>
              <w:tc>
                <w:tcPr>
                  <w:tcW w:w="1528" w:type="dxa"/>
                  <w:vAlign w:val="center"/>
                </w:tcPr>
                <w:p w:rsidR="006A4B73" w:rsidRPr="00B14B58" w:rsidRDefault="006A4B73" w:rsidP="006A4B7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Ofertanții trebuie să includă în costurile mentenanței corectivă toate costurile aferente intervenției, cum ar fi, dar fără a se limita la: forța de muncă, piesele de schimb, alte materiale sau consumabile, costurile cu transportul </w:t>
            </w:r>
            <w:r w:rsidRPr="00254283">
              <w:rPr>
                <w:rFonts w:ascii="Times New Roman" w:hAnsi="Times New Roman" w:cs="Times New Roman"/>
                <w:sz w:val="24"/>
                <w:szCs w:val="24"/>
              </w:rPr>
              <w:lastRenderedPageBreak/>
              <w:t>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Activitățile de mentenanță corectivă pentru produsele ce urmează a fi livrate (inclusiv a produselor din inventarul de complet) pot fi asigurate de contractant, fie prin resurse proprii, fie prin implicarea de subcontractanți. </w:t>
            </w:r>
          </w:p>
          <w:p w:rsidR="005E528F" w:rsidRPr="00254283" w:rsidRDefault="005E528F" w:rsidP="00E26F71">
            <w:pPr>
              <w:spacing w:after="0" w:line="240" w:lineRule="auto"/>
              <w:jc w:val="both"/>
              <w:rPr>
                <w:rFonts w:ascii="Times New Roman" w:hAnsi="Times New Roman" w:cs="Times New Roman"/>
                <w:sz w:val="24"/>
                <w:szCs w:val="24"/>
              </w:rPr>
            </w:pPr>
            <w:r w:rsidRPr="005E528F">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lastRenderedPageBreak/>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w:t>
            </w:r>
            <w:r w:rsidRPr="00134FD8">
              <w:rPr>
                <w:rFonts w:ascii="Times New Roman" w:hAnsi="Times New Roman" w:cs="Times New Roman"/>
                <w:sz w:val="24"/>
                <w:szCs w:val="24"/>
              </w:rPr>
              <w:lastRenderedPageBreak/>
              <w:t>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3.11</w:t>
            </w:r>
            <w:r w:rsidRPr="00134FD8">
              <w:rPr>
                <w:rFonts w:ascii="Times New Roman" w:hAnsi="Times New Roman" w:cs="Times New Roman"/>
                <w:b/>
                <w:bCs/>
                <w:sz w:val="24"/>
                <w:szCs w:val="24"/>
              </w:rPr>
              <w:tab/>
              <w:t>Constrângeri privind locația unde se va efectua 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specifica faptul că produsul va fi livrat la adresa 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lastRenderedPageBreak/>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îndeplinirea obligațiilor contractuale, cu respectarea bunelor practici din domeniu, a prevederilor legale și contractuale relevante, astfel încât să se asigure că obligațiile 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p w:rsidR="007F6720" w:rsidRPr="00BF28DD" w:rsidRDefault="007F6720" w:rsidP="00E26F71">
            <w:pPr>
              <w:widowControl w:val="0"/>
              <w:adjustRightInd w:val="0"/>
              <w:spacing w:after="0" w:line="240" w:lineRule="auto"/>
              <w:jc w:val="both"/>
              <w:textAlignment w:val="baseline"/>
              <w:rPr>
                <w:rFonts w:ascii="Times New Roman" w:eastAsia="Times New Roman" w:hAnsi="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FA3869"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FA3869" w:rsidRPr="00BF28DD" w:rsidRDefault="00FA3869" w:rsidP="00FA3869">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FA3869" w:rsidRPr="00BF28DD"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FA3869" w:rsidRPr="00BF28DD"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 xml:space="preserve">factura fiscală conform art. 319 alin. (20) din Codul </w:t>
            </w:r>
            <w:r w:rsidRPr="00BF28DD">
              <w:rPr>
                <w:rFonts w:ascii="Times New Roman" w:hAnsi="Times New Roman" w:cs="Times New Roman"/>
                <w:sz w:val="24"/>
                <w:szCs w:val="24"/>
              </w:rPr>
              <w:lastRenderedPageBreak/>
              <w:t>Fiscal;</w:t>
            </w:r>
          </w:p>
          <w:p w:rsidR="00FA3869" w:rsidRPr="00BF28DD"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FA3869" w:rsidRPr="00BF28DD"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FA3869" w:rsidRPr="00BF28DD"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FA3869" w:rsidRPr="00BF28DD"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FA3869" w:rsidRDefault="00FA3869" w:rsidP="00FA3869">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FA3869" w:rsidRPr="00BF28DD" w:rsidRDefault="00FA3869" w:rsidP="00FA3869">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FA3869" w:rsidRPr="00BF28DD" w:rsidRDefault="00FA3869" w:rsidP="00FA3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FA3869" w:rsidRDefault="00FA3869" w:rsidP="00FA3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FA3869" w:rsidRPr="00BF28DD" w:rsidRDefault="00FA3869" w:rsidP="00FA3869">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FA3869" w:rsidRPr="00BF28DD" w:rsidRDefault="00FA3869" w:rsidP="00FA3869">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FA3869" w:rsidRPr="00BF28DD" w:rsidRDefault="00FA3869" w:rsidP="00FA3869">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lastRenderedPageBreak/>
              <w:t>Ratiunr</w:t>
            </w:r>
            <w:proofErr w:type="spellEnd"/>
            <w:r w:rsidRPr="002D2DCF">
              <w:rPr>
                <w:rFonts w:ascii="Times New Roman" w:hAnsi="Times New Roman" w:cs="Times New Roman"/>
                <w:sz w:val="24"/>
                <w:szCs w:val="24"/>
              </w:rPr>
              <w:t>.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Pentru cantitățile prevăzute în fiecare contract subsecvent ce urmează a fi livrate, Autoritatea contractantă își rezervă un 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În cazul în care comisia de recepție decide respingerea recepției, aceasta încheie un proces-verbal în care consemnează decizia de respingere. Sesizarea Contractantului </w:t>
            </w:r>
            <w:r w:rsidRPr="002D2DCF">
              <w:rPr>
                <w:rFonts w:ascii="Times New Roman" w:hAnsi="Times New Roman" w:cs="Times New Roman"/>
                <w:sz w:val="24"/>
                <w:szCs w:val="24"/>
              </w:rPr>
              <w:lastRenderedPageBreak/>
              <w:t>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de penalități).</w:t>
            </w:r>
          </w:p>
          <w:p w:rsidR="00380D3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p w:rsidR="007F6720" w:rsidRPr="00BF28DD" w:rsidRDefault="007F6720" w:rsidP="00380D3F">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AC031C">
              <w:rPr>
                <w:rFonts w:ascii="Times New Roman" w:hAnsi="Times New Roman" w:cs="Times New Roman"/>
                <w:b/>
                <w:sz w:val="24"/>
                <w:szCs w:val="24"/>
              </w:rPr>
              <w:t>6610</w:t>
            </w:r>
            <w:r w:rsidR="00B1726F">
              <w:rPr>
                <w:rFonts w:ascii="Times New Roman" w:hAnsi="Times New Roman" w:cs="Times New Roman"/>
                <w:b/>
                <w:sz w:val="24"/>
                <w:szCs w:val="24"/>
              </w:rPr>
              <w:t>1</w:t>
            </w:r>
            <w:r>
              <w:rPr>
                <w:rFonts w:ascii="Times New Roman" w:hAnsi="Times New Roman" w:cs="Times New Roman"/>
                <w:b/>
                <w:sz w:val="24"/>
                <w:szCs w:val="24"/>
              </w:rPr>
              <w:t xml:space="preserve"> din </w:t>
            </w:r>
            <w:r w:rsidR="00AC031C">
              <w:rPr>
                <w:rFonts w:ascii="Times New Roman" w:hAnsi="Times New Roman" w:cs="Times New Roman"/>
                <w:b/>
                <w:sz w:val="24"/>
                <w:szCs w:val="24"/>
              </w:rPr>
              <w:t>29.04.</w:t>
            </w:r>
            <w:r>
              <w:rPr>
                <w:rFonts w:ascii="Times New Roman" w:hAnsi="Times New Roman" w:cs="Times New Roman"/>
                <w:b/>
                <w:sz w:val="24"/>
                <w:szCs w:val="24"/>
              </w:rPr>
              <w:t>2025</w:t>
            </w:r>
          </w:p>
          <w:p w:rsidR="00833200" w:rsidRDefault="00AC031C" w:rsidP="00833200">
            <w:pPr>
              <w:spacing w:after="0" w:line="240" w:lineRule="auto"/>
              <w:jc w:val="center"/>
              <w:rPr>
                <w:rFonts w:ascii="Times New Roman" w:hAnsi="Times New Roman" w:cs="Times New Roman"/>
                <w:b/>
                <w:sz w:val="24"/>
                <w:szCs w:val="24"/>
              </w:rPr>
            </w:pPr>
            <w:r w:rsidRPr="00AC031C">
              <w:rPr>
                <w:rFonts w:ascii="Times New Roman" w:hAnsi="Times New Roman" w:cs="Times New Roman"/>
                <w:b/>
                <w:sz w:val="24"/>
                <w:szCs w:val="24"/>
              </w:rPr>
              <w:t>DETECTOR SPECTROMETRIE ÎN FLACĂRĂ (DISPOZITIV MOBIL FLAME SPECTROMETRU)</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AC031C" w:rsidP="003F6FBD">
            <w:pPr>
              <w:spacing w:after="0" w:line="276" w:lineRule="auto"/>
              <w:jc w:val="both"/>
              <w:rPr>
                <w:rFonts w:ascii="Times New Roman" w:hAnsi="Times New Roman" w:cs="Times New Roman"/>
                <w:sz w:val="24"/>
                <w:szCs w:val="24"/>
              </w:rPr>
            </w:pPr>
            <w:r w:rsidRPr="00AC031C">
              <w:rPr>
                <w:rFonts w:ascii="Times New Roman" w:hAnsi="Times New Roman" w:cs="Times New Roman"/>
                <w:sz w:val="24"/>
                <w:szCs w:val="24"/>
              </w:rPr>
              <w:t>Echipamentul este destinat și configurat pentru detecția substanțelor chimice sub formă gazoasă prin metoda spectrometriei în flacără.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AC031C" w:rsidRPr="00AC031C" w:rsidRDefault="00AC031C" w:rsidP="00AC031C">
            <w:pPr>
              <w:spacing w:after="0" w:line="240" w:lineRule="auto"/>
              <w:jc w:val="both"/>
              <w:rPr>
                <w:rFonts w:ascii="Times New Roman" w:hAnsi="Times New Roman" w:cs="Times New Roman"/>
                <w:sz w:val="24"/>
                <w:szCs w:val="24"/>
              </w:rPr>
            </w:pPr>
            <w:r w:rsidRPr="00AC031C">
              <w:rPr>
                <w:rFonts w:ascii="Times New Roman" w:hAnsi="Times New Roman" w:cs="Times New Roman"/>
                <w:sz w:val="24"/>
                <w:szCs w:val="24"/>
              </w:rPr>
              <w:t>2.1. Produsul trebuie să fie testat conform gradului de protecție minim IP-65 sau echivalent și să fie omologat în conformitate cu standardul MIL-STD-461E / SR EN IEC 61326-1:2021 Echipamente electrice de măsurare, de comandă și de laborator. Cerințe CEM. Partea 1: Cerințe generale sau echivalent;</w:t>
            </w:r>
          </w:p>
          <w:p w:rsidR="00AC031C" w:rsidRPr="00AC031C" w:rsidRDefault="00AC031C" w:rsidP="00AC031C">
            <w:pPr>
              <w:spacing w:after="0" w:line="240" w:lineRule="auto"/>
              <w:jc w:val="both"/>
              <w:rPr>
                <w:rFonts w:ascii="Times New Roman" w:hAnsi="Times New Roman" w:cs="Times New Roman"/>
                <w:sz w:val="24"/>
                <w:szCs w:val="24"/>
              </w:rPr>
            </w:pPr>
            <w:r w:rsidRPr="00AC031C">
              <w:rPr>
                <w:rFonts w:ascii="Times New Roman" w:hAnsi="Times New Roman" w:cs="Times New Roman"/>
                <w:sz w:val="24"/>
                <w:szCs w:val="24"/>
              </w:rPr>
              <w:t>2.2. Produsul și accesoriile sale vor deține declarație de conformitate CE și vor fi însoțite de documentele de asigurare a calității.</w:t>
            </w:r>
          </w:p>
          <w:p w:rsidR="003F6FBD" w:rsidRDefault="00AC031C" w:rsidP="00AC031C">
            <w:pPr>
              <w:spacing w:after="0" w:line="240" w:lineRule="auto"/>
              <w:jc w:val="both"/>
              <w:rPr>
                <w:rFonts w:ascii="Times New Roman" w:hAnsi="Times New Roman" w:cs="Times New Roman"/>
                <w:sz w:val="24"/>
                <w:szCs w:val="24"/>
              </w:rPr>
            </w:pPr>
            <w:r w:rsidRPr="00AC031C">
              <w:rPr>
                <w:rFonts w:ascii="Times New Roman" w:hAnsi="Times New Roman" w:cs="Times New Roman"/>
                <w:sz w:val="24"/>
                <w:szCs w:val="24"/>
              </w:rPr>
              <w:t>2.3. La livrare, producătorul trebuie să prezinte o declarație de conformitate pe propria răspundere din care să rezulte că produsele sunt identice cu cele certificate.</w:t>
            </w:r>
          </w:p>
          <w:p w:rsidR="000B2A97" w:rsidRPr="000F3CCF" w:rsidRDefault="000B2A97" w:rsidP="000B2A97">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0B2A97" w:rsidRPr="00BF28DD" w:rsidRDefault="000B2A97" w:rsidP="000B2A97">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 xml:space="preserve">2.3. La livrare, contractantul trebuie să pună la dispoziția </w:t>
            </w:r>
            <w:r w:rsidRPr="000F3CCF">
              <w:rPr>
                <w:rFonts w:ascii="Times New Roman" w:hAnsi="Times New Roman" w:cs="Times New Roman"/>
                <w:bCs/>
                <w:i/>
                <w:iCs/>
                <w:sz w:val="24"/>
                <w:szCs w:val="24"/>
              </w:rPr>
              <w:lastRenderedPageBreak/>
              <w:t>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F514F7" w:rsidRPr="00F514F7" w:rsidRDefault="00F514F7" w:rsidP="00F514F7">
            <w:pPr>
              <w:spacing w:after="0" w:line="240" w:lineRule="auto"/>
              <w:jc w:val="both"/>
              <w:rPr>
                <w:rFonts w:ascii="Times New Roman" w:hAnsi="Times New Roman" w:cs="Times New Roman"/>
                <w:sz w:val="24"/>
                <w:szCs w:val="24"/>
              </w:rPr>
            </w:pPr>
            <w:r w:rsidRPr="00F514F7">
              <w:rPr>
                <w:rFonts w:ascii="Times New Roman" w:hAnsi="Times New Roman" w:cs="Times New Roman"/>
                <w:sz w:val="24"/>
                <w:szCs w:val="24"/>
              </w:rPr>
              <w:t>3.1. Echipament portabil de detecție compuși chimici gazoși ce utilizează tehnologia de spectrometrie în flacără pe baza consumului de hidrogen compus din: unitatea principală, cutie specială/echipament de transport specific (rezistent la șocuri și intemperii) care trebuie să permită transportul/depozitarea în condiții de siguranță, cablu transfer date, software operare ce poate fi instalat pe sistemul de operare Windows, acumulator, încărcător, set prelevare probe lichide, alte echipamente/accesorii necesare funcționării optime, conform cerințelor.</w:t>
            </w:r>
          </w:p>
          <w:p w:rsidR="003F6FBD" w:rsidRPr="00F840F2" w:rsidRDefault="00F514F7" w:rsidP="00F514F7">
            <w:pPr>
              <w:spacing w:after="0" w:line="240" w:lineRule="auto"/>
              <w:jc w:val="both"/>
              <w:rPr>
                <w:rFonts w:ascii="Times New Roman" w:hAnsi="Times New Roman" w:cs="Times New Roman"/>
                <w:sz w:val="24"/>
                <w:szCs w:val="24"/>
              </w:rPr>
            </w:pPr>
            <w:r w:rsidRPr="00F514F7">
              <w:rPr>
                <w:rFonts w:ascii="Times New Roman" w:hAnsi="Times New Roman" w:cs="Times New Roman"/>
                <w:sz w:val="24"/>
                <w:szCs w:val="24"/>
              </w:rPr>
              <w:t>3.2. Echipamentul trebuie să dețină accesorii specifice pentru o manipulare cât mai optimă și un transport cât mai eficient în zona de intervenție, fără a pune în dificultate operatorul (husă/curele etc.)</w:t>
            </w:r>
            <w:r w:rsidR="00B1726F">
              <w:rPr>
                <w:rFonts w:ascii="Times New Roman" w:hAnsi="Times New Roman" w:cs="Times New Roman"/>
                <w:sz w:val="24"/>
                <w:szCs w:val="24"/>
              </w:rPr>
              <w:t>.</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4.1. Echipamentul portabil trebuie să permită analiza de gaze, cu operare inclusiv în zone contaminate, cu ajutorul tehnologiei de spectrometrie în flacără;</w:t>
            </w:r>
          </w:p>
          <w:p w:rsid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 xml:space="preserve">4.2. Echipamentul va putea detecta un număr de minimum 100 de substanțe/compuși chimici, dintre care substanțe toxice de luptă (minim </w:t>
            </w:r>
            <w:proofErr w:type="spellStart"/>
            <w:r w:rsidRPr="007F6720">
              <w:rPr>
                <w:rFonts w:ascii="Times New Roman" w:hAnsi="Times New Roman" w:cs="Times New Roman"/>
                <w:sz w:val="24"/>
                <w:szCs w:val="24"/>
              </w:rPr>
              <w:t>Sarin</w:t>
            </w:r>
            <w:proofErr w:type="spellEnd"/>
            <w:r w:rsidRPr="007F6720">
              <w:rPr>
                <w:rFonts w:ascii="Times New Roman" w:hAnsi="Times New Roman" w:cs="Times New Roman"/>
                <w:sz w:val="24"/>
                <w:szCs w:val="24"/>
              </w:rPr>
              <w:t xml:space="preserve">, </w:t>
            </w:r>
            <w:proofErr w:type="spellStart"/>
            <w:r w:rsidRPr="007F6720">
              <w:rPr>
                <w:rFonts w:ascii="Times New Roman" w:hAnsi="Times New Roman" w:cs="Times New Roman"/>
                <w:sz w:val="24"/>
                <w:szCs w:val="24"/>
              </w:rPr>
              <w:t>Soman</w:t>
            </w:r>
            <w:proofErr w:type="spellEnd"/>
            <w:r w:rsidRPr="007F6720">
              <w:rPr>
                <w:rFonts w:ascii="Times New Roman" w:hAnsi="Times New Roman" w:cs="Times New Roman"/>
                <w:sz w:val="24"/>
                <w:szCs w:val="24"/>
              </w:rPr>
              <w:t xml:space="preserve">, Tabun, Iperită, VX, VE), substanțe toxice industriale, explozivi, substanțe </w:t>
            </w:r>
            <w:proofErr w:type="spellStart"/>
            <w:r w:rsidRPr="007F6720">
              <w:rPr>
                <w:rFonts w:ascii="Times New Roman" w:hAnsi="Times New Roman" w:cs="Times New Roman"/>
                <w:sz w:val="24"/>
                <w:szCs w:val="24"/>
              </w:rPr>
              <w:t>psihochimice</w:t>
            </w:r>
            <w:proofErr w:type="spellEnd"/>
            <w:r w:rsidRPr="007F6720">
              <w:rPr>
                <w:rFonts w:ascii="Times New Roman" w:hAnsi="Times New Roman" w:cs="Times New Roman"/>
                <w:sz w:val="24"/>
                <w:szCs w:val="24"/>
              </w:rPr>
              <w:t>, compuși din clasa hidrocarburilor și a hidrocarburilor aromatice, compuși organici volatili, alcooli etc.;</w:t>
            </w:r>
          </w:p>
          <w:p w:rsidR="000B2A97" w:rsidRPr="000F3CCF" w:rsidRDefault="000B2A97" w:rsidP="000B2A97">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0B2A97" w:rsidRPr="007F6720" w:rsidRDefault="000B2A97" w:rsidP="000B2A97">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4.2. Echipamentul trebuie să poată detecta substanțe/compuși chimici, dintre care cel puțin substanțe toxice de luptă și substanțe toxice industriale, pe baza atomilor și a legăturilor dintre aceștia;</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 xml:space="preserve">4.3. Echipamentul trebuie să dețină o bază de stocare, internă </w:t>
            </w:r>
            <w:r w:rsidRPr="007F6720">
              <w:rPr>
                <w:rFonts w:ascii="Times New Roman" w:hAnsi="Times New Roman" w:cs="Times New Roman"/>
                <w:sz w:val="24"/>
                <w:szCs w:val="24"/>
              </w:rPr>
              <w:lastRenderedPageBreak/>
              <w:t>sau card de memorie, care ulterior să poată fi descărcată pe un PC, prin intermediul unui soft dedicat;</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4.4. Alimentarea echipamentului se va asigura cu cel puțin un acumulator reîncărcabil, cu autonomie de cel puțin 12 ore;</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4.5. La livrare, echipamentul va fi însoțit de un număr de acumulatori reîncărcabili necesari asigurării a 24 ore de funcționare continuă;</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4.6. Masa maximă pentru echipamentul de detecție: 5 kg;</w:t>
            </w:r>
          </w:p>
          <w:p w:rsidR="003F6FBD" w:rsidRPr="00F840F2"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4.7. Gama temperaturilor de funcționare a echipamentului: -15°C…45°C.</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F73631" w:rsidRPr="0097392C" w:rsidTr="00B560CA">
        <w:trPr>
          <w:trHeight w:val="303"/>
        </w:trPr>
        <w:tc>
          <w:tcPr>
            <w:tcW w:w="5000" w:type="pct"/>
            <w:gridSpan w:val="3"/>
          </w:tcPr>
          <w:p w:rsidR="00F73631" w:rsidRPr="0097392C" w:rsidRDefault="00F73631"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lastRenderedPageBreak/>
              <w:t>Modalitatea de îndeplinire a cerințelor referitoare la factorii de evaluare de natură tehnică utilizați în aplicarea criteriului „cel mai bun raport calitate-preț”</w:t>
            </w:r>
          </w:p>
        </w:tc>
      </w:tr>
      <w:tr w:rsidR="00F73631" w:rsidRPr="0097392C" w:rsidTr="00B560CA">
        <w:trPr>
          <w:trHeight w:val="303"/>
        </w:trPr>
        <w:tc>
          <w:tcPr>
            <w:tcW w:w="3119" w:type="pct"/>
          </w:tcPr>
          <w:p w:rsidR="00F73631" w:rsidRPr="0097392C" w:rsidRDefault="00F73631"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F73631" w:rsidRPr="0097392C" w:rsidRDefault="00F73631"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F73631" w:rsidRPr="0097392C" w:rsidRDefault="00F73631"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F73631" w:rsidRPr="0097392C" w:rsidTr="00B560CA">
        <w:trPr>
          <w:trHeight w:val="303"/>
        </w:trPr>
        <w:tc>
          <w:tcPr>
            <w:tcW w:w="3119" w:type="pct"/>
            <w:vAlign w:val="center"/>
          </w:tcPr>
          <w:p w:rsidR="00F73631" w:rsidRPr="0097392C" w:rsidRDefault="00F73631"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F73631" w:rsidRPr="0097392C" w:rsidRDefault="00F73631" w:rsidP="00B560CA">
            <w:pPr>
              <w:spacing w:after="0" w:line="240" w:lineRule="auto"/>
              <w:jc w:val="both"/>
              <w:rPr>
                <w:rFonts w:ascii="Times New Roman" w:hAnsi="Times New Roman"/>
                <w:sz w:val="24"/>
                <w:szCs w:val="24"/>
              </w:rPr>
            </w:pPr>
          </w:p>
        </w:tc>
        <w:tc>
          <w:tcPr>
            <w:tcW w:w="1008" w:type="pct"/>
          </w:tcPr>
          <w:p w:rsidR="00F73631" w:rsidRPr="0097392C" w:rsidRDefault="00F73631" w:rsidP="00B560CA">
            <w:pPr>
              <w:spacing w:after="0" w:line="240" w:lineRule="auto"/>
              <w:jc w:val="both"/>
              <w:rPr>
                <w:rFonts w:ascii="Times New Roman" w:hAnsi="Times New Roman"/>
                <w:b/>
                <w:sz w:val="24"/>
                <w:szCs w:val="24"/>
              </w:rPr>
            </w:pPr>
          </w:p>
        </w:tc>
      </w:tr>
      <w:tr w:rsidR="00F73631" w:rsidRPr="0097392C" w:rsidTr="00B560CA">
        <w:trPr>
          <w:trHeight w:val="303"/>
        </w:trPr>
        <w:tc>
          <w:tcPr>
            <w:tcW w:w="3119" w:type="pct"/>
            <w:vAlign w:val="center"/>
          </w:tcPr>
          <w:p w:rsidR="00F73631" w:rsidRPr="0097392C" w:rsidRDefault="00F73631"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F73631" w:rsidRPr="0097392C" w:rsidRDefault="00F73631" w:rsidP="00B560CA">
            <w:pPr>
              <w:spacing w:after="0" w:line="240" w:lineRule="auto"/>
              <w:jc w:val="both"/>
              <w:rPr>
                <w:rFonts w:ascii="Times New Roman" w:hAnsi="Times New Roman"/>
                <w:sz w:val="24"/>
                <w:szCs w:val="24"/>
              </w:rPr>
            </w:pPr>
          </w:p>
        </w:tc>
        <w:tc>
          <w:tcPr>
            <w:tcW w:w="1008" w:type="pct"/>
          </w:tcPr>
          <w:p w:rsidR="00F73631" w:rsidRPr="0097392C" w:rsidRDefault="00F73631"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DAA" w:rsidRDefault="00441DAA" w:rsidP="00B87A6A">
      <w:pPr>
        <w:spacing w:after="0" w:line="240" w:lineRule="auto"/>
      </w:pPr>
      <w:r>
        <w:separator/>
      </w:r>
    </w:p>
  </w:endnote>
  <w:endnote w:type="continuationSeparator" w:id="1">
    <w:p w:rsidR="00441DAA" w:rsidRDefault="00441DAA"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DAA" w:rsidRDefault="00441DAA" w:rsidP="00B87A6A">
      <w:pPr>
        <w:spacing w:after="0" w:line="240" w:lineRule="auto"/>
      </w:pPr>
      <w:r>
        <w:separator/>
      </w:r>
    </w:p>
  </w:footnote>
  <w:footnote w:type="continuationSeparator" w:id="1">
    <w:p w:rsidR="00441DAA" w:rsidRDefault="00441DAA"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9A6" w:rsidRDefault="004A29A6">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2A97"/>
    <w:rsid w:val="000B62E6"/>
    <w:rsid w:val="000C3F1C"/>
    <w:rsid w:val="000C7187"/>
    <w:rsid w:val="000D536D"/>
    <w:rsid w:val="000E5E6C"/>
    <w:rsid w:val="000E64FB"/>
    <w:rsid w:val="000F182B"/>
    <w:rsid w:val="000F38BD"/>
    <w:rsid w:val="000F4202"/>
    <w:rsid w:val="001040E3"/>
    <w:rsid w:val="00112D31"/>
    <w:rsid w:val="001203E4"/>
    <w:rsid w:val="00120AE2"/>
    <w:rsid w:val="00120D09"/>
    <w:rsid w:val="0012280C"/>
    <w:rsid w:val="0012646C"/>
    <w:rsid w:val="00130F44"/>
    <w:rsid w:val="0013307B"/>
    <w:rsid w:val="001333D0"/>
    <w:rsid w:val="00133F89"/>
    <w:rsid w:val="00134FD8"/>
    <w:rsid w:val="00135C11"/>
    <w:rsid w:val="0013637C"/>
    <w:rsid w:val="00151089"/>
    <w:rsid w:val="00153C1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ED3"/>
    <w:rsid w:val="00252555"/>
    <w:rsid w:val="00254283"/>
    <w:rsid w:val="002556F6"/>
    <w:rsid w:val="0026468C"/>
    <w:rsid w:val="00265D54"/>
    <w:rsid w:val="00266F4D"/>
    <w:rsid w:val="00272BC7"/>
    <w:rsid w:val="00272CC6"/>
    <w:rsid w:val="002734C3"/>
    <w:rsid w:val="002755D5"/>
    <w:rsid w:val="00277061"/>
    <w:rsid w:val="00283DCB"/>
    <w:rsid w:val="00287C0E"/>
    <w:rsid w:val="002917E1"/>
    <w:rsid w:val="002958BA"/>
    <w:rsid w:val="0029710C"/>
    <w:rsid w:val="002A0D63"/>
    <w:rsid w:val="002A6636"/>
    <w:rsid w:val="002B2ECC"/>
    <w:rsid w:val="002C1450"/>
    <w:rsid w:val="002C36E5"/>
    <w:rsid w:val="002C467A"/>
    <w:rsid w:val="002C7182"/>
    <w:rsid w:val="002D2DCF"/>
    <w:rsid w:val="002D419B"/>
    <w:rsid w:val="002D5E8B"/>
    <w:rsid w:val="002E6FA0"/>
    <w:rsid w:val="002F2047"/>
    <w:rsid w:val="002F61EB"/>
    <w:rsid w:val="00301C74"/>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1DE5"/>
    <w:rsid w:val="0036500B"/>
    <w:rsid w:val="003659C7"/>
    <w:rsid w:val="00372592"/>
    <w:rsid w:val="00380CEE"/>
    <w:rsid w:val="00380D3F"/>
    <w:rsid w:val="00382D95"/>
    <w:rsid w:val="00386F3C"/>
    <w:rsid w:val="00387D36"/>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2344C"/>
    <w:rsid w:val="00430B08"/>
    <w:rsid w:val="0043197F"/>
    <w:rsid w:val="00434751"/>
    <w:rsid w:val="00435B07"/>
    <w:rsid w:val="00436990"/>
    <w:rsid w:val="00441498"/>
    <w:rsid w:val="00441DAA"/>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057D"/>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19FB"/>
    <w:rsid w:val="005C5FA5"/>
    <w:rsid w:val="005D2D8A"/>
    <w:rsid w:val="005D623E"/>
    <w:rsid w:val="005E1719"/>
    <w:rsid w:val="005E528F"/>
    <w:rsid w:val="005E7E6D"/>
    <w:rsid w:val="0060054B"/>
    <w:rsid w:val="00614924"/>
    <w:rsid w:val="006167B2"/>
    <w:rsid w:val="00625C9A"/>
    <w:rsid w:val="006275A4"/>
    <w:rsid w:val="006278ED"/>
    <w:rsid w:val="00631104"/>
    <w:rsid w:val="00632765"/>
    <w:rsid w:val="00640892"/>
    <w:rsid w:val="00642801"/>
    <w:rsid w:val="00653964"/>
    <w:rsid w:val="00662A70"/>
    <w:rsid w:val="00662F4F"/>
    <w:rsid w:val="0066640A"/>
    <w:rsid w:val="00667E34"/>
    <w:rsid w:val="006702F0"/>
    <w:rsid w:val="00680506"/>
    <w:rsid w:val="006842F3"/>
    <w:rsid w:val="00685C8D"/>
    <w:rsid w:val="00694B39"/>
    <w:rsid w:val="00696083"/>
    <w:rsid w:val="00696A4E"/>
    <w:rsid w:val="006A113C"/>
    <w:rsid w:val="006A2469"/>
    <w:rsid w:val="006A4B73"/>
    <w:rsid w:val="006B01FD"/>
    <w:rsid w:val="006B530C"/>
    <w:rsid w:val="006C0988"/>
    <w:rsid w:val="006C6815"/>
    <w:rsid w:val="006C72D9"/>
    <w:rsid w:val="006C7423"/>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512D"/>
    <w:rsid w:val="00797D17"/>
    <w:rsid w:val="007A05D3"/>
    <w:rsid w:val="007A0A20"/>
    <w:rsid w:val="007A4103"/>
    <w:rsid w:val="007A70FB"/>
    <w:rsid w:val="007A7C84"/>
    <w:rsid w:val="007B0EAC"/>
    <w:rsid w:val="007B0F6C"/>
    <w:rsid w:val="007B4FBB"/>
    <w:rsid w:val="007B76AC"/>
    <w:rsid w:val="007C0271"/>
    <w:rsid w:val="007C1550"/>
    <w:rsid w:val="007D3E8F"/>
    <w:rsid w:val="007D687E"/>
    <w:rsid w:val="007F196F"/>
    <w:rsid w:val="007F3F1D"/>
    <w:rsid w:val="007F58F8"/>
    <w:rsid w:val="007F6720"/>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37353"/>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E17F2"/>
    <w:rsid w:val="008E54E6"/>
    <w:rsid w:val="008E7974"/>
    <w:rsid w:val="008E7C52"/>
    <w:rsid w:val="008F1130"/>
    <w:rsid w:val="008F2EDD"/>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1D10"/>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32DF"/>
    <w:rsid w:val="009E25B1"/>
    <w:rsid w:val="009F16E5"/>
    <w:rsid w:val="009F50B3"/>
    <w:rsid w:val="00A02C21"/>
    <w:rsid w:val="00A05526"/>
    <w:rsid w:val="00A1458D"/>
    <w:rsid w:val="00A27B7D"/>
    <w:rsid w:val="00A32045"/>
    <w:rsid w:val="00A33330"/>
    <w:rsid w:val="00A341D2"/>
    <w:rsid w:val="00A521E4"/>
    <w:rsid w:val="00A557B5"/>
    <w:rsid w:val="00A55F76"/>
    <w:rsid w:val="00A6580F"/>
    <w:rsid w:val="00A84F05"/>
    <w:rsid w:val="00A8744A"/>
    <w:rsid w:val="00A93333"/>
    <w:rsid w:val="00AA59D4"/>
    <w:rsid w:val="00AA61D8"/>
    <w:rsid w:val="00AB0E14"/>
    <w:rsid w:val="00AB76A4"/>
    <w:rsid w:val="00AC031C"/>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F3"/>
    <w:rsid w:val="00B145DD"/>
    <w:rsid w:val="00B14798"/>
    <w:rsid w:val="00B14B58"/>
    <w:rsid w:val="00B15CCA"/>
    <w:rsid w:val="00B1726F"/>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66B9"/>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1666"/>
    <w:rsid w:val="00CF478E"/>
    <w:rsid w:val="00CF47F1"/>
    <w:rsid w:val="00D02C53"/>
    <w:rsid w:val="00D03220"/>
    <w:rsid w:val="00D04DCA"/>
    <w:rsid w:val="00D14771"/>
    <w:rsid w:val="00D16263"/>
    <w:rsid w:val="00D16570"/>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4C89"/>
    <w:rsid w:val="00E158AD"/>
    <w:rsid w:val="00E21E24"/>
    <w:rsid w:val="00E267EB"/>
    <w:rsid w:val="00E26F71"/>
    <w:rsid w:val="00E3249F"/>
    <w:rsid w:val="00E34707"/>
    <w:rsid w:val="00E355A1"/>
    <w:rsid w:val="00E4466D"/>
    <w:rsid w:val="00E539DF"/>
    <w:rsid w:val="00E605A8"/>
    <w:rsid w:val="00E63114"/>
    <w:rsid w:val="00E66468"/>
    <w:rsid w:val="00E706D4"/>
    <w:rsid w:val="00E7159B"/>
    <w:rsid w:val="00E74C66"/>
    <w:rsid w:val="00E77752"/>
    <w:rsid w:val="00E84F48"/>
    <w:rsid w:val="00E86620"/>
    <w:rsid w:val="00E86B92"/>
    <w:rsid w:val="00E9282E"/>
    <w:rsid w:val="00EA792D"/>
    <w:rsid w:val="00EA7DA3"/>
    <w:rsid w:val="00EB0BEF"/>
    <w:rsid w:val="00EB2184"/>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1B87"/>
    <w:rsid w:val="00F02679"/>
    <w:rsid w:val="00F0681D"/>
    <w:rsid w:val="00F074FB"/>
    <w:rsid w:val="00F117CE"/>
    <w:rsid w:val="00F26DB8"/>
    <w:rsid w:val="00F302A6"/>
    <w:rsid w:val="00F32ABC"/>
    <w:rsid w:val="00F42E2A"/>
    <w:rsid w:val="00F45A89"/>
    <w:rsid w:val="00F47112"/>
    <w:rsid w:val="00F514F7"/>
    <w:rsid w:val="00F6523C"/>
    <w:rsid w:val="00F67300"/>
    <w:rsid w:val="00F70D48"/>
    <w:rsid w:val="00F72AE0"/>
    <w:rsid w:val="00F73631"/>
    <w:rsid w:val="00F7792D"/>
    <w:rsid w:val="00F81BB2"/>
    <w:rsid w:val="00F840F2"/>
    <w:rsid w:val="00F85E0D"/>
    <w:rsid w:val="00F86EB1"/>
    <w:rsid w:val="00F906B9"/>
    <w:rsid w:val="00FA386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15</Pages>
  <Words>4475</Words>
  <Characters>25510</Characters>
  <Application>Microsoft Office Word</Application>
  <DocSecurity>0</DocSecurity>
  <Lines>212</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303</cp:revision>
  <cp:lastPrinted>2026-03-25T07:54:00Z</cp:lastPrinted>
  <dcterms:created xsi:type="dcterms:W3CDTF">2023-03-15T16:11:00Z</dcterms:created>
  <dcterms:modified xsi:type="dcterms:W3CDTF">2026-03-25T07:54:00Z</dcterms:modified>
</cp:coreProperties>
</file>