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6214E" w14:textId="7904A1EF" w:rsidR="00172E5B" w:rsidRDefault="00021EAE" w:rsidP="00C82BCC">
      <w:pPr>
        <w:rPr>
          <w:noProof/>
        </w:rPr>
      </w:pPr>
      <w:r>
        <w:rPr>
          <w:noProof/>
        </w:rPr>
        <w:drawing>
          <wp:anchor distT="0" distB="0" distL="114300" distR="114300" simplePos="0" relativeHeight="251659264" behindDoc="0" locked="0" layoutInCell="1" allowOverlap="1" wp14:anchorId="41C537B3" wp14:editId="63CF802B">
            <wp:simplePos x="0" y="0"/>
            <wp:positionH relativeFrom="margin">
              <wp:posOffset>-179705</wp:posOffset>
            </wp:positionH>
            <wp:positionV relativeFrom="page">
              <wp:posOffset>514350</wp:posOffset>
            </wp:positionV>
            <wp:extent cx="6705600" cy="584835"/>
            <wp:effectExtent l="0" t="0" r="0" b="5715"/>
            <wp:wrapTopAndBottom/>
            <wp:docPr id="221825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82506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05600" cy="584835"/>
                    </a:xfrm>
                    <a:prstGeom prst="rect">
                      <a:avLst/>
                    </a:prstGeom>
                  </pic:spPr>
                </pic:pic>
              </a:graphicData>
            </a:graphic>
            <wp14:sizeRelH relativeFrom="margin">
              <wp14:pctWidth>0</wp14:pctWidth>
            </wp14:sizeRelH>
            <wp14:sizeRelV relativeFrom="margin">
              <wp14:pctHeight>0</wp14:pctHeight>
            </wp14:sizeRelV>
          </wp:anchor>
        </w:drawing>
      </w:r>
    </w:p>
    <w:p w14:paraId="14C4E15B" w14:textId="77777777" w:rsidR="002563E0" w:rsidRDefault="002563E0" w:rsidP="002563E0">
      <w:pPr>
        <w:rPr>
          <w:noProof/>
        </w:rPr>
      </w:pPr>
    </w:p>
    <w:p w14:paraId="0E2ED651" w14:textId="77777777" w:rsidR="002563E0" w:rsidRPr="006D57DD" w:rsidRDefault="002563E0" w:rsidP="00AA7698">
      <w:pPr>
        <w:spacing w:after="60"/>
        <w:jc w:val="center"/>
        <w:rPr>
          <w:rFonts w:ascii="Tahoma" w:hAnsi="Tahoma" w:cs="Tahoma"/>
          <w:b/>
          <w:sz w:val="22"/>
          <w:szCs w:val="22"/>
          <w:lang w:val="ro-RO"/>
        </w:rPr>
      </w:pPr>
      <w:r w:rsidRPr="003B5FF8">
        <w:rPr>
          <w:rFonts w:ascii="Tahoma" w:hAnsi="Tahoma" w:cs="Tahoma"/>
          <w:b/>
          <w:sz w:val="22"/>
          <w:szCs w:val="22"/>
          <w:lang w:val="ro-RO"/>
        </w:rPr>
        <w:t xml:space="preserve">SECȚIUNEA 2 – </w:t>
      </w:r>
      <w:r w:rsidRPr="006D57DD">
        <w:rPr>
          <w:rFonts w:ascii="Tahoma" w:hAnsi="Tahoma" w:cs="Tahoma"/>
          <w:b/>
          <w:sz w:val="22"/>
          <w:szCs w:val="22"/>
          <w:lang w:val="ro-RO"/>
        </w:rPr>
        <w:t xml:space="preserve">CAIET DE SARCINI </w:t>
      </w:r>
    </w:p>
    <w:p w14:paraId="79F05CE9" w14:textId="77777777" w:rsidR="002563E0" w:rsidRDefault="002563E0" w:rsidP="002563E0">
      <w:pPr>
        <w:jc w:val="center"/>
        <w:rPr>
          <w:rFonts w:ascii="Tahoma" w:hAnsi="Tahoma" w:cs="Tahoma"/>
          <w:b/>
          <w:bCs/>
          <w:lang w:val="ro-RO"/>
        </w:rPr>
      </w:pPr>
      <w:r>
        <w:rPr>
          <w:rFonts w:ascii="Tahoma" w:hAnsi="Tahoma" w:cs="Tahoma"/>
          <w:b/>
          <w:bCs/>
          <w:lang w:val="ro-RO"/>
        </w:rPr>
        <w:t>Servicii de g</w:t>
      </w:r>
      <w:r w:rsidRPr="00EE3C03">
        <w:rPr>
          <w:rFonts w:ascii="Tahoma" w:hAnsi="Tahoma" w:cs="Tahoma"/>
          <w:b/>
          <w:bCs/>
          <w:lang w:val="ro-RO"/>
        </w:rPr>
        <w:t>aranție</w:t>
      </w:r>
      <w:r>
        <w:rPr>
          <w:rFonts w:ascii="Tahoma" w:hAnsi="Tahoma" w:cs="Tahoma"/>
          <w:b/>
          <w:bCs/>
          <w:lang w:val="ro-RO"/>
        </w:rPr>
        <w:t>,</w:t>
      </w:r>
      <w:r w:rsidRPr="00EE3C03">
        <w:rPr>
          <w:rFonts w:ascii="Tahoma" w:hAnsi="Tahoma" w:cs="Tahoma"/>
          <w:b/>
          <w:bCs/>
          <w:lang w:val="ro-RO"/>
        </w:rPr>
        <w:t xml:space="preserve"> mentenanț</w:t>
      </w:r>
      <w:r>
        <w:rPr>
          <w:rFonts w:ascii="Tahoma" w:hAnsi="Tahoma" w:cs="Tahoma"/>
          <w:b/>
          <w:bCs/>
          <w:lang w:val="ro-RO"/>
        </w:rPr>
        <w:t>ă, service și suport</w:t>
      </w:r>
    </w:p>
    <w:p w14:paraId="0E0274F6" w14:textId="174CD768" w:rsidR="002563E0" w:rsidRPr="00EE3C03" w:rsidRDefault="002563E0" w:rsidP="002563E0">
      <w:pPr>
        <w:jc w:val="center"/>
        <w:rPr>
          <w:rFonts w:ascii="Tahoma" w:hAnsi="Tahoma" w:cs="Tahoma"/>
          <w:b/>
          <w:bCs/>
          <w:lang w:val="ro-RO"/>
        </w:rPr>
      </w:pPr>
      <w:r w:rsidRPr="00EE3C03">
        <w:rPr>
          <w:rFonts w:ascii="Tahoma" w:hAnsi="Tahoma" w:cs="Tahoma"/>
          <w:b/>
          <w:bCs/>
          <w:lang w:val="ro-RO"/>
        </w:rPr>
        <w:t>sisteme securitate Săli IT Sediul Central</w:t>
      </w:r>
    </w:p>
    <w:p w14:paraId="140C9181" w14:textId="77777777" w:rsidR="002563E0" w:rsidRPr="00AA7698" w:rsidRDefault="002563E0" w:rsidP="002563E0">
      <w:pPr>
        <w:jc w:val="both"/>
        <w:rPr>
          <w:rFonts w:ascii="Tahoma" w:hAnsi="Tahoma" w:cs="Tahoma"/>
          <w:b/>
          <w:sz w:val="16"/>
          <w:szCs w:val="16"/>
          <w:lang w:val="ro-RO"/>
        </w:rPr>
      </w:pPr>
    </w:p>
    <w:p w14:paraId="59579234" w14:textId="77777777" w:rsidR="00AA7698" w:rsidRPr="006D57DD" w:rsidRDefault="00AA7698" w:rsidP="002563E0">
      <w:pPr>
        <w:jc w:val="both"/>
        <w:rPr>
          <w:rFonts w:ascii="Tahoma" w:hAnsi="Tahoma" w:cs="Tahoma"/>
          <w:b/>
          <w:sz w:val="22"/>
          <w:szCs w:val="22"/>
          <w:lang w:val="ro-RO"/>
        </w:rPr>
      </w:pPr>
    </w:p>
    <w:p w14:paraId="4136B94F" w14:textId="77777777" w:rsidR="002563E0" w:rsidRPr="00AA7698" w:rsidRDefault="002563E0" w:rsidP="00AA7698">
      <w:pPr>
        <w:ind w:firstLine="720"/>
        <w:jc w:val="both"/>
        <w:rPr>
          <w:rFonts w:ascii="Tahoma" w:hAnsi="Tahoma" w:cs="Tahoma"/>
          <w:sz w:val="22"/>
          <w:szCs w:val="22"/>
          <w:lang w:val="ro-RO"/>
        </w:rPr>
      </w:pPr>
      <w:r w:rsidRPr="00AA7698">
        <w:rPr>
          <w:rFonts w:ascii="Tahoma" w:hAnsi="Tahoma" w:cs="Tahoma"/>
          <w:sz w:val="22"/>
          <w:szCs w:val="22"/>
          <w:lang w:val="ro-RO"/>
        </w:rPr>
        <w:t>Caietul de sarcini face parte integrantă din Documentația de atribuire și constituie ansamblul cerințelor pe baza cărora se elaborează de către fiecare ofertant propunerea tehnică.</w:t>
      </w:r>
    </w:p>
    <w:p w14:paraId="6B6FF56C" w14:textId="77777777" w:rsidR="002563E0" w:rsidRPr="00AA7698" w:rsidRDefault="002563E0" w:rsidP="00AA7698">
      <w:pPr>
        <w:pStyle w:val="BodyText"/>
        <w:spacing w:after="0"/>
        <w:jc w:val="both"/>
        <w:rPr>
          <w:rFonts w:ascii="Tahoma" w:hAnsi="Tahoma" w:cs="Tahoma"/>
          <w:sz w:val="22"/>
          <w:szCs w:val="22"/>
        </w:rPr>
      </w:pPr>
      <w:r w:rsidRPr="00AA7698">
        <w:rPr>
          <w:rFonts w:ascii="Tahoma" w:hAnsi="Tahoma" w:cs="Tahoma"/>
          <w:sz w:val="22"/>
          <w:szCs w:val="22"/>
        </w:rPr>
        <w:t>          Cerințele impuse vor fi considerate ca fiind minime și obligatorii. În acest sens, orice ofertă prezentată, care se abate de la prevederile Caietului de sarcini, va fi luată în considerare, dar numai în măsura în care Propunerea tehnică presupune asigurarea unui nivel calitativ superior cerințelor minime din Caietul de sarcini. Oferta ce conține caracteristici inferioare celor prevăzute în Caietul de sarcini va fi considerată neconformă și va fi respinsă.</w:t>
      </w:r>
    </w:p>
    <w:p w14:paraId="41271563" w14:textId="77777777" w:rsidR="002563E0" w:rsidRPr="00AA7698" w:rsidRDefault="002563E0" w:rsidP="00AA7698">
      <w:pPr>
        <w:widowControl w:val="0"/>
        <w:ind w:firstLine="720"/>
        <w:jc w:val="both"/>
        <w:rPr>
          <w:rFonts w:ascii="Tahoma" w:hAnsi="Tahoma" w:cs="Tahoma"/>
          <w:sz w:val="22"/>
          <w:szCs w:val="22"/>
          <w:lang w:val="ro-RO"/>
        </w:rPr>
      </w:pPr>
      <w:r w:rsidRPr="00AA7698">
        <w:rPr>
          <w:rFonts w:ascii="Tahoma" w:hAnsi="Tahoma" w:cs="Tahoma"/>
          <w:sz w:val="22"/>
          <w:szCs w:val="22"/>
          <w:lang w:val="ro-RO"/>
        </w:rPr>
        <w:t>Specificațiile tehnice care indică o anumită origine, sursă, producție, un procedeu special, o marcă de fabrică sau de comerț, un brevet de invenție, o licență de fabricație, sunt menționate doar pentru identificarea cu ușurință a tipului de produs și NU au ca efect favorizarea sau eliminarea anumitor operatori economici sau a anumitor produse. Aceste specificații vor fi întotdeauna considerate ca având mențiunea «sau echivalent».</w:t>
      </w:r>
    </w:p>
    <w:p w14:paraId="136C5933" w14:textId="77777777" w:rsidR="002563E0" w:rsidRDefault="002563E0" w:rsidP="00AA7698">
      <w:pPr>
        <w:pStyle w:val="BodyText"/>
        <w:spacing w:after="0"/>
        <w:ind w:firstLine="720"/>
        <w:jc w:val="both"/>
        <w:rPr>
          <w:rFonts w:ascii="Tahoma" w:hAnsi="Tahoma" w:cs="Tahoma"/>
          <w:sz w:val="22"/>
          <w:szCs w:val="22"/>
        </w:rPr>
      </w:pPr>
      <w:r w:rsidRPr="00AA7698">
        <w:rPr>
          <w:rFonts w:ascii="Tahoma" w:hAnsi="Tahoma" w:cs="Tahoma"/>
          <w:sz w:val="22"/>
          <w:szCs w:val="22"/>
        </w:rPr>
        <w:t>Pentru demonstrarea conformității Propunerii tehnice cu cerințele minime obligatorii solicitate trebuie completată</w:t>
      </w:r>
      <w:r w:rsidRPr="00AA7698">
        <w:rPr>
          <w:rFonts w:ascii="Tahoma" w:hAnsi="Tahoma" w:cs="Tahoma"/>
          <w:b/>
          <w:bCs/>
          <w:sz w:val="22"/>
          <w:szCs w:val="22"/>
        </w:rPr>
        <w:t xml:space="preserve"> </w:t>
      </w:r>
      <w:r w:rsidRPr="00AA7698">
        <w:rPr>
          <w:rFonts w:ascii="Tahoma" w:hAnsi="Tahoma" w:cs="Tahoma"/>
          <w:sz w:val="22"/>
          <w:szCs w:val="22"/>
        </w:rPr>
        <w:t xml:space="preserve">și încărcată în SEAP, </w:t>
      </w:r>
      <w:r w:rsidRPr="00AA7698">
        <w:rPr>
          <w:rFonts w:ascii="Tahoma" w:hAnsi="Tahoma" w:cs="Tahoma"/>
          <w:b/>
          <w:bCs/>
          <w:sz w:val="22"/>
          <w:szCs w:val="22"/>
        </w:rPr>
        <w:t>Fișa de date privind conformitatea Propunerii tehnice cu prevederile Caietului de sarcini</w:t>
      </w:r>
      <w:r w:rsidRPr="00AA7698">
        <w:rPr>
          <w:rFonts w:ascii="Tahoma" w:hAnsi="Tahoma" w:cs="Tahoma"/>
          <w:sz w:val="22"/>
          <w:szCs w:val="22"/>
        </w:rPr>
        <w:t>, în conformitate cu formularul</w:t>
      </w:r>
      <w:r w:rsidRPr="00AA7698">
        <w:rPr>
          <w:rFonts w:ascii="Tahoma" w:hAnsi="Tahoma" w:cs="Tahoma"/>
          <w:b/>
          <w:bCs/>
          <w:sz w:val="22"/>
          <w:szCs w:val="22"/>
        </w:rPr>
        <w:t xml:space="preserve"> din Anexa nr. 6 </w:t>
      </w:r>
      <w:r w:rsidRPr="00AA7698">
        <w:rPr>
          <w:rFonts w:ascii="Tahoma" w:hAnsi="Tahoma" w:cs="Tahoma"/>
          <w:sz w:val="22"/>
          <w:szCs w:val="22"/>
        </w:rPr>
        <w:t>din Secțiunea 4 - Formulare.</w:t>
      </w:r>
    </w:p>
    <w:p w14:paraId="623CDA4A" w14:textId="77777777" w:rsidR="00AA7698" w:rsidRPr="00AA7698" w:rsidRDefault="00AA7698" w:rsidP="00AA7698">
      <w:pPr>
        <w:pStyle w:val="BodyText"/>
        <w:spacing w:after="0"/>
        <w:ind w:firstLine="720"/>
        <w:jc w:val="both"/>
        <w:rPr>
          <w:rFonts w:ascii="Tahoma" w:hAnsi="Tahoma" w:cs="Tahoma"/>
          <w:sz w:val="22"/>
          <w:szCs w:val="22"/>
        </w:rPr>
      </w:pPr>
    </w:p>
    <w:p w14:paraId="5CA3AE81" w14:textId="77777777" w:rsidR="002563E0" w:rsidRPr="00AA7698" w:rsidRDefault="002563E0" w:rsidP="00AA7698">
      <w:pPr>
        <w:pStyle w:val="Heading1"/>
        <w:spacing w:before="0" w:after="0"/>
        <w:rPr>
          <w:rFonts w:ascii="Tahoma" w:eastAsiaTheme="minorHAnsi" w:hAnsi="Tahoma" w:cs="Tahoma"/>
          <w:b w:val="0"/>
          <w:bCs w:val="0"/>
          <w:sz w:val="22"/>
          <w:szCs w:val="22"/>
          <w:lang w:val="ro-RO"/>
        </w:rPr>
      </w:pPr>
      <w:r w:rsidRPr="00AA7698">
        <w:rPr>
          <w:rFonts w:ascii="Tahoma" w:eastAsiaTheme="minorHAnsi" w:hAnsi="Tahoma" w:cs="Tahoma"/>
          <w:sz w:val="22"/>
          <w:szCs w:val="22"/>
          <w:lang w:val="ro-RO"/>
        </w:rPr>
        <w:t>1. INTRODUCERE</w:t>
      </w:r>
    </w:p>
    <w:p w14:paraId="1CFFAB34" w14:textId="77777777" w:rsidR="00AA7698" w:rsidRDefault="00AA7698" w:rsidP="00AA7698">
      <w:pPr>
        <w:ind w:firstLine="720"/>
        <w:jc w:val="both"/>
        <w:rPr>
          <w:rFonts w:ascii="Tahoma" w:hAnsi="Tahoma" w:cs="Tahoma"/>
          <w:sz w:val="22"/>
          <w:szCs w:val="22"/>
          <w:lang w:val="ro-RO"/>
        </w:rPr>
      </w:pPr>
    </w:p>
    <w:p w14:paraId="0E6A79FC" w14:textId="7A795D5D" w:rsidR="002563E0" w:rsidRPr="00AA7698" w:rsidRDefault="002563E0" w:rsidP="00AA7698">
      <w:pPr>
        <w:ind w:firstLine="720"/>
        <w:jc w:val="both"/>
        <w:rPr>
          <w:rFonts w:ascii="Tahoma" w:hAnsi="Tahoma" w:cs="Tahoma"/>
          <w:sz w:val="22"/>
          <w:szCs w:val="22"/>
          <w:lang w:val="ro-RO"/>
        </w:rPr>
      </w:pPr>
      <w:r w:rsidRPr="00AA7698">
        <w:rPr>
          <w:rFonts w:ascii="Tahoma" w:hAnsi="Tahoma" w:cs="Tahoma"/>
          <w:sz w:val="22"/>
          <w:szCs w:val="22"/>
          <w:lang w:val="ro-RO"/>
        </w:rPr>
        <w:t xml:space="preserve">În sălile tehnice cu echipamente IT&amp;C de la etajele 2, 6 și 8 din Sediul Central al ANCOM sunt instalate sisteme de alarmare pentru efracție, umiditate și temperatură. </w:t>
      </w:r>
    </w:p>
    <w:p w14:paraId="25D67A56" w14:textId="77777777" w:rsidR="002563E0" w:rsidRPr="00AA7698" w:rsidRDefault="002563E0" w:rsidP="00AA7698">
      <w:pPr>
        <w:ind w:firstLine="720"/>
        <w:jc w:val="both"/>
        <w:rPr>
          <w:rFonts w:ascii="Tahoma" w:hAnsi="Tahoma" w:cs="Tahoma"/>
          <w:sz w:val="22"/>
          <w:szCs w:val="22"/>
          <w:lang w:val="ro-RO"/>
        </w:rPr>
      </w:pPr>
      <w:r w:rsidRPr="00AA7698">
        <w:rPr>
          <w:rFonts w:ascii="Tahoma" w:hAnsi="Tahoma" w:cs="Tahoma"/>
          <w:sz w:val="22"/>
          <w:szCs w:val="22"/>
          <w:lang w:val="ro-RO"/>
        </w:rPr>
        <w:t>Serviciile de mentenanță/garanție ale acestor sisteme au expirat și se impune extinderea garanției și mentenanței pentru o perioadă de 36 (</w:t>
      </w:r>
      <w:proofErr w:type="spellStart"/>
      <w:r w:rsidRPr="00AA7698">
        <w:rPr>
          <w:rFonts w:ascii="Tahoma" w:hAnsi="Tahoma" w:cs="Tahoma"/>
          <w:sz w:val="22"/>
          <w:szCs w:val="22"/>
          <w:lang w:val="ro-RO"/>
        </w:rPr>
        <w:t>treizecișișase</w:t>
      </w:r>
      <w:proofErr w:type="spellEnd"/>
      <w:r w:rsidRPr="00AA7698">
        <w:rPr>
          <w:rFonts w:ascii="Tahoma" w:hAnsi="Tahoma" w:cs="Tahoma"/>
          <w:sz w:val="22"/>
          <w:szCs w:val="22"/>
          <w:lang w:val="ro-RO"/>
        </w:rPr>
        <w:t>) luni.</w:t>
      </w:r>
    </w:p>
    <w:p w14:paraId="301FFB27" w14:textId="77777777" w:rsidR="002563E0" w:rsidRDefault="002563E0" w:rsidP="00AA7698">
      <w:pPr>
        <w:ind w:firstLine="720"/>
        <w:jc w:val="both"/>
        <w:rPr>
          <w:rFonts w:ascii="Tahoma" w:hAnsi="Tahoma" w:cs="Tahoma"/>
          <w:sz w:val="22"/>
          <w:szCs w:val="22"/>
          <w:lang w:val="ro-RO"/>
        </w:rPr>
      </w:pPr>
      <w:r w:rsidRPr="00AA7698">
        <w:rPr>
          <w:rFonts w:ascii="Tahoma" w:hAnsi="Tahoma" w:cs="Tahoma"/>
          <w:sz w:val="22"/>
          <w:szCs w:val="22"/>
          <w:lang w:val="ro-RO"/>
        </w:rPr>
        <w:t>Obiectul acestui contract îl constituie asigurarea serviciilor de garanție și</w:t>
      </w:r>
      <w:r w:rsidRPr="00AA7698">
        <w:rPr>
          <w:rFonts w:ascii="Tahoma" w:hAnsi="Tahoma" w:cs="Tahoma"/>
          <w:b/>
          <w:sz w:val="22"/>
          <w:szCs w:val="22"/>
          <w:lang w:val="ro-RO"/>
        </w:rPr>
        <w:t xml:space="preserve"> </w:t>
      </w:r>
      <w:r w:rsidRPr="00AA7698">
        <w:rPr>
          <w:rFonts w:ascii="Tahoma" w:hAnsi="Tahoma" w:cs="Tahoma"/>
          <w:sz w:val="22"/>
          <w:szCs w:val="22"/>
          <w:lang w:val="ro-RO"/>
        </w:rPr>
        <w:t>mentenanță, astfel încât orice defecțiune a sistemului să fie remediată în cel mai scurt timp și fără alte costuri suplimentare pentru autoritatea contractantă si sa fie efectuate reviziile sistemelor in conformitate cu reglementările sistemelor de securitate.</w:t>
      </w:r>
    </w:p>
    <w:p w14:paraId="379B0934" w14:textId="77777777" w:rsidR="00AA7698" w:rsidRPr="00AA7698" w:rsidRDefault="00AA7698" w:rsidP="00AA7698">
      <w:pPr>
        <w:ind w:firstLine="720"/>
        <w:jc w:val="both"/>
        <w:rPr>
          <w:rFonts w:ascii="Tahoma" w:hAnsi="Tahoma" w:cs="Tahoma"/>
          <w:sz w:val="22"/>
          <w:szCs w:val="22"/>
          <w:lang w:val="ro-RO"/>
        </w:rPr>
      </w:pPr>
    </w:p>
    <w:p w14:paraId="55F2CCB3" w14:textId="42CF978E" w:rsidR="002563E0" w:rsidRPr="00AA7698" w:rsidRDefault="002563E0" w:rsidP="00AA7698">
      <w:pPr>
        <w:keepNext/>
        <w:widowControl w:val="0"/>
        <w:jc w:val="both"/>
        <w:outlineLvl w:val="0"/>
        <w:rPr>
          <w:rFonts w:ascii="Tahoma" w:hAnsi="Tahoma" w:cs="Tahoma"/>
          <w:b/>
          <w:bCs/>
          <w:kern w:val="32"/>
          <w:sz w:val="22"/>
          <w:szCs w:val="22"/>
          <w:lang w:val="ro-RO"/>
        </w:rPr>
      </w:pPr>
      <w:r w:rsidRPr="00AA7698">
        <w:rPr>
          <w:rFonts w:ascii="Tahoma" w:hAnsi="Tahoma" w:cs="Tahoma"/>
          <w:b/>
          <w:bCs/>
          <w:sz w:val="22"/>
          <w:szCs w:val="22"/>
          <w:lang w:val="ro-RO"/>
        </w:rPr>
        <w:t xml:space="preserve">2. </w:t>
      </w:r>
      <w:r w:rsidRPr="00AA7698">
        <w:rPr>
          <w:rFonts w:ascii="Tahoma" w:hAnsi="Tahoma" w:cs="Tahoma"/>
          <w:b/>
          <w:bCs/>
          <w:kern w:val="32"/>
          <w:sz w:val="22"/>
          <w:szCs w:val="22"/>
          <w:lang w:val="ro-RO"/>
        </w:rPr>
        <w:t>PERIOADA DE PRESTARE A SERVICIILOR:</w:t>
      </w:r>
      <w:r w:rsidRPr="00AA7698">
        <w:rPr>
          <w:rFonts w:ascii="Tahoma" w:hAnsi="Tahoma" w:cs="Tahoma"/>
          <w:sz w:val="22"/>
          <w:szCs w:val="22"/>
          <w:lang w:val="ro-RO"/>
        </w:rPr>
        <w:t xml:space="preserve"> </w:t>
      </w:r>
      <w:r w:rsidRPr="00AA7698">
        <w:rPr>
          <w:rFonts w:ascii="Tahoma" w:hAnsi="Tahoma" w:cs="Tahoma"/>
          <w:b/>
          <w:bCs/>
          <w:sz w:val="22"/>
          <w:szCs w:val="22"/>
          <w:lang w:val="ro-RO"/>
        </w:rPr>
        <w:t>01.07.202</w:t>
      </w:r>
      <w:r w:rsidR="008F523F">
        <w:rPr>
          <w:rFonts w:ascii="Tahoma" w:hAnsi="Tahoma" w:cs="Tahoma"/>
          <w:b/>
          <w:bCs/>
          <w:sz w:val="22"/>
          <w:szCs w:val="22"/>
          <w:lang w:val="ro-RO"/>
        </w:rPr>
        <w:t>6</w:t>
      </w:r>
      <w:r w:rsidRPr="00AA7698">
        <w:rPr>
          <w:rFonts w:ascii="Tahoma" w:hAnsi="Tahoma" w:cs="Tahoma"/>
          <w:b/>
          <w:bCs/>
          <w:sz w:val="22"/>
          <w:szCs w:val="22"/>
          <w:lang w:val="ro-RO"/>
        </w:rPr>
        <w:t xml:space="preserve"> - 31.12.202</w:t>
      </w:r>
      <w:r w:rsidR="008F523F">
        <w:rPr>
          <w:rFonts w:ascii="Tahoma" w:hAnsi="Tahoma" w:cs="Tahoma"/>
          <w:b/>
          <w:bCs/>
          <w:sz w:val="22"/>
          <w:szCs w:val="22"/>
          <w:lang w:val="ro-RO"/>
        </w:rPr>
        <w:t>6</w:t>
      </w:r>
      <w:r w:rsidRPr="00AA7698">
        <w:rPr>
          <w:rFonts w:ascii="Tahoma" w:hAnsi="Tahoma" w:cs="Tahoma"/>
          <w:sz w:val="22"/>
          <w:szCs w:val="22"/>
          <w:lang w:val="ro-RO"/>
        </w:rPr>
        <w:t>.</w:t>
      </w:r>
      <w:r w:rsidRPr="00AA7698">
        <w:rPr>
          <w:rFonts w:ascii="Tahoma" w:hAnsi="Tahoma" w:cs="Tahoma"/>
          <w:sz w:val="22"/>
          <w:szCs w:val="22"/>
          <w:lang w:val="ro-RO" w:eastAsia="ro-RO"/>
        </w:rPr>
        <w:t xml:space="preserve"> Propunerea financiară va fi elaborată corespunzător acestei perioade.</w:t>
      </w:r>
      <w:r w:rsidRPr="00AA7698">
        <w:rPr>
          <w:rFonts w:ascii="Tahoma" w:hAnsi="Tahoma" w:cs="Tahoma"/>
          <w:b/>
          <w:bCs/>
          <w:kern w:val="32"/>
          <w:sz w:val="22"/>
          <w:szCs w:val="22"/>
          <w:lang w:val="ro-RO"/>
        </w:rPr>
        <w:t xml:space="preserve"> </w:t>
      </w:r>
      <w:r w:rsidRPr="00AA7698">
        <w:rPr>
          <w:rFonts w:ascii="Tahoma" w:hAnsi="Tahoma" w:cs="Tahoma"/>
          <w:sz w:val="22"/>
          <w:szCs w:val="22"/>
          <w:lang w:val="ro-RO"/>
        </w:rPr>
        <w:t>În situația în care Contractul intră în vigoare după data de 1 a lunii calendaristice sau se finalizează înainte de sfârșitul unei luni calendaristice, valoarea abonamentului lunar pentru serviciile ce fac obiectul Contractului va fi recalculată în funcție de numărul efectiv de zile în care au fost prestate serviciile în luna respectivă.</w:t>
      </w:r>
    </w:p>
    <w:p w14:paraId="5EA3DE72" w14:textId="69AABEB4" w:rsidR="002563E0" w:rsidRPr="00AA7698" w:rsidRDefault="002563E0" w:rsidP="00AA7698">
      <w:pPr>
        <w:keepNext/>
        <w:widowControl w:val="0"/>
        <w:ind w:firstLine="720"/>
        <w:jc w:val="both"/>
        <w:outlineLvl w:val="0"/>
        <w:rPr>
          <w:rFonts w:ascii="Tahoma" w:hAnsi="Tahoma" w:cs="Tahoma"/>
          <w:sz w:val="22"/>
          <w:szCs w:val="22"/>
          <w:lang w:val="ro-RO" w:eastAsia="ro-RO"/>
        </w:rPr>
      </w:pPr>
      <w:r w:rsidRPr="00AA7698">
        <w:rPr>
          <w:rFonts w:ascii="Tahoma" w:hAnsi="Tahoma" w:cs="Tahoma"/>
          <w:sz w:val="22"/>
          <w:szCs w:val="22"/>
          <w:lang w:val="ro-RO" w:eastAsia="ro-RO"/>
        </w:rPr>
        <w:t xml:space="preserve">După atribuirea contractului de servicii, pentru perioada ulterioară datei de </w:t>
      </w:r>
      <w:r w:rsidRPr="001277C4">
        <w:rPr>
          <w:rFonts w:ascii="Tahoma" w:hAnsi="Tahoma" w:cs="Tahoma"/>
          <w:sz w:val="22"/>
          <w:szCs w:val="22"/>
          <w:lang w:val="ro-RO" w:eastAsia="ro-RO"/>
        </w:rPr>
        <w:t>31.12.</w:t>
      </w:r>
      <w:r w:rsidR="00B51C86" w:rsidRPr="001277C4">
        <w:rPr>
          <w:rFonts w:ascii="Tahoma" w:hAnsi="Tahoma" w:cs="Tahoma"/>
          <w:sz w:val="22"/>
          <w:szCs w:val="22"/>
          <w:lang w:val="ro-RO" w:eastAsia="ro-RO"/>
        </w:rPr>
        <w:t>202</w:t>
      </w:r>
      <w:r w:rsidR="008F523F">
        <w:rPr>
          <w:rFonts w:ascii="Tahoma" w:hAnsi="Tahoma" w:cs="Tahoma"/>
          <w:sz w:val="22"/>
          <w:szCs w:val="22"/>
          <w:lang w:val="ro-RO" w:eastAsia="ro-RO"/>
        </w:rPr>
        <w:t>6</w:t>
      </w:r>
      <w:r w:rsidRPr="00AA7698">
        <w:rPr>
          <w:rFonts w:ascii="Tahoma" w:hAnsi="Tahoma" w:cs="Tahoma"/>
          <w:sz w:val="22"/>
          <w:szCs w:val="22"/>
          <w:lang w:val="ro-RO" w:eastAsia="ro-RO"/>
        </w:rPr>
        <w:t>, în conformitate cu dispozițiile art. 104 alin. (8) din Legea nr. 98/2016 privind achizițiile publice, cu modificările și completările ulterioare, autoritatea contractantă are dreptul de a aplica procedura de negociere fără publicarea prealabilă în vederea achiziționării de la operatorul economic a cărui ofertă va fi declarată câștigătoare în cadrul prezentei proceduri de servicii de garanție și mentenanță a sistemului de securitate săli IT din Sediul Central ANCOM noi, similare celor prevăzute în contractul atribuit inițial</w:t>
      </w:r>
      <w:r w:rsidR="003A6A9A">
        <w:rPr>
          <w:rFonts w:ascii="Tahoma" w:hAnsi="Tahoma" w:cs="Tahoma"/>
          <w:sz w:val="22"/>
          <w:szCs w:val="22"/>
          <w:lang w:val="ro-RO" w:eastAsia="ro-RO"/>
        </w:rPr>
        <w:t xml:space="preserve">, </w:t>
      </w:r>
      <w:r w:rsidR="003A6A9A">
        <w:rPr>
          <w:rFonts w:ascii="Tahoma" w:hAnsi="Tahoma" w:cs="Tahoma"/>
          <w:sz w:val="22"/>
          <w:szCs w:val="22"/>
          <w:lang w:val="ro-RO"/>
        </w:rPr>
        <w:t xml:space="preserve">pentru o perioadă maximă ce nu va depăși </w:t>
      </w:r>
      <w:r w:rsidR="003A6A9A" w:rsidRPr="00D20C87">
        <w:rPr>
          <w:rFonts w:ascii="Tahoma" w:hAnsi="Tahoma" w:cs="Tahoma"/>
          <w:b/>
          <w:bCs/>
          <w:sz w:val="22"/>
          <w:szCs w:val="22"/>
          <w:lang w:val="ro-RO"/>
        </w:rPr>
        <w:t>36 luni</w:t>
      </w:r>
      <w:r w:rsidRPr="00AA7698">
        <w:rPr>
          <w:rFonts w:ascii="Tahoma" w:hAnsi="Tahoma" w:cs="Tahoma"/>
          <w:sz w:val="22"/>
          <w:szCs w:val="22"/>
          <w:lang w:val="ro-RO" w:eastAsia="ro-RO"/>
        </w:rPr>
        <w:t xml:space="preserve">. </w:t>
      </w:r>
    </w:p>
    <w:p w14:paraId="529249B0" w14:textId="79474698" w:rsidR="002563E0" w:rsidRDefault="00A81A63" w:rsidP="00AA7698">
      <w:pPr>
        <w:ind w:firstLine="720"/>
        <w:jc w:val="both"/>
        <w:rPr>
          <w:rFonts w:ascii="Tahoma" w:hAnsi="Tahoma" w:cs="Tahoma"/>
          <w:sz w:val="22"/>
          <w:szCs w:val="22"/>
          <w:lang w:val="ro-RO"/>
        </w:rPr>
      </w:pPr>
      <w:r>
        <w:rPr>
          <w:rFonts w:ascii="Tahoma" w:hAnsi="Tahoma" w:cs="Tahoma"/>
          <w:sz w:val="22"/>
          <w:szCs w:val="22"/>
          <w:lang w:val="ro-RO"/>
        </w:rPr>
        <w:t>În cazul</w:t>
      </w:r>
      <w:r w:rsidR="002563E0" w:rsidRPr="00AA7698">
        <w:rPr>
          <w:rFonts w:ascii="Tahoma" w:hAnsi="Tahoma" w:cs="Tahoma"/>
          <w:sz w:val="22"/>
          <w:szCs w:val="22"/>
          <w:lang w:val="ro-RO"/>
        </w:rPr>
        <w:t xml:space="preserve"> </w:t>
      </w:r>
      <w:r w:rsidRPr="00AA7698">
        <w:rPr>
          <w:rFonts w:ascii="Tahoma" w:hAnsi="Tahoma" w:cs="Tahoma"/>
          <w:sz w:val="22"/>
          <w:szCs w:val="22"/>
          <w:lang w:val="ro-RO"/>
        </w:rPr>
        <w:t>reloc</w:t>
      </w:r>
      <w:r>
        <w:rPr>
          <w:rFonts w:ascii="Tahoma" w:hAnsi="Tahoma" w:cs="Tahoma"/>
          <w:sz w:val="22"/>
          <w:szCs w:val="22"/>
          <w:lang w:val="ro-RO"/>
        </w:rPr>
        <w:t>ării</w:t>
      </w:r>
      <w:r w:rsidRPr="00AA7698">
        <w:rPr>
          <w:rFonts w:ascii="Tahoma" w:hAnsi="Tahoma" w:cs="Tahoma"/>
          <w:sz w:val="22"/>
          <w:szCs w:val="22"/>
          <w:lang w:val="ro-RO"/>
        </w:rPr>
        <w:t xml:space="preserve"> </w:t>
      </w:r>
      <w:r w:rsidR="002563E0" w:rsidRPr="00AA7698">
        <w:rPr>
          <w:rFonts w:ascii="Tahoma" w:hAnsi="Tahoma" w:cs="Tahoma"/>
          <w:sz w:val="22"/>
          <w:szCs w:val="22"/>
          <w:lang w:val="ro-RO"/>
        </w:rPr>
        <w:t xml:space="preserve">Sediului Central </w:t>
      </w:r>
      <w:r>
        <w:rPr>
          <w:rFonts w:ascii="Tahoma" w:hAnsi="Tahoma" w:cs="Tahoma"/>
          <w:sz w:val="22"/>
          <w:szCs w:val="22"/>
          <w:lang w:val="ro-RO"/>
        </w:rPr>
        <w:t xml:space="preserve">al ANCOM, </w:t>
      </w:r>
      <w:r w:rsidR="002563E0" w:rsidRPr="00AA7698">
        <w:rPr>
          <w:rFonts w:ascii="Tahoma" w:hAnsi="Tahoma" w:cs="Tahoma"/>
          <w:sz w:val="22"/>
          <w:szCs w:val="22"/>
          <w:lang w:val="ro-RO"/>
        </w:rPr>
        <w:t>prestatorul va avea în vedere faptul că autoritatea contractantă poate decide denunțarea unilaterală a contractului încheiat în baza unui preaviz care va transmis prestatorului cu minim 30 de zile înainte de data încetării contractului.</w:t>
      </w:r>
    </w:p>
    <w:p w14:paraId="575F7C9B" w14:textId="77777777" w:rsidR="00AA7698" w:rsidRDefault="00AA7698" w:rsidP="00AA7698">
      <w:pPr>
        <w:ind w:firstLine="720"/>
        <w:jc w:val="both"/>
        <w:rPr>
          <w:rFonts w:ascii="Tahoma" w:hAnsi="Tahoma" w:cs="Tahoma"/>
          <w:sz w:val="22"/>
          <w:szCs w:val="22"/>
          <w:lang w:val="ro-RO"/>
        </w:rPr>
      </w:pPr>
    </w:p>
    <w:p w14:paraId="6E98E440" w14:textId="77777777" w:rsidR="00AA7698" w:rsidRPr="00AA7698" w:rsidRDefault="00AA7698" w:rsidP="00AA7698">
      <w:pPr>
        <w:ind w:firstLine="720"/>
        <w:jc w:val="both"/>
        <w:rPr>
          <w:rFonts w:ascii="Tahoma" w:hAnsi="Tahoma" w:cs="Tahoma"/>
          <w:sz w:val="22"/>
          <w:szCs w:val="22"/>
          <w:lang w:val="ro-RO"/>
        </w:rPr>
      </w:pPr>
    </w:p>
    <w:p w14:paraId="5121D255" w14:textId="77777777" w:rsidR="002563E0" w:rsidRPr="00AA7698" w:rsidRDefault="002563E0" w:rsidP="00AA7698">
      <w:pPr>
        <w:jc w:val="both"/>
        <w:rPr>
          <w:rFonts w:ascii="Tahoma" w:hAnsi="Tahoma" w:cs="Tahoma"/>
          <w:sz w:val="22"/>
          <w:szCs w:val="22"/>
          <w:lang w:val="ro-RO"/>
        </w:rPr>
      </w:pPr>
    </w:p>
    <w:p w14:paraId="198EE837" w14:textId="77777777" w:rsidR="002563E0" w:rsidRPr="00AA7698" w:rsidRDefault="002563E0" w:rsidP="00AA7698">
      <w:pPr>
        <w:pStyle w:val="ListParagraph"/>
        <w:spacing w:after="0" w:line="240" w:lineRule="auto"/>
        <w:jc w:val="both"/>
        <w:rPr>
          <w:rFonts w:ascii="Tahoma" w:hAnsi="Tahoma" w:cs="Tahoma"/>
          <w:b/>
          <w:lang w:val="ro-RO"/>
        </w:rPr>
      </w:pPr>
      <w:r w:rsidRPr="00AA7698">
        <w:rPr>
          <w:rFonts w:ascii="Tahoma" w:hAnsi="Tahoma" w:cs="Tahoma"/>
          <w:b/>
          <w:lang w:val="ro-RO"/>
        </w:rPr>
        <w:t>3. DESCRIEREA SISTEMULUI DE SECURITATE EXISTENT</w:t>
      </w:r>
    </w:p>
    <w:p w14:paraId="1A6F3796" w14:textId="77777777" w:rsidR="002563E0" w:rsidRPr="00AA7698" w:rsidRDefault="002563E0" w:rsidP="00AA7698">
      <w:pPr>
        <w:pStyle w:val="ListParagraph"/>
        <w:spacing w:after="0" w:line="240" w:lineRule="auto"/>
        <w:jc w:val="both"/>
        <w:rPr>
          <w:rFonts w:ascii="Tahoma" w:hAnsi="Tahoma" w:cs="Tahoma"/>
          <w:b/>
          <w:lang w:val="ro-RO"/>
        </w:rPr>
      </w:pPr>
    </w:p>
    <w:p w14:paraId="37B43269" w14:textId="77777777" w:rsidR="002563E0" w:rsidRPr="00AA7698" w:rsidRDefault="002563E0" w:rsidP="00AA7698">
      <w:pPr>
        <w:ind w:firstLine="720"/>
        <w:jc w:val="both"/>
        <w:rPr>
          <w:rFonts w:ascii="Tahoma" w:hAnsi="Tahoma" w:cs="Tahoma"/>
          <w:sz w:val="22"/>
          <w:szCs w:val="22"/>
          <w:lang w:val="ro-RO"/>
        </w:rPr>
      </w:pPr>
      <w:r w:rsidRPr="00AA7698">
        <w:rPr>
          <w:rFonts w:ascii="Tahoma" w:hAnsi="Tahoma" w:cs="Tahoma"/>
          <w:sz w:val="22"/>
          <w:szCs w:val="22"/>
          <w:lang w:val="ro-RO"/>
        </w:rPr>
        <w:t>Sistemul instalat constă din 3 noduri de echipamente dotate cu module GSM astfel încât atunci când se depășește un anumit prag prestabilit pentru umiditate sau temperatură sau atunci când o persoană neautorizată pătrunde în spațiile monitorizate se declanșează o alarmă sonoră și, totodată, sunt transmise alerte prin SMS către minim 3 numere prestabilite prin care sunt atenționate persoanele responsabile cu situația apărută. Totodată, sistemul este conectat la sistemul de telefonie al ANCOM astfel încât in cazul efracției este inițiat suplimentar si un apel telefonic către minim 3 numere prestabilite prin care sunt atenționate persoanele responsabile cu situația apărută.</w:t>
      </w:r>
    </w:p>
    <w:p w14:paraId="16FEB379" w14:textId="77777777" w:rsidR="002563E0" w:rsidRPr="00AA7698" w:rsidRDefault="002563E0" w:rsidP="00AA7698">
      <w:pPr>
        <w:ind w:firstLine="720"/>
        <w:jc w:val="both"/>
        <w:rPr>
          <w:rFonts w:ascii="Tahoma" w:hAnsi="Tahoma" w:cs="Tahoma"/>
          <w:sz w:val="22"/>
          <w:szCs w:val="22"/>
          <w:lang w:val="ro-RO"/>
        </w:rPr>
      </w:pPr>
      <w:r w:rsidRPr="00AA7698">
        <w:rPr>
          <w:rFonts w:ascii="Tahoma" w:hAnsi="Tahoma" w:cs="Tahoma"/>
          <w:sz w:val="22"/>
          <w:szCs w:val="22"/>
          <w:lang w:val="ro-RO"/>
        </w:rPr>
        <w:t xml:space="preserve">La centrale sunt conectați senzori de mișcare, senzori antiefracție, senzori de temperatură și senzori de umiditate. </w:t>
      </w:r>
    </w:p>
    <w:p w14:paraId="4437EDD1" w14:textId="77777777" w:rsidR="002563E0" w:rsidRPr="00AA7698" w:rsidRDefault="002563E0" w:rsidP="00AA7698">
      <w:pPr>
        <w:ind w:firstLine="720"/>
        <w:jc w:val="both"/>
        <w:rPr>
          <w:rFonts w:ascii="Tahoma" w:hAnsi="Tahoma" w:cs="Tahoma"/>
          <w:sz w:val="22"/>
          <w:szCs w:val="22"/>
          <w:lang w:val="ro-RO"/>
        </w:rPr>
      </w:pPr>
      <w:r w:rsidRPr="00AA7698">
        <w:rPr>
          <w:rFonts w:ascii="Tahoma" w:hAnsi="Tahoma" w:cs="Tahoma"/>
          <w:sz w:val="22"/>
          <w:szCs w:val="22"/>
          <w:lang w:val="ro-RO"/>
        </w:rPr>
        <w:t>Pentru autentificarea  persoanelor care au dreptul de a pătrunde în spațiile monitorizate sunt instalate tastaturi, dar si cititoare de amprenta de la care autorizarea se face în baza unui cod setat de către administratorii sistemului sau pe baza amprentei.</w:t>
      </w:r>
    </w:p>
    <w:p w14:paraId="30AB41FE" w14:textId="77777777" w:rsidR="002563E0" w:rsidRDefault="002563E0" w:rsidP="00AA7698">
      <w:pPr>
        <w:ind w:firstLine="720"/>
        <w:jc w:val="both"/>
        <w:rPr>
          <w:rFonts w:ascii="Tahoma" w:hAnsi="Tahoma" w:cs="Tahoma"/>
          <w:sz w:val="22"/>
          <w:szCs w:val="22"/>
          <w:lang w:val="ro-RO"/>
        </w:rPr>
      </w:pPr>
      <w:r w:rsidRPr="00AA7698">
        <w:rPr>
          <w:rFonts w:ascii="Tahoma" w:hAnsi="Tahoma" w:cs="Tahoma"/>
          <w:sz w:val="22"/>
          <w:szCs w:val="22"/>
          <w:lang w:val="ro-RO"/>
        </w:rPr>
        <w:t>Sistemul de securitate instalat este compus din următoarele elemente:</w:t>
      </w:r>
    </w:p>
    <w:p w14:paraId="57DAAE8D" w14:textId="77777777" w:rsidR="00AA7698" w:rsidRPr="00AA7698" w:rsidRDefault="00AA7698" w:rsidP="00AA7698">
      <w:pPr>
        <w:ind w:firstLine="720"/>
        <w:jc w:val="both"/>
        <w:rPr>
          <w:rFonts w:ascii="Tahoma" w:hAnsi="Tahoma" w:cs="Tahoma"/>
          <w:sz w:val="22"/>
          <w:szCs w:val="22"/>
          <w:lang w:val="ro-RO"/>
        </w:rPr>
      </w:pPr>
    </w:p>
    <w:p w14:paraId="350F89A9" w14:textId="77777777" w:rsidR="002563E0" w:rsidRDefault="002563E0" w:rsidP="00AA7698">
      <w:pPr>
        <w:jc w:val="both"/>
        <w:rPr>
          <w:rFonts w:ascii="Tahoma" w:hAnsi="Tahoma" w:cs="Tahoma"/>
          <w:sz w:val="22"/>
          <w:szCs w:val="22"/>
          <w:u w:val="single"/>
          <w:lang w:val="ro-RO"/>
        </w:rPr>
      </w:pPr>
      <w:r w:rsidRPr="00AA7698">
        <w:rPr>
          <w:rFonts w:ascii="Tahoma" w:hAnsi="Tahoma" w:cs="Tahoma"/>
          <w:sz w:val="22"/>
          <w:szCs w:val="22"/>
          <w:u w:val="single"/>
          <w:lang w:val="ro-RO"/>
        </w:rPr>
        <w:t>Tabelul Nr. 1</w:t>
      </w:r>
    </w:p>
    <w:p w14:paraId="413F3F92" w14:textId="77777777" w:rsidR="00AA7698" w:rsidRPr="00AA7698" w:rsidRDefault="00AA7698" w:rsidP="00AA7698">
      <w:pPr>
        <w:jc w:val="both"/>
        <w:rPr>
          <w:rFonts w:ascii="Tahoma" w:hAnsi="Tahoma" w:cs="Tahoma"/>
          <w:sz w:val="22"/>
          <w:szCs w:val="22"/>
          <w:u w:val="single"/>
          <w:lang w:val="ro-RO"/>
        </w:rPr>
      </w:pPr>
    </w:p>
    <w:tbl>
      <w:tblPr>
        <w:tblW w:w="48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1486"/>
        <w:gridCol w:w="6286"/>
        <w:gridCol w:w="1137"/>
      </w:tblGrid>
      <w:tr w:rsidR="002563E0" w:rsidRPr="00AA7698" w14:paraId="3445F96A" w14:textId="77777777" w:rsidTr="009D1443">
        <w:trPr>
          <w:trHeight w:val="300"/>
          <w:jc w:val="center"/>
        </w:trPr>
        <w:tc>
          <w:tcPr>
            <w:tcW w:w="282" w:type="pct"/>
            <w:noWrap/>
            <w:vAlign w:val="bottom"/>
            <w:hideMark/>
          </w:tcPr>
          <w:p w14:paraId="3020F0D0"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Nr.</w:t>
            </w:r>
          </w:p>
        </w:tc>
        <w:tc>
          <w:tcPr>
            <w:tcW w:w="787" w:type="pct"/>
            <w:noWrap/>
            <w:vAlign w:val="bottom"/>
            <w:hideMark/>
          </w:tcPr>
          <w:p w14:paraId="7AC31BEC"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Model</w:t>
            </w:r>
          </w:p>
        </w:tc>
        <w:tc>
          <w:tcPr>
            <w:tcW w:w="3329" w:type="pct"/>
            <w:noWrap/>
            <w:vAlign w:val="bottom"/>
            <w:hideMark/>
          </w:tcPr>
          <w:p w14:paraId="2A132E10"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Descriere</w:t>
            </w:r>
          </w:p>
        </w:tc>
        <w:tc>
          <w:tcPr>
            <w:tcW w:w="603" w:type="pct"/>
            <w:noWrap/>
            <w:vAlign w:val="bottom"/>
            <w:hideMark/>
          </w:tcPr>
          <w:p w14:paraId="3CDAE312"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Cantitate</w:t>
            </w:r>
          </w:p>
        </w:tc>
      </w:tr>
      <w:tr w:rsidR="002563E0" w:rsidRPr="00AA7698" w14:paraId="3BE933D0" w14:textId="77777777" w:rsidTr="009D1443">
        <w:trPr>
          <w:trHeight w:val="288"/>
          <w:jc w:val="center"/>
        </w:trPr>
        <w:tc>
          <w:tcPr>
            <w:tcW w:w="282" w:type="pct"/>
            <w:noWrap/>
            <w:hideMark/>
          </w:tcPr>
          <w:p w14:paraId="7B7E231B" w14:textId="77777777" w:rsidR="002563E0" w:rsidRPr="00AA7698" w:rsidRDefault="002563E0" w:rsidP="00AA7698">
            <w:pPr>
              <w:jc w:val="both"/>
              <w:rPr>
                <w:rFonts w:ascii="Tahoma" w:hAnsi="Tahoma" w:cs="Tahoma"/>
                <w:b/>
                <w:bCs/>
                <w:sz w:val="22"/>
                <w:szCs w:val="22"/>
                <w:lang w:val="ro-RO"/>
              </w:rPr>
            </w:pPr>
            <w:r w:rsidRPr="00AA7698">
              <w:rPr>
                <w:rFonts w:ascii="Tahoma" w:hAnsi="Tahoma" w:cs="Tahoma"/>
                <w:b/>
                <w:bCs/>
                <w:sz w:val="22"/>
                <w:szCs w:val="22"/>
                <w:lang w:val="ro-RO"/>
              </w:rPr>
              <w:t>A</w:t>
            </w:r>
          </w:p>
        </w:tc>
        <w:tc>
          <w:tcPr>
            <w:tcW w:w="4116" w:type="pct"/>
            <w:gridSpan w:val="2"/>
            <w:noWrap/>
            <w:vAlign w:val="bottom"/>
            <w:hideMark/>
          </w:tcPr>
          <w:p w14:paraId="3115CD94" w14:textId="77777777" w:rsidR="002563E0" w:rsidRPr="00AA7698" w:rsidRDefault="002563E0" w:rsidP="00AA7698">
            <w:pPr>
              <w:jc w:val="both"/>
              <w:rPr>
                <w:rFonts w:ascii="Tahoma" w:hAnsi="Tahoma" w:cs="Tahoma"/>
                <w:b/>
                <w:bCs/>
                <w:sz w:val="22"/>
                <w:szCs w:val="22"/>
                <w:lang w:val="ro-RO"/>
              </w:rPr>
            </w:pPr>
            <w:r w:rsidRPr="00AA7698">
              <w:rPr>
                <w:rFonts w:ascii="Tahoma" w:hAnsi="Tahoma" w:cs="Tahoma"/>
                <w:sz w:val="22"/>
                <w:szCs w:val="22"/>
                <w:lang w:val="ro-RO"/>
              </w:rPr>
              <w:t> </w:t>
            </w:r>
            <w:r w:rsidRPr="00AA7698">
              <w:rPr>
                <w:rFonts w:ascii="Tahoma" w:hAnsi="Tahoma" w:cs="Tahoma"/>
                <w:b/>
                <w:bCs/>
                <w:sz w:val="22"/>
                <w:szCs w:val="22"/>
                <w:lang w:val="ro-RO"/>
              </w:rPr>
              <w:t>Sistem antiefracție</w:t>
            </w:r>
          </w:p>
        </w:tc>
        <w:tc>
          <w:tcPr>
            <w:tcW w:w="603" w:type="pct"/>
            <w:noWrap/>
            <w:vAlign w:val="bottom"/>
            <w:hideMark/>
          </w:tcPr>
          <w:p w14:paraId="2C7C6987"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 </w:t>
            </w:r>
          </w:p>
        </w:tc>
      </w:tr>
      <w:tr w:rsidR="002563E0" w:rsidRPr="00AA7698" w14:paraId="6C0957F5" w14:textId="77777777" w:rsidTr="009D1443">
        <w:trPr>
          <w:trHeight w:val="288"/>
          <w:jc w:val="center"/>
        </w:trPr>
        <w:tc>
          <w:tcPr>
            <w:tcW w:w="282" w:type="pct"/>
            <w:noWrap/>
            <w:vAlign w:val="center"/>
            <w:hideMark/>
          </w:tcPr>
          <w:p w14:paraId="7C758F3F"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1</w:t>
            </w:r>
          </w:p>
        </w:tc>
        <w:tc>
          <w:tcPr>
            <w:tcW w:w="787" w:type="pct"/>
            <w:noWrap/>
            <w:vAlign w:val="bottom"/>
            <w:hideMark/>
          </w:tcPr>
          <w:p w14:paraId="4505582D"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DSC PC1832</w:t>
            </w:r>
          </w:p>
        </w:tc>
        <w:tc>
          <w:tcPr>
            <w:tcW w:w="3329" w:type="pct"/>
            <w:noWrap/>
            <w:vAlign w:val="bottom"/>
            <w:hideMark/>
          </w:tcPr>
          <w:p w14:paraId="79148C96"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Centrala 8 zone, 8 partiții, comunicator digital</w:t>
            </w:r>
          </w:p>
        </w:tc>
        <w:tc>
          <w:tcPr>
            <w:tcW w:w="603" w:type="pct"/>
            <w:noWrap/>
            <w:vAlign w:val="bottom"/>
            <w:hideMark/>
          </w:tcPr>
          <w:p w14:paraId="24625952"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3</w:t>
            </w:r>
          </w:p>
        </w:tc>
      </w:tr>
      <w:tr w:rsidR="002563E0" w:rsidRPr="00AA7698" w14:paraId="6D994AFE" w14:textId="77777777" w:rsidTr="009D1443">
        <w:trPr>
          <w:trHeight w:val="288"/>
          <w:jc w:val="center"/>
        </w:trPr>
        <w:tc>
          <w:tcPr>
            <w:tcW w:w="282" w:type="pct"/>
            <w:noWrap/>
            <w:vAlign w:val="center"/>
            <w:hideMark/>
          </w:tcPr>
          <w:p w14:paraId="3D80428C"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2</w:t>
            </w:r>
          </w:p>
        </w:tc>
        <w:tc>
          <w:tcPr>
            <w:tcW w:w="787" w:type="pct"/>
            <w:noWrap/>
            <w:vAlign w:val="bottom"/>
            <w:hideMark/>
          </w:tcPr>
          <w:p w14:paraId="7C85C81A"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DSC PK5508</w:t>
            </w:r>
          </w:p>
        </w:tc>
        <w:tc>
          <w:tcPr>
            <w:tcW w:w="3329" w:type="pct"/>
            <w:noWrap/>
            <w:vAlign w:val="bottom"/>
            <w:hideMark/>
          </w:tcPr>
          <w:p w14:paraId="335A8615"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Tastatura LCD</w:t>
            </w:r>
          </w:p>
        </w:tc>
        <w:tc>
          <w:tcPr>
            <w:tcW w:w="603" w:type="pct"/>
            <w:noWrap/>
            <w:vAlign w:val="bottom"/>
            <w:hideMark/>
          </w:tcPr>
          <w:p w14:paraId="32D69830"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3</w:t>
            </w:r>
          </w:p>
        </w:tc>
      </w:tr>
      <w:tr w:rsidR="002563E0" w:rsidRPr="00AA7698" w14:paraId="475A9D4D" w14:textId="77777777" w:rsidTr="009D1443">
        <w:trPr>
          <w:trHeight w:val="288"/>
          <w:jc w:val="center"/>
        </w:trPr>
        <w:tc>
          <w:tcPr>
            <w:tcW w:w="282" w:type="pct"/>
            <w:noWrap/>
            <w:vAlign w:val="center"/>
            <w:hideMark/>
          </w:tcPr>
          <w:p w14:paraId="2CDEDF25"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3</w:t>
            </w:r>
          </w:p>
        </w:tc>
        <w:tc>
          <w:tcPr>
            <w:tcW w:w="787" w:type="pct"/>
            <w:noWrap/>
            <w:vAlign w:val="bottom"/>
            <w:hideMark/>
          </w:tcPr>
          <w:p w14:paraId="7D23656E"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DSC LC100</w:t>
            </w:r>
          </w:p>
        </w:tc>
        <w:tc>
          <w:tcPr>
            <w:tcW w:w="3329" w:type="pct"/>
            <w:noWrap/>
            <w:vAlign w:val="bottom"/>
            <w:hideMark/>
          </w:tcPr>
          <w:p w14:paraId="51F728BE"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Detector PIR</w:t>
            </w:r>
          </w:p>
        </w:tc>
        <w:tc>
          <w:tcPr>
            <w:tcW w:w="603" w:type="pct"/>
            <w:noWrap/>
            <w:vAlign w:val="bottom"/>
            <w:hideMark/>
          </w:tcPr>
          <w:p w14:paraId="11E2DD90"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6</w:t>
            </w:r>
          </w:p>
        </w:tc>
      </w:tr>
      <w:tr w:rsidR="002563E0" w:rsidRPr="00AA7698" w14:paraId="5C89FD89" w14:textId="77777777" w:rsidTr="009D1443">
        <w:trPr>
          <w:trHeight w:val="288"/>
          <w:jc w:val="center"/>
        </w:trPr>
        <w:tc>
          <w:tcPr>
            <w:tcW w:w="282" w:type="pct"/>
            <w:noWrap/>
            <w:vAlign w:val="center"/>
            <w:hideMark/>
          </w:tcPr>
          <w:p w14:paraId="7A517174"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4</w:t>
            </w:r>
          </w:p>
        </w:tc>
        <w:tc>
          <w:tcPr>
            <w:tcW w:w="787" w:type="pct"/>
            <w:noWrap/>
            <w:vAlign w:val="bottom"/>
            <w:hideMark/>
          </w:tcPr>
          <w:p w14:paraId="217A7138"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MET 200</w:t>
            </w:r>
          </w:p>
        </w:tc>
        <w:tc>
          <w:tcPr>
            <w:tcW w:w="3329" w:type="pct"/>
            <w:noWrap/>
            <w:vAlign w:val="bottom"/>
            <w:hideMark/>
          </w:tcPr>
          <w:p w14:paraId="71563168"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Contact magnetic (</w:t>
            </w:r>
            <w:proofErr w:type="spellStart"/>
            <w:r w:rsidRPr="00AA7698">
              <w:rPr>
                <w:rFonts w:ascii="Tahoma" w:hAnsi="Tahoma" w:cs="Tahoma"/>
                <w:sz w:val="22"/>
                <w:szCs w:val="22"/>
                <w:lang w:val="ro-RO"/>
              </w:rPr>
              <w:t>Tane</w:t>
            </w:r>
            <w:proofErr w:type="spellEnd"/>
            <w:r w:rsidRPr="00AA7698">
              <w:rPr>
                <w:rFonts w:ascii="Tahoma" w:hAnsi="Tahoma" w:cs="Tahoma"/>
                <w:sz w:val="22"/>
                <w:szCs w:val="22"/>
                <w:lang w:val="ro-RO"/>
              </w:rPr>
              <w:t xml:space="preserve"> </w:t>
            </w:r>
            <w:proofErr w:type="spellStart"/>
            <w:r w:rsidRPr="00AA7698">
              <w:rPr>
                <w:rFonts w:ascii="Tahoma" w:hAnsi="Tahoma" w:cs="Tahoma"/>
                <w:sz w:val="22"/>
                <w:szCs w:val="22"/>
                <w:lang w:val="ro-RO"/>
              </w:rPr>
              <w:t>Alarm</w:t>
            </w:r>
            <w:proofErr w:type="spellEnd"/>
            <w:r w:rsidRPr="00AA7698">
              <w:rPr>
                <w:rFonts w:ascii="Tahoma" w:hAnsi="Tahoma" w:cs="Tahoma"/>
                <w:sz w:val="22"/>
                <w:szCs w:val="22"/>
                <w:lang w:val="ro-RO"/>
              </w:rPr>
              <w:t>)</w:t>
            </w:r>
          </w:p>
        </w:tc>
        <w:tc>
          <w:tcPr>
            <w:tcW w:w="603" w:type="pct"/>
            <w:noWrap/>
            <w:vAlign w:val="bottom"/>
            <w:hideMark/>
          </w:tcPr>
          <w:p w14:paraId="12B2483D"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3</w:t>
            </w:r>
          </w:p>
        </w:tc>
      </w:tr>
      <w:tr w:rsidR="002563E0" w:rsidRPr="00AA7698" w14:paraId="1974019B" w14:textId="77777777" w:rsidTr="009D1443">
        <w:trPr>
          <w:trHeight w:val="288"/>
          <w:jc w:val="center"/>
        </w:trPr>
        <w:tc>
          <w:tcPr>
            <w:tcW w:w="282" w:type="pct"/>
            <w:noWrap/>
            <w:vAlign w:val="center"/>
            <w:hideMark/>
          </w:tcPr>
          <w:p w14:paraId="34D06582"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5</w:t>
            </w:r>
          </w:p>
        </w:tc>
        <w:tc>
          <w:tcPr>
            <w:tcW w:w="787" w:type="pct"/>
            <w:noWrap/>
            <w:vAlign w:val="bottom"/>
            <w:hideMark/>
          </w:tcPr>
          <w:p w14:paraId="39D305EB"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WAVE-WS</w:t>
            </w:r>
          </w:p>
        </w:tc>
        <w:tc>
          <w:tcPr>
            <w:tcW w:w="3329" w:type="pct"/>
            <w:noWrap/>
            <w:vAlign w:val="bottom"/>
            <w:hideMark/>
          </w:tcPr>
          <w:p w14:paraId="6F96CC1B"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Sirena interioară (</w:t>
            </w:r>
            <w:proofErr w:type="spellStart"/>
            <w:r w:rsidRPr="00AA7698">
              <w:rPr>
                <w:rFonts w:ascii="Tahoma" w:hAnsi="Tahoma" w:cs="Tahoma"/>
                <w:sz w:val="22"/>
                <w:szCs w:val="22"/>
                <w:lang w:val="ro-RO"/>
              </w:rPr>
              <w:t>Bentel</w:t>
            </w:r>
            <w:proofErr w:type="spellEnd"/>
            <w:r w:rsidRPr="00AA7698">
              <w:rPr>
                <w:rFonts w:ascii="Tahoma" w:hAnsi="Tahoma" w:cs="Tahoma"/>
                <w:sz w:val="22"/>
                <w:szCs w:val="22"/>
                <w:lang w:val="ro-RO"/>
              </w:rPr>
              <w:t>)</w:t>
            </w:r>
          </w:p>
        </w:tc>
        <w:tc>
          <w:tcPr>
            <w:tcW w:w="603" w:type="pct"/>
            <w:noWrap/>
            <w:vAlign w:val="bottom"/>
            <w:hideMark/>
          </w:tcPr>
          <w:p w14:paraId="07210972"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3</w:t>
            </w:r>
          </w:p>
        </w:tc>
      </w:tr>
      <w:tr w:rsidR="002563E0" w:rsidRPr="00AA7698" w14:paraId="1B75646E" w14:textId="77777777" w:rsidTr="009D1443">
        <w:trPr>
          <w:trHeight w:val="288"/>
          <w:jc w:val="center"/>
        </w:trPr>
        <w:tc>
          <w:tcPr>
            <w:tcW w:w="282" w:type="pct"/>
            <w:noWrap/>
            <w:vAlign w:val="center"/>
            <w:hideMark/>
          </w:tcPr>
          <w:p w14:paraId="126E4AB6"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6</w:t>
            </w:r>
          </w:p>
        </w:tc>
        <w:tc>
          <w:tcPr>
            <w:tcW w:w="787" w:type="pct"/>
            <w:noWrap/>
            <w:vAlign w:val="bottom"/>
            <w:hideMark/>
          </w:tcPr>
          <w:p w14:paraId="2C34F2D2"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CALL</w:t>
            </w:r>
          </w:p>
        </w:tc>
        <w:tc>
          <w:tcPr>
            <w:tcW w:w="3329" w:type="pct"/>
            <w:noWrap/>
            <w:vAlign w:val="bottom"/>
            <w:hideMark/>
          </w:tcPr>
          <w:p w14:paraId="06543FCE"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Sirena interioară - agent paza parter (</w:t>
            </w:r>
            <w:proofErr w:type="spellStart"/>
            <w:r w:rsidRPr="00AA7698">
              <w:rPr>
                <w:rFonts w:ascii="Tahoma" w:hAnsi="Tahoma" w:cs="Tahoma"/>
                <w:sz w:val="22"/>
                <w:szCs w:val="22"/>
                <w:lang w:val="ro-RO"/>
              </w:rPr>
              <w:t>Bentel</w:t>
            </w:r>
            <w:proofErr w:type="spellEnd"/>
            <w:r w:rsidRPr="00AA7698">
              <w:rPr>
                <w:rFonts w:ascii="Tahoma" w:hAnsi="Tahoma" w:cs="Tahoma"/>
                <w:sz w:val="22"/>
                <w:szCs w:val="22"/>
                <w:lang w:val="ro-RO"/>
              </w:rPr>
              <w:t>)</w:t>
            </w:r>
          </w:p>
        </w:tc>
        <w:tc>
          <w:tcPr>
            <w:tcW w:w="603" w:type="pct"/>
            <w:noWrap/>
            <w:vAlign w:val="bottom"/>
            <w:hideMark/>
          </w:tcPr>
          <w:p w14:paraId="69206952"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3</w:t>
            </w:r>
          </w:p>
        </w:tc>
      </w:tr>
      <w:tr w:rsidR="002563E0" w:rsidRPr="00AA7698" w14:paraId="16A0A07F" w14:textId="77777777" w:rsidTr="009D1443">
        <w:trPr>
          <w:trHeight w:val="288"/>
          <w:jc w:val="center"/>
        </w:trPr>
        <w:tc>
          <w:tcPr>
            <w:tcW w:w="282" w:type="pct"/>
            <w:noWrap/>
            <w:vAlign w:val="center"/>
            <w:hideMark/>
          </w:tcPr>
          <w:p w14:paraId="019A8A2F"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7</w:t>
            </w:r>
          </w:p>
        </w:tc>
        <w:tc>
          <w:tcPr>
            <w:tcW w:w="787" w:type="pct"/>
            <w:noWrap/>
            <w:vAlign w:val="bottom"/>
            <w:hideMark/>
          </w:tcPr>
          <w:p w14:paraId="20B3E5B9"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TR1</w:t>
            </w:r>
          </w:p>
        </w:tc>
        <w:tc>
          <w:tcPr>
            <w:tcW w:w="3329" w:type="pct"/>
            <w:noWrap/>
            <w:vAlign w:val="bottom"/>
            <w:hideMark/>
          </w:tcPr>
          <w:p w14:paraId="3080A9F9"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Transformator 20W</w:t>
            </w:r>
          </w:p>
        </w:tc>
        <w:tc>
          <w:tcPr>
            <w:tcW w:w="603" w:type="pct"/>
            <w:noWrap/>
            <w:vAlign w:val="bottom"/>
            <w:hideMark/>
          </w:tcPr>
          <w:p w14:paraId="53058A8A"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3</w:t>
            </w:r>
          </w:p>
        </w:tc>
      </w:tr>
      <w:tr w:rsidR="002563E0" w:rsidRPr="00AA7698" w14:paraId="49F2888B" w14:textId="77777777" w:rsidTr="009D1443">
        <w:trPr>
          <w:trHeight w:val="288"/>
          <w:jc w:val="center"/>
        </w:trPr>
        <w:tc>
          <w:tcPr>
            <w:tcW w:w="282" w:type="pct"/>
            <w:noWrap/>
            <w:vAlign w:val="center"/>
            <w:hideMark/>
          </w:tcPr>
          <w:p w14:paraId="2B39E787"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8</w:t>
            </w:r>
          </w:p>
        </w:tc>
        <w:tc>
          <w:tcPr>
            <w:tcW w:w="787" w:type="pct"/>
            <w:noWrap/>
            <w:vAlign w:val="bottom"/>
            <w:hideMark/>
          </w:tcPr>
          <w:p w14:paraId="6773F324"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EL-12-7</w:t>
            </w:r>
          </w:p>
        </w:tc>
        <w:tc>
          <w:tcPr>
            <w:tcW w:w="3329" w:type="pct"/>
            <w:noWrap/>
            <w:vAlign w:val="bottom"/>
            <w:hideMark/>
          </w:tcPr>
          <w:p w14:paraId="6643A8C2"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Acumulator 12V/7Ah</w:t>
            </w:r>
          </w:p>
        </w:tc>
        <w:tc>
          <w:tcPr>
            <w:tcW w:w="603" w:type="pct"/>
            <w:noWrap/>
            <w:vAlign w:val="bottom"/>
            <w:hideMark/>
          </w:tcPr>
          <w:p w14:paraId="4CADFDE8"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3</w:t>
            </w:r>
          </w:p>
        </w:tc>
      </w:tr>
      <w:tr w:rsidR="002563E0" w:rsidRPr="00AA7698" w14:paraId="6D021404" w14:textId="77777777" w:rsidTr="009D1443">
        <w:trPr>
          <w:trHeight w:val="288"/>
          <w:jc w:val="center"/>
        </w:trPr>
        <w:tc>
          <w:tcPr>
            <w:tcW w:w="282" w:type="pct"/>
            <w:noWrap/>
            <w:hideMark/>
          </w:tcPr>
          <w:p w14:paraId="786D1F79" w14:textId="77777777" w:rsidR="002563E0" w:rsidRPr="00AA7698" w:rsidRDefault="002563E0" w:rsidP="00AA7698">
            <w:pPr>
              <w:jc w:val="both"/>
              <w:rPr>
                <w:rFonts w:ascii="Tahoma" w:hAnsi="Tahoma" w:cs="Tahoma"/>
                <w:b/>
                <w:bCs/>
                <w:sz w:val="22"/>
                <w:szCs w:val="22"/>
                <w:lang w:val="ro-RO"/>
              </w:rPr>
            </w:pPr>
            <w:r w:rsidRPr="00AA7698">
              <w:rPr>
                <w:rFonts w:ascii="Tahoma" w:hAnsi="Tahoma" w:cs="Tahoma"/>
                <w:b/>
                <w:bCs/>
                <w:sz w:val="22"/>
                <w:szCs w:val="22"/>
                <w:lang w:val="ro-RO"/>
              </w:rPr>
              <w:t>B</w:t>
            </w:r>
          </w:p>
        </w:tc>
        <w:tc>
          <w:tcPr>
            <w:tcW w:w="4116" w:type="pct"/>
            <w:gridSpan w:val="2"/>
            <w:noWrap/>
            <w:vAlign w:val="bottom"/>
            <w:hideMark/>
          </w:tcPr>
          <w:p w14:paraId="0D5D6324" w14:textId="77777777" w:rsidR="002563E0" w:rsidRPr="00AA7698" w:rsidRDefault="002563E0" w:rsidP="00AA7698">
            <w:pPr>
              <w:jc w:val="both"/>
              <w:rPr>
                <w:rFonts w:ascii="Tahoma" w:hAnsi="Tahoma" w:cs="Tahoma"/>
                <w:b/>
                <w:bCs/>
                <w:sz w:val="22"/>
                <w:szCs w:val="22"/>
                <w:lang w:val="ro-RO"/>
              </w:rPr>
            </w:pPr>
            <w:r w:rsidRPr="00AA7698">
              <w:rPr>
                <w:rFonts w:ascii="Tahoma" w:hAnsi="Tahoma" w:cs="Tahoma"/>
                <w:sz w:val="22"/>
                <w:szCs w:val="22"/>
                <w:lang w:val="ro-RO"/>
              </w:rPr>
              <w:t> </w:t>
            </w:r>
            <w:r w:rsidRPr="00AA7698">
              <w:rPr>
                <w:rFonts w:ascii="Tahoma" w:hAnsi="Tahoma" w:cs="Tahoma"/>
                <w:b/>
                <w:bCs/>
                <w:sz w:val="22"/>
                <w:szCs w:val="22"/>
                <w:lang w:val="ro-RO"/>
              </w:rPr>
              <w:t>Sistem monitorizare parametri</w:t>
            </w:r>
          </w:p>
        </w:tc>
        <w:tc>
          <w:tcPr>
            <w:tcW w:w="603" w:type="pct"/>
            <w:noWrap/>
            <w:vAlign w:val="bottom"/>
            <w:hideMark/>
          </w:tcPr>
          <w:p w14:paraId="52B10B0F"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 </w:t>
            </w:r>
          </w:p>
        </w:tc>
      </w:tr>
      <w:tr w:rsidR="002563E0" w:rsidRPr="00AA7698" w14:paraId="02F6340D" w14:textId="77777777" w:rsidTr="009D1443">
        <w:trPr>
          <w:trHeight w:val="288"/>
          <w:jc w:val="center"/>
        </w:trPr>
        <w:tc>
          <w:tcPr>
            <w:tcW w:w="282" w:type="pct"/>
            <w:noWrap/>
            <w:vAlign w:val="center"/>
            <w:hideMark/>
          </w:tcPr>
          <w:p w14:paraId="03C6C7EE"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1</w:t>
            </w:r>
          </w:p>
        </w:tc>
        <w:tc>
          <w:tcPr>
            <w:tcW w:w="787" w:type="pct"/>
            <w:noWrap/>
            <w:vAlign w:val="bottom"/>
            <w:hideMark/>
          </w:tcPr>
          <w:p w14:paraId="7BF0AD47"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SC8100</w:t>
            </w:r>
          </w:p>
        </w:tc>
        <w:tc>
          <w:tcPr>
            <w:tcW w:w="3329" w:type="pct"/>
            <w:noWrap/>
            <w:vAlign w:val="bottom"/>
            <w:hideMark/>
          </w:tcPr>
          <w:p w14:paraId="5B34895B"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Centrala monitorizare parametri (SKY Control)</w:t>
            </w:r>
          </w:p>
        </w:tc>
        <w:tc>
          <w:tcPr>
            <w:tcW w:w="603" w:type="pct"/>
            <w:noWrap/>
            <w:vAlign w:val="bottom"/>
            <w:hideMark/>
          </w:tcPr>
          <w:p w14:paraId="09865EF9"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3</w:t>
            </w:r>
          </w:p>
        </w:tc>
      </w:tr>
      <w:tr w:rsidR="002563E0" w:rsidRPr="00AA7698" w14:paraId="7DDC9B88" w14:textId="77777777" w:rsidTr="009D1443">
        <w:trPr>
          <w:trHeight w:val="288"/>
          <w:jc w:val="center"/>
        </w:trPr>
        <w:tc>
          <w:tcPr>
            <w:tcW w:w="282" w:type="pct"/>
            <w:noWrap/>
            <w:vAlign w:val="center"/>
            <w:hideMark/>
          </w:tcPr>
          <w:p w14:paraId="3A37960A"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2</w:t>
            </w:r>
          </w:p>
        </w:tc>
        <w:tc>
          <w:tcPr>
            <w:tcW w:w="787" w:type="pct"/>
            <w:noWrap/>
            <w:vAlign w:val="bottom"/>
            <w:hideMark/>
          </w:tcPr>
          <w:p w14:paraId="0183C3C6"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SC510</w:t>
            </w:r>
          </w:p>
        </w:tc>
        <w:tc>
          <w:tcPr>
            <w:tcW w:w="3329" w:type="pct"/>
            <w:noWrap/>
            <w:vAlign w:val="bottom"/>
            <w:hideMark/>
          </w:tcPr>
          <w:p w14:paraId="36FA27A5"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Senzor de umiditate (SKY Control)</w:t>
            </w:r>
          </w:p>
        </w:tc>
        <w:tc>
          <w:tcPr>
            <w:tcW w:w="603" w:type="pct"/>
            <w:noWrap/>
            <w:vAlign w:val="bottom"/>
            <w:hideMark/>
          </w:tcPr>
          <w:p w14:paraId="35CFBEEF"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6</w:t>
            </w:r>
          </w:p>
        </w:tc>
      </w:tr>
      <w:tr w:rsidR="002563E0" w:rsidRPr="00AA7698" w14:paraId="714EA6C5" w14:textId="77777777" w:rsidTr="009D1443">
        <w:trPr>
          <w:trHeight w:val="288"/>
          <w:jc w:val="center"/>
        </w:trPr>
        <w:tc>
          <w:tcPr>
            <w:tcW w:w="282" w:type="pct"/>
            <w:noWrap/>
            <w:vAlign w:val="center"/>
            <w:hideMark/>
          </w:tcPr>
          <w:p w14:paraId="13479FE7"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3</w:t>
            </w:r>
          </w:p>
        </w:tc>
        <w:tc>
          <w:tcPr>
            <w:tcW w:w="787" w:type="pct"/>
            <w:noWrap/>
            <w:vAlign w:val="bottom"/>
            <w:hideMark/>
          </w:tcPr>
          <w:p w14:paraId="3DCE1F2F"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SC590</w:t>
            </w:r>
          </w:p>
        </w:tc>
        <w:tc>
          <w:tcPr>
            <w:tcW w:w="3329" w:type="pct"/>
            <w:noWrap/>
            <w:vAlign w:val="bottom"/>
            <w:hideMark/>
          </w:tcPr>
          <w:p w14:paraId="278F25BE"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Senzor scurgere apă (SKY Control)</w:t>
            </w:r>
          </w:p>
        </w:tc>
        <w:tc>
          <w:tcPr>
            <w:tcW w:w="603" w:type="pct"/>
            <w:noWrap/>
            <w:vAlign w:val="bottom"/>
            <w:hideMark/>
          </w:tcPr>
          <w:p w14:paraId="39A7B16E"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6</w:t>
            </w:r>
          </w:p>
        </w:tc>
      </w:tr>
      <w:tr w:rsidR="002563E0" w:rsidRPr="00AA7698" w14:paraId="25CBCD14" w14:textId="77777777" w:rsidTr="009D1443">
        <w:trPr>
          <w:trHeight w:val="288"/>
          <w:jc w:val="center"/>
        </w:trPr>
        <w:tc>
          <w:tcPr>
            <w:tcW w:w="282" w:type="pct"/>
            <w:noWrap/>
            <w:vAlign w:val="center"/>
            <w:hideMark/>
          </w:tcPr>
          <w:p w14:paraId="7160BD4A"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4</w:t>
            </w:r>
          </w:p>
        </w:tc>
        <w:tc>
          <w:tcPr>
            <w:tcW w:w="787" w:type="pct"/>
            <w:noWrap/>
            <w:vAlign w:val="bottom"/>
            <w:hideMark/>
          </w:tcPr>
          <w:p w14:paraId="274AA51D"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SC591</w:t>
            </w:r>
          </w:p>
        </w:tc>
        <w:tc>
          <w:tcPr>
            <w:tcW w:w="3329" w:type="pct"/>
            <w:noWrap/>
            <w:vAlign w:val="bottom"/>
            <w:hideMark/>
          </w:tcPr>
          <w:p w14:paraId="75AD0C4B"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Senzor tip cordon apă (cu 50 m cablu) (SKY Control)</w:t>
            </w:r>
          </w:p>
        </w:tc>
        <w:tc>
          <w:tcPr>
            <w:tcW w:w="603" w:type="pct"/>
            <w:noWrap/>
            <w:vAlign w:val="bottom"/>
            <w:hideMark/>
          </w:tcPr>
          <w:p w14:paraId="0ABD9362"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7</w:t>
            </w:r>
          </w:p>
        </w:tc>
      </w:tr>
      <w:tr w:rsidR="002563E0" w:rsidRPr="00AA7698" w14:paraId="40FF2DC7" w14:textId="77777777" w:rsidTr="009D1443">
        <w:trPr>
          <w:trHeight w:val="288"/>
          <w:jc w:val="center"/>
        </w:trPr>
        <w:tc>
          <w:tcPr>
            <w:tcW w:w="282" w:type="pct"/>
            <w:noWrap/>
            <w:vAlign w:val="center"/>
            <w:hideMark/>
          </w:tcPr>
          <w:p w14:paraId="16872DC4"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5</w:t>
            </w:r>
          </w:p>
        </w:tc>
        <w:tc>
          <w:tcPr>
            <w:tcW w:w="787" w:type="pct"/>
            <w:noWrap/>
            <w:vAlign w:val="bottom"/>
            <w:hideMark/>
          </w:tcPr>
          <w:p w14:paraId="5AF38634"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SC500</w:t>
            </w:r>
          </w:p>
        </w:tc>
        <w:tc>
          <w:tcPr>
            <w:tcW w:w="3329" w:type="pct"/>
            <w:noWrap/>
            <w:vAlign w:val="bottom"/>
            <w:hideMark/>
          </w:tcPr>
          <w:p w14:paraId="4B70561A"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Senzor de temperatură (SKY Control)</w:t>
            </w:r>
          </w:p>
        </w:tc>
        <w:tc>
          <w:tcPr>
            <w:tcW w:w="603" w:type="pct"/>
            <w:noWrap/>
            <w:vAlign w:val="bottom"/>
            <w:hideMark/>
          </w:tcPr>
          <w:p w14:paraId="2FA3FBC9"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6</w:t>
            </w:r>
          </w:p>
        </w:tc>
      </w:tr>
      <w:tr w:rsidR="002563E0" w:rsidRPr="00AA7698" w14:paraId="35F01149" w14:textId="77777777" w:rsidTr="009D1443">
        <w:trPr>
          <w:trHeight w:val="288"/>
          <w:jc w:val="center"/>
        </w:trPr>
        <w:tc>
          <w:tcPr>
            <w:tcW w:w="282" w:type="pct"/>
            <w:noWrap/>
            <w:vAlign w:val="center"/>
            <w:hideMark/>
          </w:tcPr>
          <w:p w14:paraId="188C0A61"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6</w:t>
            </w:r>
          </w:p>
        </w:tc>
        <w:tc>
          <w:tcPr>
            <w:tcW w:w="787" w:type="pct"/>
            <w:noWrap/>
            <w:vAlign w:val="bottom"/>
            <w:hideMark/>
          </w:tcPr>
          <w:p w14:paraId="4F76F1F8"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SC560</w:t>
            </w:r>
          </w:p>
        </w:tc>
        <w:tc>
          <w:tcPr>
            <w:tcW w:w="3329" w:type="pct"/>
            <w:noWrap/>
            <w:vAlign w:val="bottom"/>
            <w:hideMark/>
          </w:tcPr>
          <w:p w14:paraId="212DA2EB"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Senzor de fum (SKY Control)</w:t>
            </w:r>
          </w:p>
        </w:tc>
        <w:tc>
          <w:tcPr>
            <w:tcW w:w="603" w:type="pct"/>
            <w:noWrap/>
            <w:vAlign w:val="bottom"/>
            <w:hideMark/>
          </w:tcPr>
          <w:p w14:paraId="6ECFD375"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3</w:t>
            </w:r>
          </w:p>
        </w:tc>
      </w:tr>
      <w:tr w:rsidR="002563E0" w:rsidRPr="00AA7698" w14:paraId="4639C6ED" w14:textId="77777777" w:rsidTr="009D1443">
        <w:trPr>
          <w:trHeight w:val="288"/>
          <w:jc w:val="center"/>
        </w:trPr>
        <w:tc>
          <w:tcPr>
            <w:tcW w:w="282" w:type="pct"/>
            <w:noWrap/>
            <w:vAlign w:val="center"/>
            <w:hideMark/>
          </w:tcPr>
          <w:p w14:paraId="55D3F902"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7</w:t>
            </w:r>
          </w:p>
        </w:tc>
        <w:tc>
          <w:tcPr>
            <w:tcW w:w="787" w:type="pct"/>
            <w:noWrap/>
            <w:vAlign w:val="bottom"/>
            <w:hideMark/>
          </w:tcPr>
          <w:p w14:paraId="40049340"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SC570</w:t>
            </w:r>
          </w:p>
        </w:tc>
        <w:tc>
          <w:tcPr>
            <w:tcW w:w="3329" w:type="pct"/>
            <w:noWrap/>
            <w:vAlign w:val="bottom"/>
            <w:hideMark/>
          </w:tcPr>
          <w:p w14:paraId="0A91C9B5"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Senzor de prezență (SKY Control)</w:t>
            </w:r>
          </w:p>
        </w:tc>
        <w:tc>
          <w:tcPr>
            <w:tcW w:w="603" w:type="pct"/>
            <w:noWrap/>
            <w:vAlign w:val="bottom"/>
            <w:hideMark/>
          </w:tcPr>
          <w:p w14:paraId="15F3D4DC"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3</w:t>
            </w:r>
          </w:p>
        </w:tc>
      </w:tr>
      <w:tr w:rsidR="002563E0" w:rsidRPr="00AA7698" w14:paraId="28544F0F" w14:textId="77777777" w:rsidTr="009D1443">
        <w:trPr>
          <w:trHeight w:val="288"/>
          <w:jc w:val="center"/>
        </w:trPr>
        <w:tc>
          <w:tcPr>
            <w:tcW w:w="282" w:type="pct"/>
            <w:noWrap/>
            <w:vAlign w:val="center"/>
            <w:hideMark/>
          </w:tcPr>
          <w:p w14:paraId="3191451F"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8</w:t>
            </w:r>
          </w:p>
        </w:tc>
        <w:tc>
          <w:tcPr>
            <w:tcW w:w="787" w:type="pct"/>
            <w:noWrap/>
            <w:vAlign w:val="bottom"/>
            <w:hideMark/>
          </w:tcPr>
          <w:p w14:paraId="2D1573A1"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SC900/920</w:t>
            </w:r>
          </w:p>
        </w:tc>
        <w:tc>
          <w:tcPr>
            <w:tcW w:w="3329" w:type="pct"/>
            <w:noWrap/>
            <w:vAlign w:val="bottom"/>
            <w:hideMark/>
          </w:tcPr>
          <w:p w14:paraId="2B01B843"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Modem (SKY Control)</w:t>
            </w:r>
          </w:p>
        </w:tc>
        <w:tc>
          <w:tcPr>
            <w:tcW w:w="603" w:type="pct"/>
            <w:noWrap/>
            <w:vAlign w:val="bottom"/>
            <w:hideMark/>
          </w:tcPr>
          <w:p w14:paraId="7C06B4D5"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3</w:t>
            </w:r>
          </w:p>
        </w:tc>
      </w:tr>
      <w:tr w:rsidR="002563E0" w:rsidRPr="00AA7698" w14:paraId="7FE856C1" w14:textId="77777777" w:rsidTr="009D1443">
        <w:trPr>
          <w:trHeight w:val="288"/>
          <w:jc w:val="center"/>
        </w:trPr>
        <w:tc>
          <w:tcPr>
            <w:tcW w:w="282" w:type="pct"/>
            <w:noWrap/>
            <w:vAlign w:val="center"/>
            <w:hideMark/>
          </w:tcPr>
          <w:p w14:paraId="4569B9B5" w14:textId="77777777" w:rsidR="002563E0" w:rsidRPr="00AA7698" w:rsidRDefault="002563E0" w:rsidP="00AA7698">
            <w:pPr>
              <w:jc w:val="both"/>
              <w:rPr>
                <w:rFonts w:ascii="Tahoma" w:hAnsi="Tahoma" w:cs="Tahoma"/>
                <w:b/>
                <w:bCs/>
                <w:sz w:val="22"/>
                <w:szCs w:val="22"/>
                <w:lang w:val="ro-RO"/>
              </w:rPr>
            </w:pPr>
            <w:r w:rsidRPr="00AA7698">
              <w:rPr>
                <w:rFonts w:ascii="Tahoma" w:hAnsi="Tahoma" w:cs="Tahoma"/>
                <w:b/>
                <w:bCs/>
                <w:sz w:val="22"/>
                <w:szCs w:val="22"/>
                <w:lang w:val="ro-RO"/>
              </w:rPr>
              <w:t>C</w:t>
            </w:r>
          </w:p>
        </w:tc>
        <w:tc>
          <w:tcPr>
            <w:tcW w:w="4116" w:type="pct"/>
            <w:gridSpan w:val="2"/>
            <w:noWrap/>
            <w:vAlign w:val="bottom"/>
            <w:hideMark/>
          </w:tcPr>
          <w:p w14:paraId="040624A2" w14:textId="77777777" w:rsidR="002563E0" w:rsidRPr="00AA7698" w:rsidRDefault="002563E0" w:rsidP="00AA7698">
            <w:pPr>
              <w:jc w:val="both"/>
              <w:rPr>
                <w:rFonts w:ascii="Tahoma" w:hAnsi="Tahoma" w:cs="Tahoma"/>
                <w:b/>
                <w:bCs/>
                <w:sz w:val="22"/>
                <w:szCs w:val="22"/>
                <w:lang w:val="ro-RO"/>
              </w:rPr>
            </w:pPr>
            <w:r w:rsidRPr="00AA7698">
              <w:rPr>
                <w:rFonts w:ascii="Tahoma" w:hAnsi="Tahoma" w:cs="Tahoma"/>
                <w:sz w:val="22"/>
                <w:szCs w:val="22"/>
                <w:lang w:val="ro-RO"/>
              </w:rPr>
              <w:t> </w:t>
            </w:r>
            <w:r w:rsidRPr="00AA7698">
              <w:rPr>
                <w:rFonts w:ascii="Tahoma" w:hAnsi="Tahoma" w:cs="Tahoma"/>
                <w:b/>
                <w:bCs/>
                <w:sz w:val="22"/>
                <w:szCs w:val="22"/>
                <w:lang w:val="ro-RO"/>
              </w:rPr>
              <w:t xml:space="preserve">Sistem control acces </w:t>
            </w:r>
            <w:proofErr w:type="spellStart"/>
            <w:r w:rsidRPr="00AA7698">
              <w:rPr>
                <w:rFonts w:ascii="Tahoma" w:hAnsi="Tahoma" w:cs="Tahoma"/>
                <w:b/>
                <w:bCs/>
                <w:sz w:val="22"/>
                <w:szCs w:val="22"/>
                <w:lang w:val="ro-RO"/>
              </w:rPr>
              <w:t>biometric</w:t>
            </w:r>
            <w:proofErr w:type="spellEnd"/>
          </w:p>
        </w:tc>
        <w:tc>
          <w:tcPr>
            <w:tcW w:w="603" w:type="pct"/>
            <w:noWrap/>
            <w:vAlign w:val="bottom"/>
            <w:hideMark/>
          </w:tcPr>
          <w:p w14:paraId="7AB80016"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 </w:t>
            </w:r>
          </w:p>
        </w:tc>
      </w:tr>
      <w:tr w:rsidR="002563E0" w:rsidRPr="00AA7698" w14:paraId="3EFA614E" w14:textId="77777777" w:rsidTr="009D1443">
        <w:trPr>
          <w:trHeight w:val="288"/>
          <w:jc w:val="center"/>
        </w:trPr>
        <w:tc>
          <w:tcPr>
            <w:tcW w:w="282" w:type="pct"/>
            <w:noWrap/>
            <w:vAlign w:val="center"/>
            <w:hideMark/>
          </w:tcPr>
          <w:p w14:paraId="0F55399B"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1</w:t>
            </w:r>
          </w:p>
        </w:tc>
        <w:tc>
          <w:tcPr>
            <w:tcW w:w="787" w:type="pct"/>
            <w:noWrap/>
            <w:vAlign w:val="bottom"/>
            <w:hideMark/>
          </w:tcPr>
          <w:p w14:paraId="538F9CCA"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IP-O2</w:t>
            </w:r>
          </w:p>
        </w:tc>
        <w:tc>
          <w:tcPr>
            <w:tcW w:w="3329" w:type="pct"/>
            <w:noWrap/>
            <w:vAlign w:val="bottom"/>
            <w:hideMark/>
          </w:tcPr>
          <w:p w14:paraId="477ED50A"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 xml:space="preserve">Unitate control acces </w:t>
            </w:r>
            <w:proofErr w:type="spellStart"/>
            <w:r w:rsidRPr="00AA7698">
              <w:rPr>
                <w:rFonts w:ascii="Tahoma" w:hAnsi="Tahoma" w:cs="Tahoma"/>
                <w:sz w:val="22"/>
                <w:szCs w:val="22"/>
                <w:lang w:val="ro-RO"/>
              </w:rPr>
              <w:t>biometric</w:t>
            </w:r>
            <w:proofErr w:type="spellEnd"/>
            <w:r w:rsidRPr="00AA7698">
              <w:rPr>
                <w:rFonts w:ascii="Tahoma" w:hAnsi="Tahoma" w:cs="Tahoma"/>
                <w:sz w:val="22"/>
                <w:szCs w:val="22"/>
                <w:lang w:val="ro-RO"/>
              </w:rPr>
              <w:t xml:space="preserve"> (IPTEC GENERAL TRADING)</w:t>
            </w:r>
          </w:p>
        </w:tc>
        <w:tc>
          <w:tcPr>
            <w:tcW w:w="603" w:type="pct"/>
            <w:noWrap/>
            <w:vAlign w:val="bottom"/>
            <w:hideMark/>
          </w:tcPr>
          <w:p w14:paraId="67BFAA6F"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3</w:t>
            </w:r>
          </w:p>
        </w:tc>
      </w:tr>
      <w:tr w:rsidR="002563E0" w:rsidRPr="00AA7698" w14:paraId="7E92ED01" w14:textId="77777777" w:rsidTr="009D1443">
        <w:trPr>
          <w:trHeight w:val="288"/>
          <w:jc w:val="center"/>
        </w:trPr>
        <w:tc>
          <w:tcPr>
            <w:tcW w:w="282" w:type="pct"/>
            <w:noWrap/>
            <w:vAlign w:val="center"/>
            <w:hideMark/>
          </w:tcPr>
          <w:p w14:paraId="2673C647"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2</w:t>
            </w:r>
          </w:p>
        </w:tc>
        <w:tc>
          <w:tcPr>
            <w:tcW w:w="787" w:type="pct"/>
            <w:noWrap/>
            <w:vAlign w:val="bottom"/>
            <w:hideMark/>
          </w:tcPr>
          <w:p w14:paraId="428A5C92"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YLI</w:t>
            </w:r>
          </w:p>
        </w:tc>
        <w:tc>
          <w:tcPr>
            <w:tcW w:w="3329" w:type="pct"/>
            <w:noWrap/>
            <w:vAlign w:val="bottom"/>
            <w:hideMark/>
          </w:tcPr>
          <w:p w14:paraId="510E3184"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Electromagnet ușă</w:t>
            </w:r>
          </w:p>
        </w:tc>
        <w:tc>
          <w:tcPr>
            <w:tcW w:w="603" w:type="pct"/>
            <w:noWrap/>
            <w:vAlign w:val="bottom"/>
            <w:hideMark/>
          </w:tcPr>
          <w:p w14:paraId="288E850C"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3</w:t>
            </w:r>
          </w:p>
        </w:tc>
      </w:tr>
      <w:tr w:rsidR="002563E0" w:rsidRPr="00AA7698" w14:paraId="00E3585B" w14:textId="77777777" w:rsidTr="009D1443">
        <w:trPr>
          <w:trHeight w:val="288"/>
          <w:jc w:val="center"/>
        </w:trPr>
        <w:tc>
          <w:tcPr>
            <w:tcW w:w="282" w:type="pct"/>
            <w:noWrap/>
            <w:vAlign w:val="center"/>
            <w:hideMark/>
          </w:tcPr>
          <w:p w14:paraId="659B42C9"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3</w:t>
            </w:r>
          </w:p>
        </w:tc>
        <w:tc>
          <w:tcPr>
            <w:tcW w:w="787" w:type="pct"/>
            <w:noWrap/>
            <w:vAlign w:val="bottom"/>
            <w:hideMark/>
          </w:tcPr>
          <w:p w14:paraId="105E09F1"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BUT</w:t>
            </w:r>
          </w:p>
        </w:tc>
        <w:tc>
          <w:tcPr>
            <w:tcW w:w="3329" w:type="pct"/>
            <w:noWrap/>
            <w:vAlign w:val="bottom"/>
            <w:hideMark/>
          </w:tcPr>
          <w:p w14:paraId="02B00BC4"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Buton ieșire</w:t>
            </w:r>
          </w:p>
        </w:tc>
        <w:tc>
          <w:tcPr>
            <w:tcW w:w="603" w:type="pct"/>
            <w:noWrap/>
            <w:vAlign w:val="bottom"/>
            <w:hideMark/>
          </w:tcPr>
          <w:p w14:paraId="36C00DEF"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3</w:t>
            </w:r>
          </w:p>
        </w:tc>
      </w:tr>
      <w:tr w:rsidR="002563E0" w:rsidRPr="00AA7698" w14:paraId="72655F0C" w14:textId="77777777" w:rsidTr="009D1443">
        <w:trPr>
          <w:trHeight w:val="288"/>
          <w:jc w:val="center"/>
        </w:trPr>
        <w:tc>
          <w:tcPr>
            <w:tcW w:w="282" w:type="pct"/>
            <w:noWrap/>
            <w:vAlign w:val="center"/>
            <w:hideMark/>
          </w:tcPr>
          <w:p w14:paraId="2CC14CF6"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4</w:t>
            </w:r>
          </w:p>
        </w:tc>
        <w:tc>
          <w:tcPr>
            <w:tcW w:w="787" w:type="pct"/>
            <w:noWrap/>
            <w:vAlign w:val="bottom"/>
            <w:hideMark/>
          </w:tcPr>
          <w:p w14:paraId="0EB25229"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B</w:t>
            </w:r>
          </w:p>
        </w:tc>
        <w:tc>
          <w:tcPr>
            <w:tcW w:w="3329" w:type="pct"/>
            <w:noWrap/>
            <w:vAlign w:val="bottom"/>
            <w:hideMark/>
          </w:tcPr>
          <w:p w14:paraId="6A06B73C"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Buton ieșire urgență</w:t>
            </w:r>
          </w:p>
        </w:tc>
        <w:tc>
          <w:tcPr>
            <w:tcW w:w="603" w:type="pct"/>
            <w:noWrap/>
            <w:vAlign w:val="bottom"/>
            <w:hideMark/>
          </w:tcPr>
          <w:p w14:paraId="1EB0742B"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3</w:t>
            </w:r>
          </w:p>
        </w:tc>
      </w:tr>
      <w:tr w:rsidR="002563E0" w:rsidRPr="00AA7698" w14:paraId="0F23E0F1" w14:textId="77777777" w:rsidTr="009D1443">
        <w:trPr>
          <w:trHeight w:val="288"/>
          <w:jc w:val="center"/>
        </w:trPr>
        <w:tc>
          <w:tcPr>
            <w:tcW w:w="282" w:type="pct"/>
            <w:noWrap/>
            <w:vAlign w:val="center"/>
            <w:hideMark/>
          </w:tcPr>
          <w:p w14:paraId="35FC4FDD"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5</w:t>
            </w:r>
          </w:p>
        </w:tc>
        <w:tc>
          <w:tcPr>
            <w:tcW w:w="787" w:type="pct"/>
            <w:noWrap/>
            <w:vAlign w:val="bottom"/>
            <w:hideMark/>
          </w:tcPr>
          <w:p w14:paraId="2B90988B"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YALE</w:t>
            </w:r>
          </w:p>
        </w:tc>
        <w:tc>
          <w:tcPr>
            <w:tcW w:w="3329" w:type="pct"/>
            <w:noWrap/>
            <w:vAlign w:val="bottom"/>
            <w:hideMark/>
          </w:tcPr>
          <w:p w14:paraId="6538DC5E"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Amortizor hidraulic yale</w:t>
            </w:r>
          </w:p>
        </w:tc>
        <w:tc>
          <w:tcPr>
            <w:tcW w:w="603" w:type="pct"/>
            <w:noWrap/>
            <w:vAlign w:val="bottom"/>
            <w:hideMark/>
          </w:tcPr>
          <w:p w14:paraId="516AF41D"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3</w:t>
            </w:r>
          </w:p>
        </w:tc>
      </w:tr>
      <w:tr w:rsidR="002563E0" w:rsidRPr="00AA7698" w14:paraId="05179979" w14:textId="77777777" w:rsidTr="009D1443">
        <w:trPr>
          <w:trHeight w:val="288"/>
          <w:jc w:val="center"/>
        </w:trPr>
        <w:tc>
          <w:tcPr>
            <w:tcW w:w="282" w:type="pct"/>
            <w:noWrap/>
            <w:vAlign w:val="center"/>
            <w:hideMark/>
          </w:tcPr>
          <w:p w14:paraId="6E79404F"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6</w:t>
            </w:r>
          </w:p>
        </w:tc>
        <w:tc>
          <w:tcPr>
            <w:tcW w:w="787" w:type="pct"/>
            <w:noWrap/>
            <w:vAlign w:val="bottom"/>
            <w:hideMark/>
          </w:tcPr>
          <w:p w14:paraId="3CA510D5"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CARD</w:t>
            </w:r>
          </w:p>
        </w:tc>
        <w:tc>
          <w:tcPr>
            <w:tcW w:w="3329" w:type="pct"/>
            <w:noWrap/>
            <w:vAlign w:val="bottom"/>
            <w:hideMark/>
          </w:tcPr>
          <w:p w14:paraId="23839838"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Cartela magnetică RFIS</w:t>
            </w:r>
          </w:p>
        </w:tc>
        <w:tc>
          <w:tcPr>
            <w:tcW w:w="603" w:type="pct"/>
            <w:noWrap/>
            <w:vAlign w:val="bottom"/>
            <w:hideMark/>
          </w:tcPr>
          <w:p w14:paraId="0A7351D9"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150</w:t>
            </w:r>
          </w:p>
        </w:tc>
      </w:tr>
      <w:tr w:rsidR="002563E0" w:rsidRPr="00AA7698" w14:paraId="1B8121D1" w14:textId="77777777" w:rsidTr="009D1443">
        <w:trPr>
          <w:trHeight w:val="288"/>
          <w:jc w:val="center"/>
        </w:trPr>
        <w:tc>
          <w:tcPr>
            <w:tcW w:w="282" w:type="pct"/>
            <w:noWrap/>
            <w:vAlign w:val="center"/>
            <w:hideMark/>
          </w:tcPr>
          <w:p w14:paraId="75676DCD"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7</w:t>
            </w:r>
          </w:p>
        </w:tc>
        <w:tc>
          <w:tcPr>
            <w:tcW w:w="787" w:type="pct"/>
            <w:noWrap/>
            <w:vAlign w:val="bottom"/>
            <w:hideMark/>
          </w:tcPr>
          <w:p w14:paraId="1BEC502E"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SIHD12</w:t>
            </w:r>
          </w:p>
        </w:tc>
        <w:tc>
          <w:tcPr>
            <w:tcW w:w="3329" w:type="pct"/>
            <w:noWrap/>
            <w:vAlign w:val="bottom"/>
            <w:hideMark/>
          </w:tcPr>
          <w:p w14:paraId="53CCAE2E"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Sursa SA12V-3A</w:t>
            </w:r>
          </w:p>
        </w:tc>
        <w:tc>
          <w:tcPr>
            <w:tcW w:w="603" w:type="pct"/>
            <w:noWrap/>
            <w:vAlign w:val="bottom"/>
            <w:hideMark/>
          </w:tcPr>
          <w:p w14:paraId="6E4300C3"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3</w:t>
            </w:r>
          </w:p>
        </w:tc>
      </w:tr>
      <w:tr w:rsidR="002563E0" w:rsidRPr="00AA7698" w14:paraId="2527AA90" w14:textId="77777777" w:rsidTr="009D1443">
        <w:trPr>
          <w:trHeight w:val="288"/>
          <w:jc w:val="center"/>
        </w:trPr>
        <w:tc>
          <w:tcPr>
            <w:tcW w:w="282" w:type="pct"/>
            <w:noWrap/>
            <w:vAlign w:val="center"/>
            <w:hideMark/>
          </w:tcPr>
          <w:p w14:paraId="43FB14D5"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8</w:t>
            </w:r>
          </w:p>
        </w:tc>
        <w:tc>
          <w:tcPr>
            <w:tcW w:w="787" w:type="pct"/>
            <w:noWrap/>
            <w:vAlign w:val="bottom"/>
            <w:hideMark/>
          </w:tcPr>
          <w:p w14:paraId="125B1B47"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ACC</w:t>
            </w:r>
          </w:p>
        </w:tc>
        <w:tc>
          <w:tcPr>
            <w:tcW w:w="3329" w:type="pct"/>
            <w:noWrap/>
            <w:vAlign w:val="bottom"/>
            <w:hideMark/>
          </w:tcPr>
          <w:p w14:paraId="4C323BD9"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Acumulator 12V/7Ah</w:t>
            </w:r>
          </w:p>
        </w:tc>
        <w:tc>
          <w:tcPr>
            <w:tcW w:w="603" w:type="pct"/>
            <w:noWrap/>
            <w:vAlign w:val="bottom"/>
            <w:hideMark/>
          </w:tcPr>
          <w:p w14:paraId="3E2ED17E"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3</w:t>
            </w:r>
          </w:p>
        </w:tc>
      </w:tr>
      <w:tr w:rsidR="002563E0" w:rsidRPr="00AA7698" w14:paraId="23458FD0" w14:textId="77777777" w:rsidTr="009D1443">
        <w:trPr>
          <w:trHeight w:val="300"/>
          <w:jc w:val="center"/>
        </w:trPr>
        <w:tc>
          <w:tcPr>
            <w:tcW w:w="282" w:type="pct"/>
            <w:noWrap/>
            <w:vAlign w:val="center"/>
            <w:hideMark/>
          </w:tcPr>
          <w:p w14:paraId="7DC71D57"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9</w:t>
            </w:r>
          </w:p>
        </w:tc>
        <w:tc>
          <w:tcPr>
            <w:tcW w:w="787" w:type="pct"/>
            <w:noWrap/>
            <w:vAlign w:val="bottom"/>
            <w:hideMark/>
          </w:tcPr>
          <w:p w14:paraId="5ABD9A4D"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Soft</w:t>
            </w:r>
          </w:p>
        </w:tc>
        <w:tc>
          <w:tcPr>
            <w:tcW w:w="3329" w:type="pct"/>
            <w:noWrap/>
            <w:vAlign w:val="bottom"/>
            <w:hideMark/>
          </w:tcPr>
          <w:p w14:paraId="36D55404"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Software management (</w:t>
            </w:r>
            <w:proofErr w:type="spellStart"/>
            <w:r w:rsidRPr="00AA7698">
              <w:rPr>
                <w:rFonts w:ascii="Tahoma" w:hAnsi="Tahoma" w:cs="Tahoma"/>
                <w:sz w:val="22"/>
                <w:szCs w:val="22"/>
                <w:lang w:val="ro-RO"/>
              </w:rPr>
              <w:t>FingerTec</w:t>
            </w:r>
            <w:proofErr w:type="spellEnd"/>
            <w:r w:rsidRPr="00AA7698">
              <w:rPr>
                <w:rFonts w:ascii="Tahoma" w:hAnsi="Tahoma" w:cs="Tahoma"/>
                <w:sz w:val="22"/>
                <w:szCs w:val="22"/>
                <w:lang w:val="ro-RO"/>
              </w:rPr>
              <w:t xml:space="preserve"> TCMS v2)</w:t>
            </w:r>
          </w:p>
        </w:tc>
        <w:tc>
          <w:tcPr>
            <w:tcW w:w="603" w:type="pct"/>
            <w:noWrap/>
            <w:vAlign w:val="bottom"/>
            <w:hideMark/>
          </w:tcPr>
          <w:p w14:paraId="3104E157"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3</w:t>
            </w:r>
          </w:p>
        </w:tc>
      </w:tr>
    </w:tbl>
    <w:p w14:paraId="3EAAE3CC" w14:textId="77777777" w:rsidR="002563E0" w:rsidRDefault="002563E0" w:rsidP="00AA7698">
      <w:pPr>
        <w:jc w:val="both"/>
        <w:rPr>
          <w:rFonts w:ascii="Tahoma" w:hAnsi="Tahoma" w:cs="Tahoma"/>
          <w:sz w:val="22"/>
          <w:szCs w:val="22"/>
          <w:lang w:val="ro-RO"/>
        </w:rPr>
      </w:pPr>
    </w:p>
    <w:p w14:paraId="5AD2402C" w14:textId="55EF49A5" w:rsidR="003A6A9A" w:rsidRPr="00F115A6" w:rsidRDefault="003A6A9A" w:rsidP="003A6A9A">
      <w:pPr>
        <w:rPr>
          <w:rFonts w:ascii="Tahoma" w:hAnsi="Tahoma" w:cs="Tahoma"/>
          <w:sz w:val="22"/>
          <w:szCs w:val="22"/>
          <w:lang w:eastAsia="ro-RO"/>
          <w14:ligatures w14:val="standardContextual"/>
        </w:rPr>
      </w:pPr>
      <w:r w:rsidRPr="001277C4">
        <w:rPr>
          <w:rFonts w:ascii="Tahoma" w:hAnsi="Tahoma" w:cs="Tahoma"/>
          <w:sz w:val="22"/>
          <w:szCs w:val="22"/>
          <w:lang w:eastAsia="ro-RO"/>
          <w14:ligatures w14:val="standardContextual"/>
        </w:rPr>
        <w:t xml:space="preserve">La data </w:t>
      </w:r>
      <w:proofErr w:type="spellStart"/>
      <w:r w:rsidRPr="001277C4">
        <w:rPr>
          <w:rFonts w:ascii="Tahoma" w:hAnsi="Tahoma" w:cs="Tahoma"/>
          <w:sz w:val="22"/>
          <w:szCs w:val="22"/>
          <w:lang w:eastAsia="ro-RO"/>
          <w14:ligatures w14:val="standardContextual"/>
        </w:rPr>
        <w:t>întocmirii</w:t>
      </w:r>
      <w:proofErr w:type="spellEnd"/>
      <w:r w:rsidRPr="001277C4">
        <w:rPr>
          <w:rFonts w:ascii="Tahoma" w:hAnsi="Tahoma" w:cs="Tahoma"/>
          <w:sz w:val="22"/>
          <w:szCs w:val="22"/>
          <w:lang w:eastAsia="ro-RO"/>
          <w14:ligatures w14:val="standardContextual"/>
        </w:rPr>
        <w:t xml:space="preserve"> </w:t>
      </w:r>
      <w:proofErr w:type="spellStart"/>
      <w:r w:rsidRPr="001277C4">
        <w:rPr>
          <w:rFonts w:ascii="Tahoma" w:hAnsi="Tahoma" w:cs="Tahoma"/>
          <w:sz w:val="22"/>
          <w:szCs w:val="22"/>
          <w:lang w:eastAsia="ro-RO"/>
          <w14:ligatures w14:val="standardContextual"/>
        </w:rPr>
        <w:t>Caietului</w:t>
      </w:r>
      <w:proofErr w:type="spellEnd"/>
      <w:r w:rsidRPr="001277C4">
        <w:rPr>
          <w:rFonts w:ascii="Tahoma" w:hAnsi="Tahoma" w:cs="Tahoma"/>
          <w:sz w:val="22"/>
          <w:szCs w:val="22"/>
          <w:lang w:eastAsia="ro-RO"/>
          <w14:ligatures w14:val="standardContextual"/>
        </w:rPr>
        <w:t xml:space="preserve"> de </w:t>
      </w:r>
      <w:proofErr w:type="spellStart"/>
      <w:r w:rsidRPr="001277C4">
        <w:rPr>
          <w:rFonts w:ascii="Tahoma" w:hAnsi="Tahoma" w:cs="Tahoma"/>
          <w:sz w:val="22"/>
          <w:szCs w:val="22"/>
          <w:lang w:eastAsia="ro-RO"/>
          <w14:ligatures w14:val="standardContextual"/>
        </w:rPr>
        <w:t>sarcini</w:t>
      </w:r>
      <w:proofErr w:type="spellEnd"/>
      <w:r w:rsidRPr="001277C4">
        <w:rPr>
          <w:rFonts w:ascii="Tahoma" w:hAnsi="Tahoma" w:cs="Tahoma"/>
          <w:sz w:val="22"/>
          <w:szCs w:val="22"/>
          <w:lang w:eastAsia="ro-RO"/>
          <w14:ligatures w14:val="standardContextual"/>
        </w:rPr>
        <w:t xml:space="preserve"> </w:t>
      </w:r>
      <w:proofErr w:type="spellStart"/>
      <w:r w:rsidRPr="001277C4">
        <w:rPr>
          <w:rFonts w:ascii="Tahoma" w:hAnsi="Tahoma" w:cs="Tahoma"/>
          <w:sz w:val="22"/>
          <w:szCs w:val="22"/>
          <w:lang w:eastAsia="ro-RO"/>
          <w14:ligatures w14:val="standardContextual"/>
        </w:rPr>
        <w:t>toate</w:t>
      </w:r>
      <w:proofErr w:type="spellEnd"/>
      <w:r w:rsidRPr="001277C4">
        <w:rPr>
          <w:rFonts w:ascii="Tahoma" w:hAnsi="Tahoma" w:cs="Tahoma"/>
          <w:sz w:val="22"/>
          <w:szCs w:val="22"/>
          <w:lang w:eastAsia="ro-RO"/>
          <w14:ligatures w14:val="standardContextual"/>
        </w:rPr>
        <w:t xml:space="preserve"> </w:t>
      </w:r>
      <w:proofErr w:type="spellStart"/>
      <w:r w:rsidRPr="001277C4">
        <w:rPr>
          <w:rFonts w:ascii="Tahoma" w:hAnsi="Tahoma" w:cs="Tahoma"/>
          <w:sz w:val="22"/>
          <w:szCs w:val="22"/>
          <w:lang w:eastAsia="ro-RO"/>
          <w14:ligatures w14:val="standardContextual"/>
        </w:rPr>
        <w:t>componentele</w:t>
      </w:r>
      <w:proofErr w:type="spellEnd"/>
      <w:r w:rsidRPr="001277C4">
        <w:rPr>
          <w:rFonts w:ascii="Tahoma" w:hAnsi="Tahoma" w:cs="Tahoma"/>
          <w:sz w:val="22"/>
          <w:szCs w:val="22"/>
          <w:lang w:eastAsia="ro-RO"/>
          <w14:ligatures w14:val="standardContextual"/>
        </w:rPr>
        <w:t xml:space="preserve"> </w:t>
      </w:r>
      <w:proofErr w:type="spellStart"/>
      <w:r w:rsidRPr="001277C4">
        <w:rPr>
          <w:rFonts w:ascii="Tahoma" w:hAnsi="Tahoma" w:cs="Tahoma"/>
          <w:sz w:val="22"/>
          <w:szCs w:val="22"/>
          <w:lang w:eastAsia="ro-RO"/>
          <w14:ligatures w14:val="standardContextual"/>
        </w:rPr>
        <w:t>Sistem</w:t>
      </w:r>
      <w:r w:rsidR="0062498A" w:rsidRPr="001277C4">
        <w:rPr>
          <w:rFonts w:ascii="Tahoma" w:hAnsi="Tahoma" w:cs="Tahoma"/>
          <w:sz w:val="22"/>
          <w:szCs w:val="22"/>
          <w:lang w:eastAsia="ro-RO"/>
          <w14:ligatures w14:val="standardContextual"/>
        </w:rPr>
        <w:t>ului</w:t>
      </w:r>
      <w:proofErr w:type="spellEnd"/>
      <w:r w:rsidRPr="001277C4">
        <w:rPr>
          <w:rFonts w:ascii="Tahoma" w:hAnsi="Tahoma" w:cs="Tahoma"/>
          <w:sz w:val="22"/>
          <w:szCs w:val="22"/>
          <w:lang w:eastAsia="ro-RO"/>
          <w14:ligatures w14:val="standardContextual"/>
        </w:rPr>
        <w:t xml:space="preserve"> de </w:t>
      </w:r>
      <w:proofErr w:type="spellStart"/>
      <w:r w:rsidRPr="001277C4">
        <w:rPr>
          <w:rFonts w:ascii="Tahoma" w:hAnsi="Tahoma" w:cs="Tahoma"/>
          <w:sz w:val="22"/>
          <w:szCs w:val="22"/>
          <w:lang w:eastAsia="ro-RO"/>
          <w14:ligatures w14:val="standardContextual"/>
        </w:rPr>
        <w:t>securitate</w:t>
      </w:r>
      <w:proofErr w:type="spellEnd"/>
      <w:r w:rsidRPr="001277C4">
        <w:rPr>
          <w:rFonts w:ascii="Tahoma" w:hAnsi="Tahoma" w:cs="Tahoma"/>
          <w:sz w:val="22"/>
          <w:szCs w:val="22"/>
          <w:lang w:eastAsia="ro-RO"/>
          <w14:ligatures w14:val="standardContextual"/>
        </w:rPr>
        <w:t xml:space="preserve"> sunt </w:t>
      </w:r>
      <w:proofErr w:type="spellStart"/>
      <w:r w:rsidRPr="001277C4">
        <w:rPr>
          <w:rFonts w:ascii="Tahoma" w:hAnsi="Tahoma" w:cs="Tahoma"/>
          <w:sz w:val="22"/>
          <w:szCs w:val="22"/>
          <w:lang w:eastAsia="ro-RO"/>
          <w14:ligatures w14:val="standardContextual"/>
        </w:rPr>
        <w:t>funcționale</w:t>
      </w:r>
      <w:proofErr w:type="spellEnd"/>
      <w:r w:rsidRPr="001277C4">
        <w:rPr>
          <w:rFonts w:ascii="Tahoma" w:hAnsi="Tahoma" w:cs="Tahoma"/>
          <w:sz w:val="22"/>
          <w:szCs w:val="22"/>
          <w:lang w:eastAsia="ro-RO"/>
          <w14:ligatures w14:val="standardContextual"/>
        </w:rPr>
        <w:t xml:space="preserve"> </w:t>
      </w:r>
      <w:proofErr w:type="spellStart"/>
      <w:r w:rsidRPr="001277C4">
        <w:rPr>
          <w:rFonts w:ascii="Tahoma" w:hAnsi="Tahoma" w:cs="Tahoma"/>
          <w:sz w:val="22"/>
          <w:szCs w:val="22"/>
          <w:lang w:eastAsia="ro-RO"/>
          <w14:ligatures w14:val="standardContextual"/>
        </w:rPr>
        <w:t>și</w:t>
      </w:r>
      <w:proofErr w:type="spellEnd"/>
      <w:r w:rsidRPr="001277C4">
        <w:rPr>
          <w:rFonts w:ascii="Tahoma" w:hAnsi="Tahoma" w:cs="Tahoma"/>
          <w:sz w:val="22"/>
          <w:szCs w:val="22"/>
          <w:lang w:eastAsia="ro-RO"/>
          <w14:ligatures w14:val="standardContextual"/>
        </w:rPr>
        <w:t xml:space="preserve"> nu </w:t>
      </w:r>
      <w:proofErr w:type="spellStart"/>
      <w:r w:rsidRPr="001277C4">
        <w:rPr>
          <w:rFonts w:ascii="Tahoma" w:hAnsi="Tahoma" w:cs="Tahoma"/>
          <w:sz w:val="22"/>
          <w:szCs w:val="22"/>
          <w:lang w:eastAsia="ro-RO"/>
          <w14:ligatures w14:val="standardContextual"/>
        </w:rPr>
        <w:t>beneficiază</w:t>
      </w:r>
      <w:proofErr w:type="spellEnd"/>
      <w:r w:rsidRPr="001277C4">
        <w:rPr>
          <w:rFonts w:ascii="Tahoma" w:hAnsi="Tahoma" w:cs="Tahoma"/>
          <w:sz w:val="22"/>
          <w:szCs w:val="22"/>
          <w:lang w:eastAsia="ro-RO"/>
          <w14:ligatures w14:val="standardContextual"/>
        </w:rPr>
        <w:t xml:space="preserve"> de </w:t>
      </w:r>
      <w:proofErr w:type="spellStart"/>
      <w:r w:rsidRPr="001277C4">
        <w:rPr>
          <w:rFonts w:ascii="Tahoma" w:hAnsi="Tahoma" w:cs="Tahoma"/>
          <w:sz w:val="22"/>
          <w:szCs w:val="22"/>
          <w:lang w:eastAsia="ro-RO"/>
          <w14:ligatures w14:val="standardContextual"/>
        </w:rPr>
        <w:t>nicio</w:t>
      </w:r>
      <w:proofErr w:type="spellEnd"/>
      <w:r w:rsidRPr="001277C4">
        <w:rPr>
          <w:rFonts w:ascii="Tahoma" w:hAnsi="Tahoma" w:cs="Tahoma"/>
          <w:sz w:val="22"/>
          <w:szCs w:val="22"/>
          <w:lang w:eastAsia="ro-RO"/>
          <w14:ligatures w14:val="standardContextual"/>
        </w:rPr>
        <w:t xml:space="preserve"> </w:t>
      </w:r>
      <w:proofErr w:type="spellStart"/>
      <w:r w:rsidRPr="001277C4">
        <w:rPr>
          <w:rFonts w:ascii="Tahoma" w:hAnsi="Tahoma" w:cs="Tahoma"/>
          <w:sz w:val="22"/>
          <w:szCs w:val="22"/>
          <w:lang w:eastAsia="ro-RO"/>
          <w14:ligatures w14:val="standardContextual"/>
        </w:rPr>
        <w:t>formă</w:t>
      </w:r>
      <w:proofErr w:type="spellEnd"/>
      <w:r w:rsidRPr="001277C4">
        <w:rPr>
          <w:rFonts w:ascii="Tahoma" w:hAnsi="Tahoma" w:cs="Tahoma"/>
          <w:sz w:val="22"/>
          <w:szCs w:val="22"/>
          <w:lang w:eastAsia="ro-RO"/>
          <w14:ligatures w14:val="standardContextual"/>
        </w:rPr>
        <w:t xml:space="preserve"> de </w:t>
      </w:r>
      <w:proofErr w:type="spellStart"/>
      <w:r w:rsidRPr="001277C4">
        <w:rPr>
          <w:rFonts w:ascii="Tahoma" w:hAnsi="Tahoma" w:cs="Tahoma"/>
          <w:sz w:val="22"/>
          <w:szCs w:val="22"/>
          <w:lang w:eastAsia="ro-RO"/>
          <w14:ligatures w14:val="standardContextual"/>
        </w:rPr>
        <w:t>garanție</w:t>
      </w:r>
      <w:proofErr w:type="spellEnd"/>
      <w:r w:rsidRPr="001277C4">
        <w:rPr>
          <w:rFonts w:ascii="Tahoma" w:hAnsi="Tahoma" w:cs="Tahoma"/>
          <w:sz w:val="22"/>
          <w:szCs w:val="22"/>
          <w:lang w:eastAsia="ro-RO"/>
          <w14:ligatures w14:val="standardContextual"/>
        </w:rPr>
        <w:t>.</w:t>
      </w:r>
    </w:p>
    <w:p w14:paraId="0B09989F" w14:textId="77777777" w:rsidR="00AA7698" w:rsidRDefault="00AA7698" w:rsidP="00AA7698">
      <w:pPr>
        <w:jc w:val="both"/>
        <w:rPr>
          <w:rFonts w:ascii="Tahoma" w:hAnsi="Tahoma" w:cs="Tahoma"/>
          <w:sz w:val="22"/>
          <w:szCs w:val="22"/>
          <w:lang w:val="ro-RO"/>
        </w:rPr>
      </w:pPr>
    </w:p>
    <w:p w14:paraId="7EF3238D" w14:textId="77777777" w:rsidR="00AA7698" w:rsidRDefault="00AA7698" w:rsidP="00AA7698">
      <w:pPr>
        <w:jc w:val="both"/>
        <w:rPr>
          <w:rFonts w:ascii="Tahoma" w:hAnsi="Tahoma" w:cs="Tahoma"/>
          <w:sz w:val="22"/>
          <w:szCs w:val="22"/>
          <w:lang w:val="ro-RO"/>
        </w:rPr>
      </w:pPr>
    </w:p>
    <w:p w14:paraId="143AC255" w14:textId="77777777" w:rsidR="001277C4" w:rsidRDefault="001277C4" w:rsidP="00AA7698">
      <w:pPr>
        <w:jc w:val="both"/>
        <w:rPr>
          <w:rFonts w:ascii="Tahoma" w:hAnsi="Tahoma" w:cs="Tahoma"/>
          <w:sz w:val="22"/>
          <w:szCs w:val="22"/>
          <w:lang w:val="ro-RO"/>
        </w:rPr>
      </w:pPr>
    </w:p>
    <w:p w14:paraId="50FBACCB" w14:textId="77777777" w:rsidR="00AA7698" w:rsidRPr="00AA7698" w:rsidRDefault="00AA7698" w:rsidP="00AA7698">
      <w:pPr>
        <w:jc w:val="both"/>
        <w:rPr>
          <w:rFonts w:ascii="Tahoma" w:hAnsi="Tahoma" w:cs="Tahoma"/>
          <w:sz w:val="22"/>
          <w:szCs w:val="22"/>
          <w:lang w:val="ro-RO"/>
        </w:rPr>
      </w:pPr>
    </w:p>
    <w:p w14:paraId="3CF1DCA8" w14:textId="4F84AC83" w:rsidR="002563E0" w:rsidRDefault="002563E0" w:rsidP="00AA7698">
      <w:pPr>
        <w:pStyle w:val="Heading1"/>
        <w:spacing w:before="0" w:after="0"/>
        <w:rPr>
          <w:rFonts w:ascii="Tahoma" w:hAnsi="Tahoma" w:cs="Tahoma"/>
          <w:sz w:val="22"/>
          <w:szCs w:val="22"/>
          <w:lang w:val="ro-RO"/>
        </w:rPr>
      </w:pPr>
      <w:r w:rsidRPr="00AA7698">
        <w:rPr>
          <w:rFonts w:ascii="Tahoma" w:hAnsi="Tahoma" w:cs="Tahoma"/>
          <w:sz w:val="22"/>
          <w:szCs w:val="22"/>
          <w:lang w:val="ro-RO"/>
        </w:rPr>
        <w:t>4. SERVICIILE CARE FAC OBIECTUL CAIETULUI DE SARCINI</w:t>
      </w:r>
    </w:p>
    <w:p w14:paraId="1FA67289" w14:textId="77777777" w:rsidR="00AA7698" w:rsidRPr="00AA7698" w:rsidRDefault="00AA7698" w:rsidP="00AA7698">
      <w:pPr>
        <w:rPr>
          <w:lang w:val="ro-RO"/>
        </w:rPr>
      </w:pPr>
    </w:p>
    <w:p w14:paraId="25AAE0D1" w14:textId="77777777" w:rsidR="002563E0" w:rsidRDefault="002563E0" w:rsidP="00AA7698">
      <w:pPr>
        <w:jc w:val="both"/>
        <w:rPr>
          <w:rFonts w:ascii="Tahoma" w:hAnsi="Tahoma" w:cs="Tahoma"/>
          <w:sz w:val="22"/>
          <w:szCs w:val="22"/>
          <w:lang w:val="ro-RO"/>
        </w:rPr>
      </w:pPr>
      <w:r w:rsidRPr="00AA7698">
        <w:rPr>
          <w:rFonts w:ascii="Tahoma" w:hAnsi="Tahoma" w:cs="Tahoma"/>
          <w:b/>
          <w:sz w:val="22"/>
          <w:szCs w:val="22"/>
          <w:lang w:val="ro-RO"/>
        </w:rPr>
        <w:t>4.1</w:t>
      </w:r>
      <w:r w:rsidRPr="00AA7698">
        <w:rPr>
          <w:rFonts w:ascii="Tahoma" w:hAnsi="Tahoma" w:cs="Tahoma"/>
          <w:sz w:val="22"/>
          <w:szCs w:val="22"/>
          <w:lang w:val="ro-RO"/>
        </w:rPr>
        <w:t xml:space="preserve"> Prestatorul trebuie să furnizeze servicii de garanție și</w:t>
      </w:r>
      <w:r w:rsidRPr="00AA7698">
        <w:rPr>
          <w:rFonts w:ascii="Tahoma" w:hAnsi="Tahoma" w:cs="Tahoma"/>
          <w:b/>
          <w:sz w:val="22"/>
          <w:szCs w:val="22"/>
          <w:lang w:val="ro-RO"/>
        </w:rPr>
        <w:t xml:space="preserve"> </w:t>
      </w:r>
      <w:r w:rsidRPr="00AA7698">
        <w:rPr>
          <w:rFonts w:ascii="Tahoma" w:hAnsi="Tahoma" w:cs="Tahoma"/>
          <w:sz w:val="22"/>
          <w:szCs w:val="22"/>
          <w:lang w:val="ro-RO"/>
        </w:rPr>
        <w:t>mentenanță pentru întregul sistem de securitate, subsistemele și toate componentele lui în valoarea abonamentului lunar, fără alte costuri suplimentare pentru autoritatea contractantă.</w:t>
      </w:r>
    </w:p>
    <w:p w14:paraId="00A8EDBD" w14:textId="77777777" w:rsidR="00AA7698" w:rsidRPr="00AA7698" w:rsidRDefault="00AA7698" w:rsidP="00AA7698">
      <w:pPr>
        <w:jc w:val="both"/>
        <w:rPr>
          <w:rFonts w:ascii="Tahoma" w:hAnsi="Tahoma" w:cs="Tahoma"/>
          <w:sz w:val="6"/>
          <w:szCs w:val="6"/>
          <w:lang w:val="ro-RO"/>
        </w:rPr>
      </w:pPr>
    </w:p>
    <w:p w14:paraId="277F65DA" w14:textId="77777777" w:rsidR="002563E0" w:rsidRDefault="002563E0" w:rsidP="00AA7698">
      <w:pPr>
        <w:jc w:val="both"/>
        <w:rPr>
          <w:rFonts w:ascii="Tahoma" w:hAnsi="Tahoma" w:cs="Tahoma"/>
          <w:sz w:val="22"/>
          <w:szCs w:val="22"/>
          <w:lang w:val="ro-RO"/>
        </w:rPr>
      </w:pPr>
      <w:r w:rsidRPr="00AA7698">
        <w:rPr>
          <w:rFonts w:ascii="Tahoma" w:hAnsi="Tahoma" w:cs="Tahoma"/>
          <w:b/>
          <w:sz w:val="22"/>
          <w:szCs w:val="22"/>
          <w:lang w:val="ro-RO"/>
        </w:rPr>
        <w:t>4.2</w:t>
      </w:r>
      <w:r w:rsidRPr="00AA7698">
        <w:rPr>
          <w:rFonts w:ascii="Tahoma" w:hAnsi="Tahoma" w:cs="Tahoma"/>
          <w:sz w:val="22"/>
          <w:szCs w:val="22"/>
          <w:lang w:val="ro-RO"/>
        </w:rPr>
        <w:t xml:space="preserve"> Prin prestarea serviciilor de garanție și mentenanță, Prestatorul trebuie să asigure menținerea sistemelor în cele mai bune condiții de funcționare, prin compararea tendinței parametrilor măsurați cu limitele tehnologice în scopul de a detecta, analiza și corecta eventualele probleme în funcționarea sistemului/subsistemelor/componentelor înainte ca ele să apară, actualizări de software/</w:t>
      </w:r>
      <w:proofErr w:type="spellStart"/>
      <w:r w:rsidRPr="00AA7698">
        <w:rPr>
          <w:rFonts w:ascii="Tahoma" w:hAnsi="Tahoma" w:cs="Tahoma"/>
          <w:sz w:val="22"/>
          <w:szCs w:val="22"/>
          <w:lang w:val="ro-RO"/>
        </w:rPr>
        <w:t>firmware</w:t>
      </w:r>
      <w:proofErr w:type="spellEnd"/>
      <w:r w:rsidRPr="00AA7698">
        <w:rPr>
          <w:rFonts w:ascii="Tahoma" w:hAnsi="Tahoma" w:cs="Tahoma"/>
          <w:sz w:val="22"/>
          <w:szCs w:val="22"/>
          <w:lang w:val="ro-RO"/>
        </w:rPr>
        <w:t>, etc.  În acest sens, Prestatorul va verifica funcționarea, va curăța și testa toate componentele, subansamblele, accesoriile, senzorii sistemului de securitate in conformitate cu Normele tehnice privind proiectarea, instalarea, monitorizarea, întreținerea și utilizarea sistemelor de alarmare împotriva efracției din cadrul Normelor metodologice de aplicare a Legii nr. 333/2003 privind paza obiectivelor, bunurilor, valorilor și protecția persoanelor aprobată prin H.G. nr. 301/2012.</w:t>
      </w:r>
      <w:r w:rsidRPr="00AA7698" w:rsidDel="00703530">
        <w:rPr>
          <w:rFonts w:ascii="Tahoma" w:hAnsi="Tahoma" w:cs="Tahoma"/>
          <w:sz w:val="22"/>
          <w:szCs w:val="22"/>
          <w:lang w:val="ro-RO"/>
        </w:rPr>
        <w:t xml:space="preserve"> </w:t>
      </w:r>
      <w:r w:rsidRPr="00AA7698">
        <w:rPr>
          <w:rFonts w:ascii="Tahoma" w:hAnsi="Tahoma" w:cs="Tahoma"/>
          <w:sz w:val="22"/>
          <w:szCs w:val="22"/>
          <w:lang w:val="ro-RO"/>
        </w:rPr>
        <w:t xml:space="preserve"> Prin contractul rezultat în urma derulării procedurii, Autoritatea Contractantă va fi asigurată de remedierea oricărei defecțiuni și înlocuirea sau repararea oricărei componente care se defectează din întregul sistem, fără alte costuri suplimentare fata de abonamentul lunar.</w:t>
      </w:r>
    </w:p>
    <w:p w14:paraId="1C6D2AED" w14:textId="77777777" w:rsidR="00AA7698" w:rsidRPr="00AA7698" w:rsidRDefault="00AA7698" w:rsidP="00AA7698">
      <w:pPr>
        <w:jc w:val="both"/>
        <w:rPr>
          <w:rFonts w:ascii="Tahoma" w:hAnsi="Tahoma" w:cs="Tahoma"/>
          <w:sz w:val="6"/>
          <w:szCs w:val="6"/>
          <w:lang w:val="ro-RO"/>
        </w:rPr>
      </w:pPr>
    </w:p>
    <w:p w14:paraId="5D733150" w14:textId="77777777" w:rsidR="002563E0" w:rsidRDefault="002563E0" w:rsidP="00AA7698">
      <w:pPr>
        <w:jc w:val="both"/>
        <w:rPr>
          <w:rFonts w:ascii="Tahoma" w:hAnsi="Tahoma" w:cs="Tahoma"/>
          <w:sz w:val="22"/>
          <w:szCs w:val="22"/>
          <w:lang w:val="ro-RO"/>
        </w:rPr>
      </w:pPr>
      <w:r w:rsidRPr="00AA7698">
        <w:rPr>
          <w:rFonts w:ascii="Tahoma" w:hAnsi="Tahoma" w:cs="Tahoma"/>
          <w:b/>
          <w:sz w:val="22"/>
          <w:szCs w:val="22"/>
          <w:lang w:val="ro-RO"/>
        </w:rPr>
        <w:t>4.3</w:t>
      </w:r>
      <w:r w:rsidRPr="00AA7698">
        <w:rPr>
          <w:rFonts w:ascii="Tahoma" w:hAnsi="Tahoma" w:cs="Tahoma"/>
          <w:sz w:val="22"/>
          <w:szCs w:val="22"/>
          <w:lang w:val="ro-RO"/>
        </w:rPr>
        <w:t xml:space="preserve"> Prestatorul trebuie să realizeze supervizarea, manopera, suportul administrativ, să asigure materialele, instrumentele, piesele de schimb și componentele, echipamentul și transportul necesare pentru prestarea tuturor serviciilor de garanție și</w:t>
      </w:r>
      <w:r w:rsidRPr="00AA7698">
        <w:rPr>
          <w:rFonts w:ascii="Tahoma" w:hAnsi="Tahoma" w:cs="Tahoma"/>
          <w:b/>
          <w:sz w:val="22"/>
          <w:szCs w:val="22"/>
          <w:lang w:val="ro-RO"/>
        </w:rPr>
        <w:t xml:space="preserve"> </w:t>
      </w:r>
      <w:r w:rsidRPr="00AA7698">
        <w:rPr>
          <w:rFonts w:ascii="Tahoma" w:hAnsi="Tahoma" w:cs="Tahoma"/>
          <w:sz w:val="22"/>
          <w:szCs w:val="22"/>
          <w:lang w:val="ro-RO"/>
        </w:rPr>
        <w:t>mentenanță, precum și documentația, monitorizarea și raportarea activității legate de prestarea serviciilor pentru sistemul de securitate.</w:t>
      </w:r>
    </w:p>
    <w:p w14:paraId="685CD676" w14:textId="77777777" w:rsidR="00AA7698" w:rsidRPr="00AA7698" w:rsidRDefault="00AA7698" w:rsidP="00AA7698">
      <w:pPr>
        <w:jc w:val="both"/>
        <w:rPr>
          <w:rFonts w:ascii="Tahoma" w:hAnsi="Tahoma" w:cs="Tahoma"/>
          <w:sz w:val="6"/>
          <w:szCs w:val="6"/>
          <w:lang w:val="ro-RO"/>
        </w:rPr>
      </w:pPr>
    </w:p>
    <w:p w14:paraId="2737B117" w14:textId="4C9C6547" w:rsidR="002563E0" w:rsidRDefault="002563E0" w:rsidP="00AA7698">
      <w:pPr>
        <w:jc w:val="both"/>
        <w:rPr>
          <w:rFonts w:ascii="Tahoma" w:hAnsi="Tahoma" w:cs="Tahoma"/>
          <w:sz w:val="22"/>
          <w:szCs w:val="22"/>
          <w:lang w:val="ro-RO"/>
        </w:rPr>
      </w:pPr>
      <w:r w:rsidRPr="00AA7698">
        <w:rPr>
          <w:rFonts w:ascii="Tahoma" w:hAnsi="Tahoma" w:cs="Tahoma"/>
          <w:b/>
          <w:sz w:val="22"/>
          <w:szCs w:val="22"/>
          <w:lang w:val="ro-RO"/>
        </w:rPr>
        <w:t>4.4</w:t>
      </w:r>
      <w:r w:rsidRPr="00AA7698">
        <w:rPr>
          <w:rFonts w:ascii="Tahoma" w:hAnsi="Tahoma" w:cs="Tahoma"/>
          <w:sz w:val="22"/>
          <w:szCs w:val="22"/>
          <w:lang w:val="ro-RO"/>
        </w:rPr>
        <w:t xml:space="preserve"> Solicitările de intervenții sau servicii vor fi transmise Prestatorului de către Autoritatea Contractantă.</w:t>
      </w:r>
    </w:p>
    <w:p w14:paraId="66FF7560" w14:textId="77777777" w:rsidR="00AA7698" w:rsidRPr="00AA7698" w:rsidRDefault="00AA7698" w:rsidP="00AA7698">
      <w:pPr>
        <w:jc w:val="both"/>
        <w:rPr>
          <w:rFonts w:ascii="Tahoma" w:hAnsi="Tahoma" w:cs="Tahoma"/>
          <w:sz w:val="6"/>
          <w:szCs w:val="6"/>
          <w:lang w:val="ro-RO"/>
        </w:rPr>
      </w:pPr>
    </w:p>
    <w:p w14:paraId="1E918FD5" w14:textId="77777777" w:rsidR="002563E0" w:rsidRDefault="002563E0" w:rsidP="00AA7698">
      <w:pPr>
        <w:jc w:val="both"/>
        <w:rPr>
          <w:rFonts w:ascii="Tahoma" w:hAnsi="Tahoma" w:cs="Tahoma"/>
          <w:sz w:val="22"/>
          <w:szCs w:val="22"/>
          <w:lang w:val="ro-RO"/>
        </w:rPr>
      </w:pPr>
      <w:r w:rsidRPr="00AA7698">
        <w:rPr>
          <w:rFonts w:ascii="Tahoma" w:hAnsi="Tahoma" w:cs="Tahoma"/>
          <w:b/>
          <w:sz w:val="22"/>
          <w:szCs w:val="22"/>
          <w:lang w:val="ro-RO"/>
        </w:rPr>
        <w:t>4.5</w:t>
      </w:r>
      <w:r w:rsidRPr="00AA7698">
        <w:rPr>
          <w:rFonts w:ascii="Tahoma" w:hAnsi="Tahoma" w:cs="Tahoma"/>
          <w:sz w:val="22"/>
          <w:szCs w:val="22"/>
          <w:lang w:val="ro-RO"/>
        </w:rPr>
        <w:t xml:space="preserve"> Având în vedere importanța sistemului de securitate și necesitatea de a menține operativitatea acestuia la un nivel ridicat, Prestatorul va furniza toate serviciile, garanția, piesele de schimb, subansamblele necesare în scopul menținerii componentelor sistemului de securitate în stare de funcționare la parametri din specificațiile tehnice ale producătorilor.</w:t>
      </w:r>
    </w:p>
    <w:p w14:paraId="45D41A04" w14:textId="77777777" w:rsidR="00AA7698" w:rsidRPr="00AA7698" w:rsidRDefault="00AA7698" w:rsidP="00AA7698">
      <w:pPr>
        <w:jc w:val="both"/>
        <w:rPr>
          <w:rFonts w:ascii="Tahoma" w:hAnsi="Tahoma" w:cs="Tahoma"/>
          <w:sz w:val="6"/>
          <w:szCs w:val="6"/>
          <w:lang w:val="ro-RO"/>
        </w:rPr>
      </w:pPr>
    </w:p>
    <w:p w14:paraId="51479500" w14:textId="77777777" w:rsidR="002563E0" w:rsidRDefault="002563E0" w:rsidP="00AA7698">
      <w:pPr>
        <w:jc w:val="both"/>
        <w:rPr>
          <w:rFonts w:ascii="Tahoma" w:hAnsi="Tahoma" w:cs="Tahoma"/>
          <w:sz w:val="22"/>
          <w:szCs w:val="22"/>
          <w:lang w:val="ro-RO"/>
        </w:rPr>
      </w:pPr>
      <w:r w:rsidRPr="00AA7698">
        <w:rPr>
          <w:rFonts w:ascii="Tahoma" w:hAnsi="Tahoma" w:cs="Tahoma"/>
          <w:b/>
          <w:sz w:val="22"/>
          <w:szCs w:val="22"/>
          <w:lang w:val="ro-RO"/>
        </w:rPr>
        <w:t>4.6</w:t>
      </w:r>
      <w:r w:rsidRPr="00AA7698">
        <w:rPr>
          <w:rFonts w:ascii="Tahoma" w:hAnsi="Tahoma" w:cs="Tahoma"/>
          <w:sz w:val="22"/>
          <w:szCs w:val="22"/>
          <w:lang w:val="ro-RO"/>
        </w:rPr>
        <w:t xml:space="preserve"> Prestatorul este obligat să înlocuiască sau să repare orice echipament, subansamblu sau accesorii ale acestora (inclusiv acumulatorii), care se defectează în cadrul sistemului pe perioada de derulare a contractului.</w:t>
      </w:r>
    </w:p>
    <w:p w14:paraId="41A71ED0" w14:textId="77777777" w:rsidR="00AA7698" w:rsidRPr="00AA7698" w:rsidRDefault="00AA7698" w:rsidP="00AA7698">
      <w:pPr>
        <w:jc w:val="both"/>
        <w:rPr>
          <w:rFonts w:ascii="Tahoma" w:hAnsi="Tahoma" w:cs="Tahoma"/>
          <w:sz w:val="6"/>
          <w:szCs w:val="6"/>
          <w:lang w:val="ro-RO"/>
        </w:rPr>
      </w:pPr>
    </w:p>
    <w:p w14:paraId="422C0ACD" w14:textId="3E6C22C4" w:rsidR="002563E0" w:rsidRDefault="002563E0" w:rsidP="00AA7698">
      <w:pPr>
        <w:jc w:val="both"/>
        <w:rPr>
          <w:rFonts w:ascii="Tahoma" w:hAnsi="Tahoma" w:cs="Tahoma"/>
          <w:sz w:val="22"/>
          <w:szCs w:val="22"/>
          <w:lang w:val="ro-RO"/>
        </w:rPr>
      </w:pPr>
      <w:r w:rsidRPr="00AA7698">
        <w:rPr>
          <w:rFonts w:ascii="Tahoma" w:hAnsi="Tahoma" w:cs="Tahoma"/>
          <w:b/>
          <w:sz w:val="22"/>
          <w:szCs w:val="22"/>
          <w:lang w:val="ro-RO"/>
        </w:rPr>
        <w:t>4.7</w:t>
      </w:r>
      <w:r w:rsidRPr="00AA7698">
        <w:rPr>
          <w:rFonts w:ascii="Tahoma" w:hAnsi="Tahoma" w:cs="Tahoma"/>
          <w:sz w:val="22"/>
          <w:szCs w:val="22"/>
          <w:lang w:val="ro-RO"/>
        </w:rPr>
        <w:t xml:space="preserve"> Prestatorul va înlocui la începutul perioadei contractuale toți cei 6 Acumulatori 12V/7Ah ai sistemului de securitate descris </w:t>
      </w:r>
      <w:r w:rsidR="00286D81">
        <w:rPr>
          <w:rFonts w:ascii="Tahoma" w:hAnsi="Tahoma" w:cs="Tahoma"/>
          <w:sz w:val="22"/>
          <w:szCs w:val="22"/>
          <w:lang w:val="ro-RO"/>
        </w:rPr>
        <w:t>în</w:t>
      </w:r>
      <w:r w:rsidRPr="00AA7698">
        <w:rPr>
          <w:rFonts w:ascii="Tahoma" w:hAnsi="Tahoma" w:cs="Tahoma"/>
          <w:sz w:val="22"/>
          <w:szCs w:val="22"/>
          <w:lang w:val="ro-RO"/>
        </w:rPr>
        <w:t xml:space="preserve"> Tabelul Nr. 1, fără alte costuri suplimentare pentru Autoritatea Contractantă.</w:t>
      </w:r>
    </w:p>
    <w:p w14:paraId="4F4941B7" w14:textId="77777777" w:rsidR="00AA7698" w:rsidRPr="00AA7698" w:rsidRDefault="00AA7698" w:rsidP="00AA7698">
      <w:pPr>
        <w:jc w:val="both"/>
        <w:rPr>
          <w:rFonts w:ascii="Tahoma" w:hAnsi="Tahoma" w:cs="Tahoma"/>
          <w:sz w:val="6"/>
          <w:szCs w:val="6"/>
          <w:lang w:val="ro-RO"/>
        </w:rPr>
      </w:pPr>
    </w:p>
    <w:p w14:paraId="2EA7203B" w14:textId="486AE02C" w:rsidR="002563E0" w:rsidRDefault="002563E0" w:rsidP="00AA7698">
      <w:pPr>
        <w:jc w:val="both"/>
        <w:rPr>
          <w:rFonts w:ascii="Tahoma" w:hAnsi="Tahoma" w:cs="Tahoma"/>
          <w:sz w:val="22"/>
          <w:szCs w:val="22"/>
          <w:lang w:val="ro-RO"/>
        </w:rPr>
      </w:pPr>
      <w:r w:rsidRPr="00AA7698">
        <w:rPr>
          <w:rFonts w:ascii="Tahoma" w:hAnsi="Tahoma" w:cs="Tahoma"/>
          <w:b/>
          <w:sz w:val="22"/>
          <w:szCs w:val="22"/>
          <w:lang w:val="ro-RO"/>
        </w:rPr>
        <w:t>4.8</w:t>
      </w:r>
      <w:r w:rsidRPr="00AA7698">
        <w:rPr>
          <w:rFonts w:ascii="Tahoma" w:hAnsi="Tahoma" w:cs="Tahoma"/>
          <w:sz w:val="22"/>
          <w:szCs w:val="22"/>
          <w:lang w:val="ro-RO"/>
        </w:rPr>
        <w:t xml:space="preserve"> În situația în care un echipament, subansamblu sau accesorii ale acestora nu poate fi reparat, Prestatorul îl va înlocui cu un echipament/subansamblu/accesoriu nou, identic, sau cu altul cu cel puțin aceleași performante tehnice, fără alte costuri suplimentare pentru Autoritatea Contractantă. Pentru echipamentele, subansamblele sau accesoriile înlocuite, prestatorul  trebuie  să </w:t>
      </w:r>
      <w:bookmarkStart w:id="0" w:name="_Toc329155238"/>
      <w:r w:rsidRPr="00AA7698">
        <w:rPr>
          <w:rFonts w:ascii="Tahoma" w:hAnsi="Tahoma" w:cs="Tahoma"/>
          <w:sz w:val="22"/>
          <w:szCs w:val="22"/>
          <w:lang w:val="ro-RO"/>
        </w:rPr>
        <w:t>asigure integrarea lor în sistem si sa păstreze in totalitate funcționalitățile inițiale ale acestuia.</w:t>
      </w:r>
      <w:bookmarkStart w:id="1" w:name="_Toc329155243"/>
      <w:bookmarkEnd w:id="0"/>
    </w:p>
    <w:p w14:paraId="383532D9" w14:textId="77777777" w:rsidR="00AA7698" w:rsidRPr="00AA7698" w:rsidRDefault="00AA7698" w:rsidP="00AA7698">
      <w:pPr>
        <w:jc w:val="both"/>
        <w:rPr>
          <w:rFonts w:ascii="Tahoma" w:hAnsi="Tahoma" w:cs="Tahoma"/>
          <w:sz w:val="6"/>
          <w:szCs w:val="6"/>
          <w:lang w:val="ro-RO"/>
        </w:rPr>
      </w:pPr>
    </w:p>
    <w:p w14:paraId="5C8C5564" w14:textId="6BEC93AF" w:rsidR="002563E0" w:rsidRDefault="002563E0" w:rsidP="00AA7698">
      <w:pPr>
        <w:jc w:val="both"/>
        <w:rPr>
          <w:rFonts w:ascii="Tahoma" w:hAnsi="Tahoma" w:cs="Tahoma"/>
          <w:sz w:val="22"/>
          <w:szCs w:val="22"/>
          <w:lang w:val="ro-RO"/>
        </w:rPr>
      </w:pPr>
      <w:r w:rsidRPr="00AA7698">
        <w:rPr>
          <w:rFonts w:ascii="Tahoma" w:hAnsi="Tahoma" w:cs="Tahoma"/>
          <w:b/>
          <w:sz w:val="22"/>
          <w:szCs w:val="22"/>
          <w:lang w:val="ro-RO"/>
        </w:rPr>
        <w:t>4.</w:t>
      </w:r>
      <w:bookmarkEnd w:id="1"/>
      <w:r w:rsidRPr="00AA7698">
        <w:rPr>
          <w:rFonts w:ascii="Tahoma" w:hAnsi="Tahoma" w:cs="Tahoma"/>
          <w:b/>
          <w:sz w:val="22"/>
          <w:szCs w:val="22"/>
          <w:lang w:val="ro-RO"/>
        </w:rPr>
        <w:t>9</w:t>
      </w:r>
      <w:r w:rsidRPr="00AA7698">
        <w:rPr>
          <w:rFonts w:ascii="Tahoma" w:hAnsi="Tahoma" w:cs="Tahoma"/>
          <w:sz w:val="22"/>
          <w:szCs w:val="22"/>
          <w:lang w:val="ro-RO"/>
        </w:rPr>
        <w:t xml:space="preserve"> Prestatorul va asigura la simpla cerere a Autorității Contractante activitățile de configurare/reconfigurare, înrolare utilizatori, definire zone fizice și temporare de acces, ștergere utilizatori, etc., fără alte costuri suplimentare pentru Autoritatea Contractantă. Pentru asigurarea acestui tip de serviciu, includerea lui în oferta tehnică și calculul financiar al ofertantului precizăm că solicitările de acest tip vor fi limitate la maximum 2 intervenții pe an calendaristic sau în situația în care perioada contractuală este egală sau mai mică cu 6 luni va fi făcută maxim o solicitare.</w:t>
      </w:r>
    </w:p>
    <w:p w14:paraId="5A35A5EC" w14:textId="77777777" w:rsidR="00AA7698" w:rsidRPr="00AA7698" w:rsidRDefault="00AA7698" w:rsidP="00AA7698">
      <w:pPr>
        <w:jc w:val="both"/>
        <w:rPr>
          <w:rFonts w:ascii="Tahoma" w:hAnsi="Tahoma" w:cs="Tahoma"/>
          <w:sz w:val="6"/>
          <w:szCs w:val="6"/>
          <w:lang w:val="ro-RO"/>
        </w:rPr>
      </w:pPr>
    </w:p>
    <w:p w14:paraId="0EB4D4FE" w14:textId="77777777" w:rsidR="002563E0" w:rsidRDefault="002563E0" w:rsidP="00AA7698">
      <w:pPr>
        <w:jc w:val="both"/>
        <w:rPr>
          <w:rFonts w:ascii="Tahoma" w:eastAsia="Tahoma" w:hAnsi="Tahoma" w:cs="Tahoma"/>
          <w:sz w:val="22"/>
          <w:szCs w:val="22"/>
          <w:lang w:val="ro-RO"/>
        </w:rPr>
      </w:pPr>
      <w:r w:rsidRPr="00AA7698">
        <w:rPr>
          <w:rFonts w:ascii="Tahoma" w:eastAsia="Tahoma" w:hAnsi="Tahoma" w:cs="Tahoma"/>
          <w:b/>
          <w:bCs/>
          <w:sz w:val="22"/>
          <w:szCs w:val="22"/>
          <w:lang w:val="ro-RO"/>
        </w:rPr>
        <w:t>4.10</w:t>
      </w:r>
      <w:r w:rsidRPr="00AA7698">
        <w:rPr>
          <w:rFonts w:ascii="Tahoma" w:eastAsia="Tahoma" w:hAnsi="Tahoma" w:cs="Tahoma"/>
          <w:sz w:val="22"/>
          <w:szCs w:val="22"/>
          <w:lang w:val="ro-RO"/>
        </w:rPr>
        <w:t xml:space="preserve"> După efectuarea fiecărui serviciu prin care s-au remediat problemele constatate se vor executa probe funcționale ale componentelor sistemului de securitate reparate și a întregului sistem în ansamblu, în prezenta reprezentanților Autorității Contractante, iar rezultatele vor fi consemnate într-un Raport care trebuie acceptat de către Autoritatea Contractantă, în care trebuie să fie menționate </w:t>
      </w:r>
      <w:bookmarkStart w:id="2" w:name="_Hlk163654235"/>
      <w:r w:rsidRPr="00AA7698">
        <w:rPr>
          <w:rFonts w:ascii="Tahoma" w:eastAsia="Tahoma" w:hAnsi="Tahoma" w:cs="Tahoma"/>
          <w:sz w:val="22"/>
          <w:szCs w:val="22"/>
          <w:lang w:val="ro-RO"/>
        </w:rPr>
        <w:t>operațiile efectuate, piesele înlocuite și rezultatele testelor de funcționalitate în funcție de problema remediată</w:t>
      </w:r>
      <w:bookmarkEnd w:id="2"/>
      <w:r w:rsidRPr="00AA7698">
        <w:rPr>
          <w:rFonts w:ascii="Tahoma" w:eastAsia="Tahoma" w:hAnsi="Tahoma" w:cs="Tahoma"/>
          <w:sz w:val="22"/>
          <w:szCs w:val="22"/>
          <w:lang w:val="ro-RO"/>
        </w:rPr>
        <w:t>.</w:t>
      </w:r>
    </w:p>
    <w:p w14:paraId="3B4BD71E" w14:textId="77777777" w:rsidR="001277C4" w:rsidRDefault="001277C4" w:rsidP="00AA7698">
      <w:pPr>
        <w:jc w:val="both"/>
        <w:rPr>
          <w:rFonts w:ascii="Tahoma" w:eastAsia="Tahoma" w:hAnsi="Tahoma" w:cs="Tahoma"/>
          <w:sz w:val="22"/>
          <w:szCs w:val="22"/>
          <w:lang w:val="ro-RO"/>
        </w:rPr>
      </w:pPr>
    </w:p>
    <w:p w14:paraId="6628B9E2" w14:textId="77777777" w:rsidR="001277C4" w:rsidRDefault="001277C4" w:rsidP="00AA7698">
      <w:pPr>
        <w:jc w:val="both"/>
        <w:rPr>
          <w:rFonts w:ascii="Tahoma" w:eastAsia="Tahoma" w:hAnsi="Tahoma" w:cs="Tahoma"/>
          <w:sz w:val="22"/>
          <w:szCs w:val="22"/>
          <w:lang w:val="ro-RO"/>
        </w:rPr>
      </w:pPr>
    </w:p>
    <w:p w14:paraId="79BCCFEF" w14:textId="77777777" w:rsidR="00AA7698" w:rsidRPr="00AA7698" w:rsidRDefault="00AA7698" w:rsidP="00AA7698">
      <w:pPr>
        <w:jc w:val="both"/>
        <w:rPr>
          <w:rFonts w:ascii="Tahoma" w:hAnsi="Tahoma" w:cs="Tahoma"/>
          <w:sz w:val="22"/>
          <w:szCs w:val="22"/>
          <w:lang w:val="ro-RO"/>
        </w:rPr>
      </w:pPr>
    </w:p>
    <w:p w14:paraId="4A5BCAD2" w14:textId="77777777" w:rsidR="002563E0" w:rsidRDefault="002563E0" w:rsidP="00AA7698">
      <w:pPr>
        <w:tabs>
          <w:tab w:val="num" w:pos="540"/>
          <w:tab w:val="left" w:pos="1620"/>
        </w:tabs>
        <w:jc w:val="both"/>
        <w:rPr>
          <w:rFonts w:ascii="Tahoma" w:hAnsi="Tahoma" w:cs="Tahoma"/>
          <w:sz w:val="22"/>
          <w:szCs w:val="22"/>
          <w:lang w:val="ro-RO"/>
        </w:rPr>
      </w:pPr>
      <w:r w:rsidRPr="00AA7698">
        <w:rPr>
          <w:rFonts w:ascii="Tahoma" w:hAnsi="Tahoma" w:cs="Tahoma"/>
          <w:b/>
          <w:sz w:val="22"/>
          <w:szCs w:val="22"/>
          <w:lang w:val="ro-RO"/>
        </w:rPr>
        <w:t>4.11</w:t>
      </w:r>
      <w:r w:rsidRPr="00AA7698">
        <w:rPr>
          <w:rFonts w:ascii="Tahoma" w:hAnsi="Tahoma" w:cs="Tahoma"/>
          <w:sz w:val="22"/>
          <w:szCs w:val="22"/>
          <w:lang w:val="ro-RO"/>
        </w:rPr>
        <w:t xml:space="preserve"> În cazul în care cu ocazia probelor funcționale ale componentelor, subansamblelor, accesoriilor, sau senzorilor sistemului de securitate livrate și instalate cu ocazia remedierii rezultă că nu sunt îndeplinite toate funcționalitățile inițiale ale sistemului, Prestatorul se obligă să înlocuiască componentele, subansamblele, accesoriile, senzorii sistemului de securitate cu altele conforme, pe cheltuiala proprie, fără costuri suplimentare pentru Autoritatea Contractantă în vederea aducerii acestuia la  funcționalitățile inițiale.</w:t>
      </w:r>
    </w:p>
    <w:p w14:paraId="266B4C15" w14:textId="77777777" w:rsidR="00AA7698" w:rsidRPr="00AA7698" w:rsidRDefault="00AA7698" w:rsidP="00AA7698">
      <w:pPr>
        <w:tabs>
          <w:tab w:val="num" w:pos="540"/>
          <w:tab w:val="left" w:pos="1620"/>
        </w:tabs>
        <w:jc w:val="both"/>
        <w:rPr>
          <w:rFonts w:ascii="Tahoma" w:hAnsi="Tahoma" w:cs="Tahoma"/>
          <w:sz w:val="6"/>
          <w:szCs w:val="6"/>
          <w:lang w:val="ro-RO"/>
        </w:rPr>
      </w:pPr>
    </w:p>
    <w:p w14:paraId="3E80BD1F" w14:textId="77777777" w:rsidR="002563E0" w:rsidRPr="00AA7698" w:rsidRDefault="002563E0" w:rsidP="00AA7698">
      <w:pPr>
        <w:jc w:val="both"/>
        <w:rPr>
          <w:rFonts w:ascii="Tahoma" w:hAnsi="Tahoma" w:cs="Tahoma"/>
          <w:sz w:val="22"/>
          <w:szCs w:val="22"/>
          <w:lang w:val="ro-RO"/>
        </w:rPr>
      </w:pPr>
      <w:r w:rsidRPr="00AA7698">
        <w:rPr>
          <w:rFonts w:ascii="Tahoma" w:hAnsi="Tahoma" w:cs="Tahoma"/>
          <w:b/>
          <w:sz w:val="22"/>
          <w:szCs w:val="22"/>
          <w:lang w:val="ro-RO"/>
        </w:rPr>
        <w:t>4.12</w:t>
      </w:r>
      <w:r w:rsidRPr="00AA7698">
        <w:rPr>
          <w:rFonts w:ascii="Tahoma" w:hAnsi="Tahoma" w:cs="Tahoma"/>
          <w:sz w:val="22"/>
          <w:szCs w:val="22"/>
          <w:lang w:val="ro-RO"/>
        </w:rPr>
        <w:t xml:space="preserve"> Prestatorul este obligat să răspundă solicitărilor Autorității Contractante și să remedieze fără alte costuri suplimentare orice defecțiune apărută la sistemul prezentat pe toata perioada de derulare a contractului în termenele stipulate de prezentul caiet de sarcini.</w:t>
      </w:r>
    </w:p>
    <w:p w14:paraId="6BE41823" w14:textId="77777777" w:rsidR="002563E0" w:rsidRPr="00AA7698" w:rsidRDefault="002563E0" w:rsidP="00AA7698">
      <w:pPr>
        <w:jc w:val="both"/>
        <w:rPr>
          <w:rFonts w:ascii="Tahoma" w:hAnsi="Tahoma" w:cs="Tahoma"/>
          <w:sz w:val="22"/>
          <w:szCs w:val="22"/>
          <w:lang w:val="ro-RO"/>
        </w:rPr>
      </w:pPr>
    </w:p>
    <w:p w14:paraId="287EFAAA" w14:textId="77777777" w:rsidR="002563E0" w:rsidRDefault="002563E0" w:rsidP="00AA7698">
      <w:pPr>
        <w:pStyle w:val="Heading1"/>
        <w:spacing w:before="0" w:after="0"/>
        <w:rPr>
          <w:rFonts w:ascii="Tahoma" w:hAnsi="Tahoma" w:cs="Tahoma"/>
          <w:caps/>
          <w:sz w:val="22"/>
          <w:szCs w:val="22"/>
          <w:lang w:val="ro-RO"/>
        </w:rPr>
      </w:pPr>
      <w:bookmarkStart w:id="3" w:name="_Toc329155249"/>
      <w:r w:rsidRPr="00AA7698">
        <w:rPr>
          <w:rFonts w:ascii="Tahoma" w:hAnsi="Tahoma" w:cs="Tahoma"/>
          <w:sz w:val="22"/>
          <w:szCs w:val="22"/>
          <w:lang w:val="ro-RO"/>
        </w:rPr>
        <w:t>5. TIMP DE RĂSPUNS</w:t>
      </w:r>
      <w:bookmarkEnd w:id="3"/>
      <w:r w:rsidRPr="00AA7698">
        <w:rPr>
          <w:rFonts w:ascii="Tahoma" w:hAnsi="Tahoma" w:cs="Tahoma"/>
          <w:sz w:val="22"/>
          <w:szCs w:val="22"/>
          <w:lang w:val="ro-RO"/>
        </w:rPr>
        <w:t xml:space="preserve"> </w:t>
      </w:r>
      <w:r w:rsidRPr="00AA7698">
        <w:rPr>
          <w:rFonts w:ascii="Tahoma" w:hAnsi="Tahoma" w:cs="Tahoma"/>
          <w:caps/>
          <w:sz w:val="22"/>
          <w:szCs w:val="22"/>
          <w:lang w:val="ro-RO"/>
        </w:rPr>
        <w:t>Și remediere</w:t>
      </w:r>
    </w:p>
    <w:p w14:paraId="65373B5C" w14:textId="77777777" w:rsidR="00AA7698" w:rsidRPr="00AA7698" w:rsidRDefault="00AA7698" w:rsidP="00AA7698">
      <w:pPr>
        <w:rPr>
          <w:lang w:val="ro-RO"/>
        </w:rPr>
      </w:pPr>
    </w:p>
    <w:p w14:paraId="2A6320A7"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Pe întreaga perioadă de derulare a contractului  Prestatorul este obligat să respecte următoarele termene:</w:t>
      </w:r>
    </w:p>
    <w:p w14:paraId="37E878CA" w14:textId="77777777" w:rsidR="002563E0" w:rsidRDefault="002563E0" w:rsidP="00AA7698">
      <w:pPr>
        <w:jc w:val="both"/>
        <w:rPr>
          <w:rFonts w:ascii="Tahoma" w:hAnsi="Tahoma" w:cs="Tahoma"/>
          <w:sz w:val="22"/>
          <w:szCs w:val="22"/>
          <w:lang w:val="ro-RO"/>
        </w:rPr>
      </w:pPr>
      <w:r w:rsidRPr="00AA7698">
        <w:rPr>
          <w:rFonts w:ascii="Tahoma" w:hAnsi="Tahoma" w:cs="Tahoma"/>
          <w:b/>
          <w:sz w:val="22"/>
          <w:szCs w:val="22"/>
          <w:lang w:val="ro-RO"/>
        </w:rPr>
        <w:t xml:space="preserve">5.1 </w:t>
      </w:r>
      <w:r w:rsidRPr="00AA7698">
        <w:rPr>
          <w:rFonts w:ascii="Tahoma" w:hAnsi="Tahoma" w:cs="Tahoma"/>
          <w:sz w:val="22"/>
          <w:szCs w:val="22"/>
          <w:lang w:val="ro-RO"/>
        </w:rPr>
        <w:t xml:space="preserve">Prezentarea personalului Prestatorului la locul unde sunt instalate componentele sistemului de securitate se va face în maximum </w:t>
      </w:r>
      <w:r w:rsidRPr="00AA7698">
        <w:rPr>
          <w:rFonts w:ascii="Tahoma" w:hAnsi="Tahoma" w:cs="Tahoma"/>
          <w:b/>
          <w:sz w:val="22"/>
          <w:szCs w:val="22"/>
          <w:lang w:val="ro-RO"/>
        </w:rPr>
        <w:t xml:space="preserve">1 zi lucrătoare </w:t>
      </w:r>
      <w:r w:rsidRPr="00AA7698">
        <w:rPr>
          <w:rFonts w:ascii="Tahoma" w:hAnsi="Tahoma" w:cs="Tahoma"/>
          <w:sz w:val="22"/>
          <w:szCs w:val="22"/>
          <w:lang w:val="ro-RO"/>
        </w:rPr>
        <w:t>de la sesizare sau solicitarea Autorității Contractante.</w:t>
      </w:r>
    </w:p>
    <w:p w14:paraId="61C43FC1" w14:textId="77777777" w:rsidR="00CA006F" w:rsidRPr="00CA006F" w:rsidRDefault="00CA006F" w:rsidP="00AA7698">
      <w:pPr>
        <w:jc w:val="both"/>
        <w:rPr>
          <w:rFonts w:ascii="Tahoma" w:hAnsi="Tahoma" w:cs="Tahoma"/>
          <w:sz w:val="6"/>
          <w:szCs w:val="6"/>
          <w:lang w:val="ro-RO"/>
        </w:rPr>
      </w:pPr>
    </w:p>
    <w:p w14:paraId="6C6EBA37" w14:textId="77777777" w:rsidR="002563E0" w:rsidRDefault="002563E0" w:rsidP="00AA7698">
      <w:pPr>
        <w:jc w:val="both"/>
        <w:rPr>
          <w:rFonts w:ascii="Tahoma" w:hAnsi="Tahoma" w:cs="Tahoma"/>
          <w:sz w:val="22"/>
          <w:szCs w:val="22"/>
          <w:lang w:val="ro-RO"/>
        </w:rPr>
      </w:pPr>
      <w:r w:rsidRPr="00AA7698">
        <w:rPr>
          <w:rFonts w:ascii="Tahoma" w:hAnsi="Tahoma" w:cs="Tahoma"/>
          <w:b/>
          <w:sz w:val="22"/>
          <w:szCs w:val="22"/>
          <w:lang w:val="ro-RO"/>
        </w:rPr>
        <w:t>5.2</w:t>
      </w:r>
      <w:r w:rsidRPr="00AA7698">
        <w:rPr>
          <w:rFonts w:ascii="Tahoma" w:hAnsi="Tahoma" w:cs="Tahoma"/>
          <w:sz w:val="22"/>
          <w:szCs w:val="22"/>
          <w:lang w:val="ro-RO"/>
        </w:rPr>
        <w:t xml:space="preserve"> Timpul de remediere nu va fi mai mare de </w:t>
      </w:r>
      <w:r w:rsidRPr="00AA7698">
        <w:rPr>
          <w:rFonts w:ascii="Tahoma" w:hAnsi="Tahoma" w:cs="Tahoma"/>
          <w:b/>
          <w:sz w:val="22"/>
          <w:szCs w:val="22"/>
          <w:lang w:val="ro-RO"/>
        </w:rPr>
        <w:t>2 zile lucrătoare</w:t>
      </w:r>
      <w:r w:rsidRPr="00AA7698">
        <w:rPr>
          <w:rFonts w:ascii="Tahoma" w:hAnsi="Tahoma" w:cs="Tahoma"/>
          <w:sz w:val="22"/>
          <w:szCs w:val="22"/>
          <w:lang w:val="ro-RO"/>
        </w:rPr>
        <w:t xml:space="preserve"> de la sesizare pentru activitățile care nu presupun repararea sau înlocuirea vreunei componente a sistemului de securitate.</w:t>
      </w:r>
    </w:p>
    <w:p w14:paraId="5639A786" w14:textId="77777777" w:rsidR="00CA006F" w:rsidRPr="00CA006F" w:rsidRDefault="00CA006F" w:rsidP="00AA7698">
      <w:pPr>
        <w:jc w:val="both"/>
        <w:rPr>
          <w:rFonts w:ascii="Tahoma" w:hAnsi="Tahoma" w:cs="Tahoma"/>
          <w:sz w:val="6"/>
          <w:szCs w:val="6"/>
          <w:lang w:val="ro-RO"/>
        </w:rPr>
      </w:pPr>
    </w:p>
    <w:p w14:paraId="6EEAD234" w14:textId="77777777" w:rsidR="002563E0" w:rsidRPr="00AA7698" w:rsidRDefault="002563E0" w:rsidP="00AA7698">
      <w:pPr>
        <w:jc w:val="both"/>
        <w:rPr>
          <w:rFonts w:ascii="Tahoma" w:hAnsi="Tahoma" w:cs="Tahoma"/>
          <w:sz w:val="22"/>
          <w:szCs w:val="22"/>
          <w:lang w:val="ro-RO"/>
        </w:rPr>
      </w:pPr>
      <w:r w:rsidRPr="00AA7698">
        <w:rPr>
          <w:rFonts w:ascii="Tahoma" w:hAnsi="Tahoma" w:cs="Tahoma"/>
          <w:b/>
          <w:sz w:val="22"/>
          <w:szCs w:val="22"/>
          <w:lang w:val="ro-RO"/>
        </w:rPr>
        <w:t>5.3</w:t>
      </w:r>
      <w:r w:rsidRPr="00AA7698">
        <w:rPr>
          <w:rFonts w:ascii="Tahoma" w:hAnsi="Tahoma" w:cs="Tahoma"/>
          <w:sz w:val="22"/>
          <w:szCs w:val="22"/>
          <w:lang w:val="ro-RO"/>
        </w:rPr>
        <w:t xml:space="preserve"> Timpul de remediere nu va fi mai mare de </w:t>
      </w:r>
      <w:r w:rsidRPr="00AA7698">
        <w:rPr>
          <w:rFonts w:ascii="Tahoma" w:hAnsi="Tahoma" w:cs="Tahoma"/>
          <w:b/>
          <w:sz w:val="22"/>
          <w:szCs w:val="22"/>
          <w:lang w:val="ro-RO"/>
        </w:rPr>
        <w:t>5 zile lucrătoare</w:t>
      </w:r>
      <w:r w:rsidRPr="00AA7698">
        <w:rPr>
          <w:rFonts w:ascii="Tahoma" w:hAnsi="Tahoma" w:cs="Tahoma"/>
          <w:sz w:val="22"/>
          <w:szCs w:val="22"/>
          <w:lang w:val="ro-RO"/>
        </w:rPr>
        <w:t xml:space="preserve"> de la sesizare pentru activitățile care presupun repararea sau înlocuirea vreunei componente a sistemului de securitate, cu condiția asigurării de către Prestator. </w:t>
      </w:r>
    </w:p>
    <w:p w14:paraId="418F0968" w14:textId="77777777" w:rsidR="002563E0" w:rsidRPr="00AA7698" w:rsidRDefault="002563E0" w:rsidP="00AA7698">
      <w:pPr>
        <w:ind w:firstLine="720"/>
        <w:jc w:val="both"/>
        <w:rPr>
          <w:rFonts w:ascii="Tahoma" w:hAnsi="Tahoma" w:cs="Tahoma"/>
          <w:sz w:val="22"/>
          <w:szCs w:val="22"/>
          <w:lang w:val="ro-RO"/>
        </w:rPr>
      </w:pPr>
      <w:r w:rsidRPr="00AA7698">
        <w:rPr>
          <w:rFonts w:ascii="Tahoma" w:hAnsi="Tahoma" w:cs="Tahoma"/>
          <w:sz w:val="22"/>
          <w:szCs w:val="22"/>
          <w:lang w:val="ro-RO"/>
        </w:rPr>
        <w:t>Orice depășire a termenelor prevăzute în prezentul caiet de sarcini, atrage după sine obligarea prestatorului la plata de penalități conform contractului și suspendarea tuturor plăților, până la remedierea problemelor semnalate și nerezolvate în termenii solicitați.</w:t>
      </w:r>
    </w:p>
    <w:p w14:paraId="27689FA4" w14:textId="77777777" w:rsidR="002563E0" w:rsidRPr="00AA7698" w:rsidRDefault="002563E0" w:rsidP="00AA7698">
      <w:pPr>
        <w:jc w:val="both"/>
        <w:rPr>
          <w:rFonts w:ascii="Tahoma" w:hAnsi="Tahoma" w:cs="Tahoma"/>
          <w:sz w:val="22"/>
          <w:szCs w:val="22"/>
          <w:lang w:val="ro-RO"/>
        </w:rPr>
      </w:pPr>
    </w:p>
    <w:p w14:paraId="73C12DA4" w14:textId="77777777" w:rsidR="002563E0" w:rsidRDefault="002563E0" w:rsidP="00AA7698">
      <w:pPr>
        <w:pStyle w:val="Heading1"/>
        <w:spacing w:before="0" w:after="0"/>
        <w:rPr>
          <w:rFonts w:ascii="Tahoma" w:hAnsi="Tahoma" w:cs="Tahoma"/>
          <w:sz w:val="22"/>
          <w:szCs w:val="22"/>
          <w:lang w:val="ro-RO"/>
        </w:rPr>
      </w:pPr>
      <w:r w:rsidRPr="00AA7698">
        <w:rPr>
          <w:rFonts w:ascii="Tahoma" w:hAnsi="Tahoma" w:cs="Tahoma"/>
          <w:sz w:val="22"/>
          <w:szCs w:val="22"/>
          <w:lang w:val="ro-RO"/>
        </w:rPr>
        <w:t>6. GARANŢIA SERVICIILOR</w:t>
      </w:r>
    </w:p>
    <w:p w14:paraId="36816EE9" w14:textId="77777777" w:rsidR="00CA006F" w:rsidRPr="00CA006F" w:rsidRDefault="00CA006F" w:rsidP="00CA006F">
      <w:pPr>
        <w:rPr>
          <w:lang w:val="ro-RO"/>
        </w:rPr>
      </w:pPr>
    </w:p>
    <w:p w14:paraId="5500EF54" w14:textId="568381FF" w:rsidR="002563E0" w:rsidRDefault="002563E0" w:rsidP="00AA7698">
      <w:pPr>
        <w:jc w:val="both"/>
        <w:rPr>
          <w:rFonts w:ascii="Tahoma" w:eastAsia="Tahoma" w:hAnsi="Tahoma" w:cs="Tahoma"/>
          <w:sz w:val="22"/>
          <w:szCs w:val="22"/>
          <w:lang w:val="ro-RO"/>
        </w:rPr>
      </w:pPr>
      <w:r w:rsidRPr="00AA7698">
        <w:rPr>
          <w:rFonts w:ascii="Tahoma" w:eastAsia="Tahoma" w:hAnsi="Tahoma" w:cs="Tahoma"/>
          <w:b/>
          <w:bCs/>
          <w:sz w:val="22"/>
          <w:szCs w:val="22"/>
          <w:lang w:val="ro-RO"/>
        </w:rPr>
        <w:t>6.1</w:t>
      </w:r>
      <w:r w:rsidRPr="00AA7698">
        <w:rPr>
          <w:rFonts w:ascii="Tahoma" w:eastAsia="Tahoma" w:hAnsi="Tahoma" w:cs="Tahoma"/>
          <w:sz w:val="22"/>
          <w:szCs w:val="22"/>
          <w:lang w:val="ro-RO"/>
        </w:rPr>
        <w:t xml:space="preserve"> </w:t>
      </w:r>
      <w:bookmarkStart w:id="4" w:name="_Hlk163655653"/>
      <w:r w:rsidRPr="00AA7698">
        <w:rPr>
          <w:rFonts w:ascii="Tahoma" w:eastAsia="Tahoma" w:hAnsi="Tahoma" w:cs="Tahoma"/>
          <w:sz w:val="22"/>
          <w:szCs w:val="22"/>
          <w:lang w:val="ro-RO"/>
        </w:rPr>
        <w:t>perioada de garanție</w:t>
      </w:r>
      <w:r w:rsidR="009911BC">
        <w:rPr>
          <w:rFonts w:ascii="Tahoma" w:eastAsia="Tahoma" w:hAnsi="Tahoma" w:cs="Tahoma"/>
          <w:sz w:val="22"/>
          <w:szCs w:val="22"/>
          <w:lang w:val="ro-RO"/>
        </w:rPr>
        <w:t xml:space="preserve"> pentru piese de schimb, subansamble sau componente este cea </w:t>
      </w:r>
      <w:r w:rsidRPr="00AA7698">
        <w:rPr>
          <w:rFonts w:ascii="Tahoma" w:eastAsia="Tahoma" w:hAnsi="Tahoma" w:cs="Tahoma"/>
          <w:sz w:val="22"/>
          <w:szCs w:val="22"/>
          <w:lang w:val="ro-RO"/>
        </w:rPr>
        <w:t xml:space="preserve"> acordată</w:t>
      </w:r>
      <w:r w:rsidR="009911BC">
        <w:rPr>
          <w:rFonts w:ascii="Tahoma" w:eastAsia="Tahoma" w:hAnsi="Tahoma" w:cs="Tahoma"/>
          <w:sz w:val="22"/>
          <w:szCs w:val="22"/>
          <w:lang w:val="ro-RO"/>
        </w:rPr>
        <w:t xml:space="preserve"> de producător, dar nu mai </w:t>
      </w:r>
      <w:proofErr w:type="spellStart"/>
      <w:r w:rsidR="009911BC">
        <w:rPr>
          <w:rFonts w:ascii="Tahoma" w:eastAsia="Tahoma" w:hAnsi="Tahoma" w:cs="Tahoma"/>
          <w:sz w:val="22"/>
          <w:szCs w:val="22"/>
          <w:lang w:val="ro-RO"/>
        </w:rPr>
        <w:t>putin</w:t>
      </w:r>
      <w:proofErr w:type="spellEnd"/>
      <w:r w:rsidR="009911BC">
        <w:rPr>
          <w:rFonts w:ascii="Tahoma" w:eastAsia="Tahoma" w:hAnsi="Tahoma" w:cs="Tahoma"/>
          <w:sz w:val="22"/>
          <w:szCs w:val="22"/>
          <w:lang w:val="ro-RO"/>
        </w:rPr>
        <w:t xml:space="preserve"> de </w:t>
      </w:r>
      <w:r w:rsidRPr="00AA7698">
        <w:rPr>
          <w:rFonts w:ascii="Tahoma" w:eastAsia="Tahoma" w:hAnsi="Tahoma" w:cs="Tahoma"/>
          <w:sz w:val="22"/>
          <w:szCs w:val="22"/>
          <w:lang w:val="ro-RO"/>
        </w:rPr>
        <w:t>12 (douăsprezece) luni și curge de la data acceptării de către Autoritatea Contractantă a Raportului elaborat de Prestator aferent operațiunii de intervenție.</w:t>
      </w:r>
      <w:bookmarkEnd w:id="4"/>
    </w:p>
    <w:p w14:paraId="7E10BC98" w14:textId="77777777" w:rsidR="00CA006F" w:rsidRPr="00CA006F" w:rsidRDefault="00CA006F" w:rsidP="00AA7698">
      <w:pPr>
        <w:jc w:val="both"/>
        <w:rPr>
          <w:rFonts w:ascii="Tahoma" w:eastAsia="Tahoma" w:hAnsi="Tahoma" w:cs="Tahoma"/>
          <w:sz w:val="6"/>
          <w:szCs w:val="6"/>
          <w:lang w:val="ro-RO"/>
        </w:rPr>
      </w:pPr>
    </w:p>
    <w:p w14:paraId="1FEA4202" w14:textId="77777777" w:rsidR="002563E0" w:rsidRPr="00AA7698" w:rsidRDefault="002563E0" w:rsidP="00AA7698">
      <w:pPr>
        <w:widowControl w:val="0"/>
        <w:jc w:val="both"/>
        <w:rPr>
          <w:rFonts w:ascii="Tahoma" w:hAnsi="Tahoma" w:cs="Tahoma"/>
          <w:color w:val="000000"/>
          <w:sz w:val="22"/>
          <w:szCs w:val="22"/>
          <w:lang w:val="ro-RO"/>
        </w:rPr>
      </w:pPr>
      <w:r w:rsidRPr="00AA7698">
        <w:rPr>
          <w:rFonts w:ascii="Tahoma" w:hAnsi="Tahoma" w:cs="Tahoma"/>
          <w:b/>
          <w:sz w:val="22"/>
          <w:szCs w:val="22"/>
          <w:lang w:val="ro-RO"/>
        </w:rPr>
        <w:t>6.2</w:t>
      </w:r>
      <w:r w:rsidRPr="00AA7698">
        <w:rPr>
          <w:rFonts w:ascii="Tahoma" w:hAnsi="Tahoma" w:cs="Tahoma"/>
          <w:sz w:val="22"/>
          <w:szCs w:val="22"/>
          <w:lang w:val="ro-RO"/>
        </w:rPr>
        <w:t xml:space="preserve"> În perioada de garanție, operațiunile de reparare trebuie efectuate cu respectarea termenelor stabilite prin prezentul caiet de sarcini pentru prestarea serviciilor, </w:t>
      </w:r>
      <w:r w:rsidRPr="00AA7698">
        <w:rPr>
          <w:rFonts w:ascii="Tahoma" w:hAnsi="Tahoma" w:cs="Tahoma"/>
          <w:color w:val="000000"/>
          <w:sz w:val="22"/>
          <w:szCs w:val="22"/>
          <w:lang w:val="ro-RO"/>
        </w:rPr>
        <w:t xml:space="preserve">fără costuri suplimentare pentru Autoritatea Contractantă. </w:t>
      </w:r>
    </w:p>
    <w:p w14:paraId="78F30E0E" w14:textId="77777777" w:rsidR="002563E0" w:rsidRPr="00AA7698" w:rsidRDefault="002563E0" w:rsidP="00AA7698">
      <w:pPr>
        <w:widowControl w:val="0"/>
        <w:ind w:firstLine="720"/>
        <w:jc w:val="both"/>
        <w:rPr>
          <w:rFonts w:ascii="Tahoma" w:hAnsi="Tahoma" w:cs="Tahoma"/>
          <w:sz w:val="22"/>
          <w:szCs w:val="22"/>
          <w:lang w:val="ro-RO"/>
        </w:rPr>
      </w:pPr>
    </w:p>
    <w:p w14:paraId="1F6F2C4B" w14:textId="77777777" w:rsidR="002563E0" w:rsidRDefault="002563E0" w:rsidP="00AA7698">
      <w:pPr>
        <w:pStyle w:val="Heading1"/>
        <w:spacing w:before="0" w:after="0"/>
        <w:rPr>
          <w:rFonts w:ascii="Tahoma" w:hAnsi="Tahoma" w:cs="Tahoma"/>
          <w:sz w:val="22"/>
          <w:szCs w:val="22"/>
          <w:lang w:val="ro-RO"/>
        </w:rPr>
      </w:pPr>
      <w:r w:rsidRPr="00AA7698">
        <w:rPr>
          <w:rFonts w:ascii="Tahoma" w:hAnsi="Tahoma" w:cs="Tahoma"/>
          <w:sz w:val="22"/>
          <w:szCs w:val="22"/>
          <w:lang w:val="ro-RO"/>
        </w:rPr>
        <w:t>7. LOCUL DE PRESTARE A SERVICIILOR</w:t>
      </w:r>
    </w:p>
    <w:p w14:paraId="61CC5A03" w14:textId="77777777" w:rsidR="00CA006F" w:rsidRPr="00CA006F" w:rsidRDefault="00CA006F" w:rsidP="00CA006F">
      <w:pPr>
        <w:rPr>
          <w:lang w:val="ro-RO"/>
        </w:rPr>
      </w:pPr>
    </w:p>
    <w:p w14:paraId="070300CE" w14:textId="77777777"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Serviciile vor fi prestate la sediul central al ANCOM din str. Delea Nouă, nr. 2, sector 3, București.</w:t>
      </w:r>
    </w:p>
    <w:p w14:paraId="1942A439" w14:textId="77777777" w:rsidR="002563E0" w:rsidRPr="00AA7698" w:rsidRDefault="002563E0" w:rsidP="00AA7698">
      <w:pPr>
        <w:jc w:val="both"/>
        <w:rPr>
          <w:rFonts w:ascii="Tahoma" w:hAnsi="Tahoma" w:cs="Tahoma"/>
          <w:sz w:val="22"/>
          <w:szCs w:val="22"/>
          <w:lang w:val="ro-RO"/>
        </w:rPr>
      </w:pPr>
    </w:p>
    <w:p w14:paraId="2CA2D9D4" w14:textId="77777777" w:rsidR="002563E0" w:rsidRDefault="002563E0" w:rsidP="00AA7698">
      <w:pPr>
        <w:pStyle w:val="Heading1"/>
        <w:spacing w:before="0" w:after="0"/>
        <w:rPr>
          <w:rFonts w:ascii="Tahoma" w:hAnsi="Tahoma" w:cs="Tahoma"/>
          <w:sz w:val="22"/>
          <w:szCs w:val="22"/>
          <w:lang w:val="ro-RO"/>
        </w:rPr>
      </w:pPr>
      <w:r w:rsidRPr="00AA7698">
        <w:rPr>
          <w:rFonts w:ascii="Tahoma" w:hAnsi="Tahoma" w:cs="Tahoma"/>
          <w:sz w:val="22"/>
          <w:szCs w:val="22"/>
          <w:lang w:val="ro-RO"/>
        </w:rPr>
        <w:t>8. RECEPȚIA LUNARA A SERVICIILOR</w:t>
      </w:r>
    </w:p>
    <w:p w14:paraId="39763C80" w14:textId="77777777" w:rsidR="00CA006F" w:rsidRPr="00CA006F" w:rsidRDefault="00CA006F" w:rsidP="00CA006F">
      <w:pPr>
        <w:rPr>
          <w:lang w:val="ro-RO"/>
        </w:rPr>
      </w:pPr>
    </w:p>
    <w:p w14:paraId="7E8B598D" w14:textId="67887FA6" w:rsidR="002563E0" w:rsidRPr="00AA7698" w:rsidRDefault="002563E0" w:rsidP="00AA7698">
      <w:pPr>
        <w:jc w:val="both"/>
        <w:rPr>
          <w:rFonts w:ascii="Tahoma" w:hAnsi="Tahoma" w:cs="Tahoma"/>
          <w:sz w:val="22"/>
          <w:szCs w:val="22"/>
          <w:lang w:val="ro-RO"/>
        </w:rPr>
      </w:pPr>
      <w:r w:rsidRPr="00AA7698">
        <w:rPr>
          <w:rFonts w:ascii="Tahoma" w:hAnsi="Tahoma" w:cs="Tahoma"/>
          <w:sz w:val="22"/>
          <w:szCs w:val="22"/>
          <w:lang w:val="ro-RO"/>
        </w:rPr>
        <w:t xml:space="preserve">În primele zile lucrătoare ale unei luni, autoritatea contractantă va întocmi un proces-verbal de recepție a serviciilor aferente lunii anterioare, proces-verbal care va constitui o condiție pentru efectuarea plății. </w:t>
      </w:r>
    </w:p>
    <w:p w14:paraId="7DBD2790" w14:textId="77777777" w:rsidR="002563E0" w:rsidRDefault="002563E0" w:rsidP="00AA7698">
      <w:pPr>
        <w:jc w:val="center"/>
        <w:rPr>
          <w:rFonts w:ascii="Tahoma" w:hAnsi="Tahoma" w:cs="Tahoma"/>
          <w:sz w:val="22"/>
          <w:szCs w:val="22"/>
          <w:lang w:val="ro-RO"/>
        </w:rPr>
      </w:pPr>
    </w:p>
    <w:p w14:paraId="3745F56A" w14:textId="77777777" w:rsidR="00B51C86" w:rsidRPr="001277C4" w:rsidRDefault="00B51C86" w:rsidP="00B51C86">
      <w:pPr>
        <w:jc w:val="both"/>
        <w:rPr>
          <w:rFonts w:ascii="Tahoma" w:hAnsi="Tahoma" w:cs="Tahoma"/>
          <w:b/>
          <w:bCs/>
          <w:sz w:val="22"/>
          <w:szCs w:val="22"/>
          <w:lang w:val="ro-RO"/>
        </w:rPr>
      </w:pPr>
      <w:bookmarkStart w:id="5" w:name="_Hlk161997259"/>
      <w:r w:rsidRPr="001277C4">
        <w:rPr>
          <w:rFonts w:ascii="Tahoma" w:hAnsi="Tahoma" w:cs="Tahoma"/>
          <w:b/>
          <w:bCs/>
          <w:sz w:val="22"/>
          <w:szCs w:val="22"/>
          <w:lang w:val="ro-RO"/>
        </w:rPr>
        <w:t>9. ALTE CERINȚE OBLIGATORII</w:t>
      </w:r>
    </w:p>
    <w:p w14:paraId="11E4BF86" w14:textId="77777777" w:rsidR="00B51C86" w:rsidRPr="001277C4" w:rsidRDefault="00B51C86" w:rsidP="00B51C86">
      <w:pPr>
        <w:jc w:val="both"/>
        <w:rPr>
          <w:rFonts w:ascii="Tahoma" w:hAnsi="Tahoma" w:cs="Tahoma"/>
          <w:sz w:val="22"/>
          <w:szCs w:val="22"/>
          <w:lang w:val="ro-RO"/>
        </w:rPr>
      </w:pPr>
    </w:p>
    <w:p w14:paraId="0F942D42" w14:textId="77777777" w:rsidR="00B51C86" w:rsidRPr="001277C4" w:rsidRDefault="00B51C86" w:rsidP="00B51C86">
      <w:pPr>
        <w:jc w:val="both"/>
        <w:rPr>
          <w:rFonts w:ascii="Tahoma" w:hAnsi="Tahoma" w:cs="Tahoma"/>
          <w:sz w:val="22"/>
          <w:szCs w:val="22"/>
          <w:lang w:val="ro-RO"/>
        </w:rPr>
      </w:pPr>
      <w:r w:rsidRPr="001277C4">
        <w:rPr>
          <w:rFonts w:ascii="Tahoma" w:hAnsi="Tahoma" w:cs="Tahoma"/>
          <w:sz w:val="22"/>
          <w:szCs w:val="22"/>
          <w:lang w:val="ro-RO"/>
        </w:rPr>
        <w:t>Personalul prestatorului se obligă să respecte reglementările și regulamentele interioare ale Autorității Contractante pe toată durata prezenței la sediul acesteia.</w:t>
      </w:r>
    </w:p>
    <w:p w14:paraId="49EDD376" w14:textId="4298EB95" w:rsidR="00B51C86" w:rsidRDefault="00B51C86" w:rsidP="00B51C86">
      <w:pPr>
        <w:jc w:val="both"/>
        <w:rPr>
          <w:rFonts w:ascii="Tahoma" w:hAnsi="Tahoma" w:cs="Tahoma"/>
          <w:sz w:val="22"/>
          <w:szCs w:val="22"/>
          <w:lang w:val="ro-RO"/>
        </w:rPr>
      </w:pPr>
      <w:r w:rsidRPr="001277C4">
        <w:rPr>
          <w:rFonts w:ascii="Tahoma" w:hAnsi="Tahoma" w:cs="Tahoma"/>
          <w:sz w:val="22"/>
          <w:szCs w:val="22"/>
          <w:lang w:val="ro-RO"/>
        </w:rPr>
        <w:t>Autoritatea Contractantă va asigura accesul personalului desemnat de către prestator la sistemul de securitate ori de câte ori se impune pentru îndeplinirea cerințelor prezentului Caiet de Sarcini.</w:t>
      </w:r>
      <w:bookmarkEnd w:id="5"/>
    </w:p>
    <w:p w14:paraId="687C7851" w14:textId="77777777" w:rsidR="003A6A9A" w:rsidRDefault="003A6A9A" w:rsidP="00B51C86">
      <w:pPr>
        <w:jc w:val="both"/>
        <w:rPr>
          <w:rFonts w:ascii="Tahoma" w:hAnsi="Tahoma" w:cs="Tahoma"/>
          <w:sz w:val="22"/>
          <w:szCs w:val="22"/>
          <w:lang w:val="ro-RO"/>
        </w:rPr>
      </w:pPr>
    </w:p>
    <w:p w14:paraId="361565AF" w14:textId="77777777" w:rsidR="001277C4" w:rsidRDefault="001277C4" w:rsidP="00B51C86">
      <w:pPr>
        <w:jc w:val="both"/>
        <w:rPr>
          <w:rFonts w:ascii="Tahoma" w:hAnsi="Tahoma" w:cs="Tahoma"/>
          <w:sz w:val="22"/>
          <w:szCs w:val="22"/>
          <w:lang w:val="ro-RO"/>
        </w:rPr>
      </w:pPr>
    </w:p>
    <w:p w14:paraId="61DA0F8D" w14:textId="77777777" w:rsidR="001277C4" w:rsidRDefault="001277C4" w:rsidP="00B51C86">
      <w:pPr>
        <w:jc w:val="both"/>
        <w:rPr>
          <w:rFonts w:ascii="Tahoma" w:hAnsi="Tahoma" w:cs="Tahoma"/>
          <w:sz w:val="22"/>
          <w:szCs w:val="22"/>
          <w:lang w:val="ro-RO"/>
        </w:rPr>
      </w:pPr>
    </w:p>
    <w:p w14:paraId="0498E5FD" w14:textId="77777777" w:rsidR="001277C4" w:rsidRDefault="001277C4" w:rsidP="00B51C86">
      <w:pPr>
        <w:jc w:val="both"/>
        <w:rPr>
          <w:rFonts w:ascii="Tahoma" w:hAnsi="Tahoma" w:cs="Tahoma"/>
          <w:sz w:val="22"/>
          <w:szCs w:val="22"/>
          <w:lang w:val="ro-RO"/>
        </w:rPr>
      </w:pPr>
    </w:p>
    <w:p w14:paraId="665DE4FC" w14:textId="1D7F975F" w:rsidR="003A6A9A" w:rsidRDefault="003A6A9A" w:rsidP="001277C4">
      <w:pPr>
        <w:ind w:firstLine="720"/>
        <w:jc w:val="both"/>
        <w:rPr>
          <w:rFonts w:ascii="Tahoma" w:hAnsi="Tahoma" w:cs="Tahoma"/>
          <w:sz w:val="22"/>
          <w:szCs w:val="22"/>
        </w:rPr>
      </w:pPr>
      <w:r w:rsidRPr="00F115A6">
        <w:rPr>
          <w:rFonts w:ascii="Tahoma" w:hAnsi="Tahoma" w:cs="Tahoma"/>
          <w:sz w:val="22"/>
          <w:szCs w:val="22"/>
          <w:lang w:val="ro-RO"/>
        </w:rPr>
        <w:t xml:space="preserve">Operatorii economici și subcontractanții acestora (dacă este cazul) au obligația de a respecta pe parcursul executării </w:t>
      </w:r>
      <w:r>
        <w:rPr>
          <w:rFonts w:ascii="Tahoma" w:hAnsi="Tahoma" w:cs="Tahoma"/>
          <w:sz w:val="22"/>
          <w:szCs w:val="22"/>
          <w:lang w:val="ro-RO"/>
        </w:rPr>
        <w:t>contractului</w:t>
      </w:r>
      <w:r w:rsidRPr="00F115A6">
        <w:rPr>
          <w:rFonts w:ascii="Tahoma" w:hAnsi="Tahoma" w:cs="Tahoma"/>
          <w:sz w:val="22"/>
          <w:szCs w:val="22"/>
          <w:lang w:val="ro-RO"/>
        </w:rPr>
        <w:t xml:space="preserve"> reglementările obligatorii în domeniul mediului, social și al relațiilor de muncă stabilite prin legislația adoptată la nivelul Uniunii Europene, legislația națională, prin acorduri colective sau prin tratatele, convențiile și acordurile internaționale în aceste domenii. </w:t>
      </w:r>
      <w:proofErr w:type="spellStart"/>
      <w:r w:rsidR="00A904FF" w:rsidRPr="008B2EFA">
        <w:rPr>
          <w:rFonts w:ascii="Tahoma" w:hAnsi="Tahoma" w:cs="Tahoma"/>
          <w:sz w:val="22"/>
          <w:szCs w:val="22"/>
        </w:rPr>
        <w:t>Informații</w:t>
      </w:r>
      <w:proofErr w:type="spellEnd"/>
      <w:r w:rsidR="00A904FF" w:rsidRPr="008B2EFA">
        <w:rPr>
          <w:rFonts w:ascii="Tahoma" w:hAnsi="Tahoma" w:cs="Tahoma"/>
          <w:sz w:val="22"/>
          <w:szCs w:val="22"/>
        </w:rPr>
        <w:t xml:space="preserve"> </w:t>
      </w:r>
      <w:proofErr w:type="spellStart"/>
      <w:r w:rsidR="00A904FF" w:rsidRPr="008B2EFA">
        <w:rPr>
          <w:rFonts w:ascii="Tahoma" w:hAnsi="Tahoma" w:cs="Tahoma"/>
          <w:sz w:val="22"/>
          <w:szCs w:val="22"/>
        </w:rPr>
        <w:t>detaliate</w:t>
      </w:r>
      <w:proofErr w:type="spellEnd"/>
      <w:r w:rsidR="00A904FF" w:rsidRPr="008B2EFA">
        <w:rPr>
          <w:rFonts w:ascii="Tahoma" w:hAnsi="Tahoma" w:cs="Tahoma"/>
          <w:sz w:val="22"/>
          <w:szCs w:val="22"/>
        </w:rPr>
        <w:t xml:space="preserve"> </w:t>
      </w:r>
      <w:proofErr w:type="spellStart"/>
      <w:r w:rsidR="00A904FF" w:rsidRPr="008B2EFA">
        <w:rPr>
          <w:rFonts w:ascii="Tahoma" w:hAnsi="Tahoma" w:cs="Tahoma"/>
          <w:sz w:val="22"/>
          <w:szCs w:val="22"/>
        </w:rPr>
        <w:t>privind</w:t>
      </w:r>
      <w:proofErr w:type="spellEnd"/>
      <w:r w:rsidR="00A904FF" w:rsidRPr="008B2EFA">
        <w:rPr>
          <w:rFonts w:ascii="Tahoma" w:hAnsi="Tahoma" w:cs="Tahoma"/>
          <w:sz w:val="22"/>
          <w:szCs w:val="22"/>
        </w:rPr>
        <w:t xml:space="preserve"> </w:t>
      </w:r>
      <w:proofErr w:type="spellStart"/>
      <w:r w:rsidR="00A904FF" w:rsidRPr="008B2EFA">
        <w:rPr>
          <w:rFonts w:ascii="Tahoma" w:hAnsi="Tahoma" w:cs="Tahoma"/>
          <w:sz w:val="22"/>
          <w:szCs w:val="22"/>
        </w:rPr>
        <w:t>reglementările</w:t>
      </w:r>
      <w:proofErr w:type="spellEnd"/>
      <w:r w:rsidR="00A904FF" w:rsidRPr="008B2EFA">
        <w:rPr>
          <w:rFonts w:ascii="Tahoma" w:hAnsi="Tahoma" w:cs="Tahoma"/>
          <w:sz w:val="22"/>
          <w:szCs w:val="22"/>
        </w:rPr>
        <w:t xml:space="preserve"> care sunt </w:t>
      </w:r>
      <w:proofErr w:type="spellStart"/>
      <w:r w:rsidR="00A904FF" w:rsidRPr="008B2EFA">
        <w:rPr>
          <w:rFonts w:ascii="Tahoma" w:hAnsi="Tahoma" w:cs="Tahoma"/>
          <w:sz w:val="22"/>
          <w:szCs w:val="22"/>
        </w:rPr>
        <w:t>în</w:t>
      </w:r>
      <w:proofErr w:type="spellEnd"/>
      <w:r w:rsidR="00A904FF" w:rsidRPr="008B2EFA">
        <w:rPr>
          <w:rFonts w:ascii="Tahoma" w:hAnsi="Tahoma" w:cs="Tahoma"/>
          <w:sz w:val="22"/>
          <w:szCs w:val="22"/>
        </w:rPr>
        <w:t xml:space="preserve"> </w:t>
      </w:r>
      <w:proofErr w:type="spellStart"/>
      <w:r w:rsidR="00A904FF" w:rsidRPr="008B2EFA">
        <w:rPr>
          <w:rFonts w:ascii="Tahoma" w:hAnsi="Tahoma" w:cs="Tahoma"/>
          <w:sz w:val="22"/>
          <w:szCs w:val="22"/>
        </w:rPr>
        <w:t>vigoare</w:t>
      </w:r>
      <w:proofErr w:type="spellEnd"/>
      <w:r w:rsidR="00A904FF" w:rsidRPr="008B2EFA">
        <w:rPr>
          <w:rFonts w:ascii="Tahoma" w:hAnsi="Tahoma" w:cs="Tahoma"/>
          <w:sz w:val="22"/>
          <w:szCs w:val="22"/>
        </w:rPr>
        <w:t xml:space="preserve"> la </w:t>
      </w:r>
      <w:proofErr w:type="spellStart"/>
      <w:r w:rsidR="00A904FF" w:rsidRPr="008B2EFA">
        <w:rPr>
          <w:rFonts w:ascii="Tahoma" w:hAnsi="Tahoma" w:cs="Tahoma"/>
          <w:sz w:val="22"/>
          <w:szCs w:val="22"/>
        </w:rPr>
        <w:t>nivel</w:t>
      </w:r>
      <w:proofErr w:type="spellEnd"/>
      <w:r w:rsidR="00A904FF" w:rsidRPr="008B2EFA">
        <w:rPr>
          <w:rFonts w:ascii="Tahoma" w:hAnsi="Tahoma" w:cs="Tahoma"/>
          <w:sz w:val="22"/>
          <w:szCs w:val="22"/>
        </w:rPr>
        <w:t xml:space="preserve"> </w:t>
      </w:r>
      <w:proofErr w:type="spellStart"/>
      <w:r w:rsidR="00A904FF" w:rsidRPr="008B2EFA">
        <w:rPr>
          <w:rFonts w:ascii="Tahoma" w:hAnsi="Tahoma" w:cs="Tahoma"/>
          <w:sz w:val="22"/>
          <w:szCs w:val="22"/>
        </w:rPr>
        <w:t>național</w:t>
      </w:r>
      <w:proofErr w:type="spellEnd"/>
      <w:r w:rsidR="00A904FF" w:rsidRPr="008B2EFA">
        <w:rPr>
          <w:rFonts w:ascii="Tahoma" w:hAnsi="Tahoma" w:cs="Tahoma"/>
          <w:sz w:val="22"/>
          <w:szCs w:val="22"/>
        </w:rPr>
        <w:t xml:space="preserve"> </w:t>
      </w:r>
      <w:proofErr w:type="spellStart"/>
      <w:r w:rsidR="00A904FF" w:rsidRPr="008B2EFA">
        <w:rPr>
          <w:rFonts w:ascii="Tahoma" w:hAnsi="Tahoma" w:cs="Tahoma"/>
          <w:sz w:val="22"/>
          <w:szCs w:val="22"/>
        </w:rPr>
        <w:t>și</w:t>
      </w:r>
      <w:proofErr w:type="spellEnd"/>
      <w:r w:rsidR="00A904FF" w:rsidRPr="008B2EFA">
        <w:rPr>
          <w:rFonts w:ascii="Tahoma" w:hAnsi="Tahoma" w:cs="Tahoma"/>
          <w:sz w:val="22"/>
          <w:szCs w:val="22"/>
        </w:rPr>
        <w:t xml:space="preserve"> care se </w:t>
      </w:r>
      <w:proofErr w:type="spellStart"/>
      <w:r w:rsidR="00A904FF" w:rsidRPr="008B2EFA">
        <w:rPr>
          <w:rFonts w:ascii="Tahoma" w:hAnsi="Tahoma" w:cs="Tahoma"/>
          <w:sz w:val="22"/>
          <w:szCs w:val="22"/>
        </w:rPr>
        <w:t>referă</w:t>
      </w:r>
      <w:proofErr w:type="spellEnd"/>
      <w:r w:rsidR="00A904FF" w:rsidRPr="008B2EFA">
        <w:rPr>
          <w:rFonts w:ascii="Tahoma" w:hAnsi="Tahoma" w:cs="Tahoma"/>
          <w:sz w:val="22"/>
          <w:szCs w:val="22"/>
        </w:rPr>
        <w:t xml:space="preserve"> la </w:t>
      </w:r>
      <w:proofErr w:type="spellStart"/>
      <w:r w:rsidR="00A904FF" w:rsidRPr="008B2EFA">
        <w:rPr>
          <w:rFonts w:ascii="Tahoma" w:hAnsi="Tahoma" w:cs="Tahoma"/>
          <w:sz w:val="22"/>
          <w:szCs w:val="22"/>
        </w:rPr>
        <w:t>condițiile</w:t>
      </w:r>
      <w:proofErr w:type="spellEnd"/>
      <w:r w:rsidR="00A904FF" w:rsidRPr="008B2EFA">
        <w:rPr>
          <w:rFonts w:ascii="Tahoma" w:hAnsi="Tahoma" w:cs="Tahoma"/>
          <w:sz w:val="22"/>
          <w:szCs w:val="22"/>
        </w:rPr>
        <w:t xml:space="preserve"> </w:t>
      </w:r>
      <w:proofErr w:type="spellStart"/>
      <w:r w:rsidR="00A904FF" w:rsidRPr="008B2EFA">
        <w:rPr>
          <w:rFonts w:ascii="Tahoma" w:hAnsi="Tahoma" w:cs="Tahoma"/>
          <w:sz w:val="22"/>
          <w:szCs w:val="22"/>
        </w:rPr>
        <w:t>privind</w:t>
      </w:r>
      <w:proofErr w:type="spellEnd"/>
      <w:r w:rsidR="00A904FF" w:rsidRPr="008B2EFA">
        <w:rPr>
          <w:rFonts w:ascii="Tahoma" w:hAnsi="Tahoma" w:cs="Tahoma"/>
          <w:sz w:val="22"/>
          <w:szCs w:val="22"/>
        </w:rPr>
        <w:t xml:space="preserve"> </w:t>
      </w:r>
      <w:proofErr w:type="spellStart"/>
      <w:r w:rsidR="00A904FF" w:rsidRPr="008B2EFA">
        <w:rPr>
          <w:rFonts w:ascii="Tahoma" w:hAnsi="Tahoma" w:cs="Tahoma"/>
          <w:sz w:val="22"/>
          <w:szCs w:val="22"/>
        </w:rPr>
        <w:t>sănătatea</w:t>
      </w:r>
      <w:proofErr w:type="spellEnd"/>
      <w:r w:rsidR="00A904FF" w:rsidRPr="008B2EFA">
        <w:rPr>
          <w:rFonts w:ascii="Tahoma" w:hAnsi="Tahoma" w:cs="Tahoma"/>
          <w:sz w:val="22"/>
          <w:szCs w:val="22"/>
        </w:rPr>
        <w:t xml:space="preserve"> </w:t>
      </w:r>
      <w:proofErr w:type="spellStart"/>
      <w:r w:rsidR="00A904FF" w:rsidRPr="008B2EFA">
        <w:rPr>
          <w:rFonts w:ascii="Tahoma" w:hAnsi="Tahoma" w:cs="Tahoma"/>
          <w:sz w:val="22"/>
          <w:szCs w:val="22"/>
        </w:rPr>
        <w:t>și</w:t>
      </w:r>
      <w:proofErr w:type="spellEnd"/>
      <w:r w:rsidR="00A904FF" w:rsidRPr="008B2EFA">
        <w:rPr>
          <w:rFonts w:ascii="Tahoma" w:hAnsi="Tahoma" w:cs="Tahoma"/>
          <w:sz w:val="22"/>
          <w:szCs w:val="22"/>
        </w:rPr>
        <w:t xml:space="preserve"> </w:t>
      </w:r>
      <w:proofErr w:type="spellStart"/>
      <w:r w:rsidR="00A904FF" w:rsidRPr="008B2EFA">
        <w:rPr>
          <w:rFonts w:ascii="Tahoma" w:hAnsi="Tahoma" w:cs="Tahoma"/>
          <w:sz w:val="22"/>
          <w:szCs w:val="22"/>
        </w:rPr>
        <w:t>securitatea</w:t>
      </w:r>
      <w:proofErr w:type="spellEnd"/>
      <w:r w:rsidR="00A904FF" w:rsidRPr="008B2EFA">
        <w:rPr>
          <w:rFonts w:ascii="Tahoma" w:hAnsi="Tahoma" w:cs="Tahoma"/>
          <w:sz w:val="22"/>
          <w:szCs w:val="22"/>
        </w:rPr>
        <w:t xml:space="preserve"> </w:t>
      </w:r>
      <w:proofErr w:type="spellStart"/>
      <w:r w:rsidR="00A904FF" w:rsidRPr="008B2EFA">
        <w:rPr>
          <w:rFonts w:ascii="Tahoma" w:hAnsi="Tahoma" w:cs="Tahoma"/>
          <w:sz w:val="22"/>
          <w:szCs w:val="22"/>
        </w:rPr>
        <w:t>muncii</w:t>
      </w:r>
      <w:proofErr w:type="spellEnd"/>
      <w:r w:rsidR="00A904FF" w:rsidRPr="008B2EFA">
        <w:rPr>
          <w:rFonts w:ascii="Tahoma" w:hAnsi="Tahoma" w:cs="Tahoma"/>
          <w:sz w:val="22"/>
          <w:szCs w:val="22"/>
        </w:rPr>
        <w:t xml:space="preserve"> se pot </w:t>
      </w:r>
      <w:proofErr w:type="spellStart"/>
      <w:r w:rsidR="00A904FF" w:rsidRPr="008B2EFA">
        <w:rPr>
          <w:rFonts w:ascii="Tahoma" w:hAnsi="Tahoma" w:cs="Tahoma"/>
          <w:sz w:val="22"/>
          <w:szCs w:val="22"/>
        </w:rPr>
        <w:t>obține</w:t>
      </w:r>
      <w:proofErr w:type="spellEnd"/>
      <w:r w:rsidR="00A904FF" w:rsidRPr="008B2EFA">
        <w:rPr>
          <w:rFonts w:ascii="Tahoma" w:hAnsi="Tahoma" w:cs="Tahoma"/>
          <w:sz w:val="22"/>
          <w:szCs w:val="22"/>
        </w:rPr>
        <w:t xml:space="preserve"> de la </w:t>
      </w:r>
      <w:proofErr w:type="spellStart"/>
      <w:r w:rsidR="00A904FF" w:rsidRPr="008B2EFA">
        <w:rPr>
          <w:rFonts w:ascii="Tahoma" w:hAnsi="Tahoma" w:cs="Tahoma"/>
          <w:sz w:val="22"/>
          <w:szCs w:val="22"/>
        </w:rPr>
        <w:t>autoritățile</w:t>
      </w:r>
      <w:proofErr w:type="spellEnd"/>
      <w:r w:rsidR="00A904FF" w:rsidRPr="008B2EFA">
        <w:rPr>
          <w:rFonts w:ascii="Tahoma" w:hAnsi="Tahoma" w:cs="Tahoma"/>
          <w:sz w:val="22"/>
          <w:szCs w:val="22"/>
        </w:rPr>
        <w:t xml:space="preserve"> </w:t>
      </w:r>
      <w:proofErr w:type="spellStart"/>
      <w:r w:rsidR="00A904FF" w:rsidRPr="008B2EFA">
        <w:rPr>
          <w:rFonts w:ascii="Tahoma" w:hAnsi="Tahoma" w:cs="Tahoma"/>
          <w:sz w:val="22"/>
          <w:szCs w:val="22"/>
        </w:rPr>
        <w:t>competente</w:t>
      </w:r>
      <w:proofErr w:type="spellEnd"/>
      <w:r w:rsidR="00A904FF" w:rsidRPr="008B2EFA">
        <w:rPr>
          <w:rFonts w:ascii="Tahoma" w:hAnsi="Tahoma" w:cs="Tahoma"/>
          <w:sz w:val="22"/>
          <w:szCs w:val="22"/>
        </w:rPr>
        <w:t xml:space="preserve"> (</w:t>
      </w:r>
      <w:proofErr w:type="spellStart"/>
      <w:r w:rsidR="00A904FF" w:rsidRPr="008B2EFA">
        <w:rPr>
          <w:rFonts w:ascii="Tahoma" w:hAnsi="Tahoma" w:cs="Tahoma"/>
          <w:sz w:val="22"/>
          <w:szCs w:val="22"/>
        </w:rPr>
        <w:t>Inspecția</w:t>
      </w:r>
      <w:proofErr w:type="spellEnd"/>
      <w:r w:rsidR="00A904FF" w:rsidRPr="008B2EFA">
        <w:rPr>
          <w:rFonts w:ascii="Tahoma" w:hAnsi="Tahoma" w:cs="Tahoma"/>
          <w:sz w:val="22"/>
          <w:szCs w:val="22"/>
        </w:rPr>
        <w:t xml:space="preserve"> </w:t>
      </w:r>
      <w:proofErr w:type="spellStart"/>
      <w:r w:rsidR="00A904FF" w:rsidRPr="008B2EFA">
        <w:rPr>
          <w:rFonts w:ascii="Tahoma" w:hAnsi="Tahoma" w:cs="Tahoma"/>
          <w:sz w:val="22"/>
          <w:szCs w:val="22"/>
        </w:rPr>
        <w:t>Muncii</w:t>
      </w:r>
      <w:proofErr w:type="spellEnd"/>
      <w:r w:rsidR="00A904FF" w:rsidRPr="008B2EFA">
        <w:rPr>
          <w:rFonts w:ascii="Tahoma" w:hAnsi="Tahoma" w:cs="Tahoma"/>
          <w:sz w:val="22"/>
          <w:szCs w:val="22"/>
        </w:rPr>
        <w:t xml:space="preserve"> </w:t>
      </w:r>
      <w:proofErr w:type="spellStart"/>
      <w:r w:rsidR="00A904FF" w:rsidRPr="008B2EFA">
        <w:rPr>
          <w:rFonts w:ascii="Tahoma" w:hAnsi="Tahoma" w:cs="Tahoma"/>
          <w:sz w:val="22"/>
          <w:szCs w:val="22"/>
        </w:rPr>
        <w:t>sau</w:t>
      </w:r>
      <w:proofErr w:type="spellEnd"/>
      <w:r w:rsidR="00A904FF" w:rsidRPr="008B2EFA">
        <w:rPr>
          <w:rFonts w:ascii="Tahoma" w:hAnsi="Tahoma" w:cs="Tahoma"/>
          <w:sz w:val="22"/>
          <w:szCs w:val="22"/>
        </w:rPr>
        <w:t xml:space="preserve"> </w:t>
      </w:r>
      <w:proofErr w:type="spellStart"/>
      <w:r w:rsidR="00A904FF" w:rsidRPr="008B2EFA">
        <w:rPr>
          <w:rFonts w:ascii="Tahoma" w:hAnsi="Tahoma" w:cs="Tahoma"/>
          <w:sz w:val="22"/>
          <w:szCs w:val="22"/>
        </w:rPr>
        <w:t>ministerele</w:t>
      </w:r>
      <w:proofErr w:type="spellEnd"/>
      <w:r w:rsidR="00A904FF" w:rsidRPr="008B2EFA">
        <w:rPr>
          <w:rFonts w:ascii="Tahoma" w:hAnsi="Tahoma" w:cs="Tahoma"/>
          <w:sz w:val="22"/>
          <w:szCs w:val="22"/>
        </w:rPr>
        <w:t xml:space="preserve"> de resort de pe site-urile: </w:t>
      </w:r>
      <w:hyperlink r:id="rId9" w:history="1">
        <w:r w:rsidR="00A904FF" w:rsidRPr="008B2EFA">
          <w:rPr>
            <w:rFonts w:ascii="Tahoma" w:hAnsi="Tahoma" w:cs="Tahoma"/>
            <w:color w:val="0000FF"/>
            <w:sz w:val="22"/>
            <w:szCs w:val="22"/>
            <w:u w:val="single"/>
          </w:rPr>
          <w:t>http://www.inspectiamuncii.ro/</w:t>
        </w:r>
      </w:hyperlink>
      <w:r w:rsidR="00A904FF" w:rsidRPr="008B2EFA">
        <w:rPr>
          <w:rFonts w:ascii="Tahoma" w:hAnsi="Tahoma" w:cs="Tahoma"/>
          <w:sz w:val="22"/>
          <w:szCs w:val="22"/>
        </w:rPr>
        <w:t>,</w:t>
      </w:r>
      <w:r w:rsidR="00A904FF" w:rsidRPr="008B2EFA">
        <w:t xml:space="preserve"> </w:t>
      </w:r>
      <w:hyperlink r:id="rId10" w:history="1">
        <w:r w:rsidR="00A904FF" w:rsidRPr="008B2EFA">
          <w:rPr>
            <w:rFonts w:ascii="Tahoma" w:hAnsi="Tahoma" w:cs="Tahoma"/>
            <w:color w:val="0000FF"/>
            <w:sz w:val="22"/>
            <w:szCs w:val="22"/>
            <w:u w:val="single"/>
          </w:rPr>
          <w:t>https://mmuncii.gov.ro/</w:t>
        </w:r>
      </w:hyperlink>
      <w:r w:rsidR="00A904FF" w:rsidRPr="008B2EFA">
        <w:rPr>
          <w:rFonts w:ascii="Tahoma" w:hAnsi="Tahoma" w:cs="Tahoma"/>
          <w:sz w:val="22"/>
          <w:szCs w:val="22"/>
        </w:rPr>
        <w:t xml:space="preserve"> și </w:t>
      </w:r>
      <w:hyperlink r:id="rId11" w:history="1">
        <w:r w:rsidR="00A904FF" w:rsidRPr="008B2EFA">
          <w:rPr>
            <w:rFonts w:ascii="Tahoma" w:hAnsi="Tahoma" w:cs="Tahoma"/>
            <w:color w:val="0000FF"/>
            <w:sz w:val="22"/>
            <w:szCs w:val="22"/>
            <w:u w:val="single"/>
          </w:rPr>
          <w:t>http://www.mmediu.ro/</w:t>
        </w:r>
      </w:hyperlink>
      <w:r w:rsidR="00A904FF" w:rsidRPr="008B2EFA">
        <w:rPr>
          <w:rFonts w:ascii="Tahoma" w:hAnsi="Tahoma" w:cs="Tahoma"/>
          <w:sz w:val="22"/>
          <w:szCs w:val="22"/>
        </w:rPr>
        <w:t>)</w:t>
      </w:r>
      <w:r w:rsidR="00A904FF" w:rsidRPr="008B2EFA">
        <w:rPr>
          <w:rFonts w:ascii="Tahoma" w:hAnsi="Tahoma" w:cs="Tahoma"/>
          <w:sz w:val="22"/>
          <w:szCs w:val="22"/>
          <w:lang w:val="ro-RO"/>
        </w:rPr>
        <w:t>.</w:t>
      </w:r>
    </w:p>
    <w:p w14:paraId="228559B2" w14:textId="77777777" w:rsidR="003A6A9A" w:rsidRPr="006D57DD" w:rsidRDefault="003A6A9A" w:rsidP="003A6A9A">
      <w:pPr>
        <w:ind w:firstLine="360"/>
        <w:jc w:val="both"/>
        <w:rPr>
          <w:lang w:val="ro-RO"/>
        </w:rPr>
      </w:pPr>
    </w:p>
    <w:p w14:paraId="6A7888BC" w14:textId="4B6B3AA8" w:rsidR="003A6A9A" w:rsidRDefault="003A6A9A" w:rsidP="00D8478A">
      <w:pPr>
        <w:jc w:val="both"/>
        <w:rPr>
          <w:rFonts w:ascii="Tahoma" w:hAnsi="Tahoma" w:cs="Tahoma"/>
          <w:sz w:val="22"/>
          <w:szCs w:val="22"/>
        </w:rPr>
      </w:pPr>
    </w:p>
    <w:p w14:paraId="526165C1" w14:textId="77777777" w:rsidR="00444D8C" w:rsidRDefault="00444D8C" w:rsidP="001277C4">
      <w:pPr>
        <w:ind w:firstLine="720"/>
        <w:jc w:val="both"/>
        <w:rPr>
          <w:rFonts w:ascii="Tahoma" w:hAnsi="Tahoma" w:cs="Tahoma"/>
          <w:sz w:val="22"/>
          <w:szCs w:val="22"/>
          <w:lang w:val="ro-RO"/>
        </w:rPr>
      </w:pPr>
      <w:r>
        <w:rPr>
          <w:rFonts w:ascii="Tahoma" w:hAnsi="Tahoma" w:cs="Tahoma"/>
          <w:sz w:val="22"/>
          <w:szCs w:val="22"/>
          <w:lang w:val="ro-RO"/>
        </w:rPr>
        <w:t xml:space="preserve">Ofertantul va prezenta </w:t>
      </w:r>
      <w:proofErr w:type="spellStart"/>
      <w:r>
        <w:rPr>
          <w:rFonts w:ascii="Tahoma" w:hAnsi="Tahoma" w:cs="Tahoma"/>
          <w:sz w:val="22"/>
          <w:szCs w:val="22"/>
        </w:rPr>
        <w:t>licența</w:t>
      </w:r>
      <w:proofErr w:type="spellEnd"/>
      <w:r>
        <w:rPr>
          <w:rFonts w:ascii="Tahoma" w:hAnsi="Tahoma" w:cs="Tahoma"/>
          <w:sz w:val="22"/>
          <w:szCs w:val="22"/>
        </w:rPr>
        <w:t xml:space="preserve"> </w:t>
      </w:r>
      <w:proofErr w:type="spellStart"/>
      <w:r>
        <w:rPr>
          <w:rFonts w:ascii="Tahoma" w:hAnsi="Tahoma" w:cs="Tahoma"/>
          <w:sz w:val="22"/>
          <w:szCs w:val="22"/>
        </w:rPr>
        <w:t>eliberată</w:t>
      </w:r>
      <w:proofErr w:type="spellEnd"/>
      <w:r>
        <w:rPr>
          <w:rFonts w:ascii="Tahoma" w:hAnsi="Tahoma" w:cs="Tahoma"/>
          <w:sz w:val="22"/>
          <w:szCs w:val="22"/>
        </w:rPr>
        <w:t xml:space="preserve"> de </w:t>
      </w:r>
      <w:proofErr w:type="spellStart"/>
      <w:r>
        <w:rPr>
          <w:rFonts w:ascii="Tahoma" w:hAnsi="Tahoma" w:cs="Tahoma"/>
          <w:sz w:val="22"/>
          <w:szCs w:val="22"/>
        </w:rPr>
        <w:t>Inspectoratul</w:t>
      </w:r>
      <w:proofErr w:type="spellEnd"/>
      <w:r>
        <w:rPr>
          <w:rFonts w:ascii="Tahoma" w:hAnsi="Tahoma" w:cs="Tahoma"/>
          <w:sz w:val="22"/>
          <w:szCs w:val="22"/>
        </w:rPr>
        <w:t xml:space="preserve"> General al </w:t>
      </w:r>
      <w:proofErr w:type="spellStart"/>
      <w:r>
        <w:rPr>
          <w:rFonts w:ascii="Tahoma" w:hAnsi="Tahoma" w:cs="Tahoma"/>
          <w:sz w:val="22"/>
          <w:szCs w:val="22"/>
        </w:rPr>
        <w:t>Poliției</w:t>
      </w:r>
      <w:proofErr w:type="spellEnd"/>
      <w:r>
        <w:rPr>
          <w:rFonts w:ascii="Tahoma" w:hAnsi="Tahoma" w:cs="Tahoma"/>
          <w:sz w:val="22"/>
          <w:szCs w:val="22"/>
        </w:rPr>
        <w:t xml:space="preserve"> </w:t>
      </w:r>
      <w:proofErr w:type="spellStart"/>
      <w:r>
        <w:rPr>
          <w:rFonts w:ascii="Tahoma" w:hAnsi="Tahoma" w:cs="Tahoma"/>
          <w:sz w:val="22"/>
          <w:szCs w:val="22"/>
        </w:rPr>
        <w:t>Române</w:t>
      </w:r>
      <w:proofErr w:type="spellEnd"/>
      <w:r>
        <w:rPr>
          <w:rFonts w:ascii="Tahoma" w:hAnsi="Tahoma" w:cs="Tahoma"/>
          <w:sz w:val="22"/>
          <w:szCs w:val="22"/>
        </w:rPr>
        <w:t xml:space="preserve">, </w:t>
      </w:r>
      <w:proofErr w:type="spellStart"/>
      <w:r>
        <w:rPr>
          <w:rFonts w:ascii="Tahoma" w:hAnsi="Tahoma" w:cs="Tahoma"/>
          <w:sz w:val="22"/>
          <w:szCs w:val="22"/>
        </w:rPr>
        <w:t>reală</w:t>
      </w:r>
      <w:proofErr w:type="spellEnd"/>
      <w:r>
        <w:rPr>
          <w:rFonts w:ascii="Tahoma" w:hAnsi="Tahoma" w:cs="Tahoma"/>
          <w:sz w:val="22"/>
          <w:szCs w:val="22"/>
        </w:rPr>
        <w:t>/</w:t>
      </w:r>
      <w:proofErr w:type="spellStart"/>
      <w:r>
        <w:rPr>
          <w:rFonts w:ascii="Tahoma" w:hAnsi="Tahoma" w:cs="Tahoma"/>
          <w:sz w:val="22"/>
          <w:szCs w:val="22"/>
        </w:rPr>
        <w:t>actuală</w:t>
      </w:r>
      <w:proofErr w:type="spellEnd"/>
      <w:r>
        <w:rPr>
          <w:rFonts w:ascii="Tahoma" w:hAnsi="Tahoma" w:cs="Tahoma"/>
          <w:sz w:val="22"/>
          <w:szCs w:val="22"/>
        </w:rPr>
        <w:t xml:space="preserve"> la data </w:t>
      </w:r>
      <w:proofErr w:type="spellStart"/>
      <w:r>
        <w:rPr>
          <w:rFonts w:ascii="Tahoma" w:hAnsi="Tahoma" w:cs="Tahoma"/>
          <w:sz w:val="22"/>
          <w:szCs w:val="22"/>
        </w:rPr>
        <w:t>prezentării</w:t>
      </w:r>
      <w:proofErr w:type="spellEnd"/>
      <w:r>
        <w:rPr>
          <w:rFonts w:ascii="Tahoma" w:hAnsi="Tahoma" w:cs="Tahoma"/>
          <w:sz w:val="22"/>
          <w:szCs w:val="22"/>
        </w:rPr>
        <w:t xml:space="preserve">, care </w:t>
      </w:r>
      <w:proofErr w:type="spellStart"/>
      <w:r>
        <w:rPr>
          <w:rFonts w:ascii="Tahoma" w:hAnsi="Tahoma" w:cs="Tahoma"/>
          <w:sz w:val="22"/>
          <w:szCs w:val="22"/>
        </w:rPr>
        <w:t>să</w:t>
      </w:r>
      <w:proofErr w:type="spellEnd"/>
      <w:r>
        <w:rPr>
          <w:rFonts w:ascii="Tahoma" w:hAnsi="Tahoma" w:cs="Tahoma"/>
          <w:sz w:val="22"/>
          <w:szCs w:val="22"/>
        </w:rPr>
        <w:t xml:space="preserve"> </w:t>
      </w:r>
      <w:proofErr w:type="spellStart"/>
      <w:r>
        <w:rPr>
          <w:rFonts w:ascii="Tahoma" w:hAnsi="Tahoma" w:cs="Tahoma"/>
          <w:sz w:val="22"/>
          <w:szCs w:val="22"/>
        </w:rPr>
        <w:t>ateste</w:t>
      </w:r>
      <w:proofErr w:type="spellEnd"/>
      <w:r>
        <w:rPr>
          <w:rFonts w:ascii="Tahoma" w:hAnsi="Tahoma" w:cs="Tahoma"/>
          <w:sz w:val="22"/>
          <w:szCs w:val="22"/>
        </w:rPr>
        <w:t xml:space="preserve"> </w:t>
      </w:r>
      <w:proofErr w:type="spellStart"/>
      <w:r>
        <w:rPr>
          <w:rFonts w:ascii="Tahoma" w:hAnsi="Tahoma" w:cs="Tahoma"/>
          <w:sz w:val="22"/>
          <w:szCs w:val="22"/>
        </w:rPr>
        <w:t>dreptul</w:t>
      </w:r>
      <w:proofErr w:type="spellEnd"/>
      <w:r>
        <w:rPr>
          <w:rFonts w:ascii="Tahoma" w:hAnsi="Tahoma" w:cs="Tahoma"/>
          <w:sz w:val="22"/>
          <w:szCs w:val="22"/>
        </w:rPr>
        <w:t xml:space="preserve"> </w:t>
      </w:r>
      <w:proofErr w:type="spellStart"/>
      <w:r>
        <w:rPr>
          <w:rFonts w:ascii="Tahoma" w:hAnsi="Tahoma" w:cs="Tahoma"/>
          <w:sz w:val="22"/>
          <w:szCs w:val="22"/>
        </w:rPr>
        <w:t>operatorului</w:t>
      </w:r>
      <w:proofErr w:type="spellEnd"/>
      <w:r>
        <w:rPr>
          <w:rFonts w:ascii="Tahoma" w:hAnsi="Tahoma" w:cs="Tahoma"/>
          <w:sz w:val="22"/>
          <w:szCs w:val="22"/>
        </w:rPr>
        <w:t xml:space="preserve"> economic de a </w:t>
      </w:r>
      <w:proofErr w:type="spellStart"/>
      <w:r>
        <w:rPr>
          <w:rFonts w:ascii="Tahoma" w:hAnsi="Tahoma" w:cs="Tahoma"/>
          <w:sz w:val="22"/>
          <w:szCs w:val="22"/>
        </w:rPr>
        <w:t>desfășura</w:t>
      </w:r>
      <w:proofErr w:type="spellEnd"/>
      <w:r>
        <w:rPr>
          <w:rFonts w:ascii="Tahoma" w:hAnsi="Tahoma" w:cs="Tahoma"/>
          <w:sz w:val="22"/>
          <w:szCs w:val="22"/>
        </w:rPr>
        <w:t xml:space="preserve"> </w:t>
      </w:r>
      <w:proofErr w:type="spellStart"/>
      <w:r>
        <w:rPr>
          <w:rFonts w:ascii="Tahoma" w:hAnsi="Tahoma" w:cs="Tahoma"/>
          <w:sz w:val="22"/>
          <w:szCs w:val="22"/>
        </w:rPr>
        <w:t>activități</w:t>
      </w:r>
      <w:proofErr w:type="spellEnd"/>
      <w:r>
        <w:rPr>
          <w:rFonts w:ascii="Tahoma" w:hAnsi="Tahoma" w:cs="Tahoma"/>
          <w:sz w:val="22"/>
          <w:szCs w:val="22"/>
        </w:rPr>
        <w:t xml:space="preserve"> de </w:t>
      </w:r>
      <w:proofErr w:type="spellStart"/>
      <w:r>
        <w:rPr>
          <w:rFonts w:ascii="Tahoma" w:hAnsi="Tahoma" w:cs="Tahoma"/>
          <w:sz w:val="22"/>
          <w:szCs w:val="22"/>
        </w:rPr>
        <w:t>întreținere</w:t>
      </w:r>
      <w:proofErr w:type="spellEnd"/>
      <w:r>
        <w:rPr>
          <w:rFonts w:ascii="Tahoma" w:hAnsi="Tahoma" w:cs="Tahoma"/>
          <w:sz w:val="22"/>
          <w:szCs w:val="22"/>
        </w:rPr>
        <w:t xml:space="preserve"> a </w:t>
      </w:r>
      <w:proofErr w:type="spellStart"/>
      <w:r>
        <w:rPr>
          <w:rFonts w:ascii="Tahoma" w:hAnsi="Tahoma" w:cs="Tahoma"/>
          <w:sz w:val="22"/>
          <w:szCs w:val="22"/>
        </w:rPr>
        <w:t>sistemelor</w:t>
      </w:r>
      <w:proofErr w:type="spellEnd"/>
      <w:r>
        <w:rPr>
          <w:rFonts w:ascii="Tahoma" w:hAnsi="Tahoma" w:cs="Tahoma"/>
          <w:sz w:val="22"/>
          <w:szCs w:val="22"/>
        </w:rPr>
        <w:t xml:space="preserve"> de </w:t>
      </w:r>
      <w:proofErr w:type="spellStart"/>
      <w:r>
        <w:rPr>
          <w:rFonts w:ascii="Tahoma" w:hAnsi="Tahoma" w:cs="Tahoma"/>
          <w:sz w:val="22"/>
          <w:szCs w:val="22"/>
        </w:rPr>
        <w:t>alarmare</w:t>
      </w:r>
      <w:proofErr w:type="spellEnd"/>
      <w:r>
        <w:rPr>
          <w:rFonts w:ascii="Tahoma" w:hAnsi="Tahoma" w:cs="Tahoma"/>
          <w:sz w:val="22"/>
          <w:szCs w:val="22"/>
        </w:rPr>
        <w:t xml:space="preserve"> </w:t>
      </w:r>
      <w:proofErr w:type="spellStart"/>
      <w:r>
        <w:rPr>
          <w:rFonts w:ascii="Tahoma" w:hAnsi="Tahoma" w:cs="Tahoma"/>
          <w:sz w:val="22"/>
          <w:szCs w:val="22"/>
        </w:rPr>
        <w:t>împotriva</w:t>
      </w:r>
      <w:proofErr w:type="spellEnd"/>
      <w:r>
        <w:rPr>
          <w:rFonts w:ascii="Tahoma" w:hAnsi="Tahoma" w:cs="Tahoma"/>
          <w:sz w:val="22"/>
          <w:szCs w:val="22"/>
        </w:rPr>
        <w:t xml:space="preserve"> </w:t>
      </w:r>
      <w:proofErr w:type="spellStart"/>
      <w:r>
        <w:rPr>
          <w:rFonts w:ascii="Tahoma" w:hAnsi="Tahoma" w:cs="Tahoma"/>
          <w:sz w:val="22"/>
          <w:szCs w:val="22"/>
        </w:rPr>
        <w:t>efracției</w:t>
      </w:r>
      <w:proofErr w:type="spellEnd"/>
      <w:r>
        <w:rPr>
          <w:rFonts w:ascii="Tahoma" w:hAnsi="Tahoma" w:cs="Tahoma"/>
          <w:sz w:val="22"/>
          <w:szCs w:val="22"/>
        </w:rPr>
        <w:t xml:space="preserve">, conform </w:t>
      </w:r>
      <w:proofErr w:type="spellStart"/>
      <w:r>
        <w:rPr>
          <w:rFonts w:ascii="Tahoma" w:hAnsi="Tahoma" w:cs="Tahoma"/>
          <w:sz w:val="22"/>
          <w:szCs w:val="22"/>
        </w:rPr>
        <w:t>dispozițiilor</w:t>
      </w:r>
      <w:proofErr w:type="spellEnd"/>
      <w:r>
        <w:rPr>
          <w:rFonts w:ascii="Tahoma" w:hAnsi="Tahoma" w:cs="Tahoma"/>
          <w:sz w:val="22"/>
          <w:szCs w:val="22"/>
        </w:rPr>
        <w:t xml:space="preserve"> art. 31 </w:t>
      </w:r>
      <w:proofErr w:type="spellStart"/>
      <w:r>
        <w:rPr>
          <w:rFonts w:ascii="Tahoma" w:hAnsi="Tahoma" w:cs="Tahoma"/>
          <w:sz w:val="22"/>
          <w:szCs w:val="22"/>
        </w:rPr>
        <w:t>alin</w:t>
      </w:r>
      <w:proofErr w:type="spellEnd"/>
      <w:r>
        <w:rPr>
          <w:rFonts w:ascii="Tahoma" w:hAnsi="Tahoma" w:cs="Tahoma"/>
          <w:sz w:val="22"/>
          <w:szCs w:val="22"/>
        </w:rPr>
        <w:t xml:space="preserve">. (1) din </w:t>
      </w:r>
      <w:proofErr w:type="spellStart"/>
      <w:r>
        <w:rPr>
          <w:rFonts w:ascii="Tahoma" w:hAnsi="Tahoma" w:cs="Tahoma"/>
          <w:sz w:val="22"/>
          <w:szCs w:val="22"/>
        </w:rPr>
        <w:t>Legea</w:t>
      </w:r>
      <w:proofErr w:type="spellEnd"/>
      <w:r>
        <w:rPr>
          <w:rFonts w:ascii="Tahoma" w:hAnsi="Tahoma" w:cs="Tahoma"/>
          <w:sz w:val="22"/>
          <w:szCs w:val="22"/>
        </w:rPr>
        <w:t xml:space="preserve"> nr. 333/2003 </w:t>
      </w:r>
      <w:proofErr w:type="spellStart"/>
      <w:r>
        <w:rPr>
          <w:rFonts w:ascii="Tahoma" w:hAnsi="Tahoma" w:cs="Tahoma"/>
          <w:sz w:val="22"/>
          <w:szCs w:val="22"/>
        </w:rPr>
        <w:t>privind</w:t>
      </w:r>
      <w:proofErr w:type="spellEnd"/>
      <w:r>
        <w:rPr>
          <w:rFonts w:ascii="Tahoma" w:hAnsi="Tahoma" w:cs="Tahoma"/>
          <w:sz w:val="22"/>
          <w:szCs w:val="22"/>
        </w:rPr>
        <w:t xml:space="preserve"> </w:t>
      </w:r>
      <w:proofErr w:type="spellStart"/>
      <w:r>
        <w:rPr>
          <w:rFonts w:ascii="Tahoma" w:hAnsi="Tahoma" w:cs="Tahoma"/>
          <w:sz w:val="22"/>
          <w:szCs w:val="22"/>
        </w:rPr>
        <w:t>paza</w:t>
      </w:r>
      <w:proofErr w:type="spellEnd"/>
      <w:r>
        <w:rPr>
          <w:rFonts w:ascii="Tahoma" w:hAnsi="Tahoma" w:cs="Tahoma"/>
          <w:sz w:val="22"/>
          <w:szCs w:val="22"/>
        </w:rPr>
        <w:t xml:space="preserve"> </w:t>
      </w:r>
      <w:proofErr w:type="spellStart"/>
      <w:r>
        <w:rPr>
          <w:rFonts w:ascii="Tahoma" w:hAnsi="Tahoma" w:cs="Tahoma"/>
          <w:sz w:val="22"/>
          <w:szCs w:val="22"/>
        </w:rPr>
        <w:t>obiectivelor</w:t>
      </w:r>
      <w:proofErr w:type="spellEnd"/>
      <w:r>
        <w:rPr>
          <w:rFonts w:ascii="Tahoma" w:hAnsi="Tahoma" w:cs="Tahoma"/>
          <w:sz w:val="22"/>
          <w:szCs w:val="22"/>
        </w:rPr>
        <w:t xml:space="preserve">, </w:t>
      </w:r>
      <w:proofErr w:type="spellStart"/>
      <w:r>
        <w:rPr>
          <w:rFonts w:ascii="Tahoma" w:hAnsi="Tahoma" w:cs="Tahoma"/>
          <w:sz w:val="22"/>
          <w:szCs w:val="22"/>
        </w:rPr>
        <w:t>bunurilor</w:t>
      </w:r>
      <w:proofErr w:type="spellEnd"/>
      <w:r>
        <w:rPr>
          <w:rFonts w:ascii="Tahoma" w:hAnsi="Tahoma" w:cs="Tahoma"/>
          <w:sz w:val="22"/>
          <w:szCs w:val="22"/>
        </w:rPr>
        <w:t xml:space="preserve">, </w:t>
      </w:r>
      <w:proofErr w:type="spellStart"/>
      <w:r>
        <w:rPr>
          <w:rFonts w:ascii="Tahoma" w:hAnsi="Tahoma" w:cs="Tahoma"/>
          <w:sz w:val="22"/>
          <w:szCs w:val="22"/>
        </w:rPr>
        <w:t>valorilor</w:t>
      </w:r>
      <w:proofErr w:type="spellEnd"/>
      <w:r>
        <w:rPr>
          <w:rFonts w:ascii="Tahoma" w:hAnsi="Tahoma" w:cs="Tahoma"/>
          <w:sz w:val="22"/>
          <w:szCs w:val="22"/>
        </w:rPr>
        <w:t xml:space="preserve"> </w:t>
      </w:r>
      <w:proofErr w:type="spellStart"/>
      <w:r>
        <w:rPr>
          <w:rFonts w:ascii="Tahoma" w:hAnsi="Tahoma" w:cs="Tahoma"/>
          <w:sz w:val="22"/>
          <w:szCs w:val="22"/>
        </w:rPr>
        <w:t>și</w:t>
      </w:r>
      <w:proofErr w:type="spellEnd"/>
      <w:r>
        <w:rPr>
          <w:rFonts w:ascii="Tahoma" w:hAnsi="Tahoma" w:cs="Tahoma"/>
          <w:sz w:val="22"/>
          <w:szCs w:val="22"/>
        </w:rPr>
        <w:t xml:space="preserve"> </w:t>
      </w:r>
      <w:proofErr w:type="spellStart"/>
      <w:r>
        <w:rPr>
          <w:rFonts w:ascii="Tahoma" w:hAnsi="Tahoma" w:cs="Tahoma"/>
          <w:sz w:val="22"/>
          <w:szCs w:val="22"/>
        </w:rPr>
        <w:t>protecția</w:t>
      </w:r>
      <w:proofErr w:type="spellEnd"/>
      <w:r>
        <w:rPr>
          <w:rFonts w:ascii="Tahoma" w:hAnsi="Tahoma" w:cs="Tahoma"/>
          <w:sz w:val="22"/>
          <w:szCs w:val="22"/>
        </w:rPr>
        <w:t xml:space="preserve"> </w:t>
      </w:r>
      <w:proofErr w:type="spellStart"/>
      <w:r>
        <w:rPr>
          <w:rFonts w:ascii="Tahoma" w:hAnsi="Tahoma" w:cs="Tahoma"/>
          <w:sz w:val="22"/>
          <w:szCs w:val="22"/>
        </w:rPr>
        <w:t>persoanelor</w:t>
      </w:r>
      <w:proofErr w:type="spellEnd"/>
      <w:r>
        <w:rPr>
          <w:rFonts w:ascii="Tahoma" w:hAnsi="Tahoma" w:cs="Tahoma"/>
          <w:sz w:val="22"/>
          <w:szCs w:val="22"/>
        </w:rPr>
        <w:t xml:space="preserve">, </w:t>
      </w:r>
      <w:proofErr w:type="spellStart"/>
      <w:r>
        <w:rPr>
          <w:rFonts w:ascii="Tahoma" w:hAnsi="Tahoma" w:cs="Tahoma"/>
          <w:sz w:val="22"/>
          <w:szCs w:val="22"/>
        </w:rPr>
        <w:t>republicată</w:t>
      </w:r>
      <w:proofErr w:type="spellEnd"/>
      <w:r>
        <w:rPr>
          <w:rFonts w:ascii="Tahoma" w:hAnsi="Tahoma" w:cs="Tahoma"/>
          <w:sz w:val="22"/>
          <w:szCs w:val="22"/>
        </w:rPr>
        <w:t xml:space="preserve">, cu </w:t>
      </w:r>
      <w:proofErr w:type="spellStart"/>
      <w:r>
        <w:rPr>
          <w:rFonts w:ascii="Tahoma" w:hAnsi="Tahoma" w:cs="Tahoma"/>
          <w:sz w:val="22"/>
          <w:szCs w:val="22"/>
        </w:rPr>
        <w:t>modificările</w:t>
      </w:r>
      <w:proofErr w:type="spellEnd"/>
      <w:r>
        <w:rPr>
          <w:rFonts w:ascii="Tahoma" w:hAnsi="Tahoma" w:cs="Tahoma"/>
          <w:sz w:val="22"/>
          <w:szCs w:val="22"/>
        </w:rPr>
        <w:t xml:space="preserve"> </w:t>
      </w:r>
      <w:proofErr w:type="spellStart"/>
      <w:r>
        <w:rPr>
          <w:rFonts w:ascii="Tahoma" w:hAnsi="Tahoma" w:cs="Tahoma"/>
          <w:sz w:val="22"/>
          <w:szCs w:val="22"/>
        </w:rPr>
        <w:t>și</w:t>
      </w:r>
      <w:proofErr w:type="spellEnd"/>
      <w:r>
        <w:rPr>
          <w:rFonts w:ascii="Tahoma" w:hAnsi="Tahoma" w:cs="Tahoma"/>
          <w:sz w:val="22"/>
          <w:szCs w:val="22"/>
        </w:rPr>
        <w:t xml:space="preserve"> </w:t>
      </w:r>
      <w:proofErr w:type="spellStart"/>
      <w:r>
        <w:rPr>
          <w:rFonts w:ascii="Tahoma" w:hAnsi="Tahoma" w:cs="Tahoma"/>
          <w:sz w:val="22"/>
          <w:szCs w:val="22"/>
        </w:rPr>
        <w:t>completările</w:t>
      </w:r>
      <w:proofErr w:type="spellEnd"/>
      <w:r>
        <w:rPr>
          <w:rFonts w:ascii="Tahoma" w:hAnsi="Tahoma" w:cs="Tahoma"/>
          <w:sz w:val="22"/>
          <w:szCs w:val="22"/>
        </w:rPr>
        <w:t xml:space="preserve"> </w:t>
      </w:r>
      <w:proofErr w:type="spellStart"/>
      <w:r>
        <w:rPr>
          <w:rFonts w:ascii="Tahoma" w:hAnsi="Tahoma" w:cs="Tahoma"/>
          <w:sz w:val="22"/>
          <w:szCs w:val="22"/>
        </w:rPr>
        <w:t>ulterioare</w:t>
      </w:r>
      <w:proofErr w:type="spellEnd"/>
      <w:r>
        <w:rPr>
          <w:rFonts w:ascii="Tahoma" w:hAnsi="Tahoma" w:cs="Tahoma"/>
          <w:sz w:val="22"/>
          <w:szCs w:val="22"/>
        </w:rPr>
        <w:t xml:space="preserve">, </w:t>
      </w:r>
      <w:proofErr w:type="spellStart"/>
      <w:r>
        <w:rPr>
          <w:rFonts w:ascii="Tahoma" w:hAnsi="Tahoma" w:cs="Tahoma"/>
          <w:sz w:val="22"/>
          <w:szCs w:val="22"/>
        </w:rPr>
        <w:t>și</w:t>
      </w:r>
      <w:proofErr w:type="spellEnd"/>
      <w:r>
        <w:rPr>
          <w:rFonts w:ascii="Tahoma" w:hAnsi="Tahoma" w:cs="Tahoma"/>
          <w:sz w:val="22"/>
          <w:szCs w:val="22"/>
        </w:rPr>
        <w:t xml:space="preserve"> ale art. 74 din </w:t>
      </w:r>
      <w:proofErr w:type="spellStart"/>
      <w:r>
        <w:rPr>
          <w:rFonts w:ascii="Tahoma" w:hAnsi="Tahoma" w:cs="Tahoma"/>
          <w:sz w:val="22"/>
          <w:szCs w:val="22"/>
        </w:rPr>
        <w:t>Normele</w:t>
      </w:r>
      <w:proofErr w:type="spellEnd"/>
      <w:r>
        <w:rPr>
          <w:rFonts w:ascii="Tahoma" w:hAnsi="Tahoma" w:cs="Tahoma"/>
          <w:sz w:val="22"/>
          <w:szCs w:val="22"/>
        </w:rPr>
        <w:t xml:space="preserve"> </w:t>
      </w:r>
      <w:proofErr w:type="spellStart"/>
      <w:r>
        <w:rPr>
          <w:rFonts w:ascii="Tahoma" w:hAnsi="Tahoma" w:cs="Tahoma"/>
          <w:sz w:val="22"/>
          <w:szCs w:val="22"/>
        </w:rPr>
        <w:t>metodologice</w:t>
      </w:r>
      <w:proofErr w:type="spellEnd"/>
      <w:r>
        <w:rPr>
          <w:rFonts w:ascii="Tahoma" w:hAnsi="Tahoma" w:cs="Tahoma"/>
          <w:sz w:val="22"/>
          <w:szCs w:val="22"/>
        </w:rPr>
        <w:t xml:space="preserve"> de </w:t>
      </w:r>
      <w:proofErr w:type="spellStart"/>
      <w:r>
        <w:rPr>
          <w:rFonts w:ascii="Tahoma" w:hAnsi="Tahoma" w:cs="Tahoma"/>
          <w:sz w:val="22"/>
          <w:szCs w:val="22"/>
        </w:rPr>
        <w:t>aplicare</w:t>
      </w:r>
      <w:proofErr w:type="spellEnd"/>
      <w:r>
        <w:rPr>
          <w:rFonts w:ascii="Tahoma" w:hAnsi="Tahoma" w:cs="Tahoma"/>
          <w:sz w:val="22"/>
          <w:szCs w:val="22"/>
        </w:rPr>
        <w:t xml:space="preserve"> a </w:t>
      </w:r>
      <w:proofErr w:type="spellStart"/>
      <w:r>
        <w:rPr>
          <w:rFonts w:ascii="Tahoma" w:hAnsi="Tahoma" w:cs="Tahoma"/>
          <w:sz w:val="22"/>
          <w:szCs w:val="22"/>
        </w:rPr>
        <w:t>Legii</w:t>
      </w:r>
      <w:proofErr w:type="spellEnd"/>
      <w:r>
        <w:rPr>
          <w:rFonts w:ascii="Tahoma" w:hAnsi="Tahoma" w:cs="Tahoma"/>
          <w:sz w:val="22"/>
          <w:szCs w:val="22"/>
        </w:rPr>
        <w:t xml:space="preserve"> nr. 333/2003 </w:t>
      </w:r>
      <w:proofErr w:type="spellStart"/>
      <w:r>
        <w:rPr>
          <w:rFonts w:ascii="Tahoma" w:hAnsi="Tahoma" w:cs="Tahoma"/>
          <w:sz w:val="22"/>
          <w:szCs w:val="22"/>
        </w:rPr>
        <w:t>privind</w:t>
      </w:r>
      <w:proofErr w:type="spellEnd"/>
      <w:r>
        <w:rPr>
          <w:rFonts w:ascii="Tahoma" w:hAnsi="Tahoma" w:cs="Tahoma"/>
          <w:sz w:val="22"/>
          <w:szCs w:val="22"/>
        </w:rPr>
        <w:t xml:space="preserve"> </w:t>
      </w:r>
      <w:proofErr w:type="spellStart"/>
      <w:r>
        <w:rPr>
          <w:rFonts w:ascii="Tahoma" w:hAnsi="Tahoma" w:cs="Tahoma"/>
          <w:sz w:val="22"/>
          <w:szCs w:val="22"/>
        </w:rPr>
        <w:t>paza</w:t>
      </w:r>
      <w:proofErr w:type="spellEnd"/>
      <w:r>
        <w:rPr>
          <w:rFonts w:ascii="Tahoma" w:hAnsi="Tahoma" w:cs="Tahoma"/>
          <w:sz w:val="22"/>
          <w:szCs w:val="22"/>
        </w:rPr>
        <w:t xml:space="preserve"> </w:t>
      </w:r>
      <w:proofErr w:type="spellStart"/>
      <w:r>
        <w:rPr>
          <w:rFonts w:ascii="Tahoma" w:hAnsi="Tahoma" w:cs="Tahoma"/>
          <w:sz w:val="22"/>
          <w:szCs w:val="22"/>
        </w:rPr>
        <w:t>obiectivelor</w:t>
      </w:r>
      <w:proofErr w:type="spellEnd"/>
      <w:r>
        <w:rPr>
          <w:rFonts w:ascii="Tahoma" w:hAnsi="Tahoma" w:cs="Tahoma"/>
          <w:sz w:val="22"/>
          <w:szCs w:val="22"/>
        </w:rPr>
        <w:t xml:space="preserve">, </w:t>
      </w:r>
      <w:proofErr w:type="spellStart"/>
      <w:r>
        <w:rPr>
          <w:rFonts w:ascii="Tahoma" w:hAnsi="Tahoma" w:cs="Tahoma"/>
          <w:sz w:val="22"/>
          <w:szCs w:val="22"/>
        </w:rPr>
        <w:t>bunurilor</w:t>
      </w:r>
      <w:proofErr w:type="spellEnd"/>
      <w:r>
        <w:rPr>
          <w:rFonts w:ascii="Tahoma" w:hAnsi="Tahoma" w:cs="Tahoma"/>
          <w:sz w:val="22"/>
          <w:szCs w:val="22"/>
        </w:rPr>
        <w:t xml:space="preserve">, </w:t>
      </w:r>
      <w:proofErr w:type="spellStart"/>
      <w:r>
        <w:rPr>
          <w:rFonts w:ascii="Tahoma" w:hAnsi="Tahoma" w:cs="Tahoma"/>
          <w:sz w:val="22"/>
          <w:szCs w:val="22"/>
        </w:rPr>
        <w:t>valorilor</w:t>
      </w:r>
      <w:proofErr w:type="spellEnd"/>
      <w:r>
        <w:rPr>
          <w:rFonts w:ascii="Tahoma" w:hAnsi="Tahoma" w:cs="Tahoma"/>
          <w:sz w:val="22"/>
          <w:szCs w:val="22"/>
        </w:rPr>
        <w:t xml:space="preserve"> </w:t>
      </w:r>
      <w:proofErr w:type="spellStart"/>
      <w:r>
        <w:rPr>
          <w:rFonts w:ascii="Tahoma" w:hAnsi="Tahoma" w:cs="Tahoma"/>
          <w:sz w:val="22"/>
          <w:szCs w:val="22"/>
        </w:rPr>
        <w:t>și</w:t>
      </w:r>
      <w:proofErr w:type="spellEnd"/>
      <w:r>
        <w:rPr>
          <w:rFonts w:ascii="Tahoma" w:hAnsi="Tahoma" w:cs="Tahoma"/>
          <w:sz w:val="22"/>
          <w:szCs w:val="22"/>
        </w:rPr>
        <w:t xml:space="preserve"> </w:t>
      </w:r>
      <w:proofErr w:type="spellStart"/>
      <w:r>
        <w:rPr>
          <w:rFonts w:ascii="Tahoma" w:hAnsi="Tahoma" w:cs="Tahoma"/>
          <w:sz w:val="22"/>
          <w:szCs w:val="22"/>
        </w:rPr>
        <w:t>protecția</w:t>
      </w:r>
      <w:proofErr w:type="spellEnd"/>
      <w:r>
        <w:rPr>
          <w:rFonts w:ascii="Tahoma" w:hAnsi="Tahoma" w:cs="Tahoma"/>
          <w:sz w:val="22"/>
          <w:szCs w:val="22"/>
        </w:rPr>
        <w:t xml:space="preserve"> </w:t>
      </w:r>
      <w:proofErr w:type="spellStart"/>
      <w:r>
        <w:rPr>
          <w:rFonts w:ascii="Tahoma" w:hAnsi="Tahoma" w:cs="Tahoma"/>
          <w:sz w:val="22"/>
          <w:szCs w:val="22"/>
        </w:rPr>
        <w:t>persoanelor</w:t>
      </w:r>
      <w:proofErr w:type="spellEnd"/>
      <w:r>
        <w:rPr>
          <w:rFonts w:ascii="Tahoma" w:hAnsi="Tahoma" w:cs="Tahoma"/>
          <w:sz w:val="22"/>
          <w:szCs w:val="22"/>
        </w:rPr>
        <w:t xml:space="preserve">, </w:t>
      </w:r>
      <w:proofErr w:type="spellStart"/>
      <w:r>
        <w:rPr>
          <w:rFonts w:ascii="Tahoma" w:hAnsi="Tahoma" w:cs="Tahoma"/>
          <w:sz w:val="22"/>
          <w:szCs w:val="22"/>
        </w:rPr>
        <w:t>aprobate</w:t>
      </w:r>
      <w:proofErr w:type="spellEnd"/>
      <w:r>
        <w:rPr>
          <w:rFonts w:ascii="Tahoma" w:hAnsi="Tahoma" w:cs="Tahoma"/>
          <w:sz w:val="22"/>
          <w:szCs w:val="22"/>
        </w:rPr>
        <w:t xml:space="preserve"> </w:t>
      </w:r>
      <w:proofErr w:type="spellStart"/>
      <w:r>
        <w:rPr>
          <w:rFonts w:ascii="Tahoma" w:hAnsi="Tahoma" w:cs="Tahoma"/>
          <w:sz w:val="22"/>
          <w:szCs w:val="22"/>
        </w:rPr>
        <w:t>prin</w:t>
      </w:r>
      <w:proofErr w:type="spellEnd"/>
      <w:r>
        <w:rPr>
          <w:rFonts w:ascii="Tahoma" w:hAnsi="Tahoma" w:cs="Tahoma"/>
          <w:sz w:val="22"/>
          <w:szCs w:val="22"/>
        </w:rPr>
        <w:t xml:space="preserve"> H.G. nr. 301/2012, cu </w:t>
      </w:r>
      <w:proofErr w:type="spellStart"/>
      <w:r>
        <w:rPr>
          <w:rFonts w:ascii="Tahoma" w:hAnsi="Tahoma" w:cs="Tahoma"/>
          <w:sz w:val="22"/>
          <w:szCs w:val="22"/>
        </w:rPr>
        <w:t>modificările</w:t>
      </w:r>
      <w:proofErr w:type="spellEnd"/>
      <w:r>
        <w:rPr>
          <w:rFonts w:ascii="Tahoma" w:hAnsi="Tahoma" w:cs="Tahoma"/>
          <w:sz w:val="22"/>
          <w:szCs w:val="22"/>
        </w:rPr>
        <w:t xml:space="preserve"> </w:t>
      </w:r>
      <w:proofErr w:type="spellStart"/>
      <w:r>
        <w:rPr>
          <w:rFonts w:ascii="Tahoma" w:hAnsi="Tahoma" w:cs="Tahoma"/>
          <w:sz w:val="22"/>
          <w:szCs w:val="22"/>
        </w:rPr>
        <w:t>și</w:t>
      </w:r>
      <w:proofErr w:type="spellEnd"/>
      <w:r>
        <w:rPr>
          <w:rFonts w:ascii="Tahoma" w:hAnsi="Tahoma" w:cs="Tahoma"/>
          <w:sz w:val="22"/>
          <w:szCs w:val="22"/>
        </w:rPr>
        <w:t xml:space="preserve"> </w:t>
      </w:r>
      <w:proofErr w:type="spellStart"/>
      <w:r>
        <w:rPr>
          <w:rFonts w:ascii="Tahoma" w:hAnsi="Tahoma" w:cs="Tahoma"/>
          <w:sz w:val="22"/>
          <w:szCs w:val="22"/>
        </w:rPr>
        <w:t>completările</w:t>
      </w:r>
      <w:proofErr w:type="spellEnd"/>
      <w:r>
        <w:rPr>
          <w:rFonts w:ascii="Tahoma" w:hAnsi="Tahoma" w:cs="Tahoma"/>
          <w:sz w:val="22"/>
          <w:szCs w:val="22"/>
        </w:rPr>
        <w:t xml:space="preserve"> </w:t>
      </w:r>
      <w:proofErr w:type="spellStart"/>
      <w:r>
        <w:rPr>
          <w:rFonts w:ascii="Tahoma" w:hAnsi="Tahoma" w:cs="Tahoma"/>
          <w:sz w:val="22"/>
          <w:szCs w:val="22"/>
        </w:rPr>
        <w:t>ulterioare</w:t>
      </w:r>
      <w:proofErr w:type="spellEnd"/>
      <w:r>
        <w:rPr>
          <w:rFonts w:ascii="Tahoma" w:hAnsi="Tahoma" w:cs="Tahoma"/>
          <w:sz w:val="22"/>
          <w:szCs w:val="22"/>
        </w:rPr>
        <w:t>.</w:t>
      </w:r>
    </w:p>
    <w:p w14:paraId="10F60841" w14:textId="77777777" w:rsidR="00444D8C" w:rsidRPr="00AA7698" w:rsidRDefault="00444D8C" w:rsidP="00D8478A">
      <w:pPr>
        <w:jc w:val="both"/>
        <w:rPr>
          <w:rFonts w:ascii="Tahoma" w:hAnsi="Tahoma" w:cs="Tahoma"/>
          <w:sz w:val="22"/>
          <w:szCs w:val="22"/>
          <w:lang w:val="ro-RO"/>
        </w:rPr>
      </w:pPr>
    </w:p>
    <w:sectPr w:rsidR="00444D8C" w:rsidRPr="00AA7698" w:rsidSect="00BD5601">
      <w:footerReference w:type="even" r:id="rId12"/>
      <w:pgSz w:w="11907" w:h="16840" w:code="9"/>
      <w:pgMar w:top="540" w:right="992" w:bottom="1138"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5864C" w14:textId="77777777" w:rsidR="006619FA" w:rsidRDefault="006619FA" w:rsidP="00BF3BED">
      <w:r>
        <w:separator/>
      </w:r>
    </w:p>
  </w:endnote>
  <w:endnote w:type="continuationSeparator" w:id="0">
    <w:p w14:paraId="0A27D950" w14:textId="77777777" w:rsidR="006619FA" w:rsidRDefault="006619FA" w:rsidP="00BF3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93FF5" w14:textId="77777777" w:rsidR="00767EAD" w:rsidRPr="00522647" w:rsidRDefault="00767EAD" w:rsidP="00380273">
    <w:r w:rsidRPr="00522647">
      <w:fldChar w:fldCharType="begin"/>
    </w:r>
    <w:r w:rsidRPr="00522647">
      <w:instrText xml:space="preserve">PAGE  </w:instrText>
    </w:r>
    <w:r w:rsidRPr="00522647">
      <w:fldChar w:fldCharType="end"/>
    </w:r>
  </w:p>
  <w:p w14:paraId="4BF75413" w14:textId="77777777" w:rsidR="00767EAD" w:rsidRPr="00522647" w:rsidRDefault="00767EAD" w:rsidP="003802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6B597" w14:textId="77777777" w:rsidR="006619FA" w:rsidRDefault="006619FA" w:rsidP="00BF3BED">
      <w:r>
        <w:separator/>
      </w:r>
    </w:p>
  </w:footnote>
  <w:footnote w:type="continuationSeparator" w:id="0">
    <w:p w14:paraId="5421E2FD" w14:textId="77777777" w:rsidR="006619FA" w:rsidRDefault="006619FA" w:rsidP="00BF3B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7F05"/>
    <w:multiLevelType w:val="hybridMultilevel"/>
    <w:tmpl w:val="29587292"/>
    <w:lvl w:ilvl="0" w:tplc="F9281FC4">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8101B"/>
    <w:multiLevelType w:val="hybridMultilevel"/>
    <w:tmpl w:val="A5C8894C"/>
    <w:lvl w:ilvl="0" w:tplc="0409000F">
      <w:start w:val="1"/>
      <w:numFmt w:val="decimal"/>
      <w:lvlText w:val="%1."/>
      <w:lvlJc w:val="left"/>
      <w:pPr>
        <w:ind w:left="612"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1121482F"/>
    <w:multiLevelType w:val="hybridMultilevel"/>
    <w:tmpl w:val="F93E6C9A"/>
    <w:lvl w:ilvl="0" w:tplc="C956789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2824BE3"/>
    <w:multiLevelType w:val="hybridMultilevel"/>
    <w:tmpl w:val="B9265A0C"/>
    <w:lvl w:ilvl="0" w:tplc="44FCF2B0">
      <w:start w:val="1"/>
      <w:numFmt w:val="lowerLetter"/>
      <w:lvlText w:val="%1)"/>
      <w:lvlJc w:val="left"/>
      <w:pPr>
        <w:tabs>
          <w:tab w:val="num" w:pos="372"/>
        </w:tabs>
        <w:ind w:left="372" w:hanging="360"/>
      </w:pPr>
      <w:rPr>
        <w:rFonts w:hint="default"/>
        <w:b/>
        <w:color w:val="000000"/>
      </w:rPr>
    </w:lvl>
    <w:lvl w:ilvl="1" w:tplc="E1B0AF8E">
      <w:start w:val="2"/>
      <w:numFmt w:val="upp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12"/>
        </w:tabs>
        <w:ind w:left="1812" w:hanging="180"/>
      </w:pPr>
    </w:lvl>
    <w:lvl w:ilvl="3" w:tplc="0409000F" w:tentative="1">
      <w:start w:val="1"/>
      <w:numFmt w:val="decimal"/>
      <w:lvlText w:val="%4."/>
      <w:lvlJc w:val="left"/>
      <w:pPr>
        <w:tabs>
          <w:tab w:val="num" w:pos="2532"/>
        </w:tabs>
        <w:ind w:left="2532" w:hanging="360"/>
      </w:pPr>
    </w:lvl>
    <w:lvl w:ilvl="4" w:tplc="04090019" w:tentative="1">
      <w:start w:val="1"/>
      <w:numFmt w:val="lowerLetter"/>
      <w:lvlText w:val="%5."/>
      <w:lvlJc w:val="left"/>
      <w:pPr>
        <w:tabs>
          <w:tab w:val="num" w:pos="3252"/>
        </w:tabs>
        <w:ind w:left="3252" w:hanging="360"/>
      </w:pPr>
    </w:lvl>
    <w:lvl w:ilvl="5" w:tplc="0409001B" w:tentative="1">
      <w:start w:val="1"/>
      <w:numFmt w:val="lowerRoman"/>
      <w:lvlText w:val="%6."/>
      <w:lvlJc w:val="right"/>
      <w:pPr>
        <w:tabs>
          <w:tab w:val="num" w:pos="3972"/>
        </w:tabs>
        <w:ind w:left="3972" w:hanging="180"/>
      </w:pPr>
    </w:lvl>
    <w:lvl w:ilvl="6" w:tplc="0409000F" w:tentative="1">
      <w:start w:val="1"/>
      <w:numFmt w:val="decimal"/>
      <w:lvlText w:val="%7."/>
      <w:lvlJc w:val="left"/>
      <w:pPr>
        <w:tabs>
          <w:tab w:val="num" w:pos="4692"/>
        </w:tabs>
        <w:ind w:left="4692" w:hanging="360"/>
      </w:pPr>
    </w:lvl>
    <w:lvl w:ilvl="7" w:tplc="04090019" w:tentative="1">
      <w:start w:val="1"/>
      <w:numFmt w:val="lowerLetter"/>
      <w:lvlText w:val="%8."/>
      <w:lvlJc w:val="left"/>
      <w:pPr>
        <w:tabs>
          <w:tab w:val="num" w:pos="5412"/>
        </w:tabs>
        <w:ind w:left="5412" w:hanging="360"/>
      </w:pPr>
    </w:lvl>
    <w:lvl w:ilvl="8" w:tplc="0409001B" w:tentative="1">
      <w:start w:val="1"/>
      <w:numFmt w:val="lowerRoman"/>
      <w:lvlText w:val="%9."/>
      <w:lvlJc w:val="right"/>
      <w:pPr>
        <w:tabs>
          <w:tab w:val="num" w:pos="6132"/>
        </w:tabs>
        <w:ind w:left="6132" w:hanging="180"/>
      </w:pPr>
    </w:lvl>
  </w:abstractNum>
  <w:abstractNum w:abstractNumId="4" w15:restartNumberingAfterBreak="0">
    <w:nsid w:val="154B073B"/>
    <w:multiLevelType w:val="hybridMultilevel"/>
    <w:tmpl w:val="6B96C942"/>
    <w:lvl w:ilvl="0" w:tplc="05B42E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A113A7"/>
    <w:multiLevelType w:val="hybridMultilevel"/>
    <w:tmpl w:val="5CC687CC"/>
    <w:lvl w:ilvl="0" w:tplc="04090017">
      <w:start w:val="1"/>
      <w:numFmt w:val="lowerLetter"/>
      <w:lvlText w:val="%1)"/>
      <w:lvlJc w:val="left"/>
      <w:pPr>
        <w:ind w:left="1080"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06C18D7"/>
    <w:multiLevelType w:val="hybridMultilevel"/>
    <w:tmpl w:val="D526ABCC"/>
    <w:lvl w:ilvl="0" w:tplc="9D3A53D8">
      <w:start w:val="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0354C2"/>
    <w:multiLevelType w:val="hybridMultilevel"/>
    <w:tmpl w:val="12629CF4"/>
    <w:lvl w:ilvl="0" w:tplc="D908B882">
      <w:start w:val="1"/>
      <w:numFmt w:val="bullet"/>
      <w:lvlText w:val=""/>
      <w:lvlJc w:val="left"/>
      <w:pPr>
        <w:tabs>
          <w:tab w:val="num" w:pos="360"/>
        </w:tabs>
        <w:ind w:left="360" w:hanging="360"/>
      </w:pPr>
      <w:rPr>
        <w:rFonts w:ascii="Symbol" w:hAnsi="Symbol" w:hint="default"/>
        <w:b/>
      </w:rPr>
    </w:lvl>
    <w:lvl w:ilvl="1" w:tplc="04090003">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8" w15:restartNumberingAfterBreak="0">
    <w:nsid w:val="262C2E6D"/>
    <w:multiLevelType w:val="hybridMultilevel"/>
    <w:tmpl w:val="4B0ED990"/>
    <w:lvl w:ilvl="0" w:tplc="B74C5046">
      <w:start w:val="1"/>
      <w:numFmt w:val="bullet"/>
      <w:lvlText w:val=""/>
      <w:lvlJc w:val="left"/>
      <w:pPr>
        <w:ind w:left="6452" w:hanging="360"/>
      </w:pPr>
      <w:rPr>
        <w:rFonts w:ascii="Symbol" w:hAnsi="Symbol" w:hint="default"/>
      </w:rPr>
    </w:lvl>
    <w:lvl w:ilvl="1" w:tplc="F7562948">
      <w:numFmt w:val="bullet"/>
      <w:lvlText w:val="-"/>
      <w:lvlJc w:val="left"/>
      <w:pPr>
        <w:ind w:left="7172" w:hanging="360"/>
      </w:pPr>
      <w:rPr>
        <w:rFonts w:ascii="Tahoma" w:eastAsia="Calibri" w:hAnsi="Tahoma" w:cs="Tahoma" w:hint="default"/>
      </w:rPr>
    </w:lvl>
    <w:lvl w:ilvl="2" w:tplc="04090005" w:tentative="1">
      <w:start w:val="1"/>
      <w:numFmt w:val="bullet"/>
      <w:lvlText w:val=""/>
      <w:lvlJc w:val="left"/>
      <w:pPr>
        <w:ind w:left="7892" w:hanging="360"/>
      </w:pPr>
      <w:rPr>
        <w:rFonts w:ascii="Wingdings" w:hAnsi="Wingdings" w:hint="default"/>
      </w:rPr>
    </w:lvl>
    <w:lvl w:ilvl="3" w:tplc="04090001" w:tentative="1">
      <w:start w:val="1"/>
      <w:numFmt w:val="bullet"/>
      <w:lvlText w:val=""/>
      <w:lvlJc w:val="left"/>
      <w:pPr>
        <w:ind w:left="8612" w:hanging="360"/>
      </w:pPr>
      <w:rPr>
        <w:rFonts w:ascii="Symbol" w:hAnsi="Symbol" w:hint="default"/>
      </w:rPr>
    </w:lvl>
    <w:lvl w:ilvl="4" w:tplc="04090003" w:tentative="1">
      <w:start w:val="1"/>
      <w:numFmt w:val="bullet"/>
      <w:lvlText w:val="o"/>
      <w:lvlJc w:val="left"/>
      <w:pPr>
        <w:ind w:left="9332" w:hanging="360"/>
      </w:pPr>
      <w:rPr>
        <w:rFonts w:ascii="Courier New" w:hAnsi="Courier New" w:cs="Courier New" w:hint="default"/>
      </w:rPr>
    </w:lvl>
    <w:lvl w:ilvl="5" w:tplc="04090005" w:tentative="1">
      <w:start w:val="1"/>
      <w:numFmt w:val="bullet"/>
      <w:lvlText w:val=""/>
      <w:lvlJc w:val="left"/>
      <w:pPr>
        <w:ind w:left="10052" w:hanging="360"/>
      </w:pPr>
      <w:rPr>
        <w:rFonts w:ascii="Wingdings" w:hAnsi="Wingdings" w:hint="default"/>
      </w:rPr>
    </w:lvl>
    <w:lvl w:ilvl="6" w:tplc="04090001" w:tentative="1">
      <w:start w:val="1"/>
      <w:numFmt w:val="bullet"/>
      <w:lvlText w:val=""/>
      <w:lvlJc w:val="left"/>
      <w:pPr>
        <w:ind w:left="10772" w:hanging="360"/>
      </w:pPr>
      <w:rPr>
        <w:rFonts w:ascii="Symbol" w:hAnsi="Symbol" w:hint="default"/>
      </w:rPr>
    </w:lvl>
    <w:lvl w:ilvl="7" w:tplc="04090003" w:tentative="1">
      <w:start w:val="1"/>
      <w:numFmt w:val="bullet"/>
      <w:lvlText w:val="o"/>
      <w:lvlJc w:val="left"/>
      <w:pPr>
        <w:ind w:left="11492" w:hanging="360"/>
      </w:pPr>
      <w:rPr>
        <w:rFonts w:ascii="Courier New" w:hAnsi="Courier New" w:cs="Courier New" w:hint="default"/>
      </w:rPr>
    </w:lvl>
    <w:lvl w:ilvl="8" w:tplc="04090005" w:tentative="1">
      <w:start w:val="1"/>
      <w:numFmt w:val="bullet"/>
      <w:lvlText w:val=""/>
      <w:lvlJc w:val="left"/>
      <w:pPr>
        <w:ind w:left="12212" w:hanging="360"/>
      </w:pPr>
      <w:rPr>
        <w:rFonts w:ascii="Wingdings" w:hAnsi="Wingdings" w:hint="default"/>
      </w:rPr>
    </w:lvl>
  </w:abstractNum>
  <w:abstractNum w:abstractNumId="9" w15:restartNumberingAfterBreak="0">
    <w:nsid w:val="28DA61E5"/>
    <w:multiLevelType w:val="hybridMultilevel"/>
    <w:tmpl w:val="E3189862"/>
    <w:lvl w:ilvl="0" w:tplc="367CA8F2">
      <w:start w:val="2"/>
      <w:numFmt w:val="bullet"/>
      <w:lvlText w:val="-"/>
      <w:lvlJc w:val="left"/>
      <w:pPr>
        <w:tabs>
          <w:tab w:val="num" w:pos="720"/>
        </w:tabs>
        <w:ind w:left="720" w:hanging="360"/>
      </w:pPr>
      <w:rPr>
        <w:rFonts w:ascii="Tahoma" w:eastAsia="Times New Roman" w:hAnsi="Tahoma"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E52FA8"/>
    <w:multiLevelType w:val="hybridMultilevel"/>
    <w:tmpl w:val="6956A9DA"/>
    <w:lvl w:ilvl="0" w:tplc="FB5A6CEC">
      <w:start w:val="2"/>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B75F25"/>
    <w:multiLevelType w:val="hybridMultilevel"/>
    <w:tmpl w:val="4C5CE7C2"/>
    <w:lvl w:ilvl="0" w:tplc="EC1CB1B8">
      <w:start w:val="1"/>
      <w:numFmt w:val="decimal"/>
      <w:lvlText w:val="%1."/>
      <w:lvlJc w:val="left"/>
      <w:pPr>
        <w:tabs>
          <w:tab w:val="num" w:pos="828"/>
        </w:tabs>
        <w:ind w:left="828" w:hanging="46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C3598A"/>
    <w:multiLevelType w:val="hybridMultilevel"/>
    <w:tmpl w:val="EF7ABCB6"/>
    <w:lvl w:ilvl="0" w:tplc="0409000B">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15:restartNumberingAfterBreak="0">
    <w:nsid w:val="38CD42A3"/>
    <w:multiLevelType w:val="hybridMultilevel"/>
    <w:tmpl w:val="49BE4AD6"/>
    <w:lvl w:ilvl="0" w:tplc="BA9C6104">
      <w:start w:val="2"/>
      <w:numFmt w:val="bullet"/>
      <w:lvlText w:val="-"/>
      <w:lvlJc w:val="left"/>
      <w:pPr>
        <w:ind w:left="720" w:hanging="360"/>
      </w:pPr>
      <w:rPr>
        <w:rFonts w:ascii="Calibri" w:eastAsia="Calibri"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4" w15:restartNumberingAfterBreak="0">
    <w:nsid w:val="3F8A5638"/>
    <w:multiLevelType w:val="hybridMultilevel"/>
    <w:tmpl w:val="9468BDD4"/>
    <w:lvl w:ilvl="0" w:tplc="04090005">
      <w:start w:val="12"/>
      <w:numFmt w:val="bullet"/>
      <w:lvlText w:val="-"/>
      <w:lvlJc w:val="left"/>
      <w:pPr>
        <w:tabs>
          <w:tab w:val="num" w:pos="480"/>
        </w:tabs>
        <w:ind w:left="480" w:hanging="360"/>
      </w:pPr>
      <w:rPr>
        <w:rFonts w:ascii="Tahoma" w:eastAsia="Times New Roman" w:hAnsi="Tahoma" w:cs="Tahoma" w:hint="default"/>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3FCB1767"/>
    <w:multiLevelType w:val="hybridMultilevel"/>
    <w:tmpl w:val="E8F8F072"/>
    <w:lvl w:ilvl="0" w:tplc="0409000B">
      <w:start w:val="1"/>
      <w:numFmt w:val="bullet"/>
      <w:lvlText w:val=""/>
      <w:lvlJc w:val="left"/>
      <w:pPr>
        <w:ind w:left="1871" w:hanging="360"/>
      </w:pPr>
      <w:rPr>
        <w:rFonts w:ascii="Wingdings" w:hAnsi="Wingdings" w:hint="default"/>
      </w:rPr>
    </w:lvl>
    <w:lvl w:ilvl="1" w:tplc="04090003" w:tentative="1">
      <w:start w:val="1"/>
      <w:numFmt w:val="bullet"/>
      <w:lvlText w:val="o"/>
      <w:lvlJc w:val="left"/>
      <w:pPr>
        <w:ind w:left="2591" w:hanging="360"/>
      </w:pPr>
      <w:rPr>
        <w:rFonts w:ascii="Courier New" w:hAnsi="Courier New" w:cs="Courier New" w:hint="default"/>
      </w:rPr>
    </w:lvl>
    <w:lvl w:ilvl="2" w:tplc="04090005" w:tentative="1">
      <w:start w:val="1"/>
      <w:numFmt w:val="bullet"/>
      <w:lvlText w:val=""/>
      <w:lvlJc w:val="left"/>
      <w:pPr>
        <w:ind w:left="3311" w:hanging="360"/>
      </w:pPr>
      <w:rPr>
        <w:rFonts w:ascii="Wingdings" w:hAnsi="Wingdings" w:hint="default"/>
      </w:rPr>
    </w:lvl>
    <w:lvl w:ilvl="3" w:tplc="04090001" w:tentative="1">
      <w:start w:val="1"/>
      <w:numFmt w:val="bullet"/>
      <w:lvlText w:val=""/>
      <w:lvlJc w:val="left"/>
      <w:pPr>
        <w:ind w:left="4031" w:hanging="360"/>
      </w:pPr>
      <w:rPr>
        <w:rFonts w:ascii="Symbol" w:hAnsi="Symbol" w:hint="default"/>
      </w:rPr>
    </w:lvl>
    <w:lvl w:ilvl="4" w:tplc="04090003" w:tentative="1">
      <w:start w:val="1"/>
      <w:numFmt w:val="bullet"/>
      <w:lvlText w:val="o"/>
      <w:lvlJc w:val="left"/>
      <w:pPr>
        <w:ind w:left="4751" w:hanging="360"/>
      </w:pPr>
      <w:rPr>
        <w:rFonts w:ascii="Courier New" w:hAnsi="Courier New" w:cs="Courier New" w:hint="default"/>
      </w:rPr>
    </w:lvl>
    <w:lvl w:ilvl="5" w:tplc="04090005" w:tentative="1">
      <w:start w:val="1"/>
      <w:numFmt w:val="bullet"/>
      <w:lvlText w:val=""/>
      <w:lvlJc w:val="left"/>
      <w:pPr>
        <w:ind w:left="5471" w:hanging="360"/>
      </w:pPr>
      <w:rPr>
        <w:rFonts w:ascii="Wingdings" w:hAnsi="Wingdings" w:hint="default"/>
      </w:rPr>
    </w:lvl>
    <w:lvl w:ilvl="6" w:tplc="04090001" w:tentative="1">
      <w:start w:val="1"/>
      <w:numFmt w:val="bullet"/>
      <w:lvlText w:val=""/>
      <w:lvlJc w:val="left"/>
      <w:pPr>
        <w:ind w:left="6191" w:hanging="360"/>
      </w:pPr>
      <w:rPr>
        <w:rFonts w:ascii="Symbol" w:hAnsi="Symbol" w:hint="default"/>
      </w:rPr>
    </w:lvl>
    <w:lvl w:ilvl="7" w:tplc="04090003" w:tentative="1">
      <w:start w:val="1"/>
      <w:numFmt w:val="bullet"/>
      <w:lvlText w:val="o"/>
      <w:lvlJc w:val="left"/>
      <w:pPr>
        <w:ind w:left="6911" w:hanging="360"/>
      </w:pPr>
      <w:rPr>
        <w:rFonts w:ascii="Courier New" w:hAnsi="Courier New" w:cs="Courier New" w:hint="default"/>
      </w:rPr>
    </w:lvl>
    <w:lvl w:ilvl="8" w:tplc="04090005" w:tentative="1">
      <w:start w:val="1"/>
      <w:numFmt w:val="bullet"/>
      <w:lvlText w:val=""/>
      <w:lvlJc w:val="left"/>
      <w:pPr>
        <w:ind w:left="7631" w:hanging="360"/>
      </w:pPr>
      <w:rPr>
        <w:rFonts w:ascii="Wingdings" w:hAnsi="Wingdings" w:hint="default"/>
      </w:rPr>
    </w:lvl>
  </w:abstractNum>
  <w:abstractNum w:abstractNumId="16" w15:restartNumberingAfterBreak="0">
    <w:nsid w:val="41A05CF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4A1B2D43"/>
    <w:multiLevelType w:val="hybridMultilevel"/>
    <w:tmpl w:val="4460840E"/>
    <w:lvl w:ilvl="0" w:tplc="2B329EB6">
      <w:start w:val="1"/>
      <w:numFmt w:val="low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8" w15:restartNumberingAfterBreak="0">
    <w:nsid w:val="4FA83361"/>
    <w:multiLevelType w:val="hybridMultilevel"/>
    <w:tmpl w:val="DB4EEC50"/>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C4E6E6E"/>
    <w:multiLevelType w:val="hybridMultilevel"/>
    <w:tmpl w:val="A4BC696C"/>
    <w:lvl w:ilvl="0" w:tplc="E49E3460">
      <w:start w:val="1"/>
      <w:numFmt w:val="lowerRoman"/>
      <w:lvlText w:val="%1."/>
      <w:lvlJc w:val="left"/>
      <w:pPr>
        <w:tabs>
          <w:tab w:val="num" w:pos="1890"/>
        </w:tabs>
        <w:ind w:left="1890" w:hanging="720"/>
      </w:pPr>
      <w:rPr>
        <w:rFonts w:hint="default"/>
        <w:b/>
        <w:bCs/>
      </w:rPr>
    </w:lvl>
    <w:lvl w:ilvl="1" w:tplc="A4AE0F80">
      <w:start w:val="1"/>
      <w:numFmt w:val="lowerLetter"/>
      <w:lvlText w:val="%2)"/>
      <w:lvlJc w:val="left"/>
      <w:pPr>
        <w:tabs>
          <w:tab w:val="num" w:pos="2250"/>
        </w:tabs>
        <w:ind w:left="2250" w:hanging="360"/>
      </w:pPr>
      <w:rPr>
        <w:rFonts w:hint="default"/>
      </w:r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20" w15:restartNumberingAfterBreak="0">
    <w:nsid w:val="5D1235DD"/>
    <w:multiLevelType w:val="multilevel"/>
    <w:tmpl w:val="F93E6C9A"/>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E342EAC"/>
    <w:multiLevelType w:val="hybridMultilevel"/>
    <w:tmpl w:val="59FEC1BA"/>
    <w:lvl w:ilvl="0" w:tplc="EB62CA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1B238A"/>
    <w:multiLevelType w:val="hybridMultilevel"/>
    <w:tmpl w:val="C1883786"/>
    <w:lvl w:ilvl="0" w:tplc="352664AE">
      <w:start w:val="1"/>
      <w:numFmt w:val="upperLetter"/>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63A15FDC"/>
    <w:multiLevelType w:val="hybridMultilevel"/>
    <w:tmpl w:val="72EAE27C"/>
    <w:lvl w:ilvl="0" w:tplc="0418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080"/>
        </w:tabs>
        <w:ind w:left="1080" w:hanging="360"/>
      </w:pPr>
      <w:rPr>
        <w:rFonts w:ascii="Courier New" w:hAnsi="Courier New" w:cs="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DDC6131"/>
    <w:multiLevelType w:val="hybridMultilevel"/>
    <w:tmpl w:val="BB5A03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EAA481F"/>
    <w:multiLevelType w:val="hybridMultilevel"/>
    <w:tmpl w:val="67EAF77C"/>
    <w:lvl w:ilvl="0" w:tplc="CD4ECD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754F29"/>
    <w:multiLevelType w:val="hybridMultilevel"/>
    <w:tmpl w:val="0AC6991E"/>
    <w:lvl w:ilvl="0" w:tplc="0418000F">
      <w:start w:val="1"/>
      <w:numFmt w:val="decimal"/>
      <w:lvlText w:val="%1."/>
      <w:lvlJc w:val="left"/>
      <w:pPr>
        <w:ind w:left="720" w:hanging="360"/>
      </w:pPr>
      <w:rPr>
        <w:rFonts w:cs="Times New Roman" w:hint="default"/>
      </w:rPr>
    </w:lvl>
    <w:lvl w:ilvl="1" w:tplc="34645B9C">
      <w:numFmt w:val="bullet"/>
      <w:lvlText w:val="-"/>
      <w:lvlJc w:val="left"/>
      <w:pPr>
        <w:ind w:left="1440" w:hanging="360"/>
      </w:pPr>
      <w:rPr>
        <w:rFonts w:ascii="Tahoma" w:eastAsia="Times New Roman" w:hAnsi="Tahoma" w:hint="default"/>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7" w15:restartNumberingAfterBreak="0">
    <w:nsid w:val="75480FDD"/>
    <w:multiLevelType w:val="hybridMultilevel"/>
    <w:tmpl w:val="25C8E8CC"/>
    <w:lvl w:ilvl="0" w:tplc="C88E75F8">
      <w:start w:val="1"/>
      <w:numFmt w:val="decimal"/>
      <w:lvlText w:val="%1."/>
      <w:lvlJc w:val="left"/>
      <w:pPr>
        <w:ind w:left="360" w:hanging="360"/>
      </w:pPr>
      <w:rPr>
        <w:rFonts w:hint="default"/>
        <w:b/>
      </w:rPr>
    </w:lvl>
    <w:lvl w:ilvl="1" w:tplc="04090009">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28391466">
    <w:abstractNumId w:val="10"/>
  </w:num>
  <w:num w:numId="2" w16cid:durableId="1579748164">
    <w:abstractNumId w:val="14"/>
  </w:num>
  <w:num w:numId="3" w16cid:durableId="1433548553">
    <w:abstractNumId w:val="7"/>
  </w:num>
  <w:num w:numId="4" w16cid:durableId="1744134927">
    <w:abstractNumId w:val="23"/>
  </w:num>
  <w:num w:numId="5" w16cid:durableId="2047169186">
    <w:abstractNumId w:val="3"/>
  </w:num>
  <w:num w:numId="6" w16cid:durableId="283198790">
    <w:abstractNumId w:val="19"/>
  </w:num>
  <w:num w:numId="7" w16cid:durableId="572813600">
    <w:abstractNumId w:val="11"/>
  </w:num>
  <w:num w:numId="8" w16cid:durableId="78410827">
    <w:abstractNumId w:val="2"/>
  </w:num>
  <w:num w:numId="9" w16cid:durableId="1955820569">
    <w:abstractNumId w:val="1"/>
  </w:num>
  <w:num w:numId="10" w16cid:durableId="1265962646">
    <w:abstractNumId w:val="18"/>
  </w:num>
  <w:num w:numId="11" w16cid:durableId="1609190798">
    <w:abstractNumId w:val="20"/>
  </w:num>
  <w:num w:numId="12" w16cid:durableId="2062050434">
    <w:abstractNumId w:val="26"/>
  </w:num>
  <w:num w:numId="13" w16cid:durableId="322899307">
    <w:abstractNumId w:val="0"/>
  </w:num>
  <w:num w:numId="14" w16cid:durableId="1779566364">
    <w:abstractNumId w:val="24"/>
  </w:num>
  <w:num w:numId="15" w16cid:durableId="1164777617">
    <w:abstractNumId w:val="13"/>
  </w:num>
  <w:num w:numId="16" w16cid:durableId="1403604006">
    <w:abstractNumId w:val="13"/>
  </w:num>
  <w:num w:numId="17" w16cid:durableId="1381244182">
    <w:abstractNumId w:val="27"/>
  </w:num>
  <w:num w:numId="18" w16cid:durableId="2142578030">
    <w:abstractNumId w:val="22"/>
  </w:num>
  <w:num w:numId="19" w16cid:durableId="272396653">
    <w:abstractNumId w:val="9"/>
  </w:num>
  <w:num w:numId="20" w16cid:durableId="1163622536">
    <w:abstractNumId w:val="25"/>
  </w:num>
  <w:num w:numId="21" w16cid:durableId="873882128">
    <w:abstractNumId w:val="4"/>
  </w:num>
  <w:num w:numId="22" w16cid:durableId="664670941">
    <w:abstractNumId w:val="21"/>
  </w:num>
  <w:num w:numId="23" w16cid:durableId="1212838624">
    <w:abstractNumId w:val="12"/>
  </w:num>
  <w:num w:numId="24" w16cid:durableId="1390765657">
    <w:abstractNumId w:val="5"/>
  </w:num>
  <w:num w:numId="25" w16cid:durableId="719869036">
    <w:abstractNumId w:val="8"/>
  </w:num>
  <w:num w:numId="26" w16cid:durableId="1853758409">
    <w:abstractNumId w:val="15"/>
  </w:num>
  <w:num w:numId="27" w16cid:durableId="1843930181">
    <w:abstractNumId w:val="16"/>
  </w:num>
  <w:num w:numId="28" w16cid:durableId="2043436287">
    <w:abstractNumId w:val="6"/>
  </w:num>
  <w:num w:numId="29" w16cid:durableId="2886296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2EA"/>
    <w:rsid w:val="000052B2"/>
    <w:rsid w:val="00006469"/>
    <w:rsid w:val="00010F07"/>
    <w:rsid w:val="00012BE0"/>
    <w:rsid w:val="00014363"/>
    <w:rsid w:val="0001581C"/>
    <w:rsid w:val="00015CF6"/>
    <w:rsid w:val="00021EAE"/>
    <w:rsid w:val="00025E75"/>
    <w:rsid w:val="00025EDE"/>
    <w:rsid w:val="0003526F"/>
    <w:rsid w:val="000403CC"/>
    <w:rsid w:val="00040E1C"/>
    <w:rsid w:val="00044BC9"/>
    <w:rsid w:val="000459C9"/>
    <w:rsid w:val="0005467F"/>
    <w:rsid w:val="0005631E"/>
    <w:rsid w:val="000628FD"/>
    <w:rsid w:val="0006512D"/>
    <w:rsid w:val="00065518"/>
    <w:rsid w:val="00073114"/>
    <w:rsid w:val="00075DE0"/>
    <w:rsid w:val="000869F2"/>
    <w:rsid w:val="0008730D"/>
    <w:rsid w:val="00096035"/>
    <w:rsid w:val="00096117"/>
    <w:rsid w:val="00097F68"/>
    <w:rsid w:val="000A07B0"/>
    <w:rsid w:val="000A5DDF"/>
    <w:rsid w:val="000A69AB"/>
    <w:rsid w:val="000A7E8C"/>
    <w:rsid w:val="000B0780"/>
    <w:rsid w:val="000B4EBB"/>
    <w:rsid w:val="000B7109"/>
    <w:rsid w:val="000C0A2F"/>
    <w:rsid w:val="000C1987"/>
    <w:rsid w:val="000C6192"/>
    <w:rsid w:val="000C7671"/>
    <w:rsid w:val="000C7C99"/>
    <w:rsid w:val="000D0ABA"/>
    <w:rsid w:val="000D0EAA"/>
    <w:rsid w:val="000D414E"/>
    <w:rsid w:val="000D44CE"/>
    <w:rsid w:val="000D6BD8"/>
    <w:rsid w:val="000D716D"/>
    <w:rsid w:val="000D7C5B"/>
    <w:rsid w:val="000E7170"/>
    <w:rsid w:val="000F1C16"/>
    <w:rsid w:val="000F2F23"/>
    <w:rsid w:val="000F5BED"/>
    <w:rsid w:val="0010240A"/>
    <w:rsid w:val="00104201"/>
    <w:rsid w:val="0010486A"/>
    <w:rsid w:val="00111B49"/>
    <w:rsid w:val="00116049"/>
    <w:rsid w:val="00123BDA"/>
    <w:rsid w:val="001277C4"/>
    <w:rsid w:val="00130799"/>
    <w:rsid w:val="00130AB6"/>
    <w:rsid w:val="0013795C"/>
    <w:rsid w:val="001400EB"/>
    <w:rsid w:val="0014028A"/>
    <w:rsid w:val="00143FDE"/>
    <w:rsid w:val="001477CC"/>
    <w:rsid w:val="00153D23"/>
    <w:rsid w:val="0017183B"/>
    <w:rsid w:val="001718DF"/>
    <w:rsid w:val="00171AE3"/>
    <w:rsid w:val="00172E5B"/>
    <w:rsid w:val="0018121C"/>
    <w:rsid w:val="001843F9"/>
    <w:rsid w:val="00185F16"/>
    <w:rsid w:val="001A51B1"/>
    <w:rsid w:val="001A6ECD"/>
    <w:rsid w:val="001A7F43"/>
    <w:rsid w:val="001B1381"/>
    <w:rsid w:val="001B181A"/>
    <w:rsid w:val="001B31B6"/>
    <w:rsid w:val="001B36BC"/>
    <w:rsid w:val="001B4E3A"/>
    <w:rsid w:val="001C67A1"/>
    <w:rsid w:val="001C7036"/>
    <w:rsid w:val="001D19AC"/>
    <w:rsid w:val="001D3DD0"/>
    <w:rsid w:val="001D65A9"/>
    <w:rsid w:val="001E198A"/>
    <w:rsid w:val="001E1A72"/>
    <w:rsid w:val="001E5939"/>
    <w:rsid w:val="001F06C0"/>
    <w:rsid w:val="001F3269"/>
    <w:rsid w:val="001F584B"/>
    <w:rsid w:val="001F65A0"/>
    <w:rsid w:val="00202E84"/>
    <w:rsid w:val="0020646E"/>
    <w:rsid w:val="00207AE5"/>
    <w:rsid w:val="00211686"/>
    <w:rsid w:val="00226314"/>
    <w:rsid w:val="00227162"/>
    <w:rsid w:val="002329E9"/>
    <w:rsid w:val="00234EC9"/>
    <w:rsid w:val="0023593F"/>
    <w:rsid w:val="00236CAD"/>
    <w:rsid w:val="00240F26"/>
    <w:rsid w:val="002425BC"/>
    <w:rsid w:val="002439E1"/>
    <w:rsid w:val="002468B9"/>
    <w:rsid w:val="00252C21"/>
    <w:rsid w:val="00252DC4"/>
    <w:rsid w:val="00255284"/>
    <w:rsid w:val="002563E0"/>
    <w:rsid w:val="0025735F"/>
    <w:rsid w:val="00257DC2"/>
    <w:rsid w:val="002609B9"/>
    <w:rsid w:val="00260D83"/>
    <w:rsid w:val="00263CD5"/>
    <w:rsid w:val="00265E64"/>
    <w:rsid w:val="00266BDE"/>
    <w:rsid w:val="002675F4"/>
    <w:rsid w:val="00267BB7"/>
    <w:rsid w:val="00275196"/>
    <w:rsid w:val="00280BDC"/>
    <w:rsid w:val="00280D80"/>
    <w:rsid w:val="00280E77"/>
    <w:rsid w:val="002814D3"/>
    <w:rsid w:val="002850E3"/>
    <w:rsid w:val="00286D81"/>
    <w:rsid w:val="002878BF"/>
    <w:rsid w:val="00287D17"/>
    <w:rsid w:val="00287DE3"/>
    <w:rsid w:val="002972C6"/>
    <w:rsid w:val="002A053A"/>
    <w:rsid w:val="002A6AF6"/>
    <w:rsid w:val="002B4D45"/>
    <w:rsid w:val="002B7D82"/>
    <w:rsid w:val="002C01DC"/>
    <w:rsid w:val="002C1621"/>
    <w:rsid w:val="002E2E94"/>
    <w:rsid w:val="002E38B0"/>
    <w:rsid w:val="002E3DA5"/>
    <w:rsid w:val="002F1625"/>
    <w:rsid w:val="002F2B43"/>
    <w:rsid w:val="002F3CA0"/>
    <w:rsid w:val="002F73CB"/>
    <w:rsid w:val="0030240D"/>
    <w:rsid w:val="0030794A"/>
    <w:rsid w:val="00310FE7"/>
    <w:rsid w:val="00311C1D"/>
    <w:rsid w:val="00314184"/>
    <w:rsid w:val="00316FFA"/>
    <w:rsid w:val="0032364D"/>
    <w:rsid w:val="0033477D"/>
    <w:rsid w:val="0033576D"/>
    <w:rsid w:val="00340B71"/>
    <w:rsid w:val="0034425C"/>
    <w:rsid w:val="0034725B"/>
    <w:rsid w:val="0035082C"/>
    <w:rsid w:val="003601A1"/>
    <w:rsid w:val="00360B9D"/>
    <w:rsid w:val="00366283"/>
    <w:rsid w:val="00372D47"/>
    <w:rsid w:val="0037534F"/>
    <w:rsid w:val="00380273"/>
    <w:rsid w:val="00380E24"/>
    <w:rsid w:val="00381716"/>
    <w:rsid w:val="0038578F"/>
    <w:rsid w:val="00391C18"/>
    <w:rsid w:val="00394A1B"/>
    <w:rsid w:val="003A0218"/>
    <w:rsid w:val="003A0E7C"/>
    <w:rsid w:val="003A2320"/>
    <w:rsid w:val="003A2438"/>
    <w:rsid w:val="003A2C92"/>
    <w:rsid w:val="003A4F46"/>
    <w:rsid w:val="003A672D"/>
    <w:rsid w:val="003A6A9A"/>
    <w:rsid w:val="003B389A"/>
    <w:rsid w:val="003B63C5"/>
    <w:rsid w:val="003B7F2A"/>
    <w:rsid w:val="003C077E"/>
    <w:rsid w:val="003C1DB9"/>
    <w:rsid w:val="003D1A33"/>
    <w:rsid w:val="003D67E0"/>
    <w:rsid w:val="003D6A70"/>
    <w:rsid w:val="003E077A"/>
    <w:rsid w:val="003E6E95"/>
    <w:rsid w:val="003E6FD1"/>
    <w:rsid w:val="003F40A5"/>
    <w:rsid w:val="003F6910"/>
    <w:rsid w:val="0040172A"/>
    <w:rsid w:val="0040362C"/>
    <w:rsid w:val="00405129"/>
    <w:rsid w:val="004109FA"/>
    <w:rsid w:val="00410A46"/>
    <w:rsid w:val="00411CB1"/>
    <w:rsid w:val="00412B4A"/>
    <w:rsid w:val="004144A0"/>
    <w:rsid w:val="004147DF"/>
    <w:rsid w:val="004179CA"/>
    <w:rsid w:val="00420091"/>
    <w:rsid w:val="004207B6"/>
    <w:rsid w:val="00420C6D"/>
    <w:rsid w:val="00425C83"/>
    <w:rsid w:val="0043231B"/>
    <w:rsid w:val="004431E1"/>
    <w:rsid w:val="00444D8C"/>
    <w:rsid w:val="0044673F"/>
    <w:rsid w:val="00452386"/>
    <w:rsid w:val="00466BC0"/>
    <w:rsid w:val="0047001D"/>
    <w:rsid w:val="004732C2"/>
    <w:rsid w:val="00473E4D"/>
    <w:rsid w:val="0048061A"/>
    <w:rsid w:val="004810D0"/>
    <w:rsid w:val="0048560F"/>
    <w:rsid w:val="00495AF9"/>
    <w:rsid w:val="00495FB9"/>
    <w:rsid w:val="004A5F01"/>
    <w:rsid w:val="004A6D64"/>
    <w:rsid w:val="004B433E"/>
    <w:rsid w:val="004C2670"/>
    <w:rsid w:val="004D1B9C"/>
    <w:rsid w:val="004D203E"/>
    <w:rsid w:val="004E4CA6"/>
    <w:rsid w:val="004E702C"/>
    <w:rsid w:val="004E71BE"/>
    <w:rsid w:val="004F121E"/>
    <w:rsid w:val="004F3436"/>
    <w:rsid w:val="004F7A18"/>
    <w:rsid w:val="00501E81"/>
    <w:rsid w:val="005044B8"/>
    <w:rsid w:val="00504D2D"/>
    <w:rsid w:val="005064AC"/>
    <w:rsid w:val="0051201C"/>
    <w:rsid w:val="0051671B"/>
    <w:rsid w:val="00517930"/>
    <w:rsid w:val="005212D8"/>
    <w:rsid w:val="005213EB"/>
    <w:rsid w:val="00521594"/>
    <w:rsid w:val="005247AE"/>
    <w:rsid w:val="00525C7C"/>
    <w:rsid w:val="00534729"/>
    <w:rsid w:val="0053780B"/>
    <w:rsid w:val="00543CC9"/>
    <w:rsid w:val="005440F7"/>
    <w:rsid w:val="005477A4"/>
    <w:rsid w:val="00547C99"/>
    <w:rsid w:val="00553162"/>
    <w:rsid w:val="00555558"/>
    <w:rsid w:val="00555BF7"/>
    <w:rsid w:val="00560DF2"/>
    <w:rsid w:val="00564E70"/>
    <w:rsid w:val="00570772"/>
    <w:rsid w:val="00572859"/>
    <w:rsid w:val="00574384"/>
    <w:rsid w:val="00577803"/>
    <w:rsid w:val="0058080C"/>
    <w:rsid w:val="005811A2"/>
    <w:rsid w:val="005833D6"/>
    <w:rsid w:val="00584840"/>
    <w:rsid w:val="00592DD9"/>
    <w:rsid w:val="00596DDE"/>
    <w:rsid w:val="005A3502"/>
    <w:rsid w:val="005B0E2B"/>
    <w:rsid w:val="005B7305"/>
    <w:rsid w:val="005C7E13"/>
    <w:rsid w:val="005D0C6C"/>
    <w:rsid w:val="005D1B05"/>
    <w:rsid w:val="005D2068"/>
    <w:rsid w:val="005D33A3"/>
    <w:rsid w:val="005D557C"/>
    <w:rsid w:val="005E0628"/>
    <w:rsid w:val="005E1AF7"/>
    <w:rsid w:val="005E2F4F"/>
    <w:rsid w:val="005E345C"/>
    <w:rsid w:val="005E3933"/>
    <w:rsid w:val="005E3D67"/>
    <w:rsid w:val="005E4FC5"/>
    <w:rsid w:val="005E51CA"/>
    <w:rsid w:val="00605476"/>
    <w:rsid w:val="006133C8"/>
    <w:rsid w:val="0061547D"/>
    <w:rsid w:val="0061585D"/>
    <w:rsid w:val="00616A2C"/>
    <w:rsid w:val="00616F89"/>
    <w:rsid w:val="00621D4E"/>
    <w:rsid w:val="00622FBA"/>
    <w:rsid w:val="0062498A"/>
    <w:rsid w:val="006251DD"/>
    <w:rsid w:val="00625744"/>
    <w:rsid w:val="00626D7D"/>
    <w:rsid w:val="0062754B"/>
    <w:rsid w:val="0063023D"/>
    <w:rsid w:val="00633ADE"/>
    <w:rsid w:val="00634CEB"/>
    <w:rsid w:val="0063555E"/>
    <w:rsid w:val="006357C1"/>
    <w:rsid w:val="00636222"/>
    <w:rsid w:val="00645CED"/>
    <w:rsid w:val="00647586"/>
    <w:rsid w:val="00647F75"/>
    <w:rsid w:val="0065068D"/>
    <w:rsid w:val="006506AD"/>
    <w:rsid w:val="00650A42"/>
    <w:rsid w:val="006554B8"/>
    <w:rsid w:val="00661185"/>
    <w:rsid w:val="006619FA"/>
    <w:rsid w:val="00666AD4"/>
    <w:rsid w:val="00671E12"/>
    <w:rsid w:val="00673FA4"/>
    <w:rsid w:val="006763D9"/>
    <w:rsid w:val="00683A51"/>
    <w:rsid w:val="006869F7"/>
    <w:rsid w:val="00687B1C"/>
    <w:rsid w:val="00692046"/>
    <w:rsid w:val="00694225"/>
    <w:rsid w:val="00695AE2"/>
    <w:rsid w:val="006A67BC"/>
    <w:rsid w:val="006B1CE3"/>
    <w:rsid w:val="006B201F"/>
    <w:rsid w:val="006B245D"/>
    <w:rsid w:val="006B5AD1"/>
    <w:rsid w:val="006B5DA4"/>
    <w:rsid w:val="006B5F65"/>
    <w:rsid w:val="006C34D4"/>
    <w:rsid w:val="006C3C98"/>
    <w:rsid w:val="006D1726"/>
    <w:rsid w:val="006D3F63"/>
    <w:rsid w:val="006D48CD"/>
    <w:rsid w:val="006D59F8"/>
    <w:rsid w:val="006E0907"/>
    <w:rsid w:val="006E4FA5"/>
    <w:rsid w:val="006F40EF"/>
    <w:rsid w:val="006F59C9"/>
    <w:rsid w:val="00703622"/>
    <w:rsid w:val="00703733"/>
    <w:rsid w:val="00713C0D"/>
    <w:rsid w:val="0071447F"/>
    <w:rsid w:val="007200A3"/>
    <w:rsid w:val="007204E5"/>
    <w:rsid w:val="00720881"/>
    <w:rsid w:val="00721E56"/>
    <w:rsid w:val="00730523"/>
    <w:rsid w:val="00733294"/>
    <w:rsid w:val="0073349B"/>
    <w:rsid w:val="00741696"/>
    <w:rsid w:val="00741861"/>
    <w:rsid w:val="00742D7C"/>
    <w:rsid w:val="00743990"/>
    <w:rsid w:val="007447C9"/>
    <w:rsid w:val="007517A1"/>
    <w:rsid w:val="00751EF3"/>
    <w:rsid w:val="0075288B"/>
    <w:rsid w:val="00753E72"/>
    <w:rsid w:val="0075621A"/>
    <w:rsid w:val="00756391"/>
    <w:rsid w:val="00757F62"/>
    <w:rsid w:val="0076179C"/>
    <w:rsid w:val="00762F03"/>
    <w:rsid w:val="00764627"/>
    <w:rsid w:val="00767EAD"/>
    <w:rsid w:val="00770D0F"/>
    <w:rsid w:val="00775C44"/>
    <w:rsid w:val="007766EB"/>
    <w:rsid w:val="00776B39"/>
    <w:rsid w:val="007778AC"/>
    <w:rsid w:val="007872E5"/>
    <w:rsid w:val="00787450"/>
    <w:rsid w:val="0079182B"/>
    <w:rsid w:val="0079257C"/>
    <w:rsid w:val="00796907"/>
    <w:rsid w:val="007A271B"/>
    <w:rsid w:val="007A40C3"/>
    <w:rsid w:val="007B3C79"/>
    <w:rsid w:val="007B3EDE"/>
    <w:rsid w:val="007B55A8"/>
    <w:rsid w:val="007C63F3"/>
    <w:rsid w:val="007D1CF9"/>
    <w:rsid w:val="007D2647"/>
    <w:rsid w:val="007D4210"/>
    <w:rsid w:val="007D5F62"/>
    <w:rsid w:val="007E13F4"/>
    <w:rsid w:val="007F5BBF"/>
    <w:rsid w:val="00800CB4"/>
    <w:rsid w:val="008018F6"/>
    <w:rsid w:val="00801A11"/>
    <w:rsid w:val="008033A0"/>
    <w:rsid w:val="00803503"/>
    <w:rsid w:val="00803BF3"/>
    <w:rsid w:val="00810A1E"/>
    <w:rsid w:val="00814914"/>
    <w:rsid w:val="00816655"/>
    <w:rsid w:val="0082484E"/>
    <w:rsid w:val="00830054"/>
    <w:rsid w:val="00835449"/>
    <w:rsid w:val="00843942"/>
    <w:rsid w:val="00843F58"/>
    <w:rsid w:val="00846BC5"/>
    <w:rsid w:val="008471E9"/>
    <w:rsid w:val="00847B00"/>
    <w:rsid w:val="0085086B"/>
    <w:rsid w:val="00850B38"/>
    <w:rsid w:val="00855186"/>
    <w:rsid w:val="00867519"/>
    <w:rsid w:val="00870EAE"/>
    <w:rsid w:val="0087608B"/>
    <w:rsid w:val="00894BCD"/>
    <w:rsid w:val="00896593"/>
    <w:rsid w:val="008A2A37"/>
    <w:rsid w:val="008A2FAE"/>
    <w:rsid w:val="008A3DB8"/>
    <w:rsid w:val="008A4D89"/>
    <w:rsid w:val="008A5098"/>
    <w:rsid w:val="008A6337"/>
    <w:rsid w:val="008A6434"/>
    <w:rsid w:val="008A65F3"/>
    <w:rsid w:val="008A69AD"/>
    <w:rsid w:val="008B2EFA"/>
    <w:rsid w:val="008B6051"/>
    <w:rsid w:val="008C0CAF"/>
    <w:rsid w:val="008C51C7"/>
    <w:rsid w:val="008C5781"/>
    <w:rsid w:val="008C5B93"/>
    <w:rsid w:val="008E49E3"/>
    <w:rsid w:val="008E4F28"/>
    <w:rsid w:val="008E6D18"/>
    <w:rsid w:val="008F1F21"/>
    <w:rsid w:val="008F2CA8"/>
    <w:rsid w:val="008F523F"/>
    <w:rsid w:val="0090282A"/>
    <w:rsid w:val="00907C37"/>
    <w:rsid w:val="00927D17"/>
    <w:rsid w:val="0093002B"/>
    <w:rsid w:val="009334F8"/>
    <w:rsid w:val="009350A2"/>
    <w:rsid w:val="009373DA"/>
    <w:rsid w:val="009438F7"/>
    <w:rsid w:val="00952196"/>
    <w:rsid w:val="00957C4A"/>
    <w:rsid w:val="009628D8"/>
    <w:rsid w:val="00963052"/>
    <w:rsid w:val="00964495"/>
    <w:rsid w:val="00977A67"/>
    <w:rsid w:val="00990739"/>
    <w:rsid w:val="009911BC"/>
    <w:rsid w:val="00993934"/>
    <w:rsid w:val="00993E08"/>
    <w:rsid w:val="0099617E"/>
    <w:rsid w:val="009A073B"/>
    <w:rsid w:val="009A13BE"/>
    <w:rsid w:val="009A33B4"/>
    <w:rsid w:val="009A7AAC"/>
    <w:rsid w:val="009B4477"/>
    <w:rsid w:val="009C6E63"/>
    <w:rsid w:val="009C76A0"/>
    <w:rsid w:val="009D405F"/>
    <w:rsid w:val="009D5053"/>
    <w:rsid w:val="009E150C"/>
    <w:rsid w:val="009E1E90"/>
    <w:rsid w:val="009E20D3"/>
    <w:rsid w:val="009F2288"/>
    <w:rsid w:val="009F44F0"/>
    <w:rsid w:val="00A0104D"/>
    <w:rsid w:val="00A02941"/>
    <w:rsid w:val="00A0478C"/>
    <w:rsid w:val="00A0501C"/>
    <w:rsid w:val="00A06219"/>
    <w:rsid w:val="00A068EA"/>
    <w:rsid w:val="00A1011B"/>
    <w:rsid w:val="00A13098"/>
    <w:rsid w:val="00A1480B"/>
    <w:rsid w:val="00A176C0"/>
    <w:rsid w:val="00A21043"/>
    <w:rsid w:val="00A230FF"/>
    <w:rsid w:val="00A24147"/>
    <w:rsid w:val="00A26610"/>
    <w:rsid w:val="00A37637"/>
    <w:rsid w:val="00A402D0"/>
    <w:rsid w:val="00A40415"/>
    <w:rsid w:val="00A420A8"/>
    <w:rsid w:val="00A42796"/>
    <w:rsid w:val="00A476E9"/>
    <w:rsid w:val="00A5618D"/>
    <w:rsid w:val="00A56364"/>
    <w:rsid w:val="00A611E1"/>
    <w:rsid w:val="00A76769"/>
    <w:rsid w:val="00A77BC4"/>
    <w:rsid w:val="00A802A2"/>
    <w:rsid w:val="00A80886"/>
    <w:rsid w:val="00A81A63"/>
    <w:rsid w:val="00A84F57"/>
    <w:rsid w:val="00A87CE9"/>
    <w:rsid w:val="00A904FF"/>
    <w:rsid w:val="00A933EC"/>
    <w:rsid w:val="00A94E71"/>
    <w:rsid w:val="00A96617"/>
    <w:rsid w:val="00AA1004"/>
    <w:rsid w:val="00AA28A2"/>
    <w:rsid w:val="00AA58C1"/>
    <w:rsid w:val="00AA7698"/>
    <w:rsid w:val="00AA7AD9"/>
    <w:rsid w:val="00AB386B"/>
    <w:rsid w:val="00AB42C0"/>
    <w:rsid w:val="00AC0BFF"/>
    <w:rsid w:val="00AC6173"/>
    <w:rsid w:val="00AC6E62"/>
    <w:rsid w:val="00AD04A9"/>
    <w:rsid w:val="00AD1299"/>
    <w:rsid w:val="00AD4824"/>
    <w:rsid w:val="00AE331B"/>
    <w:rsid w:val="00AE3F9A"/>
    <w:rsid w:val="00AF0C24"/>
    <w:rsid w:val="00AF2457"/>
    <w:rsid w:val="00AF5628"/>
    <w:rsid w:val="00AF60B8"/>
    <w:rsid w:val="00B07408"/>
    <w:rsid w:val="00B12E73"/>
    <w:rsid w:val="00B140F6"/>
    <w:rsid w:val="00B15B9B"/>
    <w:rsid w:val="00B1768E"/>
    <w:rsid w:val="00B20FA6"/>
    <w:rsid w:val="00B24485"/>
    <w:rsid w:val="00B24B65"/>
    <w:rsid w:val="00B2526B"/>
    <w:rsid w:val="00B26D98"/>
    <w:rsid w:val="00B27D6D"/>
    <w:rsid w:val="00B30F8A"/>
    <w:rsid w:val="00B33EBF"/>
    <w:rsid w:val="00B34553"/>
    <w:rsid w:val="00B359CA"/>
    <w:rsid w:val="00B4175C"/>
    <w:rsid w:val="00B4210E"/>
    <w:rsid w:val="00B446AF"/>
    <w:rsid w:val="00B456A8"/>
    <w:rsid w:val="00B51C86"/>
    <w:rsid w:val="00B51DB8"/>
    <w:rsid w:val="00B520FA"/>
    <w:rsid w:val="00B52DC3"/>
    <w:rsid w:val="00B53F8A"/>
    <w:rsid w:val="00B61629"/>
    <w:rsid w:val="00B61CE9"/>
    <w:rsid w:val="00B62C4C"/>
    <w:rsid w:val="00B634D1"/>
    <w:rsid w:val="00B655BC"/>
    <w:rsid w:val="00B6580C"/>
    <w:rsid w:val="00B72966"/>
    <w:rsid w:val="00B75B8E"/>
    <w:rsid w:val="00B75DEB"/>
    <w:rsid w:val="00B82301"/>
    <w:rsid w:val="00B831BC"/>
    <w:rsid w:val="00B92F0B"/>
    <w:rsid w:val="00B94BB2"/>
    <w:rsid w:val="00BA1DA0"/>
    <w:rsid w:val="00BA2546"/>
    <w:rsid w:val="00BA4A88"/>
    <w:rsid w:val="00BA6DC1"/>
    <w:rsid w:val="00BA783A"/>
    <w:rsid w:val="00BB44FD"/>
    <w:rsid w:val="00BB49B8"/>
    <w:rsid w:val="00BC090A"/>
    <w:rsid w:val="00BC10F0"/>
    <w:rsid w:val="00BC51AD"/>
    <w:rsid w:val="00BC53F3"/>
    <w:rsid w:val="00BC6B1A"/>
    <w:rsid w:val="00BD5601"/>
    <w:rsid w:val="00BD6A24"/>
    <w:rsid w:val="00BE086A"/>
    <w:rsid w:val="00BE2299"/>
    <w:rsid w:val="00BE355E"/>
    <w:rsid w:val="00BE67D2"/>
    <w:rsid w:val="00BF02AA"/>
    <w:rsid w:val="00BF32EA"/>
    <w:rsid w:val="00BF3BED"/>
    <w:rsid w:val="00BF7CE4"/>
    <w:rsid w:val="00C06FD5"/>
    <w:rsid w:val="00C10B54"/>
    <w:rsid w:val="00C17880"/>
    <w:rsid w:val="00C24C64"/>
    <w:rsid w:val="00C34914"/>
    <w:rsid w:val="00C42393"/>
    <w:rsid w:val="00C4243C"/>
    <w:rsid w:val="00C43503"/>
    <w:rsid w:val="00C47393"/>
    <w:rsid w:val="00C47C80"/>
    <w:rsid w:val="00C518D6"/>
    <w:rsid w:val="00C52C8C"/>
    <w:rsid w:val="00C551F2"/>
    <w:rsid w:val="00C60C3C"/>
    <w:rsid w:val="00C62FEB"/>
    <w:rsid w:val="00C63884"/>
    <w:rsid w:val="00C672E2"/>
    <w:rsid w:val="00C679AA"/>
    <w:rsid w:val="00C73C78"/>
    <w:rsid w:val="00C81D72"/>
    <w:rsid w:val="00C82BCC"/>
    <w:rsid w:val="00C831CE"/>
    <w:rsid w:val="00C851F7"/>
    <w:rsid w:val="00C86915"/>
    <w:rsid w:val="00C86BF9"/>
    <w:rsid w:val="00C86FD9"/>
    <w:rsid w:val="00C91303"/>
    <w:rsid w:val="00C9406A"/>
    <w:rsid w:val="00C95C28"/>
    <w:rsid w:val="00CA006F"/>
    <w:rsid w:val="00CA3B43"/>
    <w:rsid w:val="00CA6237"/>
    <w:rsid w:val="00CB00CD"/>
    <w:rsid w:val="00CB79F2"/>
    <w:rsid w:val="00CC186B"/>
    <w:rsid w:val="00CC1D4F"/>
    <w:rsid w:val="00CC2D9C"/>
    <w:rsid w:val="00CC36E3"/>
    <w:rsid w:val="00CC6767"/>
    <w:rsid w:val="00CD0347"/>
    <w:rsid w:val="00CD6D83"/>
    <w:rsid w:val="00CD729D"/>
    <w:rsid w:val="00CE04E4"/>
    <w:rsid w:val="00CE114C"/>
    <w:rsid w:val="00CE5C03"/>
    <w:rsid w:val="00CF3148"/>
    <w:rsid w:val="00D01138"/>
    <w:rsid w:val="00D030A5"/>
    <w:rsid w:val="00D0467D"/>
    <w:rsid w:val="00D05D94"/>
    <w:rsid w:val="00D11378"/>
    <w:rsid w:val="00D1252B"/>
    <w:rsid w:val="00D1477A"/>
    <w:rsid w:val="00D22141"/>
    <w:rsid w:val="00D339BC"/>
    <w:rsid w:val="00D33C5D"/>
    <w:rsid w:val="00D504B9"/>
    <w:rsid w:val="00D5363C"/>
    <w:rsid w:val="00D57147"/>
    <w:rsid w:val="00D5765A"/>
    <w:rsid w:val="00D612F3"/>
    <w:rsid w:val="00D61ECA"/>
    <w:rsid w:val="00D63B0C"/>
    <w:rsid w:val="00D63DE0"/>
    <w:rsid w:val="00D64D39"/>
    <w:rsid w:val="00D65EA6"/>
    <w:rsid w:val="00D73EE8"/>
    <w:rsid w:val="00D74064"/>
    <w:rsid w:val="00D80013"/>
    <w:rsid w:val="00D803D0"/>
    <w:rsid w:val="00D82DB5"/>
    <w:rsid w:val="00D8478A"/>
    <w:rsid w:val="00D87977"/>
    <w:rsid w:val="00D92B92"/>
    <w:rsid w:val="00D93121"/>
    <w:rsid w:val="00D95A9F"/>
    <w:rsid w:val="00D977BD"/>
    <w:rsid w:val="00D97D8A"/>
    <w:rsid w:val="00DA4576"/>
    <w:rsid w:val="00DB6262"/>
    <w:rsid w:val="00DB6FC0"/>
    <w:rsid w:val="00DC2940"/>
    <w:rsid w:val="00DC2B6F"/>
    <w:rsid w:val="00DC3741"/>
    <w:rsid w:val="00DD0846"/>
    <w:rsid w:val="00DD1C2B"/>
    <w:rsid w:val="00DD2511"/>
    <w:rsid w:val="00DD2728"/>
    <w:rsid w:val="00DD2972"/>
    <w:rsid w:val="00DE7C53"/>
    <w:rsid w:val="00DF590B"/>
    <w:rsid w:val="00DF78C3"/>
    <w:rsid w:val="00E02214"/>
    <w:rsid w:val="00E07187"/>
    <w:rsid w:val="00E115E7"/>
    <w:rsid w:val="00E14EFF"/>
    <w:rsid w:val="00E17892"/>
    <w:rsid w:val="00E22FE3"/>
    <w:rsid w:val="00E23F21"/>
    <w:rsid w:val="00E253BC"/>
    <w:rsid w:val="00E2685D"/>
    <w:rsid w:val="00E316A8"/>
    <w:rsid w:val="00E32818"/>
    <w:rsid w:val="00E34ECD"/>
    <w:rsid w:val="00E43909"/>
    <w:rsid w:val="00E54301"/>
    <w:rsid w:val="00E54D12"/>
    <w:rsid w:val="00E60A52"/>
    <w:rsid w:val="00E630B2"/>
    <w:rsid w:val="00E637DE"/>
    <w:rsid w:val="00E666F4"/>
    <w:rsid w:val="00E67895"/>
    <w:rsid w:val="00E67B4E"/>
    <w:rsid w:val="00E81192"/>
    <w:rsid w:val="00E83946"/>
    <w:rsid w:val="00E95A42"/>
    <w:rsid w:val="00E97743"/>
    <w:rsid w:val="00EA19D4"/>
    <w:rsid w:val="00EA1A1E"/>
    <w:rsid w:val="00EA1A55"/>
    <w:rsid w:val="00EA1CD4"/>
    <w:rsid w:val="00EA66F2"/>
    <w:rsid w:val="00EB028F"/>
    <w:rsid w:val="00EB16EF"/>
    <w:rsid w:val="00EB2F07"/>
    <w:rsid w:val="00EB38CA"/>
    <w:rsid w:val="00EB6874"/>
    <w:rsid w:val="00EB69AA"/>
    <w:rsid w:val="00EC3D4D"/>
    <w:rsid w:val="00EC61AF"/>
    <w:rsid w:val="00EC67AE"/>
    <w:rsid w:val="00EE134F"/>
    <w:rsid w:val="00EE17DD"/>
    <w:rsid w:val="00EE1D14"/>
    <w:rsid w:val="00EE3DCA"/>
    <w:rsid w:val="00EE7231"/>
    <w:rsid w:val="00EF4AF8"/>
    <w:rsid w:val="00EF53F2"/>
    <w:rsid w:val="00F01B34"/>
    <w:rsid w:val="00F0332E"/>
    <w:rsid w:val="00F036EB"/>
    <w:rsid w:val="00F04679"/>
    <w:rsid w:val="00F0505F"/>
    <w:rsid w:val="00F05D7C"/>
    <w:rsid w:val="00F05DBA"/>
    <w:rsid w:val="00F10B5D"/>
    <w:rsid w:val="00F236C4"/>
    <w:rsid w:val="00F23D86"/>
    <w:rsid w:val="00F3590D"/>
    <w:rsid w:val="00F35D2F"/>
    <w:rsid w:val="00F37F81"/>
    <w:rsid w:val="00F41570"/>
    <w:rsid w:val="00F470E0"/>
    <w:rsid w:val="00F51194"/>
    <w:rsid w:val="00F51943"/>
    <w:rsid w:val="00F5308F"/>
    <w:rsid w:val="00F57AF5"/>
    <w:rsid w:val="00F70603"/>
    <w:rsid w:val="00F70C3B"/>
    <w:rsid w:val="00F71D74"/>
    <w:rsid w:val="00F72739"/>
    <w:rsid w:val="00F767E8"/>
    <w:rsid w:val="00F80215"/>
    <w:rsid w:val="00F81EF1"/>
    <w:rsid w:val="00F93CFB"/>
    <w:rsid w:val="00F95116"/>
    <w:rsid w:val="00F96368"/>
    <w:rsid w:val="00FA0777"/>
    <w:rsid w:val="00FA1C7C"/>
    <w:rsid w:val="00FA37B8"/>
    <w:rsid w:val="00FA4E0F"/>
    <w:rsid w:val="00FA7864"/>
    <w:rsid w:val="00FA7CBF"/>
    <w:rsid w:val="00FC2B73"/>
    <w:rsid w:val="00FC5E95"/>
    <w:rsid w:val="00FC7212"/>
    <w:rsid w:val="00FD245A"/>
    <w:rsid w:val="00FE3FBD"/>
    <w:rsid w:val="00FE5510"/>
    <w:rsid w:val="00FE6F55"/>
    <w:rsid w:val="00FF2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5EEBB"/>
  <w15:chartTrackingRefBased/>
  <w15:docId w15:val="{EDEAD481-D6A0-42C5-BFD0-4B4A8206C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31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43231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43231B"/>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43231B"/>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qFormat/>
    <w:rsid w:val="0043231B"/>
    <w:pPr>
      <w:keepNext/>
      <w:spacing w:before="240" w:after="60"/>
      <w:outlineLvl w:val="3"/>
    </w:pPr>
    <w:rPr>
      <w:b/>
      <w:bCs/>
      <w:sz w:val="28"/>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231B"/>
    <w:rPr>
      <w:rFonts w:ascii="Arial" w:eastAsia="Times New Roman" w:hAnsi="Arial" w:cs="Arial"/>
      <w:b/>
      <w:bCs/>
      <w:kern w:val="32"/>
      <w:sz w:val="32"/>
      <w:szCs w:val="32"/>
    </w:rPr>
  </w:style>
  <w:style w:type="character" w:customStyle="1" w:styleId="Heading2Char">
    <w:name w:val="Heading 2 Char"/>
    <w:basedOn w:val="DefaultParagraphFont"/>
    <w:link w:val="Heading2"/>
    <w:semiHidden/>
    <w:rsid w:val="0043231B"/>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semiHidden/>
    <w:rsid w:val="0043231B"/>
    <w:rPr>
      <w:rFonts w:ascii="Calibri Light" w:eastAsia="Times New Roman" w:hAnsi="Calibri Light" w:cs="Times New Roman"/>
      <w:b/>
      <w:bCs/>
      <w:sz w:val="26"/>
      <w:szCs w:val="26"/>
    </w:rPr>
  </w:style>
  <w:style w:type="character" w:customStyle="1" w:styleId="Heading4Char">
    <w:name w:val="Heading 4 Char"/>
    <w:basedOn w:val="DefaultParagraphFont"/>
    <w:link w:val="Heading4"/>
    <w:rsid w:val="0043231B"/>
    <w:rPr>
      <w:rFonts w:ascii="Times New Roman" w:eastAsia="Times New Roman" w:hAnsi="Times New Roman" w:cs="Times New Roman"/>
      <w:b/>
      <w:bCs/>
      <w:sz w:val="28"/>
      <w:szCs w:val="28"/>
      <w:lang w:val="ro-RO"/>
    </w:rPr>
  </w:style>
  <w:style w:type="paragraph" w:customStyle="1" w:styleId="StyleNormalWebJustified">
    <w:name w:val="Style Normal (Web) + Justified"/>
    <w:basedOn w:val="NormalWeb"/>
    <w:rsid w:val="0043231B"/>
    <w:pPr>
      <w:shd w:val="clear" w:color="auto" w:fill="F7F8FA"/>
      <w:jc w:val="both"/>
    </w:pPr>
    <w:rPr>
      <w:rFonts w:ascii="Arial" w:hAnsi="Arial"/>
      <w:szCs w:val="20"/>
    </w:rPr>
  </w:style>
  <w:style w:type="paragraph" w:styleId="NormalWeb">
    <w:name w:val="Normal (Web)"/>
    <w:basedOn w:val="Normal"/>
    <w:rsid w:val="0043231B"/>
  </w:style>
  <w:style w:type="paragraph" w:customStyle="1" w:styleId="Style1">
    <w:name w:val="Style1"/>
    <w:basedOn w:val="Normal"/>
    <w:rsid w:val="0043231B"/>
    <w:rPr>
      <w:rFonts w:ascii="Tahoma" w:hAnsi="Tahoma"/>
      <w:b/>
      <w:sz w:val="22"/>
    </w:rPr>
  </w:style>
  <w:style w:type="paragraph" w:customStyle="1" w:styleId="Style2">
    <w:name w:val="Style2"/>
    <w:basedOn w:val="Normal"/>
    <w:autoRedefine/>
    <w:rsid w:val="0043231B"/>
    <w:rPr>
      <w:rFonts w:ascii="Tahoma" w:hAnsi="Tahoma"/>
    </w:rPr>
  </w:style>
  <w:style w:type="paragraph" w:customStyle="1" w:styleId="Style3">
    <w:name w:val="Style3"/>
    <w:basedOn w:val="Normal"/>
    <w:autoRedefine/>
    <w:rsid w:val="0043231B"/>
    <w:rPr>
      <w:b/>
      <w:sz w:val="22"/>
    </w:rPr>
  </w:style>
  <w:style w:type="character" w:customStyle="1" w:styleId="StyleBold">
    <w:name w:val="Style Bold"/>
    <w:rsid w:val="0043231B"/>
    <w:rPr>
      <w:rFonts w:ascii="Arial" w:hAnsi="Arial"/>
      <w:b/>
      <w:bCs/>
      <w:sz w:val="24"/>
    </w:rPr>
  </w:style>
  <w:style w:type="paragraph" w:customStyle="1" w:styleId="Style5">
    <w:name w:val="Style5"/>
    <w:basedOn w:val="Normal"/>
    <w:autoRedefine/>
    <w:rsid w:val="0043231B"/>
    <w:rPr>
      <w:rFonts w:ascii="Tahoma" w:hAnsi="Tahoma"/>
    </w:rPr>
  </w:style>
  <w:style w:type="character" w:customStyle="1" w:styleId="Style7">
    <w:name w:val="Style7"/>
    <w:rsid w:val="0043231B"/>
    <w:rPr>
      <w:rFonts w:ascii="Arial" w:hAnsi="Arial"/>
      <w:b/>
      <w:bCs/>
      <w:sz w:val="22"/>
    </w:rPr>
  </w:style>
  <w:style w:type="paragraph" w:styleId="BodyText">
    <w:name w:val="Body Text"/>
    <w:basedOn w:val="Normal"/>
    <w:link w:val="BodyTextChar"/>
    <w:rsid w:val="0043231B"/>
    <w:pPr>
      <w:spacing w:after="120"/>
    </w:pPr>
    <w:rPr>
      <w:lang w:val="ro-RO"/>
    </w:rPr>
  </w:style>
  <w:style w:type="character" w:customStyle="1" w:styleId="BodyTextChar">
    <w:name w:val="Body Text Char"/>
    <w:basedOn w:val="DefaultParagraphFont"/>
    <w:link w:val="BodyText"/>
    <w:rsid w:val="0043231B"/>
    <w:rPr>
      <w:rFonts w:ascii="Times New Roman" w:eastAsia="Times New Roman" w:hAnsi="Times New Roman" w:cs="Times New Roman"/>
      <w:sz w:val="24"/>
      <w:szCs w:val="24"/>
      <w:lang w:val="ro-RO"/>
    </w:rPr>
  </w:style>
  <w:style w:type="paragraph" w:styleId="Header">
    <w:name w:val="header"/>
    <w:basedOn w:val="Normal"/>
    <w:link w:val="HeaderChar"/>
    <w:rsid w:val="0043231B"/>
    <w:pPr>
      <w:tabs>
        <w:tab w:val="center" w:pos="4320"/>
        <w:tab w:val="right" w:pos="8640"/>
      </w:tabs>
    </w:pPr>
  </w:style>
  <w:style w:type="character" w:customStyle="1" w:styleId="HeaderChar">
    <w:name w:val="Header Char"/>
    <w:basedOn w:val="DefaultParagraphFont"/>
    <w:link w:val="Header"/>
    <w:rsid w:val="0043231B"/>
    <w:rPr>
      <w:rFonts w:ascii="Times New Roman" w:eastAsia="Times New Roman" w:hAnsi="Times New Roman" w:cs="Times New Roman"/>
      <w:sz w:val="24"/>
      <w:szCs w:val="24"/>
    </w:rPr>
  </w:style>
  <w:style w:type="paragraph" w:styleId="Footer">
    <w:name w:val="footer"/>
    <w:basedOn w:val="Normal"/>
    <w:link w:val="FooterChar"/>
    <w:rsid w:val="0043231B"/>
    <w:pPr>
      <w:tabs>
        <w:tab w:val="center" w:pos="4320"/>
        <w:tab w:val="right" w:pos="8640"/>
      </w:tabs>
    </w:pPr>
  </w:style>
  <w:style w:type="character" w:customStyle="1" w:styleId="FooterChar">
    <w:name w:val="Footer Char"/>
    <w:basedOn w:val="DefaultParagraphFont"/>
    <w:link w:val="Footer"/>
    <w:rsid w:val="0043231B"/>
    <w:rPr>
      <w:rFonts w:ascii="Times New Roman" w:eastAsia="Times New Roman" w:hAnsi="Times New Roman" w:cs="Times New Roman"/>
      <w:sz w:val="24"/>
      <w:szCs w:val="24"/>
    </w:rPr>
  </w:style>
  <w:style w:type="paragraph" w:customStyle="1" w:styleId="DefaultText">
    <w:name w:val="Default Text"/>
    <w:basedOn w:val="Normal"/>
    <w:link w:val="DefaultTextChar"/>
    <w:rsid w:val="0043231B"/>
    <w:rPr>
      <w:lang w:val="ro-RO" w:eastAsia="zh-CN"/>
    </w:rPr>
  </w:style>
  <w:style w:type="character" w:customStyle="1" w:styleId="DefaultTextChar">
    <w:name w:val="Default Text Char"/>
    <w:link w:val="DefaultText"/>
    <w:rsid w:val="0043231B"/>
    <w:rPr>
      <w:rFonts w:ascii="Times New Roman" w:eastAsia="Times New Roman" w:hAnsi="Times New Roman" w:cs="Times New Roman"/>
      <w:sz w:val="24"/>
      <w:szCs w:val="24"/>
      <w:lang w:val="ro-RO" w:eastAsia="zh-CN"/>
    </w:rPr>
  </w:style>
  <w:style w:type="paragraph" w:customStyle="1" w:styleId="TableText">
    <w:name w:val="Table Text"/>
    <w:basedOn w:val="Normal"/>
    <w:rsid w:val="0043231B"/>
    <w:pPr>
      <w:tabs>
        <w:tab w:val="decimal" w:pos="0"/>
      </w:tabs>
    </w:pPr>
    <w:rPr>
      <w:lang w:val="ro-RO" w:eastAsia="zh-CN"/>
    </w:rPr>
  </w:style>
  <w:style w:type="character" w:styleId="Strong">
    <w:name w:val="Strong"/>
    <w:qFormat/>
    <w:rsid w:val="0043231B"/>
    <w:rPr>
      <w:b/>
      <w:bCs/>
    </w:rPr>
  </w:style>
  <w:style w:type="character" w:styleId="Hyperlink">
    <w:name w:val="Hyperlink"/>
    <w:rsid w:val="0043231B"/>
    <w:rPr>
      <w:color w:val="0000FF"/>
      <w:u w:val="single"/>
    </w:rPr>
  </w:style>
  <w:style w:type="paragraph" w:customStyle="1" w:styleId="H6">
    <w:name w:val="H6"/>
    <w:basedOn w:val="Normal"/>
    <w:next w:val="Normal"/>
    <w:rsid w:val="0043231B"/>
    <w:pPr>
      <w:keepNext/>
      <w:spacing w:before="100" w:after="100"/>
      <w:outlineLvl w:val="6"/>
    </w:pPr>
    <w:rPr>
      <w:b/>
      <w:snapToGrid w:val="0"/>
      <w:sz w:val="16"/>
      <w:szCs w:val="20"/>
      <w:lang w:val="ro-RO"/>
    </w:rPr>
  </w:style>
  <w:style w:type="paragraph" w:styleId="BalloonText">
    <w:name w:val="Balloon Text"/>
    <w:basedOn w:val="Normal"/>
    <w:link w:val="BalloonTextChar"/>
    <w:semiHidden/>
    <w:rsid w:val="0043231B"/>
    <w:rPr>
      <w:rFonts w:ascii="Tahoma" w:hAnsi="Tahoma" w:cs="Tahoma"/>
      <w:sz w:val="16"/>
      <w:szCs w:val="16"/>
    </w:rPr>
  </w:style>
  <w:style w:type="character" w:customStyle="1" w:styleId="BalloonTextChar">
    <w:name w:val="Balloon Text Char"/>
    <w:basedOn w:val="DefaultParagraphFont"/>
    <w:link w:val="BalloonText"/>
    <w:semiHidden/>
    <w:rsid w:val="0043231B"/>
    <w:rPr>
      <w:rFonts w:ascii="Tahoma" w:eastAsia="Times New Roman" w:hAnsi="Tahoma" w:cs="Tahoma"/>
      <w:sz w:val="16"/>
      <w:szCs w:val="16"/>
    </w:rPr>
  </w:style>
  <w:style w:type="paragraph" w:customStyle="1" w:styleId="NormalWeb2">
    <w:name w:val="Normal (Web)2"/>
    <w:basedOn w:val="Normal"/>
    <w:rsid w:val="0043231B"/>
    <w:pPr>
      <w:spacing w:before="88" w:after="88"/>
      <w:ind w:left="88" w:right="88"/>
    </w:pPr>
    <w:rPr>
      <w:szCs w:val="20"/>
      <w:lang w:val="ro-RO"/>
    </w:rPr>
  </w:style>
  <w:style w:type="character" w:customStyle="1" w:styleId="noticetext">
    <w:name w:val="noticetext"/>
    <w:basedOn w:val="DefaultParagraphFont"/>
    <w:rsid w:val="0043231B"/>
  </w:style>
  <w:style w:type="character" w:styleId="CommentReference">
    <w:name w:val="annotation reference"/>
    <w:semiHidden/>
    <w:rsid w:val="0043231B"/>
    <w:rPr>
      <w:sz w:val="16"/>
      <w:szCs w:val="16"/>
    </w:rPr>
  </w:style>
  <w:style w:type="paragraph" w:customStyle="1" w:styleId="defaulttext0">
    <w:name w:val="defaulttext"/>
    <w:basedOn w:val="Normal"/>
    <w:rsid w:val="0043231B"/>
    <w:pPr>
      <w:spacing w:before="100" w:beforeAutospacing="1" w:after="100" w:afterAutospacing="1"/>
    </w:pPr>
  </w:style>
  <w:style w:type="paragraph" w:styleId="CommentText">
    <w:name w:val="annotation text"/>
    <w:basedOn w:val="Normal"/>
    <w:link w:val="CommentTextChar"/>
    <w:rsid w:val="0043231B"/>
    <w:rPr>
      <w:sz w:val="20"/>
      <w:szCs w:val="20"/>
    </w:rPr>
  </w:style>
  <w:style w:type="character" w:customStyle="1" w:styleId="CommentTextChar">
    <w:name w:val="Comment Text Char"/>
    <w:basedOn w:val="DefaultParagraphFont"/>
    <w:link w:val="CommentText"/>
    <w:rsid w:val="0043231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43231B"/>
    <w:rPr>
      <w:b/>
      <w:bCs/>
    </w:rPr>
  </w:style>
  <w:style w:type="character" w:customStyle="1" w:styleId="CommentSubjectChar">
    <w:name w:val="Comment Subject Char"/>
    <w:basedOn w:val="CommentTextChar"/>
    <w:link w:val="CommentSubject"/>
    <w:rsid w:val="0043231B"/>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43231B"/>
    <w:pPr>
      <w:spacing w:after="200" w:line="276" w:lineRule="auto"/>
      <w:ind w:left="720"/>
      <w:contextualSpacing/>
    </w:pPr>
    <w:rPr>
      <w:rFonts w:ascii="Calibri" w:hAnsi="Calibri"/>
      <w:sz w:val="22"/>
      <w:szCs w:val="22"/>
    </w:rPr>
  </w:style>
  <w:style w:type="character" w:customStyle="1" w:styleId="ListParagraphChar">
    <w:name w:val="List Paragraph Char"/>
    <w:link w:val="ListParagraph"/>
    <w:uiPriority w:val="34"/>
    <w:locked/>
    <w:rsid w:val="0043231B"/>
    <w:rPr>
      <w:rFonts w:ascii="Calibri" w:eastAsia="Times New Roman" w:hAnsi="Calibri" w:cs="Times New Roman"/>
    </w:rPr>
  </w:style>
  <w:style w:type="character" w:customStyle="1" w:styleId="labeldatatext">
    <w:name w:val="labeldatatext"/>
    <w:basedOn w:val="DefaultParagraphFont"/>
    <w:rsid w:val="0043231B"/>
  </w:style>
  <w:style w:type="character" w:customStyle="1" w:styleId="apple-converted-space">
    <w:name w:val="apple-converted-space"/>
    <w:basedOn w:val="DefaultParagraphFont"/>
    <w:rsid w:val="0043231B"/>
  </w:style>
  <w:style w:type="character" w:customStyle="1" w:styleId="noticetext1">
    <w:name w:val="noticetext1"/>
    <w:rsid w:val="0043231B"/>
    <w:rPr>
      <w:rFonts w:ascii="Arial" w:hAnsi="Arial" w:cs="Arial" w:hint="default"/>
      <w:b w:val="0"/>
      <w:bCs w:val="0"/>
      <w:i w:val="0"/>
      <w:iCs w:val="0"/>
      <w:caps w:val="0"/>
      <w:sz w:val="18"/>
      <w:szCs w:val="18"/>
    </w:rPr>
  </w:style>
  <w:style w:type="character" w:customStyle="1" w:styleId="labeldatatext1">
    <w:name w:val="labeldatatext1"/>
    <w:rsid w:val="0043231B"/>
    <w:rPr>
      <w:rFonts w:ascii="Arial" w:hAnsi="Arial" w:cs="Arial" w:hint="default"/>
      <w:b w:val="0"/>
      <w:bCs w:val="0"/>
      <w:color w:val="000000"/>
      <w:sz w:val="173"/>
      <w:szCs w:val="173"/>
    </w:rPr>
  </w:style>
  <w:style w:type="paragraph" w:styleId="ListBullet">
    <w:name w:val="List Bullet"/>
    <w:basedOn w:val="Normal"/>
    <w:rsid w:val="0043231B"/>
    <w:pPr>
      <w:spacing w:after="240" w:line="268" w:lineRule="auto"/>
      <w:ind w:left="494" w:hanging="247"/>
      <w:jc w:val="both"/>
    </w:pPr>
    <w:rPr>
      <w:rFonts w:ascii="Arial" w:hAnsi="Arial"/>
      <w:spacing w:val="-5"/>
      <w:kern w:val="22"/>
      <w:sz w:val="22"/>
      <w:szCs w:val="20"/>
      <w:lang w:val="en-GB" w:eastAsia="en-GB"/>
    </w:rPr>
  </w:style>
  <w:style w:type="paragraph" w:styleId="Title">
    <w:name w:val="Title"/>
    <w:basedOn w:val="Normal"/>
    <w:link w:val="TitleChar"/>
    <w:qFormat/>
    <w:rsid w:val="0043231B"/>
    <w:pPr>
      <w:spacing w:after="240"/>
      <w:jc w:val="center"/>
    </w:pPr>
    <w:rPr>
      <w:rFonts w:ascii="Arial Black" w:hAnsi="Arial Black"/>
      <w:sz w:val="48"/>
      <w:szCs w:val="48"/>
      <w:lang w:eastAsia="zh-CN"/>
    </w:rPr>
  </w:style>
  <w:style w:type="character" w:customStyle="1" w:styleId="TitleChar">
    <w:name w:val="Title Char"/>
    <w:basedOn w:val="DefaultParagraphFont"/>
    <w:link w:val="Title"/>
    <w:rsid w:val="0043231B"/>
    <w:rPr>
      <w:rFonts w:ascii="Arial Black" w:eastAsia="Times New Roman" w:hAnsi="Arial Black" w:cs="Times New Roman"/>
      <w:sz w:val="48"/>
      <w:szCs w:val="48"/>
      <w:lang w:eastAsia="zh-CN"/>
    </w:rPr>
  </w:style>
  <w:style w:type="paragraph" w:styleId="Revision">
    <w:name w:val="Revision"/>
    <w:hidden/>
    <w:uiPriority w:val="99"/>
    <w:semiHidden/>
    <w:rsid w:val="0043231B"/>
    <w:pPr>
      <w:spacing w:after="0" w:line="240" w:lineRule="auto"/>
    </w:pPr>
    <w:rPr>
      <w:rFonts w:ascii="Times New Roman" w:eastAsia="Times New Roman" w:hAnsi="Times New Roman" w:cs="Times New Roman"/>
      <w:sz w:val="24"/>
      <w:szCs w:val="24"/>
    </w:rPr>
  </w:style>
  <w:style w:type="character" w:customStyle="1" w:styleId="tpt1">
    <w:name w:val="tpt1"/>
    <w:rsid w:val="0043231B"/>
  </w:style>
  <w:style w:type="paragraph" w:styleId="FootnoteText">
    <w:name w:val="footnote text"/>
    <w:basedOn w:val="Normal"/>
    <w:link w:val="FootnoteTextChar"/>
    <w:rsid w:val="0043231B"/>
    <w:rPr>
      <w:sz w:val="20"/>
      <w:szCs w:val="20"/>
      <w:lang w:val="ro-RO"/>
    </w:rPr>
  </w:style>
  <w:style w:type="character" w:customStyle="1" w:styleId="FootnoteTextChar">
    <w:name w:val="Footnote Text Char"/>
    <w:basedOn w:val="DefaultParagraphFont"/>
    <w:link w:val="FootnoteText"/>
    <w:rsid w:val="0043231B"/>
    <w:rPr>
      <w:rFonts w:ascii="Times New Roman" w:eastAsia="Times New Roman" w:hAnsi="Times New Roman" w:cs="Times New Roman"/>
      <w:sz w:val="20"/>
      <w:szCs w:val="20"/>
      <w:lang w:val="ro-RO"/>
    </w:rPr>
  </w:style>
  <w:style w:type="paragraph" w:styleId="BodyText2">
    <w:name w:val="Body Text 2"/>
    <w:basedOn w:val="Normal"/>
    <w:link w:val="BodyText2Char"/>
    <w:uiPriority w:val="99"/>
    <w:unhideWhenUsed/>
    <w:rsid w:val="0043231B"/>
    <w:pPr>
      <w:spacing w:after="120" w:line="480" w:lineRule="auto"/>
    </w:pPr>
    <w:rPr>
      <w:rFonts w:ascii="MS Sans Serif" w:hAnsi="MS Sans Serif"/>
      <w:sz w:val="20"/>
      <w:szCs w:val="20"/>
      <w:lang w:val="ro-RO" w:eastAsia="zh-CN"/>
    </w:rPr>
  </w:style>
  <w:style w:type="character" w:customStyle="1" w:styleId="BodyText2Char">
    <w:name w:val="Body Text 2 Char"/>
    <w:basedOn w:val="DefaultParagraphFont"/>
    <w:link w:val="BodyText2"/>
    <w:uiPriority w:val="99"/>
    <w:rsid w:val="0043231B"/>
    <w:rPr>
      <w:rFonts w:ascii="MS Sans Serif" w:eastAsia="Times New Roman" w:hAnsi="MS Sans Serif" w:cs="Times New Roman"/>
      <w:sz w:val="20"/>
      <w:szCs w:val="20"/>
      <w:lang w:val="ro-RO" w:eastAsia="zh-CN"/>
    </w:rPr>
  </w:style>
  <w:style w:type="character" w:customStyle="1" w:styleId="tal1">
    <w:name w:val="tal1"/>
    <w:rsid w:val="009628D8"/>
  </w:style>
  <w:style w:type="character" w:customStyle="1" w:styleId="UnresolvedMention1">
    <w:name w:val="Unresolved Mention1"/>
    <w:basedOn w:val="DefaultParagraphFont"/>
    <w:uiPriority w:val="99"/>
    <w:semiHidden/>
    <w:unhideWhenUsed/>
    <w:rsid w:val="00075D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911049">
      <w:bodyDiv w:val="1"/>
      <w:marLeft w:val="0"/>
      <w:marRight w:val="0"/>
      <w:marTop w:val="0"/>
      <w:marBottom w:val="0"/>
      <w:divBdr>
        <w:top w:val="none" w:sz="0" w:space="0" w:color="auto"/>
        <w:left w:val="none" w:sz="0" w:space="0" w:color="auto"/>
        <w:bottom w:val="none" w:sz="0" w:space="0" w:color="auto"/>
        <w:right w:val="none" w:sz="0" w:space="0" w:color="auto"/>
      </w:divBdr>
    </w:div>
    <w:div w:id="156683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mediu.ro/" TargetMode="External"/><Relationship Id="rId5" Type="http://schemas.openxmlformats.org/officeDocument/2006/relationships/webSettings" Target="webSettings.xml"/><Relationship Id="rId10" Type="http://schemas.openxmlformats.org/officeDocument/2006/relationships/hyperlink" Target="https://mmuncii.gov.ro/" TargetMode="External"/><Relationship Id="rId4" Type="http://schemas.openxmlformats.org/officeDocument/2006/relationships/settings" Target="settings.xml"/><Relationship Id="rId9" Type="http://schemas.openxmlformats.org/officeDocument/2006/relationships/hyperlink" Target="http://www.inspectiamuncii.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BDB15-29F4-4B3B-B50B-372CD74E3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Pages>
  <Words>2090</Words>
  <Characters>12901</Characters>
  <Application>Microsoft Office Word</Application>
  <DocSecurity>0</DocSecurity>
  <Lines>329</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Luminita Tararache</dc:creator>
  <cp:keywords/>
  <dc:description/>
  <cp:lastModifiedBy>Simona Puiu</cp:lastModifiedBy>
  <cp:revision>23</cp:revision>
  <cp:lastPrinted>2026-05-13T07:09:00Z</cp:lastPrinted>
  <dcterms:created xsi:type="dcterms:W3CDTF">2024-03-21T10:42:00Z</dcterms:created>
  <dcterms:modified xsi:type="dcterms:W3CDTF">2026-05-13T07:10:00Z</dcterms:modified>
</cp:coreProperties>
</file>